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2767ED" w:rsidRDefault="001B5F89" w:rsidP="002767ED">
      <w:pPr>
        <w:pStyle w:val="PURTOCHeader"/>
        <w:rPr>
          <w:spacing w:val="0"/>
        </w:rPr>
      </w:pPr>
      <w:bookmarkStart w:id="0" w:name="_top"/>
      <w:bookmarkStart w:id="1" w:name="_Toc284019368"/>
      <w:bookmarkStart w:id="2" w:name="_Toc284162981"/>
      <w:bookmarkStart w:id="3" w:name="_Toc288720721"/>
      <w:bookmarkStart w:id="4" w:name="_Toc288722946"/>
      <w:bookmarkEnd w:id="0"/>
      <w:r w:rsidRPr="002767ED">
        <w:rPr>
          <w:noProof/>
          <w:spacing w:val="0"/>
        </w:rPr>
        <w:drawing>
          <wp:anchor distT="0" distB="0" distL="114300" distR="114300" simplePos="0" relativeHeight="251657216" behindDoc="0" locked="0" layoutInCell="1" allowOverlap="1" wp14:anchorId="52359608" wp14:editId="6CC98772">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A542CB" w:rsidRDefault="001B5F89" w:rsidP="002767ED">
      <w:pPr>
        <w:pStyle w:val="PURTOCHeader"/>
        <w:rPr>
          <w:rFonts w:ascii="Arial Black" w:hAnsi="Arial Black"/>
          <w:b/>
          <w:spacing w:val="0"/>
          <w:sz w:val="32"/>
          <w:lang w:val="fr-FR"/>
        </w:rPr>
      </w:pPr>
      <w:r w:rsidRPr="00A542CB">
        <w:rPr>
          <w:rFonts w:ascii="Arial Black" w:hAnsi="Arial Black"/>
          <w:b/>
          <w:spacing w:val="0"/>
          <w:sz w:val="32"/>
          <w:lang w:val="fr-FR"/>
        </w:rPr>
        <w:t>Licence en Volume Microsoft</w:t>
      </w:r>
    </w:p>
    <w:p w:rsidR="001B5F89" w:rsidRPr="00A542CB" w:rsidRDefault="00D05436" w:rsidP="002767ED">
      <w:pPr>
        <w:pStyle w:val="PURTOCHeader"/>
        <w:rPr>
          <w:spacing w:val="0"/>
          <w:sz w:val="72"/>
          <w:lang w:val="fr-FR"/>
        </w:rPr>
      </w:pPr>
      <w:r w:rsidRPr="00A542CB">
        <w:rPr>
          <w:spacing w:val="0"/>
          <w:sz w:val="72"/>
          <w:lang w:val="fr-FR"/>
        </w:rPr>
        <w:t>Droits d’Utilisation pour le Prestataire de Service</w:t>
      </w:r>
      <w:bookmarkStart w:id="5" w:name="_GoBack"/>
      <w:bookmarkEnd w:id="5"/>
      <w:r w:rsidRPr="00A542CB">
        <w:rPr>
          <w:spacing w:val="0"/>
          <w:sz w:val="72"/>
          <w:lang w:val="fr-FR"/>
        </w:rPr>
        <w:t>s</w:t>
      </w:r>
    </w:p>
    <w:p w:rsidR="001B5F89" w:rsidRPr="00A542CB" w:rsidRDefault="001B5F89" w:rsidP="002767ED">
      <w:pPr>
        <w:pStyle w:val="PURBody"/>
        <w:rPr>
          <w:lang w:val="fr-FR"/>
        </w:rPr>
      </w:pPr>
    </w:p>
    <w:p w:rsidR="001B5F89" w:rsidRPr="00A542CB" w:rsidRDefault="001B5F89" w:rsidP="002767ED">
      <w:pPr>
        <w:pStyle w:val="PURBody"/>
        <w:rPr>
          <w:lang w:val="fr-FR"/>
        </w:rPr>
      </w:pPr>
      <w:r w:rsidRPr="00A542CB">
        <w:rPr>
          <w:lang w:val="fr-FR"/>
        </w:rPr>
        <w:t>Français – neutre | Janvier 2012</w:t>
      </w:r>
    </w:p>
    <w:p w:rsidR="001B5F89" w:rsidRPr="00A542CB" w:rsidRDefault="001B5F89" w:rsidP="002767ED">
      <w:pPr>
        <w:pStyle w:val="PURTOCHeader"/>
        <w:rPr>
          <w:spacing w:val="0"/>
          <w:lang w:val="fr-FR"/>
        </w:rPr>
        <w:sectPr w:rsidR="001B5F89" w:rsidRPr="00A542CB" w:rsidSect="00407818">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sidRPr="002767ED">
        <w:rPr>
          <w:noProof/>
          <w:spacing w:val="0"/>
        </w:rPr>
        <w:drawing>
          <wp:anchor distT="0" distB="0" distL="114300" distR="114300" simplePos="0" relativeHeight="251659264" behindDoc="0" locked="1" layoutInCell="1" allowOverlap="1" wp14:anchorId="0A5E18C1" wp14:editId="56E84CCC">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rsidRPr="00A542CB">
        <w:rPr>
          <w:spacing w:val="0"/>
          <w:lang w:val="fr-FR"/>
        </w:rPr>
        <w:t xml:space="preserve"> </w:t>
      </w:r>
    </w:p>
    <w:p w:rsidR="000A570B" w:rsidRPr="00A542CB" w:rsidRDefault="000A570B" w:rsidP="00A542CB">
      <w:pPr>
        <w:pStyle w:val="PURBlueStrong"/>
        <w:spacing w:after="240"/>
        <w:jc w:val="center"/>
        <w:rPr>
          <w:b/>
          <w:spacing w:val="0"/>
          <w:lang w:val="fr-FR"/>
        </w:rPr>
        <w:sectPr w:rsidR="000A570B" w:rsidRPr="00A542CB" w:rsidSect="00407818">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6" w:name="TOC"/>
      <w:bookmarkStart w:id="7" w:name="_Toc286933253"/>
      <w:bookmarkEnd w:id="1"/>
      <w:bookmarkEnd w:id="2"/>
      <w:bookmarkEnd w:id="3"/>
      <w:bookmarkEnd w:id="4"/>
      <w:bookmarkEnd w:id="6"/>
      <w:r w:rsidRPr="00A542CB">
        <w:rPr>
          <w:b/>
          <w:spacing w:val="0"/>
          <w:lang w:val="fr-FR"/>
        </w:rPr>
        <w:lastRenderedPageBreak/>
        <w:t xml:space="preserve">Table des </w:t>
      </w:r>
      <w:r w:rsidR="00A542CB">
        <w:rPr>
          <w:b/>
          <w:spacing w:val="0"/>
          <w:lang w:val="fr-FR"/>
        </w:rPr>
        <w:t>M</w:t>
      </w:r>
      <w:r w:rsidRPr="00A542CB">
        <w:rPr>
          <w:b/>
          <w:spacing w:val="0"/>
          <w:lang w:val="fr-FR"/>
        </w:rPr>
        <w:t>atières</w:t>
      </w:r>
    </w:p>
    <w:p w:rsidR="0065025F" w:rsidRDefault="009566F4">
      <w:pPr>
        <w:pStyle w:val="TOC1"/>
        <w:tabs>
          <w:tab w:val="right" w:leader="dot" w:pos="5210"/>
        </w:tabs>
        <w:rPr>
          <w:rFonts w:asciiTheme="minorHAnsi" w:hAnsiTheme="minorHAnsi"/>
          <w:b w:val="0"/>
          <w:caps w:val="0"/>
          <w:noProof/>
          <w:color w:val="auto"/>
          <w:sz w:val="22"/>
          <w:szCs w:val="22"/>
          <w:lang w:eastAsia="zh-CN"/>
        </w:rPr>
      </w:pPr>
      <w:r w:rsidRPr="002767ED">
        <w:lastRenderedPageBreak/>
        <w:fldChar w:fldCharType="begin"/>
      </w:r>
      <w:r w:rsidR="000A570B" w:rsidRPr="002767ED">
        <w:instrText xml:space="preserve"> TOC \h \z \t "PUR Product Name,2,PUR Section Heading,1" </w:instrText>
      </w:r>
      <w:r w:rsidRPr="002767ED">
        <w:fldChar w:fldCharType="separate"/>
      </w:r>
      <w:hyperlink w:anchor="_Toc309279335" w:history="1">
        <w:r w:rsidR="0065025F" w:rsidRPr="00FF0164">
          <w:rPr>
            <w:rStyle w:val="Hyperlink"/>
            <w:noProof/>
            <w:lang w:val="fr-FR"/>
          </w:rPr>
          <w:t>Introduction</w:t>
        </w:r>
        <w:r w:rsidR="0065025F">
          <w:rPr>
            <w:noProof/>
            <w:webHidden/>
          </w:rPr>
          <w:tab/>
        </w:r>
        <w:r>
          <w:rPr>
            <w:noProof/>
            <w:webHidden/>
          </w:rPr>
          <w:fldChar w:fldCharType="begin"/>
        </w:r>
        <w:r w:rsidR="0065025F">
          <w:rPr>
            <w:noProof/>
            <w:webHidden/>
          </w:rPr>
          <w:instrText xml:space="preserve"> PAGEREF _Toc309279335 \h </w:instrText>
        </w:r>
        <w:r>
          <w:rPr>
            <w:noProof/>
            <w:webHidden/>
          </w:rPr>
        </w:r>
        <w:r>
          <w:rPr>
            <w:noProof/>
            <w:webHidden/>
          </w:rPr>
          <w:fldChar w:fldCharType="separate"/>
        </w:r>
        <w:r w:rsidR="00200EE4">
          <w:rPr>
            <w:noProof/>
            <w:webHidden/>
          </w:rPr>
          <w:t>2</w:t>
        </w:r>
        <w:r>
          <w:rPr>
            <w:noProof/>
            <w:webHidden/>
          </w:rPr>
          <w:fldChar w:fldCharType="end"/>
        </w:r>
      </w:hyperlink>
    </w:p>
    <w:p w:rsidR="0065025F" w:rsidRDefault="003D5934">
      <w:pPr>
        <w:pStyle w:val="TOC1"/>
        <w:tabs>
          <w:tab w:val="right" w:leader="dot" w:pos="5210"/>
        </w:tabs>
        <w:rPr>
          <w:rFonts w:asciiTheme="minorHAnsi" w:hAnsiTheme="minorHAnsi"/>
          <w:b w:val="0"/>
          <w:caps w:val="0"/>
          <w:noProof/>
          <w:color w:val="auto"/>
          <w:sz w:val="22"/>
          <w:szCs w:val="22"/>
          <w:lang w:eastAsia="zh-CN"/>
        </w:rPr>
      </w:pPr>
      <w:hyperlink w:anchor="_Toc309279336" w:history="1">
        <w:r w:rsidR="0065025F" w:rsidRPr="00FF0164">
          <w:rPr>
            <w:rStyle w:val="Hyperlink"/>
            <w:noProof/>
            <w:lang w:val="fr-FR"/>
          </w:rPr>
          <w:t>Conditions universelles de licence</w:t>
        </w:r>
        <w:r w:rsidR="0065025F">
          <w:rPr>
            <w:noProof/>
            <w:webHidden/>
          </w:rPr>
          <w:tab/>
        </w:r>
        <w:r w:rsidR="009566F4">
          <w:rPr>
            <w:noProof/>
            <w:webHidden/>
          </w:rPr>
          <w:fldChar w:fldCharType="begin"/>
        </w:r>
        <w:r w:rsidR="0065025F">
          <w:rPr>
            <w:noProof/>
            <w:webHidden/>
          </w:rPr>
          <w:instrText xml:space="preserve"> PAGEREF _Toc309279336 \h </w:instrText>
        </w:r>
        <w:r w:rsidR="009566F4">
          <w:rPr>
            <w:noProof/>
            <w:webHidden/>
          </w:rPr>
        </w:r>
        <w:r w:rsidR="009566F4">
          <w:rPr>
            <w:noProof/>
            <w:webHidden/>
          </w:rPr>
          <w:fldChar w:fldCharType="separate"/>
        </w:r>
        <w:r w:rsidR="00200EE4">
          <w:rPr>
            <w:noProof/>
            <w:webHidden/>
          </w:rPr>
          <w:t>4</w:t>
        </w:r>
        <w:r w:rsidR="009566F4">
          <w:rPr>
            <w:noProof/>
            <w:webHidden/>
          </w:rPr>
          <w:fldChar w:fldCharType="end"/>
        </w:r>
      </w:hyperlink>
    </w:p>
    <w:p w:rsidR="0065025F" w:rsidRDefault="003D5934">
      <w:pPr>
        <w:pStyle w:val="TOC1"/>
        <w:tabs>
          <w:tab w:val="right" w:leader="dot" w:pos="5210"/>
        </w:tabs>
        <w:rPr>
          <w:rFonts w:asciiTheme="minorHAnsi" w:hAnsiTheme="minorHAnsi"/>
          <w:b w:val="0"/>
          <w:caps w:val="0"/>
          <w:noProof/>
          <w:color w:val="auto"/>
          <w:sz w:val="22"/>
          <w:szCs w:val="22"/>
          <w:lang w:eastAsia="zh-CN"/>
        </w:rPr>
      </w:pPr>
      <w:hyperlink w:anchor="_Toc309279337" w:history="1">
        <w:r w:rsidR="0065025F" w:rsidRPr="00FF0164">
          <w:rPr>
            <w:rStyle w:val="Hyperlink"/>
            <w:noProof/>
            <w:lang w:val="fr-FR"/>
          </w:rPr>
          <w:t>Modèle de licence par processeur</w:t>
        </w:r>
        <w:r w:rsidR="0065025F">
          <w:rPr>
            <w:noProof/>
            <w:webHidden/>
          </w:rPr>
          <w:tab/>
        </w:r>
        <w:r w:rsidR="009566F4">
          <w:rPr>
            <w:noProof/>
            <w:webHidden/>
          </w:rPr>
          <w:fldChar w:fldCharType="begin"/>
        </w:r>
        <w:r w:rsidR="0065025F">
          <w:rPr>
            <w:noProof/>
            <w:webHidden/>
          </w:rPr>
          <w:instrText xml:space="preserve"> PAGEREF _Toc309279337 \h </w:instrText>
        </w:r>
        <w:r w:rsidR="009566F4">
          <w:rPr>
            <w:noProof/>
            <w:webHidden/>
          </w:rPr>
        </w:r>
        <w:r w:rsidR="009566F4">
          <w:rPr>
            <w:noProof/>
            <w:webHidden/>
          </w:rPr>
          <w:fldChar w:fldCharType="separate"/>
        </w:r>
        <w:r w:rsidR="00200EE4">
          <w:rPr>
            <w:noProof/>
            <w:webHidden/>
          </w:rPr>
          <w:t>10</w:t>
        </w:r>
        <w:r w:rsidR="009566F4">
          <w:rPr>
            <w:noProof/>
            <w:webHidden/>
          </w:rPr>
          <w:fldChar w:fldCharType="end"/>
        </w:r>
      </w:hyperlink>
    </w:p>
    <w:p w:rsidR="0065025F" w:rsidRDefault="003D5934">
      <w:pPr>
        <w:pStyle w:val="TOC2"/>
        <w:rPr>
          <w:noProof/>
          <w:color w:val="auto"/>
          <w:sz w:val="22"/>
          <w:lang w:eastAsia="zh-CN"/>
        </w:rPr>
      </w:pPr>
      <w:hyperlink w:anchor="_Toc309279338" w:history="1">
        <w:r w:rsidR="0065025F" w:rsidRPr="00FF0164">
          <w:rPr>
            <w:rStyle w:val="Hyperlink"/>
            <w:noProof/>
            <w:lang w:val="fr-FR"/>
          </w:rPr>
          <w:t>BizTalk Server 2010 Édition Agence</w:t>
        </w:r>
        <w:r w:rsidR="0065025F">
          <w:rPr>
            <w:noProof/>
            <w:webHidden/>
          </w:rPr>
          <w:tab/>
        </w:r>
        <w:r w:rsidR="009566F4">
          <w:rPr>
            <w:noProof/>
            <w:webHidden/>
          </w:rPr>
          <w:fldChar w:fldCharType="begin"/>
        </w:r>
        <w:r w:rsidR="0065025F">
          <w:rPr>
            <w:noProof/>
            <w:webHidden/>
          </w:rPr>
          <w:instrText xml:space="preserve"> PAGEREF _Toc309279338 \h </w:instrText>
        </w:r>
        <w:r w:rsidR="009566F4">
          <w:rPr>
            <w:noProof/>
            <w:webHidden/>
          </w:rPr>
        </w:r>
        <w:r w:rsidR="009566F4">
          <w:rPr>
            <w:noProof/>
            <w:webHidden/>
          </w:rPr>
          <w:fldChar w:fldCharType="separate"/>
        </w:r>
        <w:r w:rsidR="00200EE4">
          <w:rPr>
            <w:noProof/>
            <w:webHidden/>
          </w:rPr>
          <w:t>12</w:t>
        </w:r>
        <w:r w:rsidR="009566F4">
          <w:rPr>
            <w:noProof/>
            <w:webHidden/>
          </w:rPr>
          <w:fldChar w:fldCharType="end"/>
        </w:r>
      </w:hyperlink>
    </w:p>
    <w:p w:rsidR="0065025F" w:rsidRDefault="003D5934">
      <w:pPr>
        <w:pStyle w:val="TOC2"/>
        <w:rPr>
          <w:noProof/>
          <w:color w:val="auto"/>
          <w:sz w:val="22"/>
          <w:lang w:eastAsia="zh-CN"/>
        </w:rPr>
      </w:pPr>
      <w:hyperlink w:anchor="_Toc309279339" w:history="1">
        <w:r w:rsidR="0065025F" w:rsidRPr="00FF0164">
          <w:rPr>
            <w:rStyle w:val="Hyperlink"/>
            <w:noProof/>
            <w:lang w:val="fr-FR"/>
          </w:rPr>
          <w:t>BizTalk Server 2010 Édition Enterprise</w:t>
        </w:r>
        <w:r w:rsidR="0065025F">
          <w:rPr>
            <w:noProof/>
            <w:webHidden/>
          </w:rPr>
          <w:tab/>
        </w:r>
        <w:r w:rsidR="009566F4">
          <w:rPr>
            <w:noProof/>
            <w:webHidden/>
          </w:rPr>
          <w:fldChar w:fldCharType="begin"/>
        </w:r>
        <w:r w:rsidR="0065025F">
          <w:rPr>
            <w:noProof/>
            <w:webHidden/>
          </w:rPr>
          <w:instrText xml:space="preserve"> PAGEREF _Toc309279339 \h </w:instrText>
        </w:r>
        <w:r w:rsidR="009566F4">
          <w:rPr>
            <w:noProof/>
            <w:webHidden/>
          </w:rPr>
        </w:r>
        <w:r w:rsidR="009566F4">
          <w:rPr>
            <w:noProof/>
            <w:webHidden/>
          </w:rPr>
          <w:fldChar w:fldCharType="separate"/>
        </w:r>
        <w:r w:rsidR="00200EE4">
          <w:rPr>
            <w:noProof/>
            <w:webHidden/>
          </w:rPr>
          <w:t>13</w:t>
        </w:r>
        <w:r w:rsidR="009566F4">
          <w:rPr>
            <w:noProof/>
            <w:webHidden/>
          </w:rPr>
          <w:fldChar w:fldCharType="end"/>
        </w:r>
      </w:hyperlink>
    </w:p>
    <w:p w:rsidR="0065025F" w:rsidRDefault="003D5934">
      <w:pPr>
        <w:pStyle w:val="TOC2"/>
        <w:rPr>
          <w:noProof/>
          <w:color w:val="auto"/>
          <w:sz w:val="22"/>
          <w:lang w:eastAsia="zh-CN"/>
        </w:rPr>
      </w:pPr>
      <w:hyperlink w:anchor="_Toc309279340" w:history="1">
        <w:r w:rsidR="0065025F" w:rsidRPr="00FF0164">
          <w:rPr>
            <w:rStyle w:val="Hyperlink"/>
            <w:noProof/>
            <w:lang w:val="fr-FR"/>
          </w:rPr>
          <w:t>BizTalk Server 2010 Édition Standard</w:t>
        </w:r>
        <w:r w:rsidR="0065025F">
          <w:rPr>
            <w:noProof/>
            <w:webHidden/>
          </w:rPr>
          <w:tab/>
        </w:r>
        <w:r w:rsidR="009566F4">
          <w:rPr>
            <w:noProof/>
            <w:webHidden/>
          </w:rPr>
          <w:fldChar w:fldCharType="begin"/>
        </w:r>
        <w:r w:rsidR="0065025F">
          <w:rPr>
            <w:noProof/>
            <w:webHidden/>
          </w:rPr>
          <w:instrText xml:space="preserve"> PAGEREF _Toc309279340 \h </w:instrText>
        </w:r>
        <w:r w:rsidR="009566F4">
          <w:rPr>
            <w:noProof/>
            <w:webHidden/>
          </w:rPr>
        </w:r>
        <w:r w:rsidR="009566F4">
          <w:rPr>
            <w:noProof/>
            <w:webHidden/>
          </w:rPr>
          <w:fldChar w:fldCharType="separate"/>
        </w:r>
        <w:r w:rsidR="00200EE4">
          <w:rPr>
            <w:noProof/>
            <w:webHidden/>
          </w:rPr>
          <w:t>13</w:t>
        </w:r>
        <w:r w:rsidR="009566F4">
          <w:rPr>
            <w:noProof/>
            <w:webHidden/>
          </w:rPr>
          <w:fldChar w:fldCharType="end"/>
        </w:r>
      </w:hyperlink>
    </w:p>
    <w:p w:rsidR="0065025F" w:rsidRDefault="003D5934">
      <w:pPr>
        <w:pStyle w:val="TOC2"/>
        <w:rPr>
          <w:noProof/>
          <w:color w:val="auto"/>
          <w:sz w:val="22"/>
          <w:lang w:eastAsia="zh-CN"/>
        </w:rPr>
      </w:pPr>
      <w:hyperlink w:anchor="_Toc309279341" w:history="1">
        <w:r w:rsidR="0065025F" w:rsidRPr="00FF0164">
          <w:rPr>
            <w:rStyle w:val="Hyperlink"/>
            <w:noProof/>
            <w:lang w:val="fr-FR"/>
          </w:rPr>
          <w:t>Commerce Server 2009 R2 Édition Enterprise</w:t>
        </w:r>
        <w:r w:rsidR="0065025F">
          <w:rPr>
            <w:noProof/>
            <w:webHidden/>
          </w:rPr>
          <w:tab/>
        </w:r>
        <w:r w:rsidR="009566F4">
          <w:rPr>
            <w:noProof/>
            <w:webHidden/>
          </w:rPr>
          <w:fldChar w:fldCharType="begin"/>
        </w:r>
        <w:r w:rsidR="0065025F">
          <w:rPr>
            <w:noProof/>
            <w:webHidden/>
          </w:rPr>
          <w:instrText xml:space="preserve"> PAGEREF _Toc309279341 \h </w:instrText>
        </w:r>
        <w:r w:rsidR="009566F4">
          <w:rPr>
            <w:noProof/>
            <w:webHidden/>
          </w:rPr>
        </w:r>
        <w:r w:rsidR="009566F4">
          <w:rPr>
            <w:noProof/>
            <w:webHidden/>
          </w:rPr>
          <w:fldChar w:fldCharType="separate"/>
        </w:r>
        <w:r w:rsidR="00200EE4">
          <w:rPr>
            <w:noProof/>
            <w:webHidden/>
          </w:rPr>
          <w:t>14</w:t>
        </w:r>
        <w:r w:rsidR="009566F4">
          <w:rPr>
            <w:noProof/>
            <w:webHidden/>
          </w:rPr>
          <w:fldChar w:fldCharType="end"/>
        </w:r>
      </w:hyperlink>
    </w:p>
    <w:p w:rsidR="0065025F" w:rsidRDefault="003D5934">
      <w:pPr>
        <w:pStyle w:val="TOC2"/>
        <w:rPr>
          <w:noProof/>
          <w:color w:val="auto"/>
          <w:sz w:val="22"/>
          <w:lang w:eastAsia="zh-CN"/>
        </w:rPr>
      </w:pPr>
      <w:hyperlink w:anchor="_Toc309279342" w:history="1">
        <w:r w:rsidR="0065025F" w:rsidRPr="00FF0164">
          <w:rPr>
            <w:rStyle w:val="Hyperlink"/>
            <w:noProof/>
            <w:lang w:val="fr-FR"/>
          </w:rPr>
          <w:t>Commerce Server 2009 R2 Édition Standard</w:t>
        </w:r>
        <w:r w:rsidR="0065025F">
          <w:rPr>
            <w:noProof/>
            <w:webHidden/>
          </w:rPr>
          <w:tab/>
        </w:r>
        <w:r w:rsidR="009566F4">
          <w:rPr>
            <w:noProof/>
            <w:webHidden/>
          </w:rPr>
          <w:fldChar w:fldCharType="begin"/>
        </w:r>
        <w:r w:rsidR="0065025F">
          <w:rPr>
            <w:noProof/>
            <w:webHidden/>
          </w:rPr>
          <w:instrText xml:space="preserve"> PAGEREF _Toc309279342 \h </w:instrText>
        </w:r>
        <w:r w:rsidR="009566F4">
          <w:rPr>
            <w:noProof/>
            <w:webHidden/>
          </w:rPr>
        </w:r>
        <w:r w:rsidR="009566F4">
          <w:rPr>
            <w:noProof/>
            <w:webHidden/>
          </w:rPr>
          <w:fldChar w:fldCharType="separate"/>
        </w:r>
        <w:r w:rsidR="00200EE4">
          <w:rPr>
            <w:noProof/>
            <w:webHidden/>
          </w:rPr>
          <w:t>14</w:t>
        </w:r>
        <w:r w:rsidR="009566F4">
          <w:rPr>
            <w:noProof/>
            <w:webHidden/>
          </w:rPr>
          <w:fldChar w:fldCharType="end"/>
        </w:r>
      </w:hyperlink>
    </w:p>
    <w:p w:rsidR="0065025F" w:rsidRDefault="003D5934">
      <w:pPr>
        <w:pStyle w:val="TOC2"/>
        <w:rPr>
          <w:noProof/>
          <w:color w:val="auto"/>
          <w:sz w:val="22"/>
          <w:lang w:eastAsia="zh-CN"/>
        </w:rPr>
      </w:pPr>
      <w:hyperlink w:anchor="_Toc309279343" w:history="1">
        <w:r w:rsidR="0065025F" w:rsidRPr="00FF0164">
          <w:rPr>
            <w:rStyle w:val="Hyperlink"/>
            <w:noProof/>
            <w:lang w:val="fr-FR"/>
          </w:rPr>
          <w:t>Core Infrastructure Server Suite Datacenter</w:t>
        </w:r>
        <w:r w:rsidR="0065025F">
          <w:rPr>
            <w:noProof/>
            <w:webHidden/>
          </w:rPr>
          <w:tab/>
        </w:r>
        <w:r w:rsidR="009566F4">
          <w:rPr>
            <w:noProof/>
            <w:webHidden/>
          </w:rPr>
          <w:fldChar w:fldCharType="begin"/>
        </w:r>
        <w:r w:rsidR="0065025F">
          <w:rPr>
            <w:noProof/>
            <w:webHidden/>
          </w:rPr>
          <w:instrText xml:space="preserve"> PAGEREF _Toc309279343 \h </w:instrText>
        </w:r>
        <w:r w:rsidR="009566F4">
          <w:rPr>
            <w:noProof/>
            <w:webHidden/>
          </w:rPr>
        </w:r>
        <w:r w:rsidR="009566F4">
          <w:rPr>
            <w:noProof/>
            <w:webHidden/>
          </w:rPr>
          <w:fldChar w:fldCharType="separate"/>
        </w:r>
        <w:r w:rsidR="00200EE4">
          <w:rPr>
            <w:noProof/>
            <w:webHidden/>
          </w:rPr>
          <w:t>14</w:t>
        </w:r>
        <w:r w:rsidR="009566F4">
          <w:rPr>
            <w:noProof/>
            <w:webHidden/>
          </w:rPr>
          <w:fldChar w:fldCharType="end"/>
        </w:r>
      </w:hyperlink>
    </w:p>
    <w:p w:rsidR="0065025F" w:rsidRDefault="003D5934">
      <w:pPr>
        <w:pStyle w:val="TOC2"/>
        <w:rPr>
          <w:noProof/>
          <w:color w:val="auto"/>
          <w:sz w:val="22"/>
          <w:lang w:eastAsia="zh-CN"/>
        </w:rPr>
      </w:pPr>
      <w:hyperlink w:anchor="_Toc309279344" w:history="1">
        <w:r w:rsidR="0065025F" w:rsidRPr="00FF0164">
          <w:rPr>
            <w:rStyle w:val="Hyperlink"/>
            <w:noProof/>
          </w:rPr>
          <w:t>Forefront Threat Management Gateway 2010 Édition Enterprise</w:t>
        </w:r>
        <w:r w:rsidR="0065025F">
          <w:rPr>
            <w:noProof/>
            <w:webHidden/>
          </w:rPr>
          <w:tab/>
        </w:r>
        <w:r w:rsidR="009566F4">
          <w:rPr>
            <w:noProof/>
            <w:webHidden/>
          </w:rPr>
          <w:fldChar w:fldCharType="begin"/>
        </w:r>
        <w:r w:rsidR="0065025F">
          <w:rPr>
            <w:noProof/>
            <w:webHidden/>
          </w:rPr>
          <w:instrText xml:space="preserve"> PAGEREF _Toc309279344 \h </w:instrText>
        </w:r>
        <w:r w:rsidR="009566F4">
          <w:rPr>
            <w:noProof/>
            <w:webHidden/>
          </w:rPr>
        </w:r>
        <w:r w:rsidR="009566F4">
          <w:rPr>
            <w:noProof/>
            <w:webHidden/>
          </w:rPr>
          <w:fldChar w:fldCharType="separate"/>
        </w:r>
        <w:r w:rsidR="00200EE4">
          <w:rPr>
            <w:noProof/>
            <w:webHidden/>
          </w:rPr>
          <w:t>15</w:t>
        </w:r>
        <w:r w:rsidR="009566F4">
          <w:rPr>
            <w:noProof/>
            <w:webHidden/>
          </w:rPr>
          <w:fldChar w:fldCharType="end"/>
        </w:r>
      </w:hyperlink>
    </w:p>
    <w:p w:rsidR="0065025F" w:rsidRDefault="003D5934">
      <w:pPr>
        <w:pStyle w:val="TOC2"/>
        <w:rPr>
          <w:noProof/>
          <w:color w:val="auto"/>
          <w:sz w:val="22"/>
          <w:lang w:eastAsia="zh-CN"/>
        </w:rPr>
      </w:pPr>
      <w:hyperlink w:anchor="_Toc309279345" w:history="1">
        <w:r w:rsidR="0065025F" w:rsidRPr="00FF0164">
          <w:rPr>
            <w:rStyle w:val="Hyperlink"/>
            <w:noProof/>
          </w:rPr>
          <w:t>Forefront Threat Management Gateway 2010, Édition Standard</w:t>
        </w:r>
        <w:r w:rsidR="0065025F">
          <w:rPr>
            <w:noProof/>
            <w:webHidden/>
          </w:rPr>
          <w:tab/>
        </w:r>
        <w:r w:rsidR="009566F4">
          <w:rPr>
            <w:noProof/>
            <w:webHidden/>
          </w:rPr>
          <w:fldChar w:fldCharType="begin"/>
        </w:r>
        <w:r w:rsidR="0065025F">
          <w:rPr>
            <w:noProof/>
            <w:webHidden/>
          </w:rPr>
          <w:instrText xml:space="preserve"> PAGEREF _Toc309279345 \h </w:instrText>
        </w:r>
        <w:r w:rsidR="009566F4">
          <w:rPr>
            <w:noProof/>
            <w:webHidden/>
          </w:rPr>
        </w:r>
        <w:r w:rsidR="009566F4">
          <w:rPr>
            <w:noProof/>
            <w:webHidden/>
          </w:rPr>
          <w:fldChar w:fldCharType="separate"/>
        </w:r>
        <w:r w:rsidR="00200EE4">
          <w:rPr>
            <w:noProof/>
            <w:webHidden/>
          </w:rPr>
          <w:t>15</w:t>
        </w:r>
        <w:r w:rsidR="009566F4">
          <w:rPr>
            <w:noProof/>
            <w:webHidden/>
          </w:rPr>
          <w:fldChar w:fldCharType="end"/>
        </w:r>
      </w:hyperlink>
    </w:p>
    <w:p w:rsidR="0065025F" w:rsidRDefault="003D5934">
      <w:pPr>
        <w:pStyle w:val="TOC2"/>
        <w:rPr>
          <w:noProof/>
          <w:color w:val="auto"/>
          <w:sz w:val="22"/>
          <w:lang w:eastAsia="zh-CN"/>
        </w:rPr>
      </w:pPr>
      <w:hyperlink w:anchor="_Toc309279346" w:history="1">
        <w:r w:rsidR="0065025F" w:rsidRPr="00FF0164">
          <w:rPr>
            <w:rStyle w:val="Hyperlink"/>
            <w:noProof/>
            <w:lang w:val="fr-FR"/>
          </w:rPr>
          <w:t>HPC Pack 2008 R2 Enterprise</w:t>
        </w:r>
        <w:r w:rsidR="0065025F">
          <w:rPr>
            <w:noProof/>
            <w:webHidden/>
          </w:rPr>
          <w:tab/>
        </w:r>
        <w:r w:rsidR="009566F4">
          <w:rPr>
            <w:noProof/>
            <w:webHidden/>
          </w:rPr>
          <w:fldChar w:fldCharType="begin"/>
        </w:r>
        <w:r w:rsidR="0065025F">
          <w:rPr>
            <w:noProof/>
            <w:webHidden/>
          </w:rPr>
          <w:instrText xml:space="preserve"> PAGEREF _Toc309279346 \h </w:instrText>
        </w:r>
        <w:r w:rsidR="009566F4">
          <w:rPr>
            <w:noProof/>
            <w:webHidden/>
          </w:rPr>
        </w:r>
        <w:r w:rsidR="009566F4">
          <w:rPr>
            <w:noProof/>
            <w:webHidden/>
          </w:rPr>
          <w:fldChar w:fldCharType="separate"/>
        </w:r>
        <w:r w:rsidR="00200EE4">
          <w:rPr>
            <w:noProof/>
            <w:webHidden/>
          </w:rPr>
          <w:t>15</w:t>
        </w:r>
        <w:r w:rsidR="009566F4">
          <w:rPr>
            <w:noProof/>
            <w:webHidden/>
          </w:rPr>
          <w:fldChar w:fldCharType="end"/>
        </w:r>
      </w:hyperlink>
    </w:p>
    <w:p w:rsidR="0065025F" w:rsidRDefault="003D5934">
      <w:pPr>
        <w:pStyle w:val="TOC2"/>
        <w:rPr>
          <w:noProof/>
          <w:color w:val="auto"/>
          <w:sz w:val="22"/>
          <w:lang w:eastAsia="zh-CN"/>
        </w:rPr>
      </w:pPr>
      <w:hyperlink w:anchor="_Toc309279347" w:history="1">
        <w:r w:rsidR="0065025F" w:rsidRPr="00FF0164">
          <w:rPr>
            <w:rStyle w:val="Hyperlink"/>
            <w:noProof/>
            <w:lang w:val="fr-FR"/>
          </w:rPr>
          <w:t>Microsoft Dynamics AX 2012</w:t>
        </w:r>
        <w:r w:rsidR="0065025F">
          <w:rPr>
            <w:noProof/>
            <w:webHidden/>
          </w:rPr>
          <w:tab/>
        </w:r>
        <w:r w:rsidR="009566F4">
          <w:rPr>
            <w:noProof/>
            <w:webHidden/>
          </w:rPr>
          <w:fldChar w:fldCharType="begin"/>
        </w:r>
        <w:r w:rsidR="0065025F">
          <w:rPr>
            <w:noProof/>
            <w:webHidden/>
          </w:rPr>
          <w:instrText xml:space="preserve"> PAGEREF _Toc309279347 \h </w:instrText>
        </w:r>
        <w:r w:rsidR="009566F4">
          <w:rPr>
            <w:noProof/>
            <w:webHidden/>
          </w:rPr>
        </w:r>
        <w:r w:rsidR="009566F4">
          <w:rPr>
            <w:noProof/>
            <w:webHidden/>
          </w:rPr>
          <w:fldChar w:fldCharType="separate"/>
        </w:r>
        <w:r w:rsidR="00200EE4">
          <w:rPr>
            <w:noProof/>
            <w:webHidden/>
          </w:rPr>
          <w:t>16</w:t>
        </w:r>
        <w:r w:rsidR="009566F4">
          <w:rPr>
            <w:noProof/>
            <w:webHidden/>
          </w:rPr>
          <w:fldChar w:fldCharType="end"/>
        </w:r>
      </w:hyperlink>
    </w:p>
    <w:p w:rsidR="0065025F" w:rsidRDefault="003D5934">
      <w:pPr>
        <w:pStyle w:val="TOC2"/>
        <w:rPr>
          <w:noProof/>
          <w:color w:val="auto"/>
          <w:sz w:val="22"/>
          <w:lang w:eastAsia="zh-CN"/>
        </w:rPr>
      </w:pPr>
      <w:hyperlink w:anchor="_Toc309279348" w:history="1">
        <w:r w:rsidR="0065025F" w:rsidRPr="00FF0164">
          <w:rPr>
            <w:rStyle w:val="Hyperlink"/>
            <w:noProof/>
            <w:lang w:val="fr-FR"/>
          </w:rPr>
          <w:t>Microsoft Dynamics C5 2012</w:t>
        </w:r>
        <w:r w:rsidR="0065025F">
          <w:rPr>
            <w:noProof/>
            <w:webHidden/>
          </w:rPr>
          <w:tab/>
        </w:r>
        <w:r w:rsidR="009566F4">
          <w:rPr>
            <w:noProof/>
            <w:webHidden/>
          </w:rPr>
          <w:fldChar w:fldCharType="begin"/>
        </w:r>
        <w:r w:rsidR="0065025F">
          <w:rPr>
            <w:noProof/>
            <w:webHidden/>
          </w:rPr>
          <w:instrText xml:space="preserve"> PAGEREF _Toc309279348 \h </w:instrText>
        </w:r>
        <w:r w:rsidR="009566F4">
          <w:rPr>
            <w:noProof/>
            <w:webHidden/>
          </w:rPr>
        </w:r>
        <w:r w:rsidR="009566F4">
          <w:rPr>
            <w:noProof/>
            <w:webHidden/>
          </w:rPr>
          <w:fldChar w:fldCharType="separate"/>
        </w:r>
        <w:r w:rsidR="00200EE4">
          <w:rPr>
            <w:noProof/>
            <w:webHidden/>
          </w:rPr>
          <w:t>17</w:t>
        </w:r>
        <w:r w:rsidR="009566F4">
          <w:rPr>
            <w:noProof/>
            <w:webHidden/>
          </w:rPr>
          <w:fldChar w:fldCharType="end"/>
        </w:r>
      </w:hyperlink>
    </w:p>
    <w:p w:rsidR="0065025F" w:rsidRDefault="003D5934">
      <w:pPr>
        <w:pStyle w:val="TOC2"/>
        <w:rPr>
          <w:noProof/>
          <w:color w:val="auto"/>
          <w:sz w:val="22"/>
          <w:lang w:eastAsia="zh-CN"/>
        </w:rPr>
      </w:pPr>
      <w:hyperlink w:anchor="_Toc309279349" w:history="1">
        <w:r w:rsidR="0065025F" w:rsidRPr="00FF0164">
          <w:rPr>
            <w:rStyle w:val="Hyperlink"/>
            <w:noProof/>
            <w:lang w:val="fr-FR"/>
          </w:rPr>
          <w:t>Microsoft Dynamics GP 2010 R2</w:t>
        </w:r>
        <w:r w:rsidR="0065025F">
          <w:rPr>
            <w:noProof/>
            <w:webHidden/>
          </w:rPr>
          <w:tab/>
        </w:r>
        <w:r w:rsidR="009566F4">
          <w:rPr>
            <w:noProof/>
            <w:webHidden/>
          </w:rPr>
          <w:fldChar w:fldCharType="begin"/>
        </w:r>
        <w:r w:rsidR="0065025F">
          <w:rPr>
            <w:noProof/>
            <w:webHidden/>
          </w:rPr>
          <w:instrText xml:space="preserve"> PAGEREF _Toc309279349 \h </w:instrText>
        </w:r>
        <w:r w:rsidR="009566F4">
          <w:rPr>
            <w:noProof/>
            <w:webHidden/>
          </w:rPr>
        </w:r>
        <w:r w:rsidR="009566F4">
          <w:rPr>
            <w:noProof/>
            <w:webHidden/>
          </w:rPr>
          <w:fldChar w:fldCharType="separate"/>
        </w:r>
        <w:r w:rsidR="00200EE4">
          <w:rPr>
            <w:noProof/>
            <w:webHidden/>
          </w:rPr>
          <w:t>18</w:t>
        </w:r>
        <w:r w:rsidR="009566F4">
          <w:rPr>
            <w:noProof/>
            <w:webHidden/>
          </w:rPr>
          <w:fldChar w:fldCharType="end"/>
        </w:r>
      </w:hyperlink>
    </w:p>
    <w:p w:rsidR="0065025F" w:rsidRDefault="003D5934">
      <w:pPr>
        <w:pStyle w:val="TOC2"/>
        <w:rPr>
          <w:noProof/>
          <w:color w:val="auto"/>
          <w:sz w:val="22"/>
          <w:lang w:eastAsia="zh-CN"/>
        </w:rPr>
      </w:pPr>
      <w:hyperlink w:anchor="_Toc309279350" w:history="1">
        <w:r w:rsidR="0065025F" w:rsidRPr="00FF0164">
          <w:rPr>
            <w:rStyle w:val="Hyperlink"/>
            <w:noProof/>
            <w:lang w:val="fr-FR"/>
          </w:rPr>
          <w:t>Microsoft Dynamics NAV 2009 R2</w:t>
        </w:r>
        <w:r w:rsidR="0065025F">
          <w:rPr>
            <w:noProof/>
            <w:webHidden/>
          </w:rPr>
          <w:tab/>
        </w:r>
        <w:r w:rsidR="009566F4">
          <w:rPr>
            <w:noProof/>
            <w:webHidden/>
          </w:rPr>
          <w:fldChar w:fldCharType="begin"/>
        </w:r>
        <w:r w:rsidR="0065025F">
          <w:rPr>
            <w:noProof/>
            <w:webHidden/>
          </w:rPr>
          <w:instrText xml:space="preserve"> PAGEREF _Toc309279350 \h </w:instrText>
        </w:r>
        <w:r w:rsidR="009566F4">
          <w:rPr>
            <w:noProof/>
            <w:webHidden/>
          </w:rPr>
        </w:r>
        <w:r w:rsidR="009566F4">
          <w:rPr>
            <w:noProof/>
            <w:webHidden/>
          </w:rPr>
          <w:fldChar w:fldCharType="separate"/>
        </w:r>
        <w:r w:rsidR="00200EE4">
          <w:rPr>
            <w:noProof/>
            <w:webHidden/>
          </w:rPr>
          <w:t>19</w:t>
        </w:r>
        <w:r w:rsidR="009566F4">
          <w:rPr>
            <w:noProof/>
            <w:webHidden/>
          </w:rPr>
          <w:fldChar w:fldCharType="end"/>
        </w:r>
      </w:hyperlink>
    </w:p>
    <w:p w:rsidR="0065025F" w:rsidRDefault="003D5934">
      <w:pPr>
        <w:pStyle w:val="TOC2"/>
        <w:rPr>
          <w:noProof/>
          <w:color w:val="auto"/>
          <w:sz w:val="22"/>
          <w:lang w:eastAsia="zh-CN"/>
        </w:rPr>
      </w:pPr>
      <w:hyperlink w:anchor="_Toc309279351" w:history="1">
        <w:r w:rsidR="0065025F" w:rsidRPr="00FF0164">
          <w:rPr>
            <w:rStyle w:val="Hyperlink"/>
            <w:noProof/>
            <w:lang w:val="fr-FR"/>
          </w:rPr>
          <w:t>Microsoft Dynamics SL 2011</w:t>
        </w:r>
        <w:r w:rsidR="0065025F">
          <w:rPr>
            <w:noProof/>
            <w:webHidden/>
          </w:rPr>
          <w:tab/>
        </w:r>
        <w:r w:rsidR="009566F4">
          <w:rPr>
            <w:noProof/>
            <w:webHidden/>
          </w:rPr>
          <w:fldChar w:fldCharType="begin"/>
        </w:r>
        <w:r w:rsidR="0065025F">
          <w:rPr>
            <w:noProof/>
            <w:webHidden/>
          </w:rPr>
          <w:instrText xml:space="preserve"> PAGEREF _Toc309279351 \h </w:instrText>
        </w:r>
        <w:r w:rsidR="009566F4">
          <w:rPr>
            <w:noProof/>
            <w:webHidden/>
          </w:rPr>
        </w:r>
        <w:r w:rsidR="009566F4">
          <w:rPr>
            <w:noProof/>
            <w:webHidden/>
          </w:rPr>
          <w:fldChar w:fldCharType="separate"/>
        </w:r>
        <w:r w:rsidR="00200EE4">
          <w:rPr>
            <w:noProof/>
            <w:webHidden/>
          </w:rPr>
          <w:t>20</w:t>
        </w:r>
        <w:r w:rsidR="009566F4">
          <w:rPr>
            <w:noProof/>
            <w:webHidden/>
          </w:rPr>
          <w:fldChar w:fldCharType="end"/>
        </w:r>
      </w:hyperlink>
    </w:p>
    <w:p w:rsidR="0065025F" w:rsidRDefault="003D5934">
      <w:pPr>
        <w:pStyle w:val="TOC2"/>
        <w:rPr>
          <w:noProof/>
          <w:color w:val="auto"/>
          <w:sz w:val="22"/>
          <w:lang w:eastAsia="zh-CN"/>
        </w:rPr>
      </w:pPr>
      <w:hyperlink w:anchor="_Toc309279352" w:history="1">
        <w:r w:rsidR="0065025F" w:rsidRPr="00FF0164">
          <w:rPr>
            <w:rStyle w:val="Hyperlink"/>
            <w:noProof/>
            <w:lang w:val="fr-FR"/>
          </w:rPr>
          <w:t>Provisioning System</w:t>
        </w:r>
        <w:r w:rsidR="0065025F">
          <w:rPr>
            <w:noProof/>
            <w:webHidden/>
          </w:rPr>
          <w:tab/>
        </w:r>
        <w:r w:rsidR="009566F4">
          <w:rPr>
            <w:noProof/>
            <w:webHidden/>
          </w:rPr>
          <w:fldChar w:fldCharType="begin"/>
        </w:r>
        <w:r w:rsidR="0065025F">
          <w:rPr>
            <w:noProof/>
            <w:webHidden/>
          </w:rPr>
          <w:instrText xml:space="preserve"> PAGEREF _Toc309279352 \h </w:instrText>
        </w:r>
        <w:r w:rsidR="009566F4">
          <w:rPr>
            <w:noProof/>
            <w:webHidden/>
          </w:rPr>
        </w:r>
        <w:r w:rsidR="009566F4">
          <w:rPr>
            <w:noProof/>
            <w:webHidden/>
          </w:rPr>
          <w:fldChar w:fldCharType="separate"/>
        </w:r>
        <w:r w:rsidR="00200EE4">
          <w:rPr>
            <w:noProof/>
            <w:webHidden/>
          </w:rPr>
          <w:t>21</w:t>
        </w:r>
        <w:r w:rsidR="009566F4">
          <w:rPr>
            <w:noProof/>
            <w:webHidden/>
          </w:rPr>
          <w:fldChar w:fldCharType="end"/>
        </w:r>
      </w:hyperlink>
    </w:p>
    <w:p w:rsidR="0065025F" w:rsidRDefault="003D5934">
      <w:pPr>
        <w:pStyle w:val="TOC2"/>
        <w:rPr>
          <w:noProof/>
          <w:color w:val="auto"/>
          <w:sz w:val="22"/>
          <w:lang w:eastAsia="zh-CN"/>
        </w:rPr>
      </w:pPr>
      <w:hyperlink w:anchor="_Toc309279353" w:history="1">
        <w:r w:rsidR="0065025F" w:rsidRPr="00FF0164">
          <w:rPr>
            <w:rStyle w:val="Hyperlink"/>
            <w:noProof/>
            <w:lang w:val="fr-FR"/>
          </w:rPr>
          <w:t>Search Server 2010</w:t>
        </w:r>
        <w:r w:rsidR="0065025F">
          <w:rPr>
            <w:noProof/>
            <w:webHidden/>
          </w:rPr>
          <w:tab/>
        </w:r>
        <w:r w:rsidR="009566F4">
          <w:rPr>
            <w:noProof/>
            <w:webHidden/>
          </w:rPr>
          <w:fldChar w:fldCharType="begin"/>
        </w:r>
        <w:r w:rsidR="0065025F">
          <w:rPr>
            <w:noProof/>
            <w:webHidden/>
          </w:rPr>
          <w:instrText xml:space="preserve"> PAGEREF _Toc309279353 \h </w:instrText>
        </w:r>
        <w:r w:rsidR="009566F4">
          <w:rPr>
            <w:noProof/>
            <w:webHidden/>
          </w:rPr>
        </w:r>
        <w:r w:rsidR="009566F4">
          <w:rPr>
            <w:noProof/>
            <w:webHidden/>
          </w:rPr>
          <w:fldChar w:fldCharType="separate"/>
        </w:r>
        <w:r w:rsidR="00200EE4">
          <w:rPr>
            <w:noProof/>
            <w:webHidden/>
          </w:rPr>
          <w:t>21</w:t>
        </w:r>
        <w:r w:rsidR="009566F4">
          <w:rPr>
            <w:noProof/>
            <w:webHidden/>
          </w:rPr>
          <w:fldChar w:fldCharType="end"/>
        </w:r>
      </w:hyperlink>
    </w:p>
    <w:p w:rsidR="0065025F" w:rsidRDefault="003D5934">
      <w:pPr>
        <w:pStyle w:val="TOC2"/>
        <w:rPr>
          <w:noProof/>
          <w:color w:val="auto"/>
          <w:sz w:val="22"/>
          <w:lang w:eastAsia="zh-CN"/>
        </w:rPr>
      </w:pPr>
      <w:hyperlink w:anchor="_Toc309279354" w:history="1">
        <w:r w:rsidR="0065025F" w:rsidRPr="00FF0164">
          <w:rPr>
            <w:rStyle w:val="Hyperlink"/>
            <w:noProof/>
            <w:lang w:val="fr-FR"/>
          </w:rPr>
          <w:t>SharePoint Server 2010 pour les sites Internet Édition Entreprise</w:t>
        </w:r>
        <w:r w:rsidR="0065025F">
          <w:rPr>
            <w:noProof/>
            <w:webHidden/>
          </w:rPr>
          <w:tab/>
        </w:r>
        <w:r w:rsidR="009566F4">
          <w:rPr>
            <w:noProof/>
            <w:webHidden/>
          </w:rPr>
          <w:fldChar w:fldCharType="begin"/>
        </w:r>
        <w:r w:rsidR="0065025F">
          <w:rPr>
            <w:noProof/>
            <w:webHidden/>
          </w:rPr>
          <w:instrText xml:space="preserve"> PAGEREF _Toc309279354 \h </w:instrText>
        </w:r>
        <w:r w:rsidR="009566F4">
          <w:rPr>
            <w:noProof/>
            <w:webHidden/>
          </w:rPr>
        </w:r>
        <w:r w:rsidR="009566F4">
          <w:rPr>
            <w:noProof/>
            <w:webHidden/>
          </w:rPr>
          <w:fldChar w:fldCharType="separate"/>
        </w:r>
        <w:r w:rsidR="00200EE4">
          <w:rPr>
            <w:noProof/>
            <w:webHidden/>
          </w:rPr>
          <w:t>21</w:t>
        </w:r>
        <w:r w:rsidR="009566F4">
          <w:rPr>
            <w:noProof/>
            <w:webHidden/>
          </w:rPr>
          <w:fldChar w:fldCharType="end"/>
        </w:r>
      </w:hyperlink>
    </w:p>
    <w:p w:rsidR="0065025F" w:rsidRDefault="003D5934">
      <w:pPr>
        <w:pStyle w:val="TOC2"/>
        <w:rPr>
          <w:noProof/>
          <w:color w:val="auto"/>
          <w:sz w:val="22"/>
          <w:lang w:eastAsia="zh-CN"/>
        </w:rPr>
      </w:pPr>
      <w:hyperlink w:anchor="_Toc309279355" w:history="1">
        <w:r w:rsidR="0065025F" w:rsidRPr="00FF0164">
          <w:rPr>
            <w:rStyle w:val="Hyperlink"/>
            <w:noProof/>
            <w:lang w:val="fr-FR"/>
          </w:rPr>
          <w:t>SQL Server 2008 R2 Datacenter</w:t>
        </w:r>
        <w:r w:rsidR="0065025F">
          <w:rPr>
            <w:noProof/>
            <w:webHidden/>
          </w:rPr>
          <w:tab/>
        </w:r>
        <w:r w:rsidR="009566F4">
          <w:rPr>
            <w:noProof/>
            <w:webHidden/>
          </w:rPr>
          <w:fldChar w:fldCharType="begin"/>
        </w:r>
        <w:r w:rsidR="0065025F">
          <w:rPr>
            <w:noProof/>
            <w:webHidden/>
          </w:rPr>
          <w:instrText xml:space="preserve"> PAGEREF _Toc309279355 \h </w:instrText>
        </w:r>
        <w:r w:rsidR="009566F4">
          <w:rPr>
            <w:noProof/>
            <w:webHidden/>
          </w:rPr>
        </w:r>
        <w:r w:rsidR="009566F4">
          <w:rPr>
            <w:noProof/>
            <w:webHidden/>
          </w:rPr>
          <w:fldChar w:fldCharType="separate"/>
        </w:r>
        <w:r w:rsidR="00200EE4">
          <w:rPr>
            <w:noProof/>
            <w:webHidden/>
          </w:rPr>
          <w:t>22</w:t>
        </w:r>
        <w:r w:rsidR="009566F4">
          <w:rPr>
            <w:noProof/>
            <w:webHidden/>
          </w:rPr>
          <w:fldChar w:fldCharType="end"/>
        </w:r>
      </w:hyperlink>
    </w:p>
    <w:p w:rsidR="0065025F" w:rsidRDefault="003D5934">
      <w:pPr>
        <w:pStyle w:val="TOC2"/>
        <w:rPr>
          <w:noProof/>
          <w:color w:val="auto"/>
          <w:sz w:val="22"/>
          <w:lang w:eastAsia="zh-CN"/>
        </w:rPr>
      </w:pPr>
      <w:hyperlink w:anchor="_Toc309279356" w:history="1">
        <w:r w:rsidR="0065025F" w:rsidRPr="00FF0164">
          <w:rPr>
            <w:rStyle w:val="Hyperlink"/>
            <w:noProof/>
            <w:lang w:val="fr-FR"/>
          </w:rPr>
          <w:t>SQL Server 2008 R2 Enterprise</w:t>
        </w:r>
        <w:r w:rsidR="0065025F">
          <w:rPr>
            <w:noProof/>
            <w:webHidden/>
          </w:rPr>
          <w:tab/>
        </w:r>
        <w:r w:rsidR="009566F4">
          <w:rPr>
            <w:noProof/>
            <w:webHidden/>
          </w:rPr>
          <w:fldChar w:fldCharType="begin"/>
        </w:r>
        <w:r w:rsidR="0065025F">
          <w:rPr>
            <w:noProof/>
            <w:webHidden/>
          </w:rPr>
          <w:instrText xml:space="preserve"> PAGEREF _Toc309279356 \h </w:instrText>
        </w:r>
        <w:r w:rsidR="009566F4">
          <w:rPr>
            <w:noProof/>
            <w:webHidden/>
          </w:rPr>
        </w:r>
        <w:r w:rsidR="009566F4">
          <w:rPr>
            <w:noProof/>
            <w:webHidden/>
          </w:rPr>
          <w:fldChar w:fldCharType="separate"/>
        </w:r>
        <w:r w:rsidR="00200EE4">
          <w:rPr>
            <w:noProof/>
            <w:webHidden/>
          </w:rPr>
          <w:t>22</w:t>
        </w:r>
        <w:r w:rsidR="009566F4">
          <w:rPr>
            <w:noProof/>
            <w:webHidden/>
          </w:rPr>
          <w:fldChar w:fldCharType="end"/>
        </w:r>
      </w:hyperlink>
    </w:p>
    <w:p w:rsidR="0065025F" w:rsidRDefault="003D5934">
      <w:pPr>
        <w:pStyle w:val="TOC2"/>
        <w:rPr>
          <w:noProof/>
          <w:color w:val="auto"/>
          <w:sz w:val="22"/>
          <w:lang w:eastAsia="zh-CN"/>
        </w:rPr>
      </w:pPr>
      <w:hyperlink w:anchor="_Toc309279357" w:history="1">
        <w:r w:rsidR="0065025F" w:rsidRPr="00FF0164">
          <w:rPr>
            <w:rStyle w:val="Hyperlink"/>
            <w:noProof/>
            <w:lang w:val="fr-FR"/>
          </w:rPr>
          <w:t>SQL Server 2008 R2 Standard</w:t>
        </w:r>
        <w:r w:rsidR="0065025F">
          <w:rPr>
            <w:noProof/>
            <w:webHidden/>
          </w:rPr>
          <w:tab/>
        </w:r>
        <w:r w:rsidR="009566F4">
          <w:rPr>
            <w:noProof/>
            <w:webHidden/>
          </w:rPr>
          <w:fldChar w:fldCharType="begin"/>
        </w:r>
        <w:r w:rsidR="0065025F">
          <w:rPr>
            <w:noProof/>
            <w:webHidden/>
          </w:rPr>
          <w:instrText xml:space="preserve"> PAGEREF _Toc309279357 \h </w:instrText>
        </w:r>
        <w:r w:rsidR="009566F4">
          <w:rPr>
            <w:noProof/>
            <w:webHidden/>
          </w:rPr>
        </w:r>
        <w:r w:rsidR="009566F4">
          <w:rPr>
            <w:noProof/>
            <w:webHidden/>
          </w:rPr>
          <w:fldChar w:fldCharType="separate"/>
        </w:r>
        <w:r w:rsidR="00200EE4">
          <w:rPr>
            <w:noProof/>
            <w:webHidden/>
          </w:rPr>
          <w:t>23</w:t>
        </w:r>
        <w:r w:rsidR="009566F4">
          <w:rPr>
            <w:noProof/>
            <w:webHidden/>
          </w:rPr>
          <w:fldChar w:fldCharType="end"/>
        </w:r>
      </w:hyperlink>
    </w:p>
    <w:p w:rsidR="0065025F" w:rsidRDefault="003D5934">
      <w:pPr>
        <w:pStyle w:val="TOC2"/>
        <w:rPr>
          <w:noProof/>
          <w:color w:val="auto"/>
          <w:sz w:val="22"/>
          <w:lang w:eastAsia="zh-CN"/>
        </w:rPr>
      </w:pPr>
      <w:hyperlink w:anchor="_Toc309279358" w:history="1">
        <w:r w:rsidR="0065025F" w:rsidRPr="00FF0164">
          <w:rPr>
            <w:rStyle w:val="Hyperlink"/>
            <w:noProof/>
            <w:lang w:val="fr-FR"/>
          </w:rPr>
          <w:t>SQL Server 2008 R2 Workgroup</w:t>
        </w:r>
        <w:r w:rsidR="0065025F">
          <w:rPr>
            <w:noProof/>
            <w:webHidden/>
          </w:rPr>
          <w:tab/>
        </w:r>
        <w:r w:rsidR="009566F4">
          <w:rPr>
            <w:noProof/>
            <w:webHidden/>
          </w:rPr>
          <w:fldChar w:fldCharType="begin"/>
        </w:r>
        <w:r w:rsidR="0065025F">
          <w:rPr>
            <w:noProof/>
            <w:webHidden/>
          </w:rPr>
          <w:instrText xml:space="preserve"> PAGEREF _Toc309279358 \h </w:instrText>
        </w:r>
        <w:r w:rsidR="009566F4">
          <w:rPr>
            <w:noProof/>
            <w:webHidden/>
          </w:rPr>
        </w:r>
        <w:r w:rsidR="009566F4">
          <w:rPr>
            <w:noProof/>
            <w:webHidden/>
          </w:rPr>
          <w:fldChar w:fldCharType="separate"/>
        </w:r>
        <w:r w:rsidR="00200EE4">
          <w:rPr>
            <w:noProof/>
            <w:webHidden/>
          </w:rPr>
          <w:t>23</w:t>
        </w:r>
        <w:r w:rsidR="009566F4">
          <w:rPr>
            <w:noProof/>
            <w:webHidden/>
          </w:rPr>
          <w:fldChar w:fldCharType="end"/>
        </w:r>
      </w:hyperlink>
    </w:p>
    <w:p w:rsidR="0065025F" w:rsidRDefault="003D5934">
      <w:pPr>
        <w:pStyle w:val="TOC2"/>
        <w:rPr>
          <w:noProof/>
          <w:color w:val="auto"/>
          <w:sz w:val="22"/>
          <w:lang w:eastAsia="zh-CN"/>
        </w:rPr>
      </w:pPr>
      <w:hyperlink w:anchor="_Toc309279359" w:history="1">
        <w:r w:rsidR="0065025F" w:rsidRPr="00FF0164">
          <w:rPr>
            <w:rStyle w:val="Hyperlink"/>
            <w:noProof/>
            <w:lang w:val="fr-FR"/>
          </w:rPr>
          <w:t>SQL Server 2008 R2 Web</w:t>
        </w:r>
        <w:r w:rsidR="0065025F">
          <w:rPr>
            <w:noProof/>
            <w:webHidden/>
          </w:rPr>
          <w:tab/>
        </w:r>
        <w:r w:rsidR="009566F4">
          <w:rPr>
            <w:noProof/>
            <w:webHidden/>
          </w:rPr>
          <w:fldChar w:fldCharType="begin"/>
        </w:r>
        <w:r w:rsidR="0065025F">
          <w:rPr>
            <w:noProof/>
            <w:webHidden/>
          </w:rPr>
          <w:instrText xml:space="preserve"> PAGEREF _Toc309279359 \h </w:instrText>
        </w:r>
        <w:r w:rsidR="009566F4">
          <w:rPr>
            <w:noProof/>
            <w:webHidden/>
          </w:rPr>
        </w:r>
        <w:r w:rsidR="009566F4">
          <w:rPr>
            <w:noProof/>
            <w:webHidden/>
          </w:rPr>
          <w:fldChar w:fldCharType="separate"/>
        </w:r>
        <w:r w:rsidR="00200EE4">
          <w:rPr>
            <w:noProof/>
            <w:webHidden/>
          </w:rPr>
          <w:t>24</w:t>
        </w:r>
        <w:r w:rsidR="009566F4">
          <w:rPr>
            <w:noProof/>
            <w:webHidden/>
          </w:rPr>
          <w:fldChar w:fldCharType="end"/>
        </w:r>
      </w:hyperlink>
    </w:p>
    <w:p w:rsidR="0065025F" w:rsidRDefault="003D5934">
      <w:pPr>
        <w:pStyle w:val="TOC2"/>
        <w:rPr>
          <w:noProof/>
          <w:color w:val="auto"/>
          <w:sz w:val="22"/>
          <w:lang w:eastAsia="zh-CN"/>
        </w:rPr>
      </w:pPr>
      <w:hyperlink w:anchor="_Toc309279360" w:history="1">
        <w:r w:rsidR="0065025F" w:rsidRPr="00FF0164">
          <w:rPr>
            <w:rStyle w:val="Hyperlink"/>
            <w:noProof/>
          </w:rPr>
          <w:t>Windows HPC Server 2008 R2 Suite</w:t>
        </w:r>
        <w:r w:rsidR="0065025F">
          <w:rPr>
            <w:noProof/>
            <w:webHidden/>
          </w:rPr>
          <w:tab/>
        </w:r>
        <w:r w:rsidR="009566F4">
          <w:rPr>
            <w:noProof/>
            <w:webHidden/>
          </w:rPr>
          <w:fldChar w:fldCharType="begin"/>
        </w:r>
        <w:r w:rsidR="0065025F">
          <w:rPr>
            <w:noProof/>
            <w:webHidden/>
          </w:rPr>
          <w:instrText xml:space="preserve"> PAGEREF _Toc309279360 \h </w:instrText>
        </w:r>
        <w:r w:rsidR="009566F4">
          <w:rPr>
            <w:noProof/>
            <w:webHidden/>
          </w:rPr>
        </w:r>
        <w:r w:rsidR="009566F4">
          <w:rPr>
            <w:noProof/>
            <w:webHidden/>
          </w:rPr>
          <w:fldChar w:fldCharType="separate"/>
        </w:r>
        <w:r w:rsidR="00200EE4">
          <w:rPr>
            <w:noProof/>
            <w:webHidden/>
          </w:rPr>
          <w:t>24</w:t>
        </w:r>
        <w:r w:rsidR="009566F4">
          <w:rPr>
            <w:noProof/>
            <w:webHidden/>
          </w:rPr>
          <w:fldChar w:fldCharType="end"/>
        </w:r>
      </w:hyperlink>
    </w:p>
    <w:p w:rsidR="0065025F" w:rsidRDefault="003D5934">
      <w:pPr>
        <w:pStyle w:val="TOC2"/>
        <w:rPr>
          <w:noProof/>
          <w:color w:val="auto"/>
          <w:sz w:val="22"/>
          <w:lang w:eastAsia="zh-CN"/>
        </w:rPr>
      </w:pPr>
      <w:hyperlink w:anchor="_Toc309279361" w:history="1">
        <w:r w:rsidR="0065025F" w:rsidRPr="00FF0164">
          <w:rPr>
            <w:rStyle w:val="Hyperlink"/>
            <w:noProof/>
            <w:lang w:val="fr-FR"/>
          </w:rPr>
          <w:t>Windows Server 2008 R2 Datacenter</w:t>
        </w:r>
        <w:r w:rsidR="0065025F">
          <w:rPr>
            <w:noProof/>
            <w:webHidden/>
          </w:rPr>
          <w:tab/>
        </w:r>
        <w:r w:rsidR="009566F4">
          <w:rPr>
            <w:noProof/>
            <w:webHidden/>
          </w:rPr>
          <w:fldChar w:fldCharType="begin"/>
        </w:r>
        <w:r w:rsidR="0065025F">
          <w:rPr>
            <w:noProof/>
            <w:webHidden/>
          </w:rPr>
          <w:instrText xml:space="preserve"> PAGEREF _Toc309279361 \h </w:instrText>
        </w:r>
        <w:r w:rsidR="009566F4">
          <w:rPr>
            <w:noProof/>
            <w:webHidden/>
          </w:rPr>
        </w:r>
        <w:r w:rsidR="009566F4">
          <w:rPr>
            <w:noProof/>
            <w:webHidden/>
          </w:rPr>
          <w:fldChar w:fldCharType="separate"/>
        </w:r>
        <w:r w:rsidR="00200EE4">
          <w:rPr>
            <w:noProof/>
            <w:webHidden/>
          </w:rPr>
          <w:t>25</w:t>
        </w:r>
        <w:r w:rsidR="009566F4">
          <w:rPr>
            <w:noProof/>
            <w:webHidden/>
          </w:rPr>
          <w:fldChar w:fldCharType="end"/>
        </w:r>
      </w:hyperlink>
    </w:p>
    <w:p w:rsidR="0065025F" w:rsidRDefault="003D5934">
      <w:pPr>
        <w:pStyle w:val="TOC2"/>
        <w:rPr>
          <w:noProof/>
          <w:color w:val="auto"/>
          <w:sz w:val="22"/>
          <w:lang w:eastAsia="zh-CN"/>
        </w:rPr>
      </w:pPr>
      <w:hyperlink w:anchor="_Toc309279362" w:history="1">
        <w:r w:rsidR="0065025F" w:rsidRPr="00FF0164">
          <w:rPr>
            <w:rStyle w:val="Hyperlink"/>
            <w:noProof/>
            <w:lang w:val="fr-FR"/>
          </w:rPr>
          <w:t>Windows Server 2008 R2 Enterprise</w:t>
        </w:r>
        <w:r w:rsidR="0065025F">
          <w:rPr>
            <w:noProof/>
            <w:webHidden/>
          </w:rPr>
          <w:tab/>
        </w:r>
        <w:r w:rsidR="009566F4">
          <w:rPr>
            <w:noProof/>
            <w:webHidden/>
          </w:rPr>
          <w:fldChar w:fldCharType="begin"/>
        </w:r>
        <w:r w:rsidR="0065025F">
          <w:rPr>
            <w:noProof/>
            <w:webHidden/>
          </w:rPr>
          <w:instrText xml:space="preserve"> PAGEREF _Toc309279362 \h </w:instrText>
        </w:r>
        <w:r w:rsidR="009566F4">
          <w:rPr>
            <w:noProof/>
            <w:webHidden/>
          </w:rPr>
        </w:r>
        <w:r w:rsidR="009566F4">
          <w:rPr>
            <w:noProof/>
            <w:webHidden/>
          </w:rPr>
          <w:fldChar w:fldCharType="separate"/>
        </w:r>
        <w:r w:rsidR="00200EE4">
          <w:rPr>
            <w:noProof/>
            <w:webHidden/>
          </w:rPr>
          <w:t>26</w:t>
        </w:r>
        <w:r w:rsidR="009566F4">
          <w:rPr>
            <w:noProof/>
            <w:webHidden/>
          </w:rPr>
          <w:fldChar w:fldCharType="end"/>
        </w:r>
      </w:hyperlink>
    </w:p>
    <w:p w:rsidR="0065025F" w:rsidRDefault="003D5934">
      <w:pPr>
        <w:pStyle w:val="TOC2"/>
        <w:rPr>
          <w:noProof/>
          <w:color w:val="auto"/>
          <w:sz w:val="22"/>
          <w:lang w:eastAsia="zh-CN"/>
        </w:rPr>
      </w:pPr>
      <w:hyperlink w:anchor="_Toc309279363" w:history="1">
        <w:r w:rsidR="0065025F" w:rsidRPr="00FF0164">
          <w:rPr>
            <w:rStyle w:val="Hyperlink"/>
            <w:noProof/>
            <w:lang w:val="fr-FR"/>
          </w:rPr>
          <w:t>Windows Server 2008 R2 pour systèmes Itanium</w:t>
        </w:r>
        <w:r w:rsidR="0065025F">
          <w:rPr>
            <w:noProof/>
            <w:webHidden/>
          </w:rPr>
          <w:tab/>
        </w:r>
        <w:r w:rsidR="009566F4">
          <w:rPr>
            <w:noProof/>
            <w:webHidden/>
          </w:rPr>
          <w:fldChar w:fldCharType="begin"/>
        </w:r>
        <w:r w:rsidR="0065025F">
          <w:rPr>
            <w:noProof/>
            <w:webHidden/>
          </w:rPr>
          <w:instrText xml:space="preserve"> PAGEREF _Toc309279363 \h </w:instrText>
        </w:r>
        <w:r w:rsidR="009566F4">
          <w:rPr>
            <w:noProof/>
            <w:webHidden/>
          </w:rPr>
        </w:r>
        <w:r w:rsidR="009566F4">
          <w:rPr>
            <w:noProof/>
            <w:webHidden/>
          </w:rPr>
          <w:fldChar w:fldCharType="separate"/>
        </w:r>
        <w:r w:rsidR="00200EE4">
          <w:rPr>
            <w:noProof/>
            <w:webHidden/>
          </w:rPr>
          <w:t>27</w:t>
        </w:r>
        <w:r w:rsidR="009566F4">
          <w:rPr>
            <w:noProof/>
            <w:webHidden/>
          </w:rPr>
          <w:fldChar w:fldCharType="end"/>
        </w:r>
      </w:hyperlink>
    </w:p>
    <w:p w:rsidR="0065025F" w:rsidRDefault="003D5934">
      <w:pPr>
        <w:pStyle w:val="TOC2"/>
        <w:rPr>
          <w:noProof/>
          <w:color w:val="auto"/>
          <w:sz w:val="22"/>
          <w:lang w:eastAsia="zh-CN"/>
        </w:rPr>
      </w:pPr>
      <w:hyperlink w:anchor="_Toc309279364" w:history="1">
        <w:r w:rsidR="0065025F" w:rsidRPr="00FF0164">
          <w:rPr>
            <w:rStyle w:val="Hyperlink"/>
            <w:noProof/>
          </w:rPr>
          <w:t>Windows Server 2008 R2 HPC Edition</w:t>
        </w:r>
        <w:r w:rsidR="0065025F">
          <w:rPr>
            <w:noProof/>
            <w:webHidden/>
          </w:rPr>
          <w:tab/>
        </w:r>
        <w:r w:rsidR="009566F4">
          <w:rPr>
            <w:noProof/>
            <w:webHidden/>
          </w:rPr>
          <w:fldChar w:fldCharType="begin"/>
        </w:r>
        <w:r w:rsidR="0065025F">
          <w:rPr>
            <w:noProof/>
            <w:webHidden/>
          </w:rPr>
          <w:instrText xml:space="preserve"> PAGEREF _Toc309279364 \h </w:instrText>
        </w:r>
        <w:r w:rsidR="009566F4">
          <w:rPr>
            <w:noProof/>
            <w:webHidden/>
          </w:rPr>
        </w:r>
        <w:r w:rsidR="009566F4">
          <w:rPr>
            <w:noProof/>
            <w:webHidden/>
          </w:rPr>
          <w:fldChar w:fldCharType="separate"/>
        </w:r>
        <w:r w:rsidR="00200EE4">
          <w:rPr>
            <w:noProof/>
            <w:webHidden/>
          </w:rPr>
          <w:t>28</w:t>
        </w:r>
        <w:r w:rsidR="009566F4">
          <w:rPr>
            <w:noProof/>
            <w:webHidden/>
          </w:rPr>
          <w:fldChar w:fldCharType="end"/>
        </w:r>
      </w:hyperlink>
    </w:p>
    <w:p w:rsidR="0065025F" w:rsidRDefault="003D5934">
      <w:pPr>
        <w:pStyle w:val="TOC2"/>
        <w:rPr>
          <w:noProof/>
          <w:color w:val="auto"/>
          <w:sz w:val="22"/>
          <w:lang w:eastAsia="zh-CN"/>
        </w:rPr>
      </w:pPr>
      <w:hyperlink w:anchor="_Toc309279365" w:history="1">
        <w:r w:rsidR="0065025F" w:rsidRPr="00FF0164">
          <w:rPr>
            <w:rStyle w:val="Hyperlink"/>
            <w:noProof/>
            <w:lang w:val="fr-FR"/>
          </w:rPr>
          <w:t>Windows Server 2008 R2 OEM Standard et Enterprise</w:t>
        </w:r>
        <w:r w:rsidR="0065025F">
          <w:rPr>
            <w:noProof/>
            <w:webHidden/>
          </w:rPr>
          <w:tab/>
        </w:r>
        <w:r w:rsidR="009566F4">
          <w:rPr>
            <w:noProof/>
            <w:webHidden/>
          </w:rPr>
          <w:fldChar w:fldCharType="begin"/>
        </w:r>
        <w:r w:rsidR="0065025F">
          <w:rPr>
            <w:noProof/>
            <w:webHidden/>
          </w:rPr>
          <w:instrText xml:space="preserve"> PAGEREF _Toc309279365 \h </w:instrText>
        </w:r>
        <w:r w:rsidR="009566F4">
          <w:rPr>
            <w:noProof/>
            <w:webHidden/>
          </w:rPr>
        </w:r>
        <w:r w:rsidR="009566F4">
          <w:rPr>
            <w:noProof/>
            <w:webHidden/>
          </w:rPr>
          <w:fldChar w:fldCharType="separate"/>
        </w:r>
        <w:r w:rsidR="00200EE4">
          <w:rPr>
            <w:noProof/>
            <w:webHidden/>
          </w:rPr>
          <w:t>29</w:t>
        </w:r>
        <w:r w:rsidR="009566F4">
          <w:rPr>
            <w:noProof/>
            <w:webHidden/>
          </w:rPr>
          <w:fldChar w:fldCharType="end"/>
        </w:r>
      </w:hyperlink>
    </w:p>
    <w:p w:rsidR="0065025F" w:rsidRDefault="003D5934">
      <w:pPr>
        <w:pStyle w:val="TOC2"/>
        <w:rPr>
          <w:noProof/>
          <w:color w:val="auto"/>
          <w:sz w:val="22"/>
          <w:lang w:eastAsia="zh-CN"/>
        </w:rPr>
      </w:pPr>
      <w:hyperlink w:anchor="_Toc309279366" w:history="1">
        <w:r w:rsidR="0065025F" w:rsidRPr="00FF0164">
          <w:rPr>
            <w:rStyle w:val="Hyperlink"/>
            <w:noProof/>
            <w:lang w:val="fr-FR"/>
          </w:rPr>
          <w:t>Windows Server 2008 R2 Standard</w:t>
        </w:r>
        <w:r w:rsidR="0065025F">
          <w:rPr>
            <w:noProof/>
            <w:webHidden/>
          </w:rPr>
          <w:tab/>
        </w:r>
        <w:r w:rsidR="009566F4">
          <w:rPr>
            <w:noProof/>
            <w:webHidden/>
          </w:rPr>
          <w:fldChar w:fldCharType="begin"/>
        </w:r>
        <w:r w:rsidR="0065025F">
          <w:rPr>
            <w:noProof/>
            <w:webHidden/>
          </w:rPr>
          <w:instrText xml:space="preserve"> PAGEREF _Toc309279366 \h </w:instrText>
        </w:r>
        <w:r w:rsidR="009566F4">
          <w:rPr>
            <w:noProof/>
            <w:webHidden/>
          </w:rPr>
        </w:r>
        <w:r w:rsidR="009566F4">
          <w:rPr>
            <w:noProof/>
            <w:webHidden/>
          </w:rPr>
          <w:fldChar w:fldCharType="separate"/>
        </w:r>
        <w:r w:rsidR="00200EE4">
          <w:rPr>
            <w:noProof/>
            <w:webHidden/>
          </w:rPr>
          <w:t>29</w:t>
        </w:r>
        <w:r w:rsidR="009566F4">
          <w:rPr>
            <w:noProof/>
            <w:webHidden/>
          </w:rPr>
          <w:fldChar w:fldCharType="end"/>
        </w:r>
      </w:hyperlink>
    </w:p>
    <w:p w:rsidR="0065025F" w:rsidRDefault="003D5934">
      <w:pPr>
        <w:pStyle w:val="TOC2"/>
        <w:rPr>
          <w:noProof/>
          <w:color w:val="auto"/>
          <w:sz w:val="22"/>
          <w:lang w:eastAsia="zh-CN"/>
        </w:rPr>
      </w:pPr>
      <w:hyperlink w:anchor="_Toc309279367" w:history="1">
        <w:r w:rsidR="0065025F" w:rsidRPr="00FF0164">
          <w:rPr>
            <w:rStyle w:val="Hyperlink"/>
            <w:noProof/>
          </w:rPr>
          <w:t xml:space="preserve">Windows Server 2008 R2 Standard avec System Center </w:t>
        </w:r>
        <w:r w:rsidR="0065025F">
          <w:rPr>
            <w:rStyle w:val="Hyperlink"/>
            <w:noProof/>
          </w:rPr>
          <w:br/>
        </w:r>
        <w:r w:rsidR="0065025F" w:rsidRPr="00FF0164">
          <w:rPr>
            <w:rStyle w:val="Hyperlink"/>
            <w:noProof/>
          </w:rPr>
          <w:t>Operations Manager 2007 R2</w:t>
        </w:r>
        <w:r w:rsidR="0065025F">
          <w:rPr>
            <w:noProof/>
            <w:webHidden/>
          </w:rPr>
          <w:tab/>
        </w:r>
        <w:r w:rsidR="009566F4">
          <w:rPr>
            <w:noProof/>
            <w:webHidden/>
          </w:rPr>
          <w:fldChar w:fldCharType="begin"/>
        </w:r>
        <w:r w:rsidR="0065025F">
          <w:rPr>
            <w:noProof/>
            <w:webHidden/>
          </w:rPr>
          <w:instrText xml:space="preserve"> PAGEREF _Toc309279367 \h </w:instrText>
        </w:r>
        <w:r w:rsidR="009566F4">
          <w:rPr>
            <w:noProof/>
            <w:webHidden/>
          </w:rPr>
        </w:r>
        <w:r w:rsidR="009566F4">
          <w:rPr>
            <w:noProof/>
            <w:webHidden/>
          </w:rPr>
          <w:fldChar w:fldCharType="separate"/>
        </w:r>
        <w:r w:rsidR="00200EE4">
          <w:rPr>
            <w:noProof/>
            <w:webHidden/>
          </w:rPr>
          <w:t>30</w:t>
        </w:r>
        <w:r w:rsidR="009566F4">
          <w:rPr>
            <w:noProof/>
            <w:webHidden/>
          </w:rPr>
          <w:fldChar w:fldCharType="end"/>
        </w:r>
      </w:hyperlink>
    </w:p>
    <w:p w:rsidR="0065025F" w:rsidRDefault="003D5934">
      <w:pPr>
        <w:pStyle w:val="TOC2"/>
        <w:rPr>
          <w:noProof/>
          <w:color w:val="auto"/>
          <w:sz w:val="22"/>
          <w:lang w:eastAsia="zh-CN"/>
        </w:rPr>
      </w:pPr>
      <w:hyperlink w:anchor="_Toc309279368" w:history="1">
        <w:r w:rsidR="0065025F" w:rsidRPr="00FF0164">
          <w:rPr>
            <w:rStyle w:val="Hyperlink"/>
            <w:noProof/>
            <w:lang w:val="fr-FR"/>
          </w:rPr>
          <w:t>Windows Server 2008 R2 Standard et System Center Operations Manager 2007 R2 avec la technologie SQL Server 2008 R2</w:t>
        </w:r>
        <w:r w:rsidR="0065025F">
          <w:rPr>
            <w:noProof/>
            <w:webHidden/>
          </w:rPr>
          <w:tab/>
        </w:r>
        <w:r w:rsidR="009566F4">
          <w:rPr>
            <w:noProof/>
            <w:webHidden/>
          </w:rPr>
          <w:fldChar w:fldCharType="begin"/>
        </w:r>
        <w:r w:rsidR="0065025F">
          <w:rPr>
            <w:noProof/>
            <w:webHidden/>
          </w:rPr>
          <w:instrText xml:space="preserve"> PAGEREF _Toc309279368 \h </w:instrText>
        </w:r>
        <w:r w:rsidR="009566F4">
          <w:rPr>
            <w:noProof/>
            <w:webHidden/>
          </w:rPr>
        </w:r>
        <w:r w:rsidR="009566F4">
          <w:rPr>
            <w:noProof/>
            <w:webHidden/>
          </w:rPr>
          <w:fldChar w:fldCharType="separate"/>
        </w:r>
        <w:r w:rsidR="00200EE4">
          <w:rPr>
            <w:noProof/>
            <w:webHidden/>
          </w:rPr>
          <w:t>31</w:t>
        </w:r>
        <w:r w:rsidR="009566F4">
          <w:rPr>
            <w:noProof/>
            <w:webHidden/>
          </w:rPr>
          <w:fldChar w:fldCharType="end"/>
        </w:r>
      </w:hyperlink>
    </w:p>
    <w:p w:rsidR="0065025F" w:rsidRDefault="003D5934">
      <w:pPr>
        <w:pStyle w:val="TOC2"/>
        <w:rPr>
          <w:noProof/>
          <w:color w:val="auto"/>
          <w:sz w:val="22"/>
          <w:lang w:eastAsia="zh-CN"/>
        </w:rPr>
      </w:pPr>
      <w:hyperlink w:anchor="_Toc309279369" w:history="1">
        <w:r w:rsidR="0065025F" w:rsidRPr="00FF0164">
          <w:rPr>
            <w:rStyle w:val="Hyperlink"/>
            <w:noProof/>
            <w:lang w:val="fr-FR"/>
          </w:rPr>
          <w:t>Windows Web Server 2008 R2</w:t>
        </w:r>
        <w:r w:rsidR="0065025F">
          <w:rPr>
            <w:noProof/>
            <w:webHidden/>
          </w:rPr>
          <w:tab/>
        </w:r>
        <w:r w:rsidR="009566F4">
          <w:rPr>
            <w:noProof/>
            <w:webHidden/>
          </w:rPr>
          <w:fldChar w:fldCharType="begin"/>
        </w:r>
        <w:r w:rsidR="0065025F">
          <w:rPr>
            <w:noProof/>
            <w:webHidden/>
          </w:rPr>
          <w:instrText xml:space="preserve"> PAGEREF _Toc309279369 \h </w:instrText>
        </w:r>
        <w:r w:rsidR="009566F4">
          <w:rPr>
            <w:noProof/>
            <w:webHidden/>
          </w:rPr>
        </w:r>
        <w:r w:rsidR="009566F4">
          <w:rPr>
            <w:noProof/>
            <w:webHidden/>
          </w:rPr>
          <w:fldChar w:fldCharType="separate"/>
        </w:r>
        <w:r w:rsidR="00200EE4">
          <w:rPr>
            <w:noProof/>
            <w:webHidden/>
          </w:rPr>
          <w:t>32</w:t>
        </w:r>
        <w:r w:rsidR="009566F4">
          <w:rPr>
            <w:noProof/>
            <w:webHidden/>
          </w:rPr>
          <w:fldChar w:fldCharType="end"/>
        </w:r>
      </w:hyperlink>
    </w:p>
    <w:p w:rsidR="0065025F" w:rsidRDefault="003D5934">
      <w:pPr>
        <w:pStyle w:val="TOC1"/>
        <w:tabs>
          <w:tab w:val="right" w:leader="dot" w:pos="5210"/>
        </w:tabs>
        <w:rPr>
          <w:rFonts w:asciiTheme="minorHAnsi" w:hAnsiTheme="minorHAnsi"/>
          <w:b w:val="0"/>
          <w:caps w:val="0"/>
          <w:noProof/>
          <w:color w:val="auto"/>
          <w:sz w:val="22"/>
          <w:szCs w:val="22"/>
          <w:lang w:eastAsia="zh-CN"/>
        </w:rPr>
      </w:pPr>
      <w:hyperlink w:anchor="_Toc309279370" w:history="1">
        <w:r w:rsidR="0065025F" w:rsidRPr="00FF0164">
          <w:rPr>
            <w:rStyle w:val="Hyperlink"/>
            <w:noProof/>
            <w:lang w:val="fr-FR"/>
          </w:rPr>
          <w:t>Modèle de licence d’accès SAL (Subscriber Access License) (produits autres que les services en ligne)</w:t>
        </w:r>
        <w:r w:rsidR="0065025F">
          <w:rPr>
            <w:noProof/>
            <w:webHidden/>
          </w:rPr>
          <w:tab/>
        </w:r>
        <w:r w:rsidR="009566F4">
          <w:rPr>
            <w:noProof/>
            <w:webHidden/>
          </w:rPr>
          <w:fldChar w:fldCharType="begin"/>
        </w:r>
        <w:r w:rsidR="0065025F">
          <w:rPr>
            <w:noProof/>
            <w:webHidden/>
          </w:rPr>
          <w:instrText xml:space="preserve"> PAGEREF _Toc309279370 \h </w:instrText>
        </w:r>
        <w:r w:rsidR="009566F4">
          <w:rPr>
            <w:noProof/>
            <w:webHidden/>
          </w:rPr>
        </w:r>
        <w:r w:rsidR="009566F4">
          <w:rPr>
            <w:noProof/>
            <w:webHidden/>
          </w:rPr>
          <w:fldChar w:fldCharType="separate"/>
        </w:r>
        <w:r w:rsidR="00200EE4">
          <w:rPr>
            <w:noProof/>
            <w:webHidden/>
          </w:rPr>
          <w:t>34</w:t>
        </w:r>
        <w:r w:rsidR="009566F4">
          <w:rPr>
            <w:noProof/>
            <w:webHidden/>
          </w:rPr>
          <w:fldChar w:fldCharType="end"/>
        </w:r>
      </w:hyperlink>
    </w:p>
    <w:p w:rsidR="0065025F" w:rsidRDefault="003D5934">
      <w:pPr>
        <w:pStyle w:val="TOC2"/>
        <w:rPr>
          <w:noProof/>
          <w:color w:val="auto"/>
          <w:sz w:val="22"/>
          <w:lang w:eastAsia="zh-CN"/>
        </w:rPr>
      </w:pPr>
      <w:hyperlink w:anchor="_Toc309279371" w:history="1">
        <w:r w:rsidR="0065025F" w:rsidRPr="00FF0164">
          <w:rPr>
            <w:rStyle w:val="Hyperlink"/>
            <w:noProof/>
            <w:lang w:val="fr-FR"/>
          </w:rPr>
          <w:t>Exchange Server 2010 Éditions Standard et Entreprise</w:t>
        </w:r>
        <w:r w:rsidR="0065025F">
          <w:rPr>
            <w:noProof/>
            <w:webHidden/>
          </w:rPr>
          <w:tab/>
        </w:r>
        <w:r w:rsidR="009566F4">
          <w:rPr>
            <w:noProof/>
            <w:webHidden/>
          </w:rPr>
          <w:fldChar w:fldCharType="begin"/>
        </w:r>
        <w:r w:rsidR="0065025F">
          <w:rPr>
            <w:noProof/>
            <w:webHidden/>
          </w:rPr>
          <w:instrText xml:space="preserve"> PAGEREF _Toc309279371 \h </w:instrText>
        </w:r>
        <w:r w:rsidR="009566F4">
          <w:rPr>
            <w:noProof/>
            <w:webHidden/>
          </w:rPr>
        </w:r>
        <w:r w:rsidR="009566F4">
          <w:rPr>
            <w:noProof/>
            <w:webHidden/>
          </w:rPr>
          <w:fldChar w:fldCharType="separate"/>
        </w:r>
        <w:r w:rsidR="00200EE4">
          <w:rPr>
            <w:noProof/>
            <w:webHidden/>
          </w:rPr>
          <w:t>39</w:t>
        </w:r>
        <w:r w:rsidR="009566F4">
          <w:rPr>
            <w:noProof/>
            <w:webHidden/>
          </w:rPr>
          <w:fldChar w:fldCharType="end"/>
        </w:r>
      </w:hyperlink>
    </w:p>
    <w:p w:rsidR="0065025F" w:rsidRDefault="003D5934">
      <w:pPr>
        <w:pStyle w:val="TOC2"/>
        <w:rPr>
          <w:noProof/>
          <w:color w:val="auto"/>
          <w:sz w:val="22"/>
          <w:lang w:eastAsia="zh-CN"/>
        </w:rPr>
      </w:pPr>
      <w:hyperlink w:anchor="_Toc309279372" w:history="1">
        <w:r w:rsidR="0065025F" w:rsidRPr="00FF0164">
          <w:rPr>
            <w:rStyle w:val="Hyperlink"/>
            <w:noProof/>
            <w:lang w:val="fr-FR"/>
          </w:rPr>
          <w:t>Expression Encoder Pro 4</w:t>
        </w:r>
        <w:r w:rsidR="0065025F">
          <w:rPr>
            <w:noProof/>
            <w:webHidden/>
          </w:rPr>
          <w:tab/>
        </w:r>
        <w:r w:rsidR="009566F4">
          <w:rPr>
            <w:noProof/>
            <w:webHidden/>
          </w:rPr>
          <w:fldChar w:fldCharType="begin"/>
        </w:r>
        <w:r w:rsidR="0065025F">
          <w:rPr>
            <w:noProof/>
            <w:webHidden/>
          </w:rPr>
          <w:instrText xml:space="preserve"> PAGEREF _Toc309279372 \h </w:instrText>
        </w:r>
        <w:r w:rsidR="009566F4">
          <w:rPr>
            <w:noProof/>
            <w:webHidden/>
          </w:rPr>
        </w:r>
        <w:r w:rsidR="009566F4">
          <w:rPr>
            <w:noProof/>
            <w:webHidden/>
          </w:rPr>
          <w:fldChar w:fldCharType="separate"/>
        </w:r>
        <w:r w:rsidR="00200EE4">
          <w:rPr>
            <w:noProof/>
            <w:webHidden/>
          </w:rPr>
          <w:t>41</w:t>
        </w:r>
        <w:r w:rsidR="009566F4">
          <w:rPr>
            <w:noProof/>
            <w:webHidden/>
          </w:rPr>
          <w:fldChar w:fldCharType="end"/>
        </w:r>
      </w:hyperlink>
    </w:p>
    <w:p w:rsidR="0065025F" w:rsidRDefault="003D5934">
      <w:pPr>
        <w:pStyle w:val="TOC2"/>
        <w:rPr>
          <w:noProof/>
          <w:color w:val="auto"/>
          <w:sz w:val="22"/>
          <w:lang w:eastAsia="zh-CN"/>
        </w:rPr>
      </w:pPr>
      <w:hyperlink w:anchor="_Toc309279373" w:history="1">
        <w:r w:rsidR="0065025F" w:rsidRPr="00FF0164">
          <w:rPr>
            <w:rStyle w:val="Hyperlink"/>
            <w:noProof/>
            <w:lang w:val="fr-FR"/>
          </w:rPr>
          <w:t>Expression Studio 4 Ultimate</w:t>
        </w:r>
        <w:r w:rsidR="0065025F">
          <w:rPr>
            <w:noProof/>
            <w:webHidden/>
          </w:rPr>
          <w:tab/>
        </w:r>
        <w:r w:rsidR="009566F4">
          <w:rPr>
            <w:noProof/>
            <w:webHidden/>
          </w:rPr>
          <w:fldChar w:fldCharType="begin"/>
        </w:r>
        <w:r w:rsidR="0065025F">
          <w:rPr>
            <w:noProof/>
            <w:webHidden/>
          </w:rPr>
          <w:instrText xml:space="preserve"> PAGEREF _Toc309279373 \h </w:instrText>
        </w:r>
        <w:r w:rsidR="009566F4">
          <w:rPr>
            <w:noProof/>
            <w:webHidden/>
          </w:rPr>
        </w:r>
        <w:r w:rsidR="009566F4">
          <w:rPr>
            <w:noProof/>
            <w:webHidden/>
          </w:rPr>
          <w:fldChar w:fldCharType="separate"/>
        </w:r>
        <w:r w:rsidR="00200EE4">
          <w:rPr>
            <w:noProof/>
            <w:webHidden/>
          </w:rPr>
          <w:t>41</w:t>
        </w:r>
        <w:r w:rsidR="009566F4">
          <w:rPr>
            <w:noProof/>
            <w:webHidden/>
          </w:rPr>
          <w:fldChar w:fldCharType="end"/>
        </w:r>
      </w:hyperlink>
    </w:p>
    <w:p w:rsidR="0065025F" w:rsidRDefault="003D5934">
      <w:pPr>
        <w:pStyle w:val="TOC2"/>
        <w:rPr>
          <w:noProof/>
          <w:color w:val="auto"/>
          <w:sz w:val="22"/>
          <w:lang w:eastAsia="zh-CN"/>
        </w:rPr>
      </w:pPr>
      <w:hyperlink w:anchor="_Toc309279374" w:history="1">
        <w:r w:rsidR="0065025F" w:rsidRPr="00FF0164">
          <w:rPr>
            <w:rStyle w:val="Hyperlink"/>
            <w:noProof/>
            <w:lang w:val="fr-FR"/>
          </w:rPr>
          <w:t>Expression Studio 4 Web Professional</w:t>
        </w:r>
        <w:r w:rsidR="0065025F">
          <w:rPr>
            <w:noProof/>
            <w:webHidden/>
          </w:rPr>
          <w:tab/>
        </w:r>
        <w:r w:rsidR="009566F4">
          <w:rPr>
            <w:noProof/>
            <w:webHidden/>
          </w:rPr>
          <w:fldChar w:fldCharType="begin"/>
        </w:r>
        <w:r w:rsidR="0065025F">
          <w:rPr>
            <w:noProof/>
            <w:webHidden/>
          </w:rPr>
          <w:instrText xml:space="preserve"> PAGEREF _Toc309279374 \h </w:instrText>
        </w:r>
        <w:r w:rsidR="009566F4">
          <w:rPr>
            <w:noProof/>
            <w:webHidden/>
          </w:rPr>
        </w:r>
        <w:r w:rsidR="009566F4">
          <w:rPr>
            <w:noProof/>
            <w:webHidden/>
          </w:rPr>
          <w:fldChar w:fldCharType="separate"/>
        </w:r>
        <w:r w:rsidR="00200EE4">
          <w:rPr>
            <w:noProof/>
            <w:webHidden/>
          </w:rPr>
          <w:t>41</w:t>
        </w:r>
        <w:r w:rsidR="009566F4">
          <w:rPr>
            <w:noProof/>
            <w:webHidden/>
          </w:rPr>
          <w:fldChar w:fldCharType="end"/>
        </w:r>
      </w:hyperlink>
    </w:p>
    <w:p w:rsidR="0065025F" w:rsidRDefault="003D5934">
      <w:pPr>
        <w:pStyle w:val="TOC2"/>
        <w:rPr>
          <w:noProof/>
          <w:color w:val="auto"/>
          <w:sz w:val="22"/>
          <w:lang w:eastAsia="zh-CN"/>
        </w:rPr>
      </w:pPr>
      <w:hyperlink w:anchor="_Toc309279375" w:history="1">
        <w:r w:rsidR="0065025F" w:rsidRPr="00FF0164">
          <w:rPr>
            <w:rStyle w:val="Hyperlink"/>
            <w:noProof/>
            <w:lang w:val="fr-FR"/>
          </w:rPr>
          <w:t>Forefront Identity Manager 2010</w:t>
        </w:r>
        <w:r w:rsidR="0065025F">
          <w:rPr>
            <w:noProof/>
            <w:webHidden/>
          </w:rPr>
          <w:tab/>
        </w:r>
        <w:r w:rsidR="009566F4">
          <w:rPr>
            <w:noProof/>
            <w:webHidden/>
          </w:rPr>
          <w:fldChar w:fldCharType="begin"/>
        </w:r>
        <w:r w:rsidR="0065025F">
          <w:rPr>
            <w:noProof/>
            <w:webHidden/>
          </w:rPr>
          <w:instrText xml:space="preserve"> PAGEREF _Toc309279375 \h </w:instrText>
        </w:r>
        <w:r w:rsidR="009566F4">
          <w:rPr>
            <w:noProof/>
            <w:webHidden/>
          </w:rPr>
        </w:r>
        <w:r w:rsidR="009566F4">
          <w:rPr>
            <w:noProof/>
            <w:webHidden/>
          </w:rPr>
          <w:fldChar w:fldCharType="separate"/>
        </w:r>
        <w:r w:rsidR="00200EE4">
          <w:rPr>
            <w:noProof/>
            <w:webHidden/>
          </w:rPr>
          <w:t>42</w:t>
        </w:r>
        <w:r w:rsidR="009566F4">
          <w:rPr>
            <w:noProof/>
            <w:webHidden/>
          </w:rPr>
          <w:fldChar w:fldCharType="end"/>
        </w:r>
      </w:hyperlink>
    </w:p>
    <w:p w:rsidR="0065025F" w:rsidRDefault="003D5934">
      <w:pPr>
        <w:pStyle w:val="TOC2"/>
        <w:rPr>
          <w:noProof/>
          <w:color w:val="auto"/>
          <w:sz w:val="22"/>
          <w:lang w:eastAsia="zh-CN"/>
        </w:rPr>
      </w:pPr>
      <w:hyperlink w:anchor="_Toc309279376" w:history="1">
        <w:r w:rsidR="0065025F" w:rsidRPr="00FF0164">
          <w:rPr>
            <w:rStyle w:val="Hyperlink"/>
            <w:noProof/>
            <w:lang w:val="fr-FR"/>
          </w:rPr>
          <w:t>Forefront Unified Access Gateway 2010</w:t>
        </w:r>
        <w:r w:rsidR="0065025F">
          <w:rPr>
            <w:noProof/>
            <w:webHidden/>
          </w:rPr>
          <w:tab/>
        </w:r>
        <w:r w:rsidR="009566F4">
          <w:rPr>
            <w:noProof/>
            <w:webHidden/>
          </w:rPr>
          <w:fldChar w:fldCharType="begin"/>
        </w:r>
        <w:r w:rsidR="0065025F">
          <w:rPr>
            <w:noProof/>
            <w:webHidden/>
          </w:rPr>
          <w:instrText xml:space="preserve"> PAGEREF _Toc309279376 \h </w:instrText>
        </w:r>
        <w:r w:rsidR="009566F4">
          <w:rPr>
            <w:noProof/>
            <w:webHidden/>
          </w:rPr>
        </w:r>
        <w:r w:rsidR="009566F4">
          <w:rPr>
            <w:noProof/>
            <w:webHidden/>
          </w:rPr>
          <w:fldChar w:fldCharType="separate"/>
        </w:r>
        <w:r w:rsidR="00200EE4">
          <w:rPr>
            <w:noProof/>
            <w:webHidden/>
          </w:rPr>
          <w:t>42</w:t>
        </w:r>
        <w:r w:rsidR="009566F4">
          <w:rPr>
            <w:noProof/>
            <w:webHidden/>
          </w:rPr>
          <w:fldChar w:fldCharType="end"/>
        </w:r>
      </w:hyperlink>
    </w:p>
    <w:p w:rsidR="0065025F" w:rsidRDefault="003D5934">
      <w:pPr>
        <w:pStyle w:val="TOC2"/>
        <w:rPr>
          <w:noProof/>
          <w:color w:val="auto"/>
          <w:sz w:val="22"/>
          <w:lang w:eastAsia="zh-CN"/>
        </w:rPr>
      </w:pPr>
      <w:hyperlink w:anchor="_Toc309279377" w:history="1">
        <w:r w:rsidR="0065025F" w:rsidRPr="00FF0164">
          <w:rPr>
            <w:rStyle w:val="Hyperlink"/>
            <w:noProof/>
            <w:lang w:val="fr-FR"/>
          </w:rPr>
          <w:t>HPC Pack 2008 R2 Enterprise</w:t>
        </w:r>
        <w:r w:rsidR="0065025F">
          <w:rPr>
            <w:noProof/>
            <w:webHidden/>
          </w:rPr>
          <w:tab/>
        </w:r>
        <w:r w:rsidR="009566F4">
          <w:rPr>
            <w:noProof/>
            <w:webHidden/>
          </w:rPr>
          <w:fldChar w:fldCharType="begin"/>
        </w:r>
        <w:r w:rsidR="0065025F">
          <w:rPr>
            <w:noProof/>
            <w:webHidden/>
          </w:rPr>
          <w:instrText xml:space="preserve"> PAGEREF _Toc309279377 \h </w:instrText>
        </w:r>
        <w:r w:rsidR="009566F4">
          <w:rPr>
            <w:noProof/>
            <w:webHidden/>
          </w:rPr>
        </w:r>
        <w:r w:rsidR="009566F4">
          <w:rPr>
            <w:noProof/>
            <w:webHidden/>
          </w:rPr>
          <w:fldChar w:fldCharType="separate"/>
        </w:r>
        <w:r w:rsidR="00200EE4">
          <w:rPr>
            <w:noProof/>
            <w:webHidden/>
          </w:rPr>
          <w:t>42</w:t>
        </w:r>
        <w:r w:rsidR="009566F4">
          <w:rPr>
            <w:noProof/>
            <w:webHidden/>
          </w:rPr>
          <w:fldChar w:fldCharType="end"/>
        </w:r>
      </w:hyperlink>
    </w:p>
    <w:p w:rsidR="0065025F" w:rsidRDefault="003D5934">
      <w:pPr>
        <w:pStyle w:val="TOC2"/>
        <w:rPr>
          <w:noProof/>
          <w:color w:val="auto"/>
          <w:sz w:val="22"/>
          <w:lang w:eastAsia="zh-CN"/>
        </w:rPr>
      </w:pPr>
      <w:hyperlink w:anchor="_Toc309279378" w:history="1">
        <w:r w:rsidR="0065025F" w:rsidRPr="00FF0164">
          <w:rPr>
            <w:rStyle w:val="Hyperlink"/>
            <w:noProof/>
            <w:lang w:val="fr-FR"/>
          </w:rPr>
          <w:t>Lync Server 2010 Standard et Enterprise</w:t>
        </w:r>
        <w:r w:rsidR="0065025F">
          <w:rPr>
            <w:noProof/>
            <w:webHidden/>
          </w:rPr>
          <w:tab/>
        </w:r>
        <w:r w:rsidR="009566F4">
          <w:rPr>
            <w:noProof/>
            <w:webHidden/>
          </w:rPr>
          <w:fldChar w:fldCharType="begin"/>
        </w:r>
        <w:r w:rsidR="0065025F">
          <w:rPr>
            <w:noProof/>
            <w:webHidden/>
          </w:rPr>
          <w:instrText xml:space="preserve"> PAGEREF _Toc309279378 \h </w:instrText>
        </w:r>
        <w:r w:rsidR="009566F4">
          <w:rPr>
            <w:noProof/>
            <w:webHidden/>
          </w:rPr>
        </w:r>
        <w:r w:rsidR="009566F4">
          <w:rPr>
            <w:noProof/>
            <w:webHidden/>
          </w:rPr>
          <w:fldChar w:fldCharType="separate"/>
        </w:r>
        <w:r w:rsidR="00200EE4">
          <w:rPr>
            <w:noProof/>
            <w:webHidden/>
          </w:rPr>
          <w:t>43</w:t>
        </w:r>
        <w:r w:rsidR="009566F4">
          <w:rPr>
            <w:noProof/>
            <w:webHidden/>
          </w:rPr>
          <w:fldChar w:fldCharType="end"/>
        </w:r>
      </w:hyperlink>
    </w:p>
    <w:p w:rsidR="0065025F" w:rsidRDefault="003D5934">
      <w:pPr>
        <w:pStyle w:val="TOC2"/>
        <w:rPr>
          <w:noProof/>
          <w:color w:val="auto"/>
          <w:sz w:val="22"/>
          <w:lang w:eastAsia="zh-CN"/>
        </w:rPr>
      </w:pPr>
      <w:hyperlink w:anchor="_Toc309279379" w:history="1">
        <w:r w:rsidR="0065025F" w:rsidRPr="00FF0164">
          <w:rPr>
            <w:rStyle w:val="Hyperlink"/>
            <w:noProof/>
            <w:lang w:val="fr-FR"/>
          </w:rPr>
          <w:t>Microsoft Application Virtualization Hosting pour Desktop</w:t>
        </w:r>
        <w:r w:rsidR="0065025F">
          <w:rPr>
            <w:noProof/>
            <w:webHidden/>
          </w:rPr>
          <w:tab/>
        </w:r>
        <w:r w:rsidR="009566F4">
          <w:rPr>
            <w:noProof/>
            <w:webHidden/>
          </w:rPr>
          <w:fldChar w:fldCharType="begin"/>
        </w:r>
        <w:r w:rsidR="0065025F">
          <w:rPr>
            <w:noProof/>
            <w:webHidden/>
          </w:rPr>
          <w:instrText xml:space="preserve"> PAGEREF _Toc309279379 \h </w:instrText>
        </w:r>
        <w:r w:rsidR="009566F4">
          <w:rPr>
            <w:noProof/>
            <w:webHidden/>
          </w:rPr>
        </w:r>
        <w:r w:rsidR="009566F4">
          <w:rPr>
            <w:noProof/>
            <w:webHidden/>
          </w:rPr>
          <w:fldChar w:fldCharType="separate"/>
        </w:r>
        <w:r w:rsidR="00200EE4">
          <w:rPr>
            <w:noProof/>
            <w:webHidden/>
          </w:rPr>
          <w:t>44</w:t>
        </w:r>
        <w:r w:rsidR="009566F4">
          <w:rPr>
            <w:noProof/>
            <w:webHidden/>
          </w:rPr>
          <w:fldChar w:fldCharType="end"/>
        </w:r>
      </w:hyperlink>
    </w:p>
    <w:p w:rsidR="0065025F" w:rsidRDefault="003D5934">
      <w:pPr>
        <w:pStyle w:val="TOC2"/>
        <w:rPr>
          <w:noProof/>
          <w:color w:val="auto"/>
          <w:sz w:val="22"/>
          <w:lang w:eastAsia="zh-CN"/>
        </w:rPr>
      </w:pPr>
      <w:hyperlink w:anchor="_Toc309279380" w:history="1">
        <w:r w:rsidR="0065025F" w:rsidRPr="00FF0164">
          <w:rPr>
            <w:rStyle w:val="Hyperlink"/>
            <w:noProof/>
            <w:lang w:val="fr-FR"/>
          </w:rPr>
          <w:t>Microsoft Dynamics AX 2012</w:t>
        </w:r>
        <w:r w:rsidR="0065025F">
          <w:rPr>
            <w:noProof/>
            <w:webHidden/>
          </w:rPr>
          <w:tab/>
        </w:r>
        <w:r w:rsidR="009566F4">
          <w:rPr>
            <w:noProof/>
            <w:webHidden/>
          </w:rPr>
          <w:fldChar w:fldCharType="begin"/>
        </w:r>
        <w:r w:rsidR="0065025F">
          <w:rPr>
            <w:noProof/>
            <w:webHidden/>
          </w:rPr>
          <w:instrText xml:space="preserve"> PAGEREF _Toc309279380 \h </w:instrText>
        </w:r>
        <w:r w:rsidR="009566F4">
          <w:rPr>
            <w:noProof/>
            <w:webHidden/>
          </w:rPr>
        </w:r>
        <w:r w:rsidR="009566F4">
          <w:rPr>
            <w:noProof/>
            <w:webHidden/>
          </w:rPr>
          <w:fldChar w:fldCharType="separate"/>
        </w:r>
        <w:r w:rsidR="00200EE4">
          <w:rPr>
            <w:noProof/>
            <w:webHidden/>
          </w:rPr>
          <w:t>45</w:t>
        </w:r>
        <w:r w:rsidR="009566F4">
          <w:rPr>
            <w:noProof/>
            <w:webHidden/>
          </w:rPr>
          <w:fldChar w:fldCharType="end"/>
        </w:r>
      </w:hyperlink>
    </w:p>
    <w:p w:rsidR="0065025F" w:rsidRDefault="003D5934">
      <w:pPr>
        <w:pStyle w:val="TOC2"/>
        <w:rPr>
          <w:noProof/>
          <w:color w:val="auto"/>
          <w:sz w:val="22"/>
          <w:lang w:eastAsia="zh-CN"/>
        </w:rPr>
      </w:pPr>
      <w:hyperlink w:anchor="_Toc309279381" w:history="1">
        <w:r w:rsidR="0065025F" w:rsidRPr="00FF0164">
          <w:rPr>
            <w:rStyle w:val="Hyperlink"/>
            <w:noProof/>
            <w:lang w:val="fr-FR"/>
          </w:rPr>
          <w:t>Microsoft Dynamics C5 2012</w:t>
        </w:r>
        <w:r w:rsidR="0065025F">
          <w:rPr>
            <w:noProof/>
            <w:webHidden/>
          </w:rPr>
          <w:tab/>
        </w:r>
        <w:r w:rsidR="009566F4">
          <w:rPr>
            <w:noProof/>
            <w:webHidden/>
          </w:rPr>
          <w:fldChar w:fldCharType="begin"/>
        </w:r>
        <w:r w:rsidR="0065025F">
          <w:rPr>
            <w:noProof/>
            <w:webHidden/>
          </w:rPr>
          <w:instrText xml:space="preserve"> PAGEREF _Toc309279381 \h </w:instrText>
        </w:r>
        <w:r w:rsidR="009566F4">
          <w:rPr>
            <w:noProof/>
            <w:webHidden/>
          </w:rPr>
        </w:r>
        <w:r w:rsidR="009566F4">
          <w:rPr>
            <w:noProof/>
            <w:webHidden/>
          </w:rPr>
          <w:fldChar w:fldCharType="separate"/>
        </w:r>
        <w:r w:rsidR="00200EE4">
          <w:rPr>
            <w:noProof/>
            <w:webHidden/>
          </w:rPr>
          <w:t>46</w:t>
        </w:r>
        <w:r w:rsidR="009566F4">
          <w:rPr>
            <w:noProof/>
            <w:webHidden/>
          </w:rPr>
          <w:fldChar w:fldCharType="end"/>
        </w:r>
      </w:hyperlink>
    </w:p>
    <w:p w:rsidR="0065025F" w:rsidRDefault="003D5934">
      <w:pPr>
        <w:pStyle w:val="TOC2"/>
        <w:rPr>
          <w:noProof/>
          <w:color w:val="auto"/>
          <w:sz w:val="22"/>
          <w:lang w:eastAsia="zh-CN"/>
        </w:rPr>
      </w:pPr>
      <w:hyperlink w:anchor="_Toc309279382" w:history="1">
        <w:r w:rsidR="0065025F" w:rsidRPr="00FF0164">
          <w:rPr>
            <w:rStyle w:val="Hyperlink"/>
            <w:noProof/>
            <w:lang w:val="fr-FR"/>
          </w:rPr>
          <w:t>Microsoft Dynamics CRM 2011 Service Provider</w:t>
        </w:r>
        <w:r w:rsidR="0065025F">
          <w:rPr>
            <w:noProof/>
            <w:webHidden/>
          </w:rPr>
          <w:tab/>
        </w:r>
        <w:r w:rsidR="009566F4">
          <w:rPr>
            <w:noProof/>
            <w:webHidden/>
          </w:rPr>
          <w:fldChar w:fldCharType="begin"/>
        </w:r>
        <w:r w:rsidR="0065025F">
          <w:rPr>
            <w:noProof/>
            <w:webHidden/>
          </w:rPr>
          <w:instrText xml:space="preserve"> PAGEREF _Toc309279382 \h </w:instrText>
        </w:r>
        <w:r w:rsidR="009566F4">
          <w:rPr>
            <w:noProof/>
            <w:webHidden/>
          </w:rPr>
        </w:r>
        <w:r w:rsidR="009566F4">
          <w:rPr>
            <w:noProof/>
            <w:webHidden/>
          </w:rPr>
          <w:fldChar w:fldCharType="separate"/>
        </w:r>
        <w:r w:rsidR="00200EE4">
          <w:rPr>
            <w:noProof/>
            <w:webHidden/>
          </w:rPr>
          <w:t>47</w:t>
        </w:r>
        <w:r w:rsidR="009566F4">
          <w:rPr>
            <w:noProof/>
            <w:webHidden/>
          </w:rPr>
          <w:fldChar w:fldCharType="end"/>
        </w:r>
      </w:hyperlink>
    </w:p>
    <w:p w:rsidR="0065025F" w:rsidRDefault="003D5934">
      <w:pPr>
        <w:pStyle w:val="TOC2"/>
        <w:rPr>
          <w:noProof/>
          <w:color w:val="auto"/>
          <w:sz w:val="22"/>
          <w:lang w:eastAsia="zh-CN"/>
        </w:rPr>
      </w:pPr>
      <w:hyperlink w:anchor="_Toc309279383" w:history="1">
        <w:r w:rsidR="0065025F" w:rsidRPr="00FF0164">
          <w:rPr>
            <w:rStyle w:val="Hyperlink"/>
            <w:noProof/>
            <w:lang w:val="fr-FR"/>
          </w:rPr>
          <w:t>Microsoft Dynamics GP 2010 R2</w:t>
        </w:r>
        <w:r w:rsidR="0065025F">
          <w:rPr>
            <w:noProof/>
            <w:webHidden/>
          </w:rPr>
          <w:tab/>
        </w:r>
        <w:r w:rsidR="009566F4">
          <w:rPr>
            <w:noProof/>
            <w:webHidden/>
          </w:rPr>
          <w:fldChar w:fldCharType="begin"/>
        </w:r>
        <w:r w:rsidR="0065025F">
          <w:rPr>
            <w:noProof/>
            <w:webHidden/>
          </w:rPr>
          <w:instrText xml:space="preserve"> PAGEREF _Toc309279383 \h </w:instrText>
        </w:r>
        <w:r w:rsidR="009566F4">
          <w:rPr>
            <w:noProof/>
            <w:webHidden/>
          </w:rPr>
        </w:r>
        <w:r w:rsidR="009566F4">
          <w:rPr>
            <w:noProof/>
            <w:webHidden/>
          </w:rPr>
          <w:fldChar w:fldCharType="separate"/>
        </w:r>
        <w:r w:rsidR="00200EE4">
          <w:rPr>
            <w:noProof/>
            <w:webHidden/>
          </w:rPr>
          <w:t>48</w:t>
        </w:r>
        <w:r w:rsidR="009566F4">
          <w:rPr>
            <w:noProof/>
            <w:webHidden/>
          </w:rPr>
          <w:fldChar w:fldCharType="end"/>
        </w:r>
      </w:hyperlink>
    </w:p>
    <w:p w:rsidR="0065025F" w:rsidRDefault="003D5934">
      <w:pPr>
        <w:pStyle w:val="TOC2"/>
        <w:rPr>
          <w:noProof/>
          <w:color w:val="auto"/>
          <w:sz w:val="22"/>
          <w:lang w:eastAsia="zh-CN"/>
        </w:rPr>
      </w:pPr>
      <w:hyperlink w:anchor="_Toc309279384" w:history="1">
        <w:r w:rsidR="0065025F" w:rsidRPr="00FF0164">
          <w:rPr>
            <w:rStyle w:val="Hyperlink"/>
            <w:noProof/>
            <w:lang w:val="fr-FR"/>
          </w:rPr>
          <w:t>Microsoft Dynamics NAV 2009 R2</w:t>
        </w:r>
        <w:r w:rsidR="0065025F">
          <w:rPr>
            <w:noProof/>
            <w:webHidden/>
          </w:rPr>
          <w:tab/>
        </w:r>
        <w:r w:rsidR="009566F4">
          <w:rPr>
            <w:noProof/>
            <w:webHidden/>
          </w:rPr>
          <w:fldChar w:fldCharType="begin"/>
        </w:r>
        <w:r w:rsidR="0065025F">
          <w:rPr>
            <w:noProof/>
            <w:webHidden/>
          </w:rPr>
          <w:instrText xml:space="preserve"> PAGEREF _Toc309279384 \h </w:instrText>
        </w:r>
        <w:r w:rsidR="009566F4">
          <w:rPr>
            <w:noProof/>
            <w:webHidden/>
          </w:rPr>
        </w:r>
        <w:r w:rsidR="009566F4">
          <w:rPr>
            <w:noProof/>
            <w:webHidden/>
          </w:rPr>
          <w:fldChar w:fldCharType="separate"/>
        </w:r>
        <w:r w:rsidR="00200EE4">
          <w:rPr>
            <w:noProof/>
            <w:webHidden/>
          </w:rPr>
          <w:t>49</w:t>
        </w:r>
        <w:r w:rsidR="009566F4">
          <w:rPr>
            <w:noProof/>
            <w:webHidden/>
          </w:rPr>
          <w:fldChar w:fldCharType="end"/>
        </w:r>
      </w:hyperlink>
    </w:p>
    <w:p w:rsidR="0065025F" w:rsidRDefault="003D5934">
      <w:pPr>
        <w:pStyle w:val="TOC2"/>
        <w:rPr>
          <w:noProof/>
          <w:color w:val="auto"/>
          <w:sz w:val="22"/>
          <w:lang w:eastAsia="zh-CN"/>
        </w:rPr>
      </w:pPr>
      <w:hyperlink w:anchor="_Toc309279385" w:history="1">
        <w:r w:rsidR="0065025F" w:rsidRPr="00FF0164">
          <w:rPr>
            <w:rStyle w:val="Hyperlink"/>
            <w:noProof/>
            <w:lang w:val="fr-FR"/>
          </w:rPr>
          <w:t>Microsoft Dynamics SL 2011</w:t>
        </w:r>
        <w:r w:rsidR="0065025F">
          <w:rPr>
            <w:noProof/>
            <w:webHidden/>
          </w:rPr>
          <w:tab/>
        </w:r>
        <w:r w:rsidR="009566F4">
          <w:rPr>
            <w:noProof/>
            <w:webHidden/>
          </w:rPr>
          <w:fldChar w:fldCharType="begin"/>
        </w:r>
        <w:r w:rsidR="0065025F">
          <w:rPr>
            <w:noProof/>
            <w:webHidden/>
          </w:rPr>
          <w:instrText xml:space="preserve"> PAGEREF _Toc309279385 \h </w:instrText>
        </w:r>
        <w:r w:rsidR="009566F4">
          <w:rPr>
            <w:noProof/>
            <w:webHidden/>
          </w:rPr>
        </w:r>
        <w:r w:rsidR="009566F4">
          <w:rPr>
            <w:noProof/>
            <w:webHidden/>
          </w:rPr>
          <w:fldChar w:fldCharType="separate"/>
        </w:r>
        <w:r w:rsidR="00200EE4">
          <w:rPr>
            <w:noProof/>
            <w:webHidden/>
          </w:rPr>
          <w:t>51</w:t>
        </w:r>
        <w:r w:rsidR="009566F4">
          <w:rPr>
            <w:noProof/>
            <w:webHidden/>
          </w:rPr>
          <w:fldChar w:fldCharType="end"/>
        </w:r>
      </w:hyperlink>
    </w:p>
    <w:p w:rsidR="0065025F" w:rsidRDefault="003D5934">
      <w:pPr>
        <w:pStyle w:val="TOC2"/>
        <w:rPr>
          <w:noProof/>
          <w:color w:val="auto"/>
          <w:sz w:val="22"/>
          <w:lang w:eastAsia="zh-CN"/>
        </w:rPr>
      </w:pPr>
      <w:hyperlink w:anchor="_Toc309279386" w:history="1">
        <w:r w:rsidR="0065025F" w:rsidRPr="00FF0164">
          <w:rPr>
            <w:rStyle w:val="Hyperlink"/>
            <w:noProof/>
            <w:lang w:val="fr-FR"/>
          </w:rPr>
          <w:t>Pack multilingue Office 2010</w:t>
        </w:r>
        <w:r w:rsidR="0065025F">
          <w:rPr>
            <w:noProof/>
            <w:webHidden/>
          </w:rPr>
          <w:tab/>
        </w:r>
        <w:r w:rsidR="009566F4">
          <w:rPr>
            <w:noProof/>
            <w:webHidden/>
          </w:rPr>
          <w:fldChar w:fldCharType="begin"/>
        </w:r>
        <w:r w:rsidR="0065025F">
          <w:rPr>
            <w:noProof/>
            <w:webHidden/>
          </w:rPr>
          <w:instrText xml:space="preserve"> PAGEREF _Toc309279386 \h </w:instrText>
        </w:r>
        <w:r w:rsidR="009566F4">
          <w:rPr>
            <w:noProof/>
            <w:webHidden/>
          </w:rPr>
        </w:r>
        <w:r w:rsidR="009566F4">
          <w:rPr>
            <w:noProof/>
            <w:webHidden/>
          </w:rPr>
          <w:fldChar w:fldCharType="separate"/>
        </w:r>
        <w:r w:rsidR="00200EE4">
          <w:rPr>
            <w:noProof/>
            <w:webHidden/>
          </w:rPr>
          <w:t>52</w:t>
        </w:r>
        <w:r w:rsidR="009566F4">
          <w:rPr>
            <w:noProof/>
            <w:webHidden/>
          </w:rPr>
          <w:fldChar w:fldCharType="end"/>
        </w:r>
      </w:hyperlink>
    </w:p>
    <w:p w:rsidR="0065025F" w:rsidRDefault="003D5934">
      <w:pPr>
        <w:pStyle w:val="TOC2"/>
        <w:rPr>
          <w:noProof/>
          <w:color w:val="auto"/>
          <w:sz w:val="22"/>
          <w:lang w:eastAsia="zh-CN"/>
        </w:rPr>
      </w:pPr>
      <w:hyperlink w:anchor="_Toc309279387" w:history="1">
        <w:r w:rsidR="0065025F" w:rsidRPr="00FF0164">
          <w:rPr>
            <w:rStyle w:val="Hyperlink"/>
            <w:noProof/>
            <w:lang w:val="fr-FR"/>
          </w:rPr>
          <w:t>Office Professional Plus 2010</w:t>
        </w:r>
        <w:r w:rsidR="0065025F">
          <w:rPr>
            <w:noProof/>
            <w:webHidden/>
          </w:rPr>
          <w:tab/>
        </w:r>
        <w:r w:rsidR="009566F4">
          <w:rPr>
            <w:noProof/>
            <w:webHidden/>
          </w:rPr>
          <w:fldChar w:fldCharType="begin"/>
        </w:r>
        <w:r w:rsidR="0065025F">
          <w:rPr>
            <w:noProof/>
            <w:webHidden/>
          </w:rPr>
          <w:instrText xml:space="preserve"> PAGEREF _Toc309279387 \h </w:instrText>
        </w:r>
        <w:r w:rsidR="009566F4">
          <w:rPr>
            <w:noProof/>
            <w:webHidden/>
          </w:rPr>
        </w:r>
        <w:r w:rsidR="009566F4">
          <w:rPr>
            <w:noProof/>
            <w:webHidden/>
          </w:rPr>
          <w:fldChar w:fldCharType="separate"/>
        </w:r>
        <w:r w:rsidR="00200EE4">
          <w:rPr>
            <w:noProof/>
            <w:webHidden/>
          </w:rPr>
          <w:t>53</w:t>
        </w:r>
        <w:r w:rsidR="009566F4">
          <w:rPr>
            <w:noProof/>
            <w:webHidden/>
          </w:rPr>
          <w:fldChar w:fldCharType="end"/>
        </w:r>
      </w:hyperlink>
    </w:p>
    <w:p w:rsidR="0065025F" w:rsidRDefault="003D5934">
      <w:pPr>
        <w:pStyle w:val="TOC2"/>
        <w:rPr>
          <w:noProof/>
          <w:color w:val="auto"/>
          <w:sz w:val="22"/>
          <w:lang w:eastAsia="zh-CN"/>
        </w:rPr>
      </w:pPr>
      <w:hyperlink w:anchor="_Toc309279388" w:history="1">
        <w:r w:rsidR="0065025F" w:rsidRPr="00FF0164">
          <w:rPr>
            <w:rStyle w:val="Hyperlink"/>
            <w:noProof/>
            <w:lang w:val="fr-FR"/>
          </w:rPr>
          <w:t>Office Standard 2010</w:t>
        </w:r>
        <w:r w:rsidR="0065025F">
          <w:rPr>
            <w:noProof/>
            <w:webHidden/>
          </w:rPr>
          <w:tab/>
        </w:r>
        <w:r w:rsidR="009566F4">
          <w:rPr>
            <w:noProof/>
            <w:webHidden/>
          </w:rPr>
          <w:fldChar w:fldCharType="begin"/>
        </w:r>
        <w:r w:rsidR="0065025F">
          <w:rPr>
            <w:noProof/>
            <w:webHidden/>
          </w:rPr>
          <w:instrText xml:space="preserve"> PAGEREF _Toc309279388 \h </w:instrText>
        </w:r>
        <w:r w:rsidR="009566F4">
          <w:rPr>
            <w:noProof/>
            <w:webHidden/>
          </w:rPr>
        </w:r>
        <w:r w:rsidR="009566F4">
          <w:rPr>
            <w:noProof/>
            <w:webHidden/>
          </w:rPr>
          <w:fldChar w:fldCharType="separate"/>
        </w:r>
        <w:r w:rsidR="00200EE4">
          <w:rPr>
            <w:noProof/>
            <w:webHidden/>
          </w:rPr>
          <w:t>53</w:t>
        </w:r>
        <w:r w:rsidR="009566F4">
          <w:rPr>
            <w:noProof/>
            <w:webHidden/>
          </w:rPr>
          <w:fldChar w:fldCharType="end"/>
        </w:r>
      </w:hyperlink>
    </w:p>
    <w:p w:rsidR="0065025F" w:rsidRDefault="003D5934">
      <w:pPr>
        <w:pStyle w:val="TOC2"/>
        <w:rPr>
          <w:noProof/>
          <w:color w:val="auto"/>
          <w:sz w:val="22"/>
          <w:lang w:eastAsia="zh-CN"/>
        </w:rPr>
      </w:pPr>
      <w:hyperlink w:anchor="_Toc309279389" w:history="1">
        <w:r w:rsidR="0065025F" w:rsidRPr="00FF0164">
          <w:rPr>
            <w:rStyle w:val="Hyperlink"/>
            <w:noProof/>
            <w:lang w:val="fr-FR"/>
          </w:rPr>
          <w:t>Productivity Suite</w:t>
        </w:r>
        <w:r w:rsidR="0065025F">
          <w:rPr>
            <w:noProof/>
            <w:webHidden/>
          </w:rPr>
          <w:tab/>
        </w:r>
        <w:r w:rsidR="009566F4">
          <w:rPr>
            <w:noProof/>
            <w:webHidden/>
          </w:rPr>
          <w:fldChar w:fldCharType="begin"/>
        </w:r>
        <w:r w:rsidR="0065025F">
          <w:rPr>
            <w:noProof/>
            <w:webHidden/>
          </w:rPr>
          <w:instrText xml:space="preserve"> PAGEREF _Toc309279389 \h </w:instrText>
        </w:r>
        <w:r w:rsidR="009566F4">
          <w:rPr>
            <w:noProof/>
            <w:webHidden/>
          </w:rPr>
        </w:r>
        <w:r w:rsidR="009566F4">
          <w:rPr>
            <w:noProof/>
            <w:webHidden/>
          </w:rPr>
          <w:fldChar w:fldCharType="separate"/>
        </w:r>
        <w:r w:rsidR="00200EE4">
          <w:rPr>
            <w:noProof/>
            <w:webHidden/>
          </w:rPr>
          <w:t>54</w:t>
        </w:r>
        <w:r w:rsidR="009566F4">
          <w:rPr>
            <w:noProof/>
            <w:webHidden/>
          </w:rPr>
          <w:fldChar w:fldCharType="end"/>
        </w:r>
      </w:hyperlink>
    </w:p>
    <w:p w:rsidR="0065025F" w:rsidRDefault="003D5934">
      <w:pPr>
        <w:pStyle w:val="TOC2"/>
        <w:rPr>
          <w:noProof/>
          <w:color w:val="auto"/>
          <w:sz w:val="22"/>
          <w:lang w:eastAsia="zh-CN"/>
        </w:rPr>
      </w:pPr>
      <w:hyperlink w:anchor="_Toc309279390" w:history="1">
        <w:r w:rsidR="0065025F" w:rsidRPr="00FF0164">
          <w:rPr>
            <w:rStyle w:val="Hyperlink"/>
            <w:noProof/>
            <w:lang w:val="fr-FR"/>
          </w:rPr>
          <w:t>Project 2010 Édition Professionnelle</w:t>
        </w:r>
        <w:r w:rsidR="0065025F">
          <w:rPr>
            <w:noProof/>
            <w:webHidden/>
          </w:rPr>
          <w:tab/>
        </w:r>
        <w:r w:rsidR="009566F4">
          <w:rPr>
            <w:noProof/>
            <w:webHidden/>
          </w:rPr>
          <w:fldChar w:fldCharType="begin"/>
        </w:r>
        <w:r w:rsidR="0065025F">
          <w:rPr>
            <w:noProof/>
            <w:webHidden/>
          </w:rPr>
          <w:instrText xml:space="preserve"> PAGEREF _Toc309279390 \h </w:instrText>
        </w:r>
        <w:r w:rsidR="009566F4">
          <w:rPr>
            <w:noProof/>
            <w:webHidden/>
          </w:rPr>
        </w:r>
        <w:r w:rsidR="009566F4">
          <w:rPr>
            <w:noProof/>
            <w:webHidden/>
          </w:rPr>
          <w:fldChar w:fldCharType="separate"/>
        </w:r>
        <w:r w:rsidR="00200EE4">
          <w:rPr>
            <w:noProof/>
            <w:webHidden/>
          </w:rPr>
          <w:t>54</w:t>
        </w:r>
        <w:r w:rsidR="009566F4">
          <w:rPr>
            <w:noProof/>
            <w:webHidden/>
          </w:rPr>
          <w:fldChar w:fldCharType="end"/>
        </w:r>
      </w:hyperlink>
    </w:p>
    <w:p w:rsidR="0065025F" w:rsidRDefault="003D5934">
      <w:pPr>
        <w:pStyle w:val="TOC2"/>
        <w:rPr>
          <w:noProof/>
          <w:color w:val="auto"/>
          <w:sz w:val="22"/>
          <w:lang w:eastAsia="zh-CN"/>
        </w:rPr>
      </w:pPr>
      <w:hyperlink w:anchor="_Toc309279391" w:history="1">
        <w:r w:rsidR="0065025F" w:rsidRPr="00FF0164">
          <w:rPr>
            <w:rStyle w:val="Hyperlink"/>
            <w:noProof/>
            <w:lang w:val="fr-FR"/>
          </w:rPr>
          <w:t>Project 2010 Édition Standard</w:t>
        </w:r>
        <w:r w:rsidR="0065025F">
          <w:rPr>
            <w:noProof/>
            <w:webHidden/>
          </w:rPr>
          <w:tab/>
        </w:r>
        <w:r w:rsidR="009566F4">
          <w:rPr>
            <w:noProof/>
            <w:webHidden/>
          </w:rPr>
          <w:fldChar w:fldCharType="begin"/>
        </w:r>
        <w:r w:rsidR="0065025F">
          <w:rPr>
            <w:noProof/>
            <w:webHidden/>
          </w:rPr>
          <w:instrText xml:space="preserve"> PAGEREF _Toc309279391 \h </w:instrText>
        </w:r>
        <w:r w:rsidR="009566F4">
          <w:rPr>
            <w:noProof/>
            <w:webHidden/>
          </w:rPr>
        </w:r>
        <w:r w:rsidR="009566F4">
          <w:rPr>
            <w:noProof/>
            <w:webHidden/>
          </w:rPr>
          <w:fldChar w:fldCharType="separate"/>
        </w:r>
        <w:r w:rsidR="00200EE4">
          <w:rPr>
            <w:noProof/>
            <w:webHidden/>
          </w:rPr>
          <w:t>55</w:t>
        </w:r>
        <w:r w:rsidR="009566F4">
          <w:rPr>
            <w:noProof/>
            <w:webHidden/>
          </w:rPr>
          <w:fldChar w:fldCharType="end"/>
        </w:r>
      </w:hyperlink>
    </w:p>
    <w:p w:rsidR="0065025F" w:rsidRDefault="003D5934">
      <w:pPr>
        <w:pStyle w:val="TOC2"/>
        <w:rPr>
          <w:noProof/>
          <w:color w:val="auto"/>
          <w:sz w:val="22"/>
          <w:lang w:eastAsia="zh-CN"/>
        </w:rPr>
      </w:pPr>
      <w:hyperlink w:anchor="_Toc309279392" w:history="1">
        <w:r w:rsidR="0065025F" w:rsidRPr="00FF0164">
          <w:rPr>
            <w:rStyle w:val="Hyperlink"/>
            <w:noProof/>
            <w:lang w:val="fr-FR"/>
          </w:rPr>
          <w:t>Project Server 2010</w:t>
        </w:r>
        <w:r w:rsidR="0065025F">
          <w:rPr>
            <w:noProof/>
            <w:webHidden/>
          </w:rPr>
          <w:tab/>
        </w:r>
        <w:r w:rsidR="009566F4">
          <w:rPr>
            <w:noProof/>
            <w:webHidden/>
          </w:rPr>
          <w:fldChar w:fldCharType="begin"/>
        </w:r>
        <w:r w:rsidR="0065025F">
          <w:rPr>
            <w:noProof/>
            <w:webHidden/>
          </w:rPr>
          <w:instrText xml:space="preserve"> PAGEREF _Toc309279392 \h </w:instrText>
        </w:r>
        <w:r w:rsidR="009566F4">
          <w:rPr>
            <w:noProof/>
            <w:webHidden/>
          </w:rPr>
        </w:r>
        <w:r w:rsidR="009566F4">
          <w:rPr>
            <w:noProof/>
            <w:webHidden/>
          </w:rPr>
          <w:fldChar w:fldCharType="separate"/>
        </w:r>
        <w:r w:rsidR="00200EE4">
          <w:rPr>
            <w:noProof/>
            <w:webHidden/>
          </w:rPr>
          <w:t>55</w:t>
        </w:r>
        <w:r w:rsidR="009566F4">
          <w:rPr>
            <w:noProof/>
            <w:webHidden/>
          </w:rPr>
          <w:fldChar w:fldCharType="end"/>
        </w:r>
      </w:hyperlink>
    </w:p>
    <w:p w:rsidR="0065025F" w:rsidRDefault="003D5934">
      <w:pPr>
        <w:pStyle w:val="TOC2"/>
        <w:rPr>
          <w:noProof/>
          <w:color w:val="auto"/>
          <w:sz w:val="22"/>
          <w:lang w:eastAsia="zh-CN"/>
        </w:rPr>
      </w:pPr>
      <w:hyperlink w:anchor="_Toc309279393" w:history="1">
        <w:r w:rsidR="0065025F" w:rsidRPr="00FF0164">
          <w:rPr>
            <w:rStyle w:val="Hyperlink"/>
            <w:noProof/>
            <w:lang w:val="fr-FR"/>
          </w:rPr>
          <w:t>SharePoint Server 2010</w:t>
        </w:r>
        <w:r w:rsidR="0065025F">
          <w:rPr>
            <w:noProof/>
            <w:webHidden/>
          </w:rPr>
          <w:tab/>
        </w:r>
        <w:r w:rsidR="009566F4">
          <w:rPr>
            <w:noProof/>
            <w:webHidden/>
          </w:rPr>
          <w:fldChar w:fldCharType="begin"/>
        </w:r>
        <w:r w:rsidR="0065025F">
          <w:rPr>
            <w:noProof/>
            <w:webHidden/>
          </w:rPr>
          <w:instrText xml:space="preserve"> PAGEREF _Toc309279393 \h </w:instrText>
        </w:r>
        <w:r w:rsidR="009566F4">
          <w:rPr>
            <w:noProof/>
            <w:webHidden/>
          </w:rPr>
        </w:r>
        <w:r w:rsidR="009566F4">
          <w:rPr>
            <w:noProof/>
            <w:webHidden/>
          </w:rPr>
          <w:fldChar w:fldCharType="separate"/>
        </w:r>
        <w:r w:rsidR="00200EE4">
          <w:rPr>
            <w:noProof/>
            <w:webHidden/>
          </w:rPr>
          <w:t>55</w:t>
        </w:r>
        <w:r w:rsidR="009566F4">
          <w:rPr>
            <w:noProof/>
            <w:webHidden/>
          </w:rPr>
          <w:fldChar w:fldCharType="end"/>
        </w:r>
      </w:hyperlink>
    </w:p>
    <w:p w:rsidR="0065025F" w:rsidRDefault="003D5934">
      <w:pPr>
        <w:pStyle w:val="TOC2"/>
        <w:rPr>
          <w:noProof/>
          <w:color w:val="auto"/>
          <w:sz w:val="22"/>
          <w:lang w:eastAsia="zh-CN"/>
        </w:rPr>
      </w:pPr>
      <w:hyperlink w:anchor="_Toc309279394" w:history="1">
        <w:r w:rsidR="0065025F" w:rsidRPr="00FF0164">
          <w:rPr>
            <w:rStyle w:val="Hyperlink"/>
            <w:noProof/>
            <w:lang w:val="fr-FR"/>
          </w:rPr>
          <w:t>SQL Server 2008 R2 Enterprise</w:t>
        </w:r>
        <w:r w:rsidR="0065025F">
          <w:rPr>
            <w:noProof/>
            <w:webHidden/>
          </w:rPr>
          <w:tab/>
        </w:r>
        <w:r w:rsidR="009566F4">
          <w:rPr>
            <w:noProof/>
            <w:webHidden/>
          </w:rPr>
          <w:fldChar w:fldCharType="begin"/>
        </w:r>
        <w:r w:rsidR="0065025F">
          <w:rPr>
            <w:noProof/>
            <w:webHidden/>
          </w:rPr>
          <w:instrText xml:space="preserve"> PAGEREF _Toc309279394 \h </w:instrText>
        </w:r>
        <w:r w:rsidR="009566F4">
          <w:rPr>
            <w:noProof/>
            <w:webHidden/>
          </w:rPr>
        </w:r>
        <w:r w:rsidR="009566F4">
          <w:rPr>
            <w:noProof/>
            <w:webHidden/>
          </w:rPr>
          <w:fldChar w:fldCharType="separate"/>
        </w:r>
        <w:r w:rsidR="00200EE4">
          <w:rPr>
            <w:noProof/>
            <w:webHidden/>
          </w:rPr>
          <w:t>56</w:t>
        </w:r>
        <w:r w:rsidR="009566F4">
          <w:rPr>
            <w:noProof/>
            <w:webHidden/>
          </w:rPr>
          <w:fldChar w:fldCharType="end"/>
        </w:r>
      </w:hyperlink>
    </w:p>
    <w:p w:rsidR="0065025F" w:rsidRDefault="003D5934">
      <w:pPr>
        <w:pStyle w:val="TOC2"/>
        <w:rPr>
          <w:noProof/>
          <w:color w:val="auto"/>
          <w:sz w:val="22"/>
          <w:lang w:eastAsia="zh-CN"/>
        </w:rPr>
      </w:pPr>
      <w:hyperlink w:anchor="_Toc309279395" w:history="1">
        <w:r w:rsidR="0065025F" w:rsidRPr="00FF0164">
          <w:rPr>
            <w:rStyle w:val="Hyperlink"/>
            <w:noProof/>
            <w:lang w:val="fr-FR"/>
          </w:rPr>
          <w:t>SQL Server 2008 R2 OEM Standard et Enterprise</w:t>
        </w:r>
        <w:r w:rsidR="0065025F">
          <w:rPr>
            <w:noProof/>
            <w:webHidden/>
          </w:rPr>
          <w:tab/>
        </w:r>
        <w:r w:rsidR="009566F4">
          <w:rPr>
            <w:noProof/>
            <w:webHidden/>
          </w:rPr>
          <w:fldChar w:fldCharType="begin"/>
        </w:r>
        <w:r w:rsidR="0065025F">
          <w:rPr>
            <w:noProof/>
            <w:webHidden/>
          </w:rPr>
          <w:instrText xml:space="preserve"> PAGEREF _Toc309279395 \h </w:instrText>
        </w:r>
        <w:r w:rsidR="009566F4">
          <w:rPr>
            <w:noProof/>
            <w:webHidden/>
          </w:rPr>
        </w:r>
        <w:r w:rsidR="009566F4">
          <w:rPr>
            <w:noProof/>
            <w:webHidden/>
          </w:rPr>
          <w:fldChar w:fldCharType="separate"/>
        </w:r>
        <w:r w:rsidR="00200EE4">
          <w:rPr>
            <w:noProof/>
            <w:webHidden/>
          </w:rPr>
          <w:t>57</w:t>
        </w:r>
        <w:r w:rsidR="009566F4">
          <w:rPr>
            <w:noProof/>
            <w:webHidden/>
          </w:rPr>
          <w:fldChar w:fldCharType="end"/>
        </w:r>
      </w:hyperlink>
    </w:p>
    <w:p w:rsidR="0065025F" w:rsidRDefault="003D5934">
      <w:pPr>
        <w:pStyle w:val="TOC2"/>
        <w:rPr>
          <w:noProof/>
          <w:color w:val="auto"/>
          <w:sz w:val="22"/>
          <w:lang w:eastAsia="zh-CN"/>
        </w:rPr>
      </w:pPr>
      <w:hyperlink w:anchor="_Toc309279396" w:history="1">
        <w:r w:rsidR="0065025F" w:rsidRPr="00FF0164">
          <w:rPr>
            <w:rStyle w:val="Hyperlink"/>
            <w:noProof/>
          </w:rPr>
          <w:t>SQL Server 2008 R2 Small Business</w:t>
        </w:r>
        <w:r w:rsidR="0065025F">
          <w:rPr>
            <w:noProof/>
            <w:webHidden/>
          </w:rPr>
          <w:tab/>
        </w:r>
        <w:r w:rsidR="009566F4">
          <w:rPr>
            <w:noProof/>
            <w:webHidden/>
          </w:rPr>
          <w:fldChar w:fldCharType="begin"/>
        </w:r>
        <w:r w:rsidR="0065025F">
          <w:rPr>
            <w:noProof/>
            <w:webHidden/>
          </w:rPr>
          <w:instrText xml:space="preserve"> PAGEREF _Toc309279396 \h </w:instrText>
        </w:r>
        <w:r w:rsidR="009566F4">
          <w:rPr>
            <w:noProof/>
            <w:webHidden/>
          </w:rPr>
        </w:r>
        <w:r w:rsidR="009566F4">
          <w:rPr>
            <w:noProof/>
            <w:webHidden/>
          </w:rPr>
          <w:fldChar w:fldCharType="separate"/>
        </w:r>
        <w:r w:rsidR="00200EE4">
          <w:rPr>
            <w:noProof/>
            <w:webHidden/>
          </w:rPr>
          <w:t>57</w:t>
        </w:r>
        <w:r w:rsidR="009566F4">
          <w:rPr>
            <w:noProof/>
            <w:webHidden/>
          </w:rPr>
          <w:fldChar w:fldCharType="end"/>
        </w:r>
      </w:hyperlink>
    </w:p>
    <w:p w:rsidR="0065025F" w:rsidRDefault="003D5934">
      <w:pPr>
        <w:pStyle w:val="TOC2"/>
        <w:rPr>
          <w:noProof/>
          <w:color w:val="auto"/>
          <w:sz w:val="22"/>
          <w:lang w:eastAsia="zh-CN"/>
        </w:rPr>
      </w:pPr>
      <w:hyperlink w:anchor="_Toc309279397" w:history="1">
        <w:r w:rsidR="0065025F" w:rsidRPr="00FF0164">
          <w:rPr>
            <w:rStyle w:val="Hyperlink"/>
            <w:noProof/>
            <w:lang w:val="fr-FR"/>
          </w:rPr>
          <w:t>SQL Server 2008 R2 Standard</w:t>
        </w:r>
        <w:r w:rsidR="0065025F">
          <w:rPr>
            <w:noProof/>
            <w:webHidden/>
          </w:rPr>
          <w:tab/>
        </w:r>
        <w:r w:rsidR="009566F4">
          <w:rPr>
            <w:noProof/>
            <w:webHidden/>
          </w:rPr>
          <w:fldChar w:fldCharType="begin"/>
        </w:r>
        <w:r w:rsidR="0065025F">
          <w:rPr>
            <w:noProof/>
            <w:webHidden/>
          </w:rPr>
          <w:instrText xml:space="preserve"> PAGEREF _Toc309279397 \h </w:instrText>
        </w:r>
        <w:r w:rsidR="009566F4">
          <w:rPr>
            <w:noProof/>
            <w:webHidden/>
          </w:rPr>
        </w:r>
        <w:r w:rsidR="009566F4">
          <w:rPr>
            <w:noProof/>
            <w:webHidden/>
          </w:rPr>
          <w:fldChar w:fldCharType="separate"/>
        </w:r>
        <w:r w:rsidR="00200EE4">
          <w:rPr>
            <w:noProof/>
            <w:webHidden/>
          </w:rPr>
          <w:t>58</w:t>
        </w:r>
        <w:r w:rsidR="009566F4">
          <w:rPr>
            <w:noProof/>
            <w:webHidden/>
          </w:rPr>
          <w:fldChar w:fldCharType="end"/>
        </w:r>
      </w:hyperlink>
    </w:p>
    <w:p w:rsidR="0065025F" w:rsidRDefault="003D5934">
      <w:pPr>
        <w:pStyle w:val="TOC2"/>
        <w:rPr>
          <w:noProof/>
          <w:color w:val="auto"/>
          <w:sz w:val="22"/>
          <w:lang w:eastAsia="zh-CN"/>
        </w:rPr>
      </w:pPr>
      <w:hyperlink w:anchor="_Toc309279398" w:history="1">
        <w:r w:rsidR="0065025F" w:rsidRPr="00FF0164">
          <w:rPr>
            <w:rStyle w:val="Hyperlink"/>
            <w:noProof/>
            <w:lang w:val="fr-FR"/>
          </w:rPr>
          <w:t>SQL Server 2008 R2 Workgroup</w:t>
        </w:r>
        <w:r w:rsidR="0065025F">
          <w:rPr>
            <w:noProof/>
            <w:webHidden/>
          </w:rPr>
          <w:tab/>
        </w:r>
        <w:r w:rsidR="009566F4">
          <w:rPr>
            <w:noProof/>
            <w:webHidden/>
          </w:rPr>
          <w:fldChar w:fldCharType="begin"/>
        </w:r>
        <w:r w:rsidR="0065025F">
          <w:rPr>
            <w:noProof/>
            <w:webHidden/>
          </w:rPr>
          <w:instrText xml:space="preserve"> PAGEREF _Toc309279398 \h </w:instrText>
        </w:r>
        <w:r w:rsidR="009566F4">
          <w:rPr>
            <w:noProof/>
            <w:webHidden/>
          </w:rPr>
        </w:r>
        <w:r w:rsidR="009566F4">
          <w:rPr>
            <w:noProof/>
            <w:webHidden/>
          </w:rPr>
          <w:fldChar w:fldCharType="separate"/>
        </w:r>
        <w:r w:rsidR="00200EE4">
          <w:rPr>
            <w:noProof/>
            <w:webHidden/>
          </w:rPr>
          <w:t>58</w:t>
        </w:r>
        <w:r w:rsidR="009566F4">
          <w:rPr>
            <w:noProof/>
            <w:webHidden/>
          </w:rPr>
          <w:fldChar w:fldCharType="end"/>
        </w:r>
      </w:hyperlink>
    </w:p>
    <w:p w:rsidR="0065025F" w:rsidRDefault="003D5934">
      <w:pPr>
        <w:pStyle w:val="TOC2"/>
        <w:rPr>
          <w:noProof/>
          <w:color w:val="auto"/>
          <w:sz w:val="22"/>
          <w:lang w:eastAsia="zh-CN"/>
        </w:rPr>
      </w:pPr>
      <w:hyperlink w:anchor="_Toc309279399" w:history="1">
        <w:r w:rsidR="0065025F" w:rsidRPr="00FF0164">
          <w:rPr>
            <w:rStyle w:val="Hyperlink"/>
            <w:noProof/>
          </w:rPr>
          <w:t>System Center Configuration Manager 2007 R3</w:t>
        </w:r>
        <w:r w:rsidR="0065025F">
          <w:rPr>
            <w:noProof/>
            <w:webHidden/>
          </w:rPr>
          <w:tab/>
        </w:r>
        <w:r w:rsidR="009566F4">
          <w:rPr>
            <w:noProof/>
            <w:webHidden/>
          </w:rPr>
          <w:fldChar w:fldCharType="begin"/>
        </w:r>
        <w:r w:rsidR="0065025F">
          <w:rPr>
            <w:noProof/>
            <w:webHidden/>
          </w:rPr>
          <w:instrText xml:space="preserve"> PAGEREF _Toc309279399 \h </w:instrText>
        </w:r>
        <w:r w:rsidR="009566F4">
          <w:rPr>
            <w:noProof/>
            <w:webHidden/>
          </w:rPr>
        </w:r>
        <w:r w:rsidR="009566F4">
          <w:rPr>
            <w:noProof/>
            <w:webHidden/>
          </w:rPr>
          <w:fldChar w:fldCharType="separate"/>
        </w:r>
        <w:r w:rsidR="00200EE4">
          <w:rPr>
            <w:noProof/>
            <w:webHidden/>
          </w:rPr>
          <w:t>59</w:t>
        </w:r>
        <w:r w:rsidR="009566F4">
          <w:rPr>
            <w:noProof/>
            <w:webHidden/>
          </w:rPr>
          <w:fldChar w:fldCharType="end"/>
        </w:r>
      </w:hyperlink>
    </w:p>
    <w:p w:rsidR="0065025F" w:rsidRDefault="003D5934">
      <w:pPr>
        <w:pStyle w:val="TOC2"/>
        <w:rPr>
          <w:noProof/>
          <w:color w:val="auto"/>
          <w:sz w:val="22"/>
          <w:lang w:eastAsia="zh-CN"/>
        </w:rPr>
      </w:pPr>
      <w:hyperlink w:anchor="_Toc309279400" w:history="1">
        <w:r w:rsidR="0065025F" w:rsidRPr="00FF0164">
          <w:rPr>
            <w:rStyle w:val="Hyperlink"/>
            <w:noProof/>
            <w:lang w:val="fr-FR"/>
          </w:rPr>
          <w:t xml:space="preserve">System Center Configuration Manager 2007 R3 avec </w:t>
        </w:r>
        <w:r w:rsidR="0065025F">
          <w:rPr>
            <w:rStyle w:val="Hyperlink"/>
            <w:noProof/>
            <w:lang w:val="fr-FR"/>
          </w:rPr>
          <w:br/>
        </w:r>
        <w:r w:rsidR="0065025F" w:rsidRPr="00FF0164">
          <w:rPr>
            <w:rStyle w:val="Hyperlink"/>
            <w:noProof/>
            <w:lang w:val="fr-FR"/>
          </w:rPr>
          <w:t>Technologie SQL Server 2008</w:t>
        </w:r>
        <w:r w:rsidR="0065025F">
          <w:rPr>
            <w:noProof/>
            <w:webHidden/>
          </w:rPr>
          <w:tab/>
        </w:r>
        <w:r w:rsidR="009566F4">
          <w:rPr>
            <w:noProof/>
            <w:webHidden/>
          </w:rPr>
          <w:fldChar w:fldCharType="begin"/>
        </w:r>
        <w:r w:rsidR="0065025F">
          <w:rPr>
            <w:noProof/>
            <w:webHidden/>
          </w:rPr>
          <w:instrText xml:space="preserve"> PAGEREF _Toc309279400 \h </w:instrText>
        </w:r>
        <w:r w:rsidR="009566F4">
          <w:rPr>
            <w:noProof/>
            <w:webHidden/>
          </w:rPr>
        </w:r>
        <w:r w:rsidR="009566F4">
          <w:rPr>
            <w:noProof/>
            <w:webHidden/>
          </w:rPr>
          <w:fldChar w:fldCharType="separate"/>
        </w:r>
        <w:r w:rsidR="00200EE4">
          <w:rPr>
            <w:noProof/>
            <w:webHidden/>
          </w:rPr>
          <w:t>60</w:t>
        </w:r>
        <w:r w:rsidR="009566F4">
          <w:rPr>
            <w:noProof/>
            <w:webHidden/>
          </w:rPr>
          <w:fldChar w:fldCharType="end"/>
        </w:r>
      </w:hyperlink>
    </w:p>
    <w:p w:rsidR="0065025F" w:rsidRDefault="003D5934">
      <w:pPr>
        <w:pStyle w:val="TOC2"/>
        <w:rPr>
          <w:noProof/>
          <w:color w:val="auto"/>
          <w:sz w:val="22"/>
          <w:lang w:eastAsia="zh-CN"/>
        </w:rPr>
      </w:pPr>
      <w:hyperlink w:anchor="_Toc309279401" w:history="1">
        <w:r w:rsidR="0065025F" w:rsidRPr="00FF0164">
          <w:rPr>
            <w:rStyle w:val="Hyperlink"/>
            <w:noProof/>
            <w:lang w:val="fr-FR"/>
          </w:rPr>
          <w:t>System Center Data Protection Manager 2010</w:t>
        </w:r>
        <w:r w:rsidR="0065025F">
          <w:rPr>
            <w:noProof/>
            <w:webHidden/>
          </w:rPr>
          <w:tab/>
        </w:r>
        <w:r w:rsidR="009566F4">
          <w:rPr>
            <w:noProof/>
            <w:webHidden/>
          </w:rPr>
          <w:fldChar w:fldCharType="begin"/>
        </w:r>
        <w:r w:rsidR="0065025F">
          <w:rPr>
            <w:noProof/>
            <w:webHidden/>
          </w:rPr>
          <w:instrText xml:space="preserve"> PAGEREF _Toc309279401 \h </w:instrText>
        </w:r>
        <w:r w:rsidR="009566F4">
          <w:rPr>
            <w:noProof/>
            <w:webHidden/>
          </w:rPr>
        </w:r>
        <w:r w:rsidR="009566F4">
          <w:rPr>
            <w:noProof/>
            <w:webHidden/>
          </w:rPr>
          <w:fldChar w:fldCharType="separate"/>
        </w:r>
        <w:r w:rsidR="00200EE4">
          <w:rPr>
            <w:noProof/>
            <w:webHidden/>
          </w:rPr>
          <w:t>61</w:t>
        </w:r>
        <w:r w:rsidR="009566F4">
          <w:rPr>
            <w:noProof/>
            <w:webHidden/>
          </w:rPr>
          <w:fldChar w:fldCharType="end"/>
        </w:r>
      </w:hyperlink>
    </w:p>
    <w:p w:rsidR="0065025F" w:rsidRDefault="003D5934">
      <w:pPr>
        <w:pStyle w:val="TOC2"/>
        <w:rPr>
          <w:noProof/>
          <w:color w:val="auto"/>
          <w:sz w:val="22"/>
          <w:lang w:eastAsia="zh-CN"/>
        </w:rPr>
      </w:pPr>
      <w:hyperlink w:anchor="_Toc309279402" w:history="1">
        <w:r w:rsidR="0065025F" w:rsidRPr="00FF0164">
          <w:rPr>
            <w:rStyle w:val="Hyperlink"/>
            <w:noProof/>
            <w:lang w:val="fr-FR"/>
          </w:rPr>
          <w:t>System Center Operations Manager 2007 R2</w:t>
        </w:r>
        <w:r w:rsidR="0065025F">
          <w:rPr>
            <w:noProof/>
            <w:webHidden/>
          </w:rPr>
          <w:tab/>
        </w:r>
        <w:r w:rsidR="009566F4">
          <w:rPr>
            <w:noProof/>
            <w:webHidden/>
          </w:rPr>
          <w:fldChar w:fldCharType="begin"/>
        </w:r>
        <w:r w:rsidR="0065025F">
          <w:rPr>
            <w:noProof/>
            <w:webHidden/>
          </w:rPr>
          <w:instrText xml:space="preserve"> PAGEREF _Toc309279402 \h </w:instrText>
        </w:r>
        <w:r w:rsidR="009566F4">
          <w:rPr>
            <w:noProof/>
            <w:webHidden/>
          </w:rPr>
        </w:r>
        <w:r w:rsidR="009566F4">
          <w:rPr>
            <w:noProof/>
            <w:webHidden/>
          </w:rPr>
          <w:fldChar w:fldCharType="separate"/>
        </w:r>
        <w:r w:rsidR="00200EE4">
          <w:rPr>
            <w:noProof/>
            <w:webHidden/>
          </w:rPr>
          <w:t>62</w:t>
        </w:r>
        <w:r w:rsidR="009566F4">
          <w:rPr>
            <w:noProof/>
            <w:webHidden/>
          </w:rPr>
          <w:fldChar w:fldCharType="end"/>
        </w:r>
      </w:hyperlink>
    </w:p>
    <w:p w:rsidR="0065025F" w:rsidRDefault="003D5934">
      <w:pPr>
        <w:pStyle w:val="TOC2"/>
        <w:rPr>
          <w:noProof/>
          <w:color w:val="auto"/>
          <w:sz w:val="22"/>
          <w:lang w:eastAsia="zh-CN"/>
        </w:rPr>
      </w:pPr>
      <w:hyperlink w:anchor="_Toc309279403" w:history="1">
        <w:r w:rsidR="0065025F" w:rsidRPr="00FF0164">
          <w:rPr>
            <w:rStyle w:val="Hyperlink"/>
            <w:noProof/>
            <w:lang w:val="fr-FR"/>
          </w:rPr>
          <w:t xml:space="preserve">System Center Operations Manager 2007 R2 et technologie </w:t>
        </w:r>
        <w:r w:rsidR="0065025F">
          <w:rPr>
            <w:rStyle w:val="Hyperlink"/>
            <w:noProof/>
            <w:lang w:val="fr-FR"/>
          </w:rPr>
          <w:br/>
        </w:r>
        <w:r w:rsidR="0065025F" w:rsidRPr="00FF0164">
          <w:rPr>
            <w:rStyle w:val="Hyperlink"/>
            <w:noProof/>
            <w:lang w:val="fr-FR"/>
          </w:rPr>
          <w:t>SQL Server 2008</w:t>
        </w:r>
        <w:r w:rsidR="0065025F">
          <w:rPr>
            <w:noProof/>
            <w:webHidden/>
          </w:rPr>
          <w:tab/>
        </w:r>
        <w:r w:rsidR="009566F4">
          <w:rPr>
            <w:noProof/>
            <w:webHidden/>
          </w:rPr>
          <w:fldChar w:fldCharType="begin"/>
        </w:r>
        <w:r w:rsidR="0065025F">
          <w:rPr>
            <w:noProof/>
            <w:webHidden/>
          </w:rPr>
          <w:instrText xml:space="preserve"> PAGEREF _Toc309279403 \h </w:instrText>
        </w:r>
        <w:r w:rsidR="009566F4">
          <w:rPr>
            <w:noProof/>
            <w:webHidden/>
          </w:rPr>
        </w:r>
        <w:r w:rsidR="009566F4">
          <w:rPr>
            <w:noProof/>
            <w:webHidden/>
          </w:rPr>
          <w:fldChar w:fldCharType="separate"/>
        </w:r>
        <w:r w:rsidR="00200EE4">
          <w:rPr>
            <w:noProof/>
            <w:webHidden/>
          </w:rPr>
          <w:t>63</w:t>
        </w:r>
        <w:r w:rsidR="009566F4">
          <w:rPr>
            <w:noProof/>
            <w:webHidden/>
          </w:rPr>
          <w:fldChar w:fldCharType="end"/>
        </w:r>
      </w:hyperlink>
    </w:p>
    <w:p w:rsidR="0065025F" w:rsidRDefault="003D5934">
      <w:pPr>
        <w:pStyle w:val="TOC2"/>
        <w:rPr>
          <w:noProof/>
          <w:color w:val="auto"/>
          <w:sz w:val="22"/>
          <w:lang w:eastAsia="zh-CN"/>
        </w:rPr>
      </w:pPr>
      <w:hyperlink w:anchor="_Toc309279404" w:history="1">
        <w:r w:rsidR="0065025F" w:rsidRPr="00FF0164">
          <w:rPr>
            <w:rStyle w:val="Hyperlink"/>
            <w:noProof/>
            <w:lang w:val="fr-FR"/>
          </w:rPr>
          <w:t>System Center Service Manager 2010</w:t>
        </w:r>
        <w:r w:rsidR="0065025F">
          <w:rPr>
            <w:noProof/>
            <w:webHidden/>
          </w:rPr>
          <w:tab/>
        </w:r>
        <w:r w:rsidR="009566F4">
          <w:rPr>
            <w:noProof/>
            <w:webHidden/>
          </w:rPr>
          <w:fldChar w:fldCharType="begin"/>
        </w:r>
        <w:r w:rsidR="0065025F">
          <w:rPr>
            <w:noProof/>
            <w:webHidden/>
          </w:rPr>
          <w:instrText xml:space="preserve"> PAGEREF _Toc309279404 \h </w:instrText>
        </w:r>
        <w:r w:rsidR="009566F4">
          <w:rPr>
            <w:noProof/>
            <w:webHidden/>
          </w:rPr>
        </w:r>
        <w:r w:rsidR="009566F4">
          <w:rPr>
            <w:noProof/>
            <w:webHidden/>
          </w:rPr>
          <w:fldChar w:fldCharType="separate"/>
        </w:r>
        <w:r w:rsidR="00200EE4">
          <w:rPr>
            <w:noProof/>
            <w:webHidden/>
          </w:rPr>
          <w:t>64</w:t>
        </w:r>
        <w:r w:rsidR="009566F4">
          <w:rPr>
            <w:noProof/>
            <w:webHidden/>
          </w:rPr>
          <w:fldChar w:fldCharType="end"/>
        </w:r>
      </w:hyperlink>
    </w:p>
    <w:p w:rsidR="0065025F" w:rsidRDefault="003D5934">
      <w:pPr>
        <w:pStyle w:val="TOC2"/>
        <w:rPr>
          <w:noProof/>
          <w:color w:val="auto"/>
          <w:sz w:val="22"/>
          <w:lang w:eastAsia="zh-CN"/>
        </w:rPr>
      </w:pPr>
      <w:hyperlink w:anchor="_Toc309279405" w:history="1">
        <w:r w:rsidR="0065025F" w:rsidRPr="00FF0164">
          <w:rPr>
            <w:rStyle w:val="Hyperlink"/>
            <w:noProof/>
            <w:lang w:val="fr-FR"/>
          </w:rPr>
          <w:t xml:space="preserve">System Center Service Manager 2010 avec la technologie </w:t>
        </w:r>
        <w:r w:rsidR="0065025F">
          <w:rPr>
            <w:rStyle w:val="Hyperlink"/>
            <w:noProof/>
            <w:lang w:val="fr-FR"/>
          </w:rPr>
          <w:br/>
        </w:r>
        <w:r w:rsidR="0065025F" w:rsidRPr="00FF0164">
          <w:rPr>
            <w:rStyle w:val="Hyperlink"/>
            <w:noProof/>
            <w:lang w:val="fr-FR"/>
          </w:rPr>
          <w:t>SQL Server 2008</w:t>
        </w:r>
        <w:r w:rsidR="0065025F">
          <w:rPr>
            <w:noProof/>
            <w:webHidden/>
          </w:rPr>
          <w:tab/>
        </w:r>
        <w:r w:rsidR="009566F4">
          <w:rPr>
            <w:noProof/>
            <w:webHidden/>
          </w:rPr>
          <w:fldChar w:fldCharType="begin"/>
        </w:r>
        <w:r w:rsidR="0065025F">
          <w:rPr>
            <w:noProof/>
            <w:webHidden/>
          </w:rPr>
          <w:instrText xml:space="preserve"> PAGEREF _Toc309279405 \h </w:instrText>
        </w:r>
        <w:r w:rsidR="009566F4">
          <w:rPr>
            <w:noProof/>
            <w:webHidden/>
          </w:rPr>
        </w:r>
        <w:r w:rsidR="009566F4">
          <w:rPr>
            <w:noProof/>
            <w:webHidden/>
          </w:rPr>
          <w:fldChar w:fldCharType="separate"/>
        </w:r>
        <w:r w:rsidR="00200EE4">
          <w:rPr>
            <w:noProof/>
            <w:webHidden/>
          </w:rPr>
          <w:t>64</w:t>
        </w:r>
        <w:r w:rsidR="009566F4">
          <w:rPr>
            <w:noProof/>
            <w:webHidden/>
          </w:rPr>
          <w:fldChar w:fldCharType="end"/>
        </w:r>
      </w:hyperlink>
    </w:p>
    <w:p w:rsidR="0065025F" w:rsidRDefault="003D5934">
      <w:pPr>
        <w:pStyle w:val="TOC2"/>
        <w:rPr>
          <w:noProof/>
          <w:color w:val="auto"/>
          <w:sz w:val="22"/>
          <w:lang w:eastAsia="zh-CN"/>
        </w:rPr>
      </w:pPr>
      <w:hyperlink w:anchor="_Toc309279406" w:history="1">
        <w:r w:rsidR="0065025F" w:rsidRPr="00FF0164">
          <w:rPr>
            <w:rStyle w:val="Hyperlink"/>
            <w:noProof/>
            <w:lang w:val="fr-FR"/>
          </w:rPr>
          <w:t>System Center Virtual Machine Manager 2008 R2</w:t>
        </w:r>
        <w:r w:rsidR="0065025F">
          <w:rPr>
            <w:noProof/>
            <w:webHidden/>
          </w:rPr>
          <w:tab/>
        </w:r>
        <w:r w:rsidR="009566F4">
          <w:rPr>
            <w:noProof/>
            <w:webHidden/>
          </w:rPr>
          <w:fldChar w:fldCharType="begin"/>
        </w:r>
        <w:r w:rsidR="0065025F">
          <w:rPr>
            <w:noProof/>
            <w:webHidden/>
          </w:rPr>
          <w:instrText xml:space="preserve"> PAGEREF _Toc309279406 \h </w:instrText>
        </w:r>
        <w:r w:rsidR="009566F4">
          <w:rPr>
            <w:noProof/>
            <w:webHidden/>
          </w:rPr>
        </w:r>
        <w:r w:rsidR="009566F4">
          <w:rPr>
            <w:noProof/>
            <w:webHidden/>
          </w:rPr>
          <w:fldChar w:fldCharType="separate"/>
        </w:r>
        <w:r w:rsidR="00200EE4">
          <w:rPr>
            <w:noProof/>
            <w:webHidden/>
          </w:rPr>
          <w:t>65</w:t>
        </w:r>
        <w:r w:rsidR="009566F4">
          <w:rPr>
            <w:noProof/>
            <w:webHidden/>
          </w:rPr>
          <w:fldChar w:fldCharType="end"/>
        </w:r>
      </w:hyperlink>
    </w:p>
    <w:p w:rsidR="0065025F" w:rsidRDefault="003D5934">
      <w:pPr>
        <w:pStyle w:val="TOC2"/>
        <w:rPr>
          <w:noProof/>
          <w:color w:val="auto"/>
          <w:sz w:val="22"/>
          <w:lang w:eastAsia="zh-CN"/>
        </w:rPr>
      </w:pPr>
      <w:hyperlink w:anchor="_Toc309279407" w:history="1">
        <w:r w:rsidR="0065025F" w:rsidRPr="00FF0164">
          <w:rPr>
            <w:rStyle w:val="Hyperlink"/>
            <w:noProof/>
            <w:lang w:val="fr-FR"/>
          </w:rPr>
          <w:t>Visio 2010 Édition Premium</w:t>
        </w:r>
        <w:r w:rsidR="0065025F">
          <w:rPr>
            <w:noProof/>
            <w:webHidden/>
          </w:rPr>
          <w:tab/>
        </w:r>
        <w:r w:rsidR="009566F4">
          <w:rPr>
            <w:noProof/>
            <w:webHidden/>
          </w:rPr>
          <w:fldChar w:fldCharType="begin"/>
        </w:r>
        <w:r w:rsidR="0065025F">
          <w:rPr>
            <w:noProof/>
            <w:webHidden/>
          </w:rPr>
          <w:instrText xml:space="preserve"> PAGEREF _Toc309279407 \h </w:instrText>
        </w:r>
        <w:r w:rsidR="009566F4">
          <w:rPr>
            <w:noProof/>
            <w:webHidden/>
          </w:rPr>
        </w:r>
        <w:r w:rsidR="009566F4">
          <w:rPr>
            <w:noProof/>
            <w:webHidden/>
          </w:rPr>
          <w:fldChar w:fldCharType="separate"/>
        </w:r>
        <w:r w:rsidR="00200EE4">
          <w:rPr>
            <w:noProof/>
            <w:webHidden/>
          </w:rPr>
          <w:t>65</w:t>
        </w:r>
        <w:r w:rsidR="009566F4">
          <w:rPr>
            <w:noProof/>
            <w:webHidden/>
          </w:rPr>
          <w:fldChar w:fldCharType="end"/>
        </w:r>
      </w:hyperlink>
    </w:p>
    <w:p w:rsidR="0065025F" w:rsidRDefault="003D5934">
      <w:pPr>
        <w:pStyle w:val="TOC2"/>
        <w:rPr>
          <w:noProof/>
          <w:color w:val="auto"/>
          <w:sz w:val="22"/>
          <w:lang w:eastAsia="zh-CN"/>
        </w:rPr>
      </w:pPr>
      <w:hyperlink w:anchor="_Toc309279408" w:history="1">
        <w:r w:rsidR="0065025F" w:rsidRPr="00FF0164">
          <w:rPr>
            <w:rStyle w:val="Hyperlink"/>
            <w:noProof/>
            <w:lang w:val="fr-FR"/>
          </w:rPr>
          <w:t>Visio 2010 Édition Professionnelle</w:t>
        </w:r>
        <w:r w:rsidR="0065025F">
          <w:rPr>
            <w:noProof/>
            <w:webHidden/>
          </w:rPr>
          <w:tab/>
        </w:r>
        <w:r w:rsidR="009566F4">
          <w:rPr>
            <w:noProof/>
            <w:webHidden/>
          </w:rPr>
          <w:fldChar w:fldCharType="begin"/>
        </w:r>
        <w:r w:rsidR="0065025F">
          <w:rPr>
            <w:noProof/>
            <w:webHidden/>
          </w:rPr>
          <w:instrText xml:space="preserve"> PAGEREF _Toc309279408 \h </w:instrText>
        </w:r>
        <w:r w:rsidR="009566F4">
          <w:rPr>
            <w:noProof/>
            <w:webHidden/>
          </w:rPr>
        </w:r>
        <w:r w:rsidR="009566F4">
          <w:rPr>
            <w:noProof/>
            <w:webHidden/>
          </w:rPr>
          <w:fldChar w:fldCharType="separate"/>
        </w:r>
        <w:r w:rsidR="00200EE4">
          <w:rPr>
            <w:noProof/>
            <w:webHidden/>
          </w:rPr>
          <w:t>66</w:t>
        </w:r>
        <w:r w:rsidR="009566F4">
          <w:rPr>
            <w:noProof/>
            <w:webHidden/>
          </w:rPr>
          <w:fldChar w:fldCharType="end"/>
        </w:r>
      </w:hyperlink>
    </w:p>
    <w:p w:rsidR="0065025F" w:rsidRDefault="003D5934">
      <w:pPr>
        <w:pStyle w:val="TOC2"/>
        <w:rPr>
          <w:noProof/>
          <w:color w:val="auto"/>
          <w:sz w:val="22"/>
          <w:lang w:eastAsia="zh-CN"/>
        </w:rPr>
      </w:pPr>
      <w:hyperlink w:anchor="_Toc309279409" w:history="1">
        <w:r w:rsidR="0065025F" w:rsidRPr="00FF0164">
          <w:rPr>
            <w:rStyle w:val="Hyperlink"/>
            <w:noProof/>
            <w:lang w:val="fr-FR"/>
          </w:rPr>
          <w:t>Visio 2010 Édition Standard</w:t>
        </w:r>
        <w:r w:rsidR="0065025F">
          <w:rPr>
            <w:noProof/>
            <w:webHidden/>
          </w:rPr>
          <w:tab/>
        </w:r>
        <w:r w:rsidR="009566F4">
          <w:rPr>
            <w:noProof/>
            <w:webHidden/>
          </w:rPr>
          <w:fldChar w:fldCharType="begin"/>
        </w:r>
        <w:r w:rsidR="0065025F">
          <w:rPr>
            <w:noProof/>
            <w:webHidden/>
          </w:rPr>
          <w:instrText xml:space="preserve"> PAGEREF _Toc309279409 \h </w:instrText>
        </w:r>
        <w:r w:rsidR="009566F4">
          <w:rPr>
            <w:noProof/>
            <w:webHidden/>
          </w:rPr>
        </w:r>
        <w:r w:rsidR="009566F4">
          <w:rPr>
            <w:noProof/>
            <w:webHidden/>
          </w:rPr>
          <w:fldChar w:fldCharType="separate"/>
        </w:r>
        <w:r w:rsidR="00200EE4">
          <w:rPr>
            <w:noProof/>
            <w:webHidden/>
          </w:rPr>
          <w:t>66</w:t>
        </w:r>
        <w:r w:rsidR="009566F4">
          <w:rPr>
            <w:noProof/>
            <w:webHidden/>
          </w:rPr>
          <w:fldChar w:fldCharType="end"/>
        </w:r>
      </w:hyperlink>
    </w:p>
    <w:p w:rsidR="0065025F" w:rsidRDefault="003D5934">
      <w:pPr>
        <w:pStyle w:val="TOC2"/>
        <w:rPr>
          <w:noProof/>
          <w:color w:val="auto"/>
          <w:sz w:val="22"/>
          <w:lang w:eastAsia="zh-CN"/>
        </w:rPr>
      </w:pPr>
      <w:hyperlink w:anchor="_Toc309279410" w:history="1">
        <w:r w:rsidR="0065025F" w:rsidRPr="00FF0164">
          <w:rPr>
            <w:rStyle w:val="Hyperlink"/>
            <w:noProof/>
            <w:lang w:val="fr-FR"/>
          </w:rPr>
          <w:t>Visual Studio LightSwitch 2011</w:t>
        </w:r>
        <w:r w:rsidR="0065025F">
          <w:rPr>
            <w:noProof/>
            <w:webHidden/>
          </w:rPr>
          <w:tab/>
        </w:r>
        <w:r w:rsidR="009566F4">
          <w:rPr>
            <w:noProof/>
            <w:webHidden/>
          </w:rPr>
          <w:fldChar w:fldCharType="begin"/>
        </w:r>
        <w:r w:rsidR="0065025F">
          <w:rPr>
            <w:noProof/>
            <w:webHidden/>
          </w:rPr>
          <w:instrText xml:space="preserve"> PAGEREF _Toc309279410 \h </w:instrText>
        </w:r>
        <w:r w:rsidR="009566F4">
          <w:rPr>
            <w:noProof/>
            <w:webHidden/>
          </w:rPr>
        </w:r>
        <w:r w:rsidR="009566F4">
          <w:rPr>
            <w:noProof/>
            <w:webHidden/>
          </w:rPr>
          <w:fldChar w:fldCharType="separate"/>
        </w:r>
        <w:r w:rsidR="00200EE4">
          <w:rPr>
            <w:noProof/>
            <w:webHidden/>
          </w:rPr>
          <w:t>67</w:t>
        </w:r>
        <w:r w:rsidR="009566F4">
          <w:rPr>
            <w:noProof/>
            <w:webHidden/>
          </w:rPr>
          <w:fldChar w:fldCharType="end"/>
        </w:r>
      </w:hyperlink>
    </w:p>
    <w:p w:rsidR="0065025F" w:rsidRDefault="003D5934">
      <w:pPr>
        <w:pStyle w:val="TOC2"/>
        <w:rPr>
          <w:noProof/>
          <w:color w:val="auto"/>
          <w:sz w:val="22"/>
          <w:lang w:eastAsia="zh-CN"/>
        </w:rPr>
      </w:pPr>
      <w:hyperlink w:anchor="_Toc309279411" w:history="1">
        <w:r w:rsidR="0065025F" w:rsidRPr="00FF0164">
          <w:rPr>
            <w:rStyle w:val="Hyperlink"/>
            <w:noProof/>
            <w:lang w:val="fr-FR"/>
          </w:rPr>
          <w:t>Visual Studio 2010 Premium</w:t>
        </w:r>
        <w:r w:rsidR="0065025F">
          <w:rPr>
            <w:noProof/>
            <w:webHidden/>
          </w:rPr>
          <w:tab/>
        </w:r>
        <w:r w:rsidR="009566F4">
          <w:rPr>
            <w:noProof/>
            <w:webHidden/>
          </w:rPr>
          <w:fldChar w:fldCharType="begin"/>
        </w:r>
        <w:r w:rsidR="0065025F">
          <w:rPr>
            <w:noProof/>
            <w:webHidden/>
          </w:rPr>
          <w:instrText xml:space="preserve"> PAGEREF _Toc309279411 \h </w:instrText>
        </w:r>
        <w:r w:rsidR="009566F4">
          <w:rPr>
            <w:noProof/>
            <w:webHidden/>
          </w:rPr>
        </w:r>
        <w:r w:rsidR="009566F4">
          <w:rPr>
            <w:noProof/>
            <w:webHidden/>
          </w:rPr>
          <w:fldChar w:fldCharType="separate"/>
        </w:r>
        <w:r w:rsidR="00200EE4">
          <w:rPr>
            <w:noProof/>
            <w:webHidden/>
          </w:rPr>
          <w:t>67</w:t>
        </w:r>
        <w:r w:rsidR="009566F4">
          <w:rPr>
            <w:noProof/>
            <w:webHidden/>
          </w:rPr>
          <w:fldChar w:fldCharType="end"/>
        </w:r>
      </w:hyperlink>
    </w:p>
    <w:p w:rsidR="0065025F" w:rsidRDefault="003D5934">
      <w:pPr>
        <w:pStyle w:val="TOC2"/>
        <w:rPr>
          <w:noProof/>
          <w:color w:val="auto"/>
          <w:sz w:val="22"/>
          <w:lang w:eastAsia="zh-CN"/>
        </w:rPr>
      </w:pPr>
      <w:hyperlink w:anchor="_Toc309279412" w:history="1">
        <w:r w:rsidR="0065025F" w:rsidRPr="00FF0164">
          <w:rPr>
            <w:rStyle w:val="Hyperlink"/>
            <w:noProof/>
            <w:lang w:val="fr-FR"/>
          </w:rPr>
          <w:t>Visual Studio 2010 Édition Professionnelle</w:t>
        </w:r>
        <w:r w:rsidR="0065025F">
          <w:rPr>
            <w:noProof/>
            <w:webHidden/>
          </w:rPr>
          <w:tab/>
        </w:r>
        <w:r w:rsidR="009566F4">
          <w:rPr>
            <w:noProof/>
            <w:webHidden/>
          </w:rPr>
          <w:fldChar w:fldCharType="begin"/>
        </w:r>
        <w:r w:rsidR="0065025F">
          <w:rPr>
            <w:noProof/>
            <w:webHidden/>
          </w:rPr>
          <w:instrText xml:space="preserve"> PAGEREF _Toc309279412 \h </w:instrText>
        </w:r>
        <w:r w:rsidR="009566F4">
          <w:rPr>
            <w:noProof/>
            <w:webHidden/>
          </w:rPr>
        </w:r>
        <w:r w:rsidR="009566F4">
          <w:rPr>
            <w:noProof/>
            <w:webHidden/>
          </w:rPr>
          <w:fldChar w:fldCharType="separate"/>
        </w:r>
        <w:r w:rsidR="00200EE4">
          <w:rPr>
            <w:noProof/>
            <w:webHidden/>
          </w:rPr>
          <w:t>68</w:t>
        </w:r>
        <w:r w:rsidR="009566F4">
          <w:rPr>
            <w:noProof/>
            <w:webHidden/>
          </w:rPr>
          <w:fldChar w:fldCharType="end"/>
        </w:r>
      </w:hyperlink>
    </w:p>
    <w:p w:rsidR="0065025F" w:rsidRDefault="003D5934">
      <w:pPr>
        <w:pStyle w:val="TOC2"/>
        <w:rPr>
          <w:noProof/>
          <w:color w:val="auto"/>
          <w:sz w:val="22"/>
          <w:lang w:eastAsia="zh-CN"/>
        </w:rPr>
      </w:pPr>
      <w:hyperlink w:anchor="_Toc309279413" w:history="1">
        <w:r w:rsidR="0065025F" w:rsidRPr="00FF0164">
          <w:rPr>
            <w:rStyle w:val="Hyperlink"/>
            <w:noProof/>
            <w:lang w:val="fr-FR"/>
          </w:rPr>
          <w:t>Visual Studio 2010 Ultimate</w:t>
        </w:r>
        <w:r w:rsidR="0065025F">
          <w:rPr>
            <w:noProof/>
            <w:webHidden/>
          </w:rPr>
          <w:tab/>
        </w:r>
        <w:r w:rsidR="009566F4">
          <w:rPr>
            <w:noProof/>
            <w:webHidden/>
          </w:rPr>
          <w:fldChar w:fldCharType="begin"/>
        </w:r>
        <w:r w:rsidR="0065025F">
          <w:rPr>
            <w:noProof/>
            <w:webHidden/>
          </w:rPr>
          <w:instrText xml:space="preserve"> PAGEREF _Toc309279413 \h </w:instrText>
        </w:r>
        <w:r w:rsidR="009566F4">
          <w:rPr>
            <w:noProof/>
            <w:webHidden/>
          </w:rPr>
        </w:r>
        <w:r w:rsidR="009566F4">
          <w:rPr>
            <w:noProof/>
            <w:webHidden/>
          </w:rPr>
          <w:fldChar w:fldCharType="separate"/>
        </w:r>
        <w:r w:rsidR="00200EE4">
          <w:rPr>
            <w:noProof/>
            <w:webHidden/>
          </w:rPr>
          <w:t>69</w:t>
        </w:r>
        <w:r w:rsidR="009566F4">
          <w:rPr>
            <w:noProof/>
            <w:webHidden/>
          </w:rPr>
          <w:fldChar w:fldCharType="end"/>
        </w:r>
      </w:hyperlink>
    </w:p>
    <w:p w:rsidR="0065025F" w:rsidRDefault="003D5934">
      <w:pPr>
        <w:pStyle w:val="TOC2"/>
        <w:rPr>
          <w:noProof/>
          <w:color w:val="auto"/>
          <w:sz w:val="22"/>
          <w:lang w:eastAsia="zh-CN"/>
        </w:rPr>
      </w:pPr>
      <w:hyperlink w:anchor="_Toc309279414" w:history="1">
        <w:r w:rsidR="0065025F" w:rsidRPr="00FF0164">
          <w:rPr>
            <w:rStyle w:val="Hyperlink"/>
            <w:noProof/>
          </w:rPr>
          <w:t>Visual Studio Team Explorer Everywhere 2010</w:t>
        </w:r>
        <w:r w:rsidR="0065025F">
          <w:rPr>
            <w:noProof/>
            <w:webHidden/>
          </w:rPr>
          <w:tab/>
        </w:r>
        <w:r w:rsidR="009566F4">
          <w:rPr>
            <w:noProof/>
            <w:webHidden/>
          </w:rPr>
          <w:fldChar w:fldCharType="begin"/>
        </w:r>
        <w:r w:rsidR="0065025F">
          <w:rPr>
            <w:noProof/>
            <w:webHidden/>
          </w:rPr>
          <w:instrText xml:space="preserve"> PAGEREF _Toc309279414 \h </w:instrText>
        </w:r>
        <w:r w:rsidR="009566F4">
          <w:rPr>
            <w:noProof/>
            <w:webHidden/>
          </w:rPr>
        </w:r>
        <w:r w:rsidR="009566F4">
          <w:rPr>
            <w:noProof/>
            <w:webHidden/>
          </w:rPr>
          <w:fldChar w:fldCharType="separate"/>
        </w:r>
        <w:r w:rsidR="00200EE4">
          <w:rPr>
            <w:noProof/>
            <w:webHidden/>
          </w:rPr>
          <w:t>70</w:t>
        </w:r>
        <w:r w:rsidR="009566F4">
          <w:rPr>
            <w:noProof/>
            <w:webHidden/>
          </w:rPr>
          <w:fldChar w:fldCharType="end"/>
        </w:r>
      </w:hyperlink>
    </w:p>
    <w:p w:rsidR="0065025F" w:rsidRDefault="003D5934">
      <w:pPr>
        <w:pStyle w:val="TOC2"/>
        <w:rPr>
          <w:noProof/>
          <w:color w:val="auto"/>
          <w:sz w:val="22"/>
          <w:lang w:eastAsia="zh-CN"/>
        </w:rPr>
      </w:pPr>
      <w:hyperlink w:anchor="_Toc309279415" w:history="1">
        <w:r w:rsidR="0065025F" w:rsidRPr="00FF0164">
          <w:rPr>
            <w:rStyle w:val="Hyperlink"/>
            <w:noProof/>
            <w:lang w:val="fr-FR"/>
          </w:rPr>
          <w:t xml:space="preserve">Visual Studio Team Foundation Server 2010 avec la technologie </w:t>
        </w:r>
        <w:r w:rsidR="0065025F">
          <w:rPr>
            <w:rStyle w:val="Hyperlink"/>
            <w:noProof/>
            <w:lang w:val="fr-FR"/>
          </w:rPr>
          <w:br/>
        </w:r>
        <w:r w:rsidR="0065025F" w:rsidRPr="00FF0164">
          <w:rPr>
            <w:rStyle w:val="Hyperlink"/>
            <w:noProof/>
            <w:lang w:val="fr-FR"/>
          </w:rPr>
          <w:t>SQL Server 2008</w:t>
        </w:r>
        <w:r w:rsidR="0065025F">
          <w:rPr>
            <w:noProof/>
            <w:webHidden/>
          </w:rPr>
          <w:tab/>
        </w:r>
        <w:r w:rsidR="009566F4">
          <w:rPr>
            <w:noProof/>
            <w:webHidden/>
          </w:rPr>
          <w:fldChar w:fldCharType="begin"/>
        </w:r>
        <w:r w:rsidR="0065025F">
          <w:rPr>
            <w:noProof/>
            <w:webHidden/>
          </w:rPr>
          <w:instrText xml:space="preserve"> PAGEREF _Toc309279415 \h </w:instrText>
        </w:r>
        <w:r w:rsidR="009566F4">
          <w:rPr>
            <w:noProof/>
            <w:webHidden/>
          </w:rPr>
        </w:r>
        <w:r w:rsidR="009566F4">
          <w:rPr>
            <w:noProof/>
            <w:webHidden/>
          </w:rPr>
          <w:fldChar w:fldCharType="separate"/>
        </w:r>
        <w:r w:rsidR="00200EE4">
          <w:rPr>
            <w:noProof/>
            <w:webHidden/>
          </w:rPr>
          <w:t>71</w:t>
        </w:r>
        <w:r w:rsidR="009566F4">
          <w:rPr>
            <w:noProof/>
            <w:webHidden/>
          </w:rPr>
          <w:fldChar w:fldCharType="end"/>
        </w:r>
      </w:hyperlink>
    </w:p>
    <w:p w:rsidR="0065025F" w:rsidRDefault="003D5934">
      <w:pPr>
        <w:pStyle w:val="TOC2"/>
        <w:rPr>
          <w:noProof/>
          <w:color w:val="auto"/>
          <w:sz w:val="22"/>
          <w:lang w:eastAsia="zh-CN"/>
        </w:rPr>
      </w:pPr>
      <w:hyperlink w:anchor="_Toc309279416" w:history="1">
        <w:r w:rsidR="0065025F" w:rsidRPr="00FF0164">
          <w:rPr>
            <w:rStyle w:val="Hyperlink"/>
            <w:noProof/>
            <w:lang w:val="fr-FR"/>
          </w:rPr>
          <w:t>Visual Studio Test Professional 2010</w:t>
        </w:r>
        <w:r w:rsidR="0065025F">
          <w:rPr>
            <w:noProof/>
            <w:webHidden/>
          </w:rPr>
          <w:tab/>
        </w:r>
        <w:r w:rsidR="009566F4">
          <w:rPr>
            <w:noProof/>
            <w:webHidden/>
          </w:rPr>
          <w:fldChar w:fldCharType="begin"/>
        </w:r>
        <w:r w:rsidR="0065025F">
          <w:rPr>
            <w:noProof/>
            <w:webHidden/>
          </w:rPr>
          <w:instrText xml:space="preserve"> PAGEREF _Toc309279416 \h </w:instrText>
        </w:r>
        <w:r w:rsidR="009566F4">
          <w:rPr>
            <w:noProof/>
            <w:webHidden/>
          </w:rPr>
        </w:r>
        <w:r w:rsidR="009566F4">
          <w:rPr>
            <w:noProof/>
            <w:webHidden/>
          </w:rPr>
          <w:fldChar w:fldCharType="separate"/>
        </w:r>
        <w:r w:rsidR="00200EE4">
          <w:rPr>
            <w:noProof/>
            <w:webHidden/>
          </w:rPr>
          <w:t>72</w:t>
        </w:r>
        <w:r w:rsidR="009566F4">
          <w:rPr>
            <w:noProof/>
            <w:webHidden/>
          </w:rPr>
          <w:fldChar w:fldCharType="end"/>
        </w:r>
      </w:hyperlink>
    </w:p>
    <w:p w:rsidR="0065025F" w:rsidRDefault="003D5934">
      <w:pPr>
        <w:pStyle w:val="TOC2"/>
        <w:rPr>
          <w:noProof/>
          <w:color w:val="auto"/>
          <w:sz w:val="22"/>
          <w:lang w:eastAsia="zh-CN"/>
        </w:rPr>
      </w:pPr>
      <w:hyperlink w:anchor="_Toc309279417" w:history="1">
        <w:r w:rsidR="0065025F" w:rsidRPr="00FF0164">
          <w:rPr>
            <w:rStyle w:val="Hyperlink"/>
            <w:noProof/>
            <w:lang w:val="fr-FR"/>
          </w:rPr>
          <w:t>Mise à jour Windows 7 Professionnel</w:t>
        </w:r>
        <w:r w:rsidR="0065025F">
          <w:rPr>
            <w:noProof/>
            <w:webHidden/>
          </w:rPr>
          <w:tab/>
        </w:r>
        <w:r w:rsidR="009566F4">
          <w:rPr>
            <w:noProof/>
            <w:webHidden/>
          </w:rPr>
          <w:fldChar w:fldCharType="begin"/>
        </w:r>
        <w:r w:rsidR="0065025F">
          <w:rPr>
            <w:noProof/>
            <w:webHidden/>
          </w:rPr>
          <w:instrText xml:space="preserve"> PAGEREF _Toc309279417 \h </w:instrText>
        </w:r>
        <w:r w:rsidR="009566F4">
          <w:rPr>
            <w:noProof/>
            <w:webHidden/>
          </w:rPr>
        </w:r>
        <w:r w:rsidR="009566F4">
          <w:rPr>
            <w:noProof/>
            <w:webHidden/>
          </w:rPr>
          <w:fldChar w:fldCharType="separate"/>
        </w:r>
        <w:r w:rsidR="00200EE4">
          <w:rPr>
            <w:noProof/>
            <w:webHidden/>
          </w:rPr>
          <w:t>73</w:t>
        </w:r>
        <w:r w:rsidR="009566F4">
          <w:rPr>
            <w:noProof/>
            <w:webHidden/>
          </w:rPr>
          <w:fldChar w:fldCharType="end"/>
        </w:r>
      </w:hyperlink>
    </w:p>
    <w:p w:rsidR="0065025F" w:rsidRDefault="003D5934">
      <w:pPr>
        <w:pStyle w:val="TOC2"/>
        <w:rPr>
          <w:noProof/>
          <w:color w:val="auto"/>
          <w:sz w:val="22"/>
          <w:lang w:eastAsia="zh-CN"/>
        </w:rPr>
      </w:pPr>
      <w:hyperlink w:anchor="_Toc309279418" w:history="1">
        <w:r w:rsidR="0065025F" w:rsidRPr="00FF0164">
          <w:rPr>
            <w:rStyle w:val="Hyperlink"/>
            <w:noProof/>
            <w:lang w:val="fr-FR"/>
          </w:rPr>
          <w:t>Windows Embedded Device Manager 2011</w:t>
        </w:r>
        <w:r w:rsidR="0065025F">
          <w:rPr>
            <w:noProof/>
            <w:webHidden/>
          </w:rPr>
          <w:tab/>
        </w:r>
        <w:r w:rsidR="009566F4">
          <w:rPr>
            <w:noProof/>
            <w:webHidden/>
          </w:rPr>
          <w:fldChar w:fldCharType="begin"/>
        </w:r>
        <w:r w:rsidR="0065025F">
          <w:rPr>
            <w:noProof/>
            <w:webHidden/>
          </w:rPr>
          <w:instrText xml:space="preserve"> PAGEREF _Toc309279418 \h </w:instrText>
        </w:r>
        <w:r w:rsidR="009566F4">
          <w:rPr>
            <w:noProof/>
            <w:webHidden/>
          </w:rPr>
        </w:r>
        <w:r w:rsidR="009566F4">
          <w:rPr>
            <w:noProof/>
            <w:webHidden/>
          </w:rPr>
          <w:fldChar w:fldCharType="separate"/>
        </w:r>
        <w:r w:rsidR="00200EE4">
          <w:rPr>
            <w:noProof/>
            <w:webHidden/>
          </w:rPr>
          <w:t>74</w:t>
        </w:r>
        <w:r w:rsidR="009566F4">
          <w:rPr>
            <w:noProof/>
            <w:webHidden/>
          </w:rPr>
          <w:fldChar w:fldCharType="end"/>
        </w:r>
      </w:hyperlink>
    </w:p>
    <w:p w:rsidR="0065025F" w:rsidRDefault="003D5934">
      <w:pPr>
        <w:pStyle w:val="TOC2"/>
        <w:rPr>
          <w:noProof/>
          <w:color w:val="auto"/>
          <w:sz w:val="22"/>
          <w:lang w:eastAsia="zh-CN"/>
        </w:rPr>
      </w:pPr>
      <w:hyperlink w:anchor="_Toc309279419" w:history="1">
        <w:r w:rsidR="0065025F" w:rsidRPr="00FF0164">
          <w:rPr>
            <w:rStyle w:val="Hyperlink"/>
            <w:noProof/>
            <w:lang w:val="fr-FR"/>
          </w:rPr>
          <w:t xml:space="preserve">Windows Embedded Device Manager 2011 avec technologie </w:t>
        </w:r>
        <w:r w:rsidR="0065025F">
          <w:rPr>
            <w:rStyle w:val="Hyperlink"/>
            <w:noProof/>
            <w:lang w:val="fr-FR"/>
          </w:rPr>
          <w:br/>
        </w:r>
        <w:r w:rsidR="0065025F" w:rsidRPr="00FF0164">
          <w:rPr>
            <w:rStyle w:val="Hyperlink"/>
            <w:noProof/>
            <w:lang w:val="fr-FR"/>
          </w:rPr>
          <w:t>SQL Server 2008</w:t>
        </w:r>
        <w:r w:rsidR="0065025F">
          <w:rPr>
            <w:noProof/>
            <w:webHidden/>
          </w:rPr>
          <w:tab/>
        </w:r>
        <w:r w:rsidR="009566F4">
          <w:rPr>
            <w:noProof/>
            <w:webHidden/>
          </w:rPr>
          <w:fldChar w:fldCharType="begin"/>
        </w:r>
        <w:r w:rsidR="0065025F">
          <w:rPr>
            <w:noProof/>
            <w:webHidden/>
          </w:rPr>
          <w:instrText xml:space="preserve"> PAGEREF _Toc309279419 \h </w:instrText>
        </w:r>
        <w:r w:rsidR="009566F4">
          <w:rPr>
            <w:noProof/>
            <w:webHidden/>
          </w:rPr>
        </w:r>
        <w:r w:rsidR="009566F4">
          <w:rPr>
            <w:noProof/>
            <w:webHidden/>
          </w:rPr>
          <w:fldChar w:fldCharType="separate"/>
        </w:r>
        <w:r w:rsidR="00200EE4">
          <w:rPr>
            <w:noProof/>
            <w:webHidden/>
          </w:rPr>
          <w:t>75</w:t>
        </w:r>
        <w:r w:rsidR="009566F4">
          <w:rPr>
            <w:noProof/>
            <w:webHidden/>
          </w:rPr>
          <w:fldChar w:fldCharType="end"/>
        </w:r>
      </w:hyperlink>
    </w:p>
    <w:p w:rsidR="0065025F" w:rsidRDefault="003D5934">
      <w:pPr>
        <w:pStyle w:val="TOC2"/>
        <w:rPr>
          <w:noProof/>
          <w:color w:val="auto"/>
          <w:sz w:val="22"/>
          <w:lang w:eastAsia="zh-CN"/>
        </w:rPr>
      </w:pPr>
      <w:hyperlink w:anchor="_Toc309279420" w:history="1">
        <w:r w:rsidR="0065025F" w:rsidRPr="00FF0164">
          <w:rPr>
            <w:rStyle w:val="Hyperlink"/>
            <w:noProof/>
          </w:rPr>
          <w:t>Windows HPC Server 2008 R2 Suite</w:t>
        </w:r>
        <w:r w:rsidR="0065025F">
          <w:rPr>
            <w:noProof/>
            <w:webHidden/>
          </w:rPr>
          <w:tab/>
        </w:r>
        <w:r w:rsidR="009566F4">
          <w:rPr>
            <w:noProof/>
            <w:webHidden/>
          </w:rPr>
          <w:fldChar w:fldCharType="begin"/>
        </w:r>
        <w:r w:rsidR="0065025F">
          <w:rPr>
            <w:noProof/>
            <w:webHidden/>
          </w:rPr>
          <w:instrText xml:space="preserve"> PAGEREF _Toc309279420 \h </w:instrText>
        </w:r>
        <w:r w:rsidR="009566F4">
          <w:rPr>
            <w:noProof/>
            <w:webHidden/>
          </w:rPr>
        </w:r>
        <w:r w:rsidR="009566F4">
          <w:rPr>
            <w:noProof/>
            <w:webHidden/>
          </w:rPr>
          <w:fldChar w:fldCharType="separate"/>
        </w:r>
        <w:r w:rsidR="00200EE4">
          <w:rPr>
            <w:noProof/>
            <w:webHidden/>
          </w:rPr>
          <w:t>75</w:t>
        </w:r>
        <w:r w:rsidR="009566F4">
          <w:rPr>
            <w:noProof/>
            <w:webHidden/>
          </w:rPr>
          <w:fldChar w:fldCharType="end"/>
        </w:r>
      </w:hyperlink>
    </w:p>
    <w:p w:rsidR="0065025F" w:rsidRDefault="003D5934">
      <w:pPr>
        <w:pStyle w:val="TOC2"/>
        <w:rPr>
          <w:noProof/>
          <w:color w:val="auto"/>
          <w:sz w:val="22"/>
          <w:lang w:eastAsia="zh-CN"/>
        </w:rPr>
      </w:pPr>
      <w:hyperlink w:anchor="_Toc309279421" w:history="1">
        <w:r w:rsidR="0065025F" w:rsidRPr="00FF0164">
          <w:rPr>
            <w:rStyle w:val="Hyperlink"/>
            <w:noProof/>
            <w:lang w:val="fr-FR"/>
          </w:rPr>
          <w:t>Windows Server 2008 R2 Enterprise</w:t>
        </w:r>
        <w:r w:rsidR="0065025F">
          <w:rPr>
            <w:noProof/>
            <w:webHidden/>
          </w:rPr>
          <w:tab/>
        </w:r>
        <w:r w:rsidR="009566F4">
          <w:rPr>
            <w:noProof/>
            <w:webHidden/>
          </w:rPr>
          <w:fldChar w:fldCharType="begin"/>
        </w:r>
        <w:r w:rsidR="0065025F">
          <w:rPr>
            <w:noProof/>
            <w:webHidden/>
          </w:rPr>
          <w:instrText xml:space="preserve"> PAGEREF _Toc309279421 \h </w:instrText>
        </w:r>
        <w:r w:rsidR="009566F4">
          <w:rPr>
            <w:noProof/>
            <w:webHidden/>
          </w:rPr>
        </w:r>
        <w:r w:rsidR="009566F4">
          <w:rPr>
            <w:noProof/>
            <w:webHidden/>
          </w:rPr>
          <w:fldChar w:fldCharType="separate"/>
        </w:r>
        <w:r w:rsidR="00200EE4">
          <w:rPr>
            <w:noProof/>
            <w:webHidden/>
          </w:rPr>
          <w:t>76</w:t>
        </w:r>
        <w:r w:rsidR="009566F4">
          <w:rPr>
            <w:noProof/>
            <w:webHidden/>
          </w:rPr>
          <w:fldChar w:fldCharType="end"/>
        </w:r>
      </w:hyperlink>
    </w:p>
    <w:p w:rsidR="0065025F" w:rsidRDefault="003D5934">
      <w:pPr>
        <w:pStyle w:val="TOC2"/>
        <w:rPr>
          <w:noProof/>
          <w:color w:val="auto"/>
          <w:sz w:val="22"/>
          <w:lang w:eastAsia="zh-CN"/>
        </w:rPr>
      </w:pPr>
      <w:hyperlink w:anchor="_Toc309279422" w:history="1">
        <w:r w:rsidR="0065025F" w:rsidRPr="00FF0164">
          <w:rPr>
            <w:rStyle w:val="Hyperlink"/>
            <w:noProof/>
          </w:rPr>
          <w:t>Windows Server 2008 R2 HPC Edition</w:t>
        </w:r>
        <w:r w:rsidR="0065025F">
          <w:rPr>
            <w:noProof/>
            <w:webHidden/>
          </w:rPr>
          <w:tab/>
        </w:r>
        <w:r w:rsidR="009566F4">
          <w:rPr>
            <w:noProof/>
            <w:webHidden/>
          </w:rPr>
          <w:fldChar w:fldCharType="begin"/>
        </w:r>
        <w:r w:rsidR="0065025F">
          <w:rPr>
            <w:noProof/>
            <w:webHidden/>
          </w:rPr>
          <w:instrText xml:space="preserve"> PAGEREF _Toc309279422 \h </w:instrText>
        </w:r>
        <w:r w:rsidR="009566F4">
          <w:rPr>
            <w:noProof/>
            <w:webHidden/>
          </w:rPr>
        </w:r>
        <w:r w:rsidR="009566F4">
          <w:rPr>
            <w:noProof/>
            <w:webHidden/>
          </w:rPr>
          <w:fldChar w:fldCharType="separate"/>
        </w:r>
        <w:r w:rsidR="00200EE4">
          <w:rPr>
            <w:noProof/>
            <w:webHidden/>
          </w:rPr>
          <w:t>76</w:t>
        </w:r>
        <w:r w:rsidR="009566F4">
          <w:rPr>
            <w:noProof/>
            <w:webHidden/>
          </w:rPr>
          <w:fldChar w:fldCharType="end"/>
        </w:r>
      </w:hyperlink>
    </w:p>
    <w:p w:rsidR="0065025F" w:rsidRDefault="003D5934">
      <w:pPr>
        <w:pStyle w:val="TOC2"/>
        <w:rPr>
          <w:noProof/>
          <w:color w:val="auto"/>
          <w:sz w:val="22"/>
          <w:lang w:eastAsia="zh-CN"/>
        </w:rPr>
      </w:pPr>
      <w:hyperlink w:anchor="_Toc309279423" w:history="1">
        <w:r w:rsidR="0065025F" w:rsidRPr="00FF0164">
          <w:rPr>
            <w:rStyle w:val="Hyperlink"/>
            <w:noProof/>
            <w:lang w:val="fr-FR"/>
          </w:rPr>
          <w:t>Windows Server 2008 R2 OEM</w:t>
        </w:r>
        <w:r w:rsidR="0065025F">
          <w:rPr>
            <w:noProof/>
            <w:webHidden/>
          </w:rPr>
          <w:tab/>
        </w:r>
        <w:r w:rsidR="009566F4">
          <w:rPr>
            <w:noProof/>
            <w:webHidden/>
          </w:rPr>
          <w:fldChar w:fldCharType="begin"/>
        </w:r>
        <w:r w:rsidR="0065025F">
          <w:rPr>
            <w:noProof/>
            <w:webHidden/>
          </w:rPr>
          <w:instrText xml:space="preserve"> PAGEREF _Toc309279423 \h </w:instrText>
        </w:r>
        <w:r w:rsidR="009566F4">
          <w:rPr>
            <w:noProof/>
            <w:webHidden/>
          </w:rPr>
        </w:r>
        <w:r w:rsidR="009566F4">
          <w:rPr>
            <w:noProof/>
            <w:webHidden/>
          </w:rPr>
          <w:fldChar w:fldCharType="separate"/>
        </w:r>
        <w:r w:rsidR="00200EE4">
          <w:rPr>
            <w:noProof/>
            <w:webHidden/>
          </w:rPr>
          <w:t>77</w:t>
        </w:r>
        <w:r w:rsidR="009566F4">
          <w:rPr>
            <w:noProof/>
            <w:webHidden/>
          </w:rPr>
          <w:fldChar w:fldCharType="end"/>
        </w:r>
      </w:hyperlink>
    </w:p>
    <w:p w:rsidR="0065025F" w:rsidRDefault="003D5934">
      <w:pPr>
        <w:pStyle w:val="TOC2"/>
        <w:rPr>
          <w:noProof/>
          <w:color w:val="auto"/>
          <w:sz w:val="22"/>
          <w:lang w:eastAsia="zh-CN"/>
        </w:rPr>
      </w:pPr>
      <w:hyperlink w:anchor="_Toc309279424" w:history="1">
        <w:r w:rsidR="0065025F" w:rsidRPr="00FF0164">
          <w:rPr>
            <w:rStyle w:val="Hyperlink"/>
            <w:noProof/>
            <w:lang w:val="fr-FR"/>
          </w:rPr>
          <w:t>Windows Server 2008 R2 Standard</w:t>
        </w:r>
        <w:r w:rsidR="0065025F">
          <w:rPr>
            <w:noProof/>
            <w:webHidden/>
          </w:rPr>
          <w:tab/>
        </w:r>
        <w:r w:rsidR="009566F4">
          <w:rPr>
            <w:noProof/>
            <w:webHidden/>
          </w:rPr>
          <w:fldChar w:fldCharType="begin"/>
        </w:r>
        <w:r w:rsidR="0065025F">
          <w:rPr>
            <w:noProof/>
            <w:webHidden/>
          </w:rPr>
          <w:instrText xml:space="preserve"> PAGEREF _Toc309279424 \h </w:instrText>
        </w:r>
        <w:r w:rsidR="009566F4">
          <w:rPr>
            <w:noProof/>
            <w:webHidden/>
          </w:rPr>
        </w:r>
        <w:r w:rsidR="009566F4">
          <w:rPr>
            <w:noProof/>
            <w:webHidden/>
          </w:rPr>
          <w:fldChar w:fldCharType="separate"/>
        </w:r>
        <w:r w:rsidR="00200EE4">
          <w:rPr>
            <w:noProof/>
            <w:webHidden/>
          </w:rPr>
          <w:t>78</w:t>
        </w:r>
        <w:r w:rsidR="009566F4">
          <w:rPr>
            <w:noProof/>
            <w:webHidden/>
          </w:rPr>
          <w:fldChar w:fldCharType="end"/>
        </w:r>
      </w:hyperlink>
    </w:p>
    <w:p w:rsidR="0065025F" w:rsidRDefault="003D5934">
      <w:pPr>
        <w:pStyle w:val="TOC2"/>
        <w:rPr>
          <w:noProof/>
          <w:color w:val="auto"/>
          <w:sz w:val="22"/>
          <w:lang w:eastAsia="zh-CN"/>
        </w:rPr>
      </w:pPr>
      <w:hyperlink w:anchor="_Toc309279425" w:history="1">
        <w:r w:rsidR="0065025F" w:rsidRPr="00FF0164">
          <w:rPr>
            <w:rStyle w:val="Hyperlink"/>
            <w:noProof/>
          </w:rPr>
          <w:t>Windows Small Business Server 2011 Essentials</w:t>
        </w:r>
        <w:r w:rsidR="0065025F">
          <w:rPr>
            <w:noProof/>
            <w:webHidden/>
          </w:rPr>
          <w:tab/>
        </w:r>
        <w:r w:rsidR="009566F4">
          <w:rPr>
            <w:noProof/>
            <w:webHidden/>
          </w:rPr>
          <w:fldChar w:fldCharType="begin"/>
        </w:r>
        <w:r w:rsidR="0065025F">
          <w:rPr>
            <w:noProof/>
            <w:webHidden/>
          </w:rPr>
          <w:instrText xml:space="preserve"> PAGEREF _Toc309279425 \h </w:instrText>
        </w:r>
        <w:r w:rsidR="009566F4">
          <w:rPr>
            <w:noProof/>
            <w:webHidden/>
          </w:rPr>
        </w:r>
        <w:r w:rsidR="009566F4">
          <w:rPr>
            <w:noProof/>
            <w:webHidden/>
          </w:rPr>
          <w:fldChar w:fldCharType="separate"/>
        </w:r>
        <w:r w:rsidR="00200EE4">
          <w:rPr>
            <w:noProof/>
            <w:webHidden/>
          </w:rPr>
          <w:t>79</w:t>
        </w:r>
        <w:r w:rsidR="009566F4">
          <w:rPr>
            <w:noProof/>
            <w:webHidden/>
          </w:rPr>
          <w:fldChar w:fldCharType="end"/>
        </w:r>
      </w:hyperlink>
    </w:p>
    <w:p w:rsidR="0065025F" w:rsidRDefault="003D5934">
      <w:pPr>
        <w:pStyle w:val="TOC2"/>
        <w:rPr>
          <w:noProof/>
          <w:color w:val="auto"/>
          <w:sz w:val="22"/>
          <w:lang w:eastAsia="zh-CN"/>
        </w:rPr>
      </w:pPr>
      <w:hyperlink w:anchor="_Toc309279426" w:history="1">
        <w:r w:rsidR="0065025F" w:rsidRPr="00FF0164">
          <w:rPr>
            <w:rStyle w:val="Hyperlink"/>
            <w:noProof/>
          </w:rPr>
          <w:t xml:space="preserve">Module complémentaire Windows Small Business </w:t>
        </w:r>
        <w:r w:rsidR="0065025F">
          <w:rPr>
            <w:rStyle w:val="Hyperlink"/>
            <w:noProof/>
          </w:rPr>
          <w:br/>
        </w:r>
        <w:r w:rsidR="0065025F" w:rsidRPr="00FF0164">
          <w:rPr>
            <w:rStyle w:val="Hyperlink"/>
            <w:noProof/>
          </w:rPr>
          <w:t>Server 2011 Premium</w:t>
        </w:r>
        <w:r w:rsidR="0065025F">
          <w:rPr>
            <w:noProof/>
            <w:webHidden/>
          </w:rPr>
          <w:tab/>
        </w:r>
        <w:r w:rsidR="009566F4">
          <w:rPr>
            <w:noProof/>
            <w:webHidden/>
          </w:rPr>
          <w:fldChar w:fldCharType="begin"/>
        </w:r>
        <w:r w:rsidR="0065025F">
          <w:rPr>
            <w:noProof/>
            <w:webHidden/>
          </w:rPr>
          <w:instrText xml:space="preserve"> PAGEREF _Toc309279426 \h </w:instrText>
        </w:r>
        <w:r w:rsidR="009566F4">
          <w:rPr>
            <w:noProof/>
            <w:webHidden/>
          </w:rPr>
        </w:r>
        <w:r w:rsidR="009566F4">
          <w:rPr>
            <w:noProof/>
            <w:webHidden/>
          </w:rPr>
          <w:fldChar w:fldCharType="separate"/>
        </w:r>
        <w:r w:rsidR="00200EE4">
          <w:rPr>
            <w:noProof/>
            <w:webHidden/>
          </w:rPr>
          <w:t>80</w:t>
        </w:r>
        <w:r w:rsidR="009566F4">
          <w:rPr>
            <w:noProof/>
            <w:webHidden/>
          </w:rPr>
          <w:fldChar w:fldCharType="end"/>
        </w:r>
      </w:hyperlink>
    </w:p>
    <w:p w:rsidR="0065025F" w:rsidRDefault="003D5934">
      <w:pPr>
        <w:pStyle w:val="TOC2"/>
        <w:rPr>
          <w:noProof/>
          <w:color w:val="auto"/>
          <w:sz w:val="22"/>
          <w:lang w:eastAsia="zh-CN"/>
        </w:rPr>
      </w:pPr>
      <w:hyperlink w:anchor="_Toc309279427" w:history="1">
        <w:r w:rsidR="0065025F" w:rsidRPr="00FF0164">
          <w:rPr>
            <w:rStyle w:val="Hyperlink"/>
            <w:noProof/>
          </w:rPr>
          <w:t>Windows Small Business Server 2011 Standard</w:t>
        </w:r>
        <w:r w:rsidR="0065025F">
          <w:rPr>
            <w:noProof/>
            <w:webHidden/>
          </w:rPr>
          <w:tab/>
        </w:r>
        <w:r w:rsidR="009566F4">
          <w:rPr>
            <w:noProof/>
            <w:webHidden/>
          </w:rPr>
          <w:fldChar w:fldCharType="begin"/>
        </w:r>
        <w:r w:rsidR="0065025F">
          <w:rPr>
            <w:noProof/>
            <w:webHidden/>
          </w:rPr>
          <w:instrText xml:space="preserve"> PAGEREF _Toc309279427 \h </w:instrText>
        </w:r>
        <w:r w:rsidR="009566F4">
          <w:rPr>
            <w:noProof/>
            <w:webHidden/>
          </w:rPr>
        </w:r>
        <w:r w:rsidR="009566F4">
          <w:rPr>
            <w:noProof/>
            <w:webHidden/>
          </w:rPr>
          <w:fldChar w:fldCharType="separate"/>
        </w:r>
        <w:r w:rsidR="00200EE4">
          <w:rPr>
            <w:noProof/>
            <w:webHidden/>
          </w:rPr>
          <w:t>81</w:t>
        </w:r>
        <w:r w:rsidR="009566F4">
          <w:rPr>
            <w:noProof/>
            <w:webHidden/>
          </w:rPr>
          <w:fldChar w:fldCharType="end"/>
        </w:r>
      </w:hyperlink>
    </w:p>
    <w:p w:rsidR="0065025F" w:rsidRDefault="003D5934">
      <w:pPr>
        <w:pStyle w:val="TOC1"/>
        <w:tabs>
          <w:tab w:val="right" w:leader="dot" w:pos="5210"/>
        </w:tabs>
        <w:rPr>
          <w:rFonts w:asciiTheme="minorHAnsi" w:hAnsiTheme="minorHAnsi"/>
          <w:b w:val="0"/>
          <w:caps w:val="0"/>
          <w:noProof/>
          <w:color w:val="auto"/>
          <w:sz w:val="22"/>
          <w:szCs w:val="22"/>
          <w:lang w:eastAsia="zh-CN"/>
        </w:rPr>
      </w:pPr>
      <w:hyperlink w:anchor="_Toc309279428" w:history="1">
        <w:r w:rsidR="0065025F" w:rsidRPr="00FF0164">
          <w:rPr>
            <w:rStyle w:val="Hyperlink"/>
            <w:noProof/>
          </w:rPr>
          <w:t>Services en Ligne</w:t>
        </w:r>
        <w:r w:rsidR="0065025F">
          <w:rPr>
            <w:noProof/>
            <w:webHidden/>
          </w:rPr>
          <w:tab/>
        </w:r>
        <w:r w:rsidR="009566F4">
          <w:rPr>
            <w:noProof/>
            <w:webHidden/>
          </w:rPr>
          <w:fldChar w:fldCharType="begin"/>
        </w:r>
        <w:r w:rsidR="0065025F">
          <w:rPr>
            <w:noProof/>
            <w:webHidden/>
          </w:rPr>
          <w:instrText xml:space="preserve"> PAGEREF _Toc309279428 \h </w:instrText>
        </w:r>
        <w:r w:rsidR="009566F4">
          <w:rPr>
            <w:noProof/>
            <w:webHidden/>
          </w:rPr>
        </w:r>
        <w:r w:rsidR="009566F4">
          <w:rPr>
            <w:noProof/>
            <w:webHidden/>
          </w:rPr>
          <w:fldChar w:fldCharType="separate"/>
        </w:r>
        <w:r w:rsidR="00200EE4">
          <w:rPr>
            <w:noProof/>
            <w:webHidden/>
          </w:rPr>
          <w:t>83</w:t>
        </w:r>
        <w:r w:rsidR="009566F4">
          <w:rPr>
            <w:noProof/>
            <w:webHidden/>
          </w:rPr>
          <w:fldChar w:fldCharType="end"/>
        </w:r>
      </w:hyperlink>
    </w:p>
    <w:p w:rsidR="0065025F" w:rsidRDefault="003D5934">
      <w:pPr>
        <w:pStyle w:val="TOC2"/>
        <w:rPr>
          <w:noProof/>
          <w:color w:val="auto"/>
          <w:sz w:val="22"/>
          <w:lang w:eastAsia="zh-CN"/>
        </w:rPr>
      </w:pPr>
      <w:hyperlink w:anchor="_Toc309279429" w:history="1">
        <w:r w:rsidR="0065025F" w:rsidRPr="00FF0164">
          <w:rPr>
            <w:rStyle w:val="Hyperlink"/>
            <w:rFonts w:ascii="Tahoma" w:hAnsi="Tahoma"/>
            <w:noProof/>
            <w:lang w:val="fr-FR"/>
          </w:rPr>
          <w:t>Forefront Client Security</w:t>
        </w:r>
        <w:r w:rsidR="0065025F" w:rsidRPr="00FF0164">
          <w:rPr>
            <w:rStyle w:val="Hyperlink"/>
            <w:noProof/>
            <w:lang w:val="fr-FR"/>
          </w:rPr>
          <w:t xml:space="preserve"> avec la technologie SQL Server 2005</w:t>
        </w:r>
        <w:r w:rsidR="0065025F">
          <w:rPr>
            <w:noProof/>
            <w:webHidden/>
          </w:rPr>
          <w:tab/>
        </w:r>
        <w:r w:rsidR="009566F4">
          <w:rPr>
            <w:noProof/>
            <w:webHidden/>
          </w:rPr>
          <w:fldChar w:fldCharType="begin"/>
        </w:r>
        <w:r w:rsidR="0065025F">
          <w:rPr>
            <w:noProof/>
            <w:webHidden/>
          </w:rPr>
          <w:instrText xml:space="preserve"> PAGEREF _Toc309279429 \h </w:instrText>
        </w:r>
        <w:r w:rsidR="009566F4">
          <w:rPr>
            <w:noProof/>
            <w:webHidden/>
          </w:rPr>
        </w:r>
        <w:r w:rsidR="009566F4">
          <w:rPr>
            <w:noProof/>
            <w:webHidden/>
          </w:rPr>
          <w:fldChar w:fldCharType="separate"/>
        </w:r>
        <w:r w:rsidR="00200EE4">
          <w:rPr>
            <w:noProof/>
            <w:webHidden/>
          </w:rPr>
          <w:t>86</w:t>
        </w:r>
        <w:r w:rsidR="009566F4">
          <w:rPr>
            <w:noProof/>
            <w:webHidden/>
          </w:rPr>
          <w:fldChar w:fldCharType="end"/>
        </w:r>
      </w:hyperlink>
    </w:p>
    <w:p w:rsidR="0065025F" w:rsidRDefault="003D5934">
      <w:pPr>
        <w:pStyle w:val="TOC2"/>
        <w:rPr>
          <w:noProof/>
          <w:color w:val="auto"/>
          <w:sz w:val="22"/>
          <w:lang w:eastAsia="zh-CN"/>
        </w:rPr>
      </w:pPr>
      <w:hyperlink w:anchor="_Toc309279430" w:history="1">
        <w:r w:rsidR="0065025F" w:rsidRPr="00FF0164">
          <w:rPr>
            <w:rStyle w:val="Hyperlink"/>
            <w:rFonts w:ascii="Tahoma" w:hAnsi="Tahoma"/>
            <w:noProof/>
            <w:lang w:val="fr-FR"/>
          </w:rPr>
          <w:t>Forefront Endpoint Protection</w:t>
        </w:r>
        <w:r w:rsidR="0065025F">
          <w:rPr>
            <w:noProof/>
            <w:webHidden/>
          </w:rPr>
          <w:tab/>
        </w:r>
        <w:r w:rsidR="009566F4">
          <w:rPr>
            <w:noProof/>
            <w:webHidden/>
          </w:rPr>
          <w:fldChar w:fldCharType="begin"/>
        </w:r>
        <w:r w:rsidR="0065025F">
          <w:rPr>
            <w:noProof/>
            <w:webHidden/>
          </w:rPr>
          <w:instrText xml:space="preserve"> PAGEREF _Toc309279430 \h </w:instrText>
        </w:r>
        <w:r w:rsidR="009566F4">
          <w:rPr>
            <w:noProof/>
            <w:webHidden/>
          </w:rPr>
        </w:r>
        <w:r w:rsidR="009566F4">
          <w:rPr>
            <w:noProof/>
            <w:webHidden/>
          </w:rPr>
          <w:fldChar w:fldCharType="separate"/>
        </w:r>
        <w:r w:rsidR="00200EE4">
          <w:rPr>
            <w:noProof/>
            <w:webHidden/>
          </w:rPr>
          <w:t>87</w:t>
        </w:r>
        <w:r w:rsidR="009566F4">
          <w:rPr>
            <w:noProof/>
            <w:webHidden/>
          </w:rPr>
          <w:fldChar w:fldCharType="end"/>
        </w:r>
      </w:hyperlink>
    </w:p>
    <w:p w:rsidR="0065025F" w:rsidRDefault="003D5934">
      <w:pPr>
        <w:pStyle w:val="TOC2"/>
        <w:rPr>
          <w:noProof/>
          <w:color w:val="auto"/>
          <w:sz w:val="22"/>
          <w:lang w:eastAsia="zh-CN"/>
        </w:rPr>
      </w:pPr>
      <w:hyperlink w:anchor="_Toc309279431" w:history="1">
        <w:r w:rsidR="0065025F" w:rsidRPr="00FF0164">
          <w:rPr>
            <w:rStyle w:val="Hyperlink"/>
            <w:noProof/>
            <w:lang w:val="fr-FR"/>
          </w:rPr>
          <w:t>Forefront Online Protection for Exchange Server</w:t>
        </w:r>
        <w:r w:rsidR="0065025F">
          <w:rPr>
            <w:noProof/>
            <w:webHidden/>
          </w:rPr>
          <w:tab/>
        </w:r>
        <w:r w:rsidR="009566F4">
          <w:rPr>
            <w:noProof/>
            <w:webHidden/>
          </w:rPr>
          <w:fldChar w:fldCharType="begin"/>
        </w:r>
        <w:r w:rsidR="0065025F">
          <w:rPr>
            <w:noProof/>
            <w:webHidden/>
          </w:rPr>
          <w:instrText xml:space="preserve"> PAGEREF _Toc309279431 \h </w:instrText>
        </w:r>
        <w:r w:rsidR="009566F4">
          <w:rPr>
            <w:noProof/>
            <w:webHidden/>
          </w:rPr>
        </w:r>
        <w:r w:rsidR="009566F4">
          <w:rPr>
            <w:noProof/>
            <w:webHidden/>
          </w:rPr>
          <w:fldChar w:fldCharType="separate"/>
        </w:r>
        <w:r w:rsidR="00200EE4">
          <w:rPr>
            <w:noProof/>
            <w:webHidden/>
          </w:rPr>
          <w:t>88</w:t>
        </w:r>
        <w:r w:rsidR="009566F4">
          <w:rPr>
            <w:noProof/>
            <w:webHidden/>
          </w:rPr>
          <w:fldChar w:fldCharType="end"/>
        </w:r>
      </w:hyperlink>
    </w:p>
    <w:p w:rsidR="0065025F" w:rsidRDefault="003D5934">
      <w:pPr>
        <w:pStyle w:val="TOC2"/>
        <w:rPr>
          <w:noProof/>
          <w:color w:val="auto"/>
          <w:sz w:val="22"/>
          <w:lang w:eastAsia="zh-CN"/>
        </w:rPr>
      </w:pPr>
      <w:hyperlink w:anchor="_Toc309279432" w:history="1">
        <w:r w:rsidR="0065025F" w:rsidRPr="00FF0164">
          <w:rPr>
            <w:rStyle w:val="Hyperlink"/>
            <w:noProof/>
            <w:lang w:val="fr-FR"/>
          </w:rPr>
          <w:t>Forefront Protection 2010 pour Exchange Server</w:t>
        </w:r>
        <w:r w:rsidR="0065025F">
          <w:rPr>
            <w:noProof/>
            <w:webHidden/>
          </w:rPr>
          <w:tab/>
        </w:r>
        <w:r w:rsidR="009566F4">
          <w:rPr>
            <w:noProof/>
            <w:webHidden/>
          </w:rPr>
          <w:fldChar w:fldCharType="begin"/>
        </w:r>
        <w:r w:rsidR="0065025F">
          <w:rPr>
            <w:noProof/>
            <w:webHidden/>
          </w:rPr>
          <w:instrText xml:space="preserve"> PAGEREF _Toc309279432 \h </w:instrText>
        </w:r>
        <w:r w:rsidR="009566F4">
          <w:rPr>
            <w:noProof/>
            <w:webHidden/>
          </w:rPr>
        </w:r>
        <w:r w:rsidR="009566F4">
          <w:rPr>
            <w:noProof/>
            <w:webHidden/>
          </w:rPr>
          <w:fldChar w:fldCharType="separate"/>
        </w:r>
        <w:r w:rsidR="00200EE4">
          <w:rPr>
            <w:noProof/>
            <w:webHidden/>
          </w:rPr>
          <w:t>89</w:t>
        </w:r>
        <w:r w:rsidR="009566F4">
          <w:rPr>
            <w:noProof/>
            <w:webHidden/>
          </w:rPr>
          <w:fldChar w:fldCharType="end"/>
        </w:r>
      </w:hyperlink>
    </w:p>
    <w:p w:rsidR="0065025F" w:rsidRDefault="003D5934">
      <w:pPr>
        <w:pStyle w:val="TOC2"/>
        <w:rPr>
          <w:noProof/>
          <w:color w:val="auto"/>
          <w:sz w:val="22"/>
          <w:lang w:eastAsia="zh-CN"/>
        </w:rPr>
      </w:pPr>
      <w:hyperlink w:anchor="_Toc309279433" w:history="1">
        <w:r w:rsidR="0065025F" w:rsidRPr="00FF0164">
          <w:rPr>
            <w:rStyle w:val="Hyperlink"/>
            <w:noProof/>
            <w:lang w:val="fr-FR"/>
          </w:rPr>
          <w:t>Forefront Protection 2010 pour SharePoint</w:t>
        </w:r>
        <w:r w:rsidR="0065025F">
          <w:rPr>
            <w:noProof/>
            <w:webHidden/>
          </w:rPr>
          <w:tab/>
        </w:r>
        <w:r w:rsidR="009566F4">
          <w:rPr>
            <w:noProof/>
            <w:webHidden/>
          </w:rPr>
          <w:fldChar w:fldCharType="begin"/>
        </w:r>
        <w:r w:rsidR="0065025F">
          <w:rPr>
            <w:noProof/>
            <w:webHidden/>
          </w:rPr>
          <w:instrText xml:space="preserve"> PAGEREF _Toc309279433 \h </w:instrText>
        </w:r>
        <w:r w:rsidR="009566F4">
          <w:rPr>
            <w:noProof/>
            <w:webHidden/>
          </w:rPr>
        </w:r>
        <w:r w:rsidR="009566F4">
          <w:rPr>
            <w:noProof/>
            <w:webHidden/>
          </w:rPr>
          <w:fldChar w:fldCharType="separate"/>
        </w:r>
        <w:r w:rsidR="00200EE4">
          <w:rPr>
            <w:noProof/>
            <w:webHidden/>
          </w:rPr>
          <w:t>89</w:t>
        </w:r>
        <w:r w:rsidR="009566F4">
          <w:rPr>
            <w:noProof/>
            <w:webHidden/>
          </w:rPr>
          <w:fldChar w:fldCharType="end"/>
        </w:r>
      </w:hyperlink>
    </w:p>
    <w:p w:rsidR="0065025F" w:rsidRDefault="003D5934">
      <w:pPr>
        <w:pStyle w:val="TOC2"/>
        <w:rPr>
          <w:noProof/>
          <w:color w:val="auto"/>
          <w:sz w:val="22"/>
          <w:lang w:eastAsia="zh-CN"/>
        </w:rPr>
      </w:pPr>
      <w:hyperlink w:anchor="_Toc309279434" w:history="1">
        <w:r w:rsidR="0065025F" w:rsidRPr="00FF0164">
          <w:rPr>
            <w:rStyle w:val="Hyperlink"/>
            <w:noProof/>
            <w:lang w:val="fr-FR"/>
          </w:rPr>
          <w:t>Forefront Security pour Office Communications Server</w:t>
        </w:r>
        <w:r w:rsidR="0065025F">
          <w:rPr>
            <w:noProof/>
            <w:webHidden/>
          </w:rPr>
          <w:tab/>
        </w:r>
        <w:r w:rsidR="009566F4">
          <w:rPr>
            <w:noProof/>
            <w:webHidden/>
          </w:rPr>
          <w:fldChar w:fldCharType="begin"/>
        </w:r>
        <w:r w:rsidR="0065025F">
          <w:rPr>
            <w:noProof/>
            <w:webHidden/>
          </w:rPr>
          <w:instrText xml:space="preserve"> PAGEREF _Toc309279434 \h </w:instrText>
        </w:r>
        <w:r w:rsidR="009566F4">
          <w:rPr>
            <w:noProof/>
            <w:webHidden/>
          </w:rPr>
        </w:r>
        <w:r w:rsidR="009566F4">
          <w:rPr>
            <w:noProof/>
            <w:webHidden/>
          </w:rPr>
          <w:fldChar w:fldCharType="separate"/>
        </w:r>
        <w:r w:rsidR="00200EE4">
          <w:rPr>
            <w:noProof/>
            <w:webHidden/>
          </w:rPr>
          <w:t>90</w:t>
        </w:r>
        <w:r w:rsidR="009566F4">
          <w:rPr>
            <w:noProof/>
            <w:webHidden/>
          </w:rPr>
          <w:fldChar w:fldCharType="end"/>
        </w:r>
      </w:hyperlink>
    </w:p>
    <w:p w:rsidR="0065025F" w:rsidRDefault="003D5934">
      <w:pPr>
        <w:pStyle w:val="TOC2"/>
        <w:rPr>
          <w:noProof/>
          <w:color w:val="auto"/>
          <w:sz w:val="22"/>
          <w:lang w:eastAsia="zh-CN"/>
        </w:rPr>
      </w:pPr>
      <w:hyperlink w:anchor="_Toc309279435" w:history="1">
        <w:r w:rsidR="0065025F" w:rsidRPr="00FF0164">
          <w:rPr>
            <w:rStyle w:val="Hyperlink"/>
            <w:rFonts w:ascii="Tahoma" w:hAnsi="Tahoma"/>
            <w:noProof/>
          </w:rPr>
          <w:t>Forefront Threat Management Gateway Web Protection Service</w:t>
        </w:r>
        <w:r w:rsidR="0065025F">
          <w:rPr>
            <w:noProof/>
            <w:webHidden/>
          </w:rPr>
          <w:tab/>
        </w:r>
        <w:r w:rsidR="009566F4">
          <w:rPr>
            <w:noProof/>
            <w:webHidden/>
          </w:rPr>
          <w:fldChar w:fldCharType="begin"/>
        </w:r>
        <w:r w:rsidR="0065025F">
          <w:rPr>
            <w:noProof/>
            <w:webHidden/>
          </w:rPr>
          <w:instrText xml:space="preserve"> PAGEREF _Toc309279435 \h </w:instrText>
        </w:r>
        <w:r w:rsidR="009566F4">
          <w:rPr>
            <w:noProof/>
            <w:webHidden/>
          </w:rPr>
        </w:r>
        <w:r w:rsidR="009566F4">
          <w:rPr>
            <w:noProof/>
            <w:webHidden/>
          </w:rPr>
          <w:fldChar w:fldCharType="separate"/>
        </w:r>
        <w:r w:rsidR="00200EE4">
          <w:rPr>
            <w:noProof/>
            <w:webHidden/>
          </w:rPr>
          <w:t>90</w:t>
        </w:r>
        <w:r w:rsidR="009566F4">
          <w:rPr>
            <w:noProof/>
            <w:webHidden/>
          </w:rPr>
          <w:fldChar w:fldCharType="end"/>
        </w:r>
      </w:hyperlink>
    </w:p>
    <w:p w:rsidR="0065025F" w:rsidRDefault="003D5934">
      <w:pPr>
        <w:pStyle w:val="TOC2"/>
        <w:rPr>
          <w:noProof/>
          <w:color w:val="auto"/>
          <w:sz w:val="22"/>
          <w:lang w:eastAsia="zh-CN"/>
        </w:rPr>
      </w:pPr>
      <w:hyperlink w:anchor="_Toc309279436" w:history="1">
        <w:r w:rsidR="0065025F" w:rsidRPr="00FF0164">
          <w:rPr>
            <w:rStyle w:val="Hyperlink"/>
            <w:noProof/>
            <w:lang w:val="fr-FR"/>
          </w:rPr>
          <w:t>Microsoft Exchange Hosted Encryption</w:t>
        </w:r>
        <w:r w:rsidR="0065025F">
          <w:rPr>
            <w:noProof/>
            <w:webHidden/>
          </w:rPr>
          <w:tab/>
        </w:r>
        <w:r w:rsidR="009566F4">
          <w:rPr>
            <w:noProof/>
            <w:webHidden/>
          </w:rPr>
          <w:fldChar w:fldCharType="begin"/>
        </w:r>
        <w:r w:rsidR="0065025F">
          <w:rPr>
            <w:noProof/>
            <w:webHidden/>
          </w:rPr>
          <w:instrText xml:space="preserve"> PAGEREF _Toc309279436 \h </w:instrText>
        </w:r>
        <w:r w:rsidR="009566F4">
          <w:rPr>
            <w:noProof/>
            <w:webHidden/>
          </w:rPr>
        </w:r>
        <w:r w:rsidR="009566F4">
          <w:rPr>
            <w:noProof/>
            <w:webHidden/>
          </w:rPr>
          <w:fldChar w:fldCharType="separate"/>
        </w:r>
        <w:r w:rsidR="00200EE4">
          <w:rPr>
            <w:noProof/>
            <w:webHidden/>
          </w:rPr>
          <w:t>91</w:t>
        </w:r>
        <w:r w:rsidR="009566F4">
          <w:rPr>
            <w:noProof/>
            <w:webHidden/>
          </w:rPr>
          <w:fldChar w:fldCharType="end"/>
        </w:r>
      </w:hyperlink>
    </w:p>
    <w:p w:rsidR="0065025F" w:rsidRDefault="003D5934">
      <w:pPr>
        <w:pStyle w:val="TOC1"/>
        <w:tabs>
          <w:tab w:val="right" w:leader="dot" w:pos="5210"/>
        </w:tabs>
        <w:rPr>
          <w:rFonts w:asciiTheme="minorHAnsi" w:hAnsiTheme="minorHAnsi"/>
          <w:b w:val="0"/>
          <w:caps w:val="0"/>
          <w:noProof/>
          <w:color w:val="auto"/>
          <w:sz w:val="22"/>
          <w:szCs w:val="22"/>
          <w:lang w:eastAsia="zh-CN"/>
        </w:rPr>
      </w:pPr>
      <w:hyperlink w:anchor="_Toc309279437" w:history="1">
        <w:r w:rsidR="0065025F" w:rsidRPr="00FF0164">
          <w:rPr>
            <w:rStyle w:val="Hyperlink"/>
            <w:noProof/>
          </w:rPr>
          <w:t>Annexe 1 : Logiciels client/supplémentaires</w:t>
        </w:r>
        <w:r w:rsidR="0065025F">
          <w:rPr>
            <w:noProof/>
            <w:webHidden/>
          </w:rPr>
          <w:tab/>
        </w:r>
        <w:r w:rsidR="009566F4">
          <w:rPr>
            <w:noProof/>
            <w:webHidden/>
          </w:rPr>
          <w:fldChar w:fldCharType="begin"/>
        </w:r>
        <w:r w:rsidR="0065025F">
          <w:rPr>
            <w:noProof/>
            <w:webHidden/>
          </w:rPr>
          <w:instrText xml:space="preserve"> PAGEREF _Toc309279437 \h </w:instrText>
        </w:r>
        <w:r w:rsidR="009566F4">
          <w:rPr>
            <w:noProof/>
            <w:webHidden/>
          </w:rPr>
        </w:r>
        <w:r w:rsidR="009566F4">
          <w:rPr>
            <w:noProof/>
            <w:webHidden/>
          </w:rPr>
          <w:fldChar w:fldCharType="separate"/>
        </w:r>
        <w:r w:rsidR="00200EE4">
          <w:rPr>
            <w:noProof/>
            <w:webHidden/>
          </w:rPr>
          <w:t>92</w:t>
        </w:r>
        <w:r w:rsidR="009566F4">
          <w:rPr>
            <w:noProof/>
            <w:webHidden/>
          </w:rPr>
          <w:fldChar w:fldCharType="end"/>
        </w:r>
      </w:hyperlink>
    </w:p>
    <w:p w:rsidR="0065025F" w:rsidRDefault="003D5934">
      <w:pPr>
        <w:pStyle w:val="TOC1"/>
        <w:tabs>
          <w:tab w:val="right" w:leader="dot" w:pos="5210"/>
        </w:tabs>
        <w:rPr>
          <w:rFonts w:asciiTheme="minorHAnsi" w:hAnsiTheme="minorHAnsi"/>
          <w:b w:val="0"/>
          <w:caps w:val="0"/>
          <w:noProof/>
          <w:color w:val="auto"/>
          <w:sz w:val="22"/>
          <w:szCs w:val="22"/>
          <w:lang w:eastAsia="zh-CN"/>
        </w:rPr>
      </w:pPr>
      <w:hyperlink w:anchor="_Toc309279438" w:history="1">
        <w:r w:rsidR="0065025F" w:rsidRPr="00FF0164">
          <w:rPr>
            <w:rStyle w:val="Hyperlink"/>
            <w:noProof/>
            <w:lang w:val="fr-FR"/>
          </w:rPr>
          <w:t>Annexe 2 : Au transfert de données</w:t>
        </w:r>
        <w:r w:rsidR="0065025F">
          <w:rPr>
            <w:noProof/>
            <w:webHidden/>
          </w:rPr>
          <w:tab/>
        </w:r>
        <w:r w:rsidR="009566F4">
          <w:rPr>
            <w:noProof/>
            <w:webHidden/>
          </w:rPr>
          <w:fldChar w:fldCharType="begin"/>
        </w:r>
        <w:r w:rsidR="0065025F">
          <w:rPr>
            <w:noProof/>
            <w:webHidden/>
          </w:rPr>
          <w:instrText xml:space="preserve"> PAGEREF _Toc309279438 \h </w:instrText>
        </w:r>
        <w:r w:rsidR="009566F4">
          <w:rPr>
            <w:noProof/>
            <w:webHidden/>
          </w:rPr>
        </w:r>
        <w:r w:rsidR="009566F4">
          <w:rPr>
            <w:noProof/>
            <w:webHidden/>
          </w:rPr>
          <w:fldChar w:fldCharType="separate"/>
        </w:r>
        <w:r w:rsidR="00200EE4">
          <w:rPr>
            <w:noProof/>
            <w:webHidden/>
          </w:rPr>
          <w:t>98</w:t>
        </w:r>
        <w:r w:rsidR="009566F4">
          <w:rPr>
            <w:noProof/>
            <w:webHidden/>
          </w:rPr>
          <w:fldChar w:fldCharType="end"/>
        </w:r>
      </w:hyperlink>
    </w:p>
    <w:p w:rsidR="0065025F" w:rsidRDefault="003D5934">
      <w:pPr>
        <w:pStyle w:val="TOC1"/>
        <w:tabs>
          <w:tab w:val="right" w:leader="dot" w:pos="5210"/>
        </w:tabs>
        <w:rPr>
          <w:rFonts w:asciiTheme="minorHAnsi" w:hAnsiTheme="minorHAnsi"/>
          <w:b w:val="0"/>
          <w:caps w:val="0"/>
          <w:noProof/>
          <w:color w:val="auto"/>
          <w:sz w:val="22"/>
          <w:szCs w:val="22"/>
          <w:lang w:eastAsia="zh-CN"/>
        </w:rPr>
      </w:pPr>
      <w:hyperlink w:anchor="_Toc309279439" w:history="1">
        <w:r w:rsidR="0065025F" w:rsidRPr="00FF0164">
          <w:rPr>
            <w:rStyle w:val="Hyperlink"/>
            <w:noProof/>
            <w:lang w:val="fr-FR"/>
          </w:rPr>
          <w:t>Index des produits</w:t>
        </w:r>
        <w:r w:rsidR="0065025F">
          <w:rPr>
            <w:noProof/>
            <w:webHidden/>
          </w:rPr>
          <w:tab/>
        </w:r>
        <w:r w:rsidR="009566F4">
          <w:rPr>
            <w:noProof/>
            <w:webHidden/>
          </w:rPr>
          <w:fldChar w:fldCharType="begin"/>
        </w:r>
        <w:r w:rsidR="0065025F">
          <w:rPr>
            <w:noProof/>
            <w:webHidden/>
          </w:rPr>
          <w:instrText xml:space="preserve"> PAGEREF _Toc309279439 \h </w:instrText>
        </w:r>
        <w:r w:rsidR="009566F4">
          <w:rPr>
            <w:noProof/>
            <w:webHidden/>
          </w:rPr>
        </w:r>
        <w:r w:rsidR="009566F4">
          <w:rPr>
            <w:noProof/>
            <w:webHidden/>
          </w:rPr>
          <w:fldChar w:fldCharType="separate"/>
        </w:r>
        <w:r w:rsidR="00200EE4">
          <w:rPr>
            <w:noProof/>
            <w:webHidden/>
          </w:rPr>
          <w:t>100</w:t>
        </w:r>
        <w:r w:rsidR="009566F4">
          <w:rPr>
            <w:noProof/>
            <w:webHidden/>
          </w:rPr>
          <w:fldChar w:fldCharType="end"/>
        </w:r>
      </w:hyperlink>
    </w:p>
    <w:p w:rsidR="000A570B" w:rsidRPr="002767ED" w:rsidRDefault="009566F4" w:rsidP="002767ED">
      <w:pPr>
        <w:pStyle w:val="TOC1"/>
        <w:tabs>
          <w:tab w:val="right" w:leader="dot" w:pos="5210"/>
        </w:tabs>
        <w:sectPr w:rsidR="000A570B" w:rsidRPr="002767ED" w:rsidSect="00407818">
          <w:type w:val="continuous"/>
          <w:pgSz w:w="12240" w:h="15840" w:code="1"/>
          <w:pgMar w:top="1170" w:right="720" w:bottom="720" w:left="720" w:header="720" w:footer="720" w:gutter="0"/>
          <w:cols w:num="2" w:space="360"/>
          <w:titlePg/>
          <w:docGrid w:linePitch="360"/>
        </w:sectPr>
      </w:pPr>
      <w:r w:rsidRPr="002767ED">
        <w:fldChar w:fldCharType="end"/>
      </w:r>
    </w:p>
    <w:p w:rsidR="000A570B" w:rsidRPr="002767ED" w:rsidRDefault="000A570B" w:rsidP="002767ED">
      <w:pPr>
        <w:pStyle w:val="PURBody"/>
        <w:sectPr w:rsidR="000A570B" w:rsidRPr="002767ED" w:rsidSect="00407818">
          <w:headerReference w:type="even" r:id="rId33"/>
          <w:footerReference w:type="default" r:id="rId34"/>
          <w:type w:val="continuous"/>
          <w:pgSz w:w="12240" w:h="15840" w:code="1"/>
          <w:pgMar w:top="1170" w:right="720" w:bottom="720" w:left="720" w:header="432" w:footer="288" w:gutter="0"/>
          <w:cols w:space="360"/>
          <w:docGrid w:linePitch="360"/>
        </w:sectPr>
      </w:pPr>
      <w:bookmarkStart w:id="8" w:name="_Toc285616875"/>
      <w:bookmarkStart w:id="9" w:name="_Toc286933071"/>
    </w:p>
    <w:p w:rsidR="000A570B" w:rsidRPr="00A542CB" w:rsidRDefault="000A570B" w:rsidP="002767ED">
      <w:pPr>
        <w:pStyle w:val="PURSectionHeading"/>
        <w:rPr>
          <w:spacing w:val="0"/>
          <w:lang w:val="fr-FR"/>
        </w:rPr>
      </w:pPr>
      <w:bookmarkStart w:id="10" w:name="_Toc299519078"/>
      <w:bookmarkStart w:id="11" w:name="_Toc299524942"/>
      <w:bookmarkStart w:id="12" w:name="_Toc299531293"/>
      <w:bookmarkStart w:id="13" w:name="_Toc299531401"/>
      <w:bookmarkStart w:id="14" w:name="_Toc299531509"/>
      <w:bookmarkStart w:id="15" w:name="_Toc299957118"/>
      <w:bookmarkStart w:id="16" w:name="_Toc309279335"/>
      <w:r w:rsidRPr="00A542CB">
        <w:rPr>
          <w:spacing w:val="0"/>
          <w:lang w:val="fr-FR"/>
        </w:rPr>
        <w:lastRenderedPageBreak/>
        <w:t>Introduction</w:t>
      </w:r>
      <w:bookmarkEnd w:id="8"/>
      <w:bookmarkEnd w:id="9"/>
      <w:bookmarkEnd w:id="10"/>
      <w:bookmarkEnd w:id="11"/>
      <w:bookmarkEnd w:id="12"/>
      <w:bookmarkEnd w:id="13"/>
      <w:bookmarkEnd w:id="14"/>
      <w:bookmarkEnd w:id="15"/>
      <w:bookmarkEnd w:id="16"/>
    </w:p>
    <w:p w:rsidR="000A570B" w:rsidRPr="00A542CB" w:rsidRDefault="000A570B" w:rsidP="002767ED">
      <w:pPr>
        <w:pStyle w:val="PURBody"/>
        <w:rPr>
          <w:lang w:val="fr-FR"/>
        </w:rPr>
      </w:pPr>
      <w:bookmarkStart w:id="17" w:name="_Toc286933072"/>
      <w:r w:rsidRPr="00A542CB">
        <w:rPr>
          <w:lang w:val="fr-FR"/>
        </w:rPr>
        <w:t xml:space="preserve">Les présents Droits d’Utilisation pour le Prestataire de Services définissent les conditions d'utilisation des produits acquis dans le cadre d'un Contrat de Licence Prestataire </w:t>
      </w:r>
      <w:r w:rsidR="0065025F">
        <w:rPr>
          <w:lang w:val="fr-FR"/>
        </w:rPr>
        <w:t>de Services.</w:t>
      </w:r>
    </w:p>
    <w:p w:rsidR="000A570B" w:rsidRPr="00A542CB" w:rsidRDefault="000A570B" w:rsidP="002767ED">
      <w:pPr>
        <w:pStyle w:val="PURHeading2"/>
        <w:rPr>
          <w:lang w:val="fr-FR"/>
        </w:rPr>
      </w:pPr>
      <w:r w:rsidRPr="00A542CB">
        <w:rPr>
          <w:lang w:val="fr-FR"/>
        </w:rPr>
        <w:t>Date d’entrée en vigueur</w:t>
      </w:r>
    </w:p>
    <w:p w:rsidR="000A570B" w:rsidRPr="00A542CB" w:rsidRDefault="000A570B" w:rsidP="002767ED">
      <w:pPr>
        <w:pStyle w:val="PURBody-Indented"/>
        <w:ind w:left="274"/>
        <w:rPr>
          <w:lang w:val="fr-FR"/>
        </w:rPr>
      </w:pPr>
      <w:r w:rsidRPr="00A542CB">
        <w:rPr>
          <w:lang w:val="fr-FR"/>
        </w:rPr>
        <w:t>Cette version des Droits d’Utilisation pour le Prestataire de Services Microsoft entrera en vigueur le 1er janvier 2012.</w:t>
      </w:r>
    </w:p>
    <w:p w:rsidR="000A570B" w:rsidRPr="00A542CB" w:rsidRDefault="000A570B" w:rsidP="002767ED">
      <w:pPr>
        <w:pStyle w:val="PURHeading1"/>
        <w:rPr>
          <w:lang w:val="fr-FR"/>
        </w:rPr>
      </w:pPr>
      <w:r w:rsidRPr="00A542CB">
        <w:rPr>
          <w:lang w:val="fr-FR"/>
        </w:rPr>
        <w:t>Détermination des conditions de licence applicables à un produit</w:t>
      </w:r>
    </w:p>
    <w:p w:rsidR="000A570B" w:rsidRPr="00A542CB" w:rsidRDefault="000A570B" w:rsidP="002767ED">
      <w:pPr>
        <w:pStyle w:val="PURBody"/>
        <w:rPr>
          <w:lang w:val="fr-FR"/>
        </w:rPr>
      </w:pPr>
      <w:r w:rsidRPr="00A542CB">
        <w:rPr>
          <w:lang w:val="fr-FR"/>
        </w:rPr>
        <w:t xml:space="preserve">Les conditions de licence applicables à l'utilisation d'un produit sous licence donné incluent les conditions universelles de licence, les conditions générales de licence pour le modèle de licence associé au produit et toute condition de licence spécifique audit produit. </w:t>
      </w:r>
    </w:p>
    <w:p w:rsidR="000A570B" w:rsidRPr="00A542CB" w:rsidRDefault="000A570B" w:rsidP="002767ED">
      <w:pPr>
        <w:pStyle w:val="PURHeading2"/>
        <w:rPr>
          <w:lang w:val="fr-FR"/>
        </w:rPr>
      </w:pPr>
      <w:r w:rsidRPr="00A542CB">
        <w:rPr>
          <w:lang w:val="fr-FR"/>
        </w:rPr>
        <w:t>Conditions universelles de licence</w:t>
      </w:r>
    </w:p>
    <w:p w:rsidR="000A570B" w:rsidRPr="00A542CB" w:rsidRDefault="000A570B" w:rsidP="002767ED">
      <w:pPr>
        <w:pStyle w:val="PURBody-Indented"/>
        <w:ind w:left="274"/>
        <w:rPr>
          <w:lang w:val="fr-FR"/>
        </w:rPr>
      </w:pPr>
      <w:r w:rsidRPr="00A542CB">
        <w:rPr>
          <w:lang w:val="fr-FR"/>
        </w:rPr>
        <w:t>Ces conditions de licence s'appliquent à tout produit (sauf mention contraire dans les conditions générales de licence et/ou les conditions de licence spécifiques au produit).</w:t>
      </w:r>
    </w:p>
    <w:p w:rsidR="000A570B" w:rsidRPr="00A542CB" w:rsidRDefault="000A570B" w:rsidP="002767ED">
      <w:pPr>
        <w:pStyle w:val="PURHeading2"/>
        <w:rPr>
          <w:lang w:val="fr-FR"/>
        </w:rPr>
      </w:pPr>
      <w:r w:rsidRPr="00A542CB">
        <w:rPr>
          <w:lang w:val="fr-FR"/>
        </w:rPr>
        <w:t>Conditions générales de licence</w:t>
      </w:r>
    </w:p>
    <w:p w:rsidR="000A570B" w:rsidRPr="00A542CB" w:rsidRDefault="000A570B" w:rsidP="00A542CB">
      <w:pPr>
        <w:pStyle w:val="PURBody-Indented"/>
        <w:ind w:left="274"/>
        <w:rPr>
          <w:lang w:val="fr-FR"/>
        </w:rPr>
      </w:pPr>
      <w:r w:rsidRPr="00A542CB">
        <w:rPr>
          <w:lang w:val="fr-FR"/>
        </w:rPr>
        <w:t>Ces conditions de licence s'appliquent à tout produit concédé sous un modèle de licence donné, sauf mention contraire dans les</w:t>
      </w:r>
      <w:r w:rsidR="00A542CB">
        <w:rPr>
          <w:lang w:val="fr-FR"/>
        </w:rPr>
        <w:t> </w:t>
      </w:r>
      <w:r w:rsidRPr="00A542CB">
        <w:rPr>
          <w:lang w:val="fr-FR"/>
        </w:rPr>
        <w:t>conditions de licence spécifiques au produit.</w:t>
      </w:r>
    </w:p>
    <w:p w:rsidR="000A570B" w:rsidRPr="00A542CB" w:rsidRDefault="000A570B" w:rsidP="002767ED">
      <w:pPr>
        <w:pStyle w:val="PURHeading2"/>
        <w:rPr>
          <w:lang w:val="fr-FR"/>
        </w:rPr>
      </w:pPr>
      <w:r w:rsidRPr="00A542CB">
        <w:rPr>
          <w:lang w:val="fr-FR"/>
        </w:rPr>
        <w:t>Conditions de licence spécifiques</w:t>
      </w:r>
    </w:p>
    <w:p w:rsidR="000A570B" w:rsidRPr="00A542CB" w:rsidRDefault="000A570B" w:rsidP="002767ED">
      <w:pPr>
        <w:pStyle w:val="PURBody-Indented"/>
        <w:ind w:left="274"/>
        <w:rPr>
          <w:lang w:val="fr-FR"/>
        </w:rPr>
      </w:pPr>
      <w:r w:rsidRPr="00A542CB">
        <w:rPr>
          <w:lang w:val="fr-FR"/>
        </w:rPr>
        <w:t>Ces conditions de licence ne s'appliquent qu'à des produits particuliers.</w:t>
      </w:r>
    </w:p>
    <w:p w:rsidR="000A570B" w:rsidRPr="00A542CB" w:rsidRDefault="000A570B" w:rsidP="002767ED">
      <w:pPr>
        <w:pStyle w:val="PURHeading1"/>
        <w:rPr>
          <w:lang w:val="fr-FR"/>
        </w:rPr>
      </w:pPr>
      <w:r w:rsidRPr="00A542CB">
        <w:rPr>
          <w:lang w:val="fr-FR"/>
        </w:rPr>
        <w:t>Modèles de licence</w:t>
      </w:r>
    </w:p>
    <w:p w:rsidR="000A570B" w:rsidRPr="00A542CB" w:rsidRDefault="000A570B" w:rsidP="002767ED">
      <w:pPr>
        <w:pStyle w:val="PURBody"/>
        <w:rPr>
          <w:lang w:val="fr-FR"/>
        </w:rPr>
      </w:pPr>
      <w:r w:rsidRPr="00A542CB">
        <w:rPr>
          <w:lang w:val="fr-FR"/>
        </w:rPr>
        <w:t xml:space="preserve">Deux modèles de licence sont proposés : </w:t>
      </w:r>
      <w:hyperlink w:anchor="Per_Processor" w:history="1">
        <w:r w:rsidRPr="00A542CB">
          <w:rPr>
            <w:rStyle w:val="Hyperlink"/>
            <w:lang w:val="fr-FR"/>
          </w:rPr>
          <w:t>Les licences par processeur</w:t>
        </w:r>
      </w:hyperlink>
      <w:r w:rsidRPr="00A542CB">
        <w:rPr>
          <w:lang w:val="fr-FR"/>
        </w:rPr>
        <w:t xml:space="preserve"> et </w:t>
      </w:r>
      <w:hyperlink w:anchor="SAL" w:history="1">
        <w:r w:rsidRPr="00A542CB">
          <w:rPr>
            <w:rStyle w:val="Hyperlink"/>
            <w:lang w:val="fr-FR"/>
          </w:rPr>
          <w:t>les licences SAL (Subscriber Access License)</w:t>
        </w:r>
      </w:hyperlink>
      <w:r w:rsidRPr="00A542CB">
        <w:rPr>
          <w:lang w:val="fr-FR"/>
        </w:rPr>
        <w:t>. Certains produits sont disponibles sous les deux modèles de licence.</w:t>
      </w:r>
      <w:r w:rsidR="009719A9" w:rsidRPr="00A542CB">
        <w:rPr>
          <w:lang w:val="fr-FR"/>
        </w:rPr>
        <w:t xml:space="preserve"> </w:t>
      </w:r>
    </w:p>
    <w:p w:rsidR="000A570B" w:rsidRPr="00A542CB" w:rsidRDefault="003D5934" w:rsidP="00A542CB">
      <w:pPr>
        <w:pStyle w:val="PURBody"/>
        <w:rPr>
          <w:lang w:val="fr-FR"/>
        </w:rPr>
      </w:pPr>
      <w:hyperlink w:anchor="OLS" w:history="1">
        <w:r w:rsidR="00D872D0" w:rsidRPr="00A542CB">
          <w:rPr>
            <w:rStyle w:val="Hyperlink"/>
            <w:lang w:val="fr-FR"/>
          </w:rPr>
          <w:t>Les services en ligne</w:t>
        </w:r>
      </w:hyperlink>
      <w:r w:rsidR="00D872D0" w:rsidRPr="00A542CB">
        <w:rPr>
          <w:lang w:val="fr-FR"/>
        </w:rPr>
        <w:t xml:space="preserve"> ne sont disponibles que sous licence SAL (Subscriber Access License). Les conditions générales de licence et</w:t>
      </w:r>
      <w:r w:rsidR="00A542CB">
        <w:rPr>
          <w:lang w:val="fr-FR"/>
        </w:rPr>
        <w:t> </w:t>
      </w:r>
      <w:r w:rsidR="00D872D0" w:rsidRPr="00A542CB">
        <w:rPr>
          <w:lang w:val="fr-FR"/>
        </w:rPr>
        <w:t>conditions de licence spécifiques applicables aux services en ligne sont détaillées dans une section distincte.</w:t>
      </w:r>
    </w:p>
    <w:p w:rsidR="000A570B" w:rsidRPr="00A542CB" w:rsidRDefault="000A570B" w:rsidP="002767ED">
      <w:pPr>
        <w:pStyle w:val="PURHeading2"/>
        <w:rPr>
          <w:lang w:val="fr-FR"/>
        </w:rPr>
      </w:pPr>
      <w:r w:rsidRPr="00A542CB">
        <w:rPr>
          <w:lang w:val="fr-FR"/>
        </w:rPr>
        <w:t>Produits proposés sous les deux modèles de licence</w:t>
      </w:r>
    </w:p>
    <w:p w:rsidR="000A570B" w:rsidRPr="003A1190" w:rsidRDefault="000A570B" w:rsidP="00367FCC">
      <w:pPr>
        <w:pStyle w:val="PURBody-Indented"/>
        <w:ind w:left="274"/>
        <w:rPr>
          <w:lang w:val="fr-FR"/>
        </w:rPr>
      </w:pPr>
      <w:r w:rsidRPr="00A542CB">
        <w:rPr>
          <w:lang w:val="fr-FR"/>
        </w:rPr>
        <w:t>Certains produits peuvent être commercialisés sous un modèle de licence par processeur et/ou SAL.</w:t>
      </w:r>
      <w:r w:rsidR="009719A9" w:rsidRPr="00A542CB">
        <w:rPr>
          <w:lang w:val="fr-FR"/>
        </w:rPr>
        <w:t xml:space="preserve"> </w:t>
      </w:r>
      <w:r w:rsidRPr="003A1190">
        <w:rPr>
          <w:lang w:val="fr-FR"/>
        </w:rPr>
        <w:t>Il s’agit des produits suivants :</w:t>
      </w:r>
    </w:p>
    <w:p w:rsidR="000A570B" w:rsidRPr="002767ED" w:rsidRDefault="000A570B" w:rsidP="002767ED">
      <w:pPr>
        <w:pStyle w:val="PURBullet-Indented"/>
      </w:pPr>
      <w:r w:rsidRPr="002767ED">
        <w:t>HPC Pack 2008 R2 Enterprise</w:t>
      </w:r>
    </w:p>
    <w:p w:rsidR="000A570B" w:rsidRPr="00A542CB" w:rsidRDefault="000A570B" w:rsidP="002767ED">
      <w:pPr>
        <w:pStyle w:val="PURBullet-Indented"/>
        <w:rPr>
          <w:lang w:val="fr-FR"/>
        </w:rPr>
      </w:pPr>
      <w:r w:rsidRPr="00A542CB">
        <w:rPr>
          <w:lang w:val="fr-FR"/>
        </w:rPr>
        <w:t>SQL Server 2008 R2 Éditions Standard, Enterprise et Workgroup</w:t>
      </w:r>
    </w:p>
    <w:p w:rsidR="000A570B" w:rsidRPr="002767ED" w:rsidRDefault="000A570B" w:rsidP="002767ED">
      <w:pPr>
        <w:pStyle w:val="PURBullet-Indented"/>
      </w:pPr>
      <w:r w:rsidRPr="002767ED">
        <w:t>Windows HPC Server 2008 R2 Suite</w:t>
      </w:r>
    </w:p>
    <w:p w:rsidR="000A570B" w:rsidRPr="002767ED" w:rsidRDefault="000A570B" w:rsidP="002767ED">
      <w:pPr>
        <w:pStyle w:val="PURBullet-Indented"/>
      </w:pPr>
      <w:r w:rsidRPr="002767ED">
        <w:t>Windows Server 2008 R2 HPC Edition</w:t>
      </w:r>
    </w:p>
    <w:p w:rsidR="000A570B" w:rsidRPr="003A1190" w:rsidRDefault="000A570B" w:rsidP="002767ED">
      <w:pPr>
        <w:pStyle w:val="PURBullet-Indented"/>
        <w:rPr>
          <w:lang w:val="da-DK"/>
        </w:rPr>
      </w:pPr>
      <w:r w:rsidRPr="003A1190">
        <w:rPr>
          <w:lang w:val="da-DK"/>
        </w:rPr>
        <w:t>Windows Server 2008 R2 Standard et Enterprise</w:t>
      </w:r>
    </w:p>
    <w:p w:rsidR="000A570B" w:rsidRPr="002767ED" w:rsidRDefault="000A570B" w:rsidP="002767ED">
      <w:pPr>
        <w:pStyle w:val="PURBullet-Indented"/>
      </w:pPr>
      <w:r w:rsidRPr="002767ED">
        <w:t>Microsoft Dynamics AX 2012</w:t>
      </w:r>
    </w:p>
    <w:p w:rsidR="000A570B" w:rsidRPr="002767ED" w:rsidRDefault="000A570B" w:rsidP="002767ED">
      <w:pPr>
        <w:pStyle w:val="PURBullet-Indented"/>
      </w:pPr>
      <w:r w:rsidRPr="002767ED">
        <w:t>Microsoft Dynamics C5 2012</w:t>
      </w:r>
    </w:p>
    <w:p w:rsidR="000A570B" w:rsidRPr="002767ED" w:rsidRDefault="000A570B" w:rsidP="002767ED">
      <w:pPr>
        <w:pStyle w:val="PURBullet-Indented"/>
      </w:pPr>
      <w:r w:rsidRPr="002767ED">
        <w:t>Microsoft Dynamics GP 2010 R2</w:t>
      </w:r>
    </w:p>
    <w:p w:rsidR="000A570B" w:rsidRPr="002767ED" w:rsidRDefault="000A570B" w:rsidP="002767ED">
      <w:pPr>
        <w:pStyle w:val="PURBullet-Indented"/>
      </w:pPr>
      <w:r w:rsidRPr="002767ED">
        <w:t>Microsoft Dynamics NAV 2009 R2</w:t>
      </w:r>
    </w:p>
    <w:p w:rsidR="000A570B" w:rsidRPr="002767ED" w:rsidRDefault="000A570B" w:rsidP="002767ED">
      <w:pPr>
        <w:pStyle w:val="PURBullet-Indented"/>
      </w:pPr>
      <w:r w:rsidRPr="002767ED">
        <w:t>Microsoft Dynamics SL 2011</w:t>
      </w:r>
    </w:p>
    <w:p w:rsidR="000A570B" w:rsidRPr="00A542CB" w:rsidRDefault="000A570B" w:rsidP="002767ED">
      <w:pPr>
        <w:pStyle w:val="PURHeading1"/>
        <w:rPr>
          <w:b/>
          <w:lang w:val="fr-FR"/>
        </w:rPr>
      </w:pPr>
      <w:r w:rsidRPr="00A542CB">
        <w:rPr>
          <w:lang w:val="fr-FR"/>
        </w:rPr>
        <w:t>Versions précédentes des Droits d’Utilisation pour le Prestataire de Services Microsoft</w:t>
      </w:r>
    </w:p>
    <w:p w:rsidR="000A570B" w:rsidRPr="00A542CB" w:rsidRDefault="000A570B" w:rsidP="00A542CB">
      <w:pPr>
        <w:pStyle w:val="PURBody"/>
        <w:rPr>
          <w:rFonts w:ascii="Tahoma" w:hAnsi="Tahoma" w:cs="Tahoma"/>
          <w:b/>
          <w:szCs w:val="18"/>
          <w:lang w:val="fr-FR"/>
        </w:rPr>
      </w:pPr>
      <w:r w:rsidRPr="00A542CB">
        <w:rPr>
          <w:lang w:val="fr-FR"/>
        </w:rPr>
        <w:t>Les présents Droits d’Utilisation pour le Prestataire de Services couvrent généralement les versions les plus récentes des produits disponibles dans le monde entier.</w:t>
      </w:r>
      <w:r w:rsidR="009719A9" w:rsidRPr="00A542CB">
        <w:rPr>
          <w:lang w:val="fr-FR"/>
        </w:rPr>
        <w:t xml:space="preserve"> </w:t>
      </w:r>
      <w:r w:rsidRPr="00A542CB">
        <w:rPr>
          <w:lang w:val="fr-FR"/>
        </w:rPr>
        <w:t xml:space="preserve">Pour connaître les conditions de licence des produits qui n’apparaissent plus dans le présent document des </w:t>
      </w:r>
      <w:r w:rsidRPr="00A542CB">
        <w:rPr>
          <w:rStyle w:val="PURBodyChar"/>
          <w:lang w:val="fr-FR"/>
        </w:rPr>
        <w:t xml:space="preserve">Droits d’Utilisation pour le Prestataire de Services Microsoft, consultez une version antérieure. Pour obtenir la dernière version des Droits d’Utilisation pour le Prestataire de Services Microsoft, dans laquelle figure un produit spécifique, consultez la liste fournie à l’adresse </w:t>
      </w:r>
      <w:hyperlink r:id="rId35" w:history="1">
        <w:r w:rsidRPr="00A542CB">
          <w:rPr>
            <w:rStyle w:val="Hyperlink"/>
            <w:lang w:val="fr-FR"/>
          </w:rPr>
          <w:t>http://www.microsoftvolumelicensing.com/userights/DocumentSearch.aspx?Mode=3&amp;DocumentTypeId=2</w:t>
        </w:r>
      </w:hyperlink>
      <w:r w:rsidRPr="00A542CB">
        <w:rPr>
          <w:rStyle w:val="PURBodyChar"/>
          <w:lang w:val="fr-FR"/>
        </w:rPr>
        <w:t xml:space="preserve"> (en</w:t>
      </w:r>
      <w:r w:rsidR="00A542CB">
        <w:rPr>
          <w:rStyle w:val="PURBodyChar"/>
          <w:lang w:val="fr-FR"/>
        </w:rPr>
        <w:t> </w:t>
      </w:r>
      <w:r w:rsidRPr="00A542CB">
        <w:rPr>
          <w:rStyle w:val="PURBodyChar"/>
          <w:lang w:val="fr-FR"/>
        </w:rPr>
        <w:t>anglais).</w:t>
      </w:r>
      <w:r w:rsidR="009719A9" w:rsidRPr="00A542CB">
        <w:rPr>
          <w:rStyle w:val="PURBodyChar"/>
          <w:lang w:val="fr-FR"/>
        </w:rPr>
        <w:t xml:space="preserve"> </w:t>
      </w:r>
      <w:r w:rsidRPr="00A542CB">
        <w:rPr>
          <w:rStyle w:val="PURBodyChar"/>
          <w:lang w:val="fr-FR"/>
        </w:rPr>
        <w:t>Si vous ne disposez pas de la version souhaitée des Droits d’Utilisation pour le Prestataire de Services Microsoft, contactez votre responsable de compte Mic</w:t>
      </w:r>
      <w:r w:rsidRPr="00A542CB">
        <w:rPr>
          <w:lang w:val="fr-FR"/>
        </w:rPr>
        <w:t>rosoft.</w:t>
      </w:r>
    </w:p>
    <w:p w:rsidR="000A570B" w:rsidRPr="00A542CB" w:rsidRDefault="000A570B" w:rsidP="002767ED">
      <w:pPr>
        <w:pStyle w:val="PURHeading1"/>
        <w:rPr>
          <w:lang w:val="fr-FR"/>
        </w:rPr>
      </w:pPr>
      <w:r w:rsidRPr="00A542CB">
        <w:rPr>
          <w:lang w:val="fr-FR"/>
        </w:rPr>
        <w:lastRenderedPageBreak/>
        <w:t>Clarifications et synthèse des modifications apportées</w:t>
      </w:r>
    </w:p>
    <w:p w:rsidR="000A570B" w:rsidRPr="00A542CB" w:rsidRDefault="000A570B" w:rsidP="00A542CB">
      <w:pPr>
        <w:pStyle w:val="PURBody"/>
        <w:rPr>
          <w:lang w:val="fr-FR"/>
        </w:rPr>
      </w:pPr>
      <w:r w:rsidRPr="00A542CB">
        <w:rPr>
          <w:lang w:val="fr-FR"/>
        </w:rPr>
        <w:t>Les présents Droits d’Utilisation pour le Prestataire de Services sont destinés à vous aider à acquérir et à gérer des licences d’utilisation des produits Microsoft.</w:t>
      </w:r>
      <w:r w:rsidR="009719A9" w:rsidRPr="00A542CB">
        <w:rPr>
          <w:lang w:val="fr-FR"/>
        </w:rPr>
        <w:t xml:space="preserve"> </w:t>
      </w:r>
      <w:r w:rsidRPr="00A542CB">
        <w:rPr>
          <w:lang w:val="fr-FR"/>
        </w:rPr>
        <w:t>Pour utiliser un produit existant, reportez-vous aux présents droits d’utilisation des produits ou à une</w:t>
      </w:r>
      <w:r w:rsidR="00A542CB">
        <w:rPr>
          <w:lang w:val="fr-FR"/>
        </w:rPr>
        <w:t> </w:t>
      </w:r>
      <w:r w:rsidRPr="00A542CB">
        <w:rPr>
          <w:lang w:val="fr-FR"/>
        </w:rPr>
        <w:t>mise à jour antérieure des droits d’utilisation des produits qui s’appliquent à votre utilisation du produit ou de la mise à jour.</w:t>
      </w:r>
      <w:r w:rsidR="009719A9" w:rsidRPr="00A542CB">
        <w:rPr>
          <w:lang w:val="fr-FR"/>
        </w:rPr>
        <w:t xml:space="preserve"> </w:t>
      </w:r>
      <w:r w:rsidRPr="00A542CB">
        <w:rPr>
          <w:lang w:val="fr-FR"/>
        </w:rPr>
        <w:t>Sont identifiés ci-dessous les ajouts, suppressions, clarifications et autres modifications apportées aux doits d’utilisation de logiciels. Des clarifications sont également fournies en réponse aux questions des Clients.</w:t>
      </w:r>
      <w:r w:rsidR="009719A9" w:rsidRPr="00A542CB">
        <w:rPr>
          <w:lang w:val="fr-FR"/>
        </w:rPr>
        <w:t xml:space="preserve"> </w:t>
      </w:r>
      <w:r w:rsidRPr="00A542CB">
        <w:rPr>
          <w:lang w:val="fr-FR"/>
        </w:rPr>
        <w:t>Elles tiennent compte des règles Microsoft existantes relatives aux licences.</w:t>
      </w:r>
    </w:p>
    <w:tbl>
      <w:tblPr>
        <w:tblStyle w:val="PURTable"/>
        <w:tblW w:w="0" w:type="auto"/>
        <w:tblLook w:val="04A0" w:firstRow="1" w:lastRow="0" w:firstColumn="1" w:lastColumn="0" w:noHBand="0" w:noVBand="1"/>
      </w:tblPr>
      <w:tblGrid>
        <w:gridCol w:w="5312"/>
        <w:gridCol w:w="5330"/>
      </w:tblGrid>
      <w:tr w:rsidR="000A570B" w:rsidRPr="002767ED" w:rsidTr="00AE7BEF">
        <w:trPr>
          <w:cnfStyle w:val="100000000000" w:firstRow="1" w:lastRow="0" w:firstColumn="0" w:lastColumn="0" w:oddVBand="0" w:evenVBand="0" w:oddHBand="0" w:evenHBand="0" w:firstRowFirstColumn="0" w:firstRowLastColumn="0" w:lastRowFirstColumn="0" w:lastRowLastColumn="0"/>
          <w:tblHeader/>
        </w:trPr>
        <w:tc>
          <w:tcPr>
            <w:tcW w:w="5312" w:type="dxa"/>
            <w:shd w:val="clear" w:color="auto" w:fill="E5EEF7"/>
          </w:tcPr>
          <w:p w:rsidR="000A570B" w:rsidRPr="002767ED" w:rsidRDefault="000A570B" w:rsidP="002767ED">
            <w:pPr>
              <w:pStyle w:val="PURHeading2"/>
            </w:pPr>
            <w:r w:rsidRPr="002767ED">
              <w:t>Ajouts</w:t>
            </w:r>
          </w:p>
        </w:tc>
        <w:tc>
          <w:tcPr>
            <w:tcW w:w="5330" w:type="dxa"/>
            <w:shd w:val="clear" w:color="auto" w:fill="E5EEF7"/>
          </w:tcPr>
          <w:p w:rsidR="000A570B" w:rsidRPr="002767ED" w:rsidRDefault="000A570B" w:rsidP="002767ED">
            <w:pPr>
              <w:pStyle w:val="PURHeading2"/>
            </w:pPr>
            <w:r w:rsidRPr="002767ED">
              <w:t>Suppressions</w:t>
            </w:r>
          </w:p>
        </w:tc>
      </w:tr>
      <w:tr w:rsidR="000A570B" w:rsidRPr="002767ED" w:rsidTr="00AE7BEF">
        <w:tc>
          <w:tcPr>
            <w:tcW w:w="5312" w:type="dxa"/>
          </w:tcPr>
          <w:p w:rsidR="000A570B" w:rsidRPr="002767ED" w:rsidRDefault="000A570B" w:rsidP="00AE2914">
            <w:pPr>
              <w:pStyle w:val="PURBullet"/>
              <w:numPr>
                <w:ilvl w:val="0"/>
                <w:numId w:val="0"/>
              </w:numPr>
              <w:ind w:left="288"/>
            </w:pPr>
          </w:p>
        </w:tc>
        <w:tc>
          <w:tcPr>
            <w:tcW w:w="5330" w:type="dxa"/>
          </w:tcPr>
          <w:p w:rsidR="000A570B" w:rsidRPr="002767ED" w:rsidRDefault="000A570B" w:rsidP="00AE2914">
            <w:pPr>
              <w:pStyle w:val="PURBullet"/>
              <w:numPr>
                <w:ilvl w:val="0"/>
                <w:numId w:val="0"/>
              </w:numPr>
              <w:ind w:left="288"/>
            </w:pPr>
          </w:p>
        </w:tc>
      </w:tr>
      <w:tr w:rsidR="000A570B" w:rsidRPr="002767ED" w:rsidTr="00AE7BEF">
        <w:tc>
          <w:tcPr>
            <w:tcW w:w="5312" w:type="dxa"/>
          </w:tcPr>
          <w:p w:rsidR="000A570B" w:rsidRPr="002767ED" w:rsidRDefault="000A570B" w:rsidP="002767ED">
            <w:pPr>
              <w:pStyle w:val="PURBullet"/>
              <w:numPr>
                <w:ilvl w:val="0"/>
                <w:numId w:val="0"/>
              </w:numPr>
              <w:ind w:left="504"/>
            </w:pPr>
          </w:p>
        </w:tc>
        <w:tc>
          <w:tcPr>
            <w:tcW w:w="5330" w:type="dxa"/>
          </w:tcPr>
          <w:p w:rsidR="000A570B" w:rsidRPr="002767ED" w:rsidRDefault="000A570B" w:rsidP="00AE2914">
            <w:pPr>
              <w:pStyle w:val="PURBullet"/>
              <w:numPr>
                <w:ilvl w:val="0"/>
                <w:numId w:val="0"/>
              </w:numPr>
              <w:ind w:left="288"/>
            </w:pPr>
          </w:p>
        </w:tc>
      </w:tr>
      <w:tr w:rsidR="000A570B" w:rsidRPr="002767ED" w:rsidTr="00AE7BEF">
        <w:tc>
          <w:tcPr>
            <w:tcW w:w="5312" w:type="dxa"/>
          </w:tcPr>
          <w:p w:rsidR="000A570B" w:rsidRPr="002767ED" w:rsidRDefault="000A570B" w:rsidP="002767ED">
            <w:pPr>
              <w:pStyle w:val="PURBullet"/>
              <w:numPr>
                <w:ilvl w:val="0"/>
                <w:numId w:val="0"/>
              </w:numPr>
              <w:ind w:left="504"/>
            </w:pPr>
          </w:p>
        </w:tc>
        <w:tc>
          <w:tcPr>
            <w:tcW w:w="5330" w:type="dxa"/>
          </w:tcPr>
          <w:p w:rsidR="000A570B" w:rsidRPr="002767ED" w:rsidRDefault="000A570B" w:rsidP="002767ED">
            <w:pPr>
              <w:pStyle w:val="PURBullet"/>
              <w:numPr>
                <w:ilvl w:val="0"/>
                <w:numId w:val="0"/>
              </w:numPr>
              <w:ind w:left="504"/>
            </w:pPr>
          </w:p>
        </w:tc>
      </w:tr>
    </w:tbl>
    <w:p w:rsidR="000A570B" w:rsidRPr="002767ED" w:rsidRDefault="000A570B" w:rsidP="002767ED">
      <w:pPr>
        <w:pStyle w:val="PURBody-Indented"/>
      </w:pPr>
    </w:p>
    <w:p w:rsidR="00FC1431" w:rsidRPr="002767ED" w:rsidRDefault="00FC1431" w:rsidP="002767ED">
      <w:pPr>
        <w:pStyle w:val="PURBlueStrong"/>
        <w:rPr>
          <w:spacing w:val="0"/>
        </w:rPr>
      </w:pPr>
      <w:r w:rsidRPr="002767ED">
        <w:rPr>
          <w:spacing w:val="0"/>
        </w:rPr>
        <w:t>Modifications</w:t>
      </w:r>
    </w:p>
    <w:p w:rsidR="00AE2914" w:rsidRPr="006961AB" w:rsidRDefault="00AE2914" w:rsidP="00AE2914">
      <w:pPr>
        <w:pStyle w:val="PURBody-Indented"/>
        <w:rPr>
          <w:b/>
        </w:rPr>
      </w:pPr>
      <w:r w:rsidRPr="006961AB">
        <w:rPr>
          <w:b/>
          <w:lang w:val="fr-FR"/>
        </w:rPr>
        <w:t>Lync Server 2010 Enterprise</w:t>
      </w:r>
    </w:p>
    <w:p w:rsidR="00AE2914" w:rsidRPr="006961AB" w:rsidRDefault="00AE2914" w:rsidP="00AE2914">
      <w:pPr>
        <w:pStyle w:val="PURBody-Indented"/>
      </w:pPr>
      <w:r w:rsidRPr="006961AB">
        <w:rPr>
          <w:lang w:val="fr-FR"/>
        </w:rPr>
        <w:t>Nous avons mis à jour les conditions de licence de la SAL Enterprise afin de permettre à chaque utilisateur acquérant une SAL Productivity Suite d’utiliser les fonctions du logiciel serveur de la SAL Standard pour toutes les fonctionnalités de conférence audio, vidéo ou Web ainsi que toutes les fonctionnalités de partage de bureau.</w:t>
      </w:r>
    </w:p>
    <w:p w:rsidR="00AE2914" w:rsidRPr="006961AB" w:rsidRDefault="00AE2914" w:rsidP="00AE2914">
      <w:pPr>
        <w:pStyle w:val="PURBody-Indented"/>
        <w:rPr>
          <w:b/>
        </w:rPr>
      </w:pPr>
      <w:r w:rsidRPr="006961AB">
        <w:rPr>
          <w:b/>
          <w:lang w:val="fr-FR"/>
        </w:rPr>
        <w:t>Microsoft Dynamics CRM 2011 Service Provider</w:t>
      </w:r>
    </w:p>
    <w:p w:rsidR="00AE2914" w:rsidRPr="006961AB" w:rsidRDefault="00AE2914" w:rsidP="00AE2914">
      <w:pPr>
        <w:pStyle w:val="PURBody-Indented"/>
      </w:pPr>
      <w:r w:rsidRPr="006961AB">
        <w:rPr>
          <w:lang w:val="fr-FR"/>
        </w:rPr>
        <w:t>Nous avons mis à jour les conditions de licence pour y inclure les SAL Employee Self Service.</w:t>
      </w:r>
    </w:p>
    <w:p w:rsidR="00AE2914" w:rsidRPr="006961AB" w:rsidRDefault="00AE2914" w:rsidP="00AE2914">
      <w:pPr>
        <w:pStyle w:val="PURBody-Indented"/>
        <w:rPr>
          <w:b/>
        </w:rPr>
      </w:pPr>
      <w:r w:rsidRPr="006961AB">
        <w:rPr>
          <w:b/>
          <w:lang w:val="fr-FR"/>
        </w:rPr>
        <w:t>Project 2010 Édition Professionnelle</w:t>
      </w:r>
    </w:p>
    <w:p w:rsidR="00AE2914" w:rsidRPr="006961AB" w:rsidRDefault="00AE2914" w:rsidP="00AE2914">
      <w:pPr>
        <w:pStyle w:val="PURBody-Indented"/>
      </w:pPr>
      <w:r w:rsidRPr="006961AB">
        <w:rPr>
          <w:lang w:val="fr-FR"/>
        </w:rPr>
        <w:t>Nous avons mis à jour les conditions de licence afin de clarifier le fait que chaque licence Project Professional 2010 inclut une SAL Dispositif Project Server 2010 gratuite.</w:t>
      </w:r>
    </w:p>
    <w:p w:rsidR="00AE2914" w:rsidRPr="006961AB" w:rsidRDefault="00AE2914" w:rsidP="00AE2914">
      <w:pPr>
        <w:pStyle w:val="PURBody-Indented"/>
        <w:rPr>
          <w:b/>
        </w:rPr>
      </w:pPr>
      <w:r w:rsidRPr="006961AB">
        <w:rPr>
          <w:b/>
          <w:lang w:val="fr-FR"/>
        </w:rPr>
        <w:t>SharePoint Server 2010 pour les sites Internet Édition Entreprise</w:t>
      </w:r>
    </w:p>
    <w:p w:rsidR="00AE2914" w:rsidRPr="006961AB" w:rsidRDefault="00AE2914" w:rsidP="00AE2914">
      <w:pPr>
        <w:pStyle w:val="PURBody-Indented"/>
      </w:pPr>
      <w:r w:rsidRPr="006961AB">
        <w:rPr>
          <w:lang w:val="fr-FR"/>
        </w:rPr>
        <w:t>Nous avons mis à jour la section Logiciels client/supplémentaires de l’Annexe 1 afin d’y inclure SharePoint Server 2010 pour les sites Internet Édition Entreprise.</w:t>
      </w:r>
    </w:p>
    <w:p w:rsidR="00AE2914" w:rsidRPr="006961AB" w:rsidRDefault="00AE2914" w:rsidP="00AE2914">
      <w:pPr>
        <w:pStyle w:val="PURBody-Indented"/>
        <w:rPr>
          <w:b/>
        </w:rPr>
      </w:pPr>
      <w:r w:rsidRPr="006961AB">
        <w:rPr>
          <w:b/>
          <w:lang w:val="fr-FR"/>
        </w:rPr>
        <w:t>Windows Server 2008 R2 Enterprise</w:t>
      </w:r>
    </w:p>
    <w:p w:rsidR="000A570B" w:rsidRPr="00A542CB" w:rsidRDefault="00AE2914" w:rsidP="00C373CE">
      <w:pPr>
        <w:pStyle w:val="PURBody-Indented"/>
        <w:ind w:left="274"/>
        <w:rPr>
          <w:lang w:val="fr-FR"/>
        </w:rPr>
      </w:pPr>
      <w:r w:rsidRPr="006961AB">
        <w:rPr>
          <w:lang w:val="fr-FR"/>
        </w:rPr>
        <w:t>Nous avons mis à jour les conditions de licence pour y inclure les SAL supplémentaires</w:t>
      </w:r>
      <w:r w:rsidR="000A570B" w:rsidRPr="00A542CB">
        <w:rPr>
          <w:lang w:val="fr-FR"/>
        </w:rPr>
        <w:t>.</w:t>
      </w:r>
    </w:p>
    <w:p w:rsidR="00A40F92" w:rsidRPr="00A542CB" w:rsidRDefault="003D5934" w:rsidP="002767ED">
      <w:pPr>
        <w:pStyle w:val="PURBreadcrumb"/>
        <w:rPr>
          <w:rStyle w:val="Hyperlink"/>
          <w:rFonts w:ascii="Arial Narrow" w:hAnsi="Arial Narrow"/>
          <w:sz w:val="16"/>
          <w:lang w:val="fr-FR"/>
        </w:rPr>
        <w:sectPr w:rsidR="00A40F92" w:rsidRPr="00A542CB" w:rsidSect="00407818">
          <w:footerReference w:type="default" r:id="rId36"/>
          <w:type w:val="continuous"/>
          <w:pgSz w:w="12240" w:h="15840" w:code="1"/>
          <w:pgMar w:top="1170" w:right="720" w:bottom="720" w:left="720" w:header="432" w:footer="288" w:gutter="0"/>
          <w:cols w:space="360"/>
          <w:docGrid w:linePitch="360"/>
        </w:sectPr>
      </w:pPr>
      <w:hyperlink w:anchor="TOC" w:history="1">
        <w:r w:rsidR="00D872D0" w:rsidRPr="00A542CB">
          <w:rPr>
            <w:rStyle w:val="Hyperlink"/>
            <w:rFonts w:ascii="Arial Narrow" w:hAnsi="Arial Narrow"/>
            <w:sz w:val="16"/>
            <w:lang w:val="fr-FR"/>
          </w:rPr>
          <w:t>Table des matières</w:t>
        </w:r>
      </w:hyperlink>
      <w:r w:rsidR="00D872D0" w:rsidRPr="00A542CB">
        <w:rPr>
          <w:rFonts w:ascii="Arial Narrow" w:hAnsi="Arial Narrow"/>
          <w:sz w:val="16"/>
          <w:lang w:val="fr-FR"/>
        </w:rPr>
        <w:t>/</w:t>
      </w:r>
      <w:hyperlink w:anchor="UniversalTerms" w:history="1">
        <w:r w:rsidR="00D872D0" w:rsidRPr="00A542CB">
          <w:rPr>
            <w:rStyle w:val="Hyperlink"/>
            <w:rFonts w:ascii="Arial Narrow" w:hAnsi="Arial Narrow"/>
            <w:sz w:val="16"/>
            <w:lang w:val="fr-FR"/>
          </w:rPr>
          <w:t>Conditions universelles de license</w:t>
        </w:r>
      </w:hyperlink>
      <w:bookmarkStart w:id="18" w:name="_Toc299519079"/>
      <w:bookmarkStart w:id="19" w:name="_Toc299524943"/>
      <w:bookmarkStart w:id="20" w:name="_Toc299531294"/>
      <w:bookmarkStart w:id="21" w:name="_Toc299531402"/>
      <w:bookmarkStart w:id="22" w:name="_Toc299531510"/>
    </w:p>
    <w:p w:rsidR="000A570B" w:rsidRPr="003B58B1" w:rsidRDefault="000A570B" w:rsidP="00A542CB">
      <w:pPr>
        <w:pStyle w:val="PURSectionHeading"/>
        <w:rPr>
          <w:spacing w:val="0"/>
          <w:lang w:val="fr-FR"/>
        </w:rPr>
      </w:pPr>
      <w:bookmarkStart w:id="23" w:name="_Toc299957119"/>
      <w:bookmarkStart w:id="24" w:name="_Toc309279336"/>
      <w:bookmarkStart w:id="25" w:name="UniversalTerms"/>
      <w:r w:rsidRPr="003B58B1">
        <w:rPr>
          <w:spacing w:val="0"/>
          <w:lang w:val="fr-FR"/>
        </w:rPr>
        <w:lastRenderedPageBreak/>
        <w:t>Conditions universelles de licence</w:t>
      </w:r>
      <w:bookmarkEnd w:id="18"/>
      <w:bookmarkEnd w:id="19"/>
      <w:bookmarkEnd w:id="20"/>
      <w:bookmarkEnd w:id="21"/>
      <w:bookmarkEnd w:id="22"/>
      <w:bookmarkEnd w:id="23"/>
      <w:bookmarkEnd w:id="24"/>
    </w:p>
    <w:bookmarkEnd w:id="25"/>
    <w:p w:rsidR="000A570B" w:rsidRPr="00A542CB" w:rsidRDefault="000A570B" w:rsidP="00F95561">
      <w:pPr>
        <w:pStyle w:val="PURBody"/>
        <w:rPr>
          <w:lang w:val="fr-FR"/>
        </w:rPr>
      </w:pPr>
      <w:r w:rsidRPr="00A542CB">
        <w:rPr>
          <w:lang w:val="fr-FR"/>
        </w:rPr>
        <w:t>Les présentes conditions de licence s’appliquent à votre utilisation de tous les logiciels et services en ligne Microsoft concédés conformément aux termes de votre Contrat de Licence Prestataire de Services.</w:t>
      </w:r>
      <w:r w:rsidR="009719A9" w:rsidRPr="00A542CB">
        <w:rPr>
          <w:lang w:val="fr-FR"/>
        </w:rPr>
        <w:t xml:space="preserve"> </w:t>
      </w:r>
      <w:r w:rsidRPr="00A542CB">
        <w:rPr>
          <w:lang w:val="fr-FR"/>
        </w:rPr>
        <w:t>Les conditions utilisées mais non définies dans les</w:t>
      </w:r>
      <w:r w:rsidR="00F95561">
        <w:rPr>
          <w:lang w:val="fr-FR"/>
        </w:rPr>
        <w:t> </w:t>
      </w:r>
      <w:r w:rsidRPr="00A542CB">
        <w:rPr>
          <w:lang w:val="fr-FR"/>
        </w:rPr>
        <w:t>présents Droits d’Utilisation pour le Prestataire de Services Microsoft ont la signification indiquée dans les termes du Contrat de</w:t>
      </w:r>
      <w:r w:rsidR="00F95561">
        <w:rPr>
          <w:lang w:val="fr-FR"/>
        </w:rPr>
        <w:t> </w:t>
      </w:r>
      <w:r w:rsidRPr="00A542CB">
        <w:rPr>
          <w:lang w:val="fr-FR"/>
        </w:rPr>
        <w:t xml:space="preserve">Licence Prestataire de Services. </w:t>
      </w:r>
    </w:p>
    <w:p w:rsidR="000A570B" w:rsidRPr="00A542CB" w:rsidRDefault="000A570B" w:rsidP="002767ED">
      <w:pPr>
        <w:pStyle w:val="PURHeading2"/>
        <w:rPr>
          <w:lang w:val="fr-FR"/>
        </w:rPr>
      </w:pPr>
      <w:r w:rsidRPr="00A542CB">
        <w:rPr>
          <w:lang w:val="fr-FR"/>
        </w:rPr>
        <w:t>Vos droits d’utilisation</w:t>
      </w:r>
    </w:p>
    <w:p w:rsidR="000A570B" w:rsidRPr="00A542CB" w:rsidRDefault="000A570B" w:rsidP="00C373CE">
      <w:pPr>
        <w:pStyle w:val="PURBody-Indented"/>
        <w:ind w:left="274"/>
        <w:rPr>
          <w:lang w:val="fr-FR"/>
        </w:rPr>
      </w:pPr>
      <w:r w:rsidRPr="00A542CB">
        <w:rPr>
          <w:lang w:val="fr-FR"/>
        </w:rPr>
        <w:t>Conformément à votre Contrat de Licence Prestataire de Services, qui comprend les présents Droits d’Utilisation pour le Prestataire de Services, vous pouvez utiliser les logiciels et les services en ligne uniquement de la manière décrite dans les présents Droits d’Utilisation pour le Prestataire de Services.</w:t>
      </w:r>
    </w:p>
    <w:p w:rsidR="000A570B" w:rsidRPr="00A542CB" w:rsidRDefault="000A570B" w:rsidP="002767ED">
      <w:pPr>
        <w:pStyle w:val="PURHeading2"/>
        <w:rPr>
          <w:lang w:val="fr-FR"/>
        </w:rPr>
      </w:pPr>
      <w:r w:rsidRPr="00A542CB">
        <w:rPr>
          <w:lang w:val="fr-FR"/>
        </w:rPr>
        <w:t>Droits d’utilisation d’autres versions</w:t>
      </w:r>
    </w:p>
    <w:p w:rsidR="000A570B" w:rsidRPr="00A542CB" w:rsidRDefault="000A570B" w:rsidP="00F95561">
      <w:pPr>
        <w:pStyle w:val="PURBody-Indented"/>
        <w:ind w:left="274"/>
        <w:rPr>
          <w:lang w:val="fr-FR"/>
        </w:rPr>
      </w:pPr>
      <w:r w:rsidRPr="00A542CB">
        <w:rPr>
          <w:lang w:val="fr-FR"/>
        </w:rPr>
        <w:t>Les conditions de licence de certains produits permettent l’utilisation d’une ou de plusieurs copies ou Instances à la fois.</w:t>
      </w:r>
      <w:r w:rsidR="009719A9" w:rsidRPr="00A542CB">
        <w:rPr>
          <w:lang w:val="fr-FR"/>
        </w:rPr>
        <w:t xml:space="preserve"> </w:t>
      </w:r>
      <w:r w:rsidRPr="00A542CB">
        <w:rPr>
          <w:lang w:val="fr-FR"/>
        </w:rPr>
        <w:t>Pour</w:t>
      </w:r>
      <w:r w:rsidR="00F95561">
        <w:rPr>
          <w:lang w:val="fr-FR"/>
        </w:rPr>
        <w:t> </w:t>
      </w:r>
      <w:r w:rsidRPr="00A542CB">
        <w:rPr>
          <w:lang w:val="fr-FR"/>
        </w:rPr>
        <w:t>chacun de ces produits, pour chaque copie ou Instance autorisée, vous pouvez créer, stocker et exécuter, au lieu de</w:t>
      </w:r>
      <w:r w:rsidR="00F95561">
        <w:rPr>
          <w:lang w:val="fr-FR"/>
        </w:rPr>
        <w:t> </w:t>
      </w:r>
      <w:r w:rsidRPr="00A542CB">
        <w:rPr>
          <w:lang w:val="fr-FR"/>
        </w:rPr>
        <w:t>la</w:t>
      </w:r>
      <w:r w:rsidR="00F95561">
        <w:rPr>
          <w:lang w:val="fr-FR"/>
        </w:rPr>
        <w:t> </w:t>
      </w:r>
      <w:r w:rsidRPr="00A542CB">
        <w:rPr>
          <w:lang w:val="fr-FR"/>
        </w:rPr>
        <w:t>version concédée sous licence, une copie ou une Instance de :</w:t>
      </w:r>
    </w:p>
    <w:p w:rsidR="000A570B" w:rsidRPr="002767ED" w:rsidRDefault="000A570B" w:rsidP="002767ED">
      <w:pPr>
        <w:pStyle w:val="PURBullet-Indented"/>
      </w:pPr>
      <w:r w:rsidRPr="002767ED">
        <w:t>la version antérieure ;</w:t>
      </w:r>
    </w:p>
    <w:p w:rsidR="000A570B" w:rsidRPr="00A542CB" w:rsidRDefault="000A570B" w:rsidP="002767ED">
      <w:pPr>
        <w:pStyle w:val="PURBullet-Indented"/>
        <w:rPr>
          <w:lang w:val="fr-FR"/>
        </w:rPr>
      </w:pPr>
      <w:r w:rsidRPr="00A542CB">
        <w:rPr>
          <w:lang w:val="fr-FR"/>
        </w:rPr>
        <w:t>la version linguistique autorisée différente ; ou</w:t>
      </w:r>
    </w:p>
    <w:p w:rsidR="000A570B" w:rsidRPr="00A542CB" w:rsidRDefault="000A570B" w:rsidP="002767ED">
      <w:pPr>
        <w:pStyle w:val="PURBullet-Indented"/>
        <w:rPr>
          <w:lang w:val="fr-FR"/>
        </w:rPr>
      </w:pPr>
      <w:r w:rsidRPr="00A542CB">
        <w:rPr>
          <w:lang w:val="fr-FR"/>
        </w:rPr>
        <w:t>la version de plateforme disponible différente (par exemple, 32 bits ou 64 bits).</w:t>
      </w:r>
    </w:p>
    <w:p w:rsidR="000A570B" w:rsidRPr="00A542CB" w:rsidRDefault="000A570B" w:rsidP="00C373CE">
      <w:pPr>
        <w:pStyle w:val="PURBody-Indented"/>
        <w:ind w:left="274"/>
        <w:rPr>
          <w:lang w:val="fr-FR"/>
        </w:rPr>
      </w:pPr>
      <w:r w:rsidRPr="00A542CB">
        <w:rPr>
          <w:lang w:val="fr-FR"/>
        </w:rPr>
        <w:t>Vous ne pouvez pas utiliser de versions différentes de composants différents, tels qu’un logiciel serveur et un logiciel supplémentaire, sauf si la licence concédée pour le produit vous y autorise expressément.</w:t>
      </w:r>
    </w:p>
    <w:p w:rsidR="000A570B" w:rsidRPr="00A542CB" w:rsidRDefault="000A570B" w:rsidP="002767ED">
      <w:pPr>
        <w:pStyle w:val="PURHeading2"/>
        <w:rPr>
          <w:lang w:val="fr-FR"/>
        </w:rPr>
      </w:pPr>
      <w:r w:rsidRPr="00A542CB">
        <w:rPr>
          <w:lang w:val="fr-FR"/>
        </w:rPr>
        <w:t>Droits d’utilisation applicables</w:t>
      </w:r>
    </w:p>
    <w:p w:rsidR="000A570B" w:rsidRPr="00A542CB" w:rsidRDefault="000A570B" w:rsidP="00D27758">
      <w:pPr>
        <w:pStyle w:val="PURBody-Indented"/>
        <w:ind w:left="274"/>
        <w:rPr>
          <w:lang w:val="fr-FR"/>
        </w:rPr>
      </w:pPr>
      <w:r w:rsidRPr="00A542CB">
        <w:rPr>
          <w:rFonts w:ascii="Tahoma" w:hAnsi="Tahoma" w:cs="Tahoma"/>
          <w:bCs/>
          <w:szCs w:val="18"/>
          <w:lang w:val="fr-FR"/>
        </w:rPr>
        <w:t>Les Droits d’Utilisation de Logiciels définis dans le document Droits d’Utilisation pour le Prestataire de Services Microsoft appliqué lorsque le Client fournit pour la première fois les services logiciels, avec une version de produit donnée, restent en vigueur pendant toute la durée d’application du contrat, sous réserve des conditions suivantes : (1) si Microsoft introduit une nouvelle version du produit et si le Client utilise cette nouvelle version, le Client est tenu de se conformer aux droits d’utilisation relatifs à la nouvelle version ; et (2) si le Client fournit des services logiciels faisant appel à une version antérieure du produit, les droits applicables sont les droits d’utilisation relatifs à cette version, définis dans le document Droits d’Utilisation pour le Prestataire de Services Microsoft appliqué lorsque le Client a fourni pour la première fois les services logiciels avec le produit concerné par le contrat ; dans la mesure</w:t>
      </w:r>
      <w:r w:rsidR="00D27758">
        <w:rPr>
          <w:rFonts w:ascii="Tahoma" w:hAnsi="Tahoma" w:cs="Tahoma"/>
          <w:bCs/>
          <w:szCs w:val="18"/>
          <w:lang w:val="fr-FR"/>
        </w:rPr>
        <w:t> </w:t>
      </w:r>
      <w:r w:rsidRPr="00A542CB">
        <w:rPr>
          <w:rFonts w:ascii="Tahoma" w:hAnsi="Tahoma" w:cs="Tahoma"/>
          <w:bCs/>
          <w:szCs w:val="18"/>
          <w:lang w:val="fr-FR"/>
        </w:rPr>
        <w:t>où, si le produit dispose de composants ne faisant pas partie de la version initialement utilisée, tous les droits d’utilisation ultérieurement définis pour ces composants leur sont appliqués.</w:t>
      </w:r>
      <w:r w:rsidR="009719A9" w:rsidRPr="00A542CB">
        <w:rPr>
          <w:rFonts w:ascii="Tahoma" w:hAnsi="Tahoma" w:cs="Tahoma"/>
          <w:b/>
          <w:bCs/>
          <w:szCs w:val="18"/>
          <w:lang w:val="fr-FR"/>
        </w:rPr>
        <w:t xml:space="preserve"> </w:t>
      </w:r>
    </w:p>
    <w:p w:rsidR="000A570B" w:rsidRPr="00A542CB" w:rsidRDefault="000A570B" w:rsidP="002767ED">
      <w:pPr>
        <w:pStyle w:val="PURHeading2"/>
        <w:rPr>
          <w:lang w:val="fr-FR"/>
        </w:rPr>
      </w:pPr>
      <w:r w:rsidRPr="00A542CB">
        <w:rPr>
          <w:lang w:val="fr-FR"/>
        </w:rPr>
        <w:t>Droits de récupération à froid en cas de sinistre</w:t>
      </w:r>
    </w:p>
    <w:p w:rsidR="000A570B" w:rsidRPr="00A542CB" w:rsidRDefault="000A570B" w:rsidP="00C373CE">
      <w:pPr>
        <w:pStyle w:val="PURBody-Indented"/>
        <w:ind w:left="274"/>
        <w:rPr>
          <w:lang w:val="fr-FR"/>
        </w:rPr>
      </w:pPr>
      <w:r w:rsidRPr="00A542CB">
        <w:rPr>
          <w:lang w:val="fr-FR"/>
        </w:rPr>
        <w:t>Pour chaque instance du logiciel serveur concerné, octroyée sous licence selon le modèle de Licence Par Processeur et exécutée dans un environnement de système d’exploitation (ou OSE) physique ou virtuel sur un serveur concédé sous licence, vous êtes autorisé à exécuter de façon temporaire une instance de sauvegarde dans un environnement de système d’exploitation (ou OSE) physique ou virtuel sur un serveur dédié à la récupération en cas de sinistre. Les droits d’utilisation de logiciels portant sur ce logiciel et les restrictions ci-après s’appliquent à l’utilisation du logiciel sur un serveur de récupération en cas de sinistre :</w:t>
      </w:r>
    </w:p>
    <w:p w:rsidR="000A570B" w:rsidRPr="00A542CB" w:rsidRDefault="000A570B" w:rsidP="002767ED">
      <w:pPr>
        <w:pStyle w:val="PURBullet-Indented"/>
        <w:rPr>
          <w:lang w:val="fr-FR"/>
        </w:rPr>
      </w:pPr>
      <w:r w:rsidRPr="00A542CB">
        <w:rPr>
          <w:lang w:val="fr-FR"/>
        </w:rPr>
        <w:t>Le serveur doit être désactivé, sauf pour (i) le test automatique limité du logiciel et la gestion des correctifs et (ii) la récupération en cas de sinistre.</w:t>
      </w:r>
    </w:p>
    <w:p w:rsidR="000A570B" w:rsidRPr="00A542CB" w:rsidRDefault="000A570B" w:rsidP="002767ED">
      <w:pPr>
        <w:pStyle w:val="PURBullet-Indented"/>
        <w:rPr>
          <w:lang w:val="fr-FR"/>
        </w:rPr>
      </w:pPr>
      <w:r w:rsidRPr="00A542CB">
        <w:rPr>
          <w:lang w:val="fr-FR"/>
        </w:rPr>
        <w:t xml:space="preserve">Le serveur ne doit pas se trouver dans le même cluster que le serveur de production. </w:t>
      </w:r>
    </w:p>
    <w:p w:rsidR="000A570B" w:rsidRPr="00A542CB" w:rsidRDefault="000A570B" w:rsidP="002767ED">
      <w:pPr>
        <w:pStyle w:val="PURBullet-Indented"/>
        <w:rPr>
          <w:lang w:val="fr-FR"/>
        </w:rPr>
      </w:pPr>
      <w:r w:rsidRPr="00A542CB">
        <w:rPr>
          <w:lang w:val="fr-FR"/>
        </w:rPr>
        <w:t xml:space="preserve">Vous êtes autorisé à exécuter les instances de sauvegarde et de production simultanément uniquement lors de la récupération en cas de sinistre de l’instance de production. </w:t>
      </w:r>
    </w:p>
    <w:p w:rsidR="000A570B" w:rsidRPr="00A542CB" w:rsidRDefault="000A570B" w:rsidP="002767ED">
      <w:pPr>
        <w:pStyle w:val="PURHeading2"/>
        <w:rPr>
          <w:lang w:val="fr-FR"/>
        </w:rPr>
      </w:pPr>
      <w:r w:rsidRPr="00A542CB">
        <w:rPr>
          <w:lang w:val="fr-FR"/>
        </w:rPr>
        <w:t>Location sur dispositifs de service et/ou dispositifs en location</w:t>
      </w:r>
    </w:p>
    <w:p w:rsidR="000A570B" w:rsidRPr="00A542CB" w:rsidRDefault="000A570B" w:rsidP="00C373CE">
      <w:pPr>
        <w:pStyle w:val="PURBody-Indented"/>
        <w:ind w:left="274"/>
        <w:rPr>
          <w:lang w:val="fr-FR"/>
        </w:rPr>
      </w:pPr>
      <w:r w:rsidRPr="00A542CB">
        <w:rPr>
          <w:lang w:val="fr-FR"/>
        </w:rPr>
        <w:t>La location sur dispositifs de service et/ou dispositifs en location n’est pas autorisée, excepté en cas d’autorisation expresse dans les présentes.</w:t>
      </w:r>
      <w:r w:rsidR="009719A9" w:rsidRPr="00A542CB">
        <w:rPr>
          <w:lang w:val="fr-FR"/>
        </w:rPr>
        <w:t xml:space="preserve"> </w:t>
      </w:r>
    </w:p>
    <w:p w:rsidR="000A570B" w:rsidRPr="00A542CB" w:rsidRDefault="000A570B" w:rsidP="002767ED">
      <w:pPr>
        <w:pStyle w:val="PURHeading2"/>
        <w:rPr>
          <w:lang w:val="fr-FR"/>
        </w:rPr>
      </w:pPr>
      <w:r w:rsidRPr="00A542CB">
        <w:rPr>
          <w:lang w:val="fr-FR"/>
        </w:rPr>
        <w:t xml:space="preserve">Logiciel tiers </w:t>
      </w:r>
    </w:p>
    <w:p w:rsidR="000A570B" w:rsidRPr="00A542CB" w:rsidRDefault="000A570B" w:rsidP="006F1856">
      <w:pPr>
        <w:pStyle w:val="PURBody-Indented"/>
        <w:ind w:left="274"/>
        <w:rPr>
          <w:lang w:val="fr-FR"/>
        </w:rPr>
      </w:pPr>
      <w:r w:rsidRPr="00A542CB">
        <w:rPr>
          <w:lang w:val="fr-FR"/>
        </w:rPr>
        <w:t xml:space="preserve">Si d’autres conditions accompagnent un programme concédé sous licence par un tiers, ces conditions s’appliquent à son utilisation. </w:t>
      </w:r>
    </w:p>
    <w:p w:rsidR="000A570B" w:rsidRPr="00A542CB" w:rsidRDefault="000A570B" w:rsidP="002767ED">
      <w:pPr>
        <w:pStyle w:val="PURHeading2"/>
        <w:rPr>
          <w:lang w:val="fr-FR"/>
        </w:rPr>
      </w:pPr>
      <w:r w:rsidRPr="00A542CB">
        <w:rPr>
          <w:lang w:val="fr-FR"/>
        </w:rPr>
        <w:t>Code en version précommerciale/préliminaire</w:t>
      </w:r>
    </w:p>
    <w:p w:rsidR="000A570B" w:rsidRPr="00A542CB" w:rsidRDefault="000A570B" w:rsidP="006F1856">
      <w:pPr>
        <w:pStyle w:val="PURBody-Indented"/>
        <w:ind w:left="274"/>
        <w:rPr>
          <w:lang w:val="fr-FR"/>
        </w:rPr>
      </w:pPr>
      <w:r w:rsidRPr="00A542CB">
        <w:rPr>
          <w:lang w:val="fr-FR"/>
        </w:rPr>
        <w:t>Si d’autres conditions accompagnent le code en version précommerciale/préliminaire, lesdites conditions s’appliquent à son utilisation.</w:t>
      </w:r>
    </w:p>
    <w:p w:rsidR="000A570B" w:rsidRPr="00A542CB" w:rsidRDefault="000A570B" w:rsidP="002767ED">
      <w:pPr>
        <w:pStyle w:val="PURHeading2"/>
        <w:rPr>
          <w:lang w:val="fr-FR"/>
        </w:rPr>
      </w:pPr>
      <w:r w:rsidRPr="00A542CB">
        <w:rPr>
          <w:lang w:val="fr-FR"/>
        </w:rPr>
        <w:lastRenderedPageBreak/>
        <w:t>Mises à jour et suppléments</w:t>
      </w:r>
    </w:p>
    <w:p w:rsidR="000A570B" w:rsidRPr="00A542CB" w:rsidRDefault="000A570B" w:rsidP="006F1856">
      <w:pPr>
        <w:pStyle w:val="PURBody-Indented"/>
        <w:ind w:left="274"/>
        <w:rPr>
          <w:lang w:val="fr-FR"/>
        </w:rPr>
      </w:pPr>
      <w:r w:rsidRPr="00A542CB">
        <w:rPr>
          <w:lang w:val="fr-FR"/>
        </w:rPr>
        <w:t>Il est possible que nous vous fournissions une mise à jour ou un complément du logiciel concédé sous licence. Dans ce cas, vous êtes autorisé à utiliser la mise à jour ou le complément avec le logiciel.</w:t>
      </w:r>
      <w:r w:rsidR="009719A9" w:rsidRPr="00A542CB">
        <w:rPr>
          <w:lang w:val="fr-FR"/>
        </w:rPr>
        <w:t xml:space="preserve"> </w:t>
      </w:r>
      <w:r w:rsidRPr="00A542CB">
        <w:rPr>
          <w:lang w:val="fr-FR"/>
        </w:rPr>
        <w:t>Si d’autres conditions accompagnent une mise à jour ou un complément, lesdites conditions s’appliquent à son utilisation.</w:t>
      </w:r>
    </w:p>
    <w:p w:rsidR="000A570B" w:rsidRPr="00A542CB" w:rsidRDefault="000A570B" w:rsidP="002767ED">
      <w:pPr>
        <w:pStyle w:val="PURHeading2"/>
        <w:rPr>
          <w:szCs w:val="18"/>
          <w:lang w:val="fr-FR"/>
        </w:rPr>
      </w:pPr>
      <w:r w:rsidRPr="00A542CB">
        <w:rPr>
          <w:lang w:val="fr-FR"/>
        </w:rPr>
        <w:t>Restrictions techniques</w:t>
      </w:r>
      <w:r w:rsidRPr="00A542CB">
        <w:rPr>
          <w:szCs w:val="18"/>
          <w:lang w:val="fr-FR"/>
        </w:rPr>
        <w:t xml:space="preserve"> </w:t>
      </w:r>
    </w:p>
    <w:p w:rsidR="000A570B" w:rsidRPr="00A542CB" w:rsidRDefault="000A570B" w:rsidP="00F95561">
      <w:pPr>
        <w:pStyle w:val="PURBody-Indented"/>
        <w:ind w:left="274"/>
        <w:rPr>
          <w:lang w:val="fr-FR"/>
        </w:rPr>
      </w:pPr>
      <w:r w:rsidRPr="00A542CB">
        <w:rPr>
          <w:lang w:val="fr-FR"/>
        </w:rPr>
        <w:t>Vous devez respecter les restrictions techniques du logiciel qui autorisent uniquement son utilisation de certaines façons. Vous</w:t>
      </w:r>
      <w:r w:rsidR="00F95561">
        <w:rPr>
          <w:lang w:val="fr-FR"/>
        </w:rPr>
        <w:t> </w:t>
      </w:r>
      <w:r w:rsidRPr="00A542CB">
        <w:rPr>
          <w:lang w:val="fr-FR"/>
        </w:rPr>
        <w:t>ne</w:t>
      </w:r>
      <w:r w:rsidR="00F95561">
        <w:rPr>
          <w:lang w:val="fr-FR"/>
        </w:rPr>
        <w:t> </w:t>
      </w:r>
      <w:r w:rsidRPr="00A542CB">
        <w:rPr>
          <w:lang w:val="fr-FR"/>
        </w:rPr>
        <w:t xml:space="preserve">pouvez pas les contourner. Pour plus d’informations, consultez la page </w:t>
      </w:r>
      <w:hyperlink r:id="rId37" w:history="1">
        <w:r w:rsidRPr="00A542CB">
          <w:rPr>
            <w:rStyle w:val="Hyperlink"/>
            <w:lang w:val="fr-FR"/>
          </w:rPr>
          <w:t>www.microsoftvolumelicensing.com/userights/TechLimit.aspx</w:t>
        </w:r>
      </w:hyperlink>
      <w:r w:rsidRPr="00A542CB">
        <w:rPr>
          <w:lang w:val="fr-FR"/>
        </w:rPr>
        <w:t xml:space="preserve"> (en anglais).</w:t>
      </w:r>
    </w:p>
    <w:p w:rsidR="000A570B" w:rsidRPr="00A542CB" w:rsidRDefault="000A570B" w:rsidP="002767ED">
      <w:pPr>
        <w:pStyle w:val="PURHeading2"/>
        <w:rPr>
          <w:lang w:val="fr-FR"/>
        </w:rPr>
      </w:pPr>
      <w:r w:rsidRPr="00A542CB">
        <w:rPr>
          <w:lang w:val="fr-FR"/>
        </w:rPr>
        <w:t>Autres droits</w:t>
      </w:r>
    </w:p>
    <w:p w:rsidR="000A570B" w:rsidRPr="00A542CB" w:rsidRDefault="000A570B" w:rsidP="00D27758">
      <w:pPr>
        <w:pStyle w:val="PURBody-Indented"/>
        <w:ind w:left="274"/>
        <w:rPr>
          <w:lang w:val="fr-FR"/>
        </w:rPr>
      </w:pPr>
      <w:r w:rsidRPr="00A542CB">
        <w:rPr>
          <w:lang w:val="fr-FR"/>
        </w:rPr>
        <w:t>Les droits d’accès au logiciel sur un dispositif quelconque ne vous autorisent pas à exploiter des brevets appartenant à Microsoft ou</w:t>
      </w:r>
      <w:r w:rsidR="00D27758">
        <w:rPr>
          <w:lang w:val="fr-FR"/>
        </w:rPr>
        <w:t> </w:t>
      </w:r>
      <w:r w:rsidRPr="00A542CB">
        <w:rPr>
          <w:lang w:val="fr-FR"/>
        </w:rPr>
        <w:t>tous autres droits de propriété intellectuelle de Microsoft sur le logiciel ou tous dispositifs qui accèdent à ce dispositif.</w:t>
      </w:r>
    </w:p>
    <w:p w:rsidR="000A570B" w:rsidRPr="00A542CB" w:rsidRDefault="000A570B" w:rsidP="002767ED">
      <w:pPr>
        <w:pStyle w:val="PURHeading2"/>
        <w:rPr>
          <w:lang w:val="fr-FR"/>
        </w:rPr>
      </w:pPr>
      <w:r w:rsidRPr="00A542CB">
        <w:rPr>
          <w:lang w:val="fr-FR"/>
        </w:rPr>
        <w:t>Documentation</w:t>
      </w:r>
    </w:p>
    <w:p w:rsidR="000A570B" w:rsidRPr="00A542CB" w:rsidRDefault="000A570B" w:rsidP="00F95561">
      <w:pPr>
        <w:pStyle w:val="PURBody-Indented"/>
        <w:ind w:left="274"/>
        <w:rPr>
          <w:lang w:val="fr-FR"/>
        </w:rPr>
      </w:pPr>
      <w:r w:rsidRPr="00A542CB">
        <w:rPr>
          <w:lang w:val="fr-FR"/>
        </w:rPr>
        <w:t>Tout utilisateur disposant d’un accès valide à votre ordinateur ou à votre réseau interne peut copier et utiliser la documentation à</w:t>
      </w:r>
      <w:r w:rsidR="00F95561">
        <w:rPr>
          <w:lang w:val="fr-FR"/>
        </w:rPr>
        <w:t> </w:t>
      </w:r>
      <w:r w:rsidRPr="00A542CB">
        <w:rPr>
          <w:lang w:val="fr-FR"/>
        </w:rPr>
        <w:t>des fins de référence interne.</w:t>
      </w:r>
      <w:r w:rsidR="009719A9" w:rsidRPr="00A542CB">
        <w:rPr>
          <w:lang w:val="fr-FR"/>
        </w:rPr>
        <w:t xml:space="preserve"> </w:t>
      </w:r>
      <w:r w:rsidRPr="00A542CB">
        <w:rPr>
          <w:lang w:val="fr-FR"/>
        </w:rPr>
        <w:t>La documentation ne comprend pas la documentation électronique.</w:t>
      </w:r>
    </w:p>
    <w:p w:rsidR="000A570B" w:rsidRPr="00A542CB" w:rsidRDefault="000A570B" w:rsidP="002767ED">
      <w:pPr>
        <w:pStyle w:val="PURHeading2"/>
        <w:rPr>
          <w:lang w:val="fr-FR"/>
        </w:rPr>
      </w:pPr>
      <w:r w:rsidRPr="00A542CB">
        <w:rPr>
          <w:lang w:val="fr-FR"/>
        </w:rPr>
        <w:t>Activation du produit</w:t>
      </w:r>
    </w:p>
    <w:p w:rsidR="000A570B" w:rsidRPr="00A542CB" w:rsidRDefault="000A570B" w:rsidP="006F1856">
      <w:pPr>
        <w:pStyle w:val="PURBody-Indented"/>
        <w:ind w:left="274"/>
        <w:rPr>
          <w:lang w:val="fr-FR"/>
        </w:rPr>
      </w:pPr>
      <w:r w:rsidRPr="00A542CB">
        <w:rPr>
          <w:lang w:val="fr-FR"/>
        </w:rPr>
        <w:t>Certains produits et services en ligne nécessitent une activation et une clé de licence en volume en vue de leur installation ou accès.</w:t>
      </w:r>
      <w:r w:rsidR="009719A9" w:rsidRPr="00A542CB">
        <w:rPr>
          <w:lang w:val="fr-FR"/>
        </w:rPr>
        <w:t xml:space="preserve"> </w:t>
      </w:r>
      <w:r w:rsidRPr="00A542CB">
        <w:rPr>
          <w:lang w:val="fr-FR"/>
        </w:rPr>
        <w:t>L’activation associe l’utilisation du logiciel à un dispositif spécifique.</w:t>
      </w:r>
      <w:r w:rsidR="009719A9" w:rsidRPr="00A542CB">
        <w:rPr>
          <w:lang w:val="fr-FR"/>
        </w:rPr>
        <w:t xml:space="preserve"> </w:t>
      </w:r>
      <w:r w:rsidRPr="00A542CB">
        <w:rPr>
          <w:lang w:val="fr-FR"/>
        </w:rPr>
        <w:t xml:space="preserve">Pour plus d’informations, consultez la section Product Activation (Activation du Produit) sur le site </w:t>
      </w:r>
      <w:hyperlink r:id="rId38" w:history="1">
        <w:r w:rsidRPr="00A542CB">
          <w:rPr>
            <w:rStyle w:val="Hyperlink"/>
            <w:lang w:val="fr-FR"/>
          </w:rPr>
          <w:t>http://www.microsoft.com/licensing</w:t>
        </w:r>
      </w:hyperlink>
      <w:r w:rsidRPr="00A542CB">
        <w:rPr>
          <w:lang w:val="fr-FR"/>
        </w:rPr>
        <w:t xml:space="preserve"> (en anglais).</w:t>
      </w:r>
      <w:r w:rsidR="009719A9" w:rsidRPr="00A542CB">
        <w:rPr>
          <w:lang w:val="fr-FR"/>
        </w:rPr>
        <w:t xml:space="preserve"> </w:t>
      </w:r>
      <w:r w:rsidRPr="00A542CB">
        <w:rPr>
          <w:lang w:val="fr-FR"/>
        </w:rPr>
        <w:t>Vous êtes responsable de l’utilisation des clés qui vous sont attribuées et de l’activation des produits qui utilisent vos ordinateurs de service de gestion des clés (KMS). Vous n’êtes pas autorisé à révéler les clés à des tiers.</w:t>
      </w:r>
    </w:p>
    <w:p w:rsidR="000A570B" w:rsidRPr="00A542CB" w:rsidRDefault="000A570B" w:rsidP="002767ED">
      <w:pPr>
        <w:pStyle w:val="PURBullet-Indented"/>
        <w:rPr>
          <w:lang w:val="fr-FR"/>
        </w:rPr>
      </w:pPr>
      <w:r w:rsidRPr="00A542CB">
        <w:rPr>
          <w:lang w:val="fr-FR"/>
        </w:rPr>
        <w:t>Si cela est nécessaire dans le cas d’un logiciel client, vous pouvez utiliser les clés de Licence en Volume fournies uniquement avec le produit d’origine, pour les applications nécessitant une activation.</w:t>
      </w:r>
    </w:p>
    <w:p w:rsidR="000A570B" w:rsidRPr="00A542CB" w:rsidRDefault="000A570B" w:rsidP="002767ED">
      <w:pPr>
        <w:pStyle w:val="PURBullet-Indented"/>
        <w:rPr>
          <w:lang w:val="fr-FR"/>
        </w:rPr>
      </w:pPr>
      <w:r w:rsidRPr="00A542CB">
        <w:rPr>
          <w:lang w:val="fr-FR"/>
        </w:rPr>
        <w:t xml:space="preserve">Vous pouvez utiliser vos postes KMS uniquement pour activer des copies du logiciel concédé sous licence au titre de votre contrat. </w:t>
      </w:r>
    </w:p>
    <w:p w:rsidR="000A570B" w:rsidRPr="00A542CB" w:rsidRDefault="000A570B" w:rsidP="002767ED">
      <w:pPr>
        <w:pStyle w:val="PURBlueStrong"/>
        <w:rPr>
          <w:spacing w:val="0"/>
          <w:lang w:val="fr-FR"/>
        </w:rPr>
      </w:pPr>
      <w:r w:rsidRPr="00A542CB">
        <w:rPr>
          <w:spacing w:val="0"/>
          <w:lang w:val="fr-FR"/>
        </w:rPr>
        <w:t>Activation KMS et à l’aide d’une clé d’activation multiple (MAK)</w:t>
      </w:r>
    </w:p>
    <w:p w:rsidR="000A570B" w:rsidRPr="00A542CB" w:rsidRDefault="000A570B" w:rsidP="00114B3C">
      <w:pPr>
        <w:pStyle w:val="PURBody-Indented"/>
        <w:ind w:left="274"/>
        <w:rPr>
          <w:lang w:val="fr-FR"/>
        </w:rPr>
      </w:pPr>
      <w:r w:rsidRPr="00A542CB">
        <w:rPr>
          <w:lang w:val="fr-FR"/>
        </w:rPr>
        <w:t>Au cours de l’activation à l’aide d’une clé d’activation multiple (MAK), le logiciel envoie des informations sur le logiciel et le dispositif à Microsoft.</w:t>
      </w:r>
      <w:r w:rsidR="009719A9" w:rsidRPr="00A542CB">
        <w:rPr>
          <w:lang w:val="fr-FR"/>
        </w:rPr>
        <w:t xml:space="preserve"> </w:t>
      </w:r>
      <w:r w:rsidRPr="00A542CB">
        <w:rPr>
          <w:lang w:val="fr-FR"/>
        </w:rPr>
        <w:t>Au cours de l’activation à l’aide d’un service de gestion des clés (KMS), le logiciel envoie des informations sur le logiciel hôte KMS et le dispositif hôte à Microsoft.</w:t>
      </w:r>
      <w:r w:rsidR="009719A9" w:rsidRPr="00A542CB">
        <w:rPr>
          <w:lang w:val="fr-FR"/>
        </w:rPr>
        <w:t xml:space="preserve"> </w:t>
      </w:r>
      <w:r w:rsidRPr="00A542CB">
        <w:rPr>
          <w:lang w:val="fr-FR"/>
        </w:rPr>
        <w:t>Les dispositifs clients KMS activés avec le service KMS n’envoient aucune information à Microsoft. Cependant, ils doivent être régulièrement réactivés avec votre hôte KMS.</w:t>
      </w:r>
      <w:r w:rsidR="009719A9" w:rsidRPr="00A542CB">
        <w:rPr>
          <w:lang w:val="fr-FR"/>
        </w:rPr>
        <w:t xml:space="preserve"> </w:t>
      </w:r>
      <w:r w:rsidRPr="00A542CB">
        <w:rPr>
          <w:lang w:val="fr-FR"/>
        </w:rPr>
        <w:t xml:space="preserve">Les informations envoyées à Microsoft au cours de l’activation MAK ou KMS de l’hôte comprennent : </w:t>
      </w:r>
    </w:p>
    <w:p w:rsidR="000A570B" w:rsidRPr="00A542CB" w:rsidRDefault="000A570B" w:rsidP="002767ED">
      <w:pPr>
        <w:pStyle w:val="PURBullet-Indented"/>
        <w:rPr>
          <w:lang w:val="fr-FR"/>
        </w:rPr>
      </w:pPr>
      <w:r w:rsidRPr="00A542CB">
        <w:rPr>
          <w:lang w:val="fr-FR"/>
        </w:rPr>
        <w:t xml:space="preserve">la version, la langue et la clé de produit du logiciel ; </w:t>
      </w:r>
    </w:p>
    <w:p w:rsidR="000A570B" w:rsidRPr="002767ED" w:rsidRDefault="000A570B" w:rsidP="002767ED">
      <w:pPr>
        <w:pStyle w:val="PURBullet-Indented"/>
      </w:pPr>
      <w:r w:rsidRPr="002767ED">
        <w:t xml:space="preserve">l’adresse IP du dispositif ; </w:t>
      </w:r>
    </w:p>
    <w:p w:rsidR="000A570B" w:rsidRPr="00A542CB" w:rsidRDefault="000A570B" w:rsidP="002767ED">
      <w:pPr>
        <w:pStyle w:val="PURBullet-Indented"/>
        <w:rPr>
          <w:lang w:val="fr-FR"/>
        </w:rPr>
      </w:pPr>
      <w:r w:rsidRPr="00A542CB">
        <w:rPr>
          <w:lang w:val="fr-FR"/>
        </w:rPr>
        <w:t xml:space="preserve">des informations dérivées de la configuration matérielle du dispositif. </w:t>
      </w:r>
    </w:p>
    <w:p w:rsidR="000A570B" w:rsidRPr="00A542CB" w:rsidRDefault="000A570B" w:rsidP="00D27758">
      <w:pPr>
        <w:pStyle w:val="PURBody-Indented"/>
        <w:ind w:left="274"/>
        <w:rPr>
          <w:lang w:val="fr-FR"/>
        </w:rPr>
      </w:pPr>
      <w:r w:rsidRPr="00A542CB">
        <w:rPr>
          <w:lang w:val="fr-FR"/>
        </w:rPr>
        <w:t xml:space="preserve">Pour plus d’informations, consultez la page </w:t>
      </w:r>
      <w:hyperlink r:id="rId39" w:history="1">
        <w:r w:rsidRPr="00A542CB">
          <w:rPr>
            <w:rStyle w:val="Hyperlink"/>
            <w:lang w:val="fr-FR"/>
          </w:rPr>
          <w:t>http://www.microsoft.com/licensing/existing-customers/product-activation.aspx</w:t>
        </w:r>
      </w:hyperlink>
      <w:r w:rsidRPr="00A542CB">
        <w:rPr>
          <w:lang w:val="fr-FR"/>
        </w:rPr>
        <w:t xml:space="preserve"> (en</w:t>
      </w:r>
      <w:r w:rsidR="00F95561">
        <w:rPr>
          <w:lang w:val="fr-FR"/>
        </w:rPr>
        <w:t> </w:t>
      </w:r>
      <w:r w:rsidRPr="00A542CB">
        <w:rPr>
          <w:lang w:val="fr-FR"/>
        </w:rPr>
        <w:t>anglais).</w:t>
      </w:r>
      <w:r w:rsidR="009719A9" w:rsidRPr="00A542CB">
        <w:rPr>
          <w:lang w:val="fr-FR"/>
        </w:rPr>
        <w:t xml:space="preserve"> </w:t>
      </w:r>
      <w:r w:rsidRPr="00A542CB">
        <w:rPr>
          <w:lang w:val="fr-FR"/>
        </w:rPr>
        <w:t>En utilisant le logiciel, vous consentez à la transmission de ces informations.</w:t>
      </w:r>
      <w:r w:rsidR="009719A9" w:rsidRPr="00A542CB">
        <w:rPr>
          <w:lang w:val="fr-FR"/>
        </w:rPr>
        <w:t xml:space="preserve"> </w:t>
      </w:r>
      <w:r w:rsidRPr="00A542CB">
        <w:rPr>
          <w:lang w:val="fr-FR"/>
        </w:rPr>
        <w:t>Avant de l’activer, vous avez le droit d’utiliser la version du logiciel installée au cours du processus d’installation.</w:t>
      </w:r>
      <w:r w:rsidR="009719A9" w:rsidRPr="00A542CB">
        <w:rPr>
          <w:lang w:val="fr-FR"/>
        </w:rPr>
        <w:t xml:space="preserve"> </w:t>
      </w:r>
      <w:r w:rsidRPr="00A542CB">
        <w:rPr>
          <w:lang w:val="fr-FR"/>
        </w:rPr>
        <w:t>Votre droit à utiliser ce logiciel après le délai spécifié lors de l’installation est limité, à moins de l’activer.</w:t>
      </w:r>
      <w:r w:rsidR="009719A9" w:rsidRPr="00A542CB">
        <w:rPr>
          <w:lang w:val="fr-FR"/>
        </w:rPr>
        <w:t xml:space="preserve"> </w:t>
      </w:r>
      <w:r w:rsidRPr="00A542CB">
        <w:rPr>
          <w:lang w:val="fr-FR"/>
        </w:rPr>
        <w:t>Ceci vise à empêcher son utilisation sans licence.</w:t>
      </w:r>
      <w:r w:rsidR="009719A9" w:rsidRPr="00A542CB">
        <w:rPr>
          <w:lang w:val="fr-FR"/>
        </w:rPr>
        <w:t xml:space="preserve"> </w:t>
      </w:r>
      <w:r w:rsidRPr="00A542CB">
        <w:rPr>
          <w:lang w:val="fr-FR"/>
        </w:rPr>
        <w:t>Vous n’êtes pas autorisé à</w:t>
      </w:r>
      <w:r w:rsidR="00D27758">
        <w:rPr>
          <w:lang w:val="fr-FR"/>
        </w:rPr>
        <w:t> </w:t>
      </w:r>
      <w:r w:rsidRPr="00A542CB">
        <w:rPr>
          <w:lang w:val="fr-FR"/>
        </w:rPr>
        <w:t>continuer à</w:t>
      </w:r>
      <w:r w:rsidR="00F95561">
        <w:rPr>
          <w:lang w:val="fr-FR"/>
        </w:rPr>
        <w:t> </w:t>
      </w:r>
      <w:r w:rsidRPr="00A542CB">
        <w:rPr>
          <w:lang w:val="fr-FR"/>
        </w:rPr>
        <w:t>utiliser le logiciel après cette période si vous ne l’activez pas.</w:t>
      </w:r>
      <w:r w:rsidR="009719A9" w:rsidRPr="00A542CB">
        <w:rPr>
          <w:lang w:val="fr-FR"/>
        </w:rPr>
        <w:t xml:space="preserve"> </w:t>
      </w:r>
      <w:r w:rsidRPr="00A542CB">
        <w:rPr>
          <w:lang w:val="fr-FR"/>
        </w:rPr>
        <w:t>Si le dispositif est connecté à Internet, le logiciel peut automatiquement se connecter à Microsoft pour être activé.</w:t>
      </w:r>
      <w:r w:rsidR="009719A9" w:rsidRPr="00A542CB">
        <w:rPr>
          <w:lang w:val="fr-FR"/>
        </w:rPr>
        <w:t xml:space="preserve"> </w:t>
      </w:r>
      <w:r w:rsidRPr="00A542CB">
        <w:rPr>
          <w:lang w:val="fr-FR"/>
        </w:rPr>
        <w:t>Vous pouvez également activer le logiciel par Internet ou téléphone.</w:t>
      </w:r>
      <w:r w:rsidR="009719A9" w:rsidRPr="00A542CB">
        <w:rPr>
          <w:lang w:val="fr-FR"/>
        </w:rPr>
        <w:t xml:space="preserve"> </w:t>
      </w:r>
      <w:r w:rsidRPr="00A542CB">
        <w:rPr>
          <w:lang w:val="fr-FR"/>
        </w:rPr>
        <w:t>Dans ce cas, des frais de service Internet et téléphonique peuvent s’appliquer.</w:t>
      </w:r>
      <w:r w:rsidR="009719A9" w:rsidRPr="00A542CB">
        <w:rPr>
          <w:lang w:val="fr-FR"/>
        </w:rPr>
        <w:t xml:space="preserve"> </w:t>
      </w:r>
      <w:r w:rsidRPr="00A542CB">
        <w:rPr>
          <w:lang w:val="fr-FR"/>
        </w:rPr>
        <w:t>Il est possible que vous deviez réactiver le logiciel si</w:t>
      </w:r>
      <w:r w:rsidR="00D27758">
        <w:rPr>
          <w:lang w:val="fr-FR"/>
        </w:rPr>
        <w:t> </w:t>
      </w:r>
      <w:r w:rsidRPr="00A542CB">
        <w:rPr>
          <w:lang w:val="fr-FR"/>
        </w:rPr>
        <w:t>vous modifiez vos composants informatiques ou le logiciel.</w:t>
      </w:r>
      <w:r w:rsidR="009719A9" w:rsidRPr="00A542CB">
        <w:rPr>
          <w:lang w:val="fr-FR"/>
        </w:rPr>
        <w:t xml:space="preserve"> </w:t>
      </w:r>
      <w:r w:rsidRPr="00A542CB">
        <w:rPr>
          <w:lang w:val="fr-FR"/>
        </w:rPr>
        <w:t>Le logiciel affichera un rappel d’activation tant que vous ne l’aurez pas</w:t>
      </w:r>
      <w:r w:rsidR="00D27758">
        <w:rPr>
          <w:lang w:val="fr-FR"/>
        </w:rPr>
        <w:t> </w:t>
      </w:r>
      <w:r w:rsidRPr="00A542CB">
        <w:rPr>
          <w:lang w:val="fr-FR"/>
        </w:rPr>
        <w:t>activé.</w:t>
      </w:r>
    </w:p>
    <w:p w:rsidR="000A570B" w:rsidRPr="00A542CB" w:rsidRDefault="000A570B" w:rsidP="002767ED">
      <w:pPr>
        <w:pStyle w:val="PURBlueStrong"/>
        <w:rPr>
          <w:spacing w:val="0"/>
          <w:lang w:val="fr-FR"/>
        </w:rPr>
      </w:pPr>
      <w:r w:rsidRPr="00A542CB">
        <w:rPr>
          <w:spacing w:val="0"/>
          <w:lang w:val="fr-FR"/>
        </w:rPr>
        <w:t>Utilisation correcte de KMS</w:t>
      </w:r>
    </w:p>
    <w:p w:rsidR="000A570B" w:rsidRPr="00A542CB" w:rsidRDefault="000A570B" w:rsidP="00114B3C">
      <w:pPr>
        <w:pStyle w:val="PURBody-Indented"/>
        <w:ind w:left="274"/>
        <w:rPr>
          <w:lang w:val="fr-FR"/>
        </w:rPr>
      </w:pPr>
      <w:r w:rsidRPr="00A542CB">
        <w:rPr>
          <w:lang w:val="fr-FR"/>
        </w:rPr>
        <w:t>Vous n’êtes pas autorisé à fournir un accès non sécurisé aux ordinateurs KMS sur un réseau dépourvu de contrôle comme Internet.</w:t>
      </w:r>
    </w:p>
    <w:p w:rsidR="000A570B" w:rsidRPr="00A542CB" w:rsidRDefault="000A570B" w:rsidP="002767ED">
      <w:pPr>
        <w:pStyle w:val="PURBlueStrong"/>
        <w:rPr>
          <w:spacing w:val="0"/>
          <w:lang w:val="fr-FR"/>
        </w:rPr>
      </w:pPr>
      <w:r w:rsidRPr="00A542CB">
        <w:rPr>
          <w:spacing w:val="0"/>
          <w:lang w:val="fr-FR"/>
        </w:rPr>
        <w:t>Utilisation non autorisée des clés MAK ou KMS</w:t>
      </w:r>
    </w:p>
    <w:p w:rsidR="000A570B" w:rsidRPr="00A542CB" w:rsidRDefault="000A570B" w:rsidP="00114B3C">
      <w:pPr>
        <w:pStyle w:val="PURBody-Indented"/>
        <w:ind w:left="274"/>
        <w:rPr>
          <w:lang w:val="fr-FR"/>
        </w:rPr>
      </w:pPr>
      <w:r w:rsidRPr="00A542CB">
        <w:rPr>
          <w:lang w:val="fr-FR"/>
        </w:rPr>
        <w:t xml:space="preserve">Microsoft peut être amené à prendre les mesures suivantes en cas d’utilisation non autorisée de clés MAK ou KMS : interdire toute activation et désactivation ultérieure ou bloquer l’activation ou la validation de la clé. </w:t>
      </w:r>
    </w:p>
    <w:p w:rsidR="000A570B" w:rsidRPr="00A542CB" w:rsidRDefault="000A570B" w:rsidP="00114B3C">
      <w:pPr>
        <w:pStyle w:val="PURBody-Indented"/>
        <w:ind w:left="274"/>
        <w:rPr>
          <w:lang w:val="fr-FR"/>
        </w:rPr>
      </w:pPr>
      <w:r w:rsidRPr="00A542CB">
        <w:rPr>
          <w:lang w:val="fr-FR"/>
        </w:rPr>
        <w:t>Après la désactivation de la clé, le Client devra peut-être acquérir une nouvelle clé auprès de Microsoft.</w:t>
      </w:r>
    </w:p>
    <w:p w:rsidR="000A570B" w:rsidRPr="00A542CB" w:rsidRDefault="000A570B" w:rsidP="002767ED">
      <w:pPr>
        <w:pStyle w:val="PURHeading2"/>
        <w:rPr>
          <w:rStyle w:val="Strong"/>
          <w:b w:val="0"/>
          <w:bCs w:val="0"/>
          <w:lang w:val="fr-FR"/>
        </w:rPr>
      </w:pPr>
      <w:r w:rsidRPr="00A542CB">
        <w:rPr>
          <w:rStyle w:val="Strong"/>
          <w:lang w:val="fr-FR"/>
        </w:rPr>
        <w:lastRenderedPageBreak/>
        <w:t>Fonctionnalités supplémentaires</w:t>
      </w:r>
    </w:p>
    <w:p w:rsidR="000A570B" w:rsidRPr="00A542CB" w:rsidRDefault="000A570B" w:rsidP="00114B3C">
      <w:pPr>
        <w:pStyle w:val="PURBody-Indented"/>
        <w:ind w:left="274"/>
        <w:rPr>
          <w:lang w:val="fr-FR"/>
        </w:rPr>
      </w:pPr>
      <w:r w:rsidRPr="00A542CB">
        <w:rPr>
          <w:lang w:val="fr-FR"/>
        </w:rPr>
        <w:t xml:space="preserve">Nous pouvons ajouter des fonctionnalités aux logiciels ou services en ligne. D’autres conditions de licence et </w:t>
      </w:r>
      <w:r w:rsidR="00D27758">
        <w:rPr>
          <w:lang w:val="fr-FR"/>
        </w:rPr>
        <w:t>redevances peuvent s’appliquer.</w:t>
      </w:r>
    </w:p>
    <w:p w:rsidR="000A570B" w:rsidRPr="00A542CB" w:rsidRDefault="000A570B" w:rsidP="002767ED">
      <w:pPr>
        <w:pStyle w:val="PURHeading2"/>
        <w:rPr>
          <w:rStyle w:val="Strong"/>
          <w:b w:val="0"/>
          <w:bCs w:val="0"/>
          <w:lang w:val="fr-FR"/>
        </w:rPr>
      </w:pPr>
      <w:r w:rsidRPr="00A542CB">
        <w:rPr>
          <w:rStyle w:val="Strong"/>
          <w:lang w:val="fr-FR"/>
        </w:rPr>
        <w:t>Utilisation simultanée de plusieurs produits ou fonctionnalités</w:t>
      </w:r>
    </w:p>
    <w:p w:rsidR="000A570B" w:rsidRPr="00A542CB" w:rsidRDefault="000A570B" w:rsidP="00D27758">
      <w:pPr>
        <w:spacing w:after="0"/>
        <w:rPr>
          <w:lang w:val="fr-FR"/>
        </w:rPr>
      </w:pPr>
      <w:r w:rsidRPr="00A542CB">
        <w:rPr>
          <w:lang w:val="fr-FR"/>
        </w:rPr>
        <w:t>Vous avez besoin d’une licence pour chaque produit et pour chaque fonctionnalité acquise sous licence séparément qui sont utilisés sur un dispositif ou par un utilisateur.</w:t>
      </w:r>
      <w:r w:rsidR="009719A9" w:rsidRPr="00A542CB">
        <w:rPr>
          <w:lang w:val="fr-FR"/>
        </w:rPr>
        <w:t xml:space="preserve"> </w:t>
      </w:r>
      <w:r w:rsidRPr="00A542CB">
        <w:rPr>
          <w:lang w:val="fr-FR"/>
        </w:rPr>
        <w:t>Par exemple, si vous utilisez Office sur Windows, vous avez besoin de</w:t>
      </w:r>
      <w:r w:rsidR="00D27758">
        <w:rPr>
          <w:lang w:val="fr-FR"/>
        </w:rPr>
        <w:t> </w:t>
      </w:r>
      <w:r w:rsidRPr="00A542CB">
        <w:rPr>
          <w:lang w:val="fr-FR"/>
        </w:rPr>
        <w:t>licences pour Office et pour Windows.</w:t>
      </w:r>
      <w:r w:rsidR="009719A9" w:rsidRPr="00A542CB">
        <w:rPr>
          <w:lang w:val="fr-FR"/>
        </w:rPr>
        <w:t xml:space="preserve"> </w:t>
      </w:r>
      <w:r w:rsidRPr="00A542CB">
        <w:rPr>
          <w:lang w:val="fr-FR"/>
        </w:rPr>
        <w:t xml:space="preserve">De la même façon, pour accéder aux Services Bureau à Distance dans Windows Server, vous avez besoin d’une SAL Windows Server </w:t>
      </w:r>
      <w:r w:rsidRPr="00A542CB">
        <w:rPr>
          <w:color w:val="auto"/>
          <w:lang w:val="fr-FR"/>
        </w:rPr>
        <w:t xml:space="preserve">(ou d'une licence de processeur Windows Server) </w:t>
      </w:r>
      <w:r w:rsidRPr="00A542CB">
        <w:rPr>
          <w:lang w:val="fr-FR"/>
        </w:rPr>
        <w:t>et</w:t>
      </w:r>
      <w:r w:rsidR="00D27758">
        <w:rPr>
          <w:lang w:val="fr-FR"/>
        </w:rPr>
        <w:t> </w:t>
      </w:r>
      <w:r w:rsidRPr="00A542CB">
        <w:rPr>
          <w:lang w:val="fr-FR"/>
        </w:rPr>
        <w:t>d’une SAL pour les Services Bureau à Distance.</w:t>
      </w:r>
    </w:p>
    <w:p w:rsidR="008D4FD8" w:rsidRPr="00A542CB" w:rsidRDefault="008D4FD8" w:rsidP="002767ED">
      <w:pPr>
        <w:spacing w:after="0"/>
        <w:rPr>
          <w:lang w:val="fr-FR"/>
        </w:rPr>
      </w:pPr>
    </w:p>
    <w:p w:rsidR="00E113E4" w:rsidRPr="00A542CB" w:rsidRDefault="00E113E4" w:rsidP="002767ED">
      <w:pPr>
        <w:pStyle w:val="PURHeading2"/>
        <w:rPr>
          <w:lang w:val="fr-FR"/>
        </w:rPr>
      </w:pPr>
      <w:r w:rsidRPr="00A542CB">
        <w:rPr>
          <w:lang w:val="fr-FR"/>
        </w:rPr>
        <w:t xml:space="preserve"> Logiciels .NET Framework et PowerShell</w:t>
      </w:r>
    </w:p>
    <w:p w:rsidR="00E113E4" w:rsidRPr="00A542CB" w:rsidRDefault="00E113E4" w:rsidP="00114B3C">
      <w:pPr>
        <w:pStyle w:val="PURBody-Indented"/>
        <w:ind w:left="274"/>
        <w:rPr>
          <w:lang w:val="fr-FR"/>
        </w:rPr>
      </w:pPr>
      <w:r w:rsidRPr="00A542CB">
        <w:rPr>
          <w:lang w:val="fr-FR"/>
        </w:rPr>
        <w:t>Les logiciels Microsoft .NET Framework et PowerShell sont inclus dans Microsoft Windows.</w:t>
      </w:r>
      <w:r w:rsidR="009719A9" w:rsidRPr="00A542CB">
        <w:rPr>
          <w:lang w:val="fr-FR"/>
        </w:rPr>
        <w:t xml:space="preserve"> </w:t>
      </w:r>
      <w:r w:rsidRPr="00A542CB">
        <w:rPr>
          <w:lang w:val="fr-FR"/>
        </w:rPr>
        <w:t>Sauf stipulation contraire dans l’article Tests d’évaluation ci-dessous, les conditions de licence de Microsoft s’appliquent à l’utilisation de ces composants.</w:t>
      </w:r>
      <w:r w:rsidR="009719A9" w:rsidRPr="00A542CB">
        <w:rPr>
          <w:lang w:val="fr-FR"/>
        </w:rPr>
        <w:t xml:space="preserve"> </w:t>
      </w:r>
    </w:p>
    <w:p w:rsidR="00E113E4" w:rsidRPr="00A542CB" w:rsidRDefault="00E113E4" w:rsidP="00114B3C">
      <w:pPr>
        <w:pStyle w:val="PURBody-Indented"/>
        <w:ind w:left="274"/>
        <w:rPr>
          <w:lang w:val="fr-FR"/>
        </w:rPr>
      </w:pPr>
      <w:r w:rsidRPr="00A542CB">
        <w:rPr>
          <w:lang w:val="fr-FR"/>
        </w:rPr>
        <w:t xml:space="preserve">D’autres produits peuvent également contenir le logiciel .NET Framework ou le logiciel PowerShell. Les présentes conditions de licence s’appliquent à votre utilisation de ce logiciel. </w:t>
      </w:r>
    </w:p>
    <w:p w:rsidR="000A570B" w:rsidRPr="00A542CB" w:rsidRDefault="000A570B" w:rsidP="002767ED">
      <w:pPr>
        <w:pStyle w:val="PURBody"/>
        <w:rPr>
          <w:lang w:val="fr-FR"/>
        </w:rPr>
      </w:pPr>
      <w:r w:rsidRPr="00A542CB">
        <w:rPr>
          <w:rStyle w:val="Strong"/>
          <w:rFonts w:ascii="Arial Black" w:hAnsi="Arial Black"/>
          <w:sz w:val="20"/>
          <w:lang w:val="fr-FR"/>
        </w:rPr>
        <w:t>Conditions de licence pour la technologie SQL Server</w:t>
      </w:r>
    </w:p>
    <w:p w:rsidR="00156D47" w:rsidRPr="00A10CA0" w:rsidRDefault="000A570B" w:rsidP="00114B3C">
      <w:pPr>
        <w:pStyle w:val="PURBody-Indented"/>
        <w:ind w:left="274"/>
        <w:rPr>
          <w:spacing w:val="-2"/>
          <w:lang w:val="fr-FR"/>
        </w:rPr>
      </w:pPr>
      <w:r w:rsidRPr="00A10CA0">
        <w:rPr>
          <w:spacing w:val="-2"/>
          <w:lang w:val="fr-FR"/>
        </w:rPr>
        <w:t>Les présents termes s’appliquent si votre logiciel contient la technologie SQL Server.</w:t>
      </w:r>
      <w:r w:rsidR="009719A9" w:rsidRPr="00A10CA0">
        <w:rPr>
          <w:spacing w:val="-2"/>
          <w:lang w:val="fr-FR"/>
        </w:rPr>
        <w:t xml:space="preserve"> </w:t>
      </w:r>
      <w:r w:rsidRPr="00A10CA0">
        <w:rPr>
          <w:spacing w:val="-2"/>
          <w:lang w:val="fr-FR"/>
        </w:rPr>
        <w:t>Vous êtes autorisé à exécuter une seule Instance à la fois de cette technologie dans un Environnement de Système d’Exploitation (OSE) Physique ou Virtuel sur un seul Serveur à des fins de prise en charge de ce logiciel.</w:t>
      </w:r>
      <w:r w:rsidR="009719A9" w:rsidRPr="00A10CA0">
        <w:rPr>
          <w:spacing w:val="-2"/>
          <w:lang w:val="fr-FR"/>
        </w:rPr>
        <w:t xml:space="preserve"> </w:t>
      </w:r>
      <w:r w:rsidRPr="00A10CA0">
        <w:rPr>
          <w:spacing w:val="-2"/>
          <w:lang w:val="fr-FR"/>
        </w:rPr>
        <w:t>Vous êtes également autorisé à utiliser cette instance pour prendre en charge d’autres produits qui intègrent toute version de la technologie SQL Server.</w:t>
      </w:r>
      <w:r w:rsidR="009719A9" w:rsidRPr="00A10CA0">
        <w:rPr>
          <w:spacing w:val="-2"/>
          <w:lang w:val="fr-FR"/>
        </w:rPr>
        <w:t xml:space="preserve"> </w:t>
      </w:r>
      <w:r w:rsidRPr="00A10CA0">
        <w:rPr>
          <w:spacing w:val="-2"/>
          <w:lang w:val="fr-FR"/>
        </w:rPr>
        <w:t>Aucune SAL SQL Server n’est requise pour cette utilisation.</w:t>
      </w:r>
    </w:p>
    <w:p w:rsidR="000A570B" w:rsidRPr="00A542CB" w:rsidRDefault="000A570B" w:rsidP="00114B3C">
      <w:pPr>
        <w:pStyle w:val="PURBody-Indented"/>
        <w:ind w:left="274"/>
        <w:rPr>
          <w:rFonts w:ascii="Tahoma" w:hAnsi="Tahoma" w:cs="Tahoma"/>
          <w:szCs w:val="18"/>
          <w:lang w:val="fr-FR"/>
        </w:rPr>
      </w:pPr>
      <w:r w:rsidRPr="00A542CB">
        <w:rPr>
          <w:rFonts w:ascii="Tahoma" w:hAnsi="Tahoma" w:cs="Tahoma"/>
          <w:szCs w:val="18"/>
          <w:lang w:val="fr-FR"/>
        </w:rPr>
        <w:t>Vous n’êtes pas autorisé à partager cette instance pour prendre en charge tous produits qui ne sont pas concédés sous licence avec la technologie SQL Server.</w:t>
      </w:r>
    </w:p>
    <w:p w:rsidR="000A570B" w:rsidRPr="00A542CB" w:rsidRDefault="000A570B" w:rsidP="002767ED">
      <w:pPr>
        <w:pStyle w:val="PURHeading2"/>
        <w:rPr>
          <w:rStyle w:val="Strong"/>
          <w:b w:val="0"/>
          <w:bCs w:val="0"/>
          <w:lang w:val="fr-FR"/>
        </w:rPr>
      </w:pPr>
      <w:r w:rsidRPr="00A542CB">
        <w:rPr>
          <w:rStyle w:val="Strong"/>
          <w:lang w:val="fr-FR"/>
        </w:rPr>
        <w:t>Consentement à l’utilisation des données</w:t>
      </w:r>
    </w:p>
    <w:p w:rsidR="000A570B" w:rsidRPr="00A542CB" w:rsidRDefault="000A570B" w:rsidP="002767ED">
      <w:pPr>
        <w:pStyle w:val="PURBody-Indented"/>
        <w:rPr>
          <w:rStyle w:val="Strong"/>
          <w:b w:val="0"/>
          <w:bCs w:val="0"/>
          <w:lang w:val="fr-FR"/>
        </w:rPr>
      </w:pPr>
      <w:r w:rsidRPr="00A542CB">
        <w:rPr>
          <w:rStyle w:val="Strong"/>
          <w:b w:val="0"/>
          <w:bCs w:val="0"/>
          <w:lang w:val="fr-FR"/>
        </w:rPr>
        <w:t>Nous nous réservons le droit de recueillir et d’utiliser des informations techniques en rapport avec le logiciel, obtenues dans le cadre des services d’assistance, le cas échéant.</w:t>
      </w:r>
      <w:r w:rsidR="009719A9" w:rsidRPr="00A542CB">
        <w:rPr>
          <w:rStyle w:val="Strong"/>
          <w:b w:val="0"/>
          <w:bCs w:val="0"/>
          <w:lang w:val="fr-FR"/>
        </w:rPr>
        <w:t xml:space="preserve"> </w:t>
      </w:r>
      <w:r w:rsidRPr="00A542CB">
        <w:rPr>
          <w:rStyle w:val="Strong"/>
          <w:b w:val="0"/>
          <w:bCs w:val="0"/>
          <w:lang w:val="fr-FR"/>
        </w:rPr>
        <w:t>Il est possible que nous utilisions ces informations aux fins d’améliorer la qualité de nos produits ou de proposer des technologies ou des services personnalisés, à vous-même et à vos clients.</w:t>
      </w:r>
      <w:r w:rsidR="009719A9" w:rsidRPr="00A542CB">
        <w:rPr>
          <w:rStyle w:val="Strong"/>
          <w:b w:val="0"/>
          <w:bCs w:val="0"/>
          <w:lang w:val="fr-FR"/>
        </w:rPr>
        <w:t xml:space="preserve"> </w:t>
      </w:r>
      <w:r w:rsidRPr="00A542CB">
        <w:rPr>
          <w:rStyle w:val="Strong"/>
          <w:b w:val="0"/>
          <w:bCs w:val="0"/>
          <w:lang w:val="fr-FR"/>
        </w:rPr>
        <w:t>Nous nous engageons à ne pas divulguer lesdites informations dans un format permettant de vous identifier personnellement.</w:t>
      </w:r>
    </w:p>
    <w:p w:rsidR="000A570B" w:rsidRPr="00A542CB" w:rsidRDefault="000A570B" w:rsidP="002767ED">
      <w:pPr>
        <w:pStyle w:val="PURHeading2"/>
        <w:rPr>
          <w:rStyle w:val="Strong"/>
          <w:b w:val="0"/>
          <w:bCs w:val="0"/>
          <w:lang w:val="fr-FR"/>
        </w:rPr>
      </w:pPr>
      <w:r w:rsidRPr="00A542CB">
        <w:rPr>
          <w:rStyle w:val="Strong"/>
          <w:lang w:val="fr-FR"/>
        </w:rPr>
        <w:t>Sites Internet tiers</w:t>
      </w:r>
    </w:p>
    <w:p w:rsidR="000A570B" w:rsidRPr="00A542CB" w:rsidRDefault="000A570B" w:rsidP="0047273B">
      <w:pPr>
        <w:pStyle w:val="PURBody-Indented"/>
        <w:ind w:left="274"/>
        <w:rPr>
          <w:rStyle w:val="Strong"/>
          <w:b w:val="0"/>
          <w:bCs w:val="0"/>
          <w:lang w:val="fr-FR"/>
        </w:rPr>
      </w:pPr>
      <w:r w:rsidRPr="00A542CB">
        <w:rPr>
          <w:rStyle w:val="Strong"/>
          <w:b w:val="0"/>
          <w:bCs w:val="0"/>
          <w:lang w:val="fr-FR"/>
        </w:rPr>
        <w:t>Vous et vos clients peuvent être en lien avec des sites Internet tiers, dans le cadre de l’utilisation des produits.</w:t>
      </w:r>
      <w:r w:rsidR="009719A9" w:rsidRPr="00A542CB">
        <w:rPr>
          <w:rStyle w:val="Strong"/>
          <w:b w:val="0"/>
          <w:bCs w:val="0"/>
          <w:lang w:val="fr-FR"/>
        </w:rPr>
        <w:t xml:space="preserve"> </w:t>
      </w:r>
      <w:r w:rsidRPr="00A542CB">
        <w:rPr>
          <w:rStyle w:val="Strong"/>
          <w:b w:val="0"/>
          <w:bCs w:val="0"/>
          <w:lang w:val="fr-FR"/>
        </w:rPr>
        <w:t>Nous ne contrôlons en aucun cas les sites tiers.</w:t>
      </w:r>
      <w:r w:rsidR="009719A9" w:rsidRPr="00A542CB">
        <w:rPr>
          <w:rStyle w:val="Strong"/>
          <w:b w:val="0"/>
          <w:bCs w:val="0"/>
          <w:lang w:val="fr-FR"/>
        </w:rPr>
        <w:t xml:space="preserve"> </w:t>
      </w:r>
      <w:r w:rsidRPr="00A542CB">
        <w:rPr>
          <w:rStyle w:val="Strong"/>
          <w:b w:val="0"/>
          <w:bCs w:val="0"/>
          <w:lang w:val="fr-FR"/>
        </w:rPr>
        <w:t>Nous ne portons donc aucune responsabilité concernant le contenu desdits sites tiers, les liens proposés sur ces sites ou toute modification apportées à ces sites tiers.</w:t>
      </w:r>
      <w:r w:rsidR="009719A9" w:rsidRPr="00A542CB">
        <w:rPr>
          <w:rStyle w:val="Strong"/>
          <w:b w:val="0"/>
          <w:bCs w:val="0"/>
          <w:lang w:val="fr-FR"/>
        </w:rPr>
        <w:t xml:space="preserve"> </w:t>
      </w:r>
      <w:r w:rsidRPr="00A542CB">
        <w:rPr>
          <w:rStyle w:val="Strong"/>
          <w:b w:val="0"/>
          <w:bCs w:val="0"/>
          <w:lang w:val="fr-FR"/>
        </w:rPr>
        <w:t>Nous proposons des liens vers des sites tiers à des fins de commodité uniquement.</w:t>
      </w:r>
      <w:r w:rsidR="009719A9" w:rsidRPr="00A542CB">
        <w:rPr>
          <w:rStyle w:val="Strong"/>
          <w:b w:val="0"/>
          <w:bCs w:val="0"/>
          <w:lang w:val="fr-FR"/>
        </w:rPr>
        <w:t xml:space="preserve"> </w:t>
      </w:r>
      <w:r w:rsidRPr="00A542CB">
        <w:rPr>
          <w:rStyle w:val="Strong"/>
          <w:b w:val="0"/>
          <w:bCs w:val="0"/>
          <w:lang w:val="fr-FR"/>
        </w:rPr>
        <w:t>L’inclusion desdits liens n’implique, de notre part, aucune approbation des sites tiers auxquels ces liens se rapportent.</w:t>
      </w:r>
      <w:r w:rsidR="009719A9" w:rsidRPr="00A542CB">
        <w:rPr>
          <w:rStyle w:val="Strong"/>
          <w:b w:val="0"/>
          <w:bCs w:val="0"/>
          <w:lang w:val="fr-FR"/>
        </w:rPr>
        <w:t xml:space="preserve"> </w:t>
      </w:r>
    </w:p>
    <w:p w:rsidR="000A570B" w:rsidRPr="00A542CB" w:rsidRDefault="000A570B" w:rsidP="002767ED">
      <w:pPr>
        <w:pStyle w:val="PURHeading2"/>
        <w:rPr>
          <w:lang w:val="fr-FR"/>
        </w:rPr>
      </w:pPr>
      <w:r w:rsidRPr="00A542CB">
        <w:rPr>
          <w:lang w:val="fr-FR"/>
        </w:rPr>
        <w:t>Absence de transfert d’informations personnelles identifiantes</w:t>
      </w:r>
    </w:p>
    <w:p w:rsidR="000A570B" w:rsidRPr="00A542CB" w:rsidRDefault="000A570B" w:rsidP="0047273B">
      <w:pPr>
        <w:pStyle w:val="PURBody-Indented"/>
        <w:ind w:left="274"/>
        <w:rPr>
          <w:lang w:val="fr-FR"/>
        </w:rPr>
      </w:pPr>
      <w:r w:rsidRPr="00A542CB">
        <w:rPr>
          <w:lang w:val="fr-FR"/>
        </w:rPr>
        <w:t>Les produits ne transmettent aucune information personnelle identifiante sans votre consentement, entre votre serveur et des systèmes informatiques Microsoft.</w:t>
      </w:r>
    </w:p>
    <w:p w:rsidR="000A570B" w:rsidRPr="00A542CB" w:rsidRDefault="000A570B" w:rsidP="002767ED">
      <w:pPr>
        <w:pStyle w:val="PURHeading2"/>
        <w:rPr>
          <w:rStyle w:val="Strong"/>
          <w:b w:val="0"/>
          <w:bCs w:val="0"/>
          <w:lang w:val="fr-FR"/>
        </w:rPr>
      </w:pPr>
      <w:r w:rsidRPr="00A542CB">
        <w:rPr>
          <w:rStyle w:val="Strong"/>
          <w:lang w:val="fr-FR"/>
        </w:rPr>
        <w:t>Tests d’évaluation</w:t>
      </w:r>
    </w:p>
    <w:p w:rsidR="000A570B" w:rsidRPr="00A542CB" w:rsidRDefault="000A570B" w:rsidP="002767ED">
      <w:pPr>
        <w:pStyle w:val="PURBlueStrong"/>
        <w:rPr>
          <w:spacing w:val="0"/>
          <w:lang w:val="fr-FR"/>
        </w:rPr>
      </w:pPr>
      <w:r w:rsidRPr="00A542CB">
        <w:rPr>
          <w:spacing w:val="0"/>
          <w:lang w:val="fr-FR"/>
        </w:rPr>
        <w:t>Logiciel</w:t>
      </w:r>
    </w:p>
    <w:p w:rsidR="000A570B" w:rsidRPr="00A542CB" w:rsidRDefault="000A570B" w:rsidP="00D27758">
      <w:pPr>
        <w:pStyle w:val="PURBody-Indented"/>
        <w:rPr>
          <w:lang w:val="fr-FR"/>
        </w:rPr>
      </w:pPr>
      <w:r w:rsidRPr="00A542CB">
        <w:rPr>
          <w:lang w:val="fr-FR"/>
        </w:rPr>
        <w:t>Vous devez obtenir l’accord écrit préalable de Microsoft avant de révéler à des tiers les résultats des tests d’évaluation du logiciel Serveur ou du logiciel client qui l’accompagne. Cela ne s’applique pas à Microsoft .NET Framework (voir ci-après) ni aux produits suivants : Live Communications Server, Systems Center Operations Manager, System Center Data Protection Manager, Systems Management Server, Windows Server et Windows Small Business Server. En revanche, cela s’applique à la technologie SQL, le</w:t>
      </w:r>
      <w:r w:rsidR="00D27758">
        <w:rPr>
          <w:lang w:val="fr-FR"/>
        </w:rPr>
        <w:t> </w:t>
      </w:r>
      <w:r w:rsidRPr="00A542CB">
        <w:rPr>
          <w:lang w:val="fr-FR"/>
        </w:rPr>
        <w:t>cas échéant, qui est concédée sous licence avec ces produits.</w:t>
      </w:r>
    </w:p>
    <w:p w:rsidR="000A570B" w:rsidRPr="00A542CB" w:rsidRDefault="000A570B" w:rsidP="002767ED">
      <w:pPr>
        <w:pStyle w:val="PURBlueStrong"/>
        <w:rPr>
          <w:spacing w:val="0"/>
          <w:lang w:val="fr-FR" w:eastAsia="ja-JP"/>
        </w:rPr>
      </w:pPr>
      <w:r w:rsidRPr="00A542CB">
        <w:rPr>
          <w:spacing w:val="0"/>
          <w:lang w:val="fr-FR"/>
        </w:rPr>
        <w:t>Microsoft .NET Framework</w:t>
      </w:r>
    </w:p>
    <w:p w:rsidR="000A570B" w:rsidRPr="00A542CB" w:rsidRDefault="000A570B" w:rsidP="00D27758">
      <w:pPr>
        <w:pStyle w:val="PURBody-Indented"/>
        <w:ind w:left="274"/>
        <w:rPr>
          <w:lang w:val="fr-FR"/>
        </w:rPr>
      </w:pPr>
      <w:r w:rsidRPr="00A542CB">
        <w:rPr>
          <w:lang w:val="fr-FR"/>
        </w:rPr>
        <w:t>Le logiciel peut inclure un ou plusieurs composants de .NET Framework (les « Composants .NET »).</w:t>
      </w:r>
      <w:r w:rsidR="009719A9" w:rsidRPr="00A542CB">
        <w:rPr>
          <w:lang w:val="fr-FR"/>
        </w:rPr>
        <w:t xml:space="preserve"> </w:t>
      </w:r>
      <w:r w:rsidRPr="00A542CB">
        <w:rPr>
          <w:lang w:val="fr-FR"/>
        </w:rPr>
        <w:t>Dans ce cas, vous pouvez effectuer des tests d’évaluation interne de ces composants.</w:t>
      </w:r>
      <w:r w:rsidR="009719A9" w:rsidRPr="00A542CB">
        <w:rPr>
          <w:lang w:val="fr-FR"/>
        </w:rPr>
        <w:t xml:space="preserve"> </w:t>
      </w:r>
      <w:r w:rsidRPr="00A542CB">
        <w:rPr>
          <w:lang w:val="fr-FR"/>
        </w:rPr>
        <w:t>Vous êtes autorisé à divulguer les résultats des tests d'évaluation de</w:t>
      </w:r>
      <w:r w:rsidR="00D27758">
        <w:rPr>
          <w:lang w:val="fr-FR"/>
        </w:rPr>
        <w:t> </w:t>
      </w:r>
      <w:r w:rsidRPr="00A542CB">
        <w:rPr>
          <w:lang w:val="fr-FR"/>
        </w:rPr>
        <w:t xml:space="preserve">ces composants, à condition de respecter les conditions stipulées à l'adresse suivante : </w:t>
      </w:r>
      <w:hyperlink r:id="rId40" w:history="1">
        <w:r w:rsidRPr="00A542CB">
          <w:rPr>
            <w:rStyle w:val="Hyperlink"/>
            <w:lang w:val="fr-FR"/>
          </w:rPr>
          <w:t>http://go.microsoft.com/fwlink/?LinkID=66406</w:t>
        </w:r>
      </w:hyperlink>
      <w:r w:rsidRPr="00A542CB">
        <w:rPr>
          <w:lang w:val="fr-FR"/>
        </w:rPr>
        <w:t xml:space="preserve">. Nonobstant un autre contrat conclu avec Microsoft, si vous divulguez lesdits résultats des tests, Microsoft est autorisée à divulguer les résultats des tests d’évaluation effectués sur vos produits concurrents du composant .NET applicable, à condition de respecter les conditions stipulées à l’adresse suivante : </w:t>
      </w:r>
      <w:hyperlink r:id="rId41" w:history="1">
        <w:r w:rsidRPr="00A542CB">
          <w:rPr>
            <w:rStyle w:val="Hyperlink"/>
            <w:lang w:val="fr-FR"/>
          </w:rPr>
          <w:t>http://go.microsoft.com/fwlink/?LinkID=66406</w:t>
        </w:r>
      </w:hyperlink>
      <w:r w:rsidRPr="00A542CB">
        <w:rPr>
          <w:lang w:val="fr-FR"/>
        </w:rPr>
        <w:t xml:space="preserve"> (en anglais)</w:t>
      </w:r>
    </w:p>
    <w:p w:rsidR="000A570B" w:rsidRPr="00A542CB" w:rsidRDefault="000A570B" w:rsidP="002767ED">
      <w:pPr>
        <w:pStyle w:val="PURHeading2"/>
        <w:rPr>
          <w:lang w:val="fr-FR"/>
        </w:rPr>
      </w:pPr>
      <w:r w:rsidRPr="00A542CB">
        <w:rPr>
          <w:lang w:val="fr-FR"/>
        </w:rPr>
        <w:lastRenderedPageBreak/>
        <w:t>Rapports de données de cartes de SQL Server Reporting Services</w:t>
      </w:r>
    </w:p>
    <w:p w:rsidR="000A570B" w:rsidRPr="00A542CB" w:rsidRDefault="000A570B" w:rsidP="00926562">
      <w:pPr>
        <w:pStyle w:val="PURBody-Indented"/>
        <w:ind w:left="274"/>
        <w:rPr>
          <w:lang w:val="fr-FR"/>
        </w:rPr>
      </w:pPr>
      <w:r w:rsidRPr="00A542CB">
        <w:rPr>
          <w:lang w:val="fr-FR"/>
        </w:rPr>
        <w:t>Ce logiciel peut inclure des fonctionnalités permettant de récupérer du contenu tel que des cartes, des images et d’autres données via l’interface de programmation d’application Bing Maps (l’« API Bing Maps ») ou des produits successeurs pour générer des rapports affichant des données sur des cartes, des vues aériennes et des images hybrides. Si ces fonctionnalités sont incluses, vous pouvez les utiliser pour créer et afficher des documents dynamiques ou statiques uniquement avec les méthodes et les moyens d’accès intégrés dans le logiciel. Vous n’êtes pas autorisé à copier, stocker, archiver ou créer de toute autre manière une base de données avec le contenu disponible via l’API Bing Maps. Vous n’êtes pas autorisé à utiliser l’API Bing Maps pour fournir un</w:t>
      </w:r>
      <w:r w:rsidR="00F95561">
        <w:rPr>
          <w:lang w:val="fr-FR"/>
        </w:rPr>
        <w:t> </w:t>
      </w:r>
      <w:r w:rsidRPr="00A542CB">
        <w:rPr>
          <w:lang w:val="fr-FR"/>
        </w:rPr>
        <w:t>guidage/routage basé sur capteur, ou utiliser des Données du trafic routier ou des vues aériennes de Bird’s Eye View (ou des métadonnées associées) même si elles sont disponibles via l’API Bing Maps à quelque fin que ce soit. Votre utilisation de l’API Bing</w:t>
      </w:r>
      <w:r w:rsidR="00926562">
        <w:rPr>
          <w:lang w:val="fr-FR"/>
        </w:rPr>
        <w:t> </w:t>
      </w:r>
      <w:r w:rsidRPr="00A542CB">
        <w:rPr>
          <w:lang w:val="fr-FR"/>
        </w:rPr>
        <w:t xml:space="preserve">Maps et des contenus associés est également régie par les conditions supplémentaires stipulées à l’adresse </w:t>
      </w:r>
      <w:r w:rsidRPr="00A542CB">
        <w:rPr>
          <w:rStyle w:val="Hyperlink"/>
          <w:lang w:val="fr-FR"/>
        </w:rPr>
        <w:t>http://go.microsoft.com/fwlink/?LinkId=21969</w:t>
      </w:r>
      <w:r w:rsidRPr="00A542CB">
        <w:rPr>
          <w:lang w:val="fr-FR"/>
        </w:rPr>
        <w:t>.</w:t>
      </w:r>
    </w:p>
    <w:p w:rsidR="000A570B" w:rsidRPr="00A542CB" w:rsidRDefault="000A570B" w:rsidP="00ED72CA">
      <w:pPr>
        <w:pStyle w:val="PURBody-Indented"/>
        <w:ind w:left="274"/>
        <w:rPr>
          <w:lang w:val="fr-FR"/>
        </w:rPr>
      </w:pPr>
      <w:r w:rsidRPr="00A542CB">
        <w:rPr>
          <w:lang w:val="fr-FR"/>
        </w:rPr>
        <w:t>Vous n’êtes pas autorisé à :</w:t>
      </w:r>
    </w:p>
    <w:p w:rsidR="000A570B" w:rsidRPr="00A542CB" w:rsidRDefault="000A570B" w:rsidP="002767ED">
      <w:pPr>
        <w:pStyle w:val="PURBullet-Indented"/>
        <w:rPr>
          <w:lang w:val="fr-FR"/>
        </w:rPr>
      </w:pPr>
      <w:r w:rsidRPr="00A542CB">
        <w:rPr>
          <w:lang w:val="fr-FR"/>
        </w:rPr>
        <w:t>à supprimer, réduire, occulter ou modifier les logos, les marques, les mentions de droits d’auteur, les tatouages numériques ou autres notifications de Microsoft ou de ses fournisseurs inclus dans le logiciel, y compris dans les contenus accessibles via le logiciel ; ou</w:t>
      </w:r>
    </w:p>
    <w:p w:rsidR="000A570B" w:rsidRPr="00A542CB" w:rsidRDefault="000A570B" w:rsidP="002767ED">
      <w:pPr>
        <w:pStyle w:val="PURBullet-Indented"/>
        <w:rPr>
          <w:lang w:val="fr-FR"/>
        </w:rPr>
      </w:pPr>
      <w:r w:rsidRPr="00A542CB">
        <w:rPr>
          <w:lang w:val="fr-FR"/>
        </w:rPr>
        <w:t>à publier le logiciel, y compris ses interfaces API, afin que des tiers puissent le(s) copier ; ou</w:t>
      </w:r>
    </w:p>
    <w:p w:rsidR="000A570B" w:rsidRPr="00A542CB" w:rsidRDefault="000A570B" w:rsidP="002767ED">
      <w:pPr>
        <w:pStyle w:val="PURBullet-Indented"/>
        <w:rPr>
          <w:lang w:val="fr-FR"/>
        </w:rPr>
      </w:pPr>
      <w:r w:rsidRPr="00A542CB">
        <w:rPr>
          <w:lang w:val="fr-FR"/>
        </w:rPr>
        <w:t>à partager ou diffuser les documents, textes ou images créés au moyen des fonctions Data Mapping Services du logiciel.</w:t>
      </w:r>
    </w:p>
    <w:p w:rsidR="000A570B" w:rsidRPr="00A542CB" w:rsidRDefault="000A570B" w:rsidP="002767ED">
      <w:pPr>
        <w:pStyle w:val="PURHeading2"/>
        <w:rPr>
          <w:lang w:val="fr-FR"/>
        </w:rPr>
      </w:pPr>
      <w:r w:rsidRPr="00A542CB">
        <w:rPr>
          <w:lang w:val="fr-FR"/>
        </w:rPr>
        <w:t>Multiplexage</w:t>
      </w:r>
    </w:p>
    <w:p w:rsidR="000A570B" w:rsidRPr="00A542CB" w:rsidRDefault="000A570B" w:rsidP="00ED72CA">
      <w:pPr>
        <w:pStyle w:val="PURBody-Indented"/>
        <w:ind w:left="274"/>
        <w:rPr>
          <w:lang w:val="fr-FR"/>
        </w:rPr>
      </w:pPr>
      <w:r w:rsidRPr="00A542CB">
        <w:rPr>
          <w:lang w:val="fr-FR"/>
        </w:rPr>
        <w:t>Les matériels et logiciels que vous utilisez pour :</w:t>
      </w:r>
    </w:p>
    <w:p w:rsidR="000A570B" w:rsidRPr="002767ED" w:rsidRDefault="000A570B" w:rsidP="002767ED">
      <w:pPr>
        <w:pStyle w:val="PURBullet-Indented"/>
      </w:pPr>
      <w:r w:rsidRPr="002767ED">
        <w:t>regrouper les connexions ;</w:t>
      </w:r>
    </w:p>
    <w:p w:rsidR="000A570B" w:rsidRPr="002767ED" w:rsidRDefault="000A570B" w:rsidP="002767ED">
      <w:pPr>
        <w:pStyle w:val="PURBullet-Indented"/>
      </w:pPr>
      <w:r w:rsidRPr="002767ED">
        <w:t>réacheminer l’information ;</w:t>
      </w:r>
    </w:p>
    <w:p w:rsidR="000A570B" w:rsidRPr="00A542CB" w:rsidRDefault="000A570B" w:rsidP="002767ED">
      <w:pPr>
        <w:pStyle w:val="PURBullet-Indented"/>
        <w:rPr>
          <w:lang w:val="fr-FR"/>
        </w:rPr>
      </w:pPr>
      <w:r w:rsidRPr="00A542CB">
        <w:rPr>
          <w:lang w:val="fr-FR"/>
        </w:rPr>
        <w:t xml:space="preserve">réduire le nombre de dispositifs ou d’utilisateurs qui accèdent directement au produit ou qui l’utilisent ; ou </w:t>
      </w:r>
    </w:p>
    <w:p w:rsidR="000A570B" w:rsidRPr="00A542CB" w:rsidRDefault="000A570B" w:rsidP="00926562">
      <w:pPr>
        <w:pStyle w:val="PURBullet-Indented"/>
        <w:rPr>
          <w:lang w:val="fr-FR"/>
        </w:rPr>
      </w:pPr>
      <w:r w:rsidRPr="00A542CB">
        <w:rPr>
          <w:lang w:val="fr-FR"/>
        </w:rPr>
        <w:t>réduire le nombre d’environnements de système d’exploitation (ou OSE), de dispositifs ou d’utilisateurs gérés directement par le</w:t>
      </w:r>
      <w:r w:rsidR="00926562">
        <w:rPr>
          <w:lang w:val="fr-FR"/>
        </w:rPr>
        <w:t> </w:t>
      </w:r>
      <w:r w:rsidRPr="00A542CB">
        <w:rPr>
          <w:lang w:val="fr-FR"/>
        </w:rPr>
        <w:t>produit,</w:t>
      </w:r>
    </w:p>
    <w:p w:rsidR="000A570B" w:rsidRPr="00A542CB" w:rsidRDefault="000A570B" w:rsidP="00926562">
      <w:pPr>
        <w:pStyle w:val="PURBody-Indented"/>
        <w:ind w:left="274"/>
        <w:rPr>
          <w:lang w:val="fr-FR"/>
        </w:rPr>
      </w:pPr>
      <w:r w:rsidRPr="00A542CB">
        <w:rPr>
          <w:lang w:val="fr-FR"/>
        </w:rPr>
        <w:t>(</w:t>
      </w:r>
      <w:proofErr w:type="gramStart"/>
      <w:r w:rsidRPr="00A542CB">
        <w:rPr>
          <w:lang w:val="fr-FR"/>
        </w:rPr>
        <w:t>parfois</w:t>
      </w:r>
      <w:proofErr w:type="gramEnd"/>
      <w:r w:rsidRPr="00A542CB">
        <w:rPr>
          <w:lang w:val="fr-FR"/>
        </w:rPr>
        <w:t xml:space="preserve"> également appelé matériel ou logiciel de « multiplexage » ou de « concentration »), ne réduit pas le nombre de licences de</w:t>
      </w:r>
      <w:r w:rsidR="00926562">
        <w:rPr>
          <w:lang w:val="fr-FR"/>
        </w:rPr>
        <w:t> </w:t>
      </w:r>
      <w:r w:rsidRPr="00A542CB">
        <w:rPr>
          <w:lang w:val="fr-FR"/>
        </w:rPr>
        <w:t>tout type dont vous avez besoin.</w:t>
      </w:r>
    </w:p>
    <w:p w:rsidR="000A570B" w:rsidRPr="00A542CB" w:rsidRDefault="005267B6" w:rsidP="002767ED">
      <w:pPr>
        <w:pStyle w:val="PURHeading2"/>
        <w:rPr>
          <w:lang w:val="fr-FR"/>
        </w:rPr>
      </w:pPr>
      <w:r w:rsidRPr="00A542CB">
        <w:rPr>
          <w:lang w:val="fr-FR"/>
        </w:rPr>
        <w:t>Code Distribuable</w:t>
      </w:r>
    </w:p>
    <w:p w:rsidR="000A570B" w:rsidRPr="00A542CB" w:rsidRDefault="000A570B" w:rsidP="009737A6">
      <w:pPr>
        <w:pStyle w:val="PURBody-Indented"/>
        <w:ind w:left="274"/>
        <w:rPr>
          <w:lang w:val="fr-FR"/>
        </w:rPr>
      </w:pPr>
      <w:r w:rsidRPr="00A542CB">
        <w:rPr>
          <w:lang w:val="fr-FR"/>
        </w:rPr>
        <w:t>Le logiciel ou le service en ligne peut contenir du code que vous êtes autorisé à distribuer dans des programmes que vous développez (également appelés « logiciels de redistribution »), sous réserve des conditions ci-après.</w:t>
      </w:r>
      <w:r w:rsidR="009719A9" w:rsidRPr="00A542CB">
        <w:rPr>
          <w:lang w:val="fr-FR"/>
        </w:rPr>
        <w:t xml:space="preserve"> </w:t>
      </w:r>
      <w:r w:rsidRPr="00A542CB">
        <w:rPr>
          <w:lang w:val="fr-FR"/>
        </w:rPr>
        <w:t xml:space="preserve">Pour les besoins du présent paragraphe, les termes « vous » et « vôtre/vos » incluent également vos utilisateurs finaux. </w:t>
      </w:r>
    </w:p>
    <w:p w:rsidR="009B27A8" w:rsidRPr="00A542CB" w:rsidRDefault="009B27A8" w:rsidP="002767ED">
      <w:pPr>
        <w:pStyle w:val="PURBlueStrong"/>
        <w:rPr>
          <w:spacing w:val="0"/>
          <w:lang w:val="fr-FR"/>
        </w:rPr>
      </w:pPr>
      <w:r w:rsidRPr="00A542CB">
        <w:rPr>
          <w:spacing w:val="0"/>
          <w:lang w:val="fr-FR"/>
        </w:rPr>
        <w:t>Droit d'utilisation et de distribution</w:t>
      </w:r>
    </w:p>
    <w:p w:rsidR="009B27A8" w:rsidRPr="00A542CB" w:rsidRDefault="009B27A8" w:rsidP="009737A6">
      <w:pPr>
        <w:pStyle w:val="PURBody-Indented"/>
        <w:ind w:left="274"/>
        <w:rPr>
          <w:lang w:val="fr-FR"/>
        </w:rPr>
      </w:pPr>
      <w:r w:rsidRPr="00A542CB">
        <w:rPr>
          <w:lang w:val="fr-FR"/>
        </w:rPr>
        <w:t>Le code et les fichiers texte répertoriés ci-après constituent le « Code Distribuable ». Les présents Droits d'Utilisation pour le Prestataire de Services peuvent fournir des droits pour un autre Code Distribuable.</w:t>
      </w:r>
    </w:p>
    <w:p w:rsidR="000A570B" w:rsidRPr="00A542CB" w:rsidRDefault="000A570B" w:rsidP="00926562">
      <w:pPr>
        <w:pStyle w:val="PURBullet-Indented"/>
        <w:rPr>
          <w:lang w:val="fr-FR"/>
        </w:rPr>
      </w:pPr>
      <w:r w:rsidRPr="00A542CB">
        <w:rPr>
          <w:b/>
          <w:lang w:val="fr-FR"/>
        </w:rPr>
        <w:t>Fichiers REDIST.TXT :</w:t>
      </w:r>
      <w:r w:rsidR="009719A9" w:rsidRPr="00A542CB">
        <w:rPr>
          <w:lang w:val="fr-FR"/>
        </w:rPr>
        <w:t xml:space="preserve"> </w:t>
      </w:r>
      <w:r w:rsidR="00926562">
        <w:rPr>
          <w:lang w:val="fr-FR"/>
        </w:rPr>
        <w:t>V</w:t>
      </w:r>
      <w:r w:rsidRPr="00A542CB">
        <w:rPr>
          <w:lang w:val="fr-FR"/>
        </w:rPr>
        <w:t>ous êtes autorisé à copier et distribuer la version en code objet du code contenu dans les fichiers REDIST.TXT.</w:t>
      </w:r>
    </w:p>
    <w:p w:rsidR="000A570B" w:rsidRPr="00A542CB" w:rsidRDefault="000A570B" w:rsidP="00926562">
      <w:pPr>
        <w:pStyle w:val="PURBullet-Indented"/>
        <w:rPr>
          <w:lang w:val="fr-FR"/>
        </w:rPr>
      </w:pPr>
      <w:r w:rsidRPr="00A542CB">
        <w:rPr>
          <w:b/>
          <w:lang w:val="fr-FR"/>
        </w:rPr>
        <w:t>Code Échantillon :</w:t>
      </w:r>
      <w:r w:rsidRPr="00A542CB">
        <w:rPr>
          <w:lang w:val="fr-FR"/>
        </w:rPr>
        <w:t xml:space="preserve"> Vous êtes autorisé à modifier, copier et distribuer les versions en code source et objet du « code</w:t>
      </w:r>
      <w:r w:rsidR="00926562">
        <w:rPr>
          <w:lang w:val="fr-FR"/>
        </w:rPr>
        <w:t> </w:t>
      </w:r>
      <w:r w:rsidRPr="00A542CB">
        <w:rPr>
          <w:lang w:val="fr-FR"/>
        </w:rPr>
        <w:t>échantillon ».</w:t>
      </w:r>
    </w:p>
    <w:p w:rsidR="000A570B" w:rsidRPr="00A542CB" w:rsidRDefault="000A570B" w:rsidP="00926562">
      <w:pPr>
        <w:pStyle w:val="PURBullet-Indented"/>
        <w:rPr>
          <w:lang w:val="fr-FR"/>
        </w:rPr>
      </w:pPr>
      <w:r w:rsidRPr="00A542CB">
        <w:rPr>
          <w:b/>
          <w:lang w:val="fr-FR"/>
        </w:rPr>
        <w:t>Fichiers OTHER-DIST.TXT :</w:t>
      </w:r>
      <w:r w:rsidRPr="00A542CB">
        <w:rPr>
          <w:lang w:val="fr-FR"/>
        </w:rPr>
        <w:t xml:space="preserve"> </w:t>
      </w:r>
      <w:r w:rsidR="00926562">
        <w:rPr>
          <w:lang w:val="fr-FR"/>
        </w:rPr>
        <w:t>V</w:t>
      </w:r>
      <w:r w:rsidRPr="00A542CB">
        <w:rPr>
          <w:lang w:val="fr-FR"/>
        </w:rPr>
        <w:t>ous êtes autorisé à copier et distribuer la version en code objet du code répertorié dans les fichiers OTHER-DIST.TXT.</w:t>
      </w:r>
    </w:p>
    <w:p w:rsidR="000A570B" w:rsidRPr="00A542CB" w:rsidRDefault="000A570B" w:rsidP="00926562">
      <w:pPr>
        <w:pStyle w:val="PURBullet-Indented"/>
        <w:rPr>
          <w:lang w:val="fr-FR"/>
        </w:rPr>
      </w:pPr>
      <w:r w:rsidRPr="00A542CB">
        <w:rPr>
          <w:b/>
          <w:lang w:val="fr-FR"/>
        </w:rPr>
        <w:t>Distribution par des tiers :</w:t>
      </w:r>
      <w:r w:rsidRPr="00A542CB">
        <w:rPr>
          <w:lang w:val="fr-FR"/>
        </w:rPr>
        <w:t xml:space="preserve"> </w:t>
      </w:r>
      <w:r w:rsidR="00926562">
        <w:rPr>
          <w:lang w:val="fr-FR"/>
        </w:rPr>
        <w:t>V</w:t>
      </w:r>
      <w:r w:rsidRPr="00A542CB">
        <w:rPr>
          <w:lang w:val="fr-FR"/>
        </w:rPr>
        <w:t>ous pouvez autoriser les distributeurs de vos programmes à copier et à distribuer le Code Distribuable en tant que partie intégrante de ces programmes.</w:t>
      </w:r>
    </w:p>
    <w:p w:rsidR="000A570B" w:rsidRPr="00A542CB" w:rsidRDefault="000A570B" w:rsidP="002767ED">
      <w:pPr>
        <w:pStyle w:val="PURBullet-Indented"/>
        <w:rPr>
          <w:lang w:val="fr-FR"/>
        </w:rPr>
      </w:pPr>
      <w:r w:rsidRPr="00A542CB">
        <w:rPr>
          <w:b/>
          <w:lang w:val="fr-FR"/>
        </w:rPr>
        <w:t>Bibliothèques Silverlight :</w:t>
      </w:r>
      <w:r w:rsidR="009719A9" w:rsidRPr="00A542CB">
        <w:rPr>
          <w:lang w:val="fr-FR"/>
        </w:rPr>
        <w:t xml:space="preserve"> </w:t>
      </w:r>
      <w:r w:rsidRPr="00A542CB">
        <w:rPr>
          <w:lang w:val="fr-FR"/>
        </w:rPr>
        <w:t>Copier et distribuer les versions en code objet du code marqué en tant que « Bibliothèques Silverlight », « Bibliothèques clientes » Silverlight et « Bibliothèques serveur » Silverlight.</w:t>
      </w:r>
    </w:p>
    <w:p w:rsidR="000A570B" w:rsidRPr="00A542CB" w:rsidRDefault="000A570B" w:rsidP="009737A6">
      <w:pPr>
        <w:pStyle w:val="PURBody-Indented"/>
        <w:ind w:left="274"/>
        <w:rPr>
          <w:b/>
          <w:lang w:val="fr-FR"/>
        </w:rPr>
      </w:pPr>
      <w:r w:rsidRPr="00A542CB">
        <w:rPr>
          <w:b/>
          <w:lang w:val="fr-FR"/>
        </w:rPr>
        <w:t>Conditions de licence supplémentaires pour tous les produits Visual Studio</w:t>
      </w:r>
    </w:p>
    <w:p w:rsidR="000A570B" w:rsidRPr="002767ED" w:rsidRDefault="000A570B" w:rsidP="009737A6">
      <w:pPr>
        <w:pStyle w:val="PURBody-Indented"/>
        <w:ind w:left="274"/>
      </w:pPr>
      <w:r w:rsidRPr="00A542CB">
        <w:rPr>
          <w:lang w:val="fr-FR"/>
        </w:rPr>
        <w:t xml:space="preserve">Le logiciel peut également contenir le Code Distribuable ci-après. </w:t>
      </w:r>
      <w:r w:rsidRPr="002767ED">
        <w:t xml:space="preserve">Vous êtes autorisé </w:t>
      </w:r>
      <w:proofErr w:type="gramStart"/>
      <w:r w:rsidRPr="002767ED">
        <w:t>à :</w:t>
      </w:r>
      <w:proofErr w:type="gramEnd"/>
    </w:p>
    <w:p w:rsidR="000A570B" w:rsidRPr="00A542CB" w:rsidRDefault="000A570B" w:rsidP="002767ED">
      <w:pPr>
        <w:pStyle w:val="PURBullet-Indented"/>
        <w:rPr>
          <w:lang w:val="fr-FR"/>
        </w:rPr>
      </w:pPr>
      <w:r w:rsidRPr="00A542CB">
        <w:rPr>
          <w:b/>
          <w:lang w:val="fr-FR"/>
        </w:rPr>
        <w:t>Microsoft Merge Modules :</w:t>
      </w:r>
      <w:r w:rsidRPr="00A542CB">
        <w:rPr>
          <w:lang w:val="fr-FR"/>
        </w:rPr>
        <w:t xml:space="preserve"> Copier et distribuer le résultat non modifié de Microsoft Merge Modules ;</w:t>
      </w:r>
    </w:p>
    <w:p w:rsidR="000A570B" w:rsidRPr="00A542CB" w:rsidRDefault="000A570B" w:rsidP="002767ED">
      <w:pPr>
        <w:pStyle w:val="PURBullet-Indented"/>
        <w:rPr>
          <w:lang w:val="fr-FR"/>
        </w:rPr>
      </w:pPr>
      <w:r w:rsidRPr="00A542CB">
        <w:rPr>
          <w:b/>
          <w:lang w:val="fr-FR"/>
        </w:rPr>
        <w:t xml:space="preserve">Fichiers REDIST.TXT : </w:t>
      </w:r>
      <w:r w:rsidRPr="00A542CB">
        <w:rPr>
          <w:lang w:val="fr-FR"/>
        </w:rPr>
        <w:t xml:space="preserve">copier et distribuer les fichiers figurant dans la liste REDIST à l'adresse http://go.microsoft.com/fwlink/?LinkId=165518 (en anglais) ; </w:t>
      </w:r>
    </w:p>
    <w:p w:rsidR="000A570B" w:rsidRPr="00A542CB" w:rsidRDefault="000A570B" w:rsidP="002767ED">
      <w:pPr>
        <w:pStyle w:val="PURBullet-Indented"/>
        <w:rPr>
          <w:lang w:val="fr-FR"/>
        </w:rPr>
      </w:pPr>
      <w:r w:rsidRPr="00A542CB">
        <w:rPr>
          <w:b/>
          <w:lang w:val="fr-FR"/>
        </w:rPr>
        <w:t>Code Échantillon :</w:t>
      </w:r>
      <w:r w:rsidRPr="00A542CB">
        <w:rPr>
          <w:lang w:val="fr-FR"/>
        </w:rPr>
        <w:t xml:space="preserve"> modifier, copier et distribuer les versions en code source et objet du « Code Échantillon » ;</w:t>
      </w:r>
    </w:p>
    <w:p w:rsidR="000A570B" w:rsidRPr="00A542CB" w:rsidRDefault="000A570B" w:rsidP="002767ED">
      <w:pPr>
        <w:pStyle w:val="PURBullet-Indented"/>
        <w:rPr>
          <w:lang w:val="fr-FR"/>
        </w:rPr>
      </w:pPr>
      <w:r w:rsidRPr="00A542CB">
        <w:rPr>
          <w:b/>
          <w:lang w:val="fr-FR"/>
        </w:rPr>
        <w:lastRenderedPageBreak/>
        <w:t>Bibliothèque d’images :</w:t>
      </w:r>
      <w:r w:rsidRPr="00A542CB">
        <w:rPr>
          <w:lang w:val="fr-FR"/>
        </w:rPr>
        <w:t xml:space="preserve"> Copier et distribuer les images et les animations de la Bibliothèque d'Images de la façon décrite dans la documentation du logiciel. Vous êtes également autorisé à modifier ce contenu. Si vous modifiez le contenu, celui-ci doit être utilisé en conformité avec les droits d'utilisation du contenu non modifié.</w:t>
      </w:r>
    </w:p>
    <w:p w:rsidR="000A570B" w:rsidRPr="00A542CB" w:rsidRDefault="000A570B" w:rsidP="002767ED">
      <w:pPr>
        <w:pStyle w:val="PURBullet-Indented"/>
        <w:rPr>
          <w:lang w:val="fr-FR"/>
        </w:rPr>
      </w:pPr>
      <w:r w:rsidRPr="00A542CB">
        <w:rPr>
          <w:b/>
          <w:lang w:val="fr-FR"/>
        </w:rPr>
        <w:t>Modèles et modèles de site :</w:t>
      </w:r>
      <w:r w:rsidR="009719A9" w:rsidRPr="00A542CB">
        <w:rPr>
          <w:lang w:val="fr-FR"/>
        </w:rPr>
        <w:t xml:space="preserve"> </w:t>
      </w:r>
      <w:r w:rsidRPr="00A542CB">
        <w:rPr>
          <w:lang w:val="fr-FR"/>
        </w:rPr>
        <w:t xml:space="preserve">Modifier, copier, déployer et distribuer les versions en code source et objet des modèles et du code marqué en tant que « modèles de site ». </w:t>
      </w:r>
    </w:p>
    <w:p w:rsidR="000A570B" w:rsidRPr="00A542CB" w:rsidRDefault="000A570B" w:rsidP="002767ED">
      <w:pPr>
        <w:pStyle w:val="PURBullet-Indented"/>
        <w:rPr>
          <w:lang w:val="fr-FR"/>
        </w:rPr>
      </w:pPr>
      <w:r w:rsidRPr="00A542CB">
        <w:rPr>
          <w:b/>
          <w:lang w:val="fr-FR"/>
        </w:rPr>
        <w:t>Polices :</w:t>
      </w:r>
      <w:r w:rsidRPr="00A542CB">
        <w:rPr>
          <w:lang w:val="fr-FR"/>
        </w:rPr>
        <w:t xml:space="preserve"> Distribuer des copies non modifiées des polices Buxton Sketch, SketchFlow Print et SegoeMarker. </w:t>
      </w:r>
    </w:p>
    <w:p w:rsidR="000A570B" w:rsidRPr="00A542CB" w:rsidRDefault="000A570B" w:rsidP="002767ED">
      <w:pPr>
        <w:pStyle w:val="PURBullet-Indented"/>
        <w:rPr>
          <w:lang w:val="fr-FR"/>
        </w:rPr>
      </w:pPr>
      <w:r w:rsidRPr="00A542CB">
        <w:rPr>
          <w:b/>
          <w:lang w:val="fr-FR"/>
        </w:rPr>
        <w:t xml:space="preserve">Styles : </w:t>
      </w:r>
      <w:r w:rsidRPr="00A542CB">
        <w:rPr>
          <w:lang w:val="fr-FR"/>
        </w:rPr>
        <w:t xml:space="preserve">Copier, modifier et distribuer les versions en code source et objet des « Styles X ». </w:t>
      </w:r>
    </w:p>
    <w:p w:rsidR="000A570B" w:rsidRPr="00A542CB" w:rsidRDefault="000A570B" w:rsidP="002767ED">
      <w:pPr>
        <w:pStyle w:val="PURBullet-Indented"/>
        <w:rPr>
          <w:lang w:val="fr-FR"/>
        </w:rPr>
      </w:pPr>
      <w:r w:rsidRPr="00A542CB">
        <w:rPr>
          <w:b/>
          <w:lang w:val="fr-FR"/>
        </w:rPr>
        <w:t xml:space="preserve">Icônes : </w:t>
      </w:r>
      <w:r w:rsidRPr="00A542CB">
        <w:rPr>
          <w:lang w:val="fr-FR"/>
        </w:rPr>
        <w:t xml:space="preserve">Distribuer des copies non modifiées du code marqué en tant qu’« icônes ». </w:t>
      </w:r>
    </w:p>
    <w:p w:rsidR="000A570B" w:rsidRPr="00926562" w:rsidRDefault="000A570B" w:rsidP="00926562">
      <w:pPr>
        <w:pStyle w:val="PURBullet-Indented"/>
        <w:rPr>
          <w:lang w:val="fr-FR"/>
        </w:rPr>
      </w:pPr>
      <w:r w:rsidRPr="00A542CB">
        <w:rPr>
          <w:b/>
          <w:lang w:val="fr-FR"/>
        </w:rPr>
        <w:t xml:space="preserve">Programme d’installation : </w:t>
      </w:r>
      <w:r w:rsidR="00926562">
        <w:rPr>
          <w:lang w:val="fr-FR"/>
        </w:rPr>
        <w:t>D</w:t>
      </w:r>
      <w:r w:rsidRPr="00A542CB">
        <w:rPr>
          <w:lang w:val="fr-FR"/>
        </w:rPr>
        <w:t>istribuer le Code Distribuable inclus dans un programme d’installation seulement en tant que partie intégrante de ce programme.</w:t>
      </w:r>
      <w:r w:rsidR="009719A9" w:rsidRPr="00A542CB">
        <w:rPr>
          <w:lang w:val="fr-FR"/>
        </w:rPr>
        <w:t xml:space="preserve"> </w:t>
      </w:r>
      <w:r w:rsidRPr="00926562">
        <w:rPr>
          <w:lang w:val="fr-FR"/>
        </w:rPr>
        <w:t xml:space="preserve">Vous n’êtes pas autorisé à le modifier. </w:t>
      </w:r>
    </w:p>
    <w:p w:rsidR="000A570B" w:rsidRPr="00A542CB" w:rsidRDefault="000A570B" w:rsidP="002767ED">
      <w:pPr>
        <w:pStyle w:val="PURBullet-Indented"/>
        <w:rPr>
          <w:lang w:val="fr-FR"/>
        </w:rPr>
      </w:pPr>
      <w:r w:rsidRPr="00A542CB">
        <w:rPr>
          <w:b/>
          <w:lang w:val="fr-FR"/>
        </w:rPr>
        <w:t>Fichiers KIT D’EXTENSIBILITÉ pour Microsoft Commerce Server 2009 Éditions Standard et Enterprise :</w:t>
      </w:r>
      <w:r w:rsidRPr="00A542CB">
        <w:rPr>
          <w:lang w:val="fr-FR"/>
        </w:rPr>
        <w:t xml:space="preserve"> Copier et distribuer les versions en code source et objet du code marqué en tant que « Kit d’extensibilité » et</w:t>
      </w:r>
    </w:p>
    <w:p w:rsidR="000A570B" w:rsidRPr="00A542CB" w:rsidRDefault="000A570B" w:rsidP="00D27758">
      <w:pPr>
        <w:pStyle w:val="PURBullet-Indented"/>
        <w:rPr>
          <w:lang w:val="fr-FR"/>
        </w:rPr>
      </w:pPr>
      <w:r w:rsidRPr="00A542CB">
        <w:rPr>
          <w:b/>
          <w:lang w:val="fr-FR"/>
        </w:rPr>
        <w:t>Fichiers Access Runtime :</w:t>
      </w:r>
      <w:r w:rsidRPr="00A542CB">
        <w:rPr>
          <w:lang w:val="fr-FR"/>
        </w:rPr>
        <w:t xml:space="preserve"> Copier et distribuer la version en code objet des fichiers SETUP.EXE, ACCESSRT.MSI et ACCESSRT.CAB d’une copie sous licence de Microsoft Office Édition Professionnelle Plus 2010 ou de Microsoft Office Access 2010.</w:t>
      </w:r>
      <w:r w:rsidR="009719A9" w:rsidRPr="00A542CB">
        <w:rPr>
          <w:lang w:val="fr-FR"/>
        </w:rPr>
        <w:t xml:space="preserve"> </w:t>
      </w:r>
      <w:r w:rsidRPr="00A542CB">
        <w:rPr>
          <w:lang w:val="fr-FR"/>
        </w:rPr>
        <w:t>Vous et vos utilisateurs finaux pouvez utiliser ces fichiers uniquement pour fournir des fonctionnalités de base</w:t>
      </w:r>
      <w:r w:rsidR="00D27758">
        <w:rPr>
          <w:lang w:val="fr-FR"/>
        </w:rPr>
        <w:t> </w:t>
      </w:r>
      <w:r w:rsidRPr="00A542CB">
        <w:rPr>
          <w:lang w:val="fr-FR"/>
        </w:rPr>
        <w:t>de</w:t>
      </w:r>
      <w:r w:rsidR="00926562">
        <w:rPr>
          <w:lang w:val="fr-FR"/>
        </w:rPr>
        <w:t> </w:t>
      </w:r>
      <w:r w:rsidRPr="00A542CB">
        <w:rPr>
          <w:lang w:val="fr-FR"/>
        </w:rPr>
        <w:t>données aux programmes de gestion non base de données.</w:t>
      </w:r>
    </w:p>
    <w:p w:rsidR="00B0332A" w:rsidRPr="00A542CB" w:rsidRDefault="00B0332A" w:rsidP="009737A6">
      <w:pPr>
        <w:pStyle w:val="PURBlueStrong-Indented"/>
        <w:ind w:left="274"/>
        <w:rPr>
          <w:spacing w:val="0"/>
          <w:lang w:val="fr-FR"/>
        </w:rPr>
      </w:pPr>
      <w:r w:rsidRPr="00A542CB">
        <w:rPr>
          <w:spacing w:val="0"/>
          <w:lang w:val="fr-FR"/>
        </w:rPr>
        <w:t>Conditions de distribution</w:t>
      </w:r>
    </w:p>
    <w:p w:rsidR="00B0332A" w:rsidRPr="00A542CB" w:rsidRDefault="00B0332A" w:rsidP="009737A6">
      <w:pPr>
        <w:pStyle w:val="PURBody-Indented"/>
        <w:ind w:left="274"/>
        <w:rPr>
          <w:lang w:val="fr-FR"/>
        </w:rPr>
      </w:pPr>
      <w:r w:rsidRPr="00A542CB">
        <w:rPr>
          <w:lang w:val="fr-FR"/>
        </w:rPr>
        <w:t>Pour tout Code Distribuable que vous distribuez, vous devez :</w:t>
      </w:r>
    </w:p>
    <w:p w:rsidR="00B0332A" w:rsidRPr="00A542CB" w:rsidRDefault="00B0332A" w:rsidP="002767ED">
      <w:pPr>
        <w:pStyle w:val="PURBullet-Indented"/>
        <w:numPr>
          <w:ilvl w:val="0"/>
          <w:numId w:val="23"/>
        </w:numPr>
        <w:rPr>
          <w:lang w:val="fr-FR"/>
        </w:rPr>
      </w:pPr>
      <w:r w:rsidRPr="00A542CB">
        <w:rPr>
          <w:lang w:val="fr-FR"/>
        </w:rPr>
        <w:t>y ajouter des fonctionnalités importantes et principales au sein de vos programmes,</w:t>
      </w:r>
    </w:p>
    <w:p w:rsidR="00B0332A" w:rsidRPr="00A542CB" w:rsidRDefault="00B0332A" w:rsidP="002767ED">
      <w:pPr>
        <w:pStyle w:val="PURBullet-Indented"/>
        <w:numPr>
          <w:ilvl w:val="0"/>
          <w:numId w:val="23"/>
        </w:numPr>
        <w:rPr>
          <w:lang w:val="fr-FR"/>
        </w:rPr>
      </w:pPr>
      <w:r w:rsidRPr="00A542CB">
        <w:rPr>
          <w:lang w:val="fr-FR"/>
        </w:rPr>
        <w:t xml:space="preserve">pour tout Code Distribuable ayant un nom d’extension de fichier .lib, distribuer uniquement les résultats de l’exécution de ce Code Distribuable à l’aide d’un éditeur de liens avec votre programme ; </w:t>
      </w:r>
    </w:p>
    <w:p w:rsidR="00B0332A" w:rsidRPr="00A542CB" w:rsidRDefault="00B0332A" w:rsidP="002767ED">
      <w:pPr>
        <w:pStyle w:val="PURBullet-Indented"/>
        <w:numPr>
          <w:ilvl w:val="0"/>
          <w:numId w:val="23"/>
        </w:numPr>
        <w:rPr>
          <w:lang w:val="fr-FR"/>
        </w:rPr>
      </w:pPr>
      <w:r w:rsidRPr="00A542CB">
        <w:rPr>
          <w:lang w:val="fr-FR"/>
        </w:rPr>
        <w:t>distribuer le Code distribuable inclus dans un programme d’installation seulement en tant que partie intégrante de ce programme sans modification ;</w:t>
      </w:r>
    </w:p>
    <w:p w:rsidR="008D4FD8" w:rsidRPr="00A542CB" w:rsidRDefault="008D4FD8" w:rsidP="002767ED">
      <w:pPr>
        <w:pStyle w:val="PURBullet-Indented"/>
        <w:numPr>
          <w:ilvl w:val="0"/>
          <w:numId w:val="23"/>
        </w:numPr>
        <w:rPr>
          <w:lang w:val="fr-FR"/>
        </w:rPr>
      </w:pPr>
      <w:r w:rsidRPr="00A542CB">
        <w:rPr>
          <w:lang w:val="fr-FR"/>
        </w:rPr>
        <w:t xml:space="preserve">exiger que les distributeurs et les utilisateurs finaux acceptent des conditions qui protègent le Code Distribuable au moins autant que votre Contrat de Licence Prestataire de Services ; </w:t>
      </w:r>
    </w:p>
    <w:p w:rsidR="00B0332A" w:rsidRPr="00A542CB" w:rsidRDefault="00B0332A" w:rsidP="002767ED">
      <w:pPr>
        <w:pStyle w:val="PURBullet-Indented"/>
        <w:numPr>
          <w:ilvl w:val="0"/>
          <w:numId w:val="23"/>
        </w:numPr>
        <w:rPr>
          <w:lang w:val="fr-FR"/>
        </w:rPr>
      </w:pPr>
      <w:r w:rsidRPr="00A542CB">
        <w:rPr>
          <w:lang w:val="fr-FR"/>
        </w:rPr>
        <w:t>afficher votre propre mention de droits d’auteur valable dans vos programmes ; et</w:t>
      </w:r>
    </w:p>
    <w:p w:rsidR="00B0332A" w:rsidRPr="00A542CB" w:rsidRDefault="00B0332A" w:rsidP="002767ED">
      <w:pPr>
        <w:pStyle w:val="PURBullet-Indented"/>
        <w:numPr>
          <w:ilvl w:val="0"/>
          <w:numId w:val="23"/>
        </w:numPr>
        <w:rPr>
          <w:lang w:val="fr-FR"/>
        </w:rPr>
      </w:pPr>
      <w:r w:rsidRPr="00A542CB">
        <w:rPr>
          <w:lang w:val="fr-FR"/>
        </w:rPr>
        <w:t>garantir et défendre Microsoft contre toute réclamation, y compris pour les honoraires d’avocats, qui résulterait de la distribution ou l’utilisation de vos programmes.</w:t>
      </w:r>
    </w:p>
    <w:p w:rsidR="00B0332A" w:rsidRPr="00A542CB" w:rsidRDefault="00B0332A" w:rsidP="009737A6">
      <w:pPr>
        <w:pStyle w:val="PURBlueStrong-Indented"/>
        <w:ind w:left="274"/>
        <w:rPr>
          <w:spacing w:val="0"/>
          <w:lang w:val="fr-FR"/>
        </w:rPr>
      </w:pPr>
      <w:r w:rsidRPr="00A542CB">
        <w:rPr>
          <w:spacing w:val="0"/>
          <w:lang w:val="fr-FR"/>
        </w:rPr>
        <w:t>Restrictions de distribution</w:t>
      </w:r>
    </w:p>
    <w:p w:rsidR="00B0332A" w:rsidRPr="00A542CB" w:rsidRDefault="00B0332A" w:rsidP="009737A6">
      <w:pPr>
        <w:pStyle w:val="PURBody-Indented"/>
        <w:ind w:left="274"/>
        <w:rPr>
          <w:lang w:val="fr-FR"/>
        </w:rPr>
      </w:pPr>
      <w:r w:rsidRPr="00A542CB">
        <w:rPr>
          <w:lang w:val="fr-FR"/>
        </w:rPr>
        <w:t>Vous n’êtes pas autorisé à :</w:t>
      </w:r>
    </w:p>
    <w:p w:rsidR="00B0332A" w:rsidRPr="00A542CB" w:rsidRDefault="00B0332A" w:rsidP="002767ED">
      <w:pPr>
        <w:pStyle w:val="PURBullet-Indented"/>
        <w:numPr>
          <w:ilvl w:val="0"/>
          <w:numId w:val="24"/>
        </w:numPr>
        <w:rPr>
          <w:lang w:val="fr-FR"/>
        </w:rPr>
      </w:pPr>
      <w:r w:rsidRPr="00A542CB">
        <w:rPr>
          <w:lang w:val="fr-FR"/>
        </w:rPr>
        <w:t xml:space="preserve">modifier toute mention de droits d'auteur, de marques ou de droits de propriété industrielle pouvant figurer dans le Code Distribuable ; </w:t>
      </w:r>
    </w:p>
    <w:p w:rsidR="00B0332A" w:rsidRPr="00A542CB" w:rsidRDefault="00B0332A" w:rsidP="002767ED">
      <w:pPr>
        <w:pStyle w:val="PURBullet-Indented"/>
        <w:numPr>
          <w:ilvl w:val="0"/>
          <w:numId w:val="24"/>
        </w:numPr>
        <w:rPr>
          <w:lang w:val="fr-FR"/>
        </w:rPr>
      </w:pPr>
      <w:r w:rsidRPr="00A542CB">
        <w:rPr>
          <w:lang w:val="fr-FR"/>
        </w:rPr>
        <w:t xml:space="preserve">utiliser les marques de Microsoft dans les noms de vos programmes ou d’une façon qui suggère que vos programmes sont fournis ou recommandés par Microsoft ; </w:t>
      </w:r>
    </w:p>
    <w:p w:rsidR="00B0332A" w:rsidRPr="00A542CB" w:rsidRDefault="00B0332A" w:rsidP="00926562">
      <w:pPr>
        <w:pStyle w:val="PURBullet-Indented"/>
        <w:numPr>
          <w:ilvl w:val="0"/>
          <w:numId w:val="24"/>
        </w:numPr>
        <w:rPr>
          <w:lang w:val="fr-FR"/>
        </w:rPr>
      </w:pPr>
      <w:r w:rsidRPr="00A542CB">
        <w:rPr>
          <w:lang w:val="fr-FR"/>
        </w:rPr>
        <w:t>vous n'êtes pas autorisé à distribuer le Code Distribuable autre que le code fourni dans les fichiers OTHER-DIST.TXT, en vue de</w:t>
      </w:r>
      <w:r w:rsidR="00926562">
        <w:rPr>
          <w:lang w:val="fr-FR"/>
        </w:rPr>
        <w:t> </w:t>
      </w:r>
      <w:r w:rsidRPr="00A542CB">
        <w:rPr>
          <w:lang w:val="fr-FR"/>
        </w:rPr>
        <w:t xml:space="preserve">son exécution sur une plateforme autre que les systèmes d'exploitation Microsoft, les technologies d'exécution ou les plateformes d'application ; </w:t>
      </w:r>
    </w:p>
    <w:p w:rsidR="00B0332A" w:rsidRPr="00A542CB" w:rsidRDefault="00B0332A" w:rsidP="002767ED">
      <w:pPr>
        <w:pStyle w:val="PURBullet-Indented"/>
        <w:numPr>
          <w:ilvl w:val="0"/>
          <w:numId w:val="24"/>
        </w:numPr>
        <w:rPr>
          <w:lang w:val="fr-FR"/>
        </w:rPr>
      </w:pPr>
      <w:r w:rsidRPr="00A542CB">
        <w:rPr>
          <w:lang w:val="fr-FR"/>
        </w:rPr>
        <w:t>inclure le Code distribuable dans des programmes malveillants, trompeurs ou interdits par la loi ; ou</w:t>
      </w:r>
    </w:p>
    <w:p w:rsidR="00B0332A" w:rsidRPr="00A542CB" w:rsidRDefault="00B0332A" w:rsidP="002767ED">
      <w:pPr>
        <w:pStyle w:val="PURBullet-Indented"/>
        <w:numPr>
          <w:ilvl w:val="0"/>
          <w:numId w:val="24"/>
        </w:numPr>
        <w:rPr>
          <w:lang w:val="fr-FR"/>
        </w:rPr>
      </w:pPr>
      <w:r w:rsidRPr="00A542CB">
        <w:rPr>
          <w:lang w:val="fr-FR"/>
        </w:rPr>
        <w:t>modifier ou distribuer le code source de tout Code distribuable de manière à ce qu’il fasse l’objet, en tout ou partie, d’une Licence Exclue.</w:t>
      </w:r>
      <w:r w:rsidR="009719A9" w:rsidRPr="00A542CB">
        <w:rPr>
          <w:lang w:val="fr-FR"/>
        </w:rPr>
        <w:t xml:space="preserve"> </w:t>
      </w:r>
      <w:r w:rsidRPr="00A542CB">
        <w:rPr>
          <w:lang w:val="fr-FR"/>
        </w:rPr>
        <w:t>Une Licence Exclue implique comme condition d'utilisation, de modification ou de distribution, que le code soit divulgué ou distribué sous forme de code source ou que d’autres personnes aient le droit de le modifier.</w:t>
      </w:r>
    </w:p>
    <w:p w:rsidR="000A570B" w:rsidRPr="00A542CB" w:rsidRDefault="000A570B" w:rsidP="002767ED">
      <w:pPr>
        <w:pStyle w:val="PURBullet-Indented"/>
        <w:numPr>
          <w:ilvl w:val="0"/>
          <w:numId w:val="0"/>
        </w:numPr>
        <w:ind w:left="540"/>
        <w:rPr>
          <w:rStyle w:val="Strong"/>
          <w:b w:val="0"/>
          <w:bCs w:val="0"/>
          <w:lang w:val="fr-FR"/>
        </w:rPr>
      </w:pPr>
    </w:p>
    <w:p w:rsidR="000A570B" w:rsidRPr="00A542CB" w:rsidRDefault="000A570B" w:rsidP="002767ED">
      <w:pPr>
        <w:pStyle w:val="PURHeading1"/>
        <w:rPr>
          <w:rStyle w:val="Strong"/>
          <w:sz w:val="20"/>
          <w:lang w:val="fr-FR"/>
        </w:rPr>
      </w:pPr>
      <w:r w:rsidRPr="00A542CB">
        <w:rPr>
          <w:rStyle w:val="Strong"/>
          <w:sz w:val="20"/>
          <w:lang w:val="fr-FR"/>
        </w:rPr>
        <w:t>Les conditions de licence suivantes s’appliquent lorsque vous utilisez les produits</w:t>
      </w:r>
    </w:p>
    <w:p w:rsidR="000A570B" w:rsidRPr="00A542CB" w:rsidRDefault="000A570B" w:rsidP="002767ED">
      <w:pPr>
        <w:pStyle w:val="PURHeading2"/>
        <w:rPr>
          <w:lang w:val="fr-FR"/>
        </w:rPr>
      </w:pPr>
      <w:r w:rsidRPr="00A542CB">
        <w:rPr>
          <w:lang w:val="fr-FR"/>
        </w:rPr>
        <w:t>Instance</w:t>
      </w:r>
    </w:p>
    <w:p w:rsidR="000A570B" w:rsidRPr="00A542CB" w:rsidRDefault="000A570B" w:rsidP="00926562">
      <w:pPr>
        <w:pStyle w:val="PURBody-Indented"/>
        <w:ind w:left="274"/>
        <w:rPr>
          <w:b/>
          <w:lang w:val="fr-FR"/>
        </w:rPr>
      </w:pPr>
      <w:r w:rsidRPr="00A542CB">
        <w:rPr>
          <w:lang w:val="fr-FR"/>
        </w:rPr>
        <w:t>Vous créez une « instance » d’un logiciel en exécutant le programme ou la procédure d’installation dudit logiciel. Vous pouvez également créer une instance en dupliquant une instance existante.</w:t>
      </w:r>
      <w:r w:rsidR="009719A9" w:rsidRPr="00A542CB">
        <w:rPr>
          <w:lang w:val="fr-FR"/>
        </w:rPr>
        <w:t xml:space="preserve"> </w:t>
      </w:r>
      <w:r w:rsidRPr="00A542CB">
        <w:rPr>
          <w:lang w:val="fr-FR"/>
        </w:rPr>
        <w:t>Les références au logiciel comprennent les « instances » de</w:t>
      </w:r>
      <w:r w:rsidR="00926562">
        <w:rPr>
          <w:lang w:val="fr-FR"/>
        </w:rPr>
        <w:t> </w:t>
      </w:r>
      <w:r w:rsidRPr="00A542CB">
        <w:rPr>
          <w:lang w:val="fr-FR"/>
        </w:rPr>
        <w:t>ce</w:t>
      </w:r>
      <w:r w:rsidR="00926562">
        <w:rPr>
          <w:lang w:val="fr-FR"/>
        </w:rPr>
        <w:t> </w:t>
      </w:r>
      <w:r w:rsidRPr="00A542CB">
        <w:rPr>
          <w:lang w:val="fr-FR"/>
        </w:rPr>
        <w:t>dernier.</w:t>
      </w:r>
    </w:p>
    <w:p w:rsidR="000A570B" w:rsidRPr="00A542CB" w:rsidRDefault="000A570B" w:rsidP="002767ED">
      <w:pPr>
        <w:pStyle w:val="PURHeading2"/>
        <w:rPr>
          <w:lang w:val="fr-FR"/>
        </w:rPr>
      </w:pPr>
      <w:r w:rsidRPr="00A542CB">
        <w:rPr>
          <w:lang w:val="fr-FR"/>
        </w:rPr>
        <w:lastRenderedPageBreak/>
        <w:t>Exécution d’une Instance</w:t>
      </w:r>
    </w:p>
    <w:p w:rsidR="000A570B" w:rsidRPr="00A542CB" w:rsidRDefault="000A570B" w:rsidP="00926562">
      <w:pPr>
        <w:pStyle w:val="PURBody-Indented"/>
        <w:ind w:left="274"/>
        <w:rPr>
          <w:b/>
          <w:lang w:val="fr-FR"/>
        </w:rPr>
      </w:pPr>
      <w:r w:rsidRPr="00A542CB">
        <w:rPr>
          <w:lang w:val="fr-FR"/>
        </w:rPr>
        <w:t>Vous « exécutez une instance » du logiciel en le chargeant en mémoire et en exécutant une ou plusieurs de ses instructions.</w:t>
      </w:r>
      <w:r w:rsidR="009719A9" w:rsidRPr="00A542CB">
        <w:rPr>
          <w:lang w:val="fr-FR"/>
        </w:rPr>
        <w:t xml:space="preserve"> </w:t>
      </w:r>
      <w:r w:rsidRPr="00A542CB">
        <w:rPr>
          <w:lang w:val="fr-FR"/>
        </w:rPr>
        <w:t>Une</w:t>
      </w:r>
      <w:r w:rsidR="00926562">
        <w:rPr>
          <w:lang w:val="fr-FR"/>
        </w:rPr>
        <w:t> </w:t>
      </w:r>
      <w:r w:rsidRPr="00A542CB">
        <w:rPr>
          <w:lang w:val="fr-FR"/>
        </w:rPr>
        <w:t>fois en cours d’exécution, une instance est considérée active (que ses instructions continuent de s’exécuter ou non) tant qu’elle</w:t>
      </w:r>
      <w:r w:rsidR="00926562">
        <w:rPr>
          <w:lang w:val="fr-FR"/>
        </w:rPr>
        <w:t> </w:t>
      </w:r>
      <w:r w:rsidRPr="00A542CB">
        <w:rPr>
          <w:lang w:val="fr-FR"/>
        </w:rPr>
        <w:t>n’est pas supprimée de la mémoire.</w:t>
      </w:r>
    </w:p>
    <w:p w:rsidR="000A570B" w:rsidRPr="00A542CB" w:rsidRDefault="000A570B" w:rsidP="002767ED">
      <w:pPr>
        <w:pStyle w:val="PURHeading2"/>
        <w:rPr>
          <w:lang w:val="fr-FR"/>
        </w:rPr>
      </w:pPr>
      <w:r w:rsidRPr="00A542CB">
        <w:rPr>
          <w:lang w:val="fr-FR"/>
        </w:rPr>
        <w:t>Environnement de Système d’Exploitation (« OSE »)</w:t>
      </w:r>
    </w:p>
    <w:p w:rsidR="000A570B" w:rsidRPr="00A542CB" w:rsidRDefault="000A570B" w:rsidP="00926562">
      <w:pPr>
        <w:ind w:left="270"/>
        <w:rPr>
          <w:rFonts w:eastAsiaTheme="minorHAnsi"/>
          <w:color w:val="404040" w:themeColor="text1" w:themeTint="BF"/>
          <w:sz w:val="18"/>
          <w:lang w:val="fr-FR"/>
        </w:rPr>
      </w:pPr>
      <w:r w:rsidRPr="00A542CB">
        <w:rPr>
          <w:rFonts w:eastAsiaTheme="minorHAnsi"/>
          <w:b/>
          <w:color w:val="404040" w:themeColor="text1" w:themeTint="BF"/>
          <w:sz w:val="18"/>
          <w:lang w:val="fr-FR"/>
        </w:rPr>
        <w:t>Environnement de Système d’Exploitation (OSE)</w:t>
      </w:r>
      <w:r w:rsidRPr="00A542CB">
        <w:rPr>
          <w:rFonts w:eastAsiaTheme="minorHAnsi"/>
          <w:color w:val="404040" w:themeColor="text1" w:themeTint="BF"/>
          <w:sz w:val="18"/>
          <w:lang w:val="fr-FR"/>
        </w:rPr>
        <w:t xml:space="preserve"> désigne tout ou partie d’une Instance d’un système d’exploitation (voir la définition d'« Instance »),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Il existe deux types d’OSE, physique et virtuel.</w:t>
      </w:r>
      <w:r w:rsidR="009719A9" w:rsidRPr="00A542CB">
        <w:rPr>
          <w:rFonts w:eastAsiaTheme="minorHAnsi"/>
          <w:color w:val="404040" w:themeColor="text1" w:themeTint="BF"/>
          <w:sz w:val="18"/>
          <w:lang w:val="fr-FR"/>
        </w:rPr>
        <w:t xml:space="preserve"> </w:t>
      </w:r>
      <w:r w:rsidRPr="00A542CB">
        <w:rPr>
          <w:rFonts w:eastAsiaTheme="minorHAnsi"/>
          <w:color w:val="404040" w:themeColor="text1" w:themeTint="BF"/>
          <w:sz w:val="18"/>
          <w:lang w:val="fr-FR"/>
        </w:rPr>
        <w:t>Un système matériel physique peut</w:t>
      </w:r>
      <w:r w:rsidR="00926562">
        <w:rPr>
          <w:rFonts w:eastAsiaTheme="minorHAnsi"/>
          <w:color w:val="404040" w:themeColor="text1" w:themeTint="BF"/>
          <w:sz w:val="18"/>
          <w:lang w:val="fr-FR"/>
        </w:rPr>
        <w:t> </w:t>
      </w:r>
      <w:r w:rsidRPr="00A542CB">
        <w:rPr>
          <w:rFonts w:eastAsiaTheme="minorHAnsi"/>
          <w:color w:val="404040" w:themeColor="text1" w:themeTint="BF"/>
          <w:sz w:val="18"/>
          <w:lang w:val="fr-FR"/>
        </w:rPr>
        <w:t>disposer d'un OSE Physique et/ou d'un ou plusieurs OSE Virtuels.</w:t>
      </w:r>
    </w:p>
    <w:p w:rsidR="000A570B" w:rsidRPr="00A542CB" w:rsidRDefault="000A570B" w:rsidP="0020280E">
      <w:pPr>
        <w:pStyle w:val="PURBody-Indented"/>
        <w:ind w:left="274"/>
        <w:rPr>
          <w:lang w:val="fr-FR"/>
        </w:rPr>
      </w:pPr>
      <w:r w:rsidRPr="00A542CB">
        <w:rPr>
          <w:rStyle w:val="PURBlueStrongChar"/>
          <w:b/>
          <w:spacing w:val="0"/>
          <w:lang w:val="fr-FR"/>
        </w:rPr>
        <w:t>OSE Physique</w:t>
      </w:r>
      <w:r w:rsidRPr="00A542CB">
        <w:rPr>
          <w:b/>
          <w:lang w:val="fr-FR"/>
        </w:rPr>
        <w:t xml:space="preserve"> </w:t>
      </w:r>
      <w:r w:rsidRPr="00A542CB">
        <w:rPr>
          <w:lang w:val="fr-FR"/>
        </w:rPr>
        <w:t>désigne un OSE (voir la définition d'« Environnement de Système d’Exploitation (OSE) ») configuré pour s’exécuter directement sur un système matériel physique.</w:t>
      </w:r>
      <w:r w:rsidR="009719A9" w:rsidRPr="00A542CB">
        <w:rPr>
          <w:lang w:val="fr-FR"/>
        </w:rPr>
        <w:t xml:space="preserve"> </w:t>
      </w:r>
      <w:r w:rsidRPr="00A542CB">
        <w:rPr>
          <w:lang w:val="fr-FR"/>
        </w:rPr>
        <w:t xml:space="preserve">L’Instance (voir la définition d'« Instance ») du système d’exploitation utilisée pour exécuter le logiciel de virtualisation matérielle (par exemple Microsoft Hyper-V Server ou des technologies similaires) ou pour fournir des services de virtualisation matérielle (par exemple la technologie de virtualisation Microsoft ou des technologies similaires) est considérée comme un élément de l’OSE Physique. </w:t>
      </w:r>
    </w:p>
    <w:p w:rsidR="000A570B" w:rsidRPr="00A542CB" w:rsidRDefault="000A570B" w:rsidP="00AD5B63">
      <w:pPr>
        <w:pStyle w:val="PURBody-Indented"/>
        <w:ind w:left="274"/>
        <w:rPr>
          <w:lang w:val="fr-FR"/>
        </w:rPr>
      </w:pPr>
      <w:r w:rsidRPr="00A542CB">
        <w:rPr>
          <w:rStyle w:val="PURBlueStrongChar"/>
          <w:b/>
          <w:spacing w:val="0"/>
          <w:lang w:val="fr-FR"/>
        </w:rPr>
        <w:t>OSE Virtuel</w:t>
      </w:r>
      <w:r w:rsidRPr="00A542CB">
        <w:rPr>
          <w:b/>
          <w:color w:val="auto"/>
          <w:lang w:val="fr-FR"/>
        </w:rPr>
        <w:t xml:space="preserve"> </w:t>
      </w:r>
      <w:r w:rsidRPr="00A542CB">
        <w:rPr>
          <w:lang w:val="fr-FR"/>
        </w:rPr>
        <w:t>désigne un OSE (voir la définition d'« Environnement de Système d’Exploitation (OSE) ») configuré pour s’exécuter sur un système matériel virtuel (ou émulé d’une quelconque autre manière).</w:t>
      </w:r>
      <w:r w:rsidR="009719A9" w:rsidRPr="00A542CB">
        <w:rPr>
          <w:lang w:val="fr-FR"/>
        </w:rPr>
        <w:t xml:space="preserve"> </w:t>
      </w:r>
    </w:p>
    <w:p w:rsidR="000A570B" w:rsidRPr="00A542CB" w:rsidRDefault="000A570B" w:rsidP="002767ED">
      <w:pPr>
        <w:pStyle w:val="PURHeading2"/>
        <w:rPr>
          <w:lang w:val="fr-FR"/>
        </w:rPr>
      </w:pPr>
      <w:r w:rsidRPr="00A542CB">
        <w:rPr>
          <w:lang w:val="fr-FR"/>
        </w:rPr>
        <w:t>Serveur</w:t>
      </w:r>
    </w:p>
    <w:p w:rsidR="000A570B" w:rsidRPr="00A542CB" w:rsidRDefault="000A570B" w:rsidP="00AD5B63">
      <w:pPr>
        <w:pStyle w:val="PURBody-Indented"/>
        <w:ind w:left="274"/>
        <w:rPr>
          <w:lang w:val="fr-FR"/>
        </w:rPr>
      </w:pPr>
      <w:r w:rsidRPr="00A542CB">
        <w:rPr>
          <w:lang w:val="fr-FR"/>
        </w:rPr>
        <w:t>Un serveur est un système matériel physique capable d’exécuter le logiciel serveur.</w:t>
      </w:r>
      <w:r w:rsidR="009719A9" w:rsidRPr="00A542CB">
        <w:rPr>
          <w:lang w:val="fr-FR"/>
        </w:rPr>
        <w:t xml:space="preserve"> </w:t>
      </w:r>
      <w:r w:rsidRPr="00A542CB">
        <w:rPr>
          <w:lang w:val="fr-FR"/>
        </w:rPr>
        <w:t xml:space="preserve">Une partition matérielle ou une lame est considérée comme un système matériel physique distinct. </w:t>
      </w:r>
    </w:p>
    <w:p w:rsidR="000A570B" w:rsidRPr="00A542CB" w:rsidRDefault="000A570B" w:rsidP="002767ED">
      <w:pPr>
        <w:pStyle w:val="PURHeading2"/>
        <w:rPr>
          <w:bCs/>
          <w:lang w:val="fr-FR"/>
        </w:rPr>
      </w:pPr>
      <w:r w:rsidRPr="00A542CB">
        <w:rPr>
          <w:lang w:val="fr-FR"/>
        </w:rPr>
        <w:t>Attribution d’une licence</w:t>
      </w:r>
    </w:p>
    <w:p w:rsidR="000A570B" w:rsidRPr="00A542CB" w:rsidRDefault="000A570B" w:rsidP="00AD5B63">
      <w:pPr>
        <w:pStyle w:val="PURBody-Indented"/>
        <w:ind w:left="274"/>
        <w:rPr>
          <w:lang w:val="fr-FR"/>
        </w:rPr>
      </w:pPr>
      <w:r w:rsidRPr="00A542CB">
        <w:rPr>
          <w:lang w:val="fr-FR"/>
        </w:rPr>
        <w:t>Attribuer une licence signifie simplement désigner une licence pour un dispositif ou un utilisateur.</w:t>
      </w:r>
    </w:p>
    <w:p w:rsidR="000A570B" w:rsidRPr="00A542CB" w:rsidRDefault="000A570B" w:rsidP="002767ED">
      <w:pPr>
        <w:pStyle w:val="PURHeading2"/>
        <w:rPr>
          <w:bCs/>
          <w:lang w:val="fr-FR"/>
        </w:rPr>
      </w:pPr>
      <w:r w:rsidRPr="00A542CB">
        <w:rPr>
          <w:lang w:val="fr-FR"/>
        </w:rPr>
        <w:t>Dissociation du logiciel</w:t>
      </w:r>
    </w:p>
    <w:p w:rsidR="000A570B" w:rsidRPr="00A542CB" w:rsidRDefault="000A570B" w:rsidP="00AD5B63">
      <w:pPr>
        <w:pStyle w:val="PURBody-Indented"/>
        <w:ind w:left="274"/>
        <w:rPr>
          <w:b/>
          <w:lang w:val="fr-FR"/>
        </w:rPr>
      </w:pPr>
      <w:r w:rsidRPr="00A542CB">
        <w:rPr>
          <w:lang w:val="fr-FR"/>
        </w:rPr>
        <w:t>Vous n’êtes pas autorisé à dissocier le logiciel afin de l’utiliser dans plusieurs OSE sous une licence unique, sauf si cette opération est expressément permise.</w:t>
      </w:r>
      <w:r w:rsidR="009719A9" w:rsidRPr="00A542CB">
        <w:rPr>
          <w:lang w:val="fr-FR"/>
        </w:rPr>
        <w:t xml:space="preserve"> </w:t>
      </w:r>
      <w:r w:rsidRPr="00A542CB">
        <w:rPr>
          <w:lang w:val="fr-FR"/>
        </w:rPr>
        <w:t>Cela s’applique même si les OSE se trouvent sur le même matériel physique.</w:t>
      </w:r>
    </w:p>
    <w:p w:rsidR="000A570B" w:rsidRPr="00A542CB" w:rsidRDefault="000A570B" w:rsidP="002767ED">
      <w:pPr>
        <w:pStyle w:val="PURHeading2"/>
        <w:rPr>
          <w:bCs/>
          <w:lang w:val="fr-FR"/>
        </w:rPr>
      </w:pPr>
      <w:r w:rsidRPr="00A542CB">
        <w:rPr>
          <w:lang w:val="fr-FR"/>
        </w:rPr>
        <w:t>Processeurs Physiques et Virtuels</w:t>
      </w:r>
    </w:p>
    <w:p w:rsidR="000A570B" w:rsidRPr="00A542CB" w:rsidRDefault="000A570B" w:rsidP="002767ED">
      <w:pPr>
        <w:pStyle w:val="PURBody-Indented"/>
        <w:rPr>
          <w:lang w:val="fr-FR"/>
        </w:rPr>
      </w:pPr>
      <w:r w:rsidRPr="00A542CB">
        <w:rPr>
          <w:lang w:val="fr-FR"/>
        </w:rPr>
        <w:t>Un processeur physique est un système matériel physique. Les environnements de système d’exploitation physiques utilisent des processeurs physiques.</w:t>
      </w:r>
      <w:r w:rsidR="009719A9" w:rsidRPr="00A542CB">
        <w:rPr>
          <w:lang w:val="fr-FR"/>
        </w:rPr>
        <w:t xml:space="preserve"> </w:t>
      </w:r>
      <w:r w:rsidRPr="00A542CB">
        <w:rPr>
          <w:lang w:val="fr-FR"/>
        </w:rPr>
        <w:t>Un processeur virtuel est un processeur d’un système matériel virtuel (ou émulé).</w:t>
      </w:r>
      <w:r w:rsidR="009719A9" w:rsidRPr="00A542CB">
        <w:rPr>
          <w:lang w:val="fr-FR"/>
        </w:rPr>
        <w:t xml:space="preserve"> </w:t>
      </w:r>
      <w:r w:rsidRPr="00A542CB">
        <w:rPr>
          <w:lang w:val="fr-FR"/>
        </w:rPr>
        <w:t>Les OSE virtuels utilisent des processeurs virtuels.</w:t>
      </w:r>
      <w:r w:rsidR="009719A9" w:rsidRPr="00A542CB">
        <w:rPr>
          <w:lang w:val="fr-FR"/>
        </w:rPr>
        <w:t xml:space="preserve"> </w:t>
      </w:r>
      <w:r w:rsidRPr="00A542CB">
        <w:rPr>
          <w:lang w:val="fr-FR"/>
        </w:rPr>
        <w:t>Uniquement dans le cadre d’une licence, un processeur virtuel est considéré comme possédant le même nombre de threads et de cœurs que chaque processeur physique du système matériel physique sous-jacent.</w:t>
      </w:r>
      <w:bookmarkEnd w:id="17"/>
    </w:p>
    <w:p w:rsidR="000A570B" w:rsidRPr="00A542CB" w:rsidRDefault="003D5934" w:rsidP="002767ED">
      <w:pPr>
        <w:pStyle w:val="PURBreadcrumb"/>
        <w:rPr>
          <w:rFonts w:ascii="Arial Narrow" w:hAnsi="Arial Narrow"/>
          <w:sz w:val="16"/>
          <w:lang w:val="fr-FR"/>
        </w:rPr>
        <w:sectPr w:rsidR="000A570B" w:rsidRPr="00A542CB" w:rsidSect="00407818">
          <w:footerReference w:type="default" r:id="rId42"/>
          <w:pgSz w:w="12240" w:h="15840" w:code="1"/>
          <w:pgMar w:top="1170" w:right="720" w:bottom="720" w:left="720" w:header="432" w:footer="288" w:gutter="0"/>
          <w:cols w:space="360"/>
          <w:docGrid w:linePitch="360"/>
        </w:sectPr>
      </w:pPr>
      <w:hyperlink w:anchor="TOC" w:history="1">
        <w:r w:rsidR="00D872D0" w:rsidRPr="00A542CB">
          <w:rPr>
            <w:rStyle w:val="Hyperlink"/>
            <w:rFonts w:ascii="Arial Narrow" w:hAnsi="Arial Narrow"/>
            <w:sz w:val="16"/>
            <w:lang w:val="fr-FR"/>
          </w:rPr>
          <w:t>Table des matières</w:t>
        </w:r>
      </w:hyperlink>
      <w:r w:rsidR="00D872D0" w:rsidRPr="00A542CB">
        <w:rPr>
          <w:rFonts w:ascii="Arial Narrow" w:hAnsi="Arial Narrow"/>
          <w:sz w:val="16"/>
          <w:lang w:val="fr-FR"/>
        </w:rPr>
        <w:t>/</w:t>
      </w:r>
      <w:hyperlink w:anchor="UniversalTerms" w:history="1">
        <w:r w:rsidR="00D872D0" w:rsidRPr="00A542CB">
          <w:rPr>
            <w:rStyle w:val="Hyperlink"/>
            <w:rFonts w:ascii="Arial Narrow" w:hAnsi="Arial Narrow"/>
            <w:sz w:val="16"/>
            <w:lang w:val="fr-FR"/>
          </w:rPr>
          <w:t>Conditions universelles de license</w:t>
        </w:r>
      </w:hyperlink>
    </w:p>
    <w:p w:rsidR="000A570B" w:rsidRPr="00A542CB" w:rsidRDefault="000A570B" w:rsidP="002767ED">
      <w:pPr>
        <w:pStyle w:val="PURSectionHeading"/>
        <w:rPr>
          <w:spacing w:val="0"/>
          <w:lang w:val="fr-FR"/>
        </w:rPr>
        <w:sectPr w:rsidR="000A570B" w:rsidRPr="00A542CB" w:rsidSect="00407818">
          <w:footerReference w:type="default" r:id="rId43"/>
          <w:pgSz w:w="12240" w:h="15840" w:code="1"/>
          <w:pgMar w:top="1170" w:right="720" w:bottom="720" w:left="720" w:header="432" w:footer="288" w:gutter="0"/>
          <w:cols w:space="360"/>
          <w:docGrid w:linePitch="360"/>
        </w:sectPr>
      </w:pPr>
      <w:bookmarkStart w:id="26" w:name="_Toc299519080"/>
      <w:bookmarkStart w:id="27" w:name="_Toc299524944"/>
      <w:bookmarkStart w:id="28" w:name="_Toc299531295"/>
      <w:bookmarkStart w:id="29" w:name="_Toc299531403"/>
      <w:bookmarkStart w:id="30" w:name="_Toc299531511"/>
      <w:bookmarkStart w:id="31" w:name="_Toc299957120"/>
      <w:bookmarkStart w:id="32" w:name="_Toc309279337"/>
      <w:r w:rsidRPr="00A542CB">
        <w:rPr>
          <w:spacing w:val="0"/>
          <w:lang w:val="fr-FR"/>
        </w:rPr>
        <w:lastRenderedPageBreak/>
        <w:t>Modèle de licence par processeur</w:t>
      </w:r>
      <w:bookmarkEnd w:id="26"/>
      <w:bookmarkEnd w:id="27"/>
      <w:bookmarkEnd w:id="28"/>
      <w:bookmarkEnd w:id="29"/>
      <w:bookmarkEnd w:id="30"/>
      <w:bookmarkEnd w:id="31"/>
      <w:bookmarkEnd w:id="32"/>
    </w:p>
    <w:p w:rsidR="00926562" w:rsidRDefault="009566F4">
      <w:pPr>
        <w:pStyle w:val="TOC2"/>
        <w:rPr>
          <w:noProof/>
          <w:color w:val="auto"/>
          <w:sz w:val="22"/>
          <w:lang w:eastAsia="zh-CN"/>
        </w:rPr>
      </w:pPr>
      <w:r w:rsidRPr="002767ED">
        <w:lastRenderedPageBreak/>
        <w:fldChar w:fldCharType="begin"/>
      </w:r>
      <w:r w:rsidR="0006656D" w:rsidRPr="002767ED">
        <w:instrText xml:space="preserve"> TOC \b Per_Processor \h \z \t "PUR Product Name,2" </w:instrText>
      </w:r>
      <w:r w:rsidRPr="002767ED">
        <w:fldChar w:fldCharType="separate"/>
      </w:r>
      <w:hyperlink w:anchor="_Toc309241464" w:history="1">
        <w:r w:rsidR="00926562" w:rsidRPr="009512DD">
          <w:rPr>
            <w:rStyle w:val="Hyperlink"/>
            <w:noProof/>
            <w:lang w:val="fr-FR"/>
          </w:rPr>
          <w:t>BizTalk Server 2010 Édition Agence</w:t>
        </w:r>
        <w:r w:rsidR="00926562">
          <w:rPr>
            <w:noProof/>
            <w:webHidden/>
          </w:rPr>
          <w:tab/>
        </w:r>
        <w:r>
          <w:rPr>
            <w:noProof/>
            <w:webHidden/>
          </w:rPr>
          <w:fldChar w:fldCharType="begin"/>
        </w:r>
        <w:r w:rsidR="00926562">
          <w:rPr>
            <w:noProof/>
            <w:webHidden/>
          </w:rPr>
          <w:instrText xml:space="preserve"> PAGEREF _Toc309241464 \h </w:instrText>
        </w:r>
        <w:r>
          <w:rPr>
            <w:noProof/>
            <w:webHidden/>
          </w:rPr>
        </w:r>
        <w:r>
          <w:rPr>
            <w:noProof/>
            <w:webHidden/>
          </w:rPr>
          <w:fldChar w:fldCharType="separate"/>
        </w:r>
        <w:r w:rsidR="00200EE4">
          <w:rPr>
            <w:noProof/>
            <w:webHidden/>
          </w:rPr>
          <w:t>12</w:t>
        </w:r>
        <w:r>
          <w:rPr>
            <w:noProof/>
            <w:webHidden/>
          </w:rPr>
          <w:fldChar w:fldCharType="end"/>
        </w:r>
      </w:hyperlink>
    </w:p>
    <w:p w:rsidR="00926562" w:rsidRDefault="003D5934">
      <w:pPr>
        <w:pStyle w:val="TOC2"/>
        <w:rPr>
          <w:noProof/>
          <w:color w:val="auto"/>
          <w:sz w:val="22"/>
          <w:lang w:eastAsia="zh-CN"/>
        </w:rPr>
      </w:pPr>
      <w:hyperlink w:anchor="_Toc309241465" w:history="1">
        <w:r w:rsidR="00926562" w:rsidRPr="009512DD">
          <w:rPr>
            <w:rStyle w:val="Hyperlink"/>
            <w:noProof/>
            <w:lang w:val="fr-FR"/>
          </w:rPr>
          <w:t>BizTalk Server 2010 Édition Enterprise</w:t>
        </w:r>
        <w:r w:rsidR="00926562">
          <w:rPr>
            <w:noProof/>
            <w:webHidden/>
          </w:rPr>
          <w:tab/>
        </w:r>
        <w:r w:rsidR="009566F4">
          <w:rPr>
            <w:noProof/>
            <w:webHidden/>
          </w:rPr>
          <w:fldChar w:fldCharType="begin"/>
        </w:r>
        <w:r w:rsidR="00926562">
          <w:rPr>
            <w:noProof/>
            <w:webHidden/>
          </w:rPr>
          <w:instrText xml:space="preserve"> PAGEREF _Toc309241465 \h </w:instrText>
        </w:r>
        <w:r w:rsidR="009566F4">
          <w:rPr>
            <w:noProof/>
            <w:webHidden/>
          </w:rPr>
        </w:r>
        <w:r w:rsidR="009566F4">
          <w:rPr>
            <w:noProof/>
            <w:webHidden/>
          </w:rPr>
          <w:fldChar w:fldCharType="separate"/>
        </w:r>
        <w:r w:rsidR="00200EE4">
          <w:rPr>
            <w:noProof/>
            <w:webHidden/>
          </w:rPr>
          <w:t>13</w:t>
        </w:r>
        <w:r w:rsidR="009566F4">
          <w:rPr>
            <w:noProof/>
            <w:webHidden/>
          </w:rPr>
          <w:fldChar w:fldCharType="end"/>
        </w:r>
      </w:hyperlink>
    </w:p>
    <w:p w:rsidR="00926562" w:rsidRDefault="003D5934">
      <w:pPr>
        <w:pStyle w:val="TOC2"/>
        <w:rPr>
          <w:noProof/>
          <w:color w:val="auto"/>
          <w:sz w:val="22"/>
          <w:lang w:eastAsia="zh-CN"/>
        </w:rPr>
      </w:pPr>
      <w:hyperlink w:anchor="_Toc309241466" w:history="1">
        <w:r w:rsidR="00926562" w:rsidRPr="009512DD">
          <w:rPr>
            <w:rStyle w:val="Hyperlink"/>
            <w:noProof/>
            <w:lang w:val="fr-FR"/>
          </w:rPr>
          <w:t>BizTalk Server 2010 Édition Standard</w:t>
        </w:r>
        <w:r w:rsidR="00926562">
          <w:rPr>
            <w:noProof/>
            <w:webHidden/>
          </w:rPr>
          <w:tab/>
        </w:r>
        <w:r w:rsidR="009566F4">
          <w:rPr>
            <w:noProof/>
            <w:webHidden/>
          </w:rPr>
          <w:fldChar w:fldCharType="begin"/>
        </w:r>
        <w:r w:rsidR="00926562">
          <w:rPr>
            <w:noProof/>
            <w:webHidden/>
          </w:rPr>
          <w:instrText xml:space="preserve"> PAGEREF _Toc309241466 \h </w:instrText>
        </w:r>
        <w:r w:rsidR="009566F4">
          <w:rPr>
            <w:noProof/>
            <w:webHidden/>
          </w:rPr>
        </w:r>
        <w:r w:rsidR="009566F4">
          <w:rPr>
            <w:noProof/>
            <w:webHidden/>
          </w:rPr>
          <w:fldChar w:fldCharType="separate"/>
        </w:r>
        <w:r w:rsidR="00200EE4">
          <w:rPr>
            <w:noProof/>
            <w:webHidden/>
          </w:rPr>
          <w:t>13</w:t>
        </w:r>
        <w:r w:rsidR="009566F4">
          <w:rPr>
            <w:noProof/>
            <w:webHidden/>
          </w:rPr>
          <w:fldChar w:fldCharType="end"/>
        </w:r>
      </w:hyperlink>
    </w:p>
    <w:p w:rsidR="00926562" w:rsidRDefault="003D5934">
      <w:pPr>
        <w:pStyle w:val="TOC2"/>
        <w:rPr>
          <w:noProof/>
          <w:color w:val="auto"/>
          <w:sz w:val="22"/>
          <w:lang w:eastAsia="zh-CN"/>
        </w:rPr>
      </w:pPr>
      <w:hyperlink w:anchor="_Toc309241467" w:history="1">
        <w:r w:rsidR="00926562" w:rsidRPr="009512DD">
          <w:rPr>
            <w:rStyle w:val="Hyperlink"/>
            <w:noProof/>
            <w:lang w:val="fr-FR"/>
          </w:rPr>
          <w:t>Commerce Server 2009 R2 Édition Enterprise</w:t>
        </w:r>
        <w:r w:rsidR="00926562">
          <w:rPr>
            <w:noProof/>
            <w:webHidden/>
          </w:rPr>
          <w:tab/>
        </w:r>
        <w:r w:rsidR="009566F4">
          <w:rPr>
            <w:noProof/>
            <w:webHidden/>
          </w:rPr>
          <w:fldChar w:fldCharType="begin"/>
        </w:r>
        <w:r w:rsidR="00926562">
          <w:rPr>
            <w:noProof/>
            <w:webHidden/>
          </w:rPr>
          <w:instrText xml:space="preserve"> PAGEREF _Toc309241467 \h </w:instrText>
        </w:r>
        <w:r w:rsidR="009566F4">
          <w:rPr>
            <w:noProof/>
            <w:webHidden/>
          </w:rPr>
        </w:r>
        <w:r w:rsidR="009566F4">
          <w:rPr>
            <w:noProof/>
            <w:webHidden/>
          </w:rPr>
          <w:fldChar w:fldCharType="separate"/>
        </w:r>
        <w:r w:rsidR="00200EE4">
          <w:rPr>
            <w:noProof/>
            <w:webHidden/>
          </w:rPr>
          <w:t>14</w:t>
        </w:r>
        <w:r w:rsidR="009566F4">
          <w:rPr>
            <w:noProof/>
            <w:webHidden/>
          </w:rPr>
          <w:fldChar w:fldCharType="end"/>
        </w:r>
      </w:hyperlink>
    </w:p>
    <w:p w:rsidR="00926562" w:rsidRDefault="003D5934">
      <w:pPr>
        <w:pStyle w:val="TOC2"/>
        <w:rPr>
          <w:noProof/>
          <w:color w:val="auto"/>
          <w:sz w:val="22"/>
          <w:lang w:eastAsia="zh-CN"/>
        </w:rPr>
      </w:pPr>
      <w:hyperlink w:anchor="_Toc309241468" w:history="1">
        <w:r w:rsidR="00926562" w:rsidRPr="009512DD">
          <w:rPr>
            <w:rStyle w:val="Hyperlink"/>
            <w:noProof/>
            <w:lang w:val="fr-FR"/>
          </w:rPr>
          <w:t>Commerce Server 2009 R2 Édition Standard</w:t>
        </w:r>
        <w:r w:rsidR="00926562">
          <w:rPr>
            <w:noProof/>
            <w:webHidden/>
          </w:rPr>
          <w:tab/>
        </w:r>
        <w:r w:rsidR="009566F4">
          <w:rPr>
            <w:noProof/>
            <w:webHidden/>
          </w:rPr>
          <w:fldChar w:fldCharType="begin"/>
        </w:r>
        <w:r w:rsidR="00926562">
          <w:rPr>
            <w:noProof/>
            <w:webHidden/>
          </w:rPr>
          <w:instrText xml:space="preserve"> PAGEREF _Toc309241468 \h </w:instrText>
        </w:r>
        <w:r w:rsidR="009566F4">
          <w:rPr>
            <w:noProof/>
            <w:webHidden/>
          </w:rPr>
        </w:r>
        <w:r w:rsidR="009566F4">
          <w:rPr>
            <w:noProof/>
            <w:webHidden/>
          </w:rPr>
          <w:fldChar w:fldCharType="separate"/>
        </w:r>
        <w:r w:rsidR="00200EE4">
          <w:rPr>
            <w:noProof/>
            <w:webHidden/>
          </w:rPr>
          <w:t>14</w:t>
        </w:r>
        <w:r w:rsidR="009566F4">
          <w:rPr>
            <w:noProof/>
            <w:webHidden/>
          </w:rPr>
          <w:fldChar w:fldCharType="end"/>
        </w:r>
      </w:hyperlink>
    </w:p>
    <w:p w:rsidR="00926562" w:rsidRDefault="003D5934">
      <w:pPr>
        <w:pStyle w:val="TOC2"/>
        <w:rPr>
          <w:noProof/>
          <w:color w:val="auto"/>
          <w:sz w:val="22"/>
          <w:lang w:eastAsia="zh-CN"/>
        </w:rPr>
      </w:pPr>
      <w:hyperlink w:anchor="_Toc309241469" w:history="1">
        <w:r w:rsidR="00926562" w:rsidRPr="009512DD">
          <w:rPr>
            <w:rStyle w:val="Hyperlink"/>
            <w:noProof/>
            <w:lang w:val="fr-FR"/>
          </w:rPr>
          <w:t>Core Infrastructure Server Suite Datacenter</w:t>
        </w:r>
        <w:r w:rsidR="00926562">
          <w:rPr>
            <w:noProof/>
            <w:webHidden/>
          </w:rPr>
          <w:tab/>
        </w:r>
        <w:r w:rsidR="009566F4">
          <w:rPr>
            <w:noProof/>
            <w:webHidden/>
          </w:rPr>
          <w:fldChar w:fldCharType="begin"/>
        </w:r>
        <w:r w:rsidR="00926562">
          <w:rPr>
            <w:noProof/>
            <w:webHidden/>
          </w:rPr>
          <w:instrText xml:space="preserve"> PAGEREF _Toc309241469 \h </w:instrText>
        </w:r>
        <w:r w:rsidR="009566F4">
          <w:rPr>
            <w:noProof/>
            <w:webHidden/>
          </w:rPr>
        </w:r>
        <w:r w:rsidR="009566F4">
          <w:rPr>
            <w:noProof/>
            <w:webHidden/>
          </w:rPr>
          <w:fldChar w:fldCharType="separate"/>
        </w:r>
        <w:r w:rsidR="00200EE4">
          <w:rPr>
            <w:noProof/>
            <w:webHidden/>
          </w:rPr>
          <w:t>14</w:t>
        </w:r>
        <w:r w:rsidR="009566F4">
          <w:rPr>
            <w:noProof/>
            <w:webHidden/>
          </w:rPr>
          <w:fldChar w:fldCharType="end"/>
        </w:r>
      </w:hyperlink>
    </w:p>
    <w:p w:rsidR="00926562" w:rsidRDefault="003D5934">
      <w:pPr>
        <w:pStyle w:val="TOC2"/>
        <w:rPr>
          <w:noProof/>
          <w:color w:val="auto"/>
          <w:sz w:val="22"/>
          <w:lang w:eastAsia="zh-CN"/>
        </w:rPr>
      </w:pPr>
      <w:hyperlink w:anchor="_Toc309241470" w:history="1">
        <w:r w:rsidR="00926562" w:rsidRPr="009512DD">
          <w:rPr>
            <w:rStyle w:val="Hyperlink"/>
            <w:noProof/>
          </w:rPr>
          <w:t>Forefront Threat Management Gateway 2010 Édition Enterprise</w:t>
        </w:r>
        <w:r w:rsidR="00926562">
          <w:rPr>
            <w:noProof/>
            <w:webHidden/>
          </w:rPr>
          <w:tab/>
        </w:r>
        <w:r w:rsidR="009566F4">
          <w:rPr>
            <w:noProof/>
            <w:webHidden/>
          </w:rPr>
          <w:fldChar w:fldCharType="begin"/>
        </w:r>
        <w:r w:rsidR="00926562">
          <w:rPr>
            <w:noProof/>
            <w:webHidden/>
          </w:rPr>
          <w:instrText xml:space="preserve"> PAGEREF _Toc309241470 \h </w:instrText>
        </w:r>
        <w:r w:rsidR="009566F4">
          <w:rPr>
            <w:noProof/>
            <w:webHidden/>
          </w:rPr>
        </w:r>
        <w:r w:rsidR="009566F4">
          <w:rPr>
            <w:noProof/>
            <w:webHidden/>
          </w:rPr>
          <w:fldChar w:fldCharType="separate"/>
        </w:r>
        <w:r w:rsidR="00200EE4">
          <w:rPr>
            <w:noProof/>
            <w:webHidden/>
          </w:rPr>
          <w:t>15</w:t>
        </w:r>
        <w:r w:rsidR="009566F4">
          <w:rPr>
            <w:noProof/>
            <w:webHidden/>
          </w:rPr>
          <w:fldChar w:fldCharType="end"/>
        </w:r>
      </w:hyperlink>
    </w:p>
    <w:p w:rsidR="00926562" w:rsidRDefault="003D5934">
      <w:pPr>
        <w:pStyle w:val="TOC2"/>
        <w:rPr>
          <w:noProof/>
          <w:color w:val="auto"/>
          <w:sz w:val="22"/>
          <w:lang w:eastAsia="zh-CN"/>
        </w:rPr>
      </w:pPr>
      <w:hyperlink w:anchor="_Toc309241471" w:history="1">
        <w:r w:rsidR="00926562" w:rsidRPr="009512DD">
          <w:rPr>
            <w:rStyle w:val="Hyperlink"/>
            <w:noProof/>
          </w:rPr>
          <w:t>Forefront Threat Management Gateway 2010, Édition Standard</w:t>
        </w:r>
        <w:r w:rsidR="00926562">
          <w:rPr>
            <w:noProof/>
            <w:webHidden/>
          </w:rPr>
          <w:tab/>
        </w:r>
        <w:r w:rsidR="009566F4">
          <w:rPr>
            <w:noProof/>
            <w:webHidden/>
          </w:rPr>
          <w:fldChar w:fldCharType="begin"/>
        </w:r>
        <w:r w:rsidR="00926562">
          <w:rPr>
            <w:noProof/>
            <w:webHidden/>
          </w:rPr>
          <w:instrText xml:space="preserve"> PAGEREF _Toc309241471 \h </w:instrText>
        </w:r>
        <w:r w:rsidR="009566F4">
          <w:rPr>
            <w:noProof/>
            <w:webHidden/>
          </w:rPr>
        </w:r>
        <w:r w:rsidR="009566F4">
          <w:rPr>
            <w:noProof/>
            <w:webHidden/>
          </w:rPr>
          <w:fldChar w:fldCharType="separate"/>
        </w:r>
        <w:r w:rsidR="00200EE4">
          <w:rPr>
            <w:noProof/>
            <w:webHidden/>
          </w:rPr>
          <w:t>15</w:t>
        </w:r>
        <w:r w:rsidR="009566F4">
          <w:rPr>
            <w:noProof/>
            <w:webHidden/>
          </w:rPr>
          <w:fldChar w:fldCharType="end"/>
        </w:r>
      </w:hyperlink>
    </w:p>
    <w:p w:rsidR="00926562" w:rsidRDefault="003D5934">
      <w:pPr>
        <w:pStyle w:val="TOC2"/>
        <w:rPr>
          <w:noProof/>
          <w:color w:val="auto"/>
          <w:sz w:val="22"/>
          <w:lang w:eastAsia="zh-CN"/>
        </w:rPr>
      </w:pPr>
      <w:hyperlink w:anchor="_Toc309241472" w:history="1">
        <w:r w:rsidR="00926562" w:rsidRPr="009512DD">
          <w:rPr>
            <w:rStyle w:val="Hyperlink"/>
            <w:noProof/>
            <w:lang w:val="fr-FR"/>
          </w:rPr>
          <w:t>HPC Pack 2008 R2 Enterprise</w:t>
        </w:r>
        <w:r w:rsidR="00926562">
          <w:rPr>
            <w:noProof/>
            <w:webHidden/>
          </w:rPr>
          <w:tab/>
        </w:r>
        <w:r w:rsidR="009566F4">
          <w:rPr>
            <w:noProof/>
            <w:webHidden/>
          </w:rPr>
          <w:fldChar w:fldCharType="begin"/>
        </w:r>
        <w:r w:rsidR="00926562">
          <w:rPr>
            <w:noProof/>
            <w:webHidden/>
          </w:rPr>
          <w:instrText xml:space="preserve"> PAGEREF _Toc309241472 \h </w:instrText>
        </w:r>
        <w:r w:rsidR="009566F4">
          <w:rPr>
            <w:noProof/>
            <w:webHidden/>
          </w:rPr>
        </w:r>
        <w:r w:rsidR="009566F4">
          <w:rPr>
            <w:noProof/>
            <w:webHidden/>
          </w:rPr>
          <w:fldChar w:fldCharType="separate"/>
        </w:r>
        <w:r w:rsidR="00200EE4">
          <w:rPr>
            <w:noProof/>
            <w:webHidden/>
          </w:rPr>
          <w:t>15</w:t>
        </w:r>
        <w:r w:rsidR="009566F4">
          <w:rPr>
            <w:noProof/>
            <w:webHidden/>
          </w:rPr>
          <w:fldChar w:fldCharType="end"/>
        </w:r>
      </w:hyperlink>
    </w:p>
    <w:p w:rsidR="00926562" w:rsidRDefault="003D5934">
      <w:pPr>
        <w:pStyle w:val="TOC2"/>
        <w:rPr>
          <w:noProof/>
          <w:color w:val="auto"/>
          <w:sz w:val="22"/>
          <w:lang w:eastAsia="zh-CN"/>
        </w:rPr>
      </w:pPr>
      <w:hyperlink w:anchor="_Toc309241473" w:history="1">
        <w:r w:rsidR="00926562" w:rsidRPr="009512DD">
          <w:rPr>
            <w:rStyle w:val="Hyperlink"/>
            <w:noProof/>
            <w:lang w:val="fr-FR"/>
          </w:rPr>
          <w:t>Microsoft Dynamics AX 2012</w:t>
        </w:r>
        <w:r w:rsidR="00926562">
          <w:rPr>
            <w:noProof/>
            <w:webHidden/>
          </w:rPr>
          <w:tab/>
        </w:r>
        <w:r w:rsidR="009566F4">
          <w:rPr>
            <w:noProof/>
            <w:webHidden/>
          </w:rPr>
          <w:fldChar w:fldCharType="begin"/>
        </w:r>
        <w:r w:rsidR="00926562">
          <w:rPr>
            <w:noProof/>
            <w:webHidden/>
          </w:rPr>
          <w:instrText xml:space="preserve"> PAGEREF _Toc309241473 \h </w:instrText>
        </w:r>
        <w:r w:rsidR="009566F4">
          <w:rPr>
            <w:noProof/>
            <w:webHidden/>
          </w:rPr>
        </w:r>
        <w:r w:rsidR="009566F4">
          <w:rPr>
            <w:noProof/>
            <w:webHidden/>
          </w:rPr>
          <w:fldChar w:fldCharType="separate"/>
        </w:r>
        <w:r w:rsidR="00200EE4">
          <w:rPr>
            <w:noProof/>
            <w:webHidden/>
          </w:rPr>
          <w:t>16</w:t>
        </w:r>
        <w:r w:rsidR="009566F4">
          <w:rPr>
            <w:noProof/>
            <w:webHidden/>
          </w:rPr>
          <w:fldChar w:fldCharType="end"/>
        </w:r>
      </w:hyperlink>
    </w:p>
    <w:p w:rsidR="00926562" w:rsidRDefault="003D5934">
      <w:pPr>
        <w:pStyle w:val="TOC2"/>
        <w:rPr>
          <w:noProof/>
          <w:color w:val="auto"/>
          <w:sz w:val="22"/>
          <w:lang w:eastAsia="zh-CN"/>
        </w:rPr>
      </w:pPr>
      <w:hyperlink w:anchor="_Toc309241474" w:history="1">
        <w:r w:rsidR="00926562" w:rsidRPr="009512DD">
          <w:rPr>
            <w:rStyle w:val="Hyperlink"/>
            <w:noProof/>
            <w:lang w:val="fr-FR"/>
          </w:rPr>
          <w:t>Microsoft Dynamics C5 2012</w:t>
        </w:r>
        <w:r w:rsidR="00926562">
          <w:rPr>
            <w:noProof/>
            <w:webHidden/>
          </w:rPr>
          <w:tab/>
        </w:r>
        <w:r w:rsidR="009566F4">
          <w:rPr>
            <w:noProof/>
            <w:webHidden/>
          </w:rPr>
          <w:fldChar w:fldCharType="begin"/>
        </w:r>
        <w:r w:rsidR="00926562">
          <w:rPr>
            <w:noProof/>
            <w:webHidden/>
          </w:rPr>
          <w:instrText xml:space="preserve"> PAGEREF _Toc309241474 \h </w:instrText>
        </w:r>
        <w:r w:rsidR="009566F4">
          <w:rPr>
            <w:noProof/>
            <w:webHidden/>
          </w:rPr>
        </w:r>
        <w:r w:rsidR="009566F4">
          <w:rPr>
            <w:noProof/>
            <w:webHidden/>
          </w:rPr>
          <w:fldChar w:fldCharType="separate"/>
        </w:r>
        <w:r w:rsidR="00200EE4">
          <w:rPr>
            <w:noProof/>
            <w:webHidden/>
          </w:rPr>
          <w:t>17</w:t>
        </w:r>
        <w:r w:rsidR="009566F4">
          <w:rPr>
            <w:noProof/>
            <w:webHidden/>
          </w:rPr>
          <w:fldChar w:fldCharType="end"/>
        </w:r>
      </w:hyperlink>
    </w:p>
    <w:p w:rsidR="00926562" w:rsidRDefault="003D5934">
      <w:pPr>
        <w:pStyle w:val="TOC2"/>
        <w:rPr>
          <w:noProof/>
          <w:color w:val="auto"/>
          <w:sz w:val="22"/>
          <w:lang w:eastAsia="zh-CN"/>
        </w:rPr>
      </w:pPr>
      <w:hyperlink w:anchor="_Toc309241475" w:history="1">
        <w:r w:rsidR="00926562" w:rsidRPr="009512DD">
          <w:rPr>
            <w:rStyle w:val="Hyperlink"/>
            <w:noProof/>
            <w:lang w:val="fr-FR"/>
          </w:rPr>
          <w:t>Microsoft Dynamics GP 2010 R2</w:t>
        </w:r>
        <w:r w:rsidR="00926562">
          <w:rPr>
            <w:noProof/>
            <w:webHidden/>
          </w:rPr>
          <w:tab/>
        </w:r>
        <w:r w:rsidR="009566F4">
          <w:rPr>
            <w:noProof/>
            <w:webHidden/>
          </w:rPr>
          <w:fldChar w:fldCharType="begin"/>
        </w:r>
        <w:r w:rsidR="00926562">
          <w:rPr>
            <w:noProof/>
            <w:webHidden/>
          </w:rPr>
          <w:instrText xml:space="preserve"> PAGEREF _Toc309241475 \h </w:instrText>
        </w:r>
        <w:r w:rsidR="009566F4">
          <w:rPr>
            <w:noProof/>
            <w:webHidden/>
          </w:rPr>
        </w:r>
        <w:r w:rsidR="009566F4">
          <w:rPr>
            <w:noProof/>
            <w:webHidden/>
          </w:rPr>
          <w:fldChar w:fldCharType="separate"/>
        </w:r>
        <w:r w:rsidR="00200EE4">
          <w:rPr>
            <w:noProof/>
            <w:webHidden/>
          </w:rPr>
          <w:t>18</w:t>
        </w:r>
        <w:r w:rsidR="009566F4">
          <w:rPr>
            <w:noProof/>
            <w:webHidden/>
          </w:rPr>
          <w:fldChar w:fldCharType="end"/>
        </w:r>
      </w:hyperlink>
    </w:p>
    <w:p w:rsidR="00926562" w:rsidRDefault="003D5934">
      <w:pPr>
        <w:pStyle w:val="TOC2"/>
        <w:rPr>
          <w:noProof/>
          <w:color w:val="auto"/>
          <w:sz w:val="22"/>
          <w:lang w:eastAsia="zh-CN"/>
        </w:rPr>
      </w:pPr>
      <w:hyperlink w:anchor="_Toc309241476" w:history="1">
        <w:r w:rsidR="00926562" w:rsidRPr="009512DD">
          <w:rPr>
            <w:rStyle w:val="Hyperlink"/>
            <w:noProof/>
            <w:lang w:val="fr-FR"/>
          </w:rPr>
          <w:t>Microsoft Dynamics NAV 2009 R2</w:t>
        </w:r>
        <w:r w:rsidR="00926562">
          <w:rPr>
            <w:noProof/>
            <w:webHidden/>
          </w:rPr>
          <w:tab/>
        </w:r>
        <w:r w:rsidR="009566F4">
          <w:rPr>
            <w:noProof/>
            <w:webHidden/>
          </w:rPr>
          <w:fldChar w:fldCharType="begin"/>
        </w:r>
        <w:r w:rsidR="00926562">
          <w:rPr>
            <w:noProof/>
            <w:webHidden/>
          </w:rPr>
          <w:instrText xml:space="preserve"> PAGEREF _Toc309241476 \h </w:instrText>
        </w:r>
        <w:r w:rsidR="009566F4">
          <w:rPr>
            <w:noProof/>
            <w:webHidden/>
          </w:rPr>
        </w:r>
        <w:r w:rsidR="009566F4">
          <w:rPr>
            <w:noProof/>
            <w:webHidden/>
          </w:rPr>
          <w:fldChar w:fldCharType="separate"/>
        </w:r>
        <w:r w:rsidR="00200EE4">
          <w:rPr>
            <w:noProof/>
            <w:webHidden/>
          </w:rPr>
          <w:t>19</w:t>
        </w:r>
        <w:r w:rsidR="009566F4">
          <w:rPr>
            <w:noProof/>
            <w:webHidden/>
          </w:rPr>
          <w:fldChar w:fldCharType="end"/>
        </w:r>
      </w:hyperlink>
    </w:p>
    <w:p w:rsidR="00926562" w:rsidRDefault="003D5934">
      <w:pPr>
        <w:pStyle w:val="TOC2"/>
        <w:rPr>
          <w:noProof/>
          <w:color w:val="auto"/>
          <w:sz w:val="22"/>
          <w:lang w:eastAsia="zh-CN"/>
        </w:rPr>
      </w:pPr>
      <w:hyperlink w:anchor="_Toc309241477" w:history="1">
        <w:r w:rsidR="00926562" w:rsidRPr="009512DD">
          <w:rPr>
            <w:rStyle w:val="Hyperlink"/>
            <w:noProof/>
            <w:lang w:val="fr-FR"/>
          </w:rPr>
          <w:t>Microsoft Dynamics SL 2011</w:t>
        </w:r>
        <w:r w:rsidR="00926562">
          <w:rPr>
            <w:noProof/>
            <w:webHidden/>
          </w:rPr>
          <w:tab/>
        </w:r>
        <w:r w:rsidR="009566F4">
          <w:rPr>
            <w:noProof/>
            <w:webHidden/>
          </w:rPr>
          <w:fldChar w:fldCharType="begin"/>
        </w:r>
        <w:r w:rsidR="00926562">
          <w:rPr>
            <w:noProof/>
            <w:webHidden/>
          </w:rPr>
          <w:instrText xml:space="preserve"> PAGEREF _Toc309241477 \h </w:instrText>
        </w:r>
        <w:r w:rsidR="009566F4">
          <w:rPr>
            <w:noProof/>
            <w:webHidden/>
          </w:rPr>
        </w:r>
        <w:r w:rsidR="009566F4">
          <w:rPr>
            <w:noProof/>
            <w:webHidden/>
          </w:rPr>
          <w:fldChar w:fldCharType="separate"/>
        </w:r>
        <w:r w:rsidR="00200EE4">
          <w:rPr>
            <w:noProof/>
            <w:webHidden/>
          </w:rPr>
          <w:t>20</w:t>
        </w:r>
        <w:r w:rsidR="009566F4">
          <w:rPr>
            <w:noProof/>
            <w:webHidden/>
          </w:rPr>
          <w:fldChar w:fldCharType="end"/>
        </w:r>
      </w:hyperlink>
    </w:p>
    <w:p w:rsidR="00926562" w:rsidRDefault="003D5934">
      <w:pPr>
        <w:pStyle w:val="TOC2"/>
        <w:rPr>
          <w:noProof/>
          <w:color w:val="auto"/>
          <w:sz w:val="22"/>
          <w:lang w:eastAsia="zh-CN"/>
        </w:rPr>
      </w:pPr>
      <w:hyperlink w:anchor="_Toc309241478" w:history="1">
        <w:r w:rsidR="00926562" w:rsidRPr="009512DD">
          <w:rPr>
            <w:rStyle w:val="Hyperlink"/>
            <w:noProof/>
            <w:lang w:val="fr-FR"/>
          </w:rPr>
          <w:t>Provisioning System</w:t>
        </w:r>
        <w:r w:rsidR="00926562">
          <w:rPr>
            <w:noProof/>
            <w:webHidden/>
          </w:rPr>
          <w:tab/>
        </w:r>
        <w:r w:rsidR="009566F4">
          <w:rPr>
            <w:noProof/>
            <w:webHidden/>
          </w:rPr>
          <w:fldChar w:fldCharType="begin"/>
        </w:r>
        <w:r w:rsidR="00926562">
          <w:rPr>
            <w:noProof/>
            <w:webHidden/>
          </w:rPr>
          <w:instrText xml:space="preserve"> PAGEREF _Toc309241478 \h </w:instrText>
        </w:r>
        <w:r w:rsidR="009566F4">
          <w:rPr>
            <w:noProof/>
            <w:webHidden/>
          </w:rPr>
        </w:r>
        <w:r w:rsidR="009566F4">
          <w:rPr>
            <w:noProof/>
            <w:webHidden/>
          </w:rPr>
          <w:fldChar w:fldCharType="separate"/>
        </w:r>
        <w:r w:rsidR="00200EE4">
          <w:rPr>
            <w:noProof/>
            <w:webHidden/>
          </w:rPr>
          <w:t>21</w:t>
        </w:r>
        <w:r w:rsidR="009566F4">
          <w:rPr>
            <w:noProof/>
            <w:webHidden/>
          </w:rPr>
          <w:fldChar w:fldCharType="end"/>
        </w:r>
      </w:hyperlink>
    </w:p>
    <w:p w:rsidR="00926562" w:rsidRDefault="003D5934">
      <w:pPr>
        <w:pStyle w:val="TOC2"/>
        <w:rPr>
          <w:noProof/>
          <w:color w:val="auto"/>
          <w:sz w:val="22"/>
          <w:lang w:eastAsia="zh-CN"/>
        </w:rPr>
      </w:pPr>
      <w:hyperlink w:anchor="_Toc309241479" w:history="1">
        <w:r w:rsidR="00926562" w:rsidRPr="009512DD">
          <w:rPr>
            <w:rStyle w:val="Hyperlink"/>
            <w:noProof/>
            <w:lang w:val="fr-FR"/>
          </w:rPr>
          <w:t>Search Server 2010</w:t>
        </w:r>
        <w:r w:rsidR="00926562">
          <w:rPr>
            <w:noProof/>
            <w:webHidden/>
          </w:rPr>
          <w:tab/>
        </w:r>
        <w:r w:rsidR="009566F4">
          <w:rPr>
            <w:noProof/>
            <w:webHidden/>
          </w:rPr>
          <w:fldChar w:fldCharType="begin"/>
        </w:r>
        <w:r w:rsidR="00926562">
          <w:rPr>
            <w:noProof/>
            <w:webHidden/>
          </w:rPr>
          <w:instrText xml:space="preserve"> PAGEREF _Toc309241479 \h </w:instrText>
        </w:r>
        <w:r w:rsidR="009566F4">
          <w:rPr>
            <w:noProof/>
            <w:webHidden/>
          </w:rPr>
        </w:r>
        <w:r w:rsidR="009566F4">
          <w:rPr>
            <w:noProof/>
            <w:webHidden/>
          </w:rPr>
          <w:fldChar w:fldCharType="separate"/>
        </w:r>
        <w:r w:rsidR="00200EE4">
          <w:rPr>
            <w:noProof/>
            <w:webHidden/>
          </w:rPr>
          <w:t>21</w:t>
        </w:r>
        <w:r w:rsidR="009566F4">
          <w:rPr>
            <w:noProof/>
            <w:webHidden/>
          </w:rPr>
          <w:fldChar w:fldCharType="end"/>
        </w:r>
      </w:hyperlink>
    </w:p>
    <w:p w:rsidR="00926562" w:rsidRDefault="003D5934">
      <w:pPr>
        <w:pStyle w:val="TOC2"/>
        <w:rPr>
          <w:noProof/>
          <w:color w:val="auto"/>
          <w:sz w:val="22"/>
          <w:lang w:eastAsia="zh-CN"/>
        </w:rPr>
      </w:pPr>
      <w:hyperlink w:anchor="_Toc309241480" w:history="1">
        <w:r w:rsidR="00926562" w:rsidRPr="009512DD">
          <w:rPr>
            <w:rStyle w:val="Hyperlink"/>
            <w:noProof/>
            <w:lang w:val="fr-FR"/>
          </w:rPr>
          <w:t>SharePoint Server 2010 pour les sites Internet Édition Entreprise</w:t>
        </w:r>
        <w:r w:rsidR="00926562">
          <w:rPr>
            <w:noProof/>
            <w:webHidden/>
          </w:rPr>
          <w:tab/>
        </w:r>
        <w:r w:rsidR="009566F4">
          <w:rPr>
            <w:noProof/>
            <w:webHidden/>
          </w:rPr>
          <w:fldChar w:fldCharType="begin"/>
        </w:r>
        <w:r w:rsidR="00926562">
          <w:rPr>
            <w:noProof/>
            <w:webHidden/>
          </w:rPr>
          <w:instrText xml:space="preserve"> PAGEREF _Toc309241480 \h </w:instrText>
        </w:r>
        <w:r w:rsidR="009566F4">
          <w:rPr>
            <w:noProof/>
            <w:webHidden/>
          </w:rPr>
        </w:r>
        <w:r w:rsidR="009566F4">
          <w:rPr>
            <w:noProof/>
            <w:webHidden/>
          </w:rPr>
          <w:fldChar w:fldCharType="separate"/>
        </w:r>
        <w:r w:rsidR="00200EE4">
          <w:rPr>
            <w:noProof/>
            <w:webHidden/>
          </w:rPr>
          <w:t>21</w:t>
        </w:r>
        <w:r w:rsidR="009566F4">
          <w:rPr>
            <w:noProof/>
            <w:webHidden/>
          </w:rPr>
          <w:fldChar w:fldCharType="end"/>
        </w:r>
      </w:hyperlink>
    </w:p>
    <w:p w:rsidR="00926562" w:rsidRDefault="003D5934">
      <w:pPr>
        <w:pStyle w:val="TOC2"/>
        <w:rPr>
          <w:noProof/>
          <w:color w:val="auto"/>
          <w:sz w:val="22"/>
          <w:lang w:eastAsia="zh-CN"/>
        </w:rPr>
      </w:pPr>
      <w:hyperlink w:anchor="_Toc309241481" w:history="1">
        <w:r w:rsidR="00926562" w:rsidRPr="009512DD">
          <w:rPr>
            <w:rStyle w:val="Hyperlink"/>
            <w:noProof/>
            <w:lang w:val="fr-FR"/>
          </w:rPr>
          <w:t>SQL Server 2008 R2 Datacenter</w:t>
        </w:r>
        <w:r w:rsidR="00926562">
          <w:rPr>
            <w:noProof/>
            <w:webHidden/>
          </w:rPr>
          <w:tab/>
        </w:r>
        <w:r w:rsidR="009566F4">
          <w:rPr>
            <w:noProof/>
            <w:webHidden/>
          </w:rPr>
          <w:fldChar w:fldCharType="begin"/>
        </w:r>
        <w:r w:rsidR="00926562">
          <w:rPr>
            <w:noProof/>
            <w:webHidden/>
          </w:rPr>
          <w:instrText xml:space="preserve"> PAGEREF _Toc309241481 \h </w:instrText>
        </w:r>
        <w:r w:rsidR="009566F4">
          <w:rPr>
            <w:noProof/>
            <w:webHidden/>
          </w:rPr>
        </w:r>
        <w:r w:rsidR="009566F4">
          <w:rPr>
            <w:noProof/>
            <w:webHidden/>
          </w:rPr>
          <w:fldChar w:fldCharType="separate"/>
        </w:r>
        <w:r w:rsidR="00200EE4">
          <w:rPr>
            <w:noProof/>
            <w:webHidden/>
          </w:rPr>
          <w:t>22</w:t>
        </w:r>
        <w:r w:rsidR="009566F4">
          <w:rPr>
            <w:noProof/>
            <w:webHidden/>
          </w:rPr>
          <w:fldChar w:fldCharType="end"/>
        </w:r>
      </w:hyperlink>
    </w:p>
    <w:p w:rsidR="00926562" w:rsidRDefault="003D5934">
      <w:pPr>
        <w:pStyle w:val="TOC2"/>
        <w:rPr>
          <w:noProof/>
          <w:color w:val="auto"/>
          <w:sz w:val="22"/>
          <w:lang w:eastAsia="zh-CN"/>
        </w:rPr>
      </w:pPr>
      <w:hyperlink w:anchor="_Toc309241482" w:history="1">
        <w:r w:rsidR="00926562" w:rsidRPr="009512DD">
          <w:rPr>
            <w:rStyle w:val="Hyperlink"/>
            <w:noProof/>
            <w:lang w:val="fr-FR"/>
          </w:rPr>
          <w:t>SQL Server 2008 R2 Enterprise</w:t>
        </w:r>
        <w:r w:rsidR="00926562">
          <w:rPr>
            <w:noProof/>
            <w:webHidden/>
          </w:rPr>
          <w:tab/>
        </w:r>
        <w:r w:rsidR="009566F4">
          <w:rPr>
            <w:noProof/>
            <w:webHidden/>
          </w:rPr>
          <w:fldChar w:fldCharType="begin"/>
        </w:r>
        <w:r w:rsidR="00926562">
          <w:rPr>
            <w:noProof/>
            <w:webHidden/>
          </w:rPr>
          <w:instrText xml:space="preserve"> PAGEREF _Toc309241482 \h </w:instrText>
        </w:r>
        <w:r w:rsidR="009566F4">
          <w:rPr>
            <w:noProof/>
            <w:webHidden/>
          </w:rPr>
        </w:r>
        <w:r w:rsidR="009566F4">
          <w:rPr>
            <w:noProof/>
            <w:webHidden/>
          </w:rPr>
          <w:fldChar w:fldCharType="separate"/>
        </w:r>
        <w:r w:rsidR="00200EE4">
          <w:rPr>
            <w:noProof/>
            <w:webHidden/>
          </w:rPr>
          <w:t>22</w:t>
        </w:r>
        <w:r w:rsidR="009566F4">
          <w:rPr>
            <w:noProof/>
            <w:webHidden/>
          </w:rPr>
          <w:fldChar w:fldCharType="end"/>
        </w:r>
      </w:hyperlink>
    </w:p>
    <w:p w:rsidR="00926562" w:rsidRDefault="003D5934">
      <w:pPr>
        <w:pStyle w:val="TOC2"/>
        <w:rPr>
          <w:noProof/>
          <w:color w:val="auto"/>
          <w:sz w:val="22"/>
          <w:lang w:eastAsia="zh-CN"/>
        </w:rPr>
      </w:pPr>
      <w:hyperlink w:anchor="_Toc309241483" w:history="1">
        <w:r w:rsidR="00926562" w:rsidRPr="009512DD">
          <w:rPr>
            <w:rStyle w:val="Hyperlink"/>
            <w:noProof/>
            <w:lang w:val="fr-FR"/>
          </w:rPr>
          <w:t>SQL Server 2008 R2 Standard</w:t>
        </w:r>
        <w:r w:rsidR="00926562">
          <w:rPr>
            <w:noProof/>
            <w:webHidden/>
          </w:rPr>
          <w:tab/>
        </w:r>
        <w:r w:rsidR="009566F4">
          <w:rPr>
            <w:noProof/>
            <w:webHidden/>
          </w:rPr>
          <w:fldChar w:fldCharType="begin"/>
        </w:r>
        <w:r w:rsidR="00926562">
          <w:rPr>
            <w:noProof/>
            <w:webHidden/>
          </w:rPr>
          <w:instrText xml:space="preserve"> PAGEREF _Toc309241483 \h </w:instrText>
        </w:r>
        <w:r w:rsidR="009566F4">
          <w:rPr>
            <w:noProof/>
            <w:webHidden/>
          </w:rPr>
        </w:r>
        <w:r w:rsidR="009566F4">
          <w:rPr>
            <w:noProof/>
            <w:webHidden/>
          </w:rPr>
          <w:fldChar w:fldCharType="separate"/>
        </w:r>
        <w:r w:rsidR="00200EE4">
          <w:rPr>
            <w:noProof/>
            <w:webHidden/>
          </w:rPr>
          <w:t>23</w:t>
        </w:r>
        <w:r w:rsidR="009566F4">
          <w:rPr>
            <w:noProof/>
            <w:webHidden/>
          </w:rPr>
          <w:fldChar w:fldCharType="end"/>
        </w:r>
      </w:hyperlink>
    </w:p>
    <w:p w:rsidR="00926562" w:rsidRDefault="003D5934">
      <w:pPr>
        <w:pStyle w:val="TOC2"/>
        <w:rPr>
          <w:noProof/>
          <w:color w:val="auto"/>
          <w:sz w:val="22"/>
          <w:lang w:eastAsia="zh-CN"/>
        </w:rPr>
      </w:pPr>
      <w:hyperlink w:anchor="_Toc309241484" w:history="1">
        <w:r w:rsidR="00926562" w:rsidRPr="009512DD">
          <w:rPr>
            <w:rStyle w:val="Hyperlink"/>
            <w:noProof/>
            <w:lang w:val="fr-FR"/>
          </w:rPr>
          <w:t>SQL Server 2008 R2 Workgroup</w:t>
        </w:r>
        <w:r w:rsidR="00926562">
          <w:rPr>
            <w:noProof/>
            <w:webHidden/>
          </w:rPr>
          <w:tab/>
        </w:r>
        <w:r w:rsidR="009566F4">
          <w:rPr>
            <w:noProof/>
            <w:webHidden/>
          </w:rPr>
          <w:fldChar w:fldCharType="begin"/>
        </w:r>
        <w:r w:rsidR="00926562">
          <w:rPr>
            <w:noProof/>
            <w:webHidden/>
          </w:rPr>
          <w:instrText xml:space="preserve"> PAGEREF _Toc309241484 \h </w:instrText>
        </w:r>
        <w:r w:rsidR="009566F4">
          <w:rPr>
            <w:noProof/>
            <w:webHidden/>
          </w:rPr>
        </w:r>
        <w:r w:rsidR="009566F4">
          <w:rPr>
            <w:noProof/>
            <w:webHidden/>
          </w:rPr>
          <w:fldChar w:fldCharType="separate"/>
        </w:r>
        <w:r w:rsidR="00200EE4">
          <w:rPr>
            <w:noProof/>
            <w:webHidden/>
          </w:rPr>
          <w:t>23</w:t>
        </w:r>
        <w:r w:rsidR="009566F4">
          <w:rPr>
            <w:noProof/>
            <w:webHidden/>
          </w:rPr>
          <w:fldChar w:fldCharType="end"/>
        </w:r>
      </w:hyperlink>
    </w:p>
    <w:p w:rsidR="00926562" w:rsidRDefault="003D5934">
      <w:pPr>
        <w:pStyle w:val="TOC2"/>
        <w:rPr>
          <w:noProof/>
          <w:color w:val="auto"/>
          <w:sz w:val="22"/>
          <w:lang w:eastAsia="zh-CN"/>
        </w:rPr>
      </w:pPr>
      <w:hyperlink w:anchor="_Toc309241485" w:history="1">
        <w:r w:rsidR="00926562" w:rsidRPr="009512DD">
          <w:rPr>
            <w:rStyle w:val="Hyperlink"/>
            <w:noProof/>
            <w:lang w:val="fr-FR"/>
          </w:rPr>
          <w:t>SQL Server 2008 R2 Web</w:t>
        </w:r>
        <w:r w:rsidR="00926562">
          <w:rPr>
            <w:noProof/>
            <w:webHidden/>
          </w:rPr>
          <w:tab/>
        </w:r>
        <w:r w:rsidR="009566F4">
          <w:rPr>
            <w:noProof/>
            <w:webHidden/>
          </w:rPr>
          <w:fldChar w:fldCharType="begin"/>
        </w:r>
        <w:r w:rsidR="00926562">
          <w:rPr>
            <w:noProof/>
            <w:webHidden/>
          </w:rPr>
          <w:instrText xml:space="preserve"> PAGEREF _Toc309241485 \h </w:instrText>
        </w:r>
        <w:r w:rsidR="009566F4">
          <w:rPr>
            <w:noProof/>
            <w:webHidden/>
          </w:rPr>
        </w:r>
        <w:r w:rsidR="009566F4">
          <w:rPr>
            <w:noProof/>
            <w:webHidden/>
          </w:rPr>
          <w:fldChar w:fldCharType="separate"/>
        </w:r>
        <w:r w:rsidR="00200EE4">
          <w:rPr>
            <w:noProof/>
            <w:webHidden/>
          </w:rPr>
          <w:t>24</w:t>
        </w:r>
        <w:r w:rsidR="009566F4">
          <w:rPr>
            <w:noProof/>
            <w:webHidden/>
          </w:rPr>
          <w:fldChar w:fldCharType="end"/>
        </w:r>
      </w:hyperlink>
    </w:p>
    <w:p w:rsidR="00926562" w:rsidRDefault="003D5934">
      <w:pPr>
        <w:pStyle w:val="TOC2"/>
        <w:rPr>
          <w:noProof/>
          <w:color w:val="auto"/>
          <w:sz w:val="22"/>
          <w:lang w:eastAsia="zh-CN"/>
        </w:rPr>
      </w:pPr>
      <w:hyperlink w:anchor="_Toc309241486" w:history="1">
        <w:r w:rsidR="00926562" w:rsidRPr="009512DD">
          <w:rPr>
            <w:rStyle w:val="Hyperlink"/>
            <w:noProof/>
          </w:rPr>
          <w:t>Windows HPC Server 2008 R2 Suite</w:t>
        </w:r>
        <w:r w:rsidR="00926562">
          <w:rPr>
            <w:noProof/>
            <w:webHidden/>
          </w:rPr>
          <w:tab/>
        </w:r>
        <w:r w:rsidR="009566F4">
          <w:rPr>
            <w:noProof/>
            <w:webHidden/>
          </w:rPr>
          <w:fldChar w:fldCharType="begin"/>
        </w:r>
        <w:r w:rsidR="00926562">
          <w:rPr>
            <w:noProof/>
            <w:webHidden/>
          </w:rPr>
          <w:instrText xml:space="preserve"> PAGEREF _Toc309241486 \h </w:instrText>
        </w:r>
        <w:r w:rsidR="009566F4">
          <w:rPr>
            <w:noProof/>
            <w:webHidden/>
          </w:rPr>
        </w:r>
        <w:r w:rsidR="009566F4">
          <w:rPr>
            <w:noProof/>
            <w:webHidden/>
          </w:rPr>
          <w:fldChar w:fldCharType="separate"/>
        </w:r>
        <w:r w:rsidR="00200EE4">
          <w:rPr>
            <w:noProof/>
            <w:webHidden/>
          </w:rPr>
          <w:t>24</w:t>
        </w:r>
        <w:r w:rsidR="009566F4">
          <w:rPr>
            <w:noProof/>
            <w:webHidden/>
          </w:rPr>
          <w:fldChar w:fldCharType="end"/>
        </w:r>
      </w:hyperlink>
    </w:p>
    <w:p w:rsidR="00926562" w:rsidRDefault="003D5934">
      <w:pPr>
        <w:pStyle w:val="TOC2"/>
        <w:rPr>
          <w:noProof/>
          <w:color w:val="auto"/>
          <w:sz w:val="22"/>
          <w:lang w:eastAsia="zh-CN"/>
        </w:rPr>
      </w:pPr>
      <w:hyperlink w:anchor="_Toc309241487" w:history="1">
        <w:r w:rsidR="00926562" w:rsidRPr="009512DD">
          <w:rPr>
            <w:rStyle w:val="Hyperlink"/>
            <w:noProof/>
            <w:lang w:val="fr-FR"/>
          </w:rPr>
          <w:t>Windows Server 2008 R2 Datacenter</w:t>
        </w:r>
        <w:r w:rsidR="00926562">
          <w:rPr>
            <w:noProof/>
            <w:webHidden/>
          </w:rPr>
          <w:tab/>
        </w:r>
        <w:r w:rsidR="009566F4">
          <w:rPr>
            <w:noProof/>
            <w:webHidden/>
          </w:rPr>
          <w:fldChar w:fldCharType="begin"/>
        </w:r>
        <w:r w:rsidR="00926562">
          <w:rPr>
            <w:noProof/>
            <w:webHidden/>
          </w:rPr>
          <w:instrText xml:space="preserve"> PAGEREF _Toc309241487 \h </w:instrText>
        </w:r>
        <w:r w:rsidR="009566F4">
          <w:rPr>
            <w:noProof/>
            <w:webHidden/>
          </w:rPr>
        </w:r>
        <w:r w:rsidR="009566F4">
          <w:rPr>
            <w:noProof/>
            <w:webHidden/>
          </w:rPr>
          <w:fldChar w:fldCharType="separate"/>
        </w:r>
        <w:r w:rsidR="00200EE4">
          <w:rPr>
            <w:noProof/>
            <w:webHidden/>
          </w:rPr>
          <w:t>25</w:t>
        </w:r>
        <w:r w:rsidR="009566F4">
          <w:rPr>
            <w:noProof/>
            <w:webHidden/>
          </w:rPr>
          <w:fldChar w:fldCharType="end"/>
        </w:r>
      </w:hyperlink>
    </w:p>
    <w:p w:rsidR="00926562" w:rsidRDefault="003D5934">
      <w:pPr>
        <w:pStyle w:val="TOC2"/>
        <w:rPr>
          <w:noProof/>
          <w:color w:val="auto"/>
          <w:sz w:val="22"/>
          <w:lang w:eastAsia="zh-CN"/>
        </w:rPr>
      </w:pPr>
      <w:hyperlink w:anchor="_Toc309241488" w:history="1">
        <w:r w:rsidR="00926562" w:rsidRPr="009512DD">
          <w:rPr>
            <w:rStyle w:val="Hyperlink"/>
            <w:noProof/>
            <w:lang w:val="fr-FR"/>
          </w:rPr>
          <w:t>Windows Server 2008 R2 Enterprise</w:t>
        </w:r>
        <w:r w:rsidR="00926562">
          <w:rPr>
            <w:noProof/>
            <w:webHidden/>
          </w:rPr>
          <w:tab/>
        </w:r>
        <w:r w:rsidR="009566F4">
          <w:rPr>
            <w:noProof/>
            <w:webHidden/>
          </w:rPr>
          <w:fldChar w:fldCharType="begin"/>
        </w:r>
        <w:r w:rsidR="00926562">
          <w:rPr>
            <w:noProof/>
            <w:webHidden/>
          </w:rPr>
          <w:instrText xml:space="preserve"> PAGEREF _Toc309241488 \h </w:instrText>
        </w:r>
        <w:r w:rsidR="009566F4">
          <w:rPr>
            <w:noProof/>
            <w:webHidden/>
          </w:rPr>
        </w:r>
        <w:r w:rsidR="009566F4">
          <w:rPr>
            <w:noProof/>
            <w:webHidden/>
          </w:rPr>
          <w:fldChar w:fldCharType="separate"/>
        </w:r>
        <w:r w:rsidR="00200EE4">
          <w:rPr>
            <w:noProof/>
            <w:webHidden/>
          </w:rPr>
          <w:t>26</w:t>
        </w:r>
        <w:r w:rsidR="009566F4">
          <w:rPr>
            <w:noProof/>
            <w:webHidden/>
          </w:rPr>
          <w:fldChar w:fldCharType="end"/>
        </w:r>
      </w:hyperlink>
    </w:p>
    <w:p w:rsidR="00926562" w:rsidRDefault="003D5934">
      <w:pPr>
        <w:pStyle w:val="TOC2"/>
        <w:rPr>
          <w:noProof/>
          <w:color w:val="auto"/>
          <w:sz w:val="22"/>
          <w:lang w:eastAsia="zh-CN"/>
        </w:rPr>
      </w:pPr>
      <w:hyperlink w:anchor="_Toc309241489" w:history="1">
        <w:r w:rsidR="00926562" w:rsidRPr="009512DD">
          <w:rPr>
            <w:rStyle w:val="Hyperlink"/>
            <w:noProof/>
            <w:lang w:val="fr-FR"/>
          </w:rPr>
          <w:t>Windows Server 2008 R2 pour systèmes Itanium</w:t>
        </w:r>
        <w:r w:rsidR="00926562">
          <w:rPr>
            <w:noProof/>
            <w:webHidden/>
          </w:rPr>
          <w:tab/>
        </w:r>
        <w:r w:rsidR="009566F4">
          <w:rPr>
            <w:noProof/>
            <w:webHidden/>
          </w:rPr>
          <w:fldChar w:fldCharType="begin"/>
        </w:r>
        <w:r w:rsidR="00926562">
          <w:rPr>
            <w:noProof/>
            <w:webHidden/>
          </w:rPr>
          <w:instrText xml:space="preserve"> PAGEREF _Toc309241489 \h </w:instrText>
        </w:r>
        <w:r w:rsidR="009566F4">
          <w:rPr>
            <w:noProof/>
            <w:webHidden/>
          </w:rPr>
        </w:r>
        <w:r w:rsidR="009566F4">
          <w:rPr>
            <w:noProof/>
            <w:webHidden/>
          </w:rPr>
          <w:fldChar w:fldCharType="separate"/>
        </w:r>
        <w:r w:rsidR="00200EE4">
          <w:rPr>
            <w:noProof/>
            <w:webHidden/>
          </w:rPr>
          <w:t>27</w:t>
        </w:r>
        <w:r w:rsidR="009566F4">
          <w:rPr>
            <w:noProof/>
            <w:webHidden/>
          </w:rPr>
          <w:fldChar w:fldCharType="end"/>
        </w:r>
      </w:hyperlink>
    </w:p>
    <w:p w:rsidR="00926562" w:rsidRDefault="003D5934">
      <w:pPr>
        <w:pStyle w:val="TOC2"/>
        <w:rPr>
          <w:noProof/>
          <w:color w:val="auto"/>
          <w:sz w:val="22"/>
          <w:lang w:eastAsia="zh-CN"/>
        </w:rPr>
      </w:pPr>
      <w:hyperlink w:anchor="_Toc309241490" w:history="1">
        <w:r w:rsidR="00926562" w:rsidRPr="009512DD">
          <w:rPr>
            <w:rStyle w:val="Hyperlink"/>
            <w:noProof/>
          </w:rPr>
          <w:t>Windows Server 2008 R2 HPC Edition</w:t>
        </w:r>
        <w:r w:rsidR="00926562">
          <w:rPr>
            <w:noProof/>
            <w:webHidden/>
          </w:rPr>
          <w:tab/>
        </w:r>
        <w:r w:rsidR="009566F4">
          <w:rPr>
            <w:noProof/>
            <w:webHidden/>
          </w:rPr>
          <w:fldChar w:fldCharType="begin"/>
        </w:r>
        <w:r w:rsidR="00926562">
          <w:rPr>
            <w:noProof/>
            <w:webHidden/>
          </w:rPr>
          <w:instrText xml:space="preserve"> PAGEREF _Toc309241490 \h </w:instrText>
        </w:r>
        <w:r w:rsidR="009566F4">
          <w:rPr>
            <w:noProof/>
            <w:webHidden/>
          </w:rPr>
        </w:r>
        <w:r w:rsidR="009566F4">
          <w:rPr>
            <w:noProof/>
            <w:webHidden/>
          </w:rPr>
          <w:fldChar w:fldCharType="separate"/>
        </w:r>
        <w:r w:rsidR="00200EE4">
          <w:rPr>
            <w:noProof/>
            <w:webHidden/>
          </w:rPr>
          <w:t>28</w:t>
        </w:r>
        <w:r w:rsidR="009566F4">
          <w:rPr>
            <w:noProof/>
            <w:webHidden/>
          </w:rPr>
          <w:fldChar w:fldCharType="end"/>
        </w:r>
      </w:hyperlink>
    </w:p>
    <w:p w:rsidR="00926562" w:rsidRDefault="003D5934">
      <w:pPr>
        <w:pStyle w:val="TOC2"/>
        <w:rPr>
          <w:noProof/>
          <w:color w:val="auto"/>
          <w:sz w:val="22"/>
          <w:lang w:eastAsia="zh-CN"/>
        </w:rPr>
      </w:pPr>
      <w:hyperlink w:anchor="_Toc309241491" w:history="1">
        <w:r w:rsidR="00926562" w:rsidRPr="009512DD">
          <w:rPr>
            <w:rStyle w:val="Hyperlink"/>
            <w:noProof/>
            <w:lang w:val="fr-FR"/>
          </w:rPr>
          <w:t>Windows Server 2008 R2 OEM Standard et Enterprise</w:t>
        </w:r>
        <w:r w:rsidR="00926562">
          <w:rPr>
            <w:noProof/>
            <w:webHidden/>
          </w:rPr>
          <w:tab/>
        </w:r>
        <w:r w:rsidR="009566F4">
          <w:rPr>
            <w:noProof/>
            <w:webHidden/>
          </w:rPr>
          <w:fldChar w:fldCharType="begin"/>
        </w:r>
        <w:r w:rsidR="00926562">
          <w:rPr>
            <w:noProof/>
            <w:webHidden/>
          </w:rPr>
          <w:instrText xml:space="preserve"> PAGEREF _Toc309241491 \h </w:instrText>
        </w:r>
        <w:r w:rsidR="009566F4">
          <w:rPr>
            <w:noProof/>
            <w:webHidden/>
          </w:rPr>
        </w:r>
        <w:r w:rsidR="009566F4">
          <w:rPr>
            <w:noProof/>
            <w:webHidden/>
          </w:rPr>
          <w:fldChar w:fldCharType="separate"/>
        </w:r>
        <w:r w:rsidR="00200EE4">
          <w:rPr>
            <w:noProof/>
            <w:webHidden/>
          </w:rPr>
          <w:t>29</w:t>
        </w:r>
        <w:r w:rsidR="009566F4">
          <w:rPr>
            <w:noProof/>
            <w:webHidden/>
          </w:rPr>
          <w:fldChar w:fldCharType="end"/>
        </w:r>
      </w:hyperlink>
    </w:p>
    <w:p w:rsidR="00926562" w:rsidRDefault="003D5934">
      <w:pPr>
        <w:pStyle w:val="TOC2"/>
        <w:rPr>
          <w:noProof/>
          <w:color w:val="auto"/>
          <w:sz w:val="22"/>
          <w:lang w:eastAsia="zh-CN"/>
        </w:rPr>
      </w:pPr>
      <w:hyperlink w:anchor="_Toc309241492" w:history="1">
        <w:r w:rsidR="00926562" w:rsidRPr="009512DD">
          <w:rPr>
            <w:rStyle w:val="Hyperlink"/>
            <w:noProof/>
            <w:lang w:val="fr-FR"/>
          </w:rPr>
          <w:t>Windows Server 2008 R2 Standard</w:t>
        </w:r>
        <w:r w:rsidR="00926562">
          <w:rPr>
            <w:noProof/>
            <w:webHidden/>
          </w:rPr>
          <w:tab/>
        </w:r>
        <w:r w:rsidR="009566F4">
          <w:rPr>
            <w:noProof/>
            <w:webHidden/>
          </w:rPr>
          <w:fldChar w:fldCharType="begin"/>
        </w:r>
        <w:r w:rsidR="00926562">
          <w:rPr>
            <w:noProof/>
            <w:webHidden/>
          </w:rPr>
          <w:instrText xml:space="preserve"> PAGEREF _Toc309241492 \h </w:instrText>
        </w:r>
        <w:r w:rsidR="009566F4">
          <w:rPr>
            <w:noProof/>
            <w:webHidden/>
          </w:rPr>
        </w:r>
        <w:r w:rsidR="009566F4">
          <w:rPr>
            <w:noProof/>
            <w:webHidden/>
          </w:rPr>
          <w:fldChar w:fldCharType="separate"/>
        </w:r>
        <w:r w:rsidR="00200EE4">
          <w:rPr>
            <w:noProof/>
            <w:webHidden/>
          </w:rPr>
          <w:t>29</w:t>
        </w:r>
        <w:r w:rsidR="009566F4">
          <w:rPr>
            <w:noProof/>
            <w:webHidden/>
          </w:rPr>
          <w:fldChar w:fldCharType="end"/>
        </w:r>
      </w:hyperlink>
    </w:p>
    <w:p w:rsidR="00926562" w:rsidRDefault="003D5934">
      <w:pPr>
        <w:pStyle w:val="TOC2"/>
        <w:rPr>
          <w:noProof/>
          <w:color w:val="auto"/>
          <w:sz w:val="22"/>
          <w:lang w:eastAsia="zh-CN"/>
        </w:rPr>
      </w:pPr>
      <w:hyperlink w:anchor="_Toc309241493" w:history="1">
        <w:r w:rsidR="00926562" w:rsidRPr="009512DD">
          <w:rPr>
            <w:rStyle w:val="Hyperlink"/>
            <w:noProof/>
          </w:rPr>
          <w:t xml:space="preserve">Windows Server 2008 R2 Standard avec System Center </w:t>
        </w:r>
        <w:r w:rsidR="00926562">
          <w:rPr>
            <w:rStyle w:val="Hyperlink"/>
            <w:noProof/>
          </w:rPr>
          <w:br/>
        </w:r>
        <w:r w:rsidR="00926562" w:rsidRPr="009512DD">
          <w:rPr>
            <w:rStyle w:val="Hyperlink"/>
            <w:noProof/>
          </w:rPr>
          <w:t>Operations Manager 2007 R2</w:t>
        </w:r>
        <w:r w:rsidR="00926562">
          <w:rPr>
            <w:noProof/>
            <w:webHidden/>
          </w:rPr>
          <w:tab/>
        </w:r>
        <w:r w:rsidR="009566F4">
          <w:rPr>
            <w:noProof/>
            <w:webHidden/>
          </w:rPr>
          <w:fldChar w:fldCharType="begin"/>
        </w:r>
        <w:r w:rsidR="00926562">
          <w:rPr>
            <w:noProof/>
            <w:webHidden/>
          </w:rPr>
          <w:instrText xml:space="preserve"> PAGEREF _Toc309241493 \h </w:instrText>
        </w:r>
        <w:r w:rsidR="009566F4">
          <w:rPr>
            <w:noProof/>
            <w:webHidden/>
          </w:rPr>
        </w:r>
        <w:r w:rsidR="009566F4">
          <w:rPr>
            <w:noProof/>
            <w:webHidden/>
          </w:rPr>
          <w:fldChar w:fldCharType="separate"/>
        </w:r>
        <w:r w:rsidR="00200EE4">
          <w:rPr>
            <w:noProof/>
            <w:webHidden/>
          </w:rPr>
          <w:t>30</w:t>
        </w:r>
        <w:r w:rsidR="009566F4">
          <w:rPr>
            <w:noProof/>
            <w:webHidden/>
          </w:rPr>
          <w:fldChar w:fldCharType="end"/>
        </w:r>
      </w:hyperlink>
    </w:p>
    <w:p w:rsidR="00926562" w:rsidRDefault="003D5934">
      <w:pPr>
        <w:pStyle w:val="TOC2"/>
        <w:rPr>
          <w:noProof/>
          <w:color w:val="auto"/>
          <w:sz w:val="22"/>
          <w:lang w:eastAsia="zh-CN"/>
        </w:rPr>
      </w:pPr>
      <w:hyperlink w:anchor="_Toc309241494" w:history="1">
        <w:r w:rsidR="00926562" w:rsidRPr="009512DD">
          <w:rPr>
            <w:rStyle w:val="Hyperlink"/>
            <w:noProof/>
            <w:lang w:val="fr-FR"/>
          </w:rPr>
          <w:t>Windows Server 2008 R2 Standard et System Center Operations Manager 2007 R2 avec la technologie SQL Server 2008 R2</w:t>
        </w:r>
        <w:r w:rsidR="00926562">
          <w:rPr>
            <w:noProof/>
            <w:webHidden/>
          </w:rPr>
          <w:tab/>
        </w:r>
        <w:r w:rsidR="009566F4">
          <w:rPr>
            <w:noProof/>
            <w:webHidden/>
          </w:rPr>
          <w:fldChar w:fldCharType="begin"/>
        </w:r>
        <w:r w:rsidR="00926562">
          <w:rPr>
            <w:noProof/>
            <w:webHidden/>
          </w:rPr>
          <w:instrText xml:space="preserve"> PAGEREF _Toc309241494 \h </w:instrText>
        </w:r>
        <w:r w:rsidR="009566F4">
          <w:rPr>
            <w:noProof/>
            <w:webHidden/>
          </w:rPr>
        </w:r>
        <w:r w:rsidR="009566F4">
          <w:rPr>
            <w:noProof/>
            <w:webHidden/>
          </w:rPr>
          <w:fldChar w:fldCharType="separate"/>
        </w:r>
        <w:r w:rsidR="00200EE4">
          <w:rPr>
            <w:noProof/>
            <w:webHidden/>
          </w:rPr>
          <w:t>31</w:t>
        </w:r>
        <w:r w:rsidR="009566F4">
          <w:rPr>
            <w:noProof/>
            <w:webHidden/>
          </w:rPr>
          <w:fldChar w:fldCharType="end"/>
        </w:r>
      </w:hyperlink>
    </w:p>
    <w:p w:rsidR="00926562" w:rsidRDefault="003D5934">
      <w:pPr>
        <w:pStyle w:val="TOC2"/>
        <w:rPr>
          <w:noProof/>
          <w:color w:val="auto"/>
          <w:sz w:val="22"/>
          <w:lang w:eastAsia="zh-CN"/>
        </w:rPr>
      </w:pPr>
      <w:hyperlink w:anchor="_Toc309241495" w:history="1">
        <w:r w:rsidR="00926562" w:rsidRPr="009512DD">
          <w:rPr>
            <w:rStyle w:val="Hyperlink"/>
            <w:noProof/>
            <w:lang w:val="fr-FR"/>
          </w:rPr>
          <w:t>Windows Web Server 2008 R2</w:t>
        </w:r>
        <w:r w:rsidR="00926562">
          <w:rPr>
            <w:noProof/>
            <w:webHidden/>
          </w:rPr>
          <w:tab/>
        </w:r>
        <w:r w:rsidR="009566F4">
          <w:rPr>
            <w:noProof/>
            <w:webHidden/>
          </w:rPr>
          <w:fldChar w:fldCharType="begin"/>
        </w:r>
        <w:r w:rsidR="00926562">
          <w:rPr>
            <w:noProof/>
            <w:webHidden/>
          </w:rPr>
          <w:instrText xml:space="preserve"> PAGEREF _Toc309241495 \h </w:instrText>
        </w:r>
        <w:r w:rsidR="009566F4">
          <w:rPr>
            <w:noProof/>
            <w:webHidden/>
          </w:rPr>
        </w:r>
        <w:r w:rsidR="009566F4">
          <w:rPr>
            <w:noProof/>
            <w:webHidden/>
          </w:rPr>
          <w:fldChar w:fldCharType="separate"/>
        </w:r>
        <w:r w:rsidR="00200EE4">
          <w:rPr>
            <w:noProof/>
            <w:webHidden/>
          </w:rPr>
          <w:t>32</w:t>
        </w:r>
        <w:r w:rsidR="009566F4">
          <w:rPr>
            <w:noProof/>
            <w:webHidden/>
          </w:rPr>
          <w:fldChar w:fldCharType="end"/>
        </w:r>
      </w:hyperlink>
    </w:p>
    <w:p w:rsidR="0006656D" w:rsidRPr="002767ED" w:rsidRDefault="009566F4" w:rsidP="002767ED">
      <w:pPr>
        <w:pStyle w:val="TOC1"/>
        <w:tabs>
          <w:tab w:val="right" w:leader="dot" w:pos="5210"/>
        </w:tabs>
        <w:sectPr w:rsidR="0006656D" w:rsidRPr="002767ED" w:rsidSect="00407818">
          <w:type w:val="continuous"/>
          <w:pgSz w:w="12240" w:h="15840" w:code="1"/>
          <w:pgMar w:top="1170" w:right="720" w:bottom="720" w:left="720" w:header="432" w:footer="288" w:gutter="0"/>
          <w:cols w:num="2" w:space="360"/>
          <w:docGrid w:linePitch="360"/>
        </w:sectPr>
      </w:pPr>
      <w:r w:rsidRPr="002767ED">
        <w:fldChar w:fldCharType="end"/>
      </w:r>
    </w:p>
    <w:p w:rsidR="000A570B" w:rsidRPr="002767ED" w:rsidRDefault="000A570B" w:rsidP="002767ED">
      <w:pPr>
        <w:pStyle w:val="TOC1"/>
        <w:tabs>
          <w:tab w:val="right" w:leader="dot" w:pos="5210"/>
        </w:tabs>
      </w:pPr>
    </w:p>
    <w:p w:rsidR="000A570B" w:rsidRPr="00A542CB" w:rsidRDefault="000A570B" w:rsidP="002767ED">
      <w:pPr>
        <w:pStyle w:val="PURHeading1"/>
        <w:rPr>
          <w:lang w:val="fr-FR"/>
        </w:rPr>
      </w:pPr>
      <w:bookmarkStart w:id="33" w:name="Per_Processor"/>
      <w:r w:rsidRPr="00A542CB">
        <w:rPr>
          <w:lang w:val="fr-FR"/>
        </w:rPr>
        <w:t xml:space="preserve">Conditions générales </w:t>
      </w:r>
    </w:p>
    <w:p w:rsidR="000A570B" w:rsidRPr="00A542CB" w:rsidRDefault="000A570B" w:rsidP="002767ED">
      <w:pPr>
        <w:pStyle w:val="PURHeading2"/>
        <w:rPr>
          <w:lang w:val="fr-FR"/>
        </w:rPr>
      </w:pPr>
      <w:r w:rsidRPr="00A542CB">
        <w:rPr>
          <w:lang w:val="fr-FR"/>
        </w:rPr>
        <w:t>Attribution de licence à un Serveur</w:t>
      </w:r>
    </w:p>
    <w:p w:rsidR="000A570B" w:rsidRPr="00A542CB" w:rsidRDefault="000A570B" w:rsidP="00926562">
      <w:pPr>
        <w:pStyle w:val="PURBody"/>
        <w:rPr>
          <w:b/>
          <w:caps/>
          <w:lang w:val="fr-FR"/>
        </w:rPr>
      </w:pPr>
      <w:r w:rsidRPr="00A542CB">
        <w:rPr>
          <w:lang w:val="fr-FR"/>
        </w:rPr>
        <w:t>Avant d’exécuter des Instances du logiciel Serveur sur un Serveur, vous devez déterminer le nombre de licences de logiciel requises et</w:t>
      </w:r>
      <w:r w:rsidR="00926562">
        <w:rPr>
          <w:lang w:val="fr-FR"/>
        </w:rPr>
        <w:t> </w:t>
      </w:r>
      <w:r w:rsidRPr="00A542CB">
        <w:rPr>
          <w:lang w:val="fr-FR"/>
        </w:rPr>
        <w:t>les attribuer à ce Serveur de la façon décrite ci-après.</w:t>
      </w:r>
      <w:r w:rsidR="009719A9" w:rsidRPr="00A542CB">
        <w:rPr>
          <w:lang w:val="fr-FR"/>
        </w:rPr>
        <w:t xml:space="preserve"> </w:t>
      </w:r>
    </w:p>
    <w:p w:rsidR="000A570B" w:rsidRPr="00A542CB" w:rsidRDefault="000A570B" w:rsidP="002767ED">
      <w:pPr>
        <w:pStyle w:val="PURBlueStrong"/>
        <w:rPr>
          <w:spacing w:val="0"/>
          <w:lang w:val="fr-FR"/>
        </w:rPr>
      </w:pPr>
      <w:r w:rsidRPr="00A542CB">
        <w:rPr>
          <w:spacing w:val="0"/>
          <w:lang w:val="fr-FR"/>
        </w:rPr>
        <w:t>Nombre de licences requises</w:t>
      </w:r>
    </w:p>
    <w:p w:rsidR="000A570B" w:rsidRPr="00A542CB" w:rsidRDefault="000A570B" w:rsidP="000A12AB">
      <w:pPr>
        <w:pStyle w:val="PURBody-Indented"/>
        <w:ind w:left="274"/>
        <w:rPr>
          <w:lang w:val="fr-FR"/>
        </w:rPr>
      </w:pPr>
      <w:r w:rsidRPr="00A542CB">
        <w:rPr>
          <w:lang w:val="fr-FR"/>
        </w:rPr>
        <w:t>Le nombre de licences requises est basé soit sur le nombre total de Processeurs Physiques sur le Serveur (comme décrit en option 1 ci-dessous) soit sur le nombre de Processeurs Virtuels et Physiques utilisés (comme décrit dans l’option 2 ci-dessous). Pour les éditions Entreprise du logiciel, vous avez le choix entre les deux options. Pour toutes les autres éditions du logiciel, vous devez suivre l’option 2.</w:t>
      </w:r>
    </w:p>
    <w:p w:rsidR="000A570B" w:rsidRPr="00A542CB" w:rsidRDefault="000A570B" w:rsidP="00926562">
      <w:pPr>
        <w:pStyle w:val="PURBody-Indented"/>
        <w:ind w:left="274"/>
        <w:rPr>
          <w:lang w:val="fr-FR"/>
        </w:rPr>
      </w:pPr>
      <w:r w:rsidRPr="00A542CB">
        <w:rPr>
          <w:rStyle w:val="Strong"/>
          <w:lang w:val="fr-FR"/>
        </w:rPr>
        <w:t xml:space="preserve">Option 1 : </w:t>
      </w:r>
      <w:r w:rsidR="00926562">
        <w:rPr>
          <w:rStyle w:val="Strong"/>
          <w:lang w:val="fr-FR"/>
        </w:rPr>
        <w:t>V</w:t>
      </w:r>
      <w:r w:rsidRPr="00A542CB">
        <w:rPr>
          <w:rStyle w:val="Strong"/>
          <w:lang w:val="fr-FR"/>
        </w:rPr>
        <w:t xml:space="preserve">irtualisation illimitée : </w:t>
      </w:r>
      <w:r w:rsidRPr="00A542CB">
        <w:rPr>
          <w:lang w:val="fr-FR"/>
        </w:rPr>
        <w:t>Selon cette option, le nombre de licences requises pour un serveur correspond au nombre total</w:t>
      </w:r>
      <w:r w:rsidR="00926562">
        <w:rPr>
          <w:lang w:val="fr-FR"/>
        </w:rPr>
        <w:t> </w:t>
      </w:r>
      <w:r w:rsidRPr="00A542CB">
        <w:rPr>
          <w:lang w:val="fr-FR"/>
        </w:rPr>
        <w:t>de processeurs physiques sur le serveur en question.</w:t>
      </w:r>
      <w:r w:rsidR="009719A9" w:rsidRPr="00A542CB">
        <w:rPr>
          <w:lang w:val="fr-FR"/>
        </w:rPr>
        <w:t xml:space="preserve"> </w:t>
      </w:r>
      <w:r w:rsidRPr="00A542CB">
        <w:rPr>
          <w:lang w:val="fr-FR"/>
        </w:rPr>
        <w:t>Le comptage et l’attribution de licences selon cette option vous autorise à exécuter le logiciel Serveur dans un Environnement de Système d’Exploitation Physique et dans un nombre quelconque d’Environnements de Système d’Exploitation (ou OSE) Virtuels quel que soit le nombre de Processeurs Physiques et Virtuels utilisés.</w:t>
      </w:r>
      <w:r w:rsidR="009719A9" w:rsidRPr="00A542CB">
        <w:rPr>
          <w:lang w:val="fr-FR"/>
        </w:rPr>
        <w:t xml:space="preserve"> </w:t>
      </w:r>
      <w:r w:rsidRPr="00A542CB">
        <w:rPr>
          <w:lang w:val="fr-FR"/>
        </w:rPr>
        <w:t>Cette option est disponible uniquement pour les éditions entreprise du logiciel.</w:t>
      </w:r>
    </w:p>
    <w:p w:rsidR="000A570B" w:rsidRPr="00A542CB" w:rsidRDefault="000A570B" w:rsidP="00926562">
      <w:pPr>
        <w:pStyle w:val="PURBody-Indented"/>
        <w:ind w:left="274"/>
        <w:rPr>
          <w:lang w:val="fr-FR"/>
        </w:rPr>
      </w:pPr>
      <w:r w:rsidRPr="00A542CB">
        <w:rPr>
          <w:rStyle w:val="Strong"/>
          <w:lang w:val="fr-FR"/>
        </w:rPr>
        <w:t xml:space="preserve">Option 2 : </w:t>
      </w:r>
      <w:r w:rsidR="00926562">
        <w:rPr>
          <w:rStyle w:val="Strong"/>
          <w:lang w:val="fr-FR"/>
        </w:rPr>
        <w:t>A</w:t>
      </w:r>
      <w:r w:rsidRPr="00A542CB">
        <w:rPr>
          <w:rStyle w:val="Strong"/>
          <w:lang w:val="fr-FR"/>
        </w:rPr>
        <w:t>ttribution de licences en fonction des processeurs utilisés</w:t>
      </w:r>
      <w:r w:rsidRPr="00A542CB">
        <w:rPr>
          <w:lang w:val="fr-FR"/>
        </w:rPr>
        <w:t> </w:t>
      </w:r>
      <w:r w:rsidRPr="00D27758">
        <w:rPr>
          <w:b/>
          <w:bCs/>
          <w:lang w:val="fr-FR"/>
        </w:rPr>
        <w:t>:</w:t>
      </w:r>
      <w:r w:rsidRPr="00A542CB">
        <w:rPr>
          <w:lang w:val="fr-FR"/>
        </w:rPr>
        <w:t xml:space="preserve"> Avec cette option, le nombre total de licences requises pour un Serveur correspond à la somme des licences requises conformément aux sections (a) et (b) ci-après.</w:t>
      </w:r>
      <w:r w:rsidR="009719A9" w:rsidRPr="00A542CB">
        <w:rPr>
          <w:lang w:val="fr-FR"/>
        </w:rPr>
        <w:t xml:space="preserve"> </w:t>
      </w:r>
      <w:r w:rsidRPr="00A542CB">
        <w:rPr>
          <w:lang w:val="fr-FR"/>
        </w:rPr>
        <w:t>C’est la seule option disponible pour les éditions autres que l’édition entreprise du logiciel.</w:t>
      </w:r>
    </w:p>
    <w:p w:rsidR="000A570B" w:rsidRPr="00A542CB" w:rsidRDefault="000A570B" w:rsidP="002767ED">
      <w:pPr>
        <w:pStyle w:val="PURBullet-Indented"/>
        <w:rPr>
          <w:lang w:val="fr-FR"/>
        </w:rPr>
      </w:pPr>
      <w:r w:rsidRPr="00A542CB">
        <w:rPr>
          <w:lang w:val="fr-FR"/>
        </w:rPr>
        <w:t>Pour exécuter des instances du logiciel serveur dans un OSE physique sur un serveur, vous devez disposer d’une licence pour chaque processeur physique utilisé par l’OSE physique.</w:t>
      </w:r>
    </w:p>
    <w:p w:rsidR="000A570B" w:rsidRPr="00A542CB" w:rsidRDefault="000A570B" w:rsidP="002767ED">
      <w:pPr>
        <w:pStyle w:val="PURBullet-Indented"/>
        <w:rPr>
          <w:lang w:val="fr-FR"/>
        </w:rPr>
      </w:pPr>
      <w:r w:rsidRPr="00A542CB">
        <w:rPr>
          <w:lang w:val="fr-FR"/>
        </w:rPr>
        <w:t>Pour exécuter des Instances du logiciel Serveur dans un OSE Virtuel sur un Serveur, vous devez disposer d’une licence pour chaque Processeur Virtuel* utilisé par les OSE.</w:t>
      </w:r>
      <w:r w:rsidR="009719A9" w:rsidRPr="00A542CB">
        <w:rPr>
          <w:lang w:val="fr-FR"/>
        </w:rPr>
        <w:t xml:space="preserve"> </w:t>
      </w:r>
      <w:r w:rsidRPr="00A542CB">
        <w:rPr>
          <w:lang w:val="fr-FR"/>
        </w:rPr>
        <w:t>Cependant, si un OSE virtuel utilise uniquement une partie d’un processeur virtuel, cette partie compte pour un processeur virtuel complet.</w:t>
      </w:r>
    </w:p>
    <w:p w:rsidR="000A570B" w:rsidRPr="00A542CB" w:rsidRDefault="000A570B" w:rsidP="000A12AB">
      <w:pPr>
        <w:pStyle w:val="PURBody-Indented"/>
        <w:ind w:left="274"/>
        <w:rPr>
          <w:lang w:val="fr-FR"/>
        </w:rPr>
      </w:pPr>
      <w:r w:rsidRPr="00A542CB">
        <w:rPr>
          <w:lang w:val="fr-FR"/>
        </w:rPr>
        <w:t>*Un Processeur Virtuel est un processeur d’un système matériel virtuel (ou émulé).</w:t>
      </w:r>
      <w:r w:rsidR="009719A9" w:rsidRPr="00A542CB">
        <w:rPr>
          <w:lang w:val="fr-FR"/>
        </w:rPr>
        <w:t xml:space="preserve"> </w:t>
      </w:r>
      <w:r w:rsidRPr="00A542CB">
        <w:rPr>
          <w:lang w:val="fr-FR"/>
        </w:rPr>
        <w:t>Les OSE virtuels utilisent des processeurs virtuels.</w:t>
      </w:r>
      <w:r w:rsidR="009719A9" w:rsidRPr="00A542CB">
        <w:rPr>
          <w:lang w:val="fr-FR"/>
        </w:rPr>
        <w:t xml:space="preserve"> </w:t>
      </w:r>
      <w:r w:rsidRPr="00A542CB">
        <w:rPr>
          <w:lang w:val="fr-FR"/>
        </w:rPr>
        <w:t>Uniquement dans le cadre d’une licence, un processeur virtuel est considéré comme possédant le même nombre de threads et de cœurs que chaque processeur physique du système matériel physique sous-jacent. Par conséquent, pour tout OSE sur un serveur dans lequel chaque processeur physique fournit X processeurs logiques, le nombre de licences requis est la somme de a) et b), tel qu’indiqué ci-dessous :</w:t>
      </w:r>
    </w:p>
    <w:p w:rsidR="000A570B" w:rsidRPr="00A542CB" w:rsidRDefault="000A570B" w:rsidP="002767ED">
      <w:pPr>
        <w:pStyle w:val="PURBody-Indented"/>
        <w:ind w:left="720"/>
        <w:rPr>
          <w:lang w:val="fr-FR"/>
        </w:rPr>
      </w:pPr>
      <w:r w:rsidRPr="00A542CB">
        <w:rPr>
          <w:lang w:val="fr-FR"/>
        </w:rPr>
        <w:t xml:space="preserve">a) une licence pour chacun des X processeurs logiques utilisés par l’OSE Virtuel </w:t>
      </w:r>
    </w:p>
    <w:p w:rsidR="000A570B" w:rsidRPr="00A542CB" w:rsidRDefault="000A570B" w:rsidP="002767ED">
      <w:pPr>
        <w:pStyle w:val="PURBody-Indented"/>
        <w:ind w:left="720"/>
        <w:rPr>
          <w:lang w:val="fr-FR"/>
        </w:rPr>
      </w:pPr>
      <w:r w:rsidRPr="00A542CB">
        <w:rPr>
          <w:lang w:val="fr-FR"/>
        </w:rPr>
        <w:t>b) une licence si le nombre de Processeurs Physiques qu’il utilise n’est pas un nombre entier multiple de X</w:t>
      </w:r>
    </w:p>
    <w:p w:rsidR="000A570B" w:rsidRPr="00A542CB" w:rsidRDefault="000A570B" w:rsidP="000A12AB">
      <w:pPr>
        <w:pStyle w:val="PURBody-Indented"/>
        <w:ind w:left="274"/>
        <w:rPr>
          <w:lang w:val="fr-FR"/>
        </w:rPr>
      </w:pPr>
      <w:r w:rsidRPr="00A542CB">
        <w:rPr>
          <w:lang w:val="fr-FR"/>
        </w:rPr>
        <w:t>« X », tel qu’utilisé ci-dessus, est égal au nombre de threads dans chaque processeur physique.</w:t>
      </w:r>
    </w:p>
    <w:p w:rsidR="000A570B" w:rsidRPr="00A542CB" w:rsidRDefault="000A570B" w:rsidP="002767ED">
      <w:pPr>
        <w:pStyle w:val="PURHeading2"/>
        <w:rPr>
          <w:lang w:val="fr-FR"/>
        </w:rPr>
      </w:pPr>
      <w:r w:rsidRPr="00A542CB">
        <w:rPr>
          <w:lang w:val="fr-FR"/>
        </w:rPr>
        <w:lastRenderedPageBreak/>
        <w:t>Attribution du nombre de licences requises au Serveur</w:t>
      </w:r>
    </w:p>
    <w:p w:rsidR="000A570B" w:rsidRPr="00A542CB" w:rsidRDefault="000A570B" w:rsidP="000A12AB">
      <w:pPr>
        <w:pStyle w:val="PURBody-Indented"/>
        <w:ind w:left="274"/>
        <w:rPr>
          <w:rFonts w:eastAsia="MS Mincho" w:cs="Arial"/>
          <w:color w:val="404040"/>
          <w:szCs w:val="18"/>
          <w:lang w:val="fr-FR" w:eastAsia="zh-CN"/>
        </w:rPr>
      </w:pPr>
      <w:r w:rsidRPr="00A542CB">
        <w:rPr>
          <w:lang w:val="fr-FR"/>
        </w:rPr>
        <w:t>Après avoir déterminé le nombre de licences requis pour un serveur, vous devez attribuer ce nombre de licences au serveur en question.</w:t>
      </w:r>
      <w:r w:rsidR="009719A9" w:rsidRPr="00A542CB">
        <w:rPr>
          <w:lang w:val="fr-FR"/>
        </w:rPr>
        <w:t xml:space="preserve"> </w:t>
      </w:r>
      <w:r w:rsidRPr="00A542CB">
        <w:rPr>
          <w:lang w:val="fr-FR"/>
        </w:rPr>
        <w:t>Ce serveur est le serveur concédé sous licence pour l’ensemble des licences. Vous n’êtes pas autorisé à attribuer la même licence à plusieurs serveurs.</w:t>
      </w:r>
      <w:r w:rsidR="009719A9" w:rsidRPr="00A542CB">
        <w:rPr>
          <w:lang w:val="fr-FR"/>
        </w:rPr>
        <w:t xml:space="preserve"> </w:t>
      </w:r>
      <w:r w:rsidRPr="00A542CB">
        <w:rPr>
          <w:lang w:val="fr-FR"/>
        </w:rPr>
        <w:t>Une partition matérielle ou lame est considérée comme un serveur distinct.</w:t>
      </w:r>
    </w:p>
    <w:p w:rsidR="000A570B" w:rsidRPr="00A542CB" w:rsidRDefault="000A570B" w:rsidP="002767ED">
      <w:pPr>
        <w:pStyle w:val="PURBody-Indented"/>
        <w:rPr>
          <w:rFonts w:eastAsia="MS PGothic" w:cs="Arial"/>
          <w:color w:val="404040"/>
          <w:szCs w:val="18"/>
          <w:lang w:val="fr-FR"/>
        </w:rPr>
      </w:pPr>
      <w:r w:rsidRPr="00A542CB">
        <w:rPr>
          <w:lang w:val="fr-FR"/>
        </w:rPr>
        <w:t xml:space="preserve">Vous pouvez réattribuer une licence mais pas dans les trente (30) jours suivant la dernière attribution de licence. </w:t>
      </w:r>
      <w:r w:rsidRPr="00A542CB">
        <w:rPr>
          <w:rFonts w:eastAsia="MS PGothic" w:cs="Arial"/>
          <w:color w:val="404040"/>
          <w:szCs w:val="18"/>
          <w:lang w:val="fr-FR"/>
        </w:rPr>
        <w:t>Vous êtes autorisé à réattribuer une licence plus tôt si vous retirez le serveur concédé sous licence en raison d’une erreur matérielle permanente.</w:t>
      </w:r>
      <w:r w:rsidR="009719A9" w:rsidRPr="00A542CB">
        <w:rPr>
          <w:rFonts w:eastAsia="MS PGothic" w:cs="Arial"/>
          <w:color w:val="404040"/>
          <w:szCs w:val="18"/>
          <w:lang w:val="fr-FR"/>
        </w:rPr>
        <w:t xml:space="preserve"> </w:t>
      </w:r>
      <w:r w:rsidRPr="00A542CB">
        <w:rPr>
          <w:rFonts w:eastAsia="MS PGothic" w:cs="Arial"/>
          <w:color w:val="404040"/>
          <w:szCs w:val="18"/>
          <w:lang w:val="fr-FR"/>
        </w:rPr>
        <w:t>Si vous réattribuez une licence, le serveur auquel vous la transférez devient le nouveau serveur concédé sous licence.</w:t>
      </w:r>
    </w:p>
    <w:p w:rsidR="000A570B" w:rsidRPr="00A542CB" w:rsidRDefault="000A570B" w:rsidP="002767ED">
      <w:pPr>
        <w:pStyle w:val="PURHeading2"/>
        <w:rPr>
          <w:lang w:val="fr-FR"/>
        </w:rPr>
      </w:pPr>
      <w:r w:rsidRPr="00A542CB">
        <w:rPr>
          <w:lang w:val="fr-FR"/>
        </w:rPr>
        <w:t>Exécution d’Instances du logiciel Serveur</w:t>
      </w:r>
    </w:p>
    <w:p w:rsidR="000A570B" w:rsidRPr="00A542CB" w:rsidRDefault="000A570B" w:rsidP="0025548A">
      <w:pPr>
        <w:pStyle w:val="PURBody-Indented"/>
        <w:ind w:left="274"/>
        <w:rPr>
          <w:b/>
          <w:lang w:val="fr-FR"/>
        </w:rPr>
      </w:pPr>
      <w:r w:rsidRPr="00A542CB">
        <w:rPr>
          <w:lang w:val="fr-FR"/>
        </w:rPr>
        <w:t>Votre droit d’exécuter le logiciel dépend de l’option utilisée pour déterminer le nombre de licences requis.</w:t>
      </w:r>
      <w:r w:rsidR="009719A9" w:rsidRPr="00A542CB">
        <w:rPr>
          <w:lang w:val="fr-FR"/>
        </w:rPr>
        <w:t xml:space="preserve"> </w:t>
      </w:r>
    </w:p>
    <w:p w:rsidR="000A570B" w:rsidRPr="00A542CB" w:rsidRDefault="000A570B" w:rsidP="00926562">
      <w:pPr>
        <w:pStyle w:val="PURBody-Indented"/>
        <w:ind w:left="274"/>
        <w:rPr>
          <w:lang w:val="fr-FR"/>
        </w:rPr>
      </w:pPr>
      <w:r w:rsidRPr="00A542CB">
        <w:rPr>
          <w:rStyle w:val="Strong"/>
          <w:lang w:val="fr-FR"/>
        </w:rPr>
        <w:t xml:space="preserve">Option 1 : </w:t>
      </w:r>
      <w:r w:rsidR="00926562">
        <w:rPr>
          <w:rStyle w:val="Strong"/>
          <w:lang w:val="fr-FR"/>
        </w:rPr>
        <w:t>V</w:t>
      </w:r>
      <w:r w:rsidRPr="00A542CB">
        <w:rPr>
          <w:rStyle w:val="Strong"/>
          <w:lang w:val="fr-FR"/>
        </w:rPr>
        <w:t>irtualisation illimitée</w:t>
      </w:r>
      <w:r w:rsidRPr="00A542CB">
        <w:rPr>
          <w:lang w:val="fr-FR"/>
        </w:rPr>
        <w:t> </w:t>
      </w:r>
      <w:r w:rsidRPr="00D27758">
        <w:rPr>
          <w:b/>
          <w:bCs/>
          <w:lang w:val="fr-FR"/>
        </w:rPr>
        <w:t>:</w:t>
      </w:r>
      <w:r w:rsidRPr="00A542CB">
        <w:rPr>
          <w:lang w:val="fr-FR"/>
        </w:rPr>
        <w:t xml:space="preserve"> Si vous attribuez à un serveur le même nombre de licences que le nombre total de processeurs physiques résidant sur ce serveur :</w:t>
      </w:r>
    </w:p>
    <w:p w:rsidR="000A570B" w:rsidRPr="00A542CB" w:rsidRDefault="000A570B" w:rsidP="002767ED">
      <w:pPr>
        <w:pStyle w:val="PURBullet-Indented"/>
        <w:rPr>
          <w:lang w:val="fr-FR"/>
        </w:rPr>
      </w:pPr>
      <w:r w:rsidRPr="00A542CB">
        <w:rPr>
          <w:lang w:val="fr-FR"/>
        </w:rPr>
        <w:t>Vous pouvez exécuter simultanément un nombre quelconque d’instances du logiciel serveur dans un OSE physique et dans n’importe quel nombre d’OSE virtuels sur le serveur concédé sous licence.</w:t>
      </w:r>
      <w:r w:rsidR="009719A9" w:rsidRPr="00A542CB">
        <w:rPr>
          <w:lang w:val="fr-FR"/>
        </w:rPr>
        <w:t xml:space="preserve"> </w:t>
      </w:r>
    </w:p>
    <w:p w:rsidR="000A570B" w:rsidRPr="00A542CB" w:rsidRDefault="000A570B" w:rsidP="002767ED">
      <w:pPr>
        <w:pStyle w:val="PURBullet-Indented"/>
        <w:rPr>
          <w:lang w:val="fr-FR"/>
        </w:rPr>
      </w:pPr>
      <w:r w:rsidRPr="00A542CB">
        <w:rPr>
          <w:lang w:val="fr-FR"/>
        </w:rPr>
        <w:t>Vous n’avez pas besoin de licences pour les processeurs virtuels.</w:t>
      </w:r>
    </w:p>
    <w:p w:rsidR="000A570B" w:rsidRPr="00A542CB" w:rsidRDefault="000A570B" w:rsidP="00926562">
      <w:pPr>
        <w:pStyle w:val="PURBody-Indented"/>
        <w:ind w:left="274"/>
        <w:rPr>
          <w:b/>
          <w:bCs/>
          <w:lang w:val="fr-FR"/>
        </w:rPr>
      </w:pPr>
      <w:r w:rsidRPr="00A542CB">
        <w:rPr>
          <w:rStyle w:val="Strong"/>
          <w:lang w:val="fr-FR"/>
        </w:rPr>
        <w:t xml:space="preserve">Option 2 : </w:t>
      </w:r>
      <w:r w:rsidR="00926562">
        <w:rPr>
          <w:rStyle w:val="Strong"/>
          <w:lang w:val="fr-FR"/>
        </w:rPr>
        <w:t>A</w:t>
      </w:r>
      <w:r w:rsidRPr="00A542CB">
        <w:rPr>
          <w:rStyle w:val="Strong"/>
          <w:lang w:val="fr-FR"/>
        </w:rPr>
        <w:t xml:space="preserve">ttribution de licences en fonction des processeurs utilisés : </w:t>
      </w:r>
      <w:r w:rsidRPr="00A542CB">
        <w:rPr>
          <w:lang w:val="fr-FR"/>
        </w:rPr>
        <w:t>Vous pouvez exécuter simultanément un nombre quelconque d’instances du logiciel serveur dans des OSE physiques et virtuels sur le serveur concédé sous licence.</w:t>
      </w:r>
      <w:r w:rsidR="009719A9" w:rsidRPr="00A542CB">
        <w:rPr>
          <w:lang w:val="fr-FR"/>
        </w:rPr>
        <w:t xml:space="preserve"> </w:t>
      </w:r>
      <w:r w:rsidRPr="00A542CB">
        <w:rPr>
          <w:lang w:val="fr-FR"/>
        </w:rPr>
        <w:t>Toutefois, le</w:t>
      </w:r>
      <w:r w:rsidR="00926562">
        <w:rPr>
          <w:lang w:val="fr-FR"/>
        </w:rPr>
        <w:t> </w:t>
      </w:r>
      <w:r w:rsidRPr="00A542CB">
        <w:rPr>
          <w:lang w:val="fr-FR"/>
        </w:rPr>
        <w:t>nombre total de processeurs physiques et virtuels utilisés par ces OSE ne peut pas excéder le nombre de licences attribué à</w:t>
      </w:r>
      <w:r w:rsidR="00926562">
        <w:rPr>
          <w:lang w:val="fr-FR"/>
        </w:rPr>
        <w:t> </w:t>
      </w:r>
      <w:r w:rsidRPr="00A542CB">
        <w:rPr>
          <w:lang w:val="fr-FR"/>
        </w:rPr>
        <w:t>ce</w:t>
      </w:r>
      <w:r w:rsidR="00926562">
        <w:rPr>
          <w:lang w:val="fr-FR"/>
        </w:rPr>
        <w:t> </w:t>
      </w:r>
      <w:r w:rsidRPr="00A542CB">
        <w:rPr>
          <w:lang w:val="fr-FR"/>
        </w:rPr>
        <w:t>serveur.</w:t>
      </w:r>
    </w:p>
    <w:p w:rsidR="000A570B" w:rsidRPr="00A542CB" w:rsidRDefault="000A570B" w:rsidP="002767ED">
      <w:pPr>
        <w:pStyle w:val="PURHeading2"/>
        <w:rPr>
          <w:lang w:val="fr-FR"/>
        </w:rPr>
      </w:pPr>
      <w:r w:rsidRPr="00A542CB">
        <w:rPr>
          <w:lang w:val="fr-FR"/>
        </w:rPr>
        <w:t>Exécution d’Instances du logiciel client</w:t>
      </w:r>
    </w:p>
    <w:p w:rsidR="000A570B" w:rsidRPr="00A542CB" w:rsidRDefault="000A570B" w:rsidP="00926562">
      <w:pPr>
        <w:pStyle w:val="PURBody-Indented"/>
        <w:ind w:left="274"/>
        <w:rPr>
          <w:lang w:val="fr-FR"/>
        </w:rPr>
      </w:pPr>
      <w:r w:rsidRPr="00A542CB">
        <w:rPr>
          <w:lang w:val="fr-FR"/>
        </w:rPr>
        <w:t>Vous êtes autorisé à exécuter ou utiliser autant d’Instances que vous le souhaitez des logiciels clients répertoriés dans l</w:t>
      </w:r>
      <w:r w:rsidR="00926562">
        <w:rPr>
          <w:lang w:val="fr-FR"/>
        </w:rPr>
        <w:t>’</w:t>
      </w:r>
      <w:hyperlink w:anchor="Appendix1" w:history="1">
        <w:r w:rsidRPr="00A542CB">
          <w:rPr>
            <w:rStyle w:val="Hyperlink"/>
            <w:lang w:val="fr-FR"/>
          </w:rPr>
          <w:t>Annexe 1</w:t>
        </w:r>
      </w:hyperlink>
      <w:r w:rsidRPr="00A542CB">
        <w:rPr>
          <w:lang w:val="fr-FR"/>
        </w:rPr>
        <w:t>, dans des Environnements de Système d’Exploitation (ou OSE) Physiques ou Virtuels, sur un nombre illimité de vos périphériques ou de ceux de vos Clients. Vous ou vos clients pouvez uniquement utiliser les logiciels clients directement avec le logiciel serveur ou indirectement par le biais d’autres logiciels clients.</w:t>
      </w:r>
      <w:r w:rsidR="009719A9" w:rsidRPr="00A542CB">
        <w:rPr>
          <w:lang w:val="fr-FR"/>
        </w:rPr>
        <w:t xml:space="preserve"> </w:t>
      </w:r>
    </w:p>
    <w:p w:rsidR="000A570B" w:rsidRPr="00A542CB" w:rsidRDefault="000A570B" w:rsidP="002767ED">
      <w:pPr>
        <w:pStyle w:val="PURHeading2"/>
        <w:rPr>
          <w:lang w:val="fr-FR"/>
        </w:rPr>
      </w:pPr>
      <w:r w:rsidRPr="00A542CB">
        <w:rPr>
          <w:lang w:val="fr-FR"/>
        </w:rPr>
        <w:t xml:space="preserve">Création et stockage d’Instances sur vos Serveurs ou supports de stockage </w:t>
      </w:r>
    </w:p>
    <w:p w:rsidR="000A570B" w:rsidRPr="00A542CB" w:rsidRDefault="000A570B" w:rsidP="0025548A">
      <w:pPr>
        <w:pStyle w:val="PURBody-Indented"/>
        <w:ind w:left="274"/>
        <w:rPr>
          <w:lang w:val="fr-FR"/>
        </w:rPr>
      </w:pPr>
      <w:r w:rsidRPr="00A542CB">
        <w:rPr>
          <w:lang w:val="fr-FR"/>
        </w:rPr>
        <w:t>Pour chaque licence de logiciel acquise, vous disposez des droits supplémentaires stipulés ci-dessous.</w:t>
      </w:r>
    </w:p>
    <w:p w:rsidR="000A570B" w:rsidRPr="00A542CB" w:rsidRDefault="000A570B" w:rsidP="002767ED">
      <w:pPr>
        <w:pStyle w:val="PURBullet-Indented"/>
        <w:rPr>
          <w:lang w:val="fr-FR"/>
        </w:rPr>
      </w:pPr>
      <w:r w:rsidRPr="00A542CB">
        <w:rPr>
          <w:lang w:val="fr-FR"/>
        </w:rPr>
        <w:t>Vous pouvez créer un nombre illimité d’instances du logiciel serveur et du logiciel client.</w:t>
      </w:r>
    </w:p>
    <w:p w:rsidR="000A570B" w:rsidRPr="00A542CB" w:rsidRDefault="000A570B" w:rsidP="002767ED">
      <w:pPr>
        <w:pStyle w:val="PURBullet-Indented"/>
        <w:rPr>
          <w:lang w:val="fr-FR"/>
        </w:rPr>
      </w:pPr>
      <w:r w:rsidRPr="00A542CB">
        <w:rPr>
          <w:lang w:val="fr-FR"/>
        </w:rPr>
        <w:t>Vous êtes autorisé à stocker les instances du logiciel serveur et du logiciel client sur vos serveurs ou supports de stockage.</w:t>
      </w:r>
    </w:p>
    <w:p w:rsidR="000A570B" w:rsidRPr="00A542CB" w:rsidRDefault="000A570B" w:rsidP="002767ED">
      <w:pPr>
        <w:pStyle w:val="PURBullet-Indented"/>
        <w:rPr>
          <w:lang w:val="fr-FR"/>
        </w:rPr>
      </w:pPr>
      <w:r w:rsidRPr="00A542CB">
        <w:rPr>
          <w:lang w:val="fr-FR"/>
        </w:rPr>
        <w:t>Vous êtes autorisé à créer et à stocker les instances du logiciel serveur et du logiciel client uniquement aux fins d’exercer vos droits d’exécution des instances du logiciel serveur concédé sous licence logicielle, de la façon décrite ci-avant (par ex., vous n’êtes pas autorisé à distribuer les instances à des tiers).</w:t>
      </w:r>
    </w:p>
    <w:p w:rsidR="000A570B" w:rsidRPr="00A542CB" w:rsidRDefault="000A570B" w:rsidP="002767ED">
      <w:pPr>
        <w:pStyle w:val="PURHeading2"/>
        <w:rPr>
          <w:highlight w:val="yellow"/>
          <w:lang w:val="fr-FR"/>
        </w:rPr>
      </w:pPr>
      <w:r w:rsidRPr="00A542CB">
        <w:rPr>
          <w:lang w:val="fr-FR"/>
        </w:rPr>
        <w:t>Conditions de licence et/ou droits d’utilisation supplémentaires</w:t>
      </w:r>
      <w:r w:rsidRPr="00A542CB">
        <w:rPr>
          <w:highlight w:val="yellow"/>
          <w:lang w:val="fr-FR"/>
        </w:rPr>
        <w:t xml:space="preserve"> </w:t>
      </w:r>
    </w:p>
    <w:p w:rsidR="000A570B" w:rsidRPr="00A542CB" w:rsidRDefault="000A570B" w:rsidP="002767ED">
      <w:pPr>
        <w:pStyle w:val="PURBlueStrong"/>
        <w:rPr>
          <w:spacing w:val="0"/>
          <w:lang w:val="fr-FR"/>
        </w:rPr>
      </w:pPr>
      <w:r w:rsidRPr="00A542CB">
        <w:rPr>
          <w:spacing w:val="0"/>
          <w:lang w:val="fr-FR"/>
        </w:rPr>
        <w:t>Aucune licence d’accès SAL (Subscriber Access License) requise pour l’accès</w:t>
      </w:r>
    </w:p>
    <w:p w:rsidR="000A570B" w:rsidRPr="00A542CB" w:rsidRDefault="000A570B" w:rsidP="00D16636">
      <w:pPr>
        <w:pStyle w:val="PURBody-Indented"/>
        <w:ind w:left="274"/>
        <w:rPr>
          <w:lang w:val="fr-FR"/>
        </w:rPr>
      </w:pPr>
      <w:r w:rsidRPr="00A542CB">
        <w:rPr>
          <w:lang w:val="fr-FR"/>
        </w:rPr>
        <w:t xml:space="preserve">Vous n’avez pas besoin de licence d’accès SAL pour les autres périphériques afin d’accéder à vos instances du logiciel serveur. </w:t>
      </w:r>
    </w:p>
    <w:p w:rsidR="000A570B" w:rsidRPr="00A542CB" w:rsidRDefault="000A570B" w:rsidP="002767ED">
      <w:pPr>
        <w:pStyle w:val="PURBlueStrong"/>
        <w:rPr>
          <w:spacing w:val="0"/>
          <w:lang w:val="fr-FR"/>
        </w:rPr>
      </w:pPr>
      <w:r w:rsidRPr="00A542CB">
        <w:rPr>
          <w:spacing w:val="0"/>
          <w:lang w:val="fr-FR"/>
        </w:rPr>
        <w:t>Code Distribuable</w:t>
      </w:r>
    </w:p>
    <w:p w:rsidR="000A570B" w:rsidRPr="00A542CB" w:rsidRDefault="000A570B" w:rsidP="001F65B4">
      <w:pPr>
        <w:pStyle w:val="PURBody-Indented"/>
        <w:ind w:left="274"/>
        <w:rPr>
          <w:lang w:val="fr-FR"/>
        </w:rPr>
      </w:pPr>
      <w:r w:rsidRPr="00A542CB">
        <w:rPr>
          <w:lang w:val="fr-FR"/>
        </w:rPr>
        <w:t xml:space="preserve">Vous êtes autorisé à utiliser le Code Distribuable selon les Conditions Universelles de Licence. </w:t>
      </w:r>
    </w:p>
    <w:p w:rsidR="000A570B" w:rsidRPr="00A542CB" w:rsidRDefault="000A570B" w:rsidP="002767ED">
      <w:pPr>
        <w:pStyle w:val="PURBlueStrong"/>
        <w:rPr>
          <w:spacing w:val="0"/>
          <w:lang w:val="fr-FR"/>
        </w:rPr>
      </w:pPr>
      <w:r w:rsidRPr="00A542CB">
        <w:rPr>
          <w:spacing w:val="0"/>
          <w:lang w:val="fr-FR"/>
        </w:rPr>
        <w:t xml:space="preserve">Management Packs </w:t>
      </w:r>
    </w:p>
    <w:p w:rsidR="000A570B" w:rsidRPr="00A542CB" w:rsidRDefault="000A570B" w:rsidP="001F65B4">
      <w:pPr>
        <w:pStyle w:val="PURBody-Indented"/>
        <w:ind w:left="274"/>
        <w:rPr>
          <w:lang w:val="fr-FR"/>
        </w:rPr>
      </w:pPr>
      <w:r w:rsidRPr="00A542CB">
        <w:rPr>
          <w:lang w:val="fr-FR"/>
        </w:rPr>
        <w:t>Le logiciel peut inclure des Packs d’Administration.</w:t>
      </w:r>
      <w:r w:rsidR="009719A9" w:rsidRPr="00A542CB">
        <w:rPr>
          <w:lang w:val="fr-FR"/>
        </w:rPr>
        <w:t xml:space="preserve"> </w:t>
      </w:r>
      <w:r w:rsidRPr="00A542CB">
        <w:rPr>
          <w:lang w:val="fr-FR"/>
        </w:rPr>
        <w:t>Les conditions de licence des produits System Center applicables décrites dans la section du modèle de licence d’accès SAL des présents Droits d’Utilisation de Logiciels s’appliquent à l’utilisation de ces Packs d’Administration.</w:t>
      </w:r>
    </w:p>
    <w:p w:rsidR="000A570B" w:rsidRPr="00A542CB" w:rsidRDefault="000A570B" w:rsidP="002767ED">
      <w:pPr>
        <w:pStyle w:val="PURHeading2"/>
        <w:rPr>
          <w:lang w:val="fr-FR"/>
        </w:rPr>
      </w:pPr>
      <w:r w:rsidRPr="00A542CB">
        <w:rPr>
          <w:lang w:val="fr-FR"/>
        </w:rPr>
        <w:t xml:space="preserve">Mobilité de licence dans les batteries de Serveurs </w:t>
      </w:r>
    </w:p>
    <w:p w:rsidR="000A570B" w:rsidRPr="00A542CB" w:rsidRDefault="000A570B" w:rsidP="001F65B4">
      <w:pPr>
        <w:pStyle w:val="PURBody-Indented"/>
        <w:ind w:left="274"/>
        <w:rPr>
          <w:lang w:val="fr-FR"/>
        </w:rPr>
      </w:pPr>
      <w:r w:rsidRPr="00A542CB">
        <w:rPr>
          <w:lang w:val="fr-FR"/>
        </w:rPr>
        <w:t>Remarque : s'applique uniquement aux produits associés à la Mobilité de licence dans les Batteries de Serveurs dans la section « Conditions de licence spécifiques » ci-dessous.</w:t>
      </w:r>
    </w:p>
    <w:p w:rsidR="000A570B" w:rsidRPr="00A542CB" w:rsidRDefault="000A570B" w:rsidP="002767ED">
      <w:pPr>
        <w:pStyle w:val="PURBlueStrong"/>
        <w:rPr>
          <w:spacing w:val="0"/>
          <w:lang w:val="fr-FR"/>
        </w:rPr>
      </w:pPr>
      <w:r w:rsidRPr="00A542CB">
        <w:rPr>
          <w:spacing w:val="0"/>
          <w:lang w:val="fr-FR"/>
        </w:rPr>
        <w:t>Attribution de licences et utilisation d’un logiciel dans une batterie de Serveurs</w:t>
      </w:r>
    </w:p>
    <w:p w:rsidR="000A570B" w:rsidRPr="00A542CB" w:rsidRDefault="000A570B" w:rsidP="001F65B4">
      <w:pPr>
        <w:pStyle w:val="PURBody-Indented"/>
        <w:ind w:left="274"/>
        <w:rPr>
          <w:lang w:val="fr-FR"/>
        </w:rPr>
      </w:pPr>
      <w:r w:rsidRPr="00A542CB">
        <w:rPr>
          <w:lang w:val="fr-FR"/>
        </w:rPr>
        <w:t>Vous pouvez déterminer le nombre de licences dont vous avez besoin, attribuer ces licences et utiliser le logiciel serveur selon les Conditions Générales de Licence.</w:t>
      </w:r>
      <w:r w:rsidR="009719A9" w:rsidRPr="00A542CB">
        <w:rPr>
          <w:lang w:val="fr-FR"/>
        </w:rPr>
        <w:t xml:space="preserve"> </w:t>
      </w:r>
      <w:r w:rsidRPr="00A542CB">
        <w:rPr>
          <w:lang w:val="fr-FR"/>
        </w:rPr>
        <w:t>Sinon, vous pouvez appliquer les droits d'utilisation ci-dessous.</w:t>
      </w:r>
      <w:r w:rsidR="009719A9" w:rsidRPr="00A542CB">
        <w:rPr>
          <w:lang w:val="fr-FR"/>
        </w:rPr>
        <w:t xml:space="preserve"> </w:t>
      </w:r>
    </w:p>
    <w:p w:rsidR="00F107B8" w:rsidRDefault="00F107B8" w:rsidP="001F65B4">
      <w:pPr>
        <w:pStyle w:val="PURBody-Indented"/>
        <w:ind w:left="274"/>
        <w:rPr>
          <w:rStyle w:val="Strong"/>
          <w:lang w:val="fr-FR"/>
        </w:rPr>
      </w:pPr>
    </w:p>
    <w:p w:rsidR="00F107B8" w:rsidRDefault="00F107B8" w:rsidP="001F65B4">
      <w:pPr>
        <w:pStyle w:val="PURBody-Indented"/>
        <w:ind w:left="274"/>
        <w:rPr>
          <w:rStyle w:val="Strong"/>
          <w:lang w:val="fr-FR"/>
        </w:rPr>
      </w:pPr>
    </w:p>
    <w:p w:rsidR="000A570B" w:rsidRPr="00A542CB" w:rsidRDefault="000A570B" w:rsidP="001F65B4">
      <w:pPr>
        <w:pStyle w:val="PURBody-Indented"/>
        <w:ind w:left="274"/>
        <w:rPr>
          <w:lang w:val="fr-FR"/>
        </w:rPr>
      </w:pPr>
      <w:r w:rsidRPr="00A542CB">
        <w:rPr>
          <w:rStyle w:val="Strong"/>
          <w:lang w:val="fr-FR"/>
        </w:rPr>
        <w:lastRenderedPageBreak/>
        <w:t>Batterie de serveurs.</w:t>
      </w:r>
      <w:r w:rsidRPr="00A542CB">
        <w:rPr>
          <w:rStyle w:val="PURBlueStrongChar"/>
          <w:spacing w:val="0"/>
          <w:lang w:val="fr-FR"/>
        </w:rPr>
        <w:t xml:space="preserve"> </w:t>
      </w:r>
      <w:r w:rsidRPr="00A542CB">
        <w:rPr>
          <w:lang w:val="fr-FR"/>
        </w:rPr>
        <w:t>Une batterie de serveurs peut comprendre jusqu’à deux centres de données chacun physiquement situé :</w:t>
      </w:r>
    </w:p>
    <w:p w:rsidR="000A570B" w:rsidRPr="00A542CB" w:rsidRDefault="000A570B" w:rsidP="002767ED">
      <w:pPr>
        <w:pStyle w:val="PURBullet-Indented"/>
        <w:rPr>
          <w:lang w:val="fr-FR"/>
        </w:rPr>
      </w:pPr>
      <w:r w:rsidRPr="00A542CB">
        <w:rPr>
          <w:lang w:val="fr-FR"/>
        </w:rPr>
        <w:t>dans un fuseau horaire distant de moins de quatre heures de l’autre (Coordinated Universal Time (UTC) et non pas DST), et/ou</w:t>
      </w:r>
    </w:p>
    <w:p w:rsidR="000A570B" w:rsidRPr="00A542CB" w:rsidRDefault="000A570B" w:rsidP="002767ED">
      <w:pPr>
        <w:pStyle w:val="PURBullet-Indented"/>
        <w:rPr>
          <w:rFonts w:cs="Arial"/>
          <w:sz w:val="20"/>
          <w:lang w:val="fr-FR"/>
        </w:rPr>
      </w:pPr>
      <w:r w:rsidRPr="00A542CB">
        <w:rPr>
          <w:lang w:val="fr-FR"/>
        </w:rPr>
        <w:t>au sein de l’Union Européenne (UE) et/ou de l’Association européenne de libre-échange (AELE)</w:t>
      </w:r>
      <w:r w:rsidRPr="00A542CB">
        <w:rPr>
          <w:rFonts w:cs="Arial"/>
          <w:lang w:val="fr-FR"/>
        </w:rPr>
        <w:t>.</w:t>
      </w:r>
    </w:p>
    <w:p w:rsidR="000A570B" w:rsidRPr="00A542CB" w:rsidRDefault="000A570B" w:rsidP="00FB6637">
      <w:pPr>
        <w:pStyle w:val="PURBody-Indented"/>
        <w:ind w:left="274"/>
        <w:rPr>
          <w:lang w:val="fr-FR"/>
        </w:rPr>
      </w:pPr>
      <w:r w:rsidRPr="00A542CB">
        <w:rPr>
          <w:lang w:val="fr-FR"/>
        </w:rPr>
        <w:t>Chaque centre de données peut faire partie d’une seule batterie de serveurs. Vous êtes autorisé à réattribuer un centre de données d’une batterie de serveurs à une autre, mais pas à court terme (c’est-à-dire pas dans les 30 jours après la dernière attribution).</w:t>
      </w:r>
    </w:p>
    <w:p w:rsidR="000A570B" w:rsidRPr="00A542CB" w:rsidRDefault="000A570B" w:rsidP="002767ED">
      <w:pPr>
        <w:pStyle w:val="PURBlueStrong"/>
        <w:rPr>
          <w:spacing w:val="0"/>
          <w:lang w:val="fr-FR"/>
        </w:rPr>
      </w:pPr>
      <w:r w:rsidRPr="00A542CB">
        <w:rPr>
          <w:spacing w:val="0"/>
          <w:lang w:val="fr-FR"/>
        </w:rPr>
        <w:t>Réattribution de licence</w:t>
      </w:r>
    </w:p>
    <w:p w:rsidR="000A570B" w:rsidRPr="00A542CB" w:rsidRDefault="000A570B" w:rsidP="00FB6637">
      <w:pPr>
        <w:pStyle w:val="PURBody-Indented"/>
        <w:ind w:left="274"/>
        <w:rPr>
          <w:b/>
          <w:bCs/>
          <w:lang w:val="fr-FR"/>
        </w:rPr>
      </w:pPr>
      <w:r w:rsidRPr="00A542CB">
        <w:rPr>
          <w:rStyle w:val="Strong"/>
          <w:lang w:val="fr-FR"/>
        </w:rPr>
        <w:t xml:space="preserve">Au sein d’une batterie de Serveurs : </w:t>
      </w:r>
      <w:r w:rsidRPr="00A542CB">
        <w:rPr>
          <w:lang w:val="fr-FR"/>
        </w:rPr>
        <w:t>Vous pouvez réattribuer des licences à l’un quelconque de vos serveurs situé dans la même batterie de serveurs aussi souvent que nécessaire.</w:t>
      </w:r>
      <w:r w:rsidR="009719A9" w:rsidRPr="00A542CB">
        <w:rPr>
          <w:lang w:val="fr-FR"/>
        </w:rPr>
        <w:t xml:space="preserve"> </w:t>
      </w:r>
      <w:r w:rsidRPr="00A542CB">
        <w:rPr>
          <w:lang w:val="fr-FR"/>
        </w:rPr>
        <w:t>L’interdiction de réattribution à court terme ne concerne pas les licences de logiciel attribuées aux serveurs placés dans la même batterie de serveurs.</w:t>
      </w:r>
    </w:p>
    <w:p w:rsidR="000A570B" w:rsidRPr="00A542CB" w:rsidRDefault="000A570B" w:rsidP="00FB6637">
      <w:pPr>
        <w:pStyle w:val="PURBody-Indented"/>
        <w:ind w:left="274"/>
        <w:rPr>
          <w:b/>
          <w:bCs/>
          <w:lang w:val="fr-FR"/>
        </w:rPr>
      </w:pPr>
      <w:r w:rsidRPr="00A542CB">
        <w:rPr>
          <w:rStyle w:val="Strong"/>
          <w:lang w:val="fr-FR"/>
        </w:rPr>
        <w:t xml:space="preserve">Sur plusieurs batteries de Serveurs : </w:t>
      </w:r>
      <w:r w:rsidRPr="00A542CB">
        <w:rPr>
          <w:lang w:val="fr-FR"/>
        </w:rPr>
        <w:t xml:space="preserve">Vous êtes autorisé à réattribuer des licences à l’un quelconque de vos serveurs situé dans une batterie de serveurs différente, mais pas à court terme (c’est-à-dire, pas dans les quatre-vingt-dix (30) jours après la dernière attribution). </w:t>
      </w:r>
    </w:p>
    <w:p w:rsidR="000A570B" w:rsidRPr="00A542CB" w:rsidRDefault="000A570B" w:rsidP="002767ED">
      <w:pPr>
        <w:pStyle w:val="PURBlueStrong"/>
        <w:rPr>
          <w:spacing w:val="0"/>
          <w:lang w:val="fr-FR"/>
        </w:rPr>
      </w:pPr>
      <w:r w:rsidRPr="00A542CB">
        <w:rPr>
          <w:spacing w:val="0"/>
          <w:lang w:val="fr-FR"/>
        </w:rPr>
        <w:t>Nombre de licences requises</w:t>
      </w:r>
    </w:p>
    <w:p w:rsidR="000A570B" w:rsidRPr="00A542CB" w:rsidRDefault="000A570B" w:rsidP="00FB6637">
      <w:pPr>
        <w:pStyle w:val="PURBody-Indented"/>
        <w:ind w:left="274"/>
        <w:rPr>
          <w:lang w:val="fr-FR"/>
        </w:rPr>
      </w:pPr>
      <w:r w:rsidRPr="00A542CB">
        <w:rPr>
          <w:lang w:val="fr-FR"/>
        </w:rPr>
        <w:t>Nonobstant toute disposition contraire des Conditions Générales de Licence concernant le décompte des processeurs virtuels et physiques, vous avez besoin d’un nombre de licences supérieur ou égal au nombre de processeurs physiques sur les serveurs concédés sous licence au sein d’une batterie de serveurs prenant en charge ou utilisés à tout moment dans un OSE dans lequel des instances du logiciel sont exécutées.</w:t>
      </w:r>
      <w:r w:rsidR="009719A9" w:rsidRPr="00A542CB">
        <w:rPr>
          <w:lang w:val="fr-FR"/>
        </w:rPr>
        <w:t xml:space="preserve"> </w:t>
      </w:r>
    </w:p>
    <w:p w:rsidR="000A570B" w:rsidRPr="00A542CB" w:rsidRDefault="000A570B" w:rsidP="002767ED">
      <w:pPr>
        <w:pStyle w:val="PURBlueStrong"/>
        <w:rPr>
          <w:spacing w:val="0"/>
          <w:lang w:val="fr-FR"/>
        </w:rPr>
      </w:pPr>
      <w:r w:rsidRPr="00A542CB">
        <w:rPr>
          <w:spacing w:val="0"/>
          <w:lang w:val="fr-FR"/>
        </w:rPr>
        <w:t>Exécution d’Instances du logiciel Serveur dans une batterie de Serveurs</w:t>
      </w:r>
    </w:p>
    <w:p w:rsidR="00156D47" w:rsidRPr="00A542CB" w:rsidRDefault="00156D47" w:rsidP="00926562">
      <w:pPr>
        <w:pStyle w:val="PURBody-Indented"/>
        <w:ind w:left="274"/>
        <w:rPr>
          <w:lang w:val="fr-FR"/>
        </w:rPr>
      </w:pPr>
      <w:r w:rsidRPr="00A542CB">
        <w:rPr>
          <w:b/>
          <w:lang w:val="fr-FR"/>
        </w:rPr>
        <w:t>Pour tous les logiciels Serveur couverts par la Mobilité de Licence à l’exception de SQL Server 2008 R2 Enterprise</w:t>
      </w:r>
      <w:r w:rsidRPr="00A542CB">
        <w:rPr>
          <w:lang w:val="fr-FR"/>
        </w:rPr>
        <w:t> : Parce que vous êtes autorisé à réattribuer les licences selon vos besoins, dans la mesure où vous respectez les conditions suivantes, vous pouvez exécuter le logiciel dans un nombre quelconque d’environnements de systèmes d’exploitation (ou OSE) au sein d’une batterie de Serveurs.</w:t>
      </w:r>
      <w:r w:rsidR="009719A9" w:rsidRPr="00A542CB">
        <w:rPr>
          <w:lang w:val="fr-FR"/>
        </w:rPr>
        <w:t xml:space="preserve"> </w:t>
      </w:r>
      <w:r w:rsidRPr="00A542CB">
        <w:rPr>
          <w:lang w:val="fr-FR"/>
        </w:rPr>
        <w:t>Le nombre de processeurs physiques prenant en charge ou utilisés à tout moment par ces environnements de</w:t>
      </w:r>
      <w:r w:rsidR="00926562">
        <w:rPr>
          <w:lang w:val="fr-FR"/>
        </w:rPr>
        <w:t> </w:t>
      </w:r>
      <w:r w:rsidRPr="00A542CB">
        <w:rPr>
          <w:lang w:val="fr-FR"/>
        </w:rPr>
        <w:t>système d’exploitation (ou OSE) ne peut pas dépasser le nombre de licences attribuées aux serveurs de la</w:t>
      </w:r>
      <w:r w:rsidR="00926562">
        <w:rPr>
          <w:lang w:val="fr-FR"/>
        </w:rPr>
        <w:t xml:space="preserve"> batterie.</w:t>
      </w:r>
    </w:p>
    <w:p w:rsidR="00156D47" w:rsidRPr="00A542CB" w:rsidRDefault="00156D47" w:rsidP="00D27758">
      <w:pPr>
        <w:pStyle w:val="PURBody-Indented"/>
        <w:ind w:left="274"/>
        <w:rPr>
          <w:lang w:val="fr-FR"/>
        </w:rPr>
      </w:pPr>
      <w:r w:rsidRPr="00A542CB">
        <w:rPr>
          <w:b/>
          <w:lang w:val="fr-FR"/>
        </w:rPr>
        <w:t>Pour SQL Server 2008 R2 Enterprise</w:t>
      </w:r>
      <w:r w:rsidRPr="00A542CB">
        <w:rPr>
          <w:lang w:val="fr-FR"/>
        </w:rPr>
        <w:t> : Parce que vous êtes autorisé à réattribuer les licences selon vos besoins, dans la mesure</w:t>
      </w:r>
      <w:r w:rsidR="00D27758">
        <w:rPr>
          <w:lang w:val="fr-FR"/>
        </w:rPr>
        <w:t> </w:t>
      </w:r>
      <w:r w:rsidRPr="00A542CB">
        <w:rPr>
          <w:lang w:val="fr-FR"/>
        </w:rPr>
        <w:t>où vous respectez les conditions suivantes, vous pouvez exécuter le logiciel dans quatre environnements de systèmes d’exploitation (ou OSE) au maximum au sein d’une batterie de serveurs pour chaque licence de logiciel attribuée.</w:t>
      </w:r>
      <w:r w:rsidR="009719A9" w:rsidRPr="00A542CB">
        <w:rPr>
          <w:lang w:val="fr-FR"/>
        </w:rPr>
        <w:t xml:space="preserve"> </w:t>
      </w:r>
      <w:r w:rsidRPr="00A542CB">
        <w:rPr>
          <w:lang w:val="fr-FR"/>
        </w:rPr>
        <w:t xml:space="preserve">Le nombre de processeurs physiques prenant en charge ou utilisés à tout moment par ces environnements de système d’exploitation (ou OSE) ne peut pas dépasser le nombre de licences attribuées aux serveurs de la batterie. </w:t>
      </w:r>
    </w:p>
    <w:p w:rsidR="000A570B" w:rsidRPr="00A542CB" w:rsidRDefault="000A570B" w:rsidP="002767ED">
      <w:pPr>
        <w:pStyle w:val="PURBody"/>
        <w:rPr>
          <w:lang w:val="fr-FR"/>
        </w:rPr>
      </w:pPr>
    </w:p>
    <w:p w:rsidR="000A570B" w:rsidRPr="00A542CB" w:rsidRDefault="000A570B" w:rsidP="002767ED">
      <w:pPr>
        <w:pStyle w:val="PURBlueStrong"/>
        <w:rPr>
          <w:rStyle w:val="Strong"/>
          <w:b w:val="0"/>
          <w:bCs w:val="0"/>
          <w:spacing w:val="0"/>
          <w:lang w:val="fr-FR"/>
        </w:rPr>
      </w:pPr>
      <w:r w:rsidRPr="00A542CB">
        <w:rPr>
          <w:rStyle w:val="PURBlueStrong-IndentedChar"/>
          <w:smallCaps/>
          <w:spacing w:val="0"/>
          <w:lang w:val="fr-FR"/>
        </w:rPr>
        <w:t>Autre méthode de décompte</w:t>
      </w:r>
    </w:p>
    <w:p w:rsidR="000A570B" w:rsidRPr="00A542CB" w:rsidRDefault="000A570B" w:rsidP="00FB6637">
      <w:pPr>
        <w:pStyle w:val="PURBody-Indented"/>
        <w:ind w:left="274"/>
        <w:rPr>
          <w:lang w:val="fr-FR"/>
        </w:rPr>
      </w:pPr>
      <w:r w:rsidRPr="00A542CB">
        <w:rPr>
          <w:lang w:val="fr-FR"/>
        </w:rPr>
        <w:t>Au lieu de compter le nombre de processeurs physiques prenant en charge les OSE virtuels, vous pouvez compter le nombre de processeurs virtuels utilisés par les OSE virtuels dans lesquels des instances s’exécutent.</w:t>
      </w:r>
      <w:r w:rsidR="009719A9" w:rsidRPr="00A542CB">
        <w:rPr>
          <w:lang w:val="fr-FR"/>
        </w:rPr>
        <w:t xml:space="preserve"> </w:t>
      </w:r>
      <w:r w:rsidRPr="00A542CB">
        <w:rPr>
          <w:lang w:val="fr-FR"/>
        </w:rPr>
        <w:t>Avec cette méthode de décompte, il ne faut pas tenir compte de la disposition des Conditions Universelles de Licence selon laquelle un processeur virtuel est considéré comme ayant le même nombre d’unités d’exécution et de cœurs que chacun des processeurs physiques sous-jacents.</w:t>
      </w:r>
      <w:r w:rsidR="009719A9" w:rsidRPr="00A542CB">
        <w:rPr>
          <w:lang w:val="fr-FR"/>
        </w:rPr>
        <w:t xml:space="preserve"> </w:t>
      </w:r>
      <w:r w:rsidRPr="00A542CB">
        <w:rPr>
          <w:lang w:val="fr-FR"/>
        </w:rPr>
        <w:t xml:space="preserve">Vous devez attribuer un nombre de licences égal à la somme du plus grand nombre de : </w:t>
      </w:r>
    </w:p>
    <w:p w:rsidR="000A570B" w:rsidRPr="00A542CB" w:rsidRDefault="000A570B" w:rsidP="002767ED">
      <w:pPr>
        <w:pStyle w:val="PURBullet-Indented"/>
        <w:rPr>
          <w:lang w:val="fr-FR"/>
        </w:rPr>
      </w:pPr>
      <w:r w:rsidRPr="00A542CB">
        <w:rPr>
          <w:lang w:val="fr-FR"/>
        </w:rPr>
        <w:t xml:space="preserve">processeurs virtuels utilisés à tout moment par des OSE virtuels dans lesquels des instances de logiciel s’exécutent ; et de </w:t>
      </w:r>
    </w:p>
    <w:p w:rsidR="000A570B" w:rsidRPr="00A542CB" w:rsidRDefault="000A570B" w:rsidP="002767ED">
      <w:pPr>
        <w:pStyle w:val="PURBullet-Indented"/>
        <w:rPr>
          <w:lang w:val="fr-FR"/>
        </w:rPr>
      </w:pPr>
      <w:r w:rsidRPr="00A542CB">
        <w:rPr>
          <w:lang w:val="fr-FR"/>
        </w:rPr>
        <w:t>Processeurs Physiques utilisés à tout moment par des OSE Physiques dans lesquels des Instances de logiciel s’exécutent.</w:t>
      </w:r>
    </w:p>
    <w:p w:rsidR="000A570B" w:rsidRPr="00A542CB" w:rsidRDefault="003D5934" w:rsidP="002767ED">
      <w:pPr>
        <w:pStyle w:val="PURBullet"/>
        <w:numPr>
          <w:ilvl w:val="0"/>
          <w:numId w:val="0"/>
        </w:numPr>
        <w:jc w:val="right"/>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0A570B" w:rsidRPr="00A542CB" w:rsidRDefault="005F6596" w:rsidP="002767ED">
      <w:pPr>
        <w:pStyle w:val="PURHeading1"/>
        <w:rPr>
          <w:lang w:val="fr-FR"/>
        </w:rPr>
      </w:pPr>
      <w:r w:rsidRPr="00A542CB">
        <w:rPr>
          <w:lang w:val="fr-FR"/>
        </w:rPr>
        <w:t>Conditions de licence spécifiques</w:t>
      </w:r>
    </w:p>
    <w:p w:rsidR="000A570B" w:rsidRPr="00A542CB" w:rsidRDefault="000A570B" w:rsidP="002767ED">
      <w:pPr>
        <w:pStyle w:val="PURProductName"/>
        <w:rPr>
          <w:lang w:val="fr-FR"/>
        </w:rPr>
      </w:pPr>
      <w:bookmarkStart w:id="34" w:name="_Toc299524945"/>
      <w:bookmarkStart w:id="35" w:name="_Toc299531296"/>
      <w:bookmarkStart w:id="36" w:name="_Toc299531404"/>
      <w:bookmarkStart w:id="37" w:name="_Toc299531512"/>
      <w:bookmarkStart w:id="38" w:name="_Toc299957121"/>
      <w:bookmarkStart w:id="39" w:name="_Toc309241464"/>
      <w:bookmarkStart w:id="40" w:name="_Toc309279338"/>
      <w:r w:rsidRPr="00A542CB">
        <w:rPr>
          <w:lang w:val="fr-FR"/>
        </w:rPr>
        <w:t>BizTalk Server 2010 Édition Agence</w:t>
      </w:r>
      <w:bookmarkEnd w:id="34"/>
      <w:bookmarkEnd w:id="35"/>
      <w:bookmarkEnd w:id="36"/>
      <w:bookmarkEnd w:id="37"/>
      <w:bookmarkEnd w:id="38"/>
      <w:bookmarkEnd w:id="39"/>
      <w:bookmarkEnd w:id="40"/>
      <w:r w:rsidR="009566F4" w:rsidRPr="002767ED">
        <w:fldChar w:fldCharType="begin"/>
      </w:r>
      <w:r w:rsidRPr="00A542CB">
        <w:rPr>
          <w:lang w:val="fr-FR"/>
        </w:rPr>
        <w:instrText xml:space="preserve">XE "BizTalk Server 2010 Édition Agence"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0"/>
        <w:gridCol w:w="5519"/>
      </w:tblGrid>
      <w:tr w:rsidR="000A570B" w:rsidRPr="000A6C5D" w:rsidTr="00661D26">
        <w:tc>
          <w:tcPr>
            <w:tcW w:w="2475" w:type="pct"/>
          </w:tcPr>
          <w:p w:rsidR="000A570B"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 xml:space="preserve">Oui </w:t>
            </w:r>
            <w:r w:rsidR="00661D26">
              <w:rPr>
                <w:b/>
                <w:lang w:val="fr-FR"/>
              </w:rPr>
              <w:br/>
            </w:r>
            <w:r w:rsidRPr="00A542CB">
              <w:rPr>
                <w:i/>
                <w:lang w:val="fr-FR"/>
              </w:rPr>
              <w:t xml:space="preserve">(voir les </w:t>
            </w:r>
            <w:hyperlink w:anchor="Per_Processor" w:history="1">
              <w:r w:rsidRPr="00A542CB">
                <w:rPr>
                  <w:rStyle w:val="Hyperlink"/>
                  <w:i/>
                  <w:lang w:val="fr-FR"/>
                </w:rPr>
                <w:t>conditions générales</w:t>
              </w:r>
            </w:hyperlink>
            <w:r w:rsidRPr="00A542CB">
              <w:rPr>
                <w:i/>
                <w:lang w:val="fr-FR"/>
              </w:rPr>
              <w:t>)</w:t>
            </w:r>
            <w:r w:rsidRPr="00A542CB">
              <w:rPr>
                <w:lang w:val="fr-FR"/>
              </w:rPr>
              <w:t xml:space="preserve"> </w:t>
            </w:r>
          </w:p>
        </w:tc>
        <w:tc>
          <w:tcPr>
            <w:tcW w:w="2525" w:type="pct"/>
          </w:tcPr>
          <w:p w:rsidR="000A570B" w:rsidRPr="00A542CB" w:rsidRDefault="000A570B" w:rsidP="002767ED">
            <w:pPr>
              <w:pStyle w:val="PURLMSH"/>
              <w:rPr>
                <w:lang w:val="fr-FR"/>
              </w:rPr>
            </w:pPr>
            <w:r w:rsidRPr="00A542CB">
              <w:rPr>
                <w:lang w:val="fr-FR"/>
              </w:rPr>
              <w:t xml:space="preserve">Voir les avertissements applicables : </w:t>
            </w:r>
            <w:r w:rsidRPr="00A542CB">
              <w:rPr>
                <w:b/>
                <w:lang w:val="fr-FR"/>
              </w:rPr>
              <w:t>Non</w:t>
            </w:r>
          </w:p>
        </w:tc>
      </w:tr>
      <w:tr w:rsidR="000A570B" w:rsidRPr="000A6C5D" w:rsidTr="00661D26">
        <w:tc>
          <w:tcPr>
            <w:tcW w:w="2475" w:type="pct"/>
          </w:tcPr>
          <w:p w:rsidR="000A570B" w:rsidRPr="00A542CB" w:rsidRDefault="000A570B"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5" w:type="pct"/>
          </w:tcPr>
          <w:p w:rsidR="000A570B" w:rsidRPr="00A542CB" w:rsidRDefault="000A570B" w:rsidP="002767ED">
            <w:pPr>
              <w:pStyle w:val="PURLMSH"/>
              <w:rPr>
                <w:lang w:val="fr-FR"/>
              </w:rPr>
            </w:pPr>
          </w:p>
        </w:tc>
      </w:tr>
    </w:tbl>
    <w:p w:rsidR="00F107B8" w:rsidRDefault="00F107B8" w:rsidP="00F107B8">
      <w:pPr>
        <w:pStyle w:val="PURBody-Indented"/>
        <w:ind w:left="274"/>
        <w:rPr>
          <w:lang w:val="fr-FR"/>
        </w:rPr>
      </w:pPr>
    </w:p>
    <w:p w:rsidR="00F107B8" w:rsidRDefault="00F107B8" w:rsidP="00F107B8">
      <w:pPr>
        <w:pStyle w:val="PURBody-Indented"/>
        <w:ind w:left="274"/>
        <w:rPr>
          <w:lang w:val="fr-FR"/>
        </w:rPr>
      </w:pPr>
    </w:p>
    <w:p w:rsidR="00F107B8" w:rsidRDefault="00F107B8" w:rsidP="00F107B8">
      <w:pPr>
        <w:pStyle w:val="PURBody-Indented"/>
        <w:ind w:left="274"/>
        <w:rPr>
          <w:lang w:val="fr-FR"/>
        </w:rPr>
      </w:pPr>
    </w:p>
    <w:p w:rsidR="000A570B" w:rsidRPr="00A542CB" w:rsidRDefault="000A570B" w:rsidP="002767ED">
      <w:pPr>
        <w:pStyle w:val="PURADDITIONALTERMSHEADERMB"/>
        <w:rPr>
          <w:lang w:val="fr-FR"/>
        </w:rPr>
      </w:pPr>
      <w:r w:rsidRPr="00A542CB">
        <w:rPr>
          <w:lang w:val="fr-FR"/>
        </w:rPr>
        <w:lastRenderedPageBreak/>
        <w:t>Conditions supplémentaires.</w:t>
      </w:r>
    </w:p>
    <w:p w:rsidR="000A570B" w:rsidRPr="002767ED" w:rsidRDefault="000A570B" w:rsidP="00C32E6C">
      <w:pPr>
        <w:pStyle w:val="PURBody-Indented"/>
        <w:ind w:left="274"/>
      </w:pPr>
      <w:r w:rsidRPr="00A542CB">
        <w:rPr>
          <w:lang w:val="fr-FR"/>
        </w:rPr>
        <w:t>Vous pouvez exécuter des instances du logiciel sur des serveurs concédés sous licence uniquement au point de terminaison de votre réseau interne (ou au bord de votre organisation),</w:t>
      </w:r>
      <w:r w:rsidR="009719A9" w:rsidRPr="00A542CB">
        <w:rPr>
          <w:lang w:val="fr-FR"/>
        </w:rPr>
        <w:t xml:space="preserve"> </w:t>
      </w:r>
      <w:r w:rsidRPr="00A542CB">
        <w:rPr>
          <w:lang w:val="fr-FR"/>
        </w:rPr>
        <w:t>en vue de connecter des événements ou des transactions métier aux activités traitées à ce point de terminaison.</w:t>
      </w:r>
      <w:r w:rsidR="009719A9" w:rsidRPr="00A542CB">
        <w:rPr>
          <w:lang w:val="fr-FR"/>
        </w:rPr>
        <w:t xml:space="preserve"> </w:t>
      </w:r>
      <w:r w:rsidRPr="002767ED">
        <w:t xml:space="preserve">Aucun serveur concédé sous licence ne </w:t>
      </w:r>
      <w:proofErr w:type="gramStart"/>
      <w:r w:rsidRPr="002767ED">
        <w:t>peut :</w:t>
      </w:r>
      <w:proofErr w:type="gramEnd"/>
      <w:r w:rsidRPr="002767ED">
        <w:t xml:space="preserve"> </w:t>
      </w:r>
    </w:p>
    <w:p w:rsidR="000A570B" w:rsidRPr="00A542CB" w:rsidRDefault="000A570B" w:rsidP="002767ED">
      <w:pPr>
        <w:pStyle w:val="PURBullet-Indented"/>
        <w:rPr>
          <w:lang w:val="fr-FR"/>
        </w:rPr>
      </w:pPr>
      <w:r w:rsidRPr="00A542CB">
        <w:rPr>
          <w:lang w:val="fr-FR"/>
        </w:rPr>
        <w:t xml:space="preserve">être utilisé en tant que nœud central dans un modèle de réseau Hub and Spoke, </w:t>
      </w:r>
    </w:p>
    <w:p w:rsidR="000A570B" w:rsidRPr="00A542CB" w:rsidRDefault="000A570B" w:rsidP="002767ED">
      <w:pPr>
        <w:pStyle w:val="PURBullet-Indented"/>
        <w:rPr>
          <w:lang w:val="fr-FR"/>
        </w:rPr>
      </w:pPr>
      <w:r w:rsidRPr="00A542CB">
        <w:rPr>
          <w:lang w:val="fr-FR"/>
        </w:rPr>
        <w:t xml:space="preserve">centraliser les communications d’entreprise avec d’autres serveurs ou dispositifs ; ou </w:t>
      </w:r>
    </w:p>
    <w:p w:rsidR="000A570B" w:rsidRPr="00A542CB" w:rsidRDefault="000A570B" w:rsidP="002767ED">
      <w:pPr>
        <w:pStyle w:val="PURBullet-Indented"/>
        <w:rPr>
          <w:lang w:val="fr-FR"/>
        </w:rPr>
      </w:pPr>
      <w:r w:rsidRPr="00A542CB">
        <w:rPr>
          <w:lang w:val="fr-FR"/>
        </w:rPr>
        <w:t>automatiser les processus métier entre les divisions, les unités opérationnelles ou les succursales.</w:t>
      </w:r>
    </w:p>
    <w:p w:rsidR="00E113E4" w:rsidRPr="00A542CB" w:rsidRDefault="00E113E4" w:rsidP="00DE2C62">
      <w:pPr>
        <w:pStyle w:val="PURBlueStrong-Indented"/>
        <w:ind w:left="274"/>
        <w:rPr>
          <w:spacing w:val="0"/>
          <w:lang w:val="fr-FR"/>
        </w:rPr>
      </w:pPr>
      <w:r w:rsidRPr="00A542CB">
        <w:rPr>
          <w:spacing w:val="0"/>
          <w:lang w:val="fr-FR"/>
        </w:rPr>
        <w:t>Logiciel .NET Framework</w:t>
      </w:r>
    </w:p>
    <w:p w:rsidR="00E113E4" w:rsidRPr="00A542CB" w:rsidRDefault="00E113E4" w:rsidP="00337602">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0A570B" w:rsidRPr="00A542CB" w:rsidRDefault="003D5934" w:rsidP="002767ED">
      <w:pPr>
        <w:pStyle w:val="PURBullet"/>
        <w:numPr>
          <w:ilvl w:val="0"/>
          <w:numId w:val="0"/>
        </w:numPr>
        <w:jc w:val="right"/>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0A570B" w:rsidRPr="00A542CB" w:rsidRDefault="000A570B" w:rsidP="002767ED">
      <w:pPr>
        <w:pStyle w:val="PURProductName"/>
        <w:rPr>
          <w:lang w:val="fr-FR"/>
        </w:rPr>
      </w:pPr>
      <w:bookmarkStart w:id="41" w:name="_Toc299524946"/>
      <w:bookmarkStart w:id="42" w:name="_Toc299531297"/>
      <w:bookmarkStart w:id="43" w:name="_Toc299531405"/>
      <w:bookmarkStart w:id="44" w:name="_Toc299531513"/>
      <w:bookmarkStart w:id="45" w:name="_Toc299957122"/>
      <w:bookmarkStart w:id="46" w:name="_Toc309241465"/>
      <w:bookmarkStart w:id="47" w:name="_Toc309279339"/>
      <w:r w:rsidRPr="00A542CB">
        <w:rPr>
          <w:lang w:val="fr-FR"/>
        </w:rPr>
        <w:t>BizTalk Server 2010 Édition Enterprise</w:t>
      </w:r>
      <w:bookmarkEnd w:id="41"/>
      <w:bookmarkEnd w:id="42"/>
      <w:bookmarkEnd w:id="43"/>
      <w:bookmarkEnd w:id="44"/>
      <w:bookmarkEnd w:id="45"/>
      <w:bookmarkEnd w:id="46"/>
      <w:bookmarkEnd w:id="47"/>
      <w:r w:rsidR="009566F4" w:rsidRPr="002767ED">
        <w:fldChar w:fldCharType="begin"/>
      </w:r>
      <w:r w:rsidRPr="00A542CB">
        <w:rPr>
          <w:lang w:val="fr-FR"/>
        </w:rPr>
        <w:instrText xml:space="preserve">XE "BizTalk Server 2010 Édition Enterprise"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 xml:space="preserve">Oui </w:t>
            </w:r>
            <w:r w:rsidR="00661D26">
              <w:rPr>
                <w:b/>
                <w:lang w:val="fr-FR"/>
              </w:rPr>
              <w:br/>
            </w:r>
            <w:r w:rsidRPr="00A542CB">
              <w:rPr>
                <w:i/>
                <w:lang w:val="fr-FR"/>
              </w:rPr>
              <w:t xml:space="preserve">(voir les </w:t>
            </w:r>
            <w:hyperlink w:anchor="Per_Processor" w:history="1">
              <w:r w:rsidRPr="00A542CB">
                <w:rPr>
                  <w:rStyle w:val="Hyperlink"/>
                  <w:i/>
                  <w:lang w:val="fr-FR"/>
                </w:rPr>
                <w:t>conditions générales</w:t>
              </w:r>
            </w:hyperlink>
            <w:r w:rsidRPr="00A542CB">
              <w:rPr>
                <w:i/>
                <w:lang w:val="fr-FR"/>
              </w:rPr>
              <w:t>)</w:t>
            </w:r>
            <w:r w:rsidRPr="00A542CB">
              <w:rPr>
                <w:lang w:val="fr-FR"/>
              </w:rPr>
              <w:t xml:space="preserve"> </w:t>
            </w:r>
          </w:p>
        </w:tc>
        <w:tc>
          <w:tcPr>
            <w:tcW w:w="2523" w:type="pct"/>
          </w:tcPr>
          <w:p w:rsidR="000A570B" w:rsidRPr="00A542CB" w:rsidRDefault="000A570B" w:rsidP="002767ED">
            <w:pPr>
              <w:pStyle w:val="PURLMSH"/>
              <w:rPr>
                <w:lang w:val="fr-FR"/>
              </w:rPr>
            </w:pPr>
            <w:r w:rsidRPr="00A542CB">
              <w:rPr>
                <w:lang w:val="fr-FR"/>
              </w:rPr>
              <w:t xml:space="preserve">Voir les avertissements applicables : </w:t>
            </w:r>
            <w:r w:rsidRPr="00A542CB">
              <w:rPr>
                <w:b/>
                <w:lang w:val="fr-FR"/>
              </w:rPr>
              <w:t xml:space="preserve">Non </w:t>
            </w:r>
          </w:p>
        </w:tc>
      </w:tr>
      <w:tr w:rsidR="000A570B" w:rsidRPr="000A6C5D" w:rsidTr="00AE7BEF">
        <w:tc>
          <w:tcPr>
            <w:tcW w:w="2477" w:type="pct"/>
          </w:tcPr>
          <w:p w:rsidR="000A570B" w:rsidRPr="00A542CB" w:rsidRDefault="000A570B"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0A570B" w:rsidRPr="00A542CB" w:rsidRDefault="000A570B" w:rsidP="002767ED">
            <w:pPr>
              <w:pStyle w:val="PURLMSH"/>
              <w:rPr>
                <w:lang w:val="fr-FR"/>
              </w:rPr>
            </w:pPr>
          </w:p>
        </w:tc>
      </w:tr>
    </w:tbl>
    <w:p w:rsidR="00E113E4" w:rsidRPr="00A542CB" w:rsidRDefault="00E113E4" w:rsidP="002767ED">
      <w:pPr>
        <w:pStyle w:val="PURADDITIONALTERMSHEADERMB"/>
        <w:rPr>
          <w:lang w:val="fr-FR"/>
        </w:rPr>
      </w:pPr>
      <w:r w:rsidRPr="00A542CB">
        <w:rPr>
          <w:lang w:val="fr-FR"/>
        </w:rPr>
        <w:t>Conditions supplémentaires.</w:t>
      </w:r>
    </w:p>
    <w:p w:rsidR="00E113E4" w:rsidRPr="00A542CB" w:rsidRDefault="00E113E4" w:rsidP="00337602">
      <w:pPr>
        <w:pStyle w:val="PURBlueStrong-Indented"/>
        <w:ind w:left="274"/>
        <w:rPr>
          <w:spacing w:val="0"/>
          <w:lang w:val="fr-FR"/>
        </w:rPr>
      </w:pPr>
      <w:r w:rsidRPr="00A542CB">
        <w:rPr>
          <w:spacing w:val="0"/>
          <w:lang w:val="fr-FR"/>
        </w:rPr>
        <w:t>Logiciel .NET Framework</w:t>
      </w:r>
    </w:p>
    <w:p w:rsidR="00E113E4" w:rsidRPr="00A542CB" w:rsidRDefault="00E113E4" w:rsidP="00337602">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E113E4" w:rsidRPr="00A542CB" w:rsidRDefault="00E113E4" w:rsidP="002767ED">
      <w:pPr>
        <w:pStyle w:val="PURBullet"/>
        <w:numPr>
          <w:ilvl w:val="0"/>
          <w:numId w:val="0"/>
        </w:numPr>
        <w:jc w:val="right"/>
        <w:rPr>
          <w:lang w:val="fr-FR"/>
        </w:rPr>
      </w:pPr>
    </w:p>
    <w:p w:rsidR="000A570B" w:rsidRPr="00A542CB" w:rsidRDefault="003D5934" w:rsidP="002767ED">
      <w:pPr>
        <w:pStyle w:val="PURBullet"/>
        <w:numPr>
          <w:ilvl w:val="0"/>
          <w:numId w:val="0"/>
        </w:numPr>
        <w:jc w:val="right"/>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color w:val="00467F"/>
          <w:sz w:val="16"/>
          <w:u w:val="single"/>
          <w:lang w:val="fr-FR"/>
        </w:rPr>
        <w:t xml:space="preserve"> </w:t>
      </w:r>
    </w:p>
    <w:p w:rsidR="000A570B" w:rsidRPr="00A542CB" w:rsidRDefault="000A570B" w:rsidP="002767ED">
      <w:pPr>
        <w:pStyle w:val="PURProductName"/>
        <w:rPr>
          <w:lang w:val="fr-FR"/>
        </w:rPr>
      </w:pPr>
      <w:bookmarkStart w:id="48" w:name="_Toc299524947"/>
      <w:bookmarkStart w:id="49" w:name="_Toc299531298"/>
      <w:bookmarkStart w:id="50" w:name="_Toc299531406"/>
      <w:bookmarkStart w:id="51" w:name="_Toc299531514"/>
      <w:bookmarkStart w:id="52" w:name="_Toc299957123"/>
      <w:bookmarkStart w:id="53" w:name="_Toc309241466"/>
      <w:bookmarkStart w:id="54" w:name="_Toc309279340"/>
      <w:r w:rsidRPr="00A542CB">
        <w:rPr>
          <w:lang w:val="fr-FR"/>
        </w:rPr>
        <w:t>BizTalk Server 2010 Édition Standard</w:t>
      </w:r>
      <w:bookmarkEnd w:id="48"/>
      <w:bookmarkEnd w:id="49"/>
      <w:bookmarkEnd w:id="50"/>
      <w:bookmarkEnd w:id="51"/>
      <w:bookmarkEnd w:id="52"/>
      <w:bookmarkEnd w:id="53"/>
      <w:bookmarkEnd w:id="54"/>
      <w:r w:rsidR="009566F4" w:rsidRPr="002767ED">
        <w:fldChar w:fldCharType="begin"/>
      </w:r>
      <w:r w:rsidRPr="00A542CB">
        <w:rPr>
          <w:lang w:val="fr-FR"/>
        </w:rPr>
        <w:instrText xml:space="preserve">XE "BizTalk Server 2010 Édition Standard"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 xml:space="preserve">Oui </w:t>
            </w:r>
            <w:r w:rsidR="00661D26">
              <w:rPr>
                <w:b/>
                <w:lang w:val="fr-FR"/>
              </w:rPr>
              <w:br/>
            </w:r>
            <w:r w:rsidRPr="00A542CB">
              <w:rPr>
                <w:i/>
                <w:lang w:val="fr-FR"/>
              </w:rPr>
              <w:t xml:space="preserve">(voir les </w:t>
            </w:r>
            <w:hyperlink w:anchor="Per_Processor" w:history="1">
              <w:r w:rsidRPr="00A542CB">
                <w:rPr>
                  <w:rStyle w:val="Hyperlink"/>
                  <w:i/>
                  <w:lang w:val="fr-FR"/>
                </w:rPr>
                <w:t>conditions générales</w:t>
              </w:r>
            </w:hyperlink>
            <w:r w:rsidRPr="00A542CB">
              <w:rPr>
                <w:i/>
                <w:lang w:val="fr-FR"/>
              </w:rPr>
              <w:t>)</w:t>
            </w:r>
            <w:r w:rsidRPr="00A542CB">
              <w:rPr>
                <w:lang w:val="fr-FR"/>
              </w:rPr>
              <w:t xml:space="preserve"> </w:t>
            </w:r>
          </w:p>
        </w:tc>
        <w:tc>
          <w:tcPr>
            <w:tcW w:w="2523" w:type="pct"/>
          </w:tcPr>
          <w:p w:rsidR="000A570B" w:rsidRPr="00A542CB" w:rsidRDefault="000A570B" w:rsidP="002767ED">
            <w:pPr>
              <w:pStyle w:val="PURLMSH"/>
              <w:rPr>
                <w:lang w:val="fr-FR"/>
              </w:rPr>
            </w:pPr>
            <w:r w:rsidRPr="00A542CB">
              <w:rPr>
                <w:lang w:val="fr-FR"/>
              </w:rPr>
              <w:t xml:space="preserve">Voir les avertissements applicables : </w:t>
            </w:r>
            <w:r w:rsidRPr="00A542CB">
              <w:rPr>
                <w:b/>
                <w:lang w:val="fr-FR"/>
              </w:rPr>
              <w:t>Non</w:t>
            </w:r>
          </w:p>
        </w:tc>
      </w:tr>
      <w:tr w:rsidR="000A570B" w:rsidRPr="000A6C5D" w:rsidTr="00AE7BEF">
        <w:tc>
          <w:tcPr>
            <w:tcW w:w="2477" w:type="pct"/>
          </w:tcPr>
          <w:p w:rsidR="000A570B" w:rsidRPr="00A542CB" w:rsidRDefault="000A570B"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0A570B" w:rsidRPr="00A542CB" w:rsidRDefault="000A570B" w:rsidP="002767ED">
            <w:pPr>
              <w:pStyle w:val="PURLMSH"/>
              <w:rPr>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rPr>
          <w:spacing w:val="0"/>
          <w:lang w:val="fr-FR"/>
        </w:rPr>
      </w:pPr>
      <w:r w:rsidRPr="00A542CB">
        <w:rPr>
          <w:spacing w:val="0"/>
          <w:lang w:val="fr-FR"/>
        </w:rPr>
        <w:t>Clusters en réseau</w:t>
      </w:r>
    </w:p>
    <w:p w:rsidR="000A570B" w:rsidRPr="00A542CB" w:rsidRDefault="000A570B" w:rsidP="00343CA7">
      <w:pPr>
        <w:pStyle w:val="PURBody-Indented"/>
        <w:ind w:left="274"/>
        <w:rPr>
          <w:lang w:val="fr-FR"/>
        </w:rPr>
      </w:pPr>
      <w:r w:rsidRPr="00A542CB">
        <w:rPr>
          <w:lang w:val="fr-FR"/>
        </w:rPr>
        <w:t>Le logiciel serveur ne peut pas être utilisé sur un serveur qui fait partie d’un cluster en réseau ou dans un OSE qui fait partie d’un cluster en réseau d’OSE sur le même serveur.</w:t>
      </w:r>
    </w:p>
    <w:p w:rsidR="000A570B" w:rsidRPr="00A542CB" w:rsidRDefault="000A570B" w:rsidP="002767ED">
      <w:pPr>
        <w:pStyle w:val="PURBlueStrong"/>
        <w:rPr>
          <w:bCs/>
          <w:spacing w:val="0"/>
          <w:lang w:val="fr-FR"/>
        </w:rPr>
      </w:pPr>
      <w:r w:rsidRPr="00A542CB">
        <w:rPr>
          <w:spacing w:val="0"/>
          <w:lang w:val="fr-FR"/>
        </w:rPr>
        <w:t>Master Secret Server</w:t>
      </w:r>
    </w:p>
    <w:p w:rsidR="000A570B" w:rsidRPr="00A542CB" w:rsidRDefault="000A570B" w:rsidP="00343CA7">
      <w:pPr>
        <w:pStyle w:val="PURBody-Indented"/>
        <w:ind w:left="274"/>
        <w:rPr>
          <w:lang w:val="fr-FR"/>
        </w:rPr>
      </w:pPr>
      <w:r w:rsidRPr="00A542CB">
        <w:rPr>
          <w:lang w:val="fr-FR"/>
        </w:rPr>
        <w:t>Le logiciel Serveur de secret principal ne peut pas être utilisé sur un serveur qui fait partie d’un cluster en réseau ou dans un OSE qui fait partie d’un cluster en réseau d’OSE sur le même serveur.</w:t>
      </w:r>
      <w:r w:rsidR="009719A9" w:rsidRPr="00A542CB">
        <w:rPr>
          <w:lang w:val="fr-FR"/>
        </w:rPr>
        <w:t xml:space="preserve"> </w:t>
      </w:r>
      <w:r w:rsidRPr="00A542CB">
        <w:rPr>
          <w:lang w:val="fr-FR"/>
        </w:rPr>
        <w:t>Il ne peut pas être partagé par plusieurs OSE dans lesquels vous exécutez le logiciel serveur.</w:t>
      </w:r>
    </w:p>
    <w:p w:rsidR="00E113E4" w:rsidRPr="00A542CB" w:rsidRDefault="00E113E4" w:rsidP="00343CA7">
      <w:pPr>
        <w:pStyle w:val="PURBlueStrong-Indented"/>
        <w:ind w:left="274"/>
        <w:rPr>
          <w:spacing w:val="0"/>
          <w:lang w:val="fr-FR"/>
        </w:rPr>
      </w:pPr>
      <w:r w:rsidRPr="00A542CB">
        <w:rPr>
          <w:spacing w:val="0"/>
          <w:lang w:val="fr-FR"/>
        </w:rPr>
        <w:t>Logiciel .NET Framework</w:t>
      </w:r>
    </w:p>
    <w:p w:rsidR="00E113E4" w:rsidRPr="00A542CB" w:rsidRDefault="00E113E4" w:rsidP="00343CA7">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0A570B" w:rsidRPr="00092994" w:rsidRDefault="003D5934" w:rsidP="004C3A58">
      <w:pPr>
        <w:pStyle w:val="PURBreadcrumb"/>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BC330F" w:rsidRPr="00A542CB" w:rsidRDefault="00BC330F" w:rsidP="00BC330F">
      <w:pPr>
        <w:pStyle w:val="PURBreadcrumb"/>
        <w:keepNext w:val="0"/>
        <w:keepLines w:val="0"/>
        <w:spacing w:before="0" w:after="0"/>
        <w:rPr>
          <w:rFonts w:ascii="Arial Narrow" w:hAnsi="Arial Narrow"/>
          <w:sz w:val="16"/>
          <w:lang w:val="fr-FR"/>
        </w:rPr>
      </w:pPr>
    </w:p>
    <w:p w:rsidR="000A570B" w:rsidRPr="00A542CB" w:rsidRDefault="000A570B" w:rsidP="002767ED">
      <w:pPr>
        <w:pStyle w:val="PURProductName"/>
        <w:rPr>
          <w:lang w:val="fr-FR"/>
        </w:rPr>
      </w:pPr>
      <w:bookmarkStart w:id="55" w:name="_Toc299524948"/>
      <w:bookmarkStart w:id="56" w:name="_Toc299531299"/>
      <w:bookmarkStart w:id="57" w:name="_Toc299531407"/>
      <w:bookmarkStart w:id="58" w:name="_Toc299531515"/>
      <w:bookmarkStart w:id="59" w:name="_Toc299957124"/>
      <w:bookmarkStart w:id="60" w:name="_Toc309241467"/>
      <w:bookmarkStart w:id="61" w:name="_Toc309279341"/>
      <w:r w:rsidRPr="00A542CB">
        <w:rPr>
          <w:lang w:val="fr-FR"/>
        </w:rPr>
        <w:lastRenderedPageBreak/>
        <w:t>Commerce Server 2009 R2 Édition Enterprise</w:t>
      </w:r>
      <w:bookmarkEnd w:id="55"/>
      <w:bookmarkEnd w:id="56"/>
      <w:bookmarkEnd w:id="57"/>
      <w:bookmarkEnd w:id="58"/>
      <w:bookmarkEnd w:id="59"/>
      <w:bookmarkEnd w:id="60"/>
      <w:bookmarkEnd w:id="61"/>
      <w:r w:rsidR="009566F4" w:rsidRPr="002767ED">
        <w:fldChar w:fldCharType="begin"/>
      </w:r>
      <w:r w:rsidRPr="00A542CB">
        <w:rPr>
          <w:lang w:val="fr-FR"/>
        </w:rPr>
        <w:instrText xml:space="preserve">XE "Commerce Server 2009 R2 Édition Enterprise"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 xml:space="preserve">Oui </w:t>
            </w:r>
            <w:r w:rsidR="00661D26">
              <w:rPr>
                <w:b/>
                <w:lang w:val="fr-FR"/>
              </w:rPr>
              <w:br/>
            </w:r>
            <w:r w:rsidRPr="00A542CB">
              <w:rPr>
                <w:i/>
                <w:lang w:val="fr-FR"/>
              </w:rPr>
              <w:t xml:space="preserve">(voir </w:t>
            </w:r>
            <w:proofErr w:type="gramStart"/>
            <w:r w:rsidRPr="00A542CB">
              <w:rPr>
                <w:i/>
                <w:lang w:val="fr-FR"/>
              </w:rPr>
              <w:t xml:space="preserve">les </w:t>
            </w:r>
            <w:proofErr w:type="gramEnd"/>
            <w:r w:rsidR="003D5934">
              <w:fldChar w:fldCharType="begin"/>
            </w:r>
            <w:r w:rsidR="003D5934">
              <w:instrText xml:space="preserve"> HYPERLINK \l "Mobilité" </w:instrText>
            </w:r>
            <w:r w:rsidR="003D5934">
              <w:fldChar w:fldCharType="separate"/>
            </w:r>
            <w:hyperlink w:anchor="Per_Processor" w:history="1">
              <w:r w:rsidR="00482CDF" w:rsidRPr="00A542CB">
                <w:rPr>
                  <w:rStyle w:val="Hyperlink"/>
                  <w:i/>
                  <w:lang w:val="fr-FR"/>
                </w:rPr>
                <w:t>conditions générales</w:t>
              </w:r>
            </w:hyperlink>
            <w:r w:rsidR="003D5934">
              <w:rPr>
                <w:rStyle w:val="Hyperlink"/>
                <w:i/>
                <w:lang w:val="fr-FR"/>
              </w:rPr>
              <w:fldChar w:fldCharType="end"/>
            </w:r>
            <w:r w:rsidRPr="00A542CB">
              <w:rPr>
                <w:i/>
                <w:lang w:val="fr-FR"/>
              </w:rPr>
              <w:t>)</w:t>
            </w:r>
            <w:r w:rsidRPr="00A542CB">
              <w:rPr>
                <w:lang w:val="fr-FR"/>
              </w:rPr>
              <w:t xml:space="preserve"> </w:t>
            </w:r>
          </w:p>
        </w:tc>
        <w:tc>
          <w:tcPr>
            <w:tcW w:w="2523" w:type="pct"/>
          </w:tcPr>
          <w:p w:rsidR="000A570B" w:rsidRPr="00A542CB" w:rsidRDefault="000A570B" w:rsidP="002767ED">
            <w:pPr>
              <w:pStyle w:val="PURLMSH"/>
              <w:rPr>
                <w:lang w:val="fr-FR"/>
              </w:rPr>
            </w:pPr>
            <w:r w:rsidRPr="00A542CB">
              <w:rPr>
                <w:lang w:val="fr-FR"/>
              </w:rPr>
              <w:t xml:space="preserve">Voir les avertissements applicables : </w:t>
            </w:r>
            <w:r w:rsidRPr="00A542CB">
              <w:rPr>
                <w:b/>
                <w:lang w:val="fr-FR"/>
              </w:rPr>
              <w:t>Non</w:t>
            </w:r>
          </w:p>
        </w:tc>
      </w:tr>
      <w:tr w:rsidR="000A570B" w:rsidRPr="000A6C5D" w:rsidTr="00AE7BEF">
        <w:tc>
          <w:tcPr>
            <w:tcW w:w="2477" w:type="pct"/>
          </w:tcPr>
          <w:p w:rsidR="000A570B" w:rsidRPr="00A542CB" w:rsidRDefault="000A570B"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0A570B" w:rsidRPr="00A542CB" w:rsidRDefault="000A570B" w:rsidP="002767ED">
            <w:pPr>
              <w:pStyle w:val="PURLMSH"/>
              <w:rPr>
                <w:lang w:val="fr-FR"/>
              </w:rPr>
            </w:pPr>
          </w:p>
        </w:tc>
      </w:tr>
    </w:tbl>
    <w:p w:rsidR="000A570B" w:rsidRPr="00A542CB" w:rsidRDefault="003D5934" w:rsidP="00661D26">
      <w:pPr>
        <w:pStyle w:val="PURBreadcrumb"/>
        <w:keepNext w:val="0"/>
        <w:keepLines w:val="0"/>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0A570B" w:rsidRPr="00A542CB" w:rsidRDefault="000A570B" w:rsidP="002767ED">
      <w:pPr>
        <w:pStyle w:val="PURProductName"/>
        <w:rPr>
          <w:lang w:val="fr-FR"/>
        </w:rPr>
      </w:pPr>
      <w:bookmarkStart w:id="62" w:name="_Toc299524949"/>
      <w:bookmarkStart w:id="63" w:name="_Toc299531300"/>
      <w:bookmarkStart w:id="64" w:name="_Toc299531408"/>
      <w:bookmarkStart w:id="65" w:name="_Toc299531516"/>
      <w:bookmarkStart w:id="66" w:name="_Toc299957125"/>
      <w:bookmarkStart w:id="67" w:name="_Toc309241468"/>
      <w:bookmarkStart w:id="68" w:name="_Toc309279342"/>
      <w:r w:rsidRPr="00A542CB">
        <w:rPr>
          <w:lang w:val="fr-FR"/>
        </w:rPr>
        <w:t>Commerce Server 2009 R2 Édition Standard</w:t>
      </w:r>
      <w:bookmarkEnd w:id="62"/>
      <w:bookmarkEnd w:id="63"/>
      <w:bookmarkEnd w:id="64"/>
      <w:bookmarkEnd w:id="65"/>
      <w:bookmarkEnd w:id="66"/>
      <w:bookmarkEnd w:id="67"/>
      <w:bookmarkEnd w:id="68"/>
      <w:r w:rsidR="009566F4" w:rsidRPr="002767ED">
        <w:fldChar w:fldCharType="begin"/>
      </w:r>
      <w:r w:rsidRPr="00A542CB">
        <w:rPr>
          <w:lang w:val="fr-FR"/>
        </w:rPr>
        <w:instrText xml:space="preserve">XE "Commerce Server 2009 R2 Édition Standard"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 xml:space="preserve">Oui </w:t>
            </w:r>
            <w:r w:rsidR="00661D26">
              <w:rPr>
                <w:b/>
                <w:lang w:val="fr-FR"/>
              </w:rPr>
              <w:br/>
            </w:r>
            <w:r w:rsidRPr="00A542CB">
              <w:rPr>
                <w:i/>
                <w:lang w:val="fr-FR"/>
              </w:rPr>
              <w:t xml:space="preserve">(voir </w:t>
            </w:r>
            <w:proofErr w:type="gramStart"/>
            <w:r w:rsidRPr="00A542CB">
              <w:rPr>
                <w:i/>
                <w:lang w:val="fr-FR"/>
              </w:rPr>
              <w:t xml:space="preserve">les </w:t>
            </w:r>
            <w:proofErr w:type="gramEnd"/>
            <w:r w:rsidR="003D5934">
              <w:fldChar w:fldCharType="begin"/>
            </w:r>
            <w:r w:rsidR="003D5934">
              <w:instrText xml:space="preserve"> HYPERLINK \l "Mobilité" </w:instrText>
            </w:r>
            <w:r w:rsidR="003D5934">
              <w:fldChar w:fldCharType="separate"/>
            </w:r>
            <w:hyperlink w:anchor="Per_Processor" w:history="1">
              <w:r w:rsidR="00482CDF" w:rsidRPr="00A542CB">
                <w:rPr>
                  <w:rStyle w:val="Hyperlink"/>
                  <w:i/>
                  <w:lang w:val="fr-FR"/>
                </w:rPr>
                <w:t>conditions générales</w:t>
              </w:r>
            </w:hyperlink>
            <w:r w:rsidR="003D5934">
              <w:rPr>
                <w:rStyle w:val="Hyperlink"/>
                <w:i/>
                <w:lang w:val="fr-FR"/>
              </w:rPr>
              <w:fldChar w:fldCharType="end"/>
            </w:r>
            <w:r w:rsidRPr="00A542CB">
              <w:rPr>
                <w:i/>
                <w:lang w:val="fr-FR"/>
              </w:rPr>
              <w:t>)</w:t>
            </w:r>
            <w:r w:rsidRPr="00A542CB">
              <w:rPr>
                <w:lang w:val="fr-FR"/>
              </w:rPr>
              <w:t xml:space="preserve"> </w:t>
            </w:r>
          </w:p>
        </w:tc>
        <w:tc>
          <w:tcPr>
            <w:tcW w:w="2523" w:type="pct"/>
          </w:tcPr>
          <w:p w:rsidR="000A570B" w:rsidRPr="00A542CB" w:rsidRDefault="000A570B" w:rsidP="002767ED">
            <w:pPr>
              <w:pStyle w:val="PURLMSH"/>
              <w:rPr>
                <w:lang w:val="fr-FR"/>
              </w:rPr>
            </w:pPr>
            <w:r w:rsidRPr="00A542CB">
              <w:rPr>
                <w:lang w:val="fr-FR"/>
              </w:rPr>
              <w:t xml:space="preserve">Voir les avertissements applicables : </w:t>
            </w:r>
            <w:r w:rsidRPr="00A542CB">
              <w:rPr>
                <w:b/>
                <w:lang w:val="fr-FR"/>
              </w:rPr>
              <w:t>Non</w:t>
            </w:r>
          </w:p>
        </w:tc>
      </w:tr>
      <w:tr w:rsidR="000A570B" w:rsidRPr="000A6C5D" w:rsidTr="00AE7BEF">
        <w:tc>
          <w:tcPr>
            <w:tcW w:w="2477" w:type="pct"/>
          </w:tcPr>
          <w:p w:rsidR="000A570B" w:rsidRPr="00A542CB" w:rsidRDefault="000A570B"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0A570B" w:rsidRPr="00A542CB" w:rsidRDefault="000A570B" w:rsidP="002767ED">
            <w:pPr>
              <w:pStyle w:val="PURLMSH"/>
              <w:rPr>
                <w:lang w:val="fr-FR"/>
              </w:rPr>
            </w:pPr>
          </w:p>
        </w:tc>
      </w:tr>
    </w:tbl>
    <w:p w:rsidR="000A570B" w:rsidRPr="00A542CB" w:rsidRDefault="003D5934" w:rsidP="00661D26">
      <w:pPr>
        <w:pStyle w:val="PURBreadcrumb"/>
        <w:keepNext w:val="0"/>
        <w:keepLines w:val="0"/>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0A570B" w:rsidRPr="00A542CB" w:rsidRDefault="000A570B" w:rsidP="002767ED">
      <w:pPr>
        <w:pStyle w:val="PURProductName"/>
        <w:rPr>
          <w:lang w:val="fr-FR"/>
        </w:rPr>
      </w:pPr>
      <w:bookmarkStart w:id="69" w:name="_Toc297828693"/>
      <w:bookmarkStart w:id="70" w:name="_Toc297883448"/>
      <w:bookmarkStart w:id="71" w:name="_Toc299531301"/>
      <w:bookmarkStart w:id="72" w:name="_Toc299531409"/>
      <w:bookmarkStart w:id="73" w:name="_Toc299531517"/>
      <w:bookmarkStart w:id="74" w:name="_Toc299957126"/>
      <w:bookmarkStart w:id="75" w:name="_Toc309241469"/>
      <w:bookmarkStart w:id="76" w:name="_Toc309279343"/>
      <w:r w:rsidRPr="00A542CB">
        <w:rPr>
          <w:lang w:val="fr-FR"/>
        </w:rPr>
        <w:t>Core Infrastructure Server Suite Datacenter</w:t>
      </w:r>
      <w:bookmarkEnd w:id="69"/>
      <w:bookmarkEnd w:id="70"/>
      <w:bookmarkEnd w:id="71"/>
      <w:bookmarkEnd w:id="72"/>
      <w:bookmarkEnd w:id="73"/>
      <w:bookmarkEnd w:id="74"/>
      <w:bookmarkEnd w:id="75"/>
      <w:bookmarkEnd w:id="76"/>
      <w:r w:rsidR="009566F4" w:rsidRPr="002767ED">
        <w:fldChar w:fldCharType="begin"/>
      </w:r>
      <w:r w:rsidRPr="00A542CB">
        <w:rPr>
          <w:lang w:val="fr-FR"/>
        </w:rPr>
        <w:instrText xml:space="preserve">XE "Core Infrastructure Server Suite Datacenter" </w:instrText>
      </w:r>
      <w:r w:rsidR="009566F4" w:rsidRPr="002767ED">
        <w:fldChar w:fldCharType="end"/>
      </w:r>
    </w:p>
    <w:p w:rsidR="000A570B" w:rsidRPr="00A542CB" w:rsidRDefault="000A570B"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Mobilité de licence dans les Batteries de Serveurs : </w:t>
            </w:r>
            <w:r w:rsidRPr="00A542CB">
              <w:rPr>
                <w:rFonts w:ascii="Arial Narrow" w:hAnsi="Arial Narrow"/>
                <w:b/>
                <w:color w:val="404040" w:themeColor="text1" w:themeTint="BF"/>
                <w:sz w:val="18"/>
                <w:lang w:val="fr-FR"/>
              </w:rPr>
              <w:t xml:space="preserve">Non </w:t>
            </w:r>
          </w:p>
        </w:tc>
        <w:tc>
          <w:tcPr>
            <w:tcW w:w="2523" w:type="pct"/>
          </w:tcPr>
          <w:p w:rsidR="000A570B" w:rsidRPr="00A542CB" w:rsidRDefault="000A570B"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Voir les avertissements applicables : </w:t>
            </w:r>
            <w:r w:rsidRPr="00A542CB">
              <w:rPr>
                <w:rFonts w:ascii="Arial Narrow" w:hAnsi="Arial Narrow"/>
                <w:b/>
                <w:color w:val="404040" w:themeColor="text1" w:themeTint="BF"/>
                <w:sz w:val="18"/>
                <w:lang w:val="fr-FR"/>
              </w:rPr>
              <w:t>Non</w:t>
            </w:r>
          </w:p>
        </w:tc>
      </w:tr>
      <w:tr w:rsidR="000A570B" w:rsidRPr="002767ED" w:rsidTr="00AE7BEF">
        <w:tc>
          <w:tcPr>
            <w:tcW w:w="2477" w:type="pct"/>
          </w:tcPr>
          <w:p w:rsidR="000A570B" w:rsidRPr="002767ED" w:rsidRDefault="000A570B" w:rsidP="002767ED">
            <w:pPr>
              <w:spacing w:after="0"/>
              <w:rPr>
                <w:rFonts w:ascii="Arial Narrow" w:hAnsi="Arial Narrow"/>
                <w:color w:val="404040" w:themeColor="text1" w:themeTint="BF"/>
                <w:sz w:val="18"/>
              </w:rPr>
            </w:pPr>
            <w:r w:rsidRPr="002767ED">
              <w:rPr>
                <w:rFonts w:ascii="Arial Narrow" w:hAnsi="Arial Narrow"/>
                <w:color w:val="404040" w:themeColor="text1" w:themeTint="BF"/>
                <w:sz w:val="18"/>
              </w:rPr>
              <w:t xml:space="preserve">Logiciels client/supplémentaires : </w:t>
            </w:r>
            <w:r w:rsidRPr="002767ED">
              <w:rPr>
                <w:rFonts w:ascii="Arial Narrow" w:hAnsi="Arial Narrow"/>
                <w:b/>
                <w:color w:val="404040" w:themeColor="text1" w:themeTint="BF"/>
                <w:sz w:val="18"/>
              </w:rPr>
              <w:t>Non</w:t>
            </w:r>
          </w:p>
        </w:tc>
        <w:tc>
          <w:tcPr>
            <w:tcW w:w="2523" w:type="pct"/>
          </w:tcPr>
          <w:p w:rsidR="000A570B" w:rsidRPr="002767ED" w:rsidRDefault="000A570B" w:rsidP="002767ED">
            <w:pPr>
              <w:spacing w:after="0"/>
              <w:rPr>
                <w:rFonts w:ascii="Arial Narrow" w:hAnsi="Arial Narrow"/>
                <w:color w:val="404040" w:themeColor="text1" w:themeTint="BF"/>
                <w:sz w:val="18"/>
              </w:rPr>
            </w:pPr>
          </w:p>
        </w:tc>
      </w:tr>
    </w:tbl>
    <w:p w:rsidR="000A570B" w:rsidRPr="002767ED" w:rsidRDefault="000A570B" w:rsidP="002767ED">
      <w:pPr>
        <w:pStyle w:val="PURADDITIONALTERMSHEADERMB"/>
      </w:pPr>
      <w:proofErr w:type="gramStart"/>
      <w:r w:rsidRPr="002767ED">
        <w:t>Conditions supplémentaires.</w:t>
      </w:r>
      <w:proofErr w:type="gramEnd"/>
      <w:r w:rsidRPr="002767ED">
        <w:t xml:space="preserve"> </w:t>
      </w:r>
    </w:p>
    <w:p w:rsidR="000A570B" w:rsidRPr="002767ED" w:rsidRDefault="000A570B" w:rsidP="002767ED">
      <w:pPr>
        <w:pStyle w:val="PURBlueStrong"/>
        <w:rPr>
          <w:color w:val="404040" w:themeColor="text1" w:themeTint="BF"/>
          <w:spacing w:val="0"/>
        </w:rPr>
      </w:pPr>
      <w:r w:rsidRPr="002767ED">
        <w:rPr>
          <w:spacing w:val="0"/>
        </w:rPr>
        <w:t>Suite de produits</w:t>
      </w:r>
    </w:p>
    <w:p w:rsidR="000A570B" w:rsidRPr="00A542CB" w:rsidRDefault="000A570B" w:rsidP="00712365">
      <w:pPr>
        <w:pStyle w:val="PURBody-Indented"/>
        <w:ind w:left="274"/>
        <w:rPr>
          <w:lang w:val="fr-FR"/>
        </w:rPr>
      </w:pPr>
      <w:r w:rsidRPr="00A542CB">
        <w:rPr>
          <w:lang w:val="fr-FR"/>
        </w:rPr>
        <w:t xml:space="preserve">Core Infrastructure Server Suite Datacenter comprend les droits d’utilisation de plusieurs produits. La licence fournit les droits permettant d’utiliser le logiciel sur un serveur et de gérer le logiciel exécuté sur ce serveur. Ces produits sont également disponibles au titre de licences de logiciel et de gestion individuelles, tel que décrit dans d’autres sections des présents droits d’utilisation des produits. Vous êtes autorisé à utiliser les produits inclus dans la suite, tel que cela est prévu dans cette section. </w:t>
      </w:r>
    </w:p>
    <w:p w:rsidR="000A570B" w:rsidRPr="00A542CB" w:rsidRDefault="000A570B" w:rsidP="00712365">
      <w:pPr>
        <w:pStyle w:val="PURBody-Indented"/>
        <w:ind w:left="274"/>
        <w:rPr>
          <w:lang w:val="fr-FR"/>
        </w:rPr>
      </w:pPr>
      <w:r w:rsidRPr="00A542CB">
        <w:rPr>
          <w:lang w:val="fr-FR"/>
        </w:rPr>
        <w:t>En faisant l’acquisition d’une licence pour Core Infrastructure Server Suite Datacenter, vous faites l’acquisition d’une seule licence qui peut être attribuée à un seul dispositif ou serveur.</w:t>
      </w:r>
      <w:r w:rsidR="009719A9" w:rsidRPr="00A542CB">
        <w:rPr>
          <w:lang w:val="fr-FR"/>
        </w:rPr>
        <w:t xml:space="preserve"> </w:t>
      </w:r>
      <w:r w:rsidRPr="00A542CB">
        <w:rPr>
          <w:lang w:val="fr-FR"/>
        </w:rPr>
        <w:t>Vous ne faites pas l’acquisition d’un ensemble de licences de logiciel et de gestion pour les produits inclus dans la suite de produit.</w:t>
      </w:r>
    </w:p>
    <w:p w:rsidR="000A570B" w:rsidRPr="00A542CB" w:rsidRDefault="000A570B" w:rsidP="002767ED">
      <w:pPr>
        <w:pStyle w:val="PURBlueStrong"/>
        <w:rPr>
          <w:spacing w:val="0"/>
          <w:lang w:val="fr-FR"/>
        </w:rPr>
      </w:pPr>
      <w:r w:rsidRPr="00A542CB">
        <w:rPr>
          <w:spacing w:val="0"/>
          <w:lang w:val="fr-FR"/>
        </w:rPr>
        <w:t>Core Infrastructure Server (CIS) Suite Datacenter</w:t>
      </w:r>
    </w:p>
    <w:p w:rsidR="000A570B" w:rsidRPr="00A542CB" w:rsidRDefault="000A570B" w:rsidP="00712365">
      <w:pPr>
        <w:ind w:left="274"/>
        <w:rPr>
          <w:rFonts w:asciiTheme="majorHAnsi" w:hAnsiTheme="majorHAnsi"/>
          <w:color w:val="404040" w:themeColor="text1" w:themeTint="BF"/>
          <w:sz w:val="18"/>
          <w:lang w:val="fr-FR"/>
        </w:rPr>
      </w:pPr>
      <w:r w:rsidRPr="00A542CB">
        <w:rPr>
          <w:b/>
          <w:color w:val="404040" w:themeColor="text1" w:themeTint="BF"/>
          <w:sz w:val="18"/>
          <w:lang w:val="fr-FR"/>
        </w:rPr>
        <w:t>Définitions</w:t>
      </w:r>
      <w:r w:rsidRPr="00A542CB">
        <w:rPr>
          <w:color w:val="404040" w:themeColor="text1" w:themeTint="BF"/>
          <w:sz w:val="18"/>
          <w:lang w:val="fr-FR"/>
        </w:rPr>
        <w:t xml:space="preserve">. </w:t>
      </w:r>
      <w:r w:rsidRPr="00A542CB">
        <w:rPr>
          <w:rFonts w:asciiTheme="majorHAnsi" w:hAnsiTheme="majorHAnsi"/>
          <w:color w:val="404040" w:themeColor="text1" w:themeTint="BF"/>
          <w:sz w:val="18"/>
          <w:lang w:val="fr-FR"/>
        </w:rPr>
        <w:t>« Logiciel Core Infrastructure Server (« CIS ») » désigne dans le contexte d’une licence CIS Suite Datacenter le logiciel Microsoft pour lequel vous disposez de droits d’utilisation, d’accès ou de gestion au titre la licence CIS Suite Datacenter. Le logiciel CIS comprend les dernières versions de ce logiciel mises à disposition (et toute version antérieure).</w:t>
      </w:r>
    </w:p>
    <w:p w:rsidR="000A570B" w:rsidRPr="00A542CB" w:rsidRDefault="000A570B" w:rsidP="00D27758">
      <w:pPr>
        <w:ind w:left="274"/>
        <w:rPr>
          <w:color w:val="404040" w:themeColor="text1" w:themeTint="BF"/>
          <w:sz w:val="18"/>
          <w:lang w:val="fr-FR"/>
        </w:rPr>
      </w:pPr>
      <w:r w:rsidRPr="00A542CB">
        <w:rPr>
          <w:b/>
          <w:color w:val="404040" w:themeColor="text1" w:themeTint="BF"/>
          <w:sz w:val="18"/>
          <w:lang w:val="fr-FR"/>
        </w:rPr>
        <w:t>Droits d’Utilisation Applicables</w:t>
      </w:r>
      <w:r w:rsidRPr="00A542CB">
        <w:rPr>
          <w:color w:val="404040" w:themeColor="text1" w:themeTint="BF"/>
          <w:sz w:val="18"/>
          <w:lang w:val="fr-FR"/>
        </w:rPr>
        <w:t>. Votre accès et votre utilisation du logiciel CIS sont régis par les Droits d’Utilisation pour le Prestataire de Services applicables au logiciel CIS, tels que modifiés par les présentes conditions de licence. Vous devez attribuer</w:t>
      </w:r>
      <w:r w:rsidR="00D27758">
        <w:rPr>
          <w:color w:val="404040" w:themeColor="text1" w:themeTint="BF"/>
          <w:sz w:val="18"/>
          <w:lang w:val="fr-FR"/>
        </w:rPr>
        <w:t> </w:t>
      </w:r>
      <w:r w:rsidRPr="00A542CB">
        <w:rPr>
          <w:color w:val="404040" w:themeColor="text1" w:themeTint="BF"/>
          <w:sz w:val="18"/>
          <w:lang w:val="fr-FR"/>
        </w:rPr>
        <w:t xml:space="preserve">une licence à chaque processeur physique de chaque serveur sur lequel vous exécutez le logiciel CIS. </w:t>
      </w:r>
    </w:p>
    <w:p w:rsidR="000A570B" w:rsidRPr="002767ED" w:rsidRDefault="000A570B" w:rsidP="00712365">
      <w:pPr>
        <w:pStyle w:val="PURBody-Indented"/>
        <w:ind w:left="274"/>
        <w:rPr>
          <w:lang w:eastAsia="zh-CN"/>
        </w:rPr>
      </w:pPr>
      <w:r w:rsidRPr="002767ED">
        <w:t xml:space="preserve">Logiciels CIS </w:t>
      </w:r>
      <w:proofErr w:type="gramStart"/>
      <w:r w:rsidRPr="002767ED">
        <w:t>inclus :</w:t>
      </w:r>
      <w:proofErr w:type="gramEnd"/>
    </w:p>
    <w:p w:rsidR="000A570B" w:rsidRPr="002767ED" w:rsidRDefault="000A570B" w:rsidP="002767ED">
      <w:pPr>
        <w:pStyle w:val="PURBullet-Indented"/>
      </w:pPr>
      <w:r w:rsidRPr="002767ED">
        <w:t>Windows Server Datacenter</w:t>
      </w:r>
    </w:p>
    <w:p w:rsidR="000A570B" w:rsidRPr="002767ED" w:rsidRDefault="000A570B" w:rsidP="002767ED">
      <w:pPr>
        <w:pStyle w:val="PURBullet-Indented"/>
      </w:pPr>
      <w:r w:rsidRPr="002767ED">
        <w:t>System Center Configuration Manager</w:t>
      </w:r>
    </w:p>
    <w:p w:rsidR="000A570B" w:rsidRPr="002767ED" w:rsidRDefault="000A570B" w:rsidP="002767ED">
      <w:pPr>
        <w:pStyle w:val="PURBullet-Indented"/>
      </w:pPr>
      <w:r w:rsidRPr="002767ED">
        <w:t>System Center Data Protection Manager</w:t>
      </w:r>
    </w:p>
    <w:p w:rsidR="000A570B" w:rsidRPr="002767ED" w:rsidRDefault="000A570B" w:rsidP="002767ED">
      <w:pPr>
        <w:pStyle w:val="PURBullet-Indented"/>
      </w:pPr>
      <w:r w:rsidRPr="002767ED">
        <w:t>System Center Operations Manager</w:t>
      </w:r>
    </w:p>
    <w:p w:rsidR="000A570B" w:rsidRPr="002767ED" w:rsidRDefault="000A570B" w:rsidP="002767ED">
      <w:pPr>
        <w:pStyle w:val="PURBullet-Indented"/>
      </w:pPr>
      <w:r w:rsidRPr="002767ED">
        <w:lastRenderedPageBreak/>
        <w:t>System Center Service Manager</w:t>
      </w:r>
    </w:p>
    <w:p w:rsidR="000A570B" w:rsidRPr="002767ED" w:rsidRDefault="000A570B" w:rsidP="002767ED">
      <w:pPr>
        <w:pStyle w:val="PURBullet-Indented"/>
      </w:pPr>
      <w:r w:rsidRPr="002767ED">
        <w:t>System Center Virtual Machine Manager</w:t>
      </w:r>
    </w:p>
    <w:p w:rsidR="000A570B" w:rsidRPr="00A542CB" w:rsidRDefault="000A570B" w:rsidP="002767ED">
      <w:pPr>
        <w:pStyle w:val="PURBullet-Indented"/>
        <w:rPr>
          <w:lang w:val="fr-FR"/>
        </w:rPr>
      </w:pPr>
      <w:r w:rsidRPr="00A542CB">
        <w:rPr>
          <w:lang w:val="fr-FR"/>
        </w:rPr>
        <w:t>Abonnement pour Dispositif Forefront Endpoint Protection.</w:t>
      </w:r>
    </w:p>
    <w:p w:rsidR="000A570B" w:rsidRPr="00A542CB" w:rsidRDefault="000A570B" w:rsidP="006A70CF">
      <w:pPr>
        <w:pStyle w:val="PURBody-Indented"/>
        <w:ind w:left="274"/>
        <w:rPr>
          <w:lang w:val="fr-FR" w:eastAsia="zh-CN"/>
        </w:rPr>
      </w:pPr>
      <w:r w:rsidRPr="00A542CB">
        <w:rPr>
          <w:lang w:val="fr-FR"/>
        </w:rPr>
        <w:t>Windows Server Datacenter Vous êtes autorisé à exécuter un nombre quelconque d’instances de Windows Server Datacenter dans un nombre quelconque d’environnements de système d’exploitation (ou OSE) sur chaque serveur concédé sous licence.</w:t>
      </w:r>
    </w:p>
    <w:p w:rsidR="0003633E" w:rsidRPr="00A542CB" w:rsidRDefault="000A570B" w:rsidP="006A70CF">
      <w:pPr>
        <w:pStyle w:val="PURBody-Indented"/>
        <w:ind w:left="274"/>
        <w:rPr>
          <w:lang w:val="fr-FR" w:eastAsia="zh-CN"/>
        </w:rPr>
      </w:pPr>
      <w:r w:rsidRPr="00A542CB">
        <w:rPr>
          <w:lang w:val="fr-FR"/>
        </w:rPr>
        <w:t>Licences de Gestion : Vous serez considéré comme ayant attribué au serveur concédé sous licence un nombre de licences System Center Server Management Suite Datacenter égal au nombre de licences CIS Suite Datacenter attribué au serveur.</w:t>
      </w:r>
    </w:p>
    <w:p w:rsidR="0003633E" w:rsidRPr="00A542CB" w:rsidRDefault="0003633E" w:rsidP="002767ED">
      <w:pPr>
        <w:pStyle w:val="PURBullet-Indented"/>
        <w:rPr>
          <w:lang w:val="fr-FR"/>
        </w:rPr>
      </w:pPr>
      <w:r w:rsidRPr="00A542CB">
        <w:rPr>
          <w:lang w:val="fr-FR"/>
        </w:rPr>
        <w:t>Pour chaque licence CIS Suite acquise et attribuée, vous serez considéré comme ayant attribué une licence d’abonnement Dispositif Forefront Endpoint Protection au serveur concédé sous licence.</w:t>
      </w:r>
    </w:p>
    <w:p w:rsidR="0003633E" w:rsidRDefault="0003633E" w:rsidP="002767ED">
      <w:pPr>
        <w:pStyle w:val="PURBullet-Indented"/>
        <w:rPr>
          <w:lang w:val="fr-FR"/>
        </w:rPr>
      </w:pPr>
      <w:r w:rsidRPr="00A542CB">
        <w:rPr>
          <w:lang w:val="fr-FR"/>
        </w:rPr>
        <w:t>Vous êtes autorisé à exécuter un nombre quelconque d’instances du logiciel serveur System Center inclus dans le logiciel CIS dans un nombre quelconque d’OSE sur chaque serveur concédé sous licence.</w:t>
      </w:r>
      <w:r w:rsidR="009719A9" w:rsidRPr="00A542CB">
        <w:rPr>
          <w:lang w:val="fr-FR"/>
        </w:rPr>
        <w:t xml:space="preserve"> </w:t>
      </w:r>
      <w:r w:rsidRPr="00A542CB">
        <w:rPr>
          <w:lang w:val="fr-FR"/>
        </w:rPr>
        <w:t>Vous êtes autorisé à dissocier et à exécuter des instances du logiciel serveur dans différents OSE sur le serveur concédé sous licence.</w:t>
      </w:r>
    </w:p>
    <w:p w:rsidR="0003633E" w:rsidRPr="00A542CB" w:rsidRDefault="0003633E" w:rsidP="00661D26">
      <w:pPr>
        <w:pStyle w:val="PURBullet-Indented"/>
        <w:rPr>
          <w:lang w:val="fr-FR"/>
        </w:rPr>
      </w:pPr>
      <w:r w:rsidRPr="00A542CB">
        <w:rPr>
          <w:lang w:val="fr-FR"/>
        </w:rPr>
        <w:t>Vous êtes autorisé à utiliser le logiciel System Center inclus dans le logiciel CIS pour gérer des OSE sur l’un de vos dispositifs qui n’est pas concédé sous licence avec CIS Suite si vous ou vos utilisateurs faites l’acquisition et attribuez des licences de gestion, tel que décrit dans les Droits d’Utilisation pour le Prestataire de Services ou les Droits d’Utilisation des Logiciels dans le</w:t>
      </w:r>
      <w:r w:rsidR="00661D26">
        <w:rPr>
          <w:lang w:val="fr-FR"/>
        </w:rPr>
        <w:t> </w:t>
      </w:r>
      <w:r w:rsidRPr="00A542CB">
        <w:rPr>
          <w:lang w:val="fr-FR"/>
        </w:rPr>
        <w:t>cadre des Licences en Volume, le cas échéant, pour ce logiciel.</w:t>
      </w:r>
    </w:p>
    <w:p w:rsidR="0003633E" w:rsidRPr="00A542CB" w:rsidRDefault="0003633E" w:rsidP="002767ED">
      <w:pPr>
        <w:pStyle w:val="PURBullet-Indented"/>
        <w:rPr>
          <w:lang w:val="fr-FR"/>
        </w:rPr>
      </w:pPr>
      <w:r w:rsidRPr="00A542CB">
        <w:rPr>
          <w:lang w:val="fr-FR"/>
        </w:rPr>
        <w:t>Nonobstant toute stipulation contraire dans votre contrat de licence et dans les Conditions Universelles de Licence des présents Droits d’Utilisation pour le Prestataire de Services concernant le passage à une version antérieure ou à une version supérieure des composants distincts, vous êtes autorisé à exécuter une version antérieure ou une édition inférieure de l’un des produits individuels fournis dans CIS Suite, tel que cela est prévu dans les droits d’utilisation de ce produit dans les Droits d’Utilisation pour le Prestataire de Services.</w:t>
      </w:r>
    </w:p>
    <w:p w:rsidR="000A570B" w:rsidRPr="00A542CB" w:rsidRDefault="0003633E" w:rsidP="002767ED">
      <w:pPr>
        <w:pStyle w:val="PURBullet-Indented"/>
        <w:rPr>
          <w:lang w:val="fr-FR"/>
        </w:rPr>
      </w:pPr>
      <w:r w:rsidRPr="00A542CB">
        <w:rPr>
          <w:lang w:val="fr-FR"/>
        </w:rPr>
        <w:t xml:space="preserve">Toutes les autres conditions prévues dans les Droits d’Utilisation pour le Prestataire de Services, demeurent valables et pleinement applicables. </w:t>
      </w:r>
    </w:p>
    <w:p w:rsidR="000A570B" w:rsidRPr="00A542CB" w:rsidRDefault="003D5934" w:rsidP="002767ED">
      <w:pPr>
        <w:keepNext/>
        <w:keepLines/>
        <w:spacing w:before="240" w:after="240"/>
        <w:jc w:val="right"/>
        <w:rPr>
          <w:rFonts w:ascii="Arial Narrow" w:hAnsi="Arial Narrow"/>
          <w:sz w:val="16"/>
          <w:lang w:val="fr-FR"/>
        </w:rPr>
      </w:pPr>
      <w:hyperlink w:anchor="TOC" w:history="1">
        <w:r w:rsidR="00D872D0" w:rsidRPr="00A542CB">
          <w:rPr>
            <w:rFonts w:ascii="Arial Narrow" w:hAnsi="Arial Narrow"/>
            <w:color w:val="00467F"/>
            <w:sz w:val="16"/>
            <w:u w:val="single"/>
            <w:lang w:val="fr-FR"/>
          </w:rPr>
          <w:t>Table des matières</w:t>
        </w:r>
      </w:hyperlink>
      <w:r w:rsidR="00D872D0" w:rsidRPr="00A542CB">
        <w:rPr>
          <w:sz w:val="18"/>
          <w:lang w:val="fr-FR"/>
        </w:rPr>
        <w:t>/</w:t>
      </w:r>
      <w:hyperlink w:anchor="UniversalTerms" w:history="1">
        <w:r w:rsidR="00D872D0" w:rsidRPr="00A542CB">
          <w:rPr>
            <w:rFonts w:ascii="Arial Narrow" w:hAnsi="Arial Narrow"/>
            <w:color w:val="00467F"/>
            <w:sz w:val="16"/>
            <w:u w:val="single"/>
            <w:lang w:val="fr-FR"/>
          </w:rPr>
          <w:t>Conditions universelles de license</w:t>
        </w:r>
      </w:hyperlink>
      <w:r w:rsidR="00D872D0" w:rsidRPr="00A542CB">
        <w:rPr>
          <w:rFonts w:ascii="Arial Narrow" w:hAnsi="Arial Narrow"/>
          <w:sz w:val="16"/>
          <w:lang w:val="fr-FR"/>
        </w:rPr>
        <w:t xml:space="preserve"> </w:t>
      </w:r>
    </w:p>
    <w:p w:rsidR="000A570B" w:rsidRPr="002767ED" w:rsidRDefault="000A570B" w:rsidP="002767ED">
      <w:pPr>
        <w:pStyle w:val="PURProductName"/>
      </w:pPr>
      <w:bookmarkStart w:id="77" w:name="_Toc299524950"/>
      <w:bookmarkStart w:id="78" w:name="_Toc299531302"/>
      <w:bookmarkStart w:id="79" w:name="_Toc299531410"/>
      <w:bookmarkStart w:id="80" w:name="_Toc299531518"/>
      <w:bookmarkStart w:id="81" w:name="_Toc299957127"/>
      <w:bookmarkStart w:id="82" w:name="_Toc309241470"/>
      <w:bookmarkStart w:id="83" w:name="_Toc309279344"/>
      <w:r w:rsidRPr="002767ED">
        <w:t>Forefront Threat Management Gateway 2010 Édition Enterprise</w:t>
      </w:r>
      <w:bookmarkEnd w:id="77"/>
      <w:bookmarkEnd w:id="78"/>
      <w:bookmarkEnd w:id="79"/>
      <w:bookmarkEnd w:id="80"/>
      <w:bookmarkEnd w:id="81"/>
      <w:bookmarkEnd w:id="82"/>
      <w:bookmarkEnd w:id="83"/>
      <w:r w:rsidR="009566F4" w:rsidRPr="002767ED">
        <w:fldChar w:fldCharType="begin"/>
      </w:r>
      <w:r w:rsidRPr="002767ED">
        <w:instrText xml:space="preserve">XE "Forefront Threat Management Gateway 2010 Édition Enterprise"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 xml:space="preserve">Oui </w:t>
            </w:r>
            <w:r w:rsidR="00661D26">
              <w:rPr>
                <w:b/>
                <w:lang w:val="fr-FR"/>
              </w:rPr>
              <w:br/>
            </w:r>
            <w:r w:rsidRPr="00A542CB">
              <w:rPr>
                <w:i/>
                <w:lang w:val="fr-FR"/>
              </w:rPr>
              <w:t xml:space="preserve">(voir </w:t>
            </w:r>
            <w:proofErr w:type="gramStart"/>
            <w:r w:rsidRPr="00A542CB">
              <w:rPr>
                <w:i/>
                <w:lang w:val="fr-FR"/>
              </w:rPr>
              <w:t xml:space="preserve">les </w:t>
            </w:r>
            <w:proofErr w:type="gramEnd"/>
            <w:r w:rsidR="003D5934">
              <w:fldChar w:fldCharType="begin"/>
            </w:r>
            <w:r w:rsidR="003D5934">
              <w:instrText xml:space="preserve"> HYPERLINK \l "Mobilité" </w:instrText>
            </w:r>
            <w:r w:rsidR="003D5934">
              <w:fldChar w:fldCharType="separate"/>
            </w:r>
            <w:hyperlink w:anchor="Per_Processor" w:history="1">
              <w:r w:rsidR="00482CDF" w:rsidRPr="00A542CB">
                <w:rPr>
                  <w:rStyle w:val="Hyperlink"/>
                  <w:i/>
                  <w:lang w:val="fr-FR"/>
                </w:rPr>
                <w:t>conditions générales</w:t>
              </w:r>
            </w:hyperlink>
            <w:r w:rsidR="003D5934">
              <w:rPr>
                <w:rStyle w:val="Hyperlink"/>
                <w:i/>
                <w:lang w:val="fr-FR"/>
              </w:rPr>
              <w:fldChar w:fldCharType="end"/>
            </w:r>
            <w:r w:rsidRPr="00A542CB">
              <w:rPr>
                <w:i/>
                <w:lang w:val="fr-FR"/>
              </w:rPr>
              <w:t>)</w:t>
            </w:r>
            <w:r w:rsidRPr="00A542CB">
              <w:rPr>
                <w:lang w:val="fr-FR"/>
              </w:rPr>
              <w:t xml:space="preserve"> </w:t>
            </w:r>
          </w:p>
        </w:tc>
        <w:tc>
          <w:tcPr>
            <w:tcW w:w="2523" w:type="pct"/>
          </w:tcPr>
          <w:p w:rsidR="000A570B" w:rsidRPr="00A542CB" w:rsidRDefault="000A570B" w:rsidP="002767ED">
            <w:pPr>
              <w:pStyle w:val="PURLMSH"/>
              <w:rPr>
                <w:lang w:val="fr-FR"/>
              </w:rPr>
            </w:pPr>
            <w:r w:rsidRPr="00A542CB">
              <w:rPr>
                <w:lang w:val="fr-FR"/>
              </w:rPr>
              <w:t xml:space="preserve">Voir les avertissements applicables : </w:t>
            </w:r>
            <w:r w:rsidRPr="00A542CB">
              <w:rPr>
                <w:b/>
                <w:lang w:val="fr-FR"/>
              </w:rPr>
              <w:t>Non</w:t>
            </w:r>
          </w:p>
        </w:tc>
      </w:tr>
      <w:tr w:rsidR="000A570B" w:rsidRPr="000A6C5D" w:rsidTr="00AE7BEF">
        <w:tc>
          <w:tcPr>
            <w:tcW w:w="2477" w:type="pct"/>
          </w:tcPr>
          <w:p w:rsidR="000A570B" w:rsidRPr="00A542CB" w:rsidRDefault="000A570B"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0A570B" w:rsidRPr="00A542CB" w:rsidRDefault="000A570B" w:rsidP="002767ED">
            <w:pPr>
              <w:pStyle w:val="PURLMSH"/>
              <w:rPr>
                <w:lang w:val="fr-FR"/>
              </w:rPr>
            </w:pPr>
          </w:p>
        </w:tc>
      </w:tr>
    </w:tbl>
    <w:p w:rsidR="000A570B" w:rsidRPr="00A542CB" w:rsidRDefault="003D5934" w:rsidP="002767ED">
      <w:pPr>
        <w:pStyle w:val="PURBreadcrumb"/>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0A570B" w:rsidRPr="002767ED" w:rsidRDefault="000A570B" w:rsidP="002767ED">
      <w:pPr>
        <w:pStyle w:val="PURProductName"/>
      </w:pPr>
      <w:bookmarkStart w:id="84" w:name="_Toc299524951"/>
      <w:bookmarkStart w:id="85" w:name="_Toc299531303"/>
      <w:bookmarkStart w:id="86" w:name="_Toc299531411"/>
      <w:bookmarkStart w:id="87" w:name="_Toc299531519"/>
      <w:bookmarkStart w:id="88" w:name="_Toc299957128"/>
      <w:bookmarkStart w:id="89" w:name="_Toc309241471"/>
      <w:bookmarkStart w:id="90" w:name="_Toc309279345"/>
      <w:r w:rsidRPr="002767ED">
        <w:t>Forefront Threat Management Gateway 2010, Édition Standard</w:t>
      </w:r>
      <w:bookmarkEnd w:id="84"/>
      <w:bookmarkEnd w:id="85"/>
      <w:bookmarkEnd w:id="86"/>
      <w:bookmarkEnd w:id="87"/>
      <w:bookmarkEnd w:id="88"/>
      <w:bookmarkEnd w:id="89"/>
      <w:bookmarkEnd w:id="90"/>
      <w:r w:rsidR="009566F4" w:rsidRPr="002767ED">
        <w:fldChar w:fldCharType="begin"/>
      </w:r>
      <w:r w:rsidRPr="002767ED">
        <w:instrText xml:space="preserve">XE "HPC Pack 2008 R2 Standard"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 xml:space="preserve">Oui </w:t>
            </w:r>
            <w:r w:rsidR="00661D26">
              <w:rPr>
                <w:b/>
                <w:lang w:val="fr-FR"/>
              </w:rPr>
              <w:br/>
            </w:r>
            <w:r w:rsidRPr="00A542CB">
              <w:rPr>
                <w:i/>
                <w:lang w:val="fr-FR"/>
              </w:rPr>
              <w:t xml:space="preserve">(voir </w:t>
            </w:r>
            <w:proofErr w:type="gramStart"/>
            <w:r w:rsidRPr="00A542CB">
              <w:rPr>
                <w:i/>
                <w:lang w:val="fr-FR"/>
              </w:rPr>
              <w:t xml:space="preserve">les </w:t>
            </w:r>
            <w:proofErr w:type="gramEnd"/>
            <w:r w:rsidR="003D5934">
              <w:fldChar w:fldCharType="begin"/>
            </w:r>
            <w:r w:rsidR="003D5934">
              <w:instrText xml:space="preserve"> HYPERLINK \l "Mobilité" </w:instrText>
            </w:r>
            <w:r w:rsidR="003D5934">
              <w:fldChar w:fldCharType="separate"/>
            </w:r>
            <w:hyperlink w:anchor="Per_Processor" w:history="1">
              <w:r w:rsidR="00482CDF" w:rsidRPr="00A542CB">
                <w:rPr>
                  <w:rStyle w:val="Hyperlink"/>
                  <w:i/>
                  <w:lang w:val="fr-FR"/>
                </w:rPr>
                <w:t>conditions générales</w:t>
              </w:r>
            </w:hyperlink>
            <w:r w:rsidR="003D5934">
              <w:rPr>
                <w:rStyle w:val="Hyperlink"/>
                <w:i/>
                <w:lang w:val="fr-FR"/>
              </w:rPr>
              <w:fldChar w:fldCharType="end"/>
            </w:r>
            <w:r w:rsidRPr="00A542CB">
              <w:rPr>
                <w:i/>
                <w:lang w:val="fr-FR"/>
              </w:rPr>
              <w:t>)</w:t>
            </w:r>
            <w:r w:rsidRPr="00A542CB">
              <w:rPr>
                <w:lang w:val="fr-FR"/>
              </w:rPr>
              <w:t xml:space="preserve"> </w:t>
            </w:r>
          </w:p>
        </w:tc>
        <w:tc>
          <w:tcPr>
            <w:tcW w:w="2523" w:type="pct"/>
          </w:tcPr>
          <w:p w:rsidR="000A570B" w:rsidRPr="00A542CB" w:rsidRDefault="000A570B" w:rsidP="002767ED">
            <w:pPr>
              <w:pStyle w:val="PURLMSH"/>
              <w:rPr>
                <w:lang w:val="fr-FR"/>
              </w:rPr>
            </w:pPr>
            <w:r w:rsidRPr="00A542CB">
              <w:rPr>
                <w:lang w:val="fr-FR"/>
              </w:rPr>
              <w:t xml:space="preserve">Voir les avertissements applicables : </w:t>
            </w:r>
            <w:r w:rsidRPr="00A542CB">
              <w:rPr>
                <w:b/>
                <w:lang w:val="fr-FR"/>
              </w:rPr>
              <w:t>Non</w:t>
            </w:r>
          </w:p>
        </w:tc>
      </w:tr>
      <w:tr w:rsidR="000A570B" w:rsidRPr="000A6C5D" w:rsidTr="00AE7BEF">
        <w:tc>
          <w:tcPr>
            <w:tcW w:w="2477" w:type="pct"/>
          </w:tcPr>
          <w:p w:rsidR="000A570B" w:rsidRPr="00A542CB" w:rsidRDefault="000A570B"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0A570B" w:rsidRPr="00A542CB" w:rsidRDefault="000A570B" w:rsidP="002767ED">
            <w:pPr>
              <w:pStyle w:val="PURLMSH"/>
              <w:rPr>
                <w:lang w:val="fr-FR"/>
              </w:rPr>
            </w:pPr>
          </w:p>
        </w:tc>
      </w:tr>
    </w:tbl>
    <w:p w:rsidR="000A570B" w:rsidRPr="00A542CB" w:rsidRDefault="003D5934" w:rsidP="002767ED">
      <w:pPr>
        <w:pStyle w:val="PURBreadcrumb"/>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0A570B" w:rsidRPr="00A542CB" w:rsidRDefault="000A570B" w:rsidP="002767ED">
      <w:pPr>
        <w:pStyle w:val="PURProductName"/>
        <w:rPr>
          <w:lang w:val="fr-FR"/>
        </w:rPr>
      </w:pPr>
      <w:bookmarkStart w:id="91" w:name="_Toc299524952"/>
      <w:bookmarkStart w:id="92" w:name="_Toc299531304"/>
      <w:bookmarkStart w:id="93" w:name="_Toc299531412"/>
      <w:bookmarkStart w:id="94" w:name="_Toc299531520"/>
      <w:bookmarkStart w:id="95" w:name="_Toc299957129"/>
      <w:bookmarkStart w:id="96" w:name="_Toc309241472"/>
      <w:bookmarkStart w:id="97" w:name="_Toc309279346"/>
      <w:r w:rsidRPr="00A542CB">
        <w:rPr>
          <w:lang w:val="fr-FR"/>
        </w:rPr>
        <w:t>HPC Pack 2008 R2 Enterprise</w:t>
      </w:r>
      <w:bookmarkEnd w:id="91"/>
      <w:bookmarkEnd w:id="92"/>
      <w:bookmarkEnd w:id="93"/>
      <w:bookmarkEnd w:id="94"/>
      <w:bookmarkEnd w:id="95"/>
      <w:bookmarkEnd w:id="96"/>
      <w:bookmarkEnd w:id="97"/>
      <w:r w:rsidR="009566F4" w:rsidRPr="002767ED">
        <w:fldChar w:fldCharType="begin"/>
      </w:r>
      <w:r w:rsidRPr="00A542CB">
        <w:rPr>
          <w:lang w:val="fr-FR"/>
        </w:rPr>
        <w:instrText xml:space="preserve">XE "HPC Pack 2008 R2 Enterprise"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pStyle w:val="PURLMSH"/>
              <w:rPr>
                <w:lang w:val="fr-FR"/>
              </w:rPr>
            </w:pPr>
            <w:r w:rsidRPr="00A542CB">
              <w:rPr>
                <w:lang w:val="fr-FR"/>
              </w:rPr>
              <w:lastRenderedPageBreak/>
              <w:t xml:space="preserve">Mobilité de licence dans les Batteries de Serveurs : </w:t>
            </w:r>
            <w:r w:rsidRPr="00A542CB">
              <w:rPr>
                <w:b/>
                <w:lang w:val="fr-FR"/>
              </w:rPr>
              <w:t>Non</w:t>
            </w:r>
            <w:r w:rsidRPr="00A542CB">
              <w:rPr>
                <w:lang w:val="fr-FR"/>
              </w:rPr>
              <w:t xml:space="preserve"> </w:t>
            </w:r>
          </w:p>
        </w:tc>
        <w:tc>
          <w:tcPr>
            <w:tcW w:w="2523" w:type="pct"/>
          </w:tcPr>
          <w:p w:rsidR="000A570B" w:rsidRPr="00A542CB" w:rsidRDefault="000A570B" w:rsidP="002767ED">
            <w:pPr>
              <w:pStyle w:val="PURLMSH"/>
              <w:rPr>
                <w:lang w:val="fr-FR"/>
              </w:rPr>
            </w:pPr>
            <w:r w:rsidRPr="00A542CB">
              <w:rPr>
                <w:lang w:val="fr-FR"/>
              </w:rPr>
              <w:t xml:space="preserve">Voir les avertissements applicables : </w:t>
            </w:r>
            <w:r w:rsidRPr="00A542CB">
              <w:rPr>
                <w:b/>
                <w:lang w:val="fr-FR"/>
              </w:rPr>
              <w:t>Non</w:t>
            </w:r>
          </w:p>
        </w:tc>
      </w:tr>
      <w:tr w:rsidR="000A570B" w:rsidRPr="000A6C5D" w:rsidTr="00AE7BEF">
        <w:tc>
          <w:tcPr>
            <w:tcW w:w="2477" w:type="pct"/>
          </w:tcPr>
          <w:p w:rsidR="000A570B" w:rsidRPr="00A542CB" w:rsidRDefault="000A570B"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0A570B" w:rsidRPr="00A542CB" w:rsidRDefault="000A570B" w:rsidP="002767ED">
            <w:pPr>
              <w:pStyle w:val="PURLMSH"/>
              <w:rPr>
                <w:lang w:val="fr-FR"/>
              </w:rPr>
            </w:pPr>
          </w:p>
        </w:tc>
      </w:tr>
    </w:tbl>
    <w:p w:rsidR="00020A3F" w:rsidRDefault="00020A3F" w:rsidP="00020A3F">
      <w:pPr>
        <w:pStyle w:val="PURBody-Indented"/>
        <w:ind w:left="274"/>
        <w:rPr>
          <w:lang w:val="fr-FR"/>
        </w:rPr>
      </w:pPr>
    </w:p>
    <w:p w:rsidR="00092994" w:rsidRDefault="00092994" w:rsidP="00092994">
      <w:pPr>
        <w:pStyle w:val="PURBody-Indented"/>
        <w:ind w:left="274"/>
        <w:rPr>
          <w:lang w:val="fr-FR"/>
        </w:rPr>
      </w:pPr>
    </w:p>
    <w:p w:rsidR="00092994" w:rsidRDefault="00092994" w:rsidP="00092994">
      <w:pPr>
        <w:pStyle w:val="PURBody-Indented"/>
        <w:ind w:left="274"/>
        <w:rPr>
          <w:lang w:val="fr-FR"/>
        </w:rPr>
      </w:pPr>
    </w:p>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rPr>
          <w:spacing w:val="0"/>
          <w:lang w:val="fr-FR"/>
        </w:rPr>
      </w:pPr>
      <w:r w:rsidRPr="00A542CB">
        <w:rPr>
          <w:spacing w:val="0"/>
          <w:lang w:val="fr-FR"/>
        </w:rPr>
        <w:t>Applications de PC de Poche en Cluster</w:t>
      </w:r>
    </w:p>
    <w:p w:rsidR="000A570B" w:rsidRPr="00A542CB" w:rsidRDefault="000A570B" w:rsidP="00661D26">
      <w:pPr>
        <w:pStyle w:val="PURBody-Indented"/>
        <w:ind w:left="274"/>
        <w:rPr>
          <w:lang w:val="fr-FR"/>
        </w:rPr>
      </w:pPr>
      <w:r w:rsidRPr="00A542CB">
        <w:rPr>
          <w:lang w:val="fr-FR"/>
        </w:rPr>
        <w:t>Les « applications de PC de poche » sont des applications informatiques hautement performantes, qui résolvent en parallèle des problèmes de calcul complexes ou un ensemble de problèmes de calcul étroitement liés. Les applications de PC de poche en cluster divisent un problème de calcul complexe en un ensemble de travaux et tâches qui sont coordonnés par un planificateur de</w:t>
      </w:r>
      <w:r w:rsidR="00661D26">
        <w:rPr>
          <w:lang w:val="fr-FR"/>
        </w:rPr>
        <w:t> </w:t>
      </w:r>
      <w:r w:rsidRPr="00A542CB">
        <w:rPr>
          <w:lang w:val="fr-FR"/>
        </w:rPr>
        <w:t>travaux, notamment celui fourni par Microsoft HPC Pack, ou un autre middleware de PC de poche similaire, qui distribue ces travaux en parallèle entre un ou plusieurs ordinateurs au sein d’un cluster de PC de poche.</w:t>
      </w:r>
    </w:p>
    <w:p w:rsidR="000A570B" w:rsidRPr="00A542CB" w:rsidRDefault="000A570B" w:rsidP="002767ED">
      <w:pPr>
        <w:pStyle w:val="PURBlueStrong"/>
        <w:rPr>
          <w:spacing w:val="0"/>
          <w:lang w:val="fr-FR"/>
        </w:rPr>
      </w:pPr>
      <w:r w:rsidRPr="00A542CB">
        <w:rPr>
          <w:spacing w:val="0"/>
          <w:lang w:val="fr-FR"/>
        </w:rPr>
        <w:t>Nœud de Cluster</w:t>
      </w:r>
    </w:p>
    <w:p w:rsidR="000A570B" w:rsidRPr="00A542CB" w:rsidRDefault="000A570B" w:rsidP="0022709B">
      <w:pPr>
        <w:pStyle w:val="PURBody-Indented"/>
        <w:ind w:left="274"/>
        <w:rPr>
          <w:lang w:val="fr-FR"/>
        </w:rPr>
      </w:pPr>
      <w:r w:rsidRPr="00A542CB">
        <w:rPr>
          <w:lang w:val="fr-FR"/>
        </w:rPr>
        <w:t>Un « nœud de cluster » est un dispositif dédié à l’exécution d’applications de PC de poche en cluster ou de services de planification pour les applications de PC de poche en cluster.</w:t>
      </w:r>
    </w:p>
    <w:p w:rsidR="000A570B" w:rsidRPr="00A542CB" w:rsidRDefault="000A570B" w:rsidP="002767ED">
      <w:pPr>
        <w:pStyle w:val="PURBlueStrong"/>
        <w:rPr>
          <w:spacing w:val="0"/>
          <w:lang w:val="fr-FR"/>
        </w:rPr>
      </w:pPr>
      <w:r w:rsidRPr="00A542CB">
        <w:rPr>
          <w:rStyle w:val="PURBlueStrongChar"/>
          <w:spacing w:val="0"/>
          <w:lang w:val="fr-FR"/>
        </w:rPr>
        <w:t>Attribution de la licence à un dispositif</w:t>
      </w:r>
    </w:p>
    <w:p w:rsidR="000A570B" w:rsidRPr="00A542CB" w:rsidRDefault="000A570B" w:rsidP="0022709B">
      <w:pPr>
        <w:pStyle w:val="PURBody-Indented"/>
        <w:ind w:left="274"/>
        <w:rPr>
          <w:lang w:val="fr-FR"/>
        </w:rPr>
      </w:pPr>
      <w:r w:rsidRPr="00A542CB">
        <w:rPr>
          <w:lang w:val="fr-FR"/>
        </w:rPr>
        <w:t>Vous pouvez attribuer la licence à un nœud de cluster.</w:t>
      </w:r>
      <w:r w:rsidR="009719A9" w:rsidRPr="00A542CB">
        <w:rPr>
          <w:lang w:val="fr-FR"/>
        </w:rPr>
        <w:t xml:space="preserve"> </w:t>
      </w:r>
    </w:p>
    <w:p w:rsidR="0003633E" w:rsidRPr="00A542CB" w:rsidRDefault="0003633E" w:rsidP="0022709B">
      <w:pPr>
        <w:pStyle w:val="PURBlueStrong-Indented"/>
        <w:ind w:left="274"/>
        <w:rPr>
          <w:spacing w:val="0"/>
          <w:lang w:val="fr-FR"/>
        </w:rPr>
      </w:pPr>
      <w:r w:rsidRPr="00A542CB">
        <w:rPr>
          <w:spacing w:val="0"/>
          <w:lang w:val="fr-FR"/>
        </w:rPr>
        <w:t>HPC Services pour Excel 2010</w:t>
      </w:r>
    </w:p>
    <w:p w:rsidR="0003633E" w:rsidRPr="00A542CB" w:rsidRDefault="0003633E" w:rsidP="002767ED">
      <w:pPr>
        <w:pStyle w:val="PURBody-Indented"/>
        <w:rPr>
          <w:lang w:val="fr-FR"/>
        </w:rPr>
      </w:pPr>
      <w:r w:rsidRPr="00A542CB">
        <w:rPr>
          <w:lang w:val="fr-FR"/>
        </w:rPr>
        <w:t>Vous êtes autorisé à exécuter une instance de HPC Services pour Excel 2010 sur le dispositif concédé sous licence.</w:t>
      </w:r>
    </w:p>
    <w:p w:rsidR="000A570B" w:rsidRPr="00A542CB" w:rsidRDefault="000A570B" w:rsidP="002767ED">
      <w:pPr>
        <w:pStyle w:val="PURBlueStrong"/>
        <w:rPr>
          <w:spacing w:val="0"/>
          <w:lang w:val="fr-FR"/>
        </w:rPr>
      </w:pPr>
      <w:r w:rsidRPr="00A542CB">
        <w:rPr>
          <w:spacing w:val="0"/>
          <w:lang w:val="fr-FR"/>
        </w:rPr>
        <w:t xml:space="preserve">Nombre de licences requises </w:t>
      </w:r>
    </w:p>
    <w:p w:rsidR="000A570B" w:rsidRPr="00A542CB" w:rsidRDefault="000A570B" w:rsidP="0022709B">
      <w:pPr>
        <w:pStyle w:val="PURBody-Indented"/>
        <w:ind w:left="274"/>
        <w:rPr>
          <w:lang w:val="fr-FR"/>
        </w:rPr>
      </w:pPr>
      <w:r w:rsidRPr="00A542CB">
        <w:rPr>
          <w:lang w:val="fr-FR"/>
        </w:rPr>
        <w:t>Le nombre total de licences de logiciel requises pour un serveur correspond à la somme des licences de logiciel requises conformément aux sections i) et ii) ci-après.</w:t>
      </w:r>
    </w:p>
    <w:p w:rsidR="000A570B" w:rsidRPr="00A542CB" w:rsidRDefault="000A570B" w:rsidP="0022709B">
      <w:pPr>
        <w:pStyle w:val="PURBody-Indented"/>
        <w:ind w:left="274"/>
        <w:rPr>
          <w:lang w:val="fr-FR"/>
        </w:rPr>
      </w:pPr>
      <w:r w:rsidRPr="00A542CB">
        <w:rPr>
          <w:lang w:val="fr-FR"/>
        </w:rPr>
        <w:t>i) Vous avez besoin d’une licence logicielle pour chaque Processeur Physique d’un serveur, licence qui vous permet d’exécuter simultanément sur ce serveur :</w:t>
      </w:r>
    </w:p>
    <w:p w:rsidR="000A570B" w:rsidRPr="00A542CB" w:rsidRDefault="000A570B" w:rsidP="002767ED">
      <w:pPr>
        <w:pStyle w:val="PURBullet-Indented"/>
        <w:rPr>
          <w:lang w:val="fr-FR"/>
        </w:rPr>
      </w:pPr>
      <w:r w:rsidRPr="00A542CB">
        <w:rPr>
          <w:lang w:val="fr-FR"/>
        </w:rPr>
        <w:t>une Instance du logiciel serveur dans un Environnement de Système d’Exploitation (ou OSE) Physique, et</w:t>
      </w:r>
      <w:r w:rsidR="009719A9" w:rsidRPr="00A542CB">
        <w:rPr>
          <w:lang w:val="fr-FR"/>
        </w:rPr>
        <w:t xml:space="preserve"> </w:t>
      </w:r>
    </w:p>
    <w:p w:rsidR="000A570B" w:rsidRPr="00A542CB" w:rsidRDefault="000A570B" w:rsidP="002767ED">
      <w:pPr>
        <w:pStyle w:val="PURBullet-Indented"/>
        <w:rPr>
          <w:lang w:val="fr-FR"/>
        </w:rPr>
      </w:pPr>
      <w:r w:rsidRPr="00A542CB">
        <w:rPr>
          <w:lang w:val="fr-FR"/>
        </w:rPr>
        <w:t>une Instance du logiciel serveur dans un Environnement de Système d’Exploitation (ou OSE) Virtuel</w:t>
      </w:r>
    </w:p>
    <w:p w:rsidR="000A570B" w:rsidRPr="00A542CB" w:rsidRDefault="000A570B" w:rsidP="0022709B">
      <w:pPr>
        <w:pStyle w:val="PURBody-Indented"/>
        <w:ind w:left="274"/>
        <w:rPr>
          <w:lang w:val="fr-FR"/>
        </w:rPr>
      </w:pPr>
      <w:r w:rsidRPr="00A542CB">
        <w:rPr>
          <w:lang w:val="fr-FR"/>
        </w:rPr>
        <w:t>Si vous exécutez une instance dans l’environnement de système d’exploitation (ou OSE) virtuel, l’instance du logiciel serveur qui s’exécute dans l’environnement de système d’exploitation (ou OSE) physique peut être utilisée uniquement pour :</w:t>
      </w:r>
    </w:p>
    <w:p w:rsidR="000A570B" w:rsidRPr="00A542CB" w:rsidRDefault="000A570B" w:rsidP="002767ED">
      <w:pPr>
        <w:pStyle w:val="PURBullet-Indented"/>
        <w:rPr>
          <w:lang w:val="fr-FR"/>
        </w:rPr>
      </w:pPr>
      <w:r w:rsidRPr="00A542CB">
        <w:rPr>
          <w:lang w:val="fr-FR"/>
        </w:rPr>
        <w:t>exécuter le logiciel de virtualisation matérielle ; ou</w:t>
      </w:r>
    </w:p>
    <w:p w:rsidR="000A570B" w:rsidRPr="00A542CB" w:rsidRDefault="000A570B" w:rsidP="002767ED">
      <w:pPr>
        <w:pStyle w:val="PURBullet-Indented"/>
        <w:rPr>
          <w:lang w:val="fr-FR"/>
        </w:rPr>
      </w:pPr>
      <w:r w:rsidRPr="00A542CB">
        <w:rPr>
          <w:lang w:val="fr-FR"/>
        </w:rPr>
        <w:t>fournir des services de virtualisation matérielle ; ou</w:t>
      </w:r>
    </w:p>
    <w:p w:rsidR="000A570B" w:rsidRPr="00A542CB" w:rsidRDefault="000A570B" w:rsidP="002767ED">
      <w:pPr>
        <w:pStyle w:val="PURBullet-Indented"/>
        <w:rPr>
          <w:lang w:val="fr-FR"/>
        </w:rPr>
      </w:pPr>
      <w:r w:rsidRPr="00A542CB">
        <w:rPr>
          <w:lang w:val="fr-FR"/>
        </w:rPr>
        <w:t>exécuter le logiciel pour gérer et administrer les environnements de système d’exploitation (ou OSE) sur le serveur sous licence.</w:t>
      </w:r>
    </w:p>
    <w:p w:rsidR="000A570B" w:rsidRPr="00A542CB" w:rsidRDefault="000A570B" w:rsidP="0022709B">
      <w:pPr>
        <w:pStyle w:val="PURBody-Indented"/>
        <w:ind w:left="274"/>
        <w:rPr>
          <w:lang w:val="fr-FR"/>
        </w:rPr>
      </w:pPr>
      <w:r w:rsidRPr="00A542CB">
        <w:rPr>
          <w:lang w:val="fr-FR"/>
        </w:rPr>
        <w:t>ii) Vous devez disposer d’une licence logicielle supplémentaire pour chaque Processeur Physique du serveur, pour exécuter une Instance supplémentaire du logiciel serveur dans des Environnements de Système d’Exploitation (ou OSE) Virtuels.</w:t>
      </w:r>
    </w:p>
    <w:p w:rsidR="000A570B" w:rsidRPr="00A542CB" w:rsidRDefault="003D5934" w:rsidP="002767ED">
      <w:pPr>
        <w:pStyle w:val="PURBreadcrumb"/>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0A570B" w:rsidRPr="00A542CB" w:rsidRDefault="000A570B" w:rsidP="002767ED">
      <w:pPr>
        <w:pStyle w:val="PURProductName"/>
        <w:rPr>
          <w:lang w:val="fr-FR"/>
        </w:rPr>
      </w:pPr>
      <w:bookmarkStart w:id="98" w:name="_Toc299524953"/>
      <w:bookmarkStart w:id="99" w:name="_Toc299531305"/>
      <w:bookmarkStart w:id="100" w:name="_Toc299531413"/>
      <w:bookmarkStart w:id="101" w:name="_Toc299531521"/>
      <w:bookmarkStart w:id="102" w:name="_Toc299957130"/>
      <w:bookmarkStart w:id="103" w:name="_Toc309241473"/>
      <w:bookmarkStart w:id="104" w:name="_Toc309279347"/>
      <w:r w:rsidRPr="00A542CB">
        <w:rPr>
          <w:lang w:val="fr-FR"/>
        </w:rPr>
        <w:t>Microsoft Dynamics AX 2012</w:t>
      </w:r>
      <w:bookmarkEnd w:id="98"/>
      <w:bookmarkEnd w:id="99"/>
      <w:bookmarkEnd w:id="100"/>
      <w:bookmarkEnd w:id="101"/>
      <w:bookmarkEnd w:id="102"/>
      <w:bookmarkEnd w:id="103"/>
      <w:bookmarkEnd w:id="104"/>
      <w:r w:rsidR="009566F4" w:rsidRPr="002767ED">
        <w:fldChar w:fldCharType="begin"/>
      </w:r>
      <w:r w:rsidRPr="00A542CB">
        <w:rPr>
          <w:lang w:val="fr-FR"/>
        </w:rPr>
        <w:instrText xml:space="preserve">XE "Microsoft Dynamics AX 2012" </w:instrText>
      </w:r>
      <w:r w:rsidR="009566F4" w:rsidRPr="002767ED">
        <w:fldChar w:fldCharType="end"/>
      </w:r>
      <w:r w:rsidRPr="00A542CB">
        <w:rPr>
          <w:lang w:val="fr-FR"/>
        </w:rPr>
        <w:t xml:space="preserve"> </w:t>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Non</w:t>
            </w:r>
            <w:r w:rsidRPr="00A542CB">
              <w:rPr>
                <w:lang w:val="fr-FR"/>
              </w:rPr>
              <w:t xml:space="preserve"> </w:t>
            </w:r>
          </w:p>
        </w:tc>
        <w:tc>
          <w:tcPr>
            <w:tcW w:w="2523" w:type="pct"/>
          </w:tcPr>
          <w:p w:rsidR="000A570B" w:rsidRPr="00A542CB" w:rsidRDefault="000A570B" w:rsidP="002767ED">
            <w:pPr>
              <w:pStyle w:val="PURLMSH"/>
              <w:rPr>
                <w:lang w:val="fr-FR"/>
              </w:rPr>
            </w:pPr>
            <w:r w:rsidRPr="00A542CB">
              <w:rPr>
                <w:lang w:val="fr-FR"/>
              </w:rPr>
              <w:t xml:space="preserve">Voir les avertissements applicables : </w:t>
            </w:r>
            <w:r w:rsidRPr="00A542CB">
              <w:rPr>
                <w:b/>
                <w:lang w:val="fr-FR"/>
              </w:rPr>
              <w:t>Non</w:t>
            </w:r>
          </w:p>
        </w:tc>
      </w:tr>
      <w:tr w:rsidR="000A570B" w:rsidRPr="000A6C5D" w:rsidTr="00AE7BEF">
        <w:tc>
          <w:tcPr>
            <w:tcW w:w="2477" w:type="pct"/>
          </w:tcPr>
          <w:p w:rsidR="000A570B" w:rsidRPr="00A542CB" w:rsidRDefault="00624A7C"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0A570B" w:rsidRPr="00A542CB" w:rsidRDefault="000A570B" w:rsidP="002767ED">
            <w:pPr>
              <w:pStyle w:val="PURLMSH"/>
              <w:rPr>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rPr>
          <w:spacing w:val="0"/>
          <w:lang w:val="fr-FR"/>
        </w:rPr>
      </w:pPr>
      <w:r w:rsidRPr="00A542CB">
        <w:rPr>
          <w:spacing w:val="0"/>
          <w:lang w:val="fr-FR"/>
        </w:rPr>
        <w:t>Composants</w:t>
      </w:r>
    </w:p>
    <w:p w:rsidR="000A570B" w:rsidRPr="00A542CB" w:rsidRDefault="000A570B" w:rsidP="00BB27E1">
      <w:pPr>
        <w:pStyle w:val="PURBody-Indented"/>
        <w:ind w:left="274"/>
        <w:rPr>
          <w:lang w:val="fr-FR"/>
        </w:rPr>
      </w:pPr>
      <w:r w:rsidRPr="00A542CB">
        <w:rPr>
          <w:lang w:val="fr-FR"/>
        </w:rPr>
        <w:t>Vous n’êtes autorisé à exécuter des instances de fonctionnalités isolées appelées composants que sur une base par Processeur avec l’édition SAL sélectionnée.</w:t>
      </w:r>
      <w:r w:rsidR="009719A9" w:rsidRPr="00A542CB">
        <w:rPr>
          <w:lang w:val="fr-FR"/>
        </w:rPr>
        <w:t xml:space="preserve"> </w:t>
      </w:r>
      <w:r w:rsidRPr="00A542CB">
        <w:rPr>
          <w:lang w:val="fr-FR"/>
        </w:rPr>
        <w:t>Nous nous réservons le droit de modifier la liste des composants.</w:t>
      </w:r>
      <w:r w:rsidR="009719A9" w:rsidRPr="00A542CB">
        <w:rPr>
          <w:lang w:val="fr-FR"/>
        </w:rPr>
        <w:t xml:space="preserve"> </w:t>
      </w:r>
      <w:r w:rsidRPr="00A542CB">
        <w:rPr>
          <w:lang w:val="fr-FR"/>
        </w:rPr>
        <w:t xml:space="preserve">Pour plus de détails sur les composants complémentaires disponibles, consultez la page </w:t>
      </w:r>
      <w:hyperlink r:id="rId44" w:history="1">
        <w:r w:rsidRPr="00A542CB">
          <w:rPr>
            <w:rStyle w:val="Hyperlink"/>
            <w:lang w:val="fr-FR"/>
          </w:rPr>
          <w:t>http://www.explore.ms</w:t>
        </w:r>
      </w:hyperlink>
      <w:r w:rsidRPr="00A542CB">
        <w:rPr>
          <w:lang w:val="fr-FR"/>
        </w:rPr>
        <w:t xml:space="preserve"> (en anglais). </w:t>
      </w:r>
    </w:p>
    <w:p w:rsidR="000A570B" w:rsidRPr="00A542CB" w:rsidRDefault="000A570B" w:rsidP="00BB27E1">
      <w:pPr>
        <w:pStyle w:val="PURBody-Indented"/>
        <w:ind w:left="274"/>
        <w:rPr>
          <w:lang w:val="fr-FR"/>
        </w:rPr>
      </w:pPr>
      <w:r w:rsidRPr="00A542CB">
        <w:rPr>
          <w:lang w:val="fr-FR"/>
        </w:rPr>
        <w:lastRenderedPageBreak/>
        <w:t xml:space="preserve">Pour les composants proposés avec un modèle de Licence Par Processeur, vous n’avez besoin d’acheter et d’enregistrer qu’une 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A542CB" w:rsidRDefault="000A570B" w:rsidP="002767ED">
      <w:pPr>
        <w:pStyle w:val="PURBlueStrong"/>
        <w:rPr>
          <w:spacing w:val="0"/>
          <w:lang w:val="fr-FR"/>
        </w:rPr>
      </w:pPr>
      <w:r w:rsidRPr="00A542CB">
        <w:rPr>
          <w:rStyle w:val="PURBlueStrongChar"/>
          <w:spacing w:val="0"/>
          <w:lang w:val="fr-FR"/>
        </w:rPr>
        <w:t>Conditions d’examen requises</w:t>
      </w:r>
    </w:p>
    <w:p w:rsidR="000A570B" w:rsidRPr="00A542CB" w:rsidRDefault="000A570B" w:rsidP="00D27758">
      <w:pPr>
        <w:pStyle w:val="PURBody-Indented"/>
        <w:ind w:left="274"/>
        <w:rPr>
          <w:lang w:val="fr-FR"/>
        </w:rPr>
      </w:pPr>
      <w:r w:rsidRPr="00A542CB">
        <w:rPr>
          <w:lang w:val="fr-FR"/>
        </w:rPr>
        <w:t>Pour acheter sous licence un logiciel et l’utiliser, vous (et vos affiliés utilisant le logiciel, le cas échéant) devez satisfaire à</w:t>
      </w:r>
      <w:r w:rsidR="00D27758">
        <w:rPr>
          <w:lang w:val="fr-FR"/>
        </w:rPr>
        <w:t> </w:t>
      </w:r>
      <w:r w:rsidRPr="00A542CB">
        <w:rPr>
          <w:lang w:val="fr-FR"/>
        </w:rPr>
        <w:t>des</w:t>
      </w:r>
      <w:r w:rsidR="00661D26">
        <w:rPr>
          <w:lang w:val="fr-FR"/>
        </w:rPr>
        <w:t> </w:t>
      </w:r>
      <w:r w:rsidRPr="00A542CB">
        <w:rPr>
          <w:lang w:val="fr-FR"/>
        </w:rPr>
        <w:t xml:space="preserve">conditions d’examen minimales, spécifiées individuellement pour le logiciel ; ces conditions sont indiquées sur le site </w:t>
      </w:r>
      <w:r w:rsidRPr="00A542CB">
        <w:rPr>
          <w:rStyle w:val="Hyperlink"/>
          <w:lang w:val="fr-FR"/>
        </w:rPr>
        <w:t>http://</w:t>
      </w:r>
      <w:hyperlink r:id="rId45" w:history="1">
        <w:r w:rsidRPr="00A542CB">
          <w:rPr>
            <w:rStyle w:val="Hyperlink"/>
            <w:lang w:val="fr-FR"/>
          </w:rPr>
          <w:t>www.explore.ms</w:t>
        </w:r>
      </w:hyperlink>
      <w:r w:rsidRPr="00A542CB">
        <w:rPr>
          <w:rFonts w:eastAsia="Times New Roman"/>
          <w:lang w:val="fr-FR"/>
        </w:rPr>
        <w:t xml:space="preserve"> ou fournies par votre revendeur de produits logiciels</w:t>
      </w:r>
      <w:r w:rsidRPr="00A542CB">
        <w:rPr>
          <w:lang w:val="fr-FR"/>
        </w:rPr>
        <w:t>.</w:t>
      </w:r>
      <w:r w:rsidR="009719A9" w:rsidRPr="00A542CB">
        <w:rPr>
          <w:lang w:val="fr-FR"/>
        </w:rPr>
        <w:t xml:space="preserve"> </w:t>
      </w:r>
      <w:r w:rsidRPr="00A542CB">
        <w:rPr>
          <w:lang w:val="fr-FR"/>
        </w:rPr>
        <w:t xml:space="preserve">Vous devez ainsi nous notifier de toute intention de faire l’acquisition d’une licence pour le logiciel, en respectant la procédure décrite à l’adresse </w:t>
      </w:r>
      <w:r w:rsidRPr="00A542CB">
        <w:rPr>
          <w:rStyle w:val="Hyperlink"/>
          <w:lang w:val="fr-FR"/>
        </w:rPr>
        <w:t>http://</w:t>
      </w:r>
      <w:hyperlink r:id="rId46" w:history="1">
        <w:r w:rsidRPr="00A542CB">
          <w:rPr>
            <w:rStyle w:val="Hyperlink"/>
            <w:lang w:val="fr-FR"/>
          </w:rPr>
          <w:t>www.explore.ms</w:t>
        </w:r>
      </w:hyperlink>
      <w:r w:rsidRPr="00A542CB">
        <w:rPr>
          <w:rFonts w:eastAsia="Times New Roman"/>
          <w:lang w:val="fr-FR"/>
        </w:rPr>
        <w:t xml:space="preserve"> ou indiquée par</w:t>
      </w:r>
      <w:r w:rsidR="00661D26">
        <w:rPr>
          <w:rFonts w:eastAsia="Times New Roman"/>
          <w:lang w:val="fr-FR"/>
        </w:rPr>
        <w:t> </w:t>
      </w:r>
      <w:r w:rsidRPr="00A542CB">
        <w:rPr>
          <w:rFonts w:eastAsia="Times New Roman"/>
          <w:lang w:val="fr-FR"/>
        </w:rPr>
        <w:t>votre revendeur de produits logiciels</w:t>
      </w:r>
      <w:r w:rsidRPr="00A542CB">
        <w:rPr>
          <w:lang w:val="fr-FR"/>
        </w:rPr>
        <w:t>.</w:t>
      </w:r>
      <w:r w:rsidR="009719A9" w:rsidRPr="00A542CB">
        <w:rPr>
          <w:rStyle w:val="CommentReference"/>
          <w:szCs w:val="18"/>
          <w:lang w:val="fr-FR"/>
        </w:rPr>
        <w:t xml:space="preserve"> </w:t>
      </w:r>
      <w:r w:rsidRPr="00A542CB">
        <w:rPr>
          <w:lang w:val="fr-FR"/>
        </w:rPr>
        <w:t>Vous devez également certifier que vous vous êtes conformé aux conditions d’examen applicables.</w:t>
      </w:r>
      <w:r w:rsidR="009719A9" w:rsidRPr="00A542CB">
        <w:rPr>
          <w:lang w:val="fr-FR"/>
        </w:rPr>
        <w:t xml:space="preserve"> </w:t>
      </w:r>
      <w:r w:rsidRPr="00A542CB">
        <w:rPr>
          <w:lang w:val="fr-FR"/>
        </w:rPr>
        <w:t>Nous vérifions cette conformité avant de vous concéder le logiciel sous licence.</w:t>
      </w:r>
      <w:r w:rsidR="009719A9" w:rsidRPr="00A542CB">
        <w:rPr>
          <w:lang w:val="fr-FR"/>
        </w:rPr>
        <w:t xml:space="preserve"> </w:t>
      </w:r>
      <w:r w:rsidRPr="00A542CB">
        <w:rPr>
          <w:lang w:val="fr-FR"/>
        </w:rPr>
        <w:t>Si, suite au départ de l’un de vos employés (utilisateur), vous veniez à ne plus satisfaire aux conditions d’examen requises, un autre employé conforme devra le remplacer dans un délai de quatre-vingt-dix (90) jours.</w:t>
      </w:r>
      <w:r w:rsidR="009719A9" w:rsidRPr="00A542CB">
        <w:rPr>
          <w:lang w:val="fr-FR"/>
        </w:rPr>
        <w:t xml:space="preserve"> </w:t>
      </w:r>
      <w:r w:rsidRPr="00A542CB">
        <w:rPr>
          <w:lang w:val="fr-FR"/>
        </w:rPr>
        <w:t>Nous nous réservons le droit de modifier à tout moment les conditions d’examen requises.</w:t>
      </w:r>
      <w:r w:rsidR="009719A9" w:rsidRPr="00A542CB">
        <w:rPr>
          <w:lang w:val="fr-FR"/>
        </w:rPr>
        <w:t xml:space="preserve"> </w:t>
      </w:r>
      <w:r w:rsidRPr="00A542CB">
        <w:rPr>
          <w:lang w:val="fr-FR"/>
        </w:rPr>
        <w:t>Tout durcissement des conditions d’examen doit cependant faire l’objet d’une notification écrite de notre part, un an avant son entrée en vigueur.</w:t>
      </w:r>
    </w:p>
    <w:p w:rsidR="000A570B" w:rsidRPr="00A542CB" w:rsidRDefault="000A570B" w:rsidP="002767ED">
      <w:pPr>
        <w:pStyle w:val="PURBlueStrong"/>
        <w:rPr>
          <w:rStyle w:val="PURBlueStrongChar"/>
          <w:smallCaps/>
          <w:spacing w:val="0"/>
          <w:lang w:val="fr-FR"/>
        </w:rPr>
      </w:pPr>
      <w:r w:rsidRPr="00A542CB">
        <w:rPr>
          <w:rStyle w:val="PURBlueStrongChar"/>
          <w:spacing w:val="0"/>
          <w:lang w:val="fr-FR"/>
        </w:rPr>
        <w:t>Clés de licence</w:t>
      </w:r>
    </w:p>
    <w:p w:rsidR="000A570B" w:rsidRPr="00A542CB" w:rsidRDefault="000A570B" w:rsidP="00BB27E1">
      <w:pPr>
        <w:pStyle w:val="PURBody-Indented"/>
        <w:ind w:left="274"/>
        <w:rPr>
          <w:lang w:val="fr-FR"/>
        </w:rPr>
      </w:pPr>
      <w:r w:rsidRPr="00A542CB">
        <w:rPr>
          <w:lang w:val="fr-FR"/>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r w:rsidRPr="00A542CB">
        <w:rPr>
          <w:rStyle w:val="Hyperlink"/>
          <w:lang w:val="fr-FR"/>
        </w:rPr>
        <w:t>http://</w:t>
      </w:r>
      <w:hyperlink r:id="rId47" w:history="1">
        <w:r w:rsidRPr="00A542CB">
          <w:rPr>
            <w:rStyle w:val="Hyperlink"/>
            <w:lang w:val="fr-FR"/>
          </w:rPr>
          <w:t>www.explore.ms</w:t>
        </w:r>
      </w:hyperlink>
      <w:r w:rsidRPr="00A542CB">
        <w:rPr>
          <w:lang w:val="fr-FR"/>
        </w:rPr>
        <w:t xml:space="preserve"> ou fournie par votre revendeur de produits logiciels.</w:t>
      </w:r>
    </w:p>
    <w:p w:rsidR="000A570B" w:rsidRPr="00A542CB" w:rsidRDefault="000A570B" w:rsidP="002767ED">
      <w:pPr>
        <w:pStyle w:val="PURBlueStrong"/>
        <w:rPr>
          <w:rStyle w:val="PURBlueStrongChar"/>
          <w:smallCaps/>
          <w:spacing w:val="0"/>
          <w:lang w:val="fr-FR"/>
        </w:rPr>
      </w:pPr>
      <w:r w:rsidRPr="00A542CB">
        <w:rPr>
          <w:rStyle w:val="PURBlueStrongChar"/>
          <w:spacing w:val="0"/>
          <w:lang w:val="fr-FR"/>
        </w:rPr>
        <w:t>Localisations et traductions</w:t>
      </w:r>
    </w:p>
    <w:p w:rsidR="000A570B" w:rsidRPr="004A3EEF" w:rsidRDefault="000A570B" w:rsidP="00BB27E1">
      <w:pPr>
        <w:pStyle w:val="PURBody-Indented"/>
        <w:ind w:left="274"/>
        <w:rPr>
          <w:color w:val="404040"/>
          <w:u w:val="single"/>
          <w:lang w:val="fr-FR"/>
        </w:rPr>
      </w:pPr>
      <w:r w:rsidRPr="00A542CB">
        <w:rPr>
          <w:lang w:val="fr-FR"/>
        </w:rPr>
        <w:t xml:space="preserve">Cliquez sur le lien </w:t>
      </w:r>
      <w:hyperlink r:id="rId48" w:history="1">
        <w:r w:rsidRPr="00A542CB">
          <w:rPr>
            <w:rStyle w:val="Hyperlink"/>
            <w:lang w:val="fr-FR"/>
          </w:rPr>
          <w:t>http://www.microsoft.com/dynamics/en/us/products/ax-availability.aspx</w:t>
        </w:r>
      </w:hyperlink>
      <w:r w:rsidRPr="00661D26">
        <w:rPr>
          <w:rStyle w:val="Hyperlink"/>
          <w:u w:val="none"/>
          <w:lang w:val="fr-FR"/>
        </w:rPr>
        <w:t xml:space="preserve"> </w:t>
      </w:r>
      <w:r w:rsidRPr="004A3EEF">
        <w:rPr>
          <w:rStyle w:val="Hyperlink"/>
          <w:color w:val="404040"/>
          <w:u w:val="none"/>
          <w:lang w:val="fr-FR"/>
        </w:rPr>
        <w:t>(en anglais) pour connaître la liste des régions pour lesquelles chaque logiciel Microsoft Dynamics a été localisé par Microsoft et dans quelles langues.</w:t>
      </w:r>
      <w:r w:rsidRPr="004A3EEF">
        <w:rPr>
          <w:color w:val="404040"/>
          <w:lang w:val="fr-FR"/>
        </w:rPr>
        <w:t xml:space="preserve"> </w:t>
      </w:r>
    </w:p>
    <w:p w:rsidR="000A570B" w:rsidRPr="00A542CB" w:rsidRDefault="000A570B" w:rsidP="00661D26">
      <w:pPr>
        <w:pStyle w:val="PURBody-Indented"/>
        <w:ind w:left="274"/>
        <w:rPr>
          <w:lang w:val="fr-FR"/>
        </w:rPr>
      </w:pPr>
      <w:r w:rsidRPr="00A542CB">
        <w:rPr>
          <w:lang w:val="fr-FR"/>
        </w:rPr>
        <w:t>Les logiciels incluent des fonctionnalités ou caractéristiques conformes aux lois et/ou réglementations fiscales, financières ou</w:t>
      </w:r>
      <w:r w:rsidR="00661D26">
        <w:rPr>
          <w:lang w:val="fr-FR"/>
        </w:rPr>
        <w:t> </w:t>
      </w:r>
      <w:r w:rsidRPr="00A542CB">
        <w:rPr>
          <w:lang w:val="fr-FR"/>
        </w:rPr>
        <w:t xml:space="preserve">comptables, ainsi qu’aux obligations commerciales des régions pour lesquelles les </w:t>
      </w:r>
      <w:r w:rsidRPr="004A3EEF">
        <w:rPr>
          <w:color w:val="404040"/>
          <w:lang w:val="fr-FR"/>
        </w:rPr>
        <w:t>logiciels sont localisés</w:t>
      </w:r>
      <w:r w:rsidRPr="00A542CB">
        <w:rPr>
          <w:lang w:val="fr-FR"/>
        </w:rPr>
        <w:t>.</w:t>
      </w:r>
      <w:r w:rsidR="009719A9" w:rsidRPr="00A542CB">
        <w:rPr>
          <w:lang w:val="fr-FR"/>
        </w:rPr>
        <w:t xml:space="preserve"> </w:t>
      </w:r>
      <w:r w:rsidRPr="00A542CB">
        <w:rPr>
          <w:lang w:val="fr-FR"/>
        </w:rPr>
        <w:t>Les lois et réglementations varient d’une région à l’autre, aussi les logiciels ne sont-ils pas conformes à l’ensemble des lois, réglementations ou obligations commerciales des différentes régions.</w:t>
      </w:r>
    </w:p>
    <w:p w:rsidR="000A570B" w:rsidRPr="00A542CB" w:rsidRDefault="000A570B" w:rsidP="00661D26">
      <w:pPr>
        <w:pStyle w:val="PURBody-Indented"/>
        <w:ind w:left="274"/>
        <w:rPr>
          <w:lang w:val="fr-FR"/>
        </w:rPr>
      </w:pPr>
      <w:r w:rsidRPr="00A542CB">
        <w:rPr>
          <w:lang w:val="fr-FR"/>
        </w:rPr>
        <w:t>Microsoft reconnaît qu’il est possible que vous souhaitiez utiliser certains modules ou fonctionnalités localisés et/ou traduits pour une région en particulier en dehors de cette région.</w:t>
      </w:r>
      <w:r w:rsidR="009719A9" w:rsidRPr="00A542CB">
        <w:rPr>
          <w:lang w:val="fr-FR"/>
        </w:rPr>
        <w:t xml:space="preserve"> </w:t>
      </w:r>
      <w:r w:rsidRPr="00A542CB">
        <w:rPr>
          <w:lang w:val="fr-FR"/>
        </w:rPr>
        <w:t>Comme les lois et réglementations varient d’une région à l’autre, ces différences peuvent empêcher l’utilisation de la fonctionnalité voulue dans d’autres régions que celle pour laquelle elle a été créée.</w:t>
      </w:r>
      <w:r w:rsidR="009719A9" w:rsidRPr="00A542CB">
        <w:rPr>
          <w:lang w:val="fr-FR"/>
        </w:rPr>
        <w:t xml:space="preserve"> </w:t>
      </w:r>
      <w:r w:rsidRPr="00A542CB">
        <w:rPr>
          <w:lang w:val="fr-FR"/>
        </w:rPr>
        <w:t>Microsoft ne</w:t>
      </w:r>
      <w:r w:rsidR="00661D26">
        <w:rPr>
          <w:lang w:val="fr-FR"/>
        </w:rPr>
        <w:t> </w:t>
      </w:r>
      <w:r w:rsidRPr="00A542CB">
        <w:rPr>
          <w:lang w:val="fr-FR"/>
        </w:rPr>
        <w:t>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9719A9" w:rsidRPr="00A542CB">
        <w:rPr>
          <w:lang w:val="fr-FR"/>
        </w:rPr>
        <w:t xml:space="preserve"> </w:t>
      </w:r>
      <w:r w:rsidRPr="00A542CB">
        <w:rPr>
          <w:lang w:val="fr-FR"/>
        </w:rPr>
        <w:t>Renseignez-vous auprès d’un conseiller fiscal de la région dans laquelle vous envisagez d’utiliser le logiciel pour savoir si la fonctionnalité peut ou non être utilisée dans cette région.</w:t>
      </w:r>
    </w:p>
    <w:p w:rsidR="000A570B" w:rsidRPr="00A542CB" w:rsidRDefault="000A570B" w:rsidP="004A3EEF">
      <w:pPr>
        <w:pStyle w:val="PURBody-Indented"/>
        <w:ind w:left="274"/>
        <w:rPr>
          <w:lang w:val="fr-FR"/>
        </w:rPr>
      </w:pPr>
      <w:r w:rsidRPr="00A542CB">
        <w:rPr>
          <w:lang w:val="fr-FR"/>
        </w:rPr>
        <w:t>Pour pouvoir localiser et/ou traduire les logiciels, vous devez être titulaire d’un Contrat-Cadre de Licence pour Partenaire de</w:t>
      </w:r>
      <w:r w:rsidR="004A3EEF">
        <w:rPr>
          <w:lang w:val="fr-FR"/>
        </w:rPr>
        <w:t> </w:t>
      </w:r>
      <w:r w:rsidRPr="00A542CB">
        <w:rPr>
          <w:lang w:val="fr-FR"/>
        </w:rPr>
        <w:t>Localisation et Traduction (MPLLA) en règle.</w:t>
      </w:r>
      <w:r w:rsidR="009719A9" w:rsidRPr="00A542CB">
        <w:rPr>
          <w:lang w:val="fr-FR"/>
        </w:rPr>
        <w:t xml:space="preserve"> </w:t>
      </w:r>
      <w:r w:rsidRPr="00A542CB">
        <w:rPr>
          <w:lang w:val="fr-FR"/>
        </w:rPr>
        <w:t>Pour plus d’information sur le Contrat-Cadre MPLLA et sur le Programme de</w:t>
      </w:r>
      <w:r w:rsidR="004A3EEF">
        <w:rPr>
          <w:lang w:val="fr-FR"/>
        </w:rPr>
        <w:t> </w:t>
      </w:r>
      <w:r w:rsidRPr="00A542CB">
        <w:rPr>
          <w:lang w:val="fr-FR"/>
        </w:rPr>
        <w:t>Licence</w:t>
      </w:r>
      <w:r w:rsidR="00661D26">
        <w:rPr>
          <w:lang w:val="fr-FR"/>
        </w:rPr>
        <w:t> </w:t>
      </w:r>
      <w:r w:rsidRPr="00A542CB">
        <w:rPr>
          <w:lang w:val="fr-FR"/>
        </w:rPr>
        <w:t xml:space="preserve">Microsoft Dynamics pour Partenaire de Localisation et Traduction, visitez la page </w:t>
      </w:r>
      <w:hyperlink r:id="rId49" w:history="1">
        <w:r w:rsidRPr="00A542CB">
          <w:rPr>
            <w:rStyle w:val="Hyperlink"/>
            <w:lang w:val="fr-FR"/>
          </w:rPr>
          <w:t>https://mbs.microsoft.com/partnersource/partneressentials/pllp</w:t>
        </w:r>
      </w:hyperlink>
      <w:r w:rsidRPr="00A542CB">
        <w:rPr>
          <w:lang w:val="fr-FR"/>
        </w:rPr>
        <w:t xml:space="preserve"> ou contactez votre gestionnaire de compte partenaire.</w:t>
      </w:r>
    </w:p>
    <w:p w:rsidR="000A570B" w:rsidRPr="00A542CB" w:rsidRDefault="003D5934" w:rsidP="002767ED">
      <w:pPr>
        <w:pStyle w:val="PURBreadcrumb"/>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0A570B" w:rsidRPr="00A542CB" w:rsidRDefault="000A570B" w:rsidP="002767ED">
      <w:pPr>
        <w:pStyle w:val="PURProductName"/>
        <w:rPr>
          <w:lang w:val="fr-FR"/>
        </w:rPr>
      </w:pPr>
      <w:bookmarkStart w:id="105" w:name="_Toc299524954"/>
      <w:bookmarkStart w:id="106" w:name="_Toc299531306"/>
      <w:bookmarkStart w:id="107" w:name="_Toc299531414"/>
      <w:bookmarkStart w:id="108" w:name="_Toc299531522"/>
      <w:bookmarkStart w:id="109" w:name="_Toc299957131"/>
      <w:bookmarkStart w:id="110" w:name="_Toc309241474"/>
      <w:bookmarkStart w:id="111" w:name="_Toc309279348"/>
      <w:r w:rsidRPr="00A542CB">
        <w:rPr>
          <w:lang w:val="fr-FR"/>
        </w:rPr>
        <w:t>Microsoft Dynamics C5 2012</w:t>
      </w:r>
      <w:bookmarkEnd w:id="105"/>
      <w:bookmarkEnd w:id="106"/>
      <w:bookmarkEnd w:id="107"/>
      <w:bookmarkEnd w:id="108"/>
      <w:bookmarkEnd w:id="109"/>
      <w:bookmarkEnd w:id="110"/>
      <w:bookmarkEnd w:id="111"/>
      <w:r w:rsidR="009566F4" w:rsidRPr="002767ED">
        <w:fldChar w:fldCharType="begin"/>
      </w:r>
      <w:r w:rsidRPr="00A542CB">
        <w:rPr>
          <w:lang w:val="fr-FR"/>
        </w:rPr>
        <w:instrText xml:space="preserve">XE "Microsoft Dynamics C5 2012"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p w:rsidR="000A570B" w:rsidRPr="00A542CB" w:rsidRDefault="006E381D" w:rsidP="002767ED">
      <w:pPr>
        <w:pStyle w:val="PURBody"/>
        <w:rPr>
          <w:b/>
          <w:lang w:val="fr-FR"/>
        </w:rPr>
      </w:pPr>
      <w:r w:rsidRPr="00A542CB">
        <w:rPr>
          <w:b/>
          <w:lang w:val="fr-FR"/>
        </w:rPr>
        <w:t>Utilisation en Islande et au Danemark uniquement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Non</w:t>
            </w:r>
            <w:r w:rsidRPr="00A542CB">
              <w:rPr>
                <w:lang w:val="fr-FR"/>
              </w:rPr>
              <w:t xml:space="preserve"> </w:t>
            </w:r>
          </w:p>
        </w:tc>
        <w:tc>
          <w:tcPr>
            <w:tcW w:w="2523" w:type="pct"/>
          </w:tcPr>
          <w:p w:rsidR="000A570B" w:rsidRPr="00A542CB" w:rsidRDefault="000A570B" w:rsidP="002767ED">
            <w:pPr>
              <w:pStyle w:val="PURLMSH"/>
              <w:rPr>
                <w:lang w:val="fr-FR"/>
              </w:rPr>
            </w:pPr>
            <w:r w:rsidRPr="00A542CB">
              <w:rPr>
                <w:lang w:val="fr-FR"/>
              </w:rPr>
              <w:t xml:space="preserve">Voir les avertissements applicables : </w:t>
            </w:r>
            <w:r w:rsidRPr="00A542CB">
              <w:rPr>
                <w:b/>
                <w:lang w:val="fr-FR"/>
              </w:rPr>
              <w:t>Non</w:t>
            </w:r>
          </w:p>
        </w:tc>
      </w:tr>
      <w:tr w:rsidR="000A570B" w:rsidRPr="000A6C5D" w:rsidTr="00AE7BEF">
        <w:tc>
          <w:tcPr>
            <w:tcW w:w="2477" w:type="pct"/>
          </w:tcPr>
          <w:p w:rsidR="000A570B" w:rsidRPr="00A542CB" w:rsidRDefault="00624A7C"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0A570B" w:rsidRPr="00A542CB" w:rsidRDefault="000A570B" w:rsidP="002767ED">
            <w:pPr>
              <w:pStyle w:val="PURLMSH"/>
              <w:rPr>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rPr>
          <w:spacing w:val="0"/>
          <w:lang w:val="fr-FR"/>
        </w:rPr>
      </w:pPr>
      <w:r w:rsidRPr="00A542CB">
        <w:rPr>
          <w:spacing w:val="0"/>
          <w:lang w:val="fr-FR"/>
        </w:rPr>
        <w:t>Composants</w:t>
      </w:r>
    </w:p>
    <w:p w:rsidR="000A570B" w:rsidRPr="00A542CB" w:rsidRDefault="000A570B" w:rsidP="00BB27E1">
      <w:pPr>
        <w:pStyle w:val="PURBody-Indented"/>
        <w:ind w:left="274"/>
        <w:rPr>
          <w:lang w:val="fr-FR"/>
        </w:rPr>
      </w:pPr>
      <w:r w:rsidRPr="00A542CB">
        <w:rPr>
          <w:lang w:val="fr-FR"/>
        </w:rPr>
        <w:t>Vous n’êtes autorisé à exécuter des instances de fonctionnalités isolées appelées composants que sur une base par Processeur avec l’édition SAL sélectionnée.</w:t>
      </w:r>
      <w:r w:rsidR="009719A9" w:rsidRPr="00A542CB">
        <w:rPr>
          <w:lang w:val="fr-FR"/>
        </w:rPr>
        <w:t xml:space="preserve"> </w:t>
      </w:r>
      <w:r w:rsidRPr="00A542CB">
        <w:rPr>
          <w:lang w:val="fr-FR"/>
        </w:rPr>
        <w:t>Nous nous réservons le droit de modifier la liste des composants.</w:t>
      </w:r>
      <w:r w:rsidR="009719A9" w:rsidRPr="00A542CB">
        <w:rPr>
          <w:lang w:val="fr-FR"/>
        </w:rPr>
        <w:t xml:space="preserve"> </w:t>
      </w:r>
      <w:r w:rsidRPr="00A542CB">
        <w:rPr>
          <w:lang w:val="fr-FR"/>
        </w:rPr>
        <w:t xml:space="preserve">Pour plus de détails sur les composants complémentaires disponibles, consultez la page </w:t>
      </w:r>
      <w:r w:rsidRPr="00A542CB">
        <w:rPr>
          <w:rStyle w:val="Hyperlink"/>
          <w:lang w:val="fr-FR"/>
        </w:rPr>
        <w:t>http://</w:t>
      </w:r>
      <w:hyperlink r:id="rId50" w:history="1">
        <w:r w:rsidRPr="00A542CB">
          <w:rPr>
            <w:rStyle w:val="Hyperlink"/>
            <w:lang w:val="fr-FR"/>
          </w:rPr>
          <w:t>www.explore.ms</w:t>
        </w:r>
      </w:hyperlink>
      <w:r w:rsidRPr="00A542CB">
        <w:rPr>
          <w:lang w:val="fr-FR"/>
        </w:rPr>
        <w:t xml:space="preserve"> (en anglais). </w:t>
      </w:r>
    </w:p>
    <w:p w:rsidR="000A570B" w:rsidRPr="00A542CB" w:rsidRDefault="000A570B" w:rsidP="00BB27E1">
      <w:pPr>
        <w:pStyle w:val="PURBody-Indented"/>
        <w:ind w:left="274"/>
        <w:rPr>
          <w:lang w:val="fr-FR"/>
        </w:rPr>
      </w:pPr>
      <w:r w:rsidRPr="00A542CB">
        <w:rPr>
          <w:lang w:val="fr-FR"/>
        </w:rPr>
        <w:lastRenderedPageBreak/>
        <w:t xml:space="preserve">Pour les composants proposés avec un modèle de Licence Par Processeur, vous n’avez besoin d’acheter et d’enregistrer qu’une 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A542CB" w:rsidRDefault="000A570B" w:rsidP="002767ED">
      <w:pPr>
        <w:pStyle w:val="PURBlueStrong"/>
        <w:rPr>
          <w:spacing w:val="0"/>
          <w:lang w:val="fr-FR"/>
        </w:rPr>
      </w:pPr>
      <w:r w:rsidRPr="00A542CB">
        <w:rPr>
          <w:rStyle w:val="PURBlueStrongChar"/>
          <w:spacing w:val="0"/>
          <w:lang w:val="fr-FR"/>
        </w:rPr>
        <w:t>Conditions d’examen requises</w:t>
      </w:r>
    </w:p>
    <w:p w:rsidR="000A570B" w:rsidRPr="00A542CB" w:rsidRDefault="000A570B" w:rsidP="00D27758">
      <w:pPr>
        <w:pStyle w:val="PURBody-Indented"/>
        <w:ind w:left="274"/>
        <w:rPr>
          <w:lang w:val="fr-FR"/>
        </w:rPr>
      </w:pPr>
      <w:r w:rsidRPr="00A542CB">
        <w:rPr>
          <w:lang w:val="fr-FR"/>
        </w:rPr>
        <w:t>Pour acheter sous licence un logiciel et l’utiliser, vous (et vos affiliés utilisant le logiciel, le cas échéant) devez satisfaire à des</w:t>
      </w:r>
      <w:r w:rsidR="00D27758">
        <w:rPr>
          <w:lang w:val="fr-FR"/>
        </w:rPr>
        <w:t> </w:t>
      </w:r>
      <w:r w:rsidRPr="00A542CB">
        <w:rPr>
          <w:lang w:val="fr-FR"/>
        </w:rPr>
        <w:t xml:space="preserve">conditions d’examen minimales, spécifiées individuellement pour le logiciel ; ces conditions sont indiquées sur le site </w:t>
      </w:r>
      <w:r w:rsidRPr="00A542CB">
        <w:rPr>
          <w:rStyle w:val="Hyperlink"/>
          <w:lang w:val="fr-FR"/>
        </w:rPr>
        <w:t>http://</w:t>
      </w:r>
      <w:hyperlink r:id="rId51" w:history="1">
        <w:r w:rsidRPr="00A542CB">
          <w:rPr>
            <w:rStyle w:val="Hyperlink"/>
            <w:lang w:val="fr-FR"/>
          </w:rPr>
          <w:t>www.explore.ms</w:t>
        </w:r>
      </w:hyperlink>
      <w:r w:rsidRPr="00A542CB">
        <w:rPr>
          <w:rFonts w:eastAsia="Times New Roman"/>
          <w:lang w:val="fr-FR"/>
        </w:rPr>
        <w:t xml:space="preserve"> ou fournies par votre revendeur de produits logiciels</w:t>
      </w:r>
      <w:r w:rsidRPr="00A542CB">
        <w:rPr>
          <w:lang w:val="fr-FR"/>
        </w:rPr>
        <w:t>.</w:t>
      </w:r>
      <w:r w:rsidR="009719A9" w:rsidRPr="00A542CB">
        <w:rPr>
          <w:lang w:val="fr-FR"/>
        </w:rPr>
        <w:t xml:space="preserve"> </w:t>
      </w:r>
      <w:r w:rsidRPr="00A542CB">
        <w:rPr>
          <w:lang w:val="fr-FR"/>
        </w:rPr>
        <w:t xml:space="preserve">Vous devez ainsi nous notifier de toute intention de faire l’acquisition d’une licence pour le logiciel, en respectant la procédure décrite à l’adresse </w:t>
      </w:r>
      <w:r w:rsidRPr="00A542CB">
        <w:rPr>
          <w:rStyle w:val="Hyperlink"/>
          <w:lang w:val="fr-FR"/>
        </w:rPr>
        <w:t>http://</w:t>
      </w:r>
      <w:hyperlink r:id="rId52" w:history="1">
        <w:r w:rsidRPr="00A542CB">
          <w:rPr>
            <w:rStyle w:val="Hyperlink"/>
            <w:lang w:val="fr-FR"/>
          </w:rPr>
          <w:t>www.explore.ms</w:t>
        </w:r>
      </w:hyperlink>
      <w:r w:rsidRPr="00A542CB">
        <w:rPr>
          <w:rFonts w:eastAsia="Times New Roman"/>
          <w:lang w:val="fr-FR"/>
        </w:rPr>
        <w:t xml:space="preserve"> ou indiquée par</w:t>
      </w:r>
      <w:r w:rsidR="00982136">
        <w:rPr>
          <w:rFonts w:eastAsia="Times New Roman"/>
          <w:lang w:val="fr-FR"/>
        </w:rPr>
        <w:t> </w:t>
      </w:r>
      <w:r w:rsidRPr="00A542CB">
        <w:rPr>
          <w:rFonts w:eastAsia="Times New Roman"/>
          <w:lang w:val="fr-FR"/>
        </w:rPr>
        <w:t>votre revendeur de produits logiciels</w:t>
      </w:r>
      <w:r w:rsidRPr="00A542CB">
        <w:rPr>
          <w:lang w:val="fr-FR"/>
        </w:rPr>
        <w:t>.</w:t>
      </w:r>
      <w:r w:rsidR="009719A9" w:rsidRPr="00A542CB">
        <w:rPr>
          <w:rStyle w:val="CommentReference"/>
          <w:szCs w:val="18"/>
          <w:lang w:val="fr-FR"/>
        </w:rPr>
        <w:t xml:space="preserve"> </w:t>
      </w:r>
      <w:r w:rsidRPr="00A542CB">
        <w:rPr>
          <w:lang w:val="fr-FR"/>
        </w:rPr>
        <w:t>Vous devez également certifier que vous vous êtes conformé aux conditions d’examen applicables.</w:t>
      </w:r>
      <w:r w:rsidR="009719A9" w:rsidRPr="00A542CB">
        <w:rPr>
          <w:lang w:val="fr-FR"/>
        </w:rPr>
        <w:t xml:space="preserve"> </w:t>
      </w:r>
      <w:r w:rsidRPr="00A542CB">
        <w:rPr>
          <w:lang w:val="fr-FR"/>
        </w:rPr>
        <w:t>Nous vérifions cette conformité avant de vous concéder le logiciel sous licence.</w:t>
      </w:r>
      <w:r w:rsidR="009719A9" w:rsidRPr="00A542CB">
        <w:rPr>
          <w:lang w:val="fr-FR"/>
        </w:rPr>
        <w:t xml:space="preserve"> </w:t>
      </w:r>
      <w:r w:rsidRPr="00A542CB">
        <w:rPr>
          <w:lang w:val="fr-FR"/>
        </w:rPr>
        <w:t>Si, suite au départ de l’un de vos employés (utilisateur), vous veniez à ne plus satisfaire aux conditions d’examen requises, un autre employé conforme devra le remplacer dans un délai de quatre-vingt-dix (90) jours.</w:t>
      </w:r>
      <w:r w:rsidR="009719A9" w:rsidRPr="00A542CB">
        <w:rPr>
          <w:lang w:val="fr-FR"/>
        </w:rPr>
        <w:t xml:space="preserve"> </w:t>
      </w:r>
      <w:r w:rsidRPr="00A542CB">
        <w:rPr>
          <w:lang w:val="fr-FR"/>
        </w:rPr>
        <w:t>Nous nous réservons le droit de modifier à tout moment les conditions d’examen requises.</w:t>
      </w:r>
      <w:r w:rsidR="009719A9" w:rsidRPr="00A542CB">
        <w:rPr>
          <w:lang w:val="fr-FR"/>
        </w:rPr>
        <w:t xml:space="preserve"> </w:t>
      </w:r>
      <w:r w:rsidRPr="00A542CB">
        <w:rPr>
          <w:lang w:val="fr-FR"/>
        </w:rPr>
        <w:t>Tout durcissement des conditions d’examen doit cependant faire l’objet d’une notification écrite de notre part, un an avant son entrée en vigueur.</w:t>
      </w:r>
    </w:p>
    <w:p w:rsidR="000A570B" w:rsidRPr="00A542CB" w:rsidRDefault="000A570B" w:rsidP="002767ED">
      <w:pPr>
        <w:pStyle w:val="PURBlueStrong"/>
        <w:rPr>
          <w:rStyle w:val="PURBlueStrongChar"/>
          <w:smallCaps/>
          <w:spacing w:val="0"/>
          <w:lang w:val="fr-FR"/>
        </w:rPr>
      </w:pPr>
      <w:r w:rsidRPr="00A542CB">
        <w:rPr>
          <w:rStyle w:val="PURBlueStrongChar"/>
          <w:spacing w:val="0"/>
          <w:lang w:val="fr-FR"/>
        </w:rPr>
        <w:t>Clés de licence</w:t>
      </w:r>
    </w:p>
    <w:p w:rsidR="000A570B" w:rsidRPr="00A542CB" w:rsidRDefault="000A570B" w:rsidP="00BB27E1">
      <w:pPr>
        <w:pStyle w:val="PURBody-Indented"/>
        <w:ind w:left="274"/>
        <w:rPr>
          <w:lang w:val="fr-FR"/>
        </w:rPr>
      </w:pPr>
      <w:r w:rsidRPr="00A542CB">
        <w:rPr>
          <w:lang w:val="fr-FR"/>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r w:rsidRPr="00A542CB">
        <w:rPr>
          <w:rStyle w:val="Hyperlink"/>
          <w:lang w:val="fr-FR"/>
        </w:rPr>
        <w:t>http://</w:t>
      </w:r>
      <w:hyperlink r:id="rId53" w:history="1">
        <w:r w:rsidRPr="00A542CB">
          <w:rPr>
            <w:rStyle w:val="Hyperlink"/>
            <w:lang w:val="fr-FR"/>
          </w:rPr>
          <w:t>www.explore.ms</w:t>
        </w:r>
      </w:hyperlink>
      <w:r w:rsidRPr="00A542CB">
        <w:rPr>
          <w:lang w:val="fr-FR"/>
        </w:rPr>
        <w:t xml:space="preserve"> ou fournie par votre revendeur de produits logiciels.</w:t>
      </w:r>
    </w:p>
    <w:p w:rsidR="000A570B" w:rsidRPr="00A542CB" w:rsidRDefault="000A570B" w:rsidP="002767ED">
      <w:pPr>
        <w:pStyle w:val="PURBlueStrong"/>
        <w:rPr>
          <w:rStyle w:val="PURBlueStrongChar"/>
          <w:smallCaps/>
          <w:spacing w:val="0"/>
          <w:lang w:val="fr-FR"/>
        </w:rPr>
      </w:pPr>
      <w:r w:rsidRPr="00A542CB">
        <w:rPr>
          <w:rStyle w:val="PURBlueStrongChar"/>
          <w:spacing w:val="0"/>
          <w:lang w:val="fr-FR"/>
        </w:rPr>
        <w:t>Localisations et traductions</w:t>
      </w:r>
    </w:p>
    <w:p w:rsidR="000A570B" w:rsidRPr="00A542CB" w:rsidRDefault="000A570B" w:rsidP="00982136">
      <w:pPr>
        <w:pStyle w:val="PURBody-Indented"/>
        <w:ind w:left="274"/>
        <w:rPr>
          <w:lang w:val="fr-FR"/>
        </w:rPr>
      </w:pPr>
      <w:r w:rsidRPr="00A542CB">
        <w:rPr>
          <w:lang w:val="fr-FR"/>
        </w:rPr>
        <w:t>Les logiciels incluent des fonctionnalités ou caractéristiques conformes aux lois et/ou réglementations fiscales, financières ou</w:t>
      </w:r>
      <w:r w:rsidR="00982136">
        <w:rPr>
          <w:lang w:val="fr-FR"/>
        </w:rPr>
        <w:t> </w:t>
      </w:r>
      <w:r w:rsidRPr="00A542CB">
        <w:rPr>
          <w:lang w:val="fr-FR"/>
        </w:rPr>
        <w:t>comptables, ainsi qu’aux obligations commerciales des régions pour lesquelles les logiciels sont localisés.</w:t>
      </w:r>
      <w:r w:rsidR="009719A9" w:rsidRPr="00A542CB">
        <w:rPr>
          <w:lang w:val="fr-FR"/>
        </w:rPr>
        <w:t xml:space="preserve"> </w:t>
      </w:r>
      <w:r w:rsidRPr="00A542CB">
        <w:rPr>
          <w:lang w:val="fr-FR"/>
        </w:rPr>
        <w:t>Les lois et réglementations varient d’une région à l’autre, aussi les logiciels ne sont-ils pas conformes à l’ensemble des lois, réglementations ou obligations commerciales des différentes régions.</w:t>
      </w:r>
    </w:p>
    <w:p w:rsidR="000A570B" w:rsidRPr="00A542CB" w:rsidRDefault="000A570B" w:rsidP="00CC7CD5">
      <w:pPr>
        <w:pStyle w:val="PURBody-Indented"/>
        <w:ind w:left="274"/>
        <w:rPr>
          <w:lang w:val="fr-FR"/>
        </w:rPr>
      </w:pPr>
      <w:r w:rsidRPr="00A542CB">
        <w:rPr>
          <w:lang w:val="fr-FR"/>
        </w:rPr>
        <w:t>Microsoft reconnaît qu’il est possible que vous souhaitiez utiliser certains modules ou fonctionnalités localisés et/ou traduits pour une région en particulier en dehors de cette région.</w:t>
      </w:r>
      <w:r w:rsidR="009719A9" w:rsidRPr="00A542CB">
        <w:rPr>
          <w:lang w:val="fr-FR"/>
        </w:rPr>
        <w:t xml:space="preserve"> </w:t>
      </w:r>
      <w:r w:rsidRPr="00A542CB">
        <w:rPr>
          <w:lang w:val="fr-FR"/>
        </w:rPr>
        <w:t>Comme les lois et réglementations varient d’une région à l’autre, ces différences peuvent empêcher l’utilisation de la fonctionnalité voulue dans d’autres régions que celle pour laquelle elle a été créée.</w:t>
      </w:r>
      <w:r w:rsidR="009719A9" w:rsidRPr="00A542CB">
        <w:rPr>
          <w:lang w:val="fr-FR"/>
        </w:rPr>
        <w:t xml:space="preserve"> </w:t>
      </w:r>
      <w:r w:rsidRPr="00A542CB">
        <w:rPr>
          <w:lang w:val="fr-FR"/>
        </w:rPr>
        <w:t>Microsoft ne</w:t>
      </w:r>
      <w:r w:rsidR="00CC7CD5">
        <w:rPr>
          <w:lang w:val="fr-FR"/>
        </w:rPr>
        <w:t> </w:t>
      </w:r>
      <w:r w:rsidRPr="00A542CB">
        <w:rPr>
          <w:lang w:val="fr-FR"/>
        </w:rPr>
        <w:t>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9719A9" w:rsidRPr="00A542CB">
        <w:rPr>
          <w:lang w:val="fr-FR"/>
        </w:rPr>
        <w:t xml:space="preserve"> </w:t>
      </w:r>
      <w:r w:rsidRPr="00A542CB">
        <w:rPr>
          <w:lang w:val="fr-FR"/>
        </w:rPr>
        <w:t>Renseignez-vous auprès d’un conseiller fiscal de la région dans laquelle vous envisagez d’utiliser le logiciel pour savoir si la fonctionnalité peut ou non être utilisée dans cette région.</w:t>
      </w:r>
    </w:p>
    <w:p w:rsidR="000A570B" w:rsidRPr="00A542CB" w:rsidRDefault="000A570B" w:rsidP="00982136">
      <w:pPr>
        <w:pStyle w:val="PURBody-Indented"/>
        <w:ind w:left="274"/>
        <w:rPr>
          <w:lang w:val="fr-FR"/>
        </w:rPr>
      </w:pPr>
      <w:r w:rsidRPr="00A542CB">
        <w:rPr>
          <w:lang w:val="fr-FR"/>
        </w:rPr>
        <w:t>Pour pouvoir localiser et/ou traduire les logiciels, vous devez être titulaire d’un Contrat-Cadre de Licence pour Partenaire de Localisation et Traduction (MPLLA) en règle.</w:t>
      </w:r>
      <w:r w:rsidR="009719A9" w:rsidRPr="00A542CB">
        <w:rPr>
          <w:lang w:val="fr-FR"/>
        </w:rPr>
        <w:t xml:space="preserve"> </w:t>
      </w:r>
      <w:r w:rsidRPr="00A542CB">
        <w:rPr>
          <w:lang w:val="fr-FR"/>
        </w:rPr>
        <w:t>Pour plus d’information sur le Contrat-Cadre MPLLA et sur le Programme de Licence</w:t>
      </w:r>
      <w:r w:rsidR="00982136">
        <w:rPr>
          <w:lang w:val="fr-FR"/>
        </w:rPr>
        <w:t> </w:t>
      </w:r>
      <w:r w:rsidRPr="00A542CB">
        <w:rPr>
          <w:lang w:val="fr-FR"/>
        </w:rPr>
        <w:t xml:space="preserve">Microsoft Dynamics pour Partenaire de Localisation et Traduction, visitez la page </w:t>
      </w:r>
      <w:hyperlink r:id="rId54" w:history="1">
        <w:r w:rsidRPr="00A542CB">
          <w:rPr>
            <w:rStyle w:val="Hyperlink"/>
            <w:lang w:val="fr-FR"/>
          </w:rPr>
          <w:t>https://mbs.microsoft.com/partnersource/partneressentials/pllp</w:t>
        </w:r>
      </w:hyperlink>
      <w:r w:rsidRPr="00A542CB">
        <w:rPr>
          <w:lang w:val="fr-FR"/>
        </w:rPr>
        <w:t xml:space="preserve"> ou contactez votre gestionnaire de compte partenaire.</w:t>
      </w:r>
    </w:p>
    <w:p w:rsidR="000A570B"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0A570B" w:rsidRPr="00A542CB" w:rsidRDefault="000A570B" w:rsidP="002767ED">
      <w:pPr>
        <w:pStyle w:val="PURProductName"/>
        <w:rPr>
          <w:lang w:val="fr-FR"/>
        </w:rPr>
      </w:pPr>
      <w:bookmarkStart w:id="112" w:name="_Toc299524955"/>
      <w:bookmarkStart w:id="113" w:name="_Toc299531307"/>
      <w:bookmarkStart w:id="114" w:name="_Toc299531415"/>
      <w:bookmarkStart w:id="115" w:name="_Toc299531523"/>
      <w:bookmarkStart w:id="116" w:name="_Toc299957132"/>
      <w:bookmarkStart w:id="117" w:name="_Toc309241475"/>
      <w:bookmarkStart w:id="118" w:name="_Toc309279349"/>
      <w:r w:rsidRPr="00A542CB">
        <w:rPr>
          <w:lang w:val="fr-FR"/>
        </w:rPr>
        <w:t>Microsoft Dynamics GP 2010 R2</w:t>
      </w:r>
      <w:bookmarkEnd w:id="112"/>
      <w:bookmarkEnd w:id="113"/>
      <w:bookmarkEnd w:id="114"/>
      <w:bookmarkEnd w:id="115"/>
      <w:bookmarkEnd w:id="116"/>
      <w:bookmarkEnd w:id="117"/>
      <w:bookmarkEnd w:id="118"/>
      <w:r w:rsidR="009566F4" w:rsidRPr="002767ED">
        <w:fldChar w:fldCharType="begin"/>
      </w:r>
      <w:r w:rsidRPr="00A542CB">
        <w:rPr>
          <w:lang w:val="fr-FR"/>
        </w:rPr>
        <w:instrText xml:space="preserve">XE "Microsoft Dynamics GP 2010 R2"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Non</w:t>
            </w:r>
            <w:r w:rsidRPr="00A542CB">
              <w:rPr>
                <w:lang w:val="fr-FR"/>
              </w:rPr>
              <w:t xml:space="preserve"> </w:t>
            </w:r>
          </w:p>
        </w:tc>
        <w:tc>
          <w:tcPr>
            <w:tcW w:w="2523" w:type="pct"/>
          </w:tcPr>
          <w:p w:rsidR="000A570B" w:rsidRPr="00A542CB" w:rsidRDefault="000A570B" w:rsidP="002767ED">
            <w:pPr>
              <w:pStyle w:val="PURLMSH"/>
              <w:rPr>
                <w:lang w:val="fr-FR"/>
              </w:rPr>
            </w:pPr>
            <w:r w:rsidRPr="00A542CB">
              <w:rPr>
                <w:lang w:val="fr-FR"/>
              </w:rPr>
              <w:t xml:space="preserve">Voir les avertissements applicables : </w:t>
            </w:r>
            <w:r w:rsidRPr="00A542CB">
              <w:rPr>
                <w:b/>
                <w:lang w:val="fr-FR"/>
              </w:rPr>
              <w:t>Non</w:t>
            </w:r>
          </w:p>
        </w:tc>
      </w:tr>
      <w:tr w:rsidR="000A570B" w:rsidRPr="000A6C5D" w:rsidTr="00AE7BEF">
        <w:tc>
          <w:tcPr>
            <w:tcW w:w="2477" w:type="pct"/>
          </w:tcPr>
          <w:p w:rsidR="000A570B" w:rsidRPr="00A542CB" w:rsidRDefault="00624A7C"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0A570B" w:rsidRPr="00A542CB" w:rsidRDefault="000A570B" w:rsidP="002767ED">
            <w:pPr>
              <w:pStyle w:val="PURLMSH"/>
              <w:rPr>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rPr>
          <w:spacing w:val="0"/>
          <w:lang w:val="fr-FR"/>
        </w:rPr>
      </w:pPr>
      <w:r w:rsidRPr="00A542CB">
        <w:rPr>
          <w:spacing w:val="0"/>
          <w:lang w:val="fr-FR"/>
        </w:rPr>
        <w:t>Composants</w:t>
      </w:r>
    </w:p>
    <w:p w:rsidR="000A570B" w:rsidRPr="00A542CB" w:rsidRDefault="000A570B" w:rsidP="00A711C0">
      <w:pPr>
        <w:pStyle w:val="PURBody-Indented"/>
        <w:ind w:left="274"/>
        <w:rPr>
          <w:lang w:val="fr-FR"/>
        </w:rPr>
      </w:pPr>
      <w:r w:rsidRPr="00A542CB">
        <w:rPr>
          <w:lang w:val="fr-FR"/>
        </w:rPr>
        <w:t>Vous n’êtes autorisé à exécuter des instances de fonctionnalités isolées appelées composants que sur une base par Processeur avec l’édition SAL sélectionnée.</w:t>
      </w:r>
      <w:r w:rsidR="009719A9" w:rsidRPr="00A542CB">
        <w:rPr>
          <w:lang w:val="fr-FR"/>
        </w:rPr>
        <w:t xml:space="preserve"> </w:t>
      </w:r>
      <w:r w:rsidRPr="00A542CB">
        <w:rPr>
          <w:lang w:val="fr-FR"/>
        </w:rPr>
        <w:t>Nous nous réservons le droit de modifier la liste des composants.</w:t>
      </w:r>
      <w:r w:rsidR="009719A9" w:rsidRPr="00A542CB">
        <w:rPr>
          <w:lang w:val="fr-FR"/>
        </w:rPr>
        <w:t xml:space="preserve"> </w:t>
      </w:r>
      <w:r w:rsidRPr="00A542CB">
        <w:rPr>
          <w:lang w:val="fr-FR"/>
        </w:rPr>
        <w:t xml:space="preserve">Pour plus de détails sur les composants complémentaires disponibles, consultez la page </w:t>
      </w:r>
      <w:r w:rsidRPr="00A542CB">
        <w:rPr>
          <w:rStyle w:val="Hyperlink"/>
          <w:lang w:val="fr-FR"/>
        </w:rPr>
        <w:t>http://</w:t>
      </w:r>
      <w:hyperlink r:id="rId55" w:history="1">
        <w:r w:rsidRPr="00A542CB">
          <w:rPr>
            <w:rStyle w:val="Hyperlink"/>
            <w:lang w:val="fr-FR"/>
          </w:rPr>
          <w:t>www.explore.ms</w:t>
        </w:r>
      </w:hyperlink>
      <w:r w:rsidRPr="00A542CB">
        <w:rPr>
          <w:lang w:val="fr-FR"/>
        </w:rPr>
        <w:t xml:space="preserve"> (en anglais). </w:t>
      </w:r>
    </w:p>
    <w:p w:rsidR="000A570B" w:rsidRPr="00A542CB" w:rsidRDefault="000A570B" w:rsidP="00A711C0">
      <w:pPr>
        <w:pStyle w:val="PURBody-Indented"/>
        <w:ind w:left="274"/>
        <w:rPr>
          <w:lang w:val="fr-FR"/>
        </w:rPr>
      </w:pPr>
      <w:r w:rsidRPr="00A542CB">
        <w:rPr>
          <w:lang w:val="fr-FR"/>
        </w:rPr>
        <w:t xml:space="preserve">Pour les composants proposés avec un modèle de Licence Par Processeur, vous n’avez besoin d’acheter et d’enregistrer qu’une 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A542CB" w:rsidRDefault="000A570B" w:rsidP="002767ED">
      <w:pPr>
        <w:pStyle w:val="PURBlueStrong"/>
        <w:rPr>
          <w:spacing w:val="0"/>
          <w:lang w:val="fr-FR"/>
        </w:rPr>
      </w:pPr>
      <w:r w:rsidRPr="00A542CB">
        <w:rPr>
          <w:rStyle w:val="PURBlueStrongChar"/>
          <w:spacing w:val="0"/>
          <w:lang w:val="fr-FR"/>
        </w:rPr>
        <w:lastRenderedPageBreak/>
        <w:t>Conditions d’examen requises</w:t>
      </w:r>
    </w:p>
    <w:p w:rsidR="000A570B" w:rsidRPr="00A542CB" w:rsidRDefault="000A570B" w:rsidP="00762794">
      <w:pPr>
        <w:pStyle w:val="PURBody-Indented"/>
        <w:ind w:left="274"/>
        <w:rPr>
          <w:lang w:val="fr-FR"/>
        </w:rPr>
      </w:pPr>
      <w:r w:rsidRPr="00A542CB">
        <w:rPr>
          <w:lang w:val="fr-FR"/>
        </w:rPr>
        <w:t>Pour acheter sous licence un logiciel et l’utiliser, vous (et vos affiliés utilisant le logiciel, le cas échéant) devez satisfaire à</w:t>
      </w:r>
      <w:r w:rsidR="00762794">
        <w:rPr>
          <w:lang w:val="fr-FR"/>
        </w:rPr>
        <w:t> </w:t>
      </w:r>
      <w:r w:rsidRPr="00A542CB">
        <w:rPr>
          <w:lang w:val="fr-FR"/>
        </w:rPr>
        <w:t>des</w:t>
      </w:r>
      <w:r w:rsidR="00D27758">
        <w:rPr>
          <w:lang w:val="fr-FR"/>
        </w:rPr>
        <w:t> </w:t>
      </w:r>
      <w:r w:rsidRPr="00A542CB">
        <w:rPr>
          <w:lang w:val="fr-FR"/>
        </w:rPr>
        <w:t xml:space="preserve">conditions d’examen minimales, spécifiées individuellement pour le logiciel ; ces conditions sont indiquées sur le site </w:t>
      </w:r>
      <w:r w:rsidRPr="00A542CB">
        <w:rPr>
          <w:rStyle w:val="Hyperlink"/>
          <w:lang w:val="fr-FR"/>
        </w:rPr>
        <w:t>http://</w:t>
      </w:r>
      <w:hyperlink r:id="rId56" w:history="1">
        <w:r w:rsidRPr="00A542CB">
          <w:rPr>
            <w:rStyle w:val="Hyperlink"/>
            <w:lang w:val="fr-FR"/>
          </w:rPr>
          <w:t>www.explore.ms</w:t>
        </w:r>
      </w:hyperlink>
      <w:r w:rsidRPr="00A542CB">
        <w:rPr>
          <w:rFonts w:eastAsia="Times New Roman"/>
          <w:lang w:val="fr-FR"/>
        </w:rPr>
        <w:t xml:space="preserve"> ou fournies par votre revendeur de produits logiciels</w:t>
      </w:r>
      <w:r w:rsidRPr="00A542CB">
        <w:rPr>
          <w:lang w:val="fr-FR"/>
        </w:rPr>
        <w:t>.</w:t>
      </w:r>
      <w:r w:rsidR="009719A9" w:rsidRPr="00A542CB">
        <w:rPr>
          <w:lang w:val="fr-FR"/>
        </w:rPr>
        <w:t xml:space="preserve"> </w:t>
      </w:r>
      <w:r w:rsidRPr="00A542CB">
        <w:rPr>
          <w:lang w:val="fr-FR"/>
        </w:rPr>
        <w:t xml:space="preserve">Vous devez ainsi nous notifier de toute intention de faire l’acquisition d’une licence pour le logiciel, en respectant la procédure décrite à l’adresse </w:t>
      </w:r>
      <w:r w:rsidRPr="00A542CB">
        <w:rPr>
          <w:rStyle w:val="Hyperlink"/>
          <w:lang w:val="fr-FR"/>
        </w:rPr>
        <w:t>http://</w:t>
      </w:r>
      <w:hyperlink r:id="rId57" w:history="1">
        <w:r w:rsidRPr="00A542CB">
          <w:rPr>
            <w:rStyle w:val="Hyperlink"/>
            <w:lang w:val="fr-FR"/>
          </w:rPr>
          <w:t>www.explore.ms</w:t>
        </w:r>
      </w:hyperlink>
      <w:r w:rsidRPr="00A542CB">
        <w:rPr>
          <w:rFonts w:eastAsia="Times New Roman"/>
          <w:lang w:val="fr-FR"/>
        </w:rPr>
        <w:t xml:space="preserve"> ou indiquée par</w:t>
      </w:r>
      <w:r w:rsidR="00982136">
        <w:rPr>
          <w:rFonts w:eastAsia="Times New Roman"/>
          <w:lang w:val="fr-FR"/>
        </w:rPr>
        <w:t> </w:t>
      </w:r>
      <w:r w:rsidRPr="00A542CB">
        <w:rPr>
          <w:rFonts w:eastAsia="Times New Roman"/>
          <w:lang w:val="fr-FR"/>
        </w:rPr>
        <w:t>votre revendeur de produits logiciels</w:t>
      </w:r>
      <w:r w:rsidRPr="00A542CB">
        <w:rPr>
          <w:lang w:val="fr-FR"/>
        </w:rPr>
        <w:t>.</w:t>
      </w:r>
      <w:r w:rsidR="009719A9" w:rsidRPr="00A542CB">
        <w:rPr>
          <w:rStyle w:val="CommentReference"/>
          <w:szCs w:val="18"/>
          <w:lang w:val="fr-FR"/>
        </w:rPr>
        <w:t xml:space="preserve"> </w:t>
      </w:r>
      <w:r w:rsidRPr="00A542CB">
        <w:rPr>
          <w:lang w:val="fr-FR"/>
        </w:rPr>
        <w:t>Vous devez également certifier que vous vous êtes conformé aux conditions d’examen applicables.</w:t>
      </w:r>
      <w:r w:rsidR="009719A9" w:rsidRPr="00A542CB">
        <w:rPr>
          <w:lang w:val="fr-FR"/>
        </w:rPr>
        <w:t xml:space="preserve"> </w:t>
      </w:r>
      <w:r w:rsidRPr="00A542CB">
        <w:rPr>
          <w:lang w:val="fr-FR"/>
        </w:rPr>
        <w:t>Nous vérifions cette conformité avant de vous concéder le logiciel sous licence.</w:t>
      </w:r>
      <w:r w:rsidR="009719A9" w:rsidRPr="00A542CB">
        <w:rPr>
          <w:lang w:val="fr-FR"/>
        </w:rPr>
        <w:t xml:space="preserve"> </w:t>
      </w:r>
      <w:r w:rsidRPr="00A542CB">
        <w:rPr>
          <w:lang w:val="fr-FR"/>
        </w:rPr>
        <w:t>Si, suite au départ de l’un de vos employés (utilisateur), vous veniez à ne plus satisfaire aux conditions d’examen requises, un autre employé conforme devra le remplacer dans un délai de quatre-vingt-dix (90) jours.</w:t>
      </w:r>
      <w:r w:rsidR="009719A9" w:rsidRPr="00A542CB">
        <w:rPr>
          <w:lang w:val="fr-FR"/>
        </w:rPr>
        <w:t xml:space="preserve"> </w:t>
      </w:r>
      <w:r w:rsidRPr="00A542CB">
        <w:rPr>
          <w:lang w:val="fr-FR"/>
        </w:rPr>
        <w:t>Nous nous réservons le droit de modifier à tout moment les conditions d’examen requises.</w:t>
      </w:r>
      <w:r w:rsidR="009719A9" w:rsidRPr="00A542CB">
        <w:rPr>
          <w:lang w:val="fr-FR"/>
        </w:rPr>
        <w:t xml:space="preserve"> </w:t>
      </w:r>
      <w:r w:rsidRPr="00A542CB">
        <w:rPr>
          <w:lang w:val="fr-FR"/>
        </w:rPr>
        <w:t>Tout durcissement des conditions d’examen doit cependant faire l’objet d’une notification écrite de notre part, un an avant son entrée en vigueur.</w:t>
      </w:r>
    </w:p>
    <w:p w:rsidR="000A570B" w:rsidRPr="00A542CB" w:rsidRDefault="000A570B" w:rsidP="002767ED">
      <w:pPr>
        <w:pStyle w:val="PURBlueStrong"/>
        <w:rPr>
          <w:rStyle w:val="PURBlueStrongChar"/>
          <w:smallCaps/>
          <w:spacing w:val="0"/>
          <w:lang w:val="fr-FR"/>
        </w:rPr>
      </w:pPr>
      <w:r w:rsidRPr="00A542CB">
        <w:rPr>
          <w:rStyle w:val="PURBlueStrongChar"/>
          <w:spacing w:val="0"/>
          <w:lang w:val="fr-FR"/>
        </w:rPr>
        <w:t>Clés de licence</w:t>
      </w:r>
    </w:p>
    <w:p w:rsidR="000A570B" w:rsidRPr="00A542CB" w:rsidRDefault="000A570B" w:rsidP="00B51C27">
      <w:pPr>
        <w:pStyle w:val="PURBody-Indented"/>
        <w:spacing w:after="110"/>
        <w:ind w:left="274"/>
        <w:rPr>
          <w:lang w:val="fr-FR"/>
        </w:rPr>
      </w:pPr>
      <w:r w:rsidRPr="00A542CB">
        <w:rPr>
          <w:lang w:val="fr-FR"/>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r w:rsidRPr="00A542CB">
        <w:rPr>
          <w:rStyle w:val="Hyperlink"/>
          <w:lang w:val="fr-FR"/>
        </w:rPr>
        <w:t>http://</w:t>
      </w:r>
      <w:hyperlink r:id="rId58" w:history="1">
        <w:r w:rsidRPr="00A542CB">
          <w:rPr>
            <w:rStyle w:val="Hyperlink"/>
            <w:lang w:val="fr-FR"/>
          </w:rPr>
          <w:t>www.explore.ms</w:t>
        </w:r>
      </w:hyperlink>
      <w:r w:rsidRPr="00A542CB">
        <w:rPr>
          <w:lang w:val="fr-FR"/>
        </w:rPr>
        <w:t xml:space="preserve"> ou fournie par votre revendeur de produits logiciels.</w:t>
      </w:r>
    </w:p>
    <w:p w:rsidR="000A570B" w:rsidRPr="00A542CB" w:rsidRDefault="000A570B" w:rsidP="002767ED">
      <w:pPr>
        <w:pStyle w:val="PURBlueStrong"/>
        <w:rPr>
          <w:rStyle w:val="PURBlueStrongChar"/>
          <w:smallCaps/>
          <w:spacing w:val="0"/>
          <w:lang w:val="fr-FR"/>
        </w:rPr>
      </w:pPr>
      <w:r w:rsidRPr="00A542CB">
        <w:rPr>
          <w:rStyle w:val="PURBlueStrongChar"/>
          <w:spacing w:val="0"/>
          <w:lang w:val="fr-FR"/>
        </w:rPr>
        <w:t>Localisations et traductions</w:t>
      </w:r>
    </w:p>
    <w:p w:rsidR="000A570B" w:rsidRPr="00A542CB" w:rsidRDefault="000A570B" w:rsidP="00B51C27">
      <w:pPr>
        <w:pStyle w:val="PURBody-Indented"/>
        <w:spacing w:after="110"/>
        <w:ind w:left="274"/>
        <w:rPr>
          <w:rStyle w:val="Hyperlink"/>
          <w:lang w:val="fr-FR"/>
        </w:rPr>
      </w:pPr>
      <w:r w:rsidRPr="00A542CB">
        <w:rPr>
          <w:lang w:val="fr-FR"/>
        </w:rPr>
        <w:t xml:space="preserve">Cliquez sur le lien </w:t>
      </w:r>
      <w:hyperlink r:id="rId59" w:history="1">
        <w:r w:rsidRPr="00A542CB">
          <w:rPr>
            <w:rStyle w:val="Hyperlink"/>
            <w:lang w:val="fr-FR"/>
          </w:rPr>
          <w:t>http://www.microsoft.com/dynamics/en/us/products/gp-availability.aspx</w:t>
        </w:r>
      </w:hyperlink>
      <w:r w:rsidRPr="00A542CB">
        <w:rPr>
          <w:lang w:val="fr-FR"/>
        </w:rPr>
        <w:t xml:space="preserve"> (en anglais) pour connaître la liste des régions pour lesquelles chaque logiciel Microsoft Dynamics a été localisé par Microsoft et dans quelles langues.</w:t>
      </w:r>
    </w:p>
    <w:p w:rsidR="000A570B" w:rsidRPr="00A542CB" w:rsidRDefault="000A570B" w:rsidP="00B51C27">
      <w:pPr>
        <w:pStyle w:val="PURBody-Indented"/>
        <w:spacing w:after="110"/>
        <w:ind w:left="274"/>
        <w:rPr>
          <w:color w:val="00467F"/>
          <w:u w:val="single"/>
          <w:lang w:val="fr-FR"/>
        </w:rPr>
      </w:pPr>
      <w:r w:rsidRPr="00A542CB">
        <w:rPr>
          <w:lang w:val="fr-FR"/>
        </w:rPr>
        <w:t>Les logiciels incluent des fonctionnalités ou caractéristiques conformes aux lois et/ou réglementations fiscales, financières ou comptables, ainsi qu’aux obligations commerciales des régions pour lesquelles les logiciels sont localisés.</w:t>
      </w:r>
      <w:r w:rsidR="009719A9" w:rsidRPr="00A542CB">
        <w:rPr>
          <w:lang w:val="fr-FR"/>
        </w:rPr>
        <w:t xml:space="preserve"> </w:t>
      </w:r>
      <w:r w:rsidRPr="00A542CB">
        <w:rPr>
          <w:lang w:val="fr-FR"/>
        </w:rPr>
        <w:t>Les lois et réglementations varient d’une région à l’autre, aussi les logiciels ne sont-ils pas conformes à l’ensemble des lois, réglementations ou obligations commerciales des différentes régions.</w:t>
      </w:r>
    </w:p>
    <w:p w:rsidR="000A570B" w:rsidRPr="00A542CB" w:rsidRDefault="000A570B" w:rsidP="00B51C27">
      <w:pPr>
        <w:pStyle w:val="PURBody-Indented"/>
        <w:spacing w:after="110"/>
        <w:ind w:left="274"/>
        <w:rPr>
          <w:lang w:val="fr-FR"/>
        </w:rPr>
      </w:pPr>
      <w:r w:rsidRPr="00A542CB">
        <w:rPr>
          <w:lang w:val="fr-FR"/>
        </w:rPr>
        <w:t>Microsoft reconnaît qu’il est possible que vous souhaitiez utiliser certains modules ou fonctionnalités localisés et/ou traduits pour une région en particulier en dehors de cette région.</w:t>
      </w:r>
      <w:r w:rsidR="009719A9" w:rsidRPr="00A542CB">
        <w:rPr>
          <w:lang w:val="fr-FR"/>
        </w:rPr>
        <w:t xml:space="preserve"> </w:t>
      </w:r>
      <w:r w:rsidRPr="00A542CB">
        <w:rPr>
          <w:lang w:val="fr-FR"/>
        </w:rPr>
        <w:t>Comme les lois et réglementations varient d’une région à l’autre, ces différences peuvent empêcher l’utilisation de la fonctionnalité voulue dans d’autres régions que celle pour laquelle elle a été créée.</w:t>
      </w:r>
      <w:r w:rsidR="009719A9" w:rsidRPr="00A542CB">
        <w:rPr>
          <w:lang w:val="fr-FR"/>
        </w:rPr>
        <w:t xml:space="preserve"> </w:t>
      </w:r>
      <w:r w:rsidRPr="00A542CB">
        <w:rPr>
          <w:lang w:val="fr-FR"/>
        </w:rPr>
        <w:t>Microsoft ne</w:t>
      </w:r>
      <w:r w:rsidR="00CC7CD5">
        <w:rPr>
          <w:lang w:val="fr-FR"/>
        </w:rPr>
        <w:t> </w:t>
      </w:r>
      <w:r w:rsidRPr="00A542CB">
        <w:rPr>
          <w:lang w:val="fr-FR"/>
        </w:rPr>
        <w:t>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9719A9" w:rsidRPr="00A542CB">
        <w:rPr>
          <w:lang w:val="fr-FR"/>
        </w:rPr>
        <w:t xml:space="preserve"> </w:t>
      </w:r>
      <w:r w:rsidRPr="00A542CB">
        <w:rPr>
          <w:lang w:val="fr-FR"/>
        </w:rPr>
        <w:t>Renseignez-vous auprès d’un conseiller fiscal de la région dans laquelle vous envisagez d’utiliser le logiciel pour savoir si la fonctionnalité peut ou non être utilisée dans cette région.</w:t>
      </w:r>
    </w:p>
    <w:p w:rsidR="000A570B" w:rsidRPr="00A542CB" w:rsidRDefault="000A570B" w:rsidP="00B51C27">
      <w:pPr>
        <w:pStyle w:val="PURBody-Indented"/>
        <w:spacing w:after="110"/>
        <w:ind w:left="274"/>
        <w:rPr>
          <w:lang w:val="fr-FR"/>
        </w:rPr>
      </w:pPr>
      <w:r w:rsidRPr="00A542CB">
        <w:rPr>
          <w:lang w:val="fr-FR"/>
        </w:rPr>
        <w:t>Pour pouvoir localiser et/ou traduire les logiciels, vous devez être titulaire d’un Contrat-Cadre de Licence pour Partenaire de Localisation et Traduction (MPLLA) en règle.</w:t>
      </w:r>
      <w:r w:rsidR="009719A9" w:rsidRPr="00A542CB">
        <w:rPr>
          <w:lang w:val="fr-FR"/>
        </w:rPr>
        <w:t xml:space="preserve"> </w:t>
      </w:r>
      <w:r w:rsidRPr="00A542CB">
        <w:rPr>
          <w:lang w:val="fr-FR"/>
        </w:rPr>
        <w:t>Pour plus d’information sur le Contrat-Cadre MPLLA et sur le Programme de Licence</w:t>
      </w:r>
      <w:r w:rsidR="00982136">
        <w:rPr>
          <w:lang w:val="fr-FR"/>
        </w:rPr>
        <w:t> </w:t>
      </w:r>
      <w:r w:rsidRPr="00A542CB">
        <w:rPr>
          <w:lang w:val="fr-FR"/>
        </w:rPr>
        <w:t xml:space="preserve">Microsoft Dynamics pour Partenaire de Localisation et Traduction, visitez la page </w:t>
      </w:r>
      <w:hyperlink r:id="rId60" w:history="1">
        <w:r w:rsidRPr="00A542CB">
          <w:rPr>
            <w:rStyle w:val="Hyperlink"/>
            <w:lang w:val="fr-FR"/>
          </w:rPr>
          <w:t>https://mbs.microsoft.com/partnersource/partneressentials/pllp</w:t>
        </w:r>
      </w:hyperlink>
      <w:r w:rsidRPr="00A542CB">
        <w:rPr>
          <w:lang w:val="fr-FR"/>
        </w:rPr>
        <w:t xml:space="preserve"> ou contactez votre gestionnaire de compte partenaire.</w:t>
      </w:r>
    </w:p>
    <w:p w:rsidR="000A570B" w:rsidRPr="00A542CB" w:rsidRDefault="003D5934" w:rsidP="002767ED">
      <w:pPr>
        <w:pStyle w:val="PURBreadcrumb"/>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0A570B" w:rsidRPr="00A542CB" w:rsidRDefault="000A570B" w:rsidP="002767ED">
      <w:pPr>
        <w:pStyle w:val="PURProductName"/>
        <w:rPr>
          <w:lang w:val="fr-FR"/>
        </w:rPr>
      </w:pPr>
      <w:bookmarkStart w:id="119" w:name="_Toc299524956"/>
      <w:bookmarkStart w:id="120" w:name="_Toc299531308"/>
      <w:bookmarkStart w:id="121" w:name="_Toc299531416"/>
      <w:bookmarkStart w:id="122" w:name="_Toc299531524"/>
      <w:bookmarkStart w:id="123" w:name="_Toc299957133"/>
      <w:bookmarkStart w:id="124" w:name="_Toc309241476"/>
      <w:bookmarkStart w:id="125" w:name="_Toc309279350"/>
      <w:r w:rsidRPr="00A542CB">
        <w:rPr>
          <w:lang w:val="fr-FR"/>
        </w:rPr>
        <w:t>Microsoft Dynamics NAV 2009 R2</w:t>
      </w:r>
      <w:bookmarkEnd w:id="119"/>
      <w:bookmarkEnd w:id="120"/>
      <w:bookmarkEnd w:id="121"/>
      <w:bookmarkEnd w:id="122"/>
      <w:bookmarkEnd w:id="123"/>
      <w:bookmarkEnd w:id="124"/>
      <w:bookmarkEnd w:id="125"/>
      <w:r w:rsidR="009566F4" w:rsidRPr="002767ED">
        <w:fldChar w:fldCharType="begin"/>
      </w:r>
      <w:r w:rsidRPr="00A542CB">
        <w:rPr>
          <w:lang w:val="fr-FR"/>
        </w:rPr>
        <w:instrText xml:space="preserve">XE "Microsoft Dynamics NAV 2009 R2"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0A6C5D" w:rsidTr="00B51C27">
        <w:tc>
          <w:tcPr>
            <w:tcW w:w="2477" w:type="pct"/>
          </w:tcPr>
          <w:p w:rsidR="000A570B"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Non</w:t>
            </w:r>
            <w:r w:rsidRPr="00A542CB">
              <w:rPr>
                <w:lang w:val="fr-FR"/>
              </w:rPr>
              <w:t xml:space="preserve"> </w:t>
            </w:r>
          </w:p>
        </w:tc>
        <w:tc>
          <w:tcPr>
            <w:tcW w:w="2523" w:type="pct"/>
          </w:tcPr>
          <w:p w:rsidR="000A570B" w:rsidRPr="00A542CB" w:rsidRDefault="000A570B" w:rsidP="002767ED">
            <w:pPr>
              <w:pStyle w:val="PURLMSH"/>
              <w:rPr>
                <w:lang w:val="fr-FR"/>
              </w:rPr>
            </w:pPr>
            <w:r w:rsidRPr="00A542CB">
              <w:rPr>
                <w:lang w:val="fr-FR"/>
              </w:rPr>
              <w:t xml:space="preserve">Voir les avertissements applicables : </w:t>
            </w:r>
            <w:r w:rsidRPr="00A542CB">
              <w:rPr>
                <w:b/>
                <w:lang w:val="fr-FR"/>
              </w:rPr>
              <w:t>Non</w:t>
            </w:r>
          </w:p>
        </w:tc>
      </w:tr>
      <w:tr w:rsidR="000A570B" w:rsidRPr="000A6C5D" w:rsidTr="00B51C27">
        <w:tc>
          <w:tcPr>
            <w:tcW w:w="2477" w:type="pct"/>
          </w:tcPr>
          <w:p w:rsidR="000A570B" w:rsidRPr="00A542CB" w:rsidRDefault="00624A7C"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0A570B" w:rsidRPr="00A542CB" w:rsidRDefault="000A570B" w:rsidP="002767ED">
            <w:pPr>
              <w:pStyle w:val="PURLMSH"/>
              <w:rPr>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rPr>
          <w:spacing w:val="0"/>
          <w:lang w:val="fr-FR"/>
        </w:rPr>
      </w:pPr>
      <w:r w:rsidRPr="00A542CB">
        <w:rPr>
          <w:spacing w:val="0"/>
          <w:lang w:val="fr-FR"/>
        </w:rPr>
        <w:t>Composants</w:t>
      </w:r>
    </w:p>
    <w:p w:rsidR="000A570B" w:rsidRPr="00A542CB" w:rsidRDefault="000A570B" w:rsidP="00B51C27">
      <w:pPr>
        <w:pStyle w:val="PURBody-Indented"/>
        <w:spacing w:after="110"/>
        <w:ind w:left="274"/>
        <w:rPr>
          <w:lang w:val="fr-FR"/>
        </w:rPr>
      </w:pPr>
      <w:r w:rsidRPr="00A542CB">
        <w:rPr>
          <w:lang w:val="fr-FR"/>
        </w:rPr>
        <w:t>Vous n’êtes autorisé à exécuter des instances de fonctionnalités isolées appelées composants que sur une base par Processeur avec l’édition SAL sélectionnée.</w:t>
      </w:r>
      <w:r w:rsidR="009719A9" w:rsidRPr="00A542CB">
        <w:rPr>
          <w:lang w:val="fr-FR"/>
        </w:rPr>
        <w:t xml:space="preserve"> </w:t>
      </w:r>
      <w:r w:rsidRPr="00A542CB">
        <w:rPr>
          <w:lang w:val="fr-FR"/>
        </w:rPr>
        <w:t>Nous nous réservons le droit de modifier la liste des composants.</w:t>
      </w:r>
      <w:r w:rsidR="009719A9" w:rsidRPr="00A542CB">
        <w:rPr>
          <w:lang w:val="fr-FR"/>
        </w:rPr>
        <w:t xml:space="preserve"> </w:t>
      </w:r>
      <w:r w:rsidRPr="00A542CB">
        <w:rPr>
          <w:lang w:val="fr-FR"/>
        </w:rPr>
        <w:t xml:space="preserve">Pour plus de détails sur les composants complémentaires disponibles, consultez la page </w:t>
      </w:r>
      <w:r w:rsidRPr="00A542CB">
        <w:rPr>
          <w:rStyle w:val="Hyperlink"/>
          <w:lang w:val="fr-FR"/>
        </w:rPr>
        <w:t>http://</w:t>
      </w:r>
      <w:hyperlink r:id="rId61" w:history="1">
        <w:r w:rsidRPr="00A542CB">
          <w:rPr>
            <w:rStyle w:val="Hyperlink"/>
            <w:lang w:val="fr-FR"/>
          </w:rPr>
          <w:t>www.explore.ms</w:t>
        </w:r>
      </w:hyperlink>
      <w:r w:rsidRPr="00A542CB">
        <w:rPr>
          <w:lang w:val="fr-FR"/>
        </w:rPr>
        <w:t xml:space="preserve"> (en anglais). </w:t>
      </w:r>
    </w:p>
    <w:p w:rsidR="000A570B" w:rsidRPr="00A542CB" w:rsidRDefault="000A570B" w:rsidP="00B51C27">
      <w:pPr>
        <w:pStyle w:val="PURBody-Indented"/>
        <w:spacing w:after="110"/>
        <w:ind w:left="274"/>
        <w:rPr>
          <w:lang w:val="fr-FR"/>
        </w:rPr>
      </w:pPr>
      <w:r w:rsidRPr="00A542CB">
        <w:rPr>
          <w:lang w:val="fr-FR"/>
        </w:rPr>
        <w:t xml:space="preserve">Pour les composants proposés avec un modèle de Licence Par Processeur, vous n’avez besoin d’acheter et d’enregistrer qu’une 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A542CB" w:rsidRDefault="000A570B" w:rsidP="002767ED">
      <w:pPr>
        <w:pStyle w:val="PURBlueStrong"/>
        <w:rPr>
          <w:spacing w:val="0"/>
          <w:lang w:val="fr-FR"/>
        </w:rPr>
      </w:pPr>
      <w:r w:rsidRPr="00A542CB">
        <w:rPr>
          <w:rStyle w:val="PURBlueStrongChar"/>
          <w:spacing w:val="0"/>
          <w:lang w:val="fr-FR"/>
        </w:rPr>
        <w:t>Conditions d’examen requises</w:t>
      </w:r>
    </w:p>
    <w:p w:rsidR="000A570B" w:rsidRPr="00B51C27" w:rsidRDefault="000A570B" w:rsidP="00B51C27">
      <w:pPr>
        <w:pStyle w:val="PURBody-Indented"/>
        <w:spacing w:after="110"/>
        <w:ind w:left="274"/>
        <w:rPr>
          <w:spacing w:val="-3"/>
          <w:lang w:val="fr-FR"/>
        </w:rPr>
      </w:pPr>
      <w:r w:rsidRPr="00B51C27">
        <w:rPr>
          <w:spacing w:val="-3"/>
          <w:lang w:val="fr-FR"/>
        </w:rPr>
        <w:t>Pour acheter sous licence un logiciel et l’utiliser, vous (et vos affiliés utilisant le logiciel, le cas échéant) devez satisfaire à des</w:t>
      </w:r>
      <w:r w:rsidR="00D27758" w:rsidRPr="00B51C27">
        <w:rPr>
          <w:spacing w:val="-3"/>
          <w:lang w:val="fr-FR"/>
        </w:rPr>
        <w:t> </w:t>
      </w:r>
      <w:r w:rsidRPr="00B51C27">
        <w:rPr>
          <w:spacing w:val="-3"/>
          <w:lang w:val="fr-FR"/>
        </w:rPr>
        <w:t xml:space="preserve">conditions d’examen minimales, spécifiées individuellement pour le logiciel ; ces conditions sont indiquées sur le site </w:t>
      </w:r>
      <w:r w:rsidRPr="00B51C27">
        <w:rPr>
          <w:rStyle w:val="Hyperlink"/>
          <w:spacing w:val="-3"/>
          <w:lang w:val="fr-FR"/>
        </w:rPr>
        <w:t>http://</w:t>
      </w:r>
      <w:hyperlink r:id="rId62" w:history="1">
        <w:r w:rsidRPr="00B51C27">
          <w:rPr>
            <w:rStyle w:val="Hyperlink"/>
            <w:spacing w:val="-3"/>
            <w:lang w:val="fr-FR"/>
          </w:rPr>
          <w:t>www.explore.ms</w:t>
        </w:r>
      </w:hyperlink>
      <w:r w:rsidRPr="00B51C27">
        <w:rPr>
          <w:rFonts w:eastAsia="Times New Roman"/>
          <w:spacing w:val="-3"/>
          <w:lang w:val="fr-FR"/>
        </w:rPr>
        <w:t xml:space="preserve"> ou fournies par votre revendeur de produits logiciels</w:t>
      </w:r>
      <w:r w:rsidRPr="00B51C27">
        <w:rPr>
          <w:spacing w:val="-3"/>
          <w:lang w:val="fr-FR"/>
        </w:rPr>
        <w:t>.</w:t>
      </w:r>
      <w:r w:rsidR="009719A9" w:rsidRPr="00B51C27">
        <w:rPr>
          <w:spacing w:val="-3"/>
          <w:lang w:val="fr-FR"/>
        </w:rPr>
        <w:t xml:space="preserve"> </w:t>
      </w:r>
      <w:r w:rsidRPr="00B51C27">
        <w:rPr>
          <w:spacing w:val="-3"/>
          <w:lang w:val="fr-FR"/>
        </w:rPr>
        <w:t xml:space="preserve">Vous devez ainsi nous notifier de toute intention de faire l’acquisition d’une licence </w:t>
      </w:r>
      <w:r w:rsidRPr="00B51C27">
        <w:rPr>
          <w:spacing w:val="-3"/>
          <w:lang w:val="fr-FR"/>
        </w:rPr>
        <w:lastRenderedPageBreak/>
        <w:t xml:space="preserve">pour le logiciel, en respectant la procédure décrite à l’adresse </w:t>
      </w:r>
      <w:r w:rsidRPr="00B51C27">
        <w:rPr>
          <w:rStyle w:val="Hyperlink"/>
          <w:spacing w:val="-3"/>
          <w:lang w:val="fr-FR"/>
        </w:rPr>
        <w:t>http://</w:t>
      </w:r>
      <w:hyperlink r:id="rId63" w:history="1">
        <w:r w:rsidRPr="00B51C27">
          <w:rPr>
            <w:rStyle w:val="Hyperlink"/>
            <w:spacing w:val="-3"/>
            <w:lang w:val="fr-FR"/>
          </w:rPr>
          <w:t>www.explore.ms</w:t>
        </w:r>
      </w:hyperlink>
      <w:r w:rsidRPr="00B51C27">
        <w:rPr>
          <w:rFonts w:eastAsia="Times New Roman"/>
          <w:spacing w:val="-3"/>
          <w:lang w:val="fr-FR"/>
        </w:rPr>
        <w:t xml:space="preserve"> ou indiquée par</w:t>
      </w:r>
      <w:r w:rsidR="00982136" w:rsidRPr="00B51C27">
        <w:rPr>
          <w:rFonts w:eastAsia="Times New Roman"/>
          <w:spacing w:val="-3"/>
          <w:lang w:val="fr-FR"/>
        </w:rPr>
        <w:t> </w:t>
      </w:r>
      <w:r w:rsidRPr="00B51C27">
        <w:rPr>
          <w:rFonts w:eastAsia="Times New Roman"/>
          <w:spacing w:val="-3"/>
          <w:lang w:val="fr-FR"/>
        </w:rPr>
        <w:t>votre revendeur de produits logiciels</w:t>
      </w:r>
      <w:r w:rsidRPr="00B51C27">
        <w:rPr>
          <w:spacing w:val="-3"/>
          <w:lang w:val="fr-FR"/>
        </w:rPr>
        <w:t>.</w:t>
      </w:r>
      <w:r w:rsidR="009719A9" w:rsidRPr="00B51C27">
        <w:rPr>
          <w:rStyle w:val="CommentReference"/>
          <w:spacing w:val="-3"/>
          <w:szCs w:val="18"/>
          <w:lang w:val="fr-FR"/>
        </w:rPr>
        <w:t xml:space="preserve"> </w:t>
      </w:r>
      <w:r w:rsidRPr="00B51C27">
        <w:rPr>
          <w:spacing w:val="-3"/>
          <w:lang w:val="fr-FR"/>
        </w:rPr>
        <w:t>Vous devez également certifier que vous vous êtes conformé aux conditions d’examen applicables.</w:t>
      </w:r>
      <w:r w:rsidR="009719A9" w:rsidRPr="00B51C27">
        <w:rPr>
          <w:spacing w:val="-3"/>
          <w:lang w:val="fr-FR"/>
        </w:rPr>
        <w:t xml:space="preserve"> </w:t>
      </w:r>
      <w:r w:rsidRPr="00B51C27">
        <w:rPr>
          <w:spacing w:val="-3"/>
          <w:lang w:val="fr-FR"/>
        </w:rPr>
        <w:t>Nous vérifions cette conformité avant de vous concéder le logiciel sous licence.</w:t>
      </w:r>
      <w:r w:rsidR="009719A9" w:rsidRPr="00B51C27">
        <w:rPr>
          <w:spacing w:val="-3"/>
          <w:lang w:val="fr-FR"/>
        </w:rPr>
        <w:t xml:space="preserve"> </w:t>
      </w:r>
      <w:r w:rsidRPr="00B51C27">
        <w:rPr>
          <w:spacing w:val="-3"/>
          <w:lang w:val="fr-FR"/>
        </w:rPr>
        <w:t>Si, suite au départ de l’un de vos employés (utilisateur), vous veniez à ne plus satisfaire aux conditions d’examen requises, un autre employé conforme devra le remplacer dans un délai de quatre-vingt-dix (90) jours.</w:t>
      </w:r>
      <w:r w:rsidR="009719A9" w:rsidRPr="00B51C27">
        <w:rPr>
          <w:spacing w:val="-3"/>
          <w:lang w:val="fr-FR"/>
        </w:rPr>
        <w:t xml:space="preserve"> </w:t>
      </w:r>
      <w:r w:rsidRPr="00B51C27">
        <w:rPr>
          <w:spacing w:val="-3"/>
          <w:lang w:val="fr-FR"/>
        </w:rPr>
        <w:t>Nous nous réservons le droit de modifier à tout moment les conditions d’examen requises.</w:t>
      </w:r>
      <w:r w:rsidR="009719A9" w:rsidRPr="00B51C27">
        <w:rPr>
          <w:spacing w:val="-3"/>
          <w:lang w:val="fr-FR"/>
        </w:rPr>
        <w:t xml:space="preserve"> </w:t>
      </w:r>
      <w:r w:rsidRPr="00B51C27">
        <w:rPr>
          <w:spacing w:val="-3"/>
          <w:lang w:val="fr-FR"/>
        </w:rPr>
        <w:t>Tout durcissement des conditions d’examen doit cependant faire l’objet d’une notification écrite de notre part, un an avant son entrée en vigueur.</w:t>
      </w:r>
    </w:p>
    <w:p w:rsidR="000A570B" w:rsidRPr="00A542CB" w:rsidRDefault="000A570B" w:rsidP="002767ED">
      <w:pPr>
        <w:pStyle w:val="PURBlueStrong"/>
        <w:rPr>
          <w:rStyle w:val="PURBlueStrongChar"/>
          <w:smallCaps/>
          <w:spacing w:val="0"/>
          <w:lang w:val="fr-FR"/>
        </w:rPr>
      </w:pPr>
      <w:r w:rsidRPr="00A542CB">
        <w:rPr>
          <w:rStyle w:val="PURBlueStrongChar"/>
          <w:spacing w:val="0"/>
          <w:lang w:val="fr-FR"/>
        </w:rPr>
        <w:t>Clés de licence</w:t>
      </w:r>
    </w:p>
    <w:p w:rsidR="000A570B" w:rsidRPr="00A542CB" w:rsidRDefault="000A570B" w:rsidP="00A711C0">
      <w:pPr>
        <w:pStyle w:val="PURBody-Indented"/>
        <w:ind w:left="274"/>
        <w:rPr>
          <w:lang w:val="fr-FR"/>
        </w:rPr>
      </w:pPr>
      <w:r w:rsidRPr="00A542CB">
        <w:rPr>
          <w:lang w:val="fr-FR"/>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r w:rsidRPr="00A542CB">
        <w:rPr>
          <w:rStyle w:val="Hyperlink"/>
          <w:lang w:val="fr-FR"/>
        </w:rPr>
        <w:t>http://</w:t>
      </w:r>
      <w:hyperlink r:id="rId64" w:history="1">
        <w:r w:rsidRPr="00A542CB">
          <w:rPr>
            <w:rStyle w:val="Hyperlink"/>
            <w:lang w:val="fr-FR"/>
          </w:rPr>
          <w:t>www.explore.ms</w:t>
        </w:r>
      </w:hyperlink>
      <w:r w:rsidRPr="00A542CB">
        <w:rPr>
          <w:lang w:val="fr-FR"/>
        </w:rPr>
        <w:t xml:space="preserve"> ou fournie par votre revendeur de produits logiciels.</w:t>
      </w:r>
    </w:p>
    <w:p w:rsidR="000A570B" w:rsidRPr="00A542CB" w:rsidRDefault="000A570B" w:rsidP="002767ED">
      <w:pPr>
        <w:pStyle w:val="PURBlueStrong"/>
        <w:rPr>
          <w:rStyle w:val="PURBlueStrongChar"/>
          <w:smallCaps/>
          <w:spacing w:val="0"/>
          <w:lang w:val="fr-FR"/>
        </w:rPr>
      </w:pPr>
      <w:r w:rsidRPr="00A542CB">
        <w:rPr>
          <w:rStyle w:val="PURBlueStrongChar"/>
          <w:spacing w:val="0"/>
          <w:lang w:val="fr-FR"/>
        </w:rPr>
        <w:t>Localisations et traductions</w:t>
      </w:r>
    </w:p>
    <w:p w:rsidR="000A570B" w:rsidRPr="00A542CB" w:rsidRDefault="000A570B" w:rsidP="00A711C0">
      <w:pPr>
        <w:pStyle w:val="PURBody-Indented"/>
        <w:ind w:left="274"/>
        <w:rPr>
          <w:rStyle w:val="Hyperlink"/>
          <w:lang w:val="fr-FR"/>
        </w:rPr>
      </w:pPr>
      <w:r w:rsidRPr="00A542CB">
        <w:rPr>
          <w:lang w:val="fr-FR"/>
        </w:rPr>
        <w:t xml:space="preserve">Cliquez sur le lien </w:t>
      </w:r>
      <w:hyperlink r:id="rId65" w:history="1">
        <w:r w:rsidRPr="00A542CB">
          <w:rPr>
            <w:rStyle w:val="Hyperlink"/>
            <w:lang w:val="fr-FR"/>
          </w:rPr>
          <w:t>http://www.microsoft.com/dynamics/en/us/products/nav-availability.aspx</w:t>
        </w:r>
      </w:hyperlink>
      <w:r w:rsidRPr="00A542CB">
        <w:rPr>
          <w:lang w:val="fr-FR"/>
        </w:rPr>
        <w:t xml:space="preserve"> (en anglais) pour connaître la liste des régions pour lesquelles chaque logiciel Microsoft Dynamics a été localisé par Microsoft et dans quelles langues.</w:t>
      </w:r>
    </w:p>
    <w:p w:rsidR="000A570B" w:rsidRPr="00A542CB" w:rsidRDefault="000A570B" w:rsidP="00982136">
      <w:pPr>
        <w:pStyle w:val="PURBody-Indented"/>
        <w:ind w:left="274"/>
        <w:rPr>
          <w:color w:val="00467F"/>
          <w:u w:val="single"/>
          <w:lang w:val="fr-FR"/>
        </w:rPr>
      </w:pPr>
      <w:r w:rsidRPr="00A542CB">
        <w:rPr>
          <w:lang w:val="fr-FR"/>
        </w:rPr>
        <w:t>Les logiciels incluent des fonctionnalités ou caractéristiques conformes aux lois et/ou réglementations fiscales, financières ou</w:t>
      </w:r>
      <w:r w:rsidR="00982136">
        <w:rPr>
          <w:lang w:val="fr-FR"/>
        </w:rPr>
        <w:t> </w:t>
      </w:r>
      <w:r w:rsidRPr="00A542CB">
        <w:rPr>
          <w:lang w:val="fr-FR"/>
        </w:rPr>
        <w:t>comptables, ainsi qu’aux obligations commerciales des régions pour lesquelles les logiciels sont localisés.</w:t>
      </w:r>
      <w:r w:rsidR="009719A9" w:rsidRPr="00A542CB">
        <w:rPr>
          <w:lang w:val="fr-FR"/>
        </w:rPr>
        <w:t xml:space="preserve"> </w:t>
      </w:r>
      <w:r w:rsidRPr="00A542CB">
        <w:rPr>
          <w:lang w:val="fr-FR"/>
        </w:rPr>
        <w:t>Les lois et réglementations varient d’une région à l’autre, aussi les logiciels ne sont-ils pas conformes à l’ensemble des lois, réglementations ou obligations commerciales des différentes régions.</w:t>
      </w:r>
    </w:p>
    <w:p w:rsidR="000A570B" w:rsidRPr="00A542CB" w:rsidRDefault="000A570B" w:rsidP="00982136">
      <w:pPr>
        <w:pStyle w:val="PURBody-Indented"/>
        <w:ind w:left="274"/>
        <w:rPr>
          <w:lang w:val="fr-FR"/>
        </w:rPr>
      </w:pPr>
      <w:r w:rsidRPr="00A542CB">
        <w:rPr>
          <w:lang w:val="fr-FR"/>
        </w:rPr>
        <w:t>Microsoft reconnaît qu’il est possible que vous souhaitiez utiliser certains modules ou fonctionnalités localisés et/ou traduits pour</w:t>
      </w:r>
      <w:r w:rsidR="00982136">
        <w:rPr>
          <w:lang w:val="fr-FR"/>
        </w:rPr>
        <w:t> </w:t>
      </w:r>
      <w:r w:rsidRPr="00A542CB">
        <w:rPr>
          <w:lang w:val="fr-FR"/>
        </w:rPr>
        <w:t>une région en particulier en dehors de cette région.</w:t>
      </w:r>
      <w:r w:rsidR="009719A9" w:rsidRPr="00A542CB">
        <w:rPr>
          <w:lang w:val="fr-FR"/>
        </w:rPr>
        <w:t xml:space="preserve"> </w:t>
      </w:r>
      <w:r w:rsidRPr="00A542CB">
        <w:rPr>
          <w:lang w:val="fr-FR"/>
        </w:rPr>
        <w:t>Comme les lois et réglementations varient d’une région à l’autre, ces</w:t>
      </w:r>
      <w:r w:rsidR="00982136">
        <w:rPr>
          <w:lang w:val="fr-FR"/>
        </w:rPr>
        <w:t> </w:t>
      </w:r>
      <w:r w:rsidRPr="00A542CB">
        <w:rPr>
          <w:lang w:val="fr-FR"/>
        </w:rPr>
        <w:t>différences peuvent empêcher l’utilisation de la fonctionnalité voulue dans d’autres régions que celle pour laquelle elle a été créée.</w:t>
      </w:r>
      <w:r w:rsidR="009719A9" w:rsidRPr="00A542CB">
        <w:rPr>
          <w:lang w:val="fr-FR"/>
        </w:rPr>
        <w:t xml:space="preserve"> </w:t>
      </w:r>
      <w:r w:rsidRPr="00A542CB">
        <w:rPr>
          <w:lang w:val="fr-FR"/>
        </w:rPr>
        <w:t>Microsoft ne 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9719A9" w:rsidRPr="00A542CB">
        <w:rPr>
          <w:lang w:val="fr-FR"/>
        </w:rPr>
        <w:t xml:space="preserve"> </w:t>
      </w:r>
      <w:r w:rsidRPr="00A542CB">
        <w:rPr>
          <w:lang w:val="fr-FR"/>
        </w:rPr>
        <w:t>Renseignez-vous auprès d’un conseiller fiscal de la région dans</w:t>
      </w:r>
      <w:r w:rsidR="00982136">
        <w:rPr>
          <w:lang w:val="fr-FR"/>
        </w:rPr>
        <w:t> </w:t>
      </w:r>
      <w:r w:rsidRPr="00A542CB">
        <w:rPr>
          <w:lang w:val="fr-FR"/>
        </w:rPr>
        <w:t>laquelle vous envisagez d’utiliser le logiciel pour savoir si la fonctionnalité peut ou non être utilisée dans cette région.</w:t>
      </w:r>
    </w:p>
    <w:p w:rsidR="000A570B" w:rsidRPr="00A542CB" w:rsidRDefault="000A570B" w:rsidP="00982136">
      <w:pPr>
        <w:pStyle w:val="PURBody-Indented"/>
        <w:ind w:left="274"/>
        <w:rPr>
          <w:lang w:val="fr-FR"/>
        </w:rPr>
      </w:pPr>
      <w:r w:rsidRPr="00A542CB">
        <w:rPr>
          <w:lang w:val="fr-FR"/>
        </w:rPr>
        <w:t>Pour pouvoir localiser et/ou traduire les logiciels, vous devez être titulaire d’un Contrat-Cadre de Licence pour Partenaire de Localisation et Traduction (MPLLA) en règle.</w:t>
      </w:r>
      <w:r w:rsidR="009719A9" w:rsidRPr="00A542CB">
        <w:rPr>
          <w:lang w:val="fr-FR"/>
        </w:rPr>
        <w:t xml:space="preserve"> </w:t>
      </w:r>
      <w:r w:rsidRPr="00A542CB">
        <w:rPr>
          <w:lang w:val="fr-FR"/>
        </w:rPr>
        <w:t>Pour plus d’information sur le Contrat-Cadre MPLLA et sur le Programme de Licence</w:t>
      </w:r>
      <w:r w:rsidR="00982136">
        <w:rPr>
          <w:lang w:val="fr-FR"/>
        </w:rPr>
        <w:t> </w:t>
      </w:r>
      <w:r w:rsidRPr="00A542CB">
        <w:rPr>
          <w:lang w:val="fr-FR"/>
        </w:rPr>
        <w:t xml:space="preserve">Microsoft Dynamics pour Partenaire de Localisation et Traduction, visitez la page </w:t>
      </w:r>
      <w:hyperlink r:id="rId66" w:history="1">
        <w:r w:rsidRPr="00A542CB">
          <w:rPr>
            <w:rStyle w:val="Hyperlink"/>
            <w:lang w:val="fr-FR"/>
          </w:rPr>
          <w:t>https://mbs.microsoft.com/partnersource/partneressentials/pllp</w:t>
        </w:r>
      </w:hyperlink>
      <w:r w:rsidRPr="00A542CB">
        <w:rPr>
          <w:lang w:val="fr-FR"/>
        </w:rPr>
        <w:t xml:space="preserve"> ou contactez votre gestionnaire de compte partenaire.</w:t>
      </w:r>
    </w:p>
    <w:p w:rsidR="000A570B" w:rsidRPr="00A542CB" w:rsidRDefault="003D5934" w:rsidP="002767ED">
      <w:pPr>
        <w:pStyle w:val="PURBreadcrumb"/>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0A570B" w:rsidRPr="00A542CB" w:rsidRDefault="000A570B" w:rsidP="002767ED">
      <w:pPr>
        <w:pStyle w:val="PURProductName"/>
        <w:rPr>
          <w:lang w:val="fr-FR"/>
        </w:rPr>
      </w:pPr>
      <w:bookmarkStart w:id="126" w:name="_Toc299524957"/>
      <w:bookmarkStart w:id="127" w:name="_Toc299531309"/>
      <w:bookmarkStart w:id="128" w:name="_Toc299531417"/>
      <w:bookmarkStart w:id="129" w:name="_Toc299531525"/>
      <w:bookmarkStart w:id="130" w:name="_Toc299957134"/>
      <w:bookmarkStart w:id="131" w:name="_Toc309241477"/>
      <w:bookmarkStart w:id="132" w:name="_Toc309279351"/>
      <w:r w:rsidRPr="00A542CB">
        <w:rPr>
          <w:lang w:val="fr-FR"/>
        </w:rPr>
        <w:t>Microsoft Dynamics SL 2011</w:t>
      </w:r>
      <w:bookmarkEnd w:id="126"/>
      <w:bookmarkEnd w:id="127"/>
      <w:bookmarkEnd w:id="128"/>
      <w:bookmarkEnd w:id="129"/>
      <w:bookmarkEnd w:id="130"/>
      <w:bookmarkEnd w:id="131"/>
      <w:bookmarkEnd w:id="132"/>
      <w:r w:rsidR="009566F4" w:rsidRPr="002767ED">
        <w:fldChar w:fldCharType="begin"/>
      </w:r>
      <w:r w:rsidRPr="00A542CB">
        <w:rPr>
          <w:lang w:val="fr-FR"/>
        </w:rPr>
        <w:instrText xml:space="preserve">XE "Microsoft Dynamics SL 2011"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Non</w:t>
            </w:r>
            <w:r w:rsidRPr="00A542CB">
              <w:rPr>
                <w:lang w:val="fr-FR"/>
              </w:rPr>
              <w:t xml:space="preserve"> </w:t>
            </w:r>
          </w:p>
        </w:tc>
        <w:tc>
          <w:tcPr>
            <w:tcW w:w="2523" w:type="pct"/>
          </w:tcPr>
          <w:p w:rsidR="000A570B" w:rsidRPr="00A542CB" w:rsidRDefault="000A570B" w:rsidP="002767ED">
            <w:pPr>
              <w:pStyle w:val="PURLMSH"/>
              <w:rPr>
                <w:lang w:val="fr-FR"/>
              </w:rPr>
            </w:pPr>
            <w:r w:rsidRPr="00A542CB">
              <w:rPr>
                <w:lang w:val="fr-FR"/>
              </w:rPr>
              <w:t xml:space="preserve">Voir les avertissements applicables : </w:t>
            </w:r>
            <w:r w:rsidRPr="00A542CB">
              <w:rPr>
                <w:b/>
                <w:lang w:val="fr-FR"/>
              </w:rPr>
              <w:t>Non</w:t>
            </w:r>
          </w:p>
        </w:tc>
      </w:tr>
      <w:tr w:rsidR="000A570B" w:rsidRPr="000A6C5D" w:rsidTr="00AE7BEF">
        <w:tc>
          <w:tcPr>
            <w:tcW w:w="2477" w:type="pct"/>
          </w:tcPr>
          <w:p w:rsidR="000A570B" w:rsidRPr="00A542CB" w:rsidRDefault="00624A7C"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0A570B" w:rsidRPr="00A542CB" w:rsidRDefault="000A570B" w:rsidP="002767ED">
            <w:pPr>
              <w:pStyle w:val="PURLMSH"/>
              <w:rPr>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rPr>
          <w:spacing w:val="0"/>
          <w:lang w:val="fr-FR"/>
        </w:rPr>
      </w:pPr>
      <w:r w:rsidRPr="00A542CB">
        <w:rPr>
          <w:spacing w:val="0"/>
          <w:lang w:val="fr-FR"/>
        </w:rPr>
        <w:t>Composants</w:t>
      </w:r>
    </w:p>
    <w:p w:rsidR="000A570B" w:rsidRPr="00A542CB" w:rsidRDefault="000A570B" w:rsidP="00A711C0">
      <w:pPr>
        <w:pStyle w:val="PURBody-Indented"/>
        <w:ind w:left="274"/>
        <w:rPr>
          <w:lang w:val="fr-FR"/>
        </w:rPr>
      </w:pPr>
      <w:r w:rsidRPr="00A542CB">
        <w:rPr>
          <w:lang w:val="fr-FR"/>
        </w:rPr>
        <w:t>Vous n’êtes autorisé à exécuter des instances de fonctionnalités isolées appelées composants que sur une base par Processeur avec l’édition SAL sélectionnée.</w:t>
      </w:r>
      <w:r w:rsidR="009719A9" w:rsidRPr="00A542CB">
        <w:rPr>
          <w:lang w:val="fr-FR"/>
        </w:rPr>
        <w:t xml:space="preserve"> </w:t>
      </w:r>
      <w:r w:rsidRPr="00A542CB">
        <w:rPr>
          <w:lang w:val="fr-FR"/>
        </w:rPr>
        <w:t>Nous nous réservons le droit de modifier la liste des composants.</w:t>
      </w:r>
      <w:r w:rsidR="009719A9" w:rsidRPr="00A542CB">
        <w:rPr>
          <w:lang w:val="fr-FR"/>
        </w:rPr>
        <w:t xml:space="preserve"> </w:t>
      </w:r>
      <w:r w:rsidRPr="00A542CB">
        <w:rPr>
          <w:lang w:val="fr-FR"/>
        </w:rPr>
        <w:t xml:space="preserve">Pour plus de détails sur les composants complémentaires disponibles, consultez la page </w:t>
      </w:r>
      <w:r w:rsidRPr="00A542CB">
        <w:rPr>
          <w:rStyle w:val="Hyperlink"/>
          <w:lang w:val="fr-FR"/>
        </w:rPr>
        <w:t>http://</w:t>
      </w:r>
      <w:hyperlink r:id="rId67" w:history="1">
        <w:r w:rsidRPr="00A542CB">
          <w:rPr>
            <w:rStyle w:val="Hyperlink"/>
            <w:lang w:val="fr-FR"/>
          </w:rPr>
          <w:t>www.explore.ms</w:t>
        </w:r>
      </w:hyperlink>
      <w:r w:rsidRPr="00A542CB">
        <w:rPr>
          <w:lang w:val="fr-FR"/>
        </w:rPr>
        <w:t xml:space="preserve"> (en anglais). </w:t>
      </w:r>
    </w:p>
    <w:p w:rsidR="006B7CDE" w:rsidRPr="00A542CB" w:rsidRDefault="000A570B" w:rsidP="006B7CDE">
      <w:pPr>
        <w:pStyle w:val="PURBody-Indented"/>
        <w:ind w:left="274"/>
        <w:rPr>
          <w:rStyle w:val="PURBlueStrongChar"/>
          <w:smallCaps w:val="0"/>
          <w:color w:val="404040" w:themeColor="text1" w:themeTint="BF"/>
          <w:spacing w:val="0"/>
          <w:lang w:val="fr-FR"/>
        </w:rPr>
      </w:pPr>
      <w:r w:rsidRPr="00A542CB">
        <w:rPr>
          <w:lang w:val="fr-FR"/>
        </w:rPr>
        <w:t xml:space="preserve">Pour les composants proposés avec un modèle de Licence Par Processeur, vous n’avez besoin d’acheter et d’enregistrer qu’une 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A542CB" w:rsidRDefault="000A570B" w:rsidP="002767ED">
      <w:pPr>
        <w:pStyle w:val="PURBlueStrong"/>
        <w:rPr>
          <w:spacing w:val="0"/>
          <w:lang w:val="fr-FR"/>
        </w:rPr>
      </w:pPr>
      <w:r w:rsidRPr="00A542CB">
        <w:rPr>
          <w:rStyle w:val="PURBlueStrongChar"/>
          <w:spacing w:val="0"/>
          <w:lang w:val="fr-FR"/>
        </w:rPr>
        <w:t>Conditions d’examen requises</w:t>
      </w:r>
    </w:p>
    <w:p w:rsidR="000A570B" w:rsidRPr="00A542CB" w:rsidRDefault="000A570B" w:rsidP="00982136">
      <w:pPr>
        <w:pStyle w:val="PURBody-Indented"/>
        <w:ind w:left="274"/>
        <w:rPr>
          <w:lang w:val="fr-FR"/>
        </w:rPr>
      </w:pPr>
      <w:r w:rsidRPr="00A542CB">
        <w:rPr>
          <w:lang w:val="fr-FR"/>
        </w:rPr>
        <w:t>Pour acheter sous licence un logiciel et l’utiliser, vous (et vos affiliés utilisant le logiciel, le cas échéant) devez satisfaire à des</w:t>
      </w:r>
      <w:r w:rsidR="00982136">
        <w:rPr>
          <w:lang w:val="fr-FR"/>
        </w:rPr>
        <w:t> </w:t>
      </w:r>
      <w:r w:rsidRPr="00A542CB">
        <w:rPr>
          <w:lang w:val="fr-FR"/>
        </w:rPr>
        <w:t xml:space="preserve">conditions d’examen minimales, spécifiées individuellement pour le logiciel ; ces conditions sont indiquées sur le site </w:t>
      </w:r>
      <w:r w:rsidRPr="00A542CB">
        <w:rPr>
          <w:rStyle w:val="Hyperlink"/>
          <w:lang w:val="fr-FR"/>
        </w:rPr>
        <w:t>http://</w:t>
      </w:r>
      <w:hyperlink r:id="rId68" w:history="1">
        <w:r w:rsidRPr="00A542CB">
          <w:rPr>
            <w:rStyle w:val="Hyperlink"/>
            <w:lang w:val="fr-FR"/>
          </w:rPr>
          <w:t>www.explore.ms</w:t>
        </w:r>
      </w:hyperlink>
      <w:r w:rsidRPr="00A542CB">
        <w:rPr>
          <w:rFonts w:eastAsia="Times New Roman"/>
          <w:lang w:val="fr-FR"/>
        </w:rPr>
        <w:t xml:space="preserve"> ou fournies par votre revendeur de produits logiciels</w:t>
      </w:r>
      <w:r w:rsidRPr="00A542CB">
        <w:rPr>
          <w:lang w:val="fr-FR"/>
        </w:rPr>
        <w:t>.</w:t>
      </w:r>
      <w:r w:rsidR="009719A9" w:rsidRPr="00A542CB">
        <w:rPr>
          <w:lang w:val="fr-FR"/>
        </w:rPr>
        <w:t xml:space="preserve"> </w:t>
      </w:r>
      <w:r w:rsidRPr="00A542CB">
        <w:rPr>
          <w:lang w:val="fr-FR"/>
        </w:rPr>
        <w:t xml:space="preserve">Vous devez ainsi nous notifier de toute intention de faire l’acquisition d’une licence pour le logiciel, en respectant la procédure décrite à l’adresse </w:t>
      </w:r>
      <w:r w:rsidRPr="00A542CB">
        <w:rPr>
          <w:rStyle w:val="Hyperlink"/>
          <w:lang w:val="fr-FR"/>
        </w:rPr>
        <w:t>http://</w:t>
      </w:r>
      <w:hyperlink r:id="rId69" w:history="1">
        <w:r w:rsidRPr="00A542CB">
          <w:rPr>
            <w:rStyle w:val="Hyperlink"/>
            <w:lang w:val="fr-FR"/>
          </w:rPr>
          <w:t>www.explore.ms</w:t>
        </w:r>
      </w:hyperlink>
      <w:r w:rsidRPr="00A542CB">
        <w:rPr>
          <w:rFonts w:eastAsia="Times New Roman"/>
          <w:lang w:val="fr-FR"/>
        </w:rPr>
        <w:t xml:space="preserve"> ou indiquée par</w:t>
      </w:r>
      <w:r w:rsidR="00982136">
        <w:rPr>
          <w:rFonts w:eastAsia="Times New Roman"/>
          <w:lang w:val="fr-FR"/>
        </w:rPr>
        <w:t> </w:t>
      </w:r>
      <w:r w:rsidRPr="00A542CB">
        <w:rPr>
          <w:rFonts w:eastAsia="Times New Roman"/>
          <w:lang w:val="fr-FR"/>
        </w:rPr>
        <w:t>votre revendeur de produits logiciels</w:t>
      </w:r>
      <w:r w:rsidRPr="00A542CB">
        <w:rPr>
          <w:lang w:val="fr-FR"/>
        </w:rPr>
        <w:t>.</w:t>
      </w:r>
      <w:r w:rsidR="009719A9" w:rsidRPr="00A542CB">
        <w:rPr>
          <w:rStyle w:val="CommentReference"/>
          <w:szCs w:val="18"/>
          <w:lang w:val="fr-FR"/>
        </w:rPr>
        <w:t xml:space="preserve"> </w:t>
      </w:r>
      <w:r w:rsidRPr="00A542CB">
        <w:rPr>
          <w:lang w:val="fr-FR"/>
        </w:rPr>
        <w:t>Vous devez également certifier que vous vous êtes conformé aux conditions d’examen applicables.</w:t>
      </w:r>
      <w:r w:rsidR="009719A9" w:rsidRPr="00A542CB">
        <w:rPr>
          <w:lang w:val="fr-FR"/>
        </w:rPr>
        <w:t xml:space="preserve"> </w:t>
      </w:r>
      <w:r w:rsidRPr="00A542CB">
        <w:rPr>
          <w:lang w:val="fr-FR"/>
        </w:rPr>
        <w:t>Nous vérifions cette conformité avant de vous concéder le logiciel sous licence.</w:t>
      </w:r>
      <w:r w:rsidR="009719A9" w:rsidRPr="00A542CB">
        <w:rPr>
          <w:lang w:val="fr-FR"/>
        </w:rPr>
        <w:t xml:space="preserve"> </w:t>
      </w:r>
      <w:r w:rsidRPr="00A542CB">
        <w:rPr>
          <w:lang w:val="fr-FR"/>
        </w:rPr>
        <w:t>Si, suite au départ de l’un de vos employés (utilisateur), vous veniez à ne plus satisfaire aux conditions d’examen requises, un autre employé conforme devra le remplacer dans un délai de quatre-vingt-dix (90) jours.</w:t>
      </w:r>
      <w:r w:rsidR="009719A9" w:rsidRPr="00A542CB">
        <w:rPr>
          <w:lang w:val="fr-FR"/>
        </w:rPr>
        <w:t xml:space="preserve"> </w:t>
      </w:r>
      <w:r w:rsidRPr="00A542CB">
        <w:rPr>
          <w:lang w:val="fr-FR"/>
        </w:rPr>
        <w:t xml:space="preserve">Nous nous réservons le droit de modifier à tout moment les conditions </w:t>
      </w:r>
      <w:r w:rsidRPr="00A542CB">
        <w:rPr>
          <w:lang w:val="fr-FR"/>
        </w:rPr>
        <w:lastRenderedPageBreak/>
        <w:t>d’examen requises.</w:t>
      </w:r>
      <w:r w:rsidR="009719A9" w:rsidRPr="00A542CB">
        <w:rPr>
          <w:lang w:val="fr-FR"/>
        </w:rPr>
        <w:t xml:space="preserve"> </w:t>
      </w:r>
      <w:r w:rsidRPr="00A542CB">
        <w:rPr>
          <w:lang w:val="fr-FR"/>
        </w:rPr>
        <w:t>Tout durcissement des conditions d’examen doit cependant faire l’objet d’une notification écrite de notre part, un an avant son entrée en vigueur.</w:t>
      </w:r>
    </w:p>
    <w:p w:rsidR="000A570B" w:rsidRPr="00A542CB" w:rsidRDefault="000A570B" w:rsidP="002767ED">
      <w:pPr>
        <w:pStyle w:val="PURBlueStrong"/>
        <w:rPr>
          <w:rStyle w:val="PURBlueStrongChar"/>
          <w:smallCaps/>
          <w:spacing w:val="0"/>
          <w:lang w:val="fr-FR"/>
        </w:rPr>
      </w:pPr>
      <w:r w:rsidRPr="00A542CB">
        <w:rPr>
          <w:rStyle w:val="PURBlueStrongChar"/>
          <w:spacing w:val="0"/>
          <w:lang w:val="fr-FR"/>
        </w:rPr>
        <w:t>Clés de licence</w:t>
      </w:r>
    </w:p>
    <w:p w:rsidR="000A570B" w:rsidRPr="00A542CB" w:rsidRDefault="000A570B" w:rsidP="002767ED">
      <w:pPr>
        <w:pStyle w:val="PURBody-Indented"/>
        <w:rPr>
          <w:lang w:val="fr-FR"/>
        </w:rPr>
      </w:pPr>
      <w:r w:rsidRPr="00A542CB">
        <w:rPr>
          <w:lang w:val="fr-FR"/>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r w:rsidRPr="00A542CB">
        <w:rPr>
          <w:rStyle w:val="Hyperlink"/>
          <w:lang w:val="fr-FR"/>
        </w:rPr>
        <w:t>http://</w:t>
      </w:r>
      <w:hyperlink r:id="rId70" w:history="1">
        <w:r w:rsidRPr="00A542CB">
          <w:rPr>
            <w:rStyle w:val="Hyperlink"/>
            <w:lang w:val="fr-FR"/>
          </w:rPr>
          <w:t>www.explore.ms</w:t>
        </w:r>
      </w:hyperlink>
      <w:r w:rsidRPr="00A542CB">
        <w:rPr>
          <w:lang w:val="fr-FR"/>
        </w:rPr>
        <w:t xml:space="preserve"> ou fournie par votre revendeur de produits logiciels.</w:t>
      </w:r>
    </w:p>
    <w:p w:rsidR="000A570B" w:rsidRPr="00A542CB" w:rsidRDefault="000A570B" w:rsidP="002767ED">
      <w:pPr>
        <w:pStyle w:val="PURBlueStrong"/>
        <w:rPr>
          <w:rStyle w:val="PURBlueStrongChar"/>
          <w:smallCaps/>
          <w:spacing w:val="0"/>
          <w:lang w:val="fr-FR"/>
        </w:rPr>
      </w:pPr>
      <w:r w:rsidRPr="00A542CB">
        <w:rPr>
          <w:rStyle w:val="PURBlueStrongChar"/>
          <w:spacing w:val="0"/>
          <w:lang w:val="fr-FR"/>
        </w:rPr>
        <w:t>Localisations et traductions</w:t>
      </w:r>
    </w:p>
    <w:p w:rsidR="000A570B" w:rsidRPr="00A542CB" w:rsidRDefault="000A570B" w:rsidP="00917DAB">
      <w:pPr>
        <w:pStyle w:val="PURBody-Indented"/>
        <w:rPr>
          <w:rStyle w:val="Hyperlink"/>
          <w:lang w:val="fr-FR"/>
        </w:rPr>
      </w:pPr>
      <w:r w:rsidRPr="00A542CB">
        <w:rPr>
          <w:lang w:val="fr-FR"/>
        </w:rPr>
        <w:t xml:space="preserve">Cliquez sur le lien </w:t>
      </w:r>
      <w:hyperlink r:id="rId71" w:history="1">
        <w:r w:rsidRPr="00A542CB">
          <w:rPr>
            <w:rStyle w:val="Hyperlink"/>
            <w:lang w:val="fr-FR"/>
          </w:rPr>
          <w:t>http://www.microsoft.com/dynamics/en/us/products/sl-availability.aspx</w:t>
        </w:r>
      </w:hyperlink>
      <w:r w:rsidRPr="00A542CB">
        <w:rPr>
          <w:lang w:val="fr-FR"/>
        </w:rPr>
        <w:t xml:space="preserve"> (en anglais) pour connaître la liste des</w:t>
      </w:r>
      <w:r w:rsidR="00917DAB">
        <w:rPr>
          <w:lang w:val="fr-FR"/>
        </w:rPr>
        <w:t> </w:t>
      </w:r>
      <w:r w:rsidRPr="00A542CB">
        <w:rPr>
          <w:lang w:val="fr-FR"/>
        </w:rPr>
        <w:t xml:space="preserve">régions pour lesquelles chaque logiciel Microsoft Dynamics a été localisé par Microsoft et dans quelles langues. </w:t>
      </w:r>
    </w:p>
    <w:p w:rsidR="000A570B" w:rsidRPr="00A542CB" w:rsidRDefault="000A570B" w:rsidP="00982136">
      <w:pPr>
        <w:pStyle w:val="PURBody-Indented"/>
        <w:rPr>
          <w:color w:val="00467F"/>
          <w:u w:val="single"/>
          <w:lang w:val="fr-FR"/>
        </w:rPr>
      </w:pPr>
      <w:r w:rsidRPr="00A542CB">
        <w:rPr>
          <w:lang w:val="fr-FR"/>
        </w:rPr>
        <w:t>Les logiciels incluent des fonctionnalités ou caractéristiques conformes aux lois et/ou réglementations fiscales, financières ou</w:t>
      </w:r>
      <w:r w:rsidR="00982136">
        <w:rPr>
          <w:lang w:val="fr-FR"/>
        </w:rPr>
        <w:t> </w:t>
      </w:r>
      <w:r w:rsidRPr="00A542CB">
        <w:rPr>
          <w:lang w:val="fr-FR"/>
        </w:rPr>
        <w:t>comptables, ainsi qu’aux obligations commerciales des régions pour lesquelles les logiciels sont localisés.</w:t>
      </w:r>
      <w:r w:rsidR="009719A9" w:rsidRPr="00A542CB">
        <w:rPr>
          <w:lang w:val="fr-FR"/>
        </w:rPr>
        <w:t xml:space="preserve"> </w:t>
      </w:r>
      <w:r w:rsidRPr="00A542CB">
        <w:rPr>
          <w:lang w:val="fr-FR"/>
        </w:rPr>
        <w:t>Les lois et réglementations varient d’une région à l’autre, aussi les logiciels ne sont-ils pas conformes à l’ensemble des lois, réglementations ou obligations commerciales des différentes régions.</w:t>
      </w:r>
    </w:p>
    <w:p w:rsidR="000A570B" w:rsidRPr="00A542CB" w:rsidRDefault="000A570B" w:rsidP="00917DAB">
      <w:pPr>
        <w:pStyle w:val="PURBody-Indented"/>
        <w:rPr>
          <w:lang w:val="fr-FR"/>
        </w:rPr>
      </w:pPr>
      <w:r w:rsidRPr="00A542CB">
        <w:rPr>
          <w:lang w:val="fr-FR"/>
        </w:rPr>
        <w:t>Microsoft reconnaît qu’il est possible que vous souhaitiez utiliser certains modules ou fonctionnalités localisés et/ou traduits pour une région en particulier en dehors de cette région.</w:t>
      </w:r>
      <w:r w:rsidR="009719A9" w:rsidRPr="00A542CB">
        <w:rPr>
          <w:lang w:val="fr-FR"/>
        </w:rPr>
        <w:t xml:space="preserve"> </w:t>
      </w:r>
      <w:r w:rsidRPr="00A542CB">
        <w:rPr>
          <w:lang w:val="fr-FR"/>
        </w:rPr>
        <w:t>Comme les lois et réglementations varient d’une région à l’autre, ces différences peuvent empêcher l’utilisation de la fonctionnalité voulue dans d’autres régions que celle pour laquelle elle a été créée.</w:t>
      </w:r>
      <w:r w:rsidR="009719A9" w:rsidRPr="00A542CB">
        <w:rPr>
          <w:lang w:val="fr-FR"/>
        </w:rPr>
        <w:t xml:space="preserve"> </w:t>
      </w:r>
      <w:r w:rsidRPr="00A542CB">
        <w:rPr>
          <w:lang w:val="fr-FR"/>
        </w:rPr>
        <w:t>Microsoft ne 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9719A9" w:rsidRPr="00A542CB">
        <w:rPr>
          <w:lang w:val="fr-FR"/>
        </w:rPr>
        <w:t xml:space="preserve"> </w:t>
      </w:r>
      <w:r w:rsidRPr="00A542CB">
        <w:rPr>
          <w:lang w:val="fr-FR"/>
        </w:rPr>
        <w:t>Renseignez-vous auprès d’un conseiller fiscal de la région dans laquelle vous</w:t>
      </w:r>
      <w:r w:rsidR="00917DAB">
        <w:rPr>
          <w:lang w:val="fr-FR"/>
        </w:rPr>
        <w:t> </w:t>
      </w:r>
      <w:r w:rsidRPr="00A542CB">
        <w:rPr>
          <w:lang w:val="fr-FR"/>
        </w:rPr>
        <w:t>envisagez d’utiliser le logiciel pour savoir si la fonctionnalité peut ou non être utilisée dans cette région.</w:t>
      </w:r>
    </w:p>
    <w:p w:rsidR="000A570B" w:rsidRPr="00A542CB" w:rsidRDefault="000A570B" w:rsidP="00982136">
      <w:pPr>
        <w:pStyle w:val="PURBody-Indented"/>
        <w:rPr>
          <w:lang w:val="fr-FR"/>
        </w:rPr>
      </w:pPr>
      <w:r w:rsidRPr="00A542CB">
        <w:rPr>
          <w:lang w:val="fr-FR"/>
        </w:rPr>
        <w:t>Pour pouvoir localiser et/ou traduire les logiciels, vous devez être titulaire d’un Contrat-Cadre de Licence pour Partenaire de Localisation et Traduction (MPLLA) en règle.</w:t>
      </w:r>
      <w:r w:rsidR="009719A9" w:rsidRPr="00A542CB">
        <w:rPr>
          <w:lang w:val="fr-FR"/>
        </w:rPr>
        <w:t xml:space="preserve"> </w:t>
      </w:r>
      <w:r w:rsidRPr="00A542CB">
        <w:rPr>
          <w:lang w:val="fr-FR"/>
        </w:rPr>
        <w:t>Pour plus d’information sur le Contrat-Cadre MPLLA et sur le Programme de Licence</w:t>
      </w:r>
      <w:r w:rsidR="00982136">
        <w:rPr>
          <w:lang w:val="fr-FR"/>
        </w:rPr>
        <w:t> </w:t>
      </w:r>
      <w:r w:rsidRPr="00A542CB">
        <w:rPr>
          <w:lang w:val="fr-FR"/>
        </w:rPr>
        <w:t xml:space="preserve">Microsoft Dynamics pour Partenaire de Localisation et Traduction, visitez la page </w:t>
      </w:r>
      <w:hyperlink r:id="rId72" w:history="1">
        <w:r w:rsidRPr="00A542CB">
          <w:rPr>
            <w:rStyle w:val="Hyperlink"/>
            <w:lang w:val="fr-FR"/>
          </w:rPr>
          <w:t>https://mbs.microsoft.com/partnersource/partneressentials/pllp</w:t>
        </w:r>
      </w:hyperlink>
      <w:r w:rsidRPr="00A542CB">
        <w:rPr>
          <w:lang w:val="fr-FR"/>
        </w:rPr>
        <w:t xml:space="preserve"> ou contactez votre gestionnaire de compte partenaire.</w:t>
      </w:r>
    </w:p>
    <w:p w:rsidR="000A570B" w:rsidRPr="00A542CB" w:rsidRDefault="003D5934" w:rsidP="002767ED">
      <w:pPr>
        <w:pStyle w:val="PURBreadcrumb"/>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0A570B" w:rsidRPr="00A542CB" w:rsidRDefault="000A570B" w:rsidP="002767ED">
      <w:pPr>
        <w:pStyle w:val="PURProductName"/>
        <w:rPr>
          <w:lang w:val="fr-FR"/>
        </w:rPr>
      </w:pPr>
      <w:bookmarkStart w:id="133" w:name="_Toc297828702"/>
      <w:bookmarkStart w:id="134" w:name="_Toc297883457"/>
      <w:bookmarkStart w:id="135" w:name="_Toc299524958"/>
      <w:bookmarkStart w:id="136" w:name="_Toc299531310"/>
      <w:bookmarkStart w:id="137" w:name="_Toc299531418"/>
      <w:bookmarkStart w:id="138" w:name="_Toc299531526"/>
      <w:bookmarkStart w:id="139" w:name="_Toc299957135"/>
      <w:bookmarkStart w:id="140" w:name="_Toc309241478"/>
      <w:bookmarkStart w:id="141" w:name="_Toc309279352"/>
      <w:r w:rsidRPr="00A542CB">
        <w:rPr>
          <w:lang w:val="fr-FR"/>
        </w:rPr>
        <w:t>Provisioning System</w:t>
      </w:r>
      <w:bookmarkEnd w:id="133"/>
      <w:bookmarkEnd w:id="134"/>
      <w:bookmarkEnd w:id="135"/>
      <w:bookmarkEnd w:id="136"/>
      <w:bookmarkEnd w:id="137"/>
      <w:bookmarkEnd w:id="138"/>
      <w:bookmarkEnd w:id="139"/>
      <w:bookmarkEnd w:id="140"/>
      <w:bookmarkEnd w:id="141"/>
      <w:r w:rsidRPr="00A542CB">
        <w:rPr>
          <w:lang w:val="fr-FR"/>
        </w:rPr>
        <w:t xml:space="preserve"> </w:t>
      </w:r>
      <w:r w:rsidR="009566F4" w:rsidRPr="002767ED">
        <w:fldChar w:fldCharType="begin"/>
      </w:r>
      <w:r w:rsidRPr="00A542CB">
        <w:rPr>
          <w:lang w:val="fr-FR"/>
        </w:rPr>
        <w:instrText xml:space="preserve">XE "Provisioning System" </w:instrText>
      </w:r>
      <w:r w:rsidR="009566F4" w:rsidRPr="002767ED">
        <w:fldChar w:fldCharType="end"/>
      </w:r>
    </w:p>
    <w:p w:rsidR="000A570B" w:rsidRPr="00A542CB" w:rsidRDefault="000A570B"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Mobilité de licence dans les Batteries de Serveurs : </w:t>
            </w:r>
            <w:r w:rsidRPr="00A542CB">
              <w:rPr>
                <w:rFonts w:ascii="Arial Narrow" w:hAnsi="Arial Narrow"/>
                <w:b/>
                <w:color w:val="404040" w:themeColor="text1" w:themeTint="BF"/>
                <w:sz w:val="18"/>
                <w:lang w:val="fr-FR"/>
              </w:rPr>
              <w:t>Non</w:t>
            </w:r>
            <w:r w:rsidRPr="00A542CB">
              <w:rPr>
                <w:rFonts w:ascii="Arial Narrow" w:hAnsi="Arial Narrow"/>
                <w:color w:val="404040" w:themeColor="text1" w:themeTint="BF"/>
                <w:sz w:val="18"/>
                <w:lang w:val="fr-FR"/>
              </w:rPr>
              <w:t xml:space="preserve"> </w:t>
            </w:r>
          </w:p>
        </w:tc>
        <w:tc>
          <w:tcPr>
            <w:tcW w:w="2523" w:type="pct"/>
          </w:tcPr>
          <w:p w:rsidR="000A570B" w:rsidRPr="00A542CB" w:rsidRDefault="000A570B"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Voir les avertissements applicables : </w:t>
            </w:r>
            <w:r w:rsidRPr="00A542CB">
              <w:rPr>
                <w:rFonts w:ascii="Arial Narrow" w:hAnsi="Arial Narrow"/>
                <w:b/>
                <w:color w:val="404040" w:themeColor="text1" w:themeTint="BF"/>
                <w:sz w:val="18"/>
                <w:lang w:val="fr-FR"/>
              </w:rPr>
              <w:t>Non</w:t>
            </w:r>
          </w:p>
        </w:tc>
      </w:tr>
      <w:tr w:rsidR="000A570B" w:rsidRPr="002767ED" w:rsidTr="00AE7BEF">
        <w:tc>
          <w:tcPr>
            <w:tcW w:w="2477" w:type="pct"/>
          </w:tcPr>
          <w:p w:rsidR="000A570B" w:rsidRPr="002767ED" w:rsidRDefault="000A570B" w:rsidP="002767ED">
            <w:pPr>
              <w:spacing w:after="0"/>
              <w:rPr>
                <w:rFonts w:ascii="Arial Narrow" w:hAnsi="Arial Narrow"/>
                <w:color w:val="404040" w:themeColor="text1" w:themeTint="BF"/>
                <w:sz w:val="18"/>
              </w:rPr>
            </w:pPr>
            <w:r w:rsidRPr="002767ED">
              <w:rPr>
                <w:rFonts w:ascii="Arial Narrow" w:hAnsi="Arial Narrow"/>
                <w:color w:val="404040" w:themeColor="text1" w:themeTint="BF"/>
                <w:sz w:val="18"/>
              </w:rPr>
              <w:t xml:space="preserve">Logiciels client/supplémentaires : </w:t>
            </w:r>
            <w:r w:rsidRPr="002767ED">
              <w:rPr>
                <w:rFonts w:ascii="Arial Narrow" w:hAnsi="Arial Narrow"/>
                <w:b/>
                <w:color w:val="404040" w:themeColor="text1" w:themeTint="BF"/>
                <w:sz w:val="18"/>
              </w:rPr>
              <w:t>Non</w:t>
            </w:r>
            <w:r w:rsidRPr="002767ED">
              <w:rPr>
                <w:rFonts w:ascii="Arial Narrow" w:hAnsi="Arial Narrow"/>
                <w:color w:val="404040" w:themeColor="text1" w:themeTint="BF"/>
                <w:sz w:val="18"/>
              </w:rPr>
              <w:t xml:space="preserve"> </w:t>
            </w:r>
          </w:p>
        </w:tc>
        <w:tc>
          <w:tcPr>
            <w:tcW w:w="2523" w:type="pct"/>
          </w:tcPr>
          <w:p w:rsidR="000A570B" w:rsidRPr="002767ED" w:rsidRDefault="000A570B" w:rsidP="002767ED">
            <w:pPr>
              <w:spacing w:after="0"/>
              <w:rPr>
                <w:rFonts w:ascii="Arial Narrow" w:hAnsi="Arial Narrow"/>
                <w:color w:val="404040" w:themeColor="text1" w:themeTint="BF"/>
                <w:sz w:val="18"/>
              </w:rPr>
            </w:pPr>
          </w:p>
        </w:tc>
      </w:tr>
    </w:tbl>
    <w:p w:rsidR="000A570B" w:rsidRPr="002767ED" w:rsidRDefault="000A570B" w:rsidP="002767ED">
      <w:pPr>
        <w:spacing w:after="0"/>
        <w:rPr>
          <w:color w:val="404040" w:themeColor="text1" w:themeTint="BF"/>
          <w:sz w:val="18"/>
        </w:rPr>
      </w:pPr>
    </w:p>
    <w:p w:rsidR="000A570B" w:rsidRPr="002767ED" w:rsidRDefault="000A570B" w:rsidP="002767ED">
      <w:pPr>
        <w:pStyle w:val="PURADDITIONALTERMSHEADERMB"/>
      </w:pPr>
      <w:proofErr w:type="gramStart"/>
      <w:r w:rsidRPr="002767ED">
        <w:t>Conditions supplémentaires.</w:t>
      </w:r>
      <w:proofErr w:type="gramEnd"/>
    </w:p>
    <w:p w:rsidR="000A570B" w:rsidRPr="002767ED" w:rsidRDefault="000A570B" w:rsidP="002767ED">
      <w:pPr>
        <w:pStyle w:val="PURBlueStrong"/>
        <w:rPr>
          <w:spacing w:val="0"/>
        </w:rPr>
      </w:pPr>
      <w:r w:rsidRPr="002767ED">
        <w:rPr>
          <w:spacing w:val="0"/>
        </w:rPr>
        <w:t>Exécution d’Instances du logiciel Serveur</w:t>
      </w:r>
    </w:p>
    <w:p w:rsidR="000A570B" w:rsidRPr="00A542CB" w:rsidRDefault="000A570B" w:rsidP="005014C8">
      <w:pPr>
        <w:pStyle w:val="PURBody-Indented"/>
        <w:ind w:left="274"/>
        <w:rPr>
          <w:lang w:val="fr-FR" w:eastAsia="ja-JP"/>
        </w:rPr>
      </w:pPr>
      <w:r w:rsidRPr="00A542CB">
        <w:rPr>
          <w:lang w:val="fr-FR"/>
        </w:rPr>
        <w:t>Vous pouvez exécuter un nombre illimité d’instances du logiciel serveur, sur un serveur fonctionnant sous Windows 2003 (toutes éditions).</w:t>
      </w:r>
      <w:r w:rsidR="009719A9" w:rsidRPr="00A542CB">
        <w:rPr>
          <w:lang w:val="fr-FR"/>
        </w:rPr>
        <w:t xml:space="preserve"> </w:t>
      </w:r>
      <w:r w:rsidRPr="00A542CB">
        <w:rPr>
          <w:lang w:val="fr-FR"/>
        </w:rPr>
        <w:t>Cependant, vous ne pouvez pas dissocier les composants du logiciel serveur pour les utiliser sur plusieurs serveurs.</w:t>
      </w:r>
      <w:r w:rsidR="009719A9" w:rsidRPr="00A542CB">
        <w:rPr>
          <w:lang w:val="fr-FR"/>
        </w:rPr>
        <w:t xml:space="preserve"> </w:t>
      </w:r>
    </w:p>
    <w:p w:rsidR="000A570B" w:rsidRPr="00A542CB" w:rsidRDefault="000A570B" w:rsidP="002767ED">
      <w:pPr>
        <w:pStyle w:val="PURBlueStrong"/>
        <w:rPr>
          <w:spacing w:val="0"/>
          <w:lang w:val="fr-FR"/>
        </w:rPr>
      </w:pPr>
      <w:r w:rsidRPr="00A542CB">
        <w:rPr>
          <w:spacing w:val="0"/>
          <w:lang w:val="fr-FR"/>
        </w:rPr>
        <w:t>Modification</w:t>
      </w:r>
    </w:p>
    <w:p w:rsidR="000A570B" w:rsidRPr="00A542CB" w:rsidRDefault="000A570B" w:rsidP="00982136">
      <w:pPr>
        <w:pStyle w:val="PURBody-Indented"/>
        <w:ind w:left="274"/>
        <w:rPr>
          <w:lang w:val="fr-FR" w:eastAsia="ja-JP"/>
        </w:rPr>
      </w:pPr>
      <w:r w:rsidRPr="00A542CB">
        <w:rPr>
          <w:lang w:val="fr-FR"/>
        </w:rPr>
        <w:t>Vous avez la possibilité de modifier, mais uniquement aux fins d’intégration avec vos autres systèmes Serveur et ordinateurs internes, les seuls fichiers de produit (i) identifiés par l’extension .xml ou .asp ou (ii) qui n’ont pas été installés sur le Serveur par le</w:t>
      </w:r>
      <w:r w:rsidR="00982136">
        <w:rPr>
          <w:lang w:val="fr-FR"/>
        </w:rPr>
        <w:t> </w:t>
      </w:r>
      <w:r w:rsidRPr="00A542CB">
        <w:rPr>
          <w:lang w:val="fr-FR"/>
        </w:rPr>
        <w:t>programme d’installation du produit.</w:t>
      </w:r>
      <w:r w:rsidR="009719A9" w:rsidRPr="00A542CB">
        <w:rPr>
          <w:lang w:val="fr-FR"/>
        </w:rPr>
        <w:t xml:space="preserve"> </w:t>
      </w:r>
      <w:r w:rsidRPr="00A542CB">
        <w:rPr>
          <w:lang w:val="fr-FR"/>
        </w:rPr>
        <w:t>Les modifications autorisées que vous apportez au produit, le cas échéant, ne sont pas couvertes par la garantie limitée proposée dans le cadre du Contrat de licence prestataire de services.</w:t>
      </w:r>
      <w:r w:rsidR="009719A9" w:rsidRPr="00A542CB">
        <w:rPr>
          <w:lang w:val="fr-FR"/>
        </w:rPr>
        <w:t xml:space="preserve"> </w:t>
      </w:r>
    </w:p>
    <w:p w:rsidR="000A570B" w:rsidRPr="00092994" w:rsidRDefault="003D5934" w:rsidP="002767ED">
      <w:pPr>
        <w:pStyle w:val="PURBreadcrumb"/>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0A570B" w:rsidRPr="00A542CB" w:rsidRDefault="000A570B" w:rsidP="002767ED">
      <w:pPr>
        <w:pStyle w:val="PURProductName"/>
        <w:rPr>
          <w:lang w:val="fr-FR"/>
        </w:rPr>
      </w:pPr>
      <w:bookmarkStart w:id="142" w:name="_Toc297828703"/>
      <w:bookmarkStart w:id="143" w:name="_Toc297883458"/>
      <w:bookmarkStart w:id="144" w:name="_Toc299524959"/>
      <w:bookmarkStart w:id="145" w:name="_Toc299531311"/>
      <w:bookmarkStart w:id="146" w:name="_Toc299531419"/>
      <w:bookmarkStart w:id="147" w:name="_Toc299531527"/>
      <w:bookmarkStart w:id="148" w:name="_Toc299957136"/>
      <w:bookmarkStart w:id="149" w:name="_Toc309241479"/>
      <w:bookmarkStart w:id="150" w:name="_Toc309279353"/>
      <w:r w:rsidRPr="00A542CB">
        <w:rPr>
          <w:lang w:val="fr-FR"/>
        </w:rPr>
        <w:t>Search Server 2010</w:t>
      </w:r>
      <w:bookmarkEnd w:id="142"/>
      <w:bookmarkEnd w:id="143"/>
      <w:bookmarkEnd w:id="144"/>
      <w:bookmarkEnd w:id="145"/>
      <w:bookmarkEnd w:id="146"/>
      <w:bookmarkEnd w:id="147"/>
      <w:bookmarkEnd w:id="148"/>
      <w:bookmarkEnd w:id="149"/>
      <w:bookmarkEnd w:id="150"/>
      <w:r w:rsidR="009566F4" w:rsidRPr="002767ED">
        <w:fldChar w:fldCharType="begin"/>
      </w:r>
      <w:r w:rsidRPr="00A542CB">
        <w:rPr>
          <w:lang w:val="fr-FR"/>
        </w:rPr>
        <w:instrText xml:space="preserve">XE "Search Server 2010" </w:instrText>
      </w:r>
      <w:r w:rsidR="009566F4" w:rsidRPr="002767ED">
        <w:fldChar w:fldCharType="end"/>
      </w:r>
    </w:p>
    <w:p w:rsidR="000A570B" w:rsidRPr="00A542CB" w:rsidRDefault="000A570B"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Mobilité de licence dans les Batteries de Serveurs : </w:t>
            </w:r>
            <w:r w:rsidRPr="00A542CB">
              <w:rPr>
                <w:rFonts w:ascii="Arial Narrow" w:hAnsi="Arial Narrow"/>
                <w:b/>
                <w:color w:val="404040" w:themeColor="text1" w:themeTint="BF"/>
                <w:sz w:val="18"/>
                <w:lang w:val="fr-FR"/>
              </w:rPr>
              <w:t>Non</w:t>
            </w:r>
            <w:r w:rsidRPr="00A542CB">
              <w:rPr>
                <w:rFonts w:ascii="Arial Narrow" w:hAnsi="Arial Narrow"/>
                <w:color w:val="404040" w:themeColor="text1" w:themeTint="BF"/>
                <w:sz w:val="18"/>
                <w:lang w:val="fr-FR"/>
              </w:rPr>
              <w:t xml:space="preserve"> </w:t>
            </w:r>
          </w:p>
        </w:tc>
        <w:tc>
          <w:tcPr>
            <w:tcW w:w="2523" w:type="pct"/>
          </w:tcPr>
          <w:p w:rsidR="000A570B" w:rsidRPr="00A542CB" w:rsidRDefault="000A570B"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Voir les avertissements applicables : </w:t>
            </w:r>
            <w:r w:rsidRPr="00A542CB">
              <w:rPr>
                <w:rFonts w:ascii="Arial Narrow" w:hAnsi="Arial Narrow"/>
                <w:b/>
                <w:color w:val="404040" w:themeColor="text1" w:themeTint="BF"/>
                <w:sz w:val="18"/>
                <w:lang w:val="fr-FR"/>
              </w:rPr>
              <w:t>Non</w:t>
            </w:r>
          </w:p>
        </w:tc>
      </w:tr>
      <w:tr w:rsidR="000A570B" w:rsidRPr="002767ED" w:rsidTr="00AE7BEF">
        <w:tc>
          <w:tcPr>
            <w:tcW w:w="2477" w:type="pct"/>
          </w:tcPr>
          <w:p w:rsidR="000A570B" w:rsidRPr="002767ED" w:rsidRDefault="000A570B" w:rsidP="002767ED">
            <w:pPr>
              <w:spacing w:after="0"/>
              <w:rPr>
                <w:rFonts w:ascii="Arial Narrow" w:hAnsi="Arial Narrow"/>
                <w:color w:val="404040" w:themeColor="text1" w:themeTint="BF"/>
                <w:sz w:val="18"/>
              </w:rPr>
            </w:pPr>
            <w:r w:rsidRPr="002767ED">
              <w:rPr>
                <w:rFonts w:ascii="Arial Narrow" w:hAnsi="Arial Narrow"/>
                <w:color w:val="404040" w:themeColor="text1" w:themeTint="BF"/>
                <w:sz w:val="18"/>
              </w:rPr>
              <w:t xml:space="preserve">Logiciels client/supplémentaires : </w:t>
            </w:r>
            <w:r w:rsidRPr="002767ED">
              <w:rPr>
                <w:rFonts w:ascii="Arial Narrow" w:hAnsi="Arial Narrow"/>
                <w:b/>
                <w:color w:val="404040" w:themeColor="text1" w:themeTint="BF"/>
                <w:sz w:val="18"/>
              </w:rPr>
              <w:t>Non</w:t>
            </w:r>
            <w:r w:rsidRPr="002767ED">
              <w:rPr>
                <w:rFonts w:ascii="Arial Narrow" w:hAnsi="Arial Narrow"/>
                <w:color w:val="404040" w:themeColor="text1" w:themeTint="BF"/>
                <w:sz w:val="18"/>
              </w:rPr>
              <w:t xml:space="preserve"> </w:t>
            </w:r>
          </w:p>
        </w:tc>
        <w:tc>
          <w:tcPr>
            <w:tcW w:w="2523" w:type="pct"/>
          </w:tcPr>
          <w:p w:rsidR="000A570B" w:rsidRPr="002767ED" w:rsidRDefault="000A570B" w:rsidP="002767ED">
            <w:pPr>
              <w:spacing w:after="0"/>
              <w:rPr>
                <w:rFonts w:ascii="Arial Narrow" w:hAnsi="Arial Narrow"/>
                <w:color w:val="404040" w:themeColor="text1" w:themeTint="BF"/>
                <w:sz w:val="18"/>
              </w:rPr>
            </w:pPr>
          </w:p>
        </w:tc>
      </w:tr>
    </w:tbl>
    <w:p w:rsidR="000A570B" w:rsidRPr="002767ED" w:rsidRDefault="000A570B" w:rsidP="002767ED">
      <w:pPr>
        <w:spacing w:after="0"/>
        <w:rPr>
          <w:color w:val="404040" w:themeColor="text1" w:themeTint="BF"/>
          <w:sz w:val="18"/>
        </w:rPr>
      </w:pPr>
    </w:p>
    <w:p w:rsidR="000A570B" w:rsidRPr="00A542CB" w:rsidRDefault="003D5934" w:rsidP="002767ED">
      <w:pPr>
        <w:keepNext/>
        <w:keepLines/>
        <w:spacing w:before="240" w:after="240"/>
        <w:jc w:val="right"/>
        <w:rPr>
          <w:rFonts w:ascii="Arial Narrow" w:hAnsi="Arial Narrow"/>
          <w:color w:val="00467F"/>
          <w:sz w:val="16"/>
          <w:u w:val="single"/>
          <w:lang w:val="fr-FR"/>
        </w:rPr>
      </w:pPr>
      <w:hyperlink w:anchor="TOC" w:history="1">
        <w:r w:rsidR="00D872D0" w:rsidRPr="00A542CB">
          <w:rPr>
            <w:rFonts w:ascii="Arial Narrow" w:hAnsi="Arial Narrow"/>
            <w:color w:val="00467F"/>
            <w:sz w:val="16"/>
            <w:u w:val="single"/>
            <w:lang w:val="fr-FR"/>
          </w:rPr>
          <w:t>Table des matières</w:t>
        </w:r>
      </w:hyperlink>
      <w:r w:rsidR="00D872D0" w:rsidRPr="00A542CB">
        <w:rPr>
          <w:sz w:val="18"/>
          <w:lang w:val="fr-FR"/>
        </w:rPr>
        <w:t>/</w:t>
      </w:r>
      <w:hyperlink w:anchor="UniversalTerms" w:history="1">
        <w:r w:rsidR="00D872D0" w:rsidRPr="00A542CB">
          <w:rPr>
            <w:rFonts w:ascii="Arial Narrow" w:hAnsi="Arial Narrow"/>
            <w:color w:val="00467F"/>
            <w:sz w:val="16"/>
            <w:u w:val="single"/>
            <w:lang w:val="fr-FR"/>
          </w:rPr>
          <w:t>Conditions universelles de license</w:t>
        </w:r>
      </w:hyperlink>
    </w:p>
    <w:p w:rsidR="000A570B" w:rsidRPr="00A542CB" w:rsidRDefault="000A570B" w:rsidP="002767ED">
      <w:pPr>
        <w:pStyle w:val="PURProductName"/>
        <w:rPr>
          <w:lang w:val="fr-FR"/>
        </w:rPr>
      </w:pPr>
      <w:bookmarkStart w:id="151" w:name="_Toc297828704"/>
      <w:bookmarkStart w:id="152" w:name="_Toc297883459"/>
      <w:bookmarkStart w:id="153" w:name="_Toc299524960"/>
      <w:bookmarkStart w:id="154" w:name="_Toc299531312"/>
      <w:bookmarkStart w:id="155" w:name="_Toc299531420"/>
      <w:bookmarkStart w:id="156" w:name="_Toc299531528"/>
      <w:bookmarkStart w:id="157" w:name="_Toc299957137"/>
      <w:bookmarkStart w:id="158" w:name="_Toc309241480"/>
      <w:bookmarkStart w:id="159" w:name="_Toc309279354"/>
      <w:r w:rsidRPr="00A542CB">
        <w:rPr>
          <w:lang w:val="fr-FR"/>
        </w:rPr>
        <w:t>SharePoint Server 2010 pour les sites Internet Édition Entreprise</w:t>
      </w:r>
      <w:bookmarkEnd w:id="151"/>
      <w:bookmarkEnd w:id="152"/>
      <w:bookmarkEnd w:id="153"/>
      <w:bookmarkEnd w:id="154"/>
      <w:bookmarkEnd w:id="155"/>
      <w:bookmarkEnd w:id="156"/>
      <w:bookmarkEnd w:id="157"/>
      <w:bookmarkEnd w:id="158"/>
      <w:bookmarkEnd w:id="159"/>
      <w:r w:rsidR="009566F4" w:rsidRPr="002767ED">
        <w:fldChar w:fldCharType="begin"/>
      </w:r>
      <w:r w:rsidRPr="00A542CB">
        <w:rPr>
          <w:lang w:val="fr-FR"/>
        </w:rPr>
        <w:instrText xml:space="preserve">XE "SharePoint Server 2010 pour les sites Internet Édition Entreprise" </w:instrText>
      </w:r>
      <w:r w:rsidR="009566F4" w:rsidRPr="002767ED">
        <w:fldChar w:fldCharType="end"/>
      </w:r>
    </w:p>
    <w:p w:rsidR="000A570B" w:rsidRPr="00A542CB" w:rsidRDefault="000A570B"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rPr>
          <w:trHeight w:val="19"/>
        </w:trPr>
        <w:tc>
          <w:tcPr>
            <w:tcW w:w="2477" w:type="pct"/>
          </w:tcPr>
          <w:p w:rsidR="000A570B" w:rsidRPr="00A542CB" w:rsidRDefault="005E52C7"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Mobilité de licence dans les Batteries de Serveurs : </w:t>
            </w:r>
            <w:r w:rsidRPr="00A542CB">
              <w:rPr>
                <w:rFonts w:ascii="Arial Narrow" w:hAnsi="Arial Narrow"/>
                <w:b/>
                <w:color w:val="404040" w:themeColor="text1" w:themeTint="BF"/>
                <w:sz w:val="18"/>
                <w:lang w:val="fr-FR"/>
              </w:rPr>
              <w:t>Oui</w:t>
            </w:r>
            <w:r w:rsidRPr="00A542CB">
              <w:rPr>
                <w:rFonts w:ascii="Arial Narrow" w:hAnsi="Arial Narrow"/>
                <w:color w:val="404040" w:themeColor="text1" w:themeTint="BF"/>
                <w:sz w:val="18"/>
                <w:lang w:val="fr-FR"/>
              </w:rPr>
              <w:t xml:space="preserve"> </w:t>
            </w:r>
          </w:p>
        </w:tc>
        <w:tc>
          <w:tcPr>
            <w:tcW w:w="2523" w:type="pct"/>
          </w:tcPr>
          <w:p w:rsidR="000A570B" w:rsidRPr="00A542CB" w:rsidRDefault="000A570B"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Voir les avertissements applicables : </w:t>
            </w:r>
            <w:r w:rsidRPr="00A542CB">
              <w:rPr>
                <w:rFonts w:ascii="Arial Narrow" w:hAnsi="Arial Narrow"/>
                <w:b/>
                <w:color w:val="404040" w:themeColor="text1" w:themeTint="BF"/>
                <w:sz w:val="18"/>
                <w:lang w:val="fr-FR"/>
              </w:rPr>
              <w:t>Non</w:t>
            </w:r>
          </w:p>
        </w:tc>
      </w:tr>
      <w:tr w:rsidR="000A570B" w:rsidRPr="000A6C5D" w:rsidTr="00AE7BEF">
        <w:tc>
          <w:tcPr>
            <w:tcW w:w="2477" w:type="pct"/>
          </w:tcPr>
          <w:p w:rsidR="000A570B" w:rsidRPr="00A542CB" w:rsidRDefault="000A570B"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Logiciels client/supplémentaires : </w:t>
            </w:r>
            <w:r w:rsidRPr="00A542CB">
              <w:rPr>
                <w:rFonts w:ascii="Arial Narrow" w:hAnsi="Arial Narrow"/>
                <w:b/>
                <w:color w:val="404040" w:themeColor="text1" w:themeTint="BF"/>
                <w:sz w:val="18"/>
                <w:lang w:val="fr-FR"/>
              </w:rPr>
              <w:t>Oui</w:t>
            </w:r>
            <w:r w:rsidRPr="00A542CB">
              <w:rPr>
                <w:rFonts w:ascii="Arial Narrow" w:hAnsi="Arial Narrow"/>
                <w:color w:val="404040" w:themeColor="text1" w:themeTint="BF"/>
                <w:sz w:val="18"/>
                <w:lang w:val="fr-FR"/>
              </w:rPr>
              <w:t xml:space="preserve"> </w:t>
            </w:r>
            <w:r w:rsidRPr="00A542CB">
              <w:rPr>
                <w:rFonts w:ascii="Arial Narrow" w:hAnsi="Arial Narrow"/>
                <w:i/>
                <w:color w:val="404040" w:themeColor="text1" w:themeTint="BF"/>
                <w:sz w:val="18"/>
                <w:lang w:val="fr-FR"/>
              </w:rPr>
              <w:t>(voir l'</w:t>
            </w:r>
            <w:hyperlink w:anchor="Appendix1" w:history="1">
              <w:r w:rsidRPr="00A542CB">
                <w:rPr>
                  <w:rFonts w:ascii="Arial Narrow" w:hAnsi="Arial Narrow"/>
                  <w:i/>
                  <w:color w:val="00467F"/>
                  <w:sz w:val="18"/>
                  <w:u w:val="single"/>
                  <w:lang w:val="fr-FR"/>
                </w:rPr>
                <w:t>Annexe 1</w:t>
              </w:r>
            </w:hyperlink>
            <w:r w:rsidRPr="00A542CB">
              <w:rPr>
                <w:rFonts w:ascii="Arial Narrow" w:hAnsi="Arial Narrow"/>
                <w:i/>
                <w:color w:val="404040" w:themeColor="text1" w:themeTint="BF"/>
                <w:sz w:val="18"/>
                <w:lang w:val="fr-FR"/>
              </w:rPr>
              <w:t>)</w:t>
            </w:r>
          </w:p>
        </w:tc>
        <w:tc>
          <w:tcPr>
            <w:tcW w:w="2523" w:type="pct"/>
          </w:tcPr>
          <w:p w:rsidR="000A570B" w:rsidRPr="00A542CB" w:rsidRDefault="000A570B" w:rsidP="002767ED">
            <w:pPr>
              <w:spacing w:after="0"/>
              <w:rPr>
                <w:rFonts w:ascii="Arial Narrow" w:hAnsi="Arial Narrow"/>
                <w:color w:val="404040" w:themeColor="text1" w:themeTint="BF"/>
                <w:sz w:val="18"/>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5014C8">
      <w:pPr>
        <w:pStyle w:val="PURBody-Indented"/>
        <w:ind w:left="274"/>
        <w:rPr>
          <w:lang w:val="fr-FR"/>
        </w:rPr>
      </w:pPr>
      <w:r w:rsidRPr="00A542CB">
        <w:rPr>
          <w:lang w:val="fr-FR"/>
        </w:rPr>
        <w:t>Le contenu, les informations et les applications accessibles aux utilisateurs internes doivent aussi être accessibles aux utilisateurs externes. Les Serveurs fournissant du contenu, des informations et des applications limités aux Utilisateurs Internes doivent être concédés sous une licence SharePoint Server 2010. « Utilisateurs Externes » désigne les utilisateurs qui ne sont ni (i) des employés de votre Client, ni (ii) des prestataires ou représentants sur site de votre Client. Tous les autres utilisateurs sont des « utilisateurs internes ».</w:t>
      </w:r>
    </w:p>
    <w:p w:rsidR="000A570B" w:rsidRPr="00A542CB" w:rsidRDefault="000A570B" w:rsidP="002767ED">
      <w:pPr>
        <w:pStyle w:val="PURBlueStrong"/>
        <w:rPr>
          <w:rFonts w:eastAsia="MS PGothic"/>
          <w:iCs/>
          <w:color w:val="000000"/>
          <w:spacing w:val="0"/>
          <w:lang w:val="fr-FR" w:eastAsia="ja-JP"/>
        </w:rPr>
      </w:pPr>
      <w:r w:rsidRPr="00A542CB">
        <w:rPr>
          <w:spacing w:val="0"/>
          <w:lang w:val="fr-FR"/>
        </w:rPr>
        <w:t>Exécution d’Instances du Logiciel Serveur</w:t>
      </w:r>
    </w:p>
    <w:p w:rsidR="000A570B" w:rsidRPr="00A542CB" w:rsidRDefault="000A570B" w:rsidP="00374621">
      <w:pPr>
        <w:pStyle w:val="PURBody-Indented"/>
        <w:ind w:left="274"/>
        <w:rPr>
          <w:lang w:val="fr-FR" w:eastAsia="ja-JP"/>
        </w:rPr>
      </w:pPr>
      <w:r w:rsidRPr="00A542CB">
        <w:rPr>
          <w:lang w:val="fr-FR"/>
        </w:rPr>
        <w:t>Nonobstant toute stipulation contraire dans les conditions générales de licence, SharePoint Server 2010 pour les sites Internet ne peut être proposé sous licence dans le cadre de l’option Virtualisation illimitée (décrite come option (1). Vous devez utiliser l’option licence selon le nombre de processeurs utilisés (décrite comme option (2) pour utiliser sous licence SharePoint Server 2010 pour les sites Internet, Édition Enterprise.</w:t>
      </w:r>
    </w:p>
    <w:p w:rsidR="003A7958" w:rsidRPr="00A542CB" w:rsidRDefault="003A7958" w:rsidP="005014C8">
      <w:pPr>
        <w:pStyle w:val="PURBlueStrong-Indented"/>
        <w:ind w:left="274"/>
        <w:rPr>
          <w:spacing w:val="0"/>
          <w:lang w:val="fr-FR" w:eastAsia="ja-JP"/>
        </w:rPr>
      </w:pPr>
      <w:r w:rsidRPr="00A542CB">
        <w:rPr>
          <w:spacing w:val="0"/>
          <w:lang w:val="fr-FR"/>
        </w:rPr>
        <w:t>Fast Search Server 2010.</w:t>
      </w:r>
    </w:p>
    <w:p w:rsidR="003A7958" w:rsidRPr="00A542CB" w:rsidRDefault="003A7958" w:rsidP="005014C8">
      <w:pPr>
        <w:pStyle w:val="PURBody-Indented"/>
        <w:ind w:left="274"/>
        <w:rPr>
          <w:lang w:val="fr-FR" w:eastAsia="ja-JP"/>
        </w:rPr>
      </w:pPr>
      <w:r w:rsidRPr="00A542CB">
        <w:rPr>
          <w:lang w:val="fr-FR"/>
        </w:rPr>
        <w:t>FAST Search Server 2010 ne fait pas partie de la licence SharePoint Server 2010 pour les sites Internet, Édition Enterprise ; vous ne pouvez donc utiliser FAST Search Server 2010 dans le cadre de votre application SharePoint Server 2010 pour les sites Internet, Édition Enterprise.</w:t>
      </w:r>
    </w:p>
    <w:p w:rsidR="000A570B" w:rsidRPr="00A542CB" w:rsidRDefault="003D5934" w:rsidP="002767ED">
      <w:pPr>
        <w:keepNext/>
        <w:keepLines/>
        <w:spacing w:before="240" w:after="240"/>
        <w:jc w:val="right"/>
        <w:rPr>
          <w:rFonts w:ascii="Arial Narrow" w:hAnsi="Arial Narrow"/>
          <w:color w:val="00467F"/>
          <w:sz w:val="16"/>
          <w:u w:val="single"/>
          <w:lang w:val="fr-FR"/>
        </w:rPr>
      </w:pPr>
      <w:hyperlink w:anchor="TOC" w:history="1">
        <w:r w:rsidR="00D872D0" w:rsidRPr="00A542CB">
          <w:rPr>
            <w:rFonts w:ascii="Arial Narrow" w:hAnsi="Arial Narrow"/>
            <w:color w:val="00467F"/>
            <w:sz w:val="16"/>
            <w:u w:val="single"/>
            <w:lang w:val="fr-FR"/>
          </w:rPr>
          <w:t>Table des matières</w:t>
        </w:r>
      </w:hyperlink>
      <w:r w:rsidR="00D872D0" w:rsidRPr="00A542CB">
        <w:rPr>
          <w:sz w:val="18"/>
          <w:lang w:val="fr-FR"/>
        </w:rPr>
        <w:t>/</w:t>
      </w:r>
      <w:hyperlink w:anchor="UniversalTerms" w:history="1">
        <w:r w:rsidR="00D872D0" w:rsidRPr="00A542CB">
          <w:rPr>
            <w:rFonts w:ascii="Arial Narrow" w:hAnsi="Arial Narrow"/>
            <w:color w:val="00467F"/>
            <w:sz w:val="16"/>
            <w:u w:val="single"/>
            <w:lang w:val="fr-FR"/>
          </w:rPr>
          <w:t>Conditions universelles de license</w:t>
        </w:r>
      </w:hyperlink>
    </w:p>
    <w:p w:rsidR="000A570B" w:rsidRPr="00A542CB" w:rsidRDefault="000A570B" w:rsidP="002767ED">
      <w:pPr>
        <w:pStyle w:val="PURProductName"/>
        <w:rPr>
          <w:lang w:val="fr-FR"/>
        </w:rPr>
      </w:pPr>
      <w:bookmarkStart w:id="160" w:name="_Toc299524961"/>
      <w:bookmarkStart w:id="161" w:name="_Toc299531313"/>
      <w:bookmarkStart w:id="162" w:name="_Toc299531421"/>
      <w:bookmarkStart w:id="163" w:name="_Toc299531529"/>
      <w:bookmarkStart w:id="164" w:name="_Toc299957138"/>
      <w:bookmarkStart w:id="165" w:name="_Toc309241481"/>
      <w:bookmarkStart w:id="166" w:name="_Toc309279355"/>
      <w:r w:rsidRPr="00A542CB">
        <w:rPr>
          <w:lang w:val="fr-FR"/>
        </w:rPr>
        <w:t>SQL Server 2008 R2 Datacenter</w:t>
      </w:r>
      <w:bookmarkEnd w:id="160"/>
      <w:bookmarkEnd w:id="161"/>
      <w:bookmarkEnd w:id="162"/>
      <w:bookmarkEnd w:id="163"/>
      <w:bookmarkEnd w:id="164"/>
      <w:bookmarkEnd w:id="165"/>
      <w:bookmarkEnd w:id="166"/>
      <w:r w:rsidR="009566F4" w:rsidRPr="002767ED">
        <w:fldChar w:fldCharType="begin"/>
      </w:r>
      <w:r w:rsidRPr="00A542CB">
        <w:rPr>
          <w:lang w:val="fr-FR"/>
        </w:rPr>
        <w:instrText xml:space="preserve">XE "SQL Server 2008 R2 Datacenter"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Oui</w:t>
            </w:r>
            <w:r w:rsidRPr="00A542CB">
              <w:rPr>
                <w:lang w:val="fr-FR"/>
              </w:rPr>
              <w:t xml:space="preserve"> </w:t>
            </w:r>
          </w:p>
        </w:tc>
        <w:tc>
          <w:tcPr>
            <w:tcW w:w="2523" w:type="pct"/>
          </w:tcPr>
          <w:p w:rsidR="000A570B" w:rsidRPr="00A542CB" w:rsidRDefault="000A570B" w:rsidP="002767ED">
            <w:pPr>
              <w:pStyle w:val="PURLMSH"/>
              <w:rPr>
                <w:lang w:val="fr-FR"/>
              </w:rPr>
            </w:pPr>
            <w:r w:rsidRPr="00A542CB">
              <w:rPr>
                <w:lang w:val="fr-FR"/>
              </w:rPr>
              <w:t xml:space="preserve">Voir les avertissements applicables : </w:t>
            </w:r>
            <w:r w:rsidRPr="00A542CB">
              <w:rPr>
                <w:b/>
                <w:lang w:val="fr-FR"/>
              </w:rPr>
              <w:t>Non</w:t>
            </w:r>
          </w:p>
        </w:tc>
      </w:tr>
      <w:tr w:rsidR="000A570B" w:rsidRPr="000A6C5D" w:rsidTr="00AE7BEF">
        <w:tc>
          <w:tcPr>
            <w:tcW w:w="2477" w:type="pct"/>
          </w:tcPr>
          <w:p w:rsidR="000A570B" w:rsidRPr="00A542CB" w:rsidRDefault="000A570B"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0A570B" w:rsidRPr="00A542CB" w:rsidRDefault="000A570B" w:rsidP="002767ED">
            <w:pPr>
              <w:pStyle w:val="PURLMSH"/>
              <w:rPr>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ody"/>
        <w:rPr>
          <w:lang w:val="fr-FR"/>
        </w:rPr>
      </w:pPr>
      <w:r w:rsidRPr="00A542CB">
        <w:rPr>
          <w:lang w:val="fr-FR"/>
        </w:rPr>
        <w:t>Vous avez besoin d’une licence de logiciel pour chaque processeur physique sur le serveur.</w:t>
      </w:r>
    </w:p>
    <w:p w:rsidR="000A570B" w:rsidRPr="00A542CB" w:rsidRDefault="000A570B" w:rsidP="002767ED">
      <w:pPr>
        <w:pStyle w:val="PURBlueStrong"/>
        <w:rPr>
          <w:rFonts w:eastAsia="MS PGothic"/>
          <w:iCs/>
          <w:color w:val="000000"/>
          <w:spacing w:val="0"/>
          <w:lang w:val="fr-FR" w:eastAsia="ja-JP"/>
        </w:rPr>
      </w:pPr>
      <w:r w:rsidRPr="00A542CB">
        <w:rPr>
          <w:spacing w:val="0"/>
          <w:lang w:val="fr-FR"/>
        </w:rPr>
        <w:t>Exécution d’Instances du Logiciel Serveur</w:t>
      </w:r>
    </w:p>
    <w:p w:rsidR="000A570B" w:rsidRPr="00A542CB" w:rsidRDefault="000A570B" w:rsidP="005014C8">
      <w:pPr>
        <w:pStyle w:val="PURBody-Indented"/>
        <w:ind w:left="274"/>
        <w:rPr>
          <w:lang w:val="fr-FR"/>
        </w:rPr>
      </w:pPr>
      <w:r w:rsidRPr="00A542CB">
        <w:rPr>
          <w:rFonts w:eastAsia="MS PGothic"/>
          <w:iCs/>
          <w:color w:val="000000"/>
          <w:lang w:val="fr-FR"/>
        </w:rPr>
        <w:t xml:space="preserve">Vous pouvez </w:t>
      </w:r>
      <w:r w:rsidRPr="00A542CB">
        <w:rPr>
          <w:bCs/>
          <w:lang w:val="fr-FR"/>
        </w:rPr>
        <w:t xml:space="preserve">exécuter le logiciel Serveur dans un Environnement de Système d’Exploitation (ou OSE) Physique et dans un nombre illimité d’Environnements de Système d’Exploitation (ou OSE) Virtuels, </w:t>
      </w:r>
      <w:r w:rsidRPr="00A542CB">
        <w:rPr>
          <w:lang w:val="fr-FR"/>
        </w:rPr>
        <w:t>indépendamment du nombre de Processeurs Physiques et Virtuels utilisés</w:t>
      </w:r>
      <w:r w:rsidRPr="00A542CB">
        <w:rPr>
          <w:bCs/>
          <w:lang w:val="fr-FR"/>
        </w:rPr>
        <w:t xml:space="preserve">. </w:t>
      </w:r>
      <w:r w:rsidRPr="00A542CB">
        <w:rPr>
          <w:lang w:val="fr-FR"/>
        </w:rPr>
        <w:t>Vous êtes autorisé à exécuter sur le serveur sous licence des instances de l’Édition Enterprise ou Standard à la place de l’Édition Datacenter dans n’importe quel environnement de système d’exploitation (ou OSE).</w:t>
      </w:r>
    </w:p>
    <w:p w:rsidR="0024366D" w:rsidRDefault="0024366D" w:rsidP="0024366D">
      <w:pPr>
        <w:pStyle w:val="PURBlueStrong"/>
        <w:keepNext w:val="0"/>
        <w:keepLines w:val="0"/>
        <w:rPr>
          <w:spacing w:val="0"/>
          <w:lang w:val="fr-FR"/>
        </w:rPr>
      </w:pPr>
    </w:p>
    <w:p w:rsidR="000A570B" w:rsidRPr="00A542CB" w:rsidRDefault="000A570B" w:rsidP="002767ED">
      <w:pPr>
        <w:pStyle w:val="PURBlueStrong"/>
        <w:rPr>
          <w:rFonts w:ascii="Tahoma" w:hAnsi="Tahoma"/>
          <w:b/>
          <w:spacing w:val="0"/>
          <w:lang w:val="fr-FR"/>
        </w:rPr>
      </w:pPr>
      <w:r w:rsidRPr="00A542CB">
        <w:rPr>
          <w:spacing w:val="0"/>
          <w:lang w:val="fr-FR"/>
        </w:rPr>
        <w:t>Serveur de basculement</w:t>
      </w:r>
    </w:p>
    <w:p w:rsidR="000A570B" w:rsidRPr="00A542CB" w:rsidRDefault="000A570B" w:rsidP="005014C8">
      <w:pPr>
        <w:pStyle w:val="PURBody-Indented"/>
        <w:ind w:left="274"/>
        <w:rPr>
          <w:lang w:val="fr-FR"/>
        </w:rPr>
      </w:pPr>
      <w:r w:rsidRPr="00A542CB">
        <w:rPr>
          <w:lang w:val="fr-FR"/>
        </w:rPr>
        <w:t>Pour chaque environnement de système d’exploitation (ou OSE) dans lequel vous exécutez des instances du logiciel serveur, vous êtes autorisé, au maximum, à exécuter le même nombre d’instances de basculement passives dans un environnement de système d’exploitation (ou OSE) distinct à des fins de prise en charge temporaire du basculement. Le nombre de processeurs physiques et virtuels utilisés dans cet environnement (ou OSE) distinct ne doit pas excéder le nombre de processeurs physiques et virtuels utilisés dans l’environnement de système d’exploitation (ou OSE) correspondant dans lequel les instances actives sont en cours d’exécution. Vous êtes autorisé à exécuter les instances de relais passifs sur un serveur autre que le serveur sous licence.</w:t>
      </w:r>
    </w:p>
    <w:p w:rsidR="00091B14" w:rsidRPr="00A542CB" w:rsidRDefault="00091B14" w:rsidP="005014C8">
      <w:pPr>
        <w:pStyle w:val="PURBlueStrong-Indented"/>
        <w:ind w:left="274"/>
        <w:rPr>
          <w:spacing w:val="0"/>
          <w:lang w:val="fr-FR"/>
        </w:rPr>
      </w:pPr>
      <w:r w:rsidRPr="00A542CB">
        <w:rPr>
          <w:spacing w:val="0"/>
          <w:lang w:val="fr-FR"/>
        </w:rPr>
        <w:lastRenderedPageBreak/>
        <w:t>Logiciel .NET Framework</w:t>
      </w:r>
    </w:p>
    <w:p w:rsidR="00091B14" w:rsidRPr="00A542CB" w:rsidRDefault="00091B14" w:rsidP="005014C8">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0A570B" w:rsidRPr="00A542CB" w:rsidRDefault="003D5934" w:rsidP="002767ED">
      <w:pPr>
        <w:pStyle w:val="PURBreadcrumb"/>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0A570B" w:rsidRPr="00A542CB" w:rsidRDefault="000A570B" w:rsidP="002767ED">
      <w:pPr>
        <w:pStyle w:val="PURProductName"/>
        <w:rPr>
          <w:lang w:val="fr-FR"/>
        </w:rPr>
      </w:pPr>
      <w:bookmarkStart w:id="167" w:name="_Toc297828706"/>
      <w:bookmarkStart w:id="168" w:name="_Toc297893276"/>
      <w:bookmarkStart w:id="169" w:name="_Toc299524962"/>
      <w:bookmarkStart w:id="170" w:name="_Toc299531314"/>
      <w:bookmarkStart w:id="171" w:name="_Toc299531422"/>
      <w:bookmarkStart w:id="172" w:name="_Toc299531530"/>
      <w:bookmarkStart w:id="173" w:name="_Toc299957139"/>
      <w:bookmarkStart w:id="174" w:name="_Toc309241482"/>
      <w:bookmarkStart w:id="175" w:name="_Toc309279356"/>
      <w:r w:rsidRPr="00A542CB">
        <w:rPr>
          <w:lang w:val="fr-FR"/>
        </w:rPr>
        <w:t>SQL Server 2008 R2 Enterprise</w:t>
      </w:r>
      <w:bookmarkEnd w:id="167"/>
      <w:bookmarkEnd w:id="168"/>
      <w:bookmarkEnd w:id="169"/>
      <w:bookmarkEnd w:id="170"/>
      <w:bookmarkEnd w:id="171"/>
      <w:bookmarkEnd w:id="172"/>
      <w:bookmarkEnd w:id="173"/>
      <w:bookmarkEnd w:id="174"/>
      <w:bookmarkEnd w:id="175"/>
      <w:r w:rsidR="009566F4" w:rsidRPr="002767ED">
        <w:fldChar w:fldCharType="begin"/>
      </w:r>
      <w:r w:rsidRPr="00A542CB">
        <w:rPr>
          <w:lang w:val="fr-FR"/>
        </w:rPr>
        <w:instrText xml:space="preserve">XE "SQL Server 2008 R2 Enterprise" </w:instrText>
      </w:r>
      <w:r w:rsidR="009566F4" w:rsidRPr="002767ED">
        <w:fldChar w:fldCharType="end"/>
      </w:r>
    </w:p>
    <w:p w:rsidR="000A570B" w:rsidRPr="00A542CB" w:rsidRDefault="000A570B"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Mobilité de licence dans les Batteries de Serveurs : </w:t>
            </w:r>
            <w:r w:rsidRPr="00A542CB">
              <w:rPr>
                <w:rFonts w:ascii="Arial Narrow" w:hAnsi="Arial Narrow"/>
                <w:b/>
                <w:color w:val="404040" w:themeColor="text1" w:themeTint="BF"/>
                <w:sz w:val="18"/>
                <w:lang w:val="fr-FR"/>
              </w:rPr>
              <w:t>Oui</w:t>
            </w:r>
            <w:r w:rsidRPr="00A542CB">
              <w:rPr>
                <w:rFonts w:ascii="Arial Narrow" w:hAnsi="Arial Narrow"/>
                <w:color w:val="404040" w:themeColor="text1" w:themeTint="BF"/>
                <w:sz w:val="18"/>
                <w:lang w:val="fr-FR"/>
              </w:rPr>
              <w:t xml:space="preserve"> </w:t>
            </w:r>
          </w:p>
        </w:tc>
        <w:tc>
          <w:tcPr>
            <w:tcW w:w="2523" w:type="pct"/>
          </w:tcPr>
          <w:p w:rsidR="000A570B" w:rsidRPr="00A542CB" w:rsidRDefault="000A570B"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Voir les avertissements applicables : </w:t>
            </w:r>
            <w:r w:rsidRPr="00A542CB">
              <w:rPr>
                <w:rFonts w:ascii="Arial Narrow" w:hAnsi="Arial Narrow"/>
                <w:b/>
                <w:color w:val="404040" w:themeColor="text1" w:themeTint="BF"/>
                <w:sz w:val="18"/>
                <w:lang w:val="fr-FR"/>
              </w:rPr>
              <w:t>Non</w:t>
            </w:r>
          </w:p>
        </w:tc>
      </w:tr>
      <w:tr w:rsidR="000A570B" w:rsidRPr="000A6C5D" w:rsidTr="00AE7BEF">
        <w:tc>
          <w:tcPr>
            <w:tcW w:w="2477" w:type="pct"/>
          </w:tcPr>
          <w:p w:rsidR="000A570B" w:rsidRPr="00A542CB" w:rsidRDefault="000A570B"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Logiciels client/supplémentaires : </w:t>
            </w:r>
            <w:r w:rsidRPr="00A542CB">
              <w:rPr>
                <w:rFonts w:ascii="Arial Narrow" w:hAnsi="Arial Narrow"/>
                <w:b/>
                <w:color w:val="404040" w:themeColor="text1" w:themeTint="BF"/>
                <w:sz w:val="18"/>
                <w:lang w:val="fr-FR"/>
              </w:rPr>
              <w:t>Oui</w:t>
            </w:r>
            <w:r w:rsidRPr="00A542CB">
              <w:rPr>
                <w:rFonts w:ascii="Arial Narrow" w:hAnsi="Arial Narrow"/>
                <w:color w:val="404040" w:themeColor="text1" w:themeTint="BF"/>
                <w:sz w:val="18"/>
                <w:lang w:val="fr-FR"/>
              </w:rPr>
              <w:t xml:space="preserve"> </w:t>
            </w:r>
            <w:r w:rsidRPr="00A542CB">
              <w:rPr>
                <w:rFonts w:ascii="Arial Narrow" w:hAnsi="Arial Narrow"/>
                <w:i/>
                <w:color w:val="404040" w:themeColor="text1" w:themeTint="BF"/>
                <w:sz w:val="18"/>
                <w:lang w:val="fr-FR"/>
              </w:rPr>
              <w:t>(voir l'</w:t>
            </w:r>
            <w:hyperlink w:anchor="Appendix1" w:history="1">
              <w:r w:rsidRPr="00A542CB">
                <w:rPr>
                  <w:rFonts w:ascii="Arial Narrow" w:hAnsi="Arial Narrow"/>
                  <w:i/>
                  <w:color w:val="00467F"/>
                  <w:sz w:val="18"/>
                  <w:u w:val="single"/>
                  <w:lang w:val="fr-FR"/>
                </w:rPr>
                <w:t>Annexe 1</w:t>
              </w:r>
            </w:hyperlink>
            <w:r w:rsidRPr="00A542CB">
              <w:rPr>
                <w:rFonts w:ascii="Arial Narrow" w:hAnsi="Arial Narrow"/>
                <w:i/>
                <w:color w:val="404040" w:themeColor="text1" w:themeTint="BF"/>
                <w:sz w:val="18"/>
                <w:lang w:val="fr-FR"/>
              </w:rPr>
              <w:t>)</w:t>
            </w:r>
          </w:p>
        </w:tc>
        <w:tc>
          <w:tcPr>
            <w:tcW w:w="2523" w:type="pct"/>
          </w:tcPr>
          <w:p w:rsidR="000A570B" w:rsidRPr="00A542CB" w:rsidRDefault="000A570B" w:rsidP="002767ED">
            <w:pPr>
              <w:spacing w:after="0"/>
              <w:rPr>
                <w:rFonts w:ascii="Arial Narrow" w:hAnsi="Arial Narrow"/>
                <w:color w:val="404040" w:themeColor="text1" w:themeTint="BF"/>
                <w:sz w:val="18"/>
                <w:lang w:val="fr-FR"/>
              </w:rPr>
            </w:pPr>
          </w:p>
        </w:tc>
      </w:tr>
    </w:tbl>
    <w:p w:rsidR="00D44125" w:rsidRDefault="00D44125" w:rsidP="00D44125">
      <w:pPr>
        <w:pStyle w:val="PURBody-Indented"/>
        <w:ind w:left="274"/>
        <w:rPr>
          <w:lang w:val="fr-FR"/>
        </w:rPr>
      </w:pPr>
    </w:p>
    <w:p w:rsidR="000A570B" w:rsidRPr="00A542CB" w:rsidRDefault="000A570B" w:rsidP="002767ED">
      <w:pPr>
        <w:pStyle w:val="PURADDITIONALTERMSHEADERMB"/>
        <w:rPr>
          <w:rStyle w:val="PURADDITIONALTERMSHEADERMBChar"/>
          <w:lang w:val="fr-FR"/>
        </w:rPr>
      </w:pPr>
      <w:r w:rsidRPr="00A542CB">
        <w:rPr>
          <w:lang w:val="fr-FR"/>
        </w:rPr>
        <w:t>Conditions supplémentaires.</w:t>
      </w:r>
    </w:p>
    <w:p w:rsidR="000A570B" w:rsidRPr="00A542CB" w:rsidRDefault="000A570B" w:rsidP="002767ED">
      <w:pPr>
        <w:pStyle w:val="PURBlueStrong"/>
        <w:rPr>
          <w:color w:val="404040" w:themeColor="text1" w:themeTint="BF"/>
          <w:spacing w:val="0"/>
          <w:lang w:val="fr-FR"/>
        </w:rPr>
      </w:pPr>
      <w:r w:rsidRPr="00A542CB">
        <w:rPr>
          <w:spacing w:val="0"/>
          <w:lang w:val="fr-FR"/>
        </w:rPr>
        <w:t>Exécution d’Instances du logiciel Serveur.</w:t>
      </w:r>
      <w:r w:rsidRPr="00A542CB">
        <w:rPr>
          <w:color w:val="404040" w:themeColor="text1" w:themeTint="BF"/>
          <w:spacing w:val="0"/>
          <w:lang w:val="fr-FR"/>
        </w:rPr>
        <w:t xml:space="preserve"> </w:t>
      </w:r>
    </w:p>
    <w:p w:rsidR="000A570B" w:rsidRPr="00A542CB" w:rsidRDefault="000A570B" w:rsidP="005014C8">
      <w:pPr>
        <w:pStyle w:val="PURBody-Indented"/>
        <w:ind w:left="274"/>
        <w:rPr>
          <w:lang w:val="fr-FR"/>
        </w:rPr>
      </w:pPr>
      <w:r w:rsidRPr="00A542CB">
        <w:rPr>
          <w:lang w:val="fr-FR"/>
        </w:rPr>
        <w:t>Si vous attribuez un nombre de licences de logiciel égal au nombre total de processeurs physiques sur le serveur, vous pouvez exécuter le logiciel serveur uniquement dans quatre environnements de système d’exploitation (ou OSE) sur le serveur pour chaque licence attribuée, indépendamment du nombre de processeurs physiques et virtuels utilisés. Vous êtes autorisé à exécuter sur le Serveur sous licence des Instances de l’Édition Standard à la place de l’Édition Enterprise dans n’importe quel Environnement de Système d’Exploitation (ou OSE).</w:t>
      </w:r>
    </w:p>
    <w:p w:rsidR="000A570B" w:rsidRPr="00A542CB" w:rsidRDefault="000A570B" w:rsidP="002767ED">
      <w:pPr>
        <w:pStyle w:val="PURBlueStrong"/>
        <w:rPr>
          <w:spacing w:val="0"/>
          <w:lang w:val="fr-FR"/>
        </w:rPr>
      </w:pPr>
      <w:r w:rsidRPr="00A542CB">
        <w:rPr>
          <w:spacing w:val="0"/>
          <w:lang w:val="fr-FR"/>
        </w:rPr>
        <w:t>Limites pour point de contrôle SQL Server</w:t>
      </w:r>
    </w:p>
    <w:p w:rsidR="000A570B" w:rsidRPr="00A542CB" w:rsidRDefault="000A570B" w:rsidP="005014C8">
      <w:pPr>
        <w:pStyle w:val="PURBody-Indented"/>
        <w:ind w:left="274"/>
        <w:rPr>
          <w:lang w:val="fr-FR"/>
        </w:rPr>
      </w:pPr>
      <w:r w:rsidRPr="00A542CB">
        <w:rPr>
          <w:lang w:val="fr-FR"/>
        </w:rPr>
        <w:t>Vous pouvez souscrire simultanément 25 instances au maximum de toutes versions ou éditions du logiciel SQL Server avec l’Utilitaire de Point de Contrôle dans le logiciel serveur.</w:t>
      </w:r>
    </w:p>
    <w:p w:rsidR="000A570B" w:rsidRPr="00A542CB" w:rsidRDefault="000A570B" w:rsidP="002767ED">
      <w:pPr>
        <w:pStyle w:val="PURBlueStrong"/>
        <w:rPr>
          <w:b/>
          <w:spacing w:val="0"/>
          <w:lang w:val="fr-FR"/>
        </w:rPr>
      </w:pPr>
      <w:r w:rsidRPr="00A542CB">
        <w:rPr>
          <w:spacing w:val="0"/>
          <w:lang w:val="fr-FR"/>
        </w:rPr>
        <w:t>Serveur de basculement</w:t>
      </w:r>
    </w:p>
    <w:p w:rsidR="000A570B" w:rsidRPr="00A542CB" w:rsidRDefault="000A570B" w:rsidP="005C5C32">
      <w:pPr>
        <w:pStyle w:val="PURBody-Indented"/>
        <w:ind w:left="274"/>
        <w:rPr>
          <w:lang w:val="fr-FR"/>
        </w:rPr>
      </w:pPr>
      <w:r w:rsidRPr="00A542CB">
        <w:rPr>
          <w:lang w:val="fr-FR"/>
        </w:rPr>
        <w:t>Pour chaque environnement de système d’exploitation (ou OSE) dans lequel vous exécutez des instances du logiciel serveur, vous êtes autorisé, au maximum, à exécuter le même nombre d’instances de basculement passives dans un environnement de système d’exploitation (ou OSE) distinct à des fins de prise en charge temporaire du basculement. Le nombre de processeurs physiques et</w:t>
      </w:r>
      <w:r w:rsidR="005C5C32">
        <w:rPr>
          <w:lang w:val="fr-FR"/>
        </w:rPr>
        <w:t> </w:t>
      </w:r>
      <w:r w:rsidRPr="00A542CB">
        <w:rPr>
          <w:lang w:val="fr-FR"/>
        </w:rPr>
        <w:t>virtuels utilisés dans cet environnement (ou OSE) distinct ne doit pas excéder le nombre de processeurs physiques et virtuels utilisés dans l’environnement de système d’exploitation (ou OSE) correspondant dans lequel les instances actives sont en cours d’exécution. Vous êtes autorisé à exécuter les instances de relais passifs sur un serveur autre que le serveur sous licence.</w:t>
      </w:r>
    </w:p>
    <w:p w:rsidR="00091B14" w:rsidRPr="00A542CB" w:rsidRDefault="00091B14" w:rsidP="005014C8">
      <w:pPr>
        <w:pStyle w:val="PURBlueStrong-Indented"/>
        <w:ind w:left="274"/>
        <w:rPr>
          <w:spacing w:val="0"/>
          <w:lang w:val="fr-FR"/>
        </w:rPr>
      </w:pPr>
      <w:r w:rsidRPr="00A542CB">
        <w:rPr>
          <w:spacing w:val="0"/>
          <w:lang w:val="fr-FR"/>
        </w:rPr>
        <w:t>Logiciel .NET Framework</w:t>
      </w:r>
    </w:p>
    <w:p w:rsidR="00091B14" w:rsidRPr="00A542CB" w:rsidRDefault="00091B14" w:rsidP="005014C8">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0A570B" w:rsidRPr="00A542CB" w:rsidRDefault="003D5934" w:rsidP="002767ED">
      <w:pPr>
        <w:pStyle w:val="PURBreadcrumb"/>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0A570B" w:rsidRPr="00A542CB" w:rsidRDefault="000A570B" w:rsidP="002767ED">
      <w:pPr>
        <w:pStyle w:val="PURProductName"/>
        <w:rPr>
          <w:lang w:val="fr-FR"/>
        </w:rPr>
      </w:pPr>
      <w:bookmarkStart w:id="176" w:name="_Toc297893277"/>
      <w:bookmarkStart w:id="177" w:name="_Toc299524963"/>
      <w:bookmarkStart w:id="178" w:name="_Toc299531315"/>
      <w:bookmarkStart w:id="179" w:name="_Toc299531423"/>
      <w:bookmarkStart w:id="180" w:name="_Toc299531531"/>
      <w:bookmarkStart w:id="181" w:name="_Toc299957140"/>
      <w:bookmarkStart w:id="182" w:name="_Toc309241483"/>
      <w:bookmarkStart w:id="183" w:name="_Toc309279357"/>
      <w:bookmarkStart w:id="184" w:name="_Toc297828707"/>
      <w:r w:rsidRPr="00A542CB">
        <w:rPr>
          <w:lang w:val="fr-FR"/>
        </w:rPr>
        <w:t>SQL Server 2008 R2 Standard</w:t>
      </w:r>
      <w:bookmarkEnd w:id="176"/>
      <w:bookmarkEnd w:id="177"/>
      <w:bookmarkEnd w:id="178"/>
      <w:bookmarkEnd w:id="179"/>
      <w:bookmarkEnd w:id="180"/>
      <w:bookmarkEnd w:id="181"/>
      <w:bookmarkEnd w:id="182"/>
      <w:bookmarkEnd w:id="183"/>
      <w:r w:rsidR="009566F4" w:rsidRPr="002767ED">
        <w:fldChar w:fldCharType="begin"/>
      </w:r>
      <w:r w:rsidRPr="00A542CB">
        <w:rPr>
          <w:lang w:val="fr-FR"/>
        </w:rPr>
        <w:instrText xml:space="preserve">XE "SQL Server 2008 R2 Standard" </w:instrText>
      </w:r>
      <w:r w:rsidR="009566F4" w:rsidRPr="002767ED">
        <w:fldChar w:fldCharType="end"/>
      </w:r>
      <w:bookmarkEnd w:id="184"/>
    </w:p>
    <w:p w:rsidR="000A570B" w:rsidRPr="00A542CB" w:rsidRDefault="000A570B"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Mobilité de licence dans les Batteries de Serveurs : </w:t>
            </w:r>
            <w:r w:rsidRPr="00A542CB">
              <w:rPr>
                <w:rFonts w:ascii="Arial Narrow" w:hAnsi="Arial Narrow"/>
                <w:b/>
                <w:color w:val="404040" w:themeColor="text1" w:themeTint="BF"/>
                <w:sz w:val="18"/>
                <w:lang w:val="fr-FR"/>
              </w:rPr>
              <w:t>Non</w:t>
            </w:r>
            <w:r w:rsidRPr="00A542CB">
              <w:rPr>
                <w:rFonts w:ascii="Arial Narrow" w:hAnsi="Arial Narrow"/>
                <w:color w:val="404040" w:themeColor="text1" w:themeTint="BF"/>
                <w:sz w:val="18"/>
                <w:lang w:val="fr-FR"/>
              </w:rPr>
              <w:t xml:space="preserve"> </w:t>
            </w:r>
          </w:p>
        </w:tc>
        <w:tc>
          <w:tcPr>
            <w:tcW w:w="2523" w:type="pct"/>
          </w:tcPr>
          <w:p w:rsidR="000A570B" w:rsidRPr="00A542CB" w:rsidRDefault="000A570B"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Voir les avertissements applicables : </w:t>
            </w:r>
            <w:r w:rsidRPr="00A542CB">
              <w:rPr>
                <w:rFonts w:ascii="Arial Narrow" w:hAnsi="Arial Narrow"/>
                <w:b/>
                <w:color w:val="404040" w:themeColor="text1" w:themeTint="BF"/>
                <w:sz w:val="18"/>
                <w:lang w:val="fr-FR"/>
              </w:rPr>
              <w:t>Non</w:t>
            </w:r>
          </w:p>
        </w:tc>
      </w:tr>
      <w:tr w:rsidR="000A570B" w:rsidRPr="000A6C5D" w:rsidTr="00AE7BEF">
        <w:tc>
          <w:tcPr>
            <w:tcW w:w="2477" w:type="pct"/>
          </w:tcPr>
          <w:p w:rsidR="000A570B" w:rsidRPr="00A542CB" w:rsidRDefault="000A570B"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Logiciels client/supplémentaires : </w:t>
            </w:r>
            <w:r w:rsidRPr="00A542CB">
              <w:rPr>
                <w:rFonts w:ascii="Arial Narrow" w:hAnsi="Arial Narrow"/>
                <w:b/>
                <w:color w:val="404040" w:themeColor="text1" w:themeTint="BF"/>
                <w:sz w:val="18"/>
                <w:lang w:val="fr-FR"/>
              </w:rPr>
              <w:t>Oui</w:t>
            </w:r>
            <w:r w:rsidRPr="00A542CB">
              <w:rPr>
                <w:rFonts w:ascii="Arial Narrow" w:hAnsi="Arial Narrow"/>
                <w:color w:val="404040" w:themeColor="text1" w:themeTint="BF"/>
                <w:sz w:val="18"/>
                <w:lang w:val="fr-FR"/>
              </w:rPr>
              <w:t xml:space="preserve"> </w:t>
            </w:r>
            <w:r w:rsidRPr="00A542CB">
              <w:rPr>
                <w:rFonts w:ascii="Arial Narrow" w:hAnsi="Arial Narrow"/>
                <w:i/>
                <w:color w:val="404040" w:themeColor="text1" w:themeTint="BF"/>
                <w:sz w:val="18"/>
                <w:lang w:val="fr-FR"/>
              </w:rPr>
              <w:t>(voir l'</w:t>
            </w:r>
            <w:hyperlink w:anchor="Appendix1" w:history="1">
              <w:r w:rsidRPr="00A542CB">
                <w:rPr>
                  <w:rFonts w:ascii="Arial Narrow" w:hAnsi="Arial Narrow"/>
                  <w:i/>
                  <w:color w:val="00467F"/>
                  <w:sz w:val="18"/>
                  <w:u w:val="single"/>
                  <w:lang w:val="fr-FR"/>
                </w:rPr>
                <w:t>Annexe 1</w:t>
              </w:r>
            </w:hyperlink>
            <w:r w:rsidRPr="00A542CB">
              <w:rPr>
                <w:rFonts w:ascii="Arial Narrow" w:hAnsi="Arial Narrow"/>
                <w:i/>
                <w:color w:val="404040" w:themeColor="text1" w:themeTint="BF"/>
                <w:sz w:val="18"/>
                <w:lang w:val="fr-FR"/>
              </w:rPr>
              <w:t>)</w:t>
            </w:r>
          </w:p>
        </w:tc>
        <w:tc>
          <w:tcPr>
            <w:tcW w:w="2523" w:type="pct"/>
          </w:tcPr>
          <w:p w:rsidR="000A570B" w:rsidRPr="00A542CB" w:rsidRDefault="000A570B" w:rsidP="002767ED">
            <w:pPr>
              <w:spacing w:after="0"/>
              <w:rPr>
                <w:rFonts w:ascii="Arial Narrow" w:hAnsi="Arial Narrow"/>
                <w:color w:val="404040" w:themeColor="text1" w:themeTint="BF"/>
                <w:sz w:val="18"/>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rPr>
          <w:bCs/>
          <w:spacing w:val="0"/>
          <w:lang w:val="fr-FR"/>
        </w:rPr>
      </w:pPr>
      <w:r w:rsidRPr="00A542CB">
        <w:rPr>
          <w:spacing w:val="0"/>
          <w:lang w:val="fr-FR"/>
        </w:rPr>
        <w:t>Serveur de basculement</w:t>
      </w:r>
    </w:p>
    <w:p w:rsidR="000A570B" w:rsidRPr="00A542CB" w:rsidRDefault="000A570B" w:rsidP="00374621">
      <w:pPr>
        <w:pStyle w:val="PURBody-Indented"/>
        <w:ind w:left="274"/>
        <w:rPr>
          <w:lang w:val="fr-FR"/>
        </w:rPr>
      </w:pPr>
      <w:r w:rsidRPr="00A542CB">
        <w:rPr>
          <w:lang w:val="fr-FR"/>
        </w:rPr>
        <w:t>Pour chaque OSE dans lequel vous exécutez des instances du logiciel serveur, vous êtes autorisé, au maximum, à exécuter le</w:t>
      </w:r>
      <w:r w:rsidR="00374621">
        <w:rPr>
          <w:lang w:val="fr-FR"/>
        </w:rPr>
        <w:t> </w:t>
      </w:r>
      <w:r w:rsidRPr="00A542CB">
        <w:rPr>
          <w:lang w:val="fr-FR"/>
        </w:rPr>
        <w:t>même nombre d’instances de basculement passives dans un OSE distinct à des fins de prise en charge temporaire du basculement.</w:t>
      </w:r>
      <w:r w:rsidR="009719A9" w:rsidRPr="00A542CB">
        <w:rPr>
          <w:lang w:val="fr-FR"/>
        </w:rPr>
        <w:t xml:space="preserve"> </w:t>
      </w:r>
      <w:r w:rsidRPr="00A542CB">
        <w:rPr>
          <w:lang w:val="fr-FR"/>
        </w:rPr>
        <w:t>Le nombre de processeurs physiques et virtuels utilisés dans cet environnement distinct ne doit pas excéder le nombre de processeurs physiques et virtuels utilisés dans l’OSE correspondant dans lequel les instances actives sont en cours d’exécution.</w:t>
      </w:r>
      <w:r w:rsidR="009719A9" w:rsidRPr="00A542CB">
        <w:rPr>
          <w:lang w:val="fr-FR"/>
        </w:rPr>
        <w:t xml:space="preserve"> </w:t>
      </w:r>
      <w:r w:rsidRPr="00A542CB">
        <w:rPr>
          <w:lang w:val="fr-FR"/>
        </w:rPr>
        <w:t>Vous êtes autorisé à exécuter les instances de relais passifs sur un serveur autre que le serveur sous licence.</w:t>
      </w:r>
    </w:p>
    <w:p w:rsidR="00091B14" w:rsidRPr="00A542CB" w:rsidRDefault="00091B14" w:rsidP="002B670E">
      <w:pPr>
        <w:pStyle w:val="PURBlueStrong-Indented"/>
        <w:ind w:left="274"/>
        <w:rPr>
          <w:spacing w:val="0"/>
          <w:lang w:val="fr-FR"/>
        </w:rPr>
      </w:pPr>
      <w:r w:rsidRPr="00A542CB">
        <w:rPr>
          <w:spacing w:val="0"/>
          <w:lang w:val="fr-FR"/>
        </w:rPr>
        <w:lastRenderedPageBreak/>
        <w:t>Logiciel .NET Framework</w:t>
      </w:r>
    </w:p>
    <w:p w:rsidR="00091B14" w:rsidRPr="00A542CB" w:rsidRDefault="00091B14" w:rsidP="002B670E">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0A570B" w:rsidRPr="00A542CB" w:rsidRDefault="003D5934" w:rsidP="002767ED">
      <w:pPr>
        <w:keepNext/>
        <w:keepLines/>
        <w:spacing w:before="240" w:after="240"/>
        <w:jc w:val="right"/>
        <w:rPr>
          <w:rFonts w:ascii="Arial Narrow" w:hAnsi="Arial Narrow"/>
          <w:sz w:val="16"/>
          <w:lang w:val="fr-FR"/>
        </w:rPr>
      </w:pPr>
      <w:hyperlink w:anchor="TOC" w:history="1">
        <w:r w:rsidR="00D872D0" w:rsidRPr="00A542CB">
          <w:rPr>
            <w:rFonts w:ascii="Arial Narrow" w:hAnsi="Arial Narrow"/>
            <w:color w:val="00467F"/>
            <w:sz w:val="16"/>
            <w:u w:val="single"/>
            <w:lang w:val="fr-FR"/>
          </w:rPr>
          <w:t>Table des matières</w:t>
        </w:r>
      </w:hyperlink>
      <w:r w:rsidR="00D872D0" w:rsidRPr="00A542CB">
        <w:rPr>
          <w:sz w:val="18"/>
          <w:lang w:val="fr-FR"/>
        </w:rPr>
        <w:t>/</w:t>
      </w:r>
      <w:hyperlink w:anchor="UniversalTerms" w:history="1">
        <w:r w:rsidR="00D872D0" w:rsidRPr="00A542CB">
          <w:rPr>
            <w:rFonts w:ascii="Arial Narrow" w:hAnsi="Arial Narrow"/>
            <w:color w:val="00467F"/>
            <w:sz w:val="16"/>
            <w:u w:val="single"/>
            <w:lang w:val="fr-FR"/>
          </w:rPr>
          <w:t>Conditions universelles de license</w:t>
        </w:r>
      </w:hyperlink>
      <w:r w:rsidR="00D872D0" w:rsidRPr="00A542CB">
        <w:rPr>
          <w:rFonts w:ascii="Arial Narrow" w:hAnsi="Arial Narrow"/>
          <w:sz w:val="16"/>
          <w:lang w:val="fr-FR"/>
        </w:rPr>
        <w:t xml:space="preserve"> </w:t>
      </w:r>
    </w:p>
    <w:p w:rsidR="000A570B" w:rsidRPr="00A542CB" w:rsidRDefault="000A570B" w:rsidP="002767ED">
      <w:pPr>
        <w:pStyle w:val="PURProductName"/>
        <w:rPr>
          <w:lang w:val="fr-FR"/>
        </w:rPr>
      </w:pPr>
      <w:bookmarkStart w:id="185" w:name="_Toc297828708"/>
      <w:bookmarkStart w:id="186" w:name="_Toc297893278"/>
      <w:bookmarkStart w:id="187" w:name="_Toc299524964"/>
      <w:bookmarkStart w:id="188" w:name="_Toc299531316"/>
      <w:bookmarkStart w:id="189" w:name="_Toc299531424"/>
      <w:bookmarkStart w:id="190" w:name="_Toc299531532"/>
      <w:bookmarkStart w:id="191" w:name="_Toc299957141"/>
      <w:bookmarkStart w:id="192" w:name="_Toc309241484"/>
      <w:bookmarkStart w:id="193" w:name="_Toc309279358"/>
      <w:r w:rsidRPr="00A542CB">
        <w:rPr>
          <w:lang w:val="fr-FR"/>
        </w:rPr>
        <w:t>SQL Server 2008 R2 Workgroup</w:t>
      </w:r>
      <w:bookmarkEnd w:id="185"/>
      <w:bookmarkEnd w:id="186"/>
      <w:bookmarkEnd w:id="187"/>
      <w:bookmarkEnd w:id="188"/>
      <w:bookmarkEnd w:id="189"/>
      <w:bookmarkEnd w:id="190"/>
      <w:bookmarkEnd w:id="191"/>
      <w:bookmarkEnd w:id="192"/>
      <w:bookmarkEnd w:id="193"/>
      <w:r w:rsidR="009566F4" w:rsidRPr="002767ED">
        <w:fldChar w:fldCharType="begin"/>
      </w:r>
      <w:r w:rsidRPr="00A542CB">
        <w:rPr>
          <w:lang w:val="fr-FR"/>
        </w:rPr>
        <w:instrText xml:space="preserve">XE "SQL Server 2008 R2 Workgroup" </w:instrText>
      </w:r>
      <w:r w:rsidR="009566F4" w:rsidRPr="002767ED">
        <w:fldChar w:fldCharType="end"/>
      </w:r>
    </w:p>
    <w:p w:rsidR="000A570B" w:rsidRPr="00A542CB" w:rsidRDefault="000A570B"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Mobilité de licence dans les Batteries de Serveurs : </w:t>
            </w:r>
            <w:r w:rsidRPr="00A542CB">
              <w:rPr>
                <w:rFonts w:ascii="Arial Narrow" w:hAnsi="Arial Narrow"/>
                <w:b/>
                <w:color w:val="404040" w:themeColor="text1" w:themeTint="BF"/>
                <w:sz w:val="18"/>
                <w:lang w:val="fr-FR"/>
              </w:rPr>
              <w:t>Non</w:t>
            </w:r>
            <w:r w:rsidRPr="00A542CB">
              <w:rPr>
                <w:rFonts w:ascii="Arial Narrow" w:hAnsi="Arial Narrow"/>
                <w:color w:val="404040" w:themeColor="text1" w:themeTint="BF"/>
                <w:sz w:val="18"/>
                <w:lang w:val="fr-FR"/>
              </w:rPr>
              <w:t xml:space="preserve"> </w:t>
            </w:r>
          </w:p>
        </w:tc>
        <w:tc>
          <w:tcPr>
            <w:tcW w:w="2523" w:type="pct"/>
          </w:tcPr>
          <w:p w:rsidR="000A570B" w:rsidRPr="00A542CB" w:rsidRDefault="000A570B"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Voir les avertissements applicables : </w:t>
            </w:r>
            <w:r w:rsidRPr="00A542CB">
              <w:rPr>
                <w:rFonts w:ascii="Arial Narrow" w:hAnsi="Arial Narrow"/>
                <w:b/>
                <w:color w:val="404040" w:themeColor="text1" w:themeTint="BF"/>
                <w:sz w:val="18"/>
                <w:lang w:val="fr-FR"/>
              </w:rPr>
              <w:t>Non</w:t>
            </w:r>
          </w:p>
        </w:tc>
      </w:tr>
      <w:tr w:rsidR="000A570B" w:rsidRPr="000A6C5D" w:rsidTr="00AE7BEF">
        <w:tc>
          <w:tcPr>
            <w:tcW w:w="2477" w:type="pct"/>
          </w:tcPr>
          <w:p w:rsidR="000A570B" w:rsidRPr="00A542CB" w:rsidRDefault="000A570B"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Logiciels client/supplémentaires : </w:t>
            </w:r>
            <w:r w:rsidRPr="00A542CB">
              <w:rPr>
                <w:rFonts w:ascii="Arial Narrow" w:hAnsi="Arial Narrow"/>
                <w:b/>
                <w:color w:val="404040" w:themeColor="text1" w:themeTint="BF"/>
                <w:sz w:val="18"/>
                <w:lang w:val="fr-FR"/>
              </w:rPr>
              <w:t>Oui</w:t>
            </w:r>
            <w:r w:rsidRPr="00A542CB">
              <w:rPr>
                <w:rFonts w:ascii="Arial Narrow" w:hAnsi="Arial Narrow"/>
                <w:color w:val="404040" w:themeColor="text1" w:themeTint="BF"/>
                <w:sz w:val="18"/>
                <w:lang w:val="fr-FR"/>
              </w:rPr>
              <w:t xml:space="preserve"> </w:t>
            </w:r>
            <w:r w:rsidRPr="00A542CB">
              <w:rPr>
                <w:rFonts w:ascii="Arial Narrow" w:hAnsi="Arial Narrow"/>
                <w:i/>
                <w:color w:val="404040" w:themeColor="text1" w:themeTint="BF"/>
                <w:sz w:val="18"/>
                <w:lang w:val="fr-FR"/>
              </w:rPr>
              <w:t>(voir l'</w:t>
            </w:r>
            <w:hyperlink w:anchor="Annexe1" w:history="1">
              <w:r w:rsidRPr="00A542CB">
                <w:rPr>
                  <w:rFonts w:ascii="Arial Narrow" w:hAnsi="Arial Narrow"/>
                  <w:i/>
                  <w:color w:val="00467F"/>
                  <w:sz w:val="18"/>
                  <w:u w:val="single"/>
                  <w:lang w:val="fr-FR"/>
                </w:rPr>
                <w:t>Annexe 1</w:t>
              </w:r>
            </w:hyperlink>
            <w:r w:rsidRPr="00A542CB">
              <w:rPr>
                <w:rFonts w:ascii="Arial Narrow" w:hAnsi="Arial Narrow"/>
                <w:i/>
                <w:color w:val="404040" w:themeColor="text1" w:themeTint="BF"/>
                <w:sz w:val="18"/>
                <w:lang w:val="fr-FR"/>
              </w:rPr>
              <w:t>)</w:t>
            </w:r>
          </w:p>
        </w:tc>
        <w:tc>
          <w:tcPr>
            <w:tcW w:w="2523" w:type="pct"/>
          </w:tcPr>
          <w:p w:rsidR="000A570B" w:rsidRPr="00A542CB" w:rsidRDefault="000A570B" w:rsidP="002767ED">
            <w:pPr>
              <w:spacing w:after="0"/>
              <w:rPr>
                <w:rFonts w:ascii="Arial Narrow" w:hAnsi="Arial Narrow"/>
                <w:color w:val="404040" w:themeColor="text1" w:themeTint="BF"/>
                <w:sz w:val="18"/>
                <w:lang w:val="fr-FR"/>
              </w:rPr>
            </w:pPr>
          </w:p>
        </w:tc>
      </w:tr>
    </w:tbl>
    <w:p w:rsidR="0006784E" w:rsidRDefault="0006784E" w:rsidP="0006784E">
      <w:pPr>
        <w:pStyle w:val="PURBody-Indented"/>
        <w:ind w:left="274"/>
        <w:rPr>
          <w:lang w:val="fr-FR"/>
        </w:rPr>
      </w:pPr>
    </w:p>
    <w:p w:rsidR="0006784E" w:rsidRDefault="0006784E" w:rsidP="0006784E">
      <w:pPr>
        <w:pStyle w:val="PURBody-Indented"/>
        <w:ind w:left="274"/>
        <w:rPr>
          <w:lang w:val="fr-FR"/>
        </w:rPr>
      </w:pPr>
    </w:p>
    <w:p w:rsidR="0006784E" w:rsidRDefault="0006784E" w:rsidP="0006784E">
      <w:pPr>
        <w:pStyle w:val="PURBody-Indented"/>
        <w:ind w:left="274"/>
        <w:rPr>
          <w:lang w:val="fr-FR"/>
        </w:rPr>
      </w:pPr>
    </w:p>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rPr>
          <w:bCs/>
          <w:spacing w:val="0"/>
          <w:lang w:val="fr-FR"/>
        </w:rPr>
      </w:pPr>
      <w:r w:rsidRPr="00A542CB">
        <w:rPr>
          <w:spacing w:val="0"/>
          <w:lang w:val="fr-FR"/>
        </w:rPr>
        <w:t>Serveur de basculement</w:t>
      </w:r>
    </w:p>
    <w:p w:rsidR="000A570B" w:rsidRPr="00A542CB" w:rsidRDefault="000A570B" w:rsidP="00B4404E">
      <w:pPr>
        <w:pStyle w:val="PURBody-Indented"/>
        <w:ind w:left="274"/>
        <w:rPr>
          <w:lang w:val="fr-FR"/>
        </w:rPr>
      </w:pPr>
      <w:r w:rsidRPr="00A542CB">
        <w:rPr>
          <w:lang w:val="fr-FR"/>
        </w:rPr>
        <w:t>Pour chaque OSE dans lequel vous exécutez des instances du logiciel serveur, vous êtes autorisé, au maximum, à exécuter le</w:t>
      </w:r>
      <w:r w:rsidR="00B4404E">
        <w:rPr>
          <w:lang w:val="fr-FR"/>
        </w:rPr>
        <w:t> </w:t>
      </w:r>
      <w:r w:rsidRPr="00A542CB">
        <w:rPr>
          <w:lang w:val="fr-FR"/>
        </w:rPr>
        <w:t>même nombre d’instances de basculement passives dans un OSE distinct à des fins de prise en charge temporaire du basculement.</w:t>
      </w:r>
      <w:r w:rsidR="009719A9" w:rsidRPr="00A542CB">
        <w:rPr>
          <w:lang w:val="fr-FR"/>
        </w:rPr>
        <w:t xml:space="preserve"> </w:t>
      </w:r>
      <w:r w:rsidRPr="00A542CB">
        <w:rPr>
          <w:lang w:val="fr-FR"/>
        </w:rPr>
        <w:t>Le nombre de processeurs physiques et virtuels utilisés dans cet environnement distinct ne doit pas excéder le nombre de processeurs physiques et virtuels utilisés dans l’OSE correspondant dans lequel les instances actives sont en cours d’exécution.</w:t>
      </w:r>
      <w:r w:rsidR="009719A9" w:rsidRPr="00A542CB">
        <w:rPr>
          <w:lang w:val="fr-FR"/>
        </w:rPr>
        <w:t xml:space="preserve"> </w:t>
      </w:r>
      <w:r w:rsidRPr="00A542CB">
        <w:rPr>
          <w:lang w:val="fr-FR"/>
        </w:rPr>
        <w:t>Vous êtes autorisé à exécuter les instances de relais passifs sur un serveur autre que le serveur sous licence.</w:t>
      </w:r>
    </w:p>
    <w:p w:rsidR="00B4404E" w:rsidRDefault="00B4404E" w:rsidP="00B4404E">
      <w:pPr>
        <w:pStyle w:val="PURBlueStrong-Indented"/>
        <w:keepNext w:val="0"/>
        <w:keepLines w:val="0"/>
        <w:ind w:left="274"/>
        <w:rPr>
          <w:spacing w:val="0"/>
          <w:lang w:val="fr-FR"/>
        </w:rPr>
      </w:pPr>
    </w:p>
    <w:p w:rsidR="00091B14" w:rsidRPr="00A542CB" w:rsidRDefault="00091B14" w:rsidP="0041165D">
      <w:pPr>
        <w:pStyle w:val="PURBlueStrong-Indented"/>
        <w:ind w:left="274"/>
        <w:rPr>
          <w:spacing w:val="0"/>
          <w:lang w:val="fr-FR"/>
        </w:rPr>
      </w:pPr>
      <w:r w:rsidRPr="00A542CB">
        <w:rPr>
          <w:spacing w:val="0"/>
          <w:lang w:val="fr-FR"/>
        </w:rPr>
        <w:t>Logiciel .NET Framework</w:t>
      </w:r>
    </w:p>
    <w:p w:rsidR="00091B14" w:rsidRPr="00A542CB" w:rsidRDefault="00091B14" w:rsidP="0041165D">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0A570B" w:rsidRPr="00A542CB" w:rsidRDefault="003D5934" w:rsidP="00B4404E">
      <w:pPr>
        <w:spacing w:before="240" w:after="240"/>
        <w:jc w:val="right"/>
        <w:rPr>
          <w:rFonts w:ascii="Arial Narrow" w:hAnsi="Arial Narrow"/>
          <w:sz w:val="16"/>
          <w:lang w:val="fr-FR"/>
        </w:rPr>
      </w:pPr>
      <w:hyperlink w:anchor="TOC" w:history="1">
        <w:r w:rsidR="00D872D0" w:rsidRPr="00A542CB">
          <w:rPr>
            <w:rFonts w:ascii="Arial Narrow" w:hAnsi="Arial Narrow"/>
            <w:color w:val="00467F"/>
            <w:sz w:val="16"/>
            <w:u w:val="single"/>
            <w:lang w:val="fr-FR"/>
          </w:rPr>
          <w:t>Table des matières</w:t>
        </w:r>
      </w:hyperlink>
      <w:r w:rsidR="00D872D0" w:rsidRPr="00A542CB">
        <w:rPr>
          <w:sz w:val="18"/>
          <w:lang w:val="fr-FR"/>
        </w:rPr>
        <w:t>/</w:t>
      </w:r>
      <w:hyperlink w:anchor="UniversalTerms" w:history="1">
        <w:r w:rsidR="00D872D0" w:rsidRPr="00A542CB">
          <w:rPr>
            <w:rFonts w:ascii="Arial Narrow" w:hAnsi="Arial Narrow"/>
            <w:color w:val="00467F"/>
            <w:sz w:val="16"/>
            <w:u w:val="single"/>
            <w:lang w:val="fr-FR"/>
          </w:rPr>
          <w:t>Conditions universelles de license</w:t>
        </w:r>
      </w:hyperlink>
      <w:r w:rsidR="00D872D0" w:rsidRPr="00A542CB">
        <w:rPr>
          <w:rFonts w:ascii="Arial Narrow" w:hAnsi="Arial Narrow"/>
          <w:sz w:val="16"/>
          <w:lang w:val="fr-FR"/>
        </w:rPr>
        <w:t xml:space="preserve"> </w:t>
      </w:r>
    </w:p>
    <w:p w:rsidR="000A570B" w:rsidRPr="00A542CB" w:rsidRDefault="000A570B" w:rsidP="002767ED">
      <w:pPr>
        <w:pStyle w:val="PURProductName"/>
        <w:rPr>
          <w:lang w:val="fr-FR"/>
        </w:rPr>
      </w:pPr>
      <w:bookmarkStart w:id="194" w:name="_Toc297828709"/>
      <w:bookmarkStart w:id="195" w:name="_Toc297893279"/>
      <w:bookmarkStart w:id="196" w:name="_Toc299524965"/>
      <w:bookmarkStart w:id="197" w:name="_Toc299531317"/>
      <w:bookmarkStart w:id="198" w:name="_Toc299531425"/>
      <w:bookmarkStart w:id="199" w:name="_Toc299531533"/>
      <w:bookmarkStart w:id="200" w:name="_Toc299957142"/>
      <w:bookmarkStart w:id="201" w:name="_Toc309241485"/>
      <w:bookmarkStart w:id="202" w:name="_Toc309279359"/>
      <w:r w:rsidRPr="00A542CB">
        <w:rPr>
          <w:lang w:val="fr-FR"/>
        </w:rPr>
        <w:t>SQL Server 2008 R2 Web</w:t>
      </w:r>
      <w:bookmarkEnd w:id="194"/>
      <w:bookmarkEnd w:id="195"/>
      <w:bookmarkEnd w:id="196"/>
      <w:bookmarkEnd w:id="197"/>
      <w:bookmarkEnd w:id="198"/>
      <w:bookmarkEnd w:id="199"/>
      <w:bookmarkEnd w:id="200"/>
      <w:bookmarkEnd w:id="201"/>
      <w:bookmarkEnd w:id="202"/>
      <w:r w:rsidR="009566F4" w:rsidRPr="002767ED">
        <w:fldChar w:fldCharType="begin"/>
      </w:r>
      <w:r w:rsidRPr="00A542CB">
        <w:rPr>
          <w:lang w:val="fr-FR"/>
        </w:rPr>
        <w:instrText xml:space="preserve">XE "SQL Server 2008 R2 Web" </w:instrText>
      </w:r>
      <w:r w:rsidR="009566F4" w:rsidRPr="002767ED">
        <w:fldChar w:fldCharType="end"/>
      </w:r>
    </w:p>
    <w:p w:rsidR="000A570B" w:rsidRPr="00A542CB" w:rsidRDefault="000A570B"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6C5D" w:rsidTr="00AE7BEF">
        <w:tc>
          <w:tcPr>
            <w:tcW w:w="2477" w:type="pct"/>
          </w:tcPr>
          <w:p w:rsidR="000A570B" w:rsidRPr="00A542CB" w:rsidRDefault="005E52C7"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Mobilité de licence dans les Batteries de Serveurs : </w:t>
            </w:r>
            <w:r w:rsidRPr="00A542CB">
              <w:rPr>
                <w:rFonts w:ascii="Arial Narrow" w:hAnsi="Arial Narrow"/>
                <w:b/>
                <w:color w:val="404040" w:themeColor="text1" w:themeTint="BF"/>
                <w:sz w:val="18"/>
                <w:lang w:val="fr-FR"/>
              </w:rPr>
              <w:t>Non</w:t>
            </w:r>
            <w:r w:rsidRPr="00A542CB">
              <w:rPr>
                <w:rFonts w:ascii="Arial Narrow" w:hAnsi="Arial Narrow"/>
                <w:color w:val="404040" w:themeColor="text1" w:themeTint="BF"/>
                <w:sz w:val="18"/>
                <w:lang w:val="fr-FR"/>
              </w:rPr>
              <w:t xml:space="preserve"> </w:t>
            </w:r>
          </w:p>
        </w:tc>
        <w:tc>
          <w:tcPr>
            <w:tcW w:w="2523" w:type="pct"/>
          </w:tcPr>
          <w:p w:rsidR="000A570B" w:rsidRPr="00A542CB" w:rsidRDefault="000A570B"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Voir les avertissements applicables : </w:t>
            </w:r>
            <w:r w:rsidRPr="00A542CB">
              <w:rPr>
                <w:rFonts w:ascii="Arial Narrow" w:hAnsi="Arial Narrow"/>
                <w:b/>
                <w:color w:val="404040" w:themeColor="text1" w:themeTint="BF"/>
                <w:sz w:val="18"/>
                <w:lang w:val="fr-FR"/>
              </w:rPr>
              <w:t>Non</w:t>
            </w:r>
          </w:p>
        </w:tc>
      </w:tr>
      <w:tr w:rsidR="000A570B" w:rsidRPr="000A6C5D" w:rsidTr="00AE7BEF">
        <w:tc>
          <w:tcPr>
            <w:tcW w:w="2477" w:type="pct"/>
          </w:tcPr>
          <w:p w:rsidR="000A570B" w:rsidRPr="00A542CB" w:rsidRDefault="000A570B"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Logiciels client/supplémentaires : </w:t>
            </w:r>
            <w:r w:rsidRPr="00A542CB">
              <w:rPr>
                <w:rFonts w:ascii="Arial Narrow" w:hAnsi="Arial Narrow"/>
                <w:b/>
                <w:color w:val="404040" w:themeColor="text1" w:themeTint="BF"/>
                <w:sz w:val="18"/>
                <w:lang w:val="fr-FR"/>
              </w:rPr>
              <w:t>Oui</w:t>
            </w:r>
            <w:r w:rsidRPr="00A542CB">
              <w:rPr>
                <w:rFonts w:ascii="Arial Narrow" w:hAnsi="Arial Narrow"/>
                <w:color w:val="404040" w:themeColor="text1" w:themeTint="BF"/>
                <w:sz w:val="18"/>
                <w:lang w:val="fr-FR"/>
              </w:rPr>
              <w:t xml:space="preserve"> </w:t>
            </w:r>
            <w:r w:rsidRPr="00A542CB">
              <w:rPr>
                <w:rFonts w:ascii="Arial Narrow" w:hAnsi="Arial Narrow"/>
                <w:i/>
                <w:color w:val="404040" w:themeColor="text1" w:themeTint="BF"/>
                <w:sz w:val="18"/>
                <w:lang w:val="fr-FR"/>
              </w:rPr>
              <w:t>(voir l'</w:t>
            </w:r>
            <w:hyperlink w:anchor="Appendix1" w:history="1">
              <w:r w:rsidRPr="00A542CB">
                <w:rPr>
                  <w:rFonts w:ascii="Arial Narrow" w:hAnsi="Arial Narrow"/>
                  <w:i/>
                  <w:color w:val="00467F"/>
                  <w:sz w:val="18"/>
                  <w:u w:val="single"/>
                  <w:lang w:val="fr-FR"/>
                </w:rPr>
                <w:t>Annexe 1</w:t>
              </w:r>
            </w:hyperlink>
            <w:r w:rsidRPr="00A542CB">
              <w:rPr>
                <w:rFonts w:ascii="Arial Narrow" w:hAnsi="Arial Narrow"/>
                <w:i/>
                <w:color w:val="404040" w:themeColor="text1" w:themeTint="BF"/>
                <w:sz w:val="18"/>
                <w:lang w:val="fr-FR"/>
              </w:rPr>
              <w:t>)</w:t>
            </w:r>
          </w:p>
        </w:tc>
        <w:tc>
          <w:tcPr>
            <w:tcW w:w="2523" w:type="pct"/>
          </w:tcPr>
          <w:p w:rsidR="000A570B" w:rsidRPr="00A542CB" w:rsidRDefault="000A570B" w:rsidP="002767ED">
            <w:pPr>
              <w:spacing w:after="0"/>
              <w:rPr>
                <w:rFonts w:ascii="Arial Narrow" w:hAnsi="Arial Narrow"/>
                <w:color w:val="404040" w:themeColor="text1" w:themeTint="BF"/>
                <w:sz w:val="18"/>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A03171">
      <w:pPr>
        <w:pStyle w:val="PURBody-Indented"/>
        <w:ind w:left="274"/>
        <w:rPr>
          <w:lang w:val="fr-FR"/>
        </w:rPr>
      </w:pPr>
      <w:r w:rsidRPr="00A542CB">
        <w:rPr>
          <w:lang w:val="fr-FR"/>
        </w:rPr>
        <w:t>Le logiciel ne peut être utilisé que pour la prise en charge :</w:t>
      </w:r>
    </w:p>
    <w:p w:rsidR="000A570B" w:rsidRPr="002767ED" w:rsidRDefault="000A570B" w:rsidP="002767ED">
      <w:pPr>
        <w:pStyle w:val="PURBullet-Indented"/>
      </w:pPr>
      <w:r w:rsidRPr="002767ED">
        <w:t xml:space="preserve">des pages Web ; </w:t>
      </w:r>
    </w:p>
    <w:p w:rsidR="000A570B" w:rsidRPr="002767ED" w:rsidRDefault="000A570B" w:rsidP="002767ED">
      <w:pPr>
        <w:pStyle w:val="PURBullet-Indented"/>
      </w:pPr>
      <w:r w:rsidRPr="002767ED">
        <w:t>des sites Web ;</w:t>
      </w:r>
    </w:p>
    <w:p w:rsidR="000A570B" w:rsidRPr="002767ED" w:rsidRDefault="000A570B" w:rsidP="002767ED">
      <w:pPr>
        <w:pStyle w:val="PURBullet-Indented"/>
      </w:pPr>
      <w:r w:rsidRPr="002767ED">
        <w:t xml:space="preserve">des applications Web ; </w:t>
      </w:r>
    </w:p>
    <w:p w:rsidR="000A570B" w:rsidRPr="002767ED" w:rsidRDefault="000A570B" w:rsidP="002767ED">
      <w:pPr>
        <w:pStyle w:val="PURBullet-Indented"/>
      </w:pPr>
      <w:r w:rsidRPr="002767ED">
        <w:t>des services Web ;</w:t>
      </w:r>
    </w:p>
    <w:p w:rsidR="000A570B" w:rsidRPr="00A542CB" w:rsidRDefault="000A570B" w:rsidP="00D92150">
      <w:pPr>
        <w:pStyle w:val="PURBody-Indented"/>
        <w:ind w:left="274"/>
        <w:rPr>
          <w:lang w:val="fr-FR"/>
        </w:rPr>
      </w:pPr>
      <w:r w:rsidRPr="00A542CB">
        <w:rPr>
          <w:lang w:val="fr-FR"/>
        </w:rPr>
        <w:t>Il ne peut pas prendre en charge des applications métier (par exemple, Gestion de la Relation Client (CRM), Gestion des Ressources de l’Entreprise et autres applications similaires).</w:t>
      </w:r>
    </w:p>
    <w:p w:rsidR="00267725" w:rsidRDefault="00267725" w:rsidP="00267725">
      <w:pPr>
        <w:pStyle w:val="PURBlueStrong"/>
        <w:keepNext w:val="0"/>
        <w:keepLines w:val="0"/>
        <w:rPr>
          <w:spacing w:val="0"/>
          <w:lang w:val="fr-FR"/>
        </w:rPr>
      </w:pPr>
    </w:p>
    <w:p w:rsidR="000A570B" w:rsidRPr="00A542CB" w:rsidRDefault="000A570B" w:rsidP="002767ED">
      <w:pPr>
        <w:pStyle w:val="PURBlueStrong"/>
        <w:rPr>
          <w:bCs/>
          <w:spacing w:val="0"/>
          <w:lang w:val="fr-FR"/>
        </w:rPr>
      </w:pPr>
      <w:r w:rsidRPr="00A542CB">
        <w:rPr>
          <w:spacing w:val="0"/>
          <w:lang w:val="fr-FR"/>
        </w:rPr>
        <w:t>Serveur de basculement</w:t>
      </w:r>
    </w:p>
    <w:p w:rsidR="000A570B" w:rsidRPr="00A542CB" w:rsidRDefault="000A570B" w:rsidP="00B4404E">
      <w:pPr>
        <w:pStyle w:val="PURBody-Indented"/>
        <w:ind w:left="274"/>
        <w:rPr>
          <w:lang w:val="fr-FR"/>
        </w:rPr>
      </w:pPr>
      <w:r w:rsidRPr="00A542CB">
        <w:rPr>
          <w:lang w:val="fr-FR"/>
        </w:rPr>
        <w:t>Pour chaque OSE dans lequel vous exécutez des instances du logiciel serveur, vous êtes autorisé, au maximum, à exécuter le</w:t>
      </w:r>
      <w:r w:rsidR="00B4404E">
        <w:rPr>
          <w:lang w:val="fr-FR"/>
        </w:rPr>
        <w:t> </w:t>
      </w:r>
      <w:r w:rsidRPr="00A542CB">
        <w:rPr>
          <w:lang w:val="fr-FR"/>
        </w:rPr>
        <w:t>même nombre d’instances de basculement passives dans un OSE distinct à des fins de prise en charge temporaire du basculement.</w:t>
      </w:r>
      <w:r w:rsidR="009719A9" w:rsidRPr="00A542CB">
        <w:rPr>
          <w:lang w:val="fr-FR"/>
        </w:rPr>
        <w:t xml:space="preserve"> </w:t>
      </w:r>
      <w:r w:rsidRPr="00A542CB">
        <w:rPr>
          <w:lang w:val="fr-FR"/>
        </w:rPr>
        <w:t>Le nombre de processeurs physiques et virtuels utilisés dans cet environnement distinct ne doit pas excéder le nombre de processeurs physiques et virtuels utilisés dans l’OSE correspondant dans lequel les instances actives sont en cours d’exécution.</w:t>
      </w:r>
      <w:r w:rsidR="009719A9" w:rsidRPr="00A542CB">
        <w:rPr>
          <w:lang w:val="fr-FR"/>
        </w:rPr>
        <w:t xml:space="preserve"> </w:t>
      </w:r>
      <w:r w:rsidRPr="00A542CB">
        <w:rPr>
          <w:lang w:val="fr-FR"/>
        </w:rPr>
        <w:t>Vous êtes autorisé à exécuter les instances de relais passifs sur un serveur autre que le serveur sous licence.</w:t>
      </w:r>
    </w:p>
    <w:p w:rsidR="00091B14" w:rsidRPr="00A542CB" w:rsidRDefault="00091B14" w:rsidP="00D92150">
      <w:pPr>
        <w:pStyle w:val="PURBlueStrong-Indented"/>
        <w:ind w:left="274"/>
        <w:rPr>
          <w:spacing w:val="0"/>
          <w:lang w:val="fr-FR"/>
        </w:rPr>
      </w:pPr>
      <w:r w:rsidRPr="00A542CB">
        <w:rPr>
          <w:spacing w:val="0"/>
          <w:lang w:val="fr-FR"/>
        </w:rPr>
        <w:lastRenderedPageBreak/>
        <w:t>Logiciel .NET Framework</w:t>
      </w:r>
    </w:p>
    <w:p w:rsidR="00091B14" w:rsidRPr="00A542CB" w:rsidRDefault="00091B14" w:rsidP="00D92150">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0A570B" w:rsidRPr="00A542CB" w:rsidRDefault="003D5934" w:rsidP="002767ED">
      <w:pPr>
        <w:keepNext/>
        <w:keepLines/>
        <w:spacing w:before="240" w:after="240"/>
        <w:jc w:val="right"/>
        <w:rPr>
          <w:rFonts w:ascii="Arial Narrow" w:hAnsi="Arial Narrow"/>
          <w:color w:val="00467F"/>
          <w:sz w:val="16"/>
          <w:u w:val="single"/>
          <w:lang w:val="fr-FR"/>
        </w:rPr>
      </w:pPr>
      <w:hyperlink w:anchor="TOC" w:history="1">
        <w:r w:rsidR="00D872D0" w:rsidRPr="00A542CB">
          <w:rPr>
            <w:rFonts w:ascii="Arial Narrow" w:hAnsi="Arial Narrow"/>
            <w:color w:val="00467F"/>
            <w:sz w:val="16"/>
            <w:u w:val="single"/>
            <w:lang w:val="fr-FR"/>
          </w:rPr>
          <w:t>Table des matières</w:t>
        </w:r>
      </w:hyperlink>
      <w:r w:rsidR="00D872D0" w:rsidRPr="00A542CB">
        <w:rPr>
          <w:sz w:val="18"/>
          <w:lang w:val="fr-FR"/>
        </w:rPr>
        <w:t>/</w:t>
      </w:r>
      <w:hyperlink w:anchor="UniversalTerms" w:history="1">
        <w:r w:rsidR="00D872D0" w:rsidRPr="00A542CB">
          <w:rPr>
            <w:rFonts w:ascii="Arial Narrow" w:hAnsi="Arial Narrow"/>
            <w:color w:val="00467F"/>
            <w:sz w:val="16"/>
            <w:u w:val="single"/>
            <w:lang w:val="fr-FR"/>
          </w:rPr>
          <w:t>Conditions universelles de license</w:t>
        </w:r>
      </w:hyperlink>
      <w:r w:rsidR="009719A9" w:rsidRPr="00A542CB">
        <w:rPr>
          <w:rFonts w:ascii="Arial Narrow" w:hAnsi="Arial Narrow"/>
          <w:color w:val="00467F"/>
          <w:sz w:val="16"/>
          <w:u w:val="single"/>
          <w:lang w:val="fr-FR"/>
        </w:rPr>
        <w:t xml:space="preserve"> </w:t>
      </w:r>
    </w:p>
    <w:p w:rsidR="000A570B" w:rsidRPr="002767ED" w:rsidRDefault="000A570B" w:rsidP="002767ED">
      <w:pPr>
        <w:pStyle w:val="PURProductName"/>
      </w:pPr>
      <w:bookmarkStart w:id="203" w:name="_Toc297828711"/>
      <w:bookmarkStart w:id="204" w:name="_Toc297893281"/>
      <w:bookmarkStart w:id="205" w:name="_Toc299524967"/>
      <w:bookmarkStart w:id="206" w:name="_Toc299531319"/>
      <w:bookmarkStart w:id="207" w:name="_Toc299531427"/>
      <w:bookmarkStart w:id="208" w:name="_Toc299531535"/>
      <w:bookmarkStart w:id="209" w:name="_Toc299957143"/>
      <w:bookmarkStart w:id="210" w:name="_Toc309241486"/>
      <w:bookmarkStart w:id="211" w:name="_Toc309279360"/>
      <w:r w:rsidRPr="002767ED">
        <w:t>Windows HPC Server 2008 R2 Suite</w:t>
      </w:r>
      <w:bookmarkEnd w:id="203"/>
      <w:bookmarkEnd w:id="204"/>
      <w:bookmarkEnd w:id="205"/>
      <w:bookmarkEnd w:id="206"/>
      <w:bookmarkEnd w:id="207"/>
      <w:bookmarkEnd w:id="208"/>
      <w:bookmarkEnd w:id="209"/>
      <w:bookmarkEnd w:id="210"/>
      <w:bookmarkEnd w:id="211"/>
      <w:r w:rsidR="009566F4" w:rsidRPr="002767ED">
        <w:fldChar w:fldCharType="begin"/>
      </w:r>
      <w:r w:rsidRPr="002767ED">
        <w:instrText xml:space="preserve">XE "Windows HPC Server 2008 R2 Suite" </w:instrText>
      </w:r>
      <w:r w:rsidR="009566F4" w:rsidRPr="002767ED">
        <w:fldChar w:fldCharType="end"/>
      </w:r>
    </w:p>
    <w:p w:rsidR="000A570B" w:rsidRPr="00A542CB" w:rsidRDefault="000A570B"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C654A9" w:rsidTr="00AE7BEF">
        <w:tc>
          <w:tcPr>
            <w:tcW w:w="2477" w:type="pct"/>
          </w:tcPr>
          <w:p w:rsidR="000A570B" w:rsidRPr="00A542CB" w:rsidRDefault="005E52C7"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Mobilité de licence dans les Batteries de Serveurs : </w:t>
            </w:r>
            <w:r w:rsidRPr="00A542CB">
              <w:rPr>
                <w:rFonts w:ascii="Arial Narrow" w:hAnsi="Arial Narrow"/>
                <w:b/>
                <w:color w:val="404040" w:themeColor="text1" w:themeTint="BF"/>
                <w:sz w:val="18"/>
                <w:lang w:val="fr-FR"/>
              </w:rPr>
              <w:t>Non</w:t>
            </w:r>
            <w:r w:rsidRPr="00A542CB">
              <w:rPr>
                <w:rFonts w:ascii="Arial Narrow" w:hAnsi="Arial Narrow"/>
                <w:color w:val="404040" w:themeColor="text1" w:themeTint="BF"/>
                <w:sz w:val="18"/>
                <w:lang w:val="fr-FR"/>
              </w:rPr>
              <w:t xml:space="preserve"> </w:t>
            </w:r>
          </w:p>
        </w:tc>
        <w:tc>
          <w:tcPr>
            <w:tcW w:w="2523" w:type="pct"/>
          </w:tcPr>
          <w:p w:rsidR="000A570B" w:rsidRPr="00A542CB" w:rsidRDefault="000A570B"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Voir les avertissements applicables</w:t>
            </w:r>
            <w:r w:rsidRPr="00A542CB">
              <w:rPr>
                <w:rFonts w:ascii="Arial Narrow" w:hAnsi="Arial Narrow"/>
                <w:i/>
                <w:color w:val="404040" w:themeColor="text1" w:themeTint="BF"/>
                <w:sz w:val="18"/>
                <w:lang w:val="fr-FR"/>
              </w:rPr>
              <w:t xml:space="preserve"> : </w:t>
            </w:r>
            <w:r w:rsidRPr="00A542CB">
              <w:rPr>
                <w:rFonts w:ascii="Arial Narrow" w:hAnsi="Arial Narrow"/>
                <w:b/>
                <w:color w:val="404040" w:themeColor="text1" w:themeTint="BF"/>
                <w:sz w:val="18"/>
                <w:lang w:val="fr-FR"/>
              </w:rPr>
              <w:t>Non</w:t>
            </w:r>
          </w:p>
        </w:tc>
      </w:tr>
      <w:tr w:rsidR="000A570B" w:rsidRPr="00C654A9" w:rsidTr="00AE7BEF">
        <w:tc>
          <w:tcPr>
            <w:tcW w:w="2477" w:type="pct"/>
          </w:tcPr>
          <w:p w:rsidR="000A570B" w:rsidRPr="00A542CB" w:rsidRDefault="000A570B"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Logiciels client/supplémentaires : </w:t>
            </w:r>
            <w:r w:rsidRPr="00A542CB">
              <w:rPr>
                <w:rFonts w:ascii="Arial Narrow" w:hAnsi="Arial Narrow"/>
                <w:b/>
                <w:color w:val="404040" w:themeColor="text1" w:themeTint="BF"/>
                <w:sz w:val="18"/>
                <w:lang w:val="fr-FR"/>
              </w:rPr>
              <w:t xml:space="preserve">Oui </w:t>
            </w:r>
            <w:r w:rsidRPr="00A542CB">
              <w:rPr>
                <w:rFonts w:ascii="Arial Narrow" w:hAnsi="Arial Narrow"/>
                <w:i/>
                <w:color w:val="404040" w:themeColor="text1" w:themeTint="BF"/>
                <w:sz w:val="18"/>
                <w:lang w:val="fr-FR"/>
              </w:rPr>
              <w:t>(voir l'</w:t>
            </w:r>
            <w:hyperlink w:anchor="Appendix1" w:history="1">
              <w:r w:rsidRPr="00A542CB">
                <w:rPr>
                  <w:rFonts w:ascii="Arial Narrow" w:hAnsi="Arial Narrow"/>
                  <w:i/>
                  <w:color w:val="00467F"/>
                  <w:sz w:val="18"/>
                  <w:u w:val="single"/>
                  <w:lang w:val="fr-FR"/>
                </w:rPr>
                <w:t>Annexe 1</w:t>
              </w:r>
            </w:hyperlink>
            <w:r w:rsidRPr="00A542CB">
              <w:rPr>
                <w:rFonts w:ascii="Arial Narrow" w:hAnsi="Arial Narrow"/>
                <w:i/>
                <w:color w:val="404040" w:themeColor="text1" w:themeTint="BF"/>
                <w:sz w:val="18"/>
                <w:lang w:val="fr-FR"/>
              </w:rPr>
              <w:t>)</w:t>
            </w:r>
          </w:p>
        </w:tc>
        <w:tc>
          <w:tcPr>
            <w:tcW w:w="2523" w:type="pct"/>
          </w:tcPr>
          <w:p w:rsidR="000A570B" w:rsidRPr="00A542CB" w:rsidRDefault="000A570B" w:rsidP="002767ED">
            <w:pPr>
              <w:spacing w:after="0"/>
              <w:rPr>
                <w:rFonts w:ascii="Arial Narrow" w:hAnsi="Arial Narrow"/>
                <w:color w:val="404040" w:themeColor="text1" w:themeTint="BF"/>
                <w:sz w:val="18"/>
                <w:lang w:val="fr-FR"/>
              </w:rPr>
            </w:pPr>
          </w:p>
        </w:tc>
      </w:tr>
    </w:tbl>
    <w:p w:rsidR="002A7373" w:rsidRDefault="002A7373" w:rsidP="002A7373">
      <w:pPr>
        <w:pStyle w:val="PURBody-Indented"/>
        <w:ind w:left="274"/>
        <w:rPr>
          <w:lang w:val="fr-FR"/>
        </w:rPr>
      </w:pPr>
    </w:p>
    <w:p w:rsidR="002A7373" w:rsidRDefault="002A7373" w:rsidP="002A7373">
      <w:pPr>
        <w:pStyle w:val="PURBody-Indented"/>
        <w:ind w:left="274"/>
        <w:rPr>
          <w:lang w:val="fr-FR"/>
        </w:rPr>
      </w:pPr>
    </w:p>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D92150">
      <w:pPr>
        <w:pStyle w:val="PURBody-Indented"/>
        <w:ind w:left="274"/>
        <w:rPr>
          <w:lang w:val="fr-FR"/>
        </w:rPr>
      </w:pPr>
      <w:r w:rsidRPr="00A542CB">
        <w:rPr>
          <w:lang w:val="fr-FR"/>
        </w:rPr>
        <w:t>La suite Windows HPC Server 2008 R2 permet d'utiliser HPC Pack 2008 R2 for Enterprise et Windows Server 2008 R2 HPC Edition. Ces produits sont également disponibles au titre de licences de logiciel et de gestion individuelles, tel que décrit dans d’autres sections des présents Droits d’Utilisation pour le Prestataire de Services. Vous êtes autorisé à utiliser les produits inclus dans la suite Windows HPC Server 2008 R2, conformément aux dispositions de cette section. En faisant l’acquisition d’une licence pour la suite Windows HPC Server 2008 R2, vous faites l’acquisition d’une seule licence qui peut être attribuée à un seul dispositif ou Serveur.</w:t>
      </w:r>
      <w:r w:rsidR="009719A9" w:rsidRPr="00A542CB">
        <w:rPr>
          <w:lang w:val="fr-FR"/>
        </w:rPr>
        <w:t xml:space="preserve"> </w:t>
      </w:r>
      <w:r w:rsidRPr="00A542CB">
        <w:rPr>
          <w:lang w:val="fr-FR"/>
        </w:rPr>
        <w:t>Vous ne faites pas l’acquisition d’un ensemble de licences de logiciels pour les produits inclus dans la suite Windows HPC Server 2008 R2.</w:t>
      </w:r>
    </w:p>
    <w:p w:rsidR="000A570B" w:rsidRPr="00A542CB" w:rsidRDefault="000A570B" w:rsidP="002767ED">
      <w:pPr>
        <w:pStyle w:val="PURBlueStrong"/>
        <w:rPr>
          <w:spacing w:val="0"/>
          <w:lang w:val="fr-FR"/>
        </w:rPr>
      </w:pPr>
      <w:r w:rsidRPr="00A542CB">
        <w:rPr>
          <w:spacing w:val="0"/>
          <w:lang w:val="fr-FR"/>
        </w:rPr>
        <w:t xml:space="preserve">Utilisation du logiciel HPC Pack 2008 R2 Enterprise </w:t>
      </w:r>
    </w:p>
    <w:p w:rsidR="000A570B" w:rsidRPr="00A542CB" w:rsidRDefault="000A570B" w:rsidP="00D92150">
      <w:pPr>
        <w:pStyle w:val="PURBody-Indented"/>
        <w:ind w:left="274"/>
        <w:rPr>
          <w:lang w:val="fr-FR"/>
        </w:rPr>
      </w:pPr>
      <w:r w:rsidRPr="00A542CB">
        <w:rPr>
          <w:lang w:val="fr-FR"/>
        </w:rPr>
        <w:t xml:space="preserve">Les conditions de licence de HPC Pack 2008 R2 Enterprise s’appliquent à votre utilisation du logiciel HPC Pack 2008 R2 Enterprise. </w:t>
      </w:r>
    </w:p>
    <w:p w:rsidR="000A570B" w:rsidRPr="00A542CB" w:rsidRDefault="000A570B" w:rsidP="002767ED">
      <w:pPr>
        <w:pStyle w:val="PURBlueStrong"/>
        <w:rPr>
          <w:spacing w:val="0"/>
          <w:lang w:val="fr-FR"/>
        </w:rPr>
      </w:pPr>
      <w:r w:rsidRPr="00A542CB">
        <w:rPr>
          <w:spacing w:val="0"/>
          <w:lang w:val="fr-FR"/>
        </w:rPr>
        <w:t xml:space="preserve">Windows Server 2008 R2 </w:t>
      </w:r>
      <w:r w:rsidRPr="00A542CB">
        <w:rPr>
          <w:rFonts w:eastAsiaTheme="minorHAnsi"/>
          <w:spacing w:val="0"/>
          <w:lang w:val="fr-FR"/>
        </w:rPr>
        <w:t xml:space="preserve">HPC Edition </w:t>
      </w:r>
    </w:p>
    <w:p w:rsidR="000A570B" w:rsidRPr="00A542CB" w:rsidRDefault="000A570B" w:rsidP="00D92150">
      <w:pPr>
        <w:pStyle w:val="PURBody-Indented"/>
        <w:ind w:left="274"/>
        <w:rPr>
          <w:lang w:val="fr-FR"/>
        </w:rPr>
      </w:pPr>
      <w:r w:rsidRPr="00A542CB">
        <w:rPr>
          <w:lang w:val="fr-FR"/>
        </w:rPr>
        <w:t xml:space="preserve">Les conditions de licence applicables à Windows Server 2008 R2 HPC Edition s'appliquent à votre utilisation du logiciel Windows Server 2008 R2 HPC Edition. </w:t>
      </w:r>
    </w:p>
    <w:p w:rsidR="000A570B" w:rsidRPr="00A542CB" w:rsidRDefault="003D5934" w:rsidP="002767ED">
      <w:pPr>
        <w:keepNext/>
        <w:keepLines/>
        <w:spacing w:before="240" w:after="240"/>
        <w:jc w:val="right"/>
        <w:rPr>
          <w:rFonts w:ascii="Arial Narrow" w:hAnsi="Arial Narrow"/>
          <w:color w:val="00467F"/>
          <w:sz w:val="16"/>
          <w:u w:val="single"/>
          <w:lang w:val="fr-FR"/>
        </w:rPr>
      </w:pPr>
      <w:hyperlink w:anchor="TOC" w:history="1">
        <w:r w:rsidR="00D872D0" w:rsidRPr="00A542CB">
          <w:rPr>
            <w:rFonts w:ascii="Arial Narrow" w:hAnsi="Arial Narrow"/>
            <w:color w:val="00467F"/>
            <w:sz w:val="16"/>
            <w:u w:val="single"/>
            <w:lang w:val="fr-FR"/>
          </w:rPr>
          <w:t>Table des matières</w:t>
        </w:r>
      </w:hyperlink>
      <w:r w:rsidR="00D872D0" w:rsidRPr="00A542CB">
        <w:rPr>
          <w:sz w:val="18"/>
          <w:lang w:val="fr-FR"/>
        </w:rPr>
        <w:t>/</w:t>
      </w:r>
      <w:hyperlink w:anchor="UniversalTerms" w:history="1">
        <w:r w:rsidR="00D872D0" w:rsidRPr="00A542CB">
          <w:rPr>
            <w:rFonts w:ascii="Arial Narrow" w:hAnsi="Arial Narrow"/>
            <w:color w:val="00467F"/>
            <w:sz w:val="16"/>
            <w:u w:val="single"/>
            <w:lang w:val="fr-FR"/>
          </w:rPr>
          <w:t>Conditions universelles de license</w:t>
        </w:r>
      </w:hyperlink>
      <w:r w:rsidR="00D872D0" w:rsidRPr="00A542CB">
        <w:rPr>
          <w:rFonts w:ascii="Arial Narrow" w:hAnsi="Arial Narrow"/>
          <w:color w:val="00467F"/>
          <w:sz w:val="16"/>
          <w:u w:val="single"/>
          <w:lang w:val="fr-FR"/>
        </w:rPr>
        <w:t xml:space="preserve"> </w:t>
      </w:r>
    </w:p>
    <w:p w:rsidR="000A570B" w:rsidRPr="00A542CB" w:rsidRDefault="000A570B" w:rsidP="002767ED">
      <w:pPr>
        <w:pStyle w:val="PURProductName"/>
        <w:rPr>
          <w:lang w:val="fr-FR"/>
        </w:rPr>
      </w:pPr>
      <w:bookmarkStart w:id="212" w:name="_Toc299524968"/>
      <w:bookmarkStart w:id="213" w:name="_Toc299531320"/>
      <w:bookmarkStart w:id="214" w:name="_Toc299531428"/>
      <w:bookmarkStart w:id="215" w:name="_Toc299531536"/>
      <w:bookmarkStart w:id="216" w:name="_Toc299957144"/>
      <w:bookmarkStart w:id="217" w:name="_Toc309241487"/>
      <w:bookmarkStart w:id="218" w:name="_Toc309279361"/>
      <w:r w:rsidRPr="00A542CB">
        <w:rPr>
          <w:lang w:val="fr-FR"/>
        </w:rPr>
        <w:t>Windows Server 2008 R2 Datacenter</w:t>
      </w:r>
      <w:bookmarkEnd w:id="212"/>
      <w:bookmarkEnd w:id="213"/>
      <w:bookmarkEnd w:id="214"/>
      <w:bookmarkEnd w:id="215"/>
      <w:bookmarkEnd w:id="216"/>
      <w:bookmarkEnd w:id="217"/>
      <w:bookmarkEnd w:id="218"/>
      <w:r w:rsidR="009566F4" w:rsidRPr="002767ED">
        <w:fldChar w:fldCharType="begin"/>
      </w:r>
      <w:r w:rsidRPr="00A542CB">
        <w:rPr>
          <w:lang w:val="fr-FR"/>
        </w:rPr>
        <w:instrText xml:space="preserve">XE "Windows Server 2008 R2 Datacenter"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C654A9" w:rsidTr="00AE7BEF">
        <w:tc>
          <w:tcPr>
            <w:tcW w:w="2477" w:type="pct"/>
          </w:tcPr>
          <w:p w:rsidR="00624A7C"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Non</w:t>
            </w:r>
          </w:p>
        </w:tc>
        <w:tc>
          <w:tcPr>
            <w:tcW w:w="2523" w:type="pct"/>
            <w:vMerge w:val="restart"/>
          </w:tcPr>
          <w:p w:rsidR="00624A7C" w:rsidRPr="00A542CB" w:rsidRDefault="00624A7C" w:rsidP="002767ED">
            <w:pPr>
              <w:pStyle w:val="PURLMSH"/>
              <w:rPr>
                <w:lang w:val="fr-FR"/>
              </w:rPr>
            </w:pPr>
            <w:r w:rsidRPr="00A542CB">
              <w:rPr>
                <w:lang w:val="fr-FR"/>
              </w:rPr>
              <w:t xml:space="preserve">Voir les avertissements applicables : </w:t>
            </w:r>
            <w:r w:rsidRPr="00A542CB">
              <w:rPr>
                <w:b/>
                <w:lang w:val="fr-FR"/>
              </w:rPr>
              <w:t xml:space="preserve">logiciel potentiellement indésirable, MPEG-4, VC-1 </w:t>
            </w:r>
            <w:r w:rsidRPr="00A542CB">
              <w:rPr>
                <w:i/>
                <w:lang w:val="fr-FR"/>
              </w:rPr>
              <w:t>(voir l'</w:t>
            </w:r>
            <w:hyperlink w:anchor="Appendix2" w:history="1">
              <w:r w:rsidRPr="00A542CB">
                <w:rPr>
                  <w:rStyle w:val="Hyperlink"/>
                  <w:i/>
                  <w:lang w:val="fr-FR"/>
                </w:rPr>
                <w:t>Annexe 2</w:t>
              </w:r>
            </w:hyperlink>
            <w:r w:rsidRPr="00A542CB">
              <w:rPr>
                <w:i/>
                <w:lang w:val="fr-FR"/>
              </w:rPr>
              <w:t>)</w:t>
            </w:r>
          </w:p>
        </w:tc>
      </w:tr>
      <w:tr w:rsidR="00624A7C" w:rsidRPr="00C654A9" w:rsidTr="00AE7BEF">
        <w:tc>
          <w:tcPr>
            <w:tcW w:w="2477" w:type="pct"/>
          </w:tcPr>
          <w:p w:rsidR="00624A7C" w:rsidRPr="00A542CB" w:rsidRDefault="00624A7C"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vMerge/>
          </w:tcPr>
          <w:p w:rsidR="00624A7C" w:rsidRPr="00A542CB" w:rsidRDefault="00624A7C" w:rsidP="002767ED">
            <w:pPr>
              <w:pStyle w:val="PURLMSH"/>
              <w:rPr>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rPr>
          <w:spacing w:val="0"/>
          <w:lang w:val="fr-FR"/>
        </w:rPr>
      </w:pPr>
      <w:r w:rsidRPr="00A542CB">
        <w:rPr>
          <w:spacing w:val="0"/>
          <w:lang w:val="fr-FR"/>
        </w:rPr>
        <w:t xml:space="preserve">Nombre de licences requises </w:t>
      </w:r>
    </w:p>
    <w:p w:rsidR="000A570B" w:rsidRPr="00A542CB" w:rsidRDefault="000A570B" w:rsidP="00D92150">
      <w:pPr>
        <w:pStyle w:val="PURBody-Indented"/>
        <w:ind w:left="274"/>
        <w:rPr>
          <w:color w:val="00467F" w:themeColor="text2"/>
          <w:u w:val="single"/>
          <w:lang w:val="fr-FR"/>
        </w:rPr>
      </w:pPr>
      <w:r w:rsidRPr="00A542CB">
        <w:rPr>
          <w:lang w:val="fr-FR"/>
        </w:rPr>
        <w:t xml:space="preserve">Vous devez disposer d’une licence logicielle pour chaque processeur physique d’un serveur, licence qui vous permet d’exécuter simultanément sur ce serveur : </w:t>
      </w:r>
    </w:p>
    <w:p w:rsidR="000A570B" w:rsidRPr="00A542CB" w:rsidRDefault="000A570B" w:rsidP="002767ED">
      <w:pPr>
        <w:pStyle w:val="PURBullet-Indented"/>
        <w:rPr>
          <w:lang w:val="fr-FR"/>
        </w:rPr>
      </w:pPr>
      <w:r w:rsidRPr="00A542CB">
        <w:rPr>
          <w:lang w:val="fr-FR"/>
        </w:rPr>
        <w:t>une instance du logiciel serveur dans un environnement de système d’exploitation (ou OSE) physique, et</w:t>
      </w:r>
    </w:p>
    <w:p w:rsidR="000A570B" w:rsidRPr="00A542CB" w:rsidRDefault="000A570B" w:rsidP="002767ED">
      <w:pPr>
        <w:pStyle w:val="PURBullet-Indented"/>
        <w:rPr>
          <w:lang w:val="fr-FR"/>
        </w:rPr>
      </w:pPr>
      <w:r w:rsidRPr="00A542CB">
        <w:rPr>
          <w:lang w:val="fr-FR"/>
        </w:rPr>
        <w:t xml:space="preserve">un nombre quelconque d’instances du logiciel serveur dans les environnements de système d’exploitation (ou OSE) virtuels (une seule instance par environnement de système d’exploitation (ou OSE) virtuel). </w:t>
      </w:r>
    </w:p>
    <w:p w:rsidR="000A570B" w:rsidRPr="00A542CB" w:rsidRDefault="000A570B" w:rsidP="007F5F1C">
      <w:pPr>
        <w:pStyle w:val="PURBody-Indented"/>
        <w:ind w:left="274"/>
        <w:rPr>
          <w:lang w:val="fr-FR"/>
        </w:rPr>
      </w:pPr>
      <w:r w:rsidRPr="00A542CB">
        <w:rPr>
          <w:lang w:val="fr-FR"/>
        </w:rPr>
        <w:t>Vous êtes autorisé à exécuter sur le serveur sous licence une instance de l’Édition Web, Standard ou Enterprise à la place de l’Édition Datacenter, dans tout environnement de système d’exploitation (ou OSE).</w:t>
      </w:r>
    </w:p>
    <w:p w:rsidR="000A570B" w:rsidRPr="00A542CB" w:rsidRDefault="000A570B" w:rsidP="002767ED">
      <w:pPr>
        <w:pStyle w:val="PURBlueStrong"/>
        <w:rPr>
          <w:spacing w:val="0"/>
          <w:lang w:val="fr-FR"/>
        </w:rPr>
      </w:pPr>
      <w:r w:rsidRPr="00A542CB">
        <w:rPr>
          <w:spacing w:val="0"/>
          <w:lang w:val="fr-FR"/>
        </w:rPr>
        <w:t>Accès d’administration, de test et de maintenance</w:t>
      </w:r>
    </w:p>
    <w:p w:rsidR="000A570B" w:rsidRPr="00A542CB" w:rsidRDefault="000A570B" w:rsidP="00B4404E">
      <w:pPr>
        <w:pStyle w:val="PURBody-Indented"/>
        <w:ind w:left="274"/>
        <w:rPr>
          <w:lang w:val="fr-FR"/>
        </w:rPr>
      </w:pPr>
      <w:r w:rsidRPr="00A542CB">
        <w:rPr>
          <w:lang w:val="fr-FR"/>
        </w:rPr>
        <w:t>Pour chaque Instance exécutée dans un Environnement de Système d’Exploitation (ou OSE), vous pouvez autoriser jusqu’à deux</w:t>
      </w:r>
      <w:r w:rsidR="00B4404E">
        <w:rPr>
          <w:lang w:val="fr-FR"/>
        </w:rPr>
        <w:t> </w:t>
      </w:r>
      <w:r w:rsidRPr="00A542CB">
        <w:rPr>
          <w:lang w:val="fr-FR"/>
        </w:rPr>
        <w:t xml:space="preserve">(2) autres utilisateurs à utiliser le logiciel serveur ou à y accéder, afin d’héberger directement ou indirectement une interface utilisateur graphique (à l’aide de la fonctionnalité Services Bureau à Distance de Windows Server 2008 ou d’une autre technologie). </w:t>
      </w:r>
      <w:r w:rsidRPr="00A542CB">
        <w:rPr>
          <w:lang w:val="fr-FR"/>
        </w:rPr>
        <w:lastRenderedPageBreak/>
        <w:t>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A542CB" w:rsidRDefault="000A570B" w:rsidP="002767ED">
      <w:pPr>
        <w:pStyle w:val="PURBlueStrong"/>
        <w:rPr>
          <w:spacing w:val="0"/>
          <w:lang w:val="fr-FR"/>
        </w:rPr>
      </w:pPr>
      <w:r w:rsidRPr="00A542CB">
        <w:rPr>
          <w:spacing w:val="0"/>
          <w:lang w:val="fr-FR"/>
        </w:rPr>
        <w:t>Technologie de stockage de données</w:t>
      </w:r>
    </w:p>
    <w:p w:rsidR="000A570B" w:rsidRPr="00A542CB" w:rsidRDefault="000A570B" w:rsidP="007F5F1C">
      <w:pPr>
        <w:pStyle w:val="PURBody-Indented"/>
        <w:ind w:left="274"/>
        <w:rPr>
          <w:lang w:val="fr-FR"/>
        </w:rPr>
      </w:pPr>
      <w:r w:rsidRPr="00A542CB">
        <w:rPr>
          <w:lang w:val="fr-FR"/>
        </w:rPr>
        <w:t>Le logiciel serveur peut contenir une technologie de stockage de données dénommée Windows Internal Database.</w:t>
      </w:r>
      <w:r w:rsidR="009719A9" w:rsidRPr="00A542CB">
        <w:rPr>
          <w:lang w:val="fr-FR"/>
        </w:rPr>
        <w:t xml:space="preserve"> </w:t>
      </w:r>
      <w:r w:rsidRPr="00A542CB">
        <w:rPr>
          <w:lang w:val="fr-FR"/>
        </w:rPr>
        <w:t>Les composants du logiciel serveur font appel à cette technologie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0A570B" w:rsidRPr="00200EE4" w:rsidRDefault="000A570B" w:rsidP="002767ED">
      <w:pPr>
        <w:pStyle w:val="PURBlueStrong"/>
        <w:rPr>
          <w:spacing w:val="0"/>
        </w:rPr>
      </w:pPr>
      <w:r w:rsidRPr="00200EE4">
        <w:rPr>
          <w:spacing w:val="0"/>
        </w:rPr>
        <w:t>Services Bureau à Distance Windows Server 2008</w:t>
      </w:r>
    </w:p>
    <w:p w:rsidR="000A570B" w:rsidRPr="00A542CB" w:rsidRDefault="000A570B" w:rsidP="00B4404E">
      <w:pPr>
        <w:pStyle w:val="PURBody-Indented"/>
        <w:ind w:left="274"/>
        <w:rPr>
          <w:lang w:val="fr-FR"/>
        </w:rPr>
      </w:pPr>
      <w:r w:rsidRPr="00A542CB">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B4404E">
        <w:rPr>
          <w:lang w:val="fr-FR"/>
        </w:rPr>
        <w:t> </w:t>
      </w:r>
      <w:r w:rsidRPr="00A542CB">
        <w:rPr>
          <w:lang w:val="fr-FR"/>
        </w:rPr>
        <w:t>section relative au modèle de licence d’accès SAL pour plus d’informations.</w:t>
      </w:r>
      <w:r w:rsidR="009719A9" w:rsidRPr="00A542CB">
        <w:rPr>
          <w:lang w:val="fr-FR"/>
        </w:rPr>
        <w:t xml:space="preserve"> </w:t>
      </w:r>
    </w:p>
    <w:p w:rsidR="000A570B" w:rsidRPr="002767ED" w:rsidRDefault="000A570B" w:rsidP="002767ED">
      <w:pPr>
        <w:pStyle w:val="PURBlueStrong"/>
        <w:rPr>
          <w:spacing w:val="0"/>
        </w:rPr>
      </w:pPr>
      <w:r w:rsidRPr="002767ED">
        <w:rPr>
          <w:spacing w:val="0"/>
        </w:rPr>
        <w:t>Services RMS R2 Windows Server 2008</w:t>
      </w:r>
    </w:p>
    <w:p w:rsidR="000A570B" w:rsidRPr="00A542CB" w:rsidRDefault="000A570B" w:rsidP="002767ED">
      <w:pPr>
        <w:pStyle w:val="PURBody-Indented"/>
        <w:rPr>
          <w:lang w:val="fr-FR"/>
        </w:rPr>
      </w:pPr>
      <w:r w:rsidRPr="00A542CB">
        <w:rPr>
          <w:lang w:val="fr-FR"/>
        </w:rPr>
        <w:t xml:space="preserve">Vous devez faire l’acquisition d’une licence d’accès SAL pour les Services RMS Windows Server 2008 R2, pour chaque utilisateur autorisé à accéder, directement ou indirectement, à la fonctionnalité Services RMS de Windows Server 2008 R2. Consultez la section relative au modèle de licence d’accès SAL pour plus d’informations. </w:t>
      </w:r>
    </w:p>
    <w:p w:rsidR="000A570B" w:rsidRPr="00A542CB" w:rsidRDefault="000A570B" w:rsidP="002767ED">
      <w:pPr>
        <w:pStyle w:val="PURBlueStrong"/>
        <w:rPr>
          <w:spacing w:val="0"/>
          <w:lang w:val="fr-FR"/>
        </w:rPr>
      </w:pPr>
      <w:r w:rsidRPr="00A542CB">
        <w:rPr>
          <w:spacing w:val="0"/>
          <w:lang w:val="fr-FR"/>
        </w:rPr>
        <w:t>Microsoft Application Virtualization 4.6 pour les Services Bureau à Distance</w:t>
      </w:r>
    </w:p>
    <w:p w:rsidR="000A570B" w:rsidRPr="00A542CB" w:rsidRDefault="000A570B" w:rsidP="007F5F1C">
      <w:pPr>
        <w:pStyle w:val="PURBody-Indented"/>
        <w:ind w:left="274"/>
        <w:rPr>
          <w:lang w:val="fr-FR"/>
        </w:rPr>
      </w:pPr>
      <w:r w:rsidRPr="00A542CB">
        <w:rPr>
          <w:lang w:val="fr-FR"/>
        </w:rPr>
        <w:t>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w:t>
      </w:r>
      <w:r w:rsidR="009719A9" w:rsidRPr="00A542CB">
        <w:rPr>
          <w:lang w:val="fr-FR"/>
        </w:rPr>
        <w:t xml:space="preserve"> </w:t>
      </w:r>
      <w:r w:rsidRPr="00A542CB">
        <w:rPr>
          <w:lang w:val="fr-FR"/>
        </w:rPr>
        <w:t>Consultez la section relative au modèle de licence d’accès SAL pour plus d’informations.</w:t>
      </w:r>
    </w:p>
    <w:p w:rsidR="000A570B" w:rsidRDefault="003D5934" w:rsidP="002767ED">
      <w:pPr>
        <w:pStyle w:val="PURBreadcrumb"/>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0A570B" w:rsidRPr="00A542CB" w:rsidRDefault="000A570B" w:rsidP="002767ED">
      <w:pPr>
        <w:pStyle w:val="PURProductName"/>
        <w:rPr>
          <w:lang w:val="fr-FR"/>
        </w:rPr>
      </w:pPr>
      <w:bookmarkStart w:id="219" w:name="_Toc299524969"/>
      <w:bookmarkStart w:id="220" w:name="_Toc299531321"/>
      <w:bookmarkStart w:id="221" w:name="_Toc299531429"/>
      <w:bookmarkStart w:id="222" w:name="_Toc299531537"/>
      <w:bookmarkStart w:id="223" w:name="_Toc299957145"/>
      <w:bookmarkStart w:id="224" w:name="_Toc309241488"/>
      <w:bookmarkStart w:id="225" w:name="_Toc309279362"/>
      <w:r w:rsidRPr="00A542CB">
        <w:rPr>
          <w:lang w:val="fr-FR"/>
        </w:rPr>
        <w:t>Windows Server 2008 R2 Enterprise</w:t>
      </w:r>
      <w:bookmarkEnd w:id="219"/>
      <w:bookmarkEnd w:id="220"/>
      <w:bookmarkEnd w:id="221"/>
      <w:bookmarkEnd w:id="222"/>
      <w:bookmarkEnd w:id="223"/>
      <w:bookmarkEnd w:id="224"/>
      <w:bookmarkEnd w:id="225"/>
      <w:r w:rsidR="009566F4" w:rsidRPr="002767ED">
        <w:fldChar w:fldCharType="begin"/>
      </w:r>
      <w:r w:rsidRPr="00A542CB">
        <w:rPr>
          <w:lang w:val="fr-FR"/>
        </w:rPr>
        <w:instrText xml:space="preserve">XE "Windows Server 2008 R2 Enterprise"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C654A9" w:rsidTr="00AE7BEF">
        <w:tc>
          <w:tcPr>
            <w:tcW w:w="2477" w:type="pct"/>
          </w:tcPr>
          <w:p w:rsidR="00624A7C"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Non</w:t>
            </w:r>
          </w:p>
        </w:tc>
        <w:tc>
          <w:tcPr>
            <w:tcW w:w="2523" w:type="pct"/>
            <w:vMerge w:val="restart"/>
          </w:tcPr>
          <w:p w:rsidR="00624A7C" w:rsidRPr="00A542CB" w:rsidRDefault="00624A7C" w:rsidP="002767ED">
            <w:pPr>
              <w:pStyle w:val="PURLMSH"/>
              <w:rPr>
                <w:lang w:val="fr-FR"/>
              </w:rPr>
            </w:pPr>
            <w:r w:rsidRPr="00A542CB">
              <w:rPr>
                <w:lang w:val="fr-FR"/>
              </w:rPr>
              <w:t xml:space="preserve">Voir les avertissements applicables : </w:t>
            </w:r>
            <w:r w:rsidRPr="00A542CB">
              <w:rPr>
                <w:b/>
                <w:lang w:val="fr-FR"/>
              </w:rPr>
              <w:t>logiciel potentiellement indésirable,</w:t>
            </w:r>
            <w:r w:rsidR="009719A9" w:rsidRPr="00A542CB">
              <w:rPr>
                <w:b/>
                <w:lang w:val="fr-FR"/>
              </w:rPr>
              <w:t xml:space="preserve"> </w:t>
            </w:r>
            <w:r w:rsidRPr="00A542CB">
              <w:rPr>
                <w:b/>
                <w:lang w:val="fr-FR"/>
              </w:rPr>
              <w:t xml:space="preserve">MPEG-4, VC-1 </w:t>
            </w:r>
            <w:r w:rsidRPr="00A542CB">
              <w:rPr>
                <w:i/>
                <w:lang w:val="fr-FR"/>
              </w:rPr>
              <w:t>(voir l'</w:t>
            </w:r>
            <w:hyperlink w:anchor="Appendix2" w:history="1">
              <w:r w:rsidRPr="00A542CB">
                <w:rPr>
                  <w:rStyle w:val="Hyperlink"/>
                  <w:i/>
                  <w:lang w:val="fr-FR"/>
                </w:rPr>
                <w:t>Annexe 2</w:t>
              </w:r>
            </w:hyperlink>
            <w:r w:rsidRPr="00A542CB">
              <w:rPr>
                <w:i/>
                <w:lang w:val="fr-FR"/>
              </w:rPr>
              <w:t>)</w:t>
            </w:r>
          </w:p>
        </w:tc>
      </w:tr>
      <w:tr w:rsidR="00624A7C" w:rsidRPr="00C654A9" w:rsidTr="00AE7BEF">
        <w:tc>
          <w:tcPr>
            <w:tcW w:w="2477" w:type="pct"/>
          </w:tcPr>
          <w:p w:rsidR="00624A7C" w:rsidRPr="00A542CB" w:rsidRDefault="00624A7C"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vMerge/>
          </w:tcPr>
          <w:p w:rsidR="00624A7C" w:rsidRPr="00A542CB" w:rsidRDefault="00624A7C" w:rsidP="002767ED">
            <w:pPr>
              <w:pStyle w:val="PURLMSH"/>
              <w:rPr>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rPr>
          <w:spacing w:val="0"/>
          <w:lang w:val="fr-FR"/>
        </w:rPr>
      </w:pPr>
      <w:r w:rsidRPr="00A542CB">
        <w:rPr>
          <w:spacing w:val="0"/>
          <w:lang w:val="fr-FR"/>
        </w:rPr>
        <w:t xml:space="preserve">Nombre de licences requises </w:t>
      </w:r>
    </w:p>
    <w:p w:rsidR="000A570B" w:rsidRPr="00A542CB" w:rsidRDefault="000A570B" w:rsidP="007F5F1C">
      <w:pPr>
        <w:pStyle w:val="PURBody-Indented"/>
        <w:ind w:left="274"/>
        <w:rPr>
          <w:i/>
          <w:lang w:val="fr-FR"/>
        </w:rPr>
      </w:pPr>
      <w:r w:rsidRPr="00A542CB">
        <w:rPr>
          <w:lang w:val="fr-FR"/>
        </w:rPr>
        <w:t>Le nombre total de licences de logiciel requises pour un serveur correspond à la somme des licences de logiciel requises conformément aux sections i) et ii) ci-après.</w:t>
      </w:r>
    </w:p>
    <w:p w:rsidR="000A570B" w:rsidRPr="00A542CB" w:rsidRDefault="000A570B" w:rsidP="007F5F1C">
      <w:pPr>
        <w:pStyle w:val="PURBody-Indented"/>
        <w:ind w:left="274"/>
        <w:rPr>
          <w:lang w:val="fr-FR"/>
        </w:rPr>
      </w:pPr>
      <w:r w:rsidRPr="00A542CB">
        <w:rPr>
          <w:lang w:val="fr-FR"/>
        </w:rPr>
        <w:t>i) Vous avez besoin d’une licence logicielle pour chaque Processeur Physique d’un serveur, licence qui vous permet d’exécuter simultanément sur ce serveur :</w:t>
      </w:r>
    </w:p>
    <w:p w:rsidR="000A570B" w:rsidRPr="00A542CB" w:rsidRDefault="000A570B" w:rsidP="002767ED">
      <w:pPr>
        <w:pStyle w:val="PURBullet-Indented"/>
        <w:rPr>
          <w:i/>
          <w:lang w:val="fr-FR"/>
        </w:rPr>
      </w:pPr>
      <w:r w:rsidRPr="00A542CB">
        <w:rPr>
          <w:lang w:val="fr-FR"/>
        </w:rPr>
        <w:t>une Instance du logiciel serveur dans un Environnement de Système d’Exploitation (ou OSE) Physique, et</w:t>
      </w:r>
      <w:r w:rsidR="009719A9" w:rsidRPr="00A542CB">
        <w:rPr>
          <w:lang w:val="fr-FR"/>
        </w:rPr>
        <w:t xml:space="preserve"> </w:t>
      </w:r>
    </w:p>
    <w:p w:rsidR="000A570B" w:rsidRPr="00A542CB" w:rsidRDefault="000A570B" w:rsidP="00B4404E">
      <w:pPr>
        <w:pStyle w:val="PURBullet-Indented"/>
        <w:rPr>
          <w:lang w:val="fr-FR"/>
        </w:rPr>
      </w:pPr>
      <w:r w:rsidRPr="00A542CB">
        <w:rPr>
          <w:lang w:val="fr-FR"/>
        </w:rPr>
        <w:t>quatre instances du logiciel serveur dans des environnements de système d’exploitation (ou OSE) virtuels.</w:t>
      </w:r>
      <w:r w:rsidR="009719A9" w:rsidRPr="00A542CB">
        <w:rPr>
          <w:lang w:val="fr-FR"/>
        </w:rPr>
        <w:t xml:space="preserve"> </w:t>
      </w:r>
      <w:r w:rsidRPr="00A542CB">
        <w:rPr>
          <w:lang w:val="fr-FR"/>
        </w:rPr>
        <w:t>Vous ne pouvez exécuter qu’une seule instance par environnement de système d’exploitation (ou OSE) virtuel. Vous pouvez exécuter une instance de l’Édition Standard à la place de l’Édition Enterprise dans l’un de ces environnements de système d’exploitation (ou</w:t>
      </w:r>
      <w:r w:rsidR="00B4404E">
        <w:rPr>
          <w:lang w:val="fr-FR"/>
        </w:rPr>
        <w:t> </w:t>
      </w:r>
      <w:r w:rsidRPr="00A542CB">
        <w:rPr>
          <w:lang w:val="fr-FR"/>
        </w:rPr>
        <w:t>OSE) virtuels.</w:t>
      </w:r>
    </w:p>
    <w:p w:rsidR="000A570B" w:rsidRPr="00A542CB" w:rsidRDefault="000A570B" w:rsidP="007E0701">
      <w:pPr>
        <w:pStyle w:val="PURBody-Indented"/>
        <w:ind w:left="274"/>
        <w:rPr>
          <w:lang w:val="fr-FR"/>
        </w:rPr>
      </w:pPr>
      <w:r w:rsidRPr="00A542CB">
        <w:rPr>
          <w:lang w:val="fr-FR"/>
        </w:rPr>
        <w:t>Si vous exécutez en même temps les cinq Instances autorisées, l’Instance du logiciel Serveur qui s’exécute dans l’Environnement de Système d’Exploitation (ou OSE) Physique peut être utilisée uniquement pour :</w:t>
      </w:r>
    </w:p>
    <w:p w:rsidR="000A570B" w:rsidRPr="00A542CB" w:rsidRDefault="000A570B" w:rsidP="002767ED">
      <w:pPr>
        <w:pStyle w:val="PURBullet-Indented"/>
        <w:rPr>
          <w:lang w:val="fr-FR"/>
        </w:rPr>
      </w:pPr>
      <w:r w:rsidRPr="00A542CB">
        <w:rPr>
          <w:lang w:val="fr-FR"/>
        </w:rPr>
        <w:t>exécuter le logiciel de virtualisation matérielle ; ou</w:t>
      </w:r>
    </w:p>
    <w:p w:rsidR="000A570B" w:rsidRPr="00A542CB" w:rsidRDefault="000A570B" w:rsidP="002767ED">
      <w:pPr>
        <w:pStyle w:val="PURBullet-Indented"/>
        <w:rPr>
          <w:lang w:val="fr-FR"/>
        </w:rPr>
      </w:pPr>
      <w:r w:rsidRPr="00A542CB">
        <w:rPr>
          <w:lang w:val="fr-FR"/>
        </w:rPr>
        <w:t>fournir des services de virtualisation matérielle ; ou</w:t>
      </w:r>
    </w:p>
    <w:p w:rsidR="000A570B" w:rsidRPr="00A542CB" w:rsidRDefault="000A570B" w:rsidP="002767ED">
      <w:pPr>
        <w:pStyle w:val="PURBullet-Indented"/>
        <w:rPr>
          <w:lang w:val="fr-FR"/>
        </w:rPr>
      </w:pPr>
      <w:r w:rsidRPr="00A542CB">
        <w:rPr>
          <w:lang w:val="fr-FR"/>
        </w:rPr>
        <w:t>exécuter le logiciel pour gérer et administrer les environnements de système d’exploitation (ou OSE) sur le serveur sous licence.</w:t>
      </w:r>
    </w:p>
    <w:p w:rsidR="000A570B" w:rsidRPr="00A542CB" w:rsidRDefault="000A570B" w:rsidP="007E0701">
      <w:pPr>
        <w:pStyle w:val="PURBody-Indented"/>
        <w:ind w:left="274"/>
        <w:rPr>
          <w:b/>
          <w:i/>
          <w:lang w:val="fr-FR"/>
        </w:rPr>
      </w:pPr>
      <w:r w:rsidRPr="00A542CB">
        <w:rPr>
          <w:lang w:val="fr-FR"/>
        </w:rPr>
        <w:t>ii) Pour chaque élément supplémentaire, jusqu’à quatre (4) Instances du logiciel Serveur exécutées dans un Environnement de Système d’Exploitation (ou OSE) Virtuel, vous devez disposer d’une</w:t>
      </w:r>
      <w:r w:rsidRPr="00A542CB">
        <w:rPr>
          <w:bCs/>
          <w:lang w:val="fr-FR"/>
        </w:rPr>
        <w:t xml:space="preserve"> licence </w:t>
      </w:r>
      <w:r w:rsidRPr="00A542CB">
        <w:rPr>
          <w:lang w:val="fr-FR"/>
        </w:rPr>
        <w:t>logicielle supplémentaire pour chaque Processeur Physique du Serveur.</w:t>
      </w:r>
    </w:p>
    <w:p w:rsidR="000A570B" w:rsidRPr="00A542CB" w:rsidRDefault="000A570B" w:rsidP="002767ED">
      <w:pPr>
        <w:pStyle w:val="PURBlueStrong"/>
        <w:rPr>
          <w:spacing w:val="0"/>
          <w:lang w:val="fr-FR"/>
        </w:rPr>
      </w:pPr>
      <w:r w:rsidRPr="00A542CB">
        <w:rPr>
          <w:spacing w:val="0"/>
          <w:lang w:val="fr-FR"/>
        </w:rPr>
        <w:t>Accès d’administration, de test et de maintenance</w:t>
      </w:r>
    </w:p>
    <w:p w:rsidR="00186C3F" w:rsidRPr="00A542CB" w:rsidRDefault="000A570B" w:rsidP="00186C3F">
      <w:pPr>
        <w:pStyle w:val="PURBody-Indented"/>
        <w:ind w:left="274"/>
        <w:rPr>
          <w:lang w:val="fr-FR"/>
        </w:rPr>
      </w:pPr>
      <w:r w:rsidRPr="00A542CB">
        <w:rPr>
          <w:lang w:val="fr-FR"/>
        </w:rPr>
        <w:t xml:space="preserve">Technologie de stockage </w:t>
      </w:r>
      <w:r w:rsidR="00186C3F" w:rsidRPr="00A542CB">
        <w:rPr>
          <w:lang w:val="fr-FR"/>
        </w:rPr>
        <w:t xml:space="preserve">Pour chaque Instance exécutée dans un Environnement de Système d’Exploitation (ou OSE), vous pouvez autoriser jusqu’à deux (2) autres utilisateurs à utiliser le logiciel serveur ou à y accéder, afin d’héberger directement ou </w:t>
      </w:r>
      <w:r w:rsidR="00186C3F" w:rsidRPr="00A542CB">
        <w:rPr>
          <w:lang w:val="fr-FR"/>
        </w:rPr>
        <w:lastRenderedPageBreak/>
        <w:t>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A542CB" w:rsidRDefault="00B4404E" w:rsidP="002767ED">
      <w:pPr>
        <w:pStyle w:val="PURBlueStrong"/>
        <w:rPr>
          <w:spacing w:val="0"/>
          <w:lang w:val="fr-FR"/>
        </w:rPr>
      </w:pPr>
      <w:r w:rsidRPr="00F11E1F">
        <w:rPr>
          <w:lang w:val="fr-FR"/>
        </w:rPr>
        <w:t>Technologie de stockage de données</w:t>
      </w:r>
    </w:p>
    <w:p w:rsidR="000A570B" w:rsidRPr="00A542CB" w:rsidRDefault="000A570B" w:rsidP="002767ED">
      <w:pPr>
        <w:pStyle w:val="PURBody-Indented"/>
        <w:rPr>
          <w:lang w:val="fr-FR"/>
        </w:rPr>
      </w:pPr>
      <w:r w:rsidRPr="00A542CB">
        <w:rPr>
          <w:lang w:val="fr-FR"/>
        </w:rPr>
        <w:t>Le logiciel serveur peut contenir une technologie de stockage de données dénommée Windows Internal Database.</w:t>
      </w:r>
      <w:r w:rsidR="009719A9" w:rsidRPr="00A542CB">
        <w:rPr>
          <w:lang w:val="fr-FR"/>
        </w:rPr>
        <w:t xml:space="preserve"> </w:t>
      </w:r>
      <w:r w:rsidRPr="00A542CB">
        <w:rPr>
          <w:lang w:val="fr-FR"/>
        </w:rPr>
        <w:t>Les composants du logiciel serveur font appel à cette technologie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0A570B" w:rsidRPr="00200EE4" w:rsidRDefault="000A570B" w:rsidP="002767ED">
      <w:pPr>
        <w:pStyle w:val="PURBlueStrong"/>
        <w:rPr>
          <w:spacing w:val="0"/>
        </w:rPr>
      </w:pPr>
      <w:r w:rsidRPr="00200EE4">
        <w:rPr>
          <w:spacing w:val="0"/>
        </w:rPr>
        <w:t>Services Bureau à Distance Windows Server 2008</w:t>
      </w:r>
    </w:p>
    <w:p w:rsidR="000A570B" w:rsidRPr="00A542CB" w:rsidRDefault="000A570B" w:rsidP="00B4404E">
      <w:pPr>
        <w:pStyle w:val="PURBody-Indented"/>
        <w:ind w:left="274"/>
        <w:rPr>
          <w:lang w:val="fr-FR"/>
        </w:rPr>
      </w:pPr>
      <w:r w:rsidRPr="00A542CB">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B4404E">
        <w:rPr>
          <w:lang w:val="fr-FR"/>
        </w:rPr>
        <w:t> </w:t>
      </w:r>
      <w:r w:rsidRPr="00A542CB">
        <w:rPr>
          <w:lang w:val="fr-FR"/>
        </w:rPr>
        <w:t>section relative au modèle de licence d’accès SAL pour plus d’informations.</w:t>
      </w:r>
      <w:r w:rsidR="009719A9" w:rsidRPr="00A542CB">
        <w:rPr>
          <w:lang w:val="fr-FR"/>
        </w:rPr>
        <w:t xml:space="preserve"> </w:t>
      </w:r>
    </w:p>
    <w:p w:rsidR="000A570B" w:rsidRPr="002767ED" w:rsidRDefault="000A570B" w:rsidP="002767ED">
      <w:pPr>
        <w:pStyle w:val="PURBlueStrong"/>
        <w:rPr>
          <w:spacing w:val="0"/>
        </w:rPr>
      </w:pPr>
      <w:r w:rsidRPr="002767ED">
        <w:rPr>
          <w:spacing w:val="0"/>
        </w:rPr>
        <w:t>Services RMS R2 Windows Server 2008</w:t>
      </w:r>
    </w:p>
    <w:p w:rsidR="000A570B" w:rsidRPr="00A542CB" w:rsidRDefault="000A570B" w:rsidP="002767ED">
      <w:pPr>
        <w:pStyle w:val="PURBody-Indented"/>
        <w:rPr>
          <w:lang w:val="fr-FR"/>
        </w:rPr>
      </w:pPr>
      <w:r w:rsidRPr="00A542CB">
        <w:rPr>
          <w:lang w:val="fr-FR"/>
        </w:rPr>
        <w:t xml:space="preserve">Vous devez faire l’acquisition d’une licence d’accès SAL pour les Services RMS Windows Server 2008 R2, pour chaque utilisateur autorisé à accéder, directement ou indirectement, à la fonctionnalité Services RMS de Windows Server 2008 R2. Consultez la section relative au modèle de licence d’accès SAL pour plus d’informations. </w:t>
      </w:r>
    </w:p>
    <w:p w:rsidR="000A570B" w:rsidRPr="00A542CB" w:rsidRDefault="000A570B" w:rsidP="002767ED">
      <w:pPr>
        <w:pStyle w:val="PURBlueStrong"/>
        <w:rPr>
          <w:spacing w:val="0"/>
          <w:lang w:val="fr-FR"/>
        </w:rPr>
      </w:pPr>
      <w:r w:rsidRPr="00A542CB">
        <w:rPr>
          <w:spacing w:val="0"/>
          <w:lang w:val="fr-FR"/>
        </w:rPr>
        <w:t>Microsoft Application Virtualization 4.6 pour les Services Bureau à Distance</w:t>
      </w:r>
    </w:p>
    <w:p w:rsidR="000A570B" w:rsidRPr="00A542CB" w:rsidRDefault="000A570B" w:rsidP="00C83B6E">
      <w:pPr>
        <w:pStyle w:val="PURBody-Indented"/>
        <w:ind w:left="274"/>
        <w:rPr>
          <w:lang w:val="fr-FR"/>
        </w:rPr>
      </w:pPr>
      <w:r w:rsidRPr="00A542CB">
        <w:rPr>
          <w:lang w:val="fr-FR"/>
        </w:rPr>
        <w:t>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w:t>
      </w:r>
      <w:r w:rsidR="009719A9" w:rsidRPr="00A542CB">
        <w:rPr>
          <w:lang w:val="fr-FR"/>
        </w:rPr>
        <w:t xml:space="preserve"> </w:t>
      </w:r>
      <w:r w:rsidRPr="00A542CB">
        <w:rPr>
          <w:lang w:val="fr-FR"/>
        </w:rPr>
        <w:t>Consultez la section relative au modèle de licence d’accès SAL pour plus d’informations.</w:t>
      </w:r>
    </w:p>
    <w:p w:rsidR="000A570B" w:rsidRPr="00A542CB" w:rsidRDefault="003D5934" w:rsidP="00B4404E">
      <w:pPr>
        <w:pStyle w:val="PURBreadcrumb"/>
        <w:keepNext w:val="0"/>
        <w:keepLines w:val="0"/>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0A570B" w:rsidRPr="00A542CB" w:rsidRDefault="000A570B" w:rsidP="002767ED">
      <w:pPr>
        <w:pStyle w:val="PURProductName"/>
        <w:rPr>
          <w:lang w:val="fr-FR"/>
        </w:rPr>
      </w:pPr>
      <w:bookmarkStart w:id="226" w:name="_Toc299524970"/>
      <w:bookmarkStart w:id="227" w:name="_Toc299531322"/>
      <w:bookmarkStart w:id="228" w:name="_Toc299531430"/>
      <w:bookmarkStart w:id="229" w:name="_Toc299531538"/>
      <w:bookmarkStart w:id="230" w:name="_Toc299957146"/>
      <w:bookmarkStart w:id="231" w:name="_Toc309241489"/>
      <w:bookmarkStart w:id="232" w:name="_Toc309279363"/>
      <w:r w:rsidRPr="00A542CB">
        <w:rPr>
          <w:lang w:val="fr-FR"/>
        </w:rPr>
        <w:t>Windows Server 2008 R2 pour systèmes Itanium</w:t>
      </w:r>
      <w:bookmarkEnd w:id="226"/>
      <w:bookmarkEnd w:id="227"/>
      <w:bookmarkEnd w:id="228"/>
      <w:bookmarkEnd w:id="229"/>
      <w:bookmarkEnd w:id="230"/>
      <w:bookmarkEnd w:id="231"/>
      <w:bookmarkEnd w:id="232"/>
      <w:r w:rsidR="009566F4" w:rsidRPr="002767ED">
        <w:fldChar w:fldCharType="begin"/>
      </w:r>
      <w:r w:rsidRPr="00A542CB">
        <w:rPr>
          <w:lang w:val="fr-FR"/>
        </w:rPr>
        <w:instrText xml:space="preserve">XE "Windows Server 2008 R2 pour systèmes Itanium"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C654A9" w:rsidTr="00AE7BEF">
        <w:tc>
          <w:tcPr>
            <w:tcW w:w="2477" w:type="pct"/>
          </w:tcPr>
          <w:p w:rsidR="007C7A84"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Non</w:t>
            </w:r>
          </w:p>
        </w:tc>
        <w:tc>
          <w:tcPr>
            <w:tcW w:w="2523" w:type="pct"/>
            <w:vMerge w:val="restart"/>
          </w:tcPr>
          <w:p w:rsidR="007C7A84" w:rsidRPr="00A542CB" w:rsidRDefault="007C7A84" w:rsidP="002767ED">
            <w:pPr>
              <w:pStyle w:val="PURLMSH"/>
              <w:rPr>
                <w:lang w:val="fr-FR"/>
              </w:rPr>
            </w:pPr>
            <w:r w:rsidRPr="00A542CB">
              <w:rPr>
                <w:lang w:val="fr-FR"/>
              </w:rPr>
              <w:t xml:space="preserve">Voir les avertissements applicables : </w:t>
            </w:r>
            <w:r w:rsidRPr="00A542CB">
              <w:rPr>
                <w:b/>
                <w:lang w:val="fr-FR"/>
              </w:rPr>
              <w:t xml:space="preserve">logiciel potentiellement indésirable, MPEG-4, VC-1 </w:t>
            </w:r>
            <w:r w:rsidRPr="00A542CB">
              <w:rPr>
                <w:i/>
                <w:lang w:val="fr-FR"/>
              </w:rPr>
              <w:t>(voir l'</w:t>
            </w:r>
            <w:hyperlink w:anchor="Appendix2" w:history="1">
              <w:r w:rsidRPr="00A542CB">
                <w:rPr>
                  <w:rStyle w:val="Hyperlink"/>
                  <w:i/>
                  <w:lang w:val="fr-FR"/>
                </w:rPr>
                <w:t>Annexe 2</w:t>
              </w:r>
            </w:hyperlink>
            <w:r w:rsidRPr="00A542CB">
              <w:rPr>
                <w:i/>
                <w:lang w:val="fr-FR"/>
              </w:rPr>
              <w:t>)</w:t>
            </w:r>
          </w:p>
        </w:tc>
      </w:tr>
      <w:tr w:rsidR="007C7A84" w:rsidRPr="00C654A9" w:rsidTr="00AE7BEF">
        <w:tc>
          <w:tcPr>
            <w:tcW w:w="2477" w:type="pct"/>
          </w:tcPr>
          <w:p w:rsidR="007C7A84" w:rsidRPr="00A542CB" w:rsidRDefault="007C7A84"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vMerge/>
          </w:tcPr>
          <w:p w:rsidR="007C7A84" w:rsidRPr="00A542CB" w:rsidRDefault="007C7A84" w:rsidP="002767ED">
            <w:pPr>
              <w:pStyle w:val="PURLMSH"/>
              <w:rPr>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rPr>
          <w:spacing w:val="0"/>
          <w:lang w:val="fr-FR"/>
        </w:rPr>
      </w:pPr>
      <w:r w:rsidRPr="00A542CB">
        <w:rPr>
          <w:spacing w:val="0"/>
          <w:lang w:val="fr-FR"/>
        </w:rPr>
        <w:t xml:space="preserve">Nombre de licences requises </w:t>
      </w:r>
    </w:p>
    <w:p w:rsidR="000A570B" w:rsidRPr="00A542CB" w:rsidRDefault="000A570B" w:rsidP="00C83B6E">
      <w:pPr>
        <w:pStyle w:val="PURBody-Indented"/>
        <w:ind w:left="274"/>
        <w:rPr>
          <w:lang w:val="fr-FR"/>
        </w:rPr>
      </w:pPr>
      <w:r w:rsidRPr="00A542CB">
        <w:rPr>
          <w:lang w:val="fr-FR"/>
        </w:rPr>
        <w:t xml:space="preserve">Vous devez disposer d’une licence logicielle pour chaque processeur physique d’un serveur, licence qui vous permet d’exécuter simultanément sur ce serveur : </w:t>
      </w:r>
    </w:p>
    <w:p w:rsidR="000A570B" w:rsidRPr="00A542CB" w:rsidRDefault="000A570B" w:rsidP="002767ED">
      <w:pPr>
        <w:pStyle w:val="PURBullet-Indented"/>
        <w:rPr>
          <w:lang w:val="fr-FR"/>
        </w:rPr>
      </w:pPr>
      <w:r w:rsidRPr="00A542CB">
        <w:rPr>
          <w:lang w:val="fr-FR"/>
        </w:rPr>
        <w:t>une instance du logiciel serveur dans un environnement de système d’exploitation (ou OSE) physique, et</w:t>
      </w:r>
    </w:p>
    <w:p w:rsidR="000A570B" w:rsidRPr="00A542CB" w:rsidRDefault="000A570B" w:rsidP="002767ED">
      <w:pPr>
        <w:pStyle w:val="PURBullet-Indented"/>
        <w:rPr>
          <w:lang w:val="fr-FR"/>
        </w:rPr>
      </w:pPr>
      <w:r w:rsidRPr="00A542CB">
        <w:rPr>
          <w:lang w:val="fr-FR"/>
        </w:rPr>
        <w:t xml:space="preserve">un nombre quelconque d’instances du logiciel serveur dans les environnements de système d’exploitation (ou OSE) virtuels (une seule instance par environnement de système d’exploitation (ou OSE) virtuel). </w:t>
      </w:r>
    </w:p>
    <w:p w:rsidR="000A570B" w:rsidRPr="00A542CB" w:rsidRDefault="000A570B" w:rsidP="002767ED">
      <w:pPr>
        <w:pStyle w:val="PURBlueStrong"/>
        <w:rPr>
          <w:spacing w:val="0"/>
          <w:lang w:val="fr-FR"/>
        </w:rPr>
      </w:pPr>
      <w:r w:rsidRPr="00A542CB">
        <w:rPr>
          <w:spacing w:val="0"/>
          <w:lang w:val="fr-FR"/>
        </w:rPr>
        <w:t>Accès d’administration, de test et de maintenance</w:t>
      </w:r>
    </w:p>
    <w:p w:rsidR="000A570B" w:rsidRPr="00A542CB" w:rsidRDefault="000A570B" w:rsidP="00B4404E">
      <w:pPr>
        <w:pStyle w:val="PURBody-Indented"/>
        <w:ind w:left="274"/>
        <w:rPr>
          <w:lang w:val="fr-FR"/>
        </w:rPr>
      </w:pPr>
      <w:r w:rsidRPr="00A542CB">
        <w:rPr>
          <w:lang w:val="fr-FR"/>
        </w:rPr>
        <w:t>Pour chaque Instance exécutée dans un Environnement de Système d’Exploitation (ou OSE), vous pouvez autoriser jusqu’à deux</w:t>
      </w:r>
      <w:r w:rsidR="00B4404E">
        <w:rPr>
          <w:lang w:val="fr-FR"/>
        </w:rPr>
        <w:t> </w:t>
      </w:r>
      <w:r w:rsidRPr="00A542CB">
        <w:rPr>
          <w:lang w:val="fr-FR"/>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A542CB" w:rsidRDefault="000A570B" w:rsidP="002767ED">
      <w:pPr>
        <w:pStyle w:val="PURBlueStrong"/>
        <w:rPr>
          <w:spacing w:val="0"/>
          <w:lang w:val="fr-FR"/>
        </w:rPr>
      </w:pPr>
      <w:r w:rsidRPr="00A542CB">
        <w:rPr>
          <w:spacing w:val="0"/>
          <w:lang w:val="fr-FR"/>
        </w:rPr>
        <w:t>Technologie de stockage de données</w:t>
      </w:r>
    </w:p>
    <w:p w:rsidR="000A570B" w:rsidRPr="00A542CB" w:rsidRDefault="000A570B" w:rsidP="007353EF">
      <w:pPr>
        <w:pStyle w:val="PURBody-Indented"/>
        <w:ind w:left="274"/>
        <w:rPr>
          <w:lang w:val="fr-FR"/>
        </w:rPr>
      </w:pPr>
      <w:r w:rsidRPr="00A542CB">
        <w:rPr>
          <w:lang w:val="fr-FR"/>
        </w:rPr>
        <w:t>Le logiciel serveur peut contenir une technologie de stockage de données dénommée Windows Internal Database.</w:t>
      </w:r>
      <w:r w:rsidR="009719A9" w:rsidRPr="00A542CB">
        <w:rPr>
          <w:lang w:val="fr-FR"/>
        </w:rPr>
        <w:t xml:space="preserve"> </w:t>
      </w:r>
      <w:r w:rsidRPr="00A542CB">
        <w:rPr>
          <w:lang w:val="fr-FR"/>
        </w:rPr>
        <w:t>Les composants du logiciel serveur font appel à cette technologie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0A570B" w:rsidRPr="00200EE4" w:rsidRDefault="000A570B" w:rsidP="002767ED">
      <w:pPr>
        <w:pStyle w:val="PURBlueStrong"/>
        <w:rPr>
          <w:spacing w:val="0"/>
        </w:rPr>
      </w:pPr>
      <w:r w:rsidRPr="00200EE4">
        <w:rPr>
          <w:spacing w:val="0"/>
        </w:rPr>
        <w:lastRenderedPageBreak/>
        <w:t>Services Bureau à Distance Windows Server 2008</w:t>
      </w:r>
    </w:p>
    <w:p w:rsidR="000A570B" w:rsidRPr="00A542CB" w:rsidRDefault="000A570B" w:rsidP="00B4404E">
      <w:pPr>
        <w:pStyle w:val="PURBody-Indented"/>
        <w:ind w:left="274"/>
        <w:rPr>
          <w:lang w:val="fr-FR"/>
        </w:rPr>
      </w:pPr>
      <w:r w:rsidRPr="00A542CB">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B4404E">
        <w:rPr>
          <w:lang w:val="fr-FR"/>
        </w:rPr>
        <w:t> </w:t>
      </w:r>
      <w:r w:rsidRPr="00A542CB">
        <w:rPr>
          <w:lang w:val="fr-FR"/>
        </w:rPr>
        <w:t>section relative au modèle de licence d’accès SAL pour plus d’informations.</w:t>
      </w:r>
      <w:r w:rsidR="009719A9" w:rsidRPr="00A542CB">
        <w:rPr>
          <w:lang w:val="fr-FR"/>
        </w:rPr>
        <w:t xml:space="preserve"> </w:t>
      </w:r>
    </w:p>
    <w:p w:rsidR="000A570B" w:rsidRPr="002767ED" w:rsidRDefault="000A570B" w:rsidP="002767ED">
      <w:pPr>
        <w:pStyle w:val="PURBlueStrong"/>
        <w:rPr>
          <w:spacing w:val="0"/>
        </w:rPr>
      </w:pPr>
      <w:r w:rsidRPr="002767ED">
        <w:rPr>
          <w:spacing w:val="0"/>
        </w:rPr>
        <w:t>Services RMS R2 Windows Server 2008</w:t>
      </w:r>
    </w:p>
    <w:p w:rsidR="000A570B" w:rsidRPr="00A542CB" w:rsidRDefault="000A570B" w:rsidP="007353EF">
      <w:pPr>
        <w:pStyle w:val="PURBody-Indented"/>
        <w:ind w:left="274"/>
        <w:rPr>
          <w:lang w:val="fr-FR"/>
        </w:rPr>
      </w:pPr>
      <w:r w:rsidRPr="00A542CB">
        <w:rPr>
          <w:lang w:val="fr-FR"/>
        </w:rPr>
        <w:t xml:space="preserve">Vous devez faire l’acquisition d’une licence d’accès SAL pour les Services RMS Windows Server 2008 R2, pour chaque utilisateur autorisé à accéder, directement ou indirectement, à la fonctionnalité Services RMS de Windows Server 2008 R2. Consultez la section relative au modèle de licence d’accès SAL pour plus d’informations. </w:t>
      </w:r>
    </w:p>
    <w:p w:rsidR="000A570B" w:rsidRPr="00A542CB" w:rsidRDefault="000A570B" w:rsidP="002767ED">
      <w:pPr>
        <w:pStyle w:val="PURBlueStrong"/>
        <w:rPr>
          <w:spacing w:val="0"/>
          <w:lang w:val="fr-FR"/>
        </w:rPr>
      </w:pPr>
      <w:r w:rsidRPr="00A542CB">
        <w:rPr>
          <w:spacing w:val="0"/>
          <w:lang w:val="fr-FR"/>
        </w:rPr>
        <w:t>Microsoft Application Virtualization 4.6 pour les Services Bureau à Distance</w:t>
      </w:r>
    </w:p>
    <w:p w:rsidR="000A570B" w:rsidRPr="00A542CB" w:rsidRDefault="000A570B" w:rsidP="007353EF">
      <w:pPr>
        <w:pStyle w:val="PURBody-Indented"/>
        <w:ind w:left="274"/>
        <w:rPr>
          <w:lang w:val="fr-FR"/>
        </w:rPr>
      </w:pPr>
      <w:r w:rsidRPr="00A542CB">
        <w:rPr>
          <w:lang w:val="fr-FR"/>
        </w:rPr>
        <w:t>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w:t>
      </w:r>
      <w:r w:rsidR="009719A9" w:rsidRPr="00A542CB">
        <w:rPr>
          <w:lang w:val="fr-FR"/>
        </w:rPr>
        <w:t xml:space="preserve"> </w:t>
      </w:r>
      <w:r w:rsidRPr="00A542CB">
        <w:rPr>
          <w:lang w:val="fr-FR"/>
        </w:rPr>
        <w:t>Consultez la section relative au modèle de licence d’accès SAL pour plus d’informations.</w:t>
      </w:r>
    </w:p>
    <w:p w:rsidR="000A570B" w:rsidRDefault="003D5934" w:rsidP="002767ED">
      <w:pPr>
        <w:pStyle w:val="PURBreadcrumb"/>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FA7670" w:rsidRPr="00FA7670" w:rsidRDefault="00FA7670" w:rsidP="00FA7670">
      <w:pPr>
        <w:pStyle w:val="PURBreadcrumb"/>
        <w:keepNext w:val="0"/>
        <w:keepLines w:val="0"/>
        <w:rPr>
          <w:rFonts w:ascii="Arial Narrow" w:hAnsi="Arial Narrow"/>
          <w:sz w:val="2"/>
          <w:szCs w:val="2"/>
          <w:lang w:val="fr-FR"/>
        </w:rPr>
      </w:pPr>
    </w:p>
    <w:p w:rsidR="000A570B" w:rsidRPr="009E06C1" w:rsidRDefault="000A570B" w:rsidP="002767ED">
      <w:pPr>
        <w:pStyle w:val="PURProductName"/>
        <w:rPr>
          <w:lang w:val="fr-FR"/>
        </w:rPr>
      </w:pPr>
      <w:bookmarkStart w:id="233" w:name="_Toc299524971"/>
      <w:bookmarkStart w:id="234" w:name="_Toc299531323"/>
      <w:bookmarkStart w:id="235" w:name="_Toc299531431"/>
      <w:bookmarkStart w:id="236" w:name="_Toc299531539"/>
      <w:bookmarkStart w:id="237" w:name="_Toc299957147"/>
      <w:bookmarkStart w:id="238" w:name="_Toc309241490"/>
      <w:bookmarkStart w:id="239" w:name="_Toc309279364"/>
      <w:r w:rsidRPr="009E06C1">
        <w:rPr>
          <w:lang w:val="fr-FR"/>
        </w:rPr>
        <w:t>Windows Server 2008 R2 HPC Edition</w:t>
      </w:r>
      <w:bookmarkEnd w:id="233"/>
      <w:bookmarkEnd w:id="234"/>
      <w:bookmarkEnd w:id="235"/>
      <w:bookmarkEnd w:id="236"/>
      <w:bookmarkEnd w:id="237"/>
      <w:bookmarkEnd w:id="238"/>
      <w:bookmarkEnd w:id="239"/>
      <w:r w:rsidR="009566F4" w:rsidRPr="002767ED">
        <w:fldChar w:fldCharType="begin"/>
      </w:r>
      <w:r w:rsidRPr="009E06C1">
        <w:rPr>
          <w:lang w:val="fr-FR"/>
        </w:rPr>
        <w:instrText xml:space="preserve">XE "Windows Server 2008 R2 HPC Edition" </w:instrText>
      </w:r>
      <w:r w:rsidR="009566F4" w:rsidRPr="002767ED">
        <w:fldChar w:fldCharType="end"/>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C654A9" w:rsidTr="00AE7BEF">
        <w:tc>
          <w:tcPr>
            <w:tcW w:w="2477" w:type="pct"/>
          </w:tcPr>
          <w:p w:rsidR="007C7A84"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Non</w:t>
            </w:r>
          </w:p>
        </w:tc>
        <w:tc>
          <w:tcPr>
            <w:tcW w:w="2523" w:type="pct"/>
            <w:vMerge w:val="restart"/>
          </w:tcPr>
          <w:p w:rsidR="007C7A84" w:rsidRPr="00A542CB" w:rsidRDefault="007C7A84" w:rsidP="002767ED">
            <w:pPr>
              <w:pStyle w:val="PURLMSH"/>
              <w:rPr>
                <w:lang w:val="fr-FR"/>
              </w:rPr>
            </w:pPr>
            <w:r w:rsidRPr="00A542CB">
              <w:rPr>
                <w:lang w:val="fr-FR"/>
              </w:rPr>
              <w:t xml:space="preserve">Voir les avertissements applicables : </w:t>
            </w:r>
            <w:r w:rsidRPr="00A542CB">
              <w:rPr>
                <w:b/>
                <w:lang w:val="fr-FR"/>
              </w:rPr>
              <w:t xml:space="preserve">logiciel potentiellement indésirable, MPEG-4, VC-1 </w:t>
            </w:r>
            <w:r w:rsidRPr="00A542CB">
              <w:rPr>
                <w:i/>
                <w:lang w:val="fr-FR"/>
              </w:rPr>
              <w:t>(voir l'</w:t>
            </w:r>
            <w:hyperlink w:anchor="Appendix2" w:history="1">
              <w:r w:rsidRPr="00A542CB">
                <w:rPr>
                  <w:rStyle w:val="Hyperlink"/>
                  <w:i/>
                  <w:lang w:val="fr-FR"/>
                </w:rPr>
                <w:t>Annexe 2</w:t>
              </w:r>
            </w:hyperlink>
            <w:r w:rsidRPr="00A542CB">
              <w:rPr>
                <w:i/>
                <w:lang w:val="fr-FR"/>
              </w:rPr>
              <w:t>)</w:t>
            </w:r>
          </w:p>
        </w:tc>
      </w:tr>
      <w:tr w:rsidR="007C7A84" w:rsidRPr="00C654A9" w:rsidTr="00AE7BEF">
        <w:tc>
          <w:tcPr>
            <w:tcW w:w="2477" w:type="pct"/>
          </w:tcPr>
          <w:p w:rsidR="007C7A84" w:rsidRPr="00A542CB" w:rsidRDefault="007C7A84"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vMerge/>
          </w:tcPr>
          <w:p w:rsidR="007C7A84" w:rsidRPr="00A542CB" w:rsidRDefault="007C7A84" w:rsidP="002767ED">
            <w:pPr>
              <w:pStyle w:val="PURLMSH"/>
              <w:rPr>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rPr>
          <w:spacing w:val="0"/>
          <w:lang w:val="fr-FR"/>
        </w:rPr>
      </w:pPr>
      <w:r w:rsidRPr="00A542CB">
        <w:rPr>
          <w:spacing w:val="0"/>
          <w:lang w:val="fr-FR"/>
        </w:rPr>
        <w:t>Applications de PC de Poche en Cluster</w:t>
      </w:r>
    </w:p>
    <w:p w:rsidR="000A570B" w:rsidRPr="00A542CB" w:rsidRDefault="000A570B" w:rsidP="00854EDA">
      <w:pPr>
        <w:pStyle w:val="PURBody-Indented"/>
        <w:ind w:left="274"/>
        <w:rPr>
          <w:lang w:val="fr-FR"/>
        </w:rPr>
      </w:pPr>
      <w:r w:rsidRPr="00A542CB">
        <w:rPr>
          <w:lang w:val="fr-FR"/>
        </w:rPr>
        <w:t>Les « applications de PC de poche » sont des applications informatiques hautement performantes, qui résolvent en parallèle des problèmes de calcul complexes ou un ensemble de problèmes de calcul étroitement liés. Les applications de PC de poche en cluster divisent un problème de calcul complexe en un ensemble de travaux et tâches qui sont coordonnés par un planificateur de</w:t>
      </w:r>
      <w:r w:rsidR="00854EDA">
        <w:rPr>
          <w:lang w:val="fr-FR"/>
        </w:rPr>
        <w:t> </w:t>
      </w:r>
      <w:r w:rsidRPr="00A542CB">
        <w:rPr>
          <w:lang w:val="fr-FR"/>
        </w:rPr>
        <w:t>travaux, notamment celui fourni par Microsoft HPC Pack, ou un autre middleware de PC de poche similaire, qui distribue ces travaux en parallèle entre un ou plusieurs ordinateurs au sein d’un cluster de PC de poche.</w:t>
      </w:r>
    </w:p>
    <w:p w:rsidR="000A570B" w:rsidRPr="00A542CB" w:rsidRDefault="000A570B" w:rsidP="002767ED">
      <w:pPr>
        <w:pStyle w:val="PURBlueStrong"/>
        <w:rPr>
          <w:spacing w:val="0"/>
          <w:lang w:val="fr-FR"/>
        </w:rPr>
      </w:pPr>
      <w:r w:rsidRPr="00A542CB">
        <w:rPr>
          <w:spacing w:val="0"/>
          <w:lang w:val="fr-FR"/>
        </w:rPr>
        <w:t>Nœud de Cluster</w:t>
      </w:r>
    </w:p>
    <w:p w:rsidR="000A570B" w:rsidRPr="00A542CB" w:rsidRDefault="000A570B" w:rsidP="005D536B">
      <w:pPr>
        <w:pStyle w:val="PURBody-Indented"/>
        <w:ind w:left="274"/>
        <w:rPr>
          <w:lang w:val="fr-FR"/>
        </w:rPr>
      </w:pPr>
      <w:r w:rsidRPr="00A542CB">
        <w:rPr>
          <w:lang w:val="fr-FR"/>
        </w:rPr>
        <w:t>Un « nœud de cluster » est un dispositif dédié à l’exécution d’applications de PC de poche en cluster ou de services de planification pour les applications de PC de poche en cluster.</w:t>
      </w:r>
    </w:p>
    <w:p w:rsidR="000A570B" w:rsidRPr="00A542CB" w:rsidRDefault="000A570B" w:rsidP="002767ED">
      <w:pPr>
        <w:pStyle w:val="PURBlueStrong"/>
        <w:rPr>
          <w:spacing w:val="0"/>
          <w:lang w:val="fr-FR"/>
        </w:rPr>
      </w:pPr>
      <w:r w:rsidRPr="00A542CB">
        <w:rPr>
          <w:spacing w:val="0"/>
          <w:lang w:val="fr-FR"/>
        </w:rPr>
        <w:t xml:space="preserve"> Nombre de licences requises </w:t>
      </w:r>
    </w:p>
    <w:p w:rsidR="000A570B" w:rsidRPr="00A542CB" w:rsidRDefault="000A570B" w:rsidP="005D536B">
      <w:pPr>
        <w:pStyle w:val="PURBody-Indented"/>
        <w:ind w:left="274"/>
        <w:rPr>
          <w:lang w:val="fr-FR"/>
        </w:rPr>
      </w:pPr>
      <w:r w:rsidRPr="00A542CB">
        <w:rPr>
          <w:lang w:val="fr-FR"/>
        </w:rPr>
        <w:t>Le nombre total de licences de logiciel requises pour un serveur correspond à la somme des licences de logiciel requises conformément aux sections i) et ii) ci-après.</w:t>
      </w:r>
    </w:p>
    <w:p w:rsidR="000A570B" w:rsidRPr="00A542CB" w:rsidRDefault="000A570B" w:rsidP="005D536B">
      <w:pPr>
        <w:pStyle w:val="PURBody-Indented"/>
        <w:ind w:left="274"/>
        <w:rPr>
          <w:lang w:val="fr-FR"/>
        </w:rPr>
      </w:pPr>
      <w:r w:rsidRPr="00A542CB">
        <w:rPr>
          <w:lang w:val="fr-FR"/>
        </w:rPr>
        <w:t>i) Vous avez besoin d’une licence logicielle pour chaque Processeur Physique d’un serveur, licence qui vous permet d’exécuter simultanément sur ce serveur :</w:t>
      </w:r>
    </w:p>
    <w:p w:rsidR="000A570B" w:rsidRPr="00A542CB" w:rsidRDefault="000A570B" w:rsidP="002767ED">
      <w:pPr>
        <w:pStyle w:val="PURBullet-Indented"/>
        <w:rPr>
          <w:lang w:val="fr-FR"/>
        </w:rPr>
      </w:pPr>
      <w:r w:rsidRPr="00A542CB">
        <w:rPr>
          <w:lang w:val="fr-FR"/>
        </w:rPr>
        <w:t>une Instance du logiciel serveur dans un Environnement de Système d’Exploitation (ou OSE) Physique, et</w:t>
      </w:r>
      <w:r w:rsidR="009719A9" w:rsidRPr="00A542CB">
        <w:rPr>
          <w:lang w:val="fr-FR"/>
        </w:rPr>
        <w:t xml:space="preserve"> </w:t>
      </w:r>
    </w:p>
    <w:p w:rsidR="000A570B" w:rsidRPr="00A542CB" w:rsidRDefault="000A570B" w:rsidP="002767ED">
      <w:pPr>
        <w:pStyle w:val="PURBullet-Indented"/>
        <w:rPr>
          <w:lang w:val="fr-FR"/>
        </w:rPr>
      </w:pPr>
      <w:r w:rsidRPr="00A542CB">
        <w:rPr>
          <w:lang w:val="fr-FR"/>
        </w:rPr>
        <w:t>une Instance du logiciel serveur dans un Environnement de Système d’Exploitation (ou OSE) Virtuel</w:t>
      </w:r>
    </w:p>
    <w:p w:rsidR="000A570B" w:rsidRPr="00A542CB" w:rsidRDefault="000A570B" w:rsidP="00B44723">
      <w:pPr>
        <w:pStyle w:val="PURBody-Indented"/>
        <w:ind w:left="274"/>
        <w:rPr>
          <w:lang w:val="fr-FR"/>
        </w:rPr>
      </w:pPr>
      <w:r w:rsidRPr="00A542CB">
        <w:rPr>
          <w:lang w:val="fr-FR"/>
        </w:rPr>
        <w:t>Si vous exécutez une instance dans l’environnement de système d’exploitation (ou OSE) virtuel, l’instance du logiciel serveur qui s’exécute dans l’environnement de système d’exploitation (ou OSE) physique peut être utilisée uniquement pour :</w:t>
      </w:r>
    </w:p>
    <w:p w:rsidR="000A570B" w:rsidRPr="00A542CB" w:rsidRDefault="000A570B" w:rsidP="002767ED">
      <w:pPr>
        <w:pStyle w:val="PURBullet-Indented"/>
        <w:rPr>
          <w:lang w:val="fr-FR"/>
        </w:rPr>
      </w:pPr>
      <w:r w:rsidRPr="00A542CB">
        <w:rPr>
          <w:lang w:val="fr-FR"/>
        </w:rPr>
        <w:t>exécuter le logiciel de virtualisation matérielle ; ou</w:t>
      </w:r>
    </w:p>
    <w:p w:rsidR="000A570B" w:rsidRPr="00A542CB" w:rsidRDefault="000A570B" w:rsidP="002767ED">
      <w:pPr>
        <w:pStyle w:val="PURBullet-Indented"/>
        <w:rPr>
          <w:lang w:val="fr-FR"/>
        </w:rPr>
      </w:pPr>
      <w:r w:rsidRPr="00A542CB">
        <w:rPr>
          <w:lang w:val="fr-FR"/>
        </w:rPr>
        <w:t>fournir des services de virtualisation matérielle ; ou</w:t>
      </w:r>
    </w:p>
    <w:p w:rsidR="000A570B" w:rsidRPr="00A542CB" w:rsidRDefault="000A570B" w:rsidP="002767ED">
      <w:pPr>
        <w:pStyle w:val="PURBullet-Indented"/>
        <w:rPr>
          <w:lang w:val="fr-FR"/>
        </w:rPr>
      </w:pPr>
      <w:r w:rsidRPr="00A542CB">
        <w:rPr>
          <w:lang w:val="fr-FR"/>
        </w:rPr>
        <w:t>exécuter le logiciel pour gérer et administrer les environnements de système d’exploitation (ou OSE) sur le serveur sous licence.</w:t>
      </w:r>
    </w:p>
    <w:p w:rsidR="000A570B" w:rsidRPr="00A542CB" w:rsidRDefault="000A570B" w:rsidP="002767ED">
      <w:pPr>
        <w:pStyle w:val="PURBody-Indented"/>
        <w:rPr>
          <w:lang w:val="fr-FR" w:eastAsia="ja-JP"/>
        </w:rPr>
      </w:pPr>
      <w:r w:rsidRPr="00A542CB">
        <w:rPr>
          <w:lang w:val="fr-FR"/>
        </w:rPr>
        <w:t>ii) Vous devez disposer d’une licence logicielle supplémentaire pour chaque Processeur Physique du serveur, pour exécuter une Instance supplémentaire du logiciel serveur dans des Environnements de Système d’Exploitation (ou OSE) Virtuels.</w:t>
      </w:r>
    </w:p>
    <w:p w:rsidR="000A570B" w:rsidRPr="00A542CB" w:rsidRDefault="000A570B" w:rsidP="002767ED">
      <w:pPr>
        <w:pStyle w:val="PURBlueStrong"/>
        <w:rPr>
          <w:spacing w:val="0"/>
          <w:lang w:val="fr-FR"/>
        </w:rPr>
      </w:pPr>
      <w:r w:rsidRPr="00A542CB">
        <w:rPr>
          <w:rStyle w:val="PURBlueStrongChar"/>
          <w:spacing w:val="0"/>
          <w:lang w:val="fr-FR"/>
        </w:rPr>
        <w:t>Restrictions d’utilisation</w:t>
      </w:r>
    </w:p>
    <w:p w:rsidR="000A570B" w:rsidRPr="00A542CB" w:rsidRDefault="000A570B" w:rsidP="004E26EB">
      <w:pPr>
        <w:pStyle w:val="PURBody-Indented"/>
        <w:ind w:left="274"/>
        <w:rPr>
          <w:lang w:val="fr-FR" w:eastAsia="ja-JP"/>
        </w:rPr>
      </w:pPr>
      <w:r w:rsidRPr="00A542CB">
        <w:rPr>
          <w:lang w:val="fr-FR"/>
        </w:rPr>
        <w:t xml:space="preserve">Vous êtes autorisé à exécuter le logiciel serveur : </w:t>
      </w:r>
    </w:p>
    <w:p w:rsidR="000A570B" w:rsidRPr="00A542CB" w:rsidRDefault="000A570B" w:rsidP="002767ED">
      <w:pPr>
        <w:pStyle w:val="PURBullet-Indented"/>
        <w:rPr>
          <w:lang w:val="fr-FR"/>
        </w:rPr>
      </w:pPr>
      <w:r w:rsidRPr="00A542CB">
        <w:rPr>
          <w:lang w:val="fr-FR"/>
        </w:rPr>
        <w:lastRenderedPageBreak/>
        <w:t>principalement pour exécuter un nœud de cluster, et</w:t>
      </w:r>
    </w:p>
    <w:p w:rsidR="000A570B" w:rsidRPr="00A542CB" w:rsidRDefault="000A570B" w:rsidP="002767ED">
      <w:pPr>
        <w:pStyle w:val="PURBullet-Indented"/>
        <w:rPr>
          <w:lang w:val="fr-FR"/>
        </w:rPr>
      </w:pPr>
      <w:r w:rsidRPr="00A542CB">
        <w:rPr>
          <w:lang w:val="fr-FR"/>
        </w:rPr>
        <w:t>en association avec d’autres logiciels uniquement lorsque cela est nécessaire pour permettre la gestion de la sécurité, du stockage et du système et l’exécution du logiciel d’amélioration des performances sur un Nœud de Cluster</w:t>
      </w:r>
      <w:r w:rsidRPr="00A542CB">
        <w:rPr>
          <w:color w:val="FF0000"/>
          <w:lang w:val="fr-FR"/>
        </w:rPr>
        <w:t xml:space="preserve"> </w:t>
      </w:r>
      <w:r w:rsidRPr="00A542CB">
        <w:rPr>
          <w:lang w:val="fr-FR"/>
        </w:rPr>
        <w:t>pour la prise en charge des Applications de PC de Poche en Cluster.</w:t>
      </w:r>
      <w:r w:rsidR="009719A9" w:rsidRPr="00A542CB">
        <w:rPr>
          <w:lang w:val="fr-FR"/>
        </w:rPr>
        <w:t xml:space="preserve"> </w:t>
      </w:r>
    </w:p>
    <w:p w:rsidR="000A570B" w:rsidRPr="00A542CB" w:rsidRDefault="000A570B" w:rsidP="004E26EB">
      <w:pPr>
        <w:pStyle w:val="PURBody-Indented"/>
        <w:ind w:left="274"/>
        <w:rPr>
          <w:lang w:val="fr-FR" w:eastAsia="ja-JP"/>
        </w:rPr>
      </w:pPr>
      <w:r w:rsidRPr="00A542CB">
        <w:rPr>
          <w:lang w:val="fr-FR"/>
        </w:rPr>
        <w:t>Vous n’êtes pas autorisé à utiliser le logiciel serveur à d’autres fins.</w:t>
      </w:r>
      <w:r w:rsidR="009719A9" w:rsidRPr="00A542CB">
        <w:rPr>
          <w:lang w:val="fr-FR"/>
        </w:rPr>
        <w:t xml:space="preserve"> </w:t>
      </w:r>
      <w:r w:rsidRPr="00A542CB">
        <w:rPr>
          <w:lang w:val="fr-FR"/>
        </w:rPr>
        <w:t>Par exemple, sauf comme stipulé au second point ci-dessus, vous n’êtes pas autorisé à utiliser le logiciel serveur comme serveur à usage général, serveur de base de données, serveur Web,</w:t>
      </w:r>
      <w:r w:rsidRPr="00A542CB">
        <w:rPr>
          <w:color w:val="FF0000"/>
          <w:lang w:val="fr-FR"/>
        </w:rPr>
        <w:t xml:space="preserve"> </w:t>
      </w:r>
      <w:r w:rsidRPr="00A542CB">
        <w:rPr>
          <w:lang w:val="fr-FR"/>
        </w:rPr>
        <w:t>serveur de messagerie, serveur d’impression ou serveur de fichiers.</w:t>
      </w:r>
    </w:p>
    <w:p w:rsidR="000A570B" w:rsidRPr="00A542CB" w:rsidRDefault="000A570B" w:rsidP="002767ED">
      <w:pPr>
        <w:pStyle w:val="PURBlueStrong"/>
        <w:rPr>
          <w:b/>
          <w:bCs/>
          <w:spacing w:val="0"/>
          <w:lang w:val="fr-FR"/>
        </w:rPr>
      </w:pPr>
      <w:r w:rsidRPr="00A542CB">
        <w:rPr>
          <w:spacing w:val="0"/>
          <w:lang w:val="fr-FR"/>
        </w:rPr>
        <w:t>Technologie de stockage de données</w:t>
      </w:r>
    </w:p>
    <w:p w:rsidR="000A570B" w:rsidRPr="00A542CB" w:rsidRDefault="000A570B" w:rsidP="004E26EB">
      <w:pPr>
        <w:pStyle w:val="PURBody-Indented"/>
        <w:ind w:left="274"/>
        <w:rPr>
          <w:lang w:val="fr-FR"/>
        </w:rPr>
      </w:pPr>
      <w:r w:rsidRPr="00A542CB">
        <w:rPr>
          <w:lang w:val="fr-FR"/>
        </w:rPr>
        <w:t>Le logiciel serveur peut intégrer une technologie de stockage de données dénommée Windows Internal Database ou Microsoft SQL Server Desktop Engine for Windows. Les composants du logiciel serveur font appel à ces technologies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0A570B" w:rsidRDefault="003D5934" w:rsidP="002767ED">
      <w:pPr>
        <w:pStyle w:val="PURBreadcrumb"/>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lang w:val="fr-FR"/>
        </w:rPr>
        <w:t xml:space="preserve"> </w:t>
      </w:r>
    </w:p>
    <w:p w:rsidR="009E72BB" w:rsidRPr="00A542CB" w:rsidRDefault="009E72BB" w:rsidP="009E72BB">
      <w:pPr>
        <w:pStyle w:val="PURBreadcrumb"/>
        <w:keepNext w:val="0"/>
        <w:keepLines w:val="0"/>
        <w:rPr>
          <w:lang w:val="fr-FR"/>
        </w:rPr>
      </w:pPr>
    </w:p>
    <w:p w:rsidR="000A570B" w:rsidRPr="00A542CB" w:rsidRDefault="000A570B" w:rsidP="002767ED">
      <w:pPr>
        <w:pStyle w:val="PURProductName"/>
        <w:rPr>
          <w:lang w:val="fr-FR"/>
        </w:rPr>
      </w:pPr>
      <w:bookmarkStart w:id="240" w:name="_Toc297828716"/>
      <w:bookmarkStart w:id="241" w:name="_Toc297883471"/>
      <w:bookmarkStart w:id="242" w:name="_Toc299524972"/>
      <w:bookmarkStart w:id="243" w:name="_Toc299531324"/>
      <w:bookmarkStart w:id="244" w:name="_Toc299531432"/>
      <w:bookmarkStart w:id="245" w:name="_Toc299531540"/>
      <w:bookmarkStart w:id="246" w:name="_Toc299957148"/>
      <w:bookmarkStart w:id="247" w:name="_Toc309241491"/>
      <w:bookmarkStart w:id="248" w:name="_Toc309279365"/>
      <w:r w:rsidRPr="00A542CB">
        <w:rPr>
          <w:lang w:val="fr-FR"/>
        </w:rPr>
        <w:t>Windows Server 2008 R2 OEM Standard et Enterprise</w:t>
      </w:r>
      <w:bookmarkEnd w:id="240"/>
      <w:bookmarkEnd w:id="241"/>
      <w:bookmarkEnd w:id="242"/>
      <w:bookmarkEnd w:id="243"/>
      <w:bookmarkEnd w:id="244"/>
      <w:bookmarkEnd w:id="245"/>
      <w:bookmarkEnd w:id="246"/>
      <w:bookmarkEnd w:id="247"/>
      <w:bookmarkEnd w:id="248"/>
      <w:r w:rsidRPr="00A542CB">
        <w:rPr>
          <w:lang w:val="fr-FR"/>
        </w:rPr>
        <w:t xml:space="preserve"> </w:t>
      </w:r>
      <w:r w:rsidR="009566F4" w:rsidRPr="002767ED">
        <w:fldChar w:fldCharType="begin"/>
      </w:r>
      <w:r w:rsidRPr="00A542CB">
        <w:rPr>
          <w:lang w:val="fr-FR"/>
        </w:rPr>
        <w:instrText xml:space="preserve">XE "Windows Server 2008 R2 OEM Standard et Enterprise" </w:instrText>
      </w:r>
      <w:r w:rsidR="009566F4" w:rsidRPr="002767ED">
        <w:fldChar w:fldCharType="end"/>
      </w:r>
    </w:p>
    <w:p w:rsidR="000A570B" w:rsidRPr="00A542CB" w:rsidRDefault="000A570B"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C654A9" w:rsidTr="00AE7BEF">
        <w:tc>
          <w:tcPr>
            <w:tcW w:w="2477" w:type="pct"/>
          </w:tcPr>
          <w:p w:rsidR="00DB4E8F" w:rsidRPr="00A542CB" w:rsidRDefault="005E52C7"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Mobilité de licence dans les Batteries de Serveurs : </w:t>
            </w:r>
            <w:r w:rsidRPr="00A542CB">
              <w:rPr>
                <w:rFonts w:ascii="Arial Narrow" w:hAnsi="Arial Narrow"/>
                <w:b/>
                <w:color w:val="404040" w:themeColor="text1" w:themeTint="BF"/>
                <w:sz w:val="18"/>
                <w:lang w:val="fr-FR"/>
              </w:rPr>
              <w:t>Non</w:t>
            </w:r>
            <w:r w:rsidRPr="00A542CB">
              <w:rPr>
                <w:rFonts w:ascii="Arial Narrow" w:hAnsi="Arial Narrow"/>
                <w:color w:val="404040" w:themeColor="text1" w:themeTint="BF"/>
                <w:sz w:val="18"/>
                <w:lang w:val="fr-FR"/>
              </w:rPr>
              <w:t xml:space="preserve"> </w:t>
            </w:r>
          </w:p>
        </w:tc>
        <w:tc>
          <w:tcPr>
            <w:tcW w:w="2523" w:type="pct"/>
            <w:vMerge w:val="restart"/>
          </w:tcPr>
          <w:p w:rsidR="00DB4E8F" w:rsidRPr="00A542CB" w:rsidRDefault="00DB4E8F"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Voir les avertissements applicables : </w:t>
            </w:r>
            <w:r w:rsidRPr="00A542CB">
              <w:rPr>
                <w:rFonts w:ascii="Arial Narrow" w:hAnsi="Arial Narrow"/>
                <w:b/>
                <w:color w:val="404040" w:themeColor="text1" w:themeTint="BF"/>
                <w:sz w:val="18"/>
                <w:lang w:val="fr-FR"/>
              </w:rPr>
              <w:t>logiciel potentiellement indésirable</w:t>
            </w:r>
            <w:r w:rsidRPr="005C5C32">
              <w:rPr>
                <w:rFonts w:ascii="Arial Narrow" w:hAnsi="Arial Narrow"/>
                <w:b/>
                <w:bCs/>
                <w:color w:val="404040" w:themeColor="text1" w:themeTint="BF"/>
                <w:sz w:val="18"/>
                <w:lang w:val="fr-FR"/>
              </w:rPr>
              <w:t>,</w:t>
            </w:r>
            <w:r w:rsidR="009719A9" w:rsidRPr="00A542CB">
              <w:rPr>
                <w:rFonts w:ascii="Arial Narrow" w:hAnsi="Arial Narrow"/>
                <w:color w:val="404040" w:themeColor="text1" w:themeTint="BF"/>
                <w:sz w:val="18"/>
                <w:lang w:val="fr-FR"/>
              </w:rPr>
              <w:t xml:space="preserve"> </w:t>
            </w:r>
            <w:r w:rsidRPr="00A542CB">
              <w:rPr>
                <w:rFonts w:ascii="Arial Narrow" w:hAnsi="Arial Narrow"/>
                <w:b/>
                <w:color w:val="404040" w:themeColor="text1" w:themeTint="BF"/>
                <w:sz w:val="18"/>
                <w:lang w:val="fr-FR"/>
              </w:rPr>
              <w:t xml:space="preserve">MPEG-4, VC-1 </w:t>
            </w:r>
            <w:r w:rsidRPr="00A542CB">
              <w:rPr>
                <w:rFonts w:ascii="Arial Narrow" w:hAnsi="Arial Narrow"/>
                <w:i/>
                <w:color w:val="404040" w:themeColor="text1" w:themeTint="BF"/>
                <w:sz w:val="18"/>
                <w:lang w:val="fr-FR"/>
              </w:rPr>
              <w:t>(voir l'</w:t>
            </w:r>
            <w:hyperlink w:anchor="Appendix2" w:history="1">
              <w:r w:rsidRPr="00A542CB">
                <w:rPr>
                  <w:rFonts w:ascii="Arial Narrow" w:hAnsi="Arial Narrow"/>
                  <w:i/>
                  <w:color w:val="00467F"/>
                  <w:sz w:val="18"/>
                  <w:u w:val="single"/>
                  <w:lang w:val="fr-FR"/>
                </w:rPr>
                <w:t>Annexe 2</w:t>
              </w:r>
            </w:hyperlink>
            <w:r w:rsidRPr="00A542CB">
              <w:rPr>
                <w:rFonts w:ascii="Arial Narrow" w:hAnsi="Arial Narrow"/>
                <w:i/>
                <w:color w:val="404040" w:themeColor="text1" w:themeTint="BF"/>
                <w:sz w:val="18"/>
                <w:lang w:val="fr-FR"/>
              </w:rPr>
              <w:t>)</w:t>
            </w:r>
          </w:p>
        </w:tc>
      </w:tr>
      <w:tr w:rsidR="00DB4E8F" w:rsidRPr="002767ED" w:rsidTr="00AE7BEF">
        <w:tc>
          <w:tcPr>
            <w:tcW w:w="2477" w:type="pct"/>
          </w:tcPr>
          <w:p w:rsidR="00DB4E8F" w:rsidRPr="002767ED" w:rsidRDefault="00DB4E8F" w:rsidP="002767ED">
            <w:pPr>
              <w:spacing w:after="0"/>
              <w:rPr>
                <w:rFonts w:ascii="Arial Narrow" w:hAnsi="Arial Narrow"/>
                <w:color w:val="404040" w:themeColor="text1" w:themeTint="BF"/>
                <w:sz w:val="18"/>
              </w:rPr>
            </w:pPr>
            <w:r w:rsidRPr="002767ED">
              <w:rPr>
                <w:rFonts w:ascii="Arial Narrow" w:hAnsi="Arial Narrow"/>
                <w:color w:val="404040" w:themeColor="text1" w:themeTint="BF"/>
                <w:sz w:val="18"/>
              </w:rPr>
              <w:t xml:space="preserve">Logiciels client/supplémentaires : </w:t>
            </w:r>
            <w:r w:rsidRPr="002767ED">
              <w:rPr>
                <w:rFonts w:ascii="Arial Narrow" w:hAnsi="Arial Narrow"/>
                <w:b/>
                <w:color w:val="404040" w:themeColor="text1" w:themeTint="BF"/>
                <w:sz w:val="18"/>
              </w:rPr>
              <w:t>Non</w:t>
            </w:r>
            <w:r w:rsidRPr="002767ED">
              <w:rPr>
                <w:rFonts w:ascii="Arial Narrow" w:hAnsi="Arial Narrow"/>
                <w:color w:val="404040" w:themeColor="text1" w:themeTint="BF"/>
                <w:sz w:val="18"/>
              </w:rPr>
              <w:t xml:space="preserve"> </w:t>
            </w:r>
          </w:p>
        </w:tc>
        <w:tc>
          <w:tcPr>
            <w:tcW w:w="2523" w:type="pct"/>
            <w:vMerge/>
          </w:tcPr>
          <w:p w:rsidR="00DB4E8F" w:rsidRPr="002767ED" w:rsidRDefault="00DB4E8F" w:rsidP="002767ED">
            <w:pPr>
              <w:spacing w:after="0"/>
              <w:rPr>
                <w:rFonts w:ascii="Arial Narrow" w:hAnsi="Arial Narrow"/>
                <w:color w:val="404040" w:themeColor="text1" w:themeTint="BF"/>
                <w:sz w:val="18"/>
              </w:rPr>
            </w:pPr>
          </w:p>
        </w:tc>
      </w:tr>
    </w:tbl>
    <w:p w:rsidR="000A570B" w:rsidRPr="002767ED" w:rsidRDefault="000A570B" w:rsidP="002767ED">
      <w:pPr>
        <w:pStyle w:val="PURADDITIONALTERMSHEADERMB"/>
      </w:pPr>
      <w:proofErr w:type="gramStart"/>
      <w:r w:rsidRPr="002767ED">
        <w:t>Conditions supplémentaires.</w:t>
      </w:r>
      <w:proofErr w:type="gramEnd"/>
    </w:p>
    <w:p w:rsidR="000A570B" w:rsidRPr="00A542CB" w:rsidRDefault="000A570B" w:rsidP="004E26EB">
      <w:pPr>
        <w:pStyle w:val="PURBody-Indented"/>
        <w:ind w:left="274"/>
        <w:rPr>
          <w:lang w:val="fr-FR"/>
        </w:rPr>
      </w:pPr>
      <w:r w:rsidRPr="00A542CB">
        <w:rPr>
          <w:lang w:val="fr-FR"/>
        </w:rPr>
        <w:t>Vous pouvez utiliser uniquement le logiciel serveur que vous avez acheté, préinstallé sur un serveur.</w:t>
      </w:r>
      <w:r w:rsidR="009719A9" w:rsidRPr="00A542CB">
        <w:rPr>
          <w:lang w:val="fr-FR"/>
        </w:rPr>
        <w:t xml:space="preserve"> </w:t>
      </w:r>
      <w:r w:rsidRPr="00A542CB">
        <w:rPr>
          <w:lang w:val="fr-FR"/>
        </w:rPr>
        <w:t>Le logiciel Serveur doit correspondre à Windows Server 2008 R2 OEM Standard ou Enterprise</w:t>
      </w:r>
      <w:r w:rsidRPr="00A542CB">
        <w:rPr>
          <w:rStyle w:val="CommentReference"/>
          <w:lang w:val="fr-FR"/>
        </w:rPr>
        <w:t>.</w:t>
      </w:r>
      <w:r w:rsidR="009719A9" w:rsidRPr="00A542CB">
        <w:rPr>
          <w:rStyle w:val="CommentReference"/>
          <w:lang w:val="fr-FR"/>
        </w:rPr>
        <w:t xml:space="preserve"> </w:t>
      </w:r>
      <w:r w:rsidRPr="00A542CB">
        <w:rPr>
          <w:lang w:val="fr-FR"/>
        </w:rPr>
        <w:t>Les droits d’utilisation et d’installation du logiciel serveur sont régis par les Conditions de licence des logiciels qui accompagnent le logiciel serveur préinstallé, dans la mesure où les droits d’accès au logiciel serveur hébergé, pour la prestation des services logiciels, et l’utilisation du logiciel client en relation avec les services logiciels sont régis par les droits d’utilisation de logiciels susmentionnés.</w:t>
      </w:r>
      <w:r w:rsidR="009719A9" w:rsidRPr="00A542CB">
        <w:rPr>
          <w:lang w:val="fr-FR"/>
        </w:rPr>
        <w:t xml:space="preserve"> </w:t>
      </w:r>
    </w:p>
    <w:p w:rsidR="000A570B" w:rsidRPr="00A542CB" w:rsidRDefault="000A570B" w:rsidP="002767ED">
      <w:pPr>
        <w:pStyle w:val="PURBlueStrong"/>
        <w:rPr>
          <w:spacing w:val="0"/>
          <w:lang w:val="fr-FR"/>
        </w:rPr>
      </w:pPr>
      <w:r w:rsidRPr="00A542CB">
        <w:rPr>
          <w:spacing w:val="0"/>
          <w:lang w:val="fr-FR"/>
        </w:rPr>
        <w:t>Accès d’administration, de test et de maintenance</w:t>
      </w:r>
    </w:p>
    <w:p w:rsidR="000A570B" w:rsidRPr="00A542CB" w:rsidRDefault="000A570B" w:rsidP="00854EDA">
      <w:pPr>
        <w:pStyle w:val="PURBody-Indented"/>
        <w:ind w:left="274"/>
        <w:rPr>
          <w:lang w:val="fr-FR"/>
        </w:rPr>
      </w:pPr>
      <w:r w:rsidRPr="00A542CB">
        <w:rPr>
          <w:lang w:val="fr-FR"/>
        </w:rPr>
        <w:t>Pour chaque Instance exécutée dans un Environnement de Système d’Exploitation (ou OSE), vous pouvez autoriser jusqu’à deux</w:t>
      </w:r>
      <w:r w:rsidR="00854EDA">
        <w:rPr>
          <w:lang w:val="fr-FR"/>
        </w:rPr>
        <w:t> </w:t>
      </w:r>
      <w:r w:rsidRPr="00A542CB">
        <w:rPr>
          <w:lang w:val="fr-FR"/>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A542CB" w:rsidRDefault="000A570B" w:rsidP="002767ED">
      <w:pPr>
        <w:pStyle w:val="PURBlueStrong"/>
        <w:rPr>
          <w:spacing w:val="0"/>
          <w:lang w:val="fr-FR"/>
        </w:rPr>
      </w:pPr>
      <w:r w:rsidRPr="00A542CB">
        <w:rPr>
          <w:spacing w:val="0"/>
          <w:lang w:val="fr-FR"/>
        </w:rPr>
        <w:t>Technologie de stockage de données</w:t>
      </w:r>
    </w:p>
    <w:p w:rsidR="000A570B" w:rsidRPr="00A542CB" w:rsidRDefault="000A570B" w:rsidP="004E26EB">
      <w:pPr>
        <w:pStyle w:val="PURBody-Indented"/>
        <w:ind w:left="274"/>
        <w:rPr>
          <w:lang w:val="fr-FR"/>
        </w:rPr>
      </w:pPr>
      <w:r w:rsidRPr="00A542CB">
        <w:rPr>
          <w:lang w:val="fr-FR"/>
        </w:rPr>
        <w:t>Le logiciel serveur peut contenir une technologie de stockage de données dénommée Windows Internal Database.</w:t>
      </w:r>
      <w:r w:rsidR="009719A9" w:rsidRPr="00A542CB">
        <w:rPr>
          <w:lang w:val="fr-FR"/>
        </w:rPr>
        <w:t xml:space="preserve"> </w:t>
      </w:r>
      <w:r w:rsidRPr="00A542CB">
        <w:rPr>
          <w:lang w:val="fr-FR"/>
        </w:rPr>
        <w:t>Les composants du logiciel serveur font appel à cette technologie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0A570B" w:rsidRPr="00200EE4" w:rsidRDefault="000A570B" w:rsidP="002767ED">
      <w:pPr>
        <w:pStyle w:val="PURBlueStrong"/>
        <w:rPr>
          <w:spacing w:val="0"/>
        </w:rPr>
      </w:pPr>
      <w:proofErr w:type="gramStart"/>
      <w:r w:rsidRPr="00200EE4">
        <w:rPr>
          <w:spacing w:val="0"/>
        </w:rPr>
        <w:t>Services Bureau à Distance Windows Server 2008.</w:t>
      </w:r>
      <w:proofErr w:type="gramEnd"/>
      <w:r w:rsidR="009719A9" w:rsidRPr="00200EE4">
        <w:rPr>
          <w:spacing w:val="0"/>
        </w:rPr>
        <w:t xml:space="preserve"> </w:t>
      </w:r>
    </w:p>
    <w:p w:rsidR="000A570B" w:rsidRPr="00A542CB" w:rsidRDefault="000A570B" w:rsidP="00854EDA">
      <w:pPr>
        <w:pStyle w:val="PURBody-Indented"/>
        <w:ind w:left="274"/>
        <w:rPr>
          <w:lang w:val="fr-FR"/>
        </w:rPr>
      </w:pPr>
      <w:r w:rsidRPr="00A542CB">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854EDA">
        <w:rPr>
          <w:lang w:val="fr-FR"/>
        </w:rPr>
        <w:t> </w:t>
      </w:r>
      <w:r w:rsidRPr="00A542CB">
        <w:rPr>
          <w:lang w:val="fr-FR"/>
        </w:rPr>
        <w:t>section relative au modèle de licence d’accès SAL pour plus d’informations.</w:t>
      </w:r>
      <w:r w:rsidR="009719A9" w:rsidRPr="00A542CB">
        <w:rPr>
          <w:lang w:val="fr-FR"/>
        </w:rPr>
        <w:t xml:space="preserve"> </w:t>
      </w:r>
    </w:p>
    <w:p w:rsidR="000A570B" w:rsidRPr="00A542CB" w:rsidRDefault="000A570B" w:rsidP="004E26EB">
      <w:pPr>
        <w:pStyle w:val="PURBody-Indented"/>
        <w:ind w:left="274"/>
        <w:rPr>
          <w:lang w:val="fr-FR"/>
        </w:rPr>
      </w:pPr>
      <w:proofErr w:type="gramStart"/>
      <w:r w:rsidRPr="002767ED">
        <w:rPr>
          <w:rStyle w:val="PURBlueStrongChar"/>
          <w:spacing w:val="0"/>
        </w:rPr>
        <w:t>Services RMS Windows Server 2008 R2</w:t>
      </w:r>
      <w:r w:rsidRPr="002767ED">
        <w:rPr>
          <w:i/>
        </w:rPr>
        <w:t>.</w:t>
      </w:r>
      <w:proofErr w:type="gramEnd"/>
      <w:r w:rsidR="009719A9">
        <w:rPr>
          <w:i/>
        </w:rPr>
        <w:t xml:space="preserve"> </w:t>
      </w:r>
      <w:r w:rsidRPr="00A542CB">
        <w:rPr>
          <w:lang w:val="fr-FR"/>
        </w:rPr>
        <w:t xml:space="preserve">Vous devez faire l’acquisition d’une licence d’accès SAL pour les Services RMS Windows Server 2008 </w:t>
      </w:r>
      <w:r w:rsidRPr="00A542CB">
        <w:rPr>
          <w:color w:val="000000"/>
          <w:lang w:val="fr-FR"/>
        </w:rPr>
        <w:t xml:space="preserve">R2 </w:t>
      </w:r>
      <w:r w:rsidRPr="00A542CB">
        <w:rPr>
          <w:lang w:val="fr-FR"/>
        </w:rPr>
        <w:t xml:space="preserve">pour chaque utilisateur autorisé à accéder, directement ou indirectement, à la fonctionnalité Services RMS de Windows Server 2008 </w:t>
      </w:r>
      <w:r w:rsidRPr="00A542CB">
        <w:rPr>
          <w:color w:val="000000"/>
          <w:lang w:val="fr-FR"/>
        </w:rPr>
        <w:t>R2</w:t>
      </w:r>
      <w:r w:rsidRPr="00A542CB">
        <w:rPr>
          <w:lang w:val="fr-FR"/>
        </w:rPr>
        <w:t xml:space="preserve">. Consultez la section relative au modèle de licence d’accès SAL pour plus d’informations. </w:t>
      </w:r>
    </w:p>
    <w:p w:rsidR="000A570B" w:rsidRPr="00A542CB" w:rsidRDefault="000A570B" w:rsidP="004E26EB">
      <w:pPr>
        <w:pStyle w:val="PURBody-Indented"/>
        <w:ind w:left="274"/>
        <w:rPr>
          <w:lang w:val="fr-FR"/>
        </w:rPr>
      </w:pPr>
      <w:r w:rsidRPr="00A542CB">
        <w:rPr>
          <w:rStyle w:val="PURBlueStrongChar"/>
          <w:spacing w:val="0"/>
          <w:lang w:val="fr-FR"/>
        </w:rPr>
        <w:t>Microsoft Application Virtualization 4.6 pour les Services Bureau à Distance</w:t>
      </w:r>
      <w:r w:rsidRPr="00A542CB">
        <w:rPr>
          <w:u w:val="single"/>
          <w:lang w:val="fr-FR"/>
        </w:rPr>
        <w:t>.</w:t>
      </w:r>
      <w:r w:rsidRPr="00A542CB">
        <w:rPr>
          <w:lang w:val="fr-FR"/>
        </w:rPr>
        <w:t xml:space="preserve"> 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 Consultez la section relative au modèle de licence d’accès SAL pour plus d’informations.</w:t>
      </w:r>
    </w:p>
    <w:p w:rsidR="000A570B" w:rsidRPr="00A542CB" w:rsidRDefault="000A570B" w:rsidP="002767ED">
      <w:pPr>
        <w:ind w:left="270"/>
        <w:rPr>
          <w:bCs/>
          <w:iCs/>
          <w:color w:val="404040" w:themeColor="text1" w:themeTint="BF"/>
          <w:sz w:val="18"/>
          <w:lang w:val="fr-FR"/>
        </w:rPr>
      </w:pPr>
    </w:p>
    <w:p w:rsidR="000A570B"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0A570B" w:rsidRPr="00A542CB" w:rsidRDefault="000A570B" w:rsidP="002767ED">
      <w:pPr>
        <w:pStyle w:val="PURProductName"/>
        <w:rPr>
          <w:lang w:val="fr-FR"/>
        </w:rPr>
      </w:pPr>
      <w:bookmarkStart w:id="249" w:name="_Toc297828718"/>
      <w:bookmarkStart w:id="250" w:name="_Toc297883473"/>
      <w:bookmarkStart w:id="251" w:name="_Toc299524974"/>
      <w:bookmarkStart w:id="252" w:name="_Toc299531326"/>
      <w:bookmarkStart w:id="253" w:name="_Toc299531434"/>
      <w:bookmarkStart w:id="254" w:name="_Toc299531542"/>
      <w:bookmarkStart w:id="255" w:name="_Toc299957149"/>
      <w:bookmarkStart w:id="256" w:name="_Toc309241492"/>
      <w:bookmarkStart w:id="257" w:name="_Toc309279366"/>
      <w:r w:rsidRPr="00A542CB">
        <w:rPr>
          <w:lang w:val="fr-FR"/>
        </w:rPr>
        <w:t>Windows Server 2008 R2 Standard</w:t>
      </w:r>
      <w:bookmarkEnd w:id="249"/>
      <w:bookmarkEnd w:id="250"/>
      <w:bookmarkEnd w:id="251"/>
      <w:bookmarkEnd w:id="252"/>
      <w:bookmarkEnd w:id="253"/>
      <w:bookmarkEnd w:id="254"/>
      <w:bookmarkEnd w:id="255"/>
      <w:bookmarkEnd w:id="256"/>
      <w:bookmarkEnd w:id="257"/>
      <w:r w:rsidR="009566F4" w:rsidRPr="002767ED">
        <w:fldChar w:fldCharType="begin"/>
      </w:r>
      <w:r w:rsidRPr="00A542CB">
        <w:rPr>
          <w:lang w:val="fr-FR"/>
        </w:rPr>
        <w:instrText xml:space="preserve">XE "Windows Server 2008 R2 Standard" </w:instrText>
      </w:r>
      <w:r w:rsidR="009566F4" w:rsidRPr="002767ED">
        <w:fldChar w:fldCharType="end"/>
      </w:r>
    </w:p>
    <w:p w:rsidR="000A570B" w:rsidRPr="00A542CB" w:rsidRDefault="000A570B"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C654A9" w:rsidTr="007C7A84">
        <w:trPr>
          <w:trHeight w:val="112"/>
        </w:trPr>
        <w:tc>
          <w:tcPr>
            <w:tcW w:w="2477" w:type="pct"/>
          </w:tcPr>
          <w:p w:rsidR="007C7A84" w:rsidRPr="00A542CB" w:rsidRDefault="005E52C7"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Mobilité de licence dans les Batteries de Serveurs : </w:t>
            </w:r>
            <w:r w:rsidRPr="00A542CB">
              <w:rPr>
                <w:rFonts w:ascii="Arial Narrow" w:hAnsi="Arial Narrow"/>
                <w:b/>
                <w:color w:val="404040" w:themeColor="text1" w:themeTint="BF"/>
                <w:sz w:val="18"/>
                <w:lang w:val="fr-FR"/>
              </w:rPr>
              <w:t>Non</w:t>
            </w:r>
          </w:p>
        </w:tc>
        <w:tc>
          <w:tcPr>
            <w:tcW w:w="2523" w:type="pct"/>
            <w:vMerge w:val="restart"/>
          </w:tcPr>
          <w:p w:rsidR="007C7A84" w:rsidRPr="00A542CB" w:rsidRDefault="007C7A84"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Voir les avertissements applicables : </w:t>
            </w:r>
            <w:r w:rsidRPr="00A542CB">
              <w:rPr>
                <w:rFonts w:ascii="Arial Narrow" w:hAnsi="Arial Narrow"/>
                <w:b/>
                <w:color w:val="404040" w:themeColor="text1" w:themeTint="BF"/>
                <w:sz w:val="18"/>
                <w:lang w:val="fr-FR"/>
              </w:rPr>
              <w:t xml:space="preserve">logiciel potentiellement indésirable, MPEG-4, VC-1 </w:t>
            </w:r>
            <w:r w:rsidRPr="00A542CB">
              <w:rPr>
                <w:rFonts w:ascii="Arial Narrow" w:hAnsi="Arial Narrow"/>
                <w:i/>
                <w:color w:val="404040" w:themeColor="text1" w:themeTint="BF"/>
                <w:sz w:val="18"/>
                <w:lang w:val="fr-FR"/>
              </w:rPr>
              <w:t>(voir l'</w:t>
            </w:r>
            <w:hyperlink w:anchor="Appendix2" w:history="1">
              <w:r w:rsidRPr="00A542CB">
                <w:rPr>
                  <w:rFonts w:ascii="Arial Narrow" w:hAnsi="Arial Narrow"/>
                  <w:i/>
                  <w:color w:val="00467F"/>
                  <w:sz w:val="18"/>
                  <w:u w:val="single"/>
                  <w:lang w:val="fr-FR"/>
                </w:rPr>
                <w:t>Annexe 2</w:t>
              </w:r>
            </w:hyperlink>
            <w:r w:rsidRPr="00A542CB">
              <w:rPr>
                <w:rFonts w:ascii="Arial Narrow" w:hAnsi="Arial Narrow"/>
                <w:i/>
                <w:color w:val="404040" w:themeColor="text1" w:themeTint="BF"/>
                <w:sz w:val="18"/>
                <w:lang w:val="fr-FR"/>
              </w:rPr>
              <w:t>)</w:t>
            </w:r>
          </w:p>
        </w:tc>
      </w:tr>
      <w:tr w:rsidR="007C7A84" w:rsidRPr="00C654A9" w:rsidTr="007C7A84">
        <w:trPr>
          <w:trHeight w:val="68"/>
        </w:trPr>
        <w:tc>
          <w:tcPr>
            <w:tcW w:w="2477" w:type="pct"/>
          </w:tcPr>
          <w:p w:rsidR="007C7A84" w:rsidRPr="00A542CB" w:rsidRDefault="007C7A84"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Logiciels client/supplémentaires : </w:t>
            </w:r>
            <w:r w:rsidRPr="00A542CB">
              <w:rPr>
                <w:rFonts w:ascii="Arial Narrow" w:hAnsi="Arial Narrow"/>
                <w:b/>
                <w:color w:val="404040" w:themeColor="text1" w:themeTint="BF"/>
                <w:sz w:val="18"/>
                <w:lang w:val="fr-FR"/>
              </w:rPr>
              <w:t>Oui</w:t>
            </w:r>
            <w:r w:rsidRPr="00A542CB">
              <w:rPr>
                <w:rFonts w:ascii="Arial Narrow" w:hAnsi="Arial Narrow"/>
                <w:color w:val="404040" w:themeColor="text1" w:themeTint="BF"/>
                <w:sz w:val="18"/>
                <w:lang w:val="fr-FR"/>
              </w:rPr>
              <w:t xml:space="preserve"> </w:t>
            </w:r>
            <w:r w:rsidRPr="00A542CB">
              <w:rPr>
                <w:rFonts w:ascii="Arial Narrow" w:hAnsi="Arial Narrow"/>
                <w:i/>
                <w:color w:val="404040" w:themeColor="text1" w:themeTint="BF"/>
                <w:sz w:val="18"/>
                <w:lang w:val="fr-FR"/>
              </w:rPr>
              <w:t>(voir l'</w:t>
            </w:r>
            <w:hyperlink w:anchor="Appendix1" w:history="1">
              <w:r w:rsidRPr="00A542CB">
                <w:rPr>
                  <w:rFonts w:ascii="Arial Narrow" w:hAnsi="Arial Narrow"/>
                  <w:i/>
                  <w:color w:val="00467F"/>
                  <w:sz w:val="18"/>
                  <w:u w:val="single"/>
                  <w:lang w:val="fr-FR"/>
                </w:rPr>
                <w:t>Annexe 1</w:t>
              </w:r>
            </w:hyperlink>
            <w:r w:rsidRPr="00A542CB">
              <w:rPr>
                <w:rFonts w:ascii="Arial Narrow" w:hAnsi="Arial Narrow"/>
                <w:i/>
                <w:color w:val="404040" w:themeColor="text1" w:themeTint="BF"/>
                <w:sz w:val="18"/>
                <w:lang w:val="fr-FR"/>
              </w:rPr>
              <w:t>)</w:t>
            </w:r>
          </w:p>
        </w:tc>
        <w:tc>
          <w:tcPr>
            <w:tcW w:w="2523" w:type="pct"/>
            <w:vMerge/>
          </w:tcPr>
          <w:p w:rsidR="007C7A84" w:rsidRPr="00A542CB" w:rsidRDefault="007C7A84" w:rsidP="002767ED">
            <w:pPr>
              <w:spacing w:after="0"/>
              <w:rPr>
                <w:rFonts w:ascii="Arial Narrow" w:hAnsi="Arial Narrow"/>
                <w:color w:val="404040" w:themeColor="text1" w:themeTint="BF"/>
                <w:sz w:val="18"/>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rPr>
          <w:spacing w:val="0"/>
          <w:lang w:val="fr-FR"/>
        </w:rPr>
      </w:pPr>
      <w:r w:rsidRPr="00A542CB">
        <w:rPr>
          <w:spacing w:val="0"/>
          <w:lang w:val="fr-FR"/>
        </w:rPr>
        <w:t xml:space="preserve">Nombre de licences requises </w:t>
      </w:r>
    </w:p>
    <w:p w:rsidR="000A570B" w:rsidRPr="00A542CB" w:rsidRDefault="000A570B" w:rsidP="00002E83">
      <w:pPr>
        <w:pStyle w:val="PURBody-Indented"/>
        <w:ind w:left="274"/>
        <w:rPr>
          <w:i/>
          <w:lang w:val="fr-FR"/>
        </w:rPr>
      </w:pPr>
      <w:r w:rsidRPr="00A542CB">
        <w:rPr>
          <w:lang w:val="fr-FR"/>
        </w:rPr>
        <w:t>Le nombre total de licences de logiciel requises pour un serveur correspond à la somme des licences de logiciel requises conformément aux sections i) et ii) ci-après.</w:t>
      </w:r>
    </w:p>
    <w:p w:rsidR="000A570B" w:rsidRPr="00A542CB" w:rsidRDefault="000A570B" w:rsidP="00002E83">
      <w:pPr>
        <w:pStyle w:val="PURBody-Indented"/>
        <w:ind w:left="274"/>
        <w:rPr>
          <w:i/>
          <w:lang w:val="fr-FR"/>
        </w:rPr>
      </w:pPr>
      <w:r w:rsidRPr="00A542CB">
        <w:rPr>
          <w:lang w:val="fr-FR"/>
        </w:rPr>
        <w:t xml:space="preserve"> i) Vous avez besoin d’une </w:t>
      </w:r>
      <w:r w:rsidRPr="00A542CB">
        <w:rPr>
          <w:bCs/>
          <w:lang w:val="fr-FR"/>
        </w:rPr>
        <w:t xml:space="preserve">licence logicielle </w:t>
      </w:r>
      <w:r w:rsidRPr="00A542CB">
        <w:rPr>
          <w:lang w:val="fr-FR"/>
        </w:rPr>
        <w:t>pour chaque Processeur Physique d’un serveur, licence qui vous permet d’exécuter simultanément sur ce serveur :</w:t>
      </w:r>
    </w:p>
    <w:p w:rsidR="000A570B" w:rsidRPr="00A542CB" w:rsidRDefault="000A570B" w:rsidP="002767ED">
      <w:pPr>
        <w:pStyle w:val="PURBullet-Indented"/>
        <w:rPr>
          <w:lang w:val="fr-FR"/>
        </w:rPr>
      </w:pPr>
      <w:r w:rsidRPr="00A542CB">
        <w:rPr>
          <w:lang w:val="fr-FR"/>
        </w:rPr>
        <w:t>une Instance du logiciel serveur dans un Environnement de Système d’Exploitation (ou OSE) Physique, et</w:t>
      </w:r>
      <w:r w:rsidR="009719A9" w:rsidRPr="00A542CB">
        <w:rPr>
          <w:lang w:val="fr-FR"/>
        </w:rPr>
        <w:t xml:space="preserve"> </w:t>
      </w:r>
    </w:p>
    <w:p w:rsidR="000A570B" w:rsidRPr="00A542CB" w:rsidRDefault="000A570B" w:rsidP="002767ED">
      <w:pPr>
        <w:pStyle w:val="PURBullet-Indented"/>
        <w:rPr>
          <w:lang w:val="fr-FR"/>
        </w:rPr>
      </w:pPr>
      <w:r w:rsidRPr="00A542CB">
        <w:rPr>
          <w:lang w:val="fr-FR"/>
        </w:rPr>
        <w:t>une instance du logiciel serveur dans un environnement de système d’exploitation (ou OSE) virtuel.</w:t>
      </w:r>
    </w:p>
    <w:p w:rsidR="000A570B" w:rsidRPr="00A542CB" w:rsidRDefault="000A570B" w:rsidP="00BF060B">
      <w:pPr>
        <w:pStyle w:val="PURBody-Indented"/>
        <w:ind w:left="274"/>
        <w:rPr>
          <w:lang w:val="fr-FR"/>
        </w:rPr>
      </w:pPr>
      <w:r w:rsidRPr="00A542CB">
        <w:rPr>
          <w:lang w:val="fr-FR"/>
        </w:rPr>
        <w:t>Si vous exécutez une instance dans l’environnement de système d’exploitation (ou OSE) virtuel, l’instance du logiciel serveur qui s’exécute dans l’environnement de système d’exploitation (ou OSE) physique peut être utilisée uniquement pour :</w:t>
      </w:r>
    </w:p>
    <w:p w:rsidR="000A570B" w:rsidRPr="00A542CB" w:rsidRDefault="000A570B" w:rsidP="002767ED">
      <w:pPr>
        <w:pStyle w:val="PURBullet-Indented"/>
        <w:rPr>
          <w:lang w:val="fr-FR"/>
        </w:rPr>
      </w:pPr>
      <w:r w:rsidRPr="00A542CB">
        <w:rPr>
          <w:lang w:val="fr-FR"/>
        </w:rPr>
        <w:t>exécuter le logiciel de virtualisation matérielle ; ou</w:t>
      </w:r>
    </w:p>
    <w:p w:rsidR="000A570B" w:rsidRPr="00A542CB" w:rsidRDefault="000A570B" w:rsidP="002767ED">
      <w:pPr>
        <w:pStyle w:val="PURBullet-Indented"/>
        <w:rPr>
          <w:lang w:val="fr-FR"/>
        </w:rPr>
      </w:pPr>
      <w:r w:rsidRPr="00A542CB">
        <w:rPr>
          <w:lang w:val="fr-FR"/>
        </w:rPr>
        <w:t>fournir des services de virtualisation matérielle ; ou</w:t>
      </w:r>
    </w:p>
    <w:p w:rsidR="000A570B" w:rsidRPr="00A542CB" w:rsidRDefault="000A570B" w:rsidP="002767ED">
      <w:pPr>
        <w:pStyle w:val="PURBullet-Indented"/>
        <w:rPr>
          <w:lang w:val="fr-FR"/>
        </w:rPr>
      </w:pPr>
      <w:r w:rsidRPr="00A542CB">
        <w:rPr>
          <w:lang w:val="fr-FR"/>
        </w:rPr>
        <w:t>exécuter le logiciel pour gérer et administrer les environnements de système d’exploitation (ou OSE) sur le serveur sous licence.</w:t>
      </w:r>
    </w:p>
    <w:p w:rsidR="000A570B" w:rsidRPr="00A542CB" w:rsidRDefault="000A570B" w:rsidP="00BF060B">
      <w:pPr>
        <w:pStyle w:val="PURBody-Indented"/>
        <w:ind w:left="274"/>
        <w:rPr>
          <w:lang w:val="fr-FR"/>
        </w:rPr>
      </w:pPr>
      <w:r w:rsidRPr="00A542CB">
        <w:rPr>
          <w:lang w:val="fr-FR"/>
        </w:rPr>
        <w:t>ii) Vous devez disposer d’une</w:t>
      </w:r>
      <w:r w:rsidRPr="00A542CB">
        <w:rPr>
          <w:bCs/>
          <w:lang w:val="fr-FR"/>
        </w:rPr>
        <w:t xml:space="preserve"> licence </w:t>
      </w:r>
      <w:r w:rsidRPr="00A542CB">
        <w:rPr>
          <w:lang w:val="fr-FR"/>
        </w:rPr>
        <w:t>logicielle supplémentaire pour chaque Processeur Physique du serveur, pour exécuter une Instance supplémentaire du logiciel serveur dans des Environnements de Système d’Exploitation (ou OSE) Virtuels.</w:t>
      </w:r>
    </w:p>
    <w:p w:rsidR="000A570B" w:rsidRPr="00A542CB" w:rsidRDefault="000A570B" w:rsidP="002767ED">
      <w:pPr>
        <w:pStyle w:val="PURBlueStrong"/>
        <w:rPr>
          <w:spacing w:val="0"/>
          <w:lang w:val="fr-FR"/>
        </w:rPr>
      </w:pPr>
      <w:r w:rsidRPr="00A542CB">
        <w:rPr>
          <w:spacing w:val="0"/>
          <w:lang w:val="fr-FR"/>
        </w:rPr>
        <w:t>Accès d’administration, de test et de maintenance</w:t>
      </w:r>
    </w:p>
    <w:p w:rsidR="000A570B" w:rsidRPr="00A542CB" w:rsidRDefault="000A570B" w:rsidP="00854EDA">
      <w:pPr>
        <w:pStyle w:val="PURBody-Indented"/>
        <w:ind w:left="274"/>
        <w:rPr>
          <w:lang w:val="fr-FR"/>
        </w:rPr>
      </w:pPr>
      <w:r w:rsidRPr="00A542CB">
        <w:rPr>
          <w:lang w:val="fr-FR"/>
        </w:rPr>
        <w:t>Pour chaque Instance exécutée dans un Environnement de Système d’Exploitation (ou OSE), vous pouvez autoriser jusqu’à deux</w:t>
      </w:r>
      <w:r w:rsidR="00854EDA">
        <w:rPr>
          <w:lang w:val="fr-FR"/>
        </w:rPr>
        <w:t> </w:t>
      </w:r>
      <w:r w:rsidRPr="00A542CB">
        <w:rPr>
          <w:lang w:val="fr-FR"/>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A542CB" w:rsidRDefault="000A570B" w:rsidP="002767ED">
      <w:pPr>
        <w:pStyle w:val="PURBlueStrong"/>
        <w:rPr>
          <w:spacing w:val="0"/>
          <w:lang w:val="fr-FR"/>
        </w:rPr>
      </w:pPr>
      <w:r w:rsidRPr="00A542CB">
        <w:rPr>
          <w:spacing w:val="0"/>
          <w:lang w:val="fr-FR"/>
        </w:rPr>
        <w:t>Technologie de stockage de données</w:t>
      </w:r>
    </w:p>
    <w:p w:rsidR="000A570B" w:rsidRPr="00A542CB" w:rsidRDefault="000A570B" w:rsidP="00BF060B">
      <w:pPr>
        <w:pStyle w:val="PURBody-Indented"/>
        <w:ind w:left="274"/>
        <w:rPr>
          <w:lang w:val="fr-FR"/>
        </w:rPr>
      </w:pPr>
      <w:r w:rsidRPr="00A542CB">
        <w:rPr>
          <w:lang w:val="fr-FR"/>
        </w:rPr>
        <w:t>Le logiciel serveur peut contenir une technologie de stockage de données dénommée Windows Internal Database.</w:t>
      </w:r>
      <w:r w:rsidR="009719A9" w:rsidRPr="00A542CB">
        <w:rPr>
          <w:lang w:val="fr-FR"/>
        </w:rPr>
        <w:t xml:space="preserve"> </w:t>
      </w:r>
      <w:r w:rsidRPr="00A542CB">
        <w:rPr>
          <w:lang w:val="fr-FR"/>
        </w:rPr>
        <w:t>Les composants du logiciel serveur font appel à cette technologie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0A570B" w:rsidRPr="00200EE4" w:rsidRDefault="000A570B" w:rsidP="002767ED">
      <w:pPr>
        <w:pStyle w:val="PURBlueStrong"/>
        <w:rPr>
          <w:spacing w:val="0"/>
        </w:rPr>
      </w:pPr>
      <w:r w:rsidRPr="00200EE4">
        <w:rPr>
          <w:spacing w:val="0"/>
        </w:rPr>
        <w:t>Services Bureau à Distance Windows Server 2008</w:t>
      </w:r>
    </w:p>
    <w:p w:rsidR="000A570B" w:rsidRPr="00A542CB" w:rsidRDefault="000A570B" w:rsidP="00854EDA">
      <w:pPr>
        <w:pStyle w:val="PURBody-Indented"/>
        <w:ind w:left="274"/>
        <w:rPr>
          <w:lang w:val="fr-FR"/>
        </w:rPr>
      </w:pPr>
      <w:r w:rsidRPr="00A542CB">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854EDA">
        <w:rPr>
          <w:lang w:val="fr-FR"/>
        </w:rPr>
        <w:t> </w:t>
      </w:r>
      <w:r w:rsidRPr="00A542CB">
        <w:rPr>
          <w:lang w:val="fr-FR"/>
        </w:rPr>
        <w:t>section relative au modèle de licence d’accès SAL pour plus d’informations.</w:t>
      </w:r>
      <w:r w:rsidR="009719A9" w:rsidRPr="00A542CB">
        <w:rPr>
          <w:lang w:val="fr-FR"/>
        </w:rPr>
        <w:t xml:space="preserve"> </w:t>
      </w:r>
    </w:p>
    <w:p w:rsidR="000A570B" w:rsidRPr="002767ED" w:rsidRDefault="000A570B" w:rsidP="002767ED">
      <w:pPr>
        <w:pStyle w:val="PURBlueStrong"/>
        <w:rPr>
          <w:spacing w:val="0"/>
        </w:rPr>
      </w:pPr>
      <w:r w:rsidRPr="002767ED">
        <w:rPr>
          <w:spacing w:val="0"/>
        </w:rPr>
        <w:t>Services RMS R2 Windows Server 2008</w:t>
      </w:r>
    </w:p>
    <w:p w:rsidR="000A570B" w:rsidRPr="00A542CB" w:rsidRDefault="000A570B" w:rsidP="00BF060B">
      <w:pPr>
        <w:pStyle w:val="PURBody-Indented"/>
        <w:ind w:left="274"/>
        <w:rPr>
          <w:lang w:val="fr-FR"/>
        </w:rPr>
      </w:pPr>
      <w:r w:rsidRPr="00A542CB">
        <w:rPr>
          <w:lang w:val="fr-FR"/>
        </w:rPr>
        <w:t xml:space="preserve">Vous devez faire l’acquisition d’une licence d’accès SAL pour les Services RMS Windows Server 2008 R2, pour chaque utilisateur autorisé à accéder, directement ou indirectement, à la fonctionnalité Services RMS de Windows Server 2008 R2. Consultez la section relative au modèle de licence d’accès SAL pour plus d’informations. </w:t>
      </w:r>
    </w:p>
    <w:p w:rsidR="009C58A1" w:rsidRDefault="009C58A1" w:rsidP="009C58A1">
      <w:pPr>
        <w:pStyle w:val="PURBlueStrong"/>
        <w:keepNext w:val="0"/>
        <w:keepLines w:val="0"/>
        <w:rPr>
          <w:spacing w:val="0"/>
          <w:lang w:val="fr-FR"/>
        </w:rPr>
      </w:pPr>
    </w:p>
    <w:p w:rsidR="000A570B" w:rsidRPr="00A542CB" w:rsidRDefault="000A570B" w:rsidP="002767ED">
      <w:pPr>
        <w:pStyle w:val="PURBlueStrong"/>
        <w:rPr>
          <w:spacing w:val="0"/>
          <w:lang w:val="fr-FR"/>
        </w:rPr>
      </w:pPr>
      <w:r w:rsidRPr="00A542CB">
        <w:rPr>
          <w:spacing w:val="0"/>
          <w:lang w:val="fr-FR"/>
        </w:rPr>
        <w:t>Microsoft Application Virtualization 4.6 pour les Services Bureau à Distance</w:t>
      </w:r>
    </w:p>
    <w:p w:rsidR="000A570B" w:rsidRPr="00A542CB" w:rsidRDefault="000A570B" w:rsidP="00BF060B">
      <w:pPr>
        <w:pStyle w:val="PURBody-Indented"/>
        <w:ind w:left="274"/>
        <w:rPr>
          <w:lang w:val="fr-FR"/>
        </w:rPr>
      </w:pPr>
      <w:r w:rsidRPr="00A542CB">
        <w:rPr>
          <w:lang w:val="fr-FR"/>
        </w:rPr>
        <w:t>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w:t>
      </w:r>
      <w:r w:rsidR="009719A9" w:rsidRPr="00A542CB">
        <w:rPr>
          <w:lang w:val="fr-FR"/>
        </w:rPr>
        <w:t xml:space="preserve"> </w:t>
      </w:r>
      <w:r w:rsidRPr="00A542CB">
        <w:rPr>
          <w:lang w:val="fr-FR"/>
        </w:rPr>
        <w:t>Consultez la section relative au modèle de licence d’accès SAL pour plus d’informations.</w:t>
      </w:r>
    </w:p>
    <w:p w:rsidR="000A570B" w:rsidRPr="00A542CB" w:rsidRDefault="003D5934" w:rsidP="002767ED">
      <w:pPr>
        <w:keepNext/>
        <w:keepLines/>
        <w:spacing w:before="240" w:after="240"/>
        <w:jc w:val="right"/>
        <w:rPr>
          <w:rFonts w:ascii="Arial Narrow" w:hAnsi="Arial Narrow"/>
          <w:color w:val="00467F"/>
          <w:sz w:val="16"/>
          <w:u w:val="single"/>
          <w:lang w:val="fr-FR"/>
        </w:rPr>
      </w:pPr>
      <w:hyperlink w:anchor="TOC" w:history="1">
        <w:r w:rsidR="00D872D0" w:rsidRPr="00A542CB">
          <w:rPr>
            <w:rFonts w:ascii="Arial Narrow" w:hAnsi="Arial Narrow"/>
            <w:color w:val="00467F"/>
            <w:sz w:val="16"/>
            <w:u w:val="single"/>
            <w:lang w:val="fr-FR"/>
          </w:rPr>
          <w:t>Table des matières</w:t>
        </w:r>
      </w:hyperlink>
      <w:r w:rsidR="00D872D0" w:rsidRPr="00A542CB">
        <w:rPr>
          <w:sz w:val="18"/>
          <w:lang w:val="fr-FR"/>
        </w:rPr>
        <w:t>/</w:t>
      </w:r>
      <w:hyperlink w:anchor="UniversalTerms" w:history="1">
        <w:r w:rsidR="00D872D0" w:rsidRPr="00A542CB">
          <w:rPr>
            <w:rFonts w:ascii="Arial Narrow" w:hAnsi="Arial Narrow"/>
            <w:color w:val="00467F"/>
            <w:sz w:val="16"/>
            <w:u w:val="single"/>
            <w:lang w:val="fr-FR"/>
          </w:rPr>
          <w:t>Conditions universelles de license</w:t>
        </w:r>
      </w:hyperlink>
      <w:r w:rsidR="00D872D0" w:rsidRPr="00A542CB">
        <w:rPr>
          <w:rFonts w:ascii="Arial Narrow" w:hAnsi="Arial Narrow"/>
          <w:color w:val="00467F"/>
          <w:sz w:val="16"/>
          <w:u w:val="single"/>
          <w:lang w:val="fr-FR"/>
        </w:rPr>
        <w:t xml:space="preserve"> </w:t>
      </w:r>
    </w:p>
    <w:p w:rsidR="000A570B" w:rsidRPr="004F410A" w:rsidRDefault="000A570B" w:rsidP="002767ED">
      <w:pPr>
        <w:pStyle w:val="PURProductName"/>
      </w:pPr>
      <w:bookmarkStart w:id="258" w:name="_Toc297828719"/>
      <w:bookmarkStart w:id="259" w:name="_Toc297883474"/>
      <w:bookmarkStart w:id="260" w:name="_Toc299524975"/>
      <w:bookmarkStart w:id="261" w:name="_Toc299531327"/>
      <w:bookmarkStart w:id="262" w:name="_Toc299531435"/>
      <w:bookmarkStart w:id="263" w:name="_Toc299531543"/>
      <w:bookmarkStart w:id="264" w:name="_Toc299957150"/>
      <w:bookmarkStart w:id="265" w:name="_Toc309241493"/>
      <w:bookmarkStart w:id="266" w:name="_Toc309279367"/>
      <w:r w:rsidRPr="004F410A">
        <w:t>Windows Server 2008 R2 Standard avec System Center Operations Manager 2007 R2</w:t>
      </w:r>
      <w:bookmarkEnd w:id="258"/>
      <w:bookmarkEnd w:id="259"/>
      <w:bookmarkEnd w:id="260"/>
      <w:bookmarkEnd w:id="261"/>
      <w:bookmarkEnd w:id="262"/>
      <w:bookmarkEnd w:id="263"/>
      <w:bookmarkEnd w:id="264"/>
      <w:bookmarkEnd w:id="265"/>
      <w:bookmarkEnd w:id="266"/>
      <w:r w:rsidR="009566F4" w:rsidRPr="002767ED">
        <w:fldChar w:fldCharType="begin"/>
      </w:r>
      <w:r w:rsidRPr="004F410A">
        <w:instrText xml:space="preserve">XE "Windows Server 2008 R2 Standard avec System Center Operations Manager 2007 R2" </w:instrText>
      </w:r>
      <w:r w:rsidR="009566F4" w:rsidRPr="002767ED">
        <w:fldChar w:fldCharType="end"/>
      </w:r>
    </w:p>
    <w:p w:rsidR="000A570B" w:rsidRPr="00A542CB" w:rsidRDefault="000A570B"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C654A9" w:rsidTr="00AE7BEF">
        <w:tc>
          <w:tcPr>
            <w:tcW w:w="2477" w:type="pct"/>
          </w:tcPr>
          <w:p w:rsidR="00624A7C" w:rsidRPr="00A542CB" w:rsidRDefault="005E52C7"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Mobilité de licence dans les Batteries de Serveurs : </w:t>
            </w:r>
            <w:r w:rsidRPr="00A542CB">
              <w:rPr>
                <w:rFonts w:ascii="Arial Narrow" w:hAnsi="Arial Narrow"/>
                <w:b/>
                <w:color w:val="404040" w:themeColor="text1" w:themeTint="BF"/>
                <w:sz w:val="18"/>
                <w:lang w:val="fr-FR"/>
              </w:rPr>
              <w:t>Non</w:t>
            </w:r>
          </w:p>
        </w:tc>
        <w:tc>
          <w:tcPr>
            <w:tcW w:w="2523" w:type="pct"/>
            <w:vMerge w:val="restart"/>
          </w:tcPr>
          <w:p w:rsidR="00624A7C" w:rsidRPr="00A542CB" w:rsidRDefault="00624A7C"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Voir les avertissements applicables : </w:t>
            </w:r>
            <w:r w:rsidRPr="00A542CB">
              <w:rPr>
                <w:rFonts w:ascii="Arial Narrow" w:hAnsi="Arial Narrow"/>
                <w:b/>
                <w:color w:val="404040" w:themeColor="text1" w:themeTint="BF"/>
                <w:sz w:val="18"/>
                <w:lang w:val="fr-FR"/>
              </w:rPr>
              <w:t xml:space="preserve">logiciel potentiellement indésirable, MPEG-4, VC-1 </w:t>
            </w:r>
            <w:r w:rsidRPr="00A542CB">
              <w:rPr>
                <w:rFonts w:ascii="Arial Narrow" w:hAnsi="Arial Narrow"/>
                <w:i/>
                <w:color w:val="404040" w:themeColor="text1" w:themeTint="BF"/>
                <w:sz w:val="18"/>
                <w:lang w:val="fr-FR"/>
              </w:rPr>
              <w:t>(voir l'</w:t>
            </w:r>
            <w:hyperlink w:anchor="Appendix2" w:history="1">
              <w:r w:rsidRPr="00A542CB">
                <w:rPr>
                  <w:rFonts w:ascii="Arial Narrow" w:hAnsi="Arial Narrow"/>
                  <w:i/>
                  <w:color w:val="00467F"/>
                  <w:sz w:val="18"/>
                  <w:u w:val="single"/>
                  <w:lang w:val="fr-FR"/>
                </w:rPr>
                <w:t>Annexe 2</w:t>
              </w:r>
            </w:hyperlink>
            <w:r w:rsidRPr="00A542CB">
              <w:rPr>
                <w:rFonts w:ascii="Arial Narrow" w:hAnsi="Arial Narrow"/>
                <w:i/>
                <w:color w:val="404040" w:themeColor="text1" w:themeTint="BF"/>
                <w:sz w:val="18"/>
                <w:lang w:val="fr-FR"/>
              </w:rPr>
              <w:t>)</w:t>
            </w:r>
          </w:p>
        </w:tc>
      </w:tr>
      <w:tr w:rsidR="00624A7C" w:rsidRPr="00C654A9" w:rsidTr="00AE7BEF">
        <w:tc>
          <w:tcPr>
            <w:tcW w:w="2477" w:type="pct"/>
          </w:tcPr>
          <w:p w:rsidR="00624A7C" w:rsidRPr="00A542CB" w:rsidRDefault="00624A7C"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Logiciels client/supplémentaires : </w:t>
            </w:r>
            <w:r w:rsidRPr="00A542CB">
              <w:rPr>
                <w:rFonts w:ascii="Arial Narrow" w:hAnsi="Arial Narrow"/>
                <w:b/>
                <w:color w:val="404040" w:themeColor="text1" w:themeTint="BF"/>
                <w:sz w:val="18"/>
                <w:lang w:val="fr-FR"/>
              </w:rPr>
              <w:t>Oui</w:t>
            </w:r>
            <w:r w:rsidRPr="00A542CB">
              <w:rPr>
                <w:rFonts w:ascii="Arial Narrow" w:hAnsi="Arial Narrow"/>
                <w:color w:val="404040" w:themeColor="text1" w:themeTint="BF"/>
                <w:sz w:val="18"/>
                <w:lang w:val="fr-FR"/>
              </w:rPr>
              <w:t xml:space="preserve"> </w:t>
            </w:r>
            <w:r w:rsidRPr="00A542CB">
              <w:rPr>
                <w:rFonts w:ascii="Arial Narrow" w:hAnsi="Arial Narrow"/>
                <w:i/>
                <w:color w:val="404040" w:themeColor="text1" w:themeTint="BF"/>
                <w:sz w:val="18"/>
                <w:lang w:val="fr-FR"/>
              </w:rPr>
              <w:t>(voir l'</w:t>
            </w:r>
            <w:hyperlink w:anchor="Appendix1" w:history="1">
              <w:r w:rsidRPr="00A542CB">
                <w:rPr>
                  <w:rFonts w:ascii="Arial Narrow" w:hAnsi="Arial Narrow"/>
                  <w:i/>
                  <w:color w:val="00467F"/>
                  <w:sz w:val="18"/>
                  <w:u w:val="single"/>
                  <w:lang w:val="fr-FR"/>
                </w:rPr>
                <w:t>Annexe 1</w:t>
              </w:r>
            </w:hyperlink>
            <w:r w:rsidRPr="00A542CB">
              <w:rPr>
                <w:rFonts w:ascii="Arial Narrow" w:hAnsi="Arial Narrow"/>
                <w:i/>
                <w:color w:val="404040" w:themeColor="text1" w:themeTint="BF"/>
                <w:sz w:val="18"/>
                <w:lang w:val="fr-FR"/>
              </w:rPr>
              <w:t>)</w:t>
            </w:r>
          </w:p>
        </w:tc>
        <w:tc>
          <w:tcPr>
            <w:tcW w:w="2523" w:type="pct"/>
            <w:vMerge/>
          </w:tcPr>
          <w:p w:rsidR="00624A7C" w:rsidRPr="00A542CB" w:rsidRDefault="00624A7C" w:rsidP="002767ED">
            <w:pPr>
              <w:spacing w:after="0"/>
              <w:rPr>
                <w:rFonts w:ascii="Arial Narrow" w:hAnsi="Arial Narrow"/>
                <w:color w:val="404040" w:themeColor="text1" w:themeTint="BF"/>
                <w:sz w:val="18"/>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rPr>
          <w:spacing w:val="0"/>
          <w:lang w:val="fr-FR"/>
        </w:rPr>
      </w:pPr>
      <w:r w:rsidRPr="00A542CB">
        <w:rPr>
          <w:spacing w:val="0"/>
          <w:lang w:val="fr-FR"/>
        </w:rPr>
        <w:t xml:space="preserve">Nombre de licences requises </w:t>
      </w:r>
    </w:p>
    <w:p w:rsidR="000A570B" w:rsidRPr="00A542CB" w:rsidRDefault="000A570B" w:rsidP="00E64FDB">
      <w:pPr>
        <w:pStyle w:val="PURBody-Indented"/>
        <w:ind w:left="274"/>
        <w:rPr>
          <w:i/>
          <w:lang w:val="fr-FR"/>
        </w:rPr>
      </w:pPr>
      <w:r w:rsidRPr="00A542CB">
        <w:rPr>
          <w:lang w:val="fr-FR"/>
        </w:rPr>
        <w:t>Le nombre total de licences de logiciel requises pour un serveur correspond à la somme des licences de logiciel requises conformément aux sections i) et ii) ci-après.</w:t>
      </w:r>
    </w:p>
    <w:p w:rsidR="000A570B" w:rsidRPr="00A542CB" w:rsidRDefault="000A570B" w:rsidP="00E64FDB">
      <w:pPr>
        <w:pStyle w:val="PURBody-Indented"/>
        <w:ind w:left="274"/>
        <w:rPr>
          <w:i/>
          <w:lang w:val="fr-FR"/>
        </w:rPr>
      </w:pPr>
      <w:r w:rsidRPr="00A542CB">
        <w:rPr>
          <w:lang w:val="fr-FR"/>
        </w:rPr>
        <w:t xml:space="preserve"> i) Vous avez besoin d’une </w:t>
      </w:r>
      <w:r w:rsidRPr="00A542CB">
        <w:rPr>
          <w:bCs/>
          <w:lang w:val="fr-FR"/>
        </w:rPr>
        <w:t xml:space="preserve">licence logicielle </w:t>
      </w:r>
      <w:r w:rsidRPr="00A542CB">
        <w:rPr>
          <w:lang w:val="fr-FR"/>
        </w:rPr>
        <w:t>pour chaque Processeur Physique d’un serveur, licence qui vous permet d’exécuter simultanément sur ce serveur :</w:t>
      </w:r>
    </w:p>
    <w:p w:rsidR="000A570B" w:rsidRPr="00A542CB" w:rsidRDefault="000A570B" w:rsidP="002767ED">
      <w:pPr>
        <w:pStyle w:val="PURBullet-Indented"/>
        <w:rPr>
          <w:lang w:val="fr-FR"/>
        </w:rPr>
      </w:pPr>
      <w:r w:rsidRPr="00A542CB">
        <w:rPr>
          <w:lang w:val="fr-FR"/>
        </w:rPr>
        <w:t>une Instance du logiciel serveur dans un Environnement de Système d’Exploitation (ou OSE) Physique, et</w:t>
      </w:r>
      <w:r w:rsidR="009719A9" w:rsidRPr="00A542CB">
        <w:rPr>
          <w:lang w:val="fr-FR"/>
        </w:rPr>
        <w:t xml:space="preserve"> </w:t>
      </w:r>
    </w:p>
    <w:p w:rsidR="000A570B" w:rsidRPr="00A542CB" w:rsidRDefault="000A570B" w:rsidP="002767ED">
      <w:pPr>
        <w:pStyle w:val="PURBullet-Indented"/>
        <w:rPr>
          <w:lang w:val="fr-FR"/>
        </w:rPr>
      </w:pPr>
      <w:r w:rsidRPr="00A542CB">
        <w:rPr>
          <w:lang w:val="fr-FR"/>
        </w:rPr>
        <w:t>une instance du logiciel serveur dans un environnement de système d’exploitation (ou OSE) virtuel.</w:t>
      </w:r>
    </w:p>
    <w:p w:rsidR="000A570B" w:rsidRPr="00A542CB" w:rsidRDefault="000A570B" w:rsidP="00646645">
      <w:pPr>
        <w:pStyle w:val="PURBody-Indented"/>
        <w:ind w:left="274"/>
        <w:rPr>
          <w:lang w:val="fr-FR"/>
        </w:rPr>
      </w:pPr>
      <w:r w:rsidRPr="00A542CB">
        <w:rPr>
          <w:lang w:val="fr-FR"/>
        </w:rPr>
        <w:t>Si vous exécutez une instance dans l’environnement de système d’exploitation (ou OSE) virtuel, l’instance du logiciel serveur qui s’exécute dans l’environnement de système d’exploitation (ou OSE) physique peut être utilisée uniquement pour :</w:t>
      </w:r>
    </w:p>
    <w:p w:rsidR="000A570B" w:rsidRPr="00A542CB" w:rsidRDefault="000A570B" w:rsidP="002767ED">
      <w:pPr>
        <w:pStyle w:val="PURBullet-Indented"/>
        <w:rPr>
          <w:lang w:val="fr-FR"/>
        </w:rPr>
      </w:pPr>
      <w:r w:rsidRPr="00A542CB">
        <w:rPr>
          <w:lang w:val="fr-FR"/>
        </w:rPr>
        <w:t>exécuter le logiciel de virtualisation matérielle ; ou</w:t>
      </w:r>
    </w:p>
    <w:p w:rsidR="000A570B" w:rsidRPr="00A542CB" w:rsidRDefault="000A570B" w:rsidP="002767ED">
      <w:pPr>
        <w:pStyle w:val="PURBullet-Indented"/>
        <w:rPr>
          <w:lang w:val="fr-FR"/>
        </w:rPr>
      </w:pPr>
      <w:r w:rsidRPr="00A542CB">
        <w:rPr>
          <w:lang w:val="fr-FR"/>
        </w:rPr>
        <w:t>fournir des services de virtualisation matérielle ; ou</w:t>
      </w:r>
    </w:p>
    <w:p w:rsidR="000A570B" w:rsidRPr="00A542CB" w:rsidRDefault="000A570B" w:rsidP="002767ED">
      <w:pPr>
        <w:pStyle w:val="PURBullet-Indented"/>
        <w:rPr>
          <w:lang w:val="fr-FR"/>
        </w:rPr>
      </w:pPr>
      <w:r w:rsidRPr="00A542CB">
        <w:rPr>
          <w:lang w:val="fr-FR"/>
        </w:rPr>
        <w:t>exécuter le logiciel pour gérer et administrer les environnements de système d’exploitation (ou OSE) sur le serveur sous licence.</w:t>
      </w:r>
    </w:p>
    <w:p w:rsidR="000A570B" w:rsidRPr="00A542CB" w:rsidRDefault="000A570B" w:rsidP="00646645">
      <w:pPr>
        <w:pStyle w:val="PURBody-Indented"/>
        <w:ind w:left="274"/>
        <w:rPr>
          <w:lang w:val="fr-FR"/>
        </w:rPr>
      </w:pPr>
      <w:r w:rsidRPr="00A542CB">
        <w:rPr>
          <w:lang w:val="fr-FR"/>
        </w:rPr>
        <w:t>ii) Vous devez disposer d’une</w:t>
      </w:r>
      <w:r w:rsidRPr="00A542CB">
        <w:rPr>
          <w:bCs/>
          <w:lang w:val="fr-FR"/>
        </w:rPr>
        <w:t xml:space="preserve"> licence </w:t>
      </w:r>
      <w:r w:rsidRPr="00A542CB">
        <w:rPr>
          <w:lang w:val="fr-FR"/>
        </w:rPr>
        <w:t>logicielle supplémentaire pour chaque Processeur Physique du serveur, pour exécuter une Instance supplémentaire du logiciel serveur dans des Environnements de Système d’Exploitation (ou OSE) Virtuels.</w:t>
      </w:r>
    </w:p>
    <w:p w:rsidR="000A570B" w:rsidRPr="00A542CB" w:rsidRDefault="000A570B" w:rsidP="002767ED">
      <w:pPr>
        <w:pStyle w:val="PURBlueStrong"/>
        <w:rPr>
          <w:spacing w:val="0"/>
          <w:lang w:val="fr-FR"/>
        </w:rPr>
      </w:pPr>
      <w:r w:rsidRPr="00A542CB">
        <w:rPr>
          <w:spacing w:val="0"/>
          <w:lang w:val="fr-FR"/>
        </w:rPr>
        <w:t>Accès d’administration, de test et de maintenance</w:t>
      </w:r>
    </w:p>
    <w:p w:rsidR="000A570B" w:rsidRPr="00A542CB" w:rsidRDefault="000A570B" w:rsidP="00E25421">
      <w:pPr>
        <w:pStyle w:val="PURBody-Indented"/>
        <w:ind w:left="274"/>
        <w:rPr>
          <w:smallCaps/>
          <w:color w:val="00467F" w:themeColor="text2"/>
          <w:lang w:val="fr-FR"/>
        </w:rPr>
      </w:pPr>
      <w:r w:rsidRPr="00A542CB">
        <w:rPr>
          <w:lang w:val="fr-FR"/>
        </w:rPr>
        <w:t>Pour chaque Instance exécutée dans un Environnement de Système d’Exploitation (ou OSE), vous pouvez autoriser jusqu’à deux</w:t>
      </w:r>
      <w:r w:rsidR="00E25421">
        <w:rPr>
          <w:lang w:val="fr-FR"/>
        </w:rPr>
        <w:t> </w:t>
      </w:r>
      <w:r w:rsidRPr="00A542CB">
        <w:rPr>
          <w:lang w:val="fr-FR"/>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A542CB" w:rsidRDefault="000A570B" w:rsidP="002767ED">
      <w:pPr>
        <w:pStyle w:val="PURBlueStrong"/>
        <w:rPr>
          <w:spacing w:val="0"/>
          <w:lang w:val="fr-FR"/>
        </w:rPr>
      </w:pPr>
      <w:r w:rsidRPr="00A542CB">
        <w:rPr>
          <w:spacing w:val="0"/>
          <w:lang w:val="fr-FR"/>
        </w:rPr>
        <w:t>Technologie de stockage de données</w:t>
      </w:r>
    </w:p>
    <w:p w:rsidR="000A570B" w:rsidRPr="00A542CB" w:rsidRDefault="000A570B" w:rsidP="00646645">
      <w:pPr>
        <w:pStyle w:val="PURBody-Indented"/>
        <w:ind w:left="274"/>
        <w:rPr>
          <w:lang w:val="fr-FR"/>
        </w:rPr>
      </w:pPr>
      <w:r w:rsidRPr="00A542CB">
        <w:rPr>
          <w:lang w:val="fr-FR"/>
        </w:rPr>
        <w:t>Le logiciel serveur peut contenir une technologie de stockage de données dénommée Windows Internal Database.</w:t>
      </w:r>
      <w:r w:rsidR="009719A9" w:rsidRPr="00A542CB">
        <w:rPr>
          <w:lang w:val="fr-FR"/>
        </w:rPr>
        <w:t xml:space="preserve"> </w:t>
      </w:r>
      <w:r w:rsidRPr="00A542CB">
        <w:rPr>
          <w:lang w:val="fr-FR"/>
        </w:rPr>
        <w:t>Les composants du logiciel serveur font appel à cette technologie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0A570B" w:rsidRPr="00200EE4" w:rsidRDefault="000A570B" w:rsidP="002767ED">
      <w:pPr>
        <w:pStyle w:val="PURBlueStrong"/>
        <w:rPr>
          <w:spacing w:val="0"/>
        </w:rPr>
      </w:pPr>
      <w:r w:rsidRPr="00200EE4">
        <w:rPr>
          <w:spacing w:val="0"/>
        </w:rPr>
        <w:t>Services Bureau à Distance Windows Server 2008</w:t>
      </w:r>
    </w:p>
    <w:p w:rsidR="000A570B" w:rsidRPr="00A542CB" w:rsidRDefault="000A570B" w:rsidP="00A655D4">
      <w:pPr>
        <w:pStyle w:val="PURBody-Indented"/>
        <w:ind w:left="274"/>
        <w:rPr>
          <w:lang w:val="fr-FR"/>
        </w:rPr>
      </w:pPr>
      <w:r w:rsidRPr="00A542CB">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A655D4">
        <w:rPr>
          <w:lang w:val="fr-FR"/>
        </w:rPr>
        <w:t> </w:t>
      </w:r>
      <w:r w:rsidRPr="00A542CB">
        <w:rPr>
          <w:lang w:val="fr-FR"/>
        </w:rPr>
        <w:t>section relative au modèle de licence d’accès SAL pour plus d’informations.</w:t>
      </w:r>
      <w:r w:rsidR="009719A9" w:rsidRPr="00A542CB">
        <w:rPr>
          <w:lang w:val="fr-FR"/>
        </w:rPr>
        <w:t xml:space="preserve"> </w:t>
      </w:r>
    </w:p>
    <w:p w:rsidR="000A570B" w:rsidRPr="002767ED" w:rsidRDefault="000A570B" w:rsidP="002767ED">
      <w:pPr>
        <w:pStyle w:val="PURBlueStrong"/>
        <w:rPr>
          <w:spacing w:val="0"/>
        </w:rPr>
      </w:pPr>
      <w:r w:rsidRPr="002767ED">
        <w:rPr>
          <w:spacing w:val="0"/>
        </w:rPr>
        <w:t>Services RMS R2 Windows Server 2008</w:t>
      </w:r>
    </w:p>
    <w:p w:rsidR="000A570B" w:rsidRPr="00A542CB" w:rsidRDefault="000A570B" w:rsidP="00646645">
      <w:pPr>
        <w:pStyle w:val="PURBody-Indented"/>
        <w:ind w:left="274"/>
        <w:rPr>
          <w:lang w:val="fr-FR"/>
        </w:rPr>
      </w:pPr>
      <w:r w:rsidRPr="00A542CB">
        <w:rPr>
          <w:lang w:val="fr-FR"/>
        </w:rPr>
        <w:t xml:space="preserve">Vous devez faire l’acquisition d’une licence d’accès SAL pour les Services RMS Windows Server 2008 R2, pour chaque utilisateur autorisé à accéder, directement ou indirectement, à la fonctionnalité Services RMS de Windows Server 2008 R2. Consultez la section relative au modèle de licence d’accès SAL pour plus d’informations. </w:t>
      </w:r>
    </w:p>
    <w:p w:rsidR="000A570B" w:rsidRPr="00A542CB" w:rsidRDefault="000A570B" w:rsidP="002767ED">
      <w:pPr>
        <w:pStyle w:val="PURBlueStrong"/>
        <w:rPr>
          <w:spacing w:val="0"/>
          <w:lang w:val="fr-FR"/>
        </w:rPr>
      </w:pPr>
      <w:r w:rsidRPr="00A542CB">
        <w:rPr>
          <w:spacing w:val="0"/>
          <w:lang w:val="fr-FR"/>
        </w:rPr>
        <w:t>Microsoft Application Virtualization 4.6 pour les Services Bureau à Distance</w:t>
      </w:r>
    </w:p>
    <w:p w:rsidR="0003633E" w:rsidRPr="00A542CB" w:rsidRDefault="000A570B" w:rsidP="00646645">
      <w:pPr>
        <w:pStyle w:val="PURBody-Indented"/>
        <w:ind w:left="274"/>
        <w:rPr>
          <w:lang w:val="fr-FR"/>
        </w:rPr>
      </w:pPr>
      <w:r w:rsidRPr="00A542CB">
        <w:rPr>
          <w:lang w:val="fr-FR"/>
        </w:rPr>
        <w:t>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w:t>
      </w:r>
      <w:r w:rsidR="009719A9" w:rsidRPr="00A542CB">
        <w:rPr>
          <w:lang w:val="fr-FR"/>
        </w:rPr>
        <w:t xml:space="preserve"> </w:t>
      </w:r>
      <w:r w:rsidRPr="00A542CB">
        <w:rPr>
          <w:lang w:val="fr-FR"/>
        </w:rPr>
        <w:t>Consultez la section relative au modèle de licence d’accès SAL pour plus d’informations.</w:t>
      </w:r>
    </w:p>
    <w:p w:rsidR="000A570B" w:rsidRPr="00A542CB" w:rsidRDefault="000A570B" w:rsidP="00646645">
      <w:pPr>
        <w:pStyle w:val="PURBody-Indented"/>
        <w:ind w:left="274"/>
        <w:rPr>
          <w:smallCaps/>
          <w:color w:val="00467F" w:themeColor="text2"/>
          <w:lang w:val="fr-FR"/>
        </w:rPr>
      </w:pPr>
      <w:r w:rsidRPr="00A542CB">
        <w:rPr>
          <w:smallCaps/>
          <w:color w:val="00467F" w:themeColor="text2"/>
          <w:lang w:val="fr-FR"/>
        </w:rPr>
        <w:t>System Center Operations Manager 2007 R2</w:t>
      </w:r>
    </w:p>
    <w:p w:rsidR="000A570B" w:rsidRPr="00A542CB" w:rsidRDefault="000A570B" w:rsidP="00646645">
      <w:pPr>
        <w:pStyle w:val="PURBody-Indented"/>
        <w:ind w:left="274"/>
        <w:rPr>
          <w:lang w:val="fr-FR"/>
        </w:rPr>
      </w:pPr>
      <w:r w:rsidRPr="00A542CB">
        <w:rPr>
          <w:lang w:val="fr-FR"/>
        </w:rPr>
        <w:lastRenderedPageBreak/>
        <w:t>Il vous faut également une licence d’accès SAL System Center Operations Manager 2007 R2 Enterprise pour chaque processeur physique du dispositif. Vous disposez de droits de gestion associés aux charges de travail de l’édition Enterprise de la licence d’accès SAL System Center Opérations Manager. Vous pouvez gérer un seul environnement de système d’exploitation (OSE) exécuté sur le dispositif auquel une licence d’accès SAL System Center Operations Manager 2007 R2 Enterprise a été attribuée.</w:t>
      </w:r>
    </w:p>
    <w:p w:rsidR="000A570B" w:rsidRPr="00A542CB" w:rsidRDefault="003D5934" w:rsidP="002767ED">
      <w:pPr>
        <w:keepNext/>
        <w:keepLines/>
        <w:tabs>
          <w:tab w:val="left" w:pos="4230"/>
        </w:tabs>
        <w:spacing w:before="240" w:after="240"/>
        <w:jc w:val="right"/>
        <w:rPr>
          <w:rFonts w:ascii="Arial Narrow" w:hAnsi="Arial Narrow"/>
          <w:color w:val="00467F"/>
          <w:sz w:val="16"/>
          <w:u w:val="single"/>
          <w:lang w:val="fr-FR"/>
        </w:rPr>
      </w:pPr>
      <w:hyperlink w:anchor="TOC" w:history="1">
        <w:r w:rsidR="00D872D0" w:rsidRPr="00A542CB">
          <w:rPr>
            <w:rFonts w:ascii="Arial Narrow" w:hAnsi="Arial Narrow"/>
            <w:color w:val="00467F"/>
            <w:sz w:val="16"/>
            <w:u w:val="single"/>
            <w:lang w:val="fr-FR"/>
          </w:rPr>
          <w:t>Table des matières</w:t>
        </w:r>
      </w:hyperlink>
      <w:r w:rsidR="00D872D0" w:rsidRPr="00A542CB">
        <w:rPr>
          <w:sz w:val="18"/>
          <w:lang w:val="fr-FR"/>
        </w:rPr>
        <w:t>/</w:t>
      </w:r>
      <w:hyperlink w:anchor="UniversalTerms" w:history="1">
        <w:r w:rsidR="00D872D0" w:rsidRPr="00A542CB">
          <w:rPr>
            <w:rFonts w:ascii="Arial Narrow" w:hAnsi="Arial Narrow"/>
            <w:color w:val="00467F"/>
            <w:sz w:val="16"/>
            <w:u w:val="single"/>
            <w:lang w:val="fr-FR"/>
          </w:rPr>
          <w:t>Conditions universelles de license</w:t>
        </w:r>
      </w:hyperlink>
      <w:r w:rsidR="00D872D0" w:rsidRPr="00A542CB">
        <w:rPr>
          <w:rFonts w:ascii="Arial Narrow" w:hAnsi="Arial Narrow"/>
          <w:color w:val="00467F"/>
          <w:sz w:val="16"/>
          <w:u w:val="single"/>
          <w:lang w:val="fr-FR"/>
        </w:rPr>
        <w:t xml:space="preserve"> </w:t>
      </w:r>
    </w:p>
    <w:p w:rsidR="000A570B" w:rsidRPr="00A542CB" w:rsidRDefault="000A570B" w:rsidP="002767ED">
      <w:pPr>
        <w:pStyle w:val="PURProductName"/>
        <w:tabs>
          <w:tab w:val="left" w:pos="4230"/>
        </w:tabs>
        <w:rPr>
          <w:lang w:val="fr-FR"/>
        </w:rPr>
      </w:pPr>
      <w:bookmarkStart w:id="267" w:name="_Toc299524976"/>
      <w:bookmarkStart w:id="268" w:name="_Toc299531328"/>
      <w:bookmarkStart w:id="269" w:name="_Toc299531436"/>
      <w:bookmarkStart w:id="270" w:name="_Toc299531544"/>
      <w:bookmarkStart w:id="271" w:name="_Toc299957151"/>
      <w:bookmarkStart w:id="272" w:name="_Toc309241494"/>
      <w:bookmarkStart w:id="273" w:name="_Toc309279368"/>
      <w:r w:rsidRPr="00A542CB">
        <w:rPr>
          <w:lang w:val="fr-FR"/>
        </w:rPr>
        <w:t>Windows Server 2008 R2 Standard et System Center Operations Manager 2007 R2 avec la technologie SQL Server 2008 R2</w:t>
      </w:r>
      <w:bookmarkEnd w:id="267"/>
      <w:bookmarkEnd w:id="268"/>
      <w:bookmarkEnd w:id="269"/>
      <w:bookmarkEnd w:id="270"/>
      <w:bookmarkEnd w:id="271"/>
      <w:bookmarkEnd w:id="272"/>
      <w:bookmarkEnd w:id="273"/>
      <w:r w:rsidR="009566F4" w:rsidRPr="002767ED">
        <w:fldChar w:fldCharType="begin"/>
      </w:r>
      <w:r w:rsidRPr="00A542CB">
        <w:rPr>
          <w:lang w:val="fr-FR"/>
        </w:rPr>
        <w:instrText xml:space="preserve">XE "Windows Server 2008 R2 Standard et System Center Operations Manager 2007 R2 avec la technologie SQL Server 2008 R2" </w:instrText>
      </w:r>
      <w:r w:rsidR="009566F4" w:rsidRPr="002767ED">
        <w:fldChar w:fldCharType="end"/>
      </w:r>
    </w:p>
    <w:p w:rsidR="000A570B" w:rsidRPr="00A542CB" w:rsidRDefault="000A570B" w:rsidP="002767ED">
      <w:pPr>
        <w:pStyle w:val="PURLicenseTerm"/>
        <w:tabs>
          <w:tab w:val="left" w:pos="4230"/>
        </w:tabs>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C654A9" w:rsidTr="00AE7BEF">
        <w:tc>
          <w:tcPr>
            <w:tcW w:w="2477" w:type="pct"/>
          </w:tcPr>
          <w:p w:rsidR="00624A7C" w:rsidRPr="00A542CB" w:rsidRDefault="005E52C7" w:rsidP="002767ED">
            <w:pPr>
              <w:pStyle w:val="PURLMSH"/>
              <w:tabs>
                <w:tab w:val="left" w:pos="4230"/>
              </w:tabs>
              <w:rPr>
                <w:lang w:val="fr-FR"/>
              </w:rPr>
            </w:pPr>
            <w:r w:rsidRPr="00A542CB">
              <w:rPr>
                <w:lang w:val="fr-FR"/>
              </w:rPr>
              <w:t xml:space="preserve">Mobilité de licence dans les Batteries de Serveurs : </w:t>
            </w:r>
            <w:r w:rsidRPr="00A542CB">
              <w:rPr>
                <w:b/>
                <w:lang w:val="fr-FR"/>
              </w:rPr>
              <w:t>Non</w:t>
            </w:r>
          </w:p>
        </w:tc>
        <w:tc>
          <w:tcPr>
            <w:tcW w:w="2523" w:type="pct"/>
            <w:vMerge w:val="restart"/>
          </w:tcPr>
          <w:p w:rsidR="00624A7C" w:rsidRPr="00A542CB" w:rsidRDefault="00624A7C" w:rsidP="002767ED">
            <w:pPr>
              <w:pStyle w:val="PURLMSH"/>
              <w:tabs>
                <w:tab w:val="left" w:pos="4230"/>
              </w:tabs>
              <w:rPr>
                <w:lang w:val="fr-FR"/>
              </w:rPr>
            </w:pPr>
            <w:r w:rsidRPr="00A542CB">
              <w:rPr>
                <w:lang w:val="fr-FR"/>
              </w:rPr>
              <w:t xml:space="preserve">Voir les avertissements applicables : </w:t>
            </w:r>
            <w:r w:rsidRPr="00A542CB">
              <w:rPr>
                <w:b/>
                <w:lang w:val="fr-FR"/>
              </w:rPr>
              <w:t xml:space="preserve">logiciel potentiellement indésirable, MPEG-4, VC-1 </w:t>
            </w:r>
            <w:r w:rsidRPr="00A542CB">
              <w:rPr>
                <w:i/>
                <w:lang w:val="fr-FR"/>
              </w:rPr>
              <w:t>(voir l'</w:t>
            </w:r>
            <w:hyperlink w:anchor="Appendix2" w:history="1">
              <w:r w:rsidRPr="00A542CB">
                <w:rPr>
                  <w:rStyle w:val="Hyperlink"/>
                  <w:i/>
                  <w:lang w:val="fr-FR"/>
                </w:rPr>
                <w:t>Annexe 2</w:t>
              </w:r>
            </w:hyperlink>
            <w:r w:rsidRPr="00A542CB">
              <w:rPr>
                <w:i/>
                <w:lang w:val="fr-FR"/>
              </w:rPr>
              <w:t>)</w:t>
            </w:r>
          </w:p>
        </w:tc>
      </w:tr>
      <w:tr w:rsidR="00624A7C" w:rsidRPr="00C654A9" w:rsidTr="00AE7BEF">
        <w:tc>
          <w:tcPr>
            <w:tcW w:w="2477" w:type="pct"/>
          </w:tcPr>
          <w:p w:rsidR="00624A7C" w:rsidRPr="00A542CB" w:rsidRDefault="00624A7C" w:rsidP="002767ED">
            <w:pPr>
              <w:pStyle w:val="PURLMSH"/>
              <w:tabs>
                <w:tab w:val="left" w:pos="4230"/>
              </w:tabs>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vMerge/>
          </w:tcPr>
          <w:p w:rsidR="00624A7C" w:rsidRPr="00A542CB" w:rsidRDefault="00624A7C" w:rsidP="002767ED">
            <w:pPr>
              <w:pStyle w:val="PURLMSH"/>
              <w:tabs>
                <w:tab w:val="left" w:pos="4230"/>
              </w:tabs>
              <w:rPr>
                <w:lang w:val="fr-FR"/>
              </w:rPr>
            </w:pPr>
          </w:p>
        </w:tc>
      </w:tr>
    </w:tbl>
    <w:p w:rsidR="000A570B" w:rsidRPr="00A542CB" w:rsidRDefault="000A570B" w:rsidP="002767ED">
      <w:pPr>
        <w:pStyle w:val="PURADDITIONALTERMSHEADERMB"/>
        <w:rPr>
          <w:lang w:val="fr-FR"/>
        </w:rPr>
      </w:pPr>
      <w:r w:rsidRPr="00A542CB">
        <w:rPr>
          <w:lang w:val="fr-FR"/>
        </w:rPr>
        <w:t>Conditions supplémentaires.</w:t>
      </w:r>
    </w:p>
    <w:p w:rsidR="000A570B" w:rsidRPr="00A542CB" w:rsidRDefault="000A570B" w:rsidP="002767ED">
      <w:pPr>
        <w:pStyle w:val="PURBlueStrong"/>
        <w:tabs>
          <w:tab w:val="left" w:pos="4230"/>
        </w:tabs>
        <w:rPr>
          <w:spacing w:val="0"/>
          <w:lang w:val="fr-FR"/>
        </w:rPr>
      </w:pPr>
      <w:r w:rsidRPr="00A542CB">
        <w:rPr>
          <w:spacing w:val="0"/>
          <w:lang w:val="fr-FR"/>
        </w:rPr>
        <w:t xml:space="preserve">Nombre de licences requises </w:t>
      </w:r>
    </w:p>
    <w:p w:rsidR="000A570B" w:rsidRDefault="000A570B" w:rsidP="00646645">
      <w:pPr>
        <w:pStyle w:val="PURBody-Indented"/>
        <w:tabs>
          <w:tab w:val="left" w:pos="4230"/>
        </w:tabs>
        <w:ind w:left="274"/>
        <w:rPr>
          <w:lang w:val="fr-FR"/>
        </w:rPr>
      </w:pPr>
      <w:r w:rsidRPr="00A542CB">
        <w:rPr>
          <w:lang w:val="fr-FR"/>
        </w:rPr>
        <w:t>Le nombre total de licences de logiciel requises pour un serveur correspond à la somme des licences de logiciel requises conformément aux sections i) et ii) ci-après.</w:t>
      </w:r>
    </w:p>
    <w:p w:rsidR="000A570B" w:rsidRPr="00A542CB" w:rsidRDefault="000A570B" w:rsidP="00646645">
      <w:pPr>
        <w:pStyle w:val="PURBody-Indented"/>
        <w:tabs>
          <w:tab w:val="left" w:pos="4230"/>
        </w:tabs>
        <w:ind w:left="274"/>
        <w:rPr>
          <w:i/>
          <w:lang w:val="fr-FR"/>
        </w:rPr>
      </w:pPr>
      <w:r w:rsidRPr="00A542CB">
        <w:rPr>
          <w:lang w:val="fr-FR"/>
        </w:rPr>
        <w:t xml:space="preserve"> i) Vous avez besoin d’une </w:t>
      </w:r>
      <w:r w:rsidRPr="00A542CB">
        <w:rPr>
          <w:bCs/>
          <w:lang w:val="fr-FR"/>
        </w:rPr>
        <w:t xml:space="preserve">licence logicielle </w:t>
      </w:r>
      <w:r w:rsidRPr="00A542CB">
        <w:rPr>
          <w:lang w:val="fr-FR"/>
        </w:rPr>
        <w:t>pour chaque Processeur Physique d’un serveur, licence qui vous permet d’exécuter simultanément sur ce serveur :</w:t>
      </w:r>
    </w:p>
    <w:p w:rsidR="000A570B" w:rsidRPr="00A542CB" w:rsidRDefault="000A570B" w:rsidP="002767ED">
      <w:pPr>
        <w:pStyle w:val="PURBullet-Indented"/>
        <w:tabs>
          <w:tab w:val="left" w:pos="4230"/>
        </w:tabs>
        <w:rPr>
          <w:lang w:val="fr-FR"/>
        </w:rPr>
      </w:pPr>
      <w:r w:rsidRPr="00A542CB">
        <w:rPr>
          <w:lang w:val="fr-FR"/>
        </w:rPr>
        <w:t>une Instance du logiciel serveur dans un Environnement de Système d’Exploitation (ou OSE) Physique, et</w:t>
      </w:r>
      <w:r w:rsidR="009719A9" w:rsidRPr="00A542CB">
        <w:rPr>
          <w:lang w:val="fr-FR"/>
        </w:rPr>
        <w:t xml:space="preserve"> </w:t>
      </w:r>
    </w:p>
    <w:p w:rsidR="000A570B" w:rsidRPr="00A542CB" w:rsidRDefault="000A570B" w:rsidP="002767ED">
      <w:pPr>
        <w:pStyle w:val="PURBullet-Indented"/>
        <w:tabs>
          <w:tab w:val="left" w:pos="4230"/>
        </w:tabs>
        <w:rPr>
          <w:lang w:val="fr-FR"/>
        </w:rPr>
      </w:pPr>
      <w:r w:rsidRPr="00A542CB">
        <w:rPr>
          <w:lang w:val="fr-FR"/>
        </w:rPr>
        <w:t>une instance du logiciel serveur dans un environnement de système d’exploitation (ou OSE) virtuel.</w:t>
      </w:r>
    </w:p>
    <w:p w:rsidR="000A570B" w:rsidRPr="00A542CB" w:rsidRDefault="000A570B" w:rsidP="00531A0E">
      <w:pPr>
        <w:pStyle w:val="PURBody-Indented"/>
        <w:tabs>
          <w:tab w:val="left" w:pos="4230"/>
        </w:tabs>
        <w:ind w:left="274"/>
        <w:rPr>
          <w:lang w:val="fr-FR"/>
        </w:rPr>
      </w:pPr>
      <w:r w:rsidRPr="00A542CB">
        <w:rPr>
          <w:lang w:val="fr-FR"/>
        </w:rPr>
        <w:t>Si vous exécutez une instance dans l’environnement de système d’exploitation (ou OSE) virtuel, l’instance du logiciel serveur qui s’exécute dans l’environnement de système d’exploitation (ou OSE) physique peut être utilisée uniquement pour :</w:t>
      </w:r>
    </w:p>
    <w:p w:rsidR="000A570B" w:rsidRPr="00A542CB" w:rsidRDefault="000A570B" w:rsidP="002767ED">
      <w:pPr>
        <w:pStyle w:val="PURBullet-Indented"/>
        <w:tabs>
          <w:tab w:val="left" w:pos="4230"/>
        </w:tabs>
        <w:rPr>
          <w:lang w:val="fr-FR"/>
        </w:rPr>
      </w:pPr>
      <w:r w:rsidRPr="00A542CB">
        <w:rPr>
          <w:lang w:val="fr-FR"/>
        </w:rPr>
        <w:t>exécuter le logiciel de virtualisation matérielle ; ou</w:t>
      </w:r>
    </w:p>
    <w:p w:rsidR="000A570B" w:rsidRPr="00A542CB" w:rsidRDefault="000A570B" w:rsidP="002767ED">
      <w:pPr>
        <w:pStyle w:val="PURBullet-Indented"/>
        <w:tabs>
          <w:tab w:val="left" w:pos="4230"/>
        </w:tabs>
        <w:rPr>
          <w:lang w:val="fr-FR"/>
        </w:rPr>
      </w:pPr>
      <w:r w:rsidRPr="00A542CB">
        <w:rPr>
          <w:lang w:val="fr-FR"/>
        </w:rPr>
        <w:t>fournir des services de virtualisation matérielle ; ou</w:t>
      </w:r>
    </w:p>
    <w:p w:rsidR="000A570B" w:rsidRPr="00A542CB" w:rsidRDefault="000A570B" w:rsidP="002767ED">
      <w:pPr>
        <w:pStyle w:val="PURBullet-Indented"/>
        <w:tabs>
          <w:tab w:val="left" w:pos="4230"/>
        </w:tabs>
        <w:rPr>
          <w:lang w:val="fr-FR"/>
        </w:rPr>
      </w:pPr>
      <w:r w:rsidRPr="00A542CB">
        <w:rPr>
          <w:lang w:val="fr-FR"/>
        </w:rPr>
        <w:t>exécuter le logiciel pour gérer et administrer les environnements de système d’exploitation (ou OSE) sur le serveur sous licence.</w:t>
      </w:r>
    </w:p>
    <w:p w:rsidR="000A570B" w:rsidRPr="00A542CB" w:rsidRDefault="000A570B" w:rsidP="00531A0E">
      <w:pPr>
        <w:pStyle w:val="PURBody-Indented"/>
        <w:tabs>
          <w:tab w:val="left" w:pos="4230"/>
        </w:tabs>
        <w:ind w:left="274"/>
        <w:rPr>
          <w:lang w:val="fr-FR"/>
        </w:rPr>
      </w:pPr>
      <w:r w:rsidRPr="00A542CB">
        <w:rPr>
          <w:lang w:val="fr-FR"/>
        </w:rPr>
        <w:t>ii) Vous devez disposer d’une</w:t>
      </w:r>
      <w:r w:rsidRPr="00A542CB">
        <w:rPr>
          <w:bCs/>
          <w:lang w:val="fr-FR"/>
        </w:rPr>
        <w:t xml:space="preserve"> licence </w:t>
      </w:r>
      <w:r w:rsidRPr="00A542CB">
        <w:rPr>
          <w:lang w:val="fr-FR"/>
        </w:rPr>
        <w:t>logicielle supplémentaire pour chaque Processeur Physique du serveur, pour exécuter une Instance supplémentaire du logiciel serveur dans des Environnements de Système d’Exploitation (ou OSE) Virtuels.</w:t>
      </w:r>
    </w:p>
    <w:p w:rsidR="000A570B" w:rsidRPr="00A542CB" w:rsidRDefault="000A570B" w:rsidP="002767ED">
      <w:pPr>
        <w:pStyle w:val="PURBlueStrong"/>
        <w:tabs>
          <w:tab w:val="left" w:pos="4230"/>
        </w:tabs>
        <w:rPr>
          <w:spacing w:val="0"/>
          <w:lang w:val="fr-FR"/>
        </w:rPr>
      </w:pPr>
      <w:r w:rsidRPr="00A542CB">
        <w:rPr>
          <w:spacing w:val="0"/>
          <w:lang w:val="fr-FR"/>
        </w:rPr>
        <w:t>Accès d’administration, de test et de maintenance</w:t>
      </w:r>
    </w:p>
    <w:p w:rsidR="000A570B" w:rsidRPr="00A542CB" w:rsidRDefault="000A570B" w:rsidP="00E25421">
      <w:pPr>
        <w:pStyle w:val="PURBody-Indented"/>
        <w:tabs>
          <w:tab w:val="left" w:pos="4230"/>
        </w:tabs>
        <w:ind w:left="274"/>
        <w:rPr>
          <w:lang w:val="fr-FR"/>
        </w:rPr>
      </w:pPr>
      <w:r w:rsidRPr="00A542CB">
        <w:rPr>
          <w:lang w:val="fr-FR"/>
        </w:rPr>
        <w:t>Pour chaque Instance exécutée dans un Environnement de Système d’Exploitation (ou OSE), vous pouvez autoriser jusqu’à deux</w:t>
      </w:r>
      <w:r w:rsidR="00E25421">
        <w:rPr>
          <w:lang w:val="fr-FR"/>
        </w:rPr>
        <w:t> </w:t>
      </w:r>
      <w:r w:rsidRPr="00A542CB">
        <w:rPr>
          <w:lang w:val="fr-FR"/>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A542CB" w:rsidRDefault="000A570B" w:rsidP="002767ED">
      <w:pPr>
        <w:pStyle w:val="PURBlueStrong"/>
        <w:tabs>
          <w:tab w:val="left" w:pos="4230"/>
        </w:tabs>
        <w:rPr>
          <w:spacing w:val="0"/>
          <w:lang w:val="fr-FR"/>
        </w:rPr>
      </w:pPr>
      <w:r w:rsidRPr="00A542CB">
        <w:rPr>
          <w:spacing w:val="0"/>
          <w:lang w:val="fr-FR"/>
        </w:rPr>
        <w:t>Technologie de stockage de données</w:t>
      </w:r>
    </w:p>
    <w:p w:rsidR="000A570B" w:rsidRPr="00A542CB" w:rsidRDefault="000A570B" w:rsidP="00531A0E">
      <w:pPr>
        <w:pStyle w:val="PURBody-Indented"/>
        <w:tabs>
          <w:tab w:val="left" w:pos="4230"/>
        </w:tabs>
        <w:ind w:left="274"/>
        <w:rPr>
          <w:lang w:val="fr-FR"/>
        </w:rPr>
      </w:pPr>
      <w:r w:rsidRPr="00A542CB">
        <w:rPr>
          <w:lang w:val="fr-FR"/>
        </w:rPr>
        <w:t>Le logiciel serveur peut contenir une technologie de stockage de données dénommée Windows Internal Database.</w:t>
      </w:r>
      <w:r w:rsidR="009719A9" w:rsidRPr="00A542CB">
        <w:rPr>
          <w:lang w:val="fr-FR"/>
        </w:rPr>
        <w:t xml:space="preserve"> </w:t>
      </w:r>
      <w:r w:rsidRPr="00A542CB">
        <w:rPr>
          <w:lang w:val="fr-FR"/>
        </w:rPr>
        <w:t>Les composants du logiciel serveur font appel à cette technologie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0A570B" w:rsidRPr="00200EE4" w:rsidRDefault="000A570B" w:rsidP="002767ED">
      <w:pPr>
        <w:pStyle w:val="PURBlueStrong"/>
        <w:tabs>
          <w:tab w:val="left" w:pos="4230"/>
        </w:tabs>
        <w:rPr>
          <w:spacing w:val="0"/>
          <w:lang w:val="fr-FR"/>
        </w:rPr>
      </w:pPr>
      <w:r w:rsidRPr="00200EE4">
        <w:rPr>
          <w:spacing w:val="0"/>
          <w:lang w:val="fr-FR"/>
        </w:rPr>
        <w:t>Services Bureau à Distance Windows Server 2008</w:t>
      </w:r>
    </w:p>
    <w:p w:rsidR="000A570B" w:rsidRPr="00A542CB" w:rsidRDefault="000A570B" w:rsidP="00E25421">
      <w:pPr>
        <w:pStyle w:val="PURBody-Indented"/>
        <w:tabs>
          <w:tab w:val="left" w:pos="4230"/>
        </w:tabs>
        <w:ind w:left="274"/>
        <w:rPr>
          <w:lang w:val="fr-FR"/>
        </w:rPr>
      </w:pPr>
      <w:r w:rsidRPr="00A542CB">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E25421">
        <w:rPr>
          <w:lang w:val="fr-FR"/>
        </w:rPr>
        <w:t> </w:t>
      </w:r>
      <w:r w:rsidRPr="00A542CB">
        <w:rPr>
          <w:lang w:val="fr-FR"/>
        </w:rPr>
        <w:t>section relative au modèle de licence d’accès SAL pour plus d’informations.</w:t>
      </w:r>
      <w:r w:rsidR="009719A9" w:rsidRPr="00A542CB">
        <w:rPr>
          <w:lang w:val="fr-FR"/>
        </w:rPr>
        <w:t xml:space="preserve"> </w:t>
      </w:r>
    </w:p>
    <w:p w:rsidR="000A570B" w:rsidRPr="002767ED" w:rsidRDefault="000A570B" w:rsidP="002767ED">
      <w:pPr>
        <w:pStyle w:val="PURBlueStrong"/>
        <w:tabs>
          <w:tab w:val="left" w:pos="4230"/>
        </w:tabs>
        <w:rPr>
          <w:spacing w:val="0"/>
        </w:rPr>
      </w:pPr>
      <w:r w:rsidRPr="002767ED">
        <w:rPr>
          <w:spacing w:val="0"/>
        </w:rPr>
        <w:t>Services RMS R2 Windows Server 2008</w:t>
      </w:r>
    </w:p>
    <w:p w:rsidR="000A570B" w:rsidRPr="00A542CB" w:rsidRDefault="000A570B" w:rsidP="00F75F9C">
      <w:pPr>
        <w:pStyle w:val="PURBody-Indented"/>
        <w:tabs>
          <w:tab w:val="left" w:pos="4230"/>
        </w:tabs>
        <w:ind w:left="274"/>
        <w:rPr>
          <w:lang w:val="fr-FR"/>
        </w:rPr>
      </w:pPr>
      <w:r w:rsidRPr="00A542CB">
        <w:rPr>
          <w:lang w:val="fr-FR"/>
        </w:rPr>
        <w:t xml:space="preserve">Vous devez faire l’acquisition d’une licence d’accès SAL pour les Services RMS Windows Server 2008 R2, pour chaque utilisateur autorisé à accéder, directement ou indirectement, à la fonctionnalité Services RMS de Windows Server 2008 R2. Consultez la section relative au modèle de licence d’accès SAL pour plus d’informations. </w:t>
      </w:r>
    </w:p>
    <w:p w:rsidR="000A570B" w:rsidRPr="00A542CB" w:rsidRDefault="000A570B" w:rsidP="002767ED">
      <w:pPr>
        <w:pStyle w:val="PURBlueStrong"/>
        <w:tabs>
          <w:tab w:val="left" w:pos="4230"/>
        </w:tabs>
        <w:rPr>
          <w:spacing w:val="0"/>
          <w:lang w:val="fr-FR"/>
        </w:rPr>
      </w:pPr>
      <w:r w:rsidRPr="00A542CB">
        <w:rPr>
          <w:spacing w:val="0"/>
          <w:lang w:val="fr-FR"/>
        </w:rPr>
        <w:lastRenderedPageBreak/>
        <w:t>Microsoft Application Virtualization 4.6 pour les Services Bureau à Distance</w:t>
      </w:r>
    </w:p>
    <w:p w:rsidR="000A570B" w:rsidRPr="00A542CB" w:rsidRDefault="000A570B" w:rsidP="00F75F9C">
      <w:pPr>
        <w:pStyle w:val="PURBody-Indented"/>
        <w:tabs>
          <w:tab w:val="left" w:pos="4230"/>
        </w:tabs>
        <w:ind w:left="274"/>
        <w:rPr>
          <w:lang w:val="fr-FR"/>
        </w:rPr>
      </w:pPr>
      <w:r w:rsidRPr="00A542CB">
        <w:rPr>
          <w:lang w:val="fr-FR"/>
        </w:rPr>
        <w:t>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w:t>
      </w:r>
      <w:r w:rsidR="009719A9" w:rsidRPr="00A542CB">
        <w:rPr>
          <w:lang w:val="fr-FR"/>
        </w:rPr>
        <w:t xml:space="preserve"> </w:t>
      </w:r>
      <w:r w:rsidRPr="00A542CB">
        <w:rPr>
          <w:lang w:val="fr-FR"/>
        </w:rPr>
        <w:t>Consultez la section relative au modèle de licence d’accès SAL pour plus d’informations.</w:t>
      </w:r>
    </w:p>
    <w:p w:rsidR="000A570B" w:rsidRPr="00A542CB" w:rsidRDefault="000A570B" w:rsidP="002767ED">
      <w:pPr>
        <w:pStyle w:val="PURBlueStrong"/>
        <w:tabs>
          <w:tab w:val="left" w:pos="4230"/>
        </w:tabs>
        <w:rPr>
          <w:spacing w:val="0"/>
          <w:lang w:val="fr-FR"/>
        </w:rPr>
      </w:pPr>
      <w:r w:rsidRPr="00A542CB">
        <w:rPr>
          <w:spacing w:val="0"/>
          <w:lang w:val="fr-FR"/>
        </w:rPr>
        <w:t>System Center Operations Manager 2007 R2</w:t>
      </w:r>
    </w:p>
    <w:p w:rsidR="000A570B" w:rsidRPr="00A542CB" w:rsidRDefault="000A570B" w:rsidP="00F75F9C">
      <w:pPr>
        <w:pStyle w:val="PURBody-Indented"/>
        <w:ind w:left="274"/>
        <w:rPr>
          <w:lang w:val="fr-FR"/>
        </w:rPr>
      </w:pPr>
      <w:r w:rsidRPr="00A542CB">
        <w:rPr>
          <w:lang w:val="fr-FR"/>
        </w:rPr>
        <w:t>Il vous faut également une licence d’accès SAL System Center Operations Manager 2007 R2 Enterprise pour chaque processeur physique du dispositif. Vous disposez de droits de gestion associés aux charges de travail de l’édition Enterprise de la licence d’accès SAL System Center Opérations Manager. Vous pouvez gérer un seul environnement de système d’exploitation (OSE) exécuté sur le dispositif auquel une licence d’accès SAL System Center Operations Manager 2007 R2 Enterprise a été attribuée.</w:t>
      </w:r>
    </w:p>
    <w:p w:rsidR="00DE302C" w:rsidRPr="00A542CB" w:rsidRDefault="00DE302C" w:rsidP="00F75F9C">
      <w:pPr>
        <w:pStyle w:val="PURBlueStrong-Indented"/>
        <w:ind w:left="274"/>
        <w:rPr>
          <w:spacing w:val="0"/>
          <w:lang w:val="fr-FR"/>
        </w:rPr>
      </w:pPr>
      <w:r w:rsidRPr="00A542CB">
        <w:rPr>
          <w:spacing w:val="0"/>
          <w:lang w:val="fr-FR"/>
        </w:rPr>
        <w:t>Technologie SQL Server</w:t>
      </w:r>
    </w:p>
    <w:p w:rsidR="00DE302C" w:rsidRPr="00A542CB" w:rsidRDefault="00DE302C" w:rsidP="00F75F9C">
      <w:pPr>
        <w:pStyle w:val="PURBody-Indented"/>
        <w:ind w:left="274"/>
        <w:rPr>
          <w:lang w:val="fr-FR"/>
        </w:rPr>
      </w:pPr>
      <w:r w:rsidRPr="00A542CB">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0A570B"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0A570B" w:rsidRPr="00A542CB" w:rsidRDefault="000A570B" w:rsidP="002767ED">
      <w:pPr>
        <w:pStyle w:val="PURProductName"/>
        <w:rPr>
          <w:lang w:val="fr-FR"/>
        </w:rPr>
      </w:pPr>
      <w:bookmarkStart w:id="274" w:name="_Toc299524977"/>
      <w:bookmarkStart w:id="275" w:name="_Toc299531329"/>
      <w:bookmarkStart w:id="276" w:name="_Toc299531437"/>
      <w:bookmarkStart w:id="277" w:name="_Toc299531545"/>
      <w:bookmarkStart w:id="278" w:name="_Toc299957152"/>
      <w:bookmarkStart w:id="279" w:name="_Toc309241495"/>
      <w:bookmarkStart w:id="280" w:name="_Toc309279369"/>
      <w:r w:rsidRPr="00A542CB">
        <w:rPr>
          <w:lang w:val="fr-FR"/>
        </w:rPr>
        <w:t>Windows Web Server 2008 R2</w:t>
      </w:r>
      <w:bookmarkEnd w:id="274"/>
      <w:bookmarkEnd w:id="275"/>
      <w:bookmarkEnd w:id="276"/>
      <w:bookmarkEnd w:id="277"/>
      <w:bookmarkEnd w:id="278"/>
      <w:bookmarkEnd w:id="279"/>
      <w:bookmarkEnd w:id="280"/>
      <w:r w:rsidR="009566F4" w:rsidRPr="002767ED">
        <w:fldChar w:fldCharType="begin"/>
      </w:r>
      <w:r w:rsidRPr="00A542CB">
        <w:rPr>
          <w:lang w:val="fr-FR"/>
        </w:rPr>
        <w:instrText xml:space="preserve">XE "Windows Web Server 2008 R2" </w:instrText>
      </w:r>
      <w:r w:rsidR="009566F4" w:rsidRPr="002767ED">
        <w:fldChar w:fldCharType="end"/>
      </w:r>
      <w:r w:rsidRPr="00A542CB">
        <w:rPr>
          <w:lang w:val="fr-FR"/>
        </w:rPr>
        <w:t xml:space="preserve"> </w:t>
      </w:r>
    </w:p>
    <w:p w:rsidR="000A570B" w:rsidRPr="00A542CB" w:rsidRDefault="000A570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624A7C" w:rsidRPr="00C654A9" w:rsidTr="00E06F4B">
        <w:tc>
          <w:tcPr>
            <w:tcW w:w="2477" w:type="pct"/>
          </w:tcPr>
          <w:p w:rsidR="00624A7C" w:rsidRPr="00A542CB" w:rsidRDefault="005E52C7" w:rsidP="002767ED">
            <w:pPr>
              <w:pStyle w:val="PURLMSH"/>
              <w:rPr>
                <w:lang w:val="fr-FR"/>
              </w:rPr>
            </w:pPr>
            <w:r w:rsidRPr="00A542CB">
              <w:rPr>
                <w:lang w:val="fr-FR"/>
              </w:rPr>
              <w:t xml:space="preserve">Mobilité de licence dans les Batteries de Serveurs : </w:t>
            </w:r>
            <w:r w:rsidRPr="00A542CB">
              <w:rPr>
                <w:b/>
                <w:lang w:val="fr-FR"/>
              </w:rPr>
              <w:t>Non</w:t>
            </w:r>
          </w:p>
        </w:tc>
        <w:tc>
          <w:tcPr>
            <w:tcW w:w="2523" w:type="pct"/>
            <w:vMerge w:val="restart"/>
          </w:tcPr>
          <w:p w:rsidR="00624A7C" w:rsidRPr="00A542CB" w:rsidRDefault="00624A7C" w:rsidP="002767ED">
            <w:pPr>
              <w:pStyle w:val="PURLMSH"/>
              <w:rPr>
                <w:lang w:val="fr-FR"/>
              </w:rPr>
            </w:pPr>
            <w:r w:rsidRPr="00A542CB">
              <w:rPr>
                <w:lang w:val="fr-FR"/>
              </w:rPr>
              <w:t xml:space="preserve">Voir les avertissements applicables : </w:t>
            </w:r>
            <w:r w:rsidRPr="00A542CB">
              <w:rPr>
                <w:b/>
                <w:lang w:val="fr-FR"/>
              </w:rPr>
              <w:t xml:space="preserve">Logiciel potentiellement indésirable, MPEG-4, VC-1 </w:t>
            </w:r>
            <w:r w:rsidRPr="00A542CB">
              <w:rPr>
                <w:i/>
                <w:lang w:val="fr-FR"/>
              </w:rPr>
              <w:t>(voir l'</w:t>
            </w:r>
            <w:hyperlink w:anchor="Appendix2" w:history="1">
              <w:r w:rsidRPr="00A542CB">
                <w:rPr>
                  <w:rStyle w:val="Hyperlink"/>
                  <w:i/>
                  <w:lang w:val="fr-FR"/>
                </w:rPr>
                <w:t>Annexe 2</w:t>
              </w:r>
            </w:hyperlink>
            <w:r w:rsidRPr="00A542CB">
              <w:rPr>
                <w:i/>
                <w:lang w:val="fr-FR"/>
              </w:rPr>
              <w:t>)</w:t>
            </w:r>
            <w:r w:rsidRPr="00A542CB">
              <w:rPr>
                <w:b/>
                <w:lang w:val="fr-FR"/>
              </w:rPr>
              <w:t xml:space="preserve"> </w:t>
            </w:r>
          </w:p>
        </w:tc>
      </w:tr>
      <w:tr w:rsidR="00624A7C" w:rsidRPr="002767ED" w:rsidTr="00E06F4B">
        <w:tc>
          <w:tcPr>
            <w:tcW w:w="2477" w:type="pct"/>
          </w:tcPr>
          <w:p w:rsidR="00624A7C" w:rsidRPr="002767ED" w:rsidRDefault="00624A7C" w:rsidP="002767ED">
            <w:pPr>
              <w:pStyle w:val="PURLMSH"/>
            </w:pPr>
            <w:r w:rsidRPr="002767ED">
              <w:t xml:space="preserve">Logiciels client/supplémentaires : </w:t>
            </w:r>
            <w:r w:rsidRPr="002767ED">
              <w:rPr>
                <w:b/>
              </w:rPr>
              <w:t>Non</w:t>
            </w:r>
            <w:r w:rsidR="009719A9">
              <w:t xml:space="preserve"> </w:t>
            </w:r>
          </w:p>
        </w:tc>
        <w:tc>
          <w:tcPr>
            <w:tcW w:w="2523" w:type="pct"/>
            <w:vMerge/>
          </w:tcPr>
          <w:p w:rsidR="00624A7C" w:rsidRPr="002767ED" w:rsidRDefault="00624A7C" w:rsidP="002767ED">
            <w:pPr>
              <w:pStyle w:val="PURLMSH"/>
            </w:pPr>
          </w:p>
        </w:tc>
      </w:tr>
    </w:tbl>
    <w:p w:rsidR="000A570B" w:rsidRPr="002767ED" w:rsidRDefault="000A570B" w:rsidP="002767ED">
      <w:pPr>
        <w:pStyle w:val="PURADDITIONALTERMSHEADERMB"/>
      </w:pPr>
      <w:proofErr w:type="gramStart"/>
      <w:r w:rsidRPr="002767ED">
        <w:t>Conditions supplémentaires.</w:t>
      </w:r>
      <w:proofErr w:type="gramEnd"/>
    </w:p>
    <w:p w:rsidR="000A570B" w:rsidRPr="002767ED" w:rsidRDefault="000A570B" w:rsidP="002767ED">
      <w:pPr>
        <w:pStyle w:val="PURBlueStrong"/>
        <w:rPr>
          <w:spacing w:val="0"/>
        </w:rPr>
      </w:pPr>
      <w:r w:rsidRPr="002767ED">
        <w:rPr>
          <w:spacing w:val="0"/>
        </w:rPr>
        <w:t>Nombre de licences requises</w:t>
      </w:r>
    </w:p>
    <w:p w:rsidR="000A570B" w:rsidRPr="00A542CB" w:rsidRDefault="000A570B" w:rsidP="009F698D">
      <w:pPr>
        <w:pStyle w:val="PURBody-Indented"/>
        <w:ind w:left="274"/>
        <w:rPr>
          <w:lang w:val="fr-FR"/>
        </w:rPr>
      </w:pPr>
      <w:r w:rsidRPr="00A542CB">
        <w:rPr>
          <w:lang w:val="fr-FR"/>
        </w:rPr>
        <w:t>Le nombre total de licences de logiciel requises pour un serveur correspond à la somme des licences de logiciel requises conformément aux sections (i) et (ii) ci-après.</w:t>
      </w:r>
    </w:p>
    <w:p w:rsidR="000A570B" w:rsidRPr="00A542CB" w:rsidRDefault="000A570B" w:rsidP="009F698D">
      <w:pPr>
        <w:pStyle w:val="PURBody-Indented"/>
        <w:ind w:left="274"/>
        <w:rPr>
          <w:lang w:val="fr-FR"/>
        </w:rPr>
      </w:pPr>
      <w:r w:rsidRPr="00A542CB">
        <w:rPr>
          <w:lang w:val="fr-FR"/>
        </w:rPr>
        <w:t>i) Pour Exécuter une Instance du logiciel Serveur sur un Serveur, soit dans un Environnement de Système d’Exploitation (ou OSE) Physique soit dans un Environnement de Système d’Exploitation (ou OSE) Virtuel, vous devez disposer d’une licence logicielle pour chaque Processeur Physique du Serveur concerné.</w:t>
      </w:r>
    </w:p>
    <w:p w:rsidR="000A570B" w:rsidRPr="00A542CB" w:rsidRDefault="000A570B" w:rsidP="00E25421">
      <w:pPr>
        <w:pStyle w:val="PURBody-Indented"/>
        <w:ind w:left="274"/>
        <w:rPr>
          <w:lang w:val="fr-FR"/>
        </w:rPr>
      </w:pPr>
      <w:r w:rsidRPr="00A542CB">
        <w:rPr>
          <w:lang w:val="fr-FR"/>
        </w:rPr>
        <w:t>ii) Pour chaque Instance supplémentaire du logiciel Serveur exécutée soit dans un Environnement de Système d’Exploitation (ou</w:t>
      </w:r>
      <w:r w:rsidR="00E25421">
        <w:rPr>
          <w:lang w:val="fr-FR"/>
        </w:rPr>
        <w:t> </w:t>
      </w:r>
      <w:r w:rsidRPr="00A542CB">
        <w:rPr>
          <w:lang w:val="fr-FR"/>
        </w:rPr>
        <w:t>OSE) Physique soit dans un Environnement de Système d’Exploitation (ou OSE) Virtuel, vous devez disposer d’une licence logicielle pour chaque Processeur Physique du Serveur concerné.</w:t>
      </w:r>
    </w:p>
    <w:p w:rsidR="000A570B" w:rsidRPr="00A542CB" w:rsidRDefault="000A570B" w:rsidP="002767ED">
      <w:pPr>
        <w:pStyle w:val="PURBlueStrong"/>
        <w:rPr>
          <w:spacing w:val="0"/>
          <w:lang w:val="fr-FR"/>
        </w:rPr>
      </w:pPr>
      <w:r w:rsidRPr="00A542CB">
        <w:rPr>
          <w:spacing w:val="0"/>
          <w:lang w:val="fr-FR"/>
        </w:rPr>
        <w:t>Restrictions d’utilisation</w:t>
      </w:r>
    </w:p>
    <w:p w:rsidR="000A570B" w:rsidRPr="00A542CB" w:rsidRDefault="000A570B" w:rsidP="009F698D">
      <w:pPr>
        <w:pStyle w:val="PURBody-Indented"/>
        <w:ind w:left="274"/>
        <w:rPr>
          <w:lang w:val="fr-FR"/>
        </w:rPr>
      </w:pPr>
      <w:r w:rsidRPr="00A542CB">
        <w:rPr>
          <w:lang w:val="fr-FR"/>
        </w:rPr>
        <w:t>Vous êtes autorisé à utiliser le logiciel à des fins de développement et de déploiement de solutions Web Internet.</w:t>
      </w:r>
      <w:r w:rsidR="009719A9" w:rsidRPr="00A542CB">
        <w:rPr>
          <w:lang w:val="fr-FR"/>
        </w:rPr>
        <w:t xml:space="preserve"> </w:t>
      </w:r>
      <w:r w:rsidRPr="00A542CB">
        <w:rPr>
          <w:lang w:val="fr-FR"/>
        </w:rPr>
        <w:t>Les « solutions Web Internet » sont accessibles au public et sont uniquement constituées des éléments suivants :</w:t>
      </w:r>
    </w:p>
    <w:p w:rsidR="000A570B" w:rsidRPr="002767ED" w:rsidRDefault="000A570B" w:rsidP="002767ED">
      <w:pPr>
        <w:pStyle w:val="PURBullet-Indented"/>
      </w:pPr>
      <w:r w:rsidRPr="002767ED">
        <w:t>des pages Web ;</w:t>
      </w:r>
    </w:p>
    <w:p w:rsidR="000A570B" w:rsidRPr="002767ED" w:rsidRDefault="000A570B" w:rsidP="002767ED">
      <w:pPr>
        <w:pStyle w:val="PURBullet-Indented"/>
      </w:pPr>
      <w:r w:rsidRPr="002767ED">
        <w:t>des sites Web ;</w:t>
      </w:r>
    </w:p>
    <w:p w:rsidR="000A570B" w:rsidRPr="002767ED" w:rsidRDefault="000A570B" w:rsidP="002767ED">
      <w:pPr>
        <w:pStyle w:val="PURBullet-Indented"/>
      </w:pPr>
      <w:r w:rsidRPr="002767ED">
        <w:t>des applications Web ;</w:t>
      </w:r>
    </w:p>
    <w:p w:rsidR="000A570B" w:rsidRPr="002767ED" w:rsidRDefault="000A570B" w:rsidP="002767ED">
      <w:pPr>
        <w:pStyle w:val="PURBullet-Indented"/>
      </w:pPr>
      <w:r w:rsidRPr="002767ED">
        <w:t>des services Web ;</w:t>
      </w:r>
    </w:p>
    <w:p w:rsidR="000A570B" w:rsidRPr="002767ED" w:rsidRDefault="000A570B" w:rsidP="002767ED">
      <w:pPr>
        <w:pStyle w:val="PURBullet-Indented"/>
      </w:pPr>
      <w:proofErr w:type="gramStart"/>
      <w:r w:rsidRPr="002767ED">
        <w:t>de</w:t>
      </w:r>
      <w:proofErr w:type="gramEnd"/>
      <w:r w:rsidRPr="002767ED">
        <w:t xml:space="preserve"> la messagerie POP3.</w:t>
      </w:r>
    </w:p>
    <w:p w:rsidR="000A570B" w:rsidRPr="00A542CB" w:rsidRDefault="000A570B" w:rsidP="002767ED">
      <w:pPr>
        <w:pStyle w:val="PURBody-Indented"/>
        <w:rPr>
          <w:lang w:val="fr-FR"/>
        </w:rPr>
      </w:pPr>
      <w:r w:rsidRPr="00A542CB">
        <w:rPr>
          <w:lang w:val="fr-FR"/>
        </w:rPr>
        <w:t>Vous êtes autorisé à utiliser le logiciel pour exécuter :</w:t>
      </w:r>
    </w:p>
    <w:p w:rsidR="000A570B" w:rsidRPr="00A542CB" w:rsidRDefault="000A570B" w:rsidP="00E25421">
      <w:pPr>
        <w:pStyle w:val="PURBullet-Indented"/>
        <w:rPr>
          <w:lang w:val="fr-FR"/>
        </w:rPr>
      </w:pPr>
      <w:r w:rsidRPr="00A542CB">
        <w:rPr>
          <w:lang w:val="fr-FR"/>
        </w:rPr>
        <w:t>le logiciel serveur Internet (par exemple, Microsoft Internet Information Services) et des agents de gestion ou de sécurité (par</w:t>
      </w:r>
      <w:r w:rsidR="00E25421">
        <w:rPr>
          <w:lang w:val="fr-FR"/>
        </w:rPr>
        <w:t> </w:t>
      </w:r>
      <w:r w:rsidRPr="00A542CB">
        <w:rPr>
          <w:lang w:val="fr-FR"/>
        </w:rPr>
        <w:t>exemple, l’agent System Center Operations Manager) ;</w:t>
      </w:r>
    </w:p>
    <w:p w:rsidR="000A570B" w:rsidRPr="00A542CB" w:rsidRDefault="000A570B" w:rsidP="00E25421">
      <w:pPr>
        <w:pStyle w:val="PURBullet-Indented"/>
        <w:rPr>
          <w:lang w:val="fr-FR"/>
        </w:rPr>
      </w:pPr>
      <w:r w:rsidRPr="00A542CB">
        <w:rPr>
          <w:lang w:val="fr-FR"/>
        </w:rPr>
        <w:t>le moteur de base de données (par exemple, Microsoft SQL Server) uniquement pour prendre en charge les solutions Web</w:t>
      </w:r>
      <w:r w:rsidR="00E25421">
        <w:rPr>
          <w:lang w:val="fr-FR"/>
        </w:rPr>
        <w:t> </w:t>
      </w:r>
      <w:r w:rsidRPr="00A542CB">
        <w:rPr>
          <w:lang w:val="fr-FR"/>
        </w:rPr>
        <w:t>Internet ;</w:t>
      </w:r>
    </w:p>
    <w:p w:rsidR="000A570B" w:rsidRPr="00A542CB" w:rsidRDefault="000A570B" w:rsidP="00E25421">
      <w:pPr>
        <w:pStyle w:val="PURBullet-Indented"/>
        <w:rPr>
          <w:lang w:val="fr-FR"/>
        </w:rPr>
      </w:pPr>
      <w:r w:rsidRPr="00A542CB">
        <w:rPr>
          <w:lang w:val="fr-FR"/>
        </w:rPr>
        <w:t>le service DNS (Domain Name System) pour fournir la résolution des noms Internet en adresses IP, dans la mesure où cela</w:t>
      </w:r>
      <w:r w:rsidR="00E25421">
        <w:rPr>
          <w:lang w:val="fr-FR"/>
        </w:rPr>
        <w:t> </w:t>
      </w:r>
      <w:r w:rsidRPr="00A542CB">
        <w:rPr>
          <w:lang w:val="fr-FR"/>
        </w:rPr>
        <w:t>ne</w:t>
      </w:r>
      <w:r w:rsidR="00E25421">
        <w:rPr>
          <w:lang w:val="fr-FR"/>
        </w:rPr>
        <w:t> </w:t>
      </w:r>
      <w:r w:rsidRPr="00A542CB">
        <w:rPr>
          <w:lang w:val="fr-FR"/>
        </w:rPr>
        <w:t>constitue pas la seule fonction de cette instance du logiciel.</w:t>
      </w:r>
    </w:p>
    <w:p w:rsidR="000A570B" w:rsidRPr="00A542CB" w:rsidRDefault="000A570B" w:rsidP="009F698D">
      <w:pPr>
        <w:pStyle w:val="PURBody-Indented"/>
        <w:ind w:left="274"/>
        <w:rPr>
          <w:lang w:val="fr-FR"/>
        </w:rPr>
      </w:pPr>
      <w:r w:rsidRPr="00A542CB">
        <w:rPr>
          <w:lang w:val="fr-FR"/>
        </w:rPr>
        <w:t>Toute autre utilisation du logiciel est interdite.</w:t>
      </w:r>
    </w:p>
    <w:p w:rsidR="000A570B" w:rsidRPr="00A542CB" w:rsidRDefault="000A570B" w:rsidP="002767ED">
      <w:pPr>
        <w:pStyle w:val="PURBlueStrong"/>
        <w:rPr>
          <w:spacing w:val="0"/>
          <w:lang w:val="fr-FR"/>
        </w:rPr>
      </w:pPr>
      <w:r w:rsidRPr="00A542CB">
        <w:rPr>
          <w:spacing w:val="0"/>
          <w:lang w:val="fr-FR"/>
        </w:rPr>
        <w:t>Accès d’administration, de test et de maintenance</w:t>
      </w:r>
    </w:p>
    <w:p w:rsidR="000A570B" w:rsidRPr="00A542CB" w:rsidRDefault="000A570B" w:rsidP="00E25421">
      <w:pPr>
        <w:pStyle w:val="PURBody-Indented"/>
        <w:ind w:left="274"/>
        <w:rPr>
          <w:lang w:val="fr-FR"/>
        </w:rPr>
      </w:pPr>
      <w:r w:rsidRPr="00A542CB">
        <w:rPr>
          <w:lang w:val="fr-FR"/>
        </w:rPr>
        <w:t>Pour chaque Instance exécutée dans un Environnement de Système d’Exploitation (ou OSE), vous pouvez autoriser jusqu’à deux</w:t>
      </w:r>
      <w:r w:rsidR="00E25421">
        <w:rPr>
          <w:lang w:val="fr-FR"/>
        </w:rPr>
        <w:t> </w:t>
      </w:r>
      <w:r w:rsidRPr="00A542CB">
        <w:rPr>
          <w:lang w:val="fr-FR"/>
        </w:rPr>
        <w:t xml:space="preserve">(2) autres utilisateurs à utiliser le logiciel serveur ou à y accéder, afin d’héberger directement ou indirectement une interface </w:t>
      </w:r>
      <w:r w:rsidRPr="00A542CB">
        <w:rPr>
          <w:lang w:val="fr-FR"/>
        </w:rPr>
        <w:lastRenderedPageBreak/>
        <w:t>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A542CB" w:rsidRDefault="000A570B" w:rsidP="002767ED">
      <w:pPr>
        <w:pStyle w:val="PURBlueStrong"/>
        <w:rPr>
          <w:spacing w:val="0"/>
          <w:lang w:val="fr-FR"/>
        </w:rPr>
      </w:pPr>
      <w:r w:rsidRPr="00A542CB">
        <w:rPr>
          <w:spacing w:val="0"/>
          <w:lang w:val="fr-FR"/>
        </w:rPr>
        <w:t>Technologie de stockage de données</w:t>
      </w:r>
    </w:p>
    <w:p w:rsidR="000A570B" w:rsidRPr="00A542CB" w:rsidRDefault="000A570B" w:rsidP="009F698D">
      <w:pPr>
        <w:pStyle w:val="PURBody-Indented"/>
        <w:ind w:left="274"/>
        <w:rPr>
          <w:lang w:val="fr-FR"/>
        </w:rPr>
      </w:pPr>
      <w:r w:rsidRPr="00A542CB">
        <w:rPr>
          <w:lang w:val="fr-FR"/>
        </w:rPr>
        <w:t>Le logiciel serveur peut contenir une technologie de stockage de données dénommée Windows Internal Database.</w:t>
      </w:r>
      <w:r w:rsidR="009719A9" w:rsidRPr="00A542CB">
        <w:rPr>
          <w:lang w:val="fr-FR"/>
        </w:rPr>
        <w:t xml:space="preserve"> </w:t>
      </w:r>
      <w:r w:rsidRPr="00A542CB">
        <w:rPr>
          <w:lang w:val="fr-FR"/>
        </w:rPr>
        <w:t>Les composants du logiciel serveur font appel à cette technologie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0A570B" w:rsidRPr="00A542CB" w:rsidRDefault="000A570B" w:rsidP="002767ED">
      <w:pPr>
        <w:pStyle w:val="PURBody-Indented"/>
        <w:rPr>
          <w:lang w:val="fr-FR"/>
        </w:rPr>
      </w:pPr>
    </w:p>
    <w:p w:rsidR="00A617C9"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1F0EC7" w:rsidRPr="00A542CB" w:rsidRDefault="001F0EC7" w:rsidP="002767ED">
      <w:pPr>
        <w:pStyle w:val="PURSectionHeading"/>
        <w:rPr>
          <w:spacing w:val="0"/>
          <w:lang w:val="fr-FR"/>
        </w:rPr>
        <w:sectPr w:rsidR="001F0EC7" w:rsidRPr="00A542CB" w:rsidSect="00407818">
          <w:footerReference w:type="default" r:id="rId73"/>
          <w:type w:val="continuous"/>
          <w:pgSz w:w="12240" w:h="15840" w:code="1"/>
          <w:pgMar w:top="1170" w:right="720" w:bottom="720" w:left="720" w:header="432" w:footer="288" w:gutter="0"/>
          <w:cols w:space="360"/>
          <w:docGrid w:linePitch="360"/>
        </w:sectPr>
      </w:pPr>
    </w:p>
    <w:p w:rsidR="008D7DB8" w:rsidRPr="00A542CB" w:rsidRDefault="00A25EF4" w:rsidP="002767ED">
      <w:pPr>
        <w:pStyle w:val="PURSectionHeading"/>
        <w:spacing w:after="0"/>
        <w:rPr>
          <w:spacing w:val="0"/>
          <w:lang w:val="fr-FR"/>
        </w:rPr>
        <w:sectPr w:rsidR="008D7DB8" w:rsidRPr="00A542CB" w:rsidSect="00407818">
          <w:footerReference w:type="default" r:id="rId74"/>
          <w:pgSz w:w="12240" w:h="15840" w:code="1"/>
          <w:pgMar w:top="1170" w:right="720" w:bottom="720" w:left="720" w:header="432" w:footer="288" w:gutter="0"/>
          <w:cols w:space="360"/>
          <w:docGrid w:linePitch="360"/>
        </w:sectPr>
      </w:pPr>
      <w:bookmarkStart w:id="281" w:name="_Toc299519114"/>
      <w:bookmarkStart w:id="282" w:name="_Toc299524978"/>
      <w:bookmarkStart w:id="283" w:name="_Toc299531546"/>
      <w:bookmarkStart w:id="284" w:name="_Toc299531870"/>
      <w:bookmarkStart w:id="285" w:name="_Toc299957153"/>
      <w:bookmarkStart w:id="286" w:name="_Toc299997404"/>
      <w:bookmarkStart w:id="287" w:name="_Toc309279370"/>
      <w:bookmarkEnd w:id="33"/>
      <w:r w:rsidRPr="00A542CB">
        <w:rPr>
          <w:spacing w:val="0"/>
          <w:lang w:val="fr-FR"/>
        </w:rPr>
        <w:lastRenderedPageBreak/>
        <w:t>Modèle de licence d’accès SAL (Subscriber Access License) (produits autres que les services en ligne)</w:t>
      </w:r>
      <w:bookmarkEnd w:id="281"/>
      <w:bookmarkEnd w:id="282"/>
      <w:bookmarkEnd w:id="283"/>
      <w:bookmarkEnd w:id="284"/>
      <w:bookmarkEnd w:id="285"/>
      <w:bookmarkEnd w:id="286"/>
      <w:bookmarkEnd w:id="287"/>
    </w:p>
    <w:p w:rsidR="00B15337" w:rsidRDefault="009566F4">
      <w:pPr>
        <w:pStyle w:val="TOC2"/>
        <w:rPr>
          <w:rFonts w:eastAsia="SimSun"/>
          <w:noProof/>
          <w:color w:val="auto"/>
          <w:sz w:val="22"/>
          <w:lang w:eastAsia="zh-CN"/>
        </w:rPr>
      </w:pPr>
      <w:r w:rsidRPr="002767ED">
        <w:lastRenderedPageBreak/>
        <w:fldChar w:fldCharType="begin"/>
      </w:r>
      <w:r w:rsidR="0006656D" w:rsidRPr="002767ED">
        <w:instrText xml:space="preserve"> TOC \b SAL \h \z \t "PUR Product Name,2" </w:instrText>
      </w:r>
      <w:r w:rsidRPr="002767ED">
        <w:fldChar w:fldCharType="separate"/>
      </w:r>
      <w:hyperlink w:anchor="_Toc309734380" w:history="1">
        <w:r w:rsidR="00B15337" w:rsidRPr="000242B2">
          <w:rPr>
            <w:rStyle w:val="Hyperlink"/>
            <w:noProof/>
            <w:lang w:val="fr-FR"/>
          </w:rPr>
          <w:t>Exchange Server 2010 Éditions Standard et Entreprise</w:t>
        </w:r>
        <w:r w:rsidR="00B15337">
          <w:rPr>
            <w:noProof/>
            <w:webHidden/>
          </w:rPr>
          <w:tab/>
        </w:r>
        <w:r>
          <w:rPr>
            <w:noProof/>
            <w:webHidden/>
          </w:rPr>
          <w:fldChar w:fldCharType="begin"/>
        </w:r>
        <w:r w:rsidR="00B15337">
          <w:rPr>
            <w:noProof/>
            <w:webHidden/>
          </w:rPr>
          <w:instrText xml:space="preserve"> PAGEREF _Toc309734380 \h </w:instrText>
        </w:r>
        <w:r>
          <w:rPr>
            <w:noProof/>
            <w:webHidden/>
          </w:rPr>
        </w:r>
        <w:r>
          <w:rPr>
            <w:noProof/>
            <w:webHidden/>
          </w:rPr>
          <w:fldChar w:fldCharType="separate"/>
        </w:r>
        <w:r w:rsidR="00200EE4">
          <w:rPr>
            <w:noProof/>
            <w:webHidden/>
          </w:rPr>
          <w:t>39</w:t>
        </w:r>
        <w:r>
          <w:rPr>
            <w:noProof/>
            <w:webHidden/>
          </w:rPr>
          <w:fldChar w:fldCharType="end"/>
        </w:r>
      </w:hyperlink>
    </w:p>
    <w:p w:rsidR="00B15337" w:rsidRDefault="003D5934">
      <w:pPr>
        <w:pStyle w:val="TOC2"/>
        <w:rPr>
          <w:rFonts w:eastAsia="SimSun"/>
          <w:noProof/>
          <w:color w:val="auto"/>
          <w:sz w:val="22"/>
          <w:lang w:eastAsia="zh-CN"/>
        </w:rPr>
      </w:pPr>
      <w:hyperlink w:anchor="_Toc309734381" w:history="1">
        <w:r w:rsidR="00B15337" w:rsidRPr="000242B2">
          <w:rPr>
            <w:rStyle w:val="Hyperlink"/>
            <w:noProof/>
            <w:lang w:val="fr-FR"/>
          </w:rPr>
          <w:t>Expression Encoder Pro 4</w:t>
        </w:r>
        <w:r w:rsidR="00B15337">
          <w:rPr>
            <w:noProof/>
            <w:webHidden/>
          </w:rPr>
          <w:tab/>
        </w:r>
        <w:r w:rsidR="009566F4">
          <w:rPr>
            <w:noProof/>
            <w:webHidden/>
          </w:rPr>
          <w:fldChar w:fldCharType="begin"/>
        </w:r>
        <w:r w:rsidR="00B15337">
          <w:rPr>
            <w:noProof/>
            <w:webHidden/>
          </w:rPr>
          <w:instrText xml:space="preserve"> PAGEREF _Toc309734381 \h </w:instrText>
        </w:r>
        <w:r w:rsidR="009566F4">
          <w:rPr>
            <w:noProof/>
            <w:webHidden/>
          </w:rPr>
        </w:r>
        <w:r w:rsidR="009566F4">
          <w:rPr>
            <w:noProof/>
            <w:webHidden/>
          </w:rPr>
          <w:fldChar w:fldCharType="separate"/>
        </w:r>
        <w:r w:rsidR="00200EE4">
          <w:rPr>
            <w:noProof/>
            <w:webHidden/>
          </w:rPr>
          <w:t>41</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82" w:history="1">
        <w:r w:rsidR="00B15337" w:rsidRPr="000242B2">
          <w:rPr>
            <w:rStyle w:val="Hyperlink"/>
            <w:noProof/>
            <w:lang w:val="fr-FR"/>
          </w:rPr>
          <w:t>Expression Studio 4 Ultimate</w:t>
        </w:r>
        <w:r w:rsidR="00B15337">
          <w:rPr>
            <w:noProof/>
            <w:webHidden/>
          </w:rPr>
          <w:tab/>
        </w:r>
        <w:r w:rsidR="009566F4">
          <w:rPr>
            <w:noProof/>
            <w:webHidden/>
          </w:rPr>
          <w:fldChar w:fldCharType="begin"/>
        </w:r>
        <w:r w:rsidR="00B15337">
          <w:rPr>
            <w:noProof/>
            <w:webHidden/>
          </w:rPr>
          <w:instrText xml:space="preserve"> PAGEREF _Toc309734382 \h </w:instrText>
        </w:r>
        <w:r w:rsidR="009566F4">
          <w:rPr>
            <w:noProof/>
            <w:webHidden/>
          </w:rPr>
        </w:r>
        <w:r w:rsidR="009566F4">
          <w:rPr>
            <w:noProof/>
            <w:webHidden/>
          </w:rPr>
          <w:fldChar w:fldCharType="separate"/>
        </w:r>
        <w:r w:rsidR="00200EE4">
          <w:rPr>
            <w:noProof/>
            <w:webHidden/>
          </w:rPr>
          <w:t>41</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83" w:history="1">
        <w:r w:rsidR="00B15337" w:rsidRPr="000242B2">
          <w:rPr>
            <w:rStyle w:val="Hyperlink"/>
            <w:noProof/>
            <w:lang w:val="fr-FR"/>
          </w:rPr>
          <w:t>Expression Studio 4 Web Professional</w:t>
        </w:r>
        <w:r w:rsidR="00B15337">
          <w:rPr>
            <w:noProof/>
            <w:webHidden/>
          </w:rPr>
          <w:tab/>
        </w:r>
        <w:r w:rsidR="009566F4">
          <w:rPr>
            <w:noProof/>
            <w:webHidden/>
          </w:rPr>
          <w:fldChar w:fldCharType="begin"/>
        </w:r>
        <w:r w:rsidR="00B15337">
          <w:rPr>
            <w:noProof/>
            <w:webHidden/>
          </w:rPr>
          <w:instrText xml:space="preserve"> PAGEREF _Toc309734383 \h </w:instrText>
        </w:r>
        <w:r w:rsidR="009566F4">
          <w:rPr>
            <w:noProof/>
            <w:webHidden/>
          </w:rPr>
        </w:r>
        <w:r w:rsidR="009566F4">
          <w:rPr>
            <w:noProof/>
            <w:webHidden/>
          </w:rPr>
          <w:fldChar w:fldCharType="separate"/>
        </w:r>
        <w:r w:rsidR="00200EE4">
          <w:rPr>
            <w:noProof/>
            <w:webHidden/>
          </w:rPr>
          <w:t>41</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84" w:history="1">
        <w:r w:rsidR="00B15337" w:rsidRPr="000242B2">
          <w:rPr>
            <w:rStyle w:val="Hyperlink"/>
            <w:noProof/>
            <w:lang w:val="fr-FR"/>
          </w:rPr>
          <w:t>Forefront Identity Manager 2010</w:t>
        </w:r>
        <w:r w:rsidR="00B15337">
          <w:rPr>
            <w:noProof/>
            <w:webHidden/>
          </w:rPr>
          <w:tab/>
        </w:r>
        <w:r w:rsidR="009566F4">
          <w:rPr>
            <w:noProof/>
            <w:webHidden/>
          </w:rPr>
          <w:fldChar w:fldCharType="begin"/>
        </w:r>
        <w:r w:rsidR="00B15337">
          <w:rPr>
            <w:noProof/>
            <w:webHidden/>
          </w:rPr>
          <w:instrText xml:space="preserve"> PAGEREF _Toc309734384 \h </w:instrText>
        </w:r>
        <w:r w:rsidR="009566F4">
          <w:rPr>
            <w:noProof/>
            <w:webHidden/>
          </w:rPr>
        </w:r>
        <w:r w:rsidR="009566F4">
          <w:rPr>
            <w:noProof/>
            <w:webHidden/>
          </w:rPr>
          <w:fldChar w:fldCharType="separate"/>
        </w:r>
        <w:r w:rsidR="00200EE4">
          <w:rPr>
            <w:noProof/>
            <w:webHidden/>
          </w:rPr>
          <w:t>42</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85" w:history="1">
        <w:r w:rsidR="00B15337" w:rsidRPr="000242B2">
          <w:rPr>
            <w:rStyle w:val="Hyperlink"/>
            <w:noProof/>
            <w:lang w:val="fr-FR"/>
          </w:rPr>
          <w:t>Forefront Unified Access Gateway 2010</w:t>
        </w:r>
        <w:r w:rsidR="00B15337">
          <w:rPr>
            <w:noProof/>
            <w:webHidden/>
          </w:rPr>
          <w:tab/>
        </w:r>
        <w:r w:rsidR="009566F4">
          <w:rPr>
            <w:noProof/>
            <w:webHidden/>
          </w:rPr>
          <w:fldChar w:fldCharType="begin"/>
        </w:r>
        <w:r w:rsidR="00B15337">
          <w:rPr>
            <w:noProof/>
            <w:webHidden/>
          </w:rPr>
          <w:instrText xml:space="preserve"> PAGEREF _Toc309734385 \h </w:instrText>
        </w:r>
        <w:r w:rsidR="009566F4">
          <w:rPr>
            <w:noProof/>
            <w:webHidden/>
          </w:rPr>
        </w:r>
        <w:r w:rsidR="009566F4">
          <w:rPr>
            <w:noProof/>
            <w:webHidden/>
          </w:rPr>
          <w:fldChar w:fldCharType="separate"/>
        </w:r>
        <w:r w:rsidR="00200EE4">
          <w:rPr>
            <w:noProof/>
            <w:webHidden/>
          </w:rPr>
          <w:t>42</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86" w:history="1">
        <w:r w:rsidR="00B15337" w:rsidRPr="000242B2">
          <w:rPr>
            <w:rStyle w:val="Hyperlink"/>
            <w:noProof/>
            <w:lang w:val="fr-FR"/>
          </w:rPr>
          <w:t>HPC Pack 2008 R2 Enterprise</w:t>
        </w:r>
        <w:r w:rsidR="00B15337">
          <w:rPr>
            <w:noProof/>
            <w:webHidden/>
          </w:rPr>
          <w:tab/>
        </w:r>
        <w:r w:rsidR="009566F4">
          <w:rPr>
            <w:noProof/>
            <w:webHidden/>
          </w:rPr>
          <w:fldChar w:fldCharType="begin"/>
        </w:r>
        <w:r w:rsidR="00B15337">
          <w:rPr>
            <w:noProof/>
            <w:webHidden/>
          </w:rPr>
          <w:instrText xml:space="preserve"> PAGEREF _Toc309734386 \h </w:instrText>
        </w:r>
        <w:r w:rsidR="009566F4">
          <w:rPr>
            <w:noProof/>
            <w:webHidden/>
          </w:rPr>
        </w:r>
        <w:r w:rsidR="009566F4">
          <w:rPr>
            <w:noProof/>
            <w:webHidden/>
          </w:rPr>
          <w:fldChar w:fldCharType="separate"/>
        </w:r>
        <w:r w:rsidR="00200EE4">
          <w:rPr>
            <w:noProof/>
            <w:webHidden/>
          </w:rPr>
          <w:t>42</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87" w:history="1">
        <w:r w:rsidR="00B15337" w:rsidRPr="000242B2">
          <w:rPr>
            <w:rStyle w:val="Hyperlink"/>
            <w:noProof/>
            <w:lang w:val="fr-FR"/>
          </w:rPr>
          <w:t>Lync Server 2010 Standard et Enterprise</w:t>
        </w:r>
        <w:r w:rsidR="00B15337">
          <w:rPr>
            <w:noProof/>
            <w:webHidden/>
          </w:rPr>
          <w:tab/>
        </w:r>
        <w:r w:rsidR="009566F4">
          <w:rPr>
            <w:noProof/>
            <w:webHidden/>
          </w:rPr>
          <w:fldChar w:fldCharType="begin"/>
        </w:r>
        <w:r w:rsidR="00B15337">
          <w:rPr>
            <w:noProof/>
            <w:webHidden/>
          </w:rPr>
          <w:instrText xml:space="preserve"> PAGEREF _Toc309734387 \h </w:instrText>
        </w:r>
        <w:r w:rsidR="009566F4">
          <w:rPr>
            <w:noProof/>
            <w:webHidden/>
          </w:rPr>
        </w:r>
        <w:r w:rsidR="009566F4">
          <w:rPr>
            <w:noProof/>
            <w:webHidden/>
          </w:rPr>
          <w:fldChar w:fldCharType="separate"/>
        </w:r>
        <w:r w:rsidR="00200EE4">
          <w:rPr>
            <w:noProof/>
            <w:webHidden/>
          </w:rPr>
          <w:t>43</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88" w:history="1">
        <w:r w:rsidR="00B15337" w:rsidRPr="000242B2">
          <w:rPr>
            <w:rStyle w:val="Hyperlink"/>
            <w:noProof/>
            <w:lang w:val="fr-FR"/>
          </w:rPr>
          <w:t>Microsoft Application Virtualization Hosting pour Desktop</w:t>
        </w:r>
        <w:r w:rsidR="00B15337">
          <w:rPr>
            <w:noProof/>
            <w:webHidden/>
          </w:rPr>
          <w:tab/>
        </w:r>
        <w:r w:rsidR="009566F4">
          <w:rPr>
            <w:noProof/>
            <w:webHidden/>
          </w:rPr>
          <w:fldChar w:fldCharType="begin"/>
        </w:r>
        <w:r w:rsidR="00B15337">
          <w:rPr>
            <w:noProof/>
            <w:webHidden/>
          </w:rPr>
          <w:instrText xml:space="preserve"> PAGEREF _Toc309734388 \h </w:instrText>
        </w:r>
        <w:r w:rsidR="009566F4">
          <w:rPr>
            <w:noProof/>
            <w:webHidden/>
          </w:rPr>
        </w:r>
        <w:r w:rsidR="009566F4">
          <w:rPr>
            <w:noProof/>
            <w:webHidden/>
          </w:rPr>
          <w:fldChar w:fldCharType="separate"/>
        </w:r>
        <w:r w:rsidR="00200EE4">
          <w:rPr>
            <w:noProof/>
            <w:webHidden/>
          </w:rPr>
          <w:t>44</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89" w:history="1">
        <w:r w:rsidR="00B15337" w:rsidRPr="000242B2">
          <w:rPr>
            <w:rStyle w:val="Hyperlink"/>
            <w:noProof/>
            <w:lang w:val="fr-FR"/>
          </w:rPr>
          <w:t>Microsoft Dynamics AX 2012</w:t>
        </w:r>
        <w:r w:rsidR="00B15337">
          <w:rPr>
            <w:noProof/>
            <w:webHidden/>
          </w:rPr>
          <w:tab/>
        </w:r>
        <w:r w:rsidR="009566F4">
          <w:rPr>
            <w:noProof/>
            <w:webHidden/>
          </w:rPr>
          <w:fldChar w:fldCharType="begin"/>
        </w:r>
        <w:r w:rsidR="00B15337">
          <w:rPr>
            <w:noProof/>
            <w:webHidden/>
          </w:rPr>
          <w:instrText xml:space="preserve"> PAGEREF _Toc309734389 \h </w:instrText>
        </w:r>
        <w:r w:rsidR="009566F4">
          <w:rPr>
            <w:noProof/>
            <w:webHidden/>
          </w:rPr>
        </w:r>
        <w:r w:rsidR="009566F4">
          <w:rPr>
            <w:noProof/>
            <w:webHidden/>
          </w:rPr>
          <w:fldChar w:fldCharType="separate"/>
        </w:r>
        <w:r w:rsidR="00200EE4">
          <w:rPr>
            <w:noProof/>
            <w:webHidden/>
          </w:rPr>
          <w:t>45</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90" w:history="1">
        <w:r w:rsidR="00B15337" w:rsidRPr="000242B2">
          <w:rPr>
            <w:rStyle w:val="Hyperlink"/>
            <w:noProof/>
            <w:lang w:val="fr-FR"/>
          </w:rPr>
          <w:t>Microsoft Dynamics C5 2012</w:t>
        </w:r>
        <w:r w:rsidR="00B15337">
          <w:rPr>
            <w:noProof/>
            <w:webHidden/>
          </w:rPr>
          <w:tab/>
        </w:r>
        <w:r w:rsidR="009566F4">
          <w:rPr>
            <w:noProof/>
            <w:webHidden/>
          </w:rPr>
          <w:fldChar w:fldCharType="begin"/>
        </w:r>
        <w:r w:rsidR="00B15337">
          <w:rPr>
            <w:noProof/>
            <w:webHidden/>
          </w:rPr>
          <w:instrText xml:space="preserve"> PAGEREF _Toc309734390 \h </w:instrText>
        </w:r>
        <w:r w:rsidR="009566F4">
          <w:rPr>
            <w:noProof/>
            <w:webHidden/>
          </w:rPr>
        </w:r>
        <w:r w:rsidR="009566F4">
          <w:rPr>
            <w:noProof/>
            <w:webHidden/>
          </w:rPr>
          <w:fldChar w:fldCharType="separate"/>
        </w:r>
        <w:r w:rsidR="00200EE4">
          <w:rPr>
            <w:noProof/>
            <w:webHidden/>
          </w:rPr>
          <w:t>46</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91" w:history="1">
        <w:r w:rsidR="00B15337" w:rsidRPr="000242B2">
          <w:rPr>
            <w:rStyle w:val="Hyperlink"/>
            <w:noProof/>
            <w:lang w:val="fr-FR"/>
          </w:rPr>
          <w:t>Microsoft Dynamics CRM 2011 Service Provider</w:t>
        </w:r>
        <w:r w:rsidR="00B15337">
          <w:rPr>
            <w:noProof/>
            <w:webHidden/>
          </w:rPr>
          <w:tab/>
        </w:r>
        <w:r w:rsidR="009566F4">
          <w:rPr>
            <w:noProof/>
            <w:webHidden/>
          </w:rPr>
          <w:fldChar w:fldCharType="begin"/>
        </w:r>
        <w:r w:rsidR="00B15337">
          <w:rPr>
            <w:noProof/>
            <w:webHidden/>
          </w:rPr>
          <w:instrText xml:space="preserve"> PAGEREF _Toc309734391 \h </w:instrText>
        </w:r>
        <w:r w:rsidR="009566F4">
          <w:rPr>
            <w:noProof/>
            <w:webHidden/>
          </w:rPr>
        </w:r>
        <w:r w:rsidR="009566F4">
          <w:rPr>
            <w:noProof/>
            <w:webHidden/>
          </w:rPr>
          <w:fldChar w:fldCharType="separate"/>
        </w:r>
        <w:r w:rsidR="00200EE4">
          <w:rPr>
            <w:noProof/>
            <w:webHidden/>
          </w:rPr>
          <w:t>47</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92" w:history="1">
        <w:r w:rsidR="00B15337" w:rsidRPr="000242B2">
          <w:rPr>
            <w:rStyle w:val="Hyperlink"/>
            <w:noProof/>
            <w:lang w:val="fr-FR"/>
          </w:rPr>
          <w:t>Microsoft Dynamics GP 2010 R2</w:t>
        </w:r>
        <w:r w:rsidR="00B15337">
          <w:rPr>
            <w:noProof/>
            <w:webHidden/>
          </w:rPr>
          <w:tab/>
        </w:r>
        <w:r w:rsidR="009566F4">
          <w:rPr>
            <w:noProof/>
            <w:webHidden/>
          </w:rPr>
          <w:fldChar w:fldCharType="begin"/>
        </w:r>
        <w:r w:rsidR="00B15337">
          <w:rPr>
            <w:noProof/>
            <w:webHidden/>
          </w:rPr>
          <w:instrText xml:space="preserve"> PAGEREF _Toc309734392 \h </w:instrText>
        </w:r>
        <w:r w:rsidR="009566F4">
          <w:rPr>
            <w:noProof/>
            <w:webHidden/>
          </w:rPr>
        </w:r>
        <w:r w:rsidR="009566F4">
          <w:rPr>
            <w:noProof/>
            <w:webHidden/>
          </w:rPr>
          <w:fldChar w:fldCharType="separate"/>
        </w:r>
        <w:r w:rsidR="00200EE4">
          <w:rPr>
            <w:noProof/>
            <w:webHidden/>
          </w:rPr>
          <w:t>48</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93" w:history="1">
        <w:r w:rsidR="00B15337" w:rsidRPr="000242B2">
          <w:rPr>
            <w:rStyle w:val="Hyperlink"/>
            <w:noProof/>
            <w:lang w:val="fr-FR"/>
          </w:rPr>
          <w:t>Microsoft Dynamics NAV 2009 R2</w:t>
        </w:r>
        <w:r w:rsidR="00B15337">
          <w:rPr>
            <w:noProof/>
            <w:webHidden/>
          </w:rPr>
          <w:tab/>
        </w:r>
        <w:r w:rsidR="009566F4">
          <w:rPr>
            <w:noProof/>
            <w:webHidden/>
          </w:rPr>
          <w:fldChar w:fldCharType="begin"/>
        </w:r>
        <w:r w:rsidR="00B15337">
          <w:rPr>
            <w:noProof/>
            <w:webHidden/>
          </w:rPr>
          <w:instrText xml:space="preserve"> PAGEREF _Toc309734393 \h </w:instrText>
        </w:r>
        <w:r w:rsidR="009566F4">
          <w:rPr>
            <w:noProof/>
            <w:webHidden/>
          </w:rPr>
        </w:r>
        <w:r w:rsidR="009566F4">
          <w:rPr>
            <w:noProof/>
            <w:webHidden/>
          </w:rPr>
          <w:fldChar w:fldCharType="separate"/>
        </w:r>
        <w:r w:rsidR="00200EE4">
          <w:rPr>
            <w:noProof/>
            <w:webHidden/>
          </w:rPr>
          <w:t>49</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94" w:history="1">
        <w:r w:rsidR="00B15337" w:rsidRPr="000242B2">
          <w:rPr>
            <w:rStyle w:val="Hyperlink"/>
            <w:noProof/>
            <w:lang w:val="fr-FR"/>
          </w:rPr>
          <w:t>Microsoft Dynamics SL 2011</w:t>
        </w:r>
        <w:r w:rsidR="00B15337">
          <w:rPr>
            <w:noProof/>
            <w:webHidden/>
          </w:rPr>
          <w:tab/>
        </w:r>
        <w:r w:rsidR="009566F4">
          <w:rPr>
            <w:noProof/>
            <w:webHidden/>
          </w:rPr>
          <w:fldChar w:fldCharType="begin"/>
        </w:r>
        <w:r w:rsidR="00B15337">
          <w:rPr>
            <w:noProof/>
            <w:webHidden/>
          </w:rPr>
          <w:instrText xml:space="preserve"> PAGEREF _Toc309734394 \h </w:instrText>
        </w:r>
        <w:r w:rsidR="009566F4">
          <w:rPr>
            <w:noProof/>
            <w:webHidden/>
          </w:rPr>
        </w:r>
        <w:r w:rsidR="009566F4">
          <w:rPr>
            <w:noProof/>
            <w:webHidden/>
          </w:rPr>
          <w:fldChar w:fldCharType="separate"/>
        </w:r>
        <w:r w:rsidR="00200EE4">
          <w:rPr>
            <w:noProof/>
            <w:webHidden/>
          </w:rPr>
          <w:t>51</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95" w:history="1">
        <w:r w:rsidR="00B15337" w:rsidRPr="000242B2">
          <w:rPr>
            <w:rStyle w:val="Hyperlink"/>
            <w:noProof/>
            <w:lang w:val="fr-FR"/>
          </w:rPr>
          <w:t>Pack multilingue Office 2010</w:t>
        </w:r>
        <w:r w:rsidR="00B15337">
          <w:rPr>
            <w:noProof/>
            <w:webHidden/>
          </w:rPr>
          <w:tab/>
        </w:r>
        <w:r w:rsidR="009566F4">
          <w:rPr>
            <w:noProof/>
            <w:webHidden/>
          </w:rPr>
          <w:fldChar w:fldCharType="begin"/>
        </w:r>
        <w:r w:rsidR="00B15337">
          <w:rPr>
            <w:noProof/>
            <w:webHidden/>
          </w:rPr>
          <w:instrText xml:space="preserve"> PAGEREF _Toc309734395 \h </w:instrText>
        </w:r>
        <w:r w:rsidR="009566F4">
          <w:rPr>
            <w:noProof/>
            <w:webHidden/>
          </w:rPr>
        </w:r>
        <w:r w:rsidR="009566F4">
          <w:rPr>
            <w:noProof/>
            <w:webHidden/>
          </w:rPr>
          <w:fldChar w:fldCharType="separate"/>
        </w:r>
        <w:r w:rsidR="00200EE4">
          <w:rPr>
            <w:noProof/>
            <w:webHidden/>
          </w:rPr>
          <w:t>52</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96" w:history="1">
        <w:r w:rsidR="00B15337" w:rsidRPr="000242B2">
          <w:rPr>
            <w:rStyle w:val="Hyperlink"/>
            <w:noProof/>
            <w:lang w:val="fr-FR"/>
          </w:rPr>
          <w:t>Office Professional Plus 2010</w:t>
        </w:r>
        <w:r w:rsidR="00B15337">
          <w:rPr>
            <w:noProof/>
            <w:webHidden/>
          </w:rPr>
          <w:tab/>
        </w:r>
        <w:r w:rsidR="009566F4">
          <w:rPr>
            <w:noProof/>
            <w:webHidden/>
          </w:rPr>
          <w:fldChar w:fldCharType="begin"/>
        </w:r>
        <w:r w:rsidR="00B15337">
          <w:rPr>
            <w:noProof/>
            <w:webHidden/>
          </w:rPr>
          <w:instrText xml:space="preserve"> PAGEREF _Toc309734396 \h </w:instrText>
        </w:r>
        <w:r w:rsidR="009566F4">
          <w:rPr>
            <w:noProof/>
            <w:webHidden/>
          </w:rPr>
        </w:r>
        <w:r w:rsidR="009566F4">
          <w:rPr>
            <w:noProof/>
            <w:webHidden/>
          </w:rPr>
          <w:fldChar w:fldCharType="separate"/>
        </w:r>
        <w:r w:rsidR="00200EE4">
          <w:rPr>
            <w:noProof/>
            <w:webHidden/>
          </w:rPr>
          <w:t>53</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97" w:history="1">
        <w:r w:rsidR="00B15337" w:rsidRPr="000242B2">
          <w:rPr>
            <w:rStyle w:val="Hyperlink"/>
            <w:noProof/>
            <w:lang w:val="fr-FR"/>
          </w:rPr>
          <w:t>Office Standard 2010</w:t>
        </w:r>
        <w:r w:rsidR="00B15337">
          <w:rPr>
            <w:noProof/>
            <w:webHidden/>
          </w:rPr>
          <w:tab/>
        </w:r>
        <w:r w:rsidR="009566F4">
          <w:rPr>
            <w:noProof/>
            <w:webHidden/>
          </w:rPr>
          <w:fldChar w:fldCharType="begin"/>
        </w:r>
        <w:r w:rsidR="00B15337">
          <w:rPr>
            <w:noProof/>
            <w:webHidden/>
          </w:rPr>
          <w:instrText xml:space="preserve"> PAGEREF _Toc309734397 \h </w:instrText>
        </w:r>
        <w:r w:rsidR="009566F4">
          <w:rPr>
            <w:noProof/>
            <w:webHidden/>
          </w:rPr>
        </w:r>
        <w:r w:rsidR="009566F4">
          <w:rPr>
            <w:noProof/>
            <w:webHidden/>
          </w:rPr>
          <w:fldChar w:fldCharType="separate"/>
        </w:r>
        <w:r w:rsidR="00200EE4">
          <w:rPr>
            <w:noProof/>
            <w:webHidden/>
          </w:rPr>
          <w:t>53</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98" w:history="1">
        <w:r w:rsidR="00B15337" w:rsidRPr="000242B2">
          <w:rPr>
            <w:rStyle w:val="Hyperlink"/>
            <w:noProof/>
            <w:lang w:val="fr-FR"/>
          </w:rPr>
          <w:t>Productivity Suite</w:t>
        </w:r>
        <w:r w:rsidR="00B15337">
          <w:rPr>
            <w:noProof/>
            <w:webHidden/>
          </w:rPr>
          <w:tab/>
        </w:r>
        <w:r w:rsidR="009566F4">
          <w:rPr>
            <w:noProof/>
            <w:webHidden/>
          </w:rPr>
          <w:fldChar w:fldCharType="begin"/>
        </w:r>
        <w:r w:rsidR="00B15337">
          <w:rPr>
            <w:noProof/>
            <w:webHidden/>
          </w:rPr>
          <w:instrText xml:space="preserve"> PAGEREF _Toc309734398 \h </w:instrText>
        </w:r>
        <w:r w:rsidR="009566F4">
          <w:rPr>
            <w:noProof/>
            <w:webHidden/>
          </w:rPr>
        </w:r>
        <w:r w:rsidR="009566F4">
          <w:rPr>
            <w:noProof/>
            <w:webHidden/>
          </w:rPr>
          <w:fldChar w:fldCharType="separate"/>
        </w:r>
        <w:r w:rsidR="00200EE4">
          <w:rPr>
            <w:noProof/>
            <w:webHidden/>
          </w:rPr>
          <w:t>54</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399" w:history="1">
        <w:r w:rsidR="00B15337" w:rsidRPr="000242B2">
          <w:rPr>
            <w:rStyle w:val="Hyperlink"/>
            <w:noProof/>
            <w:lang w:val="fr-FR"/>
          </w:rPr>
          <w:t>Project 2010 Édition Professionnelle</w:t>
        </w:r>
        <w:r w:rsidR="00B15337">
          <w:rPr>
            <w:noProof/>
            <w:webHidden/>
          </w:rPr>
          <w:tab/>
        </w:r>
        <w:r w:rsidR="009566F4">
          <w:rPr>
            <w:noProof/>
            <w:webHidden/>
          </w:rPr>
          <w:fldChar w:fldCharType="begin"/>
        </w:r>
        <w:r w:rsidR="00B15337">
          <w:rPr>
            <w:noProof/>
            <w:webHidden/>
          </w:rPr>
          <w:instrText xml:space="preserve"> PAGEREF _Toc309734399 \h </w:instrText>
        </w:r>
        <w:r w:rsidR="009566F4">
          <w:rPr>
            <w:noProof/>
            <w:webHidden/>
          </w:rPr>
        </w:r>
        <w:r w:rsidR="009566F4">
          <w:rPr>
            <w:noProof/>
            <w:webHidden/>
          </w:rPr>
          <w:fldChar w:fldCharType="separate"/>
        </w:r>
        <w:r w:rsidR="00200EE4">
          <w:rPr>
            <w:noProof/>
            <w:webHidden/>
          </w:rPr>
          <w:t>54</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00" w:history="1">
        <w:r w:rsidR="00B15337" w:rsidRPr="000242B2">
          <w:rPr>
            <w:rStyle w:val="Hyperlink"/>
            <w:noProof/>
            <w:lang w:val="fr-FR"/>
          </w:rPr>
          <w:t>Project 2010 Édition Standard</w:t>
        </w:r>
        <w:r w:rsidR="00B15337">
          <w:rPr>
            <w:noProof/>
            <w:webHidden/>
          </w:rPr>
          <w:tab/>
        </w:r>
        <w:r w:rsidR="009566F4">
          <w:rPr>
            <w:noProof/>
            <w:webHidden/>
          </w:rPr>
          <w:fldChar w:fldCharType="begin"/>
        </w:r>
        <w:r w:rsidR="00B15337">
          <w:rPr>
            <w:noProof/>
            <w:webHidden/>
          </w:rPr>
          <w:instrText xml:space="preserve"> PAGEREF _Toc309734400 \h </w:instrText>
        </w:r>
        <w:r w:rsidR="009566F4">
          <w:rPr>
            <w:noProof/>
            <w:webHidden/>
          </w:rPr>
        </w:r>
        <w:r w:rsidR="009566F4">
          <w:rPr>
            <w:noProof/>
            <w:webHidden/>
          </w:rPr>
          <w:fldChar w:fldCharType="separate"/>
        </w:r>
        <w:r w:rsidR="00200EE4">
          <w:rPr>
            <w:noProof/>
            <w:webHidden/>
          </w:rPr>
          <w:t>55</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01" w:history="1">
        <w:r w:rsidR="00B15337" w:rsidRPr="000242B2">
          <w:rPr>
            <w:rStyle w:val="Hyperlink"/>
            <w:noProof/>
            <w:lang w:val="fr-FR"/>
          </w:rPr>
          <w:t>Project Server 2010</w:t>
        </w:r>
        <w:r w:rsidR="00B15337">
          <w:rPr>
            <w:noProof/>
            <w:webHidden/>
          </w:rPr>
          <w:tab/>
        </w:r>
        <w:r w:rsidR="009566F4">
          <w:rPr>
            <w:noProof/>
            <w:webHidden/>
          </w:rPr>
          <w:fldChar w:fldCharType="begin"/>
        </w:r>
        <w:r w:rsidR="00B15337">
          <w:rPr>
            <w:noProof/>
            <w:webHidden/>
          </w:rPr>
          <w:instrText xml:space="preserve"> PAGEREF _Toc309734401 \h </w:instrText>
        </w:r>
        <w:r w:rsidR="009566F4">
          <w:rPr>
            <w:noProof/>
            <w:webHidden/>
          </w:rPr>
        </w:r>
        <w:r w:rsidR="009566F4">
          <w:rPr>
            <w:noProof/>
            <w:webHidden/>
          </w:rPr>
          <w:fldChar w:fldCharType="separate"/>
        </w:r>
        <w:r w:rsidR="00200EE4">
          <w:rPr>
            <w:noProof/>
            <w:webHidden/>
          </w:rPr>
          <w:t>55</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02" w:history="1">
        <w:r w:rsidR="00B15337" w:rsidRPr="000242B2">
          <w:rPr>
            <w:rStyle w:val="Hyperlink"/>
            <w:noProof/>
            <w:lang w:val="fr-FR"/>
          </w:rPr>
          <w:t>SharePoint Server 2010</w:t>
        </w:r>
        <w:r w:rsidR="00B15337">
          <w:rPr>
            <w:noProof/>
            <w:webHidden/>
          </w:rPr>
          <w:tab/>
        </w:r>
        <w:r w:rsidR="009566F4">
          <w:rPr>
            <w:noProof/>
            <w:webHidden/>
          </w:rPr>
          <w:fldChar w:fldCharType="begin"/>
        </w:r>
        <w:r w:rsidR="00B15337">
          <w:rPr>
            <w:noProof/>
            <w:webHidden/>
          </w:rPr>
          <w:instrText xml:space="preserve"> PAGEREF _Toc309734402 \h </w:instrText>
        </w:r>
        <w:r w:rsidR="009566F4">
          <w:rPr>
            <w:noProof/>
            <w:webHidden/>
          </w:rPr>
        </w:r>
        <w:r w:rsidR="009566F4">
          <w:rPr>
            <w:noProof/>
            <w:webHidden/>
          </w:rPr>
          <w:fldChar w:fldCharType="separate"/>
        </w:r>
        <w:r w:rsidR="00200EE4">
          <w:rPr>
            <w:noProof/>
            <w:webHidden/>
          </w:rPr>
          <w:t>55</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03" w:history="1">
        <w:r w:rsidR="00B15337" w:rsidRPr="000242B2">
          <w:rPr>
            <w:rStyle w:val="Hyperlink"/>
            <w:noProof/>
            <w:lang w:val="fr-FR"/>
          </w:rPr>
          <w:t>SQL Server 2008 R2 Enterprise</w:t>
        </w:r>
        <w:r w:rsidR="00B15337">
          <w:rPr>
            <w:noProof/>
            <w:webHidden/>
          </w:rPr>
          <w:tab/>
        </w:r>
        <w:r w:rsidR="009566F4">
          <w:rPr>
            <w:noProof/>
            <w:webHidden/>
          </w:rPr>
          <w:fldChar w:fldCharType="begin"/>
        </w:r>
        <w:r w:rsidR="00B15337">
          <w:rPr>
            <w:noProof/>
            <w:webHidden/>
          </w:rPr>
          <w:instrText xml:space="preserve"> PAGEREF _Toc309734403 \h </w:instrText>
        </w:r>
        <w:r w:rsidR="009566F4">
          <w:rPr>
            <w:noProof/>
            <w:webHidden/>
          </w:rPr>
        </w:r>
        <w:r w:rsidR="009566F4">
          <w:rPr>
            <w:noProof/>
            <w:webHidden/>
          </w:rPr>
          <w:fldChar w:fldCharType="separate"/>
        </w:r>
        <w:r w:rsidR="00200EE4">
          <w:rPr>
            <w:noProof/>
            <w:webHidden/>
          </w:rPr>
          <w:t>56</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04" w:history="1">
        <w:r w:rsidR="00B15337" w:rsidRPr="000242B2">
          <w:rPr>
            <w:rStyle w:val="Hyperlink"/>
            <w:noProof/>
            <w:lang w:val="fr-FR"/>
          </w:rPr>
          <w:t>SQL Server 2008 R2 OEM Standard et Enterprise</w:t>
        </w:r>
        <w:r w:rsidR="00B15337">
          <w:rPr>
            <w:noProof/>
            <w:webHidden/>
          </w:rPr>
          <w:tab/>
        </w:r>
        <w:r w:rsidR="009566F4">
          <w:rPr>
            <w:noProof/>
            <w:webHidden/>
          </w:rPr>
          <w:fldChar w:fldCharType="begin"/>
        </w:r>
        <w:r w:rsidR="00B15337">
          <w:rPr>
            <w:noProof/>
            <w:webHidden/>
          </w:rPr>
          <w:instrText xml:space="preserve"> PAGEREF _Toc309734404 \h </w:instrText>
        </w:r>
        <w:r w:rsidR="009566F4">
          <w:rPr>
            <w:noProof/>
            <w:webHidden/>
          </w:rPr>
        </w:r>
        <w:r w:rsidR="009566F4">
          <w:rPr>
            <w:noProof/>
            <w:webHidden/>
          </w:rPr>
          <w:fldChar w:fldCharType="separate"/>
        </w:r>
        <w:r w:rsidR="00200EE4">
          <w:rPr>
            <w:noProof/>
            <w:webHidden/>
          </w:rPr>
          <w:t>57</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05" w:history="1">
        <w:r w:rsidR="00B15337" w:rsidRPr="000242B2">
          <w:rPr>
            <w:rStyle w:val="Hyperlink"/>
            <w:noProof/>
          </w:rPr>
          <w:t>SQL Server 2008 R2 Small Business</w:t>
        </w:r>
        <w:r w:rsidR="00B15337">
          <w:rPr>
            <w:noProof/>
            <w:webHidden/>
          </w:rPr>
          <w:tab/>
        </w:r>
        <w:r w:rsidR="009566F4">
          <w:rPr>
            <w:noProof/>
            <w:webHidden/>
          </w:rPr>
          <w:fldChar w:fldCharType="begin"/>
        </w:r>
        <w:r w:rsidR="00B15337">
          <w:rPr>
            <w:noProof/>
            <w:webHidden/>
          </w:rPr>
          <w:instrText xml:space="preserve"> PAGEREF _Toc309734405 \h </w:instrText>
        </w:r>
        <w:r w:rsidR="009566F4">
          <w:rPr>
            <w:noProof/>
            <w:webHidden/>
          </w:rPr>
        </w:r>
        <w:r w:rsidR="009566F4">
          <w:rPr>
            <w:noProof/>
            <w:webHidden/>
          </w:rPr>
          <w:fldChar w:fldCharType="separate"/>
        </w:r>
        <w:r w:rsidR="00200EE4">
          <w:rPr>
            <w:noProof/>
            <w:webHidden/>
          </w:rPr>
          <w:t>57</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06" w:history="1">
        <w:r w:rsidR="00B15337" w:rsidRPr="000242B2">
          <w:rPr>
            <w:rStyle w:val="Hyperlink"/>
            <w:noProof/>
            <w:lang w:val="fr-FR"/>
          </w:rPr>
          <w:t>SQL Server 2008 R2 Standard</w:t>
        </w:r>
        <w:r w:rsidR="00B15337">
          <w:rPr>
            <w:noProof/>
            <w:webHidden/>
          </w:rPr>
          <w:tab/>
        </w:r>
        <w:r w:rsidR="009566F4">
          <w:rPr>
            <w:noProof/>
            <w:webHidden/>
          </w:rPr>
          <w:fldChar w:fldCharType="begin"/>
        </w:r>
        <w:r w:rsidR="00B15337">
          <w:rPr>
            <w:noProof/>
            <w:webHidden/>
          </w:rPr>
          <w:instrText xml:space="preserve"> PAGEREF _Toc309734406 \h </w:instrText>
        </w:r>
        <w:r w:rsidR="009566F4">
          <w:rPr>
            <w:noProof/>
            <w:webHidden/>
          </w:rPr>
        </w:r>
        <w:r w:rsidR="009566F4">
          <w:rPr>
            <w:noProof/>
            <w:webHidden/>
          </w:rPr>
          <w:fldChar w:fldCharType="separate"/>
        </w:r>
        <w:r w:rsidR="00200EE4">
          <w:rPr>
            <w:noProof/>
            <w:webHidden/>
          </w:rPr>
          <w:t>58</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07" w:history="1">
        <w:r w:rsidR="00B15337" w:rsidRPr="000242B2">
          <w:rPr>
            <w:rStyle w:val="Hyperlink"/>
            <w:noProof/>
            <w:lang w:val="fr-FR"/>
          </w:rPr>
          <w:t>SQL Server 2008 R2 Workgroup</w:t>
        </w:r>
        <w:r w:rsidR="00B15337">
          <w:rPr>
            <w:noProof/>
            <w:webHidden/>
          </w:rPr>
          <w:tab/>
        </w:r>
        <w:r w:rsidR="009566F4">
          <w:rPr>
            <w:noProof/>
            <w:webHidden/>
          </w:rPr>
          <w:fldChar w:fldCharType="begin"/>
        </w:r>
        <w:r w:rsidR="00B15337">
          <w:rPr>
            <w:noProof/>
            <w:webHidden/>
          </w:rPr>
          <w:instrText xml:space="preserve"> PAGEREF _Toc309734407 \h </w:instrText>
        </w:r>
        <w:r w:rsidR="009566F4">
          <w:rPr>
            <w:noProof/>
            <w:webHidden/>
          </w:rPr>
        </w:r>
        <w:r w:rsidR="009566F4">
          <w:rPr>
            <w:noProof/>
            <w:webHidden/>
          </w:rPr>
          <w:fldChar w:fldCharType="separate"/>
        </w:r>
        <w:r w:rsidR="00200EE4">
          <w:rPr>
            <w:noProof/>
            <w:webHidden/>
          </w:rPr>
          <w:t>58</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08" w:history="1">
        <w:r w:rsidR="00B15337" w:rsidRPr="000242B2">
          <w:rPr>
            <w:rStyle w:val="Hyperlink"/>
            <w:noProof/>
            <w:lang w:val="fr-FR"/>
          </w:rPr>
          <w:t>System Center Configuration Manager 2007 R3</w:t>
        </w:r>
        <w:r w:rsidR="00B15337">
          <w:rPr>
            <w:noProof/>
            <w:webHidden/>
          </w:rPr>
          <w:tab/>
        </w:r>
        <w:r w:rsidR="009566F4">
          <w:rPr>
            <w:noProof/>
            <w:webHidden/>
          </w:rPr>
          <w:fldChar w:fldCharType="begin"/>
        </w:r>
        <w:r w:rsidR="00B15337">
          <w:rPr>
            <w:noProof/>
            <w:webHidden/>
          </w:rPr>
          <w:instrText xml:space="preserve"> PAGEREF _Toc309734408 \h </w:instrText>
        </w:r>
        <w:r w:rsidR="009566F4">
          <w:rPr>
            <w:noProof/>
            <w:webHidden/>
          </w:rPr>
        </w:r>
        <w:r w:rsidR="009566F4">
          <w:rPr>
            <w:noProof/>
            <w:webHidden/>
          </w:rPr>
          <w:fldChar w:fldCharType="separate"/>
        </w:r>
        <w:r w:rsidR="00200EE4">
          <w:rPr>
            <w:noProof/>
            <w:webHidden/>
          </w:rPr>
          <w:t>59</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09" w:history="1">
        <w:r w:rsidR="00B15337" w:rsidRPr="000242B2">
          <w:rPr>
            <w:rStyle w:val="Hyperlink"/>
            <w:noProof/>
            <w:lang w:val="fr-FR"/>
          </w:rPr>
          <w:t xml:space="preserve">System Center Configuration Manager 2007 R3 avec </w:t>
        </w:r>
        <w:r w:rsidR="00E31A0A">
          <w:rPr>
            <w:rStyle w:val="Hyperlink"/>
            <w:noProof/>
            <w:lang w:val="fr-FR"/>
          </w:rPr>
          <w:br/>
        </w:r>
        <w:r w:rsidR="00B15337" w:rsidRPr="000242B2">
          <w:rPr>
            <w:rStyle w:val="Hyperlink"/>
            <w:noProof/>
            <w:lang w:val="fr-FR"/>
          </w:rPr>
          <w:t>Technologie SQL Server 2008</w:t>
        </w:r>
        <w:r w:rsidR="00B15337">
          <w:rPr>
            <w:noProof/>
            <w:webHidden/>
          </w:rPr>
          <w:tab/>
        </w:r>
        <w:r w:rsidR="009566F4">
          <w:rPr>
            <w:noProof/>
            <w:webHidden/>
          </w:rPr>
          <w:fldChar w:fldCharType="begin"/>
        </w:r>
        <w:r w:rsidR="00B15337">
          <w:rPr>
            <w:noProof/>
            <w:webHidden/>
          </w:rPr>
          <w:instrText xml:space="preserve"> PAGEREF _Toc309734409 \h </w:instrText>
        </w:r>
        <w:r w:rsidR="009566F4">
          <w:rPr>
            <w:noProof/>
            <w:webHidden/>
          </w:rPr>
        </w:r>
        <w:r w:rsidR="009566F4">
          <w:rPr>
            <w:noProof/>
            <w:webHidden/>
          </w:rPr>
          <w:fldChar w:fldCharType="separate"/>
        </w:r>
        <w:r w:rsidR="00200EE4">
          <w:rPr>
            <w:noProof/>
            <w:webHidden/>
          </w:rPr>
          <w:t>60</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10" w:history="1">
        <w:r w:rsidR="00B15337" w:rsidRPr="000242B2">
          <w:rPr>
            <w:rStyle w:val="Hyperlink"/>
            <w:noProof/>
          </w:rPr>
          <w:t>System Center Data Protection Manager 2010</w:t>
        </w:r>
        <w:r w:rsidR="00B15337">
          <w:rPr>
            <w:noProof/>
            <w:webHidden/>
          </w:rPr>
          <w:tab/>
        </w:r>
        <w:r w:rsidR="009566F4">
          <w:rPr>
            <w:noProof/>
            <w:webHidden/>
          </w:rPr>
          <w:fldChar w:fldCharType="begin"/>
        </w:r>
        <w:r w:rsidR="00B15337">
          <w:rPr>
            <w:noProof/>
            <w:webHidden/>
          </w:rPr>
          <w:instrText xml:space="preserve"> PAGEREF _Toc309734410 \h </w:instrText>
        </w:r>
        <w:r w:rsidR="009566F4">
          <w:rPr>
            <w:noProof/>
            <w:webHidden/>
          </w:rPr>
        </w:r>
        <w:r w:rsidR="009566F4">
          <w:rPr>
            <w:noProof/>
            <w:webHidden/>
          </w:rPr>
          <w:fldChar w:fldCharType="separate"/>
        </w:r>
        <w:r w:rsidR="00200EE4">
          <w:rPr>
            <w:noProof/>
            <w:webHidden/>
          </w:rPr>
          <w:t>61</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11" w:history="1">
        <w:r w:rsidR="00B15337" w:rsidRPr="000242B2">
          <w:rPr>
            <w:rStyle w:val="Hyperlink"/>
            <w:noProof/>
            <w:lang w:val="da-DK"/>
          </w:rPr>
          <w:t>System Center Operations Manager 2007 R2</w:t>
        </w:r>
        <w:r w:rsidR="00B15337">
          <w:rPr>
            <w:noProof/>
            <w:webHidden/>
          </w:rPr>
          <w:tab/>
        </w:r>
        <w:r w:rsidR="009566F4">
          <w:rPr>
            <w:noProof/>
            <w:webHidden/>
          </w:rPr>
          <w:fldChar w:fldCharType="begin"/>
        </w:r>
        <w:r w:rsidR="00B15337">
          <w:rPr>
            <w:noProof/>
            <w:webHidden/>
          </w:rPr>
          <w:instrText xml:space="preserve"> PAGEREF _Toc309734411 \h </w:instrText>
        </w:r>
        <w:r w:rsidR="009566F4">
          <w:rPr>
            <w:noProof/>
            <w:webHidden/>
          </w:rPr>
        </w:r>
        <w:r w:rsidR="009566F4">
          <w:rPr>
            <w:noProof/>
            <w:webHidden/>
          </w:rPr>
          <w:fldChar w:fldCharType="separate"/>
        </w:r>
        <w:r w:rsidR="00200EE4">
          <w:rPr>
            <w:noProof/>
            <w:webHidden/>
          </w:rPr>
          <w:t>62</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12" w:history="1">
        <w:r w:rsidR="00B15337" w:rsidRPr="000242B2">
          <w:rPr>
            <w:rStyle w:val="Hyperlink"/>
            <w:noProof/>
            <w:lang w:val="fr-FR"/>
          </w:rPr>
          <w:t xml:space="preserve">System Center Operations Manager 2007 R2 et technologie </w:t>
        </w:r>
        <w:r w:rsidR="00F9597D">
          <w:rPr>
            <w:rStyle w:val="Hyperlink"/>
            <w:noProof/>
            <w:lang w:val="fr-FR"/>
          </w:rPr>
          <w:br/>
        </w:r>
        <w:r w:rsidR="00B15337" w:rsidRPr="000242B2">
          <w:rPr>
            <w:rStyle w:val="Hyperlink"/>
            <w:noProof/>
            <w:lang w:val="fr-FR"/>
          </w:rPr>
          <w:t>SQL Server 2008</w:t>
        </w:r>
        <w:r w:rsidR="00B15337">
          <w:rPr>
            <w:noProof/>
            <w:webHidden/>
          </w:rPr>
          <w:tab/>
        </w:r>
        <w:r w:rsidR="009566F4">
          <w:rPr>
            <w:noProof/>
            <w:webHidden/>
          </w:rPr>
          <w:fldChar w:fldCharType="begin"/>
        </w:r>
        <w:r w:rsidR="00B15337">
          <w:rPr>
            <w:noProof/>
            <w:webHidden/>
          </w:rPr>
          <w:instrText xml:space="preserve"> PAGEREF _Toc309734412 \h </w:instrText>
        </w:r>
        <w:r w:rsidR="009566F4">
          <w:rPr>
            <w:noProof/>
            <w:webHidden/>
          </w:rPr>
        </w:r>
        <w:r w:rsidR="009566F4">
          <w:rPr>
            <w:noProof/>
            <w:webHidden/>
          </w:rPr>
          <w:fldChar w:fldCharType="separate"/>
        </w:r>
        <w:r w:rsidR="00200EE4">
          <w:rPr>
            <w:noProof/>
            <w:webHidden/>
          </w:rPr>
          <w:t>63</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13" w:history="1">
        <w:r w:rsidR="00B15337" w:rsidRPr="000242B2">
          <w:rPr>
            <w:rStyle w:val="Hyperlink"/>
            <w:noProof/>
            <w:lang w:val="fr-FR"/>
          </w:rPr>
          <w:t>System Center Service Manager 2010</w:t>
        </w:r>
        <w:r w:rsidR="00B15337">
          <w:rPr>
            <w:noProof/>
            <w:webHidden/>
          </w:rPr>
          <w:tab/>
        </w:r>
        <w:r w:rsidR="009566F4">
          <w:rPr>
            <w:noProof/>
            <w:webHidden/>
          </w:rPr>
          <w:fldChar w:fldCharType="begin"/>
        </w:r>
        <w:r w:rsidR="00B15337">
          <w:rPr>
            <w:noProof/>
            <w:webHidden/>
          </w:rPr>
          <w:instrText xml:space="preserve"> PAGEREF _Toc309734413 \h </w:instrText>
        </w:r>
        <w:r w:rsidR="009566F4">
          <w:rPr>
            <w:noProof/>
            <w:webHidden/>
          </w:rPr>
        </w:r>
        <w:r w:rsidR="009566F4">
          <w:rPr>
            <w:noProof/>
            <w:webHidden/>
          </w:rPr>
          <w:fldChar w:fldCharType="separate"/>
        </w:r>
        <w:r w:rsidR="00200EE4">
          <w:rPr>
            <w:noProof/>
            <w:webHidden/>
          </w:rPr>
          <w:t>64</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14" w:history="1">
        <w:r w:rsidR="00B15337" w:rsidRPr="000242B2">
          <w:rPr>
            <w:rStyle w:val="Hyperlink"/>
            <w:noProof/>
            <w:lang w:val="fr-FR"/>
          </w:rPr>
          <w:t xml:space="preserve">System Center Service Manager 2010 avec la technologie </w:t>
        </w:r>
        <w:r w:rsidR="00F9597D">
          <w:rPr>
            <w:rStyle w:val="Hyperlink"/>
            <w:noProof/>
            <w:lang w:val="fr-FR"/>
          </w:rPr>
          <w:br/>
        </w:r>
        <w:r w:rsidR="00B15337" w:rsidRPr="000242B2">
          <w:rPr>
            <w:rStyle w:val="Hyperlink"/>
            <w:noProof/>
            <w:lang w:val="fr-FR"/>
          </w:rPr>
          <w:t>SQL Server 2008</w:t>
        </w:r>
        <w:r w:rsidR="00B15337">
          <w:rPr>
            <w:noProof/>
            <w:webHidden/>
          </w:rPr>
          <w:tab/>
        </w:r>
        <w:r w:rsidR="009566F4">
          <w:rPr>
            <w:noProof/>
            <w:webHidden/>
          </w:rPr>
          <w:fldChar w:fldCharType="begin"/>
        </w:r>
        <w:r w:rsidR="00B15337">
          <w:rPr>
            <w:noProof/>
            <w:webHidden/>
          </w:rPr>
          <w:instrText xml:space="preserve"> PAGEREF _Toc309734414 \h </w:instrText>
        </w:r>
        <w:r w:rsidR="009566F4">
          <w:rPr>
            <w:noProof/>
            <w:webHidden/>
          </w:rPr>
        </w:r>
        <w:r w:rsidR="009566F4">
          <w:rPr>
            <w:noProof/>
            <w:webHidden/>
          </w:rPr>
          <w:fldChar w:fldCharType="separate"/>
        </w:r>
        <w:r w:rsidR="00200EE4">
          <w:rPr>
            <w:noProof/>
            <w:webHidden/>
          </w:rPr>
          <w:t>64</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15" w:history="1">
        <w:r w:rsidR="00B15337" w:rsidRPr="000242B2">
          <w:rPr>
            <w:rStyle w:val="Hyperlink"/>
            <w:noProof/>
            <w:lang w:val="fr-FR"/>
          </w:rPr>
          <w:t>System Center Virtual Machine Manager 2008 R2</w:t>
        </w:r>
        <w:r w:rsidR="00B15337">
          <w:rPr>
            <w:noProof/>
            <w:webHidden/>
          </w:rPr>
          <w:tab/>
        </w:r>
        <w:r w:rsidR="009566F4">
          <w:rPr>
            <w:noProof/>
            <w:webHidden/>
          </w:rPr>
          <w:fldChar w:fldCharType="begin"/>
        </w:r>
        <w:r w:rsidR="00B15337">
          <w:rPr>
            <w:noProof/>
            <w:webHidden/>
          </w:rPr>
          <w:instrText xml:space="preserve"> PAGEREF _Toc309734415 \h </w:instrText>
        </w:r>
        <w:r w:rsidR="009566F4">
          <w:rPr>
            <w:noProof/>
            <w:webHidden/>
          </w:rPr>
        </w:r>
        <w:r w:rsidR="009566F4">
          <w:rPr>
            <w:noProof/>
            <w:webHidden/>
          </w:rPr>
          <w:fldChar w:fldCharType="separate"/>
        </w:r>
        <w:r w:rsidR="00200EE4">
          <w:rPr>
            <w:noProof/>
            <w:webHidden/>
          </w:rPr>
          <w:t>65</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16" w:history="1">
        <w:r w:rsidR="00B15337" w:rsidRPr="000242B2">
          <w:rPr>
            <w:rStyle w:val="Hyperlink"/>
            <w:noProof/>
            <w:lang w:val="fr-FR"/>
          </w:rPr>
          <w:t>Visio 2010 Édition Premium</w:t>
        </w:r>
        <w:r w:rsidR="00B15337">
          <w:rPr>
            <w:noProof/>
            <w:webHidden/>
          </w:rPr>
          <w:tab/>
        </w:r>
        <w:r w:rsidR="009566F4">
          <w:rPr>
            <w:noProof/>
            <w:webHidden/>
          </w:rPr>
          <w:fldChar w:fldCharType="begin"/>
        </w:r>
        <w:r w:rsidR="00B15337">
          <w:rPr>
            <w:noProof/>
            <w:webHidden/>
          </w:rPr>
          <w:instrText xml:space="preserve"> PAGEREF _Toc309734416 \h </w:instrText>
        </w:r>
        <w:r w:rsidR="009566F4">
          <w:rPr>
            <w:noProof/>
            <w:webHidden/>
          </w:rPr>
        </w:r>
        <w:r w:rsidR="009566F4">
          <w:rPr>
            <w:noProof/>
            <w:webHidden/>
          </w:rPr>
          <w:fldChar w:fldCharType="separate"/>
        </w:r>
        <w:r w:rsidR="00200EE4">
          <w:rPr>
            <w:noProof/>
            <w:webHidden/>
          </w:rPr>
          <w:t>65</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17" w:history="1">
        <w:r w:rsidR="00B15337" w:rsidRPr="000242B2">
          <w:rPr>
            <w:rStyle w:val="Hyperlink"/>
            <w:noProof/>
            <w:lang w:val="fr-FR"/>
          </w:rPr>
          <w:t>Visio 2010 Édition Professionnelle</w:t>
        </w:r>
        <w:r w:rsidR="00B15337">
          <w:rPr>
            <w:noProof/>
            <w:webHidden/>
          </w:rPr>
          <w:tab/>
        </w:r>
        <w:r w:rsidR="009566F4">
          <w:rPr>
            <w:noProof/>
            <w:webHidden/>
          </w:rPr>
          <w:fldChar w:fldCharType="begin"/>
        </w:r>
        <w:r w:rsidR="00B15337">
          <w:rPr>
            <w:noProof/>
            <w:webHidden/>
          </w:rPr>
          <w:instrText xml:space="preserve"> PAGEREF _Toc309734417 \h </w:instrText>
        </w:r>
        <w:r w:rsidR="009566F4">
          <w:rPr>
            <w:noProof/>
            <w:webHidden/>
          </w:rPr>
        </w:r>
        <w:r w:rsidR="009566F4">
          <w:rPr>
            <w:noProof/>
            <w:webHidden/>
          </w:rPr>
          <w:fldChar w:fldCharType="separate"/>
        </w:r>
        <w:r w:rsidR="00200EE4">
          <w:rPr>
            <w:noProof/>
            <w:webHidden/>
          </w:rPr>
          <w:t>66</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18" w:history="1">
        <w:r w:rsidR="00B15337" w:rsidRPr="000242B2">
          <w:rPr>
            <w:rStyle w:val="Hyperlink"/>
            <w:noProof/>
            <w:lang w:val="fr-FR"/>
          </w:rPr>
          <w:t>Visio 2010 Édition Standard</w:t>
        </w:r>
        <w:r w:rsidR="00B15337">
          <w:rPr>
            <w:noProof/>
            <w:webHidden/>
          </w:rPr>
          <w:tab/>
        </w:r>
        <w:r w:rsidR="009566F4">
          <w:rPr>
            <w:noProof/>
            <w:webHidden/>
          </w:rPr>
          <w:fldChar w:fldCharType="begin"/>
        </w:r>
        <w:r w:rsidR="00B15337">
          <w:rPr>
            <w:noProof/>
            <w:webHidden/>
          </w:rPr>
          <w:instrText xml:space="preserve"> PAGEREF _Toc309734418 \h </w:instrText>
        </w:r>
        <w:r w:rsidR="009566F4">
          <w:rPr>
            <w:noProof/>
            <w:webHidden/>
          </w:rPr>
        </w:r>
        <w:r w:rsidR="009566F4">
          <w:rPr>
            <w:noProof/>
            <w:webHidden/>
          </w:rPr>
          <w:fldChar w:fldCharType="separate"/>
        </w:r>
        <w:r w:rsidR="00200EE4">
          <w:rPr>
            <w:noProof/>
            <w:webHidden/>
          </w:rPr>
          <w:t>66</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19" w:history="1">
        <w:r w:rsidR="00B15337" w:rsidRPr="000242B2">
          <w:rPr>
            <w:rStyle w:val="Hyperlink"/>
            <w:noProof/>
            <w:lang w:val="fr-FR"/>
          </w:rPr>
          <w:t>Visual Studio LightSwitch 2011</w:t>
        </w:r>
        <w:r w:rsidR="00B15337">
          <w:rPr>
            <w:noProof/>
            <w:webHidden/>
          </w:rPr>
          <w:tab/>
        </w:r>
        <w:r w:rsidR="009566F4">
          <w:rPr>
            <w:noProof/>
            <w:webHidden/>
          </w:rPr>
          <w:fldChar w:fldCharType="begin"/>
        </w:r>
        <w:r w:rsidR="00B15337">
          <w:rPr>
            <w:noProof/>
            <w:webHidden/>
          </w:rPr>
          <w:instrText xml:space="preserve"> PAGEREF _Toc309734419 \h </w:instrText>
        </w:r>
        <w:r w:rsidR="009566F4">
          <w:rPr>
            <w:noProof/>
            <w:webHidden/>
          </w:rPr>
        </w:r>
        <w:r w:rsidR="009566F4">
          <w:rPr>
            <w:noProof/>
            <w:webHidden/>
          </w:rPr>
          <w:fldChar w:fldCharType="separate"/>
        </w:r>
        <w:r w:rsidR="00200EE4">
          <w:rPr>
            <w:noProof/>
            <w:webHidden/>
          </w:rPr>
          <w:t>67</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20" w:history="1">
        <w:r w:rsidR="00B15337" w:rsidRPr="000242B2">
          <w:rPr>
            <w:rStyle w:val="Hyperlink"/>
            <w:noProof/>
            <w:lang w:val="fr-FR"/>
          </w:rPr>
          <w:t>Visual Studio 2010 Premium</w:t>
        </w:r>
        <w:r w:rsidR="00B15337">
          <w:rPr>
            <w:noProof/>
            <w:webHidden/>
          </w:rPr>
          <w:tab/>
        </w:r>
        <w:r w:rsidR="009566F4">
          <w:rPr>
            <w:noProof/>
            <w:webHidden/>
          </w:rPr>
          <w:fldChar w:fldCharType="begin"/>
        </w:r>
        <w:r w:rsidR="00B15337">
          <w:rPr>
            <w:noProof/>
            <w:webHidden/>
          </w:rPr>
          <w:instrText xml:space="preserve"> PAGEREF _Toc309734420 \h </w:instrText>
        </w:r>
        <w:r w:rsidR="009566F4">
          <w:rPr>
            <w:noProof/>
            <w:webHidden/>
          </w:rPr>
        </w:r>
        <w:r w:rsidR="009566F4">
          <w:rPr>
            <w:noProof/>
            <w:webHidden/>
          </w:rPr>
          <w:fldChar w:fldCharType="separate"/>
        </w:r>
        <w:r w:rsidR="00200EE4">
          <w:rPr>
            <w:noProof/>
            <w:webHidden/>
          </w:rPr>
          <w:t>67</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21" w:history="1">
        <w:r w:rsidR="00B15337" w:rsidRPr="000242B2">
          <w:rPr>
            <w:rStyle w:val="Hyperlink"/>
            <w:noProof/>
            <w:lang w:val="fr-FR"/>
          </w:rPr>
          <w:t>Visual Studio 2010 Édition Professionnelle</w:t>
        </w:r>
        <w:r w:rsidR="00B15337">
          <w:rPr>
            <w:noProof/>
            <w:webHidden/>
          </w:rPr>
          <w:tab/>
        </w:r>
        <w:r w:rsidR="009566F4">
          <w:rPr>
            <w:noProof/>
            <w:webHidden/>
          </w:rPr>
          <w:fldChar w:fldCharType="begin"/>
        </w:r>
        <w:r w:rsidR="00B15337">
          <w:rPr>
            <w:noProof/>
            <w:webHidden/>
          </w:rPr>
          <w:instrText xml:space="preserve"> PAGEREF _Toc309734421 \h </w:instrText>
        </w:r>
        <w:r w:rsidR="009566F4">
          <w:rPr>
            <w:noProof/>
            <w:webHidden/>
          </w:rPr>
        </w:r>
        <w:r w:rsidR="009566F4">
          <w:rPr>
            <w:noProof/>
            <w:webHidden/>
          </w:rPr>
          <w:fldChar w:fldCharType="separate"/>
        </w:r>
        <w:r w:rsidR="00200EE4">
          <w:rPr>
            <w:noProof/>
            <w:webHidden/>
          </w:rPr>
          <w:t>68</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22" w:history="1">
        <w:r w:rsidR="00B15337" w:rsidRPr="000242B2">
          <w:rPr>
            <w:rStyle w:val="Hyperlink"/>
            <w:noProof/>
            <w:lang w:val="fr-FR"/>
          </w:rPr>
          <w:t>Visual Studio 2010 Ultimate</w:t>
        </w:r>
        <w:r w:rsidR="00B15337">
          <w:rPr>
            <w:noProof/>
            <w:webHidden/>
          </w:rPr>
          <w:tab/>
        </w:r>
        <w:r w:rsidR="009566F4">
          <w:rPr>
            <w:noProof/>
            <w:webHidden/>
          </w:rPr>
          <w:fldChar w:fldCharType="begin"/>
        </w:r>
        <w:r w:rsidR="00B15337">
          <w:rPr>
            <w:noProof/>
            <w:webHidden/>
          </w:rPr>
          <w:instrText xml:space="preserve"> PAGEREF _Toc309734422 \h </w:instrText>
        </w:r>
        <w:r w:rsidR="009566F4">
          <w:rPr>
            <w:noProof/>
            <w:webHidden/>
          </w:rPr>
        </w:r>
        <w:r w:rsidR="009566F4">
          <w:rPr>
            <w:noProof/>
            <w:webHidden/>
          </w:rPr>
          <w:fldChar w:fldCharType="separate"/>
        </w:r>
        <w:r w:rsidR="00200EE4">
          <w:rPr>
            <w:noProof/>
            <w:webHidden/>
          </w:rPr>
          <w:t>69</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23" w:history="1">
        <w:r w:rsidR="00B15337" w:rsidRPr="000242B2">
          <w:rPr>
            <w:rStyle w:val="Hyperlink"/>
            <w:noProof/>
          </w:rPr>
          <w:t>Visual Studio Team Explorer Everywhere 2010</w:t>
        </w:r>
        <w:r w:rsidR="00B15337">
          <w:rPr>
            <w:noProof/>
            <w:webHidden/>
          </w:rPr>
          <w:tab/>
        </w:r>
        <w:r w:rsidR="009566F4">
          <w:rPr>
            <w:noProof/>
            <w:webHidden/>
          </w:rPr>
          <w:fldChar w:fldCharType="begin"/>
        </w:r>
        <w:r w:rsidR="00B15337">
          <w:rPr>
            <w:noProof/>
            <w:webHidden/>
          </w:rPr>
          <w:instrText xml:space="preserve"> PAGEREF _Toc309734423 \h </w:instrText>
        </w:r>
        <w:r w:rsidR="009566F4">
          <w:rPr>
            <w:noProof/>
            <w:webHidden/>
          </w:rPr>
        </w:r>
        <w:r w:rsidR="009566F4">
          <w:rPr>
            <w:noProof/>
            <w:webHidden/>
          </w:rPr>
          <w:fldChar w:fldCharType="separate"/>
        </w:r>
        <w:r w:rsidR="00200EE4">
          <w:rPr>
            <w:noProof/>
            <w:webHidden/>
          </w:rPr>
          <w:t>70</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24" w:history="1">
        <w:r w:rsidR="00B15337" w:rsidRPr="000242B2">
          <w:rPr>
            <w:rStyle w:val="Hyperlink"/>
            <w:noProof/>
            <w:lang w:val="fr-FR"/>
          </w:rPr>
          <w:t xml:space="preserve">Visual Studio Team Foundation Server 2010 avec la </w:t>
        </w:r>
        <w:r w:rsidR="00F9597D">
          <w:rPr>
            <w:rStyle w:val="Hyperlink"/>
            <w:noProof/>
            <w:lang w:val="fr-FR"/>
          </w:rPr>
          <w:br/>
        </w:r>
        <w:r w:rsidR="00B15337" w:rsidRPr="000242B2">
          <w:rPr>
            <w:rStyle w:val="Hyperlink"/>
            <w:noProof/>
            <w:lang w:val="fr-FR"/>
          </w:rPr>
          <w:t>technologie SQL Server 2008</w:t>
        </w:r>
        <w:r w:rsidR="00B15337">
          <w:rPr>
            <w:noProof/>
            <w:webHidden/>
          </w:rPr>
          <w:tab/>
        </w:r>
        <w:r w:rsidR="009566F4">
          <w:rPr>
            <w:noProof/>
            <w:webHidden/>
          </w:rPr>
          <w:fldChar w:fldCharType="begin"/>
        </w:r>
        <w:r w:rsidR="00B15337">
          <w:rPr>
            <w:noProof/>
            <w:webHidden/>
          </w:rPr>
          <w:instrText xml:space="preserve"> PAGEREF _Toc309734424 \h </w:instrText>
        </w:r>
        <w:r w:rsidR="009566F4">
          <w:rPr>
            <w:noProof/>
            <w:webHidden/>
          </w:rPr>
        </w:r>
        <w:r w:rsidR="009566F4">
          <w:rPr>
            <w:noProof/>
            <w:webHidden/>
          </w:rPr>
          <w:fldChar w:fldCharType="separate"/>
        </w:r>
        <w:r w:rsidR="00200EE4">
          <w:rPr>
            <w:noProof/>
            <w:webHidden/>
          </w:rPr>
          <w:t>71</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25" w:history="1">
        <w:r w:rsidR="00B15337" w:rsidRPr="000242B2">
          <w:rPr>
            <w:rStyle w:val="Hyperlink"/>
            <w:noProof/>
            <w:lang w:val="fr-FR"/>
          </w:rPr>
          <w:t>Visual Studio Test Professional 2010</w:t>
        </w:r>
        <w:r w:rsidR="00B15337">
          <w:rPr>
            <w:noProof/>
            <w:webHidden/>
          </w:rPr>
          <w:tab/>
        </w:r>
        <w:r w:rsidR="009566F4">
          <w:rPr>
            <w:noProof/>
            <w:webHidden/>
          </w:rPr>
          <w:fldChar w:fldCharType="begin"/>
        </w:r>
        <w:r w:rsidR="00B15337">
          <w:rPr>
            <w:noProof/>
            <w:webHidden/>
          </w:rPr>
          <w:instrText xml:space="preserve"> PAGEREF _Toc309734425 \h </w:instrText>
        </w:r>
        <w:r w:rsidR="009566F4">
          <w:rPr>
            <w:noProof/>
            <w:webHidden/>
          </w:rPr>
        </w:r>
        <w:r w:rsidR="009566F4">
          <w:rPr>
            <w:noProof/>
            <w:webHidden/>
          </w:rPr>
          <w:fldChar w:fldCharType="separate"/>
        </w:r>
        <w:r w:rsidR="00200EE4">
          <w:rPr>
            <w:noProof/>
            <w:webHidden/>
          </w:rPr>
          <w:t>72</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26" w:history="1">
        <w:r w:rsidR="00B15337" w:rsidRPr="000242B2">
          <w:rPr>
            <w:rStyle w:val="Hyperlink"/>
            <w:noProof/>
            <w:lang w:val="fr-FR"/>
          </w:rPr>
          <w:t>Mise à jour Windows 7 Professionnel</w:t>
        </w:r>
        <w:r w:rsidR="00B15337">
          <w:rPr>
            <w:noProof/>
            <w:webHidden/>
          </w:rPr>
          <w:tab/>
        </w:r>
        <w:r w:rsidR="009566F4">
          <w:rPr>
            <w:noProof/>
            <w:webHidden/>
          </w:rPr>
          <w:fldChar w:fldCharType="begin"/>
        </w:r>
        <w:r w:rsidR="00B15337">
          <w:rPr>
            <w:noProof/>
            <w:webHidden/>
          </w:rPr>
          <w:instrText xml:space="preserve"> PAGEREF _Toc309734426 \h </w:instrText>
        </w:r>
        <w:r w:rsidR="009566F4">
          <w:rPr>
            <w:noProof/>
            <w:webHidden/>
          </w:rPr>
        </w:r>
        <w:r w:rsidR="009566F4">
          <w:rPr>
            <w:noProof/>
            <w:webHidden/>
          </w:rPr>
          <w:fldChar w:fldCharType="separate"/>
        </w:r>
        <w:r w:rsidR="00200EE4">
          <w:rPr>
            <w:noProof/>
            <w:webHidden/>
          </w:rPr>
          <w:t>73</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27" w:history="1">
        <w:r w:rsidR="00B15337" w:rsidRPr="000242B2">
          <w:rPr>
            <w:rStyle w:val="Hyperlink"/>
            <w:noProof/>
            <w:lang w:val="fr-FR"/>
          </w:rPr>
          <w:t>Windows Embedded Device Manager 2011</w:t>
        </w:r>
        <w:r w:rsidR="00B15337">
          <w:rPr>
            <w:noProof/>
            <w:webHidden/>
          </w:rPr>
          <w:tab/>
        </w:r>
        <w:r w:rsidR="009566F4">
          <w:rPr>
            <w:noProof/>
            <w:webHidden/>
          </w:rPr>
          <w:fldChar w:fldCharType="begin"/>
        </w:r>
        <w:r w:rsidR="00B15337">
          <w:rPr>
            <w:noProof/>
            <w:webHidden/>
          </w:rPr>
          <w:instrText xml:space="preserve"> PAGEREF _Toc309734427 \h </w:instrText>
        </w:r>
        <w:r w:rsidR="009566F4">
          <w:rPr>
            <w:noProof/>
            <w:webHidden/>
          </w:rPr>
        </w:r>
        <w:r w:rsidR="009566F4">
          <w:rPr>
            <w:noProof/>
            <w:webHidden/>
          </w:rPr>
          <w:fldChar w:fldCharType="separate"/>
        </w:r>
        <w:r w:rsidR="00200EE4">
          <w:rPr>
            <w:noProof/>
            <w:webHidden/>
          </w:rPr>
          <w:t>74</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28" w:history="1">
        <w:r w:rsidR="00B15337" w:rsidRPr="000242B2">
          <w:rPr>
            <w:rStyle w:val="Hyperlink"/>
            <w:noProof/>
            <w:lang w:val="fr-FR"/>
          </w:rPr>
          <w:t xml:space="preserve">Windows Embedded Device Manager 2011 avec </w:t>
        </w:r>
        <w:r w:rsidR="00F9597D">
          <w:rPr>
            <w:rStyle w:val="Hyperlink"/>
            <w:noProof/>
            <w:lang w:val="fr-FR"/>
          </w:rPr>
          <w:br/>
        </w:r>
        <w:r w:rsidR="00B15337" w:rsidRPr="000242B2">
          <w:rPr>
            <w:rStyle w:val="Hyperlink"/>
            <w:noProof/>
            <w:lang w:val="fr-FR"/>
          </w:rPr>
          <w:t>technologie SQL Server 2008</w:t>
        </w:r>
        <w:r w:rsidR="00B15337">
          <w:rPr>
            <w:noProof/>
            <w:webHidden/>
          </w:rPr>
          <w:tab/>
        </w:r>
        <w:r w:rsidR="009566F4">
          <w:rPr>
            <w:noProof/>
            <w:webHidden/>
          </w:rPr>
          <w:fldChar w:fldCharType="begin"/>
        </w:r>
        <w:r w:rsidR="00B15337">
          <w:rPr>
            <w:noProof/>
            <w:webHidden/>
          </w:rPr>
          <w:instrText xml:space="preserve"> PAGEREF _Toc309734428 \h </w:instrText>
        </w:r>
        <w:r w:rsidR="009566F4">
          <w:rPr>
            <w:noProof/>
            <w:webHidden/>
          </w:rPr>
        </w:r>
        <w:r w:rsidR="009566F4">
          <w:rPr>
            <w:noProof/>
            <w:webHidden/>
          </w:rPr>
          <w:fldChar w:fldCharType="separate"/>
        </w:r>
        <w:r w:rsidR="00200EE4">
          <w:rPr>
            <w:noProof/>
            <w:webHidden/>
          </w:rPr>
          <w:t>75</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29" w:history="1">
        <w:r w:rsidR="00B15337" w:rsidRPr="000242B2">
          <w:rPr>
            <w:rStyle w:val="Hyperlink"/>
            <w:noProof/>
          </w:rPr>
          <w:t>Windows HPC Server 2008 R2 Suite</w:t>
        </w:r>
        <w:r w:rsidR="00B15337">
          <w:rPr>
            <w:noProof/>
            <w:webHidden/>
          </w:rPr>
          <w:tab/>
        </w:r>
        <w:r w:rsidR="009566F4">
          <w:rPr>
            <w:noProof/>
            <w:webHidden/>
          </w:rPr>
          <w:fldChar w:fldCharType="begin"/>
        </w:r>
        <w:r w:rsidR="00B15337">
          <w:rPr>
            <w:noProof/>
            <w:webHidden/>
          </w:rPr>
          <w:instrText xml:space="preserve"> PAGEREF _Toc309734429 \h </w:instrText>
        </w:r>
        <w:r w:rsidR="009566F4">
          <w:rPr>
            <w:noProof/>
            <w:webHidden/>
          </w:rPr>
        </w:r>
        <w:r w:rsidR="009566F4">
          <w:rPr>
            <w:noProof/>
            <w:webHidden/>
          </w:rPr>
          <w:fldChar w:fldCharType="separate"/>
        </w:r>
        <w:r w:rsidR="00200EE4">
          <w:rPr>
            <w:noProof/>
            <w:webHidden/>
          </w:rPr>
          <w:t>75</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30" w:history="1">
        <w:r w:rsidR="00B15337" w:rsidRPr="000242B2">
          <w:rPr>
            <w:rStyle w:val="Hyperlink"/>
            <w:noProof/>
            <w:lang w:val="fr-FR"/>
          </w:rPr>
          <w:t>Windows Server 2008 R2 Enterprise</w:t>
        </w:r>
        <w:r w:rsidR="00B15337">
          <w:rPr>
            <w:noProof/>
            <w:webHidden/>
          </w:rPr>
          <w:tab/>
        </w:r>
        <w:r w:rsidR="009566F4">
          <w:rPr>
            <w:noProof/>
            <w:webHidden/>
          </w:rPr>
          <w:fldChar w:fldCharType="begin"/>
        </w:r>
        <w:r w:rsidR="00B15337">
          <w:rPr>
            <w:noProof/>
            <w:webHidden/>
          </w:rPr>
          <w:instrText xml:space="preserve"> PAGEREF _Toc309734430 \h </w:instrText>
        </w:r>
        <w:r w:rsidR="009566F4">
          <w:rPr>
            <w:noProof/>
            <w:webHidden/>
          </w:rPr>
        </w:r>
        <w:r w:rsidR="009566F4">
          <w:rPr>
            <w:noProof/>
            <w:webHidden/>
          </w:rPr>
          <w:fldChar w:fldCharType="separate"/>
        </w:r>
        <w:r w:rsidR="00200EE4">
          <w:rPr>
            <w:noProof/>
            <w:webHidden/>
          </w:rPr>
          <w:t>76</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31" w:history="1">
        <w:r w:rsidR="00B15337" w:rsidRPr="000242B2">
          <w:rPr>
            <w:rStyle w:val="Hyperlink"/>
            <w:noProof/>
            <w:lang w:val="fr-FR"/>
          </w:rPr>
          <w:t>Windows Server 2008 R2 HPC Edition</w:t>
        </w:r>
        <w:r w:rsidR="00B15337">
          <w:rPr>
            <w:noProof/>
            <w:webHidden/>
          </w:rPr>
          <w:tab/>
        </w:r>
        <w:r w:rsidR="009566F4">
          <w:rPr>
            <w:noProof/>
            <w:webHidden/>
          </w:rPr>
          <w:fldChar w:fldCharType="begin"/>
        </w:r>
        <w:r w:rsidR="00B15337">
          <w:rPr>
            <w:noProof/>
            <w:webHidden/>
          </w:rPr>
          <w:instrText xml:space="preserve"> PAGEREF _Toc309734431 \h </w:instrText>
        </w:r>
        <w:r w:rsidR="009566F4">
          <w:rPr>
            <w:noProof/>
            <w:webHidden/>
          </w:rPr>
        </w:r>
        <w:r w:rsidR="009566F4">
          <w:rPr>
            <w:noProof/>
            <w:webHidden/>
          </w:rPr>
          <w:fldChar w:fldCharType="separate"/>
        </w:r>
        <w:r w:rsidR="00200EE4">
          <w:rPr>
            <w:noProof/>
            <w:webHidden/>
          </w:rPr>
          <w:t>76</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32" w:history="1">
        <w:r w:rsidR="00B15337" w:rsidRPr="000242B2">
          <w:rPr>
            <w:rStyle w:val="Hyperlink"/>
            <w:noProof/>
            <w:lang w:val="fr-FR"/>
          </w:rPr>
          <w:t>Windows Server 2008 R2 OEM</w:t>
        </w:r>
        <w:r w:rsidR="00B15337">
          <w:rPr>
            <w:noProof/>
            <w:webHidden/>
          </w:rPr>
          <w:tab/>
        </w:r>
        <w:r w:rsidR="009566F4">
          <w:rPr>
            <w:noProof/>
            <w:webHidden/>
          </w:rPr>
          <w:fldChar w:fldCharType="begin"/>
        </w:r>
        <w:r w:rsidR="00B15337">
          <w:rPr>
            <w:noProof/>
            <w:webHidden/>
          </w:rPr>
          <w:instrText xml:space="preserve"> PAGEREF _Toc309734432 \h </w:instrText>
        </w:r>
        <w:r w:rsidR="009566F4">
          <w:rPr>
            <w:noProof/>
            <w:webHidden/>
          </w:rPr>
        </w:r>
        <w:r w:rsidR="009566F4">
          <w:rPr>
            <w:noProof/>
            <w:webHidden/>
          </w:rPr>
          <w:fldChar w:fldCharType="separate"/>
        </w:r>
        <w:r w:rsidR="00200EE4">
          <w:rPr>
            <w:noProof/>
            <w:webHidden/>
          </w:rPr>
          <w:t>77</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33" w:history="1">
        <w:r w:rsidR="00B15337" w:rsidRPr="000242B2">
          <w:rPr>
            <w:rStyle w:val="Hyperlink"/>
            <w:noProof/>
            <w:lang w:val="fr-FR"/>
          </w:rPr>
          <w:t>Windows Server 2008 R2 Standard</w:t>
        </w:r>
        <w:r w:rsidR="00B15337">
          <w:rPr>
            <w:noProof/>
            <w:webHidden/>
          </w:rPr>
          <w:tab/>
        </w:r>
        <w:r w:rsidR="009566F4">
          <w:rPr>
            <w:noProof/>
            <w:webHidden/>
          </w:rPr>
          <w:fldChar w:fldCharType="begin"/>
        </w:r>
        <w:r w:rsidR="00B15337">
          <w:rPr>
            <w:noProof/>
            <w:webHidden/>
          </w:rPr>
          <w:instrText xml:space="preserve"> PAGEREF _Toc309734433 \h </w:instrText>
        </w:r>
        <w:r w:rsidR="009566F4">
          <w:rPr>
            <w:noProof/>
            <w:webHidden/>
          </w:rPr>
        </w:r>
        <w:r w:rsidR="009566F4">
          <w:rPr>
            <w:noProof/>
            <w:webHidden/>
          </w:rPr>
          <w:fldChar w:fldCharType="separate"/>
        </w:r>
        <w:r w:rsidR="00200EE4">
          <w:rPr>
            <w:noProof/>
            <w:webHidden/>
          </w:rPr>
          <w:t>78</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34" w:history="1">
        <w:r w:rsidR="00B15337" w:rsidRPr="000242B2">
          <w:rPr>
            <w:rStyle w:val="Hyperlink"/>
            <w:noProof/>
          </w:rPr>
          <w:t>Windows Small Business Server 2011 Essentials</w:t>
        </w:r>
        <w:r w:rsidR="00B15337">
          <w:rPr>
            <w:noProof/>
            <w:webHidden/>
          </w:rPr>
          <w:tab/>
        </w:r>
        <w:r w:rsidR="009566F4">
          <w:rPr>
            <w:noProof/>
            <w:webHidden/>
          </w:rPr>
          <w:fldChar w:fldCharType="begin"/>
        </w:r>
        <w:r w:rsidR="00B15337">
          <w:rPr>
            <w:noProof/>
            <w:webHidden/>
          </w:rPr>
          <w:instrText xml:space="preserve"> PAGEREF _Toc309734434 \h </w:instrText>
        </w:r>
        <w:r w:rsidR="009566F4">
          <w:rPr>
            <w:noProof/>
            <w:webHidden/>
          </w:rPr>
        </w:r>
        <w:r w:rsidR="009566F4">
          <w:rPr>
            <w:noProof/>
            <w:webHidden/>
          </w:rPr>
          <w:fldChar w:fldCharType="separate"/>
        </w:r>
        <w:r w:rsidR="00200EE4">
          <w:rPr>
            <w:noProof/>
            <w:webHidden/>
          </w:rPr>
          <w:t>79</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35" w:history="1">
        <w:r w:rsidR="00B15337" w:rsidRPr="000242B2">
          <w:rPr>
            <w:rStyle w:val="Hyperlink"/>
            <w:noProof/>
          </w:rPr>
          <w:t xml:space="preserve">Module complémentaire Windows Small Business </w:t>
        </w:r>
        <w:r w:rsidR="00F9597D">
          <w:rPr>
            <w:rStyle w:val="Hyperlink"/>
            <w:noProof/>
          </w:rPr>
          <w:br/>
        </w:r>
        <w:r w:rsidR="00B15337" w:rsidRPr="000242B2">
          <w:rPr>
            <w:rStyle w:val="Hyperlink"/>
            <w:noProof/>
          </w:rPr>
          <w:t>Server 2011 Premium</w:t>
        </w:r>
        <w:r w:rsidR="00B15337">
          <w:rPr>
            <w:noProof/>
            <w:webHidden/>
          </w:rPr>
          <w:tab/>
        </w:r>
        <w:r w:rsidR="009566F4">
          <w:rPr>
            <w:noProof/>
            <w:webHidden/>
          </w:rPr>
          <w:fldChar w:fldCharType="begin"/>
        </w:r>
        <w:r w:rsidR="00B15337">
          <w:rPr>
            <w:noProof/>
            <w:webHidden/>
          </w:rPr>
          <w:instrText xml:space="preserve"> PAGEREF _Toc309734435 \h </w:instrText>
        </w:r>
        <w:r w:rsidR="009566F4">
          <w:rPr>
            <w:noProof/>
            <w:webHidden/>
          </w:rPr>
        </w:r>
        <w:r w:rsidR="009566F4">
          <w:rPr>
            <w:noProof/>
            <w:webHidden/>
          </w:rPr>
          <w:fldChar w:fldCharType="separate"/>
        </w:r>
        <w:r w:rsidR="00200EE4">
          <w:rPr>
            <w:noProof/>
            <w:webHidden/>
          </w:rPr>
          <w:t>80</w:t>
        </w:r>
        <w:r w:rsidR="009566F4">
          <w:rPr>
            <w:noProof/>
            <w:webHidden/>
          </w:rPr>
          <w:fldChar w:fldCharType="end"/>
        </w:r>
      </w:hyperlink>
    </w:p>
    <w:p w:rsidR="00B15337" w:rsidRDefault="003D5934">
      <w:pPr>
        <w:pStyle w:val="TOC2"/>
        <w:rPr>
          <w:rFonts w:eastAsia="SimSun"/>
          <w:noProof/>
          <w:color w:val="auto"/>
          <w:sz w:val="22"/>
          <w:lang w:eastAsia="zh-CN"/>
        </w:rPr>
      </w:pPr>
      <w:hyperlink w:anchor="_Toc309734436" w:history="1">
        <w:r w:rsidR="00B15337" w:rsidRPr="000242B2">
          <w:rPr>
            <w:rStyle w:val="Hyperlink"/>
            <w:noProof/>
          </w:rPr>
          <w:t>Windows Small Business Server 2011 Standard</w:t>
        </w:r>
        <w:r w:rsidR="00B15337">
          <w:rPr>
            <w:noProof/>
            <w:webHidden/>
          </w:rPr>
          <w:tab/>
        </w:r>
        <w:r w:rsidR="009566F4">
          <w:rPr>
            <w:noProof/>
            <w:webHidden/>
          </w:rPr>
          <w:fldChar w:fldCharType="begin"/>
        </w:r>
        <w:r w:rsidR="00B15337">
          <w:rPr>
            <w:noProof/>
            <w:webHidden/>
          </w:rPr>
          <w:instrText xml:space="preserve"> PAGEREF _Toc309734436 \h </w:instrText>
        </w:r>
        <w:r w:rsidR="009566F4">
          <w:rPr>
            <w:noProof/>
            <w:webHidden/>
          </w:rPr>
        </w:r>
        <w:r w:rsidR="009566F4">
          <w:rPr>
            <w:noProof/>
            <w:webHidden/>
          </w:rPr>
          <w:fldChar w:fldCharType="separate"/>
        </w:r>
        <w:r w:rsidR="00200EE4">
          <w:rPr>
            <w:noProof/>
            <w:webHidden/>
          </w:rPr>
          <w:t>81</w:t>
        </w:r>
        <w:r w:rsidR="009566F4">
          <w:rPr>
            <w:noProof/>
            <w:webHidden/>
          </w:rPr>
          <w:fldChar w:fldCharType="end"/>
        </w:r>
      </w:hyperlink>
    </w:p>
    <w:p w:rsidR="009C7C76" w:rsidRPr="002767ED" w:rsidRDefault="009566F4" w:rsidP="002767ED">
      <w:pPr>
        <w:pStyle w:val="PURHeading1"/>
        <w:sectPr w:rsidR="009C7C76" w:rsidRPr="002767ED" w:rsidSect="00407818">
          <w:type w:val="continuous"/>
          <w:pgSz w:w="12240" w:h="15840" w:code="1"/>
          <w:pgMar w:top="1170" w:right="720" w:bottom="720" w:left="720" w:header="432" w:footer="288" w:gutter="0"/>
          <w:cols w:num="2" w:space="360"/>
          <w:docGrid w:linePitch="360"/>
        </w:sectPr>
      </w:pPr>
      <w:r w:rsidRPr="002767ED">
        <w:fldChar w:fldCharType="end"/>
      </w:r>
      <w:bookmarkStart w:id="288" w:name="SAL"/>
    </w:p>
    <w:p w:rsidR="009C7C76" w:rsidRPr="002767ED" w:rsidRDefault="009C7C76" w:rsidP="002767ED">
      <w:pPr>
        <w:pStyle w:val="PURHeading1"/>
      </w:pPr>
    </w:p>
    <w:p w:rsidR="009A4C7C" w:rsidRPr="00A542CB" w:rsidRDefault="009A4C7C" w:rsidP="002767ED">
      <w:pPr>
        <w:pStyle w:val="PURHeading1"/>
        <w:rPr>
          <w:lang w:val="fr-FR"/>
        </w:rPr>
      </w:pPr>
      <w:r w:rsidRPr="00A542CB">
        <w:rPr>
          <w:lang w:val="fr-FR"/>
        </w:rPr>
        <w:t>Conditions générales</w:t>
      </w:r>
    </w:p>
    <w:p w:rsidR="00351C31" w:rsidRPr="00A542CB" w:rsidRDefault="00BC6C4C" w:rsidP="002767ED">
      <w:pPr>
        <w:pStyle w:val="PURBlueStrong"/>
        <w:ind w:left="0"/>
        <w:rPr>
          <w:spacing w:val="0"/>
          <w:lang w:val="fr-FR"/>
        </w:rPr>
      </w:pPr>
      <w:r w:rsidRPr="00A542CB">
        <w:rPr>
          <w:spacing w:val="0"/>
          <w:lang w:val="fr-FR"/>
        </w:rPr>
        <w:t>Organisation des conditions générales de licence d’accès SAL</w:t>
      </w:r>
    </w:p>
    <w:p w:rsidR="009A4C7C" w:rsidRPr="00A542CB" w:rsidRDefault="009A4C7C" w:rsidP="003B58B1">
      <w:pPr>
        <w:pStyle w:val="PURBody"/>
        <w:rPr>
          <w:lang w:val="fr-FR"/>
        </w:rPr>
      </w:pPr>
      <w:r w:rsidRPr="00A542CB">
        <w:rPr>
          <w:lang w:val="fr-FR"/>
        </w:rPr>
        <w:t xml:space="preserve">Les conditions suivantes sont organisées en trois sections : </w:t>
      </w:r>
      <w:hyperlink w:anchor="SALTerms_Server" w:history="1">
        <w:r w:rsidRPr="00A542CB">
          <w:rPr>
            <w:rStyle w:val="Hyperlink"/>
            <w:i/>
            <w:lang w:val="fr-FR"/>
          </w:rPr>
          <w:t>Logiciel Serveur</w:t>
        </w:r>
      </w:hyperlink>
      <w:r w:rsidRPr="00A542CB">
        <w:rPr>
          <w:lang w:val="fr-FR"/>
        </w:rPr>
        <w:t xml:space="preserve">, </w:t>
      </w:r>
      <w:hyperlink w:anchor="SALTerms_MGMT" w:history="1">
        <w:r w:rsidRPr="00A542CB">
          <w:rPr>
            <w:rStyle w:val="Hyperlink"/>
            <w:i/>
            <w:lang w:val="fr-FR"/>
          </w:rPr>
          <w:t>Serveurs de gestion</w:t>
        </w:r>
      </w:hyperlink>
      <w:r w:rsidRPr="00A542CB">
        <w:rPr>
          <w:lang w:val="fr-FR"/>
        </w:rPr>
        <w:t xml:space="preserve"> et </w:t>
      </w:r>
      <w:hyperlink w:anchor="SALTerms_Desktop" w:history="1">
        <w:r w:rsidRPr="00057DCA">
          <w:rPr>
            <w:rStyle w:val="Hyperlink"/>
            <w:i/>
            <w:lang w:val="fr-FR"/>
          </w:rPr>
          <w:t>Applications bureautiques</w:t>
        </w:r>
      </w:hyperlink>
      <w:r w:rsidRPr="00E343EA">
        <w:rPr>
          <w:iCs/>
          <w:lang w:val="fr-FR"/>
        </w:rPr>
        <w:t>.</w:t>
      </w:r>
      <w:r w:rsidRPr="00A542CB">
        <w:rPr>
          <w:lang w:val="fr-FR"/>
        </w:rPr>
        <w:t xml:space="preserve"> La</w:t>
      </w:r>
      <w:r w:rsidR="003B58B1">
        <w:rPr>
          <w:lang w:val="fr-FR"/>
        </w:rPr>
        <w:t> </w:t>
      </w:r>
      <w:r w:rsidRPr="00A542CB">
        <w:rPr>
          <w:lang w:val="fr-FR"/>
        </w:rPr>
        <w:t>section de ces conditions générales applicable à un produit donné est indiquée sous le nom dudit produit dans la section « Conditions de licence spécifiques ».</w:t>
      </w:r>
      <w:r w:rsidR="009719A9" w:rsidRPr="00A542CB">
        <w:rPr>
          <w:lang w:val="fr-FR"/>
        </w:rPr>
        <w:t xml:space="preserve"> </w:t>
      </w:r>
    </w:p>
    <w:p w:rsidR="00BF78C0" w:rsidRPr="002767ED" w:rsidRDefault="009A4C7C" w:rsidP="002767ED">
      <w:pPr>
        <w:pStyle w:val="PURHeading2"/>
        <w:pBdr>
          <w:bottom w:val="single" w:sz="4" w:space="1" w:color="auto"/>
        </w:pBdr>
        <w:sectPr w:rsidR="00BF78C0" w:rsidRPr="002767ED" w:rsidSect="00407818">
          <w:type w:val="continuous"/>
          <w:pgSz w:w="12240" w:h="15840" w:code="1"/>
          <w:pgMar w:top="1170" w:right="720" w:bottom="720" w:left="720" w:header="432" w:footer="288" w:gutter="0"/>
          <w:cols w:space="360"/>
          <w:docGrid w:linePitch="360"/>
        </w:sectPr>
      </w:pPr>
      <w:r w:rsidRPr="002767ED">
        <w:t>Logiciel serveur</w:t>
      </w:r>
      <w:bookmarkStart w:id="289" w:name="SALTerms_Server"/>
      <w:bookmarkEnd w:id="28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RPr="002767ED" w:rsidTr="008B1CCE">
        <w:tc>
          <w:tcPr>
            <w:tcW w:w="5508" w:type="dxa"/>
          </w:tcPr>
          <w:p w:rsidR="008B1CCE" w:rsidRPr="00A542CB" w:rsidRDefault="008B1CCE" w:rsidP="002767ED">
            <w:pPr>
              <w:pStyle w:val="PURBullet"/>
              <w:rPr>
                <w:lang w:val="fr-FR"/>
              </w:rPr>
            </w:pPr>
            <w:r w:rsidRPr="00A542CB">
              <w:rPr>
                <w:lang w:val="fr-FR"/>
              </w:rPr>
              <w:lastRenderedPageBreak/>
              <w:t>Exchange Server 2010 Éditions Standard et Entreprise</w:t>
            </w:r>
          </w:p>
          <w:p w:rsidR="008B1CCE" w:rsidRPr="002767ED" w:rsidRDefault="008B1CCE" w:rsidP="002767ED">
            <w:pPr>
              <w:pStyle w:val="PURBullet"/>
            </w:pPr>
            <w:r w:rsidRPr="002767ED">
              <w:t>Forefront Identity Manager 2010</w:t>
            </w:r>
          </w:p>
          <w:p w:rsidR="008B1CCE" w:rsidRPr="002767ED" w:rsidRDefault="008B1CCE" w:rsidP="002767ED">
            <w:pPr>
              <w:pStyle w:val="PURBullet"/>
            </w:pPr>
            <w:r w:rsidRPr="002767ED">
              <w:t>Forefront Unified Access Gateway 2010</w:t>
            </w:r>
          </w:p>
          <w:p w:rsidR="008B1CCE" w:rsidRPr="002767ED" w:rsidRDefault="008B1CCE" w:rsidP="002767ED">
            <w:pPr>
              <w:pStyle w:val="PURBullet"/>
            </w:pPr>
            <w:r w:rsidRPr="002767ED">
              <w:t>HPC Pack 2008 R2 Enterprise</w:t>
            </w:r>
          </w:p>
          <w:p w:rsidR="008B1CCE" w:rsidRPr="002767ED" w:rsidRDefault="008B1CCE" w:rsidP="002767ED">
            <w:pPr>
              <w:pStyle w:val="PURBullet"/>
            </w:pPr>
            <w:r w:rsidRPr="002767ED">
              <w:t>Lync Server 2010 Enterprise</w:t>
            </w:r>
          </w:p>
          <w:p w:rsidR="008B1CCE" w:rsidRPr="002767ED" w:rsidRDefault="008B1CCE" w:rsidP="002767ED">
            <w:pPr>
              <w:pStyle w:val="PURBullet"/>
            </w:pPr>
            <w:r w:rsidRPr="002767ED">
              <w:t>Lync Server 2010 Standard</w:t>
            </w:r>
          </w:p>
          <w:p w:rsidR="008B1CCE" w:rsidRPr="002767ED" w:rsidRDefault="008B1CCE" w:rsidP="002767ED">
            <w:pPr>
              <w:pStyle w:val="PURBullet"/>
            </w:pPr>
            <w:r w:rsidRPr="002767ED">
              <w:t>Microsoft Application Virtualization Hosting pour Desktop</w:t>
            </w:r>
          </w:p>
          <w:p w:rsidR="008B1CCE" w:rsidRPr="002767ED" w:rsidRDefault="008B1CCE" w:rsidP="002767ED">
            <w:pPr>
              <w:pStyle w:val="PURBullet"/>
            </w:pPr>
            <w:r w:rsidRPr="002767ED">
              <w:t>Microsoft Dynamics AX 2012</w:t>
            </w:r>
          </w:p>
          <w:p w:rsidR="008B1CCE" w:rsidRPr="002767ED" w:rsidRDefault="008B1CCE" w:rsidP="002767ED">
            <w:pPr>
              <w:pStyle w:val="PURBullet"/>
            </w:pPr>
            <w:r w:rsidRPr="002767ED">
              <w:t>Microsoft Dynamics C5 2012</w:t>
            </w:r>
          </w:p>
          <w:p w:rsidR="008B1CCE" w:rsidRPr="002767ED" w:rsidRDefault="008B1CCE" w:rsidP="002767ED">
            <w:pPr>
              <w:pStyle w:val="PURBullet"/>
            </w:pPr>
            <w:r w:rsidRPr="002767ED">
              <w:t>Microsoft Dynamics CRM 2011 Service Provider</w:t>
            </w:r>
          </w:p>
          <w:p w:rsidR="008B1CCE" w:rsidRPr="002767ED" w:rsidRDefault="008B1CCE" w:rsidP="002767ED">
            <w:pPr>
              <w:pStyle w:val="PURBullet"/>
            </w:pPr>
            <w:r w:rsidRPr="002767ED">
              <w:lastRenderedPageBreak/>
              <w:t>Microsoft Dynamics GP 2010 R2</w:t>
            </w:r>
          </w:p>
          <w:p w:rsidR="008B1CCE" w:rsidRPr="002767ED" w:rsidRDefault="008B1CCE" w:rsidP="002767ED">
            <w:pPr>
              <w:pStyle w:val="PURBullet"/>
            </w:pPr>
            <w:r w:rsidRPr="002767ED">
              <w:t>Microsoft Dynamics NAV 2009 R2</w:t>
            </w:r>
          </w:p>
          <w:p w:rsidR="008B1CCE" w:rsidRPr="002767ED" w:rsidRDefault="008B1CCE" w:rsidP="002767ED">
            <w:pPr>
              <w:pStyle w:val="PURBullet"/>
            </w:pPr>
            <w:r w:rsidRPr="002767ED">
              <w:t>Microsoft Dynamics SL 2011</w:t>
            </w:r>
          </w:p>
          <w:p w:rsidR="001B2E39" w:rsidRPr="002767ED" w:rsidRDefault="001B2E39" w:rsidP="002767ED">
            <w:pPr>
              <w:pStyle w:val="PURBullet"/>
            </w:pPr>
            <w:r w:rsidRPr="002767ED">
              <w:t>Productivity Suite</w:t>
            </w:r>
          </w:p>
          <w:p w:rsidR="008B1CCE" w:rsidRPr="002767ED" w:rsidRDefault="008B1CCE" w:rsidP="002767ED">
            <w:pPr>
              <w:pStyle w:val="PURBullet"/>
            </w:pPr>
            <w:r w:rsidRPr="002767ED">
              <w:t>Project Server 2010</w:t>
            </w:r>
          </w:p>
        </w:tc>
        <w:tc>
          <w:tcPr>
            <w:tcW w:w="5508" w:type="dxa"/>
          </w:tcPr>
          <w:p w:rsidR="001B2E39" w:rsidRPr="002767ED" w:rsidRDefault="001B2E39" w:rsidP="002767ED">
            <w:pPr>
              <w:pStyle w:val="PURBullet"/>
            </w:pPr>
            <w:r w:rsidRPr="002767ED">
              <w:lastRenderedPageBreak/>
              <w:t>SharePoint Server 2010</w:t>
            </w:r>
          </w:p>
          <w:p w:rsidR="008B1CCE" w:rsidRPr="002767ED" w:rsidRDefault="008B1CCE" w:rsidP="002767ED">
            <w:pPr>
              <w:pStyle w:val="PURBullet"/>
            </w:pPr>
            <w:r w:rsidRPr="002767ED">
              <w:t>SQL Server 2008 R2 Enterprise (versions OEM comprises)</w:t>
            </w:r>
          </w:p>
          <w:p w:rsidR="008B1CCE" w:rsidRPr="002767ED" w:rsidRDefault="008B1CCE" w:rsidP="002767ED">
            <w:pPr>
              <w:pStyle w:val="PURBullet"/>
            </w:pPr>
            <w:r w:rsidRPr="002767ED">
              <w:t>SQL Server 2008 R2 Small Business</w:t>
            </w:r>
          </w:p>
          <w:p w:rsidR="008B1CCE" w:rsidRPr="002767ED" w:rsidRDefault="008B1CCE" w:rsidP="002767ED">
            <w:pPr>
              <w:pStyle w:val="PURBullet"/>
            </w:pPr>
            <w:r w:rsidRPr="002767ED">
              <w:t>SQL Server 2008 R2 Standard (versions OEM comprises)</w:t>
            </w:r>
          </w:p>
          <w:p w:rsidR="008B1CCE" w:rsidRPr="002767ED" w:rsidRDefault="008B1CCE" w:rsidP="002767ED">
            <w:pPr>
              <w:pStyle w:val="PURBullet"/>
            </w:pPr>
            <w:r w:rsidRPr="002767ED">
              <w:t>SQL Server 2008 R2 Workgroup</w:t>
            </w:r>
          </w:p>
          <w:p w:rsidR="008B1CCE" w:rsidRPr="00A542CB" w:rsidRDefault="008B1CCE" w:rsidP="002767ED">
            <w:pPr>
              <w:pStyle w:val="PURBullet"/>
              <w:rPr>
                <w:lang w:val="fr-FR"/>
              </w:rPr>
            </w:pPr>
            <w:r w:rsidRPr="00A542CB">
              <w:rPr>
                <w:lang w:val="fr-FR"/>
              </w:rPr>
              <w:t>Visual Studio Team Foundation Server 2010 avec la technologie SQL Server 2008</w:t>
            </w:r>
          </w:p>
          <w:p w:rsidR="008B1CCE" w:rsidRPr="002767ED" w:rsidRDefault="008B1CCE" w:rsidP="002767ED">
            <w:pPr>
              <w:pStyle w:val="PURBullet"/>
            </w:pPr>
            <w:r w:rsidRPr="002767ED">
              <w:t>Windows HPC Server 2008 R2 Suite</w:t>
            </w:r>
          </w:p>
          <w:p w:rsidR="008B1CCE" w:rsidRPr="002767ED" w:rsidRDefault="008B1CCE" w:rsidP="002767ED">
            <w:pPr>
              <w:pStyle w:val="PURBullet"/>
            </w:pPr>
            <w:r w:rsidRPr="002767ED">
              <w:t>Windows Server 2008 R2 Enterprise</w:t>
            </w:r>
          </w:p>
          <w:p w:rsidR="008B1CCE" w:rsidRPr="002767ED" w:rsidRDefault="008B1CCE" w:rsidP="002767ED">
            <w:pPr>
              <w:pStyle w:val="PURBullet"/>
            </w:pPr>
            <w:r w:rsidRPr="002767ED">
              <w:t>Windows Server 2008 R2 HPC Edition</w:t>
            </w:r>
            <w:r w:rsidRPr="002767ED">
              <w:tab/>
            </w:r>
          </w:p>
          <w:p w:rsidR="008B1CCE" w:rsidRPr="002767ED" w:rsidRDefault="008B1CCE" w:rsidP="002767ED">
            <w:pPr>
              <w:pStyle w:val="PURBullet"/>
            </w:pPr>
            <w:r w:rsidRPr="002767ED">
              <w:lastRenderedPageBreak/>
              <w:t>Windows Server 2008 R2 OEM</w:t>
            </w:r>
            <w:r w:rsidRPr="002767ED">
              <w:tab/>
            </w:r>
          </w:p>
          <w:p w:rsidR="008B1CCE" w:rsidRPr="002767ED" w:rsidRDefault="008B1CCE" w:rsidP="002767ED">
            <w:pPr>
              <w:pStyle w:val="PURBullet"/>
            </w:pPr>
            <w:r w:rsidRPr="002767ED">
              <w:t>Windows Server 2008 R2 Standard</w:t>
            </w:r>
          </w:p>
          <w:p w:rsidR="008B1CCE" w:rsidRPr="002767ED" w:rsidRDefault="008B1CCE" w:rsidP="002767ED">
            <w:pPr>
              <w:pStyle w:val="PURBullet"/>
            </w:pPr>
            <w:r w:rsidRPr="002767ED">
              <w:t>Windows Small Business Server 2011 Essentials</w:t>
            </w:r>
            <w:r w:rsidRPr="002767ED">
              <w:tab/>
            </w:r>
          </w:p>
          <w:p w:rsidR="008B1CCE" w:rsidRPr="002767ED" w:rsidRDefault="008B1CCE" w:rsidP="003B58B1">
            <w:pPr>
              <w:pStyle w:val="PURBullet"/>
            </w:pPr>
            <w:r w:rsidRPr="002767ED">
              <w:t>Module complémentaire Windows Small Business Server 2011</w:t>
            </w:r>
            <w:r w:rsidR="003B58B1">
              <w:t> </w:t>
            </w:r>
            <w:r w:rsidRPr="002767ED">
              <w:t>Premium</w:t>
            </w:r>
          </w:p>
          <w:p w:rsidR="008B1CCE" w:rsidRPr="002767ED" w:rsidRDefault="008B1CCE" w:rsidP="002767ED">
            <w:pPr>
              <w:pStyle w:val="PURBullet"/>
            </w:pPr>
            <w:r w:rsidRPr="002767ED">
              <w:t>Windows Small Business Server 2011 Standard</w:t>
            </w:r>
          </w:p>
        </w:tc>
      </w:tr>
    </w:tbl>
    <w:p w:rsidR="008B1CCE" w:rsidRPr="002767ED" w:rsidRDefault="008B1CCE" w:rsidP="002767ED">
      <w:pPr>
        <w:pStyle w:val="PURBody"/>
      </w:pPr>
    </w:p>
    <w:p w:rsidR="00555CBF" w:rsidRPr="00A542CB" w:rsidRDefault="00555CBF" w:rsidP="002767ED">
      <w:pPr>
        <w:pStyle w:val="PURBody"/>
        <w:rPr>
          <w:lang w:val="fr-FR"/>
        </w:rPr>
      </w:pPr>
      <w:r w:rsidRPr="00A542CB">
        <w:rPr>
          <w:lang w:val="fr-FR"/>
        </w:rPr>
        <w:t>Vous disposez des droits ci-après pour chaque licence d’accès SAL correspondante acquise.</w:t>
      </w:r>
    </w:p>
    <w:p w:rsidR="009A4C7C" w:rsidRPr="00A542CB" w:rsidRDefault="009A4C7C" w:rsidP="002767ED">
      <w:pPr>
        <w:pStyle w:val="PURBlueStrong"/>
        <w:rPr>
          <w:rStyle w:val="Strong"/>
          <w:spacing w:val="0"/>
          <w:lang w:val="fr-FR"/>
        </w:rPr>
      </w:pPr>
      <w:r w:rsidRPr="00A542CB">
        <w:rPr>
          <w:rStyle w:val="PURBlueStrong-IndentedChar"/>
          <w:spacing w:val="0"/>
          <w:lang w:val="fr-FR"/>
        </w:rPr>
        <w:t>Licences d’accès SAL (Subscriber Access License)</w:t>
      </w:r>
    </w:p>
    <w:p w:rsidR="009A4C7C" w:rsidRPr="00A542CB" w:rsidRDefault="009A4C7C" w:rsidP="003B58B1">
      <w:pPr>
        <w:pStyle w:val="PURBody-Indented"/>
        <w:ind w:left="274"/>
        <w:rPr>
          <w:b/>
          <w:bCs/>
          <w:lang w:val="fr-FR"/>
        </w:rPr>
      </w:pPr>
      <w:r w:rsidRPr="00A542CB">
        <w:rPr>
          <w:bCs/>
          <w:lang w:val="fr-FR"/>
        </w:rPr>
        <w:t xml:space="preserve">Vous </w:t>
      </w:r>
      <w:r w:rsidRPr="00A542CB">
        <w:rPr>
          <w:lang w:val="fr-FR"/>
        </w:rPr>
        <w:t>devez acheter et Attribuer une Licence d’accès SAL à chaque utilisateur autorisé à accéder, directement ou ind</w:t>
      </w:r>
      <w:r w:rsidRPr="00A542CB">
        <w:rPr>
          <w:bCs/>
          <w:lang w:val="fr-FR"/>
        </w:rPr>
        <w:t>irectement, à</w:t>
      </w:r>
      <w:r w:rsidR="003B58B1">
        <w:rPr>
          <w:bCs/>
          <w:lang w:val="fr-FR"/>
        </w:rPr>
        <w:t> </w:t>
      </w:r>
      <w:r w:rsidRPr="00A542CB">
        <w:rPr>
          <w:bCs/>
          <w:lang w:val="fr-FR"/>
        </w:rPr>
        <w:t>vos Instances du logiciel Serveur, qu’il y ait ou non accès au logiciel Serveur proprement dit.</w:t>
      </w:r>
      <w:r w:rsidR="009719A9" w:rsidRPr="00A542CB">
        <w:rPr>
          <w:bCs/>
          <w:lang w:val="fr-FR"/>
        </w:rPr>
        <w:t xml:space="preserve"> </w:t>
      </w:r>
      <w:r w:rsidRPr="00A542CB">
        <w:rPr>
          <w:bCs/>
          <w:lang w:val="fr-FR"/>
        </w:rPr>
        <w:t>Aucune licence d’accès SAL Dispositif n’est disponible, excepté pour les produits spécifiés dans la section « Conditions de licence spécifiques ».</w:t>
      </w:r>
      <w:r w:rsidR="009719A9" w:rsidRPr="00A542CB">
        <w:rPr>
          <w:bCs/>
          <w:lang w:val="fr-FR"/>
        </w:rPr>
        <w:t xml:space="preserve"> </w:t>
      </w:r>
      <w:r w:rsidRPr="00A542CB">
        <w:rPr>
          <w:lang w:val="fr-FR"/>
        </w:rPr>
        <w:t>Une partition matérielle ou lame est considérée comme un dispositif distinct.</w:t>
      </w:r>
      <w:r w:rsidR="009719A9" w:rsidRPr="00A542CB">
        <w:rPr>
          <w:lang w:val="fr-FR"/>
        </w:rPr>
        <w:t xml:space="preserve"> </w:t>
      </w:r>
      <w:r w:rsidRPr="00A542CB">
        <w:rPr>
          <w:lang w:val="fr-FR"/>
        </w:rPr>
        <w:t>La licence d'accès SAL correspondant à chaque produit est précisée dans la section « Conditions de licence spécifiques » ci-dessous.</w:t>
      </w:r>
      <w:r w:rsidRPr="00A542CB">
        <w:rPr>
          <w:bCs/>
          <w:lang w:val="fr-FR"/>
        </w:rPr>
        <w:t xml:space="preserve"> </w:t>
      </w:r>
    </w:p>
    <w:p w:rsidR="009A4C7C" w:rsidRPr="00A542CB" w:rsidRDefault="009A4C7C" w:rsidP="00774FE3">
      <w:pPr>
        <w:pStyle w:val="PURBody-Indented"/>
        <w:ind w:left="274"/>
        <w:rPr>
          <w:lang w:val="fr-FR"/>
        </w:rPr>
      </w:pPr>
      <w:r w:rsidRPr="00A542CB">
        <w:rPr>
          <w:bCs/>
          <w:lang w:val="fr-FR"/>
        </w:rPr>
        <w:t xml:space="preserve">Vous n’avez pas besoin d’une licence d’accès SAL pour </w:t>
      </w:r>
      <w:r w:rsidRPr="00A542CB">
        <w:rPr>
          <w:lang w:val="fr-FR"/>
        </w:rPr>
        <w:t>les logiciels commercialisés sous une licence par processeur.</w:t>
      </w:r>
    </w:p>
    <w:p w:rsidR="009A4C7C" w:rsidRPr="00A542CB" w:rsidRDefault="009A4C7C" w:rsidP="003B58B1">
      <w:pPr>
        <w:pStyle w:val="PURBody-Indented"/>
        <w:rPr>
          <w:lang w:val="fr-FR"/>
        </w:rPr>
      </w:pPr>
      <w:r w:rsidRPr="00A542CB">
        <w:rPr>
          <w:bCs/>
          <w:lang w:val="fr-FR"/>
        </w:rPr>
        <w:t>Tous les accès au logiciel serveur exigent une licence d’accès SAL de base et certaines fonctionnalités logicielles nécessitent également des licences d’accès SAL supplémentaires.</w:t>
      </w:r>
      <w:r w:rsidR="009719A9" w:rsidRPr="00A542CB">
        <w:rPr>
          <w:bCs/>
          <w:lang w:val="fr-FR"/>
        </w:rPr>
        <w:t xml:space="preserve"> </w:t>
      </w:r>
      <w:r w:rsidRPr="00A542CB">
        <w:rPr>
          <w:bCs/>
          <w:lang w:val="fr-FR"/>
        </w:rPr>
        <w:t>Vous devez posséder à la fois la licence d'accès SAL de base du produit et</w:t>
      </w:r>
      <w:r w:rsidR="003B58B1">
        <w:rPr>
          <w:bCs/>
          <w:lang w:val="fr-FR"/>
        </w:rPr>
        <w:t> </w:t>
      </w:r>
      <w:r w:rsidRPr="00A542CB">
        <w:rPr>
          <w:bCs/>
          <w:lang w:val="fr-FR"/>
        </w:rPr>
        <w:t xml:space="preserve">la licence d'accès SAL supplémentaire pour accéder aux fonctionnalités répertoriées dans la section </w:t>
      </w:r>
      <w:r w:rsidRPr="00A542CB">
        <w:rPr>
          <w:lang w:val="fr-FR"/>
        </w:rPr>
        <w:t>« Conditions de licence spécifiques » ci-après</w:t>
      </w:r>
      <w:r w:rsidRPr="00A542CB">
        <w:rPr>
          <w:bCs/>
          <w:lang w:val="fr-FR"/>
        </w:rPr>
        <w:t xml:space="preserve">. </w:t>
      </w:r>
    </w:p>
    <w:p w:rsidR="009A4C7C" w:rsidRPr="00A542CB" w:rsidRDefault="009A4C7C" w:rsidP="002767ED">
      <w:pPr>
        <w:pStyle w:val="PURBlueStrong"/>
        <w:rPr>
          <w:spacing w:val="0"/>
          <w:lang w:val="fr-FR"/>
        </w:rPr>
      </w:pPr>
      <w:r w:rsidRPr="00A542CB">
        <w:rPr>
          <w:rStyle w:val="PURBlueStrong-IndentedChar"/>
          <w:spacing w:val="0"/>
          <w:lang w:val="fr-FR"/>
        </w:rPr>
        <w:t>Types de licences d’accès SAL</w:t>
      </w:r>
    </w:p>
    <w:p w:rsidR="009A4C7C" w:rsidRPr="00A542CB" w:rsidRDefault="009A4C7C" w:rsidP="003B58B1">
      <w:pPr>
        <w:pStyle w:val="PURBody-Indented"/>
        <w:ind w:left="274"/>
        <w:rPr>
          <w:lang w:val="fr-FR"/>
        </w:rPr>
      </w:pPr>
      <w:r w:rsidRPr="00A542CB">
        <w:rPr>
          <w:lang w:val="fr-FR"/>
        </w:rPr>
        <w:t xml:space="preserve">Il existe trois types de licence d’accès SAL : une pour les dispositifs (périphériques), une pour </w:t>
      </w:r>
      <w:proofErr w:type="gramStart"/>
      <w:r w:rsidRPr="00A542CB">
        <w:rPr>
          <w:lang w:val="fr-FR"/>
        </w:rPr>
        <w:t>les utilisateurs standard</w:t>
      </w:r>
      <w:proofErr w:type="gramEnd"/>
      <w:r w:rsidRPr="00A542CB">
        <w:rPr>
          <w:lang w:val="fr-FR"/>
        </w:rPr>
        <w:t xml:space="preserve"> et une pour les utilisateurs pédagogiques qualifiés (« étudiants »). Chaque licence d’accès SAL dispositif (pour les produits qui acceptent ce type de licence) autorise un seul dispositif, quel qu’en soit l’utilisateur, à accéder aux instances du logiciel serveur sur vos serveurs.</w:t>
      </w:r>
      <w:r w:rsidR="009719A9" w:rsidRPr="00A542CB">
        <w:rPr>
          <w:lang w:val="fr-FR"/>
        </w:rPr>
        <w:t xml:space="preserve"> </w:t>
      </w:r>
      <w:r w:rsidRPr="00A542CB">
        <w:rPr>
          <w:lang w:val="fr-FR"/>
        </w:rPr>
        <w:t>Chaque licence d’accès SAL Utilisateur autorise un utilisateur, utilisant n’importe quel dispositif, à accéder aux Instances du logiciel Serveur sur vos Serveurs. Les produits proposant des licences d’accès SAL étudiant exigeant une qualification conformément au « Qualified Educational Customer Addendum » (Addendum relatif aux clients pédagogiques qualifiés).</w:t>
      </w:r>
      <w:r w:rsidR="009719A9" w:rsidRPr="00A542CB">
        <w:rPr>
          <w:lang w:val="fr-FR"/>
        </w:rPr>
        <w:t xml:space="preserve"> </w:t>
      </w:r>
      <w:r w:rsidRPr="00A542CB">
        <w:rPr>
          <w:lang w:val="fr-FR"/>
        </w:rPr>
        <w:t>Tout comme les licences d’accès SAL utilisateur, chaque licence d’accès SAL étudiant autorise un utilisateur, utilisant n’importe quel dispositif, à accéder aux</w:t>
      </w:r>
      <w:r w:rsidR="003B58B1">
        <w:rPr>
          <w:lang w:val="fr-FR"/>
        </w:rPr>
        <w:t> </w:t>
      </w:r>
      <w:r w:rsidRPr="00A542CB">
        <w:rPr>
          <w:lang w:val="fr-FR"/>
        </w:rPr>
        <w:t>instances du logiciel serveur sur vos serveurs.</w:t>
      </w:r>
    </w:p>
    <w:p w:rsidR="00FD0B26" w:rsidRPr="00A542CB" w:rsidRDefault="00FD0B26" w:rsidP="00774FE3">
      <w:pPr>
        <w:pStyle w:val="PURBlueStrong-Indented"/>
        <w:ind w:left="274"/>
        <w:rPr>
          <w:spacing w:val="0"/>
          <w:lang w:val="fr-FR"/>
        </w:rPr>
      </w:pPr>
      <w:r w:rsidRPr="00A542CB">
        <w:rPr>
          <w:spacing w:val="0"/>
          <w:lang w:val="fr-FR"/>
        </w:rPr>
        <w:t>Réattribution de licences d’accès SAL (Subscriber Access License)</w:t>
      </w:r>
    </w:p>
    <w:p w:rsidR="00FD0B26" w:rsidRPr="002767ED" w:rsidRDefault="00FD0B26" w:rsidP="00774FE3">
      <w:pPr>
        <w:pStyle w:val="PURBody-Indented"/>
        <w:ind w:left="274"/>
      </w:pPr>
      <w:r w:rsidRPr="002767ED">
        <w:t xml:space="preserve">Vous êtes autorisé </w:t>
      </w:r>
      <w:proofErr w:type="gramStart"/>
      <w:r w:rsidRPr="002767ED">
        <w:t>à :</w:t>
      </w:r>
      <w:proofErr w:type="gramEnd"/>
    </w:p>
    <w:p w:rsidR="00FD0B26" w:rsidRPr="00A542CB" w:rsidRDefault="00FD0B26" w:rsidP="002767ED">
      <w:pPr>
        <w:pStyle w:val="PURBullet-Indented"/>
        <w:rPr>
          <w:lang w:val="fr-FR"/>
        </w:rPr>
      </w:pPr>
      <w:r w:rsidRPr="00A542CB">
        <w:rPr>
          <w:lang w:val="fr-FR"/>
        </w:rPr>
        <w:t xml:space="preserve">réattribuer de manière permanente une SAL Dispositif d’un dispositif à un autre ou une SAL Utilisateur d’un utilisateur à un autre, ou </w:t>
      </w:r>
    </w:p>
    <w:p w:rsidR="00FD0B26" w:rsidRPr="00A542CB" w:rsidRDefault="00FD0B26" w:rsidP="002767ED">
      <w:pPr>
        <w:pStyle w:val="PURBullet-Indented"/>
        <w:rPr>
          <w:lang w:val="fr-FR"/>
        </w:rPr>
      </w:pPr>
      <w:r w:rsidRPr="00A542CB">
        <w:rPr>
          <w:lang w:val="fr-FR"/>
        </w:rPr>
        <w:t>réattribuer temporairement une SAL dispositif sur un dispositif de rechange lorsque le premier dispositif est hors service ou une SAL utilisateur à un travailleur temporaire lorsque l’utilisateur est absent.</w:t>
      </w:r>
    </w:p>
    <w:p w:rsidR="009A4C7C" w:rsidRPr="00A542CB" w:rsidRDefault="009A4C7C" w:rsidP="002767ED">
      <w:pPr>
        <w:pStyle w:val="PURBlueStrong"/>
        <w:rPr>
          <w:spacing w:val="0"/>
          <w:lang w:val="fr-FR"/>
        </w:rPr>
      </w:pPr>
      <w:r w:rsidRPr="00A542CB">
        <w:rPr>
          <w:spacing w:val="0"/>
          <w:lang w:val="fr-FR"/>
        </w:rPr>
        <w:t>Licences d’accès SAL pour SA</w:t>
      </w:r>
    </w:p>
    <w:p w:rsidR="009A4C7C" w:rsidRPr="00A542CB" w:rsidRDefault="009A4C7C" w:rsidP="004F410A">
      <w:pPr>
        <w:pStyle w:val="PURBody-Indented"/>
        <w:ind w:left="274"/>
        <w:rPr>
          <w:lang w:val="fr-FR"/>
        </w:rPr>
      </w:pPr>
      <w:r w:rsidRPr="00A542CB">
        <w:rPr>
          <w:lang w:val="fr-FR"/>
        </w:rPr>
        <w:t>Vous pouvez faire l’acquisition de licences d’accès SAL pour SA et les attribuer à des utilisateurs auxquels une Licence d’Accès Client (CAL, Client Access License) a déjà été attribuée, avec Software Assurance active (« SA », assurance logicielle), dans le cadre d’un programme de Licences en Volume Microsoft, ou à des utilisateurs utilisant un dispositif auquel a été attribuée une licence CAL dispositif avec couverture Software Assurance active. Vous ne pouvez acquérir de licence d’accès SAL pour SA pour plusieurs utilisateurs à la fois, pour une licence CAL éligible donnée. Les droits d’utilisation des licences d'accès SAL pour SA sont identiques à ceux des licences d’accès SAL correspondantes, tels que définis dans le présent document.</w:t>
      </w:r>
      <w:r w:rsidR="009719A9" w:rsidRPr="00A542CB">
        <w:rPr>
          <w:lang w:val="fr-FR"/>
        </w:rPr>
        <w:t xml:space="preserve"> </w:t>
      </w:r>
      <w:r w:rsidRPr="00A542CB">
        <w:rPr>
          <w:lang w:val="fr-FR"/>
        </w:rPr>
        <w:t>Le droit d’attribuer une licence d’accès SAL pour SA à un utilisateur ou à un dispositif expire lorsque la couverture Software Assurance de la licence CAL éligible expire.</w:t>
      </w:r>
      <w:r w:rsidR="009719A9" w:rsidRPr="00A542CB">
        <w:rPr>
          <w:lang w:val="fr-FR"/>
        </w:rPr>
        <w:t xml:space="preserve"> </w:t>
      </w:r>
      <w:r w:rsidRPr="00A542CB">
        <w:rPr>
          <w:lang w:val="fr-FR"/>
        </w:rPr>
        <w:t>L’utilisation d’une licence d’accès SAL pour SA n’invalide en aucun cas les droits d’utilisation de la licence CAL éligible. Les licences d’accès SAL pour SA peuvent et doivent être réattribuées uniquement lors de la réattribution de la licence CAL</w:t>
      </w:r>
      <w:r w:rsidR="004F410A">
        <w:rPr>
          <w:lang w:val="fr-FR"/>
        </w:rPr>
        <w:t> </w:t>
      </w:r>
      <w:r w:rsidRPr="00A542CB">
        <w:rPr>
          <w:lang w:val="fr-FR"/>
        </w:rPr>
        <w:t>éligible.</w:t>
      </w:r>
      <w:r w:rsidR="009719A9" w:rsidRPr="00A542CB">
        <w:rPr>
          <w:lang w:val="fr-FR"/>
        </w:rPr>
        <w:t xml:space="preserve"> </w:t>
      </w:r>
      <w:r w:rsidRPr="00A542CB">
        <w:rPr>
          <w:lang w:val="fr-FR"/>
        </w:rPr>
        <w:t xml:space="preserve">Pour plus d’informations sur la commande de licences d’accès SAL pour SA et sur la procédure de validation de la commande, consultez </w:t>
      </w:r>
      <w:hyperlink r:id="rId75" w:history="1">
        <w:r w:rsidRPr="00A542CB">
          <w:rPr>
            <w:rStyle w:val="Hyperlink"/>
            <w:lang w:val="fr-FR"/>
          </w:rPr>
          <w:t>http://www.explore.ms</w:t>
        </w:r>
      </w:hyperlink>
      <w:r w:rsidRPr="00A542CB">
        <w:rPr>
          <w:lang w:val="fr-FR"/>
        </w:rPr>
        <w:t xml:space="preserve"> ou contactez votre revendeur de produits logiciels.</w:t>
      </w:r>
    </w:p>
    <w:p w:rsidR="009A4C7C" w:rsidRPr="00A542CB" w:rsidRDefault="009A4C7C" w:rsidP="006B0B5B">
      <w:pPr>
        <w:pStyle w:val="PURBody-Indented"/>
        <w:ind w:left="274"/>
        <w:rPr>
          <w:lang w:val="fr-FR"/>
        </w:rPr>
      </w:pPr>
      <w:r w:rsidRPr="00A542CB">
        <w:rPr>
          <w:lang w:val="fr-FR"/>
        </w:rPr>
        <w:t xml:space="preserve">Les licences d’accès SAL disponibles pour les Clients SA et les CAL éligibles correspondantes sont répertoriées dans la section « Conditions de licence spécifiques ». </w:t>
      </w:r>
    </w:p>
    <w:p w:rsidR="003814EB" w:rsidRPr="00A542CB" w:rsidRDefault="003814EB" w:rsidP="002767ED">
      <w:pPr>
        <w:pStyle w:val="PURBlueStrong"/>
        <w:rPr>
          <w:spacing w:val="0"/>
          <w:lang w:val="fr-FR"/>
        </w:rPr>
      </w:pPr>
      <w:r w:rsidRPr="00A542CB">
        <w:rPr>
          <w:spacing w:val="0"/>
          <w:lang w:val="fr-FR"/>
        </w:rPr>
        <w:t xml:space="preserve">Création et stockage d’instances sur vos serveurs ou supports de stockage. </w:t>
      </w:r>
    </w:p>
    <w:p w:rsidR="003814EB" w:rsidRPr="00A542CB" w:rsidRDefault="003814EB" w:rsidP="006B0B5B">
      <w:pPr>
        <w:pStyle w:val="PURBody-Indented"/>
        <w:ind w:left="274"/>
        <w:rPr>
          <w:lang w:val="fr-FR"/>
        </w:rPr>
      </w:pPr>
      <w:r w:rsidRPr="00A542CB">
        <w:rPr>
          <w:lang w:val="fr-FR"/>
        </w:rPr>
        <w:t>Pour chaque licence de logiciel acquise, vous disposez des droits supplémentaires stipulés ci-dessous.</w:t>
      </w:r>
    </w:p>
    <w:p w:rsidR="003814EB" w:rsidRPr="00A542CB" w:rsidRDefault="003814EB" w:rsidP="002767ED">
      <w:pPr>
        <w:pStyle w:val="PURBullet-Indented"/>
        <w:rPr>
          <w:b/>
          <w:lang w:val="fr-FR"/>
        </w:rPr>
      </w:pPr>
      <w:r w:rsidRPr="00A542CB">
        <w:rPr>
          <w:lang w:val="fr-FR"/>
        </w:rPr>
        <w:t>Vous pouvez créer un nombre illimité d’instances du logiciel serveur et du logiciel client.</w:t>
      </w:r>
    </w:p>
    <w:p w:rsidR="003814EB" w:rsidRPr="00A542CB" w:rsidRDefault="003814EB" w:rsidP="002767ED">
      <w:pPr>
        <w:pStyle w:val="PURBullet-Indented"/>
        <w:rPr>
          <w:b/>
          <w:lang w:val="fr-FR"/>
        </w:rPr>
      </w:pPr>
      <w:r w:rsidRPr="00A542CB">
        <w:rPr>
          <w:lang w:val="fr-FR"/>
        </w:rPr>
        <w:t>Vous êtes autorisé à stocker les instances du logiciel serveur et du logiciel client sur vos serveurs ou supports de stockage.</w:t>
      </w:r>
    </w:p>
    <w:p w:rsidR="003814EB" w:rsidRPr="00A542CB" w:rsidRDefault="003814EB" w:rsidP="002767ED">
      <w:pPr>
        <w:pStyle w:val="PURBullet-Indented"/>
        <w:rPr>
          <w:b/>
          <w:lang w:val="fr-FR"/>
        </w:rPr>
      </w:pPr>
      <w:r w:rsidRPr="00A542CB">
        <w:rPr>
          <w:lang w:val="fr-FR"/>
        </w:rPr>
        <w:lastRenderedPageBreak/>
        <w:t>Vous êtes autorisé à créer et à stocker les instances du logiciel serveur et du logiciel client uniquement aux fins d’exercer vos droits d’exécution des instances du logiciel serveur concédé sous licence logicielle, de la façon décrite ci-avant (par ex., vous n’êtes pas autorisé à distribuer les instances à des tiers).</w:t>
      </w:r>
    </w:p>
    <w:p w:rsidR="003814EB" w:rsidRPr="00A542CB" w:rsidRDefault="003814EB" w:rsidP="002767ED">
      <w:pPr>
        <w:pStyle w:val="PURBlueStrong"/>
        <w:rPr>
          <w:spacing w:val="0"/>
          <w:lang w:val="fr-FR"/>
        </w:rPr>
      </w:pPr>
      <w:r w:rsidRPr="00A542CB">
        <w:rPr>
          <w:spacing w:val="0"/>
          <w:lang w:val="fr-FR"/>
        </w:rPr>
        <w:t>Management Packs</w:t>
      </w:r>
    </w:p>
    <w:p w:rsidR="003814EB" w:rsidRPr="00A542CB" w:rsidRDefault="003814EB" w:rsidP="006B0B5B">
      <w:pPr>
        <w:pStyle w:val="PURBody-Indented"/>
        <w:ind w:left="274"/>
        <w:rPr>
          <w:b/>
          <w:lang w:val="fr-FR"/>
        </w:rPr>
      </w:pPr>
      <w:r w:rsidRPr="00A542CB">
        <w:rPr>
          <w:lang w:val="fr-FR"/>
        </w:rPr>
        <w:t>Le logiciel peut inclure des Packs d’Administration.</w:t>
      </w:r>
      <w:r w:rsidR="009719A9" w:rsidRPr="00A542CB">
        <w:rPr>
          <w:lang w:val="fr-FR"/>
        </w:rPr>
        <w:t xml:space="preserve"> </w:t>
      </w:r>
      <w:r w:rsidRPr="00A542CB">
        <w:rPr>
          <w:lang w:val="fr-FR"/>
        </w:rPr>
        <w:t>Les conditions de licence des produits System Center applicables décrites dans la section du modèle de licence d’accès SAL, dans les présentes, s’appliquent à l’utilisation des Packs d’Administration.</w:t>
      </w:r>
    </w:p>
    <w:p w:rsidR="009A4C7C" w:rsidRPr="00A542CB" w:rsidRDefault="009A4C7C" w:rsidP="002767ED">
      <w:pPr>
        <w:pStyle w:val="PURBlueStrong"/>
        <w:rPr>
          <w:spacing w:val="0"/>
          <w:lang w:val="fr-FR"/>
        </w:rPr>
      </w:pPr>
      <w:r w:rsidRPr="00A542CB">
        <w:rPr>
          <w:spacing w:val="0"/>
          <w:lang w:val="fr-FR"/>
        </w:rPr>
        <w:t>Logiciel</w:t>
      </w:r>
    </w:p>
    <w:p w:rsidR="009A4C7C" w:rsidRPr="00A542CB" w:rsidRDefault="009A4C7C" w:rsidP="00E47933">
      <w:pPr>
        <w:pStyle w:val="PURBody-Indented"/>
        <w:ind w:left="274"/>
        <w:rPr>
          <w:lang w:val="fr-FR"/>
        </w:rPr>
      </w:pPr>
      <w:r w:rsidRPr="00A542CB">
        <w:rPr>
          <w:rStyle w:val="Strong"/>
          <w:lang w:val="fr-FR"/>
        </w:rPr>
        <w:t>Exécution d’Instances du Logiciel Serveur :</w:t>
      </w:r>
      <w:r w:rsidR="009719A9" w:rsidRPr="00A542CB">
        <w:rPr>
          <w:lang w:val="fr-FR"/>
        </w:rPr>
        <w:t xml:space="preserve"> </w:t>
      </w:r>
      <w:r w:rsidRPr="00A542CB">
        <w:rPr>
          <w:lang w:val="fr-FR"/>
        </w:rPr>
        <w:t>Vous pouvez exécuter simultanément ou utiliser un nombre illimité d’instances du</w:t>
      </w:r>
      <w:r w:rsidR="00E47933">
        <w:rPr>
          <w:lang w:val="fr-FR"/>
        </w:rPr>
        <w:t> </w:t>
      </w:r>
      <w:r w:rsidRPr="00A542CB">
        <w:rPr>
          <w:lang w:val="fr-FR"/>
        </w:rPr>
        <w:t>logiciel serveur dans des environnements de système d’exploitation (ou OSE) physiques ou virtuels, sur un nombre de dispositifs</w:t>
      </w:r>
      <w:r w:rsidR="00E47933">
        <w:rPr>
          <w:lang w:val="fr-FR"/>
        </w:rPr>
        <w:t> </w:t>
      </w:r>
      <w:r w:rsidRPr="00A542CB">
        <w:rPr>
          <w:lang w:val="fr-FR"/>
        </w:rPr>
        <w:t>illimité.</w:t>
      </w:r>
    </w:p>
    <w:p w:rsidR="009A4C7C" w:rsidRPr="00A542CB" w:rsidRDefault="009A4C7C" w:rsidP="004F410A">
      <w:pPr>
        <w:pStyle w:val="PURBody-Indented"/>
        <w:ind w:left="274"/>
        <w:rPr>
          <w:lang w:val="fr-FR"/>
        </w:rPr>
      </w:pPr>
      <w:r w:rsidRPr="00A542CB">
        <w:rPr>
          <w:rStyle w:val="Strong"/>
          <w:lang w:val="fr-FR"/>
        </w:rPr>
        <w:t xml:space="preserve">Exécution d’Instances du logiciel client : </w:t>
      </w:r>
      <w:r w:rsidRPr="00A542CB">
        <w:rPr>
          <w:lang w:val="fr-FR"/>
        </w:rPr>
        <w:t>Vous êtes autorisé à exécuter ou utiliser un nombre illimité d’Instances du logiciel client répertorié dans l'</w:t>
      </w:r>
      <w:hyperlink w:anchor="Appendix1" w:history="1">
        <w:r w:rsidRPr="00A542CB">
          <w:rPr>
            <w:rStyle w:val="Hyperlink"/>
            <w:lang w:val="fr-FR"/>
          </w:rPr>
          <w:t>Annexe 1</w:t>
        </w:r>
      </w:hyperlink>
      <w:r w:rsidRPr="00A542CB">
        <w:rPr>
          <w:lang w:val="fr-FR"/>
        </w:rPr>
        <w:t>, dans des Environnements de Système d’Exploitation (ou OSE) Physiques ou Virtuels, sur un nombre illimité de dispositifs. Vous pouvez uniquement utiliser les logiciels clients directement avec le logiciel serveur ou indirectement par</w:t>
      </w:r>
      <w:r w:rsidR="004F410A">
        <w:rPr>
          <w:lang w:val="fr-FR"/>
        </w:rPr>
        <w:t> </w:t>
      </w:r>
      <w:r w:rsidRPr="00A542CB">
        <w:rPr>
          <w:lang w:val="fr-FR"/>
        </w:rPr>
        <w:t>le biais d’autres logiciels clients.</w:t>
      </w:r>
      <w:r w:rsidR="009719A9" w:rsidRPr="00A542CB">
        <w:rPr>
          <w:lang w:val="fr-FR"/>
        </w:rPr>
        <w:t xml:space="preserve"> </w:t>
      </w:r>
    </w:p>
    <w:p w:rsidR="00BF78C0" w:rsidRPr="002767ED" w:rsidRDefault="009A4C7C" w:rsidP="002767ED">
      <w:pPr>
        <w:pStyle w:val="PURHeading2"/>
        <w:pBdr>
          <w:bottom w:val="single" w:sz="4" w:space="1" w:color="auto"/>
        </w:pBdr>
        <w:sectPr w:rsidR="00BF78C0" w:rsidRPr="002767ED" w:rsidSect="00407818">
          <w:type w:val="continuous"/>
          <w:pgSz w:w="12240" w:h="15840" w:code="1"/>
          <w:pgMar w:top="1170" w:right="720" w:bottom="720" w:left="720" w:header="432" w:footer="288" w:gutter="0"/>
          <w:cols w:space="360"/>
          <w:docGrid w:linePitch="360"/>
        </w:sectPr>
      </w:pPr>
      <w:bookmarkStart w:id="290" w:name="SALTerms_MGMT"/>
      <w:r w:rsidRPr="002767ED">
        <w:t>Serveurs de gestion</w:t>
      </w:r>
      <w:bookmarkEnd w:id="290"/>
    </w:p>
    <w:p w:rsidR="00BF78C0" w:rsidRPr="002767ED" w:rsidRDefault="00BF78C0" w:rsidP="002767ED">
      <w:pPr>
        <w:pStyle w:val="PURBullet"/>
      </w:pPr>
      <w:r w:rsidRPr="002767ED">
        <w:lastRenderedPageBreak/>
        <w:t>System Center Configuration Manager 2007 R3</w:t>
      </w:r>
    </w:p>
    <w:p w:rsidR="00BF78C0" w:rsidRPr="00A542CB" w:rsidRDefault="00BF78C0" w:rsidP="002767ED">
      <w:pPr>
        <w:pStyle w:val="PURBullet"/>
        <w:rPr>
          <w:lang w:val="fr-FR"/>
        </w:rPr>
      </w:pPr>
      <w:r w:rsidRPr="00A542CB">
        <w:rPr>
          <w:lang w:val="fr-FR"/>
        </w:rPr>
        <w:t>System Center Configuration Manager 2007 R3 avec Technologie SQL Server 2008</w:t>
      </w:r>
    </w:p>
    <w:p w:rsidR="00BF78C0" w:rsidRPr="002767ED" w:rsidRDefault="00BF78C0" w:rsidP="002767ED">
      <w:pPr>
        <w:pStyle w:val="PURBullet"/>
      </w:pPr>
      <w:r w:rsidRPr="002767ED">
        <w:t>System Center Data Protection Manager 2010</w:t>
      </w:r>
    </w:p>
    <w:p w:rsidR="00BF78C0" w:rsidRPr="002767ED" w:rsidRDefault="00BF78C0" w:rsidP="002767ED">
      <w:pPr>
        <w:pStyle w:val="PURBullet"/>
      </w:pPr>
      <w:r w:rsidRPr="002767ED">
        <w:t>System Center Operations Manager 2007 R2</w:t>
      </w:r>
    </w:p>
    <w:p w:rsidR="00BF78C0" w:rsidRPr="002767ED" w:rsidRDefault="00BF78C0" w:rsidP="002767ED">
      <w:pPr>
        <w:pStyle w:val="PURBullet"/>
      </w:pPr>
      <w:r w:rsidRPr="002767ED">
        <w:t>System Center Operations Manager 2007 R2 et technologie SQL Server 2008</w:t>
      </w:r>
    </w:p>
    <w:p w:rsidR="00BF78C0" w:rsidRPr="002767ED" w:rsidRDefault="00BF78C0" w:rsidP="002767ED">
      <w:pPr>
        <w:pStyle w:val="PURBullet"/>
      </w:pPr>
      <w:r w:rsidRPr="002767ED">
        <w:lastRenderedPageBreak/>
        <w:t>System Center Service Manager 2010</w:t>
      </w:r>
    </w:p>
    <w:p w:rsidR="00BF78C0" w:rsidRPr="00A542CB" w:rsidRDefault="00BF78C0" w:rsidP="002767ED">
      <w:pPr>
        <w:pStyle w:val="PURBullet"/>
        <w:rPr>
          <w:lang w:val="fr-FR"/>
        </w:rPr>
      </w:pPr>
      <w:r w:rsidRPr="00A542CB">
        <w:rPr>
          <w:lang w:val="fr-FR"/>
        </w:rPr>
        <w:t>System Center Service Manager 2010 avec la technologie SQL Server 2008</w:t>
      </w:r>
    </w:p>
    <w:p w:rsidR="00BF78C0" w:rsidRPr="002767ED" w:rsidRDefault="00BF78C0" w:rsidP="002767ED">
      <w:pPr>
        <w:pStyle w:val="PURBullet"/>
      </w:pPr>
      <w:r w:rsidRPr="002767ED">
        <w:t>System Center Virtual Machine Manager 2008 R2</w:t>
      </w:r>
    </w:p>
    <w:p w:rsidR="000011B6" w:rsidRPr="002767ED" w:rsidRDefault="000011B6" w:rsidP="002767ED">
      <w:pPr>
        <w:pStyle w:val="PURBullet"/>
      </w:pPr>
      <w:r w:rsidRPr="002767ED">
        <w:t>Windows Embedded Device Manager 2011</w:t>
      </w:r>
    </w:p>
    <w:p w:rsidR="000011B6" w:rsidRPr="00C01E3C" w:rsidRDefault="000011B6" w:rsidP="002767ED">
      <w:pPr>
        <w:pStyle w:val="PURBullet"/>
        <w:rPr>
          <w:lang w:val="fr-FR"/>
        </w:rPr>
      </w:pPr>
      <w:r w:rsidRPr="00C01E3C">
        <w:rPr>
          <w:lang w:val="fr-FR"/>
        </w:rPr>
        <w:t>Windows Embedded Device Manager 2011 avec technologie SQL Server 2008</w:t>
      </w:r>
    </w:p>
    <w:p w:rsidR="000011B6" w:rsidRPr="00C01E3C" w:rsidRDefault="000011B6" w:rsidP="002767ED">
      <w:pPr>
        <w:pStyle w:val="PURBody-Indented"/>
        <w:rPr>
          <w:lang w:val="fr-FR"/>
        </w:rPr>
        <w:sectPr w:rsidR="000011B6" w:rsidRPr="00C01E3C" w:rsidSect="00407818">
          <w:type w:val="continuous"/>
          <w:pgSz w:w="12240" w:h="15840" w:code="1"/>
          <w:pgMar w:top="1170" w:right="720" w:bottom="720" w:left="720" w:header="432" w:footer="288" w:gutter="0"/>
          <w:cols w:num="2" w:space="360"/>
          <w:docGrid w:linePitch="360"/>
        </w:sectPr>
      </w:pPr>
    </w:p>
    <w:p w:rsidR="00BF78C0" w:rsidRPr="00C01E3C" w:rsidRDefault="00BF78C0" w:rsidP="002767ED">
      <w:pPr>
        <w:pStyle w:val="PURBody-Indented"/>
        <w:rPr>
          <w:lang w:val="fr-FR"/>
        </w:rPr>
      </w:pPr>
    </w:p>
    <w:p w:rsidR="009A4C7C" w:rsidRPr="00A542CB" w:rsidRDefault="009A4C7C" w:rsidP="00F04575">
      <w:pPr>
        <w:pStyle w:val="PURBody-Indented"/>
        <w:ind w:left="274"/>
        <w:rPr>
          <w:lang w:val="fr-FR"/>
        </w:rPr>
      </w:pPr>
      <w:r w:rsidRPr="00A542CB">
        <w:rPr>
          <w:lang w:val="fr-FR"/>
        </w:rPr>
        <w:t>Vous devez acquérir et attribuer, à un dispositif ou à un utilisateur, une licence d’accès SAL de la catégorie et du type appropriés, pour les environnements de système d’exploitation (ou OSE) que vous gérerez directement ou indirectement à l’aide de vos instances du logiciel serveur.</w:t>
      </w:r>
      <w:r w:rsidR="009719A9" w:rsidRPr="00A542CB">
        <w:rPr>
          <w:lang w:val="fr-FR"/>
        </w:rPr>
        <w:t xml:space="preserve"> </w:t>
      </w:r>
    </w:p>
    <w:p w:rsidR="009A4C7C" w:rsidRPr="00A542CB" w:rsidRDefault="009A4C7C" w:rsidP="002767ED">
      <w:pPr>
        <w:pStyle w:val="PURBlueStrong"/>
        <w:rPr>
          <w:spacing w:val="0"/>
          <w:lang w:val="fr-FR"/>
        </w:rPr>
      </w:pPr>
      <w:r w:rsidRPr="00A542CB">
        <w:rPr>
          <w:rStyle w:val="PURBlueStrong-IndentedChar"/>
          <w:smallCaps/>
          <w:spacing w:val="0"/>
          <w:lang w:val="fr-FR"/>
        </w:rPr>
        <w:t>Catégories de licence d’accès SAL</w:t>
      </w:r>
    </w:p>
    <w:p w:rsidR="009A4C7C" w:rsidRPr="00A542CB" w:rsidRDefault="009A4C7C" w:rsidP="00F04575">
      <w:pPr>
        <w:pStyle w:val="PURBody-Indented"/>
        <w:ind w:left="274"/>
        <w:rPr>
          <w:lang w:val="fr-FR"/>
        </w:rPr>
      </w:pPr>
      <w:r w:rsidRPr="00A542CB">
        <w:rPr>
          <w:lang w:val="fr-FR"/>
        </w:rPr>
        <w:t>Il existe deux catégories de licence d’accès SAL : client et serveur.</w:t>
      </w:r>
      <w:r w:rsidR="009719A9" w:rsidRPr="00A542CB">
        <w:rPr>
          <w:lang w:val="fr-FR"/>
        </w:rPr>
        <w:t xml:space="preserve"> </w:t>
      </w:r>
      <w:r w:rsidRPr="00A542CB">
        <w:rPr>
          <w:lang w:val="fr-FR"/>
        </w:rPr>
        <w:t>La catégorie de licence d’accès SAL requise dépend du logiciel de système d’exploitation exécuté dans l’environnement OSE concerné.</w:t>
      </w:r>
      <w:r w:rsidR="009719A9" w:rsidRPr="00A542CB">
        <w:rPr>
          <w:lang w:val="fr-FR"/>
        </w:rPr>
        <w:t xml:space="preserve"> </w:t>
      </w:r>
      <w:r w:rsidRPr="00A542CB">
        <w:rPr>
          <w:lang w:val="fr-FR"/>
        </w:rPr>
        <w:t>Pour les environnements OSE gérés exécutant un logiciel de système d’exploitation serveur, des licences d’accès SAL serveur sont requises.</w:t>
      </w:r>
      <w:r w:rsidR="009719A9" w:rsidRPr="00A542CB">
        <w:rPr>
          <w:lang w:val="fr-FR"/>
        </w:rPr>
        <w:t xml:space="preserve"> </w:t>
      </w:r>
      <w:r w:rsidRPr="00A542CB">
        <w:rPr>
          <w:lang w:val="fr-FR"/>
        </w:rPr>
        <w:t>Pour tous les autres environnements OSE gérés, des licences d’accès SAL client sont requises. Un seul dispositif peut être doté d’une combinaison d’environnements de système d’exploitation gérés, incluant un sous-ensemble exécutant des systèmes d’exploitation serveur.</w:t>
      </w:r>
      <w:r w:rsidR="009719A9" w:rsidRPr="00A542CB">
        <w:rPr>
          <w:lang w:val="fr-FR"/>
        </w:rPr>
        <w:t xml:space="preserve"> </w:t>
      </w:r>
      <w:r w:rsidRPr="00A542CB">
        <w:rPr>
          <w:lang w:val="fr-FR"/>
        </w:rPr>
        <w:t>Si tel est le cas, vous aurez besoin des deux catégories pour ce dispositif.</w:t>
      </w:r>
      <w:r w:rsidR="009719A9" w:rsidRPr="00A542CB">
        <w:rPr>
          <w:lang w:val="fr-FR"/>
        </w:rPr>
        <w:t xml:space="preserve"> </w:t>
      </w:r>
    </w:p>
    <w:p w:rsidR="009A4C7C" w:rsidRPr="00A542CB" w:rsidRDefault="009A4C7C" w:rsidP="00F04575">
      <w:pPr>
        <w:pStyle w:val="PURBody-Indented"/>
        <w:ind w:left="274"/>
        <w:rPr>
          <w:b/>
          <w:bCs/>
          <w:lang w:val="fr-FR"/>
        </w:rPr>
      </w:pPr>
      <w:r w:rsidRPr="00A542CB">
        <w:rPr>
          <w:rStyle w:val="Strong"/>
          <w:lang w:val="fr-FR"/>
        </w:rPr>
        <w:t xml:space="preserve">Deux types de licence d’accès SAL Client : </w:t>
      </w:r>
      <w:r w:rsidRPr="00A542CB">
        <w:rPr>
          <w:lang w:val="fr-FR"/>
        </w:rPr>
        <w:t>Il existe deux types de licence d’accès SAL client : une licence destinée aux environnements de système d’exploitation gérés et une licence destinée aux utilisateurs.</w:t>
      </w:r>
      <w:r w:rsidR="009719A9" w:rsidRPr="00A542CB">
        <w:rPr>
          <w:lang w:val="fr-FR"/>
        </w:rPr>
        <w:t xml:space="preserve"> </w:t>
      </w:r>
    </w:p>
    <w:p w:rsidR="009A4C7C" w:rsidRPr="00A542CB" w:rsidRDefault="009A4C7C" w:rsidP="002767ED">
      <w:pPr>
        <w:pStyle w:val="PURBullet-Indented"/>
        <w:rPr>
          <w:lang w:val="fr-FR"/>
        </w:rPr>
      </w:pPr>
      <w:r w:rsidRPr="00A542CB">
        <w:rPr>
          <w:lang w:val="fr-FR"/>
        </w:rPr>
        <w:t>Les licences d’accès SAL client OSE permettent à vos instances du logiciel serveur de gérer un nombre égal d’environnements de système d’exploitation, quels que soient les utilisateurs qui s’en servent.</w:t>
      </w:r>
      <w:r w:rsidR="009719A9" w:rsidRPr="00A542CB">
        <w:rPr>
          <w:lang w:val="fr-FR"/>
        </w:rPr>
        <w:t xml:space="preserve"> </w:t>
      </w:r>
    </w:p>
    <w:p w:rsidR="009A4C7C" w:rsidRPr="00A542CB" w:rsidRDefault="009A4C7C" w:rsidP="002767ED">
      <w:pPr>
        <w:pStyle w:val="PURBullet-Indented"/>
        <w:rPr>
          <w:lang w:val="fr-FR"/>
        </w:rPr>
      </w:pPr>
      <w:r w:rsidRPr="00A542CB">
        <w:rPr>
          <w:lang w:val="fr-FR"/>
        </w:rPr>
        <w:t>Les licences d’accès SAL client utilisateur permettent à vos instances du logiciel serveur de gérer les environnements de système d’exploitation utilisés par chaque utilisateur auquel une licence d’accès SAL client est attribuée.</w:t>
      </w:r>
      <w:r w:rsidR="009719A9" w:rsidRPr="00A542CB">
        <w:rPr>
          <w:lang w:val="fr-FR"/>
        </w:rPr>
        <w:t xml:space="preserve"> </w:t>
      </w:r>
      <w:r w:rsidRPr="00A542CB">
        <w:rPr>
          <w:lang w:val="fr-FR"/>
        </w:rPr>
        <w:t>Si plusieurs utilisateurs utilisent un OSE et que vous ne disposez pas d’une licence OSE, vous devez attribuer une licence d’accès SAL client à chacun de ces utilisateurs.</w:t>
      </w:r>
      <w:r w:rsidR="009719A9" w:rsidRPr="00A542CB">
        <w:rPr>
          <w:lang w:val="fr-FR"/>
        </w:rPr>
        <w:t xml:space="preserve"> </w:t>
      </w:r>
    </w:p>
    <w:p w:rsidR="009A4C7C" w:rsidRPr="00FB1E34" w:rsidRDefault="009A4C7C" w:rsidP="002767ED">
      <w:pPr>
        <w:pStyle w:val="PURBullet-Indented"/>
        <w:rPr>
          <w:spacing w:val="-3"/>
          <w:lang w:val="fr-FR"/>
        </w:rPr>
      </w:pPr>
      <w:r w:rsidRPr="00FB1E34">
        <w:rPr>
          <w:spacing w:val="-3"/>
          <w:lang w:val="fr-FR"/>
        </w:rPr>
        <w:t>Les licences d’accès SAL client ne permettent pas la gestion d’un environnement OSE exécutant un système d’exploitation serveur.</w:t>
      </w:r>
      <w:r w:rsidR="009719A9" w:rsidRPr="00FB1E34">
        <w:rPr>
          <w:spacing w:val="-3"/>
          <w:lang w:val="fr-FR"/>
        </w:rPr>
        <w:t xml:space="preserve"> </w:t>
      </w:r>
    </w:p>
    <w:p w:rsidR="00A23961" w:rsidRPr="00A542CB" w:rsidRDefault="00A23961" w:rsidP="00F04575">
      <w:pPr>
        <w:pStyle w:val="PURBody-Indented"/>
        <w:ind w:left="274"/>
        <w:rPr>
          <w:b/>
          <w:lang w:val="fr-FR"/>
        </w:rPr>
      </w:pPr>
      <w:r w:rsidRPr="00A542CB">
        <w:rPr>
          <w:rStyle w:val="PURBlueStrong-IndentedChar"/>
          <w:b/>
          <w:smallCaps w:val="0"/>
          <w:color w:val="404040" w:themeColor="text1" w:themeTint="BF"/>
          <w:spacing w:val="0"/>
          <w:lang w:val="fr-FR"/>
        </w:rPr>
        <w:t>Un type de licence d’accès SAL Serveur</w:t>
      </w:r>
    </w:p>
    <w:p w:rsidR="00A23961" w:rsidRPr="00A542CB" w:rsidRDefault="00A23961" w:rsidP="003B58B1">
      <w:pPr>
        <w:pStyle w:val="PURBody-Indented"/>
        <w:ind w:left="274"/>
        <w:rPr>
          <w:b/>
          <w:lang w:val="fr-FR"/>
        </w:rPr>
      </w:pPr>
      <w:r w:rsidRPr="00A542CB">
        <w:rPr>
          <w:lang w:val="fr-FR"/>
        </w:rPr>
        <w:t>Il n’existe pas d’option utilisateur pour les licences d’accès SAL serveur.</w:t>
      </w:r>
      <w:r w:rsidR="009719A9" w:rsidRPr="00A542CB">
        <w:rPr>
          <w:lang w:val="fr-FR"/>
        </w:rPr>
        <w:t xml:space="preserve"> </w:t>
      </w:r>
      <w:r w:rsidRPr="00A542CB">
        <w:rPr>
          <w:lang w:val="fr-FR"/>
        </w:rPr>
        <w:t>La licence d’accès SAL serveur OSE est le seul type de licence d’accès SAL serveur que vous pouvez acquérir.</w:t>
      </w:r>
      <w:r w:rsidR="009719A9" w:rsidRPr="00A542CB">
        <w:rPr>
          <w:lang w:val="fr-FR"/>
        </w:rPr>
        <w:t xml:space="preserve"> </w:t>
      </w:r>
      <w:r w:rsidRPr="00A542CB">
        <w:rPr>
          <w:lang w:val="fr-FR"/>
        </w:rPr>
        <w:t>Les licences d’accès SAL serveur OSE permettent à vos instances du logiciel serveur de gérer un nombre égal d’environnements de système d’exploitation.</w:t>
      </w:r>
      <w:r w:rsidR="009719A9" w:rsidRPr="00A542CB">
        <w:rPr>
          <w:lang w:val="fr-FR"/>
        </w:rPr>
        <w:t xml:space="preserve"> </w:t>
      </w:r>
      <w:r w:rsidRPr="00A542CB">
        <w:rPr>
          <w:lang w:val="fr-FR"/>
        </w:rPr>
        <w:t>Même s’il n'existe qu'un seul type de licence d’accès SAL serveur, il peut exister jusqu’à trois éditions.</w:t>
      </w:r>
      <w:r w:rsidR="009719A9" w:rsidRPr="00A542CB">
        <w:rPr>
          <w:lang w:val="fr-FR"/>
        </w:rPr>
        <w:t xml:space="preserve"> </w:t>
      </w:r>
      <w:r w:rsidRPr="00A542CB">
        <w:rPr>
          <w:lang w:val="fr-FR"/>
        </w:rPr>
        <w:t>S’il existe plus de deux éditions de la licence d’accès SAL serveur, l’édition dont vous avez besoin dépend de la charge de travail gérée. Si vous gérez un environnement de système d’exploitation (ou</w:t>
      </w:r>
      <w:r w:rsidR="003B58B1">
        <w:rPr>
          <w:lang w:val="fr-FR"/>
        </w:rPr>
        <w:t> </w:t>
      </w:r>
      <w:r w:rsidRPr="00A542CB">
        <w:rPr>
          <w:lang w:val="fr-FR"/>
        </w:rPr>
        <w:t>OSE) virtuel sur le dispositif concédé sous licence et que l’environnement de système d’exploitation (ou OSE) physique est utilisé uniquement pour exécuter le logiciel de virtualisation matérielle, fournir des services de virtualisation matérielle et gérer les environnements de système d’exploitation (ou OSE) sur ce dispositif, vous êtes autorisé à gérer à la fois cet environnement de système d’exploitation (ou OSE) virtuel et l’environnement de système d’exploitation (ou OSE) physique sous la même licence d’accès SAL serveur.</w:t>
      </w:r>
    </w:p>
    <w:p w:rsidR="00A23961" w:rsidRPr="00A542CB" w:rsidRDefault="00A23961" w:rsidP="00F04575">
      <w:pPr>
        <w:pStyle w:val="PURBody-Indented"/>
        <w:ind w:left="274"/>
        <w:rPr>
          <w:lang w:val="fr-FR"/>
        </w:rPr>
      </w:pPr>
      <w:r w:rsidRPr="00A542CB">
        <w:rPr>
          <w:lang w:val="fr-FR"/>
        </w:rPr>
        <w:lastRenderedPageBreak/>
        <w:t xml:space="preserve">Vos licences d’accès SAL serveur ne permettent pas la gestion d’un environnement de système d’exploitation (OSE) exécutant un logiciel de système d’exploitation autre qu’un logiciel de système d’exploitation serveur. </w:t>
      </w:r>
    </w:p>
    <w:p w:rsidR="00FD0B26" w:rsidRPr="00A542CB" w:rsidRDefault="00FD0B26" w:rsidP="00F04575">
      <w:pPr>
        <w:pStyle w:val="PURBlueStrong-Indented"/>
        <w:ind w:left="274"/>
        <w:rPr>
          <w:spacing w:val="0"/>
          <w:lang w:val="fr-FR"/>
        </w:rPr>
      </w:pPr>
      <w:r w:rsidRPr="00A542CB">
        <w:rPr>
          <w:spacing w:val="0"/>
          <w:lang w:val="fr-FR"/>
        </w:rPr>
        <w:t>Réattribution de licences d’accès SAL (Subscriber Access License)</w:t>
      </w:r>
    </w:p>
    <w:p w:rsidR="00FD0B26" w:rsidRPr="002767ED" w:rsidRDefault="00FD0B26" w:rsidP="00F04575">
      <w:pPr>
        <w:pStyle w:val="PURBody-Indented"/>
        <w:ind w:left="274"/>
      </w:pPr>
      <w:r w:rsidRPr="002767ED">
        <w:t xml:space="preserve">Vous êtes autorisé </w:t>
      </w:r>
      <w:proofErr w:type="gramStart"/>
      <w:r w:rsidRPr="002767ED">
        <w:t>à :</w:t>
      </w:r>
      <w:proofErr w:type="gramEnd"/>
    </w:p>
    <w:p w:rsidR="00FD0B26" w:rsidRPr="00A542CB" w:rsidRDefault="00FD0B26" w:rsidP="002767ED">
      <w:pPr>
        <w:pStyle w:val="PURBullet-Indented"/>
        <w:rPr>
          <w:lang w:val="fr-FR"/>
        </w:rPr>
      </w:pPr>
      <w:r w:rsidRPr="00A542CB">
        <w:rPr>
          <w:lang w:val="fr-FR"/>
        </w:rPr>
        <w:t xml:space="preserve">réattribuer de manière permanente une SAL Dispositif d’un dispositif à un autre ou une SAL Utilisateur d’un utilisateur à un autre, ou </w:t>
      </w:r>
    </w:p>
    <w:p w:rsidR="00FD0B26" w:rsidRPr="00A542CB" w:rsidRDefault="00FD0B26" w:rsidP="002767ED">
      <w:pPr>
        <w:pStyle w:val="PURBullet-Indented"/>
        <w:rPr>
          <w:lang w:val="fr-FR"/>
        </w:rPr>
      </w:pPr>
      <w:r w:rsidRPr="00A542CB">
        <w:rPr>
          <w:lang w:val="fr-FR"/>
        </w:rPr>
        <w:t>réattribuer temporairement une SAL dispositif sur un dispositif de rechange lorsque le premier dispositif est hors service ou une SAL utilisateur à un travailleur temporaire lorsque l’utilisateur est absent.</w:t>
      </w:r>
    </w:p>
    <w:p w:rsidR="00A23961" w:rsidRPr="00A542CB" w:rsidRDefault="003814EB" w:rsidP="002767ED">
      <w:pPr>
        <w:pStyle w:val="PURBlueStrong"/>
        <w:rPr>
          <w:spacing w:val="0"/>
          <w:lang w:val="fr-FR"/>
        </w:rPr>
      </w:pPr>
      <w:r w:rsidRPr="00A542CB">
        <w:rPr>
          <w:rStyle w:val="PURBlueStrong-IndentedChar"/>
          <w:smallCaps/>
          <w:spacing w:val="0"/>
          <w:lang w:val="fr-FR"/>
        </w:rPr>
        <w:t>SAL de gestion</w:t>
      </w:r>
      <w:r w:rsidR="009719A9" w:rsidRPr="00A542CB">
        <w:rPr>
          <w:spacing w:val="0"/>
          <w:lang w:val="fr-FR"/>
        </w:rPr>
        <w:t xml:space="preserve"> </w:t>
      </w:r>
    </w:p>
    <w:p w:rsidR="00A23961" w:rsidRPr="00A542CB" w:rsidRDefault="00A23961" w:rsidP="004E1B8C">
      <w:pPr>
        <w:pStyle w:val="PURBody-Indented"/>
        <w:ind w:left="274"/>
        <w:rPr>
          <w:lang w:val="fr-FR"/>
        </w:rPr>
      </w:pPr>
      <w:r w:rsidRPr="00A542CB">
        <w:rPr>
          <w:lang w:val="fr-FR"/>
        </w:rPr>
        <w:t>Si vous faites l’acquisition de licences d’accès SAL client utilisateur, vous devez les attribuer aux utilisateurs des environnements OSE gérés par vos instances du logiciel serveur.</w:t>
      </w:r>
      <w:r w:rsidR="009719A9" w:rsidRPr="00A542CB">
        <w:rPr>
          <w:lang w:val="fr-FR"/>
        </w:rPr>
        <w:t xml:space="preserve"> </w:t>
      </w:r>
    </w:p>
    <w:p w:rsidR="00A23961" w:rsidRPr="00A542CB" w:rsidRDefault="00A23961" w:rsidP="004E1B8C">
      <w:pPr>
        <w:pStyle w:val="PURBody-Indented"/>
        <w:ind w:left="274"/>
        <w:rPr>
          <w:lang w:val="fr-FR"/>
        </w:rPr>
      </w:pPr>
      <w:r w:rsidRPr="00A542CB">
        <w:rPr>
          <w:lang w:val="fr-FR"/>
        </w:rPr>
        <w:t>Si vous faites l’acquisition de licences d’accès SAL client ou serveur OSE, vous devez les attribuer aux dispositifs sur lesquels vos environnements de système d’exploitation seront exécutés.</w:t>
      </w:r>
      <w:r w:rsidR="009719A9" w:rsidRPr="00A542CB">
        <w:rPr>
          <w:lang w:val="fr-FR"/>
        </w:rPr>
        <w:t xml:space="preserve"> </w:t>
      </w:r>
      <w:r w:rsidRPr="00A542CB">
        <w:rPr>
          <w:lang w:val="fr-FR"/>
        </w:rPr>
        <w:t>Une partition matérielle ou lame est considérée comme un dispositif distinct. Le nombre d’environnements de système d’exploitation (OSE) gérés simultanément par un dispositif ne doit pas dépasser le nombre de licences d’accès SAL serveur ou client OSE attribuées à ce dispositif (sauf si vous êtes autorisé à gérer à la fois l’environnement OSE virtuel et l’environnement OSE physique sous la même licence d’accès SAL serveur, comme stipulé précédemment).</w:t>
      </w:r>
    </w:p>
    <w:p w:rsidR="00A23961" w:rsidRPr="00A542CB" w:rsidRDefault="00A23961" w:rsidP="003B58B1">
      <w:pPr>
        <w:pStyle w:val="PURBody-Indented"/>
        <w:ind w:left="274"/>
        <w:rPr>
          <w:lang w:val="fr-FR"/>
        </w:rPr>
      </w:pPr>
      <w:r w:rsidRPr="00A542CB">
        <w:rPr>
          <w:rStyle w:val="PURBody-IndentedChar"/>
          <w:lang w:val="fr-FR"/>
        </w:rPr>
        <w:t>La SAL de gestion</w:t>
      </w:r>
      <w:r w:rsidRPr="00A542CB">
        <w:rPr>
          <w:lang w:val="fr-FR"/>
        </w:rPr>
        <w:t xml:space="preserve"> [Serveur ou Client et OSE ou Utilisateur (le cas échant)] correspondant à chaque produit est précisée dans la</w:t>
      </w:r>
      <w:r w:rsidR="003B58B1">
        <w:rPr>
          <w:lang w:val="fr-FR"/>
        </w:rPr>
        <w:t> </w:t>
      </w:r>
      <w:r w:rsidRPr="00A542CB">
        <w:rPr>
          <w:lang w:val="fr-FR"/>
        </w:rPr>
        <w:t xml:space="preserve">section « Conditions de licence spécifiques » ci-dessous. </w:t>
      </w:r>
    </w:p>
    <w:p w:rsidR="00A23961" w:rsidRPr="00A542CB" w:rsidRDefault="00A23961" w:rsidP="003B58B1">
      <w:pPr>
        <w:pStyle w:val="PURBody-Indented"/>
        <w:ind w:left="274"/>
        <w:rPr>
          <w:lang w:val="fr-FR"/>
        </w:rPr>
      </w:pPr>
      <w:r w:rsidRPr="00A542CB">
        <w:rPr>
          <w:lang w:val="fr-FR"/>
        </w:rPr>
        <w:t>Pour les besoins de ce paragraphe, « gérer » un OSE signifie solliciter ou recevoir des données sur, configurer ou donner des instructions à ce qui suit : le matériel ou le logiciel associé à l’environnement de système d’exploitation dans un autre but que celui</w:t>
      </w:r>
      <w:r w:rsidR="003B58B1">
        <w:rPr>
          <w:lang w:val="fr-FR"/>
        </w:rPr>
        <w:t> </w:t>
      </w:r>
      <w:r w:rsidRPr="00A542CB">
        <w:rPr>
          <w:lang w:val="fr-FR"/>
        </w:rPr>
        <w:t xml:space="preserve">de découvrir la présence d’un dispositif. </w:t>
      </w:r>
    </w:p>
    <w:p w:rsidR="00A23961" w:rsidRPr="00A542CB" w:rsidRDefault="00A23961" w:rsidP="004E1B8C">
      <w:pPr>
        <w:pStyle w:val="PURBody-Indented"/>
        <w:ind w:left="274"/>
        <w:rPr>
          <w:lang w:val="fr-FR"/>
        </w:rPr>
      </w:pPr>
      <w:r w:rsidRPr="00A542CB">
        <w:rPr>
          <w:lang w:val="fr-FR"/>
        </w:rPr>
        <w:t xml:space="preserve">Vous n’avez pas besoin d’une licence d’accès SAL de gestion pour : </w:t>
      </w:r>
    </w:p>
    <w:p w:rsidR="00A23961" w:rsidRPr="00A542CB" w:rsidRDefault="00A23961" w:rsidP="002767ED">
      <w:pPr>
        <w:pStyle w:val="PURBullet-Indented"/>
        <w:rPr>
          <w:lang w:val="fr-FR"/>
        </w:rPr>
      </w:pPr>
      <w:r w:rsidRPr="00A542CB">
        <w:rPr>
          <w:lang w:val="fr-FR"/>
        </w:rPr>
        <w:t>un environnement de système d’exploitation (OSE) dans lequel aucune instance du logiciel n’est exécutée,</w:t>
      </w:r>
    </w:p>
    <w:p w:rsidR="00A23961" w:rsidRPr="00A542CB" w:rsidRDefault="00A23961" w:rsidP="002767ED">
      <w:pPr>
        <w:pStyle w:val="PURBullet-Indented"/>
        <w:rPr>
          <w:lang w:val="fr-FR"/>
        </w:rPr>
      </w:pPr>
      <w:r w:rsidRPr="00A542CB">
        <w:rPr>
          <w:lang w:val="fr-FR"/>
        </w:rPr>
        <w:t>un dispositif qui fonctionne uniquement comme un dispositif d’infrastructure réseau (OSI couche 3 ou inférieure) ou</w:t>
      </w:r>
    </w:p>
    <w:p w:rsidR="00A23961" w:rsidRPr="00A542CB" w:rsidRDefault="00A23961" w:rsidP="004F410A">
      <w:pPr>
        <w:pStyle w:val="PURBullet-Indented"/>
        <w:rPr>
          <w:lang w:val="fr-FR"/>
        </w:rPr>
      </w:pPr>
      <w:r w:rsidRPr="00A542CB">
        <w:rPr>
          <w:lang w:val="fr-FR"/>
        </w:rPr>
        <w:t>un dispositif géré exclusivement à distance.</w:t>
      </w:r>
      <w:r w:rsidR="009719A9" w:rsidRPr="00A542CB">
        <w:rPr>
          <w:lang w:val="fr-FR"/>
        </w:rPr>
        <w:t xml:space="preserve"> </w:t>
      </w:r>
      <w:r w:rsidRPr="00A542CB">
        <w:rPr>
          <w:lang w:val="fr-FR"/>
        </w:rPr>
        <w:t>La gestion à distance consiste en l’interaction via une connexion réseau avec un</w:t>
      </w:r>
      <w:r w:rsidR="004F410A">
        <w:rPr>
          <w:lang w:val="fr-FR"/>
        </w:rPr>
        <w:t> </w:t>
      </w:r>
      <w:r w:rsidRPr="00A542CB">
        <w:rPr>
          <w:lang w:val="fr-FR"/>
        </w:rPr>
        <w:t>contrôleur de gestion matérielle pour contrôler ou gérer l’état des composants matériels (par ex., température du système, vitesse du ventilateur, alimentation, réinitialisation du système, disponibilité de l’UC).</w:t>
      </w:r>
      <w:r w:rsidR="009719A9" w:rsidRPr="00A542CB">
        <w:rPr>
          <w:lang w:val="fr-FR"/>
        </w:rPr>
        <w:t xml:space="preserve"> </w:t>
      </w:r>
      <w:r w:rsidRPr="00A542CB">
        <w:rPr>
          <w:lang w:val="fr-FR"/>
        </w:rPr>
        <w:t>La surveillance de l’utilisation du processeur, de la mémoire vive (RAM), de la carte réseau (NIC) ou du stockage est considérée comme une tâche de gestion</w:t>
      </w:r>
      <w:r w:rsidR="003B58B1">
        <w:rPr>
          <w:lang w:val="fr-FR"/>
        </w:rPr>
        <w:t> </w:t>
      </w:r>
      <w:r w:rsidRPr="00A542CB">
        <w:rPr>
          <w:lang w:val="fr-FR"/>
        </w:rPr>
        <w:t>indirecte de l’environnement de système d’exploitation et nécessite une licence de gestion.</w:t>
      </w:r>
    </w:p>
    <w:p w:rsidR="00A23961" w:rsidRPr="00A542CB" w:rsidRDefault="00A23961" w:rsidP="004E1B8C">
      <w:pPr>
        <w:pStyle w:val="PURBody-Indented"/>
        <w:ind w:left="274"/>
        <w:rPr>
          <w:rFonts w:eastAsia="Times New Roman" w:cs="Arial"/>
          <w:szCs w:val="22"/>
          <w:lang w:val="fr-FR"/>
        </w:rPr>
      </w:pPr>
      <w:r w:rsidRPr="00A542CB">
        <w:rPr>
          <w:lang w:val="fr-FR"/>
        </w:rPr>
        <w:t>Avec une Instance du logiciel Serveur sur vos Serveurs, vous pouvez gérer :</w:t>
      </w:r>
    </w:p>
    <w:p w:rsidR="00A23961" w:rsidRPr="00A542CB" w:rsidRDefault="00A23961" w:rsidP="002767ED">
      <w:pPr>
        <w:pStyle w:val="PURBullet-Indented"/>
        <w:rPr>
          <w:lang w:val="fr-FR"/>
        </w:rPr>
      </w:pPr>
      <w:r w:rsidRPr="00A542CB">
        <w:rPr>
          <w:lang w:val="fr-FR"/>
        </w:rPr>
        <w:t>un nombre illimité d’environnements de système d’exploitation (OSE) sur un dispositif donné, dans la mesure où vous attribuez un nombre égal de licences d’accès SAL de gestion à ce dispositif ;</w:t>
      </w:r>
    </w:p>
    <w:p w:rsidR="00A23961" w:rsidRPr="00A542CB" w:rsidRDefault="00A23961" w:rsidP="002767ED">
      <w:pPr>
        <w:pStyle w:val="PURBullet-Indented"/>
        <w:rPr>
          <w:lang w:val="fr-FR"/>
        </w:rPr>
      </w:pPr>
      <w:r w:rsidRPr="00A542CB">
        <w:rPr>
          <w:lang w:val="fr-FR"/>
        </w:rPr>
        <w:t>les environnements OSE dont vos utilisateurs se servent, une fois que vous avez attribué des licences d’accès SAL de gestion à ces utilisateurs.</w:t>
      </w:r>
    </w:p>
    <w:p w:rsidR="00A23961" w:rsidRPr="00A542CB" w:rsidRDefault="00A23961" w:rsidP="004E1B8C">
      <w:pPr>
        <w:pStyle w:val="PURBody-Indented"/>
        <w:ind w:left="274"/>
        <w:rPr>
          <w:lang w:val="fr-FR"/>
        </w:rPr>
      </w:pPr>
      <w:r w:rsidRPr="00A542CB">
        <w:rPr>
          <w:lang w:val="fr-FR"/>
        </w:rPr>
        <w:t>Vous êtes néanmoins autorisé à gérer à la fois l’environnement OSE physique et tout environnement OSE virtuel sous la même licence d’accès SAL serveur, si vous utilisez l’environnement OSE physique aux fins restreintes telles que décrites ci-dessus.</w:t>
      </w:r>
    </w:p>
    <w:p w:rsidR="009A4C7C" w:rsidRPr="00A542CB" w:rsidRDefault="009A4C7C" w:rsidP="004E1B8C">
      <w:pPr>
        <w:pStyle w:val="PURBlueStrong-Indented"/>
        <w:ind w:left="274"/>
        <w:rPr>
          <w:spacing w:val="0"/>
          <w:lang w:val="fr-FR"/>
        </w:rPr>
      </w:pPr>
      <w:r w:rsidRPr="00A542CB">
        <w:rPr>
          <w:rStyle w:val="PURBlueStrong-IndentedChar"/>
          <w:smallCaps/>
          <w:spacing w:val="0"/>
          <w:lang w:val="fr-FR"/>
        </w:rPr>
        <w:t>Suites de licences de gestion Serveur</w:t>
      </w:r>
    </w:p>
    <w:p w:rsidR="009A4C7C" w:rsidRPr="00A542CB" w:rsidRDefault="009A4C7C" w:rsidP="004E1B8C">
      <w:pPr>
        <w:pStyle w:val="PURBody-Indented"/>
        <w:ind w:left="274"/>
        <w:rPr>
          <w:lang w:val="fr-FR"/>
        </w:rPr>
      </w:pPr>
      <w:r w:rsidRPr="00A542CB">
        <w:rPr>
          <w:lang w:val="fr-FR"/>
        </w:rPr>
        <w:t xml:space="preserve">À titre d’exception aux conditions de licences d’accès SAL serveur qui régissent généralement la gestion des OSE : </w:t>
      </w:r>
    </w:p>
    <w:p w:rsidR="009A4C7C" w:rsidRPr="00A542CB" w:rsidRDefault="009A4C7C" w:rsidP="004E1B8C">
      <w:pPr>
        <w:pStyle w:val="PURBody-Indented"/>
        <w:ind w:left="274"/>
        <w:rPr>
          <w:lang w:val="fr-FR"/>
        </w:rPr>
      </w:pPr>
      <w:r w:rsidRPr="00A542CB">
        <w:rPr>
          <w:lang w:val="fr-FR"/>
        </w:rPr>
        <w:t>Vous êtes autorisé à gérer simultanément jusqu’à quatre (4) environnements de système d’exploitation exécutés sur les dispositifs auxquels une licence d’accès SAL éligible System Center Server Management Suite Enterprise a été attribuée.</w:t>
      </w:r>
      <w:r w:rsidR="009719A9" w:rsidRPr="00A542CB">
        <w:rPr>
          <w:lang w:val="fr-FR"/>
        </w:rPr>
        <w:t xml:space="preserve"> </w:t>
      </w:r>
      <w:r w:rsidRPr="00A542CB">
        <w:rPr>
          <w:lang w:val="fr-FR"/>
        </w:rPr>
        <w:t>Si vous gérez quatre (4) environnements de système d’exploitation (ou OSE) virtuels sur le dispositif concédé sous licence et que l’environnement de système d’exploitation (ou OSE) physique est utilisé uniquement pour exécuter le logiciel de virtualisation matérielle, fournir des services de virtualisation matérielle et gérer les environnements de système d’exploitation (ou OSE) sur ce dispositif, vous pouvez aussi gérer l’environnement de système d’exploitation (ou OSE) physique.</w:t>
      </w:r>
    </w:p>
    <w:p w:rsidR="009A4C7C" w:rsidRPr="00A542CB" w:rsidRDefault="009A4C7C" w:rsidP="004E1B8C">
      <w:pPr>
        <w:pStyle w:val="PURBody-Indented"/>
        <w:ind w:left="274"/>
        <w:rPr>
          <w:lang w:val="fr-FR"/>
        </w:rPr>
      </w:pPr>
      <w:r w:rsidRPr="00A542CB">
        <w:rPr>
          <w:lang w:val="fr-FR"/>
        </w:rPr>
        <w:t>Vous pouvez gérer un nombre illimité d’environnements de système d’exploitation (OSE) exécutés sur un dispositif auquel une licence d’accès SAL System Center Server Management Suite Datacenter a été attribuée. Il vous faut également une licence d’accès SAL System Center Server Management Suite Datacenter pour chaque processeur physique du dispositif. Les licences d’accès SAL System Center Server Management Suite Datacenter autorisent la gestion par des versions antérieures de ces produits System Center Management Server.</w:t>
      </w:r>
    </w:p>
    <w:p w:rsidR="009A4C7C" w:rsidRPr="00A542CB" w:rsidRDefault="009A4C7C" w:rsidP="002767ED">
      <w:pPr>
        <w:pStyle w:val="PURBlueStrong"/>
        <w:rPr>
          <w:spacing w:val="0"/>
          <w:lang w:val="fr-FR"/>
        </w:rPr>
      </w:pPr>
      <w:r w:rsidRPr="00A542CB">
        <w:rPr>
          <w:spacing w:val="0"/>
          <w:lang w:val="fr-FR"/>
        </w:rPr>
        <w:lastRenderedPageBreak/>
        <w:t>Réattribution de licences d’accès SAL</w:t>
      </w:r>
    </w:p>
    <w:p w:rsidR="009A4C7C" w:rsidRPr="00A542CB" w:rsidRDefault="009A4C7C" w:rsidP="004E1B8C">
      <w:pPr>
        <w:pStyle w:val="PURBody-Indented"/>
        <w:ind w:left="274"/>
        <w:rPr>
          <w:lang w:val="fr-FR"/>
        </w:rPr>
      </w:pPr>
      <w:r w:rsidRPr="00A542CB">
        <w:rPr>
          <w:lang w:val="fr-FR"/>
        </w:rPr>
        <w:t>Vous êtes autorisé à :</w:t>
      </w:r>
    </w:p>
    <w:p w:rsidR="009A4C7C" w:rsidRPr="00A542CB" w:rsidRDefault="009A4C7C" w:rsidP="002767ED">
      <w:pPr>
        <w:pStyle w:val="PURBullet-Indented"/>
        <w:rPr>
          <w:lang w:val="fr-FR"/>
        </w:rPr>
      </w:pPr>
      <w:r w:rsidRPr="00A542CB">
        <w:rPr>
          <w:lang w:val="fr-FR"/>
        </w:rPr>
        <w:t xml:space="preserve">réattribuer de manière permanente une licence d’accès SAL Client ou Serveur OSE d’un dispositif à un autre ou une d’accès SAL Client Utilisateur d’un utilisateur à un autre ; ou </w:t>
      </w:r>
    </w:p>
    <w:p w:rsidR="009A4C7C" w:rsidRPr="00A542CB" w:rsidRDefault="009A4C7C" w:rsidP="002767ED">
      <w:pPr>
        <w:pStyle w:val="PURBullet-Indented"/>
        <w:rPr>
          <w:lang w:val="fr-FR"/>
        </w:rPr>
      </w:pPr>
      <w:r w:rsidRPr="00A542CB">
        <w:rPr>
          <w:lang w:val="fr-FR"/>
        </w:rPr>
        <w:t>réattribuer temporairement une licence d’accès SAL Client ou Serveur OSE à un dispositif de rechange lorsque le dispositif permanent est en panne, ou une licence d’accès SAL Client Utilisateur à un travailleur temporaire lorsqu’un salarié permanent est absent.</w:t>
      </w:r>
    </w:p>
    <w:p w:rsidR="009A4C7C" w:rsidRPr="00A542CB" w:rsidRDefault="009A4C7C" w:rsidP="002767ED">
      <w:pPr>
        <w:pStyle w:val="PURBlueStrong"/>
        <w:rPr>
          <w:spacing w:val="0"/>
          <w:lang w:val="fr-FR"/>
        </w:rPr>
      </w:pPr>
      <w:r w:rsidRPr="00A542CB">
        <w:rPr>
          <w:spacing w:val="0"/>
          <w:lang w:val="fr-FR"/>
        </w:rPr>
        <w:t>Logiciel</w:t>
      </w:r>
    </w:p>
    <w:p w:rsidR="009A4C7C" w:rsidRPr="00A542CB" w:rsidRDefault="009A4C7C" w:rsidP="00FD2B8B">
      <w:pPr>
        <w:pStyle w:val="PURBody-Indented"/>
        <w:ind w:left="274"/>
        <w:rPr>
          <w:lang w:val="fr-FR"/>
        </w:rPr>
      </w:pPr>
      <w:r w:rsidRPr="00A542CB">
        <w:rPr>
          <w:rStyle w:val="Strong"/>
          <w:lang w:val="fr-FR"/>
        </w:rPr>
        <w:t>Exécution d’Instances du Logiciel Serveur :</w:t>
      </w:r>
      <w:r w:rsidR="009719A9" w:rsidRPr="00A542CB">
        <w:rPr>
          <w:lang w:val="fr-FR"/>
        </w:rPr>
        <w:t xml:space="preserve"> </w:t>
      </w:r>
      <w:r w:rsidRPr="00A542CB">
        <w:rPr>
          <w:lang w:val="fr-FR"/>
        </w:rPr>
        <w:t>Vous pouvez exécuter simultanément ou utiliser un nombre illimité d’instances du logiciel serveur dans des environnements de système d’exploitation (ou OSE) physiques ou virtuels, sur un nombre de dispositifs illimité.</w:t>
      </w:r>
    </w:p>
    <w:p w:rsidR="009A4C7C" w:rsidRPr="00A542CB" w:rsidRDefault="009A4C7C" w:rsidP="003B58B1">
      <w:pPr>
        <w:pStyle w:val="PURBody-Indented"/>
        <w:ind w:left="274"/>
        <w:rPr>
          <w:lang w:val="fr-FR"/>
        </w:rPr>
      </w:pPr>
      <w:r w:rsidRPr="00A542CB">
        <w:rPr>
          <w:rStyle w:val="Strong"/>
          <w:lang w:val="fr-FR"/>
        </w:rPr>
        <w:t xml:space="preserve">Exécution d’Instances du logiciel client : </w:t>
      </w:r>
      <w:r w:rsidRPr="00A542CB">
        <w:rPr>
          <w:lang w:val="fr-FR"/>
        </w:rPr>
        <w:t>Vous êtes autorisé à exécuter ou utiliser un nombre illimité d’Instances du logiciel client répertorié dans l'</w:t>
      </w:r>
      <w:hyperlink w:anchor="Appendix1" w:history="1">
        <w:r w:rsidRPr="00A542CB">
          <w:rPr>
            <w:rStyle w:val="Hyperlink"/>
            <w:lang w:val="fr-FR"/>
          </w:rPr>
          <w:t>Annexe 1</w:t>
        </w:r>
      </w:hyperlink>
      <w:r w:rsidRPr="00A542CB">
        <w:rPr>
          <w:lang w:val="fr-FR"/>
        </w:rPr>
        <w:t>, dans des Environnements de Système d’Exploitation (ou OSE) Physiques ou Virtuels, sur un nombre illimité de dispositifs. Vous pouvez uniquement utiliser les logiciels clients directement avec le logiciel serveur ou indirectement par</w:t>
      </w:r>
      <w:r w:rsidR="003B58B1">
        <w:rPr>
          <w:lang w:val="fr-FR"/>
        </w:rPr>
        <w:t> </w:t>
      </w:r>
      <w:r w:rsidRPr="00A542CB">
        <w:rPr>
          <w:lang w:val="fr-FR"/>
        </w:rPr>
        <w:t>le biais d’autres logiciels clients.</w:t>
      </w:r>
      <w:r w:rsidR="009719A9" w:rsidRPr="00A542CB">
        <w:rPr>
          <w:lang w:val="fr-FR"/>
        </w:rPr>
        <w:t xml:space="preserve"> </w:t>
      </w:r>
    </w:p>
    <w:p w:rsidR="009A4C7C" w:rsidRPr="00A542CB" w:rsidRDefault="009A4C7C" w:rsidP="002767ED">
      <w:pPr>
        <w:pStyle w:val="PURBlueStrong"/>
        <w:rPr>
          <w:spacing w:val="0"/>
          <w:lang w:val="fr-FR"/>
        </w:rPr>
      </w:pPr>
      <w:r w:rsidRPr="00A542CB">
        <w:rPr>
          <w:rStyle w:val="PURBlueStrong-IndentedChar"/>
          <w:smallCaps/>
          <w:spacing w:val="0"/>
          <w:lang w:val="fr-FR"/>
        </w:rPr>
        <w:t>Création et stockage d’Instances sur vos Serveurs ou supports de stockage</w:t>
      </w:r>
      <w:r w:rsidRPr="00A542CB">
        <w:rPr>
          <w:spacing w:val="0"/>
          <w:lang w:val="fr-FR"/>
        </w:rPr>
        <w:t xml:space="preserve"> </w:t>
      </w:r>
    </w:p>
    <w:p w:rsidR="009A4C7C" w:rsidRPr="00A542CB" w:rsidRDefault="003814EB" w:rsidP="00FD2B8B">
      <w:pPr>
        <w:pStyle w:val="PURBody-Indented"/>
        <w:ind w:left="274"/>
        <w:rPr>
          <w:lang w:val="fr-FR"/>
        </w:rPr>
      </w:pPr>
      <w:r w:rsidRPr="00A542CB">
        <w:rPr>
          <w:lang w:val="fr-FR"/>
        </w:rPr>
        <w:t>Pour chaque licence de logiciel acquise, vous disposez des droits supplémentaires stipulés ci-dessous :</w:t>
      </w:r>
    </w:p>
    <w:p w:rsidR="009A4C7C" w:rsidRPr="00A542CB" w:rsidRDefault="009A4C7C" w:rsidP="002767ED">
      <w:pPr>
        <w:pStyle w:val="PURBullet-Indented"/>
        <w:rPr>
          <w:lang w:val="fr-FR"/>
        </w:rPr>
      </w:pPr>
      <w:r w:rsidRPr="00A542CB">
        <w:rPr>
          <w:lang w:val="fr-FR"/>
        </w:rPr>
        <w:t>Vous pouvez créer un nombre illimité d’Instances du logiciel Serveur et du logiciel client.</w:t>
      </w:r>
    </w:p>
    <w:p w:rsidR="009A4C7C" w:rsidRPr="00A542CB" w:rsidRDefault="009A4C7C" w:rsidP="002767ED">
      <w:pPr>
        <w:pStyle w:val="PURBullet-Indented"/>
        <w:rPr>
          <w:lang w:val="fr-FR"/>
        </w:rPr>
      </w:pPr>
      <w:r w:rsidRPr="00A542CB">
        <w:rPr>
          <w:lang w:val="fr-FR"/>
        </w:rPr>
        <w:t>Vous êtes autorisé à stocker les Instances du logiciel Serveur et du logiciel client sur vos Serveurs ou supports de stockage.</w:t>
      </w:r>
    </w:p>
    <w:p w:rsidR="009A4C7C" w:rsidRPr="00A542CB" w:rsidRDefault="009A4C7C" w:rsidP="002767ED">
      <w:pPr>
        <w:pStyle w:val="PURBullet-Indented"/>
        <w:rPr>
          <w:lang w:val="fr-FR"/>
        </w:rPr>
      </w:pPr>
      <w:r w:rsidRPr="00A542CB">
        <w:rPr>
          <w:lang w:val="fr-FR"/>
        </w:rPr>
        <w:t>Vous êtes autorisé à créer et à stocker les Instances du logiciel Serveur et du logiciel client uniquement aux fins d’exercer vos droits d’exécution des Instances du logiciel Serveur concédé sous licence logicielle, de la façon décrite ci-avant (par ex., vous n’êtes pas autorisé à distribuer les Instances à des tiers).</w:t>
      </w:r>
    </w:p>
    <w:p w:rsidR="009A4C7C" w:rsidRPr="00A542CB" w:rsidRDefault="009A4C7C" w:rsidP="002767ED">
      <w:pPr>
        <w:pStyle w:val="PURBlueStrong"/>
        <w:rPr>
          <w:rStyle w:val="PURBlueStrong-IndentedChar"/>
          <w:smallCaps/>
          <w:spacing w:val="0"/>
          <w:lang w:val="fr-FR"/>
        </w:rPr>
      </w:pPr>
      <w:r w:rsidRPr="00A542CB">
        <w:rPr>
          <w:rStyle w:val="PURBlueStrong-IndentedChar"/>
          <w:smallCaps/>
          <w:spacing w:val="0"/>
          <w:lang w:val="fr-FR"/>
        </w:rPr>
        <w:t>Packs d’Administration et Packs de Configuration</w:t>
      </w:r>
    </w:p>
    <w:p w:rsidR="009A4C7C" w:rsidRPr="00A542CB" w:rsidRDefault="009A4C7C" w:rsidP="00FD2B8B">
      <w:pPr>
        <w:pStyle w:val="PURBody-Indented"/>
        <w:ind w:left="274"/>
        <w:rPr>
          <w:lang w:val="fr-FR"/>
        </w:rPr>
      </w:pPr>
      <w:r w:rsidRPr="00A542CB">
        <w:rPr>
          <w:lang w:val="fr-FR"/>
        </w:rPr>
        <w:t>Le logiciel peut inclure des Packs d’Administration ou de Configuration.</w:t>
      </w:r>
      <w:r w:rsidR="009719A9" w:rsidRPr="00A542CB">
        <w:rPr>
          <w:lang w:val="fr-FR"/>
        </w:rPr>
        <w:t xml:space="preserve"> </w:t>
      </w:r>
      <w:r w:rsidRPr="00A542CB">
        <w:rPr>
          <w:lang w:val="fr-FR"/>
        </w:rPr>
        <w:t>Les conditions de licence des produits System Center applicables décrites dans la section du modèle de licence d’accès SAL, dans les présentes, s’appliquent à l’utilisation de ces Packs.</w:t>
      </w:r>
    </w:p>
    <w:p w:rsidR="00D548C0" w:rsidRPr="002767ED" w:rsidRDefault="009A4C7C" w:rsidP="002767ED">
      <w:pPr>
        <w:pStyle w:val="PURHeading2"/>
        <w:pBdr>
          <w:bottom w:val="single" w:sz="4" w:space="1" w:color="auto"/>
        </w:pBdr>
        <w:sectPr w:rsidR="00D548C0" w:rsidRPr="002767ED" w:rsidSect="00407818">
          <w:type w:val="continuous"/>
          <w:pgSz w:w="12240" w:h="15840" w:code="1"/>
          <w:pgMar w:top="1170" w:right="720" w:bottom="720" w:left="720" w:header="432" w:footer="288" w:gutter="0"/>
          <w:cols w:space="360"/>
          <w:docGrid w:linePitch="360"/>
        </w:sectPr>
      </w:pPr>
      <w:bookmarkStart w:id="291" w:name="SALTerms_Desktop"/>
      <w:r w:rsidRPr="002767ED">
        <w:t>Applications bureautiques</w:t>
      </w:r>
    </w:p>
    <w:bookmarkEnd w:id="291"/>
    <w:p w:rsidR="00BF78C0" w:rsidRPr="002767ED" w:rsidRDefault="00BF78C0" w:rsidP="002767ED">
      <w:pPr>
        <w:pStyle w:val="PURBullet"/>
      </w:pPr>
      <w:r w:rsidRPr="002767ED">
        <w:lastRenderedPageBreak/>
        <w:t>Expression Encoder Pro 4</w:t>
      </w:r>
    </w:p>
    <w:p w:rsidR="00BF78C0" w:rsidRPr="002767ED" w:rsidRDefault="00BF78C0" w:rsidP="002767ED">
      <w:pPr>
        <w:pStyle w:val="PURBullet"/>
      </w:pPr>
      <w:r w:rsidRPr="002767ED">
        <w:t>Expression Studio 4 Ultimate</w:t>
      </w:r>
    </w:p>
    <w:p w:rsidR="00BF78C0" w:rsidRPr="002767ED" w:rsidRDefault="00BF78C0" w:rsidP="002767ED">
      <w:pPr>
        <w:pStyle w:val="PURBullet"/>
      </w:pPr>
      <w:r w:rsidRPr="002767ED">
        <w:t>Expression Studio 4 Web Professional</w:t>
      </w:r>
    </w:p>
    <w:p w:rsidR="00BF78C0" w:rsidRPr="002767ED" w:rsidRDefault="00BF78C0" w:rsidP="002767ED">
      <w:pPr>
        <w:pStyle w:val="PURBullet"/>
      </w:pPr>
      <w:r w:rsidRPr="002767ED">
        <w:t>Pack multilingue Office 2010</w:t>
      </w:r>
    </w:p>
    <w:p w:rsidR="00BF78C0" w:rsidRPr="002767ED" w:rsidRDefault="00BF78C0" w:rsidP="002767ED">
      <w:pPr>
        <w:pStyle w:val="PURBullet"/>
      </w:pPr>
      <w:r w:rsidRPr="002767ED">
        <w:t xml:space="preserve">Office Professional Plus 2010 </w:t>
      </w:r>
    </w:p>
    <w:p w:rsidR="00FA0FD5" w:rsidRPr="002767ED" w:rsidRDefault="00FA0FD5" w:rsidP="002767ED">
      <w:pPr>
        <w:pStyle w:val="PURBullet"/>
      </w:pPr>
      <w:r w:rsidRPr="002767ED">
        <w:t>Office Standard 2010</w:t>
      </w:r>
    </w:p>
    <w:p w:rsidR="008B1CCE" w:rsidRPr="002767ED" w:rsidRDefault="008B1CCE" w:rsidP="002767ED">
      <w:pPr>
        <w:pStyle w:val="PURBullet"/>
      </w:pPr>
      <w:r w:rsidRPr="002767ED">
        <w:t>Project 2010 Édition Professionnelle</w:t>
      </w:r>
    </w:p>
    <w:p w:rsidR="00234924" w:rsidRPr="002767ED" w:rsidRDefault="00BF78C0" w:rsidP="002767ED">
      <w:pPr>
        <w:pStyle w:val="PURBullet"/>
      </w:pPr>
      <w:r w:rsidRPr="002767ED">
        <w:t>Project 2010 Édition Standard</w:t>
      </w:r>
    </w:p>
    <w:p w:rsidR="008B1CCE" w:rsidRPr="002767ED" w:rsidRDefault="008B1CCE" w:rsidP="002767ED">
      <w:pPr>
        <w:pStyle w:val="PURBullet"/>
      </w:pPr>
      <w:r w:rsidRPr="002767ED">
        <w:t xml:space="preserve">Visio 2010 Édition Premium </w:t>
      </w:r>
    </w:p>
    <w:p w:rsidR="00FA0FD5" w:rsidRPr="002767ED" w:rsidRDefault="00FA0FD5" w:rsidP="002767ED">
      <w:pPr>
        <w:pStyle w:val="PURBullet"/>
      </w:pPr>
      <w:r w:rsidRPr="002767ED">
        <w:lastRenderedPageBreak/>
        <w:t>Visio 2010 Édition Professionnelle</w:t>
      </w:r>
    </w:p>
    <w:p w:rsidR="008B1CCE" w:rsidRPr="002767ED" w:rsidRDefault="008B1CCE" w:rsidP="002767ED">
      <w:pPr>
        <w:pStyle w:val="PURBullet"/>
      </w:pPr>
      <w:r w:rsidRPr="002767ED">
        <w:t>Visio 2010 Édition Standard</w:t>
      </w:r>
    </w:p>
    <w:p w:rsidR="008B1CCE" w:rsidRPr="002767ED" w:rsidRDefault="008B1CCE" w:rsidP="002767ED">
      <w:pPr>
        <w:pStyle w:val="PURBullet"/>
      </w:pPr>
      <w:r w:rsidRPr="002767ED">
        <w:t>Visual Studio 2010 Premium</w:t>
      </w:r>
    </w:p>
    <w:p w:rsidR="00FA0FD5" w:rsidRPr="002767ED" w:rsidRDefault="00BF78C0" w:rsidP="002767ED">
      <w:pPr>
        <w:pStyle w:val="PURBullet"/>
      </w:pPr>
      <w:r w:rsidRPr="002767ED">
        <w:t>Visual Studio 2010 Professional</w:t>
      </w:r>
    </w:p>
    <w:p w:rsidR="00BF78C0" w:rsidRPr="002767ED" w:rsidRDefault="00FA0FD5" w:rsidP="002767ED">
      <w:pPr>
        <w:pStyle w:val="PURBullet"/>
      </w:pPr>
      <w:r w:rsidRPr="002767ED">
        <w:t>Visual Studio 2010 Ultimate</w:t>
      </w:r>
    </w:p>
    <w:p w:rsidR="00BF78C0" w:rsidRPr="002767ED" w:rsidRDefault="00BF78C0" w:rsidP="002767ED">
      <w:pPr>
        <w:pStyle w:val="PURBullet"/>
      </w:pPr>
      <w:r w:rsidRPr="002767ED">
        <w:t>Visual Studio LightSwitch 2011</w:t>
      </w:r>
    </w:p>
    <w:p w:rsidR="00BF78C0" w:rsidRPr="002767ED" w:rsidRDefault="00BF78C0" w:rsidP="002767ED">
      <w:pPr>
        <w:pStyle w:val="PURBullet"/>
      </w:pPr>
      <w:r w:rsidRPr="002767ED">
        <w:t>Visual Studio Team Explorer Everywhere 2010</w:t>
      </w:r>
    </w:p>
    <w:p w:rsidR="00BF78C0" w:rsidRPr="002767ED" w:rsidRDefault="00BF78C0" w:rsidP="002767ED">
      <w:pPr>
        <w:pStyle w:val="PURBullet"/>
      </w:pPr>
      <w:r w:rsidRPr="002767ED">
        <w:t>Visual Studio Test Professional 2010</w:t>
      </w:r>
    </w:p>
    <w:p w:rsidR="00D548C0" w:rsidRPr="00A542CB" w:rsidRDefault="00BF78C0" w:rsidP="002767ED">
      <w:pPr>
        <w:pStyle w:val="PURBullet"/>
        <w:rPr>
          <w:lang w:val="fr-FR"/>
        </w:rPr>
        <w:sectPr w:rsidR="00D548C0" w:rsidRPr="00A542CB" w:rsidSect="00407818">
          <w:type w:val="continuous"/>
          <w:pgSz w:w="12240" w:h="15840" w:code="1"/>
          <w:pgMar w:top="1170" w:right="720" w:bottom="720" w:left="720" w:header="432" w:footer="288" w:gutter="0"/>
          <w:cols w:num="2" w:space="360"/>
          <w:docGrid w:linePitch="360"/>
        </w:sectPr>
      </w:pPr>
      <w:r w:rsidRPr="00A542CB">
        <w:rPr>
          <w:lang w:val="fr-FR"/>
        </w:rPr>
        <w:t>Mise à jour Windows 7 Professionnel</w:t>
      </w:r>
    </w:p>
    <w:p w:rsidR="00D548C0" w:rsidRPr="00A542CB" w:rsidRDefault="00D548C0" w:rsidP="002767ED">
      <w:pPr>
        <w:pStyle w:val="PURBody"/>
        <w:rPr>
          <w:lang w:val="fr-FR"/>
        </w:rPr>
        <w:sectPr w:rsidR="00D548C0" w:rsidRPr="00A542CB" w:rsidSect="00407818">
          <w:type w:val="continuous"/>
          <w:pgSz w:w="12240" w:h="15840" w:code="1"/>
          <w:pgMar w:top="1170" w:right="720" w:bottom="720" w:left="720" w:header="432" w:footer="288" w:gutter="0"/>
          <w:cols w:space="360"/>
          <w:docGrid w:linePitch="360"/>
        </w:sectPr>
      </w:pPr>
    </w:p>
    <w:p w:rsidR="009A4C7C" w:rsidRPr="00A542CB" w:rsidRDefault="009A4C7C" w:rsidP="002767ED">
      <w:pPr>
        <w:pStyle w:val="PURBlueStrong"/>
        <w:rPr>
          <w:spacing w:val="0"/>
          <w:lang w:val="fr-FR"/>
        </w:rPr>
      </w:pPr>
      <w:r w:rsidRPr="00A542CB">
        <w:rPr>
          <w:rStyle w:val="PURBlueStrong-IndentedChar"/>
          <w:smallCaps/>
          <w:spacing w:val="0"/>
          <w:lang w:val="fr-FR"/>
        </w:rPr>
        <w:lastRenderedPageBreak/>
        <w:t>Licences d’accès SAL (Subscriber Access License)</w:t>
      </w:r>
    </w:p>
    <w:p w:rsidR="009A4C7C" w:rsidRPr="00A542CB" w:rsidRDefault="009A4C7C" w:rsidP="00F0226C">
      <w:pPr>
        <w:pStyle w:val="PURBody-Indented"/>
        <w:ind w:left="274"/>
        <w:rPr>
          <w:lang w:val="fr-FR"/>
        </w:rPr>
      </w:pPr>
      <w:r w:rsidRPr="00A542CB">
        <w:rPr>
          <w:lang w:val="fr-FR"/>
        </w:rPr>
        <w:t>Vous devez acheter et attribuer une licence d’accès SAL à chaque utilisateur autorisé à accéder, directement ou indirectement, à vos instances du logiciel, qu’il y ait ou non accès au logiciel proprement dit.</w:t>
      </w:r>
      <w:r w:rsidR="009719A9" w:rsidRPr="00A542CB">
        <w:rPr>
          <w:lang w:val="fr-FR"/>
        </w:rPr>
        <w:t xml:space="preserve"> </w:t>
      </w:r>
      <w:r w:rsidRPr="00A542CB">
        <w:rPr>
          <w:lang w:val="fr-FR"/>
        </w:rPr>
        <w:t>Aucune licence d’accès SAL Dispositif n’est disponible, excepté pour les produits spécifiés dans la section « Conditions de licence spécifiques ».</w:t>
      </w:r>
      <w:r w:rsidR="009719A9" w:rsidRPr="00A542CB">
        <w:rPr>
          <w:lang w:val="fr-FR"/>
        </w:rPr>
        <w:t xml:space="preserve"> </w:t>
      </w:r>
      <w:r w:rsidRPr="00A542CB">
        <w:rPr>
          <w:lang w:val="fr-FR"/>
        </w:rPr>
        <w:t xml:space="preserve">Une partition matérielle ou lame est considérée comme un dispositif distinct. </w:t>
      </w:r>
    </w:p>
    <w:p w:rsidR="009A4C7C" w:rsidRPr="00A542CB" w:rsidRDefault="009A4C7C" w:rsidP="002767ED">
      <w:pPr>
        <w:pStyle w:val="PURBlueStrong"/>
        <w:rPr>
          <w:spacing w:val="0"/>
          <w:lang w:val="fr-FR"/>
        </w:rPr>
      </w:pPr>
      <w:r w:rsidRPr="00A542CB">
        <w:rPr>
          <w:rStyle w:val="PURBlueStrong-IndentedChar"/>
          <w:smallCaps/>
          <w:spacing w:val="0"/>
          <w:lang w:val="fr-FR"/>
        </w:rPr>
        <w:t>Types de licences d’accès SAL</w:t>
      </w:r>
    </w:p>
    <w:p w:rsidR="009A4C7C" w:rsidRPr="00A542CB" w:rsidRDefault="009A4C7C" w:rsidP="00F0226C">
      <w:pPr>
        <w:pStyle w:val="PURBody-Indented"/>
        <w:ind w:left="274"/>
        <w:rPr>
          <w:lang w:val="fr-FR"/>
        </w:rPr>
      </w:pPr>
      <w:r w:rsidRPr="00A542CB">
        <w:rPr>
          <w:lang w:val="fr-FR"/>
        </w:rPr>
        <w:t>Il existe deux types de licence d’accès SAL : une licence destinée aux dispositifs et une licence destinée aux utilisateurs.</w:t>
      </w:r>
    </w:p>
    <w:p w:rsidR="009A4C7C" w:rsidRPr="00A542CB" w:rsidRDefault="009A4C7C" w:rsidP="00F0226C">
      <w:pPr>
        <w:pStyle w:val="PURBody-Indented"/>
        <w:ind w:left="274"/>
        <w:rPr>
          <w:lang w:val="fr-FR"/>
        </w:rPr>
      </w:pPr>
      <w:r w:rsidRPr="00A542CB">
        <w:rPr>
          <w:rStyle w:val="Strong"/>
          <w:lang w:val="fr-FR"/>
        </w:rPr>
        <w:t>Licences d’accès SAL Utilisateur :</w:t>
      </w:r>
      <w:r w:rsidRPr="00A542CB">
        <w:rPr>
          <w:b/>
          <w:lang w:val="fr-FR"/>
        </w:rPr>
        <w:t xml:space="preserve"> </w:t>
      </w:r>
      <w:r w:rsidRPr="00A542CB">
        <w:rPr>
          <w:lang w:val="fr-FR"/>
        </w:rPr>
        <w:t xml:space="preserve">Chaque licence d’accès SAL utilisateur autorise un utilisateur à se servir du dispositif de son choix pour accéder au logiciel et l’utiliser. </w:t>
      </w:r>
    </w:p>
    <w:p w:rsidR="009A4C7C" w:rsidRPr="00A542CB" w:rsidRDefault="009A4C7C" w:rsidP="00F0226C">
      <w:pPr>
        <w:pStyle w:val="PURBody-Indented"/>
        <w:ind w:left="274"/>
        <w:rPr>
          <w:b/>
          <w:lang w:val="fr-FR"/>
        </w:rPr>
      </w:pPr>
      <w:r w:rsidRPr="00A542CB">
        <w:rPr>
          <w:rStyle w:val="Strong"/>
          <w:lang w:val="fr-FR"/>
        </w:rPr>
        <w:t>Licences d’accès SAL Dispositif</w:t>
      </w:r>
      <w:r w:rsidRPr="00A542CB">
        <w:rPr>
          <w:b/>
          <w:lang w:val="fr-FR"/>
        </w:rPr>
        <w:t xml:space="preserve"> : </w:t>
      </w:r>
      <w:r w:rsidRPr="00A542CB">
        <w:rPr>
          <w:b/>
          <w:szCs w:val="18"/>
          <w:lang w:val="fr-FR"/>
        </w:rPr>
        <w:t>Dispositif en location et/ou dispositif de service</w:t>
      </w:r>
      <w:r w:rsidRPr="00A542CB">
        <w:rPr>
          <w:b/>
          <w:bCs/>
          <w:szCs w:val="18"/>
          <w:lang w:val="fr-FR"/>
        </w:rPr>
        <w:t>.</w:t>
      </w:r>
      <w:r w:rsidRPr="00A542CB">
        <w:rPr>
          <w:szCs w:val="18"/>
          <w:lang w:val="fr-FR"/>
        </w:rPr>
        <w:t xml:space="preserve"> </w:t>
      </w:r>
      <w:r w:rsidRPr="00A542CB">
        <w:rPr>
          <w:lang w:val="fr-FR"/>
        </w:rPr>
        <w:t xml:space="preserve">Avant d’utiliser le logiciel sous licence, vous devez affecter cette licence à un périphérique (système matériel physique). Ce dispositif est le « dispositif de service </w:t>
      </w:r>
      <w:r w:rsidRPr="00A542CB">
        <w:rPr>
          <w:bCs/>
          <w:lang w:val="fr-FR"/>
        </w:rPr>
        <w:t>et/ou dispositif en location</w:t>
      </w:r>
      <w:r w:rsidRPr="00A542CB">
        <w:rPr>
          <w:lang w:val="fr-FR"/>
        </w:rPr>
        <w:t> ». Une partition matérielle ou une lame est considérée comme un dispositif distinct</w:t>
      </w:r>
      <w:r w:rsidRPr="00A542CB">
        <w:rPr>
          <w:b/>
          <w:bCs/>
          <w:lang w:val="fr-FR"/>
        </w:rPr>
        <w:t>.</w:t>
      </w:r>
      <w:r w:rsidRPr="00A542CB">
        <w:rPr>
          <w:szCs w:val="18"/>
          <w:lang w:val="fr-FR"/>
        </w:rPr>
        <w:t xml:space="preserve"> Vous êtes autorisé à installer et à utiliser un nombre illimité de copies du logiciel sur le dispositif de service </w:t>
      </w:r>
      <w:r w:rsidRPr="00A542CB">
        <w:rPr>
          <w:bCs/>
          <w:lang w:val="fr-FR"/>
        </w:rPr>
        <w:t>et/ou le dispositif en location</w:t>
      </w:r>
      <w:r w:rsidRPr="00A542CB">
        <w:rPr>
          <w:szCs w:val="18"/>
          <w:lang w:val="fr-FR"/>
        </w:rPr>
        <w:t>.</w:t>
      </w:r>
    </w:p>
    <w:p w:rsidR="009A4C7C" w:rsidRPr="00A542CB" w:rsidRDefault="009A4C7C" w:rsidP="002767ED">
      <w:pPr>
        <w:pStyle w:val="PURBlueStrong"/>
        <w:rPr>
          <w:spacing w:val="0"/>
          <w:lang w:val="fr-FR"/>
        </w:rPr>
      </w:pPr>
      <w:r w:rsidRPr="00A542CB">
        <w:rPr>
          <w:spacing w:val="0"/>
          <w:lang w:val="fr-FR"/>
        </w:rPr>
        <w:lastRenderedPageBreak/>
        <w:t>Connexions simultanées pour les licences d’accès SAL Utilisateur</w:t>
      </w:r>
    </w:p>
    <w:p w:rsidR="00923EF2" w:rsidRPr="00A542CB" w:rsidRDefault="00923EF2" w:rsidP="003B58B1">
      <w:pPr>
        <w:pStyle w:val="PURBody-Indented"/>
        <w:ind w:left="274"/>
        <w:rPr>
          <w:b/>
          <w:i/>
          <w:lang w:val="fr-FR" w:eastAsia="zh-CN"/>
        </w:rPr>
      </w:pPr>
      <w:r w:rsidRPr="00A542CB">
        <w:rPr>
          <w:lang w:val="fr-FR"/>
        </w:rPr>
        <w:t>Vous devez faire l’acquisition d’une licence d’accès SAL pour chaque connexion simultanée à un serveur exécutant le logiciel (et</w:t>
      </w:r>
      <w:r w:rsidR="003B58B1">
        <w:rPr>
          <w:lang w:val="fr-FR"/>
        </w:rPr>
        <w:t> </w:t>
      </w:r>
      <w:r w:rsidRPr="00A542CB">
        <w:rPr>
          <w:lang w:val="fr-FR"/>
        </w:rPr>
        <w:t>utilisant plusieurs dispositifs).</w:t>
      </w:r>
      <w:r w:rsidR="009719A9" w:rsidRPr="00A542CB">
        <w:rPr>
          <w:lang w:val="fr-FR"/>
        </w:rPr>
        <w:t xml:space="preserve"> </w:t>
      </w:r>
      <w:r w:rsidRPr="00A542CB">
        <w:rPr>
          <w:lang w:val="fr-FR"/>
        </w:rPr>
        <w:t>Par exemple, vous n’avez besoin que d’une licence d’accès SAL pour tout utilisateur souhaitant accéder au logiciel serveur à la fois depuis un ordinateur de bureau et un portable, à différents moments de la journée.</w:t>
      </w:r>
      <w:r w:rsidR="009719A9" w:rsidRPr="00A542CB">
        <w:rPr>
          <w:lang w:val="fr-FR"/>
        </w:rPr>
        <w:t xml:space="preserve"> </w:t>
      </w:r>
      <w:r w:rsidRPr="00A542CB">
        <w:rPr>
          <w:lang w:val="fr-FR"/>
        </w:rPr>
        <w:t>Cependant, deux licences d’accès SAL sont nécessaires si l’utilisateur souhaite accéder simultanément au logiciel depuis ces deux ordinateurs.</w:t>
      </w:r>
      <w:r w:rsidR="009719A9" w:rsidRPr="00A542CB">
        <w:rPr>
          <w:b/>
          <w:i/>
          <w:lang w:val="fr-FR"/>
        </w:rPr>
        <w:t xml:space="preserve"> </w:t>
      </w:r>
    </w:p>
    <w:p w:rsidR="009A4C7C" w:rsidRPr="00A542CB" w:rsidRDefault="009A4C7C" w:rsidP="002767ED">
      <w:pPr>
        <w:pStyle w:val="PURBlueStrong"/>
        <w:rPr>
          <w:spacing w:val="0"/>
          <w:lang w:val="fr-FR"/>
        </w:rPr>
      </w:pPr>
      <w:r w:rsidRPr="00A542CB">
        <w:rPr>
          <w:rStyle w:val="PURBlueStrong-IndentedChar"/>
          <w:smallCaps/>
          <w:spacing w:val="0"/>
          <w:lang w:val="fr-FR"/>
        </w:rPr>
        <w:t>Réattribution de licences d’accès SAL</w:t>
      </w:r>
    </w:p>
    <w:p w:rsidR="009A4C7C" w:rsidRPr="00A542CB" w:rsidRDefault="009A4C7C" w:rsidP="003C7720">
      <w:pPr>
        <w:pStyle w:val="PURBody-Indented"/>
        <w:ind w:left="274"/>
        <w:rPr>
          <w:lang w:val="fr-FR"/>
        </w:rPr>
      </w:pPr>
      <w:r w:rsidRPr="00A542CB">
        <w:rPr>
          <w:rFonts w:ascii="Tahoma" w:hAnsi="Tahoma" w:cs="Tahoma"/>
          <w:szCs w:val="18"/>
          <w:lang w:val="fr-FR"/>
        </w:rPr>
        <w:t>Vous êtes autorisé à :</w:t>
      </w:r>
    </w:p>
    <w:p w:rsidR="009A4C7C" w:rsidRPr="00A542CB" w:rsidRDefault="009A4C7C" w:rsidP="002767ED">
      <w:pPr>
        <w:pStyle w:val="PURBullet-Indented"/>
        <w:rPr>
          <w:lang w:val="fr-FR"/>
        </w:rPr>
      </w:pPr>
      <w:r w:rsidRPr="00A542CB">
        <w:rPr>
          <w:lang w:val="fr-FR"/>
        </w:rPr>
        <w:t xml:space="preserve">réattribuer de manière permanente une SAL Dispositif d’un dispositif à un autre ou une SAL Utilisateur d’un utilisateur à un autre, ou </w:t>
      </w:r>
    </w:p>
    <w:p w:rsidR="00893CE7" w:rsidRPr="00A542CB" w:rsidRDefault="009A4C7C" w:rsidP="002767ED">
      <w:pPr>
        <w:pStyle w:val="PURBullet-Indented"/>
        <w:rPr>
          <w:lang w:val="fr-FR"/>
        </w:rPr>
      </w:pPr>
      <w:r w:rsidRPr="00A542CB">
        <w:rPr>
          <w:lang w:val="fr-FR"/>
        </w:rPr>
        <w:t>réattribuer temporairement une SAL dispositif sur un dispositif de rechange lorsque le premier dispositif est hors service ou une SAL utilisateur à un travailleur temporaire lorsque l’utilisateur est absent.</w:t>
      </w:r>
    </w:p>
    <w:p w:rsidR="00893CE7" w:rsidRPr="00A542CB" w:rsidRDefault="003D5934" w:rsidP="002767ED">
      <w:pPr>
        <w:pStyle w:val="PURBullet-Indented"/>
        <w:numPr>
          <w:ilvl w:val="0"/>
          <w:numId w:val="0"/>
        </w:numPr>
        <w:ind w:left="540"/>
        <w:jc w:val="right"/>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A542CB" w:rsidRDefault="009A4C7C" w:rsidP="002767ED">
      <w:pPr>
        <w:pStyle w:val="PURHeading1"/>
        <w:rPr>
          <w:lang w:val="fr-FR"/>
        </w:rPr>
      </w:pPr>
      <w:r w:rsidRPr="00A542CB">
        <w:rPr>
          <w:lang w:val="fr-FR"/>
        </w:rPr>
        <w:t xml:space="preserve">Conditions de licence spécifiques </w:t>
      </w:r>
    </w:p>
    <w:p w:rsidR="009A4C7C" w:rsidRPr="00A542CB" w:rsidRDefault="009A4C7C" w:rsidP="002767ED">
      <w:pPr>
        <w:pStyle w:val="PURProductName"/>
        <w:rPr>
          <w:lang w:val="fr-FR"/>
        </w:rPr>
      </w:pPr>
      <w:bookmarkStart w:id="292" w:name="_Toc299519115"/>
      <w:bookmarkStart w:id="293" w:name="_Toc299531547"/>
      <w:bookmarkStart w:id="294" w:name="_Toc299531871"/>
      <w:bookmarkStart w:id="295" w:name="_Toc299957154"/>
      <w:bookmarkStart w:id="296" w:name="_Toc309279371"/>
      <w:bookmarkStart w:id="297" w:name="_Toc309734380"/>
      <w:r w:rsidRPr="00A542CB">
        <w:rPr>
          <w:lang w:val="fr-FR"/>
        </w:rPr>
        <w:t>Exchange Server 2010 Éditions Standard et Entreprise</w:t>
      </w:r>
      <w:bookmarkEnd w:id="292"/>
      <w:bookmarkEnd w:id="293"/>
      <w:bookmarkEnd w:id="294"/>
      <w:bookmarkEnd w:id="295"/>
      <w:bookmarkEnd w:id="296"/>
      <w:bookmarkEnd w:id="297"/>
      <w:r w:rsidR="009566F4" w:rsidRPr="002767ED">
        <w:fldChar w:fldCharType="begin"/>
      </w:r>
      <w:r w:rsidRPr="00A542CB">
        <w:rPr>
          <w:lang w:val="fr-FR"/>
        </w:rPr>
        <w:instrText xml:space="preserve">XE "Exchange Server 2010 Éditions Standard et Entreprise"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C654A9" w:rsidTr="00CA5725">
        <w:tc>
          <w:tcPr>
            <w:tcW w:w="2444" w:type="pct"/>
            <w:tcBorders>
              <w:top w:val="single" w:sz="4" w:space="0" w:color="auto"/>
            </w:tcBorders>
          </w:tcPr>
          <w:p w:rsidR="009A4C7C" w:rsidRPr="00A542CB" w:rsidRDefault="008F7770"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556" w:type="pct"/>
            <w:gridSpan w:val="2"/>
            <w:tcBorders>
              <w:top w:val="single" w:sz="4" w:space="0" w:color="auto"/>
            </w:tcBorders>
          </w:tcPr>
          <w:p w:rsidR="009A4C7C"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C654A9" w:rsidTr="00CA5725">
        <w:tc>
          <w:tcPr>
            <w:tcW w:w="2444" w:type="pct"/>
          </w:tcPr>
          <w:p w:rsidR="00F418D0" w:rsidRPr="00A542CB" w:rsidRDefault="009A4C7C" w:rsidP="002767ED">
            <w:pPr>
              <w:pStyle w:val="PURLMSH"/>
              <w:rPr>
                <w:i/>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56" w:type="pct"/>
            <w:gridSpan w:val="2"/>
          </w:tcPr>
          <w:p w:rsidR="009A4C7C" w:rsidRPr="00A542CB" w:rsidRDefault="009A4C7C" w:rsidP="002767ED">
            <w:pPr>
              <w:pStyle w:val="PURLMSH"/>
              <w:rPr>
                <w:lang w:val="fr-FR"/>
              </w:rPr>
            </w:pPr>
          </w:p>
        </w:tc>
      </w:tr>
      <w:tr w:rsidR="009A4C7C" w:rsidRPr="00C654A9" w:rsidTr="00CA5725">
        <w:tc>
          <w:tcPr>
            <w:tcW w:w="5000" w:type="pct"/>
            <w:gridSpan w:val="3"/>
            <w:shd w:val="clear" w:color="auto" w:fill="E5EEF7"/>
          </w:tcPr>
          <w:p w:rsidR="009A4C7C" w:rsidRPr="00A542CB" w:rsidRDefault="00F418D0" w:rsidP="002767ED">
            <w:pPr>
              <w:pStyle w:val="PURTableHeaderBlue"/>
              <w:rPr>
                <w:lang w:val="fr-FR"/>
              </w:rPr>
            </w:pPr>
            <w:r w:rsidRPr="00A542CB">
              <w:rPr>
                <w:lang w:val="fr-FR"/>
              </w:rPr>
              <w:t>LICENCES D’ACCÈS SAL (SUBSCRIBER ACCESS LICENSE)</w:t>
            </w:r>
          </w:p>
        </w:tc>
      </w:tr>
      <w:tr w:rsidR="00B262C9" w:rsidRPr="002767ED" w:rsidTr="003A7958">
        <w:tc>
          <w:tcPr>
            <w:tcW w:w="2534" w:type="pct"/>
            <w:gridSpan w:val="2"/>
          </w:tcPr>
          <w:p w:rsidR="00B262C9" w:rsidRPr="002767ED" w:rsidRDefault="00BB41EF" w:rsidP="002767ED">
            <w:pPr>
              <w:pStyle w:val="PURBody"/>
              <w:rPr>
                <w:i/>
              </w:rPr>
            </w:pPr>
            <w:r w:rsidRPr="002767ED">
              <w:rPr>
                <w:b/>
              </w:rPr>
              <w:t>Vous avez besoin de :</w:t>
            </w:r>
          </w:p>
          <w:p w:rsidR="00B262C9" w:rsidRPr="002767ED" w:rsidRDefault="00B262C9" w:rsidP="002767ED">
            <w:pPr>
              <w:pStyle w:val="PURBullet"/>
            </w:pPr>
            <w:r w:rsidRPr="002767ED">
              <w:t xml:space="preserve">SAL Exchange Server 2010 Hosted Exchange Basic, </w:t>
            </w:r>
            <w:r w:rsidRPr="002767ED">
              <w:rPr>
                <w:b/>
              </w:rPr>
              <w:t>ou</w:t>
            </w:r>
          </w:p>
          <w:p w:rsidR="00A253BA" w:rsidRPr="002767ED" w:rsidRDefault="00B262C9" w:rsidP="002767ED">
            <w:pPr>
              <w:pStyle w:val="PURBullet"/>
            </w:pPr>
            <w:r w:rsidRPr="002767ED">
              <w:t xml:space="preserve">SAL Exchange Server 2010 Hosted Exchange Standard, </w:t>
            </w:r>
            <w:r w:rsidRPr="002767ED">
              <w:rPr>
                <w:b/>
              </w:rPr>
              <w:t>ou</w:t>
            </w:r>
          </w:p>
          <w:p w:rsidR="00B262C9" w:rsidRPr="002767ED" w:rsidRDefault="00B262C9" w:rsidP="002767ED">
            <w:pPr>
              <w:pStyle w:val="PURBullet"/>
            </w:pPr>
            <w:r w:rsidRPr="002767ED">
              <w:t xml:space="preserve">SAL Exchange Server 2010 Hosted Exchange Standard Plus, </w:t>
            </w:r>
            <w:r w:rsidRPr="002767ED">
              <w:rPr>
                <w:b/>
              </w:rPr>
              <w:t>ou</w:t>
            </w:r>
          </w:p>
        </w:tc>
        <w:tc>
          <w:tcPr>
            <w:tcW w:w="2466" w:type="pct"/>
            <w:tcBorders>
              <w:bottom w:val="nil"/>
            </w:tcBorders>
          </w:tcPr>
          <w:p w:rsidR="00B262C9" w:rsidRPr="002767ED" w:rsidRDefault="00B262C9" w:rsidP="002767ED">
            <w:pPr>
              <w:pStyle w:val="PURBullet"/>
            </w:pPr>
            <w:r w:rsidRPr="002767ED">
              <w:t xml:space="preserve">SAL Exchange Server 2010 Hosted Exchange Enterprise, </w:t>
            </w:r>
            <w:r w:rsidRPr="002767ED">
              <w:rPr>
                <w:b/>
              </w:rPr>
              <w:t>ou</w:t>
            </w:r>
          </w:p>
          <w:p w:rsidR="00B262C9" w:rsidRPr="00A542CB" w:rsidRDefault="00B262C9" w:rsidP="002767ED">
            <w:pPr>
              <w:pStyle w:val="PURBullet"/>
              <w:rPr>
                <w:lang w:val="fr-FR"/>
              </w:rPr>
            </w:pPr>
            <w:r w:rsidRPr="00A542CB">
              <w:rPr>
                <w:lang w:val="fr-FR"/>
              </w:rPr>
              <w:t xml:space="preserve">SAL Exchange Server 2010 Hosted Exchange Enterprise Plus, </w:t>
            </w:r>
            <w:r w:rsidRPr="00A542CB">
              <w:rPr>
                <w:b/>
                <w:lang w:val="fr-FR"/>
              </w:rPr>
              <w:t>ou</w:t>
            </w:r>
          </w:p>
          <w:p w:rsidR="00B262C9" w:rsidRPr="002767ED" w:rsidRDefault="00B262C9" w:rsidP="002767ED">
            <w:pPr>
              <w:pStyle w:val="PURBullet"/>
            </w:pPr>
            <w:r w:rsidRPr="002767ED">
              <w:t>SAL Productivity Suite</w:t>
            </w:r>
          </w:p>
        </w:tc>
      </w:tr>
      <w:tr w:rsidR="00BC6C4C" w:rsidRPr="002767ED" w:rsidTr="003A7958">
        <w:tc>
          <w:tcPr>
            <w:tcW w:w="2534" w:type="pct"/>
            <w:gridSpan w:val="2"/>
            <w:tcBorders>
              <w:top w:val="nil"/>
              <w:bottom w:val="nil"/>
            </w:tcBorders>
            <w:shd w:val="clear" w:color="auto" w:fill="E5EEF7"/>
          </w:tcPr>
          <w:p w:rsidR="00BC6C4C" w:rsidRPr="00A542CB" w:rsidRDefault="00BC6C4C" w:rsidP="002767ED">
            <w:pPr>
              <w:pStyle w:val="PURTableHeaderBlue"/>
              <w:rPr>
                <w:lang w:val="fr-FR"/>
              </w:rPr>
            </w:pPr>
            <w:r w:rsidRPr="00A542CB">
              <w:rPr>
                <w:lang w:val="fr-FR"/>
              </w:rPr>
              <w:t>Licences d’accès SAL pour SA</w:t>
            </w:r>
          </w:p>
        </w:tc>
        <w:tc>
          <w:tcPr>
            <w:tcW w:w="2466" w:type="pct"/>
            <w:tcBorders>
              <w:top w:val="nil"/>
              <w:bottom w:val="nil"/>
            </w:tcBorders>
            <w:shd w:val="clear" w:color="auto" w:fill="E5EEF7"/>
          </w:tcPr>
          <w:p w:rsidR="00BC6C4C" w:rsidRPr="002767ED" w:rsidRDefault="00BC6C4C" w:rsidP="002767ED">
            <w:pPr>
              <w:pStyle w:val="PURTableHeaderBlue"/>
            </w:pPr>
            <w:r w:rsidRPr="002767ED">
              <w:t>CAL éligibles</w:t>
            </w:r>
          </w:p>
        </w:tc>
      </w:tr>
      <w:tr w:rsidR="009A4C7C" w:rsidRPr="002767ED" w:rsidTr="003A7958">
        <w:tc>
          <w:tcPr>
            <w:tcW w:w="2534" w:type="pct"/>
            <w:gridSpan w:val="2"/>
            <w:tcBorders>
              <w:top w:val="nil"/>
              <w:bottom w:val="single" w:sz="4" w:space="0" w:color="auto"/>
            </w:tcBorders>
          </w:tcPr>
          <w:p w:rsidR="009A4C7C" w:rsidRPr="002767ED" w:rsidRDefault="009A4C7C" w:rsidP="002767ED">
            <w:pPr>
              <w:pStyle w:val="PURBullet"/>
            </w:pPr>
            <w:r w:rsidRPr="002767ED">
              <w:t>SAL Hosted Exchange Standard</w:t>
            </w:r>
          </w:p>
        </w:tc>
        <w:tc>
          <w:tcPr>
            <w:tcW w:w="2466" w:type="pct"/>
            <w:tcBorders>
              <w:top w:val="nil"/>
              <w:bottom w:val="single" w:sz="4" w:space="0" w:color="auto"/>
            </w:tcBorders>
          </w:tcPr>
          <w:p w:rsidR="009A4C7C" w:rsidRPr="002767ED" w:rsidRDefault="009A4C7C" w:rsidP="002767ED">
            <w:pPr>
              <w:pStyle w:val="PURBullet"/>
            </w:pPr>
            <w:r w:rsidRPr="002767ED">
              <w:t xml:space="preserve">CAL Exchange Server 2010 Standard, </w:t>
            </w:r>
            <w:r w:rsidRPr="002767ED">
              <w:rPr>
                <w:b/>
              </w:rPr>
              <w:t>ou</w:t>
            </w:r>
          </w:p>
          <w:p w:rsidR="009A4C7C" w:rsidRPr="002767ED" w:rsidRDefault="009A4C7C" w:rsidP="002767ED">
            <w:pPr>
              <w:pStyle w:val="PURBullet"/>
            </w:pPr>
            <w:r w:rsidRPr="002767ED">
              <w:t xml:space="preserve">CAL Core Suite, </w:t>
            </w:r>
            <w:r w:rsidRPr="002767ED">
              <w:rPr>
                <w:b/>
              </w:rPr>
              <w:t>ou</w:t>
            </w:r>
          </w:p>
          <w:p w:rsidR="009A4C7C" w:rsidRPr="002767ED" w:rsidRDefault="009A4C7C" w:rsidP="002767ED">
            <w:pPr>
              <w:pStyle w:val="PURBullet"/>
            </w:pPr>
            <w:r w:rsidRPr="002767ED">
              <w:t>Enterprise CAL Suite</w:t>
            </w:r>
          </w:p>
        </w:tc>
      </w:tr>
      <w:tr w:rsidR="00E54106" w:rsidRPr="002767ED" w:rsidTr="003A7958">
        <w:tc>
          <w:tcPr>
            <w:tcW w:w="2534" w:type="pct"/>
            <w:gridSpan w:val="2"/>
            <w:tcBorders>
              <w:top w:val="single" w:sz="4" w:space="0" w:color="auto"/>
            </w:tcBorders>
          </w:tcPr>
          <w:p w:rsidR="00E54106" w:rsidRPr="002767ED" w:rsidRDefault="00E54106" w:rsidP="002767ED">
            <w:pPr>
              <w:pStyle w:val="PURBullet"/>
            </w:pPr>
            <w:r w:rsidRPr="002767ED">
              <w:t>SAL Hosted Exchange Enterprise</w:t>
            </w:r>
          </w:p>
        </w:tc>
        <w:tc>
          <w:tcPr>
            <w:tcW w:w="2466" w:type="pct"/>
            <w:tcBorders>
              <w:top w:val="single" w:sz="4" w:space="0" w:color="auto"/>
            </w:tcBorders>
          </w:tcPr>
          <w:p w:rsidR="00E54106" w:rsidRPr="00A542CB" w:rsidRDefault="00E54106" w:rsidP="002767ED">
            <w:pPr>
              <w:pStyle w:val="PURBullet"/>
              <w:rPr>
                <w:lang w:val="fr-FR"/>
              </w:rPr>
            </w:pPr>
            <w:r w:rsidRPr="00A542CB">
              <w:rPr>
                <w:lang w:val="fr-FR"/>
              </w:rPr>
              <w:t xml:space="preserve">CAL Exchange Server 2010 Standard </w:t>
            </w:r>
            <w:r w:rsidRPr="00A542CB">
              <w:rPr>
                <w:b/>
                <w:lang w:val="fr-FR"/>
              </w:rPr>
              <w:t>et</w:t>
            </w:r>
            <w:r w:rsidRPr="00A542CB">
              <w:rPr>
                <w:lang w:val="fr-FR"/>
              </w:rPr>
              <w:t xml:space="preserve"> CAL Exchange Server 2010 Enterprise, </w:t>
            </w:r>
            <w:r w:rsidRPr="00A542CB">
              <w:rPr>
                <w:b/>
                <w:lang w:val="fr-FR"/>
              </w:rPr>
              <w:t>ou</w:t>
            </w:r>
          </w:p>
          <w:p w:rsidR="00E54106" w:rsidRPr="00A542CB" w:rsidRDefault="00E54106" w:rsidP="002767ED">
            <w:pPr>
              <w:pStyle w:val="PURBullet"/>
              <w:rPr>
                <w:lang w:val="fr-FR"/>
              </w:rPr>
            </w:pPr>
            <w:r w:rsidRPr="00A542CB">
              <w:rPr>
                <w:lang w:val="fr-FR"/>
              </w:rPr>
              <w:t xml:space="preserve">CAL Core Suite </w:t>
            </w:r>
            <w:r w:rsidRPr="00A542CB">
              <w:rPr>
                <w:b/>
                <w:lang w:val="fr-FR"/>
              </w:rPr>
              <w:t>et</w:t>
            </w:r>
            <w:r w:rsidRPr="00A542CB">
              <w:rPr>
                <w:lang w:val="fr-FR"/>
              </w:rPr>
              <w:t xml:space="preserve"> CAL Exchange Server 2010 Enterprise, </w:t>
            </w:r>
            <w:r w:rsidRPr="00A542CB">
              <w:rPr>
                <w:b/>
                <w:lang w:val="fr-FR"/>
              </w:rPr>
              <w:t>ou</w:t>
            </w:r>
          </w:p>
          <w:p w:rsidR="00E54106" w:rsidRPr="002767ED" w:rsidRDefault="00E54106" w:rsidP="002767ED">
            <w:pPr>
              <w:pStyle w:val="PURBullet"/>
            </w:pPr>
            <w:r w:rsidRPr="002767ED">
              <w:t>Enterprise CAL Suite</w:t>
            </w:r>
          </w:p>
        </w:tc>
      </w:tr>
    </w:tbl>
    <w:p w:rsidR="009A4C7C" w:rsidRPr="002767ED" w:rsidRDefault="009A4C7C" w:rsidP="002767ED">
      <w:pPr>
        <w:pStyle w:val="PURADDITIONALTERMSHEADERMB"/>
      </w:pPr>
      <w:proofErr w:type="gramStart"/>
      <w:r w:rsidRPr="002767ED">
        <w:t>Conditions supplémentaires.</w:t>
      </w:r>
      <w:proofErr w:type="gramEnd"/>
    </w:p>
    <w:p w:rsidR="009A4C7C" w:rsidRPr="00A542CB" w:rsidRDefault="009A4C7C" w:rsidP="00390ADE">
      <w:pPr>
        <w:pStyle w:val="PURBody-Indented"/>
        <w:ind w:left="274"/>
        <w:rPr>
          <w:lang w:val="fr-FR"/>
        </w:rPr>
      </w:pPr>
      <w:r w:rsidRPr="00A542CB">
        <w:rPr>
          <w:lang w:val="fr-FR"/>
        </w:rPr>
        <w:t>Aucune licence d’accès SAL n’est nécessaire pour un utilisateur ou un dispositif qui accède au logiciel serveur sans être directement ou indirectement authentifié par Active Directory.</w:t>
      </w:r>
    </w:p>
    <w:p w:rsidR="009A4C7C" w:rsidRPr="00A542CB" w:rsidRDefault="009A4C7C" w:rsidP="002767ED">
      <w:pPr>
        <w:pStyle w:val="PURBlueStrong"/>
        <w:rPr>
          <w:spacing w:val="0"/>
          <w:lang w:val="fr-FR"/>
        </w:rPr>
      </w:pPr>
      <w:r w:rsidRPr="00A542CB">
        <w:rPr>
          <w:spacing w:val="0"/>
          <w:lang w:val="fr-FR"/>
        </w:rPr>
        <w:t>Conditions d’utilisation d’une licence d’accès SAL Utilisateur</w:t>
      </w:r>
    </w:p>
    <w:p w:rsidR="009A4C7C" w:rsidRPr="00A542CB" w:rsidRDefault="009A4C7C" w:rsidP="00390ADE">
      <w:pPr>
        <w:pStyle w:val="PURBody-Indented"/>
        <w:ind w:left="274"/>
        <w:rPr>
          <w:lang w:val="fr-FR"/>
        </w:rPr>
      </w:pPr>
      <w:r w:rsidRPr="00A542CB">
        <w:rPr>
          <w:lang w:val="fr-FR"/>
        </w:rPr>
        <w:t>Les licences d’accès SAL pour Exchange Server 2010 Hosted Exchange Basic, Exchange Server 2010 Hosted Exchange Standard, Exchange Server 2010 Hosted Exchange Standard Plus, Exchange Server 2010 Hosted Exchange Enterprise, Exchange Server 2010 Hosted Exchange Enterprise Plus et Productivity Suite incluent l’utilisation d’Outlook Web Access.</w:t>
      </w:r>
      <w:r w:rsidR="009719A9" w:rsidRPr="00A542CB">
        <w:rPr>
          <w:lang w:val="fr-FR"/>
        </w:rPr>
        <w:t xml:space="preserve"> </w:t>
      </w:r>
      <w:r w:rsidRPr="00A542CB">
        <w:rPr>
          <w:lang w:val="fr-FR"/>
        </w:rPr>
        <w:t>Vous devez obtenir une licence d’accès SAL pour chaque utilisateur.</w:t>
      </w:r>
      <w:r w:rsidR="009719A9" w:rsidRPr="00A542CB">
        <w:rPr>
          <w:lang w:val="fr-FR"/>
        </w:rPr>
        <w:t xml:space="preserve"> </w:t>
      </w:r>
    </w:p>
    <w:p w:rsidR="00E0225F" w:rsidRDefault="00E0225F" w:rsidP="00E0225F">
      <w:pPr>
        <w:pStyle w:val="PURBlueStrong"/>
        <w:keepNext w:val="0"/>
        <w:keepLines w:val="0"/>
        <w:rPr>
          <w:spacing w:val="0"/>
          <w:lang w:val="fr-FR"/>
        </w:rPr>
      </w:pPr>
    </w:p>
    <w:p w:rsidR="009A4C7C" w:rsidRPr="00A542CB" w:rsidRDefault="009A4C7C" w:rsidP="002767ED">
      <w:pPr>
        <w:pStyle w:val="PURBlueStrong"/>
        <w:rPr>
          <w:spacing w:val="0"/>
          <w:lang w:val="fr-FR"/>
        </w:rPr>
      </w:pPr>
      <w:r w:rsidRPr="00A542CB">
        <w:rPr>
          <w:spacing w:val="0"/>
          <w:lang w:val="fr-FR"/>
        </w:rPr>
        <w:lastRenderedPageBreak/>
        <w:t>Restrictions d’utilisation de la licence d’accès SAL pour Exchange Server 2010 Hosted Exchange Basic</w:t>
      </w:r>
    </w:p>
    <w:p w:rsidR="009A4C7C" w:rsidRPr="00A542CB" w:rsidRDefault="009A4C7C" w:rsidP="003B58B1">
      <w:pPr>
        <w:pStyle w:val="PURBody-Indented"/>
        <w:ind w:left="274"/>
        <w:rPr>
          <w:lang w:val="fr-FR"/>
        </w:rPr>
      </w:pPr>
      <w:r w:rsidRPr="00A542CB">
        <w:rPr>
          <w:lang w:val="fr-FR"/>
        </w:rPr>
        <w:t>Chaque utilisateur pour lequel vous obtenez une licence d’accès SAL Exchange Server 2010 Hosted Exchange Basic peut utiliser</w:t>
      </w:r>
      <w:r w:rsidR="003B58B1">
        <w:rPr>
          <w:lang w:val="fr-FR"/>
        </w:rPr>
        <w:t> </w:t>
      </w:r>
      <w:r w:rsidRPr="00A542CB">
        <w:rPr>
          <w:lang w:val="fr-FR"/>
        </w:rPr>
        <w:t>les fonctionnalités suivantes du logiciel serveur :</w:t>
      </w:r>
    </w:p>
    <w:p w:rsidR="009A4C7C" w:rsidRPr="00A542CB" w:rsidRDefault="009A4C7C" w:rsidP="002767ED">
      <w:pPr>
        <w:pStyle w:val="PURBullet-Indented"/>
        <w:rPr>
          <w:lang w:val="fr-FR"/>
        </w:rPr>
      </w:pPr>
      <w:r w:rsidRPr="00A542CB">
        <w:rPr>
          <w:lang w:val="fr-FR"/>
        </w:rPr>
        <w:t>fonctionnalités Outlook Web Access permettant d’accéder aux éléments décrits dans la licence d’accès SAL ;</w:t>
      </w:r>
    </w:p>
    <w:p w:rsidR="009A4C7C" w:rsidRPr="00A542CB" w:rsidRDefault="009A4C7C" w:rsidP="002767ED">
      <w:pPr>
        <w:pStyle w:val="PURBullet-Indented"/>
        <w:rPr>
          <w:lang w:val="fr-FR"/>
        </w:rPr>
      </w:pPr>
      <w:r w:rsidRPr="00A542CB">
        <w:rPr>
          <w:lang w:val="fr-FR"/>
        </w:rPr>
        <w:t>accès à la messagerie et aux dossiers personnels par le biais des protocoles décrits dans la licence d’accès SAL ;</w:t>
      </w:r>
      <w:r w:rsidR="009719A9" w:rsidRPr="00A542CB">
        <w:rPr>
          <w:lang w:val="fr-FR"/>
        </w:rPr>
        <w:t xml:space="preserve"> </w:t>
      </w:r>
    </w:p>
    <w:p w:rsidR="009A4C7C" w:rsidRPr="00A542CB" w:rsidRDefault="009A4C7C" w:rsidP="003B58B1">
      <w:pPr>
        <w:pStyle w:val="PURBullet-Indented"/>
        <w:rPr>
          <w:lang w:val="fr-FR"/>
        </w:rPr>
      </w:pPr>
      <w:r w:rsidRPr="00A542CB">
        <w:rPr>
          <w:lang w:val="fr-FR"/>
        </w:rPr>
        <w:t>utilisation des protocoles de messagerie Internet (Simple Mail Transfer Protocol (SMTP), Post Office Protocol (POP), Internet</w:t>
      </w:r>
      <w:r w:rsidR="003B58B1">
        <w:rPr>
          <w:lang w:val="fr-FR"/>
        </w:rPr>
        <w:t> </w:t>
      </w:r>
      <w:r w:rsidRPr="00A542CB">
        <w:rPr>
          <w:lang w:val="fr-FR"/>
        </w:rPr>
        <w:t>Message Access Protocol (IMAP)) et accès au navigateur Web via n’importe quel client ;</w:t>
      </w:r>
    </w:p>
    <w:p w:rsidR="009A4C7C" w:rsidRPr="00A542CB" w:rsidRDefault="009A4C7C" w:rsidP="002767ED">
      <w:pPr>
        <w:pStyle w:val="PURBullet-Indented"/>
        <w:rPr>
          <w:lang w:val="fr-FR"/>
        </w:rPr>
      </w:pPr>
      <w:r w:rsidRPr="00A542CB">
        <w:rPr>
          <w:lang w:val="fr-FR"/>
        </w:rPr>
        <w:t xml:space="preserve">dossiers de messagerie personnels (non partagés avec d’autres utilisateurs) ; </w:t>
      </w:r>
    </w:p>
    <w:p w:rsidR="009A4C7C" w:rsidRPr="00A542CB" w:rsidRDefault="009A4C7C" w:rsidP="002767ED">
      <w:pPr>
        <w:pStyle w:val="PURBullet-Indented"/>
        <w:rPr>
          <w:lang w:val="fr-FR"/>
        </w:rPr>
      </w:pPr>
      <w:r w:rsidRPr="00A542CB">
        <w:rPr>
          <w:lang w:val="fr-FR"/>
        </w:rPr>
        <w:t>liste d’adresses personnelle (non partagée avec d’autres utilisateurs) ;</w:t>
      </w:r>
    </w:p>
    <w:p w:rsidR="009A4C7C" w:rsidRPr="00A542CB" w:rsidRDefault="009A4C7C" w:rsidP="002767ED">
      <w:pPr>
        <w:pStyle w:val="PURBullet-Indented"/>
        <w:rPr>
          <w:lang w:val="fr-FR"/>
        </w:rPr>
      </w:pPr>
      <w:r w:rsidRPr="00A542CB">
        <w:rPr>
          <w:lang w:val="fr-FR"/>
        </w:rPr>
        <w:t>calendrier personnel (non partagé avec d’autres utilisateurs) ;</w:t>
      </w:r>
    </w:p>
    <w:p w:rsidR="009A4C7C" w:rsidRPr="00A542CB" w:rsidRDefault="009A4C7C" w:rsidP="002767ED">
      <w:pPr>
        <w:pStyle w:val="PURBullet-Indented"/>
        <w:rPr>
          <w:lang w:val="fr-FR"/>
        </w:rPr>
      </w:pPr>
      <w:r w:rsidRPr="00A542CB">
        <w:rPr>
          <w:lang w:val="fr-FR"/>
        </w:rPr>
        <w:t>tâches personnelles (non partagées avec d’autres utilisateurs) ;</w:t>
      </w:r>
    </w:p>
    <w:p w:rsidR="009A4C7C" w:rsidRPr="00A542CB" w:rsidRDefault="009A4C7C" w:rsidP="00BE4A44">
      <w:pPr>
        <w:pStyle w:val="PURBullet-Indented"/>
        <w:rPr>
          <w:lang w:val="fr-FR"/>
        </w:rPr>
      </w:pPr>
      <w:r w:rsidRPr="00A542CB">
        <w:rPr>
          <w:lang w:val="fr-FR"/>
        </w:rPr>
        <w:t>prise en charge d’un domaine unique de second niveau, pour un utilisateur simple ou un utilisateur d’entreprise (l’utilisateur</w:t>
      </w:r>
      <w:r w:rsidR="003B58B1">
        <w:rPr>
          <w:lang w:val="fr-FR"/>
        </w:rPr>
        <w:t> </w:t>
      </w:r>
      <w:r w:rsidRPr="00A542CB">
        <w:rPr>
          <w:lang w:val="fr-FR"/>
        </w:rPr>
        <w:t>obtient le droit d’utiliser « </w:t>
      </w:r>
      <w:hyperlink r:id="rId76" w:history="1">
        <w:r w:rsidR="00200EE4" w:rsidRPr="00200EE4">
          <w:rPr>
            <w:lang w:val="fr-FR"/>
          </w:rPr>
          <w:t>joe@smith.com</w:t>
        </w:r>
      </w:hyperlink>
      <w:r w:rsidRPr="00A542CB">
        <w:rPr>
          <w:lang w:val="fr-FR"/>
        </w:rPr>
        <w:t> » ou « </w:t>
      </w:r>
      <w:r w:rsidR="00E1251F" w:rsidRPr="00E1251F">
        <w:rPr>
          <w:lang w:val="fr-FR"/>
        </w:rPr>
        <w:t>joesmith@company1.com</w:t>
      </w:r>
      <w:r w:rsidRPr="00A542CB">
        <w:rPr>
          <w:lang w:val="fr-FR"/>
        </w:rPr>
        <w:t> » au lieu de « </w:t>
      </w:r>
      <w:r w:rsidR="00627FD2" w:rsidRPr="00B12B3B">
        <w:rPr>
          <w:lang w:val="fr-FR"/>
        </w:rPr>
        <w:t>joe@servicesprovider.com</w:t>
      </w:r>
      <w:r w:rsidRPr="00A542CB">
        <w:rPr>
          <w:lang w:val="fr-FR"/>
        </w:rPr>
        <w:t> »). divers suffixes (« .com », « .net », « .org », etc.) sont autorisés (ex., «</w:t>
      </w:r>
      <w:r w:rsidR="00B12B3B">
        <w:rPr>
          <w:lang w:val="fr-FR"/>
        </w:rPr>
        <w:t xml:space="preserve"> </w:t>
      </w:r>
      <w:r w:rsidR="00B12B3B" w:rsidRPr="00B12B3B">
        <w:rPr>
          <w:lang w:val="fr-FR"/>
        </w:rPr>
        <w:t>joe@smith.com</w:t>
      </w:r>
      <w:r w:rsidR="00B12B3B" w:rsidRPr="00A542CB">
        <w:rPr>
          <w:lang w:val="fr-FR"/>
        </w:rPr>
        <w:t xml:space="preserve"> »</w:t>
      </w:r>
      <w:r w:rsidRPr="00A542CB">
        <w:rPr>
          <w:lang w:val="fr-FR"/>
        </w:rPr>
        <w:t>, «</w:t>
      </w:r>
      <w:r w:rsidR="00F93A31" w:rsidRPr="00F93A31">
        <w:rPr>
          <w:lang w:val="fr-FR"/>
        </w:rPr>
        <w:t>joe@smith.net</w:t>
      </w:r>
      <w:r w:rsidR="00F93A31" w:rsidRPr="00A542CB">
        <w:rPr>
          <w:lang w:val="fr-FR"/>
        </w:rPr>
        <w:t xml:space="preserve"> »</w:t>
      </w:r>
      <w:r w:rsidR="00F93A31">
        <w:rPr>
          <w:lang w:val="fr-FR"/>
        </w:rPr>
        <w:t>,</w:t>
      </w:r>
      <w:r w:rsidRPr="00A542CB">
        <w:rPr>
          <w:lang w:val="fr-FR"/>
        </w:rPr>
        <w:t xml:space="preserve"> «</w:t>
      </w:r>
      <w:r w:rsidR="00F93A31">
        <w:rPr>
          <w:lang w:val="fr-FR"/>
        </w:rPr>
        <w:t>joe@smith.</w:t>
      </w:r>
      <w:r w:rsidR="00BE4A44">
        <w:rPr>
          <w:lang w:val="fr-FR"/>
        </w:rPr>
        <w:t>fr</w:t>
      </w:r>
      <w:r w:rsidR="00F93A31">
        <w:rPr>
          <w:lang w:val="fr-FR"/>
        </w:rPr>
        <w:t xml:space="preserve"> </w:t>
      </w:r>
      <w:r w:rsidRPr="00A542CB">
        <w:rPr>
          <w:lang w:val="fr-FR"/>
        </w:rPr>
        <w:t>», etc.) ; et</w:t>
      </w:r>
    </w:p>
    <w:p w:rsidR="009A4C7C" w:rsidRPr="00A542CB" w:rsidRDefault="009A4C7C" w:rsidP="006C14B7">
      <w:pPr>
        <w:pStyle w:val="PURBullet-Indented"/>
        <w:rPr>
          <w:lang w:val="fr-FR"/>
        </w:rPr>
      </w:pPr>
      <w:r w:rsidRPr="00A542CB">
        <w:rPr>
          <w:lang w:val="fr-FR"/>
        </w:rPr>
        <w:t>liste d’adresses globale : liste d’adresses de tous les utilisateurs d’un domaine personnalisé ou de l’ensemble du domaine du</w:t>
      </w:r>
      <w:r w:rsidR="006C14B7">
        <w:rPr>
          <w:lang w:val="fr-FR"/>
        </w:rPr>
        <w:t> </w:t>
      </w:r>
      <w:r w:rsidRPr="00A542CB">
        <w:rPr>
          <w:lang w:val="fr-FR"/>
        </w:rPr>
        <w:t>prestataire de services.</w:t>
      </w:r>
    </w:p>
    <w:p w:rsidR="009A4C7C" w:rsidRPr="00A542CB" w:rsidRDefault="009A4C7C" w:rsidP="006C14B7">
      <w:pPr>
        <w:pStyle w:val="PURBlueStrong"/>
        <w:rPr>
          <w:spacing w:val="0"/>
          <w:lang w:val="fr-FR"/>
        </w:rPr>
      </w:pPr>
      <w:r w:rsidRPr="00A542CB">
        <w:rPr>
          <w:spacing w:val="0"/>
          <w:lang w:val="fr-FR"/>
        </w:rPr>
        <w:t>Restrictions d’utilisation pour les licences d’accès SAL Exchange Server 2010 Hosted Exchange Standard, Exchange</w:t>
      </w:r>
      <w:r w:rsidR="006C14B7">
        <w:rPr>
          <w:spacing w:val="0"/>
          <w:lang w:val="fr-FR"/>
        </w:rPr>
        <w:t> </w:t>
      </w:r>
      <w:r w:rsidRPr="00A542CB">
        <w:rPr>
          <w:spacing w:val="0"/>
          <w:lang w:val="fr-FR"/>
        </w:rPr>
        <w:t>Server 2010 Hosted Exchange Standard Plus et Productivity Suite</w:t>
      </w:r>
    </w:p>
    <w:p w:rsidR="009A4C7C" w:rsidRPr="00A542CB" w:rsidRDefault="009A4C7C" w:rsidP="003B58B1">
      <w:pPr>
        <w:pStyle w:val="PURBody-Indented"/>
        <w:ind w:left="274"/>
        <w:rPr>
          <w:lang w:val="fr-FR"/>
        </w:rPr>
      </w:pPr>
      <w:r w:rsidRPr="00A542CB">
        <w:rPr>
          <w:lang w:val="fr-FR"/>
        </w:rPr>
        <w:t>Chaque utilisateur pour lequel vous obtenez une licence d’accès SAL Exchange Server 2010 Hosted Exchange Standard, Exchange Server 2010 Hosted Exchange Standard Plus ou Productivity Suite peut utiliser les fonctionnalités suivantes du logiciel</w:t>
      </w:r>
      <w:r w:rsidR="003B58B1">
        <w:rPr>
          <w:lang w:val="fr-FR"/>
        </w:rPr>
        <w:t> </w:t>
      </w:r>
      <w:r w:rsidRPr="00A542CB">
        <w:rPr>
          <w:lang w:val="fr-FR"/>
        </w:rPr>
        <w:t>serveur :</w:t>
      </w:r>
    </w:p>
    <w:p w:rsidR="009A4C7C" w:rsidRPr="00A542CB" w:rsidRDefault="009A4C7C" w:rsidP="002767ED">
      <w:pPr>
        <w:pStyle w:val="PURBullet-Indented"/>
        <w:rPr>
          <w:lang w:val="fr-FR"/>
        </w:rPr>
      </w:pPr>
      <w:r w:rsidRPr="00A542CB">
        <w:rPr>
          <w:lang w:val="fr-FR"/>
        </w:rPr>
        <w:t xml:space="preserve">fonctionnalités de la licence d’accès SAL pour Exchange Server 2010 Hosted Exchange Basic décrites ci-dessus ; </w:t>
      </w:r>
    </w:p>
    <w:p w:rsidR="00706057" w:rsidRPr="00A542CB" w:rsidRDefault="00706057" w:rsidP="002767ED">
      <w:pPr>
        <w:pStyle w:val="PURBullet-Indented"/>
        <w:rPr>
          <w:rFonts w:ascii="Calibri" w:hAnsi="Calibri" w:cs="Calibri"/>
          <w:color w:val="1F497D"/>
          <w:sz w:val="22"/>
          <w:szCs w:val="22"/>
          <w:lang w:val="fr-FR"/>
        </w:rPr>
      </w:pPr>
      <w:r w:rsidRPr="00A542CB">
        <w:rPr>
          <w:lang w:val="fr-FR"/>
        </w:rPr>
        <w:t>prise en charge de plusieurs domaines de second niveau, pour un utilisateur simple ou un utilisateur d’entreprise ;</w:t>
      </w:r>
    </w:p>
    <w:p w:rsidR="009A4C7C" w:rsidRPr="00A542CB" w:rsidRDefault="009A4C7C" w:rsidP="002767ED">
      <w:pPr>
        <w:pStyle w:val="PURBullet-Indented"/>
        <w:rPr>
          <w:lang w:val="fr-FR"/>
        </w:rPr>
      </w:pPr>
      <w:r w:rsidRPr="00A542CB">
        <w:rPr>
          <w:lang w:val="fr-FR"/>
        </w:rPr>
        <w:t>fonctionnalités Outlook Web Access permettant d’accéder aux éléments décrits dans la licence d’accès SAL ;</w:t>
      </w:r>
    </w:p>
    <w:p w:rsidR="009A4C7C" w:rsidRPr="00A542CB" w:rsidRDefault="009A4C7C" w:rsidP="002767ED">
      <w:pPr>
        <w:pStyle w:val="PURBullet-Indented"/>
        <w:rPr>
          <w:lang w:val="fr-FR"/>
        </w:rPr>
      </w:pPr>
      <w:r w:rsidRPr="00A542CB">
        <w:rPr>
          <w:lang w:val="fr-FR"/>
        </w:rPr>
        <w:t>protocole de réseau MAPI (Messaging Application Programming Interface) ;</w:t>
      </w:r>
    </w:p>
    <w:p w:rsidR="009A4C7C" w:rsidRPr="002767ED" w:rsidRDefault="009A4C7C" w:rsidP="002767ED">
      <w:pPr>
        <w:pStyle w:val="PURBullet-Indented"/>
      </w:pPr>
      <w:r w:rsidRPr="002767ED">
        <w:t>dossiers partagés ;</w:t>
      </w:r>
    </w:p>
    <w:p w:rsidR="009A4C7C" w:rsidRPr="002767ED" w:rsidRDefault="009A4C7C" w:rsidP="002767ED">
      <w:pPr>
        <w:pStyle w:val="PURBullet-Indented"/>
      </w:pPr>
      <w:r w:rsidRPr="002767ED">
        <w:t>dossiers publics ;</w:t>
      </w:r>
    </w:p>
    <w:p w:rsidR="009A4C7C" w:rsidRPr="002767ED" w:rsidRDefault="009A4C7C" w:rsidP="002767ED">
      <w:pPr>
        <w:pStyle w:val="PURBullet-Indented"/>
      </w:pPr>
      <w:r w:rsidRPr="002767ED">
        <w:t xml:space="preserve">liste d’adresses partagée ; </w:t>
      </w:r>
    </w:p>
    <w:p w:rsidR="009A4C7C" w:rsidRPr="002767ED" w:rsidRDefault="009A4C7C" w:rsidP="002767ED">
      <w:pPr>
        <w:pStyle w:val="PURBullet-Indented"/>
      </w:pPr>
      <w:r w:rsidRPr="002767ED">
        <w:t>contacts partagés ;</w:t>
      </w:r>
    </w:p>
    <w:p w:rsidR="009A4C7C" w:rsidRPr="002767ED" w:rsidRDefault="009A4C7C" w:rsidP="002767ED">
      <w:pPr>
        <w:pStyle w:val="PURBullet-Indented"/>
      </w:pPr>
      <w:r w:rsidRPr="002767ED">
        <w:t>tâches partagées ;</w:t>
      </w:r>
    </w:p>
    <w:p w:rsidR="009A4C7C" w:rsidRPr="002767ED" w:rsidRDefault="009A4C7C" w:rsidP="002767ED">
      <w:pPr>
        <w:pStyle w:val="PURBullet-Indented"/>
      </w:pPr>
      <w:r w:rsidRPr="002767ED">
        <w:t>calendrier partagé ;</w:t>
      </w:r>
    </w:p>
    <w:p w:rsidR="009A4C7C" w:rsidRPr="00A542CB" w:rsidRDefault="009A4C7C" w:rsidP="002767ED">
      <w:pPr>
        <w:pStyle w:val="PURBullet-Indented"/>
        <w:rPr>
          <w:lang w:val="fr-FR"/>
        </w:rPr>
      </w:pPr>
      <w:r w:rsidRPr="00A542CB">
        <w:rPr>
          <w:lang w:val="fr-FR"/>
        </w:rPr>
        <w:t>planification de groupe, y compris l’affichage de la disponibilité des autres utilisateurs ;</w:t>
      </w:r>
    </w:p>
    <w:p w:rsidR="009A4C7C" w:rsidRPr="00A542CB" w:rsidRDefault="009A4C7C" w:rsidP="002767ED">
      <w:pPr>
        <w:pStyle w:val="PURBullet-Indented"/>
        <w:rPr>
          <w:lang w:val="fr-FR"/>
        </w:rPr>
      </w:pPr>
      <w:r w:rsidRPr="00A542CB">
        <w:rPr>
          <w:lang w:val="fr-FR"/>
        </w:rPr>
        <w:t xml:space="preserve">notification mobile : notification des événements du logiciel serveur via des dispositifs mobiles ; </w:t>
      </w:r>
    </w:p>
    <w:p w:rsidR="009A4C7C" w:rsidRPr="00A542CB" w:rsidRDefault="009A4C7C" w:rsidP="002767ED">
      <w:pPr>
        <w:pStyle w:val="PURBullet-Indented"/>
        <w:rPr>
          <w:lang w:val="fr-FR"/>
        </w:rPr>
      </w:pPr>
      <w:r w:rsidRPr="00A542CB">
        <w:rPr>
          <w:lang w:val="fr-FR"/>
        </w:rPr>
        <w:t>navigation mobile : accès à la boîte de réception, au calendrier, au carnet d’adresses, au carnet d’adresses global et aux tâches du logiciel serveur via des dispositifs mobiles ; et</w:t>
      </w:r>
    </w:p>
    <w:p w:rsidR="009A4C7C" w:rsidRPr="00A542CB" w:rsidRDefault="009A4C7C" w:rsidP="002767ED">
      <w:pPr>
        <w:pStyle w:val="PURBullet-Indented"/>
        <w:rPr>
          <w:lang w:val="fr-FR"/>
        </w:rPr>
      </w:pPr>
      <w:r w:rsidRPr="00A542CB">
        <w:rPr>
          <w:lang w:val="fr-FR"/>
        </w:rPr>
        <w:t>synchronisation mobile : synchronisation des dispositifs mobiles avec la boîte de réception, le calendrier, le carnet d’adresses et les tâches du logiciel serveur, via les réseaux sans fil.</w:t>
      </w:r>
    </w:p>
    <w:p w:rsidR="009A4C7C" w:rsidRPr="00A542CB" w:rsidRDefault="009A4C7C" w:rsidP="002767ED">
      <w:pPr>
        <w:pStyle w:val="PURBlueStrong"/>
        <w:rPr>
          <w:spacing w:val="0"/>
          <w:lang w:val="fr-FR"/>
        </w:rPr>
      </w:pPr>
      <w:r w:rsidRPr="00A542CB">
        <w:rPr>
          <w:spacing w:val="0"/>
          <w:lang w:val="fr-FR"/>
        </w:rPr>
        <w:t>Restrictions d’utilisation pour les licences d’accès SAL Exchange Server 2010 Hosted Exchange Enterprise et Exchange Server 2010 Hosted Exchange Enterprise Plus</w:t>
      </w:r>
    </w:p>
    <w:p w:rsidR="009A4C7C" w:rsidRPr="00A542CB" w:rsidRDefault="009A4C7C" w:rsidP="001730D3">
      <w:pPr>
        <w:pStyle w:val="PURBody-Indented"/>
        <w:ind w:left="274"/>
        <w:rPr>
          <w:b/>
          <w:bCs/>
          <w:lang w:val="fr-FR"/>
        </w:rPr>
      </w:pPr>
      <w:r w:rsidRPr="00A542CB">
        <w:rPr>
          <w:lang w:val="fr-FR"/>
        </w:rPr>
        <w:t>Chaque utilisateur pour lequel vous obtenez une licence d’accès SAL Exchange Server 2010 Hosted Exchange Enterprise et Exchange Server 2010 Hosted Exchange Enterprise Plus peut utiliser les fonctionnalités suivantes du logiciel serveur :</w:t>
      </w:r>
    </w:p>
    <w:p w:rsidR="009A4C7C" w:rsidRPr="00A542CB" w:rsidRDefault="009A4C7C" w:rsidP="002767ED">
      <w:pPr>
        <w:pStyle w:val="PURBullet-Indented"/>
        <w:rPr>
          <w:lang w:val="fr-FR"/>
        </w:rPr>
      </w:pPr>
      <w:r w:rsidRPr="00A542CB">
        <w:rPr>
          <w:lang w:val="fr-FR"/>
        </w:rPr>
        <w:t xml:space="preserve">fonctionnalités de la licence d’accès SAL pour Exchange Server 2010 Hosted Exchange Standard décrites ci-dessus ; </w:t>
      </w:r>
    </w:p>
    <w:p w:rsidR="009A4C7C" w:rsidRPr="002767ED" w:rsidRDefault="009A4C7C" w:rsidP="002767ED">
      <w:pPr>
        <w:pStyle w:val="PURBullet-Indented"/>
      </w:pPr>
      <w:r w:rsidRPr="002767ED">
        <w:t>messagerie unifiée ;</w:t>
      </w:r>
    </w:p>
    <w:p w:rsidR="009A4C7C" w:rsidRPr="002767ED" w:rsidRDefault="009A4C7C" w:rsidP="002767ED">
      <w:pPr>
        <w:pStyle w:val="PURBullet-Indented"/>
      </w:pPr>
      <w:r w:rsidRPr="002767ED">
        <w:t>gestion de la conformité ;</w:t>
      </w:r>
    </w:p>
    <w:p w:rsidR="009A4C7C" w:rsidRPr="002767ED" w:rsidRDefault="009A4C7C" w:rsidP="002767ED">
      <w:pPr>
        <w:pStyle w:val="PURBullet-Indented"/>
      </w:pPr>
      <w:r w:rsidRPr="002767ED">
        <w:t>anti-spam Exchange 2010 ;</w:t>
      </w:r>
    </w:p>
    <w:p w:rsidR="009A4C7C" w:rsidRPr="002767ED" w:rsidRDefault="009A4C7C" w:rsidP="002767ED">
      <w:pPr>
        <w:pStyle w:val="PURBullet-Indented"/>
      </w:pPr>
      <w:r w:rsidRPr="002767ED">
        <w:t>antivirus Forefront ;</w:t>
      </w:r>
    </w:p>
    <w:p w:rsidR="009A4C7C" w:rsidRPr="002767ED" w:rsidRDefault="009A4C7C" w:rsidP="002767ED">
      <w:pPr>
        <w:pStyle w:val="PURBullet-Indented"/>
      </w:pPr>
      <w:r w:rsidRPr="002767ED">
        <w:t>antivirus Exchange Hosted Services ; et</w:t>
      </w:r>
    </w:p>
    <w:p w:rsidR="00C30E7B" w:rsidRPr="002767ED" w:rsidRDefault="009A4C7C" w:rsidP="002767ED">
      <w:pPr>
        <w:pStyle w:val="PURBullet-Indented"/>
      </w:pPr>
      <w:proofErr w:type="gramStart"/>
      <w:r w:rsidRPr="002767ED">
        <w:t>anti-spam</w:t>
      </w:r>
      <w:proofErr w:type="gramEnd"/>
      <w:r w:rsidRPr="002767ED">
        <w:t xml:space="preserve"> Exchange Hosted Services.</w:t>
      </w:r>
    </w:p>
    <w:p w:rsidR="009A4C7C" w:rsidRPr="002767ED" w:rsidRDefault="009A4C7C" w:rsidP="002767ED">
      <w:pPr>
        <w:pStyle w:val="PURBlueStrong"/>
        <w:rPr>
          <w:spacing w:val="0"/>
        </w:rPr>
      </w:pPr>
      <w:proofErr w:type="gramStart"/>
      <w:r w:rsidRPr="002767ED">
        <w:rPr>
          <w:spacing w:val="0"/>
        </w:rPr>
        <w:t>Outlook 2011 pour</w:t>
      </w:r>
      <w:proofErr w:type="gramEnd"/>
      <w:r w:rsidRPr="002767ED">
        <w:rPr>
          <w:spacing w:val="0"/>
        </w:rPr>
        <w:t xml:space="preserve"> Mac et Outlook 2010</w:t>
      </w:r>
    </w:p>
    <w:p w:rsidR="00C30E7B" w:rsidRPr="00A542CB" w:rsidRDefault="00C30E7B" w:rsidP="006C14B7">
      <w:pPr>
        <w:pStyle w:val="PURBody-Indented"/>
        <w:ind w:left="274"/>
        <w:rPr>
          <w:bCs/>
          <w:i/>
          <w:lang w:val="fr-FR"/>
        </w:rPr>
      </w:pPr>
      <w:r w:rsidRPr="00A542CB">
        <w:rPr>
          <w:lang w:val="fr-FR"/>
        </w:rPr>
        <w:t xml:space="preserve">Outre les restrictions indiquées ci-dessus, les conditions supplémentaires suivantes s’appliquent aux licences d’accès SAL </w:t>
      </w:r>
      <w:r w:rsidRPr="00A542CB">
        <w:rPr>
          <w:b/>
          <w:lang w:val="fr-FR"/>
        </w:rPr>
        <w:t>Exchange Server 2010 Hosted Exchange Enterprise Plus</w:t>
      </w:r>
      <w:r w:rsidRPr="00A542CB">
        <w:rPr>
          <w:lang w:val="fr-FR"/>
        </w:rPr>
        <w:t xml:space="preserve"> </w:t>
      </w:r>
      <w:r w:rsidRPr="00A542CB">
        <w:rPr>
          <w:b/>
          <w:lang w:val="fr-FR"/>
        </w:rPr>
        <w:t>et</w:t>
      </w:r>
      <w:r w:rsidRPr="00A542CB">
        <w:rPr>
          <w:lang w:val="fr-FR"/>
        </w:rPr>
        <w:t xml:space="preserve"> </w:t>
      </w:r>
      <w:r w:rsidRPr="00A542CB">
        <w:rPr>
          <w:b/>
          <w:lang w:val="fr-FR"/>
        </w:rPr>
        <w:t>Standard Plus</w:t>
      </w:r>
      <w:r w:rsidRPr="00A542CB">
        <w:rPr>
          <w:lang w:val="fr-FR"/>
        </w:rPr>
        <w:t xml:space="preserve"> : Vous pouvez créer et Exécuter une Instance du </w:t>
      </w:r>
      <w:r w:rsidRPr="00A542CB">
        <w:rPr>
          <w:lang w:val="fr-FR"/>
        </w:rPr>
        <w:lastRenderedPageBreak/>
        <w:t>client Outlook 2011 pour Mac ou Outlook 2010 dans un Environnement de Système d’Exploitation (ou OSE) Physique ou Virtuel, (a) sur tout dispositif pour lequel vous faites l’acquisition d’une licence d’accès SAL Dispositif et (b) sur tout dispositif unique dont se</w:t>
      </w:r>
      <w:r w:rsidR="006C14B7">
        <w:rPr>
          <w:lang w:val="fr-FR"/>
        </w:rPr>
        <w:t> </w:t>
      </w:r>
      <w:r w:rsidRPr="00A542CB">
        <w:rPr>
          <w:lang w:val="fr-FR"/>
        </w:rPr>
        <w:t>sert un utilisateur, pour lequel vous faites l’acquisition d’une licence d’accès SAL Utilisateur.</w:t>
      </w:r>
    </w:p>
    <w:p w:rsidR="009A4C7C" w:rsidRPr="00CC7CD5" w:rsidRDefault="009A4C7C" w:rsidP="006C14B7">
      <w:pPr>
        <w:pStyle w:val="PURBreadcrumb"/>
        <w:keepNext w:val="0"/>
        <w:keepLines w:val="0"/>
        <w:rPr>
          <w:lang w:val="fr-FR"/>
        </w:rPr>
      </w:pPr>
      <w:r w:rsidRPr="00A542CB">
        <w:rPr>
          <w:lang w:val="fr-FR"/>
        </w:rPr>
        <w:t xml:space="preserve"> </w:t>
      </w:r>
      <w:hyperlink w:anchor="TOC" w:history="1">
        <w:r w:rsidRPr="00A542CB">
          <w:rPr>
            <w:rStyle w:val="Hyperlink"/>
            <w:rFonts w:ascii="Arial Narrow" w:hAnsi="Arial Narrow"/>
            <w:sz w:val="16"/>
            <w:lang w:val="fr-FR"/>
          </w:rPr>
          <w:t>Table des matières</w:t>
        </w:r>
      </w:hyperlink>
      <w:r w:rsidRPr="00A542CB">
        <w:rPr>
          <w:lang w:val="fr-FR"/>
        </w:rPr>
        <w:t>/</w:t>
      </w:r>
      <w:hyperlink w:anchor="UniversalTerms" w:history="1">
        <w:r w:rsidRPr="00A542CB">
          <w:rPr>
            <w:rStyle w:val="Hyperlink"/>
            <w:rFonts w:ascii="Arial Narrow" w:hAnsi="Arial Narrow"/>
            <w:sz w:val="16"/>
            <w:lang w:val="fr-FR"/>
          </w:rPr>
          <w:t>Conditions universelles de license</w:t>
        </w:r>
      </w:hyperlink>
    </w:p>
    <w:p w:rsidR="009A4C7C" w:rsidRPr="00A542CB" w:rsidRDefault="009A4C7C" w:rsidP="002767ED">
      <w:pPr>
        <w:pStyle w:val="PURProductName"/>
        <w:rPr>
          <w:lang w:val="fr-FR"/>
        </w:rPr>
      </w:pPr>
      <w:bookmarkStart w:id="298" w:name="_Toc299519116"/>
      <w:bookmarkStart w:id="299" w:name="_Toc299531548"/>
      <w:bookmarkStart w:id="300" w:name="_Toc299531872"/>
      <w:bookmarkStart w:id="301" w:name="_Toc299957155"/>
      <w:bookmarkStart w:id="302" w:name="_Toc309279372"/>
      <w:bookmarkStart w:id="303" w:name="_Toc309734381"/>
      <w:r w:rsidRPr="00A542CB">
        <w:rPr>
          <w:lang w:val="fr-FR"/>
        </w:rPr>
        <w:t>Expression Encoder Pro 4</w:t>
      </w:r>
      <w:bookmarkEnd w:id="298"/>
      <w:bookmarkEnd w:id="299"/>
      <w:bookmarkEnd w:id="300"/>
      <w:bookmarkEnd w:id="301"/>
      <w:bookmarkEnd w:id="302"/>
      <w:bookmarkEnd w:id="303"/>
      <w:r w:rsidR="009566F4" w:rsidRPr="002767ED">
        <w:fldChar w:fldCharType="begin"/>
      </w:r>
      <w:r w:rsidRPr="00A542CB">
        <w:rPr>
          <w:lang w:val="fr-FR"/>
        </w:rPr>
        <w:instrText xml:space="preserve">XE "Expression Encode Pro 4"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C654A9" w:rsidTr="00E53A62">
        <w:tc>
          <w:tcPr>
            <w:tcW w:w="2477" w:type="pct"/>
          </w:tcPr>
          <w:p w:rsidR="009A4C7C" w:rsidRPr="00A542CB" w:rsidRDefault="008F7770"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r w:rsidRPr="00A542CB">
              <w:rPr>
                <w:rStyle w:val="Hyperlink"/>
                <w:lang w:val="fr-FR"/>
              </w:rPr>
              <w:t xml:space="preserve"> </w:t>
            </w:r>
          </w:p>
        </w:tc>
        <w:tc>
          <w:tcPr>
            <w:tcW w:w="2523" w:type="pct"/>
          </w:tcPr>
          <w:p w:rsidR="009A4C7C" w:rsidRPr="00A542CB" w:rsidRDefault="004F154D" w:rsidP="002767ED">
            <w:pPr>
              <w:pStyle w:val="PURLMSH"/>
              <w:rPr>
                <w:lang w:val="fr-FR"/>
              </w:rPr>
            </w:pPr>
            <w:r w:rsidRPr="00A542CB">
              <w:rPr>
                <w:lang w:val="fr-FR"/>
              </w:rPr>
              <w:t>Voir les avertissements applicables :</w:t>
            </w:r>
            <w:r w:rsidR="009719A9" w:rsidRPr="00A542CB">
              <w:rPr>
                <w:lang w:val="fr-FR"/>
              </w:rPr>
              <w:t xml:space="preserve"> </w:t>
            </w:r>
            <w:r w:rsidRPr="00A542CB">
              <w:rPr>
                <w:b/>
                <w:lang w:val="fr-FR"/>
              </w:rPr>
              <w:t xml:space="preserve">MPEG-2 </w:t>
            </w:r>
            <w:r w:rsidRPr="004F410A">
              <w:rPr>
                <w:b/>
                <w:lang w:val="fr-FR"/>
              </w:rPr>
              <w:t>(</w:t>
            </w:r>
            <w:r w:rsidRPr="00A542CB">
              <w:rPr>
                <w:b/>
                <w:lang w:val="fr-FR"/>
              </w:rPr>
              <w:t>voir l'</w:t>
            </w:r>
            <w:hyperlink w:anchor="Appendix2" w:history="1">
              <w:r w:rsidRPr="00A542CB">
                <w:rPr>
                  <w:rStyle w:val="Hyperlink"/>
                  <w:lang w:val="fr-FR"/>
                </w:rPr>
                <w:t>Annexe 2</w:t>
              </w:r>
            </w:hyperlink>
            <w:r w:rsidRPr="004F410A">
              <w:rPr>
                <w:b/>
                <w:lang w:val="fr-FR"/>
              </w:rPr>
              <w:t>)</w:t>
            </w:r>
          </w:p>
        </w:tc>
      </w:tr>
      <w:tr w:rsidR="009A4C7C" w:rsidRPr="002767ED" w:rsidTr="00E53A62">
        <w:tc>
          <w:tcPr>
            <w:tcW w:w="2477" w:type="pct"/>
          </w:tcPr>
          <w:p w:rsidR="009A4C7C" w:rsidRPr="002767ED" w:rsidRDefault="008F7770" w:rsidP="002767ED">
            <w:pPr>
              <w:pStyle w:val="PURLMSH"/>
            </w:pPr>
            <w:r w:rsidRPr="002767ED">
              <w:t xml:space="preserve">Logiciels client/supplémentaires : </w:t>
            </w:r>
            <w:r w:rsidRPr="002767ED">
              <w:rPr>
                <w:b/>
              </w:rPr>
              <w:t>Non</w:t>
            </w:r>
          </w:p>
        </w:tc>
        <w:tc>
          <w:tcPr>
            <w:tcW w:w="2523" w:type="pct"/>
          </w:tcPr>
          <w:p w:rsidR="009A4C7C" w:rsidRPr="002767ED" w:rsidRDefault="009A4C7C" w:rsidP="002767ED">
            <w:pPr>
              <w:pStyle w:val="PURLMSH"/>
            </w:pPr>
          </w:p>
        </w:tc>
      </w:tr>
      <w:tr w:rsidR="009A4C7C" w:rsidRPr="00C654A9" w:rsidTr="00E53A62">
        <w:tc>
          <w:tcPr>
            <w:tcW w:w="5000" w:type="pct"/>
            <w:gridSpan w:val="2"/>
            <w:shd w:val="clear" w:color="auto" w:fill="E5EEF7"/>
            <w:vAlign w:val="center"/>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A4C7C" w:rsidRPr="002767ED" w:rsidTr="00E53A62">
        <w:tc>
          <w:tcPr>
            <w:tcW w:w="5000" w:type="pct"/>
            <w:gridSpan w:val="2"/>
            <w:shd w:val="clear" w:color="auto" w:fill="auto"/>
          </w:tcPr>
          <w:p w:rsidR="009A4C7C" w:rsidRPr="002767ED" w:rsidRDefault="00BB41EF" w:rsidP="002767ED">
            <w:pPr>
              <w:pStyle w:val="PURBody"/>
              <w:rPr>
                <w:i/>
              </w:rPr>
            </w:pPr>
            <w:r w:rsidRPr="002767ED">
              <w:rPr>
                <w:b/>
              </w:rPr>
              <w:t>Vous avez besoin de :</w:t>
            </w:r>
          </w:p>
          <w:p w:rsidR="009A4C7C" w:rsidRPr="002767ED" w:rsidRDefault="00600B3D" w:rsidP="002767ED">
            <w:pPr>
              <w:pStyle w:val="PURBullet"/>
            </w:pPr>
            <w:r w:rsidRPr="002767ED">
              <w:t>SAL Expression Encoder Pro 4</w:t>
            </w:r>
          </w:p>
        </w:tc>
      </w:tr>
    </w:tbl>
    <w:p w:rsidR="009A4C7C" w:rsidRPr="00A542CB" w:rsidRDefault="003D5934" w:rsidP="002767ED">
      <w:pPr>
        <w:pStyle w:val="PURBreadcrumb"/>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9A4C7C" w:rsidRPr="00A542CB" w:rsidRDefault="009A4C7C" w:rsidP="002767ED">
      <w:pPr>
        <w:pStyle w:val="PURProductName"/>
        <w:rPr>
          <w:lang w:val="fr-FR"/>
        </w:rPr>
      </w:pPr>
      <w:bookmarkStart w:id="304" w:name="_Toc299519117"/>
      <w:bookmarkStart w:id="305" w:name="_Toc299531549"/>
      <w:bookmarkStart w:id="306" w:name="_Toc299531873"/>
      <w:bookmarkStart w:id="307" w:name="_Toc299957156"/>
      <w:bookmarkStart w:id="308" w:name="_Toc309279373"/>
      <w:bookmarkStart w:id="309" w:name="_Toc309734382"/>
      <w:r w:rsidRPr="00A542CB">
        <w:rPr>
          <w:lang w:val="fr-FR"/>
        </w:rPr>
        <w:t>Expression Studio 4 Ultimate</w:t>
      </w:r>
      <w:bookmarkEnd w:id="304"/>
      <w:bookmarkEnd w:id="305"/>
      <w:bookmarkEnd w:id="306"/>
      <w:bookmarkEnd w:id="307"/>
      <w:bookmarkEnd w:id="308"/>
      <w:bookmarkEnd w:id="309"/>
      <w:r w:rsidR="009566F4" w:rsidRPr="002767ED">
        <w:fldChar w:fldCharType="begin"/>
      </w:r>
      <w:r w:rsidRPr="00A542CB">
        <w:rPr>
          <w:lang w:val="fr-FR"/>
        </w:rPr>
        <w:instrText xml:space="preserve">XE "Expression Studio 4 Ultimate"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C654A9" w:rsidTr="00E53A62">
        <w:tc>
          <w:tcPr>
            <w:tcW w:w="2477" w:type="pct"/>
          </w:tcPr>
          <w:p w:rsidR="0043663F" w:rsidRPr="00A542CB" w:rsidRDefault="0043663F"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r w:rsidRPr="00A542CB">
              <w:rPr>
                <w:rStyle w:val="Hyperlink"/>
                <w:lang w:val="fr-FR"/>
              </w:rPr>
              <w:t xml:space="preserve"> </w:t>
            </w:r>
          </w:p>
        </w:tc>
        <w:tc>
          <w:tcPr>
            <w:tcW w:w="2523" w:type="pct"/>
          </w:tcPr>
          <w:p w:rsidR="0043663F" w:rsidRPr="00A542CB" w:rsidRDefault="0043663F" w:rsidP="002767ED">
            <w:pPr>
              <w:pStyle w:val="PURLMSH"/>
              <w:rPr>
                <w:lang w:val="fr-FR"/>
              </w:rPr>
            </w:pPr>
            <w:r w:rsidRPr="00A542CB">
              <w:rPr>
                <w:lang w:val="fr-FR"/>
              </w:rPr>
              <w:t>Voir les avertissements applicables :</w:t>
            </w:r>
            <w:r w:rsidR="009719A9" w:rsidRPr="00A542CB">
              <w:rPr>
                <w:lang w:val="fr-FR"/>
              </w:rPr>
              <w:t xml:space="preserve"> </w:t>
            </w:r>
            <w:r w:rsidRPr="00A542CB">
              <w:rPr>
                <w:b/>
                <w:lang w:val="fr-FR"/>
              </w:rPr>
              <w:t xml:space="preserve">transfert de données, MPEG-2 </w:t>
            </w:r>
            <w:r w:rsidR="004F410A">
              <w:rPr>
                <w:b/>
                <w:lang w:val="fr-FR"/>
              </w:rPr>
              <w:br/>
            </w:r>
            <w:r w:rsidRPr="004F410A">
              <w:rPr>
                <w:b/>
                <w:lang w:val="fr-FR"/>
              </w:rPr>
              <w:t>(</w:t>
            </w:r>
            <w:r w:rsidRPr="00A542CB">
              <w:rPr>
                <w:b/>
                <w:lang w:val="fr-FR"/>
              </w:rPr>
              <w:t>voir l'</w:t>
            </w:r>
            <w:hyperlink w:anchor="Appendix2" w:history="1">
              <w:r w:rsidRPr="00A542CB">
                <w:rPr>
                  <w:rStyle w:val="Hyperlink"/>
                  <w:lang w:val="fr-FR"/>
                </w:rPr>
                <w:t>Annexe 2</w:t>
              </w:r>
            </w:hyperlink>
            <w:r w:rsidRPr="004F410A">
              <w:rPr>
                <w:b/>
                <w:lang w:val="fr-FR"/>
              </w:rPr>
              <w:t>)</w:t>
            </w:r>
          </w:p>
        </w:tc>
      </w:tr>
      <w:tr w:rsidR="0043663F" w:rsidRPr="002767ED" w:rsidTr="00E53A62">
        <w:tc>
          <w:tcPr>
            <w:tcW w:w="2477" w:type="pct"/>
          </w:tcPr>
          <w:p w:rsidR="0043663F" w:rsidRPr="002767ED" w:rsidRDefault="0043663F" w:rsidP="002767ED">
            <w:pPr>
              <w:pStyle w:val="PURLMSH"/>
            </w:pPr>
            <w:r w:rsidRPr="002767ED">
              <w:t xml:space="preserve">Logiciels client/supplémentaires : </w:t>
            </w:r>
            <w:r w:rsidRPr="002767ED">
              <w:rPr>
                <w:b/>
              </w:rPr>
              <w:t>Non</w:t>
            </w:r>
          </w:p>
        </w:tc>
        <w:tc>
          <w:tcPr>
            <w:tcW w:w="2523" w:type="pct"/>
          </w:tcPr>
          <w:p w:rsidR="0043663F" w:rsidRPr="002767ED" w:rsidRDefault="0043663F" w:rsidP="002767ED">
            <w:pPr>
              <w:pStyle w:val="PURLMSH"/>
            </w:pPr>
          </w:p>
        </w:tc>
      </w:tr>
      <w:tr w:rsidR="0043663F" w:rsidRPr="00C654A9" w:rsidTr="00E53A62">
        <w:tc>
          <w:tcPr>
            <w:tcW w:w="5000" w:type="pct"/>
            <w:gridSpan w:val="2"/>
            <w:shd w:val="clear" w:color="auto" w:fill="E5EEF7"/>
            <w:vAlign w:val="center"/>
          </w:tcPr>
          <w:p w:rsidR="0043663F" w:rsidRPr="00A542CB" w:rsidRDefault="0043663F"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43663F" w:rsidRPr="002767ED" w:rsidTr="00E53A62">
        <w:tc>
          <w:tcPr>
            <w:tcW w:w="5000" w:type="pct"/>
            <w:gridSpan w:val="2"/>
            <w:shd w:val="clear" w:color="auto" w:fill="auto"/>
          </w:tcPr>
          <w:p w:rsidR="0043663F" w:rsidRPr="002767ED" w:rsidRDefault="0043663F" w:rsidP="002767ED">
            <w:pPr>
              <w:pStyle w:val="PURBody"/>
              <w:rPr>
                <w:i/>
              </w:rPr>
            </w:pPr>
            <w:r w:rsidRPr="002767ED">
              <w:rPr>
                <w:b/>
              </w:rPr>
              <w:t>Vous avez besoin de :</w:t>
            </w:r>
          </w:p>
          <w:p w:rsidR="0043663F" w:rsidRPr="002767ED" w:rsidRDefault="0043663F" w:rsidP="002767ED">
            <w:pPr>
              <w:pStyle w:val="PURBullet"/>
            </w:pPr>
            <w:r w:rsidRPr="002767ED">
              <w:t>SAL Expression Studio 4 Ultimate</w:t>
            </w:r>
          </w:p>
        </w:tc>
      </w:tr>
    </w:tbl>
    <w:p w:rsidR="005267B6" w:rsidRPr="002767ED" w:rsidRDefault="005267B6" w:rsidP="002767ED">
      <w:pPr>
        <w:pStyle w:val="PURBody-Indented"/>
        <w:jc w:val="right"/>
      </w:pPr>
    </w:p>
    <w:p w:rsidR="00893CE7" w:rsidRPr="00A542CB" w:rsidRDefault="003D5934" w:rsidP="002767ED">
      <w:pPr>
        <w:pStyle w:val="PURBody-Indented"/>
        <w:jc w:val="right"/>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A542CB" w:rsidRDefault="009A4C7C" w:rsidP="002767ED">
      <w:pPr>
        <w:pStyle w:val="PURProductName"/>
        <w:rPr>
          <w:lang w:val="fr-FR"/>
        </w:rPr>
      </w:pPr>
      <w:bookmarkStart w:id="310" w:name="_Toc299519118"/>
      <w:bookmarkStart w:id="311" w:name="_Toc299531550"/>
      <w:bookmarkStart w:id="312" w:name="_Toc299531874"/>
      <w:bookmarkStart w:id="313" w:name="_Toc299957157"/>
      <w:bookmarkStart w:id="314" w:name="_Toc309279374"/>
      <w:bookmarkStart w:id="315" w:name="_Toc309734383"/>
      <w:r w:rsidRPr="00A542CB">
        <w:rPr>
          <w:lang w:val="fr-FR"/>
        </w:rPr>
        <w:t>Expression Studio 4 Web Professional</w:t>
      </w:r>
      <w:bookmarkEnd w:id="310"/>
      <w:bookmarkEnd w:id="311"/>
      <w:bookmarkEnd w:id="312"/>
      <w:bookmarkEnd w:id="313"/>
      <w:bookmarkEnd w:id="314"/>
      <w:bookmarkEnd w:id="315"/>
      <w:r w:rsidR="009566F4" w:rsidRPr="002767ED">
        <w:fldChar w:fldCharType="begin"/>
      </w:r>
      <w:r w:rsidRPr="00A542CB">
        <w:rPr>
          <w:lang w:val="fr-FR"/>
        </w:rPr>
        <w:instrText xml:space="preserve">XE "Expression Studio 4 Web Professional"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C654A9" w:rsidTr="00E53A62">
        <w:tc>
          <w:tcPr>
            <w:tcW w:w="2477" w:type="pct"/>
          </w:tcPr>
          <w:p w:rsidR="0043663F" w:rsidRPr="00A542CB" w:rsidRDefault="0043663F"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r w:rsidRPr="00A542CB">
              <w:rPr>
                <w:rStyle w:val="Hyperlink"/>
                <w:lang w:val="fr-FR"/>
              </w:rPr>
              <w:t xml:space="preserve"> </w:t>
            </w:r>
          </w:p>
        </w:tc>
        <w:tc>
          <w:tcPr>
            <w:tcW w:w="2523" w:type="pct"/>
          </w:tcPr>
          <w:p w:rsidR="0043663F" w:rsidRPr="00A542CB" w:rsidRDefault="0043663F" w:rsidP="002767ED">
            <w:pPr>
              <w:pStyle w:val="PURLMSH"/>
              <w:rPr>
                <w:lang w:val="fr-FR"/>
              </w:rPr>
            </w:pPr>
            <w:r w:rsidRPr="00A542CB">
              <w:rPr>
                <w:lang w:val="fr-FR"/>
              </w:rPr>
              <w:t>Voir les avertissements applicables :</w:t>
            </w:r>
            <w:r w:rsidR="009719A9" w:rsidRPr="00A542CB">
              <w:rPr>
                <w:lang w:val="fr-FR"/>
              </w:rPr>
              <w:t xml:space="preserve"> </w:t>
            </w:r>
            <w:r w:rsidRPr="00A542CB">
              <w:rPr>
                <w:b/>
                <w:lang w:val="fr-FR"/>
              </w:rPr>
              <w:t xml:space="preserve">transfert de données </w:t>
            </w:r>
            <w:r w:rsidRPr="004F410A">
              <w:rPr>
                <w:b/>
                <w:lang w:val="fr-FR"/>
              </w:rPr>
              <w:t>(</w:t>
            </w:r>
            <w:r w:rsidRPr="00A542CB">
              <w:rPr>
                <w:b/>
                <w:lang w:val="fr-FR"/>
              </w:rPr>
              <w:t>voir l'</w:t>
            </w:r>
            <w:hyperlink w:anchor="Annexe2" w:history="1">
              <w:r w:rsidRPr="00A542CB">
                <w:rPr>
                  <w:rStyle w:val="Hyperlink"/>
                  <w:lang w:val="fr-FR"/>
                </w:rPr>
                <w:t>Annexe 2</w:t>
              </w:r>
            </w:hyperlink>
            <w:r w:rsidRPr="004F410A">
              <w:rPr>
                <w:b/>
                <w:lang w:val="fr-FR"/>
              </w:rPr>
              <w:t>)</w:t>
            </w:r>
          </w:p>
        </w:tc>
      </w:tr>
      <w:tr w:rsidR="0043663F" w:rsidRPr="002767ED" w:rsidTr="00E53A62">
        <w:tc>
          <w:tcPr>
            <w:tcW w:w="2477" w:type="pct"/>
          </w:tcPr>
          <w:p w:rsidR="0043663F" w:rsidRPr="002767ED" w:rsidRDefault="0043663F" w:rsidP="002767ED">
            <w:pPr>
              <w:pStyle w:val="PURLMSH"/>
            </w:pPr>
            <w:r w:rsidRPr="002767ED">
              <w:t xml:space="preserve">Logiciels client/supplémentaires : </w:t>
            </w:r>
            <w:r w:rsidRPr="002767ED">
              <w:rPr>
                <w:b/>
              </w:rPr>
              <w:t>Non</w:t>
            </w:r>
          </w:p>
        </w:tc>
        <w:tc>
          <w:tcPr>
            <w:tcW w:w="2523" w:type="pct"/>
          </w:tcPr>
          <w:p w:rsidR="0043663F" w:rsidRPr="002767ED" w:rsidRDefault="0043663F" w:rsidP="002767ED">
            <w:pPr>
              <w:pStyle w:val="PURLMSH"/>
            </w:pPr>
          </w:p>
        </w:tc>
      </w:tr>
      <w:tr w:rsidR="0043663F" w:rsidRPr="00C654A9" w:rsidTr="00E53A62">
        <w:tc>
          <w:tcPr>
            <w:tcW w:w="5000" w:type="pct"/>
            <w:gridSpan w:val="2"/>
            <w:shd w:val="clear" w:color="auto" w:fill="E5EEF7"/>
            <w:vAlign w:val="center"/>
          </w:tcPr>
          <w:p w:rsidR="0043663F" w:rsidRPr="00A542CB" w:rsidRDefault="0043663F"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43663F" w:rsidRPr="002767ED" w:rsidTr="00E53A62">
        <w:tc>
          <w:tcPr>
            <w:tcW w:w="5000" w:type="pct"/>
            <w:gridSpan w:val="2"/>
            <w:shd w:val="clear" w:color="auto" w:fill="auto"/>
          </w:tcPr>
          <w:p w:rsidR="0043663F" w:rsidRPr="002767ED" w:rsidRDefault="0043663F" w:rsidP="002767ED">
            <w:pPr>
              <w:pStyle w:val="PURBody"/>
              <w:rPr>
                <w:i/>
              </w:rPr>
            </w:pPr>
            <w:r w:rsidRPr="002767ED">
              <w:rPr>
                <w:b/>
              </w:rPr>
              <w:t>Vous avez besoin de :</w:t>
            </w:r>
          </w:p>
          <w:p w:rsidR="0043663F" w:rsidRPr="002767ED" w:rsidRDefault="0043663F" w:rsidP="002767ED">
            <w:pPr>
              <w:pStyle w:val="PURBullet"/>
            </w:pPr>
            <w:r w:rsidRPr="002767ED">
              <w:t>SAL Expression Studio 4 Web Professional</w:t>
            </w:r>
          </w:p>
        </w:tc>
      </w:tr>
    </w:tbl>
    <w:p w:rsidR="009A4C7C" w:rsidRDefault="003D5934" w:rsidP="00E0225F">
      <w:pPr>
        <w:pStyle w:val="PURBreadcrumb"/>
        <w:spacing w:after="0"/>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E0225F" w:rsidRPr="00E0225F" w:rsidRDefault="00E0225F" w:rsidP="00E0225F">
      <w:pPr>
        <w:pStyle w:val="PURBreadcrumb"/>
        <w:keepNext w:val="0"/>
        <w:keepLines w:val="0"/>
        <w:spacing w:before="0" w:after="0"/>
        <w:rPr>
          <w:rFonts w:ascii="Arial Narrow" w:hAnsi="Arial Narrow"/>
          <w:sz w:val="2"/>
          <w:szCs w:val="2"/>
          <w:lang w:val="fr-FR"/>
        </w:rPr>
      </w:pPr>
    </w:p>
    <w:p w:rsidR="009A4C7C" w:rsidRPr="00A542CB" w:rsidRDefault="009A4C7C" w:rsidP="002767ED">
      <w:pPr>
        <w:pStyle w:val="PURProductName"/>
        <w:rPr>
          <w:lang w:val="fr-FR"/>
        </w:rPr>
      </w:pPr>
      <w:bookmarkStart w:id="316" w:name="_Toc299519119"/>
      <w:bookmarkStart w:id="317" w:name="_Toc299531551"/>
      <w:bookmarkStart w:id="318" w:name="_Toc299531875"/>
      <w:bookmarkStart w:id="319" w:name="_Toc299957158"/>
      <w:bookmarkStart w:id="320" w:name="_Toc309279375"/>
      <w:bookmarkStart w:id="321" w:name="_Toc309734384"/>
      <w:r w:rsidRPr="00A542CB">
        <w:rPr>
          <w:lang w:val="fr-FR"/>
        </w:rPr>
        <w:t>Forefront Identity Manager 2010</w:t>
      </w:r>
      <w:bookmarkEnd w:id="316"/>
      <w:bookmarkEnd w:id="317"/>
      <w:bookmarkEnd w:id="318"/>
      <w:bookmarkEnd w:id="319"/>
      <w:bookmarkEnd w:id="320"/>
      <w:bookmarkEnd w:id="321"/>
      <w:r w:rsidR="009566F4" w:rsidRPr="002767ED">
        <w:fldChar w:fldCharType="begin"/>
      </w:r>
      <w:r w:rsidRPr="00A542CB">
        <w:rPr>
          <w:lang w:val="fr-FR"/>
        </w:rPr>
        <w:instrText xml:space="preserve">XE "Forefront Identity Manager 2010"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C654A9" w:rsidTr="00E53A62">
        <w:tc>
          <w:tcPr>
            <w:tcW w:w="2477" w:type="pct"/>
          </w:tcPr>
          <w:p w:rsidR="0043663F" w:rsidRPr="00A542CB" w:rsidRDefault="0043663F" w:rsidP="002767ED">
            <w:pPr>
              <w:pStyle w:val="PURLMSH"/>
              <w:rPr>
                <w:lang w:val="fr-FR"/>
              </w:rPr>
            </w:pPr>
            <w:r w:rsidRPr="00A542CB">
              <w:rPr>
                <w:lang w:val="fr-FR"/>
              </w:rPr>
              <w:lastRenderedPageBreak/>
              <w:t xml:space="preserve">Section applicable des conditions générales de licence SAL : </w:t>
            </w:r>
            <w:hyperlink w:anchor="SALTerms_Server" w:history="1">
              <w:r w:rsidRPr="00A542CB">
                <w:rPr>
                  <w:rStyle w:val="Hyperlink"/>
                  <w:lang w:val="fr-FR"/>
                </w:rPr>
                <w:t>Logiciel serveur</w:t>
              </w:r>
            </w:hyperlink>
          </w:p>
        </w:tc>
        <w:tc>
          <w:tcPr>
            <w:tcW w:w="2523" w:type="pct"/>
          </w:tcPr>
          <w:p w:rsidR="0043663F" w:rsidRPr="00A542CB" w:rsidRDefault="0043663F" w:rsidP="002767ED">
            <w:pPr>
              <w:pStyle w:val="PURLMSH"/>
              <w:rPr>
                <w:lang w:val="fr-FR"/>
              </w:rPr>
            </w:pPr>
            <w:r w:rsidRPr="00A542CB">
              <w:rPr>
                <w:lang w:val="fr-FR"/>
              </w:rPr>
              <w:t xml:space="preserve">Voir les avertissements applicables : </w:t>
            </w:r>
            <w:r w:rsidRPr="00A542CB">
              <w:rPr>
                <w:b/>
                <w:lang w:val="fr-FR"/>
              </w:rPr>
              <w:t>Non</w:t>
            </w:r>
          </w:p>
        </w:tc>
      </w:tr>
      <w:tr w:rsidR="0043663F" w:rsidRPr="00C654A9" w:rsidTr="00E53A62">
        <w:tc>
          <w:tcPr>
            <w:tcW w:w="2477" w:type="pct"/>
          </w:tcPr>
          <w:p w:rsidR="0043663F" w:rsidRPr="00A542CB" w:rsidRDefault="0043663F"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43663F" w:rsidRPr="00A542CB" w:rsidRDefault="0043663F" w:rsidP="002767ED">
            <w:pPr>
              <w:pStyle w:val="PURLMSH"/>
              <w:rPr>
                <w:lang w:val="fr-FR"/>
              </w:rPr>
            </w:pPr>
          </w:p>
        </w:tc>
      </w:tr>
      <w:tr w:rsidR="0043663F" w:rsidRPr="00C654A9" w:rsidTr="00E47933">
        <w:trPr>
          <w:cantSplit/>
        </w:trPr>
        <w:tc>
          <w:tcPr>
            <w:tcW w:w="5000" w:type="pct"/>
            <w:gridSpan w:val="2"/>
            <w:shd w:val="clear" w:color="auto" w:fill="E5EEF7"/>
            <w:vAlign w:val="center"/>
          </w:tcPr>
          <w:p w:rsidR="0043663F" w:rsidRPr="00A542CB" w:rsidRDefault="0043663F"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43663F" w:rsidRPr="002767ED" w:rsidTr="00E47933">
        <w:trPr>
          <w:cantSplit/>
        </w:trPr>
        <w:tc>
          <w:tcPr>
            <w:tcW w:w="5000" w:type="pct"/>
            <w:gridSpan w:val="2"/>
            <w:shd w:val="clear" w:color="auto" w:fill="auto"/>
          </w:tcPr>
          <w:p w:rsidR="0043663F" w:rsidRPr="002767ED" w:rsidRDefault="0043663F" w:rsidP="002767ED">
            <w:pPr>
              <w:pStyle w:val="PURBody"/>
              <w:rPr>
                <w:i/>
              </w:rPr>
            </w:pPr>
            <w:r w:rsidRPr="002767ED">
              <w:rPr>
                <w:b/>
              </w:rPr>
              <w:t>Vous avez besoin de :</w:t>
            </w:r>
          </w:p>
          <w:p w:rsidR="0043663F" w:rsidRPr="002767ED" w:rsidRDefault="0043663F" w:rsidP="002767ED">
            <w:pPr>
              <w:pStyle w:val="PURBullet"/>
            </w:pPr>
            <w:r w:rsidRPr="002767ED">
              <w:rPr>
                <w:rFonts w:ascii="Tahoma" w:eastAsia="Times New Roman" w:hAnsi="Tahoma" w:cs="Tahoma"/>
                <w:szCs w:val="18"/>
              </w:rPr>
              <w:t>SAL Forefront Identity Manager 2010</w:t>
            </w:r>
          </w:p>
        </w:tc>
      </w:tr>
    </w:tbl>
    <w:p w:rsidR="0043663F" w:rsidRPr="002767ED" w:rsidRDefault="0043663F" w:rsidP="002767ED">
      <w:pPr>
        <w:pStyle w:val="PURBody"/>
      </w:pPr>
    </w:p>
    <w:p w:rsidR="006746CA" w:rsidRPr="00A542CB" w:rsidRDefault="003D5934" w:rsidP="002767ED">
      <w:pPr>
        <w:pStyle w:val="PURBreadcrumb"/>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9A4C7C" w:rsidRPr="00A542CB" w:rsidRDefault="009A4C7C" w:rsidP="002767ED">
      <w:pPr>
        <w:pStyle w:val="PURProductName"/>
        <w:rPr>
          <w:lang w:val="fr-FR"/>
        </w:rPr>
      </w:pPr>
      <w:bookmarkStart w:id="322" w:name="_Toc299519120"/>
      <w:bookmarkStart w:id="323" w:name="_Toc299531552"/>
      <w:bookmarkStart w:id="324" w:name="_Toc299531876"/>
      <w:bookmarkStart w:id="325" w:name="_Toc299957159"/>
      <w:bookmarkStart w:id="326" w:name="_Toc309279376"/>
      <w:bookmarkStart w:id="327" w:name="_Toc309734385"/>
      <w:r w:rsidRPr="00A542CB">
        <w:rPr>
          <w:lang w:val="fr-FR"/>
        </w:rPr>
        <w:t>Forefront Unified Access Gateway 2010</w:t>
      </w:r>
      <w:bookmarkEnd w:id="322"/>
      <w:bookmarkEnd w:id="323"/>
      <w:bookmarkEnd w:id="324"/>
      <w:bookmarkEnd w:id="325"/>
      <w:bookmarkEnd w:id="326"/>
      <w:bookmarkEnd w:id="327"/>
      <w:r w:rsidR="009566F4" w:rsidRPr="002767ED">
        <w:fldChar w:fldCharType="begin"/>
      </w:r>
      <w:r w:rsidRPr="00A542CB">
        <w:rPr>
          <w:lang w:val="fr-FR"/>
        </w:rPr>
        <w:instrText xml:space="preserve">XE "Forefront Unified Access Gateway 2010"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C654A9" w:rsidTr="00E53A62">
        <w:tc>
          <w:tcPr>
            <w:tcW w:w="2477" w:type="pct"/>
          </w:tcPr>
          <w:p w:rsidR="0043663F" w:rsidRPr="00A542CB" w:rsidRDefault="0043663F"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523" w:type="pct"/>
          </w:tcPr>
          <w:p w:rsidR="0043663F" w:rsidRPr="00A542CB" w:rsidRDefault="0043663F" w:rsidP="002767ED">
            <w:pPr>
              <w:pStyle w:val="PURLMSH"/>
              <w:rPr>
                <w:lang w:val="fr-FR"/>
              </w:rPr>
            </w:pPr>
            <w:r w:rsidRPr="00A542CB">
              <w:rPr>
                <w:lang w:val="fr-FR"/>
              </w:rPr>
              <w:t xml:space="preserve">Voir les avertissements applicables : </w:t>
            </w:r>
            <w:r w:rsidRPr="00A542CB">
              <w:rPr>
                <w:b/>
                <w:lang w:val="fr-FR"/>
              </w:rPr>
              <w:t>Non</w:t>
            </w:r>
          </w:p>
        </w:tc>
      </w:tr>
      <w:tr w:rsidR="0043663F" w:rsidRPr="002767ED" w:rsidTr="00E53A62">
        <w:tc>
          <w:tcPr>
            <w:tcW w:w="2477" w:type="pct"/>
          </w:tcPr>
          <w:p w:rsidR="0043663F" w:rsidRPr="002767ED" w:rsidRDefault="0043663F" w:rsidP="002767ED">
            <w:pPr>
              <w:pStyle w:val="PURLMSH"/>
            </w:pPr>
            <w:r w:rsidRPr="002767ED">
              <w:t xml:space="preserve">Logiciels client/supplémentaires : </w:t>
            </w:r>
            <w:r w:rsidRPr="002767ED">
              <w:rPr>
                <w:b/>
              </w:rPr>
              <w:t>Non</w:t>
            </w:r>
          </w:p>
        </w:tc>
        <w:tc>
          <w:tcPr>
            <w:tcW w:w="2523" w:type="pct"/>
          </w:tcPr>
          <w:p w:rsidR="0043663F" w:rsidRPr="002767ED" w:rsidRDefault="0043663F" w:rsidP="002767ED">
            <w:pPr>
              <w:pStyle w:val="PURLMSH"/>
            </w:pPr>
          </w:p>
        </w:tc>
      </w:tr>
      <w:tr w:rsidR="0043663F" w:rsidRPr="00C654A9" w:rsidTr="00E53A62">
        <w:tc>
          <w:tcPr>
            <w:tcW w:w="5000" w:type="pct"/>
            <w:gridSpan w:val="2"/>
            <w:shd w:val="clear" w:color="auto" w:fill="E5EEF7"/>
            <w:vAlign w:val="center"/>
          </w:tcPr>
          <w:p w:rsidR="0043663F" w:rsidRPr="00A542CB" w:rsidRDefault="0043663F"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43663F" w:rsidRPr="002767ED" w:rsidTr="00E53A62">
        <w:tc>
          <w:tcPr>
            <w:tcW w:w="5000" w:type="pct"/>
            <w:gridSpan w:val="2"/>
            <w:shd w:val="clear" w:color="auto" w:fill="auto"/>
          </w:tcPr>
          <w:p w:rsidR="0043663F" w:rsidRPr="002767ED" w:rsidRDefault="0043663F" w:rsidP="002767ED">
            <w:pPr>
              <w:pStyle w:val="PURBody"/>
              <w:rPr>
                <w:i/>
              </w:rPr>
            </w:pPr>
            <w:r w:rsidRPr="002767ED">
              <w:rPr>
                <w:b/>
              </w:rPr>
              <w:t>Vous avez besoin de :</w:t>
            </w:r>
          </w:p>
          <w:p w:rsidR="0043663F" w:rsidRPr="002767ED" w:rsidRDefault="006746CA" w:rsidP="002767ED">
            <w:pPr>
              <w:pStyle w:val="PURBullet"/>
            </w:pPr>
            <w:r w:rsidRPr="002767ED">
              <w:rPr>
                <w:rFonts w:ascii="Tahoma" w:eastAsia="Times New Roman" w:hAnsi="Tahoma" w:cs="Tahoma"/>
                <w:szCs w:val="18"/>
              </w:rPr>
              <w:t>SAL Forefront Unified Access Gateway 2010</w:t>
            </w:r>
          </w:p>
        </w:tc>
      </w:tr>
    </w:tbl>
    <w:p w:rsidR="0043663F" w:rsidRPr="002767ED" w:rsidRDefault="0043663F" w:rsidP="002767ED">
      <w:pPr>
        <w:pStyle w:val="PURBody"/>
      </w:pPr>
    </w:p>
    <w:p w:rsidR="006746CA" w:rsidRPr="00A542CB" w:rsidRDefault="003D5934" w:rsidP="002767ED">
      <w:pPr>
        <w:pStyle w:val="PURBreadcrumb"/>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0C0F33" w:rsidRPr="00A542CB" w:rsidRDefault="000C0F33" w:rsidP="002767ED">
      <w:pPr>
        <w:pStyle w:val="PURProductName"/>
        <w:rPr>
          <w:lang w:val="fr-FR"/>
        </w:rPr>
      </w:pPr>
      <w:bookmarkStart w:id="328" w:name="_Toc299519121"/>
      <w:bookmarkStart w:id="329" w:name="_Toc299531553"/>
      <w:bookmarkStart w:id="330" w:name="_Toc299531877"/>
      <w:bookmarkStart w:id="331" w:name="_Toc299957160"/>
      <w:bookmarkStart w:id="332" w:name="_Toc309279377"/>
      <w:bookmarkStart w:id="333" w:name="_Toc309734386"/>
      <w:r w:rsidRPr="00A542CB">
        <w:rPr>
          <w:lang w:val="fr-FR"/>
        </w:rPr>
        <w:t>HPC Pack 2008 R2 Enterprise</w:t>
      </w:r>
      <w:bookmarkEnd w:id="328"/>
      <w:bookmarkEnd w:id="329"/>
      <w:bookmarkEnd w:id="330"/>
      <w:bookmarkEnd w:id="331"/>
      <w:bookmarkEnd w:id="332"/>
      <w:bookmarkEnd w:id="333"/>
      <w:r w:rsidR="009566F4" w:rsidRPr="002767ED">
        <w:fldChar w:fldCharType="begin"/>
      </w:r>
      <w:r w:rsidRPr="00A542CB">
        <w:rPr>
          <w:lang w:val="fr-FR"/>
        </w:rPr>
        <w:instrText xml:space="preserve">XE "HPC Pack 2008 R2 Enterprise" </w:instrText>
      </w:r>
      <w:r w:rsidR="009566F4" w:rsidRPr="002767ED">
        <w:fldChar w:fldCharType="end"/>
      </w:r>
    </w:p>
    <w:p w:rsidR="000C0F33" w:rsidRPr="00A542CB" w:rsidRDefault="000C0F33"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RPr="00C654A9" w:rsidTr="00E53A62">
        <w:tc>
          <w:tcPr>
            <w:tcW w:w="2395" w:type="pct"/>
          </w:tcPr>
          <w:p w:rsidR="000C0F33" w:rsidRPr="00A542CB" w:rsidRDefault="000C0F33"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440" w:type="pct"/>
          </w:tcPr>
          <w:p w:rsidR="000C0F33" w:rsidRPr="00A542CB" w:rsidRDefault="000C0F33" w:rsidP="002767ED">
            <w:pPr>
              <w:pStyle w:val="PURLMSH"/>
              <w:rPr>
                <w:lang w:val="fr-FR"/>
              </w:rPr>
            </w:pPr>
            <w:r w:rsidRPr="00A542CB">
              <w:rPr>
                <w:lang w:val="fr-FR"/>
              </w:rPr>
              <w:t xml:space="preserve">Voir les avertissements applicables : </w:t>
            </w:r>
            <w:r w:rsidRPr="00A542CB">
              <w:rPr>
                <w:b/>
                <w:lang w:val="fr-FR"/>
              </w:rPr>
              <w:t>Non</w:t>
            </w:r>
          </w:p>
        </w:tc>
      </w:tr>
      <w:tr w:rsidR="003005FA" w:rsidRPr="00C654A9" w:rsidTr="00E53A62">
        <w:tc>
          <w:tcPr>
            <w:tcW w:w="4827" w:type="pct"/>
            <w:gridSpan w:val="2"/>
          </w:tcPr>
          <w:p w:rsidR="003005FA" w:rsidRPr="00A542CB" w:rsidRDefault="003005FA"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r>
      <w:tr w:rsidR="003005FA" w:rsidRPr="00C654A9" w:rsidTr="00E53A62">
        <w:tc>
          <w:tcPr>
            <w:tcW w:w="5000" w:type="pct"/>
            <w:gridSpan w:val="2"/>
            <w:shd w:val="clear" w:color="auto" w:fill="E5EEF7"/>
          </w:tcPr>
          <w:p w:rsidR="003005FA" w:rsidRPr="00A542CB" w:rsidRDefault="003005FA" w:rsidP="002767ED">
            <w:pPr>
              <w:pStyle w:val="PURTableHeaderBlue"/>
              <w:rPr>
                <w:lang w:val="fr-FR"/>
              </w:rPr>
            </w:pPr>
            <w:r w:rsidRPr="00A542CB">
              <w:rPr>
                <w:lang w:val="fr-FR"/>
              </w:rPr>
              <w:t>LICENCES D’ACCÈS SAL (SUBSCRIBER ACCESS LICENSE)</w:t>
            </w:r>
          </w:p>
        </w:tc>
      </w:tr>
      <w:tr w:rsidR="000C0F33" w:rsidRPr="00C654A9" w:rsidTr="00E53A62">
        <w:tc>
          <w:tcPr>
            <w:tcW w:w="4827" w:type="pct"/>
            <w:gridSpan w:val="2"/>
          </w:tcPr>
          <w:p w:rsidR="000C0F33" w:rsidRPr="002767ED" w:rsidRDefault="00BB41EF" w:rsidP="002767ED">
            <w:pPr>
              <w:pStyle w:val="PURBody"/>
              <w:rPr>
                <w:i/>
              </w:rPr>
            </w:pPr>
            <w:r w:rsidRPr="002767ED">
              <w:rPr>
                <w:b/>
              </w:rPr>
              <w:t>Vous avez besoin de :</w:t>
            </w:r>
          </w:p>
          <w:p w:rsidR="000C0F33" w:rsidRPr="00A542CB" w:rsidRDefault="000C0F33" w:rsidP="002767ED">
            <w:pPr>
              <w:pStyle w:val="PURBullet"/>
              <w:rPr>
                <w:lang w:val="pt-BR"/>
              </w:rPr>
            </w:pPr>
            <w:r w:rsidRPr="00A542CB">
              <w:rPr>
                <w:rFonts w:ascii="Tahoma" w:eastAsia="Times New Roman" w:hAnsi="Tahoma" w:cs="Tahoma"/>
                <w:szCs w:val="18"/>
                <w:lang w:val="pt-BR"/>
              </w:rPr>
              <w:t>SAL HPC Pack 2008 R2 Enterprise</w:t>
            </w:r>
          </w:p>
        </w:tc>
      </w:tr>
    </w:tbl>
    <w:p w:rsidR="000C0F33" w:rsidRPr="00A542CB" w:rsidRDefault="000C0F33" w:rsidP="002767ED">
      <w:pPr>
        <w:pStyle w:val="PURADDITIONALTERMSHEADERMB"/>
        <w:rPr>
          <w:lang w:val="fr-FR"/>
        </w:rPr>
      </w:pPr>
      <w:r w:rsidRPr="00A542CB">
        <w:rPr>
          <w:lang w:val="fr-FR"/>
        </w:rPr>
        <w:t>Conditions supplémentaires.</w:t>
      </w:r>
    </w:p>
    <w:p w:rsidR="000C0F33" w:rsidRPr="00A542CB" w:rsidRDefault="000C0F33" w:rsidP="00825A3D">
      <w:pPr>
        <w:pStyle w:val="PURBlueStrong-Indented"/>
        <w:ind w:left="274"/>
        <w:rPr>
          <w:rFonts w:eastAsiaTheme="minorHAnsi"/>
          <w:smallCaps w:val="0"/>
          <w:spacing w:val="0"/>
          <w:lang w:val="fr-FR"/>
        </w:rPr>
      </w:pPr>
      <w:r w:rsidRPr="00A542CB">
        <w:rPr>
          <w:spacing w:val="0"/>
          <w:lang w:val="fr-FR"/>
        </w:rPr>
        <w:t>Applications de PC de Poche en Cluster</w:t>
      </w:r>
    </w:p>
    <w:p w:rsidR="000C0F33" w:rsidRPr="00A542CB" w:rsidRDefault="000C0F33" w:rsidP="00B81C79">
      <w:pPr>
        <w:pStyle w:val="PURBody-Indented"/>
        <w:ind w:left="274"/>
        <w:rPr>
          <w:rFonts w:eastAsiaTheme="minorHAnsi"/>
          <w:lang w:val="fr-FR"/>
        </w:rPr>
      </w:pPr>
      <w:r w:rsidRPr="00A542CB">
        <w:rPr>
          <w:lang w:val="fr-FR"/>
        </w:rPr>
        <w:t>Les « applications de PC de poche » sont des applications informatiques hautement performantes, qui résolvent en parallèle des problèmes de calcul complexes ou un ensemble de problèmes de calcul étroitement liés. Les applications de PC de poche en cluster divisent un problème de calcul complexe en un ensemble de travaux et tâches qui sont coordonnés par un planificateur de</w:t>
      </w:r>
      <w:r w:rsidR="00B81C79">
        <w:rPr>
          <w:lang w:val="fr-FR"/>
        </w:rPr>
        <w:t> </w:t>
      </w:r>
      <w:r w:rsidRPr="00A542CB">
        <w:rPr>
          <w:lang w:val="fr-FR"/>
        </w:rPr>
        <w:t>travaux, notamment celui fourni par Microsoft HPC Pack, ou un autre middleware de PC de poche similaire, qui distribue ces travaux en parallèle entre un ou plusieurs ordinateurs au sein d’un cluster de PC de poche.</w:t>
      </w:r>
    </w:p>
    <w:p w:rsidR="000C0F33" w:rsidRPr="00A542CB" w:rsidRDefault="000C0F33" w:rsidP="00825A3D">
      <w:pPr>
        <w:pStyle w:val="PURBlueStrong-Indented"/>
        <w:ind w:left="274"/>
        <w:rPr>
          <w:rFonts w:eastAsiaTheme="minorHAnsi"/>
          <w:smallCaps w:val="0"/>
          <w:spacing w:val="0"/>
          <w:lang w:val="fr-FR"/>
        </w:rPr>
      </w:pPr>
      <w:r w:rsidRPr="00A542CB">
        <w:rPr>
          <w:spacing w:val="0"/>
          <w:lang w:val="fr-FR"/>
        </w:rPr>
        <w:t>Nœud de Cluster</w:t>
      </w:r>
    </w:p>
    <w:p w:rsidR="000C0F33" w:rsidRPr="00A542CB" w:rsidRDefault="000C0F33" w:rsidP="00825A3D">
      <w:pPr>
        <w:pStyle w:val="PURBody-Indented"/>
        <w:ind w:left="274"/>
        <w:rPr>
          <w:lang w:val="fr-FR"/>
        </w:rPr>
      </w:pPr>
      <w:r w:rsidRPr="00A542CB">
        <w:rPr>
          <w:lang w:val="fr-FR"/>
        </w:rPr>
        <w:t>Un « nœud de cluster » est un dispositif dédié à l’exécution d’applications de PC de poche en cluster ou de services de planification pour les applications de PC de poche en cluster.</w:t>
      </w:r>
    </w:p>
    <w:p w:rsidR="0003633E" w:rsidRPr="00A542CB" w:rsidRDefault="0003633E" w:rsidP="00825A3D">
      <w:pPr>
        <w:pStyle w:val="PURBlueStrong-Indented"/>
        <w:ind w:left="274"/>
        <w:rPr>
          <w:spacing w:val="0"/>
          <w:lang w:val="fr-FR"/>
        </w:rPr>
      </w:pPr>
      <w:r w:rsidRPr="00A542CB">
        <w:rPr>
          <w:spacing w:val="0"/>
          <w:lang w:val="fr-FR"/>
        </w:rPr>
        <w:t>HPC Services pour Excel 2010</w:t>
      </w:r>
    </w:p>
    <w:p w:rsidR="0003633E" w:rsidRPr="00A542CB" w:rsidRDefault="0003633E" w:rsidP="00825A3D">
      <w:pPr>
        <w:pStyle w:val="PURBody-Indented"/>
        <w:ind w:left="274"/>
        <w:rPr>
          <w:lang w:val="fr-FR"/>
        </w:rPr>
      </w:pPr>
      <w:r w:rsidRPr="00A542CB">
        <w:rPr>
          <w:lang w:val="fr-FR"/>
        </w:rPr>
        <w:t>Vous êtes autorisé à exécuter une instance de HPC Services pour Excel 2010 sur le dispositif concédé sous licence.</w:t>
      </w:r>
    </w:p>
    <w:p w:rsidR="0003633E" w:rsidRPr="00A542CB" w:rsidRDefault="003D5934" w:rsidP="002767ED">
      <w:pPr>
        <w:pStyle w:val="PURBreadcrumb"/>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9A4C7C" w:rsidRPr="00A542CB" w:rsidRDefault="009A4C7C" w:rsidP="002767ED">
      <w:pPr>
        <w:pStyle w:val="PURProductName"/>
        <w:rPr>
          <w:lang w:val="fr-FR"/>
        </w:rPr>
      </w:pPr>
      <w:bookmarkStart w:id="334" w:name="_Toc299519122"/>
      <w:bookmarkStart w:id="335" w:name="_Toc299531554"/>
      <w:bookmarkStart w:id="336" w:name="_Toc299531878"/>
      <w:bookmarkStart w:id="337" w:name="_Toc299957161"/>
      <w:bookmarkStart w:id="338" w:name="_Toc309279378"/>
      <w:bookmarkStart w:id="339" w:name="_Toc309734387"/>
      <w:r w:rsidRPr="00A542CB">
        <w:rPr>
          <w:lang w:val="fr-FR"/>
        </w:rPr>
        <w:t xml:space="preserve">Lync Server 2010 Standard et </w:t>
      </w:r>
      <w:bookmarkEnd w:id="334"/>
      <w:bookmarkEnd w:id="335"/>
      <w:bookmarkEnd w:id="336"/>
      <w:bookmarkEnd w:id="337"/>
      <w:r w:rsidRPr="00A542CB">
        <w:rPr>
          <w:lang w:val="fr-FR"/>
        </w:rPr>
        <w:t>Enterprise</w:t>
      </w:r>
      <w:bookmarkEnd w:id="338"/>
      <w:bookmarkEnd w:id="339"/>
      <w:r w:rsidR="009566F4" w:rsidRPr="002767ED">
        <w:fldChar w:fldCharType="begin"/>
      </w:r>
      <w:r w:rsidRPr="00A542CB">
        <w:rPr>
          <w:lang w:val="fr-FR"/>
        </w:rPr>
        <w:instrText xml:space="preserve">XE "Lync Server 2010 Standard et Enterprise"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825" w:type="pct"/>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22"/>
        <w:gridCol w:w="5322"/>
      </w:tblGrid>
      <w:tr w:rsidR="00B90B55" w:rsidRPr="00C654A9" w:rsidTr="00B90B55">
        <w:tc>
          <w:tcPr>
            <w:tcW w:w="2500" w:type="pct"/>
          </w:tcPr>
          <w:p w:rsidR="00B90B55" w:rsidRPr="00A542CB" w:rsidRDefault="00B90B55"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500" w:type="pct"/>
          </w:tcPr>
          <w:p w:rsidR="00B90B55" w:rsidRPr="00A542CB" w:rsidRDefault="00B90B55" w:rsidP="002767ED">
            <w:pPr>
              <w:pStyle w:val="PURLMSH"/>
              <w:rPr>
                <w:lang w:val="fr-FR"/>
              </w:rPr>
            </w:pPr>
            <w:r w:rsidRPr="00A542CB">
              <w:rPr>
                <w:lang w:val="fr-FR"/>
              </w:rPr>
              <w:t xml:space="preserve">Voir les avertissements applicables : </w:t>
            </w:r>
            <w:r w:rsidRPr="00A542CB">
              <w:rPr>
                <w:b/>
                <w:lang w:val="fr-FR"/>
              </w:rPr>
              <w:t xml:space="preserve">notification relative aux enregistrements, VC-1 </w:t>
            </w:r>
            <w:r w:rsidRPr="004F410A">
              <w:rPr>
                <w:b/>
                <w:bCs/>
                <w:lang w:val="fr-FR"/>
              </w:rPr>
              <w:t>(</w:t>
            </w:r>
            <w:r w:rsidRPr="00A542CB">
              <w:rPr>
                <w:lang w:val="fr-FR"/>
              </w:rPr>
              <w:t>voir l'</w:t>
            </w:r>
            <w:hyperlink w:anchor="Appendix2" w:history="1">
              <w:r w:rsidRPr="00A542CB">
                <w:rPr>
                  <w:rStyle w:val="Hyperlink"/>
                  <w:lang w:val="fr-FR"/>
                </w:rPr>
                <w:t>Annexe 2</w:t>
              </w:r>
            </w:hyperlink>
            <w:r w:rsidRPr="00A542CB">
              <w:rPr>
                <w:b/>
                <w:lang w:val="fr-FR"/>
              </w:rPr>
              <w:t>)</w:t>
            </w:r>
          </w:p>
        </w:tc>
      </w:tr>
      <w:tr w:rsidR="00B90B55" w:rsidRPr="00C654A9" w:rsidTr="00B90B55">
        <w:tc>
          <w:tcPr>
            <w:tcW w:w="5000" w:type="pct"/>
            <w:gridSpan w:val="2"/>
          </w:tcPr>
          <w:p w:rsidR="00B90B55" w:rsidRPr="00A542CB" w:rsidRDefault="00B90B55"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r>
      <w:tr w:rsidR="009A4C7C" w:rsidRPr="00C654A9" w:rsidTr="00B90B55">
        <w:tc>
          <w:tcPr>
            <w:tcW w:w="5000" w:type="pct"/>
            <w:gridSpan w:val="2"/>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A4C7C" w:rsidRPr="002767ED" w:rsidTr="00B90B55">
        <w:tc>
          <w:tcPr>
            <w:tcW w:w="5000" w:type="pct"/>
            <w:gridSpan w:val="2"/>
          </w:tcPr>
          <w:p w:rsidR="009A4C7C" w:rsidRPr="002767ED" w:rsidRDefault="00BB41EF" w:rsidP="002767ED">
            <w:pPr>
              <w:pStyle w:val="PURBody"/>
              <w:rPr>
                <w:i/>
              </w:rPr>
            </w:pPr>
            <w:r w:rsidRPr="002767ED">
              <w:rPr>
                <w:b/>
              </w:rPr>
              <w:t>Vous avez besoin de :</w:t>
            </w:r>
          </w:p>
          <w:p w:rsidR="009A4C7C" w:rsidRPr="002767ED" w:rsidRDefault="009A4C7C" w:rsidP="002767ED">
            <w:pPr>
              <w:pStyle w:val="PURBullet"/>
              <w:rPr>
                <w:szCs w:val="18"/>
              </w:rPr>
            </w:pPr>
            <w:r w:rsidRPr="002767ED">
              <w:rPr>
                <w:szCs w:val="18"/>
              </w:rPr>
              <w:t>SAL</w:t>
            </w:r>
            <w:r w:rsidRPr="002767ED">
              <w:t xml:space="preserve"> Lync Server 2010 Standard </w:t>
            </w:r>
            <w:r w:rsidRPr="002767ED">
              <w:rPr>
                <w:b/>
                <w:szCs w:val="18"/>
              </w:rPr>
              <w:t>ou</w:t>
            </w:r>
          </w:p>
          <w:p w:rsidR="009A4C7C" w:rsidRPr="002767ED" w:rsidRDefault="009A4C7C" w:rsidP="002767ED">
            <w:pPr>
              <w:pStyle w:val="PURBullet"/>
            </w:pPr>
            <w:r w:rsidRPr="002767ED">
              <w:t xml:space="preserve">SAL Lync Server 2010 Enterprise </w:t>
            </w:r>
            <w:r w:rsidRPr="002767ED">
              <w:rPr>
                <w:b/>
              </w:rPr>
              <w:t>ou</w:t>
            </w:r>
          </w:p>
          <w:p w:rsidR="009A4C7C" w:rsidRPr="002767ED" w:rsidRDefault="009A4C7C" w:rsidP="002767ED">
            <w:pPr>
              <w:pStyle w:val="PURBullet"/>
            </w:pPr>
            <w:r w:rsidRPr="002767ED">
              <w:t xml:space="preserve">SAL Lync Server 2010 Plus, </w:t>
            </w:r>
            <w:r w:rsidRPr="002767ED">
              <w:rPr>
                <w:b/>
              </w:rPr>
              <w:t>ou</w:t>
            </w:r>
          </w:p>
          <w:p w:rsidR="009A4C7C" w:rsidRPr="00A542CB" w:rsidRDefault="009A4C7C" w:rsidP="002767ED">
            <w:pPr>
              <w:pStyle w:val="PURBullet"/>
              <w:rPr>
                <w:lang w:val="fr-FR"/>
              </w:rPr>
            </w:pPr>
            <w:r w:rsidRPr="00A542CB">
              <w:rPr>
                <w:lang w:val="fr-FR"/>
              </w:rPr>
              <w:t xml:space="preserve">SAL Lync Server 2010 Enterprise Plus </w:t>
            </w:r>
            <w:r w:rsidRPr="00A542CB">
              <w:rPr>
                <w:b/>
                <w:lang w:val="fr-FR"/>
              </w:rPr>
              <w:t>ou</w:t>
            </w:r>
          </w:p>
          <w:p w:rsidR="009A4C7C" w:rsidRPr="002767ED" w:rsidRDefault="009A4C7C" w:rsidP="002767ED">
            <w:pPr>
              <w:pStyle w:val="PURBullet"/>
            </w:pPr>
            <w:r w:rsidRPr="002767ED">
              <w:t>SAL Productivity Suite</w:t>
            </w:r>
          </w:p>
        </w:tc>
      </w:tr>
      <w:tr w:rsidR="009A4C7C" w:rsidRPr="00C654A9" w:rsidTr="00B90B55">
        <w:tc>
          <w:tcPr>
            <w:tcW w:w="5000" w:type="pct"/>
            <w:gridSpan w:val="2"/>
            <w:tcBorders>
              <w:bottom w:val="single" w:sz="4" w:space="0" w:color="auto"/>
            </w:tcBorders>
            <w:shd w:val="clear" w:color="auto" w:fill="E5EEF7"/>
          </w:tcPr>
          <w:p w:rsidR="009A4C7C" w:rsidRPr="00A542CB" w:rsidRDefault="009A4C7C" w:rsidP="002767ED">
            <w:pPr>
              <w:pStyle w:val="PURBody"/>
              <w:spacing w:after="0"/>
              <w:rPr>
                <w:b/>
                <w:i/>
                <w:lang w:val="fr-FR"/>
              </w:rPr>
            </w:pPr>
            <w:r w:rsidRPr="00A542CB">
              <w:rPr>
                <w:b/>
                <w:i/>
                <w:lang w:val="fr-FR"/>
              </w:rPr>
              <w:t>Licences d’accès SAL pour SA</w:t>
            </w:r>
          </w:p>
        </w:tc>
      </w:tr>
      <w:tr w:rsidR="009A4C7C" w:rsidRPr="002767ED" w:rsidTr="00B90B55">
        <w:tc>
          <w:tcPr>
            <w:tcW w:w="2500" w:type="pct"/>
            <w:tcBorders>
              <w:top w:val="single" w:sz="4" w:space="0" w:color="auto"/>
              <w:bottom w:val="single" w:sz="4" w:space="0" w:color="auto"/>
            </w:tcBorders>
          </w:tcPr>
          <w:p w:rsidR="009A4C7C" w:rsidRPr="00A542CB" w:rsidRDefault="00BB41EF" w:rsidP="002767ED">
            <w:pPr>
              <w:pStyle w:val="PURBody"/>
              <w:spacing w:after="0"/>
              <w:rPr>
                <w:i/>
                <w:lang w:val="fr-FR"/>
              </w:rPr>
            </w:pPr>
            <w:r w:rsidRPr="00A542CB">
              <w:rPr>
                <w:b/>
                <w:lang w:val="fr-FR"/>
              </w:rPr>
              <w:t>Licence d’accès SAL pour SA :</w:t>
            </w:r>
          </w:p>
          <w:p w:rsidR="009A4C7C" w:rsidRPr="002767ED" w:rsidRDefault="009A4C7C" w:rsidP="002767ED">
            <w:pPr>
              <w:pStyle w:val="PURBullet"/>
            </w:pPr>
            <w:r w:rsidRPr="002767ED">
              <w:t>SAL Lync Server Standard</w:t>
            </w:r>
          </w:p>
        </w:tc>
        <w:tc>
          <w:tcPr>
            <w:tcW w:w="2500" w:type="pct"/>
            <w:tcBorders>
              <w:top w:val="single" w:sz="4" w:space="0" w:color="auto"/>
              <w:bottom w:val="single" w:sz="4" w:space="0" w:color="auto"/>
            </w:tcBorders>
          </w:tcPr>
          <w:p w:rsidR="009A4C7C" w:rsidRPr="002767ED" w:rsidRDefault="0043663F" w:rsidP="002767ED">
            <w:pPr>
              <w:pStyle w:val="PURBody"/>
              <w:rPr>
                <w:i/>
              </w:rPr>
            </w:pPr>
            <w:r w:rsidRPr="002767ED">
              <w:rPr>
                <w:b/>
              </w:rPr>
              <w:t>CAL éligibles :</w:t>
            </w:r>
          </w:p>
          <w:p w:rsidR="009A4C7C" w:rsidRPr="002767ED" w:rsidRDefault="009A4C7C" w:rsidP="002767ED">
            <w:pPr>
              <w:pStyle w:val="PURBullet"/>
            </w:pPr>
            <w:r w:rsidRPr="002767ED">
              <w:t xml:space="preserve">CAL Lync Server 2010 Standard, </w:t>
            </w:r>
            <w:r w:rsidRPr="002767ED">
              <w:rPr>
                <w:b/>
              </w:rPr>
              <w:t>ou</w:t>
            </w:r>
          </w:p>
          <w:p w:rsidR="009A4C7C" w:rsidRPr="002767ED" w:rsidRDefault="009A4C7C" w:rsidP="002767ED">
            <w:pPr>
              <w:pStyle w:val="PURBullet"/>
            </w:pPr>
            <w:r w:rsidRPr="002767ED">
              <w:t>Enterprise CAL Suite</w:t>
            </w:r>
          </w:p>
        </w:tc>
      </w:tr>
      <w:tr w:rsidR="007A662B" w:rsidRPr="002767ED" w:rsidTr="00B90B55">
        <w:tc>
          <w:tcPr>
            <w:tcW w:w="2500" w:type="pct"/>
            <w:tcBorders>
              <w:top w:val="single" w:sz="4" w:space="0" w:color="auto"/>
              <w:bottom w:val="single" w:sz="4" w:space="0" w:color="auto"/>
            </w:tcBorders>
          </w:tcPr>
          <w:p w:rsidR="007A662B" w:rsidRPr="00A542CB" w:rsidRDefault="00BB41EF" w:rsidP="002767ED">
            <w:pPr>
              <w:pStyle w:val="PURBody"/>
              <w:spacing w:after="0"/>
              <w:rPr>
                <w:i/>
                <w:lang w:val="fr-FR"/>
              </w:rPr>
            </w:pPr>
            <w:r w:rsidRPr="00A542CB">
              <w:rPr>
                <w:b/>
                <w:lang w:val="fr-FR"/>
              </w:rPr>
              <w:t>Licence d’accès SAL pour SA :</w:t>
            </w:r>
          </w:p>
          <w:p w:rsidR="007A662B" w:rsidRPr="002767ED" w:rsidRDefault="007A662B" w:rsidP="002767ED">
            <w:pPr>
              <w:pStyle w:val="PURBullet"/>
              <w:rPr>
                <w:i/>
              </w:rPr>
            </w:pPr>
            <w:r w:rsidRPr="002767ED">
              <w:t>SAL Lync Server Enterprise</w:t>
            </w:r>
          </w:p>
        </w:tc>
        <w:tc>
          <w:tcPr>
            <w:tcW w:w="2500" w:type="pct"/>
            <w:tcBorders>
              <w:top w:val="single" w:sz="4" w:space="0" w:color="auto"/>
              <w:bottom w:val="single" w:sz="4" w:space="0" w:color="auto"/>
            </w:tcBorders>
          </w:tcPr>
          <w:p w:rsidR="007A662B" w:rsidRPr="002767ED" w:rsidRDefault="0043663F" w:rsidP="002767ED">
            <w:pPr>
              <w:pStyle w:val="PURBody"/>
              <w:rPr>
                <w:i/>
              </w:rPr>
            </w:pPr>
            <w:r w:rsidRPr="002767ED">
              <w:rPr>
                <w:b/>
              </w:rPr>
              <w:t>CAL éligibles :</w:t>
            </w:r>
          </w:p>
          <w:p w:rsidR="007A662B" w:rsidRPr="00A542CB" w:rsidRDefault="007A662B" w:rsidP="002767ED">
            <w:pPr>
              <w:pStyle w:val="PURBullet"/>
              <w:rPr>
                <w:rFonts w:ascii="Tahoma" w:eastAsia="Calibri" w:hAnsi="Tahoma" w:cs="Tahoma"/>
                <w:b/>
                <w:szCs w:val="19"/>
                <w:lang w:val="fr-FR"/>
              </w:rPr>
            </w:pPr>
            <w:r w:rsidRPr="00A542CB">
              <w:rPr>
                <w:lang w:val="fr-FR"/>
              </w:rPr>
              <w:t xml:space="preserve">CAL Lync Server 2010 Standard </w:t>
            </w:r>
            <w:r w:rsidRPr="00A542CB">
              <w:rPr>
                <w:b/>
                <w:lang w:val="fr-FR"/>
              </w:rPr>
              <w:t>et</w:t>
            </w:r>
            <w:r w:rsidRPr="00A542CB">
              <w:rPr>
                <w:lang w:val="fr-FR"/>
              </w:rPr>
              <w:t xml:space="preserve"> CAL Lync Server 2010 Enterprise, </w:t>
            </w:r>
            <w:r w:rsidRPr="00A542CB">
              <w:rPr>
                <w:b/>
                <w:lang w:val="fr-FR"/>
              </w:rPr>
              <w:t>ou</w:t>
            </w:r>
          </w:p>
          <w:p w:rsidR="007A662B" w:rsidRPr="00A542CB" w:rsidRDefault="007A662B" w:rsidP="002767ED">
            <w:pPr>
              <w:pStyle w:val="PURBullet"/>
              <w:rPr>
                <w:b/>
                <w:lang w:val="fr-FR"/>
              </w:rPr>
            </w:pPr>
            <w:r w:rsidRPr="00A542CB">
              <w:rPr>
                <w:lang w:val="fr-FR"/>
              </w:rPr>
              <w:t xml:space="preserve">CAL Core Suite </w:t>
            </w:r>
            <w:r w:rsidRPr="00A542CB">
              <w:rPr>
                <w:b/>
                <w:lang w:val="fr-FR"/>
              </w:rPr>
              <w:t>et</w:t>
            </w:r>
            <w:r w:rsidRPr="00A542CB">
              <w:rPr>
                <w:lang w:val="fr-FR"/>
              </w:rPr>
              <w:t xml:space="preserve"> CAL Lync Server Enterprise, </w:t>
            </w:r>
            <w:r w:rsidRPr="00A542CB">
              <w:rPr>
                <w:b/>
                <w:lang w:val="fr-FR"/>
              </w:rPr>
              <w:t>ou</w:t>
            </w:r>
          </w:p>
          <w:p w:rsidR="007A662B" w:rsidRPr="002767ED" w:rsidRDefault="007A662B" w:rsidP="002767ED">
            <w:pPr>
              <w:pStyle w:val="PURBullet"/>
            </w:pPr>
            <w:r w:rsidRPr="002767ED">
              <w:t xml:space="preserve">Enterprise CAL Suite </w:t>
            </w:r>
          </w:p>
        </w:tc>
      </w:tr>
      <w:tr w:rsidR="007A662B" w:rsidRPr="00C654A9" w:rsidTr="00B90B55">
        <w:tc>
          <w:tcPr>
            <w:tcW w:w="2500" w:type="pct"/>
            <w:tcBorders>
              <w:top w:val="single" w:sz="4" w:space="0" w:color="auto"/>
            </w:tcBorders>
          </w:tcPr>
          <w:p w:rsidR="007A662B" w:rsidRPr="00A542CB" w:rsidRDefault="00BB41EF" w:rsidP="002767ED">
            <w:pPr>
              <w:pStyle w:val="PURBody"/>
              <w:spacing w:after="0"/>
              <w:rPr>
                <w:i/>
                <w:lang w:val="fr-FR"/>
              </w:rPr>
            </w:pPr>
            <w:r w:rsidRPr="00A542CB">
              <w:rPr>
                <w:b/>
                <w:lang w:val="fr-FR"/>
              </w:rPr>
              <w:t>Licence d’accès SAL pour SA :</w:t>
            </w:r>
          </w:p>
          <w:p w:rsidR="007A662B" w:rsidRPr="002767ED" w:rsidRDefault="007A662B" w:rsidP="002767ED">
            <w:pPr>
              <w:pStyle w:val="PURBullet"/>
              <w:rPr>
                <w:i/>
              </w:rPr>
            </w:pPr>
            <w:r w:rsidRPr="002767ED">
              <w:t>SAL Lync Server Plus</w:t>
            </w:r>
          </w:p>
        </w:tc>
        <w:tc>
          <w:tcPr>
            <w:tcW w:w="2500" w:type="pct"/>
            <w:tcBorders>
              <w:top w:val="single" w:sz="4" w:space="0" w:color="auto"/>
            </w:tcBorders>
          </w:tcPr>
          <w:p w:rsidR="007A662B" w:rsidRPr="002767ED" w:rsidRDefault="0043663F" w:rsidP="002767ED">
            <w:pPr>
              <w:pStyle w:val="PURBody"/>
              <w:rPr>
                <w:i/>
              </w:rPr>
            </w:pPr>
            <w:r w:rsidRPr="002767ED">
              <w:rPr>
                <w:b/>
              </w:rPr>
              <w:t>CAL éligibles :</w:t>
            </w:r>
          </w:p>
          <w:p w:rsidR="003A7958" w:rsidRPr="00A542CB" w:rsidRDefault="007A662B" w:rsidP="002767ED">
            <w:pPr>
              <w:pStyle w:val="PURBullet"/>
              <w:rPr>
                <w:b/>
                <w:lang w:val="fr-FR"/>
              </w:rPr>
            </w:pPr>
            <w:r w:rsidRPr="00A542CB">
              <w:rPr>
                <w:lang w:val="fr-FR"/>
              </w:rPr>
              <w:t xml:space="preserve">CAL Lync Server 2010 Standard </w:t>
            </w:r>
            <w:r w:rsidRPr="00A542CB">
              <w:rPr>
                <w:b/>
                <w:lang w:val="fr-FR"/>
              </w:rPr>
              <w:t>et</w:t>
            </w:r>
            <w:r w:rsidRPr="00A542CB">
              <w:rPr>
                <w:lang w:val="fr-FR"/>
              </w:rPr>
              <w:t xml:space="preserve"> CAL Lync Server 2010 Plus, </w:t>
            </w:r>
            <w:r w:rsidRPr="00A542CB">
              <w:rPr>
                <w:b/>
                <w:lang w:val="fr-FR"/>
              </w:rPr>
              <w:t>ou</w:t>
            </w:r>
          </w:p>
          <w:p w:rsidR="003A7958" w:rsidRPr="00A542CB" w:rsidRDefault="007A662B" w:rsidP="002767ED">
            <w:pPr>
              <w:pStyle w:val="PURBullet"/>
              <w:rPr>
                <w:lang w:val="fr-FR"/>
              </w:rPr>
            </w:pPr>
            <w:r w:rsidRPr="00A542CB">
              <w:rPr>
                <w:lang w:val="fr-FR"/>
              </w:rPr>
              <w:t xml:space="preserve">CAL Core Suite </w:t>
            </w:r>
            <w:r w:rsidRPr="00A542CB">
              <w:rPr>
                <w:b/>
                <w:lang w:val="fr-FR"/>
              </w:rPr>
              <w:t>et</w:t>
            </w:r>
            <w:r w:rsidRPr="00A542CB">
              <w:rPr>
                <w:lang w:val="fr-FR"/>
              </w:rPr>
              <w:t xml:space="preserve"> CAL Lync Server Plus, </w:t>
            </w:r>
            <w:r w:rsidRPr="00A542CB">
              <w:rPr>
                <w:b/>
                <w:lang w:val="fr-FR"/>
              </w:rPr>
              <w:t>ou</w:t>
            </w:r>
          </w:p>
          <w:p w:rsidR="003A7958" w:rsidRPr="00A542CB" w:rsidRDefault="003A7958" w:rsidP="002767ED">
            <w:pPr>
              <w:pStyle w:val="PURBullet"/>
              <w:rPr>
                <w:lang w:val="fr-FR"/>
              </w:rPr>
            </w:pPr>
            <w:r w:rsidRPr="00A542CB">
              <w:rPr>
                <w:lang w:val="fr-FR"/>
              </w:rPr>
              <w:t xml:space="preserve">CAL Enterprise Suite </w:t>
            </w:r>
            <w:r w:rsidRPr="00A542CB">
              <w:rPr>
                <w:b/>
                <w:lang w:val="fr-FR"/>
              </w:rPr>
              <w:t>et</w:t>
            </w:r>
            <w:r w:rsidRPr="00A542CB">
              <w:rPr>
                <w:lang w:val="fr-FR"/>
              </w:rPr>
              <w:t xml:space="preserve"> CAL Lync Server Plus</w:t>
            </w:r>
          </w:p>
        </w:tc>
      </w:tr>
    </w:tbl>
    <w:p w:rsidR="009A4C7C" w:rsidRPr="00A542CB" w:rsidRDefault="009A4C7C" w:rsidP="002767ED">
      <w:pPr>
        <w:pStyle w:val="PURADDITIONALTERMSHEADERMB"/>
        <w:rPr>
          <w:lang w:val="fr-FR"/>
        </w:rPr>
      </w:pPr>
      <w:r w:rsidRPr="00A542CB">
        <w:rPr>
          <w:lang w:val="fr-FR"/>
        </w:rPr>
        <w:t>Conditions supplémentaires.</w:t>
      </w:r>
    </w:p>
    <w:p w:rsidR="003D2E2C" w:rsidRPr="00A542CB" w:rsidRDefault="003D2E2C" w:rsidP="002767ED">
      <w:pPr>
        <w:pStyle w:val="PURBlueStrong"/>
        <w:rPr>
          <w:spacing w:val="0"/>
          <w:lang w:val="fr-FR"/>
        </w:rPr>
      </w:pPr>
      <w:r w:rsidRPr="00A542CB">
        <w:rPr>
          <w:spacing w:val="0"/>
          <w:lang w:val="fr-FR"/>
        </w:rPr>
        <w:t>Types de SAL</w:t>
      </w:r>
    </w:p>
    <w:p w:rsidR="003D2E2C" w:rsidRPr="00A542CB" w:rsidRDefault="00615D50" w:rsidP="00825A3D">
      <w:pPr>
        <w:pStyle w:val="PURBody-Indented"/>
        <w:ind w:left="274"/>
        <w:rPr>
          <w:b/>
          <w:lang w:val="fr-FR"/>
        </w:rPr>
      </w:pPr>
      <w:r w:rsidRPr="00A542CB">
        <w:rPr>
          <w:b/>
          <w:lang w:val="fr-FR"/>
        </w:rPr>
        <w:t>Les types de SAL disponibles sont :</w:t>
      </w:r>
    </w:p>
    <w:p w:rsidR="00CC7455" w:rsidRPr="00A542CB" w:rsidRDefault="00CC7455" w:rsidP="002767ED">
      <w:pPr>
        <w:pStyle w:val="PURBullet-Indented"/>
        <w:rPr>
          <w:szCs w:val="18"/>
          <w:lang w:val="fr-FR"/>
        </w:rPr>
      </w:pPr>
      <w:r w:rsidRPr="00A542CB">
        <w:rPr>
          <w:lang w:val="fr-FR"/>
        </w:rPr>
        <w:t>SAL Lync Server 2010 Standard</w:t>
      </w:r>
      <w:r w:rsidRPr="00A542CB">
        <w:rPr>
          <w:szCs w:val="18"/>
          <w:lang w:val="fr-FR"/>
        </w:rPr>
        <w:t xml:space="preserve"> (Utilisateur/Dispositif)</w:t>
      </w:r>
    </w:p>
    <w:p w:rsidR="00CC7455" w:rsidRPr="00A542CB" w:rsidRDefault="00CC7455" w:rsidP="002767ED">
      <w:pPr>
        <w:pStyle w:val="PURBullet-Indented"/>
        <w:rPr>
          <w:lang w:val="fr-FR"/>
        </w:rPr>
      </w:pPr>
      <w:r w:rsidRPr="00A542CB">
        <w:rPr>
          <w:lang w:val="fr-FR"/>
        </w:rPr>
        <w:t>SAL Lync Server 2010 Enterprise (Utilisateur/Dispositif)</w:t>
      </w:r>
    </w:p>
    <w:p w:rsidR="00CC7455" w:rsidRPr="00A542CB" w:rsidRDefault="00CC7455" w:rsidP="002767ED">
      <w:pPr>
        <w:pStyle w:val="PURBullet-Indented"/>
        <w:rPr>
          <w:lang w:val="fr-FR"/>
        </w:rPr>
      </w:pPr>
      <w:r w:rsidRPr="00A542CB">
        <w:rPr>
          <w:lang w:val="fr-FR"/>
        </w:rPr>
        <w:t>SAL Lync Server 2010 Plus (Utilisateur/Dispositif)</w:t>
      </w:r>
    </w:p>
    <w:p w:rsidR="003D2E2C" w:rsidRPr="00A542CB" w:rsidRDefault="00CC7455" w:rsidP="002767ED">
      <w:pPr>
        <w:pStyle w:val="PURBullet-Indented"/>
        <w:rPr>
          <w:lang w:val="fr-FR"/>
        </w:rPr>
      </w:pPr>
      <w:r w:rsidRPr="00A542CB">
        <w:rPr>
          <w:lang w:val="fr-FR"/>
        </w:rPr>
        <w:t>SAL Lync Server 2010 Enterprise Plus (Utilisateur/Dispositif)</w:t>
      </w:r>
    </w:p>
    <w:p w:rsidR="00CC7455" w:rsidRPr="00A542CB" w:rsidRDefault="00CC7455" w:rsidP="002767ED">
      <w:pPr>
        <w:pStyle w:val="PURBullet-Indented"/>
        <w:rPr>
          <w:lang w:val="fr-FR"/>
        </w:rPr>
      </w:pPr>
      <w:r w:rsidRPr="00A542CB">
        <w:rPr>
          <w:lang w:val="fr-FR"/>
        </w:rPr>
        <w:t>SAL Productivity Suite (Utilisateur uniquement)</w:t>
      </w:r>
    </w:p>
    <w:p w:rsidR="009A4C7C" w:rsidRPr="00A542CB" w:rsidRDefault="009A4C7C" w:rsidP="00825A3D">
      <w:pPr>
        <w:pStyle w:val="PURBody-Indented"/>
        <w:ind w:left="274"/>
        <w:rPr>
          <w:lang w:val="fr-FR"/>
        </w:rPr>
      </w:pPr>
      <w:r w:rsidRPr="00A542CB">
        <w:rPr>
          <w:lang w:val="fr-FR"/>
        </w:rPr>
        <w:t>Vous n’avez pas besoin de SAL pour chaque utilisateur ou dispositif qui accède à vos instances du logiciel serveur sans être authentifié directement ou indirectement par Active Directory ou Lync Server.</w:t>
      </w:r>
    </w:p>
    <w:p w:rsidR="00DB3B9B" w:rsidRDefault="00DB3B9B" w:rsidP="00DB3B9B">
      <w:pPr>
        <w:pStyle w:val="PURBlueStrong"/>
        <w:keepNext w:val="0"/>
        <w:keepLines w:val="0"/>
        <w:rPr>
          <w:spacing w:val="0"/>
          <w:lang w:val="fr-FR"/>
        </w:rPr>
      </w:pPr>
    </w:p>
    <w:p w:rsidR="009A4C7C" w:rsidRPr="00A542CB" w:rsidRDefault="009A4C7C" w:rsidP="002767ED">
      <w:pPr>
        <w:pStyle w:val="PURBlueStrong"/>
        <w:rPr>
          <w:spacing w:val="0"/>
          <w:lang w:val="fr-FR"/>
        </w:rPr>
      </w:pPr>
      <w:r w:rsidRPr="00A542CB">
        <w:rPr>
          <w:spacing w:val="0"/>
          <w:lang w:val="fr-FR"/>
        </w:rPr>
        <w:t>SAL Standard</w:t>
      </w:r>
    </w:p>
    <w:p w:rsidR="009A4C7C" w:rsidRPr="00A542CB" w:rsidRDefault="009A4C7C" w:rsidP="00825A3D">
      <w:pPr>
        <w:pStyle w:val="PURBody-Indented"/>
        <w:ind w:left="274"/>
        <w:rPr>
          <w:lang w:val="fr-FR"/>
        </w:rPr>
      </w:pPr>
      <w:r w:rsidRPr="00A542CB">
        <w:rPr>
          <w:lang w:val="fr-FR"/>
        </w:rPr>
        <w:t>Chaque utilisateur ou dispositif pour lequel vous obtenez une licence d’accès SAL Standard ou Productivity Suite peut utiliser les fonctionnalités suivantes du logiciel Serveur :</w:t>
      </w:r>
    </w:p>
    <w:p w:rsidR="009A4C7C" w:rsidRPr="00A542CB" w:rsidRDefault="009A4C7C" w:rsidP="002767ED">
      <w:pPr>
        <w:pStyle w:val="PURBullet-Indented"/>
        <w:rPr>
          <w:lang w:val="fr-FR"/>
        </w:rPr>
      </w:pPr>
      <w:r w:rsidRPr="00A542CB">
        <w:rPr>
          <w:lang w:val="fr-FR"/>
        </w:rPr>
        <w:lastRenderedPageBreak/>
        <w:t>toutes les fonctionnalités de messagerie instantanée ;</w:t>
      </w:r>
    </w:p>
    <w:p w:rsidR="009A4C7C" w:rsidRPr="00A542CB" w:rsidRDefault="009A4C7C" w:rsidP="002767ED">
      <w:pPr>
        <w:pStyle w:val="PURBullet-Indented"/>
        <w:rPr>
          <w:lang w:val="fr-FR"/>
        </w:rPr>
      </w:pPr>
      <w:r w:rsidRPr="00A542CB">
        <w:rPr>
          <w:lang w:val="fr-FR"/>
        </w:rPr>
        <w:t>toutes les fonctionnalités de présence ;</w:t>
      </w:r>
    </w:p>
    <w:p w:rsidR="009A4C7C" w:rsidRPr="00A542CB" w:rsidRDefault="009A4C7C" w:rsidP="002767ED">
      <w:pPr>
        <w:pStyle w:val="PURBullet-Indented"/>
        <w:rPr>
          <w:lang w:val="fr-FR"/>
        </w:rPr>
      </w:pPr>
      <w:r w:rsidRPr="00A542CB">
        <w:rPr>
          <w:lang w:val="fr-FR"/>
        </w:rPr>
        <w:t>toutes les fonctionnalités de conversation de groupe.</w:t>
      </w:r>
    </w:p>
    <w:p w:rsidR="009A4C7C" w:rsidRPr="00A542CB" w:rsidRDefault="009A4C7C" w:rsidP="002767ED">
      <w:pPr>
        <w:pStyle w:val="PURBlueStrong"/>
        <w:rPr>
          <w:spacing w:val="0"/>
          <w:lang w:val="fr-FR"/>
        </w:rPr>
      </w:pPr>
      <w:r w:rsidRPr="00A542CB">
        <w:rPr>
          <w:spacing w:val="0"/>
          <w:lang w:val="fr-FR"/>
        </w:rPr>
        <w:t>SAL Enterprise</w:t>
      </w:r>
    </w:p>
    <w:p w:rsidR="009A4C7C" w:rsidRPr="00A542CB" w:rsidRDefault="009A4C7C" w:rsidP="00825A3D">
      <w:pPr>
        <w:pStyle w:val="PURBody-Indented"/>
        <w:ind w:left="274"/>
        <w:rPr>
          <w:lang w:val="fr-FR"/>
        </w:rPr>
      </w:pPr>
      <w:r w:rsidRPr="00A542CB">
        <w:rPr>
          <w:lang w:val="fr-FR"/>
        </w:rPr>
        <w:t>Chaque utilisateur ou dispositif pour lequel vous obtenez une licence d’accès SAL Enterprise ou SAL Productivity Suite peut utiliser les fonctionnalités suivantes du logiciel Serveur.</w:t>
      </w:r>
    </w:p>
    <w:p w:rsidR="009A4C7C" w:rsidRPr="00A542CB" w:rsidRDefault="009A4C7C" w:rsidP="002767ED">
      <w:pPr>
        <w:pStyle w:val="PURBullet-Indented"/>
        <w:rPr>
          <w:lang w:val="fr-FR"/>
        </w:rPr>
      </w:pPr>
      <w:r w:rsidRPr="00A542CB">
        <w:rPr>
          <w:lang w:val="fr-FR"/>
        </w:rPr>
        <w:t>Les fonctionnalités d’une licence d’accès SAL Standard décrites ci-avant</w:t>
      </w:r>
    </w:p>
    <w:p w:rsidR="009A4C7C" w:rsidRPr="00A542CB" w:rsidRDefault="009A4C7C" w:rsidP="002767ED">
      <w:pPr>
        <w:pStyle w:val="PURBullet-Indented"/>
        <w:rPr>
          <w:lang w:val="fr-FR"/>
        </w:rPr>
      </w:pPr>
      <w:r w:rsidRPr="00A542CB">
        <w:rPr>
          <w:lang w:val="fr-FR"/>
        </w:rPr>
        <w:t>Toutes les fonctionnalités de conférence audio/vidéo et Web.</w:t>
      </w:r>
    </w:p>
    <w:p w:rsidR="009A4C7C" w:rsidRPr="00A542CB" w:rsidRDefault="009A4C7C" w:rsidP="002767ED">
      <w:pPr>
        <w:pStyle w:val="PURBullet-Indented"/>
        <w:rPr>
          <w:lang w:val="fr-FR"/>
        </w:rPr>
      </w:pPr>
      <w:r w:rsidRPr="00A542CB">
        <w:rPr>
          <w:lang w:val="fr-FR"/>
        </w:rPr>
        <w:t>Toutes les fonctionnalités de partage de bureau.</w:t>
      </w:r>
    </w:p>
    <w:p w:rsidR="009A4C7C" w:rsidRPr="00A542CB" w:rsidRDefault="009A4C7C" w:rsidP="002767ED">
      <w:pPr>
        <w:pStyle w:val="PURBlueStrong"/>
        <w:rPr>
          <w:spacing w:val="0"/>
          <w:lang w:val="fr-FR"/>
        </w:rPr>
      </w:pPr>
      <w:r w:rsidRPr="00A542CB">
        <w:rPr>
          <w:spacing w:val="0"/>
          <w:lang w:val="fr-FR"/>
        </w:rPr>
        <w:t>SAL Plus</w:t>
      </w:r>
    </w:p>
    <w:p w:rsidR="009A4C7C" w:rsidRPr="00A542CB" w:rsidRDefault="009A4C7C" w:rsidP="005A377E">
      <w:pPr>
        <w:pStyle w:val="PURBody-Indented"/>
        <w:ind w:left="274"/>
        <w:rPr>
          <w:lang w:val="fr-FR"/>
        </w:rPr>
      </w:pPr>
      <w:r w:rsidRPr="00A542CB">
        <w:rPr>
          <w:lang w:val="fr-FR"/>
        </w:rPr>
        <w:t>Chaque utilisateur ou dispositif pour lequel vous obtenez une licence d’accès SAL Plus peut utiliser les fonctionnalités suivantes du logiciel Serveur :</w:t>
      </w:r>
    </w:p>
    <w:p w:rsidR="009A4C7C" w:rsidRPr="00A542CB" w:rsidRDefault="009A4C7C" w:rsidP="002767ED">
      <w:pPr>
        <w:pStyle w:val="PURBullet-Indented"/>
        <w:rPr>
          <w:lang w:val="fr-FR"/>
        </w:rPr>
      </w:pPr>
      <w:r w:rsidRPr="00A542CB">
        <w:rPr>
          <w:lang w:val="fr-FR"/>
        </w:rPr>
        <w:t>Les fonctionnalités d’une licence d’accès SAL Standard décrites ci-avant</w:t>
      </w:r>
    </w:p>
    <w:p w:rsidR="009A4C7C" w:rsidRPr="002767ED" w:rsidRDefault="009A4C7C" w:rsidP="002767ED">
      <w:pPr>
        <w:pStyle w:val="PURBullet-Indented"/>
      </w:pPr>
      <w:r w:rsidRPr="002767ED">
        <w:t>Toutes les fonctionnalités de téléphonie</w:t>
      </w:r>
    </w:p>
    <w:p w:rsidR="009A4C7C" w:rsidRPr="00A542CB" w:rsidRDefault="009A4C7C" w:rsidP="002767ED">
      <w:pPr>
        <w:pStyle w:val="PURBullet-Indented"/>
        <w:rPr>
          <w:lang w:val="fr-FR"/>
        </w:rPr>
      </w:pPr>
      <w:r w:rsidRPr="00A542CB">
        <w:rPr>
          <w:lang w:val="fr-FR"/>
        </w:rPr>
        <w:t>Toutes les fonctionnalités de gestion des appels.</w:t>
      </w:r>
    </w:p>
    <w:p w:rsidR="009A4C7C" w:rsidRPr="00A542CB" w:rsidRDefault="009A4C7C" w:rsidP="002767ED">
      <w:pPr>
        <w:pStyle w:val="PURBlueStrong"/>
        <w:rPr>
          <w:spacing w:val="0"/>
          <w:lang w:val="fr-FR"/>
        </w:rPr>
      </w:pPr>
      <w:r w:rsidRPr="00A542CB">
        <w:rPr>
          <w:spacing w:val="0"/>
          <w:lang w:val="fr-FR"/>
        </w:rPr>
        <w:t>SAL Enterprise Plus</w:t>
      </w:r>
    </w:p>
    <w:p w:rsidR="009A4C7C" w:rsidRPr="00A542CB" w:rsidRDefault="009A4C7C" w:rsidP="005A377E">
      <w:pPr>
        <w:pStyle w:val="PURBody-Indented"/>
        <w:ind w:left="274"/>
        <w:rPr>
          <w:lang w:val="fr-FR"/>
        </w:rPr>
      </w:pPr>
      <w:r w:rsidRPr="00A542CB">
        <w:rPr>
          <w:lang w:val="fr-FR"/>
        </w:rPr>
        <w:t>Chaque utilisateur ou dispositif pour lequel vous obtenez une licence d’accès SAL Plus Enterprise peut utiliser les fonctionnalités suivantes du logiciel Serveur :</w:t>
      </w:r>
    </w:p>
    <w:p w:rsidR="009A4C7C" w:rsidRPr="00A542CB" w:rsidRDefault="009A4C7C" w:rsidP="002767ED">
      <w:pPr>
        <w:pStyle w:val="PURBullet-Indented"/>
        <w:rPr>
          <w:lang w:val="fr-FR"/>
        </w:rPr>
      </w:pPr>
      <w:r w:rsidRPr="00A542CB">
        <w:rPr>
          <w:lang w:val="fr-FR"/>
        </w:rPr>
        <w:t>Les fonctionnalités d’une licence d’accès SAL Standard décrites ci-avant</w:t>
      </w:r>
    </w:p>
    <w:p w:rsidR="009A4C7C" w:rsidRPr="00A542CB" w:rsidRDefault="009A4C7C" w:rsidP="002767ED">
      <w:pPr>
        <w:pStyle w:val="PURBullet-Indented"/>
        <w:rPr>
          <w:lang w:val="fr-FR"/>
        </w:rPr>
      </w:pPr>
      <w:r w:rsidRPr="00A542CB">
        <w:rPr>
          <w:lang w:val="fr-FR"/>
        </w:rPr>
        <w:t>Toutes les fonctionnalités de conférence audio/vidéo et Web.</w:t>
      </w:r>
    </w:p>
    <w:p w:rsidR="009A4C7C" w:rsidRPr="00A542CB" w:rsidRDefault="009A4C7C" w:rsidP="002767ED">
      <w:pPr>
        <w:pStyle w:val="PURBullet-Indented"/>
        <w:rPr>
          <w:lang w:val="fr-FR"/>
        </w:rPr>
      </w:pPr>
      <w:r w:rsidRPr="00A542CB">
        <w:rPr>
          <w:lang w:val="fr-FR"/>
        </w:rPr>
        <w:t>Toutes les fonctionnalités de partage de bureau.</w:t>
      </w:r>
    </w:p>
    <w:p w:rsidR="009A4C7C" w:rsidRPr="002767ED" w:rsidRDefault="009A4C7C" w:rsidP="002767ED">
      <w:pPr>
        <w:pStyle w:val="PURBullet-Indented"/>
      </w:pPr>
      <w:r w:rsidRPr="002767ED">
        <w:t>Toutes les fonctionnalités de téléphonie</w:t>
      </w:r>
    </w:p>
    <w:p w:rsidR="00091B14" w:rsidRPr="00A542CB" w:rsidRDefault="009A4C7C" w:rsidP="002767ED">
      <w:pPr>
        <w:pStyle w:val="PURBullet-Indented"/>
        <w:rPr>
          <w:lang w:val="fr-FR"/>
        </w:rPr>
      </w:pPr>
      <w:r w:rsidRPr="00A542CB">
        <w:rPr>
          <w:lang w:val="fr-FR"/>
        </w:rPr>
        <w:t>Toutes les fonctionnalités de gestion des appels.</w:t>
      </w:r>
    </w:p>
    <w:p w:rsidR="00091B14" w:rsidRPr="00A542CB" w:rsidRDefault="00091B14" w:rsidP="002767ED">
      <w:pPr>
        <w:pStyle w:val="PURBlueStrong-Indented"/>
        <w:rPr>
          <w:spacing w:val="0"/>
          <w:lang w:val="fr-FR"/>
        </w:rPr>
      </w:pPr>
      <w:r w:rsidRPr="00A542CB">
        <w:rPr>
          <w:spacing w:val="0"/>
          <w:lang w:val="fr-FR"/>
        </w:rPr>
        <w:t>Logiciel .NET Framework</w:t>
      </w:r>
    </w:p>
    <w:p w:rsidR="00091B14" w:rsidRPr="00A542CB" w:rsidRDefault="00091B14" w:rsidP="005A377E">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9A4C7C" w:rsidRPr="00A542CB" w:rsidRDefault="009A4C7C" w:rsidP="002767ED">
      <w:pPr>
        <w:pStyle w:val="PURBody"/>
        <w:rPr>
          <w:lang w:val="fr-FR" w:eastAsia="ja-JP"/>
        </w:rPr>
      </w:pPr>
      <w:r w:rsidRPr="00A542CB">
        <w:rPr>
          <w:lang w:val="fr-FR"/>
        </w:rPr>
        <w:t>Outre les droits indiqués ci-dessus, les conditions supplémentaires suivantes s’appliquent aux licences d’accès SAL Lync Standard, Enterprise, Plus, Enterprise Plus et Productivity Suite :</w:t>
      </w:r>
    </w:p>
    <w:p w:rsidR="009A4C7C" w:rsidRPr="00A542CB" w:rsidRDefault="009A4C7C" w:rsidP="002767ED">
      <w:pPr>
        <w:pStyle w:val="PURBlueStrong"/>
        <w:rPr>
          <w:spacing w:val="0"/>
          <w:lang w:val="fr-FR" w:eastAsia="ja-JP"/>
        </w:rPr>
      </w:pPr>
      <w:r w:rsidRPr="00A542CB">
        <w:rPr>
          <w:spacing w:val="0"/>
          <w:lang w:val="fr-FR"/>
        </w:rPr>
        <w:t>Lync 2010 et Lync 2011 pour Mac</w:t>
      </w:r>
    </w:p>
    <w:p w:rsidR="009A4C7C" w:rsidRPr="00A542CB" w:rsidRDefault="009A4C7C" w:rsidP="00E47933">
      <w:pPr>
        <w:pStyle w:val="PURBody-Indented"/>
        <w:ind w:left="274"/>
        <w:rPr>
          <w:lang w:val="fr-FR" w:eastAsia="ja-JP"/>
        </w:rPr>
      </w:pPr>
      <w:r w:rsidRPr="00A542CB">
        <w:rPr>
          <w:lang w:val="fr-FR"/>
        </w:rPr>
        <w:t>Vous pouvez créer et Exécuter une Instance du client Lync 2010 ou Lync 2011 pour Mac dans un Environnement de Système d’Exploitation (ou OSE) Physique ou Virtuel, (a) sur tout dispositif pour lequel vous faites l’acquisition d’une licence d’accès SAL Dispositif et (b) sur tout dispositif unique dont se sert un utilisateur, pour lequel vous faites l’acquisition d’une licence d’accès SAL</w:t>
      </w:r>
      <w:r w:rsidR="00E47933">
        <w:rPr>
          <w:lang w:val="fr-FR"/>
        </w:rPr>
        <w:t> </w:t>
      </w:r>
      <w:r w:rsidRPr="00A542CB">
        <w:rPr>
          <w:lang w:val="fr-FR"/>
        </w:rPr>
        <w:t xml:space="preserve">Utilisateur. </w:t>
      </w:r>
    </w:p>
    <w:p w:rsidR="009A4C7C"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9A4C7C" w:rsidRPr="00092994" w:rsidRDefault="009A4C7C" w:rsidP="002767ED">
      <w:pPr>
        <w:pStyle w:val="PURProductName"/>
        <w:rPr>
          <w:lang w:val="fr-FR"/>
        </w:rPr>
      </w:pPr>
      <w:bookmarkStart w:id="340" w:name="_Toc299519123"/>
      <w:bookmarkStart w:id="341" w:name="_Toc299531555"/>
      <w:bookmarkStart w:id="342" w:name="_Toc299531879"/>
      <w:bookmarkStart w:id="343" w:name="_Toc299957162"/>
      <w:bookmarkStart w:id="344" w:name="_Toc309279379"/>
      <w:bookmarkStart w:id="345" w:name="_Toc309734388"/>
      <w:r w:rsidRPr="00092994">
        <w:rPr>
          <w:lang w:val="fr-FR"/>
        </w:rPr>
        <w:t>Microsoft Application Virtualization Hosting pour Desktop</w:t>
      </w:r>
      <w:bookmarkEnd w:id="340"/>
      <w:bookmarkEnd w:id="341"/>
      <w:bookmarkEnd w:id="342"/>
      <w:bookmarkEnd w:id="343"/>
      <w:bookmarkEnd w:id="344"/>
      <w:bookmarkEnd w:id="345"/>
      <w:r w:rsidR="009566F4" w:rsidRPr="002767ED">
        <w:fldChar w:fldCharType="begin"/>
      </w:r>
      <w:r w:rsidRPr="00092994">
        <w:rPr>
          <w:lang w:val="fr-FR"/>
        </w:rPr>
        <w:instrText xml:space="preserve">XE "Microsoft Application Virtualization Hosting pour Desktop"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C654A9" w:rsidTr="0015145F">
        <w:tc>
          <w:tcPr>
            <w:tcW w:w="2571" w:type="pct"/>
            <w:tcBorders>
              <w:top w:val="single" w:sz="4" w:space="0" w:color="auto"/>
              <w:bottom w:val="nil"/>
            </w:tcBorders>
          </w:tcPr>
          <w:p w:rsidR="00831C1F" w:rsidRPr="00A542CB" w:rsidRDefault="00831C1F"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429" w:type="pct"/>
            <w:tcBorders>
              <w:top w:val="single" w:sz="4" w:space="0" w:color="auto"/>
              <w:bottom w:val="nil"/>
            </w:tcBorders>
          </w:tcPr>
          <w:p w:rsidR="00831C1F"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2767ED" w:rsidTr="0015145F">
        <w:tc>
          <w:tcPr>
            <w:tcW w:w="2571" w:type="pct"/>
            <w:tcBorders>
              <w:top w:val="nil"/>
            </w:tcBorders>
          </w:tcPr>
          <w:p w:rsidR="009A4C7C" w:rsidRPr="002767ED" w:rsidRDefault="009A4C7C" w:rsidP="002767ED">
            <w:pPr>
              <w:pStyle w:val="PURLMSH"/>
            </w:pPr>
            <w:r w:rsidRPr="002767ED">
              <w:t xml:space="preserve">Logiciels client/supplémentaires : </w:t>
            </w:r>
            <w:r w:rsidRPr="002767ED">
              <w:rPr>
                <w:b/>
              </w:rPr>
              <w:t>Non</w:t>
            </w:r>
            <w:r w:rsidRPr="002767ED">
              <w:t xml:space="preserve"> </w:t>
            </w:r>
          </w:p>
        </w:tc>
        <w:tc>
          <w:tcPr>
            <w:tcW w:w="2429" w:type="pct"/>
            <w:tcBorders>
              <w:top w:val="nil"/>
            </w:tcBorders>
          </w:tcPr>
          <w:p w:rsidR="009A4C7C" w:rsidRPr="002767ED" w:rsidRDefault="009A4C7C" w:rsidP="002767ED">
            <w:pPr>
              <w:pStyle w:val="PURLMSH"/>
            </w:pPr>
          </w:p>
        </w:tc>
      </w:tr>
      <w:tr w:rsidR="00AD5AED" w:rsidRPr="00C654A9"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A542CB" w:rsidRDefault="00AD5AED"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AD5AED" w:rsidRPr="002767ED"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2767ED" w:rsidRDefault="00BB41EF" w:rsidP="002767ED">
            <w:pPr>
              <w:pStyle w:val="PURBody"/>
              <w:rPr>
                <w:i/>
              </w:rPr>
            </w:pPr>
            <w:r w:rsidRPr="002767ED">
              <w:rPr>
                <w:b/>
              </w:rPr>
              <w:t>Vous avez besoin de :</w:t>
            </w:r>
          </w:p>
          <w:p w:rsidR="00AD5AED" w:rsidRPr="002767ED" w:rsidRDefault="00AD5AED" w:rsidP="002767ED">
            <w:pPr>
              <w:pStyle w:val="PURBullet"/>
            </w:pPr>
            <w:r w:rsidRPr="002767ED">
              <w:rPr>
                <w:rFonts w:ascii="Tahoma" w:eastAsia="Times New Roman" w:hAnsi="Tahoma" w:cs="Tahoma"/>
                <w:szCs w:val="18"/>
              </w:rPr>
              <w:t>SAL Microsoft Application Virtualization Hosting pour Desktop</w:t>
            </w:r>
          </w:p>
        </w:tc>
      </w:tr>
    </w:tbl>
    <w:p w:rsidR="009A4C7C" w:rsidRPr="002767ED" w:rsidRDefault="009A4C7C" w:rsidP="002767ED">
      <w:pPr>
        <w:pStyle w:val="PURADDITIONALTERMSHEADERMB"/>
      </w:pPr>
      <w:proofErr w:type="gramStart"/>
      <w:r w:rsidRPr="002767ED">
        <w:t>Conditions supplémentaires.</w:t>
      </w:r>
      <w:proofErr w:type="gramEnd"/>
    </w:p>
    <w:p w:rsidR="009A4C7C" w:rsidRPr="00A542CB" w:rsidRDefault="009A4C7C" w:rsidP="002767ED">
      <w:pPr>
        <w:pStyle w:val="PURBlueStrong"/>
        <w:rPr>
          <w:spacing w:val="0"/>
          <w:lang w:val="fr-FR"/>
        </w:rPr>
      </w:pPr>
      <w:r w:rsidRPr="00A542CB">
        <w:rPr>
          <w:spacing w:val="0"/>
          <w:lang w:val="fr-FR"/>
        </w:rPr>
        <w:lastRenderedPageBreak/>
        <w:t>Application Virtualization avec produits et composants de produits Microsoft</w:t>
      </w:r>
    </w:p>
    <w:p w:rsidR="009A4C7C" w:rsidRPr="00A542CB" w:rsidRDefault="00FE3B33" w:rsidP="00E47933">
      <w:pPr>
        <w:pStyle w:val="PURBody-Indented"/>
        <w:spacing w:after="60"/>
        <w:ind w:left="274"/>
        <w:rPr>
          <w:lang w:val="fr-FR"/>
        </w:rPr>
      </w:pPr>
      <w:r w:rsidRPr="00A542CB">
        <w:rPr>
          <w:lang w:val="fr-FR"/>
        </w:rPr>
        <w:t xml:space="preserve">Les produits Microsoft suivants peuvent être utilisés avec Microsoft Application Virtualization Hosting pour Desktop ou toute autre technologie tierce de virtualisation des applications : </w:t>
      </w:r>
    </w:p>
    <w:p w:rsidR="009A4C7C" w:rsidRPr="002767ED" w:rsidRDefault="009A4C7C" w:rsidP="00E47933">
      <w:pPr>
        <w:pStyle w:val="PURBullet-Indented"/>
        <w:spacing w:after="60"/>
      </w:pPr>
      <w:r w:rsidRPr="002767ED">
        <w:t>Microsoft Dynamics NAV 2009 R2</w:t>
      </w:r>
    </w:p>
    <w:p w:rsidR="00A11A7A" w:rsidRPr="00A542CB" w:rsidRDefault="009A4C7C" w:rsidP="00E47933">
      <w:pPr>
        <w:pStyle w:val="PURBody-Indented"/>
        <w:spacing w:after="60"/>
        <w:ind w:left="274"/>
        <w:rPr>
          <w:lang w:val="fr-FR"/>
        </w:rPr>
      </w:pPr>
      <w:r w:rsidRPr="00A542CB">
        <w:rPr>
          <w:lang w:val="fr-FR"/>
        </w:rPr>
        <w:t xml:space="preserve">Aucun </w:t>
      </w:r>
      <w:proofErr w:type="gramStart"/>
      <w:r w:rsidRPr="00A542CB">
        <w:rPr>
          <w:lang w:val="fr-FR"/>
        </w:rPr>
        <w:t>autre produit</w:t>
      </w:r>
      <w:proofErr w:type="gramEnd"/>
      <w:r w:rsidRPr="00A542CB">
        <w:rPr>
          <w:lang w:val="fr-FR"/>
        </w:rPr>
        <w:t xml:space="preserve"> ou composant de produits Microsoft n’est autorisé.</w:t>
      </w:r>
    </w:p>
    <w:p w:rsidR="00893CE7" w:rsidRPr="00A542CB" w:rsidRDefault="003D5934" w:rsidP="002767ED">
      <w:pPr>
        <w:pStyle w:val="PURBody-Indented"/>
        <w:jc w:val="right"/>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A542CB" w:rsidRDefault="009A4C7C" w:rsidP="002767ED">
      <w:pPr>
        <w:pStyle w:val="PURProductName"/>
        <w:rPr>
          <w:lang w:val="fr-FR"/>
        </w:rPr>
      </w:pPr>
      <w:bookmarkStart w:id="346" w:name="_Toc299519124"/>
      <w:bookmarkStart w:id="347" w:name="_Toc299531556"/>
      <w:bookmarkStart w:id="348" w:name="_Toc299531880"/>
      <w:bookmarkStart w:id="349" w:name="_Toc299957163"/>
      <w:bookmarkStart w:id="350" w:name="_Toc309279380"/>
      <w:bookmarkStart w:id="351" w:name="_Toc309734389"/>
      <w:r w:rsidRPr="00A542CB">
        <w:rPr>
          <w:lang w:val="fr-FR"/>
        </w:rPr>
        <w:t>Microsoft Dynamics AX 2012</w:t>
      </w:r>
      <w:bookmarkEnd w:id="346"/>
      <w:bookmarkEnd w:id="347"/>
      <w:bookmarkEnd w:id="348"/>
      <w:bookmarkEnd w:id="349"/>
      <w:bookmarkEnd w:id="350"/>
      <w:bookmarkEnd w:id="351"/>
      <w:r w:rsidR="009566F4" w:rsidRPr="002767ED">
        <w:fldChar w:fldCharType="begin"/>
      </w:r>
      <w:r w:rsidRPr="00A542CB">
        <w:rPr>
          <w:lang w:val="fr-FR"/>
        </w:rPr>
        <w:instrText xml:space="preserve">XE "Microsoft Dynamics AX 2012" </w:instrText>
      </w:r>
      <w:r w:rsidR="009566F4" w:rsidRPr="002767ED">
        <w:fldChar w:fldCharType="end"/>
      </w:r>
      <w:r w:rsidRPr="00A542CB">
        <w:rPr>
          <w:lang w:val="fr-FR"/>
        </w:rPr>
        <w:t xml:space="preserve"> </w:t>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C654A9" w:rsidTr="0015145F">
        <w:tc>
          <w:tcPr>
            <w:tcW w:w="2547" w:type="pct"/>
          </w:tcPr>
          <w:p w:rsidR="00831C1F" w:rsidRPr="00A542CB" w:rsidRDefault="00831C1F"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453" w:type="pct"/>
            <w:gridSpan w:val="2"/>
          </w:tcPr>
          <w:p w:rsidR="00831C1F"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C654A9" w:rsidTr="0015145F">
        <w:tc>
          <w:tcPr>
            <w:tcW w:w="2547" w:type="pct"/>
          </w:tcPr>
          <w:p w:rsidR="009A4C7C" w:rsidRPr="00A542CB" w:rsidRDefault="006B55FB"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453" w:type="pct"/>
            <w:gridSpan w:val="2"/>
          </w:tcPr>
          <w:p w:rsidR="009A4C7C" w:rsidRPr="00A542CB" w:rsidRDefault="009A4C7C" w:rsidP="002767ED">
            <w:pPr>
              <w:pStyle w:val="PURLMSH"/>
              <w:rPr>
                <w:lang w:val="fr-FR"/>
              </w:rPr>
            </w:pPr>
          </w:p>
        </w:tc>
      </w:tr>
      <w:tr w:rsidR="00B90B55" w:rsidRPr="00C654A9" w:rsidTr="0015145F">
        <w:trPr>
          <w:trHeight w:val="20"/>
        </w:trPr>
        <w:tc>
          <w:tcPr>
            <w:tcW w:w="5000" w:type="pct"/>
            <w:gridSpan w:val="3"/>
            <w:shd w:val="clear" w:color="auto" w:fill="E5EEF7"/>
          </w:tcPr>
          <w:p w:rsidR="00B90B55" w:rsidRPr="00A542CB" w:rsidRDefault="00B90B55" w:rsidP="002767ED">
            <w:pPr>
              <w:pStyle w:val="PURTableHeaderBlue"/>
              <w:rPr>
                <w:lang w:val="fr-FR"/>
              </w:rPr>
            </w:pPr>
            <w:r w:rsidRPr="00A542CB">
              <w:rPr>
                <w:lang w:val="fr-FR"/>
              </w:rPr>
              <w:t>LICENCES D’ACCÈS SAL (SUBSCRIBER ACCESS LICENSE)</w:t>
            </w:r>
          </w:p>
        </w:tc>
      </w:tr>
      <w:tr w:rsidR="00B90B55" w:rsidRPr="002767ED" w:rsidTr="0015145F">
        <w:tblPrEx>
          <w:tblBorders>
            <w:top w:val="none" w:sz="0" w:space="0" w:color="auto"/>
            <w:bottom w:val="none" w:sz="0" w:space="0" w:color="auto"/>
          </w:tblBorders>
        </w:tblPrEx>
        <w:tc>
          <w:tcPr>
            <w:tcW w:w="2571" w:type="pct"/>
            <w:gridSpan w:val="2"/>
          </w:tcPr>
          <w:p w:rsidR="00B90B55" w:rsidRPr="00A542CB" w:rsidRDefault="00B90B55" w:rsidP="002767ED">
            <w:pPr>
              <w:pStyle w:val="PURBody"/>
              <w:rPr>
                <w:lang w:val="fr-FR"/>
              </w:rPr>
            </w:pPr>
            <w:r w:rsidRPr="00A542CB">
              <w:rPr>
                <w:lang w:val="fr-FR"/>
              </w:rPr>
              <w:t xml:space="preserve">Lorsque vous acquérez des produits sous licence SAL, </w:t>
            </w:r>
            <w:r w:rsidRPr="00A542CB">
              <w:rPr>
                <w:b/>
                <w:lang w:val="fr-FR"/>
              </w:rPr>
              <w:t>vous avez besoin de :</w:t>
            </w:r>
          </w:p>
          <w:p w:rsidR="00B90B55" w:rsidRPr="002767ED" w:rsidRDefault="00B90B55" w:rsidP="002767ED">
            <w:pPr>
              <w:pStyle w:val="PURBullet"/>
            </w:pPr>
            <w:r w:rsidRPr="002767ED">
              <w:t>SAL Dynamics AM Full User</w:t>
            </w:r>
            <w:r w:rsidRPr="002767ED">
              <w:rPr>
                <w:vertAlign w:val="superscript"/>
              </w:rPr>
              <w:t>1</w:t>
            </w:r>
            <w:r w:rsidRPr="002767ED">
              <w:t xml:space="preserve">, </w:t>
            </w:r>
            <w:r w:rsidRPr="002767ED">
              <w:rPr>
                <w:b/>
              </w:rPr>
              <w:t>ou</w:t>
            </w:r>
          </w:p>
          <w:p w:rsidR="00B90B55" w:rsidRPr="002767ED" w:rsidRDefault="00B90B55" w:rsidP="002767ED">
            <w:pPr>
              <w:pStyle w:val="PURBullet"/>
            </w:pPr>
            <w:r w:rsidRPr="002767ED">
              <w:t>SAL Dynamics AM Light User</w:t>
            </w:r>
            <w:r w:rsidRPr="002767ED">
              <w:rPr>
                <w:vertAlign w:val="superscript"/>
              </w:rPr>
              <w:t>1</w:t>
            </w:r>
            <w:r w:rsidRPr="002767ED">
              <w:t xml:space="preserve">, </w:t>
            </w:r>
            <w:r w:rsidRPr="002767ED">
              <w:rPr>
                <w:b/>
              </w:rPr>
              <w:t>ou</w:t>
            </w:r>
          </w:p>
          <w:p w:rsidR="00B90B55" w:rsidRPr="00A542CB" w:rsidRDefault="00B90B55" w:rsidP="002767ED">
            <w:pPr>
              <w:pStyle w:val="PURBullet"/>
              <w:rPr>
                <w:lang w:val="fr-FR"/>
              </w:rPr>
            </w:pPr>
            <w:r w:rsidRPr="00A542CB">
              <w:rPr>
                <w:lang w:val="fr-FR"/>
              </w:rPr>
              <w:t>SAL Utilisateur Dynamics AM ESS</w:t>
            </w:r>
            <w:r w:rsidRPr="00A542CB">
              <w:rPr>
                <w:vertAlign w:val="superscript"/>
                <w:lang w:val="fr-FR"/>
              </w:rPr>
              <w:t>1</w:t>
            </w:r>
            <w:r w:rsidRPr="00A542CB">
              <w:rPr>
                <w:lang w:val="fr-FR"/>
              </w:rPr>
              <w:t xml:space="preserve">, </w:t>
            </w:r>
            <w:r w:rsidRPr="00A542CB">
              <w:rPr>
                <w:b/>
                <w:lang w:val="fr-FR"/>
              </w:rPr>
              <w:t>ou</w:t>
            </w:r>
          </w:p>
        </w:tc>
        <w:tc>
          <w:tcPr>
            <w:tcW w:w="2429" w:type="pct"/>
          </w:tcPr>
          <w:p w:rsidR="00683649" w:rsidRPr="00A542CB" w:rsidRDefault="00683649" w:rsidP="002767ED">
            <w:pPr>
              <w:pStyle w:val="PURBullet"/>
              <w:numPr>
                <w:ilvl w:val="0"/>
                <w:numId w:val="0"/>
              </w:numPr>
              <w:ind w:left="216"/>
              <w:rPr>
                <w:lang w:val="fr-FR"/>
              </w:rPr>
            </w:pPr>
          </w:p>
          <w:p w:rsidR="00B90B55" w:rsidRPr="002767ED" w:rsidRDefault="00B90B55" w:rsidP="002767ED">
            <w:pPr>
              <w:pStyle w:val="PURBullet"/>
            </w:pPr>
            <w:r w:rsidRPr="002767ED">
              <w:t>SAL Dynamics BE Full User</w:t>
            </w:r>
            <w:r w:rsidRPr="002767ED">
              <w:rPr>
                <w:vertAlign w:val="superscript"/>
              </w:rPr>
              <w:t>2</w:t>
            </w:r>
            <w:r w:rsidRPr="002767ED">
              <w:t xml:space="preserve">, </w:t>
            </w:r>
            <w:r w:rsidRPr="002767ED">
              <w:rPr>
                <w:b/>
              </w:rPr>
              <w:t>ou</w:t>
            </w:r>
          </w:p>
          <w:p w:rsidR="00B90B55" w:rsidRPr="002767ED" w:rsidRDefault="00B90B55" w:rsidP="002767ED">
            <w:pPr>
              <w:pStyle w:val="PURBullet"/>
            </w:pPr>
            <w:r w:rsidRPr="002767ED">
              <w:t>SAL Dynamics BE Light User</w:t>
            </w:r>
            <w:r w:rsidRPr="002767ED">
              <w:rPr>
                <w:vertAlign w:val="superscript"/>
              </w:rPr>
              <w:t>2</w:t>
            </w:r>
          </w:p>
          <w:p w:rsidR="00B90B55" w:rsidRPr="002767ED" w:rsidRDefault="00B90B55" w:rsidP="002767ED">
            <w:pPr>
              <w:pStyle w:val="PURFootnote"/>
            </w:pPr>
            <w:r w:rsidRPr="002767ED">
              <w:rPr>
                <w:vertAlign w:val="superscript"/>
              </w:rPr>
              <w:t>1</w:t>
            </w:r>
            <w:r w:rsidRPr="002767ED">
              <w:t xml:space="preserve"> pour l'Édition Advance Management</w:t>
            </w:r>
          </w:p>
          <w:p w:rsidR="00B90B55" w:rsidRPr="002767ED" w:rsidRDefault="00B90B55" w:rsidP="002767ED">
            <w:pPr>
              <w:pStyle w:val="PURFootnote"/>
            </w:pPr>
            <w:r w:rsidRPr="002767ED">
              <w:rPr>
                <w:vertAlign w:val="superscript"/>
              </w:rPr>
              <w:t>2</w:t>
            </w:r>
            <w:r w:rsidRPr="002767ED">
              <w:t xml:space="preserve"> pour l'Édition Business Essentials</w:t>
            </w:r>
          </w:p>
        </w:tc>
      </w:tr>
    </w:tbl>
    <w:p w:rsidR="009A4C7C" w:rsidRPr="002767ED" w:rsidRDefault="009A4C7C" w:rsidP="002767ED">
      <w:pPr>
        <w:pStyle w:val="PURADDITIONALTERMSHEADERMB"/>
      </w:pPr>
      <w:proofErr w:type="gramStart"/>
      <w:r w:rsidRPr="002767ED">
        <w:t>Conditions supplémentaires.</w:t>
      </w:r>
      <w:proofErr w:type="gramEnd"/>
    </w:p>
    <w:p w:rsidR="009A4C7C" w:rsidRPr="002767ED" w:rsidRDefault="009A4C7C" w:rsidP="002767ED">
      <w:pPr>
        <w:pStyle w:val="PURBlueStrong"/>
        <w:rPr>
          <w:rStyle w:val="PURBlueStrongChar"/>
          <w:spacing w:val="0"/>
        </w:rPr>
      </w:pPr>
      <w:r w:rsidRPr="002767ED">
        <w:rPr>
          <w:rStyle w:val="PURBlueStrongChar"/>
          <w:spacing w:val="0"/>
        </w:rPr>
        <w:t>Types de licences d’accès SAL</w:t>
      </w:r>
    </w:p>
    <w:p w:rsidR="009A4C7C" w:rsidRPr="00A542CB" w:rsidRDefault="009A4C7C" w:rsidP="001062E4">
      <w:pPr>
        <w:pStyle w:val="PURBody-Indented"/>
        <w:ind w:left="274"/>
        <w:rPr>
          <w:szCs w:val="18"/>
          <w:lang w:val="fr-FR"/>
        </w:rPr>
      </w:pPr>
      <w:r w:rsidRPr="00A542CB">
        <w:rPr>
          <w:iCs/>
          <w:szCs w:val="18"/>
          <w:lang w:val="fr-FR"/>
        </w:rPr>
        <w:t>Il existe 3 types de licence d’accès SAL</w:t>
      </w:r>
      <w:r w:rsidRPr="00A542CB">
        <w:rPr>
          <w:lang w:val="fr-FR"/>
        </w:rPr>
        <w:t>. Il existe également plusieurs éditions des licences d’accès SAL</w:t>
      </w:r>
      <w:r w:rsidRPr="00A542CB">
        <w:rPr>
          <w:szCs w:val="18"/>
          <w:lang w:val="fr-FR"/>
        </w:rPr>
        <w:t xml:space="preserve">. </w:t>
      </w:r>
    </w:p>
    <w:p w:rsidR="009A4C7C" w:rsidRPr="00A542CB" w:rsidRDefault="009A4C7C" w:rsidP="0057075A">
      <w:pPr>
        <w:pStyle w:val="PURBullet-Indented"/>
        <w:rPr>
          <w:rFonts w:ascii="Tahoma" w:hAnsi="Tahoma" w:cs="Tahoma"/>
          <w:lang w:val="fr-FR"/>
        </w:rPr>
      </w:pPr>
      <w:r w:rsidRPr="00A542CB">
        <w:rPr>
          <w:rFonts w:ascii="Tahoma" w:hAnsi="Tahoma" w:cs="Tahoma"/>
          <w:b/>
          <w:lang w:val="fr-FR"/>
        </w:rPr>
        <w:t>Full User :</w:t>
      </w:r>
      <w:r w:rsidRPr="00A542CB">
        <w:rPr>
          <w:rFonts w:ascii="Tahoma" w:hAnsi="Tahoma" w:cs="Tahoma"/>
          <w:lang w:val="fr-FR"/>
        </w:rPr>
        <w:t xml:space="preserve"> type de licence autorisant l’accès complet à la base de données système par n’importe quel moyen.</w:t>
      </w:r>
      <w:r w:rsidRPr="00A542CB">
        <w:rPr>
          <w:lang w:val="fr-FR"/>
        </w:rPr>
        <w:t xml:space="preserve"> Le terme « base</w:t>
      </w:r>
      <w:r w:rsidR="0057075A">
        <w:rPr>
          <w:lang w:val="fr-FR"/>
        </w:rPr>
        <w:t> </w:t>
      </w:r>
      <w:r w:rsidRPr="00A542CB">
        <w:rPr>
          <w:lang w:val="fr-FR"/>
        </w:rPr>
        <w:t>de données système » désigne la base de données sous-jacente qui contrôle vos utilisateurs et unités comptables.</w:t>
      </w:r>
    </w:p>
    <w:p w:rsidR="009A4C7C" w:rsidRPr="00A542CB" w:rsidRDefault="009A4C7C" w:rsidP="002767ED">
      <w:pPr>
        <w:pStyle w:val="PURBullet-Indented"/>
        <w:rPr>
          <w:rFonts w:ascii="Tahoma" w:hAnsi="Tahoma" w:cs="Tahoma"/>
          <w:lang w:val="fr-FR"/>
        </w:rPr>
      </w:pPr>
      <w:r w:rsidRPr="00A542CB">
        <w:rPr>
          <w:rFonts w:ascii="Tahoma" w:hAnsi="Tahoma" w:cs="Tahoma"/>
          <w:b/>
          <w:lang w:val="fr-FR"/>
        </w:rPr>
        <w:t>Light User :</w:t>
      </w:r>
      <w:r w:rsidRPr="00A542CB">
        <w:rPr>
          <w:rFonts w:ascii="Tahoma" w:hAnsi="Tahoma" w:cs="Tahoma"/>
          <w:lang w:val="fr-FR"/>
        </w:rPr>
        <w:t xml:space="preserve"> type de licence autorisant un accès limité à la base de données système par d’autres moyens que via le client riche Microsoft Dynamics. Le terme « client riche Microsoft Dynamics » désigne un moyen d’accéder à la base de données système via l’interface utilisateur complète du produit, laquelle permet d’activer toutes les fonctionnalités disponibles dans Microsoft Dynamics. </w:t>
      </w:r>
    </w:p>
    <w:p w:rsidR="009A4C7C" w:rsidRPr="00A542CB" w:rsidRDefault="009A4C7C" w:rsidP="0057075A">
      <w:pPr>
        <w:pStyle w:val="PURBullet-Indented"/>
        <w:rPr>
          <w:rFonts w:ascii="Tahoma" w:hAnsi="Tahoma" w:cs="Tahoma"/>
          <w:lang w:val="fr-FR"/>
        </w:rPr>
      </w:pPr>
      <w:r w:rsidRPr="00A542CB">
        <w:rPr>
          <w:rFonts w:ascii="Tahoma" w:hAnsi="Tahoma" w:cs="Tahoma"/>
          <w:b/>
          <w:lang w:val="fr-FR"/>
        </w:rPr>
        <w:t>Employee Self Service :</w:t>
      </w:r>
      <w:r w:rsidRPr="00A542CB">
        <w:rPr>
          <w:rFonts w:ascii="Tahoma" w:hAnsi="Tahoma" w:cs="Tahoma"/>
          <w:lang w:val="fr-FR"/>
        </w:rPr>
        <w:t xml:space="preserve"> type de licence (i) autorisant un accès limité à la base de données système par d’autres moyens que</w:t>
      </w:r>
      <w:r w:rsidR="0057075A">
        <w:rPr>
          <w:rFonts w:ascii="Tahoma" w:hAnsi="Tahoma" w:cs="Tahoma"/>
          <w:lang w:val="fr-FR"/>
        </w:rPr>
        <w:t> </w:t>
      </w:r>
      <w:r w:rsidRPr="00A542CB">
        <w:rPr>
          <w:rFonts w:ascii="Tahoma" w:hAnsi="Tahoma" w:cs="Tahoma"/>
          <w:lang w:val="fr-FR"/>
        </w:rPr>
        <w:t>via le client riche Microsoft Dynamics et (ii) qui limite l’accès aux seules fonctionnalités suivantes,</w:t>
      </w:r>
    </w:p>
    <w:p w:rsidR="009A4C7C" w:rsidRPr="00A542CB" w:rsidRDefault="009A4C7C" w:rsidP="001062E4">
      <w:pPr>
        <w:pStyle w:val="PURBullet-Indented"/>
        <w:numPr>
          <w:ilvl w:val="2"/>
          <w:numId w:val="1"/>
        </w:numPr>
        <w:ind w:left="907"/>
        <w:rPr>
          <w:lang w:val="fr-FR"/>
        </w:rPr>
      </w:pPr>
      <w:r w:rsidRPr="00A542CB">
        <w:rPr>
          <w:lang w:val="fr-FR"/>
        </w:rPr>
        <w:t>Employee Administration : gestion par l’utilisateur de ses propres données et de son profil résidant dans la base de données système.</w:t>
      </w:r>
      <w:r w:rsidR="009719A9" w:rsidRPr="00A542CB">
        <w:rPr>
          <w:lang w:val="fr-FR"/>
        </w:rPr>
        <w:t xml:space="preserve"> </w:t>
      </w:r>
    </w:p>
    <w:p w:rsidR="009A4C7C" w:rsidRPr="00A542CB" w:rsidRDefault="009A4C7C" w:rsidP="001062E4">
      <w:pPr>
        <w:pStyle w:val="PURBullet-Indented"/>
        <w:numPr>
          <w:ilvl w:val="2"/>
          <w:numId w:val="1"/>
        </w:numPr>
        <w:ind w:left="907"/>
        <w:rPr>
          <w:lang w:val="fr-FR"/>
        </w:rPr>
      </w:pPr>
      <w:r w:rsidRPr="00A542CB">
        <w:rPr>
          <w:lang w:val="fr-FR"/>
        </w:rPr>
        <w:t>Employee Time and Attendance : renseignement des feuilles d’heures et pointage des heures d’arrivée et de départ de l’utilisateur.</w:t>
      </w:r>
    </w:p>
    <w:p w:rsidR="009A4C7C" w:rsidRPr="00A542CB" w:rsidRDefault="009A4C7C" w:rsidP="001062E4">
      <w:pPr>
        <w:pStyle w:val="PURBullet-Indented"/>
        <w:numPr>
          <w:ilvl w:val="2"/>
          <w:numId w:val="1"/>
        </w:numPr>
        <w:ind w:left="907"/>
        <w:rPr>
          <w:lang w:val="fr-FR"/>
        </w:rPr>
      </w:pPr>
      <w:r w:rsidRPr="00A542CB">
        <w:rPr>
          <w:lang w:val="fr-FR"/>
        </w:rPr>
        <w:t>Employee Travel and Expenses : enregistrement et actualisation des données relatives aux notes de frais et déplacements de l’utilisateur.</w:t>
      </w:r>
    </w:p>
    <w:p w:rsidR="009A4C7C" w:rsidRPr="00A542CB" w:rsidRDefault="009A4C7C" w:rsidP="001062E4">
      <w:pPr>
        <w:pStyle w:val="PURBullet-Indented"/>
        <w:numPr>
          <w:ilvl w:val="2"/>
          <w:numId w:val="1"/>
        </w:numPr>
        <w:ind w:left="907"/>
        <w:rPr>
          <w:lang w:val="fr-FR"/>
        </w:rPr>
      </w:pPr>
      <w:r w:rsidRPr="00A542CB">
        <w:rPr>
          <w:lang w:val="fr-FR"/>
        </w:rPr>
        <w:t xml:space="preserve">Employee Requisitions : demandes de l’utilisateur pour ses besoins personnels, ex. achats de biens ou services, ou demandes de congés. </w:t>
      </w:r>
    </w:p>
    <w:p w:rsidR="009A4C7C" w:rsidRPr="00A542CB" w:rsidRDefault="009A4C7C" w:rsidP="002767ED">
      <w:pPr>
        <w:pStyle w:val="PURBlueStrong"/>
        <w:rPr>
          <w:spacing w:val="0"/>
          <w:lang w:val="fr-FR"/>
        </w:rPr>
      </w:pPr>
      <w:r w:rsidRPr="00A542CB">
        <w:rPr>
          <w:spacing w:val="0"/>
          <w:lang w:val="fr-FR"/>
        </w:rPr>
        <w:t>Éditions SAL</w:t>
      </w:r>
    </w:p>
    <w:p w:rsidR="009A4C7C" w:rsidRPr="00A542CB" w:rsidRDefault="009A4C7C" w:rsidP="002C3CE9">
      <w:pPr>
        <w:pStyle w:val="PURBody-Indented"/>
        <w:ind w:left="274"/>
        <w:rPr>
          <w:lang w:val="fr-FR"/>
        </w:rPr>
      </w:pPr>
      <w:r w:rsidRPr="00A542CB">
        <w:rPr>
          <w:lang w:val="fr-FR"/>
        </w:rPr>
        <w:t>Vous devez faire votre choix entre deux éditions Microsoft Dynamics SAL. Ce choix s’appliquera à toutes vos licences d’accès SAL.</w:t>
      </w:r>
    </w:p>
    <w:p w:rsidR="009A4C7C" w:rsidRPr="00A542CB" w:rsidRDefault="009A4C7C" w:rsidP="002C3CE9">
      <w:pPr>
        <w:pStyle w:val="PURBody-Indented"/>
        <w:ind w:left="274"/>
        <w:rPr>
          <w:lang w:val="fr-FR"/>
        </w:rPr>
      </w:pPr>
      <w:r w:rsidRPr="00A542CB">
        <w:rPr>
          <w:lang w:val="fr-FR"/>
        </w:rPr>
        <w:t>Les éditions SAL disponibles pour Microsoft Dynamics AX 2012 sont les suivantes :</w:t>
      </w:r>
    </w:p>
    <w:p w:rsidR="009A4C7C" w:rsidRPr="00A542CB" w:rsidRDefault="009A4C7C" w:rsidP="002767ED">
      <w:pPr>
        <w:pStyle w:val="PURBullet-Indented"/>
        <w:rPr>
          <w:lang w:val="fr-FR"/>
        </w:rPr>
      </w:pPr>
      <w:r w:rsidRPr="00A542CB">
        <w:rPr>
          <w:lang w:val="fr-FR"/>
        </w:rPr>
        <w:t>Édition Business Essentials (pour les SAL de type Full User et Light User uniquement)</w:t>
      </w:r>
    </w:p>
    <w:p w:rsidR="009A4C7C" w:rsidRPr="00A542CB" w:rsidRDefault="009A4C7C" w:rsidP="002767ED">
      <w:pPr>
        <w:pStyle w:val="PURBullet-Indented"/>
        <w:rPr>
          <w:lang w:val="fr-FR"/>
        </w:rPr>
      </w:pPr>
      <w:r w:rsidRPr="00A542CB">
        <w:rPr>
          <w:lang w:val="fr-FR"/>
        </w:rPr>
        <w:t>Édition Advance Management (pour tous les types de SAL)</w:t>
      </w:r>
    </w:p>
    <w:p w:rsidR="00A1710A" w:rsidRDefault="00A1710A" w:rsidP="00A1710A">
      <w:pPr>
        <w:pStyle w:val="PURBlueStrong"/>
        <w:keepNext w:val="0"/>
        <w:keepLines w:val="0"/>
        <w:rPr>
          <w:spacing w:val="0"/>
          <w:lang w:val="fr-FR"/>
        </w:rPr>
      </w:pPr>
    </w:p>
    <w:p w:rsidR="00A1710A" w:rsidRDefault="00A1710A" w:rsidP="00A1710A">
      <w:pPr>
        <w:pStyle w:val="PURBlueStrong"/>
        <w:keepNext w:val="0"/>
        <w:keepLines w:val="0"/>
        <w:rPr>
          <w:spacing w:val="0"/>
          <w:lang w:val="fr-FR"/>
        </w:rPr>
      </w:pPr>
    </w:p>
    <w:p w:rsidR="009A4C7C" w:rsidRPr="00A542CB" w:rsidRDefault="009A4C7C" w:rsidP="002767ED">
      <w:pPr>
        <w:pStyle w:val="PURBlueStrong"/>
        <w:rPr>
          <w:spacing w:val="0"/>
          <w:lang w:val="fr-FR" w:eastAsia="zh-CN"/>
        </w:rPr>
      </w:pPr>
      <w:r w:rsidRPr="00A542CB">
        <w:rPr>
          <w:spacing w:val="0"/>
          <w:lang w:val="fr-FR"/>
        </w:rPr>
        <w:t>Utilisateurs Externes</w:t>
      </w:r>
    </w:p>
    <w:p w:rsidR="009A4C7C" w:rsidRPr="001449CE" w:rsidRDefault="009A4C7C" w:rsidP="0057075A">
      <w:pPr>
        <w:pStyle w:val="PURBody-Indented"/>
        <w:ind w:left="274"/>
        <w:rPr>
          <w:spacing w:val="-2"/>
          <w:lang w:val="fr-FR" w:eastAsia="zh-CN"/>
        </w:rPr>
      </w:pPr>
      <w:r w:rsidRPr="001449CE">
        <w:rPr>
          <w:spacing w:val="-2"/>
          <w:lang w:val="fr-FR"/>
        </w:rPr>
        <w:t>Vous n’avez pas besoin de licence d’accès SAL pour les Utilisateurs Externes qui accèdent à Microsoft Dynamics AX 2012 sans utiliser le logiciel client pour l’Édition Business Essentials ou Advanced Management et les Utilisateurs Externes qui accèdent à</w:t>
      </w:r>
      <w:r w:rsidR="0057075A" w:rsidRPr="001449CE">
        <w:rPr>
          <w:spacing w:val="-2"/>
          <w:lang w:val="fr-FR"/>
        </w:rPr>
        <w:t> </w:t>
      </w:r>
      <w:r w:rsidRPr="001449CE">
        <w:rPr>
          <w:spacing w:val="-2"/>
          <w:lang w:val="fr-FR"/>
        </w:rPr>
        <w:t xml:space="preserve">Microsoft Dynamics AX 2012 </w:t>
      </w:r>
      <w:r w:rsidRPr="001449CE">
        <w:rPr>
          <w:rFonts w:ascii="Tahoma" w:hAnsi="Tahoma" w:cs="Tahoma"/>
          <w:spacing w:val="-2"/>
          <w:szCs w:val="18"/>
          <w:bdr w:val="none" w:sz="0" w:space="0" w:color="auto" w:frame="1"/>
          <w:lang w:val="fr-FR"/>
        </w:rPr>
        <w:t>en n’utilisant le logiciel client que pour</w:t>
      </w:r>
      <w:r w:rsidRPr="001449CE">
        <w:rPr>
          <w:rFonts w:ascii="Tahoma" w:hAnsi="Tahoma" w:cs="Tahoma"/>
          <w:spacing w:val="-2"/>
          <w:szCs w:val="18"/>
          <w:lang w:val="fr-FR"/>
        </w:rPr>
        <w:t xml:space="preserve"> </w:t>
      </w:r>
      <w:r w:rsidRPr="001449CE">
        <w:rPr>
          <w:rFonts w:ascii="Tahoma" w:hAnsi="Tahoma" w:cs="Tahoma"/>
          <w:spacing w:val="-2"/>
          <w:szCs w:val="18"/>
          <w:bdr w:val="none" w:sz="0" w:space="0" w:color="auto" w:frame="1"/>
          <w:lang w:val="fr-FR"/>
        </w:rPr>
        <w:t xml:space="preserve">fournir des services de comptabilité et de tenue de la comptabilité </w:t>
      </w:r>
      <w:r w:rsidRPr="001449CE">
        <w:rPr>
          <w:rFonts w:ascii="Tahoma" w:hAnsi="Tahoma" w:cs="Tahoma"/>
          <w:spacing w:val="-2"/>
          <w:szCs w:val="18"/>
          <w:bdr w:val="none" w:sz="0" w:space="0" w:color="auto" w:frame="1"/>
          <w:lang w:val="fr-FR"/>
        </w:rPr>
        <w:lastRenderedPageBreak/>
        <w:t xml:space="preserve">supplémentaires liés au processus de vérification. </w:t>
      </w:r>
      <w:r w:rsidRPr="001449CE">
        <w:rPr>
          <w:spacing w:val="-2"/>
          <w:lang w:val="fr-FR"/>
        </w:rPr>
        <w:t>Les termes « Utilisateurs Externes » désignent les utilisateurs qui ne</w:t>
      </w:r>
      <w:r w:rsidR="0057075A" w:rsidRPr="001449CE">
        <w:rPr>
          <w:spacing w:val="-2"/>
          <w:lang w:val="fr-FR"/>
        </w:rPr>
        <w:t> </w:t>
      </w:r>
      <w:r w:rsidRPr="001449CE">
        <w:rPr>
          <w:spacing w:val="-2"/>
          <w:lang w:val="fr-FR"/>
        </w:rPr>
        <w:t>sont (i) ni employés d’un Client ou d’un affilié du Client, (ii) ni prestataires ou représentants sur site d’un Client ou d’un affilié du</w:t>
      </w:r>
      <w:r w:rsidR="0057075A" w:rsidRPr="001449CE">
        <w:rPr>
          <w:spacing w:val="-2"/>
          <w:lang w:val="fr-FR"/>
        </w:rPr>
        <w:t> </w:t>
      </w:r>
      <w:r w:rsidRPr="001449CE">
        <w:rPr>
          <w:spacing w:val="-2"/>
          <w:lang w:val="fr-FR"/>
        </w:rPr>
        <w:t>Client.</w:t>
      </w:r>
    </w:p>
    <w:p w:rsidR="009A4C7C" w:rsidRPr="00A542CB" w:rsidRDefault="009A4C7C" w:rsidP="002767ED">
      <w:pPr>
        <w:pStyle w:val="PURBlueStrong"/>
        <w:rPr>
          <w:spacing w:val="0"/>
          <w:lang w:val="fr-FR"/>
        </w:rPr>
      </w:pPr>
      <w:r w:rsidRPr="00A542CB">
        <w:rPr>
          <w:rStyle w:val="PURBlueStrongChar"/>
          <w:smallCaps/>
          <w:spacing w:val="0"/>
          <w:lang w:val="fr-FR"/>
        </w:rPr>
        <w:t>Conditions d’examen requises</w:t>
      </w:r>
    </w:p>
    <w:p w:rsidR="009A4C7C" w:rsidRPr="00A542CB" w:rsidRDefault="009A4C7C" w:rsidP="00BF3E18">
      <w:pPr>
        <w:pStyle w:val="PURBody-Indented"/>
        <w:ind w:left="274"/>
        <w:rPr>
          <w:lang w:val="fr-FR"/>
        </w:rPr>
      </w:pPr>
      <w:r w:rsidRPr="00A542CB">
        <w:rPr>
          <w:lang w:val="fr-FR"/>
        </w:rPr>
        <w:t>Pour acheter sous licence un logiciel et l’utiliser, vous (et vos affiliés utilisant le logiciel, le cas échéant) devez satisfaire à des</w:t>
      </w:r>
      <w:r w:rsidR="00BF3E18">
        <w:rPr>
          <w:lang w:val="fr-FR"/>
        </w:rPr>
        <w:t> </w:t>
      </w:r>
      <w:r w:rsidRPr="00A542CB">
        <w:rPr>
          <w:lang w:val="fr-FR"/>
        </w:rPr>
        <w:t xml:space="preserve">conditions d’examen minimales, spécifiées individuellement pour le logiciel ; ces conditions sont indiquées sur le site </w:t>
      </w:r>
      <w:r w:rsidRPr="00A542CB">
        <w:rPr>
          <w:rStyle w:val="Hyperlink"/>
          <w:lang w:val="fr-FR"/>
        </w:rPr>
        <w:t>http://</w:t>
      </w:r>
      <w:hyperlink r:id="rId77" w:history="1">
        <w:r w:rsidRPr="00A542CB">
          <w:rPr>
            <w:rStyle w:val="Hyperlink"/>
            <w:lang w:val="fr-FR"/>
          </w:rPr>
          <w:t>www.explore.ms</w:t>
        </w:r>
      </w:hyperlink>
      <w:r w:rsidRPr="00A542CB">
        <w:rPr>
          <w:rFonts w:eastAsia="Times New Roman"/>
          <w:lang w:val="fr-FR"/>
        </w:rPr>
        <w:t xml:space="preserve"> ou fournies par votre revendeur de produits logiciels</w:t>
      </w:r>
      <w:r w:rsidRPr="00A542CB">
        <w:rPr>
          <w:lang w:val="fr-FR"/>
        </w:rPr>
        <w:t>.</w:t>
      </w:r>
      <w:r w:rsidR="009719A9" w:rsidRPr="00A542CB">
        <w:rPr>
          <w:lang w:val="fr-FR"/>
        </w:rPr>
        <w:t xml:space="preserve"> </w:t>
      </w:r>
      <w:r w:rsidRPr="00A542CB">
        <w:rPr>
          <w:lang w:val="fr-FR"/>
        </w:rPr>
        <w:t xml:space="preserve">Vous devez ainsi nous notifier de toute intention de faire l’acquisition d’une licence pour le logiciel, en respectant la procédure décrite à l’adresse </w:t>
      </w:r>
      <w:r w:rsidRPr="00A542CB">
        <w:rPr>
          <w:rStyle w:val="Hyperlink"/>
          <w:lang w:val="fr-FR"/>
        </w:rPr>
        <w:t>http://</w:t>
      </w:r>
      <w:hyperlink r:id="rId78" w:history="1">
        <w:r w:rsidRPr="00A542CB">
          <w:rPr>
            <w:rStyle w:val="Hyperlink"/>
            <w:lang w:val="fr-FR"/>
          </w:rPr>
          <w:t>www.explore.ms</w:t>
        </w:r>
      </w:hyperlink>
      <w:r w:rsidRPr="00A542CB">
        <w:rPr>
          <w:rFonts w:eastAsia="Times New Roman"/>
          <w:lang w:val="fr-FR"/>
        </w:rPr>
        <w:t xml:space="preserve"> ou indiquée par</w:t>
      </w:r>
      <w:r w:rsidR="0057075A">
        <w:rPr>
          <w:rFonts w:eastAsia="Times New Roman"/>
          <w:lang w:val="fr-FR"/>
        </w:rPr>
        <w:t> </w:t>
      </w:r>
      <w:r w:rsidRPr="00A542CB">
        <w:rPr>
          <w:rFonts w:eastAsia="Times New Roman"/>
          <w:lang w:val="fr-FR"/>
        </w:rPr>
        <w:t>votre revendeur de produits logiciels</w:t>
      </w:r>
      <w:r w:rsidRPr="00A542CB">
        <w:rPr>
          <w:lang w:val="fr-FR"/>
        </w:rPr>
        <w:t>.</w:t>
      </w:r>
      <w:r w:rsidR="009719A9" w:rsidRPr="00A542CB">
        <w:rPr>
          <w:rStyle w:val="CommentReference"/>
          <w:szCs w:val="18"/>
          <w:lang w:val="fr-FR"/>
        </w:rPr>
        <w:t xml:space="preserve"> </w:t>
      </w:r>
      <w:r w:rsidRPr="00A542CB">
        <w:rPr>
          <w:lang w:val="fr-FR"/>
        </w:rPr>
        <w:t>Vous devez également certifier que vous vous êtes conformé aux conditions d’examen applicables.</w:t>
      </w:r>
      <w:r w:rsidR="009719A9" w:rsidRPr="00A542CB">
        <w:rPr>
          <w:lang w:val="fr-FR"/>
        </w:rPr>
        <w:t xml:space="preserve"> </w:t>
      </w:r>
      <w:r w:rsidRPr="00A542CB">
        <w:rPr>
          <w:lang w:val="fr-FR"/>
        </w:rPr>
        <w:t>Nous vérifions cette conformité avant de vous concéder le logiciel sous licence.</w:t>
      </w:r>
      <w:r w:rsidR="009719A9" w:rsidRPr="00A542CB">
        <w:rPr>
          <w:lang w:val="fr-FR"/>
        </w:rPr>
        <w:t xml:space="preserve"> </w:t>
      </w:r>
      <w:r w:rsidRPr="00A542CB">
        <w:rPr>
          <w:lang w:val="fr-FR"/>
        </w:rPr>
        <w:t>Si, suite au départ de l’un de vos employés (utilisateur), vous veniez à ne plus satisfaire aux conditions d’examen requises, un autre employé conforme devra le remplacer dans un délai de quatre-vingt-dix (90) jours.</w:t>
      </w:r>
      <w:r w:rsidR="009719A9" w:rsidRPr="00A542CB">
        <w:rPr>
          <w:lang w:val="fr-FR"/>
        </w:rPr>
        <w:t xml:space="preserve"> </w:t>
      </w:r>
      <w:r w:rsidRPr="00A542CB">
        <w:rPr>
          <w:lang w:val="fr-FR"/>
        </w:rPr>
        <w:t>Nous nous réservons le droit de modifier à tout moment les conditions d’examen requises.</w:t>
      </w:r>
      <w:r w:rsidR="009719A9" w:rsidRPr="00A542CB">
        <w:rPr>
          <w:lang w:val="fr-FR"/>
        </w:rPr>
        <w:t xml:space="preserve"> </w:t>
      </w:r>
      <w:r w:rsidRPr="00A542CB">
        <w:rPr>
          <w:lang w:val="fr-FR"/>
        </w:rPr>
        <w:t>Tout durcissement des conditions d’examen doit cependant faire l’objet d’une notification écrite de notre part, un an avant son entrée en vigueur.</w:t>
      </w:r>
    </w:p>
    <w:p w:rsidR="009A4C7C" w:rsidRPr="00A542CB" w:rsidRDefault="009A4C7C" w:rsidP="002767ED">
      <w:pPr>
        <w:pStyle w:val="PURBlueStrong"/>
        <w:rPr>
          <w:rStyle w:val="PURBlueStrongChar"/>
          <w:smallCaps/>
          <w:spacing w:val="0"/>
          <w:lang w:val="fr-FR"/>
        </w:rPr>
      </w:pPr>
      <w:r w:rsidRPr="00A542CB">
        <w:rPr>
          <w:rStyle w:val="PURBlueStrongChar"/>
          <w:smallCaps/>
          <w:spacing w:val="0"/>
          <w:lang w:val="fr-FR"/>
        </w:rPr>
        <w:t>Clés de licence</w:t>
      </w:r>
    </w:p>
    <w:p w:rsidR="009A4C7C" w:rsidRPr="00A542CB" w:rsidRDefault="009A4C7C" w:rsidP="0057075A">
      <w:pPr>
        <w:pStyle w:val="PURBody-Indented"/>
        <w:ind w:left="274"/>
        <w:rPr>
          <w:lang w:val="fr-FR"/>
        </w:rPr>
      </w:pPr>
      <w:r w:rsidRPr="00A542CB">
        <w:rPr>
          <w:lang w:val="fr-FR"/>
        </w:rPr>
        <w:t xml:space="preserve">Pour pouvoir installer et utiliser les fonctionnalités des logiciels, vous devez obtenir auprès de Microsoft les clés de licence appropriées. La procédure à suivre pour obtenir ces clés de licence est indiquée à l’adresse </w:t>
      </w:r>
      <w:r w:rsidRPr="00A542CB">
        <w:rPr>
          <w:rStyle w:val="Hyperlink"/>
          <w:lang w:val="fr-FR"/>
        </w:rPr>
        <w:t>http://</w:t>
      </w:r>
      <w:hyperlink r:id="rId79" w:history="1">
        <w:r w:rsidRPr="00A542CB">
          <w:rPr>
            <w:rStyle w:val="Hyperlink"/>
            <w:lang w:val="fr-FR"/>
          </w:rPr>
          <w:t>www.explore.ms</w:t>
        </w:r>
      </w:hyperlink>
      <w:r w:rsidRPr="00A542CB">
        <w:rPr>
          <w:lang w:val="fr-FR"/>
        </w:rPr>
        <w:t xml:space="preserve"> ou fournie par</w:t>
      </w:r>
      <w:r w:rsidR="0057075A">
        <w:rPr>
          <w:lang w:val="fr-FR"/>
        </w:rPr>
        <w:t> </w:t>
      </w:r>
      <w:r w:rsidRPr="00A542CB">
        <w:rPr>
          <w:lang w:val="fr-FR"/>
        </w:rPr>
        <w:t>votre revendeur.</w:t>
      </w:r>
    </w:p>
    <w:p w:rsidR="009A4C7C" w:rsidRPr="00A542CB" w:rsidRDefault="009A4C7C" w:rsidP="002767ED">
      <w:pPr>
        <w:pStyle w:val="PURBlueStrong"/>
        <w:rPr>
          <w:rStyle w:val="PURBlueStrongChar"/>
          <w:smallCaps/>
          <w:spacing w:val="0"/>
          <w:lang w:val="fr-FR"/>
        </w:rPr>
      </w:pPr>
      <w:r w:rsidRPr="00A542CB">
        <w:rPr>
          <w:rStyle w:val="PURBlueStrongChar"/>
          <w:smallCaps/>
          <w:spacing w:val="0"/>
          <w:lang w:val="fr-FR"/>
        </w:rPr>
        <w:t>Localisations et traductions</w:t>
      </w:r>
    </w:p>
    <w:p w:rsidR="009A4C7C" w:rsidRPr="00A542CB" w:rsidRDefault="009A4C7C" w:rsidP="0057075A">
      <w:pPr>
        <w:pStyle w:val="PURBody-Indented"/>
        <w:ind w:left="274"/>
        <w:rPr>
          <w:color w:val="00467F"/>
          <w:u w:val="single"/>
          <w:lang w:val="fr-FR"/>
        </w:rPr>
      </w:pPr>
      <w:r w:rsidRPr="00A542CB">
        <w:rPr>
          <w:lang w:val="fr-FR"/>
        </w:rPr>
        <w:t xml:space="preserve">Cliquez sur le lien </w:t>
      </w:r>
      <w:hyperlink r:id="rId80" w:history="1">
        <w:r w:rsidRPr="00A542CB">
          <w:rPr>
            <w:rStyle w:val="Hyperlink"/>
            <w:lang w:val="fr-FR"/>
          </w:rPr>
          <w:t>http://www.microsoft.com/dynamics/en/us/products/ax-availability.aspx</w:t>
        </w:r>
      </w:hyperlink>
      <w:r w:rsidRPr="00A542CB">
        <w:rPr>
          <w:lang w:val="fr-FR"/>
        </w:rPr>
        <w:t xml:space="preserve"> (en anglais) pour connaître la liste des</w:t>
      </w:r>
      <w:r w:rsidR="0057075A">
        <w:rPr>
          <w:lang w:val="fr-FR"/>
        </w:rPr>
        <w:t> </w:t>
      </w:r>
      <w:r w:rsidRPr="00A542CB">
        <w:rPr>
          <w:lang w:val="fr-FR"/>
        </w:rPr>
        <w:t>régions pour lesquelles chaque logiciel Microsoft Dynamics a été localisé par Microsoft et dans quelles langues.</w:t>
      </w:r>
    </w:p>
    <w:p w:rsidR="009A4C7C" w:rsidRPr="00A542CB" w:rsidRDefault="00D32E55" w:rsidP="0057075A">
      <w:pPr>
        <w:pStyle w:val="PURBody-Indented"/>
        <w:ind w:left="274"/>
        <w:rPr>
          <w:lang w:val="fr-FR"/>
        </w:rPr>
      </w:pPr>
      <w:r w:rsidRPr="00A542CB">
        <w:rPr>
          <w:lang w:val="fr-FR"/>
        </w:rPr>
        <w:t>Les logiciels incluent des fonctionnalités ou caractéristiques conformes aux lois et/ou réglementations fiscales, financières ou</w:t>
      </w:r>
      <w:r w:rsidR="0057075A">
        <w:rPr>
          <w:lang w:val="fr-FR"/>
        </w:rPr>
        <w:t> </w:t>
      </w:r>
      <w:r w:rsidRPr="00A542CB">
        <w:rPr>
          <w:lang w:val="fr-FR"/>
        </w:rPr>
        <w:t>comptables, ainsi qu’aux obligations commerciales des régions pour lesquelles les logiciels sont localisés.</w:t>
      </w:r>
      <w:r w:rsidR="009719A9" w:rsidRPr="00A542CB">
        <w:rPr>
          <w:lang w:val="fr-FR"/>
        </w:rPr>
        <w:t xml:space="preserve"> </w:t>
      </w:r>
      <w:r w:rsidRPr="00A542CB">
        <w:rPr>
          <w:lang w:val="fr-FR"/>
        </w:rPr>
        <w:t>Les lois et réglementations varient d’une région à l’autre, aussi les logiciels ne sont-ils pas conformes à l’ensemble des lois, réglementations ou obligations commerciales des différentes régions.</w:t>
      </w:r>
    </w:p>
    <w:p w:rsidR="009A4C7C" w:rsidRPr="00A542CB" w:rsidRDefault="009A4C7C" w:rsidP="0057075A">
      <w:pPr>
        <w:pStyle w:val="PURBody-Indented"/>
        <w:ind w:left="274"/>
        <w:rPr>
          <w:lang w:val="fr-FR"/>
        </w:rPr>
      </w:pPr>
      <w:r w:rsidRPr="00A542CB">
        <w:rPr>
          <w:lang w:val="fr-FR"/>
        </w:rPr>
        <w:t>Microsoft reconnaît qu’il est possible que vous souhaitiez utiliser certains modules ou fonctionnalités localisés et/ou traduits pour</w:t>
      </w:r>
      <w:r w:rsidR="0057075A">
        <w:rPr>
          <w:lang w:val="fr-FR"/>
        </w:rPr>
        <w:t> </w:t>
      </w:r>
      <w:r w:rsidRPr="00A542CB">
        <w:rPr>
          <w:lang w:val="fr-FR"/>
        </w:rPr>
        <w:t>une région en particulier en dehors de cette région.</w:t>
      </w:r>
      <w:r w:rsidR="009719A9" w:rsidRPr="00A542CB">
        <w:rPr>
          <w:lang w:val="fr-FR"/>
        </w:rPr>
        <w:t xml:space="preserve"> </w:t>
      </w:r>
      <w:r w:rsidRPr="00A542CB">
        <w:rPr>
          <w:lang w:val="fr-FR"/>
        </w:rPr>
        <w:t>Comme les lois et réglementations varient d’une région à l’autre, ces différences</w:t>
      </w:r>
      <w:r w:rsidR="0057075A">
        <w:rPr>
          <w:lang w:val="fr-FR"/>
        </w:rPr>
        <w:t> </w:t>
      </w:r>
      <w:r w:rsidRPr="00A542CB">
        <w:rPr>
          <w:lang w:val="fr-FR"/>
        </w:rPr>
        <w:t>peuvent empêcher l’utilisation de la fonctionnalité voulue dans d’autres régions que celle pour laquelle elle a été créée.</w:t>
      </w:r>
      <w:r w:rsidR="009719A9" w:rsidRPr="00A542CB">
        <w:rPr>
          <w:lang w:val="fr-FR"/>
        </w:rPr>
        <w:t xml:space="preserve"> </w:t>
      </w:r>
      <w:r w:rsidRPr="00A542CB">
        <w:rPr>
          <w:lang w:val="fr-FR"/>
        </w:rPr>
        <w:t>Microsoft ne 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9719A9" w:rsidRPr="00A542CB">
        <w:rPr>
          <w:lang w:val="fr-FR"/>
        </w:rPr>
        <w:t xml:space="preserve"> </w:t>
      </w:r>
      <w:r w:rsidRPr="00A542CB">
        <w:rPr>
          <w:lang w:val="fr-FR"/>
        </w:rPr>
        <w:t>Renseignez-vous auprès d’un conseiller fiscal de la région dans laquelle vous envisagez d’utiliser le logiciel pour savoir si la fonctionnalité peut ou non être utilisée dans cette région.</w:t>
      </w:r>
    </w:p>
    <w:p w:rsidR="009A4C7C" w:rsidRPr="00A542CB" w:rsidRDefault="009A4C7C" w:rsidP="0057075A">
      <w:pPr>
        <w:pStyle w:val="PURBody-Indented"/>
        <w:ind w:left="274"/>
        <w:rPr>
          <w:lang w:val="fr-FR"/>
        </w:rPr>
      </w:pPr>
      <w:r w:rsidRPr="00A542CB">
        <w:rPr>
          <w:lang w:val="fr-FR"/>
        </w:rPr>
        <w:t>Pour pouvoir localiser et/ou traduire les logiciels, vous devez être titulaire d’un Contrat-Cadre de Licence pour Partenaire de Localisation et Traduction (MPLLA) en règle.</w:t>
      </w:r>
      <w:r w:rsidR="009719A9" w:rsidRPr="00A542CB">
        <w:rPr>
          <w:lang w:val="fr-FR"/>
        </w:rPr>
        <w:t xml:space="preserve"> </w:t>
      </w:r>
      <w:r w:rsidRPr="00A542CB">
        <w:rPr>
          <w:lang w:val="fr-FR"/>
        </w:rPr>
        <w:t>Pour plus d’information sur le Contrat-Cadre MPLLA et sur le Programme de Licence</w:t>
      </w:r>
      <w:r w:rsidR="0057075A">
        <w:rPr>
          <w:lang w:val="fr-FR"/>
        </w:rPr>
        <w:t> </w:t>
      </w:r>
      <w:r w:rsidRPr="00A542CB">
        <w:rPr>
          <w:lang w:val="fr-FR"/>
        </w:rPr>
        <w:t xml:space="preserve">Microsoft Dynamics pour Partenaire de Localisation et Traduction, visitez la page </w:t>
      </w:r>
      <w:hyperlink r:id="rId81" w:history="1">
        <w:r w:rsidRPr="00A542CB">
          <w:rPr>
            <w:rStyle w:val="Hyperlink"/>
            <w:lang w:val="fr-FR"/>
          </w:rPr>
          <w:t>https://mbs.microsoft.com/partnersource/partneressentials/pllp</w:t>
        </w:r>
      </w:hyperlink>
      <w:r w:rsidRPr="00A542CB">
        <w:rPr>
          <w:lang w:val="fr-FR"/>
        </w:rPr>
        <w:t xml:space="preserve"> ou contactez votre gestionnaire de compte partenaire.</w:t>
      </w:r>
    </w:p>
    <w:p w:rsidR="00893CE7" w:rsidRPr="00A542CB" w:rsidRDefault="003D5934" w:rsidP="002767ED">
      <w:pPr>
        <w:pStyle w:val="PURBody-Indented"/>
        <w:jc w:val="right"/>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2733A7" w:rsidRPr="00A542CB" w:rsidRDefault="002733A7" w:rsidP="002767ED">
      <w:pPr>
        <w:pStyle w:val="PURProductName"/>
        <w:rPr>
          <w:lang w:val="fr-FR"/>
        </w:rPr>
      </w:pPr>
      <w:bookmarkStart w:id="352" w:name="_Toc299519126"/>
      <w:bookmarkStart w:id="353" w:name="_Toc299531558"/>
      <w:bookmarkStart w:id="354" w:name="_Toc299531882"/>
      <w:bookmarkStart w:id="355" w:name="_Toc299957165"/>
      <w:bookmarkStart w:id="356" w:name="_Toc309279381"/>
      <w:bookmarkStart w:id="357" w:name="_Toc309734390"/>
      <w:bookmarkStart w:id="358" w:name="_Toc299519125"/>
      <w:bookmarkStart w:id="359" w:name="_Toc299531557"/>
      <w:bookmarkStart w:id="360" w:name="_Toc299531881"/>
      <w:bookmarkStart w:id="361" w:name="_Toc299957164"/>
      <w:r w:rsidRPr="00A542CB">
        <w:rPr>
          <w:lang w:val="fr-FR"/>
        </w:rPr>
        <w:t>Microsoft Dynamics C5 2012</w:t>
      </w:r>
      <w:bookmarkEnd w:id="352"/>
      <w:bookmarkEnd w:id="353"/>
      <w:bookmarkEnd w:id="354"/>
      <w:bookmarkEnd w:id="355"/>
      <w:bookmarkEnd w:id="356"/>
      <w:bookmarkEnd w:id="357"/>
      <w:r w:rsidR="009566F4" w:rsidRPr="002767ED">
        <w:fldChar w:fldCharType="begin"/>
      </w:r>
      <w:r w:rsidRPr="00A542CB">
        <w:rPr>
          <w:lang w:val="fr-FR"/>
        </w:rPr>
        <w:instrText xml:space="preserve">XE "Microsoft Dynamics C5 2012" </w:instrText>
      </w:r>
      <w:r w:rsidR="009566F4" w:rsidRPr="002767ED">
        <w:fldChar w:fldCharType="end"/>
      </w:r>
    </w:p>
    <w:p w:rsidR="002733A7" w:rsidRPr="00A542CB" w:rsidRDefault="002733A7"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p w:rsidR="002733A7" w:rsidRPr="00A542CB" w:rsidRDefault="002733A7" w:rsidP="002767ED">
      <w:pPr>
        <w:pStyle w:val="PURBody"/>
        <w:rPr>
          <w:lang w:val="fr-FR"/>
        </w:rPr>
      </w:pPr>
      <w:r w:rsidRPr="00A542CB">
        <w:rPr>
          <w:lang w:val="fr-FR"/>
        </w:rPr>
        <w:t>Utilisation en Islande et au Danemark UNIQUEMENT</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C654A9" w:rsidTr="005F6596">
        <w:tc>
          <w:tcPr>
            <w:tcW w:w="2555" w:type="pct"/>
          </w:tcPr>
          <w:p w:rsidR="002733A7" w:rsidRPr="00A542CB" w:rsidRDefault="002733A7"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443" w:type="pct"/>
          </w:tcPr>
          <w:p w:rsidR="002733A7" w:rsidRPr="00A542CB" w:rsidRDefault="002733A7" w:rsidP="002767ED">
            <w:pPr>
              <w:pStyle w:val="PURLMSH"/>
              <w:rPr>
                <w:lang w:val="fr-FR"/>
              </w:rPr>
            </w:pPr>
            <w:r w:rsidRPr="00A542CB">
              <w:rPr>
                <w:lang w:val="fr-FR"/>
              </w:rPr>
              <w:t xml:space="preserve">Voir les avertissements applicables : </w:t>
            </w:r>
            <w:r w:rsidRPr="00A542CB">
              <w:rPr>
                <w:b/>
                <w:lang w:val="fr-FR"/>
              </w:rPr>
              <w:t>Non</w:t>
            </w:r>
          </w:p>
        </w:tc>
      </w:tr>
      <w:tr w:rsidR="002733A7" w:rsidRPr="00C654A9" w:rsidTr="005F6596">
        <w:tc>
          <w:tcPr>
            <w:tcW w:w="2555" w:type="pct"/>
          </w:tcPr>
          <w:p w:rsidR="002733A7" w:rsidRPr="00A542CB" w:rsidRDefault="006B55FB"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443" w:type="pct"/>
          </w:tcPr>
          <w:p w:rsidR="002733A7" w:rsidRPr="00A542CB" w:rsidRDefault="002733A7" w:rsidP="002767ED">
            <w:pPr>
              <w:pStyle w:val="PURLMSH"/>
              <w:rPr>
                <w:lang w:val="fr-FR"/>
              </w:rPr>
            </w:pPr>
          </w:p>
        </w:tc>
      </w:tr>
      <w:tr w:rsidR="002733A7" w:rsidRPr="00C654A9" w:rsidTr="005F6596">
        <w:tc>
          <w:tcPr>
            <w:tcW w:w="5000" w:type="pct"/>
            <w:gridSpan w:val="2"/>
            <w:shd w:val="clear" w:color="auto" w:fill="E5EEF7"/>
          </w:tcPr>
          <w:p w:rsidR="002733A7" w:rsidRPr="00A542CB" w:rsidRDefault="002733A7"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2733A7" w:rsidRPr="002767ED" w:rsidTr="005F6596">
        <w:tc>
          <w:tcPr>
            <w:tcW w:w="5000" w:type="pct"/>
            <w:gridSpan w:val="2"/>
          </w:tcPr>
          <w:p w:rsidR="002733A7" w:rsidRPr="002767ED" w:rsidRDefault="002733A7" w:rsidP="002767ED">
            <w:pPr>
              <w:pStyle w:val="PURBody"/>
            </w:pPr>
            <w:r w:rsidRPr="002767ED">
              <w:rPr>
                <w:b/>
              </w:rPr>
              <w:t>Vous avez besoin de :</w:t>
            </w:r>
          </w:p>
          <w:p w:rsidR="002733A7" w:rsidRPr="002767ED" w:rsidRDefault="002733A7" w:rsidP="002767ED">
            <w:pPr>
              <w:pStyle w:val="PURBullet"/>
            </w:pPr>
            <w:r w:rsidRPr="002767ED">
              <w:t xml:space="preserve">SAL de base Dynamics C5 2012, </w:t>
            </w:r>
            <w:r w:rsidRPr="002767ED">
              <w:rPr>
                <w:b/>
              </w:rPr>
              <w:t>ou</w:t>
            </w:r>
          </w:p>
          <w:p w:rsidR="002733A7" w:rsidRPr="002767ED" w:rsidRDefault="002733A7" w:rsidP="002767ED">
            <w:pPr>
              <w:pStyle w:val="PURBullet"/>
            </w:pPr>
            <w:r w:rsidRPr="002767ED">
              <w:t>SAL Advanced Dynamics C5 2012</w:t>
            </w:r>
          </w:p>
        </w:tc>
      </w:tr>
    </w:tbl>
    <w:p w:rsidR="002733A7" w:rsidRPr="002767ED" w:rsidRDefault="002733A7" w:rsidP="002767ED">
      <w:pPr>
        <w:pStyle w:val="PURADDITIONALTERMSHEADERMB"/>
      </w:pPr>
      <w:proofErr w:type="gramStart"/>
      <w:r w:rsidRPr="002767ED">
        <w:t>Conditions supplémentaires.</w:t>
      </w:r>
      <w:proofErr w:type="gramEnd"/>
    </w:p>
    <w:p w:rsidR="002733A7" w:rsidRPr="00A542CB" w:rsidRDefault="002733A7" w:rsidP="008E3F5D">
      <w:pPr>
        <w:pStyle w:val="PURBody-Indented"/>
        <w:ind w:left="274"/>
        <w:rPr>
          <w:iCs/>
          <w:szCs w:val="18"/>
          <w:lang w:val="fr-FR"/>
        </w:rPr>
      </w:pPr>
      <w:r w:rsidRPr="00A542CB">
        <w:rPr>
          <w:iCs/>
          <w:szCs w:val="18"/>
          <w:lang w:val="fr-FR"/>
        </w:rPr>
        <w:t>Licences d’accès SAL Utilisateur C5 2012 uniquement.</w:t>
      </w:r>
    </w:p>
    <w:p w:rsidR="002733A7" w:rsidRPr="00A542CB" w:rsidRDefault="002733A7" w:rsidP="002767ED">
      <w:pPr>
        <w:pStyle w:val="PURBlueStrong"/>
        <w:rPr>
          <w:spacing w:val="0"/>
          <w:lang w:val="fr-FR"/>
        </w:rPr>
      </w:pPr>
      <w:r w:rsidRPr="00A542CB">
        <w:rPr>
          <w:spacing w:val="0"/>
          <w:lang w:val="fr-FR"/>
        </w:rPr>
        <w:lastRenderedPageBreak/>
        <w:t>Éditions SAL</w:t>
      </w:r>
    </w:p>
    <w:p w:rsidR="002733A7" w:rsidRPr="00A542CB" w:rsidRDefault="002733A7" w:rsidP="008E3F5D">
      <w:pPr>
        <w:pStyle w:val="PURBody-Indented"/>
        <w:ind w:left="274"/>
        <w:rPr>
          <w:lang w:val="fr-FR"/>
        </w:rPr>
      </w:pPr>
      <w:r w:rsidRPr="00A542CB">
        <w:rPr>
          <w:lang w:val="fr-FR"/>
        </w:rPr>
        <w:t>Vous devez faire votre choix entre deux éditions Microsoft Dynamics SAL. Ce choix s’appliquera à toutes vos licences d’accès SAL.</w:t>
      </w:r>
    </w:p>
    <w:p w:rsidR="002733A7" w:rsidRPr="00A542CB" w:rsidRDefault="002733A7" w:rsidP="008E3F5D">
      <w:pPr>
        <w:pStyle w:val="PURBody-Indented"/>
        <w:ind w:left="274"/>
        <w:rPr>
          <w:lang w:val="fr-FR"/>
        </w:rPr>
      </w:pPr>
      <w:r w:rsidRPr="00A542CB">
        <w:rPr>
          <w:lang w:val="fr-FR"/>
        </w:rPr>
        <w:t>Les éditions SAL Utilisateur disponibles pour Microsoft Dynamics C5 2012</w:t>
      </w:r>
      <w:r w:rsidRPr="00A542CB">
        <w:rPr>
          <w:b/>
          <w:bCs/>
          <w:lang w:val="fr-FR"/>
        </w:rPr>
        <w:t xml:space="preserve"> </w:t>
      </w:r>
      <w:r w:rsidRPr="00A542CB">
        <w:rPr>
          <w:lang w:val="fr-FR"/>
        </w:rPr>
        <w:t>sont les suivantes :</w:t>
      </w:r>
    </w:p>
    <w:p w:rsidR="002733A7" w:rsidRPr="002767ED" w:rsidRDefault="002733A7" w:rsidP="002767ED">
      <w:pPr>
        <w:pStyle w:val="PURBullet-Indented"/>
      </w:pPr>
      <w:r w:rsidRPr="002767ED">
        <w:rPr>
          <w:rFonts w:ascii="Tahoma" w:hAnsi="Tahoma" w:cs="Tahoma"/>
          <w:szCs w:val="18"/>
        </w:rPr>
        <w:t xml:space="preserve">Microsoft Dynamics C5 2012 Basic SAL </w:t>
      </w:r>
    </w:p>
    <w:p w:rsidR="002733A7" w:rsidRPr="002767ED" w:rsidRDefault="002733A7" w:rsidP="002767ED">
      <w:pPr>
        <w:pStyle w:val="PURBullet-Indented"/>
      </w:pPr>
      <w:r w:rsidRPr="002767ED">
        <w:t xml:space="preserve">Microsoft Dynamics C5 2012 Advanced SAL </w:t>
      </w:r>
    </w:p>
    <w:p w:rsidR="002733A7" w:rsidRPr="002767ED" w:rsidRDefault="002733A7" w:rsidP="002767ED">
      <w:pPr>
        <w:pStyle w:val="PURBlueStrong"/>
        <w:rPr>
          <w:spacing w:val="0"/>
          <w:lang w:eastAsia="zh-CN"/>
        </w:rPr>
      </w:pPr>
      <w:r w:rsidRPr="002767ED">
        <w:rPr>
          <w:spacing w:val="0"/>
        </w:rPr>
        <w:t>Utilisateurs Externes</w:t>
      </w:r>
    </w:p>
    <w:p w:rsidR="002733A7" w:rsidRPr="00A542CB" w:rsidRDefault="002733A7" w:rsidP="005039C4">
      <w:pPr>
        <w:pStyle w:val="PURBody-Indented"/>
        <w:ind w:left="274"/>
        <w:rPr>
          <w:lang w:val="fr-FR"/>
        </w:rPr>
      </w:pPr>
      <w:r w:rsidRPr="00A542CB">
        <w:rPr>
          <w:lang w:val="fr-FR"/>
        </w:rPr>
        <w:t>Vous n’avez pas besoin de licence d’accès SAL pour les Utilisateurs Externes qui accèdent à Microsoft Dynamics C5 2012 sans utiliser le logiciel client et pour les Utilisateurs Externes qui accèdent à Microsoft Dynamics C5 2012 en n’utilisant le logiciel client que pour fournir des services de comptabilité et de tenue de la comptabilité supplémentaires liés au processus de vérification. Les termes « Utilisateurs Externes » désignent les utilisateurs qui ne sont (i) ni employés d’un Client ou d’un affilié du Client, (ii) ni</w:t>
      </w:r>
      <w:r w:rsidR="005039C4">
        <w:rPr>
          <w:lang w:val="fr-FR"/>
        </w:rPr>
        <w:t> </w:t>
      </w:r>
      <w:r w:rsidRPr="00A542CB">
        <w:rPr>
          <w:lang w:val="fr-FR"/>
        </w:rPr>
        <w:t>prestataires ou représentants sur site d’un Client ou d’un affilié du Client.</w:t>
      </w:r>
    </w:p>
    <w:p w:rsidR="002733A7" w:rsidRPr="00A542CB" w:rsidRDefault="002733A7" w:rsidP="002767ED">
      <w:pPr>
        <w:pStyle w:val="PURBlueStrong"/>
        <w:rPr>
          <w:spacing w:val="0"/>
          <w:lang w:val="fr-FR"/>
        </w:rPr>
      </w:pPr>
      <w:r w:rsidRPr="00A542CB">
        <w:rPr>
          <w:rStyle w:val="PURBlueStrongChar"/>
          <w:smallCaps/>
          <w:spacing w:val="0"/>
          <w:lang w:val="fr-FR"/>
        </w:rPr>
        <w:t>Conditions d’examen requises</w:t>
      </w:r>
    </w:p>
    <w:p w:rsidR="002733A7" w:rsidRPr="00A542CB" w:rsidRDefault="002733A7" w:rsidP="00E22E33">
      <w:pPr>
        <w:pStyle w:val="PURBody-Indented"/>
        <w:ind w:left="274"/>
        <w:rPr>
          <w:lang w:val="fr-FR"/>
        </w:rPr>
      </w:pPr>
      <w:r w:rsidRPr="00A542CB">
        <w:rPr>
          <w:lang w:val="fr-FR"/>
        </w:rPr>
        <w:t>Pour acheter sous licence un logiciel et l’utiliser, vous (et vos affiliés utilisant le logiciel, le cas échéant) devez satisfaire à des</w:t>
      </w:r>
      <w:r w:rsidR="00E22E33">
        <w:rPr>
          <w:lang w:val="fr-FR"/>
        </w:rPr>
        <w:t> </w:t>
      </w:r>
      <w:r w:rsidRPr="00A542CB">
        <w:rPr>
          <w:lang w:val="fr-FR"/>
        </w:rPr>
        <w:t xml:space="preserve">conditions d’examen minimales, spécifiées individuellement pour le logiciel ; ces conditions sont indiquées sur le site </w:t>
      </w:r>
      <w:r w:rsidRPr="00A542CB">
        <w:rPr>
          <w:rStyle w:val="Hyperlink"/>
          <w:lang w:val="fr-FR"/>
        </w:rPr>
        <w:t>http://</w:t>
      </w:r>
      <w:hyperlink r:id="rId82" w:history="1">
        <w:r w:rsidRPr="00A542CB">
          <w:rPr>
            <w:rStyle w:val="Hyperlink"/>
            <w:lang w:val="fr-FR"/>
          </w:rPr>
          <w:t>www.explore.ms</w:t>
        </w:r>
      </w:hyperlink>
      <w:r w:rsidRPr="00A542CB">
        <w:rPr>
          <w:rFonts w:eastAsia="Times New Roman"/>
          <w:lang w:val="fr-FR"/>
        </w:rPr>
        <w:t xml:space="preserve"> ou fournies par votre revendeur de produits logiciels</w:t>
      </w:r>
      <w:r w:rsidRPr="00A542CB">
        <w:rPr>
          <w:lang w:val="fr-FR"/>
        </w:rPr>
        <w:t>.</w:t>
      </w:r>
      <w:r w:rsidR="009719A9" w:rsidRPr="00A542CB">
        <w:rPr>
          <w:lang w:val="fr-FR"/>
        </w:rPr>
        <w:t xml:space="preserve"> </w:t>
      </w:r>
      <w:r w:rsidRPr="00A542CB">
        <w:rPr>
          <w:lang w:val="fr-FR"/>
        </w:rPr>
        <w:t xml:space="preserve">Vous devez ainsi nous notifier de toute intention de faire l’acquisition d’une licence pour le logiciel, en respectant la procédure décrite à l’adresse </w:t>
      </w:r>
      <w:r w:rsidRPr="00A542CB">
        <w:rPr>
          <w:rStyle w:val="Hyperlink"/>
          <w:lang w:val="fr-FR"/>
        </w:rPr>
        <w:t>http://</w:t>
      </w:r>
      <w:hyperlink r:id="rId83" w:history="1">
        <w:r w:rsidRPr="00A542CB">
          <w:rPr>
            <w:rStyle w:val="Hyperlink"/>
            <w:lang w:val="fr-FR"/>
          </w:rPr>
          <w:t>www.explore.ms</w:t>
        </w:r>
      </w:hyperlink>
      <w:r w:rsidRPr="00A542CB">
        <w:rPr>
          <w:rFonts w:eastAsia="Times New Roman"/>
          <w:lang w:val="fr-FR"/>
        </w:rPr>
        <w:t xml:space="preserve"> ou indiquée par</w:t>
      </w:r>
      <w:r w:rsidR="00BF3E18">
        <w:rPr>
          <w:rFonts w:eastAsia="Times New Roman"/>
          <w:lang w:val="fr-FR"/>
        </w:rPr>
        <w:t> </w:t>
      </w:r>
      <w:r w:rsidRPr="00A542CB">
        <w:rPr>
          <w:rFonts w:eastAsia="Times New Roman"/>
          <w:lang w:val="fr-FR"/>
        </w:rPr>
        <w:t>votre revendeur de produits logiciels</w:t>
      </w:r>
      <w:r w:rsidRPr="00A542CB">
        <w:rPr>
          <w:lang w:val="fr-FR"/>
        </w:rPr>
        <w:t>.</w:t>
      </w:r>
      <w:r w:rsidR="009719A9" w:rsidRPr="00A542CB">
        <w:rPr>
          <w:rStyle w:val="CommentReference"/>
          <w:szCs w:val="18"/>
          <w:lang w:val="fr-FR"/>
        </w:rPr>
        <w:t xml:space="preserve"> </w:t>
      </w:r>
      <w:r w:rsidRPr="00A542CB">
        <w:rPr>
          <w:lang w:val="fr-FR"/>
        </w:rPr>
        <w:t>Vous devez également certifier que vous vous êtes conformé aux conditions d’examen applicables.</w:t>
      </w:r>
      <w:r w:rsidR="009719A9" w:rsidRPr="00A542CB">
        <w:rPr>
          <w:lang w:val="fr-FR"/>
        </w:rPr>
        <w:t xml:space="preserve"> </w:t>
      </w:r>
      <w:r w:rsidRPr="00A542CB">
        <w:rPr>
          <w:lang w:val="fr-FR"/>
        </w:rPr>
        <w:t>Nous vérifions cette conformité avant de vous concéder le logiciel sous licence.</w:t>
      </w:r>
      <w:r w:rsidR="009719A9" w:rsidRPr="00A542CB">
        <w:rPr>
          <w:lang w:val="fr-FR"/>
        </w:rPr>
        <w:t xml:space="preserve"> </w:t>
      </w:r>
      <w:r w:rsidRPr="00A542CB">
        <w:rPr>
          <w:lang w:val="fr-FR"/>
        </w:rPr>
        <w:t>Si, suite au départ de l’un de vos employés (utilisateur), vous veniez à ne plus satisfaire aux conditions d’examen requises, un autre employé conforme devra le remplacer dans un délai de quatre-vingt-dix (90) jours.</w:t>
      </w:r>
      <w:r w:rsidR="009719A9" w:rsidRPr="00A542CB">
        <w:rPr>
          <w:lang w:val="fr-FR"/>
        </w:rPr>
        <w:t xml:space="preserve"> </w:t>
      </w:r>
      <w:r w:rsidRPr="00A542CB">
        <w:rPr>
          <w:lang w:val="fr-FR"/>
        </w:rPr>
        <w:t>Nous nous réservons le droit de modifier à tout moment les conditions d’examen requises.</w:t>
      </w:r>
      <w:r w:rsidR="009719A9" w:rsidRPr="00A542CB">
        <w:rPr>
          <w:lang w:val="fr-FR"/>
        </w:rPr>
        <w:t xml:space="preserve"> </w:t>
      </w:r>
      <w:r w:rsidRPr="00A542CB">
        <w:rPr>
          <w:lang w:val="fr-FR"/>
        </w:rPr>
        <w:t>Tout durcissement des conditions d’examen doit cependant faire l’objet d’une notification écrite de notre part, un an avant son entrée en vigueur.</w:t>
      </w:r>
    </w:p>
    <w:p w:rsidR="002733A7" w:rsidRPr="00A542CB" w:rsidRDefault="002733A7" w:rsidP="002767ED">
      <w:pPr>
        <w:pStyle w:val="PURBlueStrong"/>
        <w:rPr>
          <w:rStyle w:val="PURBlueStrongChar"/>
          <w:smallCaps/>
          <w:spacing w:val="0"/>
          <w:lang w:val="fr-FR"/>
        </w:rPr>
      </w:pPr>
      <w:r w:rsidRPr="00A542CB">
        <w:rPr>
          <w:rStyle w:val="PURBlueStrongChar"/>
          <w:smallCaps/>
          <w:spacing w:val="0"/>
          <w:lang w:val="fr-FR"/>
        </w:rPr>
        <w:t>Clés de licence</w:t>
      </w:r>
    </w:p>
    <w:p w:rsidR="002733A7" w:rsidRPr="00A542CB" w:rsidRDefault="002733A7" w:rsidP="00E22E33">
      <w:pPr>
        <w:pStyle w:val="PURBody-Indented"/>
        <w:ind w:left="274"/>
        <w:rPr>
          <w:lang w:val="fr-FR"/>
        </w:rPr>
      </w:pPr>
      <w:r w:rsidRPr="00A542CB">
        <w:rPr>
          <w:lang w:val="fr-FR"/>
        </w:rPr>
        <w:t>Pour pouvoir installer et utiliser les fonctionnalités des logiciels, vous devez obtenir auprès de Microsoft les clés de licence appropriées. La procédure à suivre pour obtenir ces clés de licence est indiquée à l’adresse www.explore.ms ou fournie par votre</w:t>
      </w:r>
      <w:r w:rsidR="00E22E33">
        <w:rPr>
          <w:lang w:val="fr-FR"/>
        </w:rPr>
        <w:t> </w:t>
      </w:r>
      <w:r w:rsidRPr="00A542CB">
        <w:rPr>
          <w:lang w:val="fr-FR"/>
        </w:rPr>
        <w:t>revendeur.</w:t>
      </w:r>
    </w:p>
    <w:p w:rsidR="002733A7"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9A4C7C" w:rsidRPr="00A542CB" w:rsidRDefault="009A4C7C" w:rsidP="002767ED">
      <w:pPr>
        <w:pStyle w:val="PURProductName"/>
        <w:rPr>
          <w:lang w:val="fr-FR"/>
        </w:rPr>
      </w:pPr>
      <w:bookmarkStart w:id="362" w:name="_Toc309279382"/>
      <w:bookmarkStart w:id="363" w:name="_Toc309734391"/>
      <w:r w:rsidRPr="00A542CB">
        <w:rPr>
          <w:lang w:val="fr-FR"/>
        </w:rPr>
        <w:t>Microsoft Dynamics CRM 2011 Service Provider</w:t>
      </w:r>
      <w:bookmarkEnd w:id="358"/>
      <w:bookmarkEnd w:id="359"/>
      <w:bookmarkEnd w:id="360"/>
      <w:bookmarkEnd w:id="361"/>
      <w:bookmarkEnd w:id="362"/>
      <w:bookmarkEnd w:id="363"/>
      <w:r w:rsidR="009566F4" w:rsidRPr="002767ED">
        <w:fldChar w:fldCharType="begin"/>
      </w:r>
      <w:r w:rsidRPr="00A542CB">
        <w:rPr>
          <w:lang w:val="fr-FR"/>
        </w:rPr>
        <w:instrText xml:space="preserve">XE "Microsoft Dynamics CRM 2011 Service Provider"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C654A9" w:rsidTr="0015145F">
        <w:tc>
          <w:tcPr>
            <w:tcW w:w="2554" w:type="pct"/>
            <w:tcBorders>
              <w:top w:val="single" w:sz="4" w:space="0" w:color="auto"/>
              <w:bottom w:val="nil"/>
            </w:tcBorders>
          </w:tcPr>
          <w:p w:rsidR="00831C1F" w:rsidRPr="00A542CB" w:rsidRDefault="00831C1F"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444" w:type="pct"/>
            <w:tcBorders>
              <w:top w:val="single" w:sz="4" w:space="0" w:color="auto"/>
              <w:bottom w:val="nil"/>
            </w:tcBorders>
          </w:tcPr>
          <w:p w:rsidR="00831C1F"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C654A9" w:rsidTr="0015145F">
        <w:tc>
          <w:tcPr>
            <w:tcW w:w="2554" w:type="pct"/>
            <w:tcBorders>
              <w:top w:val="nil"/>
            </w:tcBorders>
          </w:tcPr>
          <w:p w:rsidR="009A4C7C" w:rsidRPr="00A542CB" w:rsidRDefault="009A4C7C"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444" w:type="pct"/>
            <w:tcBorders>
              <w:top w:val="nil"/>
            </w:tcBorders>
          </w:tcPr>
          <w:p w:rsidR="009A4C7C" w:rsidRPr="00A542CB" w:rsidRDefault="009A4C7C" w:rsidP="002767ED">
            <w:pPr>
              <w:pStyle w:val="PURLMSH"/>
              <w:rPr>
                <w:lang w:val="fr-FR"/>
              </w:rPr>
            </w:pPr>
          </w:p>
        </w:tc>
      </w:tr>
      <w:tr w:rsidR="009A4C7C" w:rsidRPr="00C654A9" w:rsidTr="0015145F">
        <w:tblPrEx>
          <w:tblBorders>
            <w:top w:val="none" w:sz="0" w:space="0" w:color="auto"/>
            <w:bottom w:val="none" w:sz="0" w:space="0" w:color="auto"/>
          </w:tblBorders>
        </w:tblPrEx>
        <w:tc>
          <w:tcPr>
            <w:tcW w:w="5000" w:type="pct"/>
            <w:gridSpan w:val="2"/>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A4C7C" w:rsidRPr="002767ED" w:rsidTr="0015145F">
        <w:tblPrEx>
          <w:tblBorders>
            <w:top w:val="none" w:sz="0" w:space="0" w:color="auto"/>
            <w:bottom w:val="none" w:sz="0" w:space="0" w:color="auto"/>
          </w:tblBorders>
        </w:tblPrEx>
        <w:tc>
          <w:tcPr>
            <w:tcW w:w="5000" w:type="pct"/>
            <w:gridSpan w:val="2"/>
          </w:tcPr>
          <w:p w:rsidR="009A4C7C" w:rsidRPr="002767ED" w:rsidRDefault="00BB41EF" w:rsidP="002767ED">
            <w:pPr>
              <w:pStyle w:val="PURBody"/>
              <w:rPr>
                <w:i/>
              </w:rPr>
            </w:pPr>
            <w:r w:rsidRPr="002767ED">
              <w:rPr>
                <w:b/>
              </w:rPr>
              <w:t>Vous avez besoin de :</w:t>
            </w:r>
          </w:p>
          <w:p w:rsidR="009A4C7C" w:rsidRPr="002767ED" w:rsidRDefault="009A4C7C" w:rsidP="002767ED">
            <w:pPr>
              <w:pStyle w:val="PURBullet"/>
            </w:pPr>
            <w:r w:rsidRPr="002767ED">
              <w:t xml:space="preserve">SAL Microsoft Dynamics CRM 2011, </w:t>
            </w:r>
            <w:r w:rsidRPr="002767ED">
              <w:rPr>
                <w:b/>
              </w:rPr>
              <w:t>ou</w:t>
            </w:r>
          </w:p>
          <w:p w:rsidR="00F5704B" w:rsidRPr="00A542CB" w:rsidRDefault="009A4C7C" w:rsidP="002767ED">
            <w:pPr>
              <w:pStyle w:val="PURBullet"/>
              <w:rPr>
                <w:lang w:val="fr-FR"/>
              </w:rPr>
            </w:pPr>
            <w:r w:rsidRPr="00A542CB">
              <w:rPr>
                <w:lang w:val="fr-FR"/>
              </w:rPr>
              <w:t xml:space="preserve">SAL Limitée Microsoft Dynamics CRM 2011, </w:t>
            </w:r>
            <w:r w:rsidRPr="00A542CB">
              <w:rPr>
                <w:b/>
                <w:lang w:val="fr-FR"/>
              </w:rPr>
              <w:t>ou</w:t>
            </w:r>
          </w:p>
          <w:p w:rsidR="009A4C7C" w:rsidRPr="002767ED" w:rsidRDefault="00F5704B" w:rsidP="002767ED">
            <w:pPr>
              <w:pStyle w:val="PURBullet"/>
            </w:pPr>
            <w:r w:rsidRPr="002767ED">
              <w:t>SAL Employee Self Service (ESS) Microsoft Dynamics® CRM 2011</w:t>
            </w:r>
          </w:p>
        </w:tc>
      </w:tr>
    </w:tbl>
    <w:p w:rsidR="009A4C7C" w:rsidRPr="00A542CB" w:rsidRDefault="009A4C7C" w:rsidP="002767ED">
      <w:pPr>
        <w:pStyle w:val="PURADDITIONALTERMSHEADERMB"/>
        <w:rPr>
          <w:lang w:val="fr-FR"/>
        </w:rPr>
      </w:pPr>
      <w:r w:rsidRPr="00A542CB">
        <w:rPr>
          <w:lang w:val="fr-FR"/>
        </w:rPr>
        <w:t>Conditions supplémentaires.</w:t>
      </w:r>
    </w:p>
    <w:p w:rsidR="009A4C7C" w:rsidRPr="00A542CB" w:rsidRDefault="009A4C7C" w:rsidP="003A22C5">
      <w:pPr>
        <w:pStyle w:val="PURBody-Indented"/>
        <w:ind w:left="274"/>
        <w:rPr>
          <w:lang w:val="fr-FR"/>
        </w:rPr>
      </w:pPr>
      <w:r w:rsidRPr="00A542CB">
        <w:rPr>
          <w:lang w:val="fr-FR"/>
        </w:rPr>
        <w:t>Vous n’avez pas besoin de licence d’accès SAL pour les utilisateurs externes qui accèdent à Microsoft Dynamics CRM 2011 par le</w:t>
      </w:r>
      <w:r w:rsidR="003A22C5">
        <w:rPr>
          <w:lang w:val="fr-FR"/>
        </w:rPr>
        <w:t> </w:t>
      </w:r>
      <w:r w:rsidRPr="00A542CB">
        <w:rPr>
          <w:lang w:val="fr-FR"/>
        </w:rPr>
        <w:t>biais de toute application/interface utilisateur graphique, autre que celle de clients Microsoft Dynamics CRM 2011. « Utilisateurs externes » désigne les utilisateurs qui ne sont ni (i) les employés d’un client ou ceux d’affiliés d’un client, ni (ii) des prestataires/représentants sur site d’un client ou ceux d’affiliés d’un client.</w:t>
      </w:r>
    </w:p>
    <w:p w:rsidR="000944DC" w:rsidRPr="00A542CB" w:rsidRDefault="009A4C7C" w:rsidP="00562EE8">
      <w:pPr>
        <w:pStyle w:val="PURBody-Indented"/>
        <w:ind w:left="274"/>
        <w:rPr>
          <w:lang w:val="fr-FR"/>
        </w:rPr>
      </w:pPr>
      <w:r w:rsidRPr="00A542CB">
        <w:rPr>
          <w:b/>
          <w:lang w:val="fr-FR"/>
        </w:rPr>
        <w:t>SAL Microsoft Dynamics CRM 2011 :</w:t>
      </w:r>
      <w:r w:rsidRPr="00A542CB">
        <w:rPr>
          <w:lang w:val="fr-FR"/>
        </w:rPr>
        <w:t xml:space="preserve"> </w:t>
      </w:r>
      <w:r w:rsidRPr="00A542CB">
        <w:rPr>
          <w:rFonts w:ascii="Tahoma" w:eastAsia="MS PGothic" w:hAnsi="Tahoma" w:cs="Tahoma"/>
          <w:iCs/>
          <w:color w:val="000000"/>
          <w:szCs w:val="18"/>
          <w:lang w:val="fr-FR"/>
        </w:rPr>
        <w:t>A</w:t>
      </w:r>
      <w:r w:rsidRPr="00A542CB">
        <w:rPr>
          <w:rFonts w:ascii="Tahoma" w:hAnsi="Tahoma" w:cs="Tahoma"/>
          <w:szCs w:val="18"/>
          <w:lang w:val="fr-FR"/>
        </w:rPr>
        <w:t xml:space="preserve">utorise l’accès en lecture/écriture au Serveur, aux fichiers, aux données et aux fonctionnalités Microsoft Dynamics CRM. </w:t>
      </w:r>
    </w:p>
    <w:p w:rsidR="009A4C7C" w:rsidRPr="00A542CB" w:rsidRDefault="009A4C7C" w:rsidP="00562EE8">
      <w:pPr>
        <w:pStyle w:val="PURBody-Indented"/>
        <w:ind w:left="274"/>
        <w:rPr>
          <w:rFonts w:ascii="Tahoma" w:hAnsi="Tahoma" w:cs="Tahoma"/>
          <w:lang w:val="fr-FR"/>
        </w:rPr>
      </w:pPr>
      <w:r w:rsidRPr="00A542CB">
        <w:rPr>
          <w:b/>
          <w:lang w:val="fr-FR"/>
        </w:rPr>
        <w:t>SAL Limitée Microsoft Dynamics CRM 2011 :</w:t>
      </w:r>
      <w:r w:rsidRPr="00A542CB">
        <w:rPr>
          <w:lang w:val="fr-FR"/>
        </w:rPr>
        <w:t xml:space="preserve"> </w:t>
      </w:r>
      <w:r w:rsidRPr="00A542CB">
        <w:rPr>
          <w:rFonts w:ascii="Tahoma" w:eastAsia="MS PGothic" w:hAnsi="Tahoma" w:cs="Tahoma"/>
          <w:iCs/>
          <w:lang w:val="fr-FR"/>
        </w:rPr>
        <w:t xml:space="preserve">La SAL Limitée autorise l’accès complet en lecture seule </w:t>
      </w:r>
      <w:r w:rsidRPr="00A542CB">
        <w:rPr>
          <w:rFonts w:ascii="Tahoma" w:hAnsi="Tahoma" w:cs="Tahoma"/>
          <w:lang w:val="fr-FR"/>
        </w:rPr>
        <w:t xml:space="preserve">(par exemple, pour les rapports) et l’accès limité en écriture aux fonctionnalités « Microsoft Dynamics CRM ». </w:t>
      </w:r>
    </w:p>
    <w:p w:rsidR="00F5704B" w:rsidRPr="00A542CB" w:rsidRDefault="00F5704B" w:rsidP="00BF3E18">
      <w:pPr>
        <w:pStyle w:val="PURBody-Indented"/>
        <w:ind w:left="274"/>
        <w:rPr>
          <w:lang w:val="fr-FR"/>
        </w:rPr>
      </w:pPr>
      <w:r w:rsidRPr="00A542CB">
        <w:rPr>
          <w:b/>
          <w:lang w:val="fr-FR"/>
        </w:rPr>
        <w:lastRenderedPageBreak/>
        <w:t>SAL Employee Self Service (ESS) Microsoft Dynamics® CRM 2011 :</w:t>
      </w:r>
      <w:r w:rsidRPr="00A542CB">
        <w:rPr>
          <w:lang w:val="fr-FR"/>
        </w:rPr>
        <w:t xml:space="preserve"> </w:t>
      </w:r>
      <w:r w:rsidRPr="00A542CB">
        <w:rPr>
          <w:color w:val="auto"/>
          <w:lang w:val="fr-FR"/>
        </w:rPr>
        <w:t>la SAL Employee Self Service (ESS)</w:t>
      </w:r>
      <w:r w:rsidRPr="00A542CB">
        <w:rPr>
          <w:rFonts w:ascii="Tahoma" w:eastAsia="MS PGothic" w:hAnsi="Tahoma" w:cs="Tahoma"/>
          <w:iCs/>
          <w:color w:val="auto"/>
          <w:lang w:val="fr-FR"/>
        </w:rPr>
        <w:t xml:space="preserve"> </w:t>
      </w:r>
      <w:r w:rsidRPr="00A542CB">
        <w:rPr>
          <w:rFonts w:ascii="Tahoma" w:eastAsia="MS PGothic" w:hAnsi="Tahoma" w:cs="Tahoma"/>
          <w:iCs/>
          <w:lang w:val="fr-FR"/>
        </w:rPr>
        <w:t>autorise l’accès limité</w:t>
      </w:r>
      <w:r w:rsidR="00BF3E18">
        <w:rPr>
          <w:rFonts w:ascii="Tahoma" w:eastAsia="MS PGothic" w:hAnsi="Tahoma" w:cs="Tahoma"/>
          <w:iCs/>
          <w:lang w:val="fr-FR"/>
        </w:rPr>
        <w:t> </w:t>
      </w:r>
      <w:r w:rsidRPr="00A542CB">
        <w:rPr>
          <w:rFonts w:ascii="Tahoma" w:eastAsia="MS PGothic" w:hAnsi="Tahoma" w:cs="Tahoma"/>
          <w:iCs/>
          <w:lang w:val="fr-FR"/>
        </w:rPr>
        <w:t xml:space="preserve">via CRM API </w:t>
      </w:r>
      <w:r w:rsidRPr="00A542CB">
        <w:rPr>
          <w:rFonts w:ascii="Tahoma" w:hAnsi="Tahoma" w:cs="Tahoma"/>
          <w:lang w:val="fr-FR"/>
        </w:rPr>
        <w:t>aux fonctionnalités « Microsoft Dynamics CRM ». L'accès via les clients Microsoft Dynamics CRM 2011 n’est pas</w:t>
      </w:r>
      <w:r w:rsidR="00BF3E18">
        <w:rPr>
          <w:rFonts w:ascii="Tahoma" w:hAnsi="Tahoma" w:cs="Tahoma"/>
          <w:lang w:val="fr-FR"/>
        </w:rPr>
        <w:t> </w:t>
      </w:r>
      <w:r w:rsidRPr="00A542CB">
        <w:rPr>
          <w:rFonts w:ascii="Tahoma" w:hAnsi="Tahoma" w:cs="Tahoma"/>
          <w:lang w:val="fr-FR"/>
        </w:rPr>
        <w:t>autorisé.</w:t>
      </w:r>
    </w:p>
    <w:p w:rsidR="00893CE7" w:rsidRPr="00F9597D" w:rsidRDefault="003D5934" w:rsidP="002767ED">
      <w:pPr>
        <w:pStyle w:val="PURBody-Indented"/>
        <w:jc w:val="right"/>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A542CB" w:rsidRDefault="009A4C7C" w:rsidP="002767ED">
      <w:pPr>
        <w:pStyle w:val="PURProductName"/>
        <w:rPr>
          <w:lang w:val="fr-FR"/>
        </w:rPr>
      </w:pPr>
      <w:bookmarkStart w:id="364" w:name="_Toc299519127"/>
      <w:bookmarkStart w:id="365" w:name="_Toc299531559"/>
      <w:bookmarkStart w:id="366" w:name="_Toc299531883"/>
      <w:bookmarkStart w:id="367" w:name="_Toc299957166"/>
      <w:bookmarkStart w:id="368" w:name="_Toc309279383"/>
      <w:bookmarkStart w:id="369" w:name="_Toc309734392"/>
      <w:r w:rsidRPr="00A542CB">
        <w:rPr>
          <w:lang w:val="fr-FR"/>
        </w:rPr>
        <w:t>Microsoft Dynamics GP 2010 R2</w:t>
      </w:r>
      <w:bookmarkEnd w:id="364"/>
      <w:bookmarkEnd w:id="365"/>
      <w:bookmarkEnd w:id="366"/>
      <w:bookmarkEnd w:id="367"/>
      <w:bookmarkEnd w:id="368"/>
      <w:bookmarkEnd w:id="369"/>
      <w:r w:rsidR="009566F4" w:rsidRPr="002767ED">
        <w:fldChar w:fldCharType="begin"/>
      </w:r>
      <w:r w:rsidRPr="00A542CB">
        <w:rPr>
          <w:lang w:val="fr-FR"/>
        </w:rPr>
        <w:instrText xml:space="preserve">XE "Microsoft Dynamics GP 2010 R2"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801"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298"/>
        <w:gridCol w:w="114"/>
        <w:gridCol w:w="5179"/>
      </w:tblGrid>
      <w:tr w:rsidR="00831C1F" w:rsidRPr="00C654A9" w:rsidTr="002730A7">
        <w:tc>
          <w:tcPr>
            <w:tcW w:w="2555" w:type="pct"/>
            <w:gridSpan w:val="2"/>
            <w:tcBorders>
              <w:top w:val="single" w:sz="4" w:space="0" w:color="auto"/>
              <w:bottom w:val="nil"/>
            </w:tcBorders>
          </w:tcPr>
          <w:p w:rsidR="00831C1F" w:rsidRPr="00A542CB" w:rsidRDefault="00831C1F"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445" w:type="pct"/>
            <w:tcBorders>
              <w:top w:val="single" w:sz="4" w:space="0" w:color="auto"/>
              <w:bottom w:val="nil"/>
            </w:tcBorders>
          </w:tcPr>
          <w:p w:rsidR="00831C1F"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C654A9" w:rsidTr="002730A7">
        <w:tc>
          <w:tcPr>
            <w:tcW w:w="2555" w:type="pct"/>
            <w:gridSpan w:val="2"/>
            <w:tcBorders>
              <w:top w:val="nil"/>
            </w:tcBorders>
          </w:tcPr>
          <w:p w:rsidR="009A4C7C" w:rsidRPr="00A542CB" w:rsidRDefault="006B55FB"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445" w:type="pct"/>
            <w:tcBorders>
              <w:top w:val="nil"/>
            </w:tcBorders>
          </w:tcPr>
          <w:p w:rsidR="009A4C7C" w:rsidRPr="00A542CB" w:rsidRDefault="009A4C7C" w:rsidP="002767ED">
            <w:pPr>
              <w:pStyle w:val="PURLMSH"/>
              <w:rPr>
                <w:lang w:val="fr-FR"/>
              </w:rPr>
            </w:pPr>
          </w:p>
        </w:tc>
      </w:tr>
      <w:tr w:rsidR="009A4C7C" w:rsidRPr="00C654A9" w:rsidTr="002730A7">
        <w:tblPrEx>
          <w:tblBorders>
            <w:top w:val="none" w:sz="0" w:space="0" w:color="auto"/>
            <w:bottom w:val="none" w:sz="0" w:space="0" w:color="auto"/>
          </w:tblBorders>
        </w:tblPrEx>
        <w:tc>
          <w:tcPr>
            <w:tcW w:w="5000" w:type="pct"/>
            <w:gridSpan w:val="3"/>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683649" w:rsidRPr="002767ED" w:rsidTr="002730A7">
        <w:tblPrEx>
          <w:tblBorders>
            <w:top w:val="none" w:sz="0" w:space="0" w:color="auto"/>
            <w:bottom w:val="none" w:sz="0" w:space="0" w:color="auto"/>
          </w:tblBorders>
        </w:tblPrEx>
        <w:tc>
          <w:tcPr>
            <w:tcW w:w="2501" w:type="pct"/>
          </w:tcPr>
          <w:p w:rsidR="00683649" w:rsidRPr="002767ED" w:rsidRDefault="00683649" w:rsidP="002767ED">
            <w:pPr>
              <w:pStyle w:val="PURBody"/>
            </w:pPr>
            <w:r w:rsidRPr="002767ED">
              <w:rPr>
                <w:b/>
              </w:rPr>
              <w:t>Vous avez besoin de :</w:t>
            </w:r>
          </w:p>
          <w:p w:rsidR="00683649" w:rsidRPr="002767ED" w:rsidRDefault="00683649" w:rsidP="002767ED">
            <w:pPr>
              <w:pStyle w:val="PURBullet"/>
            </w:pPr>
            <w:r w:rsidRPr="002767ED">
              <w:t>SAL Dynamics AM Full User</w:t>
            </w:r>
            <w:r w:rsidRPr="002767ED">
              <w:rPr>
                <w:vertAlign w:val="superscript"/>
              </w:rPr>
              <w:t>1</w:t>
            </w:r>
            <w:r w:rsidRPr="002767ED">
              <w:t xml:space="preserve">, </w:t>
            </w:r>
            <w:r w:rsidRPr="002767ED">
              <w:rPr>
                <w:b/>
              </w:rPr>
              <w:t>ou</w:t>
            </w:r>
          </w:p>
          <w:p w:rsidR="00683649" w:rsidRPr="002767ED" w:rsidRDefault="00683649" w:rsidP="002767ED">
            <w:pPr>
              <w:pStyle w:val="PURBullet"/>
            </w:pPr>
            <w:r w:rsidRPr="002767ED">
              <w:t>SAL Dynamics AM Light User</w:t>
            </w:r>
            <w:r w:rsidRPr="002767ED">
              <w:rPr>
                <w:vertAlign w:val="superscript"/>
              </w:rPr>
              <w:t>1</w:t>
            </w:r>
            <w:r w:rsidRPr="002767ED">
              <w:t xml:space="preserve">, </w:t>
            </w:r>
            <w:r w:rsidRPr="002767ED">
              <w:rPr>
                <w:b/>
              </w:rPr>
              <w:t>ou</w:t>
            </w:r>
          </w:p>
          <w:p w:rsidR="00683649" w:rsidRPr="00A542CB" w:rsidRDefault="00683649" w:rsidP="002767ED">
            <w:pPr>
              <w:pStyle w:val="PURBullet"/>
              <w:rPr>
                <w:lang w:val="fr-FR"/>
              </w:rPr>
            </w:pPr>
            <w:r w:rsidRPr="00A542CB">
              <w:rPr>
                <w:lang w:val="fr-FR"/>
              </w:rPr>
              <w:t>SAL Utilisateur Dynamics AM ESS</w:t>
            </w:r>
            <w:r w:rsidRPr="00A542CB">
              <w:rPr>
                <w:vertAlign w:val="superscript"/>
                <w:lang w:val="fr-FR"/>
              </w:rPr>
              <w:t>1</w:t>
            </w:r>
            <w:r w:rsidRPr="00A542CB">
              <w:rPr>
                <w:lang w:val="fr-FR"/>
              </w:rPr>
              <w:t xml:space="preserve">, </w:t>
            </w:r>
            <w:r w:rsidRPr="00A542CB">
              <w:rPr>
                <w:b/>
                <w:lang w:val="fr-FR"/>
              </w:rPr>
              <w:t>ou</w:t>
            </w:r>
          </w:p>
        </w:tc>
        <w:tc>
          <w:tcPr>
            <w:tcW w:w="2499" w:type="pct"/>
            <w:gridSpan w:val="2"/>
          </w:tcPr>
          <w:p w:rsidR="00683649" w:rsidRPr="00A542CB" w:rsidRDefault="00683649" w:rsidP="002767ED">
            <w:pPr>
              <w:pStyle w:val="PURBullet"/>
              <w:numPr>
                <w:ilvl w:val="0"/>
                <w:numId w:val="0"/>
              </w:numPr>
              <w:ind w:left="216"/>
              <w:rPr>
                <w:lang w:val="fr-FR"/>
              </w:rPr>
            </w:pPr>
          </w:p>
          <w:p w:rsidR="00683649" w:rsidRPr="002767ED" w:rsidRDefault="00683649" w:rsidP="002767ED">
            <w:pPr>
              <w:pStyle w:val="PURBullet"/>
            </w:pPr>
            <w:r w:rsidRPr="002767ED">
              <w:t>SAL Dynamics BE Full User</w:t>
            </w:r>
            <w:r w:rsidRPr="002767ED">
              <w:rPr>
                <w:vertAlign w:val="superscript"/>
              </w:rPr>
              <w:t>2</w:t>
            </w:r>
            <w:r w:rsidRPr="002767ED">
              <w:t xml:space="preserve">, </w:t>
            </w:r>
            <w:r w:rsidRPr="002767ED">
              <w:rPr>
                <w:b/>
              </w:rPr>
              <w:t>ou</w:t>
            </w:r>
          </w:p>
          <w:p w:rsidR="00683649" w:rsidRPr="002767ED" w:rsidRDefault="00683649" w:rsidP="002767ED">
            <w:pPr>
              <w:pStyle w:val="PURBullet"/>
            </w:pPr>
            <w:r w:rsidRPr="002767ED">
              <w:t>SAL Dynamics BE Light User</w:t>
            </w:r>
            <w:r w:rsidRPr="002767ED">
              <w:rPr>
                <w:vertAlign w:val="superscript"/>
              </w:rPr>
              <w:t>2</w:t>
            </w:r>
          </w:p>
          <w:p w:rsidR="00683649" w:rsidRPr="002767ED" w:rsidRDefault="00683649" w:rsidP="002767ED">
            <w:pPr>
              <w:pStyle w:val="PURFootnote"/>
            </w:pPr>
            <w:r w:rsidRPr="002767ED">
              <w:rPr>
                <w:vertAlign w:val="superscript"/>
              </w:rPr>
              <w:t>1</w:t>
            </w:r>
            <w:r w:rsidRPr="002767ED">
              <w:t xml:space="preserve"> pour l'Édition Advance Management</w:t>
            </w:r>
          </w:p>
          <w:p w:rsidR="00683649" w:rsidRPr="002767ED" w:rsidRDefault="00683649" w:rsidP="002767ED">
            <w:pPr>
              <w:pStyle w:val="PURFootnote"/>
              <w:rPr>
                <w:b/>
                <w:bCs/>
              </w:rPr>
            </w:pPr>
            <w:r w:rsidRPr="002767ED">
              <w:rPr>
                <w:vertAlign w:val="superscript"/>
              </w:rPr>
              <w:t>2</w:t>
            </w:r>
            <w:r w:rsidRPr="002767ED">
              <w:t xml:space="preserve"> pour l'Édition Business Essentials</w:t>
            </w:r>
          </w:p>
        </w:tc>
      </w:tr>
    </w:tbl>
    <w:p w:rsidR="009A4C7C" w:rsidRPr="002767ED" w:rsidRDefault="001F0EC7" w:rsidP="002767ED">
      <w:pPr>
        <w:pStyle w:val="PURADDITIONALTERMSHEADERMB"/>
      </w:pPr>
      <w:proofErr w:type="gramStart"/>
      <w:r w:rsidRPr="002767ED">
        <w:t>Conditions supplémentaires.</w:t>
      </w:r>
      <w:proofErr w:type="gramEnd"/>
    </w:p>
    <w:p w:rsidR="009A4C7C" w:rsidRPr="002767ED" w:rsidRDefault="009A4C7C" w:rsidP="002767ED">
      <w:pPr>
        <w:pStyle w:val="PURBlueStrong"/>
        <w:rPr>
          <w:rStyle w:val="PURBlueStrongChar"/>
          <w:spacing w:val="0"/>
        </w:rPr>
      </w:pPr>
      <w:r w:rsidRPr="002767ED">
        <w:rPr>
          <w:rStyle w:val="PURBlueStrongChar"/>
          <w:spacing w:val="0"/>
        </w:rPr>
        <w:t>Types de licences d’accès SAL</w:t>
      </w:r>
    </w:p>
    <w:p w:rsidR="009A4C7C" w:rsidRPr="00A542CB" w:rsidRDefault="009A4C7C" w:rsidP="002730A7">
      <w:pPr>
        <w:pStyle w:val="PURBody-Indented"/>
        <w:spacing w:after="110"/>
        <w:ind w:left="274"/>
        <w:rPr>
          <w:szCs w:val="18"/>
          <w:lang w:val="fr-FR"/>
        </w:rPr>
      </w:pPr>
      <w:r w:rsidRPr="00A542CB">
        <w:rPr>
          <w:iCs/>
          <w:szCs w:val="18"/>
          <w:lang w:val="fr-FR"/>
        </w:rPr>
        <w:t>Il existe 3 types de licence d’accès SAL</w:t>
      </w:r>
      <w:r w:rsidRPr="00A542CB">
        <w:rPr>
          <w:lang w:val="fr-FR"/>
        </w:rPr>
        <w:t>. Il existe également plusieurs éditions des licences d’accès SAL</w:t>
      </w:r>
      <w:r w:rsidRPr="00A542CB">
        <w:rPr>
          <w:szCs w:val="18"/>
          <w:lang w:val="fr-FR"/>
        </w:rPr>
        <w:t xml:space="preserve">. </w:t>
      </w:r>
    </w:p>
    <w:p w:rsidR="009A4C7C" w:rsidRPr="00A542CB" w:rsidRDefault="009A4C7C" w:rsidP="002730A7">
      <w:pPr>
        <w:pStyle w:val="PURBullet-Indented"/>
        <w:spacing w:after="110"/>
        <w:rPr>
          <w:rFonts w:ascii="Tahoma" w:hAnsi="Tahoma" w:cs="Tahoma"/>
          <w:lang w:val="fr-FR"/>
        </w:rPr>
      </w:pPr>
      <w:r w:rsidRPr="00A542CB">
        <w:rPr>
          <w:rFonts w:ascii="Tahoma" w:hAnsi="Tahoma" w:cs="Tahoma"/>
          <w:b/>
          <w:lang w:val="fr-FR"/>
        </w:rPr>
        <w:t>Full User :</w:t>
      </w:r>
      <w:r w:rsidRPr="00A542CB">
        <w:rPr>
          <w:rFonts w:ascii="Tahoma" w:hAnsi="Tahoma" w:cs="Tahoma"/>
          <w:lang w:val="fr-FR"/>
        </w:rPr>
        <w:t xml:space="preserve"> type de licence autorisant l’accès complet à la base de données système par n’importe quel moyen.</w:t>
      </w:r>
      <w:r w:rsidRPr="00A542CB">
        <w:rPr>
          <w:lang w:val="fr-FR"/>
        </w:rPr>
        <w:t xml:space="preserve"> Le terme « base</w:t>
      </w:r>
      <w:r w:rsidR="00BF3E18">
        <w:rPr>
          <w:lang w:val="fr-FR"/>
        </w:rPr>
        <w:t> </w:t>
      </w:r>
      <w:r w:rsidRPr="00A542CB">
        <w:rPr>
          <w:lang w:val="fr-FR"/>
        </w:rPr>
        <w:t>de données système » désigne la base de données sous-jacente qui contrôle vos utilisateurs et unités comptables.</w:t>
      </w:r>
    </w:p>
    <w:p w:rsidR="009A4C7C" w:rsidRPr="00A542CB" w:rsidRDefault="009A4C7C" w:rsidP="002730A7">
      <w:pPr>
        <w:pStyle w:val="PURBullet-Indented"/>
        <w:spacing w:after="110"/>
        <w:rPr>
          <w:rFonts w:ascii="Tahoma" w:hAnsi="Tahoma" w:cs="Tahoma"/>
          <w:lang w:val="fr-FR"/>
        </w:rPr>
      </w:pPr>
      <w:r w:rsidRPr="00A542CB">
        <w:rPr>
          <w:rFonts w:ascii="Tahoma" w:hAnsi="Tahoma" w:cs="Tahoma"/>
          <w:b/>
          <w:lang w:val="fr-FR"/>
        </w:rPr>
        <w:t>Light User :</w:t>
      </w:r>
      <w:r w:rsidRPr="00A542CB">
        <w:rPr>
          <w:rFonts w:ascii="Tahoma" w:hAnsi="Tahoma" w:cs="Tahoma"/>
          <w:lang w:val="fr-FR"/>
        </w:rPr>
        <w:t xml:space="preserve"> type de licence autorisant un accès limité à la base de données système par d’autres moyens que via le client riche Microsoft Dynamics. Le terme « client riche Microsoft Dynamics » désigne un moyen d’accéder à la base de données système via l’interface utilisateur complète du produit, laquelle permet d’activer toutes les fonctionnalités disponibles dans Microsoft Dynamics. </w:t>
      </w:r>
    </w:p>
    <w:p w:rsidR="009A4C7C" w:rsidRPr="00A542CB" w:rsidRDefault="009A4C7C" w:rsidP="002730A7">
      <w:pPr>
        <w:pStyle w:val="PURBullet-Indented"/>
        <w:spacing w:after="110"/>
        <w:rPr>
          <w:rFonts w:ascii="Tahoma" w:hAnsi="Tahoma" w:cs="Tahoma"/>
          <w:lang w:val="fr-FR"/>
        </w:rPr>
      </w:pPr>
      <w:r w:rsidRPr="00A542CB">
        <w:rPr>
          <w:rFonts w:ascii="Tahoma" w:hAnsi="Tahoma" w:cs="Tahoma"/>
          <w:b/>
          <w:lang w:val="fr-FR"/>
        </w:rPr>
        <w:t>Employee Self Service :</w:t>
      </w:r>
      <w:r w:rsidRPr="00A542CB">
        <w:rPr>
          <w:rFonts w:ascii="Tahoma" w:hAnsi="Tahoma" w:cs="Tahoma"/>
          <w:lang w:val="fr-FR"/>
        </w:rPr>
        <w:t xml:space="preserve"> type de licence (i) autorisant un accès limité à la base de données système par d’autres moyens</w:t>
      </w:r>
      <w:r w:rsidR="003A22C5">
        <w:rPr>
          <w:rFonts w:ascii="Tahoma" w:hAnsi="Tahoma" w:cs="Tahoma"/>
          <w:lang w:val="fr-FR"/>
        </w:rPr>
        <w:t> </w:t>
      </w:r>
      <w:r w:rsidRPr="00A542CB">
        <w:rPr>
          <w:rFonts w:ascii="Tahoma" w:hAnsi="Tahoma" w:cs="Tahoma"/>
          <w:lang w:val="fr-FR"/>
        </w:rPr>
        <w:t>que</w:t>
      </w:r>
      <w:r w:rsidR="00BF3E18">
        <w:rPr>
          <w:rFonts w:ascii="Tahoma" w:hAnsi="Tahoma" w:cs="Tahoma"/>
          <w:lang w:val="fr-FR"/>
        </w:rPr>
        <w:t> </w:t>
      </w:r>
      <w:r w:rsidRPr="00A542CB">
        <w:rPr>
          <w:rFonts w:ascii="Tahoma" w:hAnsi="Tahoma" w:cs="Tahoma"/>
          <w:lang w:val="fr-FR"/>
        </w:rPr>
        <w:t>via le client riche Microsoft Dynamics et (ii) qui limite l’accès aux seules fonctionnalités suivantes,</w:t>
      </w:r>
    </w:p>
    <w:p w:rsidR="009A4C7C" w:rsidRPr="00A542CB" w:rsidRDefault="009A4C7C" w:rsidP="002730A7">
      <w:pPr>
        <w:pStyle w:val="PURBullet-Indented"/>
        <w:numPr>
          <w:ilvl w:val="2"/>
          <w:numId w:val="1"/>
        </w:numPr>
        <w:spacing w:after="110"/>
        <w:ind w:left="907"/>
        <w:rPr>
          <w:lang w:val="fr-FR"/>
        </w:rPr>
      </w:pPr>
      <w:r w:rsidRPr="00A542CB">
        <w:rPr>
          <w:lang w:val="fr-FR"/>
        </w:rPr>
        <w:t>Employee Administration : gestion par l’utilisateur de ses propres données et de son profil résidant dans la base de données système.</w:t>
      </w:r>
      <w:r w:rsidR="009719A9" w:rsidRPr="00A542CB">
        <w:rPr>
          <w:lang w:val="fr-FR"/>
        </w:rPr>
        <w:t xml:space="preserve"> </w:t>
      </w:r>
    </w:p>
    <w:p w:rsidR="009A4C7C" w:rsidRPr="00A542CB" w:rsidRDefault="009A4C7C" w:rsidP="002730A7">
      <w:pPr>
        <w:pStyle w:val="PURBullet-Indented"/>
        <w:numPr>
          <w:ilvl w:val="2"/>
          <w:numId w:val="1"/>
        </w:numPr>
        <w:spacing w:after="110"/>
        <w:ind w:left="907"/>
        <w:rPr>
          <w:lang w:val="fr-FR"/>
        </w:rPr>
      </w:pPr>
      <w:r w:rsidRPr="00A542CB">
        <w:rPr>
          <w:lang w:val="fr-FR"/>
        </w:rPr>
        <w:t>Employee Time and Attendance : renseignement des feuilles d’heures et pointage des heures d’arrivée et de départ de l’utilisateur.</w:t>
      </w:r>
    </w:p>
    <w:p w:rsidR="009A4C7C" w:rsidRPr="00A542CB" w:rsidRDefault="009A4C7C" w:rsidP="002730A7">
      <w:pPr>
        <w:pStyle w:val="PURBullet-Indented"/>
        <w:numPr>
          <w:ilvl w:val="2"/>
          <w:numId w:val="1"/>
        </w:numPr>
        <w:spacing w:after="110"/>
        <w:ind w:left="907"/>
        <w:rPr>
          <w:lang w:val="fr-FR"/>
        </w:rPr>
      </w:pPr>
      <w:r w:rsidRPr="00A542CB">
        <w:rPr>
          <w:lang w:val="fr-FR"/>
        </w:rPr>
        <w:t>Employee Travel and Expenses : enregistrement et actualisation des données relatives aux notes de frais et déplacements de l’utilisateur.</w:t>
      </w:r>
    </w:p>
    <w:p w:rsidR="009A4C7C" w:rsidRPr="00A542CB" w:rsidRDefault="009A4C7C" w:rsidP="002730A7">
      <w:pPr>
        <w:pStyle w:val="PURBullet-Indented"/>
        <w:numPr>
          <w:ilvl w:val="2"/>
          <w:numId w:val="1"/>
        </w:numPr>
        <w:spacing w:after="110"/>
        <w:ind w:left="907"/>
        <w:rPr>
          <w:lang w:val="fr-FR"/>
        </w:rPr>
      </w:pPr>
      <w:r w:rsidRPr="00A542CB">
        <w:rPr>
          <w:lang w:val="fr-FR"/>
        </w:rPr>
        <w:t xml:space="preserve">Employee Requisitions : demandes de l’utilisateur pour ses besoins personnels, ex. achats de biens ou services, ou demandes de congés. </w:t>
      </w:r>
    </w:p>
    <w:p w:rsidR="009A4C7C" w:rsidRPr="00A542CB" w:rsidRDefault="009A4C7C" w:rsidP="002767ED">
      <w:pPr>
        <w:pStyle w:val="PURBlueStrong"/>
        <w:rPr>
          <w:spacing w:val="0"/>
          <w:lang w:val="fr-FR"/>
        </w:rPr>
      </w:pPr>
      <w:r w:rsidRPr="00A542CB">
        <w:rPr>
          <w:spacing w:val="0"/>
          <w:lang w:val="fr-FR"/>
        </w:rPr>
        <w:t>Éditions SAL</w:t>
      </w:r>
    </w:p>
    <w:p w:rsidR="009A4C7C" w:rsidRPr="00A542CB" w:rsidRDefault="009A4C7C" w:rsidP="002730A7">
      <w:pPr>
        <w:pStyle w:val="PURBody-Indented"/>
        <w:spacing w:after="110"/>
        <w:ind w:left="274"/>
        <w:rPr>
          <w:lang w:val="fr-FR"/>
        </w:rPr>
      </w:pPr>
      <w:r w:rsidRPr="00A542CB">
        <w:rPr>
          <w:lang w:val="fr-FR"/>
        </w:rPr>
        <w:t>Vous devez faire votre choix entre deux éditions Microsoft Dynamics SAL. Ce choix s’appliquera à toutes vos licences d’accès SAL.</w:t>
      </w:r>
    </w:p>
    <w:p w:rsidR="009A4C7C" w:rsidRPr="00A542CB" w:rsidRDefault="009A4C7C" w:rsidP="002730A7">
      <w:pPr>
        <w:pStyle w:val="PURBody-Indented"/>
        <w:spacing w:after="110"/>
        <w:ind w:left="274"/>
        <w:rPr>
          <w:lang w:val="fr-FR"/>
        </w:rPr>
      </w:pPr>
      <w:r w:rsidRPr="00A542CB">
        <w:rPr>
          <w:lang w:val="fr-FR"/>
        </w:rPr>
        <w:t>Les éditions SAL disponibles pour Microsoft Dynamics GP 2010 R2</w:t>
      </w:r>
      <w:r w:rsidRPr="00A542CB">
        <w:rPr>
          <w:b/>
          <w:bCs/>
          <w:lang w:val="fr-FR"/>
        </w:rPr>
        <w:t xml:space="preserve"> </w:t>
      </w:r>
      <w:r w:rsidRPr="00A542CB">
        <w:rPr>
          <w:lang w:val="fr-FR"/>
        </w:rPr>
        <w:t>sont les suivantes :</w:t>
      </w:r>
    </w:p>
    <w:p w:rsidR="009A4C7C" w:rsidRPr="00A542CB" w:rsidRDefault="009A4C7C" w:rsidP="002730A7">
      <w:pPr>
        <w:pStyle w:val="PURBullet-Indented"/>
        <w:spacing w:after="110"/>
        <w:rPr>
          <w:lang w:val="fr-FR"/>
        </w:rPr>
      </w:pPr>
      <w:r w:rsidRPr="00A542CB">
        <w:rPr>
          <w:lang w:val="fr-FR"/>
        </w:rPr>
        <w:t>Édition Business Essentials (pour les SAL de type Full User et Light User uniquement)</w:t>
      </w:r>
    </w:p>
    <w:p w:rsidR="009A4C7C" w:rsidRPr="00A542CB" w:rsidRDefault="009A4C7C" w:rsidP="002730A7">
      <w:pPr>
        <w:pStyle w:val="PURBullet-Indented"/>
        <w:spacing w:after="110"/>
        <w:rPr>
          <w:lang w:val="fr-FR"/>
        </w:rPr>
      </w:pPr>
      <w:r w:rsidRPr="00A542CB">
        <w:rPr>
          <w:lang w:val="fr-FR"/>
        </w:rPr>
        <w:t>Édition Advance Management (pour tous les types de SAL)</w:t>
      </w:r>
    </w:p>
    <w:p w:rsidR="009A4C7C" w:rsidRPr="00A542CB" w:rsidRDefault="009A4C7C" w:rsidP="002767ED">
      <w:pPr>
        <w:pStyle w:val="PURBlueStrong"/>
        <w:rPr>
          <w:spacing w:val="0"/>
          <w:lang w:val="fr-FR" w:eastAsia="zh-CN"/>
        </w:rPr>
      </w:pPr>
      <w:r w:rsidRPr="00A542CB">
        <w:rPr>
          <w:spacing w:val="0"/>
          <w:lang w:val="fr-FR"/>
        </w:rPr>
        <w:t>Utilisateurs Externes</w:t>
      </w:r>
    </w:p>
    <w:p w:rsidR="00010C2F" w:rsidRPr="00583A0A" w:rsidRDefault="00010C2F" w:rsidP="002730A7">
      <w:pPr>
        <w:pStyle w:val="PURBody-Indented"/>
        <w:spacing w:after="110"/>
        <w:ind w:left="274"/>
        <w:rPr>
          <w:spacing w:val="-3"/>
          <w:lang w:val="fr-FR" w:eastAsia="zh-CN"/>
        </w:rPr>
      </w:pPr>
      <w:r w:rsidRPr="00583A0A">
        <w:rPr>
          <w:spacing w:val="-3"/>
          <w:lang w:val="fr-FR"/>
        </w:rPr>
        <w:t xml:space="preserve">Vous n’avez pas besoin de licence d’accès SAL pour les Utilisateurs Externes qui accèdent à Microsoft Dynamics GP 2010 R2 sans utiliser le logiciel client pour l’Édition Business Essentials ou Advanced Management et les Utilisateurs Externes qui accèdent à Microsoft Dynamics GP 2010 R2 </w:t>
      </w:r>
      <w:r w:rsidRPr="00583A0A">
        <w:rPr>
          <w:rFonts w:ascii="Tahoma" w:hAnsi="Tahoma" w:cs="Tahoma"/>
          <w:spacing w:val="-3"/>
          <w:szCs w:val="18"/>
          <w:bdr w:val="none" w:sz="0" w:space="0" w:color="auto" w:frame="1"/>
          <w:lang w:val="fr-FR"/>
        </w:rPr>
        <w:t>en n’utilisant le logiciel client que pour</w:t>
      </w:r>
      <w:r w:rsidRPr="00583A0A">
        <w:rPr>
          <w:rFonts w:ascii="Tahoma" w:hAnsi="Tahoma" w:cs="Tahoma"/>
          <w:spacing w:val="-3"/>
          <w:szCs w:val="18"/>
          <w:lang w:val="fr-FR"/>
        </w:rPr>
        <w:t xml:space="preserve"> </w:t>
      </w:r>
      <w:r w:rsidRPr="00583A0A">
        <w:rPr>
          <w:rFonts w:ascii="Tahoma" w:hAnsi="Tahoma" w:cs="Tahoma"/>
          <w:spacing w:val="-3"/>
          <w:szCs w:val="18"/>
          <w:bdr w:val="none" w:sz="0" w:space="0" w:color="auto" w:frame="1"/>
          <w:lang w:val="fr-FR"/>
        </w:rPr>
        <w:t xml:space="preserve">fournir des services de comptabilité et de tenue de la comptabilité supplémentaires liés au processus de vérification. </w:t>
      </w:r>
      <w:r w:rsidRPr="00583A0A">
        <w:rPr>
          <w:spacing w:val="-3"/>
          <w:lang w:val="fr-FR"/>
        </w:rPr>
        <w:t>Les termes « Utilisateurs Externes » désignent les utilisateurs qui ne</w:t>
      </w:r>
      <w:r w:rsidR="003A22C5" w:rsidRPr="00583A0A">
        <w:rPr>
          <w:spacing w:val="-3"/>
          <w:lang w:val="fr-FR"/>
        </w:rPr>
        <w:t> </w:t>
      </w:r>
      <w:r w:rsidRPr="00583A0A">
        <w:rPr>
          <w:spacing w:val="-3"/>
          <w:lang w:val="fr-FR"/>
        </w:rPr>
        <w:t>sont (i) ni employés d’un Client ou d’un affilié du Client, (ii) ni prestataires ou représentants sur site d’un Client ou d’un affilié du</w:t>
      </w:r>
      <w:r w:rsidR="003A22C5" w:rsidRPr="00583A0A">
        <w:rPr>
          <w:spacing w:val="-3"/>
          <w:lang w:val="fr-FR"/>
        </w:rPr>
        <w:t> </w:t>
      </w:r>
      <w:r w:rsidRPr="00583A0A">
        <w:rPr>
          <w:spacing w:val="-3"/>
          <w:lang w:val="fr-FR"/>
        </w:rPr>
        <w:t>Client.</w:t>
      </w:r>
    </w:p>
    <w:p w:rsidR="009A4C7C" w:rsidRPr="00A542CB" w:rsidRDefault="009A4C7C" w:rsidP="002767ED">
      <w:pPr>
        <w:pStyle w:val="PURBlueStrong"/>
        <w:rPr>
          <w:spacing w:val="0"/>
          <w:lang w:val="fr-FR"/>
        </w:rPr>
      </w:pPr>
      <w:r w:rsidRPr="00A542CB">
        <w:rPr>
          <w:rStyle w:val="PURBlueStrongChar"/>
          <w:smallCaps/>
          <w:spacing w:val="0"/>
          <w:lang w:val="fr-FR"/>
        </w:rPr>
        <w:t>Conditions d’examen requises</w:t>
      </w:r>
    </w:p>
    <w:p w:rsidR="009A4C7C" w:rsidRPr="00A542CB" w:rsidRDefault="009A4C7C" w:rsidP="002730A7">
      <w:pPr>
        <w:pStyle w:val="PURBody-Indented"/>
        <w:spacing w:after="110"/>
        <w:ind w:left="274"/>
        <w:rPr>
          <w:lang w:val="fr-FR"/>
        </w:rPr>
      </w:pPr>
      <w:r w:rsidRPr="00A542CB">
        <w:rPr>
          <w:lang w:val="fr-FR"/>
        </w:rPr>
        <w:t>Pour acheter sous licence un logiciel et l’utiliser, vous (et vos affiliés utilisant le logiciel, le cas échéant) devez satisfaire à des</w:t>
      </w:r>
      <w:r w:rsidR="003A22C5">
        <w:rPr>
          <w:lang w:val="fr-FR"/>
        </w:rPr>
        <w:t> </w:t>
      </w:r>
      <w:r w:rsidRPr="00A542CB">
        <w:rPr>
          <w:lang w:val="fr-FR"/>
        </w:rPr>
        <w:t xml:space="preserve">conditions d’examen minimales, spécifiées individuellement pour le logiciel ; ces conditions sont indiquées sur le site </w:t>
      </w:r>
      <w:r w:rsidRPr="00A542CB">
        <w:rPr>
          <w:rStyle w:val="Hyperlink"/>
          <w:lang w:val="fr-FR"/>
        </w:rPr>
        <w:t>http://</w:t>
      </w:r>
      <w:hyperlink r:id="rId84" w:history="1">
        <w:r w:rsidRPr="00A542CB">
          <w:rPr>
            <w:rStyle w:val="Hyperlink"/>
            <w:lang w:val="fr-FR"/>
          </w:rPr>
          <w:t>www.explore.ms</w:t>
        </w:r>
      </w:hyperlink>
      <w:r w:rsidRPr="00A542CB">
        <w:rPr>
          <w:rFonts w:eastAsia="Times New Roman"/>
          <w:lang w:val="fr-FR"/>
        </w:rPr>
        <w:t xml:space="preserve"> ou fournies par votre revendeur de produits logiciels</w:t>
      </w:r>
      <w:r w:rsidRPr="00A542CB">
        <w:rPr>
          <w:lang w:val="fr-FR"/>
        </w:rPr>
        <w:t>.</w:t>
      </w:r>
      <w:r w:rsidR="009719A9" w:rsidRPr="00A542CB">
        <w:rPr>
          <w:lang w:val="fr-FR"/>
        </w:rPr>
        <w:t xml:space="preserve"> </w:t>
      </w:r>
      <w:r w:rsidRPr="00A542CB">
        <w:rPr>
          <w:lang w:val="fr-FR"/>
        </w:rPr>
        <w:t xml:space="preserve">Vous devez ainsi nous notifier de toute intention de </w:t>
      </w:r>
      <w:r w:rsidRPr="00A542CB">
        <w:rPr>
          <w:lang w:val="fr-FR"/>
        </w:rPr>
        <w:lastRenderedPageBreak/>
        <w:t xml:space="preserve">faire l’acquisition d’une licence pour le logiciel, en respectant la procédure décrite à l’adresse </w:t>
      </w:r>
      <w:r w:rsidRPr="00A542CB">
        <w:rPr>
          <w:rStyle w:val="Hyperlink"/>
          <w:lang w:val="fr-FR"/>
        </w:rPr>
        <w:t>http://</w:t>
      </w:r>
      <w:hyperlink r:id="rId85" w:history="1">
        <w:r w:rsidRPr="00A542CB">
          <w:rPr>
            <w:rStyle w:val="Hyperlink"/>
            <w:lang w:val="fr-FR"/>
          </w:rPr>
          <w:t>www.explore.ms</w:t>
        </w:r>
      </w:hyperlink>
      <w:r w:rsidRPr="00A542CB">
        <w:rPr>
          <w:rFonts w:eastAsia="Times New Roman"/>
          <w:lang w:val="fr-FR"/>
        </w:rPr>
        <w:t xml:space="preserve"> ou indiquée par</w:t>
      </w:r>
      <w:r w:rsidR="00BF3E18">
        <w:rPr>
          <w:rFonts w:eastAsia="Times New Roman"/>
          <w:lang w:val="fr-FR"/>
        </w:rPr>
        <w:t> </w:t>
      </w:r>
      <w:r w:rsidRPr="00A542CB">
        <w:rPr>
          <w:rFonts w:eastAsia="Times New Roman"/>
          <w:lang w:val="fr-FR"/>
        </w:rPr>
        <w:t>votre revendeur de produits logiciels</w:t>
      </w:r>
      <w:r w:rsidRPr="00A542CB">
        <w:rPr>
          <w:lang w:val="fr-FR"/>
        </w:rPr>
        <w:t>.</w:t>
      </w:r>
      <w:r w:rsidR="009719A9" w:rsidRPr="00A542CB">
        <w:rPr>
          <w:rStyle w:val="CommentReference"/>
          <w:szCs w:val="18"/>
          <w:lang w:val="fr-FR"/>
        </w:rPr>
        <w:t xml:space="preserve"> </w:t>
      </w:r>
      <w:r w:rsidRPr="00A542CB">
        <w:rPr>
          <w:lang w:val="fr-FR"/>
        </w:rPr>
        <w:t>Vous devez également certifier que vous vous êtes conformé aux conditions d’examen applicables.</w:t>
      </w:r>
      <w:r w:rsidR="009719A9" w:rsidRPr="00A542CB">
        <w:rPr>
          <w:lang w:val="fr-FR"/>
        </w:rPr>
        <w:t xml:space="preserve"> </w:t>
      </w:r>
      <w:r w:rsidRPr="00A542CB">
        <w:rPr>
          <w:lang w:val="fr-FR"/>
        </w:rPr>
        <w:t>Nous vérifions cette conformité avant de vous concéder le logiciel sous licence.</w:t>
      </w:r>
      <w:r w:rsidR="009719A9" w:rsidRPr="00A542CB">
        <w:rPr>
          <w:lang w:val="fr-FR"/>
        </w:rPr>
        <w:t xml:space="preserve"> </w:t>
      </w:r>
      <w:r w:rsidRPr="00A542CB">
        <w:rPr>
          <w:lang w:val="fr-FR"/>
        </w:rPr>
        <w:t>Si, suite au départ de l’un de vos employés (utilisateur), vous veniez à ne plus satisfaire aux conditions d’examen requises, un autre employé conforme devra le remplacer dans un délai de quatre-vingt-dix (90) jours.</w:t>
      </w:r>
      <w:r w:rsidR="009719A9" w:rsidRPr="00A542CB">
        <w:rPr>
          <w:lang w:val="fr-FR"/>
        </w:rPr>
        <w:t xml:space="preserve"> </w:t>
      </w:r>
      <w:r w:rsidRPr="00A542CB">
        <w:rPr>
          <w:lang w:val="fr-FR"/>
        </w:rPr>
        <w:t>Nous nous réservons le droit de modifier à tout moment les conditions d’examen requises.</w:t>
      </w:r>
      <w:r w:rsidR="009719A9" w:rsidRPr="00A542CB">
        <w:rPr>
          <w:lang w:val="fr-FR"/>
        </w:rPr>
        <w:t xml:space="preserve"> </w:t>
      </w:r>
      <w:r w:rsidRPr="00A542CB">
        <w:rPr>
          <w:lang w:val="fr-FR"/>
        </w:rPr>
        <w:t>Tout durcissement des conditions d’examen doit cependant faire l’objet d’une notification écrite de notre part, un an avant son entrée en vigueur.</w:t>
      </w:r>
    </w:p>
    <w:p w:rsidR="009A4C7C" w:rsidRPr="00A542CB" w:rsidRDefault="009A4C7C" w:rsidP="002767ED">
      <w:pPr>
        <w:pStyle w:val="PURBlueStrong"/>
        <w:rPr>
          <w:rStyle w:val="PURBlueStrongChar"/>
          <w:smallCaps/>
          <w:spacing w:val="0"/>
          <w:lang w:val="fr-FR"/>
        </w:rPr>
      </w:pPr>
      <w:r w:rsidRPr="00A542CB">
        <w:rPr>
          <w:rStyle w:val="PURBlueStrongChar"/>
          <w:smallCaps/>
          <w:spacing w:val="0"/>
          <w:lang w:val="fr-FR"/>
        </w:rPr>
        <w:t>Clés de licence</w:t>
      </w:r>
    </w:p>
    <w:p w:rsidR="009A4C7C" w:rsidRPr="00A542CB" w:rsidRDefault="009A4C7C" w:rsidP="00BF3E18">
      <w:pPr>
        <w:pStyle w:val="PURBody-Indented"/>
        <w:ind w:left="274"/>
        <w:rPr>
          <w:lang w:val="fr-FR"/>
        </w:rPr>
      </w:pPr>
      <w:r w:rsidRPr="00A542CB">
        <w:rPr>
          <w:lang w:val="fr-FR"/>
        </w:rPr>
        <w:t xml:space="preserve">Pour pouvoir installer et utiliser les fonctionnalités des logiciels, vous devez obtenir auprès de Microsoft les clés de licence appropriées. La procédure à suivre pour obtenir ces clés de licence est indiquée à l’adresse </w:t>
      </w:r>
      <w:r w:rsidRPr="00A542CB">
        <w:rPr>
          <w:rStyle w:val="Hyperlink"/>
          <w:lang w:val="fr-FR"/>
        </w:rPr>
        <w:t>http://</w:t>
      </w:r>
      <w:hyperlink r:id="rId86" w:history="1">
        <w:r w:rsidRPr="00A542CB">
          <w:rPr>
            <w:rStyle w:val="Hyperlink"/>
            <w:lang w:val="fr-FR"/>
          </w:rPr>
          <w:t>www.explore.ms</w:t>
        </w:r>
      </w:hyperlink>
      <w:r w:rsidRPr="00A542CB">
        <w:rPr>
          <w:lang w:val="fr-FR"/>
        </w:rPr>
        <w:t xml:space="preserve"> ou fournie par</w:t>
      </w:r>
      <w:r w:rsidR="00BF3E18">
        <w:rPr>
          <w:lang w:val="fr-FR"/>
        </w:rPr>
        <w:t> </w:t>
      </w:r>
      <w:r w:rsidRPr="00A542CB">
        <w:rPr>
          <w:lang w:val="fr-FR"/>
        </w:rPr>
        <w:t>votre revendeur.</w:t>
      </w:r>
    </w:p>
    <w:p w:rsidR="009A4C7C" w:rsidRPr="00A542CB" w:rsidRDefault="009A4C7C" w:rsidP="002767ED">
      <w:pPr>
        <w:pStyle w:val="PURBlueStrong"/>
        <w:rPr>
          <w:rStyle w:val="PURBlueStrongChar"/>
          <w:smallCaps/>
          <w:spacing w:val="0"/>
          <w:lang w:val="fr-FR"/>
        </w:rPr>
      </w:pPr>
      <w:r w:rsidRPr="00A542CB">
        <w:rPr>
          <w:rStyle w:val="PURBlueStrongChar"/>
          <w:smallCaps/>
          <w:spacing w:val="0"/>
          <w:lang w:val="fr-FR"/>
        </w:rPr>
        <w:t>Localisations et traductions</w:t>
      </w:r>
    </w:p>
    <w:p w:rsidR="009A4C7C" w:rsidRPr="00A542CB" w:rsidRDefault="009A4C7C" w:rsidP="00BF3E18">
      <w:pPr>
        <w:pStyle w:val="PURBody-Indented"/>
        <w:ind w:left="274"/>
        <w:rPr>
          <w:color w:val="00467F"/>
          <w:u w:val="single"/>
          <w:lang w:val="fr-FR"/>
        </w:rPr>
      </w:pPr>
      <w:r w:rsidRPr="00A542CB">
        <w:rPr>
          <w:lang w:val="fr-FR"/>
        </w:rPr>
        <w:t xml:space="preserve">Cliquez sur le lien </w:t>
      </w:r>
      <w:hyperlink r:id="rId87" w:history="1">
        <w:r w:rsidRPr="00A542CB">
          <w:rPr>
            <w:rStyle w:val="Hyperlink"/>
            <w:lang w:val="fr-FR"/>
          </w:rPr>
          <w:t>http://www.microsoft.com/dynamics/en/us/products/gp-availability.aspx</w:t>
        </w:r>
      </w:hyperlink>
      <w:r w:rsidRPr="00A542CB">
        <w:rPr>
          <w:lang w:val="fr-FR"/>
        </w:rPr>
        <w:t xml:space="preserve"> (en anglais) pour connaître la liste des</w:t>
      </w:r>
      <w:r w:rsidR="00BF3E18">
        <w:rPr>
          <w:lang w:val="fr-FR"/>
        </w:rPr>
        <w:t> </w:t>
      </w:r>
      <w:r w:rsidRPr="00A542CB">
        <w:rPr>
          <w:lang w:val="fr-FR"/>
        </w:rPr>
        <w:t>régions pour lesquelles chaque logiciel Microsoft Dynamics a été localisé par Microsoft et dans quelles langues.</w:t>
      </w:r>
    </w:p>
    <w:p w:rsidR="009A4C7C" w:rsidRPr="00A542CB" w:rsidRDefault="00F1209E" w:rsidP="00BF3E18">
      <w:pPr>
        <w:pStyle w:val="PURBody-Indented"/>
        <w:ind w:left="274"/>
        <w:rPr>
          <w:lang w:val="fr-FR"/>
        </w:rPr>
      </w:pPr>
      <w:r w:rsidRPr="00A542CB">
        <w:rPr>
          <w:lang w:val="fr-FR"/>
        </w:rPr>
        <w:t>Les logiciels incluent des fonctionnalités ou caractéristiques conformes aux lois et/ou réglementations fiscales, financières ou</w:t>
      </w:r>
      <w:r w:rsidR="00BF3E18">
        <w:rPr>
          <w:lang w:val="fr-FR"/>
        </w:rPr>
        <w:t> </w:t>
      </w:r>
      <w:r w:rsidRPr="00A542CB">
        <w:rPr>
          <w:lang w:val="fr-FR"/>
        </w:rPr>
        <w:t>comptables, ainsi qu’aux obligations commerciales des régions pour lesquelles les logiciels sont localisés.</w:t>
      </w:r>
      <w:r w:rsidR="009719A9" w:rsidRPr="00A542CB">
        <w:rPr>
          <w:lang w:val="fr-FR"/>
        </w:rPr>
        <w:t xml:space="preserve"> </w:t>
      </w:r>
      <w:r w:rsidRPr="00A542CB">
        <w:rPr>
          <w:lang w:val="fr-FR"/>
        </w:rPr>
        <w:t>Les lois et réglementations varient d’une région à l’autre, aussi les logiciels ne sont-ils pas conformes à l’ensemble des lois, réglementations ou obligations commerciales des différentes régions.</w:t>
      </w:r>
    </w:p>
    <w:p w:rsidR="009A4C7C" w:rsidRPr="00A542CB" w:rsidRDefault="009A4C7C" w:rsidP="00BF3E18">
      <w:pPr>
        <w:pStyle w:val="PURBody-Indented"/>
        <w:ind w:left="274"/>
        <w:rPr>
          <w:lang w:val="fr-FR"/>
        </w:rPr>
      </w:pPr>
      <w:r w:rsidRPr="00A542CB">
        <w:rPr>
          <w:lang w:val="fr-FR"/>
        </w:rPr>
        <w:t>Microsoft reconnaît qu’il est possible que vous souhaitiez utiliser certains modules ou fonctionnalités localisés et/ou traduits pour une région en particulier en dehors de cette région.</w:t>
      </w:r>
      <w:r w:rsidR="009719A9" w:rsidRPr="00A542CB">
        <w:rPr>
          <w:lang w:val="fr-FR"/>
        </w:rPr>
        <w:t xml:space="preserve"> </w:t>
      </w:r>
      <w:r w:rsidRPr="00A542CB">
        <w:rPr>
          <w:lang w:val="fr-FR"/>
        </w:rPr>
        <w:t>Comme les lois et réglementations varient d’une région à l’autre, ces différences peuvent empêcher l’utilisation de la fonctionnalité voulue dans d’autres régions que celle pour laquelle elle a été créée.</w:t>
      </w:r>
      <w:r w:rsidR="009719A9" w:rsidRPr="00A542CB">
        <w:rPr>
          <w:lang w:val="fr-FR"/>
        </w:rPr>
        <w:t xml:space="preserve"> </w:t>
      </w:r>
      <w:r w:rsidRPr="00A542CB">
        <w:rPr>
          <w:lang w:val="fr-FR"/>
        </w:rPr>
        <w:t>Microsoft ne</w:t>
      </w:r>
      <w:r w:rsidR="00BF3E18">
        <w:rPr>
          <w:lang w:val="fr-FR"/>
        </w:rPr>
        <w:t> </w:t>
      </w:r>
      <w:r w:rsidRPr="00A542CB">
        <w:rPr>
          <w:lang w:val="fr-FR"/>
        </w:rPr>
        <w:t>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9719A9" w:rsidRPr="00A542CB">
        <w:rPr>
          <w:lang w:val="fr-FR"/>
        </w:rPr>
        <w:t xml:space="preserve"> </w:t>
      </w:r>
      <w:r w:rsidRPr="00A542CB">
        <w:rPr>
          <w:lang w:val="fr-FR"/>
        </w:rPr>
        <w:t>Renseignez-vous auprès d’un conseiller fiscal de la région dans laquelle vous envisagez d’utiliser le logiciel pour savoir si la fonctionnalité peut ou non être utilisée dans cette région.</w:t>
      </w:r>
    </w:p>
    <w:p w:rsidR="009A4C7C" w:rsidRPr="00A542CB" w:rsidRDefault="009A4C7C" w:rsidP="00E22E33">
      <w:pPr>
        <w:pStyle w:val="PURBody-Indented"/>
        <w:ind w:left="274"/>
        <w:rPr>
          <w:lang w:val="fr-FR"/>
        </w:rPr>
      </w:pPr>
      <w:r w:rsidRPr="00A542CB">
        <w:rPr>
          <w:lang w:val="fr-FR"/>
        </w:rPr>
        <w:t>Pour pouvoir localiser et/ou traduire les logiciels, vous devez être titulaire d’un Contrat-Cadre de Licence pour Partenaire de</w:t>
      </w:r>
      <w:r w:rsidR="00E22E33">
        <w:rPr>
          <w:lang w:val="fr-FR"/>
        </w:rPr>
        <w:t> </w:t>
      </w:r>
      <w:r w:rsidRPr="00A542CB">
        <w:rPr>
          <w:lang w:val="fr-FR"/>
        </w:rPr>
        <w:t>Localisation et Traduction (MPLLA) en règle.</w:t>
      </w:r>
      <w:r w:rsidR="009719A9" w:rsidRPr="00A542CB">
        <w:rPr>
          <w:lang w:val="fr-FR"/>
        </w:rPr>
        <w:t xml:space="preserve"> </w:t>
      </w:r>
      <w:r w:rsidRPr="00A542CB">
        <w:rPr>
          <w:lang w:val="fr-FR"/>
        </w:rPr>
        <w:t>Pour plus d’information sur le Contrat-Cadre MPLLA et sur le Programme de</w:t>
      </w:r>
      <w:r w:rsidR="00E22E33">
        <w:rPr>
          <w:lang w:val="fr-FR"/>
        </w:rPr>
        <w:t> </w:t>
      </w:r>
      <w:r w:rsidRPr="00A542CB">
        <w:rPr>
          <w:lang w:val="fr-FR"/>
        </w:rPr>
        <w:t>Licence</w:t>
      </w:r>
      <w:r w:rsidR="00BF3E18">
        <w:rPr>
          <w:lang w:val="fr-FR"/>
        </w:rPr>
        <w:t> </w:t>
      </w:r>
      <w:r w:rsidRPr="00A542CB">
        <w:rPr>
          <w:lang w:val="fr-FR"/>
        </w:rPr>
        <w:t xml:space="preserve">Microsoft Dynamics pour Partenaire de Localisation et Traduction, visitez la page </w:t>
      </w:r>
      <w:hyperlink r:id="rId88" w:history="1">
        <w:r w:rsidRPr="00A542CB">
          <w:rPr>
            <w:rStyle w:val="Hyperlink"/>
            <w:lang w:val="fr-FR"/>
          </w:rPr>
          <w:t>https://mbs.microsoft.com/partnersource/partneressentials/pllp</w:t>
        </w:r>
      </w:hyperlink>
      <w:r w:rsidRPr="00A542CB">
        <w:rPr>
          <w:lang w:val="fr-FR"/>
        </w:rPr>
        <w:t xml:space="preserve"> ou contactez votre gestionnaire de compte partenaire.</w:t>
      </w:r>
    </w:p>
    <w:p w:rsidR="009A4C7C" w:rsidRPr="00A542CB" w:rsidRDefault="003D5934" w:rsidP="002767ED">
      <w:pPr>
        <w:pStyle w:val="PURBreadcrumb"/>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9A4C7C" w:rsidRPr="00A542CB" w:rsidRDefault="009A4C7C" w:rsidP="002767ED">
      <w:pPr>
        <w:pStyle w:val="PURProductName"/>
        <w:rPr>
          <w:lang w:val="fr-FR"/>
        </w:rPr>
      </w:pPr>
      <w:bookmarkStart w:id="370" w:name="_Toc299519128"/>
      <w:bookmarkStart w:id="371" w:name="_Toc299531560"/>
      <w:bookmarkStart w:id="372" w:name="_Toc299531884"/>
      <w:bookmarkStart w:id="373" w:name="_Toc299957167"/>
      <w:bookmarkStart w:id="374" w:name="_Toc309279384"/>
      <w:bookmarkStart w:id="375" w:name="_Toc309734393"/>
      <w:r w:rsidRPr="00A542CB">
        <w:rPr>
          <w:lang w:val="fr-FR"/>
        </w:rPr>
        <w:t>Microsoft Dynamics NAV 2009 R2</w:t>
      </w:r>
      <w:bookmarkEnd w:id="370"/>
      <w:bookmarkEnd w:id="371"/>
      <w:bookmarkEnd w:id="372"/>
      <w:bookmarkEnd w:id="373"/>
      <w:bookmarkEnd w:id="374"/>
      <w:bookmarkEnd w:id="375"/>
      <w:r w:rsidR="009566F4" w:rsidRPr="002767ED">
        <w:fldChar w:fldCharType="begin"/>
      </w:r>
      <w:r w:rsidRPr="00A542CB">
        <w:rPr>
          <w:lang w:val="fr-FR"/>
        </w:rPr>
        <w:instrText xml:space="preserve">XE "Microsoft Dynamics NAV 2009 R2"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C654A9" w:rsidTr="0015145F">
        <w:tc>
          <w:tcPr>
            <w:tcW w:w="2846" w:type="pct"/>
            <w:gridSpan w:val="2"/>
            <w:tcBorders>
              <w:top w:val="single" w:sz="4" w:space="0" w:color="auto"/>
              <w:bottom w:val="nil"/>
            </w:tcBorders>
          </w:tcPr>
          <w:p w:rsidR="00831C1F" w:rsidRPr="00A542CB" w:rsidRDefault="00831C1F"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154" w:type="pct"/>
            <w:tcBorders>
              <w:top w:val="single" w:sz="4" w:space="0" w:color="auto"/>
              <w:bottom w:val="nil"/>
            </w:tcBorders>
          </w:tcPr>
          <w:p w:rsidR="00831C1F"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C654A9" w:rsidTr="0015145F">
        <w:tc>
          <w:tcPr>
            <w:tcW w:w="2846" w:type="pct"/>
            <w:gridSpan w:val="2"/>
            <w:tcBorders>
              <w:top w:val="nil"/>
            </w:tcBorders>
          </w:tcPr>
          <w:p w:rsidR="009A4C7C" w:rsidRPr="00A542CB" w:rsidRDefault="006B55FB"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154" w:type="pct"/>
            <w:tcBorders>
              <w:top w:val="nil"/>
            </w:tcBorders>
          </w:tcPr>
          <w:p w:rsidR="009A4C7C" w:rsidRPr="00A542CB" w:rsidRDefault="009A4C7C" w:rsidP="002767ED">
            <w:pPr>
              <w:pStyle w:val="PURLMSH"/>
              <w:rPr>
                <w:lang w:val="fr-FR"/>
              </w:rPr>
            </w:pPr>
          </w:p>
        </w:tc>
      </w:tr>
      <w:tr w:rsidR="009A4C7C" w:rsidRPr="00C654A9" w:rsidTr="00A11A7A">
        <w:tblPrEx>
          <w:tblBorders>
            <w:top w:val="none" w:sz="0" w:space="0" w:color="auto"/>
            <w:bottom w:val="none" w:sz="0" w:space="0" w:color="auto"/>
          </w:tblBorders>
        </w:tblPrEx>
        <w:tc>
          <w:tcPr>
            <w:tcW w:w="5000" w:type="pct"/>
            <w:gridSpan w:val="3"/>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15145F" w:rsidRPr="002767ED" w:rsidTr="0015145F">
        <w:tblPrEx>
          <w:tblBorders>
            <w:top w:val="none" w:sz="0" w:space="0" w:color="auto"/>
            <w:bottom w:val="none" w:sz="0" w:space="0" w:color="auto"/>
          </w:tblBorders>
        </w:tblPrEx>
        <w:tc>
          <w:tcPr>
            <w:tcW w:w="2500" w:type="pct"/>
          </w:tcPr>
          <w:p w:rsidR="0015145F" w:rsidRPr="00A542CB" w:rsidRDefault="0015145F" w:rsidP="002767ED">
            <w:pPr>
              <w:pStyle w:val="PURBody"/>
              <w:rPr>
                <w:lang w:val="fr-FR"/>
              </w:rPr>
            </w:pPr>
            <w:r w:rsidRPr="00A542CB">
              <w:rPr>
                <w:lang w:val="fr-FR"/>
              </w:rPr>
              <w:t xml:space="preserve">Lorsque vous acquérez des produits sous licence SAL, </w:t>
            </w:r>
            <w:r w:rsidRPr="00A542CB">
              <w:rPr>
                <w:b/>
                <w:lang w:val="fr-FR"/>
              </w:rPr>
              <w:t>vous avez besoin de :</w:t>
            </w:r>
          </w:p>
          <w:p w:rsidR="0015145F" w:rsidRPr="002767ED" w:rsidRDefault="0015145F" w:rsidP="002767ED">
            <w:pPr>
              <w:pStyle w:val="PURBullet"/>
            </w:pPr>
            <w:r w:rsidRPr="002767ED">
              <w:t>SAL Dynamics AM Full User</w:t>
            </w:r>
            <w:r w:rsidRPr="002767ED">
              <w:rPr>
                <w:vertAlign w:val="superscript"/>
              </w:rPr>
              <w:t>1</w:t>
            </w:r>
            <w:r w:rsidRPr="002767ED">
              <w:t xml:space="preserve">, </w:t>
            </w:r>
            <w:r w:rsidRPr="002767ED">
              <w:rPr>
                <w:b/>
              </w:rPr>
              <w:t>ou</w:t>
            </w:r>
          </w:p>
          <w:p w:rsidR="0015145F" w:rsidRPr="002767ED" w:rsidRDefault="0015145F" w:rsidP="002767ED">
            <w:pPr>
              <w:pStyle w:val="PURBullet"/>
            </w:pPr>
            <w:r w:rsidRPr="002767ED">
              <w:t>SAL Dynamics AM Light User</w:t>
            </w:r>
            <w:r w:rsidRPr="002767ED">
              <w:rPr>
                <w:vertAlign w:val="superscript"/>
              </w:rPr>
              <w:t>1</w:t>
            </w:r>
            <w:r w:rsidRPr="002767ED">
              <w:t xml:space="preserve">, </w:t>
            </w:r>
            <w:r w:rsidRPr="002767ED">
              <w:rPr>
                <w:b/>
              </w:rPr>
              <w:t>ou</w:t>
            </w:r>
          </w:p>
          <w:p w:rsidR="0015145F" w:rsidRPr="00A542CB" w:rsidRDefault="0015145F" w:rsidP="002767ED">
            <w:pPr>
              <w:pStyle w:val="PURBullet"/>
              <w:rPr>
                <w:lang w:val="fr-FR"/>
              </w:rPr>
            </w:pPr>
            <w:r w:rsidRPr="00A542CB">
              <w:rPr>
                <w:lang w:val="fr-FR"/>
              </w:rPr>
              <w:t>SAL Utilisateur Dynamics AM ESS</w:t>
            </w:r>
            <w:r w:rsidRPr="00A542CB">
              <w:rPr>
                <w:vertAlign w:val="superscript"/>
                <w:lang w:val="fr-FR"/>
              </w:rPr>
              <w:t>1</w:t>
            </w:r>
            <w:r w:rsidRPr="00A542CB">
              <w:rPr>
                <w:lang w:val="fr-FR"/>
              </w:rPr>
              <w:t xml:space="preserve">, </w:t>
            </w:r>
            <w:r w:rsidRPr="00A542CB">
              <w:rPr>
                <w:b/>
                <w:lang w:val="fr-FR"/>
              </w:rPr>
              <w:t>ou</w:t>
            </w:r>
          </w:p>
        </w:tc>
        <w:tc>
          <w:tcPr>
            <w:tcW w:w="2500" w:type="pct"/>
            <w:gridSpan w:val="2"/>
          </w:tcPr>
          <w:p w:rsidR="0015145F" w:rsidRPr="00A542CB" w:rsidRDefault="0015145F" w:rsidP="002767ED">
            <w:pPr>
              <w:pStyle w:val="PURBullet"/>
              <w:numPr>
                <w:ilvl w:val="0"/>
                <w:numId w:val="0"/>
              </w:numPr>
              <w:ind w:left="216"/>
              <w:rPr>
                <w:lang w:val="fr-FR"/>
              </w:rPr>
            </w:pPr>
          </w:p>
          <w:p w:rsidR="0015145F" w:rsidRPr="002767ED" w:rsidRDefault="0015145F" w:rsidP="002767ED">
            <w:pPr>
              <w:pStyle w:val="PURBullet"/>
            </w:pPr>
            <w:r w:rsidRPr="002767ED">
              <w:t>SAL Dynamics BE Full User</w:t>
            </w:r>
            <w:r w:rsidRPr="002767ED">
              <w:rPr>
                <w:vertAlign w:val="superscript"/>
              </w:rPr>
              <w:t>2</w:t>
            </w:r>
            <w:r w:rsidRPr="002767ED">
              <w:t xml:space="preserve">, </w:t>
            </w:r>
            <w:r w:rsidRPr="002767ED">
              <w:rPr>
                <w:b/>
              </w:rPr>
              <w:t>ou</w:t>
            </w:r>
          </w:p>
          <w:p w:rsidR="0015145F" w:rsidRPr="002767ED" w:rsidRDefault="0015145F" w:rsidP="002767ED">
            <w:pPr>
              <w:pStyle w:val="PURBullet"/>
            </w:pPr>
            <w:r w:rsidRPr="002767ED">
              <w:t>SAL Dynamics BE Light User</w:t>
            </w:r>
            <w:r w:rsidRPr="002767ED">
              <w:rPr>
                <w:vertAlign w:val="superscript"/>
              </w:rPr>
              <w:t>2</w:t>
            </w:r>
          </w:p>
          <w:p w:rsidR="0015145F" w:rsidRPr="002767ED" w:rsidRDefault="0015145F" w:rsidP="002767ED">
            <w:pPr>
              <w:pStyle w:val="PURFootnote"/>
            </w:pPr>
            <w:r w:rsidRPr="002767ED">
              <w:rPr>
                <w:vertAlign w:val="superscript"/>
              </w:rPr>
              <w:t>1</w:t>
            </w:r>
            <w:r w:rsidRPr="002767ED">
              <w:t xml:space="preserve"> pour l'Édition Advance Management</w:t>
            </w:r>
          </w:p>
          <w:p w:rsidR="0015145F" w:rsidRPr="002767ED" w:rsidRDefault="0015145F" w:rsidP="002767ED">
            <w:pPr>
              <w:pStyle w:val="PURFootnote"/>
              <w:rPr>
                <w:b/>
                <w:bCs/>
              </w:rPr>
            </w:pPr>
            <w:r w:rsidRPr="002767ED">
              <w:rPr>
                <w:vertAlign w:val="superscript"/>
              </w:rPr>
              <w:t>2</w:t>
            </w:r>
            <w:r w:rsidRPr="002767ED">
              <w:t xml:space="preserve"> pour l'Édition Business Essentials</w:t>
            </w:r>
          </w:p>
        </w:tc>
      </w:tr>
    </w:tbl>
    <w:p w:rsidR="009A4C7C" w:rsidRPr="002767ED" w:rsidRDefault="001F0EC7" w:rsidP="002767ED">
      <w:pPr>
        <w:pStyle w:val="PURADDITIONALTERMSHEADERMB"/>
      </w:pPr>
      <w:proofErr w:type="gramStart"/>
      <w:r w:rsidRPr="002767ED">
        <w:t>Conditions supplémentaires.</w:t>
      </w:r>
      <w:proofErr w:type="gramEnd"/>
    </w:p>
    <w:p w:rsidR="009A4C7C" w:rsidRPr="002767ED" w:rsidRDefault="009A4C7C" w:rsidP="002767ED">
      <w:pPr>
        <w:pStyle w:val="PURBlueStrong"/>
        <w:rPr>
          <w:rStyle w:val="PURBlueStrongChar"/>
          <w:spacing w:val="0"/>
        </w:rPr>
      </w:pPr>
      <w:r w:rsidRPr="002767ED">
        <w:rPr>
          <w:rStyle w:val="PURBlueStrongChar"/>
          <w:spacing w:val="0"/>
        </w:rPr>
        <w:t>Types de licences d’accès SAL</w:t>
      </w:r>
    </w:p>
    <w:p w:rsidR="009A4C7C" w:rsidRPr="00A542CB" w:rsidRDefault="009A4C7C" w:rsidP="001905F4">
      <w:pPr>
        <w:pStyle w:val="PURBody-Indented"/>
        <w:ind w:left="274"/>
        <w:rPr>
          <w:szCs w:val="18"/>
          <w:lang w:val="fr-FR"/>
        </w:rPr>
      </w:pPr>
      <w:r w:rsidRPr="00A542CB">
        <w:rPr>
          <w:iCs/>
          <w:szCs w:val="18"/>
          <w:lang w:val="fr-FR"/>
        </w:rPr>
        <w:t>Il existe 3 types de licence d’accès SAL</w:t>
      </w:r>
      <w:r w:rsidRPr="00A542CB">
        <w:rPr>
          <w:lang w:val="fr-FR"/>
        </w:rPr>
        <w:t>. Il existe également plusieurs éditions des licences d’accès SAL</w:t>
      </w:r>
      <w:r w:rsidRPr="00A542CB">
        <w:rPr>
          <w:szCs w:val="18"/>
          <w:lang w:val="fr-FR"/>
        </w:rPr>
        <w:t xml:space="preserve">. </w:t>
      </w:r>
    </w:p>
    <w:p w:rsidR="009A4C7C" w:rsidRPr="00A542CB" w:rsidRDefault="009A4C7C" w:rsidP="00F27952">
      <w:pPr>
        <w:pStyle w:val="PURBullet-Indented"/>
        <w:rPr>
          <w:rFonts w:ascii="Tahoma" w:hAnsi="Tahoma" w:cs="Tahoma"/>
          <w:lang w:val="fr-FR"/>
        </w:rPr>
      </w:pPr>
      <w:r w:rsidRPr="00A542CB">
        <w:rPr>
          <w:rFonts w:ascii="Tahoma" w:hAnsi="Tahoma" w:cs="Tahoma"/>
          <w:b/>
          <w:lang w:val="fr-FR"/>
        </w:rPr>
        <w:t>Full User :</w:t>
      </w:r>
      <w:r w:rsidRPr="00A542CB">
        <w:rPr>
          <w:rFonts w:ascii="Tahoma" w:hAnsi="Tahoma" w:cs="Tahoma"/>
          <w:lang w:val="fr-FR"/>
        </w:rPr>
        <w:t xml:space="preserve"> type de licence autorisant l’accès complet à la base de données système par n’importe quel moyen.</w:t>
      </w:r>
      <w:r w:rsidRPr="00A542CB">
        <w:rPr>
          <w:lang w:val="fr-FR"/>
        </w:rPr>
        <w:t xml:space="preserve"> Le terme « base</w:t>
      </w:r>
      <w:r w:rsidR="00F27952">
        <w:rPr>
          <w:lang w:val="fr-FR"/>
        </w:rPr>
        <w:t> </w:t>
      </w:r>
      <w:r w:rsidRPr="00A542CB">
        <w:rPr>
          <w:lang w:val="fr-FR"/>
        </w:rPr>
        <w:t>de données système » désigne la base de données sous-jacente qui contrôle vos utilisateurs et unités comptables.</w:t>
      </w:r>
    </w:p>
    <w:p w:rsidR="009A4C7C" w:rsidRPr="00A542CB" w:rsidRDefault="009A4C7C" w:rsidP="002767ED">
      <w:pPr>
        <w:pStyle w:val="PURBullet-Indented"/>
        <w:rPr>
          <w:rFonts w:ascii="Tahoma" w:hAnsi="Tahoma" w:cs="Tahoma"/>
          <w:lang w:val="fr-FR"/>
        </w:rPr>
      </w:pPr>
      <w:r w:rsidRPr="00A542CB">
        <w:rPr>
          <w:rFonts w:ascii="Tahoma" w:hAnsi="Tahoma" w:cs="Tahoma"/>
          <w:b/>
          <w:lang w:val="fr-FR"/>
        </w:rPr>
        <w:t>Light User :</w:t>
      </w:r>
      <w:r w:rsidRPr="00A542CB">
        <w:rPr>
          <w:rFonts w:ascii="Tahoma" w:hAnsi="Tahoma" w:cs="Tahoma"/>
          <w:lang w:val="fr-FR"/>
        </w:rPr>
        <w:t xml:space="preserve"> type de licence autorisant un accès limité à la base de données système par d’autres moyens que via le client riche Microsoft Dynamics. Le terme « client riche Microsoft Dynamics » désigne un moyen d’accéder à la base de données </w:t>
      </w:r>
      <w:r w:rsidRPr="00A542CB">
        <w:rPr>
          <w:rFonts w:ascii="Tahoma" w:hAnsi="Tahoma" w:cs="Tahoma"/>
          <w:lang w:val="fr-FR"/>
        </w:rPr>
        <w:lastRenderedPageBreak/>
        <w:t xml:space="preserve">système via l’interface utilisateur complète du produit, laquelle permet d’activer toutes les fonctionnalités disponibles dans Microsoft Dynamics. </w:t>
      </w:r>
    </w:p>
    <w:p w:rsidR="009A4C7C" w:rsidRPr="00A542CB" w:rsidRDefault="009A4C7C" w:rsidP="00F27952">
      <w:pPr>
        <w:pStyle w:val="PURBullet-Indented"/>
        <w:rPr>
          <w:rFonts w:ascii="Tahoma" w:hAnsi="Tahoma" w:cs="Tahoma"/>
          <w:lang w:val="fr-FR"/>
        </w:rPr>
      </w:pPr>
      <w:r w:rsidRPr="00A542CB">
        <w:rPr>
          <w:rFonts w:ascii="Tahoma" w:hAnsi="Tahoma" w:cs="Tahoma"/>
          <w:b/>
          <w:lang w:val="fr-FR"/>
        </w:rPr>
        <w:t>Employee Self Service :</w:t>
      </w:r>
      <w:r w:rsidRPr="00A542CB">
        <w:rPr>
          <w:rFonts w:ascii="Tahoma" w:hAnsi="Tahoma" w:cs="Tahoma"/>
          <w:lang w:val="fr-FR"/>
        </w:rPr>
        <w:t xml:space="preserve"> type de licence (i) autorisant un accès limité à la base de données système par d’autres moyens que</w:t>
      </w:r>
      <w:r w:rsidR="00F27952">
        <w:rPr>
          <w:rFonts w:ascii="Tahoma" w:hAnsi="Tahoma" w:cs="Tahoma"/>
          <w:lang w:val="fr-FR"/>
        </w:rPr>
        <w:t> </w:t>
      </w:r>
      <w:r w:rsidRPr="00A542CB">
        <w:rPr>
          <w:rFonts w:ascii="Tahoma" w:hAnsi="Tahoma" w:cs="Tahoma"/>
          <w:lang w:val="fr-FR"/>
        </w:rPr>
        <w:t>via le client riche Microsoft Dynamics et (ii) qui limite l’accès aux seules fonctionnalités suivantes,</w:t>
      </w:r>
    </w:p>
    <w:p w:rsidR="009A4C7C" w:rsidRPr="00A542CB" w:rsidRDefault="009A4C7C" w:rsidP="001905F4">
      <w:pPr>
        <w:pStyle w:val="PURBullet-Indented"/>
        <w:numPr>
          <w:ilvl w:val="2"/>
          <w:numId w:val="1"/>
        </w:numPr>
        <w:ind w:left="907"/>
        <w:rPr>
          <w:lang w:val="fr-FR"/>
        </w:rPr>
      </w:pPr>
      <w:r w:rsidRPr="00A542CB">
        <w:rPr>
          <w:lang w:val="fr-FR"/>
        </w:rPr>
        <w:t>Employee Administration : gestion par l’utilisateur de ses propres données et de son profil résidant dans la base de données système.</w:t>
      </w:r>
      <w:r w:rsidR="009719A9" w:rsidRPr="00A542CB">
        <w:rPr>
          <w:lang w:val="fr-FR"/>
        </w:rPr>
        <w:t xml:space="preserve"> </w:t>
      </w:r>
    </w:p>
    <w:p w:rsidR="009A4C7C" w:rsidRPr="00A542CB" w:rsidRDefault="009A4C7C" w:rsidP="001905F4">
      <w:pPr>
        <w:pStyle w:val="PURBullet-Indented"/>
        <w:numPr>
          <w:ilvl w:val="2"/>
          <w:numId w:val="1"/>
        </w:numPr>
        <w:ind w:left="907"/>
        <w:rPr>
          <w:lang w:val="fr-FR"/>
        </w:rPr>
      </w:pPr>
      <w:r w:rsidRPr="00A542CB">
        <w:rPr>
          <w:lang w:val="fr-FR"/>
        </w:rPr>
        <w:t>Employee Time and Attendance : renseignement des feuilles d’heures et pointage des heures d’arrivée et de départ de l’utilisateur.</w:t>
      </w:r>
    </w:p>
    <w:p w:rsidR="009A4C7C" w:rsidRPr="00A542CB" w:rsidRDefault="009A4C7C" w:rsidP="001905F4">
      <w:pPr>
        <w:pStyle w:val="PURBullet-Indented"/>
        <w:numPr>
          <w:ilvl w:val="2"/>
          <w:numId w:val="1"/>
        </w:numPr>
        <w:ind w:left="907"/>
        <w:rPr>
          <w:lang w:val="fr-FR"/>
        </w:rPr>
      </w:pPr>
      <w:r w:rsidRPr="00A542CB">
        <w:rPr>
          <w:lang w:val="fr-FR"/>
        </w:rPr>
        <w:t>Employee Travel and Expenses : enregistrement et actualisation des données relatives aux notes de frais et déplacements de l’utilisateur.</w:t>
      </w:r>
    </w:p>
    <w:p w:rsidR="009A4C7C" w:rsidRPr="00A542CB" w:rsidRDefault="009A4C7C" w:rsidP="00F27952">
      <w:pPr>
        <w:pStyle w:val="PURBullet-Indented"/>
        <w:numPr>
          <w:ilvl w:val="2"/>
          <w:numId w:val="1"/>
        </w:numPr>
        <w:ind w:left="907"/>
        <w:rPr>
          <w:lang w:val="fr-FR"/>
        </w:rPr>
      </w:pPr>
      <w:r w:rsidRPr="00A542CB">
        <w:rPr>
          <w:lang w:val="fr-FR"/>
        </w:rPr>
        <w:t>Employee Requisitions : demandes de l’utilisateur pour ses besoins personnels, ex. achats de biens ou services, ou</w:t>
      </w:r>
      <w:r w:rsidR="00F27952">
        <w:rPr>
          <w:lang w:val="fr-FR"/>
        </w:rPr>
        <w:t> </w:t>
      </w:r>
      <w:r w:rsidRPr="00A542CB">
        <w:rPr>
          <w:lang w:val="fr-FR"/>
        </w:rPr>
        <w:t xml:space="preserve">demandes de congés. </w:t>
      </w:r>
    </w:p>
    <w:p w:rsidR="009A4C7C" w:rsidRPr="00A542CB" w:rsidRDefault="009A4C7C" w:rsidP="002767ED">
      <w:pPr>
        <w:pStyle w:val="PURBlueStrong"/>
        <w:rPr>
          <w:spacing w:val="0"/>
          <w:lang w:val="fr-FR"/>
        </w:rPr>
      </w:pPr>
      <w:r w:rsidRPr="00A542CB">
        <w:rPr>
          <w:spacing w:val="0"/>
          <w:lang w:val="fr-FR"/>
        </w:rPr>
        <w:t>Éditions SAL</w:t>
      </w:r>
    </w:p>
    <w:p w:rsidR="009A4C7C" w:rsidRPr="00A542CB" w:rsidRDefault="009A4C7C" w:rsidP="0007756E">
      <w:pPr>
        <w:pStyle w:val="PURBody-Indented"/>
        <w:ind w:left="274"/>
        <w:rPr>
          <w:lang w:val="fr-FR"/>
        </w:rPr>
      </w:pPr>
      <w:r w:rsidRPr="00A542CB">
        <w:rPr>
          <w:lang w:val="fr-FR"/>
        </w:rPr>
        <w:t>Vous devez faire votre choix entre deux éditions Microsoft Dynamics SAL. Ce choix s’appliquera à toutes vos licences d’accès SAL.</w:t>
      </w:r>
    </w:p>
    <w:p w:rsidR="009A4C7C" w:rsidRPr="00A542CB" w:rsidRDefault="009A4C7C" w:rsidP="0007756E">
      <w:pPr>
        <w:pStyle w:val="PURBody-Indented"/>
        <w:ind w:left="274"/>
        <w:rPr>
          <w:lang w:val="fr-FR"/>
        </w:rPr>
      </w:pPr>
      <w:r w:rsidRPr="00A542CB">
        <w:rPr>
          <w:lang w:val="fr-FR"/>
        </w:rPr>
        <w:t>Les éditions SAL disponibles pour Microsoft Dynamics NAV 2009 R2 sont les suivantes :</w:t>
      </w:r>
    </w:p>
    <w:p w:rsidR="009A4C7C" w:rsidRPr="00A542CB" w:rsidRDefault="009A4C7C" w:rsidP="002767ED">
      <w:pPr>
        <w:pStyle w:val="PURBullet-Indented"/>
        <w:rPr>
          <w:lang w:val="fr-FR"/>
        </w:rPr>
      </w:pPr>
      <w:r w:rsidRPr="00A542CB">
        <w:rPr>
          <w:lang w:val="fr-FR"/>
        </w:rPr>
        <w:t>Édition Business Essentials (pour les SAL de type Full User et Light User uniquement)</w:t>
      </w:r>
    </w:p>
    <w:p w:rsidR="009A4C7C" w:rsidRPr="00A542CB" w:rsidRDefault="009A4C7C" w:rsidP="002767ED">
      <w:pPr>
        <w:pStyle w:val="PURBullet-Indented"/>
        <w:rPr>
          <w:lang w:val="fr-FR"/>
        </w:rPr>
      </w:pPr>
      <w:r w:rsidRPr="00A542CB">
        <w:rPr>
          <w:lang w:val="fr-FR"/>
        </w:rPr>
        <w:t>Édition Advance Management (pour tous les types de SAL)</w:t>
      </w:r>
    </w:p>
    <w:p w:rsidR="009A4C7C" w:rsidRPr="00A542CB" w:rsidRDefault="009A4C7C" w:rsidP="002767ED">
      <w:pPr>
        <w:pStyle w:val="PURBlueStrong"/>
        <w:rPr>
          <w:spacing w:val="0"/>
          <w:lang w:val="fr-FR" w:eastAsia="zh-CN"/>
        </w:rPr>
      </w:pPr>
      <w:r w:rsidRPr="00A542CB">
        <w:rPr>
          <w:spacing w:val="0"/>
          <w:lang w:val="fr-FR"/>
        </w:rPr>
        <w:t>Utilisateurs Externes</w:t>
      </w:r>
    </w:p>
    <w:p w:rsidR="007769C5" w:rsidRPr="00A542CB" w:rsidRDefault="007769C5" w:rsidP="00F27952">
      <w:pPr>
        <w:pStyle w:val="PURBody-Indented"/>
        <w:ind w:left="274"/>
        <w:rPr>
          <w:lang w:val="fr-FR" w:eastAsia="zh-CN"/>
        </w:rPr>
      </w:pPr>
      <w:r w:rsidRPr="00A542CB">
        <w:rPr>
          <w:lang w:val="fr-FR"/>
        </w:rPr>
        <w:t xml:space="preserve">Vous n’avez pas besoin de licence d’accès SAL pour les Utilisateurs Externes qui accèdent à Microsoft Dynamics NAV 2009 R2 sans utiliser le logiciel client pour l’Édition Business Essentials ou Advanced Management et les Utilisateurs Externes qui accèdent à Microsoft Dynamics NAV 2009 R2 </w:t>
      </w:r>
      <w:r w:rsidRPr="00A542CB">
        <w:rPr>
          <w:rFonts w:ascii="Tahoma" w:hAnsi="Tahoma" w:cs="Tahoma"/>
          <w:szCs w:val="18"/>
          <w:bdr w:val="none" w:sz="0" w:space="0" w:color="auto" w:frame="1"/>
          <w:lang w:val="fr-FR"/>
        </w:rPr>
        <w:t>en n’utilisant le logiciel client que pour</w:t>
      </w:r>
      <w:r w:rsidRPr="00A542CB">
        <w:rPr>
          <w:rFonts w:ascii="Tahoma" w:hAnsi="Tahoma" w:cs="Tahoma"/>
          <w:szCs w:val="18"/>
          <w:lang w:val="fr-FR"/>
        </w:rPr>
        <w:t xml:space="preserve"> </w:t>
      </w:r>
      <w:r w:rsidRPr="00A542CB">
        <w:rPr>
          <w:rFonts w:ascii="Tahoma" w:hAnsi="Tahoma" w:cs="Tahoma"/>
          <w:szCs w:val="18"/>
          <w:bdr w:val="none" w:sz="0" w:space="0" w:color="auto" w:frame="1"/>
          <w:lang w:val="fr-FR"/>
        </w:rPr>
        <w:t xml:space="preserve">fournir des services de comptabilité et de tenue de la comptabilité supplémentaires liés au processus de vérification. </w:t>
      </w:r>
      <w:r w:rsidRPr="00A542CB">
        <w:rPr>
          <w:lang w:val="fr-FR"/>
        </w:rPr>
        <w:t>Les termes « Utilisateurs Externes » désignent les utilisateurs qui ne</w:t>
      </w:r>
      <w:r w:rsidR="00F27952">
        <w:rPr>
          <w:lang w:val="fr-FR"/>
        </w:rPr>
        <w:t> </w:t>
      </w:r>
      <w:r w:rsidRPr="00A542CB">
        <w:rPr>
          <w:lang w:val="fr-FR"/>
        </w:rPr>
        <w:t>sont (i) ni employés d’un Client ou d’un affilié du Client, (ii) ni prestataires ou représentants sur site d’un Client ou d’un affilié du</w:t>
      </w:r>
      <w:r w:rsidR="00F27952">
        <w:rPr>
          <w:lang w:val="fr-FR"/>
        </w:rPr>
        <w:t> </w:t>
      </w:r>
      <w:r w:rsidRPr="00A542CB">
        <w:rPr>
          <w:lang w:val="fr-FR"/>
        </w:rPr>
        <w:t xml:space="preserve">Client. </w:t>
      </w:r>
    </w:p>
    <w:p w:rsidR="009A4C7C" w:rsidRPr="00A542CB" w:rsidRDefault="009A4C7C" w:rsidP="002767ED">
      <w:pPr>
        <w:pStyle w:val="PURBlueStrong"/>
        <w:rPr>
          <w:spacing w:val="0"/>
          <w:lang w:val="fr-FR"/>
        </w:rPr>
      </w:pPr>
      <w:r w:rsidRPr="00A542CB">
        <w:rPr>
          <w:rStyle w:val="PURBlueStrongChar"/>
          <w:smallCaps/>
          <w:spacing w:val="0"/>
          <w:lang w:val="fr-FR"/>
        </w:rPr>
        <w:t>Conditions d’examen requises</w:t>
      </w:r>
    </w:p>
    <w:p w:rsidR="009A4C7C" w:rsidRPr="00A542CB" w:rsidRDefault="009A4C7C" w:rsidP="00F27952">
      <w:pPr>
        <w:pStyle w:val="PURBody-Indented"/>
        <w:ind w:left="274"/>
        <w:rPr>
          <w:lang w:val="fr-FR"/>
        </w:rPr>
      </w:pPr>
      <w:r w:rsidRPr="00A542CB">
        <w:rPr>
          <w:lang w:val="fr-FR"/>
        </w:rPr>
        <w:t>Pour acheter sous licence un logiciel et l’utiliser, vous (et vos affiliés utilisant le logiciel, le cas échéant) devez satisfaire à des</w:t>
      </w:r>
      <w:r w:rsidR="00F27952">
        <w:rPr>
          <w:lang w:val="fr-FR"/>
        </w:rPr>
        <w:t> </w:t>
      </w:r>
      <w:r w:rsidRPr="00A542CB">
        <w:rPr>
          <w:lang w:val="fr-FR"/>
        </w:rPr>
        <w:t xml:space="preserve">conditions d’examen minimales, spécifiées individuellement pour le logiciel ; ces conditions sont indiquées sur le site </w:t>
      </w:r>
      <w:r w:rsidRPr="00A542CB">
        <w:rPr>
          <w:rStyle w:val="Hyperlink"/>
          <w:lang w:val="fr-FR"/>
        </w:rPr>
        <w:t>http://</w:t>
      </w:r>
      <w:hyperlink r:id="rId89" w:history="1">
        <w:r w:rsidRPr="00A542CB">
          <w:rPr>
            <w:rStyle w:val="Hyperlink"/>
            <w:lang w:val="fr-FR"/>
          </w:rPr>
          <w:t>www.explore.ms</w:t>
        </w:r>
      </w:hyperlink>
      <w:r w:rsidRPr="00A542CB">
        <w:rPr>
          <w:rFonts w:eastAsia="Times New Roman"/>
          <w:lang w:val="fr-FR"/>
        </w:rPr>
        <w:t xml:space="preserve"> ou fournies par votre revendeur de produits logiciels</w:t>
      </w:r>
      <w:r w:rsidRPr="00A542CB">
        <w:rPr>
          <w:lang w:val="fr-FR"/>
        </w:rPr>
        <w:t>.</w:t>
      </w:r>
      <w:r w:rsidR="009719A9" w:rsidRPr="00A542CB">
        <w:rPr>
          <w:lang w:val="fr-FR"/>
        </w:rPr>
        <w:t xml:space="preserve"> </w:t>
      </w:r>
      <w:r w:rsidRPr="00A542CB">
        <w:rPr>
          <w:lang w:val="fr-FR"/>
        </w:rPr>
        <w:t xml:space="preserve">Vous devez ainsi nous notifier de toute intention de faire l’acquisition d’une licence pour le logiciel, en respectant la procédure décrite à l’adresse </w:t>
      </w:r>
      <w:r w:rsidRPr="00A542CB">
        <w:rPr>
          <w:rStyle w:val="Hyperlink"/>
          <w:lang w:val="fr-FR"/>
        </w:rPr>
        <w:t>http://</w:t>
      </w:r>
      <w:hyperlink r:id="rId90" w:history="1">
        <w:r w:rsidRPr="00A542CB">
          <w:rPr>
            <w:rStyle w:val="Hyperlink"/>
            <w:lang w:val="fr-FR"/>
          </w:rPr>
          <w:t>www.explore.ms</w:t>
        </w:r>
      </w:hyperlink>
      <w:r w:rsidRPr="00A542CB">
        <w:rPr>
          <w:rFonts w:eastAsia="Times New Roman"/>
          <w:lang w:val="fr-FR"/>
        </w:rPr>
        <w:t xml:space="preserve"> ou indiquée par</w:t>
      </w:r>
      <w:r w:rsidR="00F27952">
        <w:rPr>
          <w:rFonts w:eastAsia="Times New Roman"/>
          <w:lang w:val="fr-FR"/>
        </w:rPr>
        <w:t> </w:t>
      </w:r>
      <w:r w:rsidRPr="00A542CB">
        <w:rPr>
          <w:rFonts w:eastAsia="Times New Roman"/>
          <w:lang w:val="fr-FR"/>
        </w:rPr>
        <w:t>votre revendeur de produits logiciels</w:t>
      </w:r>
      <w:r w:rsidRPr="00A542CB">
        <w:rPr>
          <w:lang w:val="fr-FR"/>
        </w:rPr>
        <w:t>.</w:t>
      </w:r>
      <w:r w:rsidR="009719A9" w:rsidRPr="00A542CB">
        <w:rPr>
          <w:rStyle w:val="CommentReference"/>
          <w:szCs w:val="18"/>
          <w:lang w:val="fr-FR"/>
        </w:rPr>
        <w:t xml:space="preserve"> </w:t>
      </w:r>
      <w:r w:rsidRPr="00A542CB">
        <w:rPr>
          <w:lang w:val="fr-FR"/>
        </w:rPr>
        <w:t>Vous devez également certifier que vous vous êtes conformé aux conditions d’examen applicables.</w:t>
      </w:r>
      <w:r w:rsidR="009719A9" w:rsidRPr="00A542CB">
        <w:rPr>
          <w:lang w:val="fr-FR"/>
        </w:rPr>
        <w:t xml:space="preserve"> </w:t>
      </w:r>
      <w:r w:rsidRPr="00A542CB">
        <w:rPr>
          <w:lang w:val="fr-FR"/>
        </w:rPr>
        <w:t>Nous vérifions cette conformité avant de vous concéder le logiciel sous licence.</w:t>
      </w:r>
      <w:r w:rsidR="009719A9" w:rsidRPr="00A542CB">
        <w:rPr>
          <w:lang w:val="fr-FR"/>
        </w:rPr>
        <w:t xml:space="preserve"> </w:t>
      </w:r>
      <w:r w:rsidRPr="00A542CB">
        <w:rPr>
          <w:lang w:val="fr-FR"/>
        </w:rPr>
        <w:t>Si, suite au départ de l’un de vos employés (utilisateur), vous veniez à ne plus satisfaire aux conditions d’examen requises, un autre employé conforme devra le remplacer dans un délai de quatre-vingt-dix (90) jours.</w:t>
      </w:r>
      <w:r w:rsidR="009719A9" w:rsidRPr="00A542CB">
        <w:rPr>
          <w:lang w:val="fr-FR"/>
        </w:rPr>
        <w:t xml:space="preserve"> </w:t>
      </w:r>
      <w:r w:rsidRPr="00A542CB">
        <w:rPr>
          <w:lang w:val="fr-FR"/>
        </w:rPr>
        <w:t>Nous nous réservons le droit de modifier à tout moment les conditions d’examen requises.</w:t>
      </w:r>
      <w:r w:rsidR="009719A9" w:rsidRPr="00A542CB">
        <w:rPr>
          <w:lang w:val="fr-FR"/>
        </w:rPr>
        <w:t xml:space="preserve"> </w:t>
      </w:r>
      <w:r w:rsidRPr="00A542CB">
        <w:rPr>
          <w:lang w:val="fr-FR"/>
        </w:rPr>
        <w:t>Tout durcissement des conditions d’examen doit cependant faire l’objet d’une notification écrite de notre part, un an avant son entrée en vigueur.</w:t>
      </w:r>
    </w:p>
    <w:p w:rsidR="009A4C7C" w:rsidRPr="00A542CB" w:rsidRDefault="009A4C7C" w:rsidP="002767ED">
      <w:pPr>
        <w:pStyle w:val="PURBlueStrong"/>
        <w:rPr>
          <w:rStyle w:val="PURBlueStrongChar"/>
          <w:smallCaps/>
          <w:spacing w:val="0"/>
          <w:lang w:val="fr-FR"/>
        </w:rPr>
      </w:pPr>
      <w:r w:rsidRPr="00A542CB">
        <w:rPr>
          <w:rStyle w:val="PURBlueStrongChar"/>
          <w:smallCaps/>
          <w:spacing w:val="0"/>
          <w:lang w:val="fr-FR"/>
        </w:rPr>
        <w:t>Clés de licence</w:t>
      </w:r>
    </w:p>
    <w:p w:rsidR="009A4C7C" w:rsidRPr="00A542CB" w:rsidRDefault="009A4C7C" w:rsidP="00F27952">
      <w:pPr>
        <w:pStyle w:val="PURBody-Indented"/>
        <w:ind w:left="274"/>
        <w:rPr>
          <w:lang w:val="fr-FR"/>
        </w:rPr>
      </w:pPr>
      <w:r w:rsidRPr="00A542CB">
        <w:rPr>
          <w:lang w:val="fr-FR"/>
        </w:rPr>
        <w:t xml:space="preserve">Pour pouvoir installer et utiliser les fonctionnalités des logiciels, vous devez obtenir auprès de Microsoft les clés de licence appropriées. La procédure à suivre pour obtenir ces clés de licence est indiquée à l’adresse </w:t>
      </w:r>
      <w:r w:rsidRPr="00A542CB">
        <w:rPr>
          <w:rStyle w:val="Hyperlink"/>
          <w:lang w:val="fr-FR"/>
        </w:rPr>
        <w:t>http://</w:t>
      </w:r>
      <w:hyperlink r:id="rId91" w:history="1">
        <w:r w:rsidRPr="00A542CB">
          <w:rPr>
            <w:rStyle w:val="Hyperlink"/>
            <w:lang w:val="fr-FR"/>
          </w:rPr>
          <w:t>www.explore.ms</w:t>
        </w:r>
      </w:hyperlink>
      <w:r w:rsidRPr="00A542CB">
        <w:rPr>
          <w:lang w:val="fr-FR"/>
        </w:rPr>
        <w:t xml:space="preserve"> ou fournie par</w:t>
      </w:r>
      <w:r w:rsidR="00F27952">
        <w:rPr>
          <w:lang w:val="fr-FR"/>
        </w:rPr>
        <w:t> </w:t>
      </w:r>
      <w:r w:rsidRPr="00A542CB">
        <w:rPr>
          <w:lang w:val="fr-FR"/>
        </w:rPr>
        <w:t>votre revendeur.</w:t>
      </w:r>
    </w:p>
    <w:p w:rsidR="009A4C7C" w:rsidRPr="00A542CB" w:rsidRDefault="009A4C7C" w:rsidP="002767ED">
      <w:pPr>
        <w:pStyle w:val="PURBlueStrong"/>
        <w:rPr>
          <w:rStyle w:val="PURBlueStrongChar"/>
          <w:smallCaps/>
          <w:spacing w:val="0"/>
          <w:lang w:val="fr-FR"/>
        </w:rPr>
      </w:pPr>
      <w:r w:rsidRPr="00A542CB">
        <w:rPr>
          <w:rStyle w:val="PURBlueStrongChar"/>
          <w:smallCaps/>
          <w:spacing w:val="0"/>
          <w:lang w:val="fr-FR"/>
        </w:rPr>
        <w:t>Localisations et traductions</w:t>
      </w:r>
    </w:p>
    <w:p w:rsidR="009A4C7C" w:rsidRPr="00A542CB" w:rsidRDefault="009A4C7C" w:rsidP="00F27952">
      <w:pPr>
        <w:pStyle w:val="PURBody-Indented"/>
        <w:ind w:left="274"/>
        <w:rPr>
          <w:color w:val="00467F"/>
          <w:u w:val="single"/>
          <w:lang w:val="fr-FR"/>
        </w:rPr>
      </w:pPr>
      <w:r w:rsidRPr="00A542CB">
        <w:rPr>
          <w:lang w:val="fr-FR"/>
        </w:rPr>
        <w:t xml:space="preserve">Cliquez sur le lien </w:t>
      </w:r>
      <w:hyperlink r:id="rId92" w:history="1">
        <w:r w:rsidRPr="00A542CB">
          <w:rPr>
            <w:rStyle w:val="Hyperlink"/>
            <w:lang w:val="fr-FR"/>
          </w:rPr>
          <w:t>http://www.microsoft.com/dynamics/en/us/products/nav-availability.aspx</w:t>
        </w:r>
      </w:hyperlink>
      <w:r w:rsidRPr="00A542CB">
        <w:rPr>
          <w:lang w:val="fr-FR"/>
        </w:rPr>
        <w:t xml:space="preserve"> (en anglais) pour connaître la liste des</w:t>
      </w:r>
      <w:r w:rsidR="00F27952">
        <w:rPr>
          <w:lang w:val="fr-FR"/>
        </w:rPr>
        <w:t> </w:t>
      </w:r>
      <w:r w:rsidRPr="00A542CB">
        <w:rPr>
          <w:lang w:val="fr-FR"/>
        </w:rPr>
        <w:t>régions pour lesquelles chaque logiciel Microsoft Dynamics a été localisé par Microsoft et dans quelles langues.</w:t>
      </w:r>
    </w:p>
    <w:p w:rsidR="009A4C7C" w:rsidRPr="00A542CB" w:rsidRDefault="00293BD8" w:rsidP="00F27952">
      <w:pPr>
        <w:pStyle w:val="PURBody-Indented"/>
        <w:ind w:left="274"/>
        <w:rPr>
          <w:lang w:val="fr-FR"/>
        </w:rPr>
      </w:pPr>
      <w:r w:rsidRPr="00A542CB">
        <w:rPr>
          <w:lang w:val="fr-FR"/>
        </w:rPr>
        <w:t>Les logiciels incluent des fonctionnalités ou caractéristiques conformes aux lois et/ou réglementations fiscales, financières ou</w:t>
      </w:r>
      <w:r w:rsidR="00F27952">
        <w:rPr>
          <w:lang w:val="fr-FR"/>
        </w:rPr>
        <w:t> </w:t>
      </w:r>
      <w:r w:rsidRPr="00A542CB">
        <w:rPr>
          <w:lang w:val="fr-FR"/>
        </w:rPr>
        <w:t>comptables, ainsi qu’aux obligations commerciales des régions pour lesquelles les logiciels sont localisés.</w:t>
      </w:r>
      <w:r w:rsidR="009719A9" w:rsidRPr="00A542CB">
        <w:rPr>
          <w:lang w:val="fr-FR"/>
        </w:rPr>
        <w:t xml:space="preserve"> </w:t>
      </w:r>
      <w:r w:rsidRPr="00A542CB">
        <w:rPr>
          <w:lang w:val="fr-FR"/>
        </w:rPr>
        <w:t>Les lois et réglementations varient d’une région à l’autre, aussi les logiciels ne sont-ils pas conformes à l’ensemble des lois, réglementations ou obligations commerciales des différentes régions.</w:t>
      </w:r>
    </w:p>
    <w:p w:rsidR="00330F8A" w:rsidRDefault="00330F8A" w:rsidP="00F27952">
      <w:pPr>
        <w:pStyle w:val="PURBody-Indented"/>
        <w:ind w:left="274"/>
        <w:rPr>
          <w:lang w:val="fr-FR"/>
        </w:rPr>
      </w:pPr>
    </w:p>
    <w:p w:rsidR="00330F8A" w:rsidRDefault="00330F8A" w:rsidP="00F27952">
      <w:pPr>
        <w:pStyle w:val="PURBody-Indented"/>
        <w:ind w:left="274"/>
        <w:rPr>
          <w:lang w:val="fr-FR"/>
        </w:rPr>
      </w:pPr>
    </w:p>
    <w:p w:rsidR="009A4C7C" w:rsidRPr="00A542CB" w:rsidRDefault="009A4C7C" w:rsidP="00F27952">
      <w:pPr>
        <w:pStyle w:val="PURBody-Indented"/>
        <w:ind w:left="274"/>
        <w:rPr>
          <w:lang w:val="fr-FR"/>
        </w:rPr>
      </w:pPr>
      <w:r w:rsidRPr="00A542CB">
        <w:rPr>
          <w:lang w:val="fr-FR"/>
        </w:rPr>
        <w:t>Microsoft reconnaît qu’il est possible que vous souhaitiez utiliser certains modules ou fonctionnalités localisés et/ou traduits pour une région en particulier en dehors de cette région.</w:t>
      </w:r>
      <w:r w:rsidR="009719A9" w:rsidRPr="00A542CB">
        <w:rPr>
          <w:lang w:val="fr-FR"/>
        </w:rPr>
        <w:t xml:space="preserve"> </w:t>
      </w:r>
      <w:r w:rsidRPr="00A542CB">
        <w:rPr>
          <w:lang w:val="fr-FR"/>
        </w:rPr>
        <w:t>Comme les lois et réglementations varient d’une région à l’autre, ces différences peuvent empêcher l’utilisation de la fonctionnalité voulue dans d’autres régions que celle pour laquelle elle a été créée.</w:t>
      </w:r>
      <w:r w:rsidR="009719A9" w:rsidRPr="00A542CB">
        <w:rPr>
          <w:lang w:val="fr-FR"/>
        </w:rPr>
        <w:t xml:space="preserve"> </w:t>
      </w:r>
      <w:r w:rsidRPr="00A542CB">
        <w:rPr>
          <w:lang w:val="fr-FR"/>
        </w:rPr>
        <w:t>Microsoft ne</w:t>
      </w:r>
      <w:r w:rsidR="00F27952">
        <w:rPr>
          <w:lang w:val="fr-FR"/>
        </w:rPr>
        <w:t> </w:t>
      </w:r>
      <w:r w:rsidRPr="00A542CB">
        <w:rPr>
          <w:lang w:val="fr-FR"/>
        </w:rPr>
        <w:t xml:space="preserve">formule aucune déclaration, représentation ou garantie (expresse, implicite ou autre), ni aucune assurance quant au fonctionnement ou à l’adéquation de toute version localisée et/ou traduite des logiciels (y compris les services en ligne rendus </w:t>
      </w:r>
      <w:r w:rsidRPr="00A542CB">
        <w:rPr>
          <w:lang w:val="fr-FR"/>
        </w:rPr>
        <w:lastRenderedPageBreak/>
        <w:t>disponibles par ces logiciels) utilisée en-dehors du territoire pour lequel elle a été créée et dans lequel Microsoft rend ces logiciels ou services généralement disponibles dans le commerce.</w:t>
      </w:r>
      <w:r w:rsidR="009719A9" w:rsidRPr="00A542CB">
        <w:rPr>
          <w:lang w:val="fr-FR"/>
        </w:rPr>
        <w:t xml:space="preserve"> </w:t>
      </w:r>
      <w:r w:rsidRPr="00A542CB">
        <w:rPr>
          <w:lang w:val="fr-FR"/>
        </w:rPr>
        <w:t>Renseignez-vous auprès d’un conseiller fiscal de la région dans laquelle vous envisagez d’utiliser le logiciel pour savoir si la fonctionnalité peut ou non être utilisée dans cette région.</w:t>
      </w:r>
    </w:p>
    <w:p w:rsidR="009A4C7C" w:rsidRPr="00A542CB" w:rsidRDefault="009A4C7C" w:rsidP="00F27952">
      <w:pPr>
        <w:pStyle w:val="PURBody-Indented"/>
        <w:ind w:left="274"/>
        <w:rPr>
          <w:lang w:val="fr-FR"/>
        </w:rPr>
      </w:pPr>
      <w:r w:rsidRPr="00A542CB">
        <w:rPr>
          <w:lang w:val="fr-FR"/>
        </w:rPr>
        <w:t>Pour pouvoir localiser et/ou traduire les logiciels, vous devez être titulaire d’un Contrat-Cadre de Licence pour Partenaire de Localisation et Traduction (MPLLA) en règle.</w:t>
      </w:r>
      <w:r w:rsidR="009719A9" w:rsidRPr="00A542CB">
        <w:rPr>
          <w:lang w:val="fr-FR"/>
        </w:rPr>
        <w:t xml:space="preserve"> </w:t>
      </w:r>
      <w:r w:rsidRPr="00A542CB">
        <w:rPr>
          <w:lang w:val="fr-FR"/>
        </w:rPr>
        <w:t>Pour plus d’information sur le Contrat-Cadre MPLLA et sur le Programme de Licence</w:t>
      </w:r>
      <w:r w:rsidR="00F27952">
        <w:rPr>
          <w:lang w:val="fr-FR"/>
        </w:rPr>
        <w:t> </w:t>
      </w:r>
      <w:r w:rsidRPr="00A542CB">
        <w:rPr>
          <w:lang w:val="fr-FR"/>
        </w:rPr>
        <w:t xml:space="preserve">Microsoft Dynamics pour Partenaire de Localisation et Traduction, visitez la page </w:t>
      </w:r>
      <w:hyperlink r:id="rId93" w:history="1">
        <w:r w:rsidRPr="00A542CB">
          <w:rPr>
            <w:rStyle w:val="Hyperlink"/>
            <w:lang w:val="fr-FR"/>
          </w:rPr>
          <w:t>https://mbs.microsoft.com/partnersource/partneressentials/pllp</w:t>
        </w:r>
      </w:hyperlink>
      <w:r w:rsidRPr="00A542CB">
        <w:rPr>
          <w:lang w:val="fr-FR"/>
        </w:rPr>
        <w:t xml:space="preserve"> ou contactez votre gestionnaire de compte partenaire.</w:t>
      </w:r>
    </w:p>
    <w:p w:rsidR="009A4C7C"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9A4C7C" w:rsidRPr="00A542CB" w:rsidRDefault="009A4C7C" w:rsidP="002767ED">
      <w:pPr>
        <w:pStyle w:val="PURProductName"/>
        <w:rPr>
          <w:lang w:val="fr-FR"/>
        </w:rPr>
      </w:pPr>
      <w:bookmarkStart w:id="376" w:name="_Toc299519129"/>
      <w:bookmarkStart w:id="377" w:name="_Toc299531561"/>
      <w:bookmarkStart w:id="378" w:name="_Toc299531885"/>
      <w:bookmarkStart w:id="379" w:name="_Toc299957168"/>
      <w:bookmarkStart w:id="380" w:name="_Toc309279385"/>
      <w:bookmarkStart w:id="381" w:name="_Toc309734394"/>
      <w:r w:rsidRPr="00A542CB">
        <w:rPr>
          <w:lang w:val="fr-FR"/>
        </w:rPr>
        <w:t>Microsoft Dynamics SL 2011</w:t>
      </w:r>
      <w:bookmarkEnd w:id="376"/>
      <w:bookmarkEnd w:id="377"/>
      <w:bookmarkEnd w:id="378"/>
      <w:bookmarkEnd w:id="379"/>
      <w:bookmarkEnd w:id="380"/>
      <w:bookmarkEnd w:id="381"/>
      <w:r w:rsidR="009566F4" w:rsidRPr="002767ED">
        <w:fldChar w:fldCharType="begin"/>
      </w:r>
      <w:r w:rsidRPr="00A542CB">
        <w:rPr>
          <w:lang w:val="fr-FR"/>
        </w:rPr>
        <w:instrText xml:space="preserve">XE "Microsoft Dynamics SL 2011"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C654A9" w:rsidTr="0015145F">
        <w:tc>
          <w:tcPr>
            <w:tcW w:w="2500" w:type="pct"/>
            <w:tcBorders>
              <w:top w:val="single" w:sz="4" w:space="0" w:color="auto"/>
              <w:bottom w:val="nil"/>
            </w:tcBorders>
          </w:tcPr>
          <w:p w:rsidR="0015145F" w:rsidRPr="00A542CB" w:rsidRDefault="0015145F"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500" w:type="pct"/>
            <w:tcBorders>
              <w:top w:val="single" w:sz="4" w:space="0" w:color="auto"/>
              <w:bottom w:val="nil"/>
            </w:tcBorders>
          </w:tcPr>
          <w:p w:rsidR="0015145F" w:rsidRPr="00A542CB" w:rsidRDefault="0015145F" w:rsidP="002767ED">
            <w:pPr>
              <w:pStyle w:val="PURLMSH"/>
              <w:rPr>
                <w:lang w:val="fr-FR"/>
              </w:rPr>
            </w:pPr>
            <w:r w:rsidRPr="00A542CB">
              <w:rPr>
                <w:lang w:val="fr-FR"/>
              </w:rPr>
              <w:t xml:space="preserve">Voir les avertissements applicables : </w:t>
            </w:r>
            <w:r w:rsidRPr="00A542CB">
              <w:rPr>
                <w:b/>
                <w:lang w:val="fr-FR"/>
              </w:rPr>
              <w:t>Non</w:t>
            </w:r>
          </w:p>
        </w:tc>
      </w:tr>
      <w:tr w:rsidR="0015145F" w:rsidRPr="00C654A9" w:rsidTr="0015145F">
        <w:tc>
          <w:tcPr>
            <w:tcW w:w="5000" w:type="pct"/>
            <w:gridSpan w:val="2"/>
            <w:tcBorders>
              <w:top w:val="nil"/>
            </w:tcBorders>
          </w:tcPr>
          <w:p w:rsidR="0015145F" w:rsidRPr="00A542CB" w:rsidRDefault="006B55FB"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r>
      <w:tr w:rsidR="009A4C7C" w:rsidRPr="00C654A9" w:rsidTr="0015145F">
        <w:tblPrEx>
          <w:tblBorders>
            <w:top w:val="none" w:sz="0" w:space="0" w:color="auto"/>
            <w:bottom w:val="none" w:sz="0" w:space="0" w:color="auto"/>
          </w:tblBorders>
        </w:tblPrEx>
        <w:tc>
          <w:tcPr>
            <w:tcW w:w="5000" w:type="pct"/>
            <w:gridSpan w:val="2"/>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15145F" w:rsidRPr="002767ED" w:rsidTr="0015145F">
        <w:tblPrEx>
          <w:tblBorders>
            <w:top w:val="none" w:sz="0" w:space="0" w:color="auto"/>
            <w:bottom w:val="none" w:sz="0" w:space="0" w:color="auto"/>
          </w:tblBorders>
        </w:tblPrEx>
        <w:tc>
          <w:tcPr>
            <w:tcW w:w="2500" w:type="pct"/>
          </w:tcPr>
          <w:p w:rsidR="0015145F" w:rsidRPr="00A542CB" w:rsidRDefault="0015145F" w:rsidP="002767ED">
            <w:pPr>
              <w:pStyle w:val="PURBody"/>
              <w:rPr>
                <w:lang w:val="fr-FR"/>
              </w:rPr>
            </w:pPr>
            <w:r w:rsidRPr="00A542CB">
              <w:rPr>
                <w:lang w:val="fr-FR"/>
              </w:rPr>
              <w:t xml:space="preserve">Lorsque vous acquérez des produits sous licence SAL, </w:t>
            </w:r>
            <w:r w:rsidRPr="00A542CB">
              <w:rPr>
                <w:b/>
                <w:lang w:val="fr-FR"/>
              </w:rPr>
              <w:t>vous avez besoin de :</w:t>
            </w:r>
          </w:p>
          <w:p w:rsidR="0015145F" w:rsidRPr="002767ED" w:rsidRDefault="0015145F" w:rsidP="002767ED">
            <w:pPr>
              <w:pStyle w:val="PURBullet"/>
            </w:pPr>
            <w:r w:rsidRPr="002767ED">
              <w:t>SAL Dynamics AM Full User</w:t>
            </w:r>
            <w:r w:rsidRPr="002767ED">
              <w:rPr>
                <w:vertAlign w:val="superscript"/>
              </w:rPr>
              <w:t>1</w:t>
            </w:r>
            <w:r w:rsidRPr="002767ED">
              <w:t xml:space="preserve">, </w:t>
            </w:r>
            <w:r w:rsidRPr="002767ED">
              <w:rPr>
                <w:b/>
              </w:rPr>
              <w:t>ou</w:t>
            </w:r>
          </w:p>
          <w:p w:rsidR="0015145F" w:rsidRPr="002767ED" w:rsidRDefault="0015145F" w:rsidP="002767ED">
            <w:pPr>
              <w:pStyle w:val="PURBullet"/>
            </w:pPr>
            <w:r w:rsidRPr="002767ED">
              <w:t>SAL Dynamics AM Light User</w:t>
            </w:r>
            <w:r w:rsidRPr="002767ED">
              <w:rPr>
                <w:vertAlign w:val="superscript"/>
              </w:rPr>
              <w:t>1</w:t>
            </w:r>
            <w:r w:rsidRPr="002767ED">
              <w:t xml:space="preserve">, </w:t>
            </w:r>
            <w:r w:rsidRPr="002767ED">
              <w:rPr>
                <w:b/>
              </w:rPr>
              <w:t>ou</w:t>
            </w:r>
          </w:p>
          <w:p w:rsidR="0015145F" w:rsidRPr="00A542CB" w:rsidRDefault="0015145F" w:rsidP="002767ED">
            <w:pPr>
              <w:pStyle w:val="PURBullet"/>
              <w:rPr>
                <w:lang w:val="fr-FR"/>
              </w:rPr>
            </w:pPr>
            <w:r w:rsidRPr="00A542CB">
              <w:rPr>
                <w:lang w:val="fr-FR"/>
              </w:rPr>
              <w:t>SAL Utilisateur Dynamics AM ESS</w:t>
            </w:r>
            <w:r w:rsidRPr="00A542CB">
              <w:rPr>
                <w:vertAlign w:val="superscript"/>
                <w:lang w:val="fr-FR"/>
              </w:rPr>
              <w:t>1</w:t>
            </w:r>
            <w:r w:rsidRPr="00A542CB">
              <w:rPr>
                <w:lang w:val="fr-FR"/>
              </w:rPr>
              <w:t xml:space="preserve">, </w:t>
            </w:r>
            <w:r w:rsidRPr="00A542CB">
              <w:rPr>
                <w:b/>
                <w:lang w:val="fr-FR"/>
              </w:rPr>
              <w:t>ou</w:t>
            </w:r>
          </w:p>
        </w:tc>
        <w:tc>
          <w:tcPr>
            <w:tcW w:w="2500" w:type="pct"/>
          </w:tcPr>
          <w:p w:rsidR="0015145F" w:rsidRPr="00A542CB" w:rsidRDefault="0015145F" w:rsidP="002767ED">
            <w:pPr>
              <w:pStyle w:val="PURBullet"/>
              <w:numPr>
                <w:ilvl w:val="0"/>
                <w:numId w:val="0"/>
              </w:numPr>
              <w:ind w:left="216"/>
              <w:rPr>
                <w:lang w:val="fr-FR"/>
              </w:rPr>
            </w:pPr>
          </w:p>
          <w:p w:rsidR="0015145F" w:rsidRPr="002767ED" w:rsidRDefault="0015145F" w:rsidP="002767ED">
            <w:pPr>
              <w:pStyle w:val="PURBullet"/>
            </w:pPr>
            <w:r w:rsidRPr="002767ED">
              <w:t>SAL Dynamics BE Full User</w:t>
            </w:r>
            <w:r w:rsidRPr="002767ED">
              <w:rPr>
                <w:vertAlign w:val="superscript"/>
              </w:rPr>
              <w:t>2</w:t>
            </w:r>
            <w:r w:rsidRPr="002767ED">
              <w:t xml:space="preserve">, </w:t>
            </w:r>
            <w:r w:rsidRPr="002767ED">
              <w:rPr>
                <w:b/>
              </w:rPr>
              <w:t>ou</w:t>
            </w:r>
          </w:p>
          <w:p w:rsidR="0015145F" w:rsidRPr="002767ED" w:rsidRDefault="0015145F" w:rsidP="002767ED">
            <w:pPr>
              <w:pStyle w:val="PURBullet"/>
            </w:pPr>
            <w:r w:rsidRPr="002767ED">
              <w:t>SAL Dynamics BE Light User</w:t>
            </w:r>
            <w:r w:rsidRPr="002767ED">
              <w:rPr>
                <w:vertAlign w:val="superscript"/>
              </w:rPr>
              <w:t>2</w:t>
            </w:r>
          </w:p>
          <w:p w:rsidR="0015145F" w:rsidRPr="002767ED" w:rsidRDefault="0015145F" w:rsidP="002767ED">
            <w:pPr>
              <w:pStyle w:val="PURFootnote"/>
            </w:pPr>
            <w:r w:rsidRPr="002767ED">
              <w:rPr>
                <w:vertAlign w:val="superscript"/>
              </w:rPr>
              <w:t>1</w:t>
            </w:r>
            <w:r w:rsidRPr="002767ED">
              <w:t xml:space="preserve"> pour l'Édition Advance Management</w:t>
            </w:r>
          </w:p>
          <w:p w:rsidR="0015145F" w:rsidRPr="002767ED" w:rsidRDefault="0015145F" w:rsidP="002767ED">
            <w:pPr>
              <w:pStyle w:val="PURFootnote"/>
              <w:rPr>
                <w:b/>
                <w:bCs/>
              </w:rPr>
            </w:pPr>
            <w:r w:rsidRPr="002767ED">
              <w:rPr>
                <w:vertAlign w:val="superscript"/>
              </w:rPr>
              <w:t>2</w:t>
            </w:r>
            <w:r w:rsidRPr="002767ED">
              <w:t xml:space="preserve"> pour l'Édition Business Essentials</w:t>
            </w:r>
          </w:p>
        </w:tc>
      </w:tr>
    </w:tbl>
    <w:p w:rsidR="009A4C7C" w:rsidRPr="002767ED" w:rsidRDefault="001F0EC7" w:rsidP="002767ED">
      <w:pPr>
        <w:pStyle w:val="PURADDITIONALTERMSHEADERMB"/>
      </w:pPr>
      <w:proofErr w:type="gramStart"/>
      <w:r w:rsidRPr="002767ED">
        <w:t>Conditions supplémentaires.</w:t>
      </w:r>
      <w:proofErr w:type="gramEnd"/>
    </w:p>
    <w:p w:rsidR="009A4C7C" w:rsidRPr="002767ED" w:rsidRDefault="009A4C7C" w:rsidP="002767ED">
      <w:pPr>
        <w:pStyle w:val="PURBlueStrong"/>
        <w:rPr>
          <w:rStyle w:val="PURBlueStrongChar"/>
          <w:spacing w:val="0"/>
        </w:rPr>
      </w:pPr>
      <w:r w:rsidRPr="002767ED">
        <w:rPr>
          <w:rStyle w:val="PURBlueStrongChar"/>
          <w:spacing w:val="0"/>
        </w:rPr>
        <w:t>Types de licences d’accès SAL</w:t>
      </w:r>
    </w:p>
    <w:p w:rsidR="009A4C7C" w:rsidRPr="00A542CB" w:rsidRDefault="009A4C7C" w:rsidP="0007756E">
      <w:pPr>
        <w:pStyle w:val="PURBody-Indented"/>
        <w:ind w:left="274"/>
        <w:rPr>
          <w:szCs w:val="18"/>
          <w:lang w:val="fr-FR"/>
        </w:rPr>
      </w:pPr>
      <w:r w:rsidRPr="00A542CB">
        <w:rPr>
          <w:iCs/>
          <w:szCs w:val="18"/>
          <w:lang w:val="fr-FR"/>
        </w:rPr>
        <w:t>Il existe 3 types de licence d’accès SAL</w:t>
      </w:r>
      <w:r w:rsidRPr="00A542CB">
        <w:rPr>
          <w:lang w:val="fr-FR"/>
        </w:rPr>
        <w:t>. Il existe également plusieurs éditions des licences d’accès SAL</w:t>
      </w:r>
      <w:r w:rsidRPr="00A542CB">
        <w:rPr>
          <w:szCs w:val="18"/>
          <w:lang w:val="fr-FR"/>
        </w:rPr>
        <w:t xml:space="preserve">. </w:t>
      </w:r>
    </w:p>
    <w:p w:rsidR="009A4C7C" w:rsidRPr="00A542CB" w:rsidRDefault="009A4C7C" w:rsidP="00F27952">
      <w:pPr>
        <w:pStyle w:val="PURBullet-Indented"/>
        <w:rPr>
          <w:rFonts w:ascii="Tahoma" w:hAnsi="Tahoma" w:cs="Tahoma"/>
          <w:lang w:val="fr-FR"/>
        </w:rPr>
      </w:pPr>
      <w:r w:rsidRPr="00A542CB">
        <w:rPr>
          <w:rFonts w:ascii="Tahoma" w:hAnsi="Tahoma" w:cs="Tahoma"/>
          <w:b/>
          <w:lang w:val="fr-FR"/>
        </w:rPr>
        <w:t>Full User :</w:t>
      </w:r>
      <w:r w:rsidRPr="00A542CB">
        <w:rPr>
          <w:rFonts w:ascii="Tahoma" w:hAnsi="Tahoma" w:cs="Tahoma"/>
          <w:lang w:val="fr-FR"/>
        </w:rPr>
        <w:t xml:space="preserve"> type de licence autorisant l’accès complet à la base de données système par n’importe quel moyen.</w:t>
      </w:r>
      <w:r w:rsidRPr="00A542CB">
        <w:rPr>
          <w:lang w:val="fr-FR"/>
        </w:rPr>
        <w:t xml:space="preserve"> Le terme « base</w:t>
      </w:r>
      <w:r w:rsidR="00F27952">
        <w:rPr>
          <w:lang w:val="fr-FR"/>
        </w:rPr>
        <w:t> </w:t>
      </w:r>
      <w:r w:rsidRPr="00A542CB">
        <w:rPr>
          <w:lang w:val="fr-FR"/>
        </w:rPr>
        <w:t>de données système » désigne la base de données sous-jacente qui contrôle vos utilisateurs et unités comptables.</w:t>
      </w:r>
    </w:p>
    <w:p w:rsidR="009A4C7C" w:rsidRPr="00A542CB" w:rsidRDefault="009A4C7C" w:rsidP="002767ED">
      <w:pPr>
        <w:pStyle w:val="PURBullet-Indented"/>
        <w:rPr>
          <w:rFonts w:ascii="Tahoma" w:hAnsi="Tahoma" w:cs="Tahoma"/>
          <w:lang w:val="fr-FR"/>
        </w:rPr>
      </w:pPr>
      <w:r w:rsidRPr="00A542CB">
        <w:rPr>
          <w:rFonts w:ascii="Tahoma" w:hAnsi="Tahoma" w:cs="Tahoma"/>
          <w:b/>
          <w:lang w:val="fr-FR"/>
        </w:rPr>
        <w:t>Light User :</w:t>
      </w:r>
      <w:r w:rsidRPr="00A542CB">
        <w:rPr>
          <w:rFonts w:ascii="Tahoma" w:hAnsi="Tahoma" w:cs="Tahoma"/>
          <w:lang w:val="fr-FR"/>
        </w:rPr>
        <w:t xml:space="preserve"> type de licence autorisant un accès limité à la base de données système par d’autres moyens que via le client riche Microsoft Dynamics. Le terme « client riche Microsoft Dynamics » désigne un moyen d’accéder à la base de données système via l’interface utilisateur complète du produit, laquelle permet d’activer toutes les fonctionnalités disponibles dans Microsoft Dynamics. </w:t>
      </w:r>
    </w:p>
    <w:p w:rsidR="009A4C7C" w:rsidRPr="00A542CB" w:rsidRDefault="009A4C7C" w:rsidP="00F27952">
      <w:pPr>
        <w:pStyle w:val="PURBullet-Indented"/>
        <w:rPr>
          <w:rFonts w:ascii="Tahoma" w:hAnsi="Tahoma" w:cs="Tahoma"/>
          <w:lang w:val="fr-FR"/>
        </w:rPr>
      </w:pPr>
      <w:r w:rsidRPr="00A542CB">
        <w:rPr>
          <w:rFonts w:ascii="Tahoma" w:hAnsi="Tahoma" w:cs="Tahoma"/>
          <w:b/>
          <w:lang w:val="fr-FR"/>
        </w:rPr>
        <w:t>Employee Self Service :</w:t>
      </w:r>
      <w:r w:rsidRPr="00A542CB">
        <w:rPr>
          <w:rFonts w:ascii="Tahoma" w:hAnsi="Tahoma" w:cs="Tahoma"/>
          <w:lang w:val="fr-FR"/>
        </w:rPr>
        <w:t xml:space="preserve"> type de licence (i) autorisant un accès limité à la base de données système par d’autres moyens que</w:t>
      </w:r>
      <w:r w:rsidR="00F27952">
        <w:rPr>
          <w:rFonts w:ascii="Tahoma" w:hAnsi="Tahoma" w:cs="Tahoma"/>
          <w:lang w:val="fr-FR"/>
        </w:rPr>
        <w:t> </w:t>
      </w:r>
      <w:r w:rsidRPr="00A542CB">
        <w:rPr>
          <w:rFonts w:ascii="Tahoma" w:hAnsi="Tahoma" w:cs="Tahoma"/>
          <w:lang w:val="fr-FR"/>
        </w:rPr>
        <w:t>via le client riche Microsoft Dynamics et (ii) qui limite l’accès aux seules fonctionnalités suivantes,</w:t>
      </w:r>
    </w:p>
    <w:p w:rsidR="009A4C7C" w:rsidRPr="00A542CB" w:rsidRDefault="009A4C7C" w:rsidP="0007756E">
      <w:pPr>
        <w:pStyle w:val="PURBullet-Indented"/>
        <w:numPr>
          <w:ilvl w:val="2"/>
          <w:numId w:val="1"/>
        </w:numPr>
        <w:ind w:left="907"/>
        <w:rPr>
          <w:lang w:val="fr-FR"/>
        </w:rPr>
      </w:pPr>
      <w:r w:rsidRPr="00A542CB">
        <w:rPr>
          <w:lang w:val="fr-FR"/>
        </w:rPr>
        <w:t>Employee Administration : gestion par l’utilisateur de ses propres données et de son profil résidant dans la base de données système.</w:t>
      </w:r>
      <w:r w:rsidR="009719A9" w:rsidRPr="00A542CB">
        <w:rPr>
          <w:lang w:val="fr-FR"/>
        </w:rPr>
        <w:t xml:space="preserve"> </w:t>
      </w:r>
    </w:p>
    <w:p w:rsidR="009A4C7C" w:rsidRPr="00A542CB" w:rsidRDefault="009A4C7C" w:rsidP="0007756E">
      <w:pPr>
        <w:pStyle w:val="PURBullet-Indented"/>
        <w:numPr>
          <w:ilvl w:val="2"/>
          <w:numId w:val="1"/>
        </w:numPr>
        <w:ind w:left="907"/>
        <w:rPr>
          <w:lang w:val="fr-FR"/>
        </w:rPr>
      </w:pPr>
      <w:r w:rsidRPr="00A542CB">
        <w:rPr>
          <w:lang w:val="fr-FR"/>
        </w:rPr>
        <w:t>Employee Time and Attendance : renseignement des feuilles d’heures et pointage des heures d’arrivée et de départ de l’utilisateur.</w:t>
      </w:r>
    </w:p>
    <w:p w:rsidR="009A4C7C" w:rsidRPr="00A542CB" w:rsidRDefault="009A4C7C" w:rsidP="0007756E">
      <w:pPr>
        <w:pStyle w:val="PURBullet-Indented"/>
        <w:numPr>
          <w:ilvl w:val="2"/>
          <w:numId w:val="1"/>
        </w:numPr>
        <w:ind w:left="907"/>
        <w:rPr>
          <w:lang w:val="fr-FR"/>
        </w:rPr>
      </w:pPr>
      <w:r w:rsidRPr="00A542CB">
        <w:rPr>
          <w:lang w:val="fr-FR"/>
        </w:rPr>
        <w:t>Employee Travel and Expenses : enregistrement et actualisation des données relatives aux notes de frais et déplacements de l’utilisateur.</w:t>
      </w:r>
    </w:p>
    <w:p w:rsidR="009A4C7C" w:rsidRPr="00A542CB" w:rsidRDefault="009A4C7C" w:rsidP="00F27952">
      <w:pPr>
        <w:pStyle w:val="PURBullet-Indented"/>
        <w:numPr>
          <w:ilvl w:val="2"/>
          <w:numId w:val="1"/>
        </w:numPr>
        <w:ind w:left="907"/>
        <w:rPr>
          <w:lang w:val="fr-FR"/>
        </w:rPr>
      </w:pPr>
      <w:r w:rsidRPr="00A542CB">
        <w:rPr>
          <w:lang w:val="fr-FR"/>
        </w:rPr>
        <w:t>Employee Requisitions : demandes de l’utilisateur pour ses besoins personnels, ex. achats de biens ou services, ou</w:t>
      </w:r>
      <w:r w:rsidR="00F27952">
        <w:rPr>
          <w:lang w:val="fr-FR"/>
        </w:rPr>
        <w:t> </w:t>
      </w:r>
      <w:r w:rsidRPr="00A542CB">
        <w:rPr>
          <w:lang w:val="fr-FR"/>
        </w:rPr>
        <w:t xml:space="preserve">demandes de congés. </w:t>
      </w:r>
    </w:p>
    <w:p w:rsidR="009A4C7C" w:rsidRPr="00A542CB" w:rsidRDefault="009A4C7C" w:rsidP="002767ED">
      <w:pPr>
        <w:pStyle w:val="PURBlueStrong"/>
        <w:rPr>
          <w:spacing w:val="0"/>
          <w:lang w:val="fr-FR"/>
        </w:rPr>
      </w:pPr>
      <w:r w:rsidRPr="00A542CB">
        <w:rPr>
          <w:spacing w:val="0"/>
          <w:lang w:val="fr-FR"/>
        </w:rPr>
        <w:t>Éditions SAL</w:t>
      </w:r>
    </w:p>
    <w:p w:rsidR="009A4C7C" w:rsidRPr="00A542CB" w:rsidRDefault="009A4C7C" w:rsidP="0007756E">
      <w:pPr>
        <w:pStyle w:val="PURBody-Indented"/>
        <w:ind w:left="274"/>
        <w:rPr>
          <w:lang w:val="fr-FR"/>
        </w:rPr>
      </w:pPr>
      <w:r w:rsidRPr="00A542CB">
        <w:rPr>
          <w:lang w:val="fr-FR"/>
        </w:rPr>
        <w:t>Vous devez faire votre choix entre deux éditions Microsoft Dynamics SAL. Ce choix s’appliquera à toutes vos licences d’accès SAL.</w:t>
      </w:r>
    </w:p>
    <w:p w:rsidR="009A4C7C" w:rsidRPr="00A542CB" w:rsidRDefault="009A4C7C" w:rsidP="0007756E">
      <w:pPr>
        <w:pStyle w:val="PURBody-Indented"/>
        <w:ind w:left="274"/>
        <w:rPr>
          <w:lang w:val="fr-FR"/>
        </w:rPr>
      </w:pPr>
      <w:r w:rsidRPr="00A542CB">
        <w:rPr>
          <w:lang w:val="fr-FR"/>
        </w:rPr>
        <w:t>Les éditions SAL disponibles pour Microsoft Dynamics SL 2011</w:t>
      </w:r>
      <w:r w:rsidRPr="00A542CB">
        <w:rPr>
          <w:b/>
          <w:bCs/>
          <w:lang w:val="fr-FR"/>
        </w:rPr>
        <w:t xml:space="preserve"> </w:t>
      </w:r>
      <w:r w:rsidRPr="00A542CB">
        <w:rPr>
          <w:lang w:val="fr-FR"/>
        </w:rPr>
        <w:t>sont les suivantes :</w:t>
      </w:r>
    </w:p>
    <w:p w:rsidR="009A4C7C" w:rsidRPr="00A542CB" w:rsidRDefault="009A4C7C" w:rsidP="002767ED">
      <w:pPr>
        <w:pStyle w:val="PURBullet-Indented"/>
        <w:rPr>
          <w:lang w:val="fr-FR"/>
        </w:rPr>
      </w:pPr>
      <w:r w:rsidRPr="00A542CB">
        <w:rPr>
          <w:lang w:val="fr-FR"/>
        </w:rPr>
        <w:t>Édition Business Essentials (pour les SAL de type Full User et Light User uniquement)</w:t>
      </w:r>
    </w:p>
    <w:p w:rsidR="009A4C7C" w:rsidRPr="00A542CB" w:rsidRDefault="009A4C7C" w:rsidP="002767ED">
      <w:pPr>
        <w:pStyle w:val="PURBullet-Indented"/>
        <w:rPr>
          <w:lang w:val="fr-FR"/>
        </w:rPr>
      </w:pPr>
      <w:r w:rsidRPr="00A542CB">
        <w:rPr>
          <w:lang w:val="fr-FR"/>
        </w:rPr>
        <w:t>Édition Advance Management (pour tous les types de SAL)</w:t>
      </w:r>
    </w:p>
    <w:p w:rsidR="009A4C7C" w:rsidRPr="00A542CB" w:rsidRDefault="009A4C7C" w:rsidP="002767ED">
      <w:pPr>
        <w:pStyle w:val="PURBlueStrong"/>
        <w:rPr>
          <w:spacing w:val="0"/>
          <w:lang w:val="fr-FR" w:eastAsia="zh-CN"/>
        </w:rPr>
      </w:pPr>
      <w:r w:rsidRPr="00A542CB">
        <w:rPr>
          <w:spacing w:val="0"/>
          <w:lang w:val="fr-FR"/>
        </w:rPr>
        <w:t>Utilisateurs Externes</w:t>
      </w:r>
    </w:p>
    <w:p w:rsidR="004E0DF2" w:rsidRPr="00A542CB" w:rsidRDefault="004E0DF2" w:rsidP="00AC4878">
      <w:pPr>
        <w:pStyle w:val="PURBody-Indented"/>
        <w:ind w:left="274"/>
        <w:rPr>
          <w:lang w:val="fr-FR" w:eastAsia="zh-CN"/>
        </w:rPr>
      </w:pPr>
      <w:r w:rsidRPr="00A542CB">
        <w:rPr>
          <w:lang w:val="fr-FR"/>
        </w:rPr>
        <w:t>Vous n’avez pas besoin de licence d’accès SAL pour les Utilisateurs Externes qui accèdent à Microsoft Dynamics SL 2011 sans utiliser le logiciel client pour l’Édition Business Essentials ou Advanced Management et les Utilisateurs Externes qui accèdent à</w:t>
      </w:r>
      <w:r w:rsidR="00AC4878">
        <w:rPr>
          <w:lang w:val="fr-FR"/>
        </w:rPr>
        <w:t> </w:t>
      </w:r>
      <w:r w:rsidRPr="00A542CB">
        <w:rPr>
          <w:lang w:val="fr-FR"/>
        </w:rPr>
        <w:t xml:space="preserve">Microsoft Dynamics SL 2011 </w:t>
      </w:r>
      <w:r w:rsidRPr="00A542CB">
        <w:rPr>
          <w:rFonts w:ascii="Tahoma" w:hAnsi="Tahoma" w:cs="Tahoma"/>
          <w:szCs w:val="18"/>
          <w:bdr w:val="none" w:sz="0" w:space="0" w:color="auto" w:frame="1"/>
          <w:lang w:val="fr-FR"/>
        </w:rPr>
        <w:t>en n’utilisant le logiciel client que pour</w:t>
      </w:r>
      <w:r w:rsidRPr="00A542CB">
        <w:rPr>
          <w:rFonts w:ascii="Tahoma" w:hAnsi="Tahoma" w:cs="Tahoma"/>
          <w:szCs w:val="18"/>
          <w:lang w:val="fr-FR"/>
        </w:rPr>
        <w:t xml:space="preserve"> </w:t>
      </w:r>
      <w:r w:rsidRPr="00A542CB">
        <w:rPr>
          <w:rFonts w:ascii="Tahoma" w:hAnsi="Tahoma" w:cs="Tahoma"/>
          <w:szCs w:val="18"/>
          <w:bdr w:val="none" w:sz="0" w:space="0" w:color="auto" w:frame="1"/>
          <w:lang w:val="fr-FR"/>
        </w:rPr>
        <w:t xml:space="preserve">fournir des services de comptabilité et de tenue de la </w:t>
      </w:r>
      <w:r w:rsidRPr="00A542CB">
        <w:rPr>
          <w:rFonts w:ascii="Tahoma" w:hAnsi="Tahoma" w:cs="Tahoma"/>
          <w:szCs w:val="18"/>
          <w:bdr w:val="none" w:sz="0" w:space="0" w:color="auto" w:frame="1"/>
          <w:lang w:val="fr-FR"/>
        </w:rPr>
        <w:lastRenderedPageBreak/>
        <w:t xml:space="preserve">comptabilité supplémentaires liés au processus de vérification. </w:t>
      </w:r>
      <w:r w:rsidRPr="00A542CB">
        <w:rPr>
          <w:lang w:val="fr-FR"/>
        </w:rPr>
        <w:t>Les termes « Utilisateurs Externes » désignent les utilisateurs qui ne</w:t>
      </w:r>
      <w:r w:rsidR="00927262">
        <w:rPr>
          <w:lang w:val="fr-FR"/>
        </w:rPr>
        <w:t> </w:t>
      </w:r>
      <w:r w:rsidRPr="00A542CB">
        <w:rPr>
          <w:lang w:val="fr-FR"/>
        </w:rPr>
        <w:t>sont (i) ni employés d’un Client ou d’un affilié du Client, (ii) ni prestataires ou représentants sur site d’un Client ou d’un affilié du</w:t>
      </w:r>
      <w:r w:rsidR="00927262">
        <w:rPr>
          <w:lang w:val="fr-FR"/>
        </w:rPr>
        <w:t> </w:t>
      </w:r>
      <w:r w:rsidRPr="00A542CB">
        <w:rPr>
          <w:lang w:val="fr-FR"/>
        </w:rPr>
        <w:t xml:space="preserve">Client. </w:t>
      </w:r>
    </w:p>
    <w:p w:rsidR="009A4C7C" w:rsidRPr="00A542CB" w:rsidRDefault="009A4C7C" w:rsidP="002767ED">
      <w:pPr>
        <w:pStyle w:val="PURBlueStrong"/>
        <w:rPr>
          <w:spacing w:val="0"/>
          <w:lang w:val="fr-FR"/>
        </w:rPr>
      </w:pPr>
      <w:r w:rsidRPr="00A542CB">
        <w:rPr>
          <w:rStyle w:val="PURBlueStrongChar"/>
          <w:smallCaps/>
          <w:spacing w:val="0"/>
          <w:lang w:val="fr-FR"/>
        </w:rPr>
        <w:t>Conditions d’examen requises</w:t>
      </w:r>
    </w:p>
    <w:p w:rsidR="009A4C7C" w:rsidRPr="00A542CB" w:rsidRDefault="009A4C7C" w:rsidP="00AC4878">
      <w:pPr>
        <w:pStyle w:val="PURBody-Indented"/>
        <w:ind w:left="274"/>
        <w:rPr>
          <w:lang w:val="fr-FR"/>
        </w:rPr>
      </w:pPr>
      <w:r w:rsidRPr="00A542CB">
        <w:rPr>
          <w:lang w:val="fr-FR"/>
        </w:rPr>
        <w:t>Pour acheter sous licence un logiciel et l’utiliser, vous (et vos affiliés utilisant le logiciel, le cas échéant) devez satisfaire à des</w:t>
      </w:r>
      <w:r w:rsidR="00AC4878">
        <w:rPr>
          <w:lang w:val="fr-FR"/>
        </w:rPr>
        <w:t> </w:t>
      </w:r>
      <w:r w:rsidRPr="00A542CB">
        <w:rPr>
          <w:lang w:val="fr-FR"/>
        </w:rPr>
        <w:t xml:space="preserve">conditions d’examen minimales, spécifiées individuellement pour le logiciel ; ces conditions sont indiquées sur le site </w:t>
      </w:r>
      <w:r w:rsidRPr="00A542CB">
        <w:rPr>
          <w:rStyle w:val="Hyperlink"/>
          <w:lang w:val="fr-FR"/>
        </w:rPr>
        <w:t>http://</w:t>
      </w:r>
      <w:hyperlink r:id="rId94" w:history="1">
        <w:r w:rsidRPr="00A542CB">
          <w:rPr>
            <w:rStyle w:val="Hyperlink"/>
            <w:lang w:val="fr-FR"/>
          </w:rPr>
          <w:t>www.explore.ms</w:t>
        </w:r>
      </w:hyperlink>
      <w:r w:rsidRPr="00A542CB">
        <w:rPr>
          <w:rFonts w:eastAsia="Times New Roman"/>
          <w:lang w:val="fr-FR"/>
        </w:rPr>
        <w:t xml:space="preserve"> ou fournies par votre revendeur de produits logiciels</w:t>
      </w:r>
      <w:r w:rsidRPr="00A542CB">
        <w:rPr>
          <w:lang w:val="fr-FR"/>
        </w:rPr>
        <w:t>.</w:t>
      </w:r>
      <w:r w:rsidR="009719A9" w:rsidRPr="00A542CB">
        <w:rPr>
          <w:lang w:val="fr-FR"/>
        </w:rPr>
        <w:t xml:space="preserve"> </w:t>
      </w:r>
      <w:r w:rsidRPr="00A542CB">
        <w:rPr>
          <w:lang w:val="fr-FR"/>
        </w:rPr>
        <w:t xml:space="preserve">Vous devez ainsi nous notifier de toute intention de faire l’acquisition d’une licence pour le logiciel, en respectant la procédure décrite à l’adresse </w:t>
      </w:r>
      <w:r w:rsidRPr="00A542CB">
        <w:rPr>
          <w:rStyle w:val="Hyperlink"/>
          <w:lang w:val="fr-FR"/>
        </w:rPr>
        <w:t>http://</w:t>
      </w:r>
      <w:hyperlink r:id="rId95" w:history="1">
        <w:r w:rsidRPr="00A542CB">
          <w:rPr>
            <w:rStyle w:val="Hyperlink"/>
            <w:lang w:val="fr-FR"/>
          </w:rPr>
          <w:t>www.explore.ms</w:t>
        </w:r>
      </w:hyperlink>
      <w:r w:rsidRPr="00A542CB">
        <w:rPr>
          <w:rFonts w:eastAsia="Times New Roman"/>
          <w:lang w:val="fr-FR"/>
        </w:rPr>
        <w:t xml:space="preserve"> ou indiquée par</w:t>
      </w:r>
      <w:r w:rsidR="00927262">
        <w:rPr>
          <w:rFonts w:eastAsia="Times New Roman"/>
          <w:lang w:val="fr-FR"/>
        </w:rPr>
        <w:t> </w:t>
      </w:r>
      <w:r w:rsidRPr="00A542CB">
        <w:rPr>
          <w:rFonts w:eastAsia="Times New Roman"/>
          <w:lang w:val="fr-FR"/>
        </w:rPr>
        <w:t>votre revendeur de produits logiciels</w:t>
      </w:r>
      <w:r w:rsidRPr="00A542CB">
        <w:rPr>
          <w:lang w:val="fr-FR"/>
        </w:rPr>
        <w:t>.</w:t>
      </w:r>
      <w:r w:rsidR="009719A9" w:rsidRPr="00A542CB">
        <w:rPr>
          <w:rStyle w:val="CommentReference"/>
          <w:szCs w:val="18"/>
          <w:lang w:val="fr-FR"/>
        </w:rPr>
        <w:t xml:space="preserve"> </w:t>
      </w:r>
      <w:r w:rsidRPr="00A542CB">
        <w:rPr>
          <w:lang w:val="fr-FR"/>
        </w:rPr>
        <w:t>Vous devez également certifier que vous vous êtes conformé aux conditions d’examen applicables.</w:t>
      </w:r>
      <w:r w:rsidR="009719A9" w:rsidRPr="00A542CB">
        <w:rPr>
          <w:lang w:val="fr-FR"/>
        </w:rPr>
        <w:t xml:space="preserve"> </w:t>
      </w:r>
      <w:r w:rsidRPr="00A542CB">
        <w:rPr>
          <w:lang w:val="fr-FR"/>
        </w:rPr>
        <w:t>Nous vérifions cette conformité avant de vous concéder le logiciel sous licence.</w:t>
      </w:r>
      <w:r w:rsidR="009719A9" w:rsidRPr="00A542CB">
        <w:rPr>
          <w:lang w:val="fr-FR"/>
        </w:rPr>
        <w:t xml:space="preserve"> </w:t>
      </w:r>
      <w:r w:rsidRPr="00A542CB">
        <w:rPr>
          <w:lang w:val="fr-FR"/>
        </w:rPr>
        <w:t>Si, suite au départ de l’un de vos employés (utilisateur), vous veniez à ne plus satisfaire aux conditions d’examen requises, un autre employé conforme devra le remplacer dans un délai de quatre-vingt-dix (90) jours.</w:t>
      </w:r>
      <w:r w:rsidR="009719A9" w:rsidRPr="00A542CB">
        <w:rPr>
          <w:lang w:val="fr-FR"/>
        </w:rPr>
        <w:t xml:space="preserve"> </w:t>
      </w:r>
      <w:r w:rsidRPr="00A542CB">
        <w:rPr>
          <w:lang w:val="fr-FR"/>
        </w:rPr>
        <w:t>Nous nous réservons le droit de modifier à tout moment les conditions d’examen requises.</w:t>
      </w:r>
      <w:r w:rsidR="009719A9" w:rsidRPr="00A542CB">
        <w:rPr>
          <w:lang w:val="fr-FR"/>
        </w:rPr>
        <w:t xml:space="preserve"> </w:t>
      </w:r>
      <w:r w:rsidRPr="00A542CB">
        <w:rPr>
          <w:lang w:val="fr-FR"/>
        </w:rPr>
        <w:t>Tout durcissement des conditions d’examen doit cependant faire l’objet d’une notification écrite de notre part, un an avant son entrée en vigueur.</w:t>
      </w:r>
    </w:p>
    <w:p w:rsidR="009A4C7C" w:rsidRPr="00A542CB" w:rsidRDefault="009A4C7C" w:rsidP="002767ED">
      <w:pPr>
        <w:pStyle w:val="PURBlueStrong"/>
        <w:rPr>
          <w:rStyle w:val="PURBlueStrongChar"/>
          <w:smallCaps/>
          <w:spacing w:val="0"/>
          <w:lang w:val="fr-FR"/>
        </w:rPr>
      </w:pPr>
      <w:r w:rsidRPr="00A542CB">
        <w:rPr>
          <w:rStyle w:val="PURBlueStrongChar"/>
          <w:smallCaps/>
          <w:spacing w:val="0"/>
          <w:lang w:val="fr-FR"/>
        </w:rPr>
        <w:t>Clés de licence</w:t>
      </w:r>
    </w:p>
    <w:p w:rsidR="009A4C7C" w:rsidRPr="00A542CB" w:rsidRDefault="009A4C7C" w:rsidP="00927262">
      <w:pPr>
        <w:pStyle w:val="PURBody-Indented"/>
        <w:ind w:left="274"/>
        <w:rPr>
          <w:lang w:val="fr-FR"/>
        </w:rPr>
      </w:pPr>
      <w:r w:rsidRPr="00A542CB">
        <w:rPr>
          <w:lang w:val="fr-FR"/>
        </w:rPr>
        <w:t xml:space="preserve">Pour pouvoir installer et utiliser les fonctionnalités des logiciels, vous devez obtenir auprès de Microsoft les clés de licence appropriées. La procédure à suivre pour obtenir ces clés de licence est indiquée à l’adresse </w:t>
      </w:r>
      <w:r w:rsidRPr="00A542CB">
        <w:rPr>
          <w:rStyle w:val="Hyperlink"/>
          <w:lang w:val="fr-FR"/>
        </w:rPr>
        <w:t>http://</w:t>
      </w:r>
      <w:hyperlink r:id="rId96" w:history="1">
        <w:r w:rsidRPr="00A542CB">
          <w:rPr>
            <w:rStyle w:val="Hyperlink"/>
            <w:lang w:val="fr-FR"/>
          </w:rPr>
          <w:t>www.explore.ms</w:t>
        </w:r>
      </w:hyperlink>
      <w:r w:rsidRPr="00A542CB">
        <w:rPr>
          <w:lang w:val="fr-FR"/>
        </w:rPr>
        <w:t xml:space="preserve"> ou fournie par</w:t>
      </w:r>
      <w:r w:rsidR="00927262">
        <w:rPr>
          <w:lang w:val="fr-FR"/>
        </w:rPr>
        <w:t> </w:t>
      </w:r>
      <w:r w:rsidRPr="00A542CB">
        <w:rPr>
          <w:lang w:val="fr-FR"/>
        </w:rPr>
        <w:t>votre revendeur.</w:t>
      </w:r>
    </w:p>
    <w:p w:rsidR="009A4C7C" w:rsidRPr="00A542CB" w:rsidRDefault="009A4C7C" w:rsidP="002767ED">
      <w:pPr>
        <w:pStyle w:val="PURBlueStrong"/>
        <w:rPr>
          <w:rStyle w:val="PURBlueStrongChar"/>
          <w:smallCaps/>
          <w:spacing w:val="0"/>
          <w:lang w:val="fr-FR"/>
        </w:rPr>
      </w:pPr>
      <w:r w:rsidRPr="00A542CB">
        <w:rPr>
          <w:rStyle w:val="PURBlueStrongChar"/>
          <w:smallCaps/>
          <w:spacing w:val="0"/>
          <w:lang w:val="fr-FR"/>
        </w:rPr>
        <w:t>Localisations et traductions</w:t>
      </w:r>
    </w:p>
    <w:p w:rsidR="009A4C7C" w:rsidRPr="00A542CB" w:rsidRDefault="009A4C7C" w:rsidP="00927262">
      <w:pPr>
        <w:pStyle w:val="PURBody-Indented"/>
        <w:ind w:left="274"/>
        <w:rPr>
          <w:color w:val="00467F"/>
          <w:u w:val="single"/>
          <w:lang w:val="fr-FR"/>
        </w:rPr>
      </w:pPr>
      <w:r w:rsidRPr="00A542CB">
        <w:rPr>
          <w:lang w:val="fr-FR"/>
        </w:rPr>
        <w:t xml:space="preserve">Cliquez sur le lien </w:t>
      </w:r>
      <w:hyperlink r:id="rId97" w:history="1">
        <w:r w:rsidRPr="00A542CB">
          <w:rPr>
            <w:rStyle w:val="Hyperlink"/>
            <w:lang w:val="fr-FR"/>
          </w:rPr>
          <w:t>http://www.microsoft.com/dynamics/en/us/products/sl-availability.aspx</w:t>
        </w:r>
      </w:hyperlink>
      <w:r w:rsidRPr="00A542CB">
        <w:rPr>
          <w:lang w:val="fr-FR"/>
        </w:rPr>
        <w:t xml:space="preserve"> (en anglais) pour connaître la liste des</w:t>
      </w:r>
      <w:r w:rsidR="00927262">
        <w:rPr>
          <w:lang w:val="fr-FR"/>
        </w:rPr>
        <w:t> </w:t>
      </w:r>
      <w:r w:rsidRPr="00A542CB">
        <w:rPr>
          <w:lang w:val="fr-FR"/>
        </w:rPr>
        <w:t>régions pour lesquelles chaque logiciel Microsoft Dynamics a été localisé par Microsoft et dans quelles langues.</w:t>
      </w:r>
    </w:p>
    <w:p w:rsidR="009A4C7C" w:rsidRPr="00A542CB" w:rsidRDefault="00B405D3" w:rsidP="00927262">
      <w:pPr>
        <w:pStyle w:val="PURBody-Indented"/>
        <w:ind w:left="274"/>
        <w:rPr>
          <w:lang w:val="fr-FR"/>
        </w:rPr>
      </w:pPr>
      <w:r w:rsidRPr="00A542CB">
        <w:rPr>
          <w:lang w:val="fr-FR"/>
        </w:rPr>
        <w:t>Les logiciels incluent des fonctionnalités ou caractéristiques conformes aux lois et/ou réglementations fiscales, financières ou</w:t>
      </w:r>
      <w:r w:rsidR="00927262">
        <w:rPr>
          <w:lang w:val="fr-FR"/>
        </w:rPr>
        <w:t> </w:t>
      </w:r>
      <w:r w:rsidRPr="00A542CB">
        <w:rPr>
          <w:lang w:val="fr-FR"/>
        </w:rPr>
        <w:t>comptables, ainsi qu’aux obligations commerciales des régions pour lesquelles les logiciels sont localisés.</w:t>
      </w:r>
      <w:r w:rsidR="009719A9" w:rsidRPr="00A542CB">
        <w:rPr>
          <w:lang w:val="fr-FR"/>
        </w:rPr>
        <w:t xml:space="preserve"> </w:t>
      </w:r>
      <w:r w:rsidRPr="00A542CB">
        <w:rPr>
          <w:lang w:val="fr-FR"/>
        </w:rPr>
        <w:t>Les lois et réglementations varient d’une région à l’autre, aussi les logiciels ne sont-ils pas conformes à l’ensemble des lois, réglementations ou obligations commerciales des différentes régions.</w:t>
      </w:r>
    </w:p>
    <w:p w:rsidR="009A4C7C" w:rsidRPr="00A542CB" w:rsidRDefault="009A4C7C" w:rsidP="00927262">
      <w:pPr>
        <w:pStyle w:val="PURBody-Indented"/>
        <w:ind w:left="274"/>
        <w:rPr>
          <w:lang w:val="fr-FR"/>
        </w:rPr>
      </w:pPr>
      <w:r w:rsidRPr="00A542CB">
        <w:rPr>
          <w:lang w:val="fr-FR"/>
        </w:rPr>
        <w:t>Microsoft reconnaît qu’il est possible que vous souhaitiez utiliser certains modules ou fonctionnalités localisés et/ou traduits pour une région en particulier en dehors de cette région.</w:t>
      </w:r>
      <w:r w:rsidR="009719A9" w:rsidRPr="00A542CB">
        <w:rPr>
          <w:lang w:val="fr-FR"/>
        </w:rPr>
        <w:t xml:space="preserve"> </w:t>
      </w:r>
      <w:r w:rsidRPr="00A542CB">
        <w:rPr>
          <w:lang w:val="fr-FR"/>
        </w:rPr>
        <w:t>Comme les lois et réglementations varient d’une région à l’autre, ces différences peuvent empêcher l’utilisation de la fonctionnalité voulue dans d’autres régions que celle pour laquelle elle a été créée.</w:t>
      </w:r>
      <w:r w:rsidR="009719A9" w:rsidRPr="00A542CB">
        <w:rPr>
          <w:lang w:val="fr-FR"/>
        </w:rPr>
        <w:t xml:space="preserve"> </w:t>
      </w:r>
      <w:r w:rsidRPr="00A542CB">
        <w:rPr>
          <w:lang w:val="fr-FR"/>
        </w:rPr>
        <w:t>Microsoft ne</w:t>
      </w:r>
      <w:r w:rsidR="00927262">
        <w:rPr>
          <w:lang w:val="fr-FR"/>
        </w:rPr>
        <w:t> </w:t>
      </w:r>
      <w:r w:rsidRPr="00A542CB">
        <w:rPr>
          <w:lang w:val="fr-FR"/>
        </w:rPr>
        <w:t>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9719A9" w:rsidRPr="00A542CB">
        <w:rPr>
          <w:lang w:val="fr-FR"/>
        </w:rPr>
        <w:t xml:space="preserve"> </w:t>
      </w:r>
      <w:r w:rsidRPr="00A542CB">
        <w:rPr>
          <w:lang w:val="fr-FR"/>
        </w:rPr>
        <w:t>Renseignez-vous auprès d’un conseiller fiscal de la région dans laquelle vous envisagez d’utiliser le logiciel pour savoir si la fonctionnalité peut ou non être utilisée dans cette région.</w:t>
      </w:r>
    </w:p>
    <w:p w:rsidR="009A4C7C" w:rsidRPr="00A542CB" w:rsidRDefault="009A4C7C" w:rsidP="00215A25">
      <w:pPr>
        <w:pStyle w:val="PURBody-Indented"/>
        <w:ind w:left="274"/>
        <w:rPr>
          <w:lang w:val="fr-FR"/>
        </w:rPr>
      </w:pPr>
      <w:r w:rsidRPr="00A542CB">
        <w:rPr>
          <w:lang w:val="fr-FR"/>
        </w:rPr>
        <w:t>Pour pouvoir localiser et/ou traduire les logiciels, vous devez être titulaire d’un Contrat-Cadre de Licence pour Partenaire de Localisation et Traduction (MPLLA) en règle.</w:t>
      </w:r>
      <w:r w:rsidR="009719A9" w:rsidRPr="00A542CB">
        <w:rPr>
          <w:lang w:val="fr-FR"/>
        </w:rPr>
        <w:t xml:space="preserve"> </w:t>
      </w:r>
      <w:r w:rsidRPr="00A542CB">
        <w:rPr>
          <w:lang w:val="fr-FR"/>
        </w:rPr>
        <w:t>Pour plus d’information sur le Contrat-Cadre MPLLA et sur le Programme de Licence</w:t>
      </w:r>
      <w:r w:rsidR="00215A25">
        <w:rPr>
          <w:lang w:val="fr-FR"/>
        </w:rPr>
        <w:t> </w:t>
      </w:r>
      <w:r w:rsidRPr="00A542CB">
        <w:rPr>
          <w:lang w:val="fr-FR"/>
        </w:rPr>
        <w:t xml:space="preserve">Microsoft Dynamics pour Partenaire de Localisation et Traduction, visitez la page </w:t>
      </w:r>
      <w:hyperlink r:id="rId98" w:history="1">
        <w:r w:rsidRPr="00A542CB">
          <w:rPr>
            <w:rStyle w:val="Hyperlink"/>
            <w:lang w:val="fr-FR"/>
          </w:rPr>
          <w:t>https://mbs.microsoft.com/partnersource/partneressentials/pllp</w:t>
        </w:r>
      </w:hyperlink>
      <w:r w:rsidRPr="00A542CB">
        <w:rPr>
          <w:lang w:val="fr-FR"/>
        </w:rPr>
        <w:t xml:space="preserve"> ou contactez votre gestionnaire de compte partenaire.</w:t>
      </w:r>
    </w:p>
    <w:p w:rsidR="00893CE7" w:rsidRPr="00750590" w:rsidRDefault="003D5934" w:rsidP="002767ED">
      <w:pPr>
        <w:pStyle w:val="PURBody-Indented"/>
        <w:jc w:val="right"/>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A542CB" w:rsidRDefault="009A4C7C" w:rsidP="002767ED">
      <w:pPr>
        <w:pStyle w:val="PURProductName"/>
        <w:rPr>
          <w:lang w:val="fr-FR"/>
        </w:rPr>
      </w:pPr>
      <w:bookmarkStart w:id="382" w:name="_Toc299519130"/>
      <w:bookmarkStart w:id="383" w:name="_Toc299531562"/>
      <w:bookmarkStart w:id="384" w:name="_Toc299531886"/>
      <w:bookmarkStart w:id="385" w:name="_Toc299957169"/>
      <w:bookmarkStart w:id="386" w:name="_Toc309279386"/>
      <w:bookmarkStart w:id="387" w:name="_Toc309734395"/>
      <w:r w:rsidRPr="00A542CB">
        <w:rPr>
          <w:lang w:val="fr-FR"/>
        </w:rPr>
        <w:t>Pack multilingue Office 2010</w:t>
      </w:r>
      <w:bookmarkEnd w:id="382"/>
      <w:bookmarkEnd w:id="383"/>
      <w:bookmarkEnd w:id="384"/>
      <w:bookmarkEnd w:id="385"/>
      <w:bookmarkEnd w:id="386"/>
      <w:bookmarkEnd w:id="387"/>
      <w:r w:rsidR="009566F4" w:rsidRPr="002767ED">
        <w:fldChar w:fldCharType="begin"/>
      </w:r>
      <w:r w:rsidRPr="00A542CB">
        <w:rPr>
          <w:lang w:val="fr-FR"/>
        </w:rPr>
        <w:instrText xml:space="preserve">XE "Pack multilingue Office 2010"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200EE4" w:rsidTr="004E70C9">
        <w:tc>
          <w:tcPr>
            <w:tcW w:w="2571" w:type="pct"/>
            <w:tcBorders>
              <w:top w:val="single" w:sz="4" w:space="0" w:color="auto"/>
              <w:bottom w:val="nil"/>
            </w:tcBorders>
          </w:tcPr>
          <w:p w:rsidR="005267B6" w:rsidRPr="00A542CB" w:rsidRDefault="005267B6"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p>
        </w:tc>
        <w:tc>
          <w:tcPr>
            <w:tcW w:w="2429" w:type="pct"/>
            <w:tcBorders>
              <w:top w:val="single" w:sz="4" w:space="0" w:color="auto"/>
              <w:bottom w:val="nil"/>
            </w:tcBorders>
          </w:tcPr>
          <w:p w:rsidR="005267B6" w:rsidRPr="00A542CB" w:rsidRDefault="005267B6" w:rsidP="002767ED">
            <w:pPr>
              <w:pStyle w:val="PURLMSH"/>
              <w:rPr>
                <w:lang w:val="fr-FR"/>
              </w:rPr>
            </w:pPr>
            <w:r w:rsidRPr="00A542CB">
              <w:rPr>
                <w:lang w:val="fr-FR"/>
              </w:rPr>
              <w:t xml:space="preserve">Voir les avertissements applicables : </w:t>
            </w:r>
            <w:r w:rsidRPr="00A542CB">
              <w:rPr>
                <w:b/>
                <w:lang w:val="fr-FR"/>
              </w:rPr>
              <w:t xml:space="preserve">transfert de données </w:t>
            </w:r>
            <w:r w:rsidR="00215A25">
              <w:rPr>
                <w:b/>
                <w:lang w:val="fr-FR"/>
              </w:rPr>
              <w:br/>
            </w:r>
            <w:r w:rsidRPr="00A542CB">
              <w:rPr>
                <w:b/>
                <w:lang w:val="fr-FR"/>
              </w:rPr>
              <w:t>(</w:t>
            </w:r>
            <w:r w:rsidRPr="00A542CB">
              <w:rPr>
                <w:lang w:val="fr-FR"/>
              </w:rPr>
              <w:t xml:space="preserve">voir </w:t>
            </w:r>
            <w:proofErr w:type="gramStart"/>
            <w:r w:rsidRPr="00A542CB">
              <w:rPr>
                <w:lang w:val="fr-FR"/>
              </w:rPr>
              <w:t>l'</w:t>
            </w:r>
            <w:r w:rsidRPr="00A542CB">
              <w:rPr>
                <w:b/>
                <w:lang w:val="fr-FR"/>
              </w:rPr>
              <w:t xml:space="preserve"> </w:t>
            </w:r>
            <w:proofErr w:type="gramEnd"/>
            <w:r w:rsidR="003D5934">
              <w:fldChar w:fldCharType="begin"/>
            </w:r>
            <w:r w:rsidR="003D5934">
              <w:instrText xml:space="preserve"> HYPERLINK \l "Appendix2" </w:instrText>
            </w:r>
            <w:r w:rsidR="003D5934">
              <w:fldChar w:fldCharType="separate"/>
            </w:r>
            <w:r w:rsidRPr="00A542CB">
              <w:rPr>
                <w:rStyle w:val="Hyperlink"/>
                <w:lang w:val="fr-FR"/>
              </w:rPr>
              <w:t>Annexe 2</w:t>
            </w:r>
            <w:r w:rsidR="003D5934">
              <w:rPr>
                <w:rStyle w:val="Hyperlink"/>
                <w:lang w:val="fr-FR"/>
              </w:rPr>
              <w:fldChar w:fldCharType="end"/>
            </w:r>
            <w:r w:rsidRPr="00A542CB">
              <w:rPr>
                <w:b/>
                <w:lang w:val="fr-FR"/>
              </w:rPr>
              <w:t>)</w:t>
            </w:r>
          </w:p>
        </w:tc>
      </w:tr>
      <w:tr w:rsidR="005267B6" w:rsidRPr="002767ED" w:rsidTr="004E70C9">
        <w:tc>
          <w:tcPr>
            <w:tcW w:w="2571" w:type="pct"/>
            <w:tcBorders>
              <w:top w:val="nil"/>
            </w:tcBorders>
          </w:tcPr>
          <w:p w:rsidR="005267B6" w:rsidRPr="002767ED" w:rsidRDefault="005267B6" w:rsidP="002767ED">
            <w:pPr>
              <w:pStyle w:val="PURLMSH"/>
            </w:pPr>
            <w:r w:rsidRPr="002767ED">
              <w:t xml:space="preserve">Logiciels client/supplémentaires : </w:t>
            </w:r>
            <w:r w:rsidRPr="002767ED">
              <w:rPr>
                <w:b/>
              </w:rPr>
              <w:t>Non</w:t>
            </w:r>
          </w:p>
        </w:tc>
        <w:tc>
          <w:tcPr>
            <w:tcW w:w="2429" w:type="pct"/>
            <w:tcBorders>
              <w:top w:val="nil"/>
            </w:tcBorders>
          </w:tcPr>
          <w:p w:rsidR="005267B6" w:rsidRPr="002767ED" w:rsidRDefault="005267B6" w:rsidP="002767ED">
            <w:pPr>
              <w:pStyle w:val="PURLMSH"/>
            </w:pPr>
          </w:p>
        </w:tc>
      </w:tr>
      <w:tr w:rsidR="005267B6" w:rsidRPr="00200EE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A542CB" w:rsidRDefault="005267B6"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5267B6" w:rsidRPr="002767ED"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2767ED" w:rsidRDefault="005267B6" w:rsidP="002767ED">
            <w:pPr>
              <w:pStyle w:val="PURBody"/>
              <w:rPr>
                <w:i/>
              </w:rPr>
            </w:pPr>
            <w:r w:rsidRPr="002767ED">
              <w:rPr>
                <w:b/>
              </w:rPr>
              <w:t>Vous avez besoin de :</w:t>
            </w:r>
          </w:p>
          <w:p w:rsidR="005267B6" w:rsidRPr="002767ED" w:rsidRDefault="005267B6" w:rsidP="002767ED">
            <w:pPr>
              <w:pStyle w:val="PURBullet"/>
              <w:rPr>
                <w:b/>
                <w:bCs/>
              </w:rPr>
            </w:pPr>
            <w:r w:rsidRPr="002767ED">
              <w:t>SAL Pack multilingue Office 2010</w:t>
            </w:r>
          </w:p>
        </w:tc>
      </w:tr>
    </w:tbl>
    <w:p w:rsidR="009A4C7C" w:rsidRPr="002767ED" w:rsidRDefault="009A4C7C" w:rsidP="002767ED">
      <w:pPr>
        <w:pStyle w:val="PURADDITIONALTERMSHEADERMB"/>
      </w:pPr>
      <w:proofErr w:type="gramStart"/>
      <w:r w:rsidRPr="002767ED">
        <w:t>Conditions supplémentaires.</w:t>
      </w:r>
      <w:proofErr w:type="gramEnd"/>
    </w:p>
    <w:p w:rsidR="009A4C7C" w:rsidRPr="00A542CB" w:rsidRDefault="009A4C7C" w:rsidP="002767ED">
      <w:pPr>
        <w:pStyle w:val="PURBlueStrong"/>
        <w:rPr>
          <w:spacing w:val="0"/>
          <w:lang w:val="fr-FR"/>
        </w:rPr>
      </w:pPr>
      <w:r w:rsidRPr="00A542CB">
        <w:rPr>
          <w:spacing w:val="0"/>
          <w:lang w:val="fr-FR"/>
        </w:rPr>
        <w:lastRenderedPageBreak/>
        <w:t>Location sur dispositifs de service et/ou dispositifs en location</w:t>
      </w:r>
    </w:p>
    <w:p w:rsidR="009A4C7C" w:rsidRPr="00A542CB" w:rsidRDefault="009A4C7C" w:rsidP="003E6D77">
      <w:pPr>
        <w:pStyle w:val="PURBody-Indented"/>
        <w:ind w:left="274"/>
        <w:rPr>
          <w:lang w:val="fr-FR"/>
        </w:rPr>
      </w:pPr>
      <w:r w:rsidRPr="00A542CB">
        <w:rPr>
          <w:lang w:val="fr-FR"/>
        </w:rPr>
        <w:t>Le pack multilingue Office 2010 est disponible à la location pour les dispositifs de service et/ou les dispositifs en location.</w:t>
      </w:r>
      <w:r w:rsidR="009719A9" w:rsidRPr="00A542CB">
        <w:rPr>
          <w:lang w:val="fr-FR"/>
        </w:rPr>
        <w:t xml:space="preserve"> </w:t>
      </w:r>
      <w:r w:rsidRPr="00A542CB">
        <w:rPr>
          <w:lang w:val="fr-FR"/>
        </w:rPr>
        <w:t>Vous pouvez acquérir uniquement des licences d’accès SAL dispositif.</w:t>
      </w:r>
      <w:r w:rsidR="009719A9" w:rsidRPr="00A542CB">
        <w:rPr>
          <w:lang w:val="fr-FR"/>
        </w:rPr>
        <w:t xml:space="preserve"> </w:t>
      </w:r>
      <w:r w:rsidRPr="00A542CB">
        <w:rPr>
          <w:lang w:val="fr-FR"/>
        </w:rPr>
        <w:t>Les licences d’accès SAL utilisateur ne sont en effet pas disponibles pour les logiciels utilisés sur les dispositifs de service et/ou les dispositifs en location.</w:t>
      </w:r>
      <w:r w:rsidR="009719A9" w:rsidRPr="00A542CB">
        <w:rPr>
          <w:lang w:val="fr-FR"/>
        </w:rPr>
        <w:t xml:space="preserve"> </w:t>
      </w:r>
    </w:p>
    <w:p w:rsidR="009A4C7C"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9A4C7C" w:rsidRPr="00A542CB" w:rsidRDefault="009A4C7C" w:rsidP="002767ED">
      <w:pPr>
        <w:pStyle w:val="PURProductName"/>
        <w:rPr>
          <w:lang w:val="fr-FR"/>
        </w:rPr>
      </w:pPr>
      <w:bookmarkStart w:id="388" w:name="_Toc299519131"/>
      <w:bookmarkStart w:id="389" w:name="_Toc299531563"/>
      <w:bookmarkStart w:id="390" w:name="_Toc299531887"/>
      <w:bookmarkStart w:id="391" w:name="_Toc299957170"/>
      <w:bookmarkStart w:id="392" w:name="_Toc309279387"/>
      <w:bookmarkStart w:id="393" w:name="_Toc309734396"/>
      <w:r w:rsidRPr="00A542CB">
        <w:rPr>
          <w:lang w:val="fr-FR"/>
        </w:rPr>
        <w:t>Office Professional Plus 2010</w:t>
      </w:r>
      <w:bookmarkEnd w:id="388"/>
      <w:bookmarkEnd w:id="389"/>
      <w:bookmarkEnd w:id="390"/>
      <w:bookmarkEnd w:id="391"/>
      <w:bookmarkEnd w:id="392"/>
      <w:bookmarkEnd w:id="393"/>
      <w:r w:rsidR="009566F4" w:rsidRPr="002767ED">
        <w:fldChar w:fldCharType="begin"/>
      </w:r>
      <w:r w:rsidRPr="00A542CB">
        <w:rPr>
          <w:lang w:val="fr-FR"/>
        </w:rPr>
        <w:instrText xml:space="preserve">XE "Office Professional Plus 2010"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200EE4" w:rsidTr="004E70C9">
        <w:tc>
          <w:tcPr>
            <w:tcW w:w="2560" w:type="pct"/>
            <w:tcBorders>
              <w:top w:val="single" w:sz="4" w:space="0" w:color="auto"/>
              <w:bottom w:val="nil"/>
            </w:tcBorders>
          </w:tcPr>
          <w:p w:rsidR="005267B6" w:rsidRPr="00A542CB" w:rsidRDefault="005267B6"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p>
        </w:tc>
        <w:tc>
          <w:tcPr>
            <w:tcW w:w="2440" w:type="pct"/>
            <w:tcBorders>
              <w:top w:val="single" w:sz="4" w:space="0" w:color="auto"/>
              <w:bottom w:val="nil"/>
            </w:tcBorders>
          </w:tcPr>
          <w:p w:rsidR="005267B6" w:rsidRPr="00A542CB" w:rsidRDefault="005267B6" w:rsidP="002767ED">
            <w:pPr>
              <w:pStyle w:val="PURLMSH"/>
              <w:rPr>
                <w:lang w:val="fr-FR"/>
              </w:rPr>
            </w:pPr>
            <w:r w:rsidRPr="00A542CB">
              <w:rPr>
                <w:lang w:val="fr-FR"/>
              </w:rPr>
              <w:t xml:space="preserve">Voir les avertissements applicables : </w:t>
            </w:r>
            <w:r w:rsidRPr="00A542CB">
              <w:rPr>
                <w:b/>
                <w:lang w:val="fr-FR"/>
              </w:rPr>
              <w:t xml:space="preserve">transfert de données </w:t>
            </w:r>
            <w:r w:rsidR="00215A25">
              <w:rPr>
                <w:b/>
                <w:lang w:val="fr-FR"/>
              </w:rPr>
              <w:br/>
            </w:r>
            <w:r w:rsidRPr="00A542CB">
              <w:rPr>
                <w:b/>
                <w:lang w:val="fr-FR"/>
              </w:rPr>
              <w:t>(</w:t>
            </w:r>
            <w:r w:rsidRPr="00A542CB">
              <w:rPr>
                <w:lang w:val="fr-FR"/>
              </w:rPr>
              <w:t xml:space="preserve">voir </w:t>
            </w:r>
            <w:proofErr w:type="gramStart"/>
            <w:r w:rsidRPr="00A542CB">
              <w:rPr>
                <w:lang w:val="fr-FR"/>
              </w:rPr>
              <w:t>l'</w:t>
            </w:r>
            <w:r w:rsidRPr="00A542CB">
              <w:rPr>
                <w:b/>
                <w:lang w:val="fr-FR"/>
              </w:rPr>
              <w:t xml:space="preserve"> </w:t>
            </w:r>
            <w:proofErr w:type="gramEnd"/>
            <w:r w:rsidR="003D5934">
              <w:fldChar w:fldCharType="begin"/>
            </w:r>
            <w:r w:rsidR="003D5934">
              <w:instrText xml:space="preserve"> HYPERLINK \l "Appendix2" </w:instrText>
            </w:r>
            <w:r w:rsidR="003D5934">
              <w:fldChar w:fldCharType="separate"/>
            </w:r>
            <w:r w:rsidRPr="00A542CB">
              <w:rPr>
                <w:rStyle w:val="Hyperlink"/>
                <w:lang w:val="fr-FR"/>
              </w:rPr>
              <w:t>Annexe 2</w:t>
            </w:r>
            <w:r w:rsidR="003D5934">
              <w:rPr>
                <w:rStyle w:val="Hyperlink"/>
                <w:lang w:val="fr-FR"/>
              </w:rPr>
              <w:fldChar w:fldCharType="end"/>
            </w:r>
            <w:r w:rsidRPr="00A542CB">
              <w:rPr>
                <w:b/>
                <w:lang w:val="fr-FR"/>
              </w:rPr>
              <w:t>)</w:t>
            </w:r>
          </w:p>
        </w:tc>
      </w:tr>
      <w:tr w:rsidR="005267B6" w:rsidRPr="002767ED" w:rsidTr="004E70C9">
        <w:tc>
          <w:tcPr>
            <w:tcW w:w="2560" w:type="pct"/>
            <w:tcBorders>
              <w:top w:val="nil"/>
            </w:tcBorders>
          </w:tcPr>
          <w:p w:rsidR="005267B6" w:rsidRPr="002767ED" w:rsidRDefault="005267B6" w:rsidP="002767ED">
            <w:pPr>
              <w:pStyle w:val="PURLMSH"/>
            </w:pPr>
            <w:r w:rsidRPr="002767ED">
              <w:t xml:space="preserve">Logiciels client/supplémentaires : </w:t>
            </w:r>
            <w:r w:rsidRPr="002767ED">
              <w:rPr>
                <w:b/>
              </w:rPr>
              <w:t>Non</w:t>
            </w:r>
          </w:p>
        </w:tc>
        <w:tc>
          <w:tcPr>
            <w:tcW w:w="2440" w:type="pct"/>
            <w:tcBorders>
              <w:top w:val="nil"/>
            </w:tcBorders>
          </w:tcPr>
          <w:p w:rsidR="005267B6" w:rsidRPr="002767ED" w:rsidRDefault="005267B6" w:rsidP="002767ED">
            <w:pPr>
              <w:pStyle w:val="PURLMSH"/>
            </w:pPr>
          </w:p>
        </w:tc>
      </w:tr>
      <w:tr w:rsidR="005267B6" w:rsidRPr="00200EE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A542CB" w:rsidRDefault="005267B6"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5267B6" w:rsidRPr="002767ED"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2767ED" w:rsidRDefault="005267B6" w:rsidP="002767ED">
            <w:pPr>
              <w:pStyle w:val="PURBody"/>
              <w:rPr>
                <w:i/>
              </w:rPr>
            </w:pPr>
            <w:r w:rsidRPr="002767ED">
              <w:rPr>
                <w:b/>
              </w:rPr>
              <w:t>Vous avez besoin de :</w:t>
            </w:r>
          </w:p>
          <w:p w:rsidR="005267B6" w:rsidRPr="002767ED" w:rsidRDefault="005267B6" w:rsidP="002767ED">
            <w:pPr>
              <w:pStyle w:val="PURBullet"/>
            </w:pPr>
            <w:r w:rsidRPr="002767ED">
              <w:t xml:space="preserve">SAL Office Professionnel Plus 2010 </w:t>
            </w:r>
          </w:p>
        </w:tc>
      </w:tr>
    </w:tbl>
    <w:p w:rsidR="009A4C7C" w:rsidRPr="002767ED" w:rsidRDefault="009A4C7C" w:rsidP="003E6D77">
      <w:pPr>
        <w:pStyle w:val="PURADDITIONALTERMSHEADERMB"/>
        <w:pBdr>
          <w:bottom w:val="single" w:sz="12" w:space="0" w:color="E5EEF7"/>
        </w:pBdr>
      </w:pPr>
      <w:proofErr w:type="gramStart"/>
      <w:r w:rsidRPr="002767ED">
        <w:t>Conditions supplémentaires.</w:t>
      </w:r>
      <w:proofErr w:type="gramEnd"/>
    </w:p>
    <w:p w:rsidR="009A4C7C" w:rsidRPr="00A542CB" w:rsidRDefault="009A4C7C" w:rsidP="002767ED">
      <w:pPr>
        <w:pStyle w:val="PURBlueStrong"/>
        <w:rPr>
          <w:i/>
          <w:spacing w:val="0"/>
          <w:lang w:val="fr-FR"/>
        </w:rPr>
      </w:pPr>
      <w:r w:rsidRPr="00A542CB">
        <w:rPr>
          <w:spacing w:val="0"/>
          <w:lang w:val="fr-FR"/>
        </w:rPr>
        <w:t>Location sur dispositifs de service et/ou dispositifs en location</w:t>
      </w:r>
    </w:p>
    <w:p w:rsidR="009A4C7C" w:rsidRPr="00A542CB" w:rsidRDefault="009A4C7C" w:rsidP="00B97F54">
      <w:pPr>
        <w:pStyle w:val="PURBody-Indented"/>
        <w:ind w:left="274"/>
        <w:rPr>
          <w:lang w:val="fr-FR"/>
        </w:rPr>
      </w:pPr>
      <w:r w:rsidRPr="00A542CB">
        <w:rPr>
          <w:lang w:val="fr-FR"/>
        </w:rPr>
        <w:t>Office Professionnel Plus 2010 est disponible à la location pour les dispositifs de service</w:t>
      </w:r>
      <w:r w:rsidRPr="00A542CB">
        <w:rPr>
          <w:bCs/>
          <w:lang w:val="fr-FR"/>
        </w:rPr>
        <w:t xml:space="preserve"> et/ou les dispositifs en location</w:t>
      </w:r>
      <w:r w:rsidRPr="00A542CB">
        <w:rPr>
          <w:lang w:val="fr-FR"/>
        </w:rPr>
        <w:t>.</w:t>
      </w:r>
      <w:r w:rsidR="009719A9" w:rsidRPr="00A542CB">
        <w:rPr>
          <w:lang w:val="fr-FR"/>
        </w:rPr>
        <w:t xml:space="preserve"> </w:t>
      </w:r>
      <w:r w:rsidRPr="00A542CB">
        <w:rPr>
          <w:lang w:val="fr-FR"/>
        </w:rPr>
        <w:t>Vous pouvez acquérir uniquement des licences d’accès SAL dispositif.</w:t>
      </w:r>
      <w:r w:rsidR="009719A9" w:rsidRPr="00A542CB">
        <w:rPr>
          <w:lang w:val="fr-FR"/>
        </w:rPr>
        <w:t xml:space="preserve"> </w:t>
      </w:r>
      <w:r w:rsidRPr="00A542CB">
        <w:rPr>
          <w:lang w:val="fr-FR"/>
        </w:rPr>
        <w:t>Les licences d’accès SAL Utilisateur ne sont en effet pas disponibles pour les logiciels utilisés sur les dispositifs de service</w:t>
      </w:r>
      <w:r w:rsidRPr="00A542CB">
        <w:rPr>
          <w:bCs/>
          <w:lang w:val="fr-FR"/>
        </w:rPr>
        <w:t xml:space="preserve"> et/ou les dispositifs en location</w:t>
      </w:r>
      <w:r w:rsidRPr="00A542CB">
        <w:rPr>
          <w:lang w:val="fr-FR"/>
        </w:rPr>
        <w:t>.</w:t>
      </w:r>
      <w:r w:rsidR="009719A9" w:rsidRPr="00A542CB">
        <w:rPr>
          <w:lang w:val="fr-FR"/>
        </w:rPr>
        <w:t xml:space="preserve"> </w:t>
      </w:r>
    </w:p>
    <w:p w:rsidR="009A4C7C" w:rsidRPr="00A542CB" w:rsidRDefault="009A4C7C" w:rsidP="002767ED">
      <w:pPr>
        <w:pStyle w:val="PURBlueStrong"/>
        <w:rPr>
          <w:spacing w:val="0"/>
          <w:lang w:val="fr-FR"/>
        </w:rPr>
      </w:pPr>
      <w:r w:rsidRPr="00A542CB">
        <w:rPr>
          <w:spacing w:val="0"/>
          <w:lang w:val="fr-FR"/>
        </w:rPr>
        <w:t>Office Web Apps</w:t>
      </w:r>
    </w:p>
    <w:p w:rsidR="009A4C7C" w:rsidRPr="00A542CB" w:rsidRDefault="009A4C7C" w:rsidP="00B97F54">
      <w:pPr>
        <w:pStyle w:val="PURBody-Indented"/>
        <w:ind w:left="274"/>
        <w:rPr>
          <w:lang w:val="fr-FR"/>
        </w:rPr>
      </w:pPr>
      <w:r w:rsidRPr="00A542CB">
        <w:rPr>
          <w:lang w:val="fr-FR"/>
        </w:rPr>
        <w:t>Les licences d’accès SAL Office Professionnel Plus 2010 incluent l’utilisation du logiciel Office Web Apps. Chaque utilisateur pour lequel vous obtenez une licence d’accès SAL utilisateur Office Professional Plus 2010 peut accéder au logiciel Office Web Apps et l’utiliser. Pour chaque dispositif de service et/ou dispositif en location auquel vous attribuez une licence d’accès SAL dispositif Office Professional Plus 2010, l’unique utilisateur principal de ce dispositif de service et/ou dispositif en location peut accéder au logiciel Office Web Apps et l’utiliser depuis n’importe quel dispositif.</w:t>
      </w:r>
      <w:r w:rsidR="009719A9" w:rsidRPr="00A542CB">
        <w:rPr>
          <w:lang w:val="fr-FR"/>
        </w:rPr>
        <w:t xml:space="preserve"> </w:t>
      </w:r>
      <w:r w:rsidRPr="00A542CB">
        <w:rPr>
          <w:lang w:val="fr-FR"/>
        </w:rPr>
        <w:t>Le logiciel Office Web Apps n’est pas inclus avec les versions précédentes des licences d’accès SAL Office Professionnel Plus. Notamment, les licences d’accès SAL Office Professionnel Plus 2007 et Office Professionnel 2003.</w:t>
      </w:r>
    </w:p>
    <w:p w:rsidR="0003012B" w:rsidRPr="00A542CB" w:rsidRDefault="0003012B" w:rsidP="00B97F54">
      <w:pPr>
        <w:pStyle w:val="PURBody-Indented"/>
        <w:ind w:left="274"/>
        <w:rPr>
          <w:lang w:val="fr-FR"/>
        </w:rPr>
      </w:pPr>
      <w:r w:rsidRPr="00A542CB">
        <w:rPr>
          <w:lang w:val="fr-FR"/>
        </w:rPr>
        <w:t>Les composants de la suite sont disponibles séparément, avec des licences SAL individuelles.</w:t>
      </w:r>
    </w:p>
    <w:p w:rsidR="009A4C7C"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9A4C7C" w:rsidRPr="00A542CB" w:rsidRDefault="009A4C7C" w:rsidP="002767ED">
      <w:pPr>
        <w:pStyle w:val="PURProductName"/>
        <w:rPr>
          <w:lang w:val="fr-FR"/>
        </w:rPr>
      </w:pPr>
      <w:bookmarkStart w:id="394" w:name="_Toc299519132"/>
      <w:bookmarkStart w:id="395" w:name="_Toc299531564"/>
      <w:bookmarkStart w:id="396" w:name="_Toc299531888"/>
      <w:bookmarkStart w:id="397" w:name="_Toc299957171"/>
      <w:bookmarkStart w:id="398" w:name="_Toc309279388"/>
      <w:bookmarkStart w:id="399" w:name="_Toc309734397"/>
      <w:r w:rsidRPr="00A542CB">
        <w:rPr>
          <w:lang w:val="fr-FR"/>
        </w:rPr>
        <w:t>Office Standard 2010</w:t>
      </w:r>
      <w:bookmarkEnd w:id="394"/>
      <w:bookmarkEnd w:id="395"/>
      <w:bookmarkEnd w:id="396"/>
      <w:bookmarkEnd w:id="397"/>
      <w:bookmarkEnd w:id="398"/>
      <w:bookmarkEnd w:id="399"/>
      <w:r w:rsidR="009566F4" w:rsidRPr="002767ED">
        <w:fldChar w:fldCharType="begin"/>
      </w:r>
      <w:r w:rsidRPr="00A542CB">
        <w:rPr>
          <w:lang w:val="fr-FR"/>
        </w:rPr>
        <w:instrText xml:space="preserve">XE "Office Standard 2010"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200EE4" w:rsidTr="004E70C9">
        <w:tc>
          <w:tcPr>
            <w:tcW w:w="2571" w:type="pct"/>
            <w:tcBorders>
              <w:top w:val="single" w:sz="4" w:space="0" w:color="auto"/>
              <w:bottom w:val="nil"/>
            </w:tcBorders>
          </w:tcPr>
          <w:p w:rsidR="00831C1F" w:rsidRPr="00A542CB" w:rsidRDefault="00831C1F"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p>
        </w:tc>
        <w:tc>
          <w:tcPr>
            <w:tcW w:w="2429" w:type="pct"/>
            <w:tcBorders>
              <w:top w:val="single" w:sz="4" w:space="0" w:color="auto"/>
              <w:bottom w:val="nil"/>
            </w:tcBorders>
          </w:tcPr>
          <w:p w:rsidR="00831C1F" w:rsidRPr="00A542CB" w:rsidRDefault="005267B6" w:rsidP="002767ED">
            <w:pPr>
              <w:pStyle w:val="PURLMSH"/>
              <w:rPr>
                <w:lang w:val="fr-FR"/>
              </w:rPr>
            </w:pPr>
            <w:r w:rsidRPr="00A542CB">
              <w:rPr>
                <w:lang w:val="fr-FR"/>
              </w:rPr>
              <w:t xml:space="preserve">Voir les avertissements applicables : </w:t>
            </w:r>
            <w:r w:rsidRPr="00A542CB">
              <w:rPr>
                <w:b/>
                <w:lang w:val="fr-FR"/>
              </w:rPr>
              <w:t xml:space="preserve">transfert de données </w:t>
            </w:r>
            <w:r w:rsidR="00215A25">
              <w:rPr>
                <w:b/>
                <w:lang w:val="fr-FR"/>
              </w:rPr>
              <w:br/>
            </w:r>
            <w:r w:rsidRPr="00A542CB">
              <w:rPr>
                <w:b/>
                <w:lang w:val="fr-FR"/>
              </w:rPr>
              <w:t>(</w:t>
            </w:r>
            <w:r w:rsidRPr="00A542CB">
              <w:rPr>
                <w:lang w:val="fr-FR"/>
              </w:rPr>
              <w:t xml:space="preserve">voir </w:t>
            </w:r>
            <w:proofErr w:type="gramStart"/>
            <w:r w:rsidRPr="00A542CB">
              <w:rPr>
                <w:lang w:val="fr-FR"/>
              </w:rPr>
              <w:t>l'</w:t>
            </w:r>
            <w:r w:rsidRPr="00A542CB">
              <w:rPr>
                <w:b/>
                <w:lang w:val="fr-FR"/>
              </w:rPr>
              <w:t xml:space="preserve"> </w:t>
            </w:r>
            <w:proofErr w:type="gramEnd"/>
            <w:r w:rsidR="003D5934">
              <w:fldChar w:fldCharType="begin"/>
            </w:r>
            <w:r w:rsidR="003D5934">
              <w:instrText xml:space="preserve"> HYPERLINK \l "Appendix2" </w:instrText>
            </w:r>
            <w:r w:rsidR="003D5934">
              <w:fldChar w:fldCharType="separate"/>
            </w:r>
            <w:r w:rsidRPr="00A542CB">
              <w:rPr>
                <w:rStyle w:val="Hyperlink"/>
                <w:lang w:val="fr-FR"/>
              </w:rPr>
              <w:t>Annexe 2</w:t>
            </w:r>
            <w:r w:rsidR="003D5934">
              <w:rPr>
                <w:rStyle w:val="Hyperlink"/>
                <w:lang w:val="fr-FR"/>
              </w:rPr>
              <w:fldChar w:fldCharType="end"/>
            </w:r>
            <w:r w:rsidRPr="00A542CB">
              <w:rPr>
                <w:b/>
                <w:lang w:val="fr-FR"/>
              </w:rPr>
              <w:t>)</w:t>
            </w:r>
          </w:p>
        </w:tc>
      </w:tr>
      <w:tr w:rsidR="009A4C7C" w:rsidRPr="002767ED" w:rsidTr="004E70C9">
        <w:tc>
          <w:tcPr>
            <w:tcW w:w="2571" w:type="pct"/>
            <w:tcBorders>
              <w:top w:val="nil"/>
            </w:tcBorders>
          </w:tcPr>
          <w:p w:rsidR="009A4C7C" w:rsidRPr="002767ED" w:rsidRDefault="009A4C7C" w:rsidP="002767ED">
            <w:pPr>
              <w:pStyle w:val="PURLMSH"/>
            </w:pPr>
            <w:r w:rsidRPr="002767ED">
              <w:t xml:space="preserve">Logiciels client/supplémentaires : </w:t>
            </w:r>
            <w:r w:rsidRPr="002767ED">
              <w:rPr>
                <w:b/>
              </w:rPr>
              <w:t>Non</w:t>
            </w:r>
          </w:p>
        </w:tc>
        <w:tc>
          <w:tcPr>
            <w:tcW w:w="2429" w:type="pct"/>
            <w:tcBorders>
              <w:top w:val="nil"/>
            </w:tcBorders>
          </w:tcPr>
          <w:p w:rsidR="009A4C7C" w:rsidRPr="002767ED" w:rsidRDefault="009A4C7C" w:rsidP="002767ED">
            <w:pPr>
              <w:pStyle w:val="PURLMSH"/>
            </w:pPr>
          </w:p>
        </w:tc>
      </w:tr>
      <w:tr w:rsidR="009A4C7C" w:rsidRPr="00200EE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A4C7C" w:rsidRPr="002767ED"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767ED" w:rsidRDefault="00BB41EF" w:rsidP="002767ED">
            <w:pPr>
              <w:pStyle w:val="PURBody"/>
            </w:pPr>
            <w:r w:rsidRPr="002767ED">
              <w:rPr>
                <w:b/>
              </w:rPr>
              <w:t>Vous avez besoin de :</w:t>
            </w:r>
          </w:p>
          <w:p w:rsidR="009A4C7C" w:rsidRPr="002767ED" w:rsidRDefault="005267B6" w:rsidP="002767ED">
            <w:pPr>
              <w:pStyle w:val="PURBullet"/>
            </w:pPr>
            <w:r w:rsidRPr="002767ED">
              <w:t>SAL Office Standard 2010</w:t>
            </w:r>
          </w:p>
        </w:tc>
      </w:tr>
    </w:tbl>
    <w:p w:rsidR="00ED7D3A" w:rsidRDefault="00ED7D3A" w:rsidP="00ED7D3A">
      <w:pPr>
        <w:pStyle w:val="PURBody-Indented"/>
        <w:ind w:left="274"/>
        <w:rPr>
          <w:lang w:val="fr-FR"/>
        </w:rPr>
      </w:pPr>
    </w:p>
    <w:p w:rsidR="004E6FC5" w:rsidRPr="00ED7D3A" w:rsidRDefault="004E6FC5" w:rsidP="00ED7D3A">
      <w:pPr>
        <w:pStyle w:val="PURBody-Indented"/>
        <w:ind w:left="274"/>
        <w:rPr>
          <w:lang w:val="fr-FR"/>
        </w:rPr>
      </w:pPr>
    </w:p>
    <w:p w:rsidR="00ED7D3A" w:rsidRPr="00ED7D3A" w:rsidRDefault="00ED7D3A" w:rsidP="00ED7D3A">
      <w:pPr>
        <w:pStyle w:val="PURBody-Indented"/>
        <w:ind w:left="274"/>
        <w:rPr>
          <w:lang w:val="fr-FR"/>
        </w:rPr>
      </w:pPr>
    </w:p>
    <w:p w:rsidR="009A4C7C" w:rsidRPr="002767ED" w:rsidRDefault="009A4C7C" w:rsidP="002767ED">
      <w:pPr>
        <w:pStyle w:val="PURADDITIONALTERMSHEADERMB"/>
      </w:pPr>
      <w:proofErr w:type="gramStart"/>
      <w:r w:rsidRPr="002767ED">
        <w:t>Conditions supplémentaires.</w:t>
      </w:r>
      <w:proofErr w:type="gramEnd"/>
    </w:p>
    <w:p w:rsidR="009A4C7C" w:rsidRPr="00A542CB" w:rsidRDefault="009A4C7C" w:rsidP="002767ED">
      <w:pPr>
        <w:pStyle w:val="PURBlueStrong"/>
        <w:rPr>
          <w:spacing w:val="0"/>
          <w:lang w:val="fr-FR"/>
        </w:rPr>
      </w:pPr>
      <w:r w:rsidRPr="00A542CB">
        <w:rPr>
          <w:spacing w:val="0"/>
          <w:lang w:val="fr-FR"/>
        </w:rPr>
        <w:lastRenderedPageBreak/>
        <w:t>Location sur dispositifs de service et/ou dispositifs en location</w:t>
      </w:r>
    </w:p>
    <w:p w:rsidR="009A4C7C" w:rsidRPr="00A542CB" w:rsidRDefault="009A4C7C" w:rsidP="00E85357">
      <w:pPr>
        <w:pStyle w:val="PURBody-Indented"/>
        <w:ind w:left="274"/>
        <w:rPr>
          <w:lang w:val="fr-FR"/>
        </w:rPr>
      </w:pPr>
      <w:r w:rsidRPr="00A542CB">
        <w:rPr>
          <w:lang w:val="fr-FR"/>
        </w:rPr>
        <w:t>Office Standard 2010 est disponible à la location pour les dispositifs de service et/ou les dispositifs en location.</w:t>
      </w:r>
      <w:r w:rsidR="009719A9" w:rsidRPr="00A542CB">
        <w:rPr>
          <w:lang w:val="fr-FR"/>
        </w:rPr>
        <w:t xml:space="preserve"> </w:t>
      </w:r>
      <w:r w:rsidRPr="00A542CB">
        <w:rPr>
          <w:lang w:val="fr-FR"/>
        </w:rPr>
        <w:t>Vous pouvez acquérir uniquement des licences d’accès SAL dispositif.</w:t>
      </w:r>
      <w:r w:rsidR="009719A9" w:rsidRPr="00A542CB">
        <w:rPr>
          <w:lang w:val="fr-FR"/>
        </w:rPr>
        <w:t xml:space="preserve"> </w:t>
      </w:r>
      <w:r w:rsidRPr="00A542CB">
        <w:rPr>
          <w:lang w:val="fr-FR"/>
        </w:rPr>
        <w:t>Les licences d’accès SAL utilisateur ne sont en effet pas disponibles pour</w:t>
      </w:r>
      <w:r w:rsidR="00E85357">
        <w:rPr>
          <w:lang w:val="fr-FR"/>
        </w:rPr>
        <w:t> </w:t>
      </w:r>
      <w:r w:rsidRPr="00A542CB">
        <w:rPr>
          <w:lang w:val="fr-FR"/>
        </w:rPr>
        <w:t>les logiciels utilisés sur les dispositifs de service et/ou les dispositifs en location.</w:t>
      </w:r>
      <w:r w:rsidR="009719A9" w:rsidRPr="00A542CB">
        <w:rPr>
          <w:lang w:val="fr-FR"/>
        </w:rPr>
        <w:t xml:space="preserve"> </w:t>
      </w:r>
    </w:p>
    <w:p w:rsidR="009A4C7C" w:rsidRPr="00A542CB" w:rsidRDefault="009A4C7C" w:rsidP="002767ED">
      <w:pPr>
        <w:pStyle w:val="PURBlueStrong"/>
        <w:rPr>
          <w:spacing w:val="0"/>
          <w:lang w:val="fr-FR" w:eastAsia="ja-JP"/>
        </w:rPr>
      </w:pPr>
      <w:r w:rsidRPr="00A542CB">
        <w:rPr>
          <w:spacing w:val="0"/>
          <w:lang w:val="fr-FR"/>
        </w:rPr>
        <w:t>Office Web Apps</w:t>
      </w:r>
    </w:p>
    <w:p w:rsidR="009A4C7C" w:rsidRPr="00A542CB" w:rsidRDefault="009A4C7C" w:rsidP="00750590">
      <w:pPr>
        <w:pStyle w:val="PURBody-Indented"/>
        <w:ind w:left="274"/>
        <w:rPr>
          <w:lang w:val="fr-FR"/>
        </w:rPr>
      </w:pPr>
      <w:r w:rsidRPr="00A542CB">
        <w:rPr>
          <w:lang w:val="fr-FR"/>
        </w:rPr>
        <w:t>Les licences d’accès SAL Office Standard 2010 incluent l’utilisation du logiciel Office Web Apps. Chaque utilisateur pour lequel vous</w:t>
      </w:r>
      <w:r w:rsidR="00750590">
        <w:rPr>
          <w:lang w:val="fr-FR"/>
        </w:rPr>
        <w:t> </w:t>
      </w:r>
      <w:r w:rsidRPr="00A542CB">
        <w:rPr>
          <w:lang w:val="fr-FR"/>
        </w:rPr>
        <w:t>obtenez une licence d’accès SAL utilisateur Office Standard 2010 peut accéder au logiciel Office Web Apps et l’utiliser. Pour</w:t>
      </w:r>
      <w:r w:rsidR="00750590">
        <w:rPr>
          <w:lang w:val="fr-FR"/>
        </w:rPr>
        <w:t> </w:t>
      </w:r>
      <w:r w:rsidRPr="00A542CB">
        <w:rPr>
          <w:lang w:val="fr-FR"/>
        </w:rPr>
        <w:t>chaque dispositif de service et/ou dispositif en location auquel vous attribuez une licence d’accès SAL dispositif Office Standard 2010, l’unique utilisateur principal de ce dispositif de service et/ou dispositif en location peut accéder au logiciel BizTalk Apps et l’utiliser depuis n’importe quel dispositif. Le logiciel Office Web Apps n’est pas inclus avec les versions précédentes des licences d’accès SAL Office Standard. Notamment, les licences d’accès SAL Office Standard 2007 et Office Standard 2003.</w:t>
      </w:r>
    </w:p>
    <w:p w:rsidR="0003012B" w:rsidRPr="00A542CB" w:rsidRDefault="0003012B" w:rsidP="00743110">
      <w:pPr>
        <w:pStyle w:val="PURBody-Indented"/>
        <w:ind w:left="274"/>
        <w:rPr>
          <w:lang w:val="fr-FR"/>
        </w:rPr>
      </w:pPr>
      <w:r w:rsidRPr="00A542CB">
        <w:rPr>
          <w:lang w:val="fr-FR"/>
        </w:rPr>
        <w:t>Les composants de la suite sont disponibles séparément, avec des licences SAL individuelles.</w:t>
      </w:r>
    </w:p>
    <w:p w:rsidR="009A4C7C" w:rsidRPr="00A542CB" w:rsidRDefault="003D5934" w:rsidP="00750590">
      <w:pPr>
        <w:pStyle w:val="PURBreadcrumb"/>
        <w:keepNext w:val="0"/>
        <w:keepLines w:val="0"/>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AB2D09" w:rsidRPr="00A542CB" w:rsidRDefault="003A44AE" w:rsidP="002767ED">
      <w:pPr>
        <w:pStyle w:val="PURProductName"/>
        <w:rPr>
          <w:lang w:val="fr-FR"/>
        </w:rPr>
      </w:pPr>
      <w:bookmarkStart w:id="400" w:name="_Toc299519133"/>
      <w:bookmarkStart w:id="401" w:name="_Toc299531565"/>
      <w:bookmarkStart w:id="402" w:name="_Toc299531889"/>
      <w:bookmarkStart w:id="403" w:name="_Toc299957172"/>
      <w:bookmarkStart w:id="404" w:name="_Toc309279389"/>
      <w:bookmarkStart w:id="405" w:name="_Toc309734398"/>
      <w:r w:rsidRPr="00A542CB">
        <w:rPr>
          <w:lang w:val="fr-FR"/>
        </w:rPr>
        <w:t>Productivity Suite</w:t>
      </w:r>
      <w:bookmarkEnd w:id="400"/>
      <w:bookmarkEnd w:id="401"/>
      <w:bookmarkEnd w:id="402"/>
      <w:bookmarkEnd w:id="403"/>
      <w:bookmarkEnd w:id="404"/>
      <w:bookmarkEnd w:id="405"/>
      <w:r w:rsidR="009566F4" w:rsidRPr="002767ED">
        <w:fldChar w:fldCharType="begin"/>
      </w:r>
      <w:r w:rsidRPr="00A542CB">
        <w:rPr>
          <w:lang w:val="fr-FR"/>
        </w:rPr>
        <w:instrText xml:space="preserve">XE "Productivity Suite" </w:instrText>
      </w:r>
      <w:r w:rsidR="009566F4" w:rsidRPr="002767ED">
        <w:fldChar w:fldCharType="end"/>
      </w:r>
    </w:p>
    <w:p w:rsidR="003A44AE" w:rsidRPr="00A542CB" w:rsidRDefault="003A44AE" w:rsidP="002767ED">
      <w:pPr>
        <w:pStyle w:val="PURProductName"/>
        <w:rPr>
          <w:lang w:val="fr-FR"/>
        </w:rPr>
      </w:pPr>
    </w:p>
    <w:p w:rsidR="003A44AE" w:rsidRPr="00A542CB" w:rsidRDefault="003A44AE"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200EE4" w:rsidTr="00B123AD">
        <w:tc>
          <w:tcPr>
            <w:tcW w:w="2505" w:type="pct"/>
            <w:gridSpan w:val="2"/>
            <w:tcBorders>
              <w:top w:val="single" w:sz="4" w:space="0" w:color="auto"/>
              <w:bottom w:val="nil"/>
            </w:tcBorders>
          </w:tcPr>
          <w:p w:rsidR="002B553F" w:rsidRPr="00A542CB" w:rsidRDefault="002B553F"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495" w:type="pct"/>
            <w:tcBorders>
              <w:top w:val="single" w:sz="4" w:space="0" w:color="auto"/>
              <w:bottom w:val="nil"/>
            </w:tcBorders>
          </w:tcPr>
          <w:p w:rsidR="002B553F" w:rsidRPr="00A542CB" w:rsidRDefault="002B553F" w:rsidP="002767ED">
            <w:pPr>
              <w:pStyle w:val="PURLMSH"/>
              <w:rPr>
                <w:lang w:val="fr-FR"/>
              </w:rPr>
            </w:pPr>
            <w:r w:rsidRPr="00A542CB">
              <w:rPr>
                <w:lang w:val="fr-FR"/>
              </w:rPr>
              <w:t xml:space="preserve">Voir les avertissements applicables : </w:t>
            </w:r>
            <w:r w:rsidRPr="00A542CB">
              <w:rPr>
                <w:b/>
                <w:lang w:val="fr-FR"/>
              </w:rPr>
              <w:t>Non</w:t>
            </w:r>
          </w:p>
        </w:tc>
      </w:tr>
      <w:tr w:rsidR="002B553F" w:rsidRPr="00200EE4" w:rsidTr="00B123AD">
        <w:tblPrEx>
          <w:tblBorders>
            <w:top w:val="none" w:sz="0" w:space="0" w:color="auto"/>
            <w:bottom w:val="none" w:sz="0" w:space="0" w:color="auto"/>
          </w:tblBorders>
        </w:tblPrEx>
        <w:tc>
          <w:tcPr>
            <w:tcW w:w="5000" w:type="pct"/>
            <w:gridSpan w:val="3"/>
            <w:shd w:val="clear" w:color="auto" w:fill="E5EEF7"/>
          </w:tcPr>
          <w:p w:rsidR="002B553F" w:rsidRPr="00A542CB" w:rsidRDefault="002B553F"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2B553F" w:rsidRPr="002767ED" w:rsidTr="00B123AD">
        <w:tblPrEx>
          <w:tblBorders>
            <w:top w:val="none" w:sz="0" w:space="0" w:color="auto"/>
            <w:bottom w:val="none" w:sz="0" w:space="0" w:color="auto"/>
          </w:tblBorders>
        </w:tblPrEx>
        <w:tc>
          <w:tcPr>
            <w:tcW w:w="5000" w:type="pct"/>
            <w:gridSpan w:val="3"/>
          </w:tcPr>
          <w:p w:rsidR="002B553F" w:rsidRPr="002767ED" w:rsidRDefault="002B553F" w:rsidP="002767ED">
            <w:pPr>
              <w:pStyle w:val="PURBody"/>
              <w:rPr>
                <w:i/>
              </w:rPr>
            </w:pPr>
            <w:r w:rsidRPr="002767ED">
              <w:rPr>
                <w:b/>
              </w:rPr>
              <w:t>Vous avez besoin de :</w:t>
            </w:r>
          </w:p>
          <w:p w:rsidR="002B553F" w:rsidRPr="002767ED" w:rsidRDefault="002B553F" w:rsidP="002767ED">
            <w:pPr>
              <w:pStyle w:val="PURBullet"/>
            </w:pPr>
            <w:r w:rsidRPr="002767ED">
              <w:t>SAL Productivity Suite</w:t>
            </w:r>
          </w:p>
        </w:tc>
      </w:tr>
      <w:tr w:rsidR="002B553F" w:rsidRPr="002767ED" w:rsidTr="002B553F">
        <w:tblPrEx>
          <w:tblBorders>
            <w:top w:val="none" w:sz="0" w:space="0" w:color="auto"/>
            <w:bottom w:val="none" w:sz="0" w:space="0" w:color="auto"/>
          </w:tblBorders>
        </w:tblPrEx>
        <w:tc>
          <w:tcPr>
            <w:tcW w:w="2426" w:type="pct"/>
            <w:shd w:val="clear" w:color="auto" w:fill="E5EEF7"/>
          </w:tcPr>
          <w:p w:rsidR="002B553F" w:rsidRPr="00A542CB" w:rsidRDefault="002B553F" w:rsidP="002767ED">
            <w:pPr>
              <w:pStyle w:val="PURBody"/>
              <w:spacing w:after="0"/>
              <w:rPr>
                <w:b/>
                <w:i/>
                <w:lang w:val="fr-FR"/>
              </w:rPr>
            </w:pPr>
            <w:r w:rsidRPr="00A542CB">
              <w:rPr>
                <w:b/>
                <w:i/>
                <w:lang w:val="fr-FR"/>
              </w:rPr>
              <w:t>Licences d’accès SAL pour SA</w:t>
            </w:r>
          </w:p>
        </w:tc>
        <w:tc>
          <w:tcPr>
            <w:tcW w:w="2574" w:type="pct"/>
            <w:gridSpan w:val="2"/>
            <w:shd w:val="clear" w:color="auto" w:fill="E5EEF7"/>
          </w:tcPr>
          <w:p w:rsidR="002B553F" w:rsidRPr="002767ED" w:rsidRDefault="002B553F" w:rsidP="002767ED">
            <w:pPr>
              <w:pStyle w:val="PURBody"/>
              <w:spacing w:after="0"/>
              <w:rPr>
                <w:b/>
                <w:i/>
              </w:rPr>
            </w:pPr>
            <w:r w:rsidRPr="002767ED">
              <w:rPr>
                <w:b/>
                <w:i/>
              </w:rPr>
              <w:t>CAL éligibles</w:t>
            </w:r>
          </w:p>
        </w:tc>
      </w:tr>
      <w:tr w:rsidR="002B553F" w:rsidRPr="002767ED" w:rsidTr="003A7958">
        <w:tblPrEx>
          <w:tblBorders>
            <w:top w:val="none" w:sz="0" w:space="0" w:color="auto"/>
            <w:bottom w:val="none" w:sz="0" w:space="0" w:color="auto"/>
          </w:tblBorders>
        </w:tblPrEx>
        <w:tc>
          <w:tcPr>
            <w:tcW w:w="2426" w:type="pct"/>
            <w:tcBorders>
              <w:bottom w:val="single" w:sz="4" w:space="0" w:color="auto"/>
            </w:tcBorders>
          </w:tcPr>
          <w:p w:rsidR="002B553F" w:rsidRPr="00A542CB" w:rsidRDefault="002B553F" w:rsidP="002767ED">
            <w:pPr>
              <w:pStyle w:val="PURBullet"/>
              <w:rPr>
                <w:rFonts w:ascii="Tahoma" w:hAnsi="Tahoma" w:cs="Tahoma"/>
                <w:szCs w:val="18"/>
                <w:lang w:val="fr-FR"/>
              </w:rPr>
            </w:pPr>
            <w:r w:rsidRPr="00A542CB">
              <w:rPr>
                <w:rFonts w:ascii="Tahoma" w:hAnsi="Tahoma" w:cs="Tahoma"/>
                <w:szCs w:val="18"/>
                <w:lang w:val="fr-FR"/>
              </w:rPr>
              <w:t>SAL Productivity Suite (pour Core CAL Suite SA)</w:t>
            </w:r>
          </w:p>
        </w:tc>
        <w:tc>
          <w:tcPr>
            <w:tcW w:w="2574" w:type="pct"/>
            <w:gridSpan w:val="2"/>
            <w:tcBorders>
              <w:bottom w:val="single" w:sz="4" w:space="0" w:color="auto"/>
            </w:tcBorders>
          </w:tcPr>
          <w:p w:rsidR="002B553F" w:rsidRPr="002767ED" w:rsidRDefault="002B553F" w:rsidP="002767ED">
            <w:pPr>
              <w:pStyle w:val="PURBullet"/>
            </w:pPr>
            <w:r w:rsidRPr="002767ED">
              <w:t xml:space="preserve">CAL Core Suite, </w:t>
            </w:r>
            <w:r w:rsidRPr="002767ED">
              <w:rPr>
                <w:b/>
              </w:rPr>
              <w:t>ou</w:t>
            </w:r>
          </w:p>
          <w:p w:rsidR="002B553F" w:rsidRPr="002767ED" w:rsidRDefault="002B553F" w:rsidP="002767ED">
            <w:pPr>
              <w:pStyle w:val="PURBullet"/>
            </w:pPr>
            <w:r w:rsidRPr="002767ED">
              <w:t xml:space="preserve">Enterprise CAL Suite </w:t>
            </w:r>
          </w:p>
        </w:tc>
      </w:tr>
      <w:tr w:rsidR="003A7958" w:rsidRPr="002767ED" w:rsidTr="003A7958">
        <w:tblPrEx>
          <w:tblBorders>
            <w:top w:val="none" w:sz="0" w:space="0" w:color="auto"/>
            <w:bottom w:val="none" w:sz="0" w:space="0" w:color="auto"/>
          </w:tblBorders>
        </w:tblPrEx>
        <w:tc>
          <w:tcPr>
            <w:tcW w:w="2426" w:type="pct"/>
            <w:tcBorders>
              <w:top w:val="single" w:sz="4" w:space="0" w:color="auto"/>
            </w:tcBorders>
          </w:tcPr>
          <w:p w:rsidR="003A7958" w:rsidRPr="00A542CB" w:rsidRDefault="003A7958" w:rsidP="002767ED">
            <w:pPr>
              <w:pStyle w:val="PURBullet"/>
              <w:rPr>
                <w:rFonts w:ascii="Tahoma" w:hAnsi="Tahoma" w:cs="Tahoma"/>
                <w:szCs w:val="18"/>
                <w:lang w:val="fr-FR"/>
              </w:rPr>
            </w:pPr>
            <w:r w:rsidRPr="00A542CB">
              <w:rPr>
                <w:lang w:val="fr-FR"/>
              </w:rPr>
              <w:t>SAL Productivity Suite (pour Enterprise CAL Suite SA)</w:t>
            </w:r>
          </w:p>
        </w:tc>
        <w:tc>
          <w:tcPr>
            <w:tcW w:w="2574" w:type="pct"/>
            <w:gridSpan w:val="2"/>
            <w:tcBorders>
              <w:top w:val="single" w:sz="4" w:space="0" w:color="auto"/>
            </w:tcBorders>
          </w:tcPr>
          <w:p w:rsidR="003A7958" w:rsidRPr="002767ED" w:rsidRDefault="003A7958" w:rsidP="002767ED">
            <w:pPr>
              <w:pStyle w:val="PURBullet"/>
            </w:pPr>
            <w:r w:rsidRPr="002767ED">
              <w:t>Enterprise CAL Suite</w:t>
            </w:r>
          </w:p>
        </w:tc>
      </w:tr>
    </w:tbl>
    <w:p w:rsidR="00793B92" w:rsidRPr="002767ED" w:rsidRDefault="00793B92" w:rsidP="002767ED">
      <w:pPr>
        <w:pStyle w:val="PURFootnote"/>
        <w:rPr>
          <w:rStyle w:val="PURFootnoteChar"/>
        </w:rPr>
      </w:pPr>
    </w:p>
    <w:p w:rsidR="00793B92" w:rsidRPr="002767ED" w:rsidRDefault="00793B92" w:rsidP="002767ED">
      <w:pPr>
        <w:pStyle w:val="PURADDITIONALTERMSHEADERMB"/>
      </w:pPr>
      <w:proofErr w:type="gramStart"/>
      <w:r w:rsidRPr="002767ED">
        <w:t>Conditions supplémentaires.</w:t>
      </w:r>
      <w:proofErr w:type="gramEnd"/>
    </w:p>
    <w:p w:rsidR="00793B92" w:rsidRPr="00A542CB" w:rsidRDefault="00793B92" w:rsidP="00743110">
      <w:pPr>
        <w:pStyle w:val="PURBody-Indented"/>
        <w:ind w:left="274"/>
        <w:rPr>
          <w:lang w:val="fr-FR"/>
        </w:rPr>
      </w:pPr>
      <w:r w:rsidRPr="00A542CB">
        <w:rPr>
          <w:lang w:val="fr-FR"/>
        </w:rPr>
        <w:t>La licence d’accès SAL pour Productivity Suite</w:t>
      </w:r>
      <w:r w:rsidRPr="00A542CB">
        <w:rPr>
          <w:rStyle w:val="PURFootnoteChar"/>
          <w:sz w:val="18"/>
          <w:lang w:val="fr-FR"/>
        </w:rPr>
        <w:t xml:space="preserve"> octroie des droits équivalents à ceux des licences d’accès SAL suivantes :</w:t>
      </w:r>
      <w:r w:rsidR="009719A9" w:rsidRPr="00A542CB">
        <w:rPr>
          <w:rStyle w:val="PURFootnoteChar"/>
          <w:sz w:val="18"/>
          <w:lang w:val="fr-FR"/>
        </w:rPr>
        <w:t xml:space="preserve"> </w:t>
      </w:r>
      <w:r w:rsidRPr="00A542CB">
        <w:rPr>
          <w:rStyle w:val="PURFootnoteChar"/>
          <w:sz w:val="18"/>
          <w:lang w:val="fr-FR"/>
        </w:rPr>
        <w:t>Hosted Exchange Standard, Lync Server 2010 Enterprise et SharePoint Server 2010 Standard.</w:t>
      </w:r>
    </w:p>
    <w:p w:rsidR="00793B92" w:rsidRPr="00A542CB" w:rsidRDefault="003D5934" w:rsidP="002767ED">
      <w:pPr>
        <w:pStyle w:val="PURBreadcrumb"/>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9A4C7C" w:rsidRPr="00A542CB" w:rsidRDefault="009A4C7C" w:rsidP="002767ED">
      <w:pPr>
        <w:pStyle w:val="PURProductName"/>
        <w:rPr>
          <w:lang w:val="fr-FR"/>
        </w:rPr>
      </w:pPr>
      <w:bookmarkStart w:id="406" w:name="_Toc299519134"/>
      <w:bookmarkStart w:id="407" w:name="_Toc299531566"/>
      <w:bookmarkStart w:id="408" w:name="_Toc299531890"/>
      <w:bookmarkStart w:id="409" w:name="_Toc299957173"/>
      <w:bookmarkStart w:id="410" w:name="_Toc309279390"/>
      <w:bookmarkStart w:id="411" w:name="_Toc309734399"/>
      <w:r w:rsidRPr="00A542CB">
        <w:rPr>
          <w:lang w:val="fr-FR"/>
        </w:rPr>
        <w:t>Project 2010 Édition Professionnelle</w:t>
      </w:r>
      <w:bookmarkEnd w:id="406"/>
      <w:bookmarkEnd w:id="407"/>
      <w:bookmarkEnd w:id="408"/>
      <w:bookmarkEnd w:id="409"/>
      <w:bookmarkEnd w:id="410"/>
      <w:bookmarkEnd w:id="411"/>
      <w:r w:rsidRPr="00A542CB">
        <w:rPr>
          <w:lang w:val="fr-FR"/>
        </w:rPr>
        <w:t xml:space="preserve"> </w:t>
      </w:r>
      <w:r w:rsidR="009566F4" w:rsidRPr="002767ED">
        <w:fldChar w:fldCharType="begin"/>
      </w:r>
      <w:r w:rsidRPr="00A542CB">
        <w:rPr>
          <w:lang w:val="fr-FR"/>
        </w:rPr>
        <w:instrText xml:space="preserve">XE "Project 2010 Édition Professionnelle"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200EE4" w:rsidTr="00B123AD">
        <w:trPr>
          <w:gridBefore w:val="1"/>
          <w:wBefore w:w="49" w:type="pct"/>
        </w:trPr>
        <w:tc>
          <w:tcPr>
            <w:tcW w:w="2453" w:type="pct"/>
            <w:tcBorders>
              <w:top w:val="single" w:sz="4" w:space="0" w:color="auto"/>
              <w:bottom w:val="nil"/>
            </w:tcBorders>
          </w:tcPr>
          <w:p w:rsidR="00831C1F" w:rsidRPr="00A542CB" w:rsidRDefault="00831C1F"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p>
        </w:tc>
        <w:tc>
          <w:tcPr>
            <w:tcW w:w="2499" w:type="pct"/>
            <w:tcBorders>
              <w:top w:val="single" w:sz="4" w:space="0" w:color="auto"/>
              <w:bottom w:val="nil"/>
            </w:tcBorders>
          </w:tcPr>
          <w:p w:rsidR="00831C1F" w:rsidRPr="00A542CB" w:rsidRDefault="000914BD" w:rsidP="002767ED">
            <w:pPr>
              <w:pStyle w:val="PURLMSH"/>
              <w:rPr>
                <w:lang w:val="fr-FR"/>
              </w:rPr>
            </w:pPr>
            <w:r w:rsidRPr="00A542CB">
              <w:rPr>
                <w:lang w:val="fr-FR"/>
              </w:rPr>
              <w:t xml:space="preserve">Voir les avertissements applicables : </w:t>
            </w:r>
            <w:r w:rsidRPr="00A542CB">
              <w:rPr>
                <w:b/>
                <w:lang w:val="fr-FR"/>
              </w:rPr>
              <w:t>transfert de données (</w:t>
            </w:r>
            <w:r w:rsidRPr="00A542CB">
              <w:rPr>
                <w:lang w:val="fr-FR"/>
              </w:rPr>
              <w:t xml:space="preserve">voir </w:t>
            </w:r>
            <w:proofErr w:type="gramStart"/>
            <w:r w:rsidRPr="00A542CB">
              <w:rPr>
                <w:lang w:val="fr-FR"/>
              </w:rPr>
              <w:t>l'</w:t>
            </w:r>
            <w:r w:rsidRPr="00A542CB">
              <w:rPr>
                <w:b/>
                <w:lang w:val="fr-FR"/>
              </w:rPr>
              <w:t xml:space="preserve"> </w:t>
            </w:r>
            <w:proofErr w:type="gramEnd"/>
            <w:r w:rsidR="003D5934">
              <w:fldChar w:fldCharType="begin"/>
            </w:r>
            <w:r w:rsidR="003D5934">
              <w:instrText xml:space="preserve"> HYPERLINK \l "Appendix2" </w:instrText>
            </w:r>
            <w:r w:rsidR="003D5934">
              <w:fldChar w:fldCharType="separate"/>
            </w:r>
            <w:r w:rsidRPr="00A542CB">
              <w:rPr>
                <w:rStyle w:val="Hyperlink"/>
                <w:lang w:val="fr-FR"/>
              </w:rPr>
              <w:t>Annexe 2</w:t>
            </w:r>
            <w:r w:rsidR="003D5934">
              <w:rPr>
                <w:rStyle w:val="Hyperlink"/>
                <w:lang w:val="fr-FR"/>
              </w:rPr>
              <w:fldChar w:fldCharType="end"/>
            </w:r>
            <w:r w:rsidRPr="00A542CB">
              <w:rPr>
                <w:b/>
                <w:lang w:val="fr-FR"/>
              </w:rPr>
              <w:t>)</w:t>
            </w:r>
            <w:r w:rsidRPr="00A542CB">
              <w:rPr>
                <w:lang w:val="fr-FR"/>
              </w:rPr>
              <w:t xml:space="preserve"> </w:t>
            </w:r>
          </w:p>
        </w:tc>
      </w:tr>
      <w:tr w:rsidR="009A4C7C" w:rsidRPr="002767ED" w:rsidTr="00B123AD">
        <w:trPr>
          <w:gridBefore w:val="1"/>
          <w:wBefore w:w="49" w:type="pct"/>
        </w:trPr>
        <w:tc>
          <w:tcPr>
            <w:tcW w:w="2453" w:type="pct"/>
            <w:tcBorders>
              <w:top w:val="nil"/>
            </w:tcBorders>
          </w:tcPr>
          <w:p w:rsidR="009A4C7C" w:rsidRPr="002767ED" w:rsidRDefault="009A4C7C" w:rsidP="002767ED">
            <w:pPr>
              <w:pStyle w:val="PURLMSH"/>
            </w:pPr>
            <w:r w:rsidRPr="002767ED">
              <w:t xml:space="preserve">Logiciels client/supplémentaires : </w:t>
            </w:r>
            <w:r w:rsidRPr="002767ED">
              <w:rPr>
                <w:b/>
              </w:rPr>
              <w:t>Non</w:t>
            </w:r>
          </w:p>
        </w:tc>
        <w:tc>
          <w:tcPr>
            <w:tcW w:w="2499" w:type="pct"/>
            <w:tcBorders>
              <w:top w:val="nil"/>
            </w:tcBorders>
          </w:tcPr>
          <w:p w:rsidR="009A4C7C" w:rsidRPr="002767ED" w:rsidRDefault="009A4C7C" w:rsidP="002767ED">
            <w:pPr>
              <w:pStyle w:val="PURLMSH"/>
            </w:pPr>
          </w:p>
        </w:tc>
      </w:tr>
      <w:tr w:rsidR="009A4C7C" w:rsidRPr="00200EE4" w:rsidTr="00B123AD">
        <w:tblPrEx>
          <w:tblBorders>
            <w:top w:val="none" w:sz="0" w:space="0" w:color="auto"/>
            <w:bottom w:val="none" w:sz="0" w:space="0" w:color="auto"/>
          </w:tblBorders>
        </w:tblPrEx>
        <w:tc>
          <w:tcPr>
            <w:tcW w:w="5000" w:type="pct"/>
            <w:gridSpan w:val="3"/>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A4C7C" w:rsidRPr="002767ED" w:rsidTr="00B123AD">
        <w:tblPrEx>
          <w:tblBorders>
            <w:top w:val="none" w:sz="0" w:space="0" w:color="auto"/>
            <w:bottom w:val="none" w:sz="0" w:space="0" w:color="auto"/>
          </w:tblBorders>
        </w:tblPrEx>
        <w:tc>
          <w:tcPr>
            <w:tcW w:w="5000" w:type="pct"/>
            <w:gridSpan w:val="3"/>
          </w:tcPr>
          <w:p w:rsidR="009A4C7C" w:rsidRPr="002767ED" w:rsidRDefault="00BB41EF" w:rsidP="002767ED">
            <w:pPr>
              <w:pStyle w:val="PURBody"/>
              <w:rPr>
                <w:i/>
              </w:rPr>
            </w:pPr>
            <w:r w:rsidRPr="002767ED">
              <w:rPr>
                <w:b/>
              </w:rPr>
              <w:t>Vous avez besoin de :</w:t>
            </w:r>
          </w:p>
          <w:p w:rsidR="009A4C7C" w:rsidRPr="002767ED" w:rsidRDefault="00543F5C" w:rsidP="002767ED">
            <w:pPr>
              <w:pStyle w:val="PURBullet"/>
              <w:rPr>
                <w:b/>
                <w:bCs/>
              </w:rPr>
            </w:pPr>
            <w:r w:rsidRPr="002767ED">
              <w:t>SAL Project 2010 Édition Professionnelle</w:t>
            </w:r>
          </w:p>
        </w:tc>
      </w:tr>
    </w:tbl>
    <w:p w:rsidR="009A4C7C" w:rsidRPr="008D443D" w:rsidRDefault="009A4C7C" w:rsidP="002767ED">
      <w:pPr>
        <w:pStyle w:val="PURADDITIONALTERMSHEADERMB"/>
        <w:rPr>
          <w:lang w:val="fr-FR"/>
        </w:rPr>
      </w:pPr>
      <w:r w:rsidRPr="008D443D">
        <w:rPr>
          <w:lang w:val="fr-FR"/>
        </w:rPr>
        <w:t>Conditions supplémentaires.</w:t>
      </w:r>
    </w:p>
    <w:p w:rsidR="00D66020" w:rsidRPr="008D443D" w:rsidRDefault="00D66020" w:rsidP="002767ED">
      <w:pPr>
        <w:pStyle w:val="PURBlueStrong"/>
        <w:rPr>
          <w:spacing w:val="0"/>
          <w:lang w:val="fr-FR"/>
        </w:rPr>
      </w:pPr>
      <w:r w:rsidRPr="008D443D">
        <w:rPr>
          <w:spacing w:val="0"/>
          <w:lang w:val="fr-FR"/>
        </w:rPr>
        <w:lastRenderedPageBreak/>
        <w:t>SAL Project Server complémentaire :</w:t>
      </w:r>
    </w:p>
    <w:p w:rsidR="00D66020" w:rsidRPr="00A542CB" w:rsidRDefault="00CF7CA6" w:rsidP="00CC6919">
      <w:pPr>
        <w:pStyle w:val="PURBody-Indented"/>
        <w:ind w:left="274"/>
        <w:rPr>
          <w:lang w:val="fr-FR"/>
        </w:rPr>
      </w:pPr>
      <w:proofErr w:type="gramStart"/>
      <w:r w:rsidRPr="00A542CB">
        <w:rPr>
          <w:lang w:val="fr-FR"/>
        </w:rPr>
        <w:t>lorsque</w:t>
      </w:r>
      <w:proofErr w:type="gramEnd"/>
      <w:r w:rsidRPr="00A542CB">
        <w:rPr>
          <w:lang w:val="fr-FR"/>
        </w:rPr>
        <w:t xml:space="preserve"> vous acquérez une licence Microsoft Project Professional 2010, une SAL Dispositif Microsoft Project Server 2010 vous est</w:t>
      </w:r>
      <w:r w:rsidR="00CC6919">
        <w:rPr>
          <w:lang w:val="fr-FR"/>
        </w:rPr>
        <w:t> </w:t>
      </w:r>
      <w:r w:rsidRPr="00A542CB">
        <w:rPr>
          <w:lang w:val="fr-FR"/>
        </w:rPr>
        <w:t xml:space="preserve">attribuée. </w:t>
      </w:r>
    </w:p>
    <w:p w:rsidR="009A4C7C" w:rsidRPr="00A542CB" w:rsidRDefault="009A4C7C" w:rsidP="002767ED">
      <w:pPr>
        <w:pStyle w:val="PURBlueStrong"/>
        <w:rPr>
          <w:spacing w:val="0"/>
          <w:lang w:val="fr-FR"/>
        </w:rPr>
      </w:pPr>
      <w:r w:rsidRPr="00A542CB">
        <w:rPr>
          <w:spacing w:val="0"/>
          <w:lang w:val="fr-FR"/>
        </w:rPr>
        <w:t>Location sur dispositifs de service et/ou dispositifs en location</w:t>
      </w:r>
    </w:p>
    <w:p w:rsidR="009A4C7C" w:rsidRPr="00A542CB" w:rsidRDefault="009A4C7C" w:rsidP="00E85357">
      <w:pPr>
        <w:pStyle w:val="PURBody-Indented"/>
        <w:ind w:left="274"/>
        <w:rPr>
          <w:lang w:val="fr-FR"/>
        </w:rPr>
      </w:pPr>
      <w:r w:rsidRPr="00A542CB">
        <w:rPr>
          <w:lang w:val="fr-FR"/>
        </w:rPr>
        <w:t>Project 2010 Édition Professionnelle est disponible à la location pour les dispositifs de service</w:t>
      </w:r>
      <w:r w:rsidRPr="00A542CB">
        <w:rPr>
          <w:bCs/>
          <w:lang w:val="fr-FR"/>
        </w:rPr>
        <w:t xml:space="preserve"> et/ou les dispositifs en location</w:t>
      </w:r>
      <w:r w:rsidRPr="00A542CB">
        <w:rPr>
          <w:lang w:val="fr-FR"/>
        </w:rPr>
        <w:t>.</w:t>
      </w:r>
      <w:r w:rsidR="009719A9" w:rsidRPr="00A542CB">
        <w:rPr>
          <w:lang w:val="fr-FR"/>
        </w:rPr>
        <w:t xml:space="preserve"> </w:t>
      </w:r>
      <w:r w:rsidRPr="00A542CB">
        <w:rPr>
          <w:lang w:val="fr-FR"/>
        </w:rPr>
        <w:t>Vous</w:t>
      </w:r>
      <w:r w:rsidR="00E85357">
        <w:rPr>
          <w:lang w:val="fr-FR"/>
        </w:rPr>
        <w:t> </w:t>
      </w:r>
      <w:r w:rsidRPr="00A542CB">
        <w:rPr>
          <w:lang w:val="fr-FR"/>
        </w:rPr>
        <w:t>pouvez acquérir uniquement des licences d’accès SAL dispositif.</w:t>
      </w:r>
      <w:r w:rsidR="009719A9" w:rsidRPr="00A542CB">
        <w:rPr>
          <w:lang w:val="fr-FR"/>
        </w:rPr>
        <w:t xml:space="preserve"> </w:t>
      </w:r>
      <w:r w:rsidRPr="00A542CB">
        <w:rPr>
          <w:lang w:val="fr-FR"/>
        </w:rPr>
        <w:t>Les licences d’accès SAL Utilisateur ne sont en effet pas</w:t>
      </w:r>
      <w:r w:rsidR="00E85357">
        <w:rPr>
          <w:lang w:val="fr-FR"/>
        </w:rPr>
        <w:t> </w:t>
      </w:r>
      <w:r w:rsidRPr="00A542CB">
        <w:rPr>
          <w:lang w:val="fr-FR"/>
        </w:rPr>
        <w:t>disponibles pour les logiciels utilisés sur les dispositifs de service</w:t>
      </w:r>
      <w:r w:rsidRPr="00A542CB">
        <w:rPr>
          <w:bCs/>
          <w:lang w:val="fr-FR"/>
        </w:rPr>
        <w:t xml:space="preserve"> et/ou les dispositifs en location</w:t>
      </w:r>
      <w:r w:rsidRPr="00A542CB">
        <w:rPr>
          <w:lang w:val="fr-FR"/>
        </w:rPr>
        <w:t>.</w:t>
      </w:r>
      <w:r w:rsidR="009719A9" w:rsidRPr="00A542CB">
        <w:rPr>
          <w:lang w:val="fr-FR"/>
        </w:rPr>
        <w:t xml:space="preserve"> </w:t>
      </w:r>
    </w:p>
    <w:p w:rsidR="00750590" w:rsidRPr="00CC7CD5" w:rsidRDefault="003D5934" w:rsidP="00750590">
      <w:pPr>
        <w:pStyle w:val="PURBreadcrumb"/>
        <w:keepNext w:val="0"/>
        <w:keepLines w:val="0"/>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4A7326" w:rsidRPr="00A542CB" w:rsidRDefault="004A7326" w:rsidP="002767ED">
      <w:pPr>
        <w:pStyle w:val="PURProductName"/>
        <w:rPr>
          <w:lang w:val="fr-FR"/>
        </w:rPr>
      </w:pPr>
      <w:bookmarkStart w:id="412" w:name="_Toc299519136"/>
      <w:bookmarkStart w:id="413" w:name="_Toc299531568"/>
      <w:bookmarkStart w:id="414" w:name="_Toc299531892"/>
      <w:bookmarkStart w:id="415" w:name="_Toc299957175"/>
      <w:bookmarkStart w:id="416" w:name="_Toc309279391"/>
      <w:bookmarkStart w:id="417" w:name="_Toc309734400"/>
      <w:bookmarkStart w:id="418" w:name="_Toc299519135"/>
      <w:bookmarkStart w:id="419" w:name="_Toc299531567"/>
      <w:bookmarkStart w:id="420" w:name="_Toc299531891"/>
      <w:bookmarkStart w:id="421" w:name="_Toc299957174"/>
      <w:r w:rsidRPr="00A542CB">
        <w:rPr>
          <w:lang w:val="fr-FR"/>
        </w:rPr>
        <w:t>Project 2010 Édition Standard</w:t>
      </w:r>
      <w:bookmarkEnd w:id="412"/>
      <w:bookmarkEnd w:id="413"/>
      <w:bookmarkEnd w:id="414"/>
      <w:bookmarkEnd w:id="415"/>
      <w:bookmarkEnd w:id="416"/>
      <w:bookmarkEnd w:id="417"/>
      <w:r w:rsidRPr="00A542CB">
        <w:rPr>
          <w:lang w:val="fr-FR"/>
        </w:rPr>
        <w:t xml:space="preserve"> </w:t>
      </w:r>
      <w:r w:rsidR="009566F4" w:rsidRPr="002767ED">
        <w:fldChar w:fldCharType="begin"/>
      </w:r>
      <w:r w:rsidRPr="00A542CB">
        <w:rPr>
          <w:lang w:val="fr-FR"/>
        </w:rPr>
        <w:instrText xml:space="preserve">XE "Project 2010 Édition Standard" </w:instrText>
      </w:r>
      <w:r w:rsidR="009566F4" w:rsidRPr="002767ED">
        <w:fldChar w:fldCharType="end"/>
      </w:r>
    </w:p>
    <w:p w:rsidR="004A7326" w:rsidRPr="00A542CB" w:rsidRDefault="004A7326"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200EE4" w:rsidTr="005F6596">
        <w:tc>
          <w:tcPr>
            <w:tcW w:w="2301" w:type="pct"/>
          </w:tcPr>
          <w:p w:rsidR="004A7326" w:rsidRPr="00A542CB" w:rsidRDefault="004A7326"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p>
        </w:tc>
        <w:tc>
          <w:tcPr>
            <w:tcW w:w="2699" w:type="pct"/>
          </w:tcPr>
          <w:p w:rsidR="004A7326" w:rsidRPr="00A542CB" w:rsidRDefault="004A7326" w:rsidP="002767ED">
            <w:pPr>
              <w:pStyle w:val="PURLMSH"/>
              <w:rPr>
                <w:lang w:val="fr-FR"/>
              </w:rPr>
            </w:pPr>
            <w:r w:rsidRPr="00A542CB">
              <w:rPr>
                <w:lang w:val="fr-FR"/>
              </w:rPr>
              <w:t xml:space="preserve">Voir les avertissements applicables : </w:t>
            </w:r>
            <w:r w:rsidRPr="00A542CB">
              <w:rPr>
                <w:b/>
                <w:lang w:val="fr-FR"/>
              </w:rPr>
              <w:t>transfert de données (</w:t>
            </w:r>
            <w:r w:rsidRPr="00A542CB">
              <w:rPr>
                <w:lang w:val="fr-FR"/>
              </w:rPr>
              <w:t xml:space="preserve">voir </w:t>
            </w:r>
            <w:proofErr w:type="gramStart"/>
            <w:r w:rsidRPr="00A542CB">
              <w:rPr>
                <w:lang w:val="fr-FR"/>
              </w:rPr>
              <w:t>l'</w:t>
            </w:r>
            <w:r w:rsidRPr="00A542CB">
              <w:rPr>
                <w:b/>
                <w:lang w:val="fr-FR"/>
              </w:rPr>
              <w:t xml:space="preserve"> </w:t>
            </w:r>
            <w:proofErr w:type="gramEnd"/>
            <w:r w:rsidR="003D5934">
              <w:fldChar w:fldCharType="begin"/>
            </w:r>
            <w:r w:rsidR="003D5934">
              <w:instrText xml:space="preserve"> HYPERLINK</w:instrText>
            </w:r>
            <w:r w:rsidR="003D5934">
              <w:instrText xml:space="preserve"> \l "Appendix2" </w:instrText>
            </w:r>
            <w:r w:rsidR="003D5934">
              <w:fldChar w:fldCharType="separate"/>
            </w:r>
            <w:r w:rsidRPr="00A542CB">
              <w:rPr>
                <w:rStyle w:val="Hyperlink"/>
                <w:lang w:val="fr-FR"/>
              </w:rPr>
              <w:t>Annexe 2</w:t>
            </w:r>
            <w:r w:rsidR="003D5934">
              <w:rPr>
                <w:rStyle w:val="Hyperlink"/>
                <w:lang w:val="fr-FR"/>
              </w:rPr>
              <w:fldChar w:fldCharType="end"/>
            </w:r>
            <w:r w:rsidRPr="00A542CB">
              <w:rPr>
                <w:b/>
                <w:lang w:val="fr-FR"/>
              </w:rPr>
              <w:t>)</w:t>
            </w:r>
          </w:p>
        </w:tc>
      </w:tr>
      <w:tr w:rsidR="004A7326" w:rsidRPr="002767ED" w:rsidTr="005F6596">
        <w:tc>
          <w:tcPr>
            <w:tcW w:w="2301" w:type="pct"/>
          </w:tcPr>
          <w:p w:rsidR="004A7326" w:rsidRPr="002767ED" w:rsidRDefault="004A7326" w:rsidP="002767ED">
            <w:pPr>
              <w:pStyle w:val="PURLMSH"/>
            </w:pPr>
            <w:r w:rsidRPr="002767ED">
              <w:t xml:space="preserve">Logiciels client/supplémentaires : </w:t>
            </w:r>
            <w:r w:rsidRPr="002767ED">
              <w:rPr>
                <w:b/>
              </w:rPr>
              <w:t>Non</w:t>
            </w:r>
          </w:p>
        </w:tc>
        <w:tc>
          <w:tcPr>
            <w:tcW w:w="2699" w:type="pct"/>
          </w:tcPr>
          <w:p w:rsidR="004A7326" w:rsidRPr="002767ED" w:rsidRDefault="004A7326" w:rsidP="002767ED">
            <w:pPr>
              <w:pStyle w:val="PURLMSH"/>
            </w:pPr>
          </w:p>
        </w:tc>
      </w:tr>
      <w:tr w:rsidR="004A7326" w:rsidRPr="00200EE4"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A542CB" w:rsidRDefault="004A7326"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4A7326" w:rsidRPr="002767ED"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2767ED" w:rsidRDefault="004A7326" w:rsidP="002767ED">
            <w:pPr>
              <w:pStyle w:val="PURBody"/>
              <w:rPr>
                <w:i/>
              </w:rPr>
            </w:pPr>
            <w:r w:rsidRPr="002767ED">
              <w:rPr>
                <w:b/>
              </w:rPr>
              <w:t>Vous avez besoin de :</w:t>
            </w:r>
          </w:p>
          <w:p w:rsidR="004A7326" w:rsidRPr="002767ED" w:rsidRDefault="004A7326" w:rsidP="00E85357">
            <w:pPr>
              <w:pStyle w:val="PURBullet"/>
              <w:spacing w:line="160" w:lineRule="exact"/>
              <w:rPr>
                <w:b/>
                <w:bCs/>
              </w:rPr>
            </w:pPr>
            <w:r w:rsidRPr="002767ED">
              <w:t>SAL Project 2010 Édition Standard</w:t>
            </w:r>
          </w:p>
        </w:tc>
      </w:tr>
    </w:tbl>
    <w:p w:rsidR="004A7326" w:rsidRPr="002767ED" w:rsidRDefault="004A7326" w:rsidP="002767ED">
      <w:pPr>
        <w:pStyle w:val="PURADDITIONALTERMSHEADERMB"/>
      </w:pPr>
      <w:proofErr w:type="gramStart"/>
      <w:r w:rsidRPr="002767ED">
        <w:t>Conditions supplémentaires.</w:t>
      </w:r>
      <w:proofErr w:type="gramEnd"/>
    </w:p>
    <w:p w:rsidR="004A7326" w:rsidRPr="00A542CB" w:rsidRDefault="004A7326" w:rsidP="002767ED">
      <w:pPr>
        <w:pStyle w:val="PURBlueStrong"/>
        <w:rPr>
          <w:spacing w:val="0"/>
          <w:lang w:val="fr-FR"/>
        </w:rPr>
      </w:pPr>
      <w:r w:rsidRPr="00A542CB">
        <w:rPr>
          <w:spacing w:val="0"/>
          <w:lang w:val="fr-FR"/>
        </w:rPr>
        <w:t>Location sur dispositifs de service et/ou dispositifs en location</w:t>
      </w:r>
    </w:p>
    <w:p w:rsidR="004A7326" w:rsidRPr="00A542CB" w:rsidRDefault="004A7326" w:rsidP="00743110">
      <w:pPr>
        <w:pStyle w:val="PURBody-Indented"/>
        <w:ind w:left="274"/>
        <w:rPr>
          <w:lang w:val="fr-FR"/>
        </w:rPr>
      </w:pPr>
      <w:r w:rsidRPr="00A542CB">
        <w:rPr>
          <w:lang w:val="fr-FR"/>
        </w:rPr>
        <w:t>Project 2010 Édition Standard est disponible à la location pour les dispositifs de service</w:t>
      </w:r>
      <w:r w:rsidRPr="00A542CB">
        <w:rPr>
          <w:bCs/>
          <w:lang w:val="fr-FR"/>
        </w:rPr>
        <w:t xml:space="preserve"> et/ou les dispositifs en location</w:t>
      </w:r>
      <w:r w:rsidRPr="00A542CB">
        <w:rPr>
          <w:lang w:val="fr-FR"/>
        </w:rPr>
        <w:t>.</w:t>
      </w:r>
      <w:r w:rsidR="009719A9" w:rsidRPr="00A542CB">
        <w:rPr>
          <w:lang w:val="fr-FR"/>
        </w:rPr>
        <w:t xml:space="preserve"> </w:t>
      </w:r>
      <w:r w:rsidRPr="00A542CB">
        <w:rPr>
          <w:lang w:val="fr-FR"/>
        </w:rPr>
        <w:t>Vous pouvez acquérir uniquement des licences d’accès SAL dispositif.</w:t>
      </w:r>
      <w:r w:rsidR="009719A9" w:rsidRPr="00A542CB">
        <w:rPr>
          <w:lang w:val="fr-FR"/>
        </w:rPr>
        <w:t xml:space="preserve"> </w:t>
      </w:r>
      <w:r w:rsidRPr="00A542CB">
        <w:rPr>
          <w:lang w:val="fr-FR"/>
        </w:rPr>
        <w:t>Les licences d’accès SAL Utilisateur ne sont en effet pas disponibles pour les logiciels utilisés sur les dispositifs de service</w:t>
      </w:r>
      <w:r w:rsidRPr="00A542CB">
        <w:rPr>
          <w:bCs/>
          <w:lang w:val="fr-FR"/>
        </w:rPr>
        <w:t xml:space="preserve"> et/ou les dispositifs en location</w:t>
      </w:r>
      <w:r w:rsidRPr="00A542CB">
        <w:rPr>
          <w:lang w:val="fr-FR"/>
        </w:rPr>
        <w:t>.</w:t>
      </w:r>
      <w:r w:rsidR="009719A9" w:rsidRPr="00A542CB">
        <w:rPr>
          <w:lang w:val="fr-FR"/>
        </w:rPr>
        <w:t xml:space="preserve"> </w:t>
      </w:r>
    </w:p>
    <w:p w:rsidR="004A7326" w:rsidRPr="00A542CB" w:rsidRDefault="003D5934" w:rsidP="002767ED">
      <w:pPr>
        <w:pStyle w:val="PURBody-Indented"/>
        <w:jc w:val="right"/>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A542CB" w:rsidRDefault="009A4C7C" w:rsidP="002767ED">
      <w:pPr>
        <w:pStyle w:val="PURProductName"/>
        <w:rPr>
          <w:lang w:val="fr-FR"/>
        </w:rPr>
      </w:pPr>
      <w:bookmarkStart w:id="422" w:name="_Toc309279392"/>
      <w:bookmarkStart w:id="423" w:name="_Toc309734401"/>
      <w:r w:rsidRPr="00A542CB">
        <w:rPr>
          <w:lang w:val="fr-FR"/>
        </w:rPr>
        <w:t>Project Server 2010</w:t>
      </w:r>
      <w:bookmarkEnd w:id="418"/>
      <w:bookmarkEnd w:id="419"/>
      <w:bookmarkEnd w:id="420"/>
      <w:bookmarkEnd w:id="421"/>
      <w:bookmarkEnd w:id="422"/>
      <w:bookmarkEnd w:id="423"/>
      <w:r w:rsidR="009566F4" w:rsidRPr="002767ED">
        <w:fldChar w:fldCharType="begin"/>
      </w:r>
      <w:r w:rsidRPr="00A542CB">
        <w:rPr>
          <w:lang w:val="fr-FR"/>
        </w:rPr>
        <w:instrText xml:space="preserve">XE "Project Server 2010"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200EE4" w:rsidTr="00B123AD">
        <w:tc>
          <w:tcPr>
            <w:tcW w:w="2477" w:type="pct"/>
          </w:tcPr>
          <w:p w:rsidR="00D14C97" w:rsidRPr="00A542CB" w:rsidRDefault="00D14C97"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523" w:type="pct"/>
          </w:tcPr>
          <w:p w:rsidR="00D14C97" w:rsidRPr="00A542CB" w:rsidRDefault="004F154D" w:rsidP="002767ED">
            <w:pPr>
              <w:pStyle w:val="PURLMSH"/>
              <w:rPr>
                <w:lang w:val="fr-FR"/>
              </w:rPr>
            </w:pPr>
            <w:r w:rsidRPr="00A542CB">
              <w:rPr>
                <w:lang w:val="fr-FR"/>
              </w:rPr>
              <w:t xml:space="preserve">Voir les avertissements applicables : </w:t>
            </w:r>
            <w:r w:rsidRPr="00A542CB">
              <w:rPr>
                <w:b/>
                <w:lang w:val="fr-FR"/>
              </w:rPr>
              <w:t xml:space="preserve">Non </w:t>
            </w:r>
          </w:p>
        </w:tc>
      </w:tr>
      <w:tr w:rsidR="009A4C7C" w:rsidRPr="00200EE4" w:rsidTr="00B123AD">
        <w:tc>
          <w:tcPr>
            <w:tcW w:w="2477" w:type="pct"/>
          </w:tcPr>
          <w:p w:rsidR="009A4C7C" w:rsidRPr="00A542CB" w:rsidRDefault="009A4C7C"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9A4C7C" w:rsidRPr="00A542CB" w:rsidRDefault="009A4C7C" w:rsidP="002767ED">
            <w:pPr>
              <w:pStyle w:val="PURLMSH"/>
              <w:rPr>
                <w:lang w:val="fr-FR"/>
              </w:rPr>
            </w:pPr>
          </w:p>
        </w:tc>
      </w:tr>
      <w:tr w:rsidR="009A4C7C" w:rsidRPr="00200EE4" w:rsidTr="00B123AD">
        <w:tblPrEx>
          <w:tblBorders>
            <w:top w:val="none" w:sz="0" w:space="0" w:color="auto"/>
            <w:bottom w:val="none" w:sz="0" w:space="0" w:color="auto"/>
          </w:tblBorders>
        </w:tblPrEx>
        <w:tc>
          <w:tcPr>
            <w:tcW w:w="5000" w:type="pct"/>
            <w:gridSpan w:val="2"/>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A4C7C" w:rsidRPr="002767ED" w:rsidTr="00B123AD">
        <w:tblPrEx>
          <w:tblBorders>
            <w:top w:val="none" w:sz="0" w:space="0" w:color="auto"/>
            <w:bottom w:val="none" w:sz="0" w:space="0" w:color="auto"/>
          </w:tblBorders>
        </w:tblPrEx>
        <w:tc>
          <w:tcPr>
            <w:tcW w:w="5000" w:type="pct"/>
            <w:gridSpan w:val="2"/>
          </w:tcPr>
          <w:p w:rsidR="009A4C7C" w:rsidRPr="002767ED" w:rsidRDefault="00BB41EF" w:rsidP="002767ED">
            <w:pPr>
              <w:pStyle w:val="PURBody"/>
            </w:pPr>
            <w:r w:rsidRPr="002767ED">
              <w:rPr>
                <w:b/>
              </w:rPr>
              <w:t>Vous avez besoin de :</w:t>
            </w:r>
          </w:p>
          <w:p w:rsidR="009A4C7C" w:rsidRPr="002767ED" w:rsidRDefault="009A4C7C" w:rsidP="002767ED">
            <w:pPr>
              <w:pStyle w:val="PURBullet"/>
              <w:rPr>
                <w:b/>
                <w:bCs/>
              </w:rPr>
            </w:pPr>
            <w:r w:rsidRPr="002767ED">
              <w:rPr>
                <w:rFonts w:ascii="Tahoma" w:hAnsi="Tahoma" w:cs="Tahoma"/>
                <w:szCs w:val="18"/>
              </w:rPr>
              <w:t>SAL Project Server 2010</w:t>
            </w:r>
          </w:p>
        </w:tc>
      </w:tr>
    </w:tbl>
    <w:p w:rsidR="009A4C7C" w:rsidRPr="00A542CB" w:rsidRDefault="003D5934" w:rsidP="00E85357">
      <w:pPr>
        <w:pStyle w:val="PURBreadcrumb"/>
        <w:keepNext w:val="0"/>
        <w:keepLines w:val="0"/>
        <w:spacing w:before="0"/>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531FC6" w:rsidRPr="00A542CB" w:rsidRDefault="00531FC6" w:rsidP="002767ED">
      <w:pPr>
        <w:pStyle w:val="PURProductName"/>
        <w:rPr>
          <w:lang w:val="fr-FR"/>
        </w:rPr>
      </w:pPr>
      <w:bookmarkStart w:id="424" w:name="_Toc296854878"/>
      <w:bookmarkStart w:id="425" w:name="_Toc299519137"/>
      <w:bookmarkStart w:id="426" w:name="_Toc299531569"/>
      <w:bookmarkStart w:id="427" w:name="_Toc299531893"/>
      <w:bookmarkStart w:id="428" w:name="_Toc299957176"/>
      <w:bookmarkStart w:id="429" w:name="_Toc309279393"/>
      <w:bookmarkStart w:id="430" w:name="_Toc309734402"/>
      <w:r w:rsidRPr="00A542CB">
        <w:rPr>
          <w:lang w:val="fr-FR"/>
        </w:rPr>
        <w:t>SharePoint Server 2010</w:t>
      </w:r>
      <w:bookmarkEnd w:id="424"/>
      <w:bookmarkEnd w:id="425"/>
      <w:bookmarkEnd w:id="426"/>
      <w:bookmarkEnd w:id="427"/>
      <w:bookmarkEnd w:id="428"/>
      <w:bookmarkEnd w:id="429"/>
      <w:bookmarkEnd w:id="430"/>
      <w:r w:rsidR="009566F4" w:rsidRPr="002767ED">
        <w:fldChar w:fldCharType="begin"/>
      </w:r>
      <w:r w:rsidRPr="00A542CB">
        <w:rPr>
          <w:lang w:val="fr-FR"/>
        </w:rPr>
        <w:instrText xml:space="preserve">XE "SharePoint Server 2010" </w:instrText>
      </w:r>
      <w:r w:rsidR="009566F4" w:rsidRPr="002767ED">
        <w:fldChar w:fldCharType="end"/>
      </w:r>
    </w:p>
    <w:p w:rsidR="00531FC6" w:rsidRPr="00A542CB" w:rsidRDefault="00531FC6"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200EE4" w:rsidTr="00B123AD">
        <w:tc>
          <w:tcPr>
            <w:tcW w:w="2477" w:type="pct"/>
          </w:tcPr>
          <w:p w:rsidR="00531FC6" w:rsidRPr="00A542CB" w:rsidRDefault="00531FC6"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Section applicable des conditions générales de licence SAL : </w:t>
            </w:r>
            <w:hyperlink w:anchor="SALTerms_Server" w:history="1">
              <w:r w:rsidRPr="00A542CB">
                <w:rPr>
                  <w:rFonts w:ascii="Arial Narrow" w:hAnsi="Arial Narrow"/>
                  <w:color w:val="00467F"/>
                  <w:sz w:val="18"/>
                  <w:u w:val="single"/>
                  <w:lang w:val="fr-FR"/>
                </w:rPr>
                <w:t>Logiciel serveur</w:t>
              </w:r>
            </w:hyperlink>
          </w:p>
        </w:tc>
        <w:tc>
          <w:tcPr>
            <w:tcW w:w="2523" w:type="pct"/>
          </w:tcPr>
          <w:p w:rsidR="00531FC6" w:rsidRPr="00A542CB" w:rsidRDefault="00531FC6"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Avertissements relatifs aux services Internet : </w:t>
            </w:r>
            <w:r w:rsidRPr="00A542CB">
              <w:rPr>
                <w:rFonts w:ascii="Arial Narrow" w:hAnsi="Arial Narrow"/>
                <w:b/>
                <w:color w:val="404040" w:themeColor="text1" w:themeTint="BF"/>
                <w:sz w:val="18"/>
                <w:lang w:val="fr-FR"/>
              </w:rPr>
              <w:t>Non</w:t>
            </w:r>
          </w:p>
        </w:tc>
      </w:tr>
      <w:tr w:rsidR="00531FC6" w:rsidRPr="00200EE4" w:rsidTr="00B123AD">
        <w:tc>
          <w:tcPr>
            <w:tcW w:w="2477" w:type="pct"/>
          </w:tcPr>
          <w:p w:rsidR="00531FC6" w:rsidRPr="00A542CB" w:rsidRDefault="00531FC6"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Logiciels client/supplémentaires : </w:t>
            </w:r>
            <w:r w:rsidRPr="00A542CB">
              <w:rPr>
                <w:rFonts w:ascii="Arial Narrow" w:hAnsi="Arial Narrow"/>
                <w:b/>
                <w:color w:val="404040" w:themeColor="text1" w:themeTint="BF"/>
                <w:sz w:val="18"/>
                <w:lang w:val="fr-FR"/>
              </w:rPr>
              <w:t>Oui</w:t>
            </w:r>
            <w:r w:rsidRPr="00A542CB">
              <w:rPr>
                <w:rFonts w:ascii="Arial Narrow" w:hAnsi="Arial Narrow"/>
                <w:color w:val="404040" w:themeColor="text1" w:themeTint="BF"/>
                <w:sz w:val="18"/>
                <w:lang w:val="fr-FR"/>
              </w:rPr>
              <w:t xml:space="preserve"> </w:t>
            </w:r>
            <w:r w:rsidRPr="00A542CB">
              <w:rPr>
                <w:rFonts w:ascii="Arial Narrow" w:hAnsi="Arial Narrow"/>
                <w:i/>
                <w:color w:val="404040" w:themeColor="text1" w:themeTint="BF"/>
                <w:sz w:val="18"/>
                <w:lang w:val="fr-FR"/>
              </w:rPr>
              <w:t>(voir l'</w:t>
            </w:r>
            <w:hyperlink w:anchor="Appendix1" w:history="1">
              <w:r w:rsidRPr="00A542CB">
                <w:rPr>
                  <w:rFonts w:ascii="Arial Narrow" w:hAnsi="Arial Narrow"/>
                  <w:i/>
                  <w:color w:val="00467F"/>
                  <w:sz w:val="18"/>
                  <w:u w:val="single"/>
                  <w:lang w:val="fr-FR"/>
                </w:rPr>
                <w:t>Annexe 1</w:t>
              </w:r>
            </w:hyperlink>
            <w:r w:rsidRPr="00A542CB">
              <w:rPr>
                <w:rFonts w:ascii="Arial Narrow" w:hAnsi="Arial Narrow"/>
                <w:i/>
                <w:color w:val="404040" w:themeColor="text1" w:themeTint="BF"/>
                <w:sz w:val="18"/>
                <w:lang w:val="fr-FR"/>
              </w:rPr>
              <w:t>)</w:t>
            </w:r>
          </w:p>
        </w:tc>
        <w:tc>
          <w:tcPr>
            <w:tcW w:w="2523" w:type="pct"/>
          </w:tcPr>
          <w:p w:rsidR="00531FC6" w:rsidRPr="00A542CB" w:rsidRDefault="00531FC6" w:rsidP="002767ED">
            <w:pPr>
              <w:spacing w:after="0"/>
              <w:rPr>
                <w:rFonts w:ascii="Arial Narrow" w:hAnsi="Arial Narrow"/>
                <w:color w:val="404040" w:themeColor="text1" w:themeTint="BF"/>
                <w:sz w:val="18"/>
                <w:lang w:val="fr-FR"/>
              </w:rPr>
            </w:pPr>
          </w:p>
        </w:tc>
      </w:tr>
    </w:tbl>
    <w:p w:rsidR="00531FC6" w:rsidRPr="00A542CB" w:rsidRDefault="00531FC6" w:rsidP="002767ED">
      <w:pPr>
        <w:spacing w:after="0" w:line="240" w:lineRule="exact"/>
        <w:rPr>
          <w:i/>
          <w:color w:val="404040" w:themeColor="text1" w:themeTint="BF"/>
          <w:sz w:val="18"/>
          <w:lang w:val="fr-FR"/>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531FC6" w:rsidRPr="00200EE4" w:rsidTr="0059624F">
        <w:tc>
          <w:tcPr>
            <w:tcW w:w="5000" w:type="pct"/>
            <w:gridSpan w:val="2"/>
            <w:tcBorders>
              <w:top w:val="nil"/>
              <w:left w:val="nil"/>
              <w:bottom w:val="nil"/>
              <w:right w:val="nil"/>
            </w:tcBorders>
            <w:shd w:val="clear" w:color="auto" w:fill="E5EEF7"/>
            <w:vAlign w:val="center"/>
          </w:tcPr>
          <w:p w:rsidR="00531FC6" w:rsidRPr="00A542CB" w:rsidRDefault="00531FC6" w:rsidP="002767ED">
            <w:pPr>
              <w:keepNext/>
              <w:keepLines/>
              <w:spacing w:after="0"/>
              <w:rPr>
                <w:b/>
                <w:color w:val="404040" w:themeColor="text1" w:themeTint="BF"/>
                <w:sz w:val="18"/>
                <w:lang w:val="fr-FR"/>
              </w:rPr>
            </w:pPr>
            <w:r w:rsidRPr="00A542CB">
              <w:rPr>
                <w:b/>
                <w:color w:val="404040" w:themeColor="text1" w:themeTint="BF"/>
                <w:sz w:val="18"/>
                <w:lang w:val="fr-FR"/>
              </w:rPr>
              <w:t>LICENCES D’ACCÈS SAL (SUBSCRIBER ACCESS LICENSE)</w:t>
            </w:r>
          </w:p>
        </w:tc>
      </w:tr>
      <w:tr w:rsidR="00531FC6" w:rsidRPr="002767ED" w:rsidTr="00B123AD">
        <w:tc>
          <w:tcPr>
            <w:tcW w:w="5000" w:type="pct"/>
            <w:gridSpan w:val="2"/>
            <w:tcBorders>
              <w:top w:val="nil"/>
              <w:left w:val="nil"/>
              <w:bottom w:val="single" w:sz="4" w:space="0" w:color="auto"/>
              <w:right w:val="nil"/>
            </w:tcBorders>
            <w:shd w:val="clear" w:color="auto" w:fill="auto"/>
          </w:tcPr>
          <w:p w:rsidR="00531FC6" w:rsidRPr="002767ED" w:rsidRDefault="00BB41EF" w:rsidP="002767ED">
            <w:pPr>
              <w:rPr>
                <w:i/>
                <w:color w:val="404040" w:themeColor="text1" w:themeTint="BF"/>
                <w:sz w:val="18"/>
              </w:rPr>
            </w:pPr>
            <w:r w:rsidRPr="002767ED">
              <w:rPr>
                <w:b/>
                <w:color w:val="404040" w:themeColor="text1" w:themeTint="BF"/>
                <w:sz w:val="18"/>
              </w:rPr>
              <w:t>Vous avez besoin de :</w:t>
            </w:r>
          </w:p>
          <w:p w:rsidR="00531FC6" w:rsidRPr="002767ED" w:rsidRDefault="00531FC6" w:rsidP="002767ED">
            <w:pPr>
              <w:numPr>
                <w:ilvl w:val="0"/>
                <w:numId w:val="1"/>
              </w:numPr>
              <w:spacing w:line="240" w:lineRule="exact"/>
              <w:ind w:left="216"/>
              <w:contextualSpacing/>
              <w:rPr>
                <w:color w:val="404040" w:themeColor="text1" w:themeTint="BF"/>
                <w:sz w:val="18"/>
                <w:szCs w:val="18"/>
              </w:rPr>
            </w:pPr>
            <w:r w:rsidRPr="002767ED">
              <w:rPr>
                <w:color w:val="404040" w:themeColor="text1" w:themeTint="BF"/>
                <w:sz w:val="18"/>
              </w:rPr>
              <w:t xml:space="preserve">SAL SharePoint Server 2010 Standard, </w:t>
            </w:r>
            <w:r w:rsidRPr="002767ED">
              <w:rPr>
                <w:b/>
                <w:color w:val="404040" w:themeColor="text1" w:themeTint="BF"/>
                <w:sz w:val="18"/>
              </w:rPr>
              <w:t>ou</w:t>
            </w:r>
          </w:p>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lastRenderedPageBreak/>
              <w:t>SAL Productivity Suite</w:t>
            </w:r>
          </w:p>
        </w:tc>
      </w:tr>
      <w:tr w:rsidR="00531FC6" w:rsidRPr="002767ED" w:rsidTr="00B123AD">
        <w:tc>
          <w:tcPr>
            <w:tcW w:w="2500" w:type="pct"/>
            <w:tcBorders>
              <w:top w:val="single" w:sz="4" w:space="0" w:color="auto"/>
              <w:left w:val="nil"/>
              <w:bottom w:val="dotted" w:sz="4" w:space="0" w:color="B9D3EB" w:themeColor="accent1"/>
              <w:right w:val="nil"/>
            </w:tcBorders>
            <w:shd w:val="clear" w:color="auto" w:fill="auto"/>
          </w:tcPr>
          <w:p w:rsidR="00531FC6" w:rsidRPr="002767ED" w:rsidRDefault="00531FC6" w:rsidP="002767ED">
            <w:pPr>
              <w:rPr>
                <w:b/>
                <w:i/>
                <w:color w:val="404040" w:themeColor="text1" w:themeTint="BF"/>
                <w:sz w:val="18"/>
              </w:rPr>
            </w:pPr>
            <w:r w:rsidRPr="002767ED">
              <w:rPr>
                <w:b/>
                <w:i/>
                <w:color w:val="404040" w:themeColor="text1" w:themeTint="BF"/>
                <w:sz w:val="18"/>
              </w:rPr>
              <w:lastRenderedPageBreak/>
              <w:t>Pour les fonctionnalités suivantes :</w:t>
            </w:r>
          </w:p>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t>Composants WebPart métier Services Business Connectivity</w:t>
            </w:r>
          </w:p>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t>Intégration de client Services Business Connectivity Office 2010</w:t>
            </w:r>
          </w:p>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t>Access Services</w:t>
            </w:r>
          </w:p>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t>InfoPath Forms Services</w:t>
            </w:r>
          </w:p>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t>Excel Services</w:t>
            </w:r>
          </w:p>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t>Visio Services</w:t>
            </w:r>
          </w:p>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t>PerformancePoint Services</w:t>
            </w:r>
          </w:p>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t>Rapports d’analyse personnalisés</w:t>
            </w:r>
          </w:p>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t>Graphiques avancés</w:t>
            </w:r>
          </w:p>
        </w:tc>
        <w:tc>
          <w:tcPr>
            <w:tcW w:w="2500" w:type="pct"/>
            <w:tcBorders>
              <w:top w:val="single" w:sz="4" w:space="0" w:color="auto"/>
              <w:left w:val="nil"/>
              <w:bottom w:val="dotted" w:sz="4" w:space="0" w:color="B9D3EB" w:themeColor="accent1"/>
              <w:right w:val="nil"/>
            </w:tcBorders>
            <w:shd w:val="clear" w:color="auto" w:fill="auto"/>
          </w:tcPr>
          <w:p w:rsidR="00531FC6" w:rsidRPr="002767ED" w:rsidRDefault="00BB41EF" w:rsidP="002767ED">
            <w:pPr>
              <w:rPr>
                <w:i/>
                <w:color w:val="404040" w:themeColor="text1" w:themeTint="BF"/>
                <w:sz w:val="18"/>
              </w:rPr>
            </w:pPr>
            <w:r w:rsidRPr="002767ED">
              <w:rPr>
                <w:b/>
                <w:color w:val="404040" w:themeColor="text1" w:themeTint="BF"/>
                <w:sz w:val="18"/>
              </w:rPr>
              <w:t>Vous avez besoin de :</w:t>
            </w:r>
          </w:p>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t xml:space="preserve">SAL SharePoint Server 2010 Standard </w:t>
            </w:r>
            <w:r w:rsidRPr="002767ED">
              <w:rPr>
                <w:b/>
                <w:color w:val="404040" w:themeColor="text1" w:themeTint="BF"/>
                <w:sz w:val="18"/>
              </w:rPr>
              <w:t>ET</w:t>
            </w:r>
            <w:r w:rsidRPr="002767ED">
              <w:rPr>
                <w:color w:val="404040" w:themeColor="text1" w:themeTint="BF"/>
                <w:sz w:val="18"/>
              </w:rPr>
              <w:t xml:space="preserve"> SAL SharePoint Server 2010 Enterprise</w:t>
            </w:r>
          </w:p>
        </w:tc>
      </w:tr>
      <w:tr w:rsidR="00070E35" w:rsidRPr="002767ED" w:rsidTr="00070E35">
        <w:tc>
          <w:tcPr>
            <w:tcW w:w="1" w:type="pct"/>
            <w:tcBorders>
              <w:top w:val="dotted" w:sz="4" w:space="0" w:color="B9D3EB" w:themeColor="accent1"/>
              <w:left w:val="nil"/>
              <w:bottom w:val="dotted" w:sz="4" w:space="0" w:color="B9D3EB" w:themeColor="accent1"/>
              <w:right w:val="nil"/>
            </w:tcBorders>
            <w:shd w:val="clear" w:color="auto" w:fill="E5EEF7"/>
          </w:tcPr>
          <w:p w:rsidR="00070E35" w:rsidRPr="00A542CB" w:rsidRDefault="00070E35" w:rsidP="002767ED">
            <w:pPr>
              <w:spacing w:after="0"/>
              <w:rPr>
                <w:b/>
                <w:i/>
                <w:color w:val="404040" w:themeColor="text1" w:themeTint="BF"/>
                <w:sz w:val="18"/>
                <w:lang w:val="fr-FR"/>
              </w:rPr>
            </w:pPr>
            <w:r w:rsidRPr="00A542CB">
              <w:rPr>
                <w:b/>
                <w:i/>
                <w:color w:val="404040" w:themeColor="text1" w:themeTint="BF"/>
                <w:sz w:val="18"/>
                <w:lang w:val="fr-FR"/>
              </w:rPr>
              <w:t>Licences d’accès SAL pour SA</w:t>
            </w:r>
          </w:p>
        </w:tc>
        <w:tc>
          <w:tcPr>
            <w:tcW w:w="1" w:type="pct"/>
            <w:tcBorders>
              <w:top w:val="dotted" w:sz="4" w:space="0" w:color="B9D3EB" w:themeColor="accent1"/>
              <w:left w:val="nil"/>
              <w:bottom w:val="dotted" w:sz="4" w:space="0" w:color="B9D3EB" w:themeColor="accent1"/>
              <w:right w:val="nil"/>
            </w:tcBorders>
            <w:shd w:val="clear" w:color="auto" w:fill="E5EEF7"/>
          </w:tcPr>
          <w:p w:rsidR="00070E35" w:rsidRPr="002767ED" w:rsidRDefault="00070E35" w:rsidP="002767ED">
            <w:pPr>
              <w:spacing w:after="0"/>
              <w:rPr>
                <w:b/>
                <w:i/>
                <w:color w:val="404040" w:themeColor="text1" w:themeTint="BF"/>
                <w:sz w:val="18"/>
              </w:rPr>
            </w:pPr>
            <w:r w:rsidRPr="002767ED">
              <w:rPr>
                <w:b/>
                <w:i/>
                <w:color w:val="404040" w:themeColor="text1" w:themeTint="BF"/>
                <w:sz w:val="18"/>
              </w:rPr>
              <w:t>CAL éligibles</w:t>
            </w:r>
          </w:p>
        </w:tc>
      </w:tr>
      <w:tr w:rsidR="00531FC6" w:rsidRPr="002767ED" w:rsidTr="0059624F">
        <w:tc>
          <w:tcPr>
            <w:tcW w:w="2500" w:type="pct"/>
            <w:tcBorders>
              <w:top w:val="dotted" w:sz="4" w:space="0" w:color="B9D3EB" w:themeColor="accent1"/>
              <w:left w:val="nil"/>
              <w:bottom w:val="dotted" w:sz="4" w:space="0" w:color="B9D3EB" w:themeColor="accent1"/>
              <w:right w:val="nil"/>
            </w:tcBorders>
            <w:shd w:val="clear" w:color="auto" w:fill="auto"/>
          </w:tcPr>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t>SAL SharePoint Server 2010 Standard</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rFonts w:ascii="Tahoma" w:hAnsi="Tahoma" w:cs="Tahoma"/>
                <w:color w:val="404040" w:themeColor="text1" w:themeTint="BF"/>
                <w:sz w:val="18"/>
                <w:szCs w:val="18"/>
              </w:rPr>
              <w:t>CAL SharePoint Server 2010 Standard</w:t>
            </w:r>
            <w:r w:rsidRPr="002767ED">
              <w:rPr>
                <w:color w:val="404040" w:themeColor="text1" w:themeTint="BF"/>
                <w:sz w:val="18"/>
              </w:rPr>
              <w:t xml:space="preserve">, </w:t>
            </w:r>
            <w:r w:rsidRPr="002767ED">
              <w:rPr>
                <w:b/>
                <w:color w:val="404040" w:themeColor="text1" w:themeTint="BF"/>
                <w:sz w:val="18"/>
              </w:rPr>
              <w:t>ou</w:t>
            </w:r>
          </w:p>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t xml:space="preserve">CAL Core Suite, </w:t>
            </w:r>
            <w:r w:rsidRPr="002767ED">
              <w:rPr>
                <w:b/>
                <w:color w:val="404040" w:themeColor="text1" w:themeTint="BF"/>
                <w:sz w:val="18"/>
              </w:rPr>
              <w:t>ou</w:t>
            </w:r>
          </w:p>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t>Enterprise CAL Suite</w:t>
            </w:r>
          </w:p>
        </w:tc>
      </w:tr>
      <w:tr w:rsidR="00531FC6" w:rsidRPr="002767ED" w:rsidTr="0028715A">
        <w:trPr>
          <w:trHeight w:val="1669"/>
        </w:trPr>
        <w:tc>
          <w:tcPr>
            <w:tcW w:w="2500" w:type="pct"/>
            <w:tcBorders>
              <w:top w:val="dotted" w:sz="4" w:space="0" w:color="B9D3EB" w:themeColor="accent1"/>
              <w:left w:val="nil"/>
              <w:bottom w:val="dotted" w:sz="4" w:space="0" w:color="B9D3EB" w:themeColor="accent1"/>
              <w:right w:val="nil"/>
            </w:tcBorders>
            <w:shd w:val="clear" w:color="auto" w:fill="auto"/>
          </w:tcPr>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t>SAL SharePoint Server 2010 Enterprise</w:t>
            </w:r>
          </w:p>
          <w:p w:rsidR="00531FC6" w:rsidRPr="002767ED" w:rsidRDefault="00531FC6" w:rsidP="002767ED">
            <w:pPr>
              <w:spacing w:line="240" w:lineRule="exact"/>
              <w:ind w:left="216"/>
              <w:contextualSpacing/>
              <w:rPr>
                <w:color w:val="404040" w:themeColor="text1" w:themeTint="BF"/>
                <w:sz w:val="18"/>
              </w:rPr>
            </w:pPr>
          </w:p>
          <w:p w:rsidR="00531FC6" w:rsidRPr="002767ED" w:rsidRDefault="00531FC6" w:rsidP="002767ED">
            <w:pPr>
              <w:spacing w:line="240" w:lineRule="exact"/>
              <w:ind w:left="216"/>
              <w:contextualSpacing/>
              <w:rPr>
                <w:color w:val="404040" w:themeColor="text1" w:themeTint="BF"/>
                <w:sz w:val="18"/>
              </w:rPr>
            </w:pPr>
            <w:r w:rsidRPr="002767ED">
              <w:rPr>
                <w:color w:val="404040" w:themeColor="text1" w:themeTint="BF"/>
                <w:sz w:val="18"/>
              </w:rPr>
              <w:t>(La SAL SharePoint Server 2010 Enterprise requiert une SAL SharePoint Server 2010 Standard)</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2767ED" w:rsidRDefault="006B6ACF" w:rsidP="002767ED">
            <w:pPr>
              <w:numPr>
                <w:ilvl w:val="0"/>
                <w:numId w:val="1"/>
              </w:numPr>
              <w:spacing w:line="240" w:lineRule="exact"/>
              <w:ind w:left="216"/>
              <w:contextualSpacing/>
              <w:rPr>
                <w:color w:val="404040" w:themeColor="text1" w:themeTint="BF"/>
                <w:sz w:val="18"/>
              </w:rPr>
            </w:pPr>
            <w:r w:rsidRPr="002767ED">
              <w:rPr>
                <w:rFonts w:ascii="Tahoma" w:hAnsi="Tahoma"/>
                <w:color w:val="404040" w:themeColor="text1" w:themeTint="BF"/>
                <w:sz w:val="18"/>
              </w:rPr>
              <w:t xml:space="preserve">CAL SharePoint 2010 Standard </w:t>
            </w:r>
            <w:r w:rsidRPr="002767ED">
              <w:rPr>
                <w:rFonts w:ascii="Tahoma" w:hAnsi="Tahoma"/>
                <w:b/>
                <w:color w:val="404040" w:themeColor="text1" w:themeTint="BF"/>
                <w:sz w:val="18"/>
              </w:rPr>
              <w:t>et</w:t>
            </w:r>
            <w:r w:rsidRPr="002767ED">
              <w:rPr>
                <w:rFonts w:ascii="Tahoma" w:hAnsi="Tahoma"/>
                <w:color w:val="404040" w:themeColor="text1" w:themeTint="BF"/>
                <w:sz w:val="18"/>
              </w:rPr>
              <w:t xml:space="preserve"> CAL SharePoint Server 2010 Enterprise</w:t>
            </w:r>
            <w:r w:rsidRPr="002767ED">
              <w:rPr>
                <w:color w:val="404040" w:themeColor="text1" w:themeTint="BF"/>
                <w:sz w:val="18"/>
              </w:rPr>
              <w:t xml:space="preserve">, </w:t>
            </w:r>
            <w:r w:rsidRPr="002767ED">
              <w:rPr>
                <w:b/>
                <w:color w:val="404040" w:themeColor="text1" w:themeTint="BF"/>
                <w:sz w:val="18"/>
              </w:rPr>
              <w:t>ou</w:t>
            </w:r>
          </w:p>
          <w:p w:rsidR="00531FC6" w:rsidRPr="00A542CB" w:rsidRDefault="00531FC6" w:rsidP="002767ED">
            <w:pPr>
              <w:numPr>
                <w:ilvl w:val="0"/>
                <w:numId w:val="1"/>
              </w:numPr>
              <w:spacing w:line="240" w:lineRule="exact"/>
              <w:ind w:left="216"/>
              <w:contextualSpacing/>
              <w:rPr>
                <w:color w:val="404040" w:themeColor="text1" w:themeTint="BF"/>
                <w:sz w:val="18"/>
                <w:lang w:val="fr-FR"/>
              </w:rPr>
            </w:pPr>
            <w:r w:rsidRPr="00A542CB">
              <w:rPr>
                <w:color w:val="404040" w:themeColor="text1" w:themeTint="BF"/>
                <w:sz w:val="18"/>
                <w:lang w:val="fr-FR"/>
              </w:rPr>
              <w:t xml:space="preserve">CAL Core Suite </w:t>
            </w:r>
            <w:r w:rsidRPr="00A542CB">
              <w:rPr>
                <w:b/>
                <w:color w:val="404040" w:themeColor="text1" w:themeTint="BF"/>
                <w:sz w:val="18"/>
                <w:lang w:val="fr-FR"/>
              </w:rPr>
              <w:t>et</w:t>
            </w:r>
            <w:r w:rsidRPr="00A542CB">
              <w:rPr>
                <w:color w:val="404040" w:themeColor="text1" w:themeTint="BF"/>
                <w:sz w:val="18"/>
                <w:lang w:val="fr-FR"/>
              </w:rPr>
              <w:t xml:space="preserve"> CAL SharePoint Server Enterprise, </w:t>
            </w:r>
            <w:r w:rsidRPr="00A542CB">
              <w:rPr>
                <w:b/>
                <w:color w:val="404040" w:themeColor="text1" w:themeTint="BF"/>
                <w:sz w:val="18"/>
                <w:lang w:val="fr-FR"/>
              </w:rPr>
              <w:t>ou</w:t>
            </w:r>
          </w:p>
          <w:p w:rsidR="00531FC6" w:rsidRPr="002767ED" w:rsidRDefault="00531FC6" w:rsidP="002767ED">
            <w:pPr>
              <w:numPr>
                <w:ilvl w:val="0"/>
                <w:numId w:val="1"/>
              </w:numPr>
              <w:spacing w:line="240" w:lineRule="exact"/>
              <w:ind w:left="216"/>
              <w:contextualSpacing/>
              <w:rPr>
                <w:color w:val="404040" w:themeColor="text1" w:themeTint="BF"/>
                <w:sz w:val="18"/>
              </w:rPr>
            </w:pPr>
            <w:r w:rsidRPr="002767ED">
              <w:rPr>
                <w:color w:val="404040" w:themeColor="text1" w:themeTint="BF"/>
                <w:sz w:val="18"/>
              </w:rPr>
              <w:t>Enterprise CAL Suite</w:t>
            </w:r>
          </w:p>
        </w:tc>
      </w:tr>
    </w:tbl>
    <w:p w:rsidR="00893CE7" w:rsidRPr="002767ED" w:rsidRDefault="00893CE7" w:rsidP="002767ED"/>
    <w:p w:rsidR="009A4C7C" w:rsidRPr="00A542CB" w:rsidRDefault="003D5934" w:rsidP="002767ED">
      <w:pPr>
        <w:jc w:val="right"/>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A542CB" w:rsidRDefault="009A4C7C" w:rsidP="002767ED">
      <w:pPr>
        <w:pStyle w:val="PURProductName"/>
        <w:rPr>
          <w:lang w:val="fr-FR"/>
        </w:rPr>
      </w:pPr>
      <w:bookmarkStart w:id="431" w:name="_Toc299519138"/>
      <w:bookmarkStart w:id="432" w:name="_Toc299531570"/>
      <w:bookmarkStart w:id="433" w:name="_Toc299531894"/>
      <w:bookmarkStart w:id="434" w:name="_Toc299957177"/>
      <w:bookmarkStart w:id="435" w:name="_Toc309279394"/>
      <w:bookmarkStart w:id="436" w:name="_Toc309734403"/>
      <w:r w:rsidRPr="00A542CB">
        <w:rPr>
          <w:lang w:val="fr-FR"/>
        </w:rPr>
        <w:t>SQL Server 2008 R2 Enterprise</w:t>
      </w:r>
      <w:bookmarkEnd w:id="431"/>
      <w:bookmarkEnd w:id="432"/>
      <w:bookmarkEnd w:id="433"/>
      <w:bookmarkEnd w:id="434"/>
      <w:bookmarkEnd w:id="435"/>
      <w:bookmarkEnd w:id="436"/>
      <w:r w:rsidR="009566F4" w:rsidRPr="002767ED">
        <w:fldChar w:fldCharType="begin"/>
      </w:r>
      <w:r w:rsidRPr="00A542CB">
        <w:rPr>
          <w:lang w:val="fr-FR"/>
        </w:rPr>
        <w:instrText xml:space="preserve">XE "SQL Server 2008 R2 Enterprise"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200EE4" w:rsidTr="00B123AD">
        <w:tc>
          <w:tcPr>
            <w:tcW w:w="2477" w:type="pct"/>
          </w:tcPr>
          <w:p w:rsidR="00831C1F" w:rsidRPr="00A542CB" w:rsidRDefault="00831C1F"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523" w:type="pct"/>
          </w:tcPr>
          <w:p w:rsidR="00831C1F"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200EE4" w:rsidTr="00B123AD">
        <w:tc>
          <w:tcPr>
            <w:tcW w:w="2477" w:type="pct"/>
          </w:tcPr>
          <w:p w:rsidR="009A4C7C" w:rsidRPr="00A542CB" w:rsidRDefault="009A4C7C"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Pr>
          <w:p w:rsidR="009A4C7C" w:rsidRPr="00A542CB" w:rsidRDefault="009A4C7C" w:rsidP="002767ED">
            <w:pPr>
              <w:pStyle w:val="PURLMSH"/>
              <w:rPr>
                <w:lang w:val="fr-FR"/>
              </w:rPr>
            </w:pPr>
          </w:p>
        </w:tc>
      </w:tr>
      <w:tr w:rsidR="009A4C7C" w:rsidRPr="00200EE4"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A4C7C" w:rsidRPr="00200EE4"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767ED" w:rsidRDefault="00BB41EF" w:rsidP="002767ED">
            <w:pPr>
              <w:pStyle w:val="PURBody"/>
              <w:rPr>
                <w:i/>
              </w:rPr>
            </w:pPr>
            <w:r w:rsidRPr="002767ED">
              <w:rPr>
                <w:b/>
              </w:rPr>
              <w:t>Vous avez besoin de :</w:t>
            </w:r>
          </w:p>
          <w:p w:rsidR="009A4C7C" w:rsidRPr="00A542CB" w:rsidRDefault="00190869" w:rsidP="002767ED">
            <w:pPr>
              <w:pStyle w:val="PURBullet"/>
              <w:rPr>
                <w:lang w:val="pt-BR"/>
              </w:rPr>
            </w:pPr>
            <w:r w:rsidRPr="00A542CB">
              <w:rPr>
                <w:lang w:val="pt-BR"/>
              </w:rPr>
              <w:t>SAL SQL Server 2008 R2 Enterprise</w:t>
            </w:r>
          </w:p>
        </w:tc>
      </w:tr>
    </w:tbl>
    <w:p w:rsidR="009A4C7C" w:rsidRPr="00A542CB" w:rsidRDefault="009F1AFF" w:rsidP="002767ED">
      <w:pPr>
        <w:pStyle w:val="PURADDITIONALTERMSHEADERMB"/>
        <w:rPr>
          <w:lang w:val="fr-FR"/>
        </w:rPr>
      </w:pPr>
      <w:r w:rsidRPr="00A542CB">
        <w:rPr>
          <w:lang w:val="fr-FR"/>
        </w:rPr>
        <w:t>Conditions supplémentaires.</w:t>
      </w:r>
    </w:p>
    <w:p w:rsidR="009A4C7C" w:rsidRPr="00A542CB" w:rsidRDefault="009A4C7C" w:rsidP="002767ED">
      <w:pPr>
        <w:pStyle w:val="PURBlueStrong"/>
        <w:rPr>
          <w:spacing w:val="0"/>
          <w:lang w:val="fr-FR"/>
        </w:rPr>
      </w:pPr>
      <w:r w:rsidRPr="00A542CB">
        <w:rPr>
          <w:spacing w:val="0"/>
          <w:lang w:val="fr-FR"/>
        </w:rPr>
        <w:t>Limites pour point de contrôle SQL Server</w:t>
      </w:r>
    </w:p>
    <w:p w:rsidR="00190869" w:rsidRPr="00A542CB" w:rsidRDefault="009A4C7C" w:rsidP="002767ED">
      <w:pPr>
        <w:pStyle w:val="PURBody-Indented"/>
        <w:rPr>
          <w:lang w:val="fr-FR"/>
        </w:rPr>
      </w:pPr>
      <w:r w:rsidRPr="00A542CB">
        <w:rPr>
          <w:lang w:val="fr-FR"/>
        </w:rPr>
        <w:t>Vous pouvez souscrire simultanément 25 instances au maximum de toutes versions ou éditions du logiciel SQL Server avec l’Utilitaire de Point de Contrôle dans le logiciel serveur.</w:t>
      </w:r>
    </w:p>
    <w:p w:rsidR="00091B14" w:rsidRPr="00A542CB" w:rsidRDefault="00091B14" w:rsidP="002767ED">
      <w:pPr>
        <w:pStyle w:val="PURBlueStrong-Indented"/>
        <w:rPr>
          <w:spacing w:val="0"/>
          <w:lang w:val="fr-FR"/>
        </w:rPr>
      </w:pPr>
      <w:r w:rsidRPr="00A542CB">
        <w:rPr>
          <w:spacing w:val="0"/>
          <w:lang w:val="fr-FR"/>
        </w:rPr>
        <w:t>Logiciel .NET Framework</w:t>
      </w:r>
    </w:p>
    <w:p w:rsidR="00091B14" w:rsidRPr="00A542CB" w:rsidRDefault="00091B14" w:rsidP="002767ED">
      <w:pPr>
        <w:pStyle w:val="PURBody-Indented"/>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9A4C7C" w:rsidRDefault="003D5934" w:rsidP="00120925">
      <w:pPr>
        <w:pStyle w:val="PURBreadcrumb"/>
        <w:spacing w:after="60"/>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120925" w:rsidRPr="00120925" w:rsidRDefault="00120925" w:rsidP="00120925">
      <w:pPr>
        <w:pStyle w:val="PURBreadcrumb"/>
        <w:keepNext w:val="0"/>
        <w:keepLines w:val="0"/>
        <w:spacing w:before="0" w:after="0"/>
        <w:rPr>
          <w:rFonts w:ascii="Arial Narrow" w:hAnsi="Arial Narrow"/>
          <w:sz w:val="2"/>
          <w:szCs w:val="2"/>
          <w:lang w:val="fr-FR"/>
        </w:rPr>
      </w:pPr>
    </w:p>
    <w:p w:rsidR="00531FC6" w:rsidRPr="00A542CB" w:rsidRDefault="00531FC6" w:rsidP="002767ED">
      <w:pPr>
        <w:pStyle w:val="PURProductName"/>
        <w:rPr>
          <w:lang w:val="fr-FR"/>
        </w:rPr>
      </w:pPr>
      <w:bookmarkStart w:id="437" w:name="_Toc297828751"/>
      <w:bookmarkStart w:id="438" w:name="_Toc297883506"/>
      <w:bookmarkStart w:id="439" w:name="_Toc299519139"/>
      <w:bookmarkStart w:id="440" w:name="_Toc299531571"/>
      <w:bookmarkStart w:id="441" w:name="_Toc299531895"/>
      <w:bookmarkStart w:id="442" w:name="_Toc299957178"/>
      <w:bookmarkStart w:id="443" w:name="_Toc309279395"/>
      <w:bookmarkStart w:id="444" w:name="_Toc309734404"/>
      <w:r w:rsidRPr="00A542CB">
        <w:rPr>
          <w:lang w:val="fr-FR"/>
        </w:rPr>
        <w:lastRenderedPageBreak/>
        <w:t>SQL Server 2008 R2 OEM Standard et Enterprise</w:t>
      </w:r>
      <w:bookmarkEnd w:id="437"/>
      <w:bookmarkEnd w:id="438"/>
      <w:bookmarkEnd w:id="439"/>
      <w:bookmarkEnd w:id="440"/>
      <w:bookmarkEnd w:id="441"/>
      <w:bookmarkEnd w:id="442"/>
      <w:bookmarkEnd w:id="443"/>
      <w:bookmarkEnd w:id="444"/>
      <w:r w:rsidRPr="00A542CB">
        <w:rPr>
          <w:lang w:val="fr-FR"/>
        </w:rPr>
        <w:t xml:space="preserve"> </w:t>
      </w:r>
      <w:r w:rsidR="009566F4" w:rsidRPr="002767ED">
        <w:fldChar w:fldCharType="begin"/>
      </w:r>
      <w:r w:rsidRPr="00A542CB">
        <w:rPr>
          <w:lang w:val="fr-FR"/>
        </w:rPr>
        <w:instrText xml:space="preserve">XE "SQL Server 2008 R2 OEM Standard et Enterprise" </w:instrText>
      </w:r>
      <w:r w:rsidR="009566F4" w:rsidRPr="002767ED">
        <w:fldChar w:fldCharType="end"/>
      </w:r>
    </w:p>
    <w:p w:rsidR="00531FC6" w:rsidRPr="00A542CB" w:rsidRDefault="00531FC6"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200EE4" w:rsidTr="00925990">
        <w:tc>
          <w:tcPr>
            <w:tcW w:w="2477" w:type="pct"/>
            <w:tcBorders>
              <w:top w:val="single" w:sz="4" w:space="0" w:color="auto"/>
              <w:bottom w:val="nil"/>
            </w:tcBorders>
          </w:tcPr>
          <w:p w:rsidR="00531FC6" w:rsidRPr="00A542CB" w:rsidRDefault="00070E35"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523" w:type="pct"/>
            <w:tcBorders>
              <w:top w:val="single" w:sz="4" w:space="0" w:color="auto"/>
              <w:bottom w:val="nil"/>
            </w:tcBorders>
          </w:tcPr>
          <w:p w:rsidR="00531FC6" w:rsidRPr="00A542CB" w:rsidRDefault="00531FC6" w:rsidP="002767ED">
            <w:pPr>
              <w:pStyle w:val="PURLMSH"/>
              <w:rPr>
                <w:lang w:val="fr-FR"/>
              </w:rPr>
            </w:pPr>
            <w:r w:rsidRPr="00A542CB">
              <w:rPr>
                <w:lang w:val="fr-FR"/>
              </w:rPr>
              <w:t xml:space="preserve">Voir les avertissements applicables : </w:t>
            </w:r>
            <w:r w:rsidRPr="00A542CB">
              <w:rPr>
                <w:b/>
                <w:lang w:val="fr-FR"/>
              </w:rPr>
              <w:t>Non</w:t>
            </w:r>
          </w:p>
        </w:tc>
      </w:tr>
      <w:tr w:rsidR="00531FC6" w:rsidRPr="00200EE4" w:rsidTr="00925990">
        <w:tc>
          <w:tcPr>
            <w:tcW w:w="2477" w:type="pct"/>
            <w:tcBorders>
              <w:top w:val="nil"/>
            </w:tcBorders>
          </w:tcPr>
          <w:p w:rsidR="00531FC6" w:rsidRPr="00A542CB" w:rsidRDefault="00440193"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Borders>
              <w:top w:val="nil"/>
            </w:tcBorders>
          </w:tcPr>
          <w:p w:rsidR="00531FC6" w:rsidRPr="00A542CB" w:rsidRDefault="00531FC6" w:rsidP="002767ED">
            <w:pPr>
              <w:pStyle w:val="PURLMSH"/>
              <w:rPr>
                <w:lang w:val="fr-FR"/>
              </w:rPr>
            </w:pPr>
          </w:p>
        </w:tc>
      </w:tr>
      <w:tr w:rsidR="00925990" w:rsidRPr="00200EE4" w:rsidTr="00925990">
        <w:tc>
          <w:tcPr>
            <w:tcW w:w="5000" w:type="pct"/>
            <w:gridSpan w:val="2"/>
            <w:shd w:val="clear" w:color="auto" w:fill="E5EEF7"/>
            <w:vAlign w:val="center"/>
          </w:tcPr>
          <w:p w:rsidR="00925990" w:rsidRPr="00A542CB" w:rsidRDefault="00925990" w:rsidP="002767ED">
            <w:pPr>
              <w:pStyle w:val="PURTableHeaderBlue"/>
              <w:rPr>
                <w:rFonts w:ascii="Arial Narrow" w:hAnsi="Arial Narrow"/>
                <w:lang w:val="fr-FR"/>
              </w:rPr>
            </w:pPr>
            <w:r w:rsidRPr="00A542CB">
              <w:rPr>
                <w:lang w:val="fr-FR"/>
              </w:rPr>
              <w:t>LICENCES D’ACCÈS SAL (SUBSCRIBER ACCESS LICENSE)</w:t>
            </w:r>
          </w:p>
        </w:tc>
      </w:tr>
      <w:tr w:rsidR="00925990" w:rsidRPr="003A1190" w:rsidTr="009F774B">
        <w:tc>
          <w:tcPr>
            <w:tcW w:w="5000" w:type="pct"/>
            <w:gridSpan w:val="2"/>
          </w:tcPr>
          <w:p w:rsidR="00925990" w:rsidRPr="002767ED" w:rsidRDefault="00925990" w:rsidP="002767ED">
            <w:pPr>
              <w:pStyle w:val="PURBody"/>
              <w:rPr>
                <w:i/>
              </w:rPr>
            </w:pPr>
            <w:r w:rsidRPr="002767ED">
              <w:rPr>
                <w:b/>
              </w:rPr>
              <w:t>Vous avez besoin de :</w:t>
            </w:r>
          </w:p>
          <w:p w:rsidR="00152647" w:rsidRPr="003A1190" w:rsidRDefault="00152647" w:rsidP="002767ED">
            <w:pPr>
              <w:pStyle w:val="PURBullet"/>
              <w:rPr>
                <w:i/>
                <w:lang w:val="da-DK"/>
              </w:rPr>
            </w:pPr>
            <w:r w:rsidRPr="003A1190">
              <w:rPr>
                <w:lang w:val="da-DK"/>
              </w:rPr>
              <w:t xml:space="preserve">SAL SQL Server 2008 R2 Entreprise, </w:t>
            </w:r>
            <w:r w:rsidRPr="003A1190">
              <w:rPr>
                <w:b/>
                <w:lang w:val="da-DK"/>
              </w:rPr>
              <w:t>ou</w:t>
            </w:r>
          </w:p>
          <w:p w:rsidR="00925990" w:rsidRPr="002767ED" w:rsidRDefault="00152647" w:rsidP="002767ED">
            <w:pPr>
              <w:pStyle w:val="PURBullet"/>
              <w:rPr>
                <w:lang w:val="pt-BR"/>
              </w:rPr>
            </w:pPr>
            <w:r w:rsidRPr="00A542CB">
              <w:rPr>
                <w:lang w:val="pt-BR"/>
              </w:rPr>
              <w:t xml:space="preserve">SAL SQL Server 2008 R2 Enterprise OEM, </w:t>
            </w:r>
            <w:r w:rsidRPr="00A542CB">
              <w:rPr>
                <w:b/>
                <w:lang w:val="pt-BR"/>
              </w:rPr>
              <w:t>ou</w:t>
            </w:r>
          </w:p>
          <w:p w:rsidR="00B32161" w:rsidRPr="00C01E3C" w:rsidRDefault="00B32161" w:rsidP="002767ED">
            <w:pPr>
              <w:pStyle w:val="PURBullet"/>
              <w:rPr>
                <w:i/>
                <w:lang w:val="pt-PT"/>
              </w:rPr>
            </w:pPr>
            <w:r w:rsidRPr="00C01E3C">
              <w:rPr>
                <w:lang w:val="pt-PT"/>
              </w:rPr>
              <w:t xml:space="preserve">SAL SQL Server 2008 R2 Standard, </w:t>
            </w:r>
            <w:r w:rsidRPr="00C01E3C">
              <w:rPr>
                <w:b/>
                <w:lang w:val="pt-PT"/>
              </w:rPr>
              <w:t>ou</w:t>
            </w:r>
          </w:p>
          <w:p w:rsidR="00B32161" w:rsidRPr="002767ED" w:rsidRDefault="00B32161" w:rsidP="002767ED">
            <w:pPr>
              <w:pStyle w:val="PURBullet"/>
              <w:rPr>
                <w:lang w:val="pt-BR"/>
              </w:rPr>
            </w:pPr>
            <w:r w:rsidRPr="002767ED">
              <w:t>SAL SQL Server 2008 R2 Standard OEM</w:t>
            </w:r>
          </w:p>
          <w:p w:rsidR="00B32161" w:rsidRPr="00A542CB" w:rsidRDefault="00B32161" w:rsidP="002767ED">
            <w:pPr>
              <w:pStyle w:val="PURBullet"/>
              <w:rPr>
                <w:lang w:val="fr-FR"/>
              </w:rPr>
            </w:pPr>
            <w:r w:rsidRPr="00A542CB">
              <w:rPr>
                <w:lang w:val="fr-FR"/>
              </w:rPr>
              <w:t>SAL Module Complémentaire Windows Small Business Server 2011 Premium (pour tout utilisateur ou dispositif qui accède aux Instances du logiciel serveur dans le même domaine SBS)</w:t>
            </w:r>
          </w:p>
        </w:tc>
      </w:tr>
    </w:tbl>
    <w:p w:rsidR="00531FC6" w:rsidRPr="00A542CB" w:rsidRDefault="00531FC6" w:rsidP="002767ED">
      <w:pPr>
        <w:pStyle w:val="PURADDITIONALTERMSHEADERMB"/>
        <w:rPr>
          <w:lang w:val="fr-FR"/>
        </w:rPr>
      </w:pPr>
      <w:r w:rsidRPr="00A542CB">
        <w:rPr>
          <w:lang w:val="fr-FR"/>
        </w:rPr>
        <w:t>Conditions supplémentaires.</w:t>
      </w:r>
    </w:p>
    <w:p w:rsidR="00152647" w:rsidRPr="00A542CB" w:rsidRDefault="00531FC6" w:rsidP="0045743B">
      <w:pPr>
        <w:pStyle w:val="PURBody-Indented"/>
        <w:rPr>
          <w:lang w:val="fr-FR"/>
        </w:rPr>
      </w:pPr>
      <w:r w:rsidRPr="00A542CB">
        <w:rPr>
          <w:lang w:val="fr-FR"/>
        </w:rPr>
        <w:t>Vous pouvez utiliser uniquement le logiciel serveur que vous avez acheté, préinstallé sur un serveur.</w:t>
      </w:r>
      <w:r w:rsidR="009719A9" w:rsidRPr="00A542CB">
        <w:rPr>
          <w:lang w:val="fr-FR"/>
        </w:rPr>
        <w:t xml:space="preserve"> </w:t>
      </w:r>
      <w:r w:rsidRPr="00A542CB">
        <w:rPr>
          <w:lang w:val="fr-FR"/>
        </w:rPr>
        <w:t>Le logiciel Serveur doit correspondre à l’un des produits logiciels répertoriés ci-dessous.</w:t>
      </w:r>
      <w:r w:rsidR="009719A9" w:rsidRPr="00A542CB">
        <w:rPr>
          <w:lang w:val="fr-FR"/>
        </w:rPr>
        <w:t xml:space="preserve"> </w:t>
      </w:r>
      <w:r w:rsidRPr="00A542CB">
        <w:rPr>
          <w:lang w:val="fr-FR"/>
        </w:rPr>
        <w:t>Nonobstant les clauses du Contrat de licence prestataire de services, le Contrat de licence utilisateur final associé au serveur sur lequel le logiciel serveur a été préinstallé régit l’installation et</w:t>
      </w:r>
      <w:r w:rsidR="0045743B">
        <w:rPr>
          <w:lang w:val="fr-FR"/>
        </w:rPr>
        <w:t> </w:t>
      </w:r>
      <w:r w:rsidRPr="00A542CB">
        <w:rPr>
          <w:lang w:val="fr-FR"/>
        </w:rPr>
        <w:t>les droits d’utilisation du logiciel serveur.</w:t>
      </w:r>
      <w:r w:rsidR="009719A9" w:rsidRPr="00A542CB">
        <w:rPr>
          <w:lang w:val="fr-FR"/>
        </w:rPr>
        <w:t xml:space="preserve"> </w:t>
      </w:r>
      <w:r w:rsidRPr="00A542CB">
        <w:rPr>
          <w:lang w:val="fr-FR"/>
        </w:rPr>
        <w:t>Les droits d’accès du logiciel serveur sont cependant régis par le présent document de</w:t>
      </w:r>
      <w:r w:rsidR="0045743B">
        <w:rPr>
          <w:lang w:val="fr-FR"/>
        </w:rPr>
        <w:t> </w:t>
      </w:r>
      <w:r w:rsidRPr="00A542CB">
        <w:rPr>
          <w:lang w:val="fr-FR"/>
        </w:rPr>
        <w:t>droits d’utilisation de logiciels.</w:t>
      </w:r>
      <w:r w:rsidR="009719A9" w:rsidRPr="00A542CB">
        <w:rPr>
          <w:lang w:val="fr-FR"/>
        </w:rPr>
        <w:t xml:space="preserve"> </w:t>
      </w:r>
      <w:r w:rsidRPr="00A542CB">
        <w:rPr>
          <w:lang w:val="fr-FR"/>
        </w:rPr>
        <w:t>En outre, toute clause relative à la redistribution du logiciel stipulée dans le Contrat de licence utilisateur final associé au serveur régit l’utilisation du logiciel redistribué.</w:t>
      </w:r>
    </w:p>
    <w:p w:rsidR="00152647" w:rsidRPr="002767ED" w:rsidRDefault="00152647" w:rsidP="002767ED">
      <w:pPr>
        <w:numPr>
          <w:ilvl w:val="0"/>
          <w:numId w:val="1"/>
        </w:numPr>
        <w:spacing w:line="240" w:lineRule="exact"/>
        <w:ind w:left="540"/>
        <w:contextualSpacing/>
        <w:rPr>
          <w:color w:val="404040" w:themeColor="text1" w:themeTint="BF"/>
          <w:sz w:val="18"/>
        </w:rPr>
      </w:pPr>
      <w:r w:rsidRPr="002767ED">
        <w:rPr>
          <w:color w:val="404040" w:themeColor="text1" w:themeTint="BF"/>
          <w:sz w:val="18"/>
        </w:rPr>
        <w:t>SQL Server 2008 R2 Enterprise for Embedded Systems x32 (Édition Runtime) ;</w:t>
      </w:r>
    </w:p>
    <w:p w:rsidR="00152647" w:rsidRPr="002767ED" w:rsidRDefault="00152647" w:rsidP="002767ED">
      <w:pPr>
        <w:numPr>
          <w:ilvl w:val="0"/>
          <w:numId w:val="1"/>
        </w:numPr>
        <w:spacing w:line="240" w:lineRule="exact"/>
        <w:ind w:left="540"/>
        <w:contextualSpacing/>
        <w:rPr>
          <w:color w:val="404040" w:themeColor="text1" w:themeTint="BF"/>
          <w:sz w:val="18"/>
        </w:rPr>
      </w:pPr>
      <w:r w:rsidRPr="002767ED">
        <w:rPr>
          <w:color w:val="404040" w:themeColor="text1" w:themeTint="BF"/>
          <w:sz w:val="18"/>
        </w:rPr>
        <w:t>SQL Server 2008 R2 Standard for Embedded Systems x32 (Édition Runtime) ;</w:t>
      </w:r>
    </w:p>
    <w:p w:rsidR="00152647" w:rsidRPr="002767ED" w:rsidRDefault="00152647" w:rsidP="002767ED">
      <w:pPr>
        <w:numPr>
          <w:ilvl w:val="0"/>
          <w:numId w:val="1"/>
        </w:numPr>
        <w:spacing w:line="240" w:lineRule="exact"/>
        <w:ind w:left="540"/>
        <w:contextualSpacing/>
        <w:rPr>
          <w:color w:val="404040" w:themeColor="text1" w:themeTint="BF"/>
          <w:sz w:val="18"/>
        </w:rPr>
      </w:pPr>
      <w:r w:rsidRPr="002767ED">
        <w:rPr>
          <w:color w:val="404040" w:themeColor="text1" w:themeTint="BF"/>
          <w:sz w:val="18"/>
        </w:rPr>
        <w:t>SQL Server 2008 R2 Enterprise for Embedded Systems x64 (Édition Runtime) ;</w:t>
      </w:r>
    </w:p>
    <w:p w:rsidR="00152647" w:rsidRPr="00A542CB" w:rsidRDefault="00152647" w:rsidP="002767ED">
      <w:pPr>
        <w:numPr>
          <w:ilvl w:val="0"/>
          <w:numId w:val="1"/>
        </w:numPr>
        <w:spacing w:line="240" w:lineRule="exact"/>
        <w:ind w:left="540"/>
        <w:contextualSpacing/>
        <w:rPr>
          <w:color w:val="404040" w:themeColor="text1" w:themeTint="BF"/>
          <w:sz w:val="18"/>
          <w:lang w:val="da-DK"/>
        </w:rPr>
      </w:pPr>
      <w:r w:rsidRPr="00A542CB">
        <w:rPr>
          <w:color w:val="404040" w:themeColor="text1" w:themeTint="BF"/>
          <w:sz w:val="18"/>
          <w:lang w:val="da-DK"/>
        </w:rPr>
        <w:t>SQL Server 2008 R2 Standard for Embedded Systems x64(Édition Runtime) ; et</w:t>
      </w:r>
    </w:p>
    <w:p w:rsidR="00152647" w:rsidRPr="002767ED" w:rsidRDefault="00152647" w:rsidP="002767ED">
      <w:pPr>
        <w:numPr>
          <w:ilvl w:val="0"/>
          <w:numId w:val="1"/>
        </w:numPr>
        <w:spacing w:line="240" w:lineRule="exact"/>
        <w:ind w:left="540"/>
        <w:contextualSpacing/>
        <w:rPr>
          <w:color w:val="404040" w:themeColor="text1" w:themeTint="BF"/>
          <w:sz w:val="18"/>
        </w:rPr>
      </w:pPr>
      <w:r w:rsidRPr="002767ED">
        <w:rPr>
          <w:color w:val="404040" w:themeColor="text1" w:themeTint="BF"/>
          <w:sz w:val="18"/>
        </w:rPr>
        <w:t>SQL Server 2008 R2 Standard for Embedded Systems (x32) (Édition Systems Management Runtime).</w:t>
      </w:r>
    </w:p>
    <w:p w:rsidR="00091B14" w:rsidRPr="002767ED" w:rsidRDefault="00091B14" w:rsidP="002767ED">
      <w:pPr>
        <w:pStyle w:val="PURBlueStrong-Indented"/>
        <w:rPr>
          <w:spacing w:val="0"/>
        </w:rPr>
      </w:pPr>
      <w:r w:rsidRPr="002767ED">
        <w:rPr>
          <w:spacing w:val="0"/>
        </w:rPr>
        <w:t>Logiciel .NET Framework</w:t>
      </w:r>
    </w:p>
    <w:p w:rsidR="00091B14" w:rsidRPr="00A542CB" w:rsidRDefault="00091B14" w:rsidP="002767ED">
      <w:pPr>
        <w:pStyle w:val="PURBody-Indented"/>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997CF3" w:rsidRPr="00A542CB" w:rsidRDefault="003D5934" w:rsidP="002767ED">
      <w:pPr>
        <w:pStyle w:val="PURBreadcrumb"/>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531FC6" w:rsidRPr="002767ED" w:rsidRDefault="00531FC6" w:rsidP="002767ED">
      <w:pPr>
        <w:pStyle w:val="PURProductName"/>
      </w:pPr>
      <w:bookmarkStart w:id="445" w:name="_Toc297828754"/>
      <w:bookmarkStart w:id="446" w:name="_Toc297883509"/>
      <w:bookmarkStart w:id="447" w:name="_Toc299519141"/>
      <w:bookmarkStart w:id="448" w:name="_Toc299531573"/>
      <w:bookmarkStart w:id="449" w:name="_Toc299531897"/>
      <w:bookmarkStart w:id="450" w:name="_Toc299957180"/>
      <w:bookmarkStart w:id="451" w:name="_Toc309279396"/>
      <w:bookmarkStart w:id="452" w:name="_Toc309734405"/>
      <w:r w:rsidRPr="002767ED">
        <w:t>SQL Server 2008 R2 Small Business</w:t>
      </w:r>
      <w:bookmarkEnd w:id="445"/>
      <w:bookmarkEnd w:id="446"/>
      <w:bookmarkEnd w:id="447"/>
      <w:bookmarkEnd w:id="448"/>
      <w:bookmarkEnd w:id="449"/>
      <w:bookmarkEnd w:id="450"/>
      <w:bookmarkEnd w:id="451"/>
      <w:bookmarkEnd w:id="452"/>
      <w:r w:rsidR="009566F4" w:rsidRPr="002767ED">
        <w:fldChar w:fldCharType="begin"/>
      </w:r>
      <w:r w:rsidRPr="002767ED">
        <w:instrText xml:space="preserve">XE "SQL Server 2008 R2 Small Business" </w:instrText>
      </w:r>
      <w:r w:rsidR="009566F4" w:rsidRPr="002767ED">
        <w:fldChar w:fldCharType="end"/>
      </w:r>
    </w:p>
    <w:p w:rsidR="00531FC6" w:rsidRPr="00A542CB" w:rsidRDefault="00531FC6"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FC6" w:rsidRPr="00200EE4" w:rsidTr="00925990">
        <w:tc>
          <w:tcPr>
            <w:tcW w:w="2477" w:type="pct"/>
            <w:tcBorders>
              <w:top w:val="single" w:sz="4" w:space="0" w:color="auto"/>
              <w:bottom w:val="nil"/>
            </w:tcBorders>
          </w:tcPr>
          <w:p w:rsidR="00531FC6" w:rsidRPr="00A542CB" w:rsidRDefault="00531FC6" w:rsidP="002767ED">
            <w:pPr>
              <w:pStyle w:val="PURLMSH"/>
              <w:rPr>
                <w:lang w:val="fr-FR"/>
              </w:rPr>
            </w:pPr>
            <w:r w:rsidRPr="00A542CB">
              <w:rPr>
                <w:lang w:val="fr-FR"/>
              </w:rPr>
              <w:t xml:space="preserve">Section applicable des conditions générales de licence SAL : </w:t>
            </w:r>
            <w:hyperlink w:anchor="SALTerms_Server" w:history="1">
              <w:r w:rsidR="003A1190">
                <w:rPr>
                  <w:color w:val="00467F"/>
                  <w:u w:val="single"/>
                  <w:lang w:val="fr-FR"/>
                </w:rPr>
                <w:t>Logiciel serveur</w:t>
              </w:r>
            </w:hyperlink>
          </w:p>
        </w:tc>
        <w:tc>
          <w:tcPr>
            <w:tcW w:w="2523" w:type="pct"/>
            <w:gridSpan w:val="2"/>
            <w:tcBorders>
              <w:top w:val="single" w:sz="4" w:space="0" w:color="auto"/>
              <w:bottom w:val="nil"/>
            </w:tcBorders>
          </w:tcPr>
          <w:p w:rsidR="00531FC6" w:rsidRPr="00A542CB" w:rsidRDefault="00531FC6" w:rsidP="002767ED">
            <w:pPr>
              <w:pStyle w:val="PURLMSH"/>
              <w:rPr>
                <w:lang w:val="fr-FR"/>
              </w:rPr>
            </w:pPr>
            <w:r w:rsidRPr="00A542CB">
              <w:rPr>
                <w:lang w:val="fr-FR"/>
              </w:rPr>
              <w:t xml:space="preserve">Voir les avertissements applicables : </w:t>
            </w:r>
            <w:r w:rsidRPr="00A542CB">
              <w:rPr>
                <w:b/>
                <w:lang w:val="fr-FR"/>
              </w:rPr>
              <w:t>Non</w:t>
            </w:r>
          </w:p>
        </w:tc>
      </w:tr>
      <w:tr w:rsidR="00531FC6" w:rsidRPr="00200EE4" w:rsidTr="00925990">
        <w:tc>
          <w:tcPr>
            <w:tcW w:w="2477" w:type="pct"/>
            <w:tcBorders>
              <w:top w:val="nil"/>
            </w:tcBorders>
          </w:tcPr>
          <w:p w:rsidR="00531FC6" w:rsidRPr="00A542CB" w:rsidRDefault="00440193"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gridSpan w:val="2"/>
            <w:tcBorders>
              <w:top w:val="nil"/>
            </w:tcBorders>
          </w:tcPr>
          <w:p w:rsidR="00531FC6" w:rsidRPr="00A542CB" w:rsidRDefault="00531FC6" w:rsidP="002767ED">
            <w:pPr>
              <w:pStyle w:val="PURLMSH"/>
              <w:rPr>
                <w:lang w:val="fr-FR"/>
              </w:rPr>
            </w:pPr>
          </w:p>
        </w:tc>
      </w:tr>
      <w:tr w:rsidR="00053B45" w:rsidRPr="00200EE4" w:rsidTr="00053B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nil"/>
              <w:right w:val="nil"/>
            </w:tcBorders>
            <w:shd w:val="clear" w:color="auto" w:fill="E5EEF7"/>
            <w:vAlign w:val="center"/>
          </w:tcPr>
          <w:p w:rsidR="00053B45" w:rsidRPr="00A542CB" w:rsidRDefault="00053B45"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25990" w:rsidRPr="003A1190" w:rsidTr="0092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2"/>
            <w:tcBorders>
              <w:top w:val="nil"/>
              <w:left w:val="nil"/>
              <w:bottom w:val="dotted" w:sz="4" w:space="0" w:color="98BEE1" w:themeColor="accent1" w:themeShade="E6"/>
              <w:right w:val="nil"/>
            </w:tcBorders>
            <w:shd w:val="clear" w:color="auto" w:fill="auto"/>
          </w:tcPr>
          <w:p w:rsidR="00925990" w:rsidRPr="002767ED" w:rsidRDefault="00925990" w:rsidP="002767ED">
            <w:pPr>
              <w:pStyle w:val="PURBody"/>
              <w:rPr>
                <w:i/>
              </w:rPr>
            </w:pPr>
            <w:r w:rsidRPr="002767ED">
              <w:rPr>
                <w:b/>
              </w:rPr>
              <w:t>Vous avez besoin de :</w:t>
            </w:r>
          </w:p>
          <w:p w:rsidR="00925990" w:rsidRPr="002767ED" w:rsidRDefault="00925990" w:rsidP="002767ED">
            <w:pPr>
              <w:pStyle w:val="PURBullet"/>
              <w:rPr>
                <w:b/>
                <w:szCs w:val="18"/>
              </w:rPr>
            </w:pPr>
            <w:r w:rsidRPr="002767ED">
              <w:t>SAL SQL Server 2008 R2 Small Business</w:t>
            </w:r>
            <w:r w:rsidRPr="002767ED">
              <w:rPr>
                <w:szCs w:val="18"/>
              </w:rPr>
              <w:t xml:space="preserve">, </w:t>
            </w:r>
            <w:r w:rsidRPr="002767ED">
              <w:rPr>
                <w:b/>
                <w:szCs w:val="18"/>
              </w:rPr>
              <w:t>ou</w:t>
            </w:r>
          </w:p>
          <w:p w:rsidR="00481B83" w:rsidRPr="00C01E3C" w:rsidRDefault="00481B83" w:rsidP="002767ED">
            <w:pPr>
              <w:pStyle w:val="PURBullet"/>
              <w:rPr>
                <w:lang w:val="pt-PT"/>
              </w:rPr>
            </w:pPr>
            <w:r w:rsidRPr="00C01E3C">
              <w:rPr>
                <w:lang w:val="pt-PT"/>
              </w:rPr>
              <w:t xml:space="preserve">SAL SQL Server 2008 R2 Standard, </w:t>
            </w:r>
            <w:r w:rsidRPr="00C01E3C">
              <w:rPr>
                <w:b/>
                <w:lang w:val="pt-PT"/>
              </w:rPr>
              <w:t>ou</w:t>
            </w:r>
          </w:p>
          <w:p w:rsidR="00481B83" w:rsidRPr="003A1190" w:rsidRDefault="00925990" w:rsidP="002767ED">
            <w:pPr>
              <w:pStyle w:val="PURBullet"/>
              <w:rPr>
                <w:b/>
                <w:lang w:val="da-DK"/>
              </w:rPr>
            </w:pPr>
            <w:r w:rsidRPr="003A1190">
              <w:rPr>
                <w:lang w:val="da-DK"/>
              </w:rPr>
              <w:t xml:space="preserve">SAL SQL Server 2008 R2 Entreprise, </w:t>
            </w:r>
            <w:r w:rsidRPr="003A1190">
              <w:rPr>
                <w:b/>
                <w:lang w:val="da-DK"/>
              </w:rPr>
              <w:t>ou</w:t>
            </w:r>
          </w:p>
          <w:p w:rsidR="00925990" w:rsidRPr="00A542CB" w:rsidRDefault="00481B83" w:rsidP="002767ED">
            <w:pPr>
              <w:pStyle w:val="PURBullet"/>
              <w:rPr>
                <w:b/>
                <w:lang w:val="pt-BR"/>
              </w:rPr>
            </w:pPr>
            <w:r w:rsidRPr="00A542CB">
              <w:rPr>
                <w:lang w:val="pt-BR"/>
              </w:rPr>
              <w:t xml:space="preserve">SAL SQL Server 2008 R2 Standard OEM, </w:t>
            </w:r>
            <w:r w:rsidRPr="00A542CB">
              <w:rPr>
                <w:b/>
                <w:lang w:val="pt-BR"/>
              </w:rPr>
              <w:t>ou</w:t>
            </w:r>
          </w:p>
        </w:tc>
        <w:tc>
          <w:tcPr>
            <w:tcW w:w="2500" w:type="pct"/>
            <w:tcBorders>
              <w:top w:val="nil"/>
              <w:left w:val="nil"/>
              <w:bottom w:val="dotted" w:sz="4" w:space="0" w:color="98BEE1" w:themeColor="accent1" w:themeShade="E6"/>
              <w:right w:val="nil"/>
            </w:tcBorders>
            <w:shd w:val="clear" w:color="auto" w:fill="auto"/>
          </w:tcPr>
          <w:p w:rsidR="00925990" w:rsidRPr="00A542CB" w:rsidRDefault="00925990" w:rsidP="002767ED">
            <w:pPr>
              <w:widowControl w:val="0"/>
              <w:adjustRightInd w:val="0"/>
              <w:spacing w:before="60" w:after="60" w:line="240" w:lineRule="atLeast"/>
              <w:ind w:left="220"/>
              <w:jc w:val="both"/>
              <w:textAlignment w:val="baseline"/>
              <w:rPr>
                <w:rFonts w:ascii="Tahoma" w:hAnsi="Tahoma" w:cs="Tahoma"/>
                <w:sz w:val="18"/>
                <w:lang w:val="pt-BR"/>
              </w:rPr>
            </w:pPr>
          </w:p>
          <w:p w:rsidR="00481B83" w:rsidRPr="00A542CB" w:rsidRDefault="00481B83" w:rsidP="002767ED">
            <w:pPr>
              <w:pStyle w:val="PURBullet"/>
              <w:rPr>
                <w:lang w:val="pt-BR"/>
              </w:rPr>
            </w:pPr>
            <w:r w:rsidRPr="00A542CB">
              <w:rPr>
                <w:lang w:val="pt-BR"/>
              </w:rPr>
              <w:t xml:space="preserve">SAL SQL Server 2008 R2 Enterprise OEM, </w:t>
            </w:r>
            <w:r w:rsidRPr="00A542CB">
              <w:rPr>
                <w:b/>
                <w:lang w:val="pt-BR"/>
              </w:rPr>
              <w:t>ou</w:t>
            </w:r>
            <w:r w:rsidRPr="00A542CB">
              <w:rPr>
                <w:lang w:val="pt-BR"/>
              </w:rPr>
              <w:t xml:space="preserve"> </w:t>
            </w:r>
          </w:p>
          <w:p w:rsidR="00925990" w:rsidRPr="00A542CB" w:rsidRDefault="00925990" w:rsidP="002767ED">
            <w:pPr>
              <w:pStyle w:val="PURBullet"/>
              <w:rPr>
                <w:lang w:val="fr-FR"/>
              </w:rPr>
            </w:pPr>
            <w:r w:rsidRPr="00A542CB">
              <w:rPr>
                <w:lang w:val="fr-FR"/>
              </w:rPr>
              <w:t>SAL Module Complémentaire Windows Small Business Server 2011 Premium (pour tout utilisateur ou dispositif qui accède aux Instances du logiciel Serveur dans le même domaine SBS)</w:t>
            </w:r>
          </w:p>
          <w:p w:rsidR="00925990" w:rsidRPr="00A542CB" w:rsidRDefault="00925990" w:rsidP="002767ED">
            <w:pPr>
              <w:pStyle w:val="PURBullet"/>
              <w:numPr>
                <w:ilvl w:val="0"/>
                <w:numId w:val="0"/>
              </w:numPr>
              <w:ind w:left="216"/>
              <w:rPr>
                <w:b/>
                <w:bCs/>
                <w:lang w:val="fr-FR"/>
              </w:rPr>
            </w:pPr>
          </w:p>
        </w:tc>
      </w:tr>
    </w:tbl>
    <w:p w:rsidR="00787D12" w:rsidRDefault="00787D12" w:rsidP="00787D12">
      <w:pPr>
        <w:pStyle w:val="PURBody-Indented"/>
        <w:rPr>
          <w:lang w:val="fr-FR"/>
        </w:rPr>
      </w:pPr>
    </w:p>
    <w:p w:rsidR="00787D12" w:rsidRDefault="00787D12" w:rsidP="00787D12">
      <w:pPr>
        <w:pStyle w:val="PURBody-Indented"/>
        <w:rPr>
          <w:lang w:val="fr-FR"/>
        </w:rPr>
      </w:pPr>
    </w:p>
    <w:p w:rsidR="00531FC6" w:rsidRPr="00A542CB" w:rsidRDefault="00531FC6" w:rsidP="002767ED">
      <w:pPr>
        <w:pStyle w:val="PURADDITIONALTERMSHEADERMB"/>
        <w:rPr>
          <w:lang w:val="fr-FR"/>
        </w:rPr>
      </w:pPr>
      <w:r w:rsidRPr="00A542CB">
        <w:rPr>
          <w:lang w:val="fr-FR"/>
        </w:rPr>
        <w:lastRenderedPageBreak/>
        <w:t>Conditions supplémentaires.</w:t>
      </w:r>
    </w:p>
    <w:p w:rsidR="00053B45" w:rsidRPr="00A542CB" w:rsidRDefault="00053B45" w:rsidP="002767ED">
      <w:pPr>
        <w:pStyle w:val="PURBody-Indented"/>
        <w:rPr>
          <w:lang w:val="fr-FR" w:eastAsia="ja-JP"/>
        </w:rPr>
      </w:pPr>
      <w:r w:rsidRPr="00A542CB">
        <w:rPr>
          <w:lang w:val="fr-FR"/>
        </w:rPr>
        <w:t>L’Environnement de Système d’Exploitation (ou OSE) dans lequel vous exécutez les Instances du logiciel Serveur doit être joint à un domaine dans lequel la configuration d’Active Directory est la suivante :</w:t>
      </w:r>
    </w:p>
    <w:p w:rsidR="00053B45" w:rsidRPr="00A542CB" w:rsidRDefault="00053B45" w:rsidP="002767ED">
      <w:pPr>
        <w:pStyle w:val="PURBullet-Indented"/>
        <w:rPr>
          <w:lang w:val="fr-FR" w:eastAsia="ja-JP"/>
        </w:rPr>
      </w:pPr>
      <w:r w:rsidRPr="00A542CB">
        <w:rPr>
          <w:lang w:val="fr-FR"/>
        </w:rPr>
        <w:t>un seul serveur dans le domaine doit contenir tous les rôles FSMO (Flexible Single Master Operations) et être la racine de la forêt Active Directory,</w:t>
      </w:r>
    </w:p>
    <w:p w:rsidR="00053B45" w:rsidRPr="00A542CB" w:rsidRDefault="00053B45" w:rsidP="002767ED">
      <w:pPr>
        <w:pStyle w:val="PURBullet-Indented"/>
        <w:rPr>
          <w:lang w:val="fr-FR" w:eastAsia="ja-JP"/>
        </w:rPr>
      </w:pPr>
      <w:r w:rsidRPr="00A542CB">
        <w:rPr>
          <w:lang w:val="fr-FR"/>
        </w:rPr>
        <w:t>absence de relations d’approbations avec d’autres domaines, et</w:t>
      </w:r>
    </w:p>
    <w:p w:rsidR="00053B45" w:rsidRPr="002767ED" w:rsidRDefault="00053B45" w:rsidP="002767ED">
      <w:pPr>
        <w:pStyle w:val="PURBullet-Indented"/>
        <w:rPr>
          <w:lang w:eastAsia="ja-JP"/>
        </w:rPr>
      </w:pPr>
      <w:r w:rsidRPr="002767ED">
        <w:t>absence de domaines enfants</w:t>
      </w:r>
    </w:p>
    <w:p w:rsidR="00053B45" w:rsidRPr="00A542CB" w:rsidRDefault="00053B45" w:rsidP="002767ED">
      <w:pPr>
        <w:pStyle w:val="PURBody-Indented"/>
        <w:rPr>
          <w:lang w:val="fr-FR"/>
        </w:rPr>
      </w:pPr>
      <w:r w:rsidRPr="00A542CB">
        <w:rPr>
          <w:lang w:val="fr-FR"/>
        </w:rPr>
        <w:t>Vous n’êtes pas autorisé à exécuter simultanément des instances du logiciel serveur, faisant l’objet de licences spécifiques ou autre, dans un autre environnement de système d’exploitation (ou OSE) du même domaine. La somme des licences d’accès SAL pour utilisateurs et dispositifs dans le domaine ne doit pas excéder 75.</w:t>
      </w:r>
    </w:p>
    <w:p w:rsidR="00091B14" w:rsidRPr="00A542CB" w:rsidRDefault="00091B14" w:rsidP="002767ED">
      <w:pPr>
        <w:pStyle w:val="PURBlueStrong-Indented"/>
        <w:rPr>
          <w:spacing w:val="0"/>
          <w:lang w:val="fr-FR"/>
        </w:rPr>
      </w:pPr>
      <w:r w:rsidRPr="00A542CB">
        <w:rPr>
          <w:spacing w:val="0"/>
          <w:lang w:val="fr-FR"/>
        </w:rPr>
        <w:t>Logiciel .NET Framework</w:t>
      </w:r>
    </w:p>
    <w:p w:rsidR="00091B14" w:rsidRPr="00A542CB" w:rsidRDefault="00091B14" w:rsidP="002767ED">
      <w:pPr>
        <w:pStyle w:val="PURBody-Indented"/>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997CF3" w:rsidRPr="00A542CB" w:rsidRDefault="003D5934" w:rsidP="009118B3">
      <w:pPr>
        <w:pStyle w:val="PURBreadcrumb"/>
        <w:keepNext w:val="0"/>
        <w:keepLines w:val="0"/>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A542CB" w:rsidRDefault="009A4C7C" w:rsidP="002767ED">
      <w:pPr>
        <w:pStyle w:val="PURProductName"/>
        <w:rPr>
          <w:lang w:val="fr-FR"/>
        </w:rPr>
      </w:pPr>
      <w:bookmarkStart w:id="453" w:name="_Toc299519142"/>
      <w:bookmarkStart w:id="454" w:name="_Toc299531574"/>
      <w:bookmarkStart w:id="455" w:name="_Toc299531898"/>
      <w:bookmarkStart w:id="456" w:name="_Toc299957181"/>
      <w:bookmarkStart w:id="457" w:name="_Toc309279397"/>
      <w:bookmarkStart w:id="458" w:name="_Toc309734406"/>
      <w:r w:rsidRPr="00A542CB">
        <w:rPr>
          <w:lang w:val="fr-FR"/>
        </w:rPr>
        <w:t>SQL Server 2008 R2 Standard</w:t>
      </w:r>
      <w:bookmarkEnd w:id="453"/>
      <w:bookmarkEnd w:id="454"/>
      <w:bookmarkEnd w:id="455"/>
      <w:bookmarkEnd w:id="456"/>
      <w:bookmarkEnd w:id="457"/>
      <w:bookmarkEnd w:id="458"/>
      <w:r w:rsidR="009566F4" w:rsidRPr="002767ED">
        <w:fldChar w:fldCharType="begin"/>
      </w:r>
      <w:r w:rsidRPr="00A542CB">
        <w:rPr>
          <w:lang w:val="fr-FR"/>
        </w:rPr>
        <w:instrText xml:space="preserve">XE "SQL Server 2008 R2 Standard"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200EE4" w:rsidTr="009F774B">
        <w:tc>
          <w:tcPr>
            <w:tcW w:w="2477" w:type="pct"/>
            <w:tcBorders>
              <w:top w:val="single" w:sz="4" w:space="0" w:color="auto"/>
              <w:bottom w:val="nil"/>
            </w:tcBorders>
          </w:tcPr>
          <w:p w:rsidR="00831C1F" w:rsidRPr="00A542CB" w:rsidRDefault="00831C1F"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523" w:type="pct"/>
            <w:tcBorders>
              <w:top w:val="single" w:sz="4" w:space="0" w:color="auto"/>
              <w:bottom w:val="nil"/>
            </w:tcBorders>
          </w:tcPr>
          <w:p w:rsidR="00831C1F"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200EE4" w:rsidTr="009F774B">
        <w:tc>
          <w:tcPr>
            <w:tcW w:w="2477" w:type="pct"/>
            <w:tcBorders>
              <w:top w:val="nil"/>
            </w:tcBorders>
          </w:tcPr>
          <w:p w:rsidR="009A4C7C" w:rsidRPr="00A542CB" w:rsidRDefault="009A4C7C"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Borders>
              <w:top w:val="nil"/>
            </w:tcBorders>
          </w:tcPr>
          <w:p w:rsidR="009A4C7C" w:rsidRPr="00A542CB" w:rsidRDefault="009A4C7C" w:rsidP="002767ED">
            <w:pPr>
              <w:pStyle w:val="PURLMSH"/>
              <w:rPr>
                <w:lang w:val="fr-FR"/>
              </w:rPr>
            </w:pPr>
          </w:p>
        </w:tc>
      </w:tr>
      <w:tr w:rsidR="009A4C7C" w:rsidRPr="00200EE4"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3025FD" w:rsidRPr="003A1190"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2767ED" w:rsidRDefault="003025FD" w:rsidP="002767ED">
            <w:pPr>
              <w:pStyle w:val="PURBody"/>
              <w:rPr>
                <w:i/>
              </w:rPr>
            </w:pPr>
            <w:r w:rsidRPr="002767ED">
              <w:rPr>
                <w:b/>
              </w:rPr>
              <w:t>Vous avez besoin de :</w:t>
            </w:r>
          </w:p>
          <w:p w:rsidR="009F3973" w:rsidRPr="00C01E3C" w:rsidRDefault="009F3973" w:rsidP="002767ED">
            <w:pPr>
              <w:pStyle w:val="PURBullet"/>
              <w:rPr>
                <w:i/>
                <w:lang w:val="pt-PT"/>
              </w:rPr>
            </w:pPr>
            <w:r w:rsidRPr="00C01E3C">
              <w:rPr>
                <w:lang w:val="pt-PT"/>
              </w:rPr>
              <w:t xml:space="preserve">SAL SQL Server 2008 R2 Standard, </w:t>
            </w:r>
            <w:r w:rsidRPr="00C01E3C">
              <w:rPr>
                <w:b/>
                <w:lang w:val="pt-PT"/>
              </w:rPr>
              <w:t>ou</w:t>
            </w:r>
          </w:p>
          <w:p w:rsidR="00481B83" w:rsidRPr="003A1190" w:rsidRDefault="009F3973" w:rsidP="002767ED">
            <w:pPr>
              <w:pStyle w:val="PURBullet"/>
              <w:rPr>
                <w:b/>
                <w:lang w:val="da-DK"/>
              </w:rPr>
            </w:pPr>
            <w:r w:rsidRPr="003A1190">
              <w:rPr>
                <w:lang w:val="da-DK"/>
              </w:rPr>
              <w:t xml:space="preserve">SAL SQL Server 2008 R2 Entreprise, </w:t>
            </w:r>
            <w:r w:rsidRPr="003A1190">
              <w:rPr>
                <w:b/>
                <w:lang w:val="da-DK"/>
              </w:rPr>
              <w:t>ou</w:t>
            </w:r>
          </w:p>
          <w:p w:rsidR="00481B83" w:rsidRPr="00A542CB" w:rsidRDefault="00481B83" w:rsidP="002767ED">
            <w:pPr>
              <w:pStyle w:val="PURBullet"/>
              <w:rPr>
                <w:b/>
                <w:lang w:val="pt-BR"/>
              </w:rPr>
            </w:pPr>
            <w:r w:rsidRPr="00A542CB">
              <w:rPr>
                <w:lang w:val="pt-BR"/>
              </w:rPr>
              <w:t xml:space="preserve">SAL SQL Server 2008 R2 Enterprise OEM, </w:t>
            </w:r>
            <w:r w:rsidRPr="00A542CB">
              <w:rPr>
                <w:b/>
                <w:lang w:val="pt-BR"/>
              </w:rPr>
              <w:t>ou</w:t>
            </w:r>
          </w:p>
          <w:p w:rsidR="003025FD" w:rsidRPr="00A542CB" w:rsidRDefault="009F3973" w:rsidP="002767ED">
            <w:pPr>
              <w:pStyle w:val="PURBullet"/>
              <w:rPr>
                <w:lang w:val="fr-FR"/>
              </w:rPr>
            </w:pPr>
            <w:r w:rsidRPr="00A542CB">
              <w:rPr>
                <w:lang w:val="fr-FR"/>
              </w:rPr>
              <w:t>SAL Module Complémentaire Windows Small Business Server 2011 Premium (pour tout utilisateur ou dispositif qui accède aux Instances du logiciel serveur dans le même domaine SBS)</w:t>
            </w:r>
          </w:p>
        </w:tc>
      </w:tr>
    </w:tbl>
    <w:p w:rsidR="009A4C7C" w:rsidRPr="00A542CB" w:rsidRDefault="009A4C7C" w:rsidP="002767ED">
      <w:pPr>
        <w:pStyle w:val="PURADDITIONALTERMSHEADERMB"/>
        <w:rPr>
          <w:lang w:val="fr-FR"/>
        </w:rPr>
      </w:pPr>
      <w:r w:rsidRPr="00A542CB">
        <w:rPr>
          <w:lang w:val="fr-FR"/>
        </w:rPr>
        <w:t>Conditions supplémentaires.</w:t>
      </w:r>
    </w:p>
    <w:p w:rsidR="00091B14" w:rsidRPr="00A542CB" w:rsidRDefault="00091B14" w:rsidP="002767ED">
      <w:pPr>
        <w:pStyle w:val="PURBlueStrong-Indented"/>
        <w:rPr>
          <w:spacing w:val="0"/>
          <w:lang w:val="fr-FR"/>
        </w:rPr>
      </w:pPr>
      <w:r w:rsidRPr="00A542CB">
        <w:rPr>
          <w:spacing w:val="0"/>
          <w:lang w:val="fr-FR"/>
        </w:rPr>
        <w:t>Logiciel .NET Framework</w:t>
      </w:r>
    </w:p>
    <w:p w:rsidR="00091B14" w:rsidRPr="00A542CB" w:rsidRDefault="00091B14" w:rsidP="002767ED">
      <w:pPr>
        <w:pStyle w:val="PURBody-Indented"/>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9A4C7C" w:rsidRPr="00A542CB" w:rsidRDefault="003D5934" w:rsidP="0045743B">
      <w:pPr>
        <w:pStyle w:val="PURBreadcrumb"/>
        <w:keepNext w:val="0"/>
        <w:keepLines w:val="0"/>
        <w:rPr>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sz w:val="16"/>
          <w:lang w:val="fr-FR"/>
        </w:rPr>
        <w:t xml:space="preserve"> </w:t>
      </w:r>
    </w:p>
    <w:p w:rsidR="00531FC6" w:rsidRPr="00A542CB" w:rsidRDefault="00531FC6" w:rsidP="002767ED">
      <w:pPr>
        <w:pStyle w:val="PURProductName"/>
        <w:rPr>
          <w:lang w:val="fr-FR"/>
        </w:rPr>
      </w:pPr>
      <w:bookmarkStart w:id="459" w:name="_Toc297828757"/>
      <w:bookmarkStart w:id="460" w:name="_Toc297883512"/>
      <w:bookmarkStart w:id="461" w:name="_Toc299519143"/>
      <w:bookmarkStart w:id="462" w:name="_Toc299531575"/>
      <w:bookmarkStart w:id="463" w:name="_Toc299531899"/>
      <w:bookmarkStart w:id="464" w:name="_Toc299957182"/>
      <w:bookmarkStart w:id="465" w:name="_Toc309279398"/>
      <w:bookmarkStart w:id="466" w:name="_Toc309734407"/>
      <w:r w:rsidRPr="00A542CB">
        <w:rPr>
          <w:lang w:val="fr-FR"/>
        </w:rPr>
        <w:t>SQL Server 2008 R2 Workgroup</w:t>
      </w:r>
      <w:bookmarkEnd w:id="459"/>
      <w:bookmarkEnd w:id="460"/>
      <w:bookmarkEnd w:id="461"/>
      <w:bookmarkEnd w:id="462"/>
      <w:bookmarkEnd w:id="463"/>
      <w:bookmarkEnd w:id="464"/>
      <w:bookmarkEnd w:id="465"/>
      <w:bookmarkEnd w:id="466"/>
      <w:r w:rsidR="009566F4" w:rsidRPr="002767ED">
        <w:fldChar w:fldCharType="begin"/>
      </w:r>
      <w:r w:rsidRPr="00A542CB">
        <w:rPr>
          <w:lang w:val="fr-FR"/>
        </w:rPr>
        <w:instrText xml:space="preserve">XE "SQL Server 2008 R2 Workgroup" </w:instrText>
      </w:r>
      <w:r w:rsidR="009566F4" w:rsidRPr="002767ED">
        <w:fldChar w:fldCharType="end"/>
      </w:r>
    </w:p>
    <w:p w:rsidR="00531FC6" w:rsidRPr="00A542CB" w:rsidRDefault="00531FC6" w:rsidP="002767ED">
      <w:pPr>
        <w:spacing w:line="240" w:lineRule="exact"/>
        <w:rPr>
          <w:color w:val="auto"/>
          <w:sz w:val="12"/>
          <w:lang w:val="fr-FR"/>
        </w:rPr>
      </w:pPr>
      <w:r w:rsidRPr="00A542C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200EE4" w:rsidTr="009F774B">
        <w:tc>
          <w:tcPr>
            <w:tcW w:w="2477" w:type="pct"/>
            <w:tcBorders>
              <w:top w:val="single" w:sz="4" w:space="0" w:color="auto"/>
              <w:bottom w:val="nil"/>
            </w:tcBorders>
          </w:tcPr>
          <w:p w:rsidR="00531FC6" w:rsidRPr="00A542CB" w:rsidRDefault="00531FC6"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Section applicable des conditions générales de licence SAL : </w:t>
            </w:r>
            <w:hyperlink w:anchor="SALTerms_Server" w:history="1">
              <w:r w:rsidRPr="00A542CB">
                <w:rPr>
                  <w:rFonts w:ascii="Arial Narrow" w:hAnsi="Arial Narrow"/>
                  <w:color w:val="00467F"/>
                  <w:sz w:val="18"/>
                  <w:u w:val="single"/>
                  <w:lang w:val="fr-FR"/>
                </w:rPr>
                <w:t>Logiciel serveur</w:t>
              </w:r>
            </w:hyperlink>
          </w:p>
        </w:tc>
        <w:tc>
          <w:tcPr>
            <w:tcW w:w="2523" w:type="pct"/>
            <w:tcBorders>
              <w:top w:val="single" w:sz="4" w:space="0" w:color="auto"/>
              <w:bottom w:val="nil"/>
            </w:tcBorders>
          </w:tcPr>
          <w:p w:rsidR="00531FC6" w:rsidRPr="00A542CB" w:rsidRDefault="00531FC6"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Voir les avertissements applicables : </w:t>
            </w:r>
            <w:r w:rsidRPr="00A542CB">
              <w:rPr>
                <w:rFonts w:ascii="Arial Narrow" w:hAnsi="Arial Narrow"/>
                <w:b/>
                <w:color w:val="404040" w:themeColor="text1" w:themeTint="BF"/>
                <w:sz w:val="18"/>
                <w:lang w:val="fr-FR"/>
              </w:rPr>
              <w:t>Non</w:t>
            </w:r>
          </w:p>
        </w:tc>
      </w:tr>
      <w:tr w:rsidR="00531FC6" w:rsidRPr="00200EE4" w:rsidTr="009F774B">
        <w:tc>
          <w:tcPr>
            <w:tcW w:w="2477" w:type="pct"/>
            <w:tcBorders>
              <w:top w:val="nil"/>
            </w:tcBorders>
          </w:tcPr>
          <w:p w:rsidR="00531FC6" w:rsidRPr="00A542CB" w:rsidRDefault="00531FC6" w:rsidP="002767ED">
            <w:pPr>
              <w:spacing w:after="0"/>
              <w:rPr>
                <w:rFonts w:ascii="Arial Narrow" w:hAnsi="Arial Narrow"/>
                <w:color w:val="404040" w:themeColor="text1" w:themeTint="BF"/>
                <w:sz w:val="18"/>
                <w:lang w:val="fr-FR"/>
              </w:rPr>
            </w:pPr>
            <w:r w:rsidRPr="00A542CB">
              <w:rPr>
                <w:rFonts w:ascii="Arial Narrow" w:hAnsi="Arial Narrow"/>
                <w:color w:val="404040" w:themeColor="text1" w:themeTint="BF"/>
                <w:sz w:val="18"/>
                <w:lang w:val="fr-FR"/>
              </w:rPr>
              <w:t xml:space="preserve">Logiciels client/supplémentaires : </w:t>
            </w:r>
            <w:r w:rsidRPr="00A542CB">
              <w:rPr>
                <w:rFonts w:ascii="Arial Narrow" w:hAnsi="Arial Narrow"/>
                <w:b/>
                <w:color w:val="404040" w:themeColor="text1" w:themeTint="BF"/>
                <w:sz w:val="18"/>
                <w:lang w:val="fr-FR"/>
              </w:rPr>
              <w:t>Oui</w:t>
            </w:r>
            <w:r w:rsidRPr="00A542CB">
              <w:rPr>
                <w:rFonts w:ascii="Arial Narrow" w:hAnsi="Arial Narrow"/>
                <w:color w:val="404040" w:themeColor="text1" w:themeTint="BF"/>
                <w:sz w:val="18"/>
                <w:lang w:val="fr-FR"/>
              </w:rPr>
              <w:t xml:space="preserve"> </w:t>
            </w:r>
            <w:r w:rsidRPr="00A542CB">
              <w:rPr>
                <w:rFonts w:ascii="Arial Narrow" w:hAnsi="Arial Narrow"/>
                <w:i/>
                <w:color w:val="404040" w:themeColor="text1" w:themeTint="BF"/>
                <w:sz w:val="18"/>
                <w:lang w:val="fr-FR"/>
              </w:rPr>
              <w:t>(voir l'</w:t>
            </w:r>
            <w:hyperlink w:anchor="Appendix1" w:history="1">
              <w:r w:rsidRPr="00A542CB">
                <w:rPr>
                  <w:rFonts w:ascii="Arial Narrow" w:hAnsi="Arial Narrow"/>
                  <w:i/>
                  <w:color w:val="00467F"/>
                  <w:sz w:val="18"/>
                  <w:u w:val="single"/>
                  <w:lang w:val="fr-FR"/>
                </w:rPr>
                <w:t>Annexe 1</w:t>
              </w:r>
            </w:hyperlink>
            <w:r w:rsidRPr="00A542CB">
              <w:rPr>
                <w:rFonts w:ascii="Arial Narrow" w:hAnsi="Arial Narrow"/>
                <w:i/>
                <w:color w:val="404040" w:themeColor="text1" w:themeTint="BF"/>
                <w:sz w:val="18"/>
                <w:lang w:val="fr-FR"/>
              </w:rPr>
              <w:t>)</w:t>
            </w:r>
          </w:p>
        </w:tc>
        <w:tc>
          <w:tcPr>
            <w:tcW w:w="2523" w:type="pct"/>
            <w:tcBorders>
              <w:top w:val="nil"/>
            </w:tcBorders>
          </w:tcPr>
          <w:p w:rsidR="00531FC6" w:rsidRPr="00A542CB" w:rsidRDefault="00531FC6" w:rsidP="002767ED">
            <w:pPr>
              <w:spacing w:after="0"/>
              <w:rPr>
                <w:rFonts w:ascii="Arial Narrow" w:hAnsi="Arial Narrow"/>
                <w:color w:val="404040" w:themeColor="text1" w:themeTint="BF"/>
                <w:sz w:val="18"/>
                <w:lang w:val="fr-FR"/>
              </w:rPr>
            </w:pPr>
          </w:p>
        </w:tc>
      </w:tr>
      <w:tr w:rsidR="00531FC6" w:rsidRPr="00200EE4"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A542CB" w:rsidRDefault="00531FC6" w:rsidP="002767ED">
            <w:pPr>
              <w:keepNext/>
              <w:keepLines/>
              <w:spacing w:after="0"/>
              <w:rPr>
                <w:b/>
                <w:color w:val="404040" w:themeColor="text1" w:themeTint="BF"/>
                <w:sz w:val="18"/>
                <w:lang w:val="fr-FR"/>
              </w:rPr>
            </w:pPr>
            <w:r w:rsidRPr="00A542CB">
              <w:rPr>
                <w:b/>
                <w:color w:val="404040" w:themeColor="text1" w:themeTint="BF"/>
                <w:sz w:val="18"/>
                <w:lang w:val="fr-FR"/>
              </w:rPr>
              <w:t>LICENCES D’ACCÈS SAL (SUBSCRIBER ACCESS LICENSE)</w:t>
            </w:r>
          </w:p>
        </w:tc>
      </w:tr>
      <w:tr w:rsidR="00531FC6" w:rsidRPr="00200EE4"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2767ED" w:rsidRDefault="00BB41EF" w:rsidP="002767ED">
            <w:pPr>
              <w:rPr>
                <w:i/>
                <w:color w:val="404040" w:themeColor="text1" w:themeTint="BF"/>
                <w:sz w:val="18"/>
              </w:rPr>
            </w:pPr>
            <w:r w:rsidRPr="002767ED">
              <w:rPr>
                <w:b/>
                <w:color w:val="404040" w:themeColor="text1" w:themeTint="BF"/>
                <w:sz w:val="18"/>
              </w:rPr>
              <w:t>Vous avez besoin de :</w:t>
            </w:r>
          </w:p>
          <w:p w:rsidR="00531FC6" w:rsidRPr="002767ED" w:rsidRDefault="00531FC6" w:rsidP="002767ED">
            <w:pPr>
              <w:pStyle w:val="PURBullet"/>
            </w:pPr>
            <w:r w:rsidRPr="002767ED">
              <w:t xml:space="preserve">SAL SQL Server 2008 R2 Workgroup, </w:t>
            </w:r>
            <w:r w:rsidRPr="002767ED">
              <w:rPr>
                <w:b/>
              </w:rPr>
              <w:t>ou</w:t>
            </w:r>
          </w:p>
          <w:p w:rsidR="00531FC6" w:rsidRPr="00A542CB" w:rsidRDefault="00531FC6" w:rsidP="002767ED">
            <w:pPr>
              <w:pStyle w:val="PURBullet"/>
              <w:rPr>
                <w:b/>
                <w:bCs/>
                <w:lang w:val="fr-FR"/>
              </w:rPr>
            </w:pPr>
            <w:r w:rsidRPr="00A542CB">
              <w:rPr>
                <w:lang w:val="fr-FR"/>
              </w:rPr>
              <w:t>Module complémentaire Windows Small Business Server 2011 Premium (pour tout utilisateur ou dispositif qui accède aux instances du logiciel serveur dans le même domaine SBS)</w:t>
            </w:r>
          </w:p>
        </w:tc>
      </w:tr>
    </w:tbl>
    <w:p w:rsidR="00787D12" w:rsidRDefault="00787D12" w:rsidP="00787D12">
      <w:pPr>
        <w:pStyle w:val="PURBody-Indented"/>
        <w:rPr>
          <w:lang w:val="fr-FR"/>
        </w:rPr>
      </w:pPr>
    </w:p>
    <w:p w:rsidR="00091B14" w:rsidRPr="00A542CB" w:rsidRDefault="00091B14" w:rsidP="002767ED">
      <w:pPr>
        <w:pStyle w:val="PURADDITIONALTERMSHEADERMB"/>
        <w:rPr>
          <w:lang w:val="fr-FR"/>
        </w:rPr>
      </w:pPr>
      <w:r w:rsidRPr="00A542CB">
        <w:rPr>
          <w:lang w:val="fr-FR"/>
        </w:rPr>
        <w:lastRenderedPageBreak/>
        <w:t>Conditions supplémentaires.</w:t>
      </w:r>
    </w:p>
    <w:p w:rsidR="00091B14" w:rsidRPr="00A542CB" w:rsidRDefault="00091B14" w:rsidP="002767ED">
      <w:pPr>
        <w:pStyle w:val="PURBlueStrong-Indented"/>
        <w:rPr>
          <w:spacing w:val="0"/>
          <w:lang w:val="fr-FR"/>
        </w:rPr>
      </w:pPr>
      <w:r w:rsidRPr="00A542CB">
        <w:rPr>
          <w:spacing w:val="0"/>
          <w:lang w:val="fr-FR"/>
        </w:rPr>
        <w:t>Logiciel .NET Framework</w:t>
      </w:r>
    </w:p>
    <w:p w:rsidR="00091B14" w:rsidRPr="00A542CB" w:rsidRDefault="00091B14" w:rsidP="002767ED">
      <w:pPr>
        <w:pStyle w:val="PURBody-Indented"/>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3744F8" w:rsidRPr="00A542CB" w:rsidRDefault="003D5934" w:rsidP="002767ED">
      <w:pPr>
        <w:pStyle w:val="PURBody-Indented"/>
        <w:jc w:val="right"/>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C01E3C" w:rsidRDefault="009A4C7C" w:rsidP="002767ED">
      <w:pPr>
        <w:pStyle w:val="PURProductName"/>
        <w:rPr>
          <w:lang w:val="fr-FR"/>
        </w:rPr>
      </w:pPr>
      <w:bookmarkStart w:id="467" w:name="_Toc299519144"/>
      <w:bookmarkStart w:id="468" w:name="_Toc299531576"/>
      <w:bookmarkStart w:id="469" w:name="_Toc299531900"/>
      <w:bookmarkStart w:id="470" w:name="_Toc299957183"/>
      <w:bookmarkStart w:id="471" w:name="_Toc309279399"/>
      <w:bookmarkStart w:id="472" w:name="_Toc309734408"/>
      <w:r w:rsidRPr="00C01E3C">
        <w:rPr>
          <w:lang w:val="fr-FR"/>
        </w:rPr>
        <w:t>System Center Configuration Manager 2007 R3</w:t>
      </w:r>
      <w:bookmarkEnd w:id="467"/>
      <w:bookmarkEnd w:id="468"/>
      <w:bookmarkEnd w:id="469"/>
      <w:bookmarkEnd w:id="470"/>
      <w:bookmarkEnd w:id="471"/>
      <w:bookmarkEnd w:id="472"/>
      <w:r w:rsidR="009566F4" w:rsidRPr="002767ED">
        <w:fldChar w:fldCharType="begin"/>
      </w:r>
      <w:r w:rsidRPr="00C01E3C">
        <w:rPr>
          <w:lang w:val="fr-FR"/>
        </w:rPr>
        <w:instrText xml:space="preserve">XE "System Center Configuration Manager 2007 R3"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RPr="00200EE4" w:rsidTr="00AB3D69">
        <w:tc>
          <w:tcPr>
            <w:tcW w:w="2477" w:type="pct"/>
            <w:tcBorders>
              <w:top w:val="single" w:sz="4" w:space="0" w:color="auto"/>
              <w:bottom w:val="nil"/>
            </w:tcBorders>
          </w:tcPr>
          <w:p w:rsidR="00D14C97" w:rsidRPr="00A542CB" w:rsidRDefault="00D14C97" w:rsidP="002767ED">
            <w:pPr>
              <w:pStyle w:val="PURLMSH"/>
              <w:rPr>
                <w:lang w:val="fr-FR"/>
              </w:rPr>
            </w:pPr>
            <w:r w:rsidRPr="00A542CB">
              <w:rPr>
                <w:lang w:val="fr-FR"/>
              </w:rPr>
              <w:t xml:space="preserve">Section applicable des conditions générales de licence SAL : </w:t>
            </w:r>
            <w:hyperlink w:anchor="SALTerms_MGMT" w:history="1">
              <w:r w:rsidRPr="00A542CB">
                <w:rPr>
                  <w:rStyle w:val="Hyperlink"/>
                  <w:lang w:val="fr-FR"/>
                </w:rPr>
                <w:t>Serveurs de gestion</w:t>
              </w:r>
            </w:hyperlink>
          </w:p>
        </w:tc>
        <w:tc>
          <w:tcPr>
            <w:tcW w:w="2523" w:type="pct"/>
            <w:gridSpan w:val="2"/>
            <w:tcBorders>
              <w:top w:val="single" w:sz="4" w:space="0" w:color="auto"/>
              <w:bottom w:val="nil"/>
            </w:tcBorders>
          </w:tcPr>
          <w:p w:rsidR="00D14C97"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200EE4" w:rsidTr="00AB3D69">
        <w:tc>
          <w:tcPr>
            <w:tcW w:w="2477" w:type="pct"/>
            <w:tcBorders>
              <w:top w:val="nil"/>
            </w:tcBorders>
          </w:tcPr>
          <w:p w:rsidR="009A4C7C" w:rsidRPr="00A542CB" w:rsidRDefault="009A4C7C" w:rsidP="002767ED">
            <w:pPr>
              <w:pStyle w:val="PURLMSH"/>
              <w:rPr>
                <w:lang w:val="fr-FR"/>
              </w:rPr>
            </w:pPr>
            <w:r w:rsidRPr="00A542CB">
              <w:rPr>
                <w:lang w:val="fr-FR"/>
              </w:rPr>
              <w:t xml:space="preserve">Logiciels client/supplémentaires : </w:t>
            </w:r>
            <w:r w:rsidRPr="00A542CB">
              <w:rPr>
                <w:b/>
                <w:lang w:val="fr-FR"/>
              </w:rPr>
              <w:t xml:space="preserve">Oui </w:t>
            </w:r>
            <w:r w:rsidRPr="00FF4E81">
              <w:rPr>
                <w:bCs/>
                <w:i/>
                <w:iCs/>
                <w:lang w:val="fr-FR"/>
              </w:rPr>
              <w:t>(</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gridSpan w:val="2"/>
            <w:tcBorders>
              <w:top w:val="nil"/>
            </w:tcBorders>
          </w:tcPr>
          <w:p w:rsidR="009A4C7C" w:rsidRPr="00A542CB" w:rsidRDefault="009A4C7C" w:rsidP="002767ED">
            <w:pPr>
              <w:pStyle w:val="PURLMSH"/>
              <w:rPr>
                <w:lang w:val="fr-FR"/>
              </w:rPr>
            </w:pPr>
          </w:p>
        </w:tc>
      </w:tr>
      <w:tr w:rsidR="009A4C7C" w:rsidRPr="00200EE4" w:rsidTr="00AB3D69">
        <w:tblPrEx>
          <w:tblBorders>
            <w:top w:val="none" w:sz="0" w:space="0" w:color="auto"/>
            <w:bottom w:val="none" w:sz="0" w:space="0" w:color="auto"/>
          </w:tblBorders>
        </w:tblPrEx>
        <w:tc>
          <w:tcPr>
            <w:tcW w:w="5000" w:type="pct"/>
            <w:gridSpan w:val="3"/>
            <w:shd w:val="clear" w:color="auto" w:fill="E5EEF7"/>
          </w:tcPr>
          <w:p w:rsidR="009A4C7C" w:rsidRPr="00A542CB" w:rsidRDefault="00AB3D69" w:rsidP="00362F06">
            <w:pPr>
              <w:pStyle w:val="PURTableHeaderWhite"/>
              <w:keepNext w:val="0"/>
              <w:keepLines w:val="0"/>
              <w:spacing w:after="0" w:line="240" w:lineRule="auto"/>
              <w:rPr>
                <w:i w:val="0"/>
                <w:color w:val="404040" w:themeColor="text1" w:themeTint="BF"/>
                <w:lang w:val="fr-FR"/>
              </w:rPr>
            </w:pPr>
            <w:r w:rsidRPr="00A542CB">
              <w:rPr>
                <w:i w:val="0"/>
                <w:color w:val="404040" w:themeColor="text1" w:themeTint="BF"/>
                <w:lang w:val="fr-FR"/>
              </w:rPr>
              <w:t>LICENCES D’ACCÈS SAL (SUBSCRIBER ACCESS LICENSE) CLIENT</w:t>
            </w:r>
          </w:p>
        </w:tc>
      </w:tr>
      <w:tr w:rsidR="009A4C7C" w:rsidRPr="002767ED" w:rsidTr="00AB3D69">
        <w:tblPrEx>
          <w:tblBorders>
            <w:top w:val="none" w:sz="0" w:space="0" w:color="auto"/>
            <w:bottom w:val="none" w:sz="0" w:space="0" w:color="auto"/>
          </w:tblBorders>
        </w:tblPrEx>
        <w:tc>
          <w:tcPr>
            <w:tcW w:w="5000" w:type="pct"/>
            <w:gridSpan w:val="3"/>
          </w:tcPr>
          <w:p w:rsidR="009A4C7C" w:rsidRPr="002767ED" w:rsidRDefault="00BB41EF" w:rsidP="00362F06">
            <w:pPr>
              <w:pStyle w:val="PURTableHeaderWhite"/>
              <w:keepNext w:val="0"/>
              <w:keepLines w:val="0"/>
              <w:spacing w:after="0"/>
              <w:rPr>
                <w:b w:val="0"/>
                <w:color w:val="404040" w:themeColor="text1" w:themeTint="BF"/>
              </w:rPr>
            </w:pPr>
            <w:r w:rsidRPr="002767ED">
              <w:rPr>
                <w:i w:val="0"/>
                <w:color w:val="404040" w:themeColor="text1" w:themeTint="BF"/>
              </w:rPr>
              <w:t>Vous avez besoin de :</w:t>
            </w:r>
          </w:p>
          <w:p w:rsidR="009A4C7C" w:rsidRPr="002767ED" w:rsidRDefault="009A4C7C" w:rsidP="00362F06">
            <w:pPr>
              <w:pStyle w:val="PURBullet"/>
            </w:pPr>
            <w:r w:rsidRPr="002767ED">
              <w:t>SAL Client System Center Configuration Manager 2007 R3</w:t>
            </w:r>
          </w:p>
        </w:tc>
      </w:tr>
      <w:tr w:rsidR="009A4C7C" w:rsidRPr="00200EE4" w:rsidTr="00AB3D69">
        <w:tblPrEx>
          <w:tblBorders>
            <w:top w:val="none" w:sz="0" w:space="0" w:color="auto"/>
            <w:bottom w:val="none" w:sz="0" w:space="0" w:color="auto"/>
          </w:tblBorders>
        </w:tblPrEx>
        <w:tc>
          <w:tcPr>
            <w:tcW w:w="5000" w:type="pct"/>
            <w:gridSpan w:val="3"/>
            <w:shd w:val="clear" w:color="auto" w:fill="E5EEF7"/>
          </w:tcPr>
          <w:p w:rsidR="009A4C7C" w:rsidRPr="00A542CB" w:rsidRDefault="00AB3D69"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SERVEUR</w:t>
            </w:r>
          </w:p>
        </w:tc>
      </w:tr>
      <w:tr w:rsidR="009A4C7C" w:rsidRPr="002767ED" w:rsidTr="00AB3D69">
        <w:tblPrEx>
          <w:tblBorders>
            <w:top w:val="none" w:sz="0" w:space="0" w:color="auto"/>
            <w:bottom w:val="none" w:sz="0" w:space="0" w:color="auto"/>
          </w:tblBorders>
        </w:tblPrEx>
        <w:tc>
          <w:tcPr>
            <w:tcW w:w="2501" w:type="pct"/>
            <w:gridSpan w:val="2"/>
            <w:tcBorders>
              <w:bottom w:val="single" w:sz="4" w:space="0" w:color="auto"/>
            </w:tcBorders>
          </w:tcPr>
          <w:p w:rsidR="009A4C7C" w:rsidRPr="002767ED" w:rsidRDefault="009A4C7C" w:rsidP="002767ED">
            <w:pPr>
              <w:pStyle w:val="PURBody"/>
              <w:rPr>
                <w:b/>
                <w:i/>
              </w:rPr>
            </w:pPr>
            <w:r w:rsidRPr="002767ED">
              <w:rPr>
                <w:b/>
                <w:i/>
              </w:rPr>
              <w:t>Pour :</w:t>
            </w:r>
          </w:p>
          <w:p w:rsidR="009A4C7C" w:rsidRPr="00A542CB" w:rsidRDefault="009A4C7C" w:rsidP="002767ED">
            <w:pPr>
              <w:pStyle w:val="PURBullet"/>
              <w:rPr>
                <w:lang w:val="fr-FR"/>
              </w:rPr>
            </w:pPr>
            <w:r w:rsidRPr="00A542CB">
              <w:rPr>
                <w:rStyle w:val="PURBodyChar"/>
                <w:lang w:val="fr-FR"/>
              </w:rPr>
              <w:t>La gestion par Instances du logiciel serveur à l’aide de la gestion de la configuration souhaitée (DCM) uniquement des charges de travail des systèmes d’exploitation de base exécutés sur les Environnements de Système d’Exploitation concédés sous licence, ainsi que la gestion des applications exécutées sur cet Environnement de Système d’Exploitation qui ne nécessite pas l’utilisation de DCM</w:t>
            </w:r>
            <w:r w:rsidRPr="00A542CB">
              <w:rPr>
                <w:lang w:val="fr-FR"/>
              </w:rPr>
              <w:t>.</w:t>
            </w:r>
          </w:p>
        </w:tc>
        <w:tc>
          <w:tcPr>
            <w:tcW w:w="2499" w:type="pct"/>
            <w:tcBorders>
              <w:bottom w:val="single" w:sz="4" w:space="0" w:color="auto"/>
            </w:tcBorders>
          </w:tcPr>
          <w:p w:rsidR="009A4C7C" w:rsidRPr="002767ED" w:rsidRDefault="00BB41EF" w:rsidP="002767ED">
            <w:pPr>
              <w:pStyle w:val="PURBody"/>
              <w:rPr>
                <w:i/>
              </w:rPr>
            </w:pPr>
            <w:r w:rsidRPr="002767ED">
              <w:rPr>
                <w:b/>
              </w:rPr>
              <w:t>Vous avez besoin de :</w:t>
            </w:r>
          </w:p>
          <w:p w:rsidR="009A4C7C" w:rsidRPr="002767ED" w:rsidRDefault="009A4C7C" w:rsidP="002767ED">
            <w:pPr>
              <w:pStyle w:val="PURBullet"/>
            </w:pPr>
            <w:r w:rsidRPr="002767ED">
              <w:t>SAL Serveur Standard System Center Configuration Manager 2007 R3</w:t>
            </w:r>
          </w:p>
        </w:tc>
      </w:tr>
      <w:tr w:rsidR="009A4C7C" w:rsidRPr="002767ED" w:rsidTr="00AB3D69">
        <w:tblPrEx>
          <w:tblBorders>
            <w:top w:val="none" w:sz="0" w:space="0" w:color="auto"/>
            <w:bottom w:val="none" w:sz="0" w:space="0" w:color="auto"/>
          </w:tblBorders>
        </w:tblPrEx>
        <w:tc>
          <w:tcPr>
            <w:tcW w:w="2501" w:type="pct"/>
            <w:gridSpan w:val="2"/>
            <w:tcBorders>
              <w:top w:val="single" w:sz="4" w:space="0" w:color="auto"/>
            </w:tcBorders>
          </w:tcPr>
          <w:p w:rsidR="009A4C7C" w:rsidRPr="002767ED" w:rsidRDefault="009A4C7C" w:rsidP="002767ED">
            <w:pPr>
              <w:pStyle w:val="PURBody"/>
              <w:rPr>
                <w:b/>
                <w:i/>
              </w:rPr>
            </w:pPr>
            <w:r w:rsidRPr="002767ED">
              <w:rPr>
                <w:b/>
                <w:i/>
              </w:rPr>
              <w:t>Pour :</w:t>
            </w:r>
          </w:p>
          <w:p w:rsidR="009A4C7C" w:rsidRPr="00A542CB" w:rsidRDefault="009A4C7C" w:rsidP="002767ED">
            <w:pPr>
              <w:pStyle w:val="PURBody"/>
              <w:rPr>
                <w:lang w:val="fr-FR"/>
              </w:rPr>
            </w:pPr>
            <w:r w:rsidRPr="00A542CB">
              <w:rPr>
                <w:lang w:val="fr-FR"/>
              </w:rPr>
              <w:t>Gestion par instances du logiciel serveur à l’aide de DCM :</w:t>
            </w:r>
          </w:p>
          <w:p w:rsidR="009A4C7C" w:rsidRPr="00A542CB" w:rsidRDefault="009A4C7C" w:rsidP="002767ED">
            <w:pPr>
              <w:pStyle w:val="PURBullet"/>
              <w:rPr>
                <w:lang w:val="fr-FR"/>
              </w:rPr>
            </w:pPr>
            <w:r w:rsidRPr="00A542CB">
              <w:rPr>
                <w:lang w:val="fr-FR"/>
              </w:rPr>
              <w:t xml:space="preserve">de la conformité IT et les configurations de gouvernance ; </w:t>
            </w:r>
          </w:p>
          <w:p w:rsidR="009A4C7C" w:rsidRPr="00A542CB" w:rsidRDefault="009A4C7C" w:rsidP="002767ED">
            <w:pPr>
              <w:pStyle w:val="PURBullet"/>
              <w:rPr>
                <w:lang w:val="fr-FR"/>
              </w:rPr>
            </w:pPr>
            <w:r w:rsidRPr="00A542CB">
              <w:rPr>
                <w:lang w:val="fr-FR"/>
              </w:rPr>
              <w:t>des charges de travail des systèmes d’exploitation de base ;</w:t>
            </w:r>
          </w:p>
          <w:p w:rsidR="009A4C7C" w:rsidRPr="00A542CB" w:rsidRDefault="009A4C7C" w:rsidP="00FF4E81">
            <w:pPr>
              <w:pStyle w:val="PURBullet"/>
              <w:rPr>
                <w:lang w:val="fr-FR"/>
              </w:rPr>
            </w:pPr>
            <w:r w:rsidRPr="00A542CB">
              <w:rPr>
                <w:lang w:val="fr-FR"/>
              </w:rPr>
              <w:t>De tous les autres utilitaires de système d’exploitation, charges de travail des services, ainsi que les applications exécutées sur</w:t>
            </w:r>
            <w:r w:rsidR="00FF4E81">
              <w:rPr>
                <w:lang w:val="fr-FR"/>
              </w:rPr>
              <w:t> </w:t>
            </w:r>
            <w:r w:rsidRPr="00A542CB">
              <w:rPr>
                <w:lang w:val="fr-FR"/>
              </w:rPr>
              <w:t>l’Environnement de Système d’Exploitation concédé sous</w:t>
            </w:r>
            <w:r w:rsidR="00FF4E81">
              <w:rPr>
                <w:lang w:val="fr-FR"/>
              </w:rPr>
              <w:t> </w:t>
            </w:r>
            <w:r w:rsidRPr="00A542CB">
              <w:rPr>
                <w:lang w:val="fr-FR"/>
              </w:rPr>
              <w:t>licence</w:t>
            </w:r>
          </w:p>
        </w:tc>
        <w:tc>
          <w:tcPr>
            <w:tcW w:w="2499" w:type="pct"/>
            <w:tcBorders>
              <w:top w:val="single" w:sz="4" w:space="0" w:color="auto"/>
            </w:tcBorders>
          </w:tcPr>
          <w:p w:rsidR="009A4C7C" w:rsidRPr="002767ED" w:rsidRDefault="00BB41EF" w:rsidP="002767ED">
            <w:pPr>
              <w:pStyle w:val="PURBody"/>
              <w:rPr>
                <w:i/>
              </w:rPr>
            </w:pPr>
            <w:r w:rsidRPr="002767ED">
              <w:rPr>
                <w:b/>
              </w:rPr>
              <w:t>Vous avez besoin de :</w:t>
            </w:r>
          </w:p>
          <w:p w:rsidR="009A4C7C" w:rsidRPr="00A542CB" w:rsidRDefault="009A4C7C" w:rsidP="002767ED">
            <w:pPr>
              <w:pStyle w:val="PURBullet"/>
              <w:rPr>
                <w:lang w:val="fr-FR"/>
              </w:rPr>
            </w:pPr>
            <w:r w:rsidRPr="00A542CB">
              <w:rPr>
                <w:lang w:val="fr-FR"/>
              </w:rPr>
              <w:t xml:space="preserve">SAL Serveur Enterprise System Center Configuration Manager 2007 R3, </w:t>
            </w:r>
            <w:r w:rsidRPr="00A542CB">
              <w:rPr>
                <w:b/>
                <w:lang w:val="fr-FR"/>
              </w:rPr>
              <w:t>ou</w:t>
            </w:r>
          </w:p>
          <w:p w:rsidR="009A4C7C" w:rsidRPr="00A542CB" w:rsidRDefault="009A4C7C" w:rsidP="002767ED">
            <w:pPr>
              <w:pStyle w:val="PURBullet"/>
              <w:rPr>
                <w:lang w:val="fr-FR"/>
              </w:rPr>
            </w:pPr>
            <w:r w:rsidRPr="00A542CB">
              <w:rPr>
                <w:lang w:val="fr-FR"/>
              </w:rPr>
              <w:t xml:space="preserve">SAL System Center Server Management Suite Enterprise, </w:t>
            </w:r>
            <w:r w:rsidRPr="00A542CB">
              <w:rPr>
                <w:b/>
                <w:lang w:val="fr-FR"/>
              </w:rPr>
              <w:t>ou</w:t>
            </w:r>
          </w:p>
          <w:p w:rsidR="009A4C7C" w:rsidRPr="002767ED" w:rsidRDefault="009A4C7C" w:rsidP="002767ED">
            <w:pPr>
              <w:pStyle w:val="PURBullet"/>
              <w:rPr>
                <w:b/>
                <w:i/>
              </w:rPr>
            </w:pPr>
            <w:r w:rsidRPr="002767ED">
              <w:t>SAL Datacenter System Center Server Management Suite</w:t>
            </w:r>
          </w:p>
        </w:tc>
      </w:tr>
    </w:tbl>
    <w:p w:rsidR="009A4C7C" w:rsidRPr="002767ED" w:rsidRDefault="009A4C7C" w:rsidP="002767ED">
      <w:pPr>
        <w:pStyle w:val="PURADDITIONALTERMSHEADERMB"/>
      </w:pPr>
      <w:proofErr w:type="gramStart"/>
      <w:r w:rsidRPr="002767ED">
        <w:t>Conditions supplémentaires.</w:t>
      </w:r>
      <w:proofErr w:type="gramEnd"/>
    </w:p>
    <w:p w:rsidR="009A4C7C" w:rsidRPr="00A542CB" w:rsidRDefault="009A4C7C" w:rsidP="002767ED">
      <w:pPr>
        <w:pStyle w:val="PURBlueStrong"/>
        <w:rPr>
          <w:spacing w:val="0"/>
          <w:lang w:val="fr-FR"/>
        </w:rPr>
      </w:pPr>
      <w:r w:rsidRPr="00A542CB">
        <w:rPr>
          <w:spacing w:val="0"/>
          <w:lang w:val="fr-FR"/>
        </w:rPr>
        <w:t>Définition des charges de travail des systèmes d’exploitation de base</w:t>
      </w:r>
    </w:p>
    <w:p w:rsidR="009A4C7C" w:rsidRPr="00A542CB" w:rsidRDefault="009A4C7C" w:rsidP="002767ED">
      <w:pPr>
        <w:pStyle w:val="PURBody-Indented"/>
        <w:rPr>
          <w:rFonts w:ascii="Tahoma" w:hAnsi="Tahoma" w:cs="Tahoma"/>
          <w:lang w:val="fr-FR"/>
        </w:rPr>
      </w:pPr>
      <w:r w:rsidRPr="00A542CB">
        <w:rPr>
          <w:lang w:val="fr-FR"/>
        </w:rPr>
        <w:t xml:space="preserve">Les charges de travail des systèmes d’exploitation de base </w:t>
      </w:r>
      <w:r w:rsidRPr="00A542CB">
        <w:rPr>
          <w:rFonts w:ascii="Tahoma" w:hAnsi="Tahoma" w:cs="Tahoma"/>
          <w:lang w:val="fr-FR"/>
        </w:rPr>
        <w:t>impliquent :</w:t>
      </w:r>
    </w:p>
    <w:p w:rsidR="009A4C7C" w:rsidRPr="00A542CB" w:rsidRDefault="009A4C7C" w:rsidP="00FF4E81">
      <w:pPr>
        <w:pStyle w:val="PURBullet-Indented"/>
        <w:rPr>
          <w:lang w:val="fr-FR"/>
        </w:rPr>
      </w:pPr>
      <w:r w:rsidRPr="00A542CB">
        <w:rPr>
          <w:lang w:val="fr-FR"/>
        </w:rPr>
        <w:t>les utilitaires de système d’exploitation de base : (gestionnaire de ressources du système, notification du changement de mot de</w:t>
      </w:r>
      <w:r w:rsidR="00FF4E81">
        <w:rPr>
          <w:lang w:val="fr-FR"/>
        </w:rPr>
        <w:t> </w:t>
      </w:r>
      <w:r w:rsidRPr="00A542CB">
        <w:rPr>
          <w:lang w:val="fr-FR"/>
        </w:rPr>
        <w:t xml:space="preserve">passe, Baseline Security Analyzer, services de fiabilité et de disponibilité), </w:t>
      </w:r>
    </w:p>
    <w:p w:rsidR="009A4C7C" w:rsidRPr="00A542CB" w:rsidRDefault="009A4C7C" w:rsidP="002767ED">
      <w:pPr>
        <w:pStyle w:val="PURBullet-Indented"/>
        <w:rPr>
          <w:lang w:val="fr-FR"/>
        </w:rPr>
      </w:pPr>
      <w:r w:rsidRPr="00A542CB">
        <w:rPr>
          <w:lang w:val="fr-FR"/>
        </w:rPr>
        <w:t xml:space="preserve">les charges de travail des services de fichiers et d'impression serveur d’impression, système de fichiers DFS, service de réplication de fichiers, système de fichiers du réseau, protocole FTP et Windows SharePoint Services, </w:t>
      </w:r>
    </w:p>
    <w:p w:rsidR="009A4C7C" w:rsidRPr="00A542CB" w:rsidRDefault="009A4C7C" w:rsidP="002767ED">
      <w:pPr>
        <w:pStyle w:val="PURBullet-Indented"/>
        <w:rPr>
          <w:lang w:val="fr-FR"/>
        </w:rPr>
      </w:pPr>
      <w:r w:rsidRPr="00A542CB">
        <w:rPr>
          <w:lang w:val="fr-FR"/>
        </w:rPr>
        <w:t>les charges de travail des services de mise en réseau service DNS, protocole DHCP et service WINS, et</w:t>
      </w:r>
    </w:p>
    <w:p w:rsidR="009A4C7C" w:rsidRPr="00A542CB" w:rsidRDefault="009A4C7C" w:rsidP="002767ED">
      <w:pPr>
        <w:pStyle w:val="PURBullet-Indented"/>
        <w:rPr>
          <w:lang w:val="fr-FR"/>
        </w:rPr>
      </w:pPr>
      <w:r w:rsidRPr="00A542CB">
        <w:rPr>
          <w:lang w:val="fr-FR"/>
        </w:rPr>
        <w:t>celles de sécurité : pare-feu, proxy, détection et prévention d’intrusion, antivirus, passerelle de sécurité des applications, filtrage de contenus (y compris d’URL et de spam), protection réseau, gestion des informations de sécurité et évaluation des failles de sécurité pour protéger le réseau et l’hôte.</w:t>
      </w:r>
      <w:r w:rsidR="009719A9" w:rsidRPr="00A542CB">
        <w:rPr>
          <w:lang w:val="fr-FR"/>
        </w:rPr>
        <w:t xml:space="preserve"> </w:t>
      </w:r>
    </w:p>
    <w:p w:rsidR="009A4C7C" w:rsidRPr="00A542CB" w:rsidRDefault="009A4C7C" w:rsidP="002767ED">
      <w:pPr>
        <w:pStyle w:val="PURBlueStrong"/>
        <w:rPr>
          <w:spacing w:val="0"/>
          <w:lang w:val="fr-FR"/>
        </w:rPr>
      </w:pPr>
      <w:r w:rsidRPr="00A542CB">
        <w:rPr>
          <w:spacing w:val="0"/>
          <w:lang w:val="fr-FR"/>
        </w:rPr>
        <w:lastRenderedPageBreak/>
        <w:t>Copie et distribution de données</w:t>
      </w:r>
    </w:p>
    <w:p w:rsidR="009A4C7C" w:rsidRPr="00A542CB" w:rsidRDefault="009A4C7C" w:rsidP="00FF4E81">
      <w:pPr>
        <w:pStyle w:val="PURBody-Indented"/>
        <w:rPr>
          <w:lang w:val="fr-FR"/>
        </w:rPr>
      </w:pPr>
      <w:r w:rsidRPr="00A542CB">
        <w:rPr>
          <w:lang w:val="fr-FR"/>
        </w:rPr>
        <w:t>Vous n’êtes pas autorisé à copier ou distribuer des groupes de données (ou une partie quelconque du groupe de données) inclus</w:t>
      </w:r>
      <w:r w:rsidR="00FF4E81">
        <w:rPr>
          <w:lang w:val="fr-FR"/>
        </w:rPr>
        <w:t> </w:t>
      </w:r>
      <w:r w:rsidRPr="00A542CB">
        <w:rPr>
          <w:lang w:val="fr-FR"/>
        </w:rPr>
        <w:t xml:space="preserve">dans le logiciel. </w:t>
      </w:r>
    </w:p>
    <w:p w:rsidR="009A4C7C" w:rsidRPr="00A542CB" w:rsidRDefault="009A4C7C" w:rsidP="002767ED">
      <w:pPr>
        <w:pStyle w:val="PURBlueStrong"/>
        <w:rPr>
          <w:spacing w:val="0"/>
          <w:lang w:val="fr-FR"/>
        </w:rPr>
      </w:pPr>
      <w:r w:rsidRPr="00A542CB">
        <w:rPr>
          <w:spacing w:val="0"/>
          <w:lang w:val="fr-FR"/>
        </w:rPr>
        <w:t>Environnement de préinstallation Windows</w:t>
      </w:r>
    </w:p>
    <w:p w:rsidR="009A4C7C" w:rsidRPr="00A542CB" w:rsidRDefault="009A4C7C" w:rsidP="002767ED">
      <w:pPr>
        <w:pStyle w:val="PURBody-Indented"/>
        <w:rPr>
          <w:lang w:val="fr-FR"/>
        </w:rPr>
      </w:pPr>
      <w:r w:rsidRPr="00A542CB">
        <w:rPr>
          <w:lang w:val="fr-FR"/>
        </w:rPr>
        <w:t>Vous pouvez installer et utiliser l’Environnement de Préinstallation Windows dans le but d’effectuer des diagnostics et une récupération du logiciel de système d’exploitation Windows.</w:t>
      </w:r>
      <w:r w:rsidR="009719A9" w:rsidRPr="00A542CB">
        <w:rPr>
          <w:lang w:val="fr-FR"/>
        </w:rPr>
        <w:t xml:space="preserve"> </w:t>
      </w:r>
      <w:r w:rsidRPr="00A542CB">
        <w:rPr>
          <w:lang w:val="fr-FR"/>
        </w:rPr>
        <w:t>Vous ne pouvez pas l'utiliser en tant que système d’exploitation général, en tant que client léger, en tant que client bureau à distance ou à toute autre fin.</w:t>
      </w:r>
    </w:p>
    <w:p w:rsidR="009A4C7C" w:rsidRPr="00A542CB" w:rsidRDefault="009A4C7C" w:rsidP="002767ED">
      <w:pPr>
        <w:pStyle w:val="PURBlueStrong"/>
        <w:rPr>
          <w:spacing w:val="0"/>
          <w:lang w:val="fr-FR"/>
        </w:rPr>
      </w:pPr>
      <w:r w:rsidRPr="00A542CB">
        <w:rPr>
          <w:spacing w:val="0"/>
          <w:lang w:val="fr-FR"/>
        </w:rPr>
        <w:t>ImageX.exe, Wimapi.dll, Wimfilter et le gestionnaire de package</w:t>
      </w:r>
    </w:p>
    <w:p w:rsidR="009A4C7C" w:rsidRPr="00A542CB" w:rsidRDefault="009A4C7C" w:rsidP="002767ED">
      <w:pPr>
        <w:pStyle w:val="PURBody-Indented"/>
        <w:rPr>
          <w:lang w:val="fr-FR"/>
        </w:rPr>
      </w:pPr>
      <w:r w:rsidRPr="00A542CB">
        <w:rPr>
          <w:lang w:val="fr-FR"/>
        </w:rPr>
        <w:t>Vous pouvez installer et utiliser les parties suivantes du logiciel dans le but d'effectuer une récupération du logiciel de système d'exploitation Windows :</w:t>
      </w:r>
    </w:p>
    <w:p w:rsidR="009A4C7C" w:rsidRPr="002767ED" w:rsidRDefault="009A4C7C" w:rsidP="002767ED">
      <w:pPr>
        <w:pStyle w:val="PURBullet-Indented"/>
      </w:pPr>
      <w:r w:rsidRPr="002767ED">
        <w:t xml:space="preserve">ImageX.exe ; </w:t>
      </w:r>
    </w:p>
    <w:p w:rsidR="009A4C7C" w:rsidRPr="002767ED" w:rsidRDefault="009A4C7C" w:rsidP="002767ED">
      <w:pPr>
        <w:pStyle w:val="PURBullet-Indented"/>
      </w:pPr>
      <w:r w:rsidRPr="002767ED">
        <w:t>Wimapi.dll ;</w:t>
      </w:r>
      <w:r w:rsidR="009719A9">
        <w:t xml:space="preserve"> </w:t>
      </w:r>
    </w:p>
    <w:p w:rsidR="009A4C7C" w:rsidRPr="00A542CB" w:rsidRDefault="009A4C7C" w:rsidP="002767ED">
      <w:pPr>
        <w:pStyle w:val="PURBullet-Indented"/>
        <w:rPr>
          <w:lang w:val="fr-FR"/>
        </w:rPr>
      </w:pPr>
      <w:r w:rsidRPr="00A542CB">
        <w:rPr>
          <w:lang w:val="fr-FR"/>
        </w:rPr>
        <w:t>Wimfilter et gestionnaire de package.</w:t>
      </w:r>
    </w:p>
    <w:p w:rsidR="009A4C7C" w:rsidRPr="00A542CB" w:rsidRDefault="009A4C7C" w:rsidP="00FF4E81">
      <w:pPr>
        <w:pStyle w:val="PURBody-Indented"/>
        <w:rPr>
          <w:lang w:val="fr-FR"/>
        </w:rPr>
      </w:pPr>
      <w:r w:rsidRPr="00A542CB">
        <w:rPr>
          <w:lang w:val="fr-FR"/>
        </w:rPr>
        <w:t>Vous n’êtes pas autorisé à utiliser ces parties du logiciel pour la sauvegarde de votre système d’exploitation Windows ou à d’autres</w:t>
      </w:r>
      <w:r w:rsidR="00FF4E81">
        <w:rPr>
          <w:lang w:val="fr-FR"/>
        </w:rPr>
        <w:t> </w:t>
      </w:r>
      <w:r w:rsidRPr="00A542CB">
        <w:rPr>
          <w:lang w:val="fr-FR"/>
        </w:rPr>
        <w:t>fins.</w:t>
      </w:r>
    </w:p>
    <w:p w:rsidR="003744F8" w:rsidRPr="00F9597D" w:rsidRDefault="003D5934" w:rsidP="002767ED">
      <w:pPr>
        <w:pStyle w:val="PURBody-Indented"/>
        <w:jc w:val="right"/>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A542CB" w:rsidRDefault="009A4C7C" w:rsidP="002767ED">
      <w:pPr>
        <w:pStyle w:val="PURProductName"/>
        <w:rPr>
          <w:lang w:val="fr-FR"/>
        </w:rPr>
      </w:pPr>
      <w:bookmarkStart w:id="473" w:name="_Toc299519145"/>
      <w:bookmarkStart w:id="474" w:name="_Toc299531577"/>
      <w:bookmarkStart w:id="475" w:name="_Toc299531901"/>
      <w:bookmarkStart w:id="476" w:name="_Toc299957184"/>
      <w:bookmarkStart w:id="477" w:name="_Toc309279400"/>
      <w:bookmarkStart w:id="478" w:name="_Toc309734409"/>
      <w:r w:rsidRPr="00A542CB">
        <w:rPr>
          <w:lang w:val="fr-FR"/>
        </w:rPr>
        <w:t>System Center Configuration Manager 2007 R3 avec Technologie SQL Server 2008</w:t>
      </w:r>
      <w:bookmarkEnd w:id="473"/>
      <w:bookmarkEnd w:id="474"/>
      <w:bookmarkEnd w:id="475"/>
      <w:bookmarkEnd w:id="476"/>
      <w:bookmarkEnd w:id="477"/>
      <w:bookmarkEnd w:id="478"/>
      <w:r w:rsidR="009566F4" w:rsidRPr="002767ED">
        <w:fldChar w:fldCharType="begin"/>
      </w:r>
      <w:r w:rsidRPr="00A542CB">
        <w:rPr>
          <w:lang w:val="fr-FR"/>
        </w:rPr>
        <w:instrText xml:space="preserve">XE "System Center Configuration Manager 2007 R3 avec Technologie SQL Server 2008"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D14C97" w:rsidRPr="00200EE4" w:rsidTr="00AB3D69">
        <w:tc>
          <w:tcPr>
            <w:tcW w:w="2477" w:type="pct"/>
            <w:tcBorders>
              <w:top w:val="single" w:sz="4" w:space="0" w:color="auto"/>
              <w:bottom w:val="nil"/>
            </w:tcBorders>
          </w:tcPr>
          <w:p w:rsidR="00D14C97" w:rsidRPr="00A542CB" w:rsidRDefault="00D14C97" w:rsidP="002767ED">
            <w:pPr>
              <w:pStyle w:val="PURLMSH"/>
              <w:rPr>
                <w:lang w:val="fr-FR"/>
              </w:rPr>
            </w:pPr>
            <w:r w:rsidRPr="00A542CB">
              <w:rPr>
                <w:lang w:val="fr-FR"/>
              </w:rPr>
              <w:t xml:space="preserve">Section applicable des conditions générales de licence SAL : </w:t>
            </w:r>
            <w:hyperlink w:anchor="SALTerms_MGMT" w:history="1">
              <w:r w:rsidRPr="00A542CB">
                <w:rPr>
                  <w:rStyle w:val="Hyperlink"/>
                  <w:lang w:val="fr-FR"/>
                </w:rPr>
                <w:t>Serveurs de gestion</w:t>
              </w:r>
            </w:hyperlink>
          </w:p>
        </w:tc>
        <w:tc>
          <w:tcPr>
            <w:tcW w:w="2523" w:type="pct"/>
            <w:gridSpan w:val="2"/>
            <w:tcBorders>
              <w:top w:val="single" w:sz="4" w:space="0" w:color="auto"/>
              <w:bottom w:val="nil"/>
            </w:tcBorders>
          </w:tcPr>
          <w:p w:rsidR="00D14C97"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200EE4" w:rsidTr="00AB3D69">
        <w:tc>
          <w:tcPr>
            <w:tcW w:w="2477" w:type="pct"/>
            <w:tcBorders>
              <w:top w:val="nil"/>
            </w:tcBorders>
          </w:tcPr>
          <w:p w:rsidR="009A4C7C" w:rsidRPr="00A542CB" w:rsidRDefault="009A4C7C" w:rsidP="002767ED">
            <w:pPr>
              <w:pStyle w:val="PURLMSH"/>
              <w:rPr>
                <w:lang w:val="fr-FR"/>
              </w:rPr>
            </w:pPr>
            <w:r w:rsidRPr="00A542CB">
              <w:rPr>
                <w:lang w:val="fr-FR"/>
              </w:rPr>
              <w:t xml:space="preserve">Logiciels client/supplémentaires : </w:t>
            </w:r>
            <w:r w:rsidRPr="00A542CB">
              <w:rPr>
                <w:b/>
                <w:lang w:val="fr-FR"/>
              </w:rPr>
              <w:t xml:space="preserve">Oui </w:t>
            </w:r>
            <w:r w:rsidRPr="00FF4E81">
              <w:rPr>
                <w:bCs/>
                <w:i/>
                <w:iCs/>
                <w:lang w:val="fr-FR"/>
              </w:rPr>
              <w:t>(</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gridSpan w:val="2"/>
            <w:tcBorders>
              <w:top w:val="nil"/>
            </w:tcBorders>
          </w:tcPr>
          <w:p w:rsidR="009A4C7C" w:rsidRPr="00A542CB" w:rsidRDefault="009A4C7C" w:rsidP="002767ED">
            <w:pPr>
              <w:pStyle w:val="PURLMSH"/>
              <w:rPr>
                <w:lang w:val="fr-FR"/>
              </w:rPr>
            </w:pPr>
          </w:p>
        </w:tc>
      </w:tr>
      <w:tr w:rsidR="009A4C7C" w:rsidRPr="00200EE4" w:rsidTr="00AB3D69">
        <w:tblPrEx>
          <w:tblBorders>
            <w:top w:val="none" w:sz="0" w:space="0" w:color="auto"/>
            <w:bottom w:val="none" w:sz="0" w:space="0" w:color="auto"/>
          </w:tblBorders>
        </w:tblPrEx>
        <w:tc>
          <w:tcPr>
            <w:tcW w:w="5000" w:type="pct"/>
            <w:gridSpan w:val="3"/>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CLIENT</w:t>
            </w:r>
          </w:p>
        </w:tc>
      </w:tr>
      <w:tr w:rsidR="009A4C7C" w:rsidRPr="00200EE4" w:rsidTr="00AB3D69">
        <w:tblPrEx>
          <w:tblBorders>
            <w:top w:val="none" w:sz="0" w:space="0" w:color="auto"/>
            <w:bottom w:val="none" w:sz="0" w:space="0" w:color="auto"/>
          </w:tblBorders>
        </w:tblPrEx>
        <w:tc>
          <w:tcPr>
            <w:tcW w:w="5000" w:type="pct"/>
            <w:gridSpan w:val="3"/>
          </w:tcPr>
          <w:p w:rsidR="009A4C7C" w:rsidRPr="002767ED" w:rsidRDefault="00BB41EF" w:rsidP="002767ED">
            <w:pPr>
              <w:pStyle w:val="PURTableHeaderWhite"/>
              <w:spacing w:after="0"/>
              <w:rPr>
                <w:b w:val="0"/>
                <w:color w:val="404040" w:themeColor="text1" w:themeTint="BF"/>
              </w:rPr>
            </w:pPr>
            <w:r w:rsidRPr="002767ED">
              <w:rPr>
                <w:i w:val="0"/>
                <w:color w:val="404040" w:themeColor="text1" w:themeTint="BF"/>
              </w:rPr>
              <w:t>Vous avez besoin de :</w:t>
            </w:r>
          </w:p>
          <w:p w:rsidR="009A4C7C" w:rsidRPr="00A542CB" w:rsidRDefault="009A4C7C" w:rsidP="002767ED">
            <w:pPr>
              <w:pStyle w:val="PURBullet"/>
              <w:rPr>
                <w:lang w:val="fr-FR"/>
              </w:rPr>
            </w:pPr>
            <w:r w:rsidRPr="00A542CB">
              <w:rPr>
                <w:lang w:val="fr-FR"/>
              </w:rPr>
              <w:t>SAL Client System Center Configuration Manager 2007 R3 avec la technologie SQL Server 2008</w:t>
            </w:r>
          </w:p>
        </w:tc>
      </w:tr>
      <w:tr w:rsidR="009A4C7C" w:rsidRPr="00200EE4" w:rsidTr="00AB3D69">
        <w:tblPrEx>
          <w:tblBorders>
            <w:top w:val="none" w:sz="0" w:space="0" w:color="auto"/>
            <w:bottom w:val="none" w:sz="0" w:space="0" w:color="auto"/>
          </w:tblBorders>
        </w:tblPrEx>
        <w:tc>
          <w:tcPr>
            <w:tcW w:w="5000" w:type="pct"/>
            <w:gridSpan w:val="3"/>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SERVEUR</w:t>
            </w:r>
          </w:p>
        </w:tc>
      </w:tr>
      <w:tr w:rsidR="009A4C7C" w:rsidRPr="00200EE4" w:rsidTr="00FF4E81">
        <w:tblPrEx>
          <w:tblBorders>
            <w:top w:val="none" w:sz="0" w:space="0" w:color="auto"/>
            <w:bottom w:val="none" w:sz="0" w:space="0" w:color="auto"/>
          </w:tblBorders>
        </w:tblPrEx>
        <w:trPr>
          <w:cantSplit/>
        </w:trPr>
        <w:tc>
          <w:tcPr>
            <w:tcW w:w="2503" w:type="pct"/>
            <w:gridSpan w:val="2"/>
          </w:tcPr>
          <w:p w:rsidR="009A4C7C" w:rsidRPr="00A542CB" w:rsidRDefault="009A4C7C" w:rsidP="002767ED">
            <w:pPr>
              <w:pStyle w:val="PURBody"/>
              <w:rPr>
                <w:b/>
                <w:i/>
                <w:lang w:val="fr-FR"/>
              </w:rPr>
            </w:pPr>
            <w:r w:rsidRPr="00A542CB">
              <w:rPr>
                <w:b/>
                <w:i/>
                <w:lang w:val="fr-FR"/>
              </w:rPr>
              <w:t>Pour :</w:t>
            </w:r>
          </w:p>
          <w:p w:rsidR="009A4C7C" w:rsidRPr="00A542CB" w:rsidRDefault="009A4C7C" w:rsidP="002767ED">
            <w:pPr>
              <w:pStyle w:val="PURBullet"/>
              <w:numPr>
                <w:ilvl w:val="0"/>
                <w:numId w:val="0"/>
              </w:numPr>
              <w:rPr>
                <w:lang w:val="fr-FR"/>
              </w:rPr>
            </w:pPr>
            <w:r w:rsidRPr="00A542CB">
              <w:rPr>
                <w:rStyle w:val="PURBodyChar"/>
                <w:lang w:val="fr-FR"/>
              </w:rPr>
              <w:t>La gestion par Instances du logiciel serveur à l’aide de la gestion de la configuration souhaitée (DCM) uniquement des charges de travail des systèmes d’exploitation de base exécutés sur les Environnements de Système d’Exploitation concédés sous licence, ainsi que la gestion des applications exécutées sur cet Environnement de Système d’Exploitation qui ne nécessite pas l’utilisation de DCM</w:t>
            </w:r>
            <w:r w:rsidRPr="00A542CB">
              <w:rPr>
                <w:lang w:val="fr-FR"/>
              </w:rPr>
              <w:t>.</w:t>
            </w:r>
          </w:p>
        </w:tc>
        <w:tc>
          <w:tcPr>
            <w:tcW w:w="2497" w:type="pct"/>
          </w:tcPr>
          <w:p w:rsidR="009A4C7C" w:rsidRPr="002767ED" w:rsidRDefault="00BB41EF" w:rsidP="002767ED">
            <w:pPr>
              <w:pStyle w:val="PURBody"/>
              <w:rPr>
                <w:i/>
              </w:rPr>
            </w:pPr>
            <w:r w:rsidRPr="002767ED">
              <w:rPr>
                <w:b/>
              </w:rPr>
              <w:t>Vous avez besoin de :</w:t>
            </w:r>
          </w:p>
          <w:p w:rsidR="009A4C7C" w:rsidRPr="00A542CB" w:rsidRDefault="009A4C7C" w:rsidP="002767ED">
            <w:pPr>
              <w:pStyle w:val="PURBullet"/>
              <w:rPr>
                <w:lang w:val="fr-FR"/>
              </w:rPr>
            </w:pPr>
            <w:r w:rsidRPr="00A542CB">
              <w:rPr>
                <w:lang w:val="fr-FR"/>
              </w:rPr>
              <w:t>SAL Serveur Standard System Center Configuration Manager 2007 R3 avec la technologie SQL Server 2008</w:t>
            </w:r>
          </w:p>
        </w:tc>
      </w:tr>
      <w:tr w:rsidR="009A4C7C" w:rsidRPr="002767ED" w:rsidTr="00AB3D69">
        <w:tblPrEx>
          <w:tblBorders>
            <w:top w:val="none" w:sz="0" w:space="0" w:color="auto"/>
            <w:bottom w:val="none" w:sz="0" w:space="0" w:color="auto"/>
          </w:tblBorders>
        </w:tblPrEx>
        <w:tc>
          <w:tcPr>
            <w:tcW w:w="2503" w:type="pct"/>
            <w:gridSpan w:val="2"/>
          </w:tcPr>
          <w:p w:rsidR="009A4C7C" w:rsidRPr="00A542CB" w:rsidRDefault="009A4C7C" w:rsidP="002767ED">
            <w:pPr>
              <w:pStyle w:val="PURBody"/>
              <w:rPr>
                <w:b/>
                <w:i/>
                <w:lang w:val="fr-FR"/>
              </w:rPr>
            </w:pPr>
            <w:r w:rsidRPr="00A542CB">
              <w:rPr>
                <w:b/>
                <w:i/>
                <w:lang w:val="fr-FR"/>
              </w:rPr>
              <w:t>Pour :</w:t>
            </w:r>
          </w:p>
          <w:p w:rsidR="009A4C7C" w:rsidRPr="00A542CB" w:rsidRDefault="009A4C7C" w:rsidP="002767ED">
            <w:pPr>
              <w:pStyle w:val="PURBody"/>
              <w:rPr>
                <w:lang w:val="fr-FR"/>
              </w:rPr>
            </w:pPr>
            <w:r w:rsidRPr="00A542CB">
              <w:rPr>
                <w:lang w:val="fr-FR"/>
              </w:rPr>
              <w:t>Gestion par instances du logiciel serveur à l’aide de DCM :</w:t>
            </w:r>
          </w:p>
          <w:p w:rsidR="009A4C7C" w:rsidRPr="00A542CB" w:rsidRDefault="009A4C7C" w:rsidP="002767ED">
            <w:pPr>
              <w:pStyle w:val="PURBullet"/>
              <w:rPr>
                <w:lang w:val="fr-FR"/>
              </w:rPr>
            </w:pPr>
            <w:r w:rsidRPr="00A542CB">
              <w:rPr>
                <w:lang w:val="fr-FR"/>
              </w:rPr>
              <w:t xml:space="preserve">de la conformité IT et les configurations de gouvernance ; </w:t>
            </w:r>
          </w:p>
          <w:p w:rsidR="009A4C7C" w:rsidRPr="00A542CB" w:rsidRDefault="009A4C7C" w:rsidP="002767ED">
            <w:pPr>
              <w:pStyle w:val="PURBullet"/>
              <w:rPr>
                <w:lang w:val="fr-FR"/>
              </w:rPr>
            </w:pPr>
            <w:r w:rsidRPr="00A542CB">
              <w:rPr>
                <w:lang w:val="fr-FR"/>
              </w:rPr>
              <w:t>des charges de travail des systèmes d’exploitation de base ;</w:t>
            </w:r>
          </w:p>
          <w:p w:rsidR="009A4C7C" w:rsidRPr="00A542CB" w:rsidRDefault="009A4C7C" w:rsidP="00FF4E81">
            <w:pPr>
              <w:pStyle w:val="PURBullet"/>
              <w:rPr>
                <w:lang w:val="fr-FR"/>
              </w:rPr>
            </w:pPr>
            <w:r w:rsidRPr="00A542CB">
              <w:rPr>
                <w:lang w:val="fr-FR"/>
              </w:rPr>
              <w:t>De tous les autres utilitaires de système d’exploitation, charges de travail des services, ainsi que les applications exécutées sur</w:t>
            </w:r>
            <w:r w:rsidR="00FF4E81">
              <w:rPr>
                <w:lang w:val="fr-FR"/>
              </w:rPr>
              <w:t> </w:t>
            </w:r>
            <w:r w:rsidRPr="00A542CB">
              <w:rPr>
                <w:lang w:val="fr-FR"/>
              </w:rPr>
              <w:t>l’Environnement de Système d’Exploitation concédé sous</w:t>
            </w:r>
            <w:r w:rsidR="00FF4E81">
              <w:rPr>
                <w:lang w:val="fr-FR"/>
              </w:rPr>
              <w:t> </w:t>
            </w:r>
            <w:r w:rsidRPr="00A542CB">
              <w:rPr>
                <w:lang w:val="fr-FR"/>
              </w:rPr>
              <w:t>licence</w:t>
            </w:r>
          </w:p>
        </w:tc>
        <w:tc>
          <w:tcPr>
            <w:tcW w:w="2497" w:type="pct"/>
          </w:tcPr>
          <w:p w:rsidR="009A4C7C" w:rsidRPr="002767ED" w:rsidRDefault="00BB41EF" w:rsidP="002767ED">
            <w:pPr>
              <w:pStyle w:val="PURBody"/>
              <w:rPr>
                <w:i/>
              </w:rPr>
            </w:pPr>
            <w:r w:rsidRPr="002767ED">
              <w:rPr>
                <w:b/>
              </w:rPr>
              <w:t>Vous avez besoin de :</w:t>
            </w:r>
          </w:p>
          <w:p w:rsidR="009A4C7C" w:rsidRPr="00A542CB" w:rsidRDefault="009A4C7C" w:rsidP="002767ED">
            <w:pPr>
              <w:pStyle w:val="PURBullet"/>
              <w:rPr>
                <w:lang w:val="fr-FR"/>
              </w:rPr>
            </w:pPr>
            <w:r w:rsidRPr="00A542CB">
              <w:rPr>
                <w:lang w:val="fr-FR"/>
              </w:rPr>
              <w:t xml:space="preserve">SAL Serveur Enterprise System Center Configuration Manager 2007 R3 avec la technologie SQL Server 2008, </w:t>
            </w:r>
            <w:r w:rsidRPr="00A542CB">
              <w:rPr>
                <w:b/>
                <w:lang w:val="fr-FR"/>
              </w:rPr>
              <w:t>ou</w:t>
            </w:r>
          </w:p>
          <w:p w:rsidR="009A4C7C" w:rsidRPr="00A542CB" w:rsidRDefault="009A4C7C" w:rsidP="002767ED">
            <w:pPr>
              <w:pStyle w:val="PURBullet"/>
              <w:rPr>
                <w:lang w:val="fr-FR"/>
              </w:rPr>
            </w:pPr>
            <w:r w:rsidRPr="00A542CB">
              <w:rPr>
                <w:lang w:val="fr-FR"/>
              </w:rPr>
              <w:t xml:space="preserve">SAL System Center Server Management Suite Enterprise, </w:t>
            </w:r>
            <w:r w:rsidRPr="00A542CB">
              <w:rPr>
                <w:b/>
                <w:lang w:val="fr-FR"/>
              </w:rPr>
              <w:t>ou</w:t>
            </w:r>
          </w:p>
          <w:p w:rsidR="009A4C7C" w:rsidRPr="002767ED" w:rsidRDefault="009A4C7C" w:rsidP="002767ED">
            <w:pPr>
              <w:pStyle w:val="PURBullet"/>
              <w:rPr>
                <w:b/>
                <w:i/>
              </w:rPr>
            </w:pPr>
            <w:r w:rsidRPr="002767ED">
              <w:t>SAL Datacenter System Center Server Management Suite</w:t>
            </w:r>
          </w:p>
        </w:tc>
      </w:tr>
    </w:tbl>
    <w:p w:rsidR="009A4C7C" w:rsidRPr="002767ED" w:rsidRDefault="009A4C7C" w:rsidP="002767ED">
      <w:pPr>
        <w:pStyle w:val="PURADDITIONALTERMSHEADERMB"/>
      </w:pPr>
      <w:proofErr w:type="gramStart"/>
      <w:r w:rsidRPr="002767ED">
        <w:t>Conditions supplémentaires.</w:t>
      </w:r>
      <w:proofErr w:type="gramEnd"/>
    </w:p>
    <w:p w:rsidR="009A4C7C" w:rsidRPr="00A542CB" w:rsidRDefault="009A4C7C" w:rsidP="002767ED">
      <w:pPr>
        <w:pStyle w:val="PURBlueStrong"/>
        <w:rPr>
          <w:spacing w:val="0"/>
          <w:lang w:val="fr-FR"/>
        </w:rPr>
      </w:pPr>
      <w:r w:rsidRPr="00A542CB">
        <w:rPr>
          <w:spacing w:val="0"/>
          <w:lang w:val="fr-FR"/>
        </w:rPr>
        <w:lastRenderedPageBreak/>
        <w:t>Définition des charges de travail des systèmes d’exploitation de base</w:t>
      </w:r>
    </w:p>
    <w:p w:rsidR="009A4C7C" w:rsidRPr="00A542CB" w:rsidRDefault="009A4C7C" w:rsidP="002767ED">
      <w:pPr>
        <w:pStyle w:val="PURBody-Indented"/>
        <w:rPr>
          <w:rFonts w:ascii="Tahoma" w:hAnsi="Tahoma" w:cs="Tahoma"/>
          <w:lang w:val="fr-FR"/>
        </w:rPr>
      </w:pPr>
      <w:r w:rsidRPr="00A542CB">
        <w:rPr>
          <w:lang w:val="fr-FR"/>
        </w:rPr>
        <w:t xml:space="preserve">Les charges de travail des systèmes d’exploitation de base </w:t>
      </w:r>
      <w:r w:rsidRPr="00A542CB">
        <w:rPr>
          <w:rFonts w:ascii="Tahoma" w:hAnsi="Tahoma" w:cs="Tahoma"/>
          <w:lang w:val="fr-FR"/>
        </w:rPr>
        <w:t>impliquent :</w:t>
      </w:r>
    </w:p>
    <w:p w:rsidR="009A4C7C" w:rsidRPr="00A542CB" w:rsidRDefault="009A4C7C" w:rsidP="00FF4E81">
      <w:pPr>
        <w:pStyle w:val="PURBullet-Indented"/>
        <w:rPr>
          <w:lang w:val="fr-FR"/>
        </w:rPr>
      </w:pPr>
      <w:r w:rsidRPr="00A542CB">
        <w:rPr>
          <w:lang w:val="fr-FR"/>
        </w:rPr>
        <w:t>les utilitaires de système d’exploitation de base : (gestionnaire de ressources du système, notification du changement de mot de</w:t>
      </w:r>
      <w:r w:rsidR="00FF4E81">
        <w:rPr>
          <w:lang w:val="fr-FR"/>
        </w:rPr>
        <w:t> </w:t>
      </w:r>
      <w:r w:rsidRPr="00A542CB">
        <w:rPr>
          <w:lang w:val="fr-FR"/>
        </w:rPr>
        <w:t xml:space="preserve">passe, Baseline Security Analyzer, services de fiabilité et de disponibilité), </w:t>
      </w:r>
    </w:p>
    <w:p w:rsidR="009A4C7C" w:rsidRPr="00A542CB" w:rsidRDefault="009A4C7C" w:rsidP="002767ED">
      <w:pPr>
        <w:pStyle w:val="PURBullet-Indented"/>
        <w:rPr>
          <w:lang w:val="fr-FR"/>
        </w:rPr>
      </w:pPr>
      <w:r w:rsidRPr="00A542CB">
        <w:rPr>
          <w:lang w:val="fr-FR"/>
        </w:rPr>
        <w:t>les charges de travail des services de fichiers et d'impression (serveur d’impression, système de fichiers DFS, service de réplication de fichiers, système de fichiers du réseau, protocole FTP et Windows SharePoint Services) et</w:t>
      </w:r>
    </w:p>
    <w:p w:rsidR="009A4C7C" w:rsidRPr="00A542CB" w:rsidRDefault="009A4C7C" w:rsidP="002767ED">
      <w:pPr>
        <w:pStyle w:val="PURBullet-Indented"/>
        <w:rPr>
          <w:lang w:val="fr-FR"/>
        </w:rPr>
      </w:pPr>
      <w:r w:rsidRPr="00A542CB">
        <w:rPr>
          <w:lang w:val="fr-FR"/>
        </w:rPr>
        <w:t>les charges de travail des services de mise en réseau service DNS, protocole DHCP et service WINS, et</w:t>
      </w:r>
    </w:p>
    <w:p w:rsidR="00A9127F" w:rsidRPr="00A542CB" w:rsidRDefault="009A4C7C" w:rsidP="002767ED">
      <w:pPr>
        <w:pStyle w:val="PURBullet-Indented"/>
        <w:rPr>
          <w:lang w:val="fr-FR"/>
        </w:rPr>
      </w:pPr>
      <w:r w:rsidRPr="00A542CB">
        <w:rPr>
          <w:lang w:val="fr-FR"/>
        </w:rPr>
        <w:t>celles de sécurité : pare-feu, proxy, détection et prévention d’intrusion, antivirus, passerelle de sécurité des applications, filtrage de contenus (y compris d’URL et de spam), protection réseau, gestion des informations de sécurité et évaluation des failles de sécurité pour protéger le réseau et l’hôte.</w:t>
      </w:r>
      <w:r w:rsidR="009719A9" w:rsidRPr="00A542CB">
        <w:rPr>
          <w:lang w:val="fr-FR"/>
        </w:rPr>
        <w:t xml:space="preserve"> </w:t>
      </w:r>
    </w:p>
    <w:p w:rsidR="009A4C7C" w:rsidRPr="00A542CB" w:rsidRDefault="009A4C7C" w:rsidP="002767ED">
      <w:pPr>
        <w:pStyle w:val="PURBlueStrong"/>
        <w:rPr>
          <w:spacing w:val="0"/>
          <w:lang w:val="fr-FR"/>
        </w:rPr>
      </w:pPr>
      <w:r w:rsidRPr="00A542CB">
        <w:rPr>
          <w:spacing w:val="0"/>
          <w:lang w:val="fr-FR"/>
        </w:rPr>
        <w:t>Copie et distribution de données</w:t>
      </w:r>
    </w:p>
    <w:p w:rsidR="009A4C7C" w:rsidRPr="00A542CB" w:rsidRDefault="009A4C7C" w:rsidP="00FF4E81">
      <w:pPr>
        <w:pStyle w:val="PURBody-Indented"/>
        <w:rPr>
          <w:lang w:val="fr-FR"/>
        </w:rPr>
      </w:pPr>
      <w:r w:rsidRPr="00A542CB">
        <w:rPr>
          <w:lang w:val="fr-FR"/>
        </w:rPr>
        <w:t>Vous n’êtes pas autorisé à copier ou distribuer des groupes de données (ou une partie quelconque du groupe de données) inclus</w:t>
      </w:r>
      <w:r w:rsidR="00FF4E81">
        <w:rPr>
          <w:lang w:val="fr-FR"/>
        </w:rPr>
        <w:t> </w:t>
      </w:r>
      <w:r w:rsidRPr="00A542CB">
        <w:rPr>
          <w:lang w:val="fr-FR"/>
        </w:rPr>
        <w:t xml:space="preserve">dans le logiciel. </w:t>
      </w:r>
    </w:p>
    <w:p w:rsidR="009A4C7C" w:rsidRPr="00A542CB" w:rsidRDefault="009A4C7C" w:rsidP="002767ED">
      <w:pPr>
        <w:pStyle w:val="PURBlueStrong"/>
        <w:rPr>
          <w:spacing w:val="0"/>
          <w:lang w:val="fr-FR"/>
        </w:rPr>
      </w:pPr>
      <w:r w:rsidRPr="00A542CB">
        <w:rPr>
          <w:spacing w:val="0"/>
          <w:lang w:val="fr-FR"/>
        </w:rPr>
        <w:t>Environnement de préinstallation Windows</w:t>
      </w:r>
    </w:p>
    <w:p w:rsidR="009A4C7C" w:rsidRPr="00A542CB" w:rsidRDefault="009A4C7C" w:rsidP="002767ED">
      <w:pPr>
        <w:pStyle w:val="PURBody-Indented"/>
        <w:rPr>
          <w:lang w:val="fr-FR"/>
        </w:rPr>
      </w:pPr>
      <w:r w:rsidRPr="00A542CB">
        <w:rPr>
          <w:lang w:val="fr-FR"/>
        </w:rPr>
        <w:t>Vous pouvez installer et utiliser l’Environnement de Préinstallation Windows dans le but d’effectuer des diagnostics et une récupération du logiciel de système d’exploitation Windows.</w:t>
      </w:r>
      <w:r w:rsidR="009719A9" w:rsidRPr="00A542CB">
        <w:rPr>
          <w:lang w:val="fr-FR"/>
        </w:rPr>
        <w:t xml:space="preserve"> </w:t>
      </w:r>
      <w:r w:rsidRPr="00A542CB">
        <w:rPr>
          <w:lang w:val="fr-FR"/>
        </w:rPr>
        <w:t>Vous ne pouvez pas l'utiliser en tant que système d’exploitation général, en tant que client léger, en tant que client bureau à distance ou à toute autre fin.</w:t>
      </w:r>
    </w:p>
    <w:p w:rsidR="009A4C7C" w:rsidRPr="00A542CB" w:rsidRDefault="009A4C7C" w:rsidP="002767ED">
      <w:pPr>
        <w:pStyle w:val="PURBlueStrong"/>
        <w:rPr>
          <w:spacing w:val="0"/>
          <w:lang w:val="fr-FR"/>
        </w:rPr>
      </w:pPr>
      <w:r w:rsidRPr="00A542CB">
        <w:rPr>
          <w:spacing w:val="0"/>
          <w:lang w:val="fr-FR"/>
        </w:rPr>
        <w:t>ImageX.exe, Wimapi.dll, Wimfilter et le gestionnaire de package</w:t>
      </w:r>
    </w:p>
    <w:p w:rsidR="009A4C7C" w:rsidRPr="00A542CB" w:rsidRDefault="009A4C7C" w:rsidP="002767ED">
      <w:pPr>
        <w:pStyle w:val="PURBody-Indented"/>
        <w:rPr>
          <w:lang w:val="fr-FR"/>
        </w:rPr>
      </w:pPr>
      <w:r w:rsidRPr="00A542CB">
        <w:rPr>
          <w:lang w:val="fr-FR"/>
        </w:rPr>
        <w:t>Vous pouvez installer et utiliser les parties suivantes du logiciel dans le but d'effectuer une récupération du logiciel de système d'exploitation Windows :</w:t>
      </w:r>
    </w:p>
    <w:p w:rsidR="009A4C7C" w:rsidRPr="002767ED" w:rsidRDefault="009A4C7C" w:rsidP="002767ED">
      <w:pPr>
        <w:pStyle w:val="PURBullet-Indented"/>
      </w:pPr>
      <w:r w:rsidRPr="002767ED">
        <w:t xml:space="preserve">ImageX.exe ; </w:t>
      </w:r>
    </w:p>
    <w:p w:rsidR="009A4C7C" w:rsidRPr="002767ED" w:rsidRDefault="009A4C7C" w:rsidP="002767ED">
      <w:pPr>
        <w:pStyle w:val="PURBullet-Indented"/>
      </w:pPr>
      <w:r w:rsidRPr="002767ED">
        <w:t>Wimapi.dll ;</w:t>
      </w:r>
      <w:r w:rsidR="009719A9">
        <w:t xml:space="preserve"> </w:t>
      </w:r>
    </w:p>
    <w:p w:rsidR="009A4C7C" w:rsidRPr="00A542CB" w:rsidRDefault="009A4C7C" w:rsidP="002767ED">
      <w:pPr>
        <w:pStyle w:val="PURBullet-Indented"/>
        <w:rPr>
          <w:lang w:val="fr-FR"/>
        </w:rPr>
      </w:pPr>
      <w:r w:rsidRPr="00A542CB">
        <w:rPr>
          <w:lang w:val="fr-FR"/>
        </w:rPr>
        <w:t>Wimfilter et gestionnaire de package.</w:t>
      </w:r>
    </w:p>
    <w:p w:rsidR="009A4C7C" w:rsidRPr="00AC74E9" w:rsidRDefault="009A4C7C" w:rsidP="00FF4E81">
      <w:pPr>
        <w:pStyle w:val="PURBody-Indented"/>
        <w:rPr>
          <w:spacing w:val="-3"/>
          <w:lang w:val="fr-FR"/>
        </w:rPr>
      </w:pPr>
      <w:r w:rsidRPr="00AC74E9">
        <w:rPr>
          <w:spacing w:val="-3"/>
          <w:lang w:val="fr-FR"/>
        </w:rPr>
        <w:t>Vous n’êtes pas autorisé à utiliser ces parties du logiciel pour la sauvegarde de votre système d’exploitation Windows ou à d’autres</w:t>
      </w:r>
      <w:r w:rsidR="00FF4E81" w:rsidRPr="00AC74E9">
        <w:rPr>
          <w:spacing w:val="-3"/>
          <w:lang w:val="fr-FR"/>
        </w:rPr>
        <w:t> </w:t>
      </w:r>
      <w:r w:rsidRPr="00AC74E9">
        <w:rPr>
          <w:spacing w:val="-3"/>
          <w:lang w:val="fr-FR"/>
        </w:rPr>
        <w:t>fins.</w:t>
      </w:r>
    </w:p>
    <w:p w:rsidR="00156D47" w:rsidRPr="00A542CB" w:rsidRDefault="00156D47" w:rsidP="002767ED">
      <w:pPr>
        <w:pStyle w:val="PURBlueStrong-Indented"/>
        <w:rPr>
          <w:spacing w:val="0"/>
          <w:lang w:val="fr-FR"/>
        </w:rPr>
      </w:pPr>
      <w:r w:rsidRPr="00A542CB">
        <w:rPr>
          <w:spacing w:val="0"/>
          <w:lang w:val="fr-FR"/>
        </w:rPr>
        <w:t>Technologie SQL Server</w:t>
      </w:r>
    </w:p>
    <w:p w:rsidR="00156D47" w:rsidRPr="00A542CB" w:rsidRDefault="00156D47" w:rsidP="002767ED">
      <w:pPr>
        <w:pStyle w:val="PURBody-Indented"/>
        <w:rPr>
          <w:lang w:val="fr-FR"/>
        </w:rPr>
      </w:pPr>
      <w:r w:rsidRPr="00A542CB">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9A4C7C"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9A4C7C" w:rsidRPr="003A1190" w:rsidRDefault="009A4C7C" w:rsidP="002767ED">
      <w:pPr>
        <w:pStyle w:val="PURProductName"/>
        <w:rPr>
          <w:lang w:val="fr-FR"/>
        </w:rPr>
      </w:pPr>
      <w:bookmarkStart w:id="479" w:name="_Toc299519146"/>
      <w:bookmarkStart w:id="480" w:name="_Toc299531578"/>
      <w:bookmarkStart w:id="481" w:name="_Toc299531902"/>
      <w:bookmarkStart w:id="482" w:name="_Toc299957185"/>
      <w:bookmarkStart w:id="483" w:name="_Toc309279401"/>
      <w:bookmarkStart w:id="484" w:name="_Toc309734410"/>
      <w:r w:rsidRPr="003A1190">
        <w:rPr>
          <w:lang w:val="fr-FR"/>
        </w:rPr>
        <w:t>System Center Data Protection Manager 2010</w:t>
      </w:r>
      <w:bookmarkEnd w:id="479"/>
      <w:bookmarkEnd w:id="480"/>
      <w:bookmarkEnd w:id="481"/>
      <w:bookmarkEnd w:id="482"/>
      <w:bookmarkEnd w:id="483"/>
      <w:bookmarkEnd w:id="484"/>
      <w:r w:rsidR="009566F4" w:rsidRPr="002767ED">
        <w:fldChar w:fldCharType="begin"/>
      </w:r>
      <w:r w:rsidRPr="003A1190">
        <w:rPr>
          <w:lang w:val="fr-FR"/>
        </w:rPr>
        <w:instrText xml:space="preserve">XE "System Center Data Protection Manager 2010"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D14C97" w:rsidRPr="00200EE4" w:rsidTr="00AC74E9">
        <w:tc>
          <w:tcPr>
            <w:tcW w:w="2477" w:type="pct"/>
            <w:tcBorders>
              <w:top w:val="single" w:sz="4" w:space="0" w:color="auto"/>
              <w:bottom w:val="nil"/>
            </w:tcBorders>
          </w:tcPr>
          <w:p w:rsidR="00D14C97" w:rsidRPr="00A542CB" w:rsidRDefault="00D14C97" w:rsidP="002767ED">
            <w:pPr>
              <w:pStyle w:val="PURLMSH"/>
              <w:rPr>
                <w:lang w:val="fr-FR"/>
              </w:rPr>
            </w:pPr>
            <w:r w:rsidRPr="00A542CB">
              <w:rPr>
                <w:lang w:val="fr-FR"/>
              </w:rPr>
              <w:t xml:space="preserve">Section applicable des conditions générales de licence SAL : </w:t>
            </w:r>
            <w:hyperlink w:anchor="SALTerms_MGMT" w:history="1">
              <w:r w:rsidRPr="00A542CB">
                <w:rPr>
                  <w:rStyle w:val="Hyperlink"/>
                  <w:lang w:val="fr-FR"/>
                </w:rPr>
                <w:t>Serveurs de gestion</w:t>
              </w:r>
            </w:hyperlink>
          </w:p>
        </w:tc>
        <w:tc>
          <w:tcPr>
            <w:tcW w:w="2523" w:type="pct"/>
            <w:tcBorders>
              <w:top w:val="single" w:sz="4" w:space="0" w:color="auto"/>
              <w:bottom w:val="nil"/>
            </w:tcBorders>
          </w:tcPr>
          <w:p w:rsidR="00D14C97"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200EE4" w:rsidTr="00AC74E9">
        <w:tc>
          <w:tcPr>
            <w:tcW w:w="2477" w:type="pct"/>
            <w:tcBorders>
              <w:top w:val="nil"/>
            </w:tcBorders>
          </w:tcPr>
          <w:p w:rsidR="009A4C7C" w:rsidRPr="00A542CB" w:rsidRDefault="009A4C7C" w:rsidP="002767ED">
            <w:pPr>
              <w:pStyle w:val="PURLMSH"/>
              <w:rPr>
                <w:lang w:val="fr-FR"/>
              </w:rPr>
            </w:pPr>
            <w:r w:rsidRPr="00A542CB">
              <w:rPr>
                <w:lang w:val="fr-FR"/>
              </w:rPr>
              <w:t xml:space="preserve">Logiciels client/supplémentaires : </w:t>
            </w:r>
            <w:r w:rsidRPr="00A542CB">
              <w:rPr>
                <w:b/>
                <w:lang w:val="fr-FR"/>
              </w:rPr>
              <w:t xml:space="preserve">Oui </w:t>
            </w:r>
            <w:r w:rsidRPr="00FF4E81">
              <w:rPr>
                <w:bCs/>
                <w:i/>
                <w:iCs/>
                <w:lang w:val="fr-FR"/>
              </w:rPr>
              <w:t>(</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Borders>
              <w:top w:val="nil"/>
            </w:tcBorders>
          </w:tcPr>
          <w:p w:rsidR="009A4C7C" w:rsidRPr="00A542CB" w:rsidRDefault="009A4C7C" w:rsidP="002767ED">
            <w:pPr>
              <w:pStyle w:val="PURLMSH"/>
              <w:rPr>
                <w:lang w:val="fr-FR"/>
              </w:rPr>
            </w:pPr>
          </w:p>
        </w:tc>
      </w:tr>
      <w:tr w:rsidR="009A4C7C" w:rsidRPr="00200EE4" w:rsidTr="00AC74E9">
        <w:tblPrEx>
          <w:tblBorders>
            <w:top w:val="none" w:sz="0" w:space="0" w:color="auto"/>
            <w:bottom w:val="none" w:sz="0" w:space="0" w:color="auto"/>
          </w:tblBorders>
        </w:tblPrEx>
        <w:tc>
          <w:tcPr>
            <w:tcW w:w="5000" w:type="pct"/>
            <w:gridSpan w:val="2"/>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CLIENT</w:t>
            </w:r>
          </w:p>
        </w:tc>
      </w:tr>
      <w:tr w:rsidR="009A4C7C" w:rsidRPr="00200EE4" w:rsidTr="00AC74E9">
        <w:tblPrEx>
          <w:tblBorders>
            <w:top w:val="none" w:sz="0" w:space="0" w:color="auto"/>
            <w:bottom w:val="none" w:sz="0" w:space="0" w:color="auto"/>
          </w:tblBorders>
        </w:tblPrEx>
        <w:tc>
          <w:tcPr>
            <w:tcW w:w="5000" w:type="pct"/>
            <w:gridSpan w:val="2"/>
          </w:tcPr>
          <w:p w:rsidR="009A4C7C" w:rsidRPr="002767ED" w:rsidRDefault="00BB41EF" w:rsidP="002767ED">
            <w:pPr>
              <w:pStyle w:val="PURTableHeaderWhite"/>
              <w:spacing w:after="0"/>
              <w:rPr>
                <w:b w:val="0"/>
                <w:color w:val="404040" w:themeColor="text1" w:themeTint="BF"/>
              </w:rPr>
            </w:pPr>
            <w:r w:rsidRPr="002767ED">
              <w:rPr>
                <w:i w:val="0"/>
                <w:color w:val="404040" w:themeColor="text1" w:themeTint="BF"/>
              </w:rPr>
              <w:t>Vous avez besoin de :</w:t>
            </w:r>
          </w:p>
          <w:p w:rsidR="009A4C7C" w:rsidRPr="002767ED" w:rsidRDefault="009A4C7C" w:rsidP="002767ED">
            <w:pPr>
              <w:pStyle w:val="PURBullet"/>
            </w:pPr>
            <w:r w:rsidRPr="002767ED">
              <w:t xml:space="preserve">SAL Client System Center Data Protection Manager 2010, </w:t>
            </w:r>
            <w:r w:rsidRPr="002767ED">
              <w:rPr>
                <w:b/>
              </w:rPr>
              <w:t>ou</w:t>
            </w:r>
          </w:p>
          <w:p w:rsidR="009A4C7C" w:rsidRPr="00A542CB" w:rsidRDefault="009A4C7C" w:rsidP="002767ED">
            <w:pPr>
              <w:pStyle w:val="PURBullet"/>
              <w:rPr>
                <w:lang w:val="fr-FR"/>
              </w:rPr>
            </w:pPr>
            <w:r w:rsidRPr="00A542CB">
              <w:rPr>
                <w:lang w:val="fr-FR"/>
              </w:rPr>
              <w:t>SAL System Center Client Management Suite</w:t>
            </w:r>
          </w:p>
        </w:tc>
      </w:tr>
      <w:tr w:rsidR="009A4C7C" w:rsidRPr="00200EE4" w:rsidTr="00AC74E9">
        <w:tblPrEx>
          <w:tblBorders>
            <w:top w:val="none" w:sz="0" w:space="0" w:color="auto"/>
            <w:bottom w:val="none" w:sz="0" w:space="0" w:color="auto"/>
          </w:tblBorders>
        </w:tblPrEx>
        <w:tc>
          <w:tcPr>
            <w:tcW w:w="5000" w:type="pct"/>
            <w:gridSpan w:val="2"/>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SERVEUR</w:t>
            </w:r>
          </w:p>
        </w:tc>
      </w:tr>
      <w:tr w:rsidR="009A4C7C" w:rsidRPr="002767ED" w:rsidTr="00AC74E9">
        <w:tblPrEx>
          <w:tblBorders>
            <w:top w:val="none" w:sz="0" w:space="0" w:color="auto"/>
            <w:bottom w:val="none" w:sz="0" w:space="0" w:color="auto"/>
          </w:tblBorders>
        </w:tblPrEx>
        <w:tc>
          <w:tcPr>
            <w:tcW w:w="2477" w:type="pct"/>
            <w:tcBorders>
              <w:bottom w:val="single" w:sz="4" w:space="0" w:color="auto"/>
            </w:tcBorders>
          </w:tcPr>
          <w:p w:rsidR="009A4C7C" w:rsidRPr="00A542CB" w:rsidRDefault="009A4C7C" w:rsidP="002767ED">
            <w:pPr>
              <w:pStyle w:val="PURBody"/>
              <w:rPr>
                <w:b/>
                <w:i/>
                <w:lang w:val="fr-FR"/>
              </w:rPr>
            </w:pPr>
            <w:r w:rsidRPr="00A542CB">
              <w:rPr>
                <w:b/>
                <w:i/>
                <w:lang w:val="fr-FR"/>
              </w:rPr>
              <w:t>Pour :</w:t>
            </w:r>
          </w:p>
          <w:p w:rsidR="009A4C7C" w:rsidRPr="00A542CB" w:rsidRDefault="009A4C7C" w:rsidP="002767ED">
            <w:pPr>
              <w:pStyle w:val="PURBody"/>
              <w:rPr>
                <w:lang w:val="fr-FR"/>
              </w:rPr>
            </w:pPr>
            <w:r w:rsidRPr="00A542CB">
              <w:rPr>
                <w:lang w:val="fr-FR"/>
              </w:rPr>
              <w:t>Gestion de la sauvegarde et de la récupération de base des fichiers par Instances du logiciel Serveur des :</w:t>
            </w:r>
          </w:p>
          <w:p w:rsidR="009A4C7C" w:rsidRPr="00A542CB" w:rsidRDefault="009A4C7C" w:rsidP="002767ED">
            <w:pPr>
              <w:pStyle w:val="PURBullet"/>
              <w:rPr>
                <w:lang w:val="fr-FR"/>
              </w:rPr>
            </w:pPr>
            <w:r w:rsidRPr="00A542CB">
              <w:rPr>
                <w:lang w:val="fr-FR"/>
              </w:rPr>
              <w:t>composants de système d’exploitation, utilitaires et charges de travail des services exécutés sur l’Environnement de Système d’Exploitation concédé sous licence.</w:t>
            </w:r>
          </w:p>
          <w:p w:rsidR="009A4C7C" w:rsidRPr="00A542CB" w:rsidRDefault="009A4C7C" w:rsidP="002767ED">
            <w:pPr>
              <w:pStyle w:val="PURBullet"/>
              <w:rPr>
                <w:b/>
                <w:lang w:val="fr-FR"/>
              </w:rPr>
            </w:pPr>
            <w:r w:rsidRPr="00A542CB">
              <w:rPr>
                <w:lang w:val="fr-FR"/>
              </w:rPr>
              <w:lastRenderedPageBreak/>
              <w:t>celles de sécurité : pare-feu, proxy, détection et prévention d’intrusion, antivirus, passerelle de sécurité des applications, filtrage de contenus (y compris d’URL et de spam), protection réseau, gestion des informations de sécurité et évaluation des failles de sécurité pour protéger le réseau et l’hôte.</w:t>
            </w:r>
          </w:p>
        </w:tc>
        <w:tc>
          <w:tcPr>
            <w:tcW w:w="2523" w:type="pct"/>
            <w:tcBorders>
              <w:bottom w:val="single" w:sz="4" w:space="0" w:color="auto"/>
            </w:tcBorders>
          </w:tcPr>
          <w:p w:rsidR="009A4C7C" w:rsidRPr="002767ED" w:rsidRDefault="00BB41EF" w:rsidP="002767ED">
            <w:pPr>
              <w:pStyle w:val="PURBody"/>
              <w:rPr>
                <w:i/>
              </w:rPr>
            </w:pPr>
            <w:r w:rsidRPr="002767ED">
              <w:rPr>
                <w:b/>
              </w:rPr>
              <w:lastRenderedPageBreak/>
              <w:t>Vous avez besoin de :</w:t>
            </w:r>
          </w:p>
          <w:p w:rsidR="009A4C7C" w:rsidRPr="002767ED" w:rsidRDefault="009A4C7C" w:rsidP="002767ED">
            <w:pPr>
              <w:pStyle w:val="PURBullet"/>
            </w:pPr>
            <w:r w:rsidRPr="002767ED">
              <w:t>SAL Serveur Standard System Center Data Protection Manager 2010</w:t>
            </w:r>
          </w:p>
        </w:tc>
      </w:tr>
      <w:tr w:rsidR="009A4C7C" w:rsidRPr="002767ED" w:rsidTr="00AC74E9">
        <w:tblPrEx>
          <w:tblBorders>
            <w:top w:val="none" w:sz="0" w:space="0" w:color="auto"/>
            <w:bottom w:val="none" w:sz="0" w:space="0" w:color="auto"/>
          </w:tblBorders>
        </w:tblPrEx>
        <w:trPr>
          <w:trHeight w:val="2821"/>
        </w:trPr>
        <w:tc>
          <w:tcPr>
            <w:tcW w:w="2477" w:type="pct"/>
            <w:tcBorders>
              <w:top w:val="single" w:sz="4" w:space="0" w:color="auto"/>
            </w:tcBorders>
          </w:tcPr>
          <w:p w:rsidR="009A4C7C" w:rsidRPr="002767ED" w:rsidRDefault="009A4C7C" w:rsidP="00423A1C">
            <w:pPr>
              <w:pStyle w:val="PURBody"/>
              <w:spacing w:after="110"/>
              <w:rPr>
                <w:b/>
                <w:i/>
              </w:rPr>
            </w:pPr>
            <w:r w:rsidRPr="002767ED">
              <w:rPr>
                <w:b/>
                <w:i/>
              </w:rPr>
              <w:lastRenderedPageBreak/>
              <w:t>Pour :</w:t>
            </w:r>
          </w:p>
          <w:p w:rsidR="009A4C7C" w:rsidRPr="00A542CB" w:rsidRDefault="009A4C7C" w:rsidP="00423A1C">
            <w:pPr>
              <w:pStyle w:val="PURBody"/>
              <w:spacing w:after="110"/>
              <w:rPr>
                <w:lang w:val="fr-FR"/>
              </w:rPr>
            </w:pPr>
            <w:r w:rsidRPr="00A542CB">
              <w:rPr>
                <w:lang w:val="fr-FR"/>
              </w:rPr>
              <w:t xml:space="preserve">Sauvegarde et récupération, y compris la sauvegarde et la récupération de base des fichiers, par instances du logiciel serveur </w:t>
            </w:r>
          </w:p>
          <w:p w:rsidR="009A4C7C" w:rsidRPr="00A542CB" w:rsidRDefault="009A4C7C" w:rsidP="00423A1C">
            <w:pPr>
              <w:pStyle w:val="PURBullet"/>
              <w:spacing w:after="110"/>
              <w:rPr>
                <w:lang w:val="fr-FR"/>
              </w:rPr>
            </w:pPr>
            <w:r w:rsidRPr="00A542CB">
              <w:rPr>
                <w:lang w:val="fr-FR"/>
              </w:rPr>
              <w:t>de l’état du système serveur ;</w:t>
            </w:r>
          </w:p>
          <w:p w:rsidR="009A4C7C" w:rsidRPr="00A542CB" w:rsidRDefault="009A4C7C" w:rsidP="00423A1C">
            <w:pPr>
              <w:pStyle w:val="PURBullet"/>
              <w:spacing w:after="110"/>
              <w:rPr>
                <w:lang w:val="fr-FR"/>
              </w:rPr>
            </w:pPr>
            <w:r w:rsidRPr="00A542CB">
              <w:rPr>
                <w:lang w:val="fr-FR"/>
              </w:rPr>
              <w:t xml:space="preserve">tous les composants de système d’exploitation ; </w:t>
            </w:r>
          </w:p>
          <w:p w:rsidR="009A4C7C" w:rsidRPr="002767ED" w:rsidRDefault="009A4C7C" w:rsidP="00423A1C">
            <w:pPr>
              <w:pStyle w:val="PURBullet"/>
              <w:spacing w:after="110"/>
            </w:pPr>
            <w:r w:rsidRPr="002767ED">
              <w:t xml:space="preserve">tous les utilitaires ; </w:t>
            </w:r>
          </w:p>
          <w:p w:rsidR="009A4C7C" w:rsidRPr="00A542CB" w:rsidRDefault="009A4C7C" w:rsidP="00423A1C">
            <w:pPr>
              <w:pStyle w:val="PURBullet"/>
              <w:spacing w:after="110"/>
              <w:rPr>
                <w:lang w:val="fr-FR"/>
              </w:rPr>
            </w:pPr>
            <w:r w:rsidRPr="00A542CB">
              <w:rPr>
                <w:lang w:val="fr-FR"/>
              </w:rPr>
              <w:t>toutes les charges de travail serveur ;</w:t>
            </w:r>
          </w:p>
          <w:p w:rsidR="009A4C7C" w:rsidRPr="002767ED" w:rsidRDefault="009A4C7C" w:rsidP="00423A1C">
            <w:pPr>
              <w:pStyle w:val="PURBullet"/>
              <w:spacing w:after="110"/>
            </w:pPr>
            <w:r w:rsidRPr="002767ED">
              <w:t>de toutes les applications</w:t>
            </w:r>
          </w:p>
          <w:p w:rsidR="00892DF9" w:rsidRPr="00A542CB" w:rsidRDefault="00892DF9" w:rsidP="00423A1C">
            <w:pPr>
              <w:pStyle w:val="PURBody"/>
              <w:spacing w:after="110"/>
              <w:rPr>
                <w:lang w:val="fr-FR"/>
              </w:rPr>
            </w:pPr>
            <w:r w:rsidRPr="00A542CB">
              <w:rPr>
                <w:lang w:val="fr-FR"/>
              </w:rPr>
              <w:t>exécutés dans l’environnement de système d’exploitation concédé sous licence</w:t>
            </w:r>
          </w:p>
        </w:tc>
        <w:tc>
          <w:tcPr>
            <w:tcW w:w="2523" w:type="pct"/>
            <w:tcBorders>
              <w:top w:val="single" w:sz="4" w:space="0" w:color="auto"/>
            </w:tcBorders>
          </w:tcPr>
          <w:p w:rsidR="009A4C7C" w:rsidRPr="002767ED" w:rsidRDefault="00BB41EF" w:rsidP="00423A1C">
            <w:pPr>
              <w:pStyle w:val="PURBody"/>
              <w:spacing w:after="110"/>
              <w:rPr>
                <w:i/>
              </w:rPr>
            </w:pPr>
            <w:r w:rsidRPr="002767ED">
              <w:rPr>
                <w:b/>
              </w:rPr>
              <w:t>Vous avez besoin de :</w:t>
            </w:r>
          </w:p>
          <w:p w:rsidR="009A4C7C" w:rsidRPr="002767ED" w:rsidRDefault="009A4C7C" w:rsidP="00423A1C">
            <w:pPr>
              <w:pStyle w:val="PURBullet"/>
              <w:spacing w:after="110"/>
            </w:pPr>
            <w:r w:rsidRPr="002767ED">
              <w:t xml:space="preserve">SAL Serveur Enterprise System Center Data Protection Manager 2010, </w:t>
            </w:r>
            <w:r w:rsidRPr="002767ED">
              <w:rPr>
                <w:b/>
              </w:rPr>
              <w:t>ou</w:t>
            </w:r>
          </w:p>
          <w:p w:rsidR="009A4C7C" w:rsidRPr="00A542CB" w:rsidRDefault="009A4C7C" w:rsidP="00423A1C">
            <w:pPr>
              <w:pStyle w:val="PURBullet"/>
              <w:spacing w:after="110"/>
              <w:rPr>
                <w:lang w:val="fr-FR"/>
              </w:rPr>
            </w:pPr>
            <w:r w:rsidRPr="00A542CB">
              <w:rPr>
                <w:lang w:val="fr-FR"/>
              </w:rPr>
              <w:t xml:space="preserve">SAL System Center Server Management Suite Enterprise, </w:t>
            </w:r>
            <w:r w:rsidRPr="00A542CB">
              <w:rPr>
                <w:b/>
                <w:lang w:val="fr-FR"/>
              </w:rPr>
              <w:t>ou</w:t>
            </w:r>
          </w:p>
          <w:p w:rsidR="009A4C7C" w:rsidRPr="002767ED" w:rsidRDefault="009A4C7C" w:rsidP="00423A1C">
            <w:pPr>
              <w:pStyle w:val="PURBullet"/>
              <w:spacing w:after="110"/>
              <w:rPr>
                <w:b/>
                <w:i/>
              </w:rPr>
            </w:pPr>
            <w:r w:rsidRPr="002767ED">
              <w:t>SAL Datacenter System Center Server Management Suite</w:t>
            </w:r>
          </w:p>
        </w:tc>
      </w:tr>
    </w:tbl>
    <w:p w:rsidR="009A4C7C" w:rsidRDefault="003D5934" w:rsidP="00FF4E81">
      <w:pPr>
        <w:pStyle w:val="PURBreadcrumb"/>
        <w:keepNext w:val="0"/>
        <w:keepLines w:val="0"/>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9A4C7C" w:rsidRPr="00C01E3C" w:rsidRDefault="009A4C7C" w:rsidP="002767ED">
      <w:pPr>
        <w:pStyle w:val="PURProductName"/>
        <w:rPr>
          <w:lang w:val="da-DK"/>
        </w:rPr>
      </w:pPr>
      <w:bookmarkStart w:id="485" w:name="_Toc299519147"/>
      <w:bookmarkStart w:id="486" w:name="_Toc299531579"/>
      <w:bookmarkStart w:id="487" w:name="_Toc299531903"/>
      <w:bookmarkStart w:id="488" w:name="_Toc299957186"/>
      <w:bookmarkStart w:id="489" w:name="_Toc309279402"/>
      <w:bookmarkStart w:id="490" w:name="_Toc309734411"/>
      <w:r w:rsidRPr="00C01E3C">
        <w:rPr>
          <w:lang w:val="da-DK"/>
        </w:rPr>
        <w:t>System Center Operations Manager 2007 R2</w:t>
      </w:r>
      <w:bookmarkEnd w:id="485"/>
      <w:bookmarkEnd w:id="486"/>
      <w:bookmarkEnd w:id="487"/>
      <w:bookmarkEnd w:id="488"/>
      <w:bookmarkEnd w:id="489"/>
      <w:bookmarkEnd w:id="490"/>
      <w:r w:rsidR="009566F4" w:rsidRPr="002767ED">
        <w:fldChar w:fldCharType="begin"/>
      </w:r>
      <w:r w:rsidRPr="00C01E3C">
        <w:rPr>
          <w:lang w:val="da-DK"/>
        </w:rPr>
        <w:instrText xml:space="preserve">XE "System Center Operations Manager 2007 R2"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3"/>
        <w:gridCol w:w="5513"/>
      </w:tblGrid>
      <w:tr w:rsidR="00D14C97" w:rsidRPr="00200EE4" w:rsidTr="006434DD">
        <w:tc>
          <w:tcPr>
            <w:tcW w:w="2477" w:type="pct"/>
            <w:tcBorders>
              <w:top w:val="single" w:sz="4" w:space="0" w:color="auto"/>
              <w:bottom w:val="nil"/>
            </w:tcBorders>
          </w:tcPr>
          <w:p w:rsidR="00D14C97" w:rsidRPr="00A542CB" w:rsidRDefault="00D14C97" w:rsidP="002767ED">
            <w:pPr>
              <w:pStyle w:val="PURLMSH"/>
              <w:rPr>
                <w:lang w:val="fr-FR"/>
              </w:rPr>
            </w:pPr>
            <w:r w:rsidRPr="00A542CB">
              <w:rPr>
                <w:lang w:val="fr-FR"/>
              </w:rPr>
              <w:t xml:space="preserve">Section applicable des conditions générales de licence SAL : </w:t>
            </w:r>
            <w:hyperlink w:anchor="SALTerms_MGMT" w:history="1">
              <w:r w:rsidRPr="00A542CB">
                <w:rPr>
                  <w:rStyle w:val="Hyperlink"/>
                  <w:lang w:val="fr-FR"/>
                </w:rPr>
                <w:t>Serveurs de gestion</w:t>
              </w:r>
            </w:hyperlink>
          </w:p>
        </w:tc>
        <w:tc>
          <w:tcPr>
            <w:tcW w:w="2523" w:type="pct"/>
            <w:gridSpan w:val="2"/>
            <w:tcBorders>
              <w:top w:val="single" w:sz="4" w:space="0" w:color="auto"/>
              <w:bottom w:val="nil"/>
            </w:tcBorders>
          </w:tcPr>
          <w:p w:rsidR="00D14C97"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200EE4" w:rsidTr="006434DD">
        <w:tc>
          <w:tcPr>
            <w:tcW w:w="2477" w:type="pct"/>
            <w:tcBorders>
              <w:top w:val="nil"/>
            </w:tcBorders>
          </w:tcPr>
          <w:p w:rsidR="009A4C7C" w:rsidRPr="00A542CB" w:rsidRDefault="009A4C7C" w:rsidP="002767ED">
            <w:pPr>
              <w:pStyle w:val="PURLMSH"/>
              <w:rPr>
                <w:lang w:val="fr-FR"/>
              </w:rPr>
            </w:pPr>
            <w:r w:rsidRPr="00A542CB">
              <w:rPr>
                <w:lang w:val="fr-FR"/>
              </w:rPr>
              <w:t xml:space="preserve">Logiciels client/supplémentaires : </w:t>
            </w:r>
            <w:r w:rsidRPr="00A542CB">
              <w:rPr>
                <w:b/>
                <w:lang w:val="fr-FR"/>
              </w:rPr>
              <w:t xml:space="preserve">Oui </w:t>
            </w:r>
            <w:r w:rsidRPr="00FF4E81">
              <w:rPr>
                <w:bCs/>
                <w:i/>
                <w:iCs/>
                <w:lang w:val="fr-FR"/>
              </w:rPr>
              <w:t>(</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gridSpan w:val="2"/>
            <w:tcBorders>
              <w:top w:val="nil"/>
            </w:tcBorders>
          </w:tcPr>
          <w:p w:rsidR="009A4C7C" w:rsidRPr="00A542CB" w:rsidRDefault="009A4C7C" w:rsidP="002767ED">
            <w:pPr>
              <w:pStyle w:val="PURLMSH"/>
              <w:rPr>
                <w:lang w:val="fr-FR"/>
              </w:rPr>
            </w:pPr>
          </w:p>
        </w:tc>
      </w:tr>
      <w:tr w:rsidR="009A4C7C" w:rsidRPr="00200EE4" w:rsidTr="006434DD">
        <w:tblPrEx>
          <w:tblBorders>
            <w:top w:val="none" w:sz="0" w:space="0" w:color="auto"/>
            <w:bottom w:val="none" w:sz="0" w:space="0" w:color="auto"/>
          </w:tblBorders>
        </w:tblPrEx>
        <w:tc>
          <w:tcPr>
            <w:tcW w:w="5000" w:type="pct"/>
            <w:gridSpan w:val="3"/>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CLIENT</w:t>
            </w:r>
          </w:p>
        </w:tc>
      </w:tr>
      <w:tr w:rsidR="009A4C7C" w:rsidRPr="00200EE4" w:rsidTr="006434DD">
        <w:tblPrEx>
          <w:tblBorders>
            <w:top w:val="none" w:sz="0" w:space="0" w:color="auto"/>
            <w:bottom w:val="none" w:sz="0" w:space="0" w:color="auto"/>
          </w:tblBorders>
        </w:tblPrEx>
        <w:tc>
          <w:tcPr>
            <w:tcW w:w="5000" w:type="pct"/>
            <w:gridSpan w:val="3"/>
          </w:tcPr>
          <w:p w:rsidR="009A4C7C" w:rsidRPr="002767ED" w:rsidRDefault="00BB41EF" w:rsidP="002767ED">
            <w:pPr>
              <w:pStyle w:val="PURTableHeaderWhite"/>
              <w:spacing w:after="0"/>
              <w:rPr>
                <w:b w:val="0"/>
                <w:color w:val="404040" w:themeColor="text1" w:themeTint="BF"/>
              </w:rPr>
            </w:pPr>
            <w:r w:rsidRPr="002767ED">
              <w:rPr>
                <w:i w:val="0"/>
                <w:color w:val="404040" w:themeColor="text1" w:themeTint="BF"/>
              </w:rPr>
              <w:t>Vous avez besoin de :</w:t>
            </w:r>
          </w:p>
          <w:p w:rsidR="009A4C7C" w:rsidRPr="002767ED" w:rsidRDefault="009A4C7C" w:rsidP="002767ED">
            <w:pPr>
              <w:pStyle w:val="PURBullet"/>
            </w:pPr>
            <w:r w:rsidRPr="002767ED">
              <w:t xml:space="preserve">SAL Client System Center Operations Manager 2007 R2, </w:t>
            </w:r>
            <w:r w:rsidRPr="002767ED">
              <w:rPr>
                <w:b/>
              </w:rPr>
              <w:t>ou</w:t>
            </w:r>
          </w:p>
          <w:p w:rsidR="009A4C7C" w:rsidRPr="00A542CB" w:rsidRDefault="009A4C7C" w:rsidP="002767ED">
            <w:pPr>
              <w:pStyle w:val="PURBullet"/>
              <w:rPr>
                <w:lang w:val="fr-FR"/>
              </w:rPr>
            </w:pPr>
            <w:r w:rsidRPr="00A542CB">
              <w:rPr>
                <w:lang w:val="fr-FR"/>
              </w:rPr>
              <w:t>SAL System Center Client Management Suite</w:t>
            </w:r>
          </w:p>
        </w:tc>
      </w:tr>
      <w:tr w:rsidR="009A4C7C" w:rsidRPr="00200EE4" w:rsidTr="006434DD">
        <w:tblPrEx>
          <w:tblBorders>
            <w:top w:val="none" w:sz="0" w:space="0" w:color="auto"/>
            <w:bottom w:val="none" w:sz="0" w:space="0" w:color="auto"/>
          </w:tblBorders>
        </w:tblPrEx>
        <w:tc>
          <w:tcPr>
            <w:tcW w:w="5000" w:type="pct"/>
            <w:gridSpan w:val="3"/>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SERVEUR</w:t>
            </w:r>
          </w:p>
        </w:tc>
      </w:tr>
      <w:tr w:rsidR="009A4C7C" w:rsidRPr="00200EE4" w:rsidTr="006434DD">
        <w:tblPrEx>
          <w:tblBorders>
            <w:top w:val="none" w:sz="0" w:space="0" w:color="auto"/>
            <w:bottom w:val="none" w:sz="0" w:space="0" w:color="auto"/>
          </w:tblBorders>
        </w:tblPrEx>
        <w:tc>
          <w:tcPr>
            <w:tcW w:w="2501" w:type="pct"/>
            <w:gridSpan w:val="2"/>
            <w:tcBorders>
              <w:bottom w:val="single" w:sz="4" w:space="0" w:color="auto"/>
            </w:tcBorders>
          </w:tcPr>
          <w:p w:rsidR="009A4C7C" w:rsidRPr="00A542CB" w:rsidRDefault="009A4C7C" w:rsidP="002767ED">
            <w:pPr>
              <w:pStyle w:val="PURBody"/>
              <w:rPr>
                <w:b/>
                <w:i/>
                <w:lang w:val="fr-FR"/>
              </w:rPr>
            </w:pPr>
            <w:r w:rsidRPr="00A542CB">
              <w:rPr>
                <w:b/>
                <w:i/>
                <w:lang w:val="fr-FR"/>
              </w:rPr>
              <w:t>Pour :</w:t>
            </w:r>
          </w:p>
          <w:p w:rsidR="009A4C7C" w:rsidRPr="00A542CB" w:rsidRDefault="009A4C7C" w:rsidP="002767ED">
            <w:pPr>
              <w:pStyle w:val="PURBullet"/>
              <w:numPr>
                <w:ilvl w:val="0"/>
                <w:numId w:val="0"/>
              </w:numPr>
              <w:rPr>
                <w:lang w:val="fr-FR"/>
              </w:rPr>
            </w:pPr>
            <w:r w:rsidRPr="00A542CB">
              <w:rPr>
                <w:rStyle w:val="PURBodyChar"/>
                <w:lang w:val="fr-FR"/>
              </w:rPr>
              <w:t>Gestion par instances du logiciel serveur uniquement des charges de travail des systèmes d’exploitation de base exécutés sur les environnements de système d’exploitation concédés sous licence.</w:t>
            </w:r>
          </w:p>
        </w:tc>
        <w:tc>
          <w:tcPr>
            <w:tcW w:w="2499" w:type="pct"/>
            <w:tcBorders>
              <w:bottom w:val="single" w:sz="4" w:space="0" w:color="auto"/>
            </w:tcBorders>
          </w:tcPr>
          <w:p w:rsidR="009A4C7C" w:rsidRPr="002767ED" w:rsidRDefault="00BB41EF" w:rsidP="002767ED">
            <w:pPr>
              <w:pStyle w:val="PURBody"/>
              <w:rPr>
                <w:i/>
              </w:rPr>
            </w:pPr>
            <w:r w:rsidRPr="002767ED">
              <w:rPr>
                <w:b/>
              </w:rPr>
              <w:t>Vous avez besoin de :</w:t>
            </w:r>
          </w:p>
          <w:p w:rsidR="009A4C7C" w:rsidRPr="00C01E3C" w:rsidRDefault="009A4C7C" w:rsidP="002767ED">
            <w:pPr>
              <w:pStyle w:val="PURBullet"/>
              <w:rPr>
                <w:lang w:val="da-DK"/>
              </w:rPr>
            </w:pPr>
            <w:r w:rsidRPr="00C01E3C">
              <w:rPr>
                <w:lang w:val="da-DK"/>
              </w:rPr>
              <w:t>SAL Serveur Standard System Center Operations Manager 2007 R2</w:t>
            </w:r>
          </w:p>
        </w:tc>
      </w:tr>
      <w:tr w:rsidR="009A4C7C" w:rsidRPr="002767ED" w:rsidTr="006434DD">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9A4C7C" w:rsidRPr="00C01E3C" w:rsidRDefault="009A4C7C" w:rsidP="002767ED">
            <w:pPr>
              <w:pStyle w:val="PURBody"/>
              <w:rPr>
                <w:b/>
                <w:i/>
                <w:lang w:val="fr-FR"/>
              </w:rPr>
            </w:pPr>
            <w:r w:rsidRPr="00C01E3C">
              <w:rPr>
                <w:b/>
                <w:i/>
                <w:lang w:val="fr-FR"/>
              </w:rPr>
              <w:t>Pour :</w:t>
            </w:r>
          </w:p>
          <w:p w:rsidR="009A4C7C" w:rsidRPr="00A542CB" w:rsidRDefault="009A4C7C" w:rsidP="002767ED">
            <w:pPr>
              <w:pStyle w:val="PURBody"/>
              <w:rPr>
                <w:lang w:val="fr-FR"/>
              </w:rPr>
            </w:pPr>
            <w:r w:rsidRPr="00A542CB">
              <w:rPr>
                <w:lang w:val="fr-FR"/>
              </w:rPr>
              <w:t>Gestion par Instances du logiciel serveur :</w:t>
            </w:r>
          </w:p>
          <w:p w:rsidR="009A4C7C" w:rsidRPr="00A542CB" w:rsidRDefault="009A4C7C" w:rsidP="002767ED">
            <w:pPr>
              <w:pStyle w:val="PURBullet"/>
              <w:rPr>
                <w:lang w:val="fr-FR"/>
              </w:rPr>
            </w:pPr>
            <w:r w:rsidRPr="00A542CB">
              <w:rPr>
                <w:lang w:val="fr-FR"/>
              </w:rPr>
              <w:t>des charges de travail des systèmes d’exploitation de base ;</w:t>
            </w:r>
          </w:p>
          <w:p w:rsidR="009A4C7C" w:rsidRPr="00A542CB" w:rsidRDefault="009A4C7C" w:rsidP="002767ED">
            <w:pPr>
              <w:pStyle w:val="PURBullet"/>
              <w:rPr>
                <w:lang w:val="fr-FR"/>
              </w:rPr>
            </w:pPr>
            <w:r w:rsidRPr="00A542CB">
              <w:rPr>
                <w:lang w:val="fr-FR"/>
              </w:rPr>
              <w:t xml:space="preserve">de tous les autres utilitaires de système d’exploitation ; </w:t>
            </w:r>
          </w:p>
          <w:p w:rsidR="009A4C7C" w:rsidRPr="00A542CB" w:rsidRDefault="009A4C7C" w:rsidP="002767ED">
            <w:pPr>
              <w:pStyle w:val="PURBullet"/>
              <w:rPr>
                <w:lang w:val="fr-FR"/>
              </w:rPr>
            </w:pPr>
            <w:r w:rsidRPr="00A542CB">
              <w:rPr>
                <w:lang w:val="fr-FR"/>
              </w:rPr>
              <w:t xml:space="preserve">de toutes les autres charges de travail des services ; </w:t>
            </w:r>
          </w:p>
          <w:p w:rsidR="009A4C7C" w:rsidRPr="002767ED" w:rsidRDefault="009A4C7C" w:rsidP="002767ED">
            <w:pPr>
              <w:pStyle w:val="PURBullet"/>
            </w:pPr>
            <w:r w:rsidRPr="002767ED">
              <w:t xml:space="preserve">de toutes les applications </w:t>
            </w:r>
          </w:p>
          <w:p w:rsidR="009A4C7C" w:rsidRPr="00A542CB" w:rsidRDefault="009A4C7C" w:rsidP="002767ED">
            <w:pPr>
              <w:pStyle w:val="PURBody"/>
              <w:rPr>
                <w:lang w:val="fr-FR"/>
              </w:rPr>
            </w:pPr>
            <w:r w:rsidRPr="00A542CB">
              <w:rPr>
                <w:lang w:val="fr-FR"/>
              </w:rPr>
              <w:t>exécutés dans l’environnement de système d’exploitation concédé sous licence.</w:t>
            </w:r>
          </w:p>
        </w:tc>
        <w:tc>
          <w:tcPr>
            <w:tcW w:w="2499" w:type="pct"/>
            <w:tcBorders>
              <w:top w:val="single" w:sz="4" w:space="0" w:color="auto"/>
              <w:bottom w:val="single" w:sz="4" w:space="0" w:color="auto"/>
            </w:tcBorders>
          </w:tcPr>
          <w:p w:rsidR="009A4C7C" w:rsidRPr="002767ED" w:rsidRDefault="00BB41EF" w:rsidP="002767ED">
            <w:pPr>
              <w:pStyle w:val="PURBody"/>
              <w:rPr>
                <w:i/>
              </w:rPr>
            </w:pPr>
            <w:r w:rsidRPr="002767ED">
              <w:rPr>
                <w:b/>
              </w:rPr>
              <w:t>Vous avez besoin de :</w:t>
            </w:r>
          </w:p>
          <w:p w:rsidR="009A4C7C" w:rsidRPr="002767ED" w:rsidRDefault="009A4C7C" w:rsidP="002767ED">
            <w:pPr>
              <w:pStyle w:val="PURBullet"/>
            </w:pPr>
            <w:r w:rsidRPr="002767ED">
              <w:t xml:space="preserve">SAL Serveur Enterprise System Center Operations Manager 2007 R2, </w:t>
            </w:r>
            <w:r w:rsidRPr="002767ED">
              <w:rPr>
                <w:b/>
              </w:rPr>
              <w:t>ou</w:t>
            </w:r>
          </w:p>
          <w:p w:rsidR="009A4C7C" w:rsidRPr="00A542CB" w:rsidRDefault="009A4C7C" w:rsidP="002767ED">
            <w:pPr>
              <w:pStyle w:val="PURBullet"/>
              <w:rPr>
                <w:lang w:val="fr-FR"/>
              </w:rPr>
            </w:pPr>
            <w:r w:rsidRPr="00A542CB">
              <w:rPr>
                <w:lang w:val="fr-FR"/>
              </w:rPr>
              <w:t xml:space="preserve">SAL System Center Server Management Suite Enterprise, </w:t>
            </w:r>
            <w:r w:rsidRPr="00A542CB">
              <w:rPr>
                <w:b/>
                <w:lang w:val="fr-FR"/>
              </w:rPr>
              <w:t>ou</w:t>
            </w:r>
          </w:p>
          <w:p w:rsidR="009A4C7C" w:rsidRPr="002767ED" w:rsidRDefault="009A4C7C" w:rsidP="002767ED">
            <w:pPr>
              <w:pStyle w:val="PURBullet"/>
            </w:pPr>
            <w:r w:rsidRPr="002767ED">
              <w:t>SAL Datacenter System Center Server Management Suite</w:t>
            </w:r>
          </w:p>
        </w:tc>
      </w:tr>
      <w:tr w:rsidR="009A4C7C" w:rsidRPr="002767ED" w:rsidTr="006434DD">
        <w:tblPrEx>
          <w:tblBorders>
            <w:top w:val="none" w:sz="0" w:space="0" w:color="auto"/>
            <w:bottom w:val="none" w:sz="0" w:space="0" w:color="auto"/>
          </w:tblBorders>
        </w:tblPrEx>
        <w:tc>
          <w:tcPr>
            <w:tcW w:w="2501" w:type="pct"/>
            <w:gridSpan w:val="2"/>
            <w:tcBorders>
              <w:top w:val="single" w:sz="4" w:space="0" w:color="auto"/>
            </w:tcBorders>
          </w:tcPr>
          <w:p w:rsidR="009A4C7C" w:rsidRPr="002767ED" w:rsidRDefault="009A4C7C" w:rsidP="002767ED">
            <w:pPr>
              <w:pStyle w:val="PURBody"/>
              <w:rPr>
                <w:b/>
                <w:i/>
              </w:rPr>
            </w:pPr>
            <w:r w:rsidRPr="002767ED">
              <w:rPr>
                <w:b/>
                <w:i/>
              </w:rPr>
              <w:t>Pour :</w:t>
            </w:r>
          </w:p>
          <w:p w:rsidR="009A4C7C" w:rsidRPr="00A542CB" w:rsidRDefault="009A4C7C" w:rsidP="002767ED">
            <w:pPr>
              <w:pStyle w:val="PURBody"/>
              <w:rPr>
                <w:rFonts w:ascii="Tahoma" w:hAnsi="Tahoma"/>
                <w:szCs w:val="18"/>
                <w:lang w:val="fr-FR"/>
              </w:rPr>
            </w:pPr>
            <w:r w:rsidRPr="00A542CB">
              <w:rPr>
                <w:rStyle w:val="PURBodyChar"/>
                <w:lang w:val="fr-FR"/>
              </w:rPr>
              <w:t>Gestion par Instances du logiciel serveur</w:t>
            </w:r>
            <w:r w:rsidRPr="00A542CB">
              <w:rPr>
                <w:rFonts w:ascii="Tahoma" w:hAnsi="Tahoma"/>
                <w:szCs w:val="18"/>
                <w:lang w:val="fr-FR"/>
              </w:rPr>
              <w:t> :</w:t>
            </w:r>
          </w:p>
          <w:p w:rsidR="009A4C7C" w:rsidRPr="00A542CB" w:rsidRDefault="009A4C7C" w:rsidP="002767ED">
            <w:pPr>
              <w:pStyle w:val="PURBullet"/>
              <w:rPr>
                <w:lang w:val="fr-FR"/>
              </w:rPr>
            </w:pPr>
            <w:r w:rsidRPr="00A542CB">
              <w:rPr>
                <w:lang w:val="fr-FR"/>
              </w:rPr>
              <w:t>des charges de travail des systèmes d’exploitation de base ;</w:t>
            </w:r>
          </w:p>
          <w:p w:rsidR="009A4C7C" w:rsidRPr="00A542CB" w:rsidRDefault="009A4C7C" w:rsidP="002767ED">
            <w:pPr>
              <w:pStyle w:val="PURBullet"/>
              <w:rPr>
                <w:lang w:val="fr-FR"/>
              </w:rPr>
            </w:pPr>
            <w:r w:rsidRPr="00A542CB">
              <w:rPr>
                <w:lang w:val="fr-FR"/>
              </w:rPr>
              <w:lastRenderedPageBreak/>
              <w:t>Internet Information Services (IIS) ou une technologie similaire ;</w:t>
            </w:r>
          </w:p>
          <w:p w:rsidR="009A4C7C" w:rsidRPr="00A542CB" w:rsidRDefault="009A4C7C" w:rsidP="002767ED">
            <w:pPr>
              <w:pStyle w:val="PURBullet"/>
              <w:rPr>
                <w:lang w:val="fr-FR"/>
              </w:rPr>
            </w:pPr>
            <w:r w:rsidRPr="00A542CB">
              <w:rPr>
                <w:lang w:val="fr-FR"/>
              </w:rPr>
              <w:t>SQL Web ou une technologie de base de données similaire, utilisée uniquement de la même manière que SQL Web</w:t>
            </w:r>
          </w:p>
        </w:tc>
        <w:tc>
          <w:tcPr>
            <w:tcW w:w="2499" w:type="pct"/>
            <w:tcBorders>
              <w:top w:val="single" w:sz="4" w:space="0" w:color="auto"/>
            </w:tcBorders>
          </w:tcPr>
          <w:p w:rsidR="009A4C7C" w:rsidRPr="002767ED" w:rsidRDefault="00BB41EF" w:rsidP="002767ED">
            <w:pPr>
              <w:pStyle w:val="PURBody"/>
              <w:rPr>
                <w:i/>
              </w:rPr>
            </w:pPr>
            <w:r w:rsidRPr="002767ED">
              <w:rPr>
                <w:b/>
              </w:rPr>
              <w:lastRenderedPageBreak/>
              <w:t>Vous avez besoin de :</w:t>
            </w:r>
          </w:p>
          <w:p w:rsidR="009A4C7C" w:rsidRPr="002767ED" w:rsidRDefault="009A4C7C" w:rsidP="00FF4E81">
            <w:pPr>
              <w:pStyle w:val="PURBullet"/>
            </w:pPr>
            <w:r w:rsidRPr="002767ED">
              <w:t>SAL Serveur Web System Center Operations Manager 2007</w:t>
            </w:r>
            <w:r w:rsidR="00FF4E81">
              <w:t> </w:t>
            </w:r>
            <w:r w:rsidRPr="002767ED">
              <w:t>R2</w:t>
            </w:r>
          </w:p>
        </w:tc>
      </w:tr>
    </w:tbl>
    <w:p w:rsidR="00AC74E9" w:rsidRPr="00AC74E9" w:rsidRDefault="00AC74E9" w:rsidP="00AC74E9">
      <w:pPr>
        <w:pStyle w:val="PURBody-Indented"/>
        <w:rPr>
          <w:lang w:val="fr-FR"/>
        </w:rPr>
      </w:pPr>
    </w:p>
    <w:p w:rsidR="00AC74E9" w:rsidRPr="00AC74E9" w:rsidRDefault="00AC74E9" w:rsidP="00AC74E9">
      <w:pPr>
        <w:pStyle w:val="PURBody-Indented"/>
        <w:rPr>
          <w:lang w:val="fr-FR"/>
        </w:rPr>
      </w:pPr>
    </w:p>
    <w:p w:rsidR="009A4C7C" w:rsidRPr="002767ED" w:rsidRDefault="009A4C7C" w:rsidP="002767ED">
      <w:pPr>
        <w:pStyle w:val="PURADDITIONALTERMSHEADERMB"/>
      </w:pPr>
      <w:proofErr w:type="gramStart"/>
      <w:r w:rsidRPr="002767ED">
        <w:t>Conditions supplémentaires.</w:t>
      </w:r>
      <w:proofErr w:type="gramEnd"/>
    </w:p>
    <w:p w:rsidR="009A4C7C" w:rsidRPr="00A542CB" w:rsidRDefault="009A4C7C" w:rsidP="002767ED">
      <w:pPr>
        <w:pStyle w:val="PURBlueStrong"/>
        <w:rPr>
          <w:spacing w:val="0"/>
          <w:lang w:val="fr-FR"/>
        </w:rPr>
      </w:pPr>
      <w:r w:rsidRPr="00A542CB">
        <w:rPr>
          <w:spacing w:val="0"/>
          <w:lang w:val="fr-FR"/>
        </w:rPr>
        <w:t>Définition des charges de travail des systèmes d’exploitation de base</w:t>
      </w:r>
    </w:p>
    <w:p w:rsidR="009A4C7C" w:rsidRPr="00A542CB" w:rsidRDefault="009A4C7C" w:rsidP="002767ED">
      <w:pPr>
        <w:pStyle w:val="PURBody-Indented"/>
        <w:rPr>
          <w:rFonts w:ascii="Tahoma" w:hAnsi="Tahoma" w:cs="Tahoma"/>
          <w:lang w:val="fr-FR"/>
        </w:rPr>
      </w:pPr>
      <w:r w:rsidRPr="00A542CB">
        <w:rPr>
          <w:lang w:val="fr-FR"/>
        </w:rPr>
        <w:t xml:space="preserve">Les charges de travail des systèmes d’exploitation de base </w:t>
      </w:r>
      <w:r w:rsidRPr="00A542CB">
        <w:rPr>
          <w:rFonts w:ascii="Tahoma" w:hAnsi="Tahoma" w:cs="Tahoma"/>
          <w:lang w:val="fr-FR"/>
        </w:rPr>
        <w:t>impliquent :</w:t>
      </w:r>
    </w:p>
    <w:p w:rsidR="009A4C7C" w:rsidRPr="00A542CB" w:rsidRDefault="009A4C7C" w:rsidP="00FF4E81">
      <w:pPr>
        <w:pStyle w:val="PURBullet-Indented"/>
        <w:rPr>
          <w:lang w:val="fr-FR"/>
        </w:rPr>
      </w:pPr>
      <w:r w:rsidRPr="00A542CB">
        <w:rPr>
          <w:lang w:val="fr-FR"/>
        </w:rPr>
        <w:t>les utilitaires de système d’exploitation de base : (gestionnaire de ressources du système, notification du changement de mot de</w:t>
      </w:r>
      <w:r w:rsidR="00FF4E81">
        <w:rPr>
          <w:lang w:val="fr-FR"/>
        </w:rPr>
        <w:t> </w:t>
      </w:r>
      <w:r w:rsidRPr="00A542CB">
        <w:rPr>
          <w:lang w:val="fr-FR"/>
        </w:rPr>
        <w:t xml:space="preserve">passe, Baseline Security Analyzer, services de fiabilité et de disponibilité), </w:t>
      </w:r>
    </w:p>
    <w:p w:rsidR="009A4C7C" w:rsidRPr="00A542CB" w:rsidRDefault="009A4C7C" w:rsidP="002767ED">
      <w:pPr>
        <w:pStyle w:val="PURBullet-Indented"/>
        <w:rPr>
          <w:lang w:val="fr-FR"/>
        </w:rPr>
      </w:pPr>
      <w:r w:rsidRPr="00A542CB">
        <w:rPr>
          <w:lang w:val="fr-FR"/>
        </w:rPr>
        <w:t>les charges de travail des services de fichiers et d'impression serveur d’impression, système de fichiers DFS, service de réplication de fichiers, système de fichiers du réseau, protocole FTP et Windows SharePoint Services,</w:t>
      </w:r>
    </w:p>
    <w:p w:rsidR="009A4C7C" w:rsidRPr="00A542CB" w:rsidRDefault="009A4C7C" w:rsidP="002767ED">
      <w:pPr>
        <w:pStyle w:val="PURBullet-Indented"/>
        <w:rPr>
          <w:lang w:val="fr-FR"/>
        </w:rPr>
      </w:pPr>
      <w:r w:rsidRPr="00A542CB">
        <w:rPr>
          <w:lang w:val="fr-FR"/>
        </w:rPr>
        <w:t>les charges de travail des services de mise en réseau service DNS, protocole DHCP et service WINS, et</w:t>
      </w:r>
    </w:p>
    <w:p w:rsidR="003F709E" w:rsidRPr="00A542CB" w:rsidRDefault="009A4C7C" w:rsidP="002767ED">
      <w:pPr>
        <w:pStyle w:val="PURBullet-Indented"/>
        <w:rPr>
          <w:lang w:val="fr-FR"/>
        </w:rPr>
      </w:pPr>
      <w:r w:rsidRPr="00A542CB">
        <w:rPr>
          <w:lang w:val="fr-FR"/>
        </w:rPr>
        <w:t xml:space="preserve">celles de sécurité : pare-feu, proxy, détection et prévention d’intrusion, antivirus, passerelle de sécurité des applications, filtrage de contenus (y compris d’URL et de spam), protection réseau, gestion des informations de sécurité et évaluation des failles de sécurité pour protéger le réseau et l’hôte. </w:t>
      </w:r>
    </w:p>
    <w:p w:rsidR="007F7798" w:rsidRPr="00A542CB" w:rsidRDefault="007F7798" w:rsidP="002767ED">
      <w:pPr>
        <w:pStyle w:val="PURBullet-Indented"/>
        <w:numPr>
          <w:ilvl w:val="0"/>
          <w:numId w:val="0"/>
        </w:numPr>
        <w:ind w:left="576"/>
        <w:rPr>
          <w:lang w:val="fr-FR"/>
        </w:rPr>
      </w:pPr>
    </w:p>
    <w:p w:rsidR="00044024" w:rsidRPr="00A542CB" w:rsidRDefault="003F709E" w:rsidP="002767ED">
      <w:pPr>
        <w:pStyle w:val="PURBullet-Indented"/>
        <w:numPr>
          <w:ilvl w:val="0"/>
          <w:numId w:val="0"/>
        </w:numPr>
        <w:ind w:left="576"/>
        <w:rPr>
          <w:lang w:val="fr-FR"/>
        </w:rPr>
      </w:pPr>
      <w:r w:rsidRPr="00A542CB">
        <w:rPr>
          <w:lang w:val="fr-FR"/>
        </w:rPr>
        <w:t xml:space="preserve">Microsoft peut étendre la liste des charges de travail des systèmes d’exploitation de base en publiant des mises à jour à l’adresse </w:t>
      </w:r>
      <w:hyperlink r:id="rId99" w:history="1">
        <w:r w:rsidRPr="00A542CB">
          <w:rPr>
            <w:rStyle w:val="Hyperlink"/>
            <w:rFonts w:ascii="Tahoma" w:hAnsi="Tahoma" w:cs="Tahoma"/>
            <w:lang w:val="fr-FR"/>
          </w:rPr>
          <w:t>http://go.microsoft.com/?linkid=4426611</w:t>
        </w:r>
      </w:hyperlink>
    </w:p>
    <w:p w:rsidR="009A4C7C" w:rsidRPr="00A542CB" w:rsidRDefault="009A4C7C" w:rsidP="002767ED">
      <w:pPr>
        <w:pStyle w:val="PURBullet-Indented"/>
        <w:numPr>
          <w:ilvl w:val="0"/>
          <w:numId w:val="0"/>
        </w:numPr>
        <w:ind w:left="324"/>
        <w:rPr>
          <w:lang w:val="fr-FR"/>
        </w:rPr>
      </w:pPr>
    </w:p>
    <w:p w:rsidR="009A4C7C" w:rsidRPr="00A542CB" w:rsidRDefault="003D5934" w:rsidP="009118B3">
      <w:pPr>
        <w:pStyle w:val="PURBreadcrumb"/>
        <w:keepNext w:val="0"/>
        <w:keepLines w:val="0"/>
        <w:spacing w:before="0"/>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9A4C7C" w:rsidRPr="00A542CB" w:rsidRDefault="009A4C7C" w:rsidP="002767ED">
      <w:pPr>
        <w:pStyle w:val="PURProductName"/>
        <w:rPr>
          <w:lang w:val="fr-FR"/>
        </w:rPr>
      </w:pPr>
      <w:bookmarkStart w:id="491" w:name="_Toc299519148"/>
      <w:bookmarkStart w:id="492" w:name="_Toc299531580"/>
      <w:bookmarkStart w:id="493" w:name="_Toc299531904"/>
      <w:bookmarkStart w:id="494" w:name="_Toc299957187"/>
      <w:bookmarkStart w:id="495" w:name="_Toc309279403"/>
      <w:bookmarkStart w:id="496" w:name="_Toc309734412"/>
      <w:r w:rsidRPr="00A542CB">
        <w:rPr>
          <w:lang w:val="fr-FR"/>
        </w:rPr>
        <w:t>System Center Operations Manager 2007 R2 et technologie SQL Server 2008</w:t>
      </w:r>
      <w:bookmarkEnd w:id="491"/>
      <w:bookmarkEnd w:id="492"/>
      <w:bookmarkEnd w:id="493"/>
      <w:bookmarkEnd w:id="494"/>
      <w:bookmarkEnd w:id="495"/>
      <w:bookmarkEnd w:id="496"/>
      <w:r w:rsidR="009566F4" w:rsidRPr="002767ED">
        <w:fldChar w:fldCharType="begin"/>
      </w:r>
      <w:r w:rsidRPr="00A542CB">
        <w:rPr>
          <w:lang w:val="fr-FR"/>
        </w:rPr>
        <w:instrText xml:space="preserve">XE "System Center Operations Manager 2007 R2 et technologie SQL Server 2008"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RPr="00200EE4" w:rsidTr="00AB3D69">
        <w:tc>
          <w:tcPr>
            <w:tcW w:w="2477" w:type="pct"/>
            <w:tcBorders>
              <w:top w:val="single" w:sz="4" w:space="0" w:color="auto"/>
              <w:bottom w:val="nil"/>
            </w:tcBorders>
          </w:tcPr>
          <w:p w:rsidR="00D14C97" w:rsidRPr="00A542CB" w:rsidRDefault="00D14C97" w:rsidP="002767ED">
            <w:pPr>
              <w:pStyle w:val="PURLMSH"/>
              <w:rPr>
                <w:lang w:val="fr-FR"/>
              </w:rPr>
            </w:pPr>
            <w:r w:rsidRPr="00A542CB">
              <w:rPr>
                <w:lang w:val="fr-FR"/>
              </w:rPr>
              <w:t xml:space="preserve">Section applicable des conditions générales de licence SAL : </w:t>
            </w:r>
            <w:hyperlink w:anchor="SALTerms_MGMT" w:history="1">
              <w:r w:rsidRPr="00A542CB">
                <w:rPr>
                  <w:rStyle w:val="Hyperlink"/>
                  <w:lang w:val="fr-FR"/>
                </w:rPr>
                <w:t>Serveurs de gestion</w:t>
              </w:r>
            </w:hyperlink>
          </w:p>
        </w:tc>
        <w:tc>
          <w:tcPr>
            <w:tcW w:w="2523" w:type="pct"/>
            <w:gridSpan w:val="2"/>
            <w:tcBorders>
              <w:top w:val="single" w:sz="4" w:space="0" w:color="auto"/>
              <w:bottom w:val="nil"/>
            </w:tcBorders>
          </w:tcPr>
          <w:p w:rsidR="00D14C97"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200EE4" w:rsidTr="00AB3D69">
        <w:tc>
          <w:tcPr>
            <w:tcW w:w="2477" w:type="pct"/>
            <w:tcBorders>
              <w:top w:val="nil"/>
            </w:tcBorders>
          </w:tcPr>
          <w:p w:rsidR="009A4C7C" w:rsidRPr="00A542CB" w:rsidRDefault="009A4C7C" w:rsidP="002767ED">
            <w:pPr>
              <w:pStyle w:val="PURLMSH"/>
              <w:rPr>
                <w:lang w:val="fr-FR"/>
              </w:rPr>
            </w:pPr>
            <w:r w:rsidRPr="00A542CB">
              <w:rPr>
                <w:lang w:val="fr-FR"/>
              </w:rPr>
              <w:t xml:space="preserve">Logiciels client/supplémentaires : </w:t>
            </w:r>
            <w:r w:rsidRPr="00A542CB">
              <w:rPr>
                <w:b/>
                <w:lang w:val="fr-FR"/>
              </w:rPr>
              <w:t>Oui (</w:t>
            </w:r>
            <w:r w:rsidRPr="00A542CB">
              <w:rPr>
                <w:i/>
                <w:lang w:val="fr-FR"/>
              </w:rPr>
              <w:t>voir l'</w:t>
            </w:r>
            <w:hyperlink w:anchor="Annexe1" w:history="1">
              <w:r w:rsidRPr="00A542CB">
                <w:rPr>
                  <w:rStyle w:val="Hyperlink"/>
                  <w:i/>
                  <w:lang w:val="fr-FR"/>
                </w:rPr>
                <w:t>Annexe 1</w:t>
              </w:r>
            </w:hyperlink>
            <w:r w:rsidRPr="00A542CB">
              <w:rPr>
                <w:i/>
                <w:lang w:val="fr-FR"/>
              </w:rPr>
              <w:t>)</w:t>
            </w:r>
          </w:p>
        </w:tc>
        <w:tc>
          <w:tcPr>
            <w:tcW w:w="2523" w:type="pct"/>
            <w:gridSpan w:val="2"/>
            <w:tcBorders>
              <w:top w:val="nil"/>
            </w:tcBorders>
          </w:tcPr>
          <w:p w:rsidR="009A4C7C" w:rsidRPr="00A542CB" w:rsidRDefault="009A4C7C" w:rsidP="002767ED">
            <w:pPr>
              <w:pStyle w:val="PURLMSH"/>
              <w:rPr>
                <w:lang w:val="fr-FR"/>
              </w:rPr>
            </w:pPr>
          </w:p>
        </w:tc>
      </w:tr>
      <w:tr w:rsidR="009A4C7C" w:rsidRPr="00200EE4" w:rsidTr="008B2955">
        <w:tblPrEx>
          <w:tblBorders>
            <w:top w:val="none" w:sz="0" w:space="0" w:color="auto"/>
            <w:bottom w:val="none" w:sz="0" w:space="0" w:color="auto"/>
          </w:tblBorders>
        </w:tblPrEx>
        <w:tc>
          <w:tcPr>
            <w:tcW w:w="5000" w:type="pct"/>
            <w:gridSpan w:val="3"/>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CLIENT</w:t>
            </w:r>
          </w:p>
        </w:tc>
      </w:tr>
      <w:tr w:rsidR="009A4C7C" w:rsidRPr="00200EE4" w:rsidTr="00AB3D69">
        <w:tblPrEx>
          <w:tblBorders>
            <w:top w:val="none" w:sz="0" w:space="0" w:color="auto"/>
            <w:bottom w:val="none" w:sz="0" w:space="0" w:color="auto"/>
          </w:tblBorders>
        </w:tblPrEx>
        <w:tc>
          <w:tcPr>
            <w:tcW w:w="5000" w:type="pct"/>
            <w:gridSpan w:val="3"/>
          </w:tcPr>
          <w:p w:rsidR="009A4C7C" w:rsidRPr="002767ED" w:rsidRDefault="00BB41EF" w:rsidP="002767ED">
            <w:pPr>
              <w:pStyle w:val="PURTableHeaderWhite"/>
              <w:spacing w:after="0"/>
              <w:rPr>
                <w:b w:val="0"/>
                <w:color w:val="404040" w:themeColor="text1" w:themeTint="BF"/>
              </w:rPr>
            </w:pPr>
            <w:r w:rsidRPr="002767ED">
              <w:rPr>
                <w:i w:val="0"/>
                <w:color w:val="404040" w:themeColor="text1" w:themeTint="BF"/>
              </w:rPr>
              <w:t>Vous avez besoin de :</w:t>
            </w:r>
          </w:p>
          <w:p w:rsidR="009A4C7C" w:rsidRPr="00A542CB" w:rsidRDefault="009A4C7C" w:rsidP="002767ED">
            <w:pPr>
              <w:pStyle w:val="PURBullet"/>
              <w:rPr>
                <w:lang w:val="fr-FR"/>
              </w:rPr>
            </w:pPr>
            <w:r w:rsidRPr="00A542CB">
              <w:rPr>
                <w:lang w:val="fr-FR"/>
              </w:rPr>
              <w:t xml:space="preserve">SAL Client System Center Operations Manager 2007 R2 avec la technologie SQL Server 2008, </w:t>
            </w:r>
            <w:r w:rsidRPr="00A542CB">
              <w:rPr>
                <w:b/>
                <w:lang w:val="fr-FR"/>
              </w:rPr>
              <w:t>ou</w:t>
            </w:r>
          </w:p>
          <w:p w:rsidR="009A4C7C" w:rsidRPr="00A542CB" w:rsidRDefault="009A4C7C" w:rsidP="002767ED">
            <w:pPr>
              <w:pStyle w:val="PURBullet"/>
              <w:rPr>
                <w:lang w:val="fr-FR"/>
              </w:rPr>
            </w:pPr>
            <w:r w:rsidRPr="00A542CB">
              <w:rPr>
                <w:lang w:val="fr-FR"/>
              </w:rPr>
              <w:t>SAL System Center Client Management Suite</w:t>
            </w:r>
          </w:p>
        </w:tc>
      </w:tr>
      <w:tr w:rsidR="009A4C7C" w:rsidRPr="000A6C5D" w:rsidTr="008B2955">
        <w:tblPrEx>
          <w:tblBorders>
            <w:top w:val="none" w:sz="0" w:space="0" w:color="auto"/>
            <w:bottom w:val="none" w:sz="0" w:space="0" w:color="auto"/>
          </w:tblBorders>
        </w:tblPrEx>
        <w:tc>
          <w:tcPr>
            <w:tcW w:w="5000" w:type="pct"/>
            <w:gridSpan w:val="3"/>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SERVEUR</w:t>
            </w:r>
          </w:p>
        </w:tc>
      </w:tr>
      <w:tr w:rsidR="009A4C7C" w:rsidRPr="000A6C5D" w:rsidTr="008B2955">
        <w:tblPrEx>
          <w:tblBorders>
            <w:top w:val="none" w:sz="0" w:space="0" w:color="auto"/>
            <w:bottom w:val="none" w:sz="0" w:space="0" w:color="auto"/>
          </w:tblBorders>
        </w:tblPrEx>
        <w:tc>
          <w:tcPr>
            <w:tcW w:w="2501" w:type="pct"/>
            <w:gridSpan w:val="2"/>
            <w:tcBorders>
              <w:bottom w:val="single" w:sz="4" w:space="0" w:color="auto"/>
            </w:tcBorders>
          </w:tcPr>
          <w:p w:rsidR="009A4C7C" w:rsidRPr="00A542CB" w:rsidRDefault="009A4C7C" w:rsidP="002767ED">
            <w:pPr>
              <w:pStyle w:val="PURBody"/>
              <w:rPr>
                <w:b/>
                <w:i/>
                <w:lang w:val="fr-FR"/>
              </w:rPr>
            </w:pPr>
            <w:r w:rsidRPr="00A542CB">
              <w:rPr>
                <w:b/>
                <w:i/>
                <w:lang w:val="fr-FR"/>
              </w:rPr>
              <w:t>Pour :</w:t>
            </w:r>
          </w:p>
          <w:p w:rsidR="009A4C7C" w:rsidRPr="00A542CB" w:rsidRDefault="009A4C7C" w:rsidP="002767ED">
            <w:pPr>
              <w:pStyle w:val="PURBullet"/>
              <w:numPr>
                <w:ilvl w:val="0"/>
                <w:numId w:val="0"/>
              </w:numPr>
              <w:rPr>
                <w:lang w:val="fr-FR"/>
              </w:rPr>
            </w:pPr>
            <w:r w:rsidRPr="00A542CB">
              <w:rPr>
                <w:rStyle w:val="PURBodyChar"/>
                <w:lang w:val="fr-FR"/>
              </w:rPr>
              <w:t>Gestion par instances du logiciel serveur uniquement des charges de travail des systèmes d’exploitation de base exécutés sur les environnements de système d’exploitation concédés sous licence.</w:t>
            </w:r>
          </w:p>
        </w:tc>
        <w:tc>
          <w:tcPr>
            <w:tcW w:w="2499" w:type="pct"/>
            <w:tcBorders>
              <w:bottom w:val="single" w:sz="4" w:space="0" w:color="auto"/>
            </w:tcBorders>
          </w:tcPr>
          <w:p w:rsidR="009A4C7C" w:rsidRPr="002767ED" w:rsidRDefault="00BB41EF" w:rsidP="002767ED">
            <w:pPr>
              <w:pStyle w:val="PURBody"/>
              <w:rPr>
                <w:i/>
              </w:rPr>
            </w:pPr>
            <w:r w:rsidRPr="002767ED">
              <w:rPr>
                <w:b/>
              </w:rPr>
              <w:t>Vous avez besoin de :</w:t>
            </w:r>
          </w:p>
          <w:p w:rsidR="009A4C7C" w:rsidRPr="00A542CB" w:rsidRDefault="009A4C7C" w:rsidP="002767ED">
            <w:pPr>
              <w:pStyle w:val="PURBullet"/>
              <w:rPr>
                <w:lang w:val="fr-FR"/>
              </w:rPr>
            </w:pPr>
            <w:r w:rsidRPr="00A542CB">
              <w:rPr>
                <w:lang w:val="fr-FR"/>
              </w:rPr>
              <w:t>SAL Serveur Standard System Center Operations Manager 2007 R2 avec la technologie SQL Server 2008</w:t>
            </w:r>
          </w:p>
        </w:tc>
      </w:tr>
      <w:tr w:rsidR="009A4C7C" w:rsidRPr="002767ED" w:rsidTr="008B2955">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9A4C7C" w:rsidRPr="00A542CB" w:rsidRDefault="009A4C7C" w:rsidP="002767ED">
            <w:pPr>
              <w:pStyle w:val="PURBody"/>
              <w:rPr>
                <w:b/>
                <w:i/>
                <w:lang w:val="fr-FR"/>
              </w:rPr>
            </w:pPr>
            <w:r w:rsidRPr="00A542CB">
              <w:rPr>
                <w:b/>
                <w:i/>
                <w:lang w:val="fr-FR"/>
              </w:rPr>
              <w:t>Pour :</w:t>
            </w:r>
          </w:p>
          <w:p w:rsidR="009A4C7C" w:rsidRPr="00A542CB" w:rsidRDefault="009A4C7C" w:rsidP="002767ED">
            <w:pPr>
              <w:pStyle w:val="PURBody"/>
              <w:rPr>
                <w:lang w:val="fr-FR"/>
              </w:rPr>
            </w:pPr>
            <w:r w:rsidRPr="00A542CB">
              <w:rPr>
                <w:lang w:val="fr-FR"/>
              </w:rPr>
              <w:t>Gestion par Instances du logiciel serveur :</w:t>
            </w:r>
          </w:p>
          <w:p w:rsidR="009A4C7C" w:rsidRPr="00A542CB" w:rsidRDefault="009A4C7C" w:rsidP="002767ED">
            <w:pPr>
              <w:pStyle w:val="PURBullet"/>
              <w:rPr>
                <w:lang w:val="fr-FR"/>
              </w:rPr>
            </w:pPr>
            <w:r w:rsidRPr="00A542CB">
              <w:rPr>
                <w:lang w:val="fr-FR"/>
              </w:rPr>
              <w:t>des charges de travail des systèmes d’exploitation de base ;</w:t>
            </w:r>
          </w:p>
          <w:p w:rsidR="009A4C7C" w:rsidRPr="00A542CB" w:rsidRDefault="009A4C7C" w:rsidP="002767ED">
            <w:pPr>
              <w:pStyle w:val="PURBullet"/>
              <w:rPr>
                <w:lang w:val="fr-FR"/>
              </w:rPr>
            </w:pPr>
            <w:r w:rsidRPr="00A542CB">
              <w:rPr>
                <w:lang w:val="fr-FR"/>
              </w:rPr>
              <w:t xml:space="preserve">de tous les autres utilitaires de système d’exploitation ; </w:t>
            </w:r>
          </w:p>
          <w:p w:rsidR="009A4C7C" w:rsidRPr="00A542CB" w:rsidRDefault="009A4C7C" w:rsidP="002767ED">
            <w:pPr>
              <w:pStyle w:val="PURBullet"/>
              <w:rPr>
                <w:lang w:val="fr-FR"/>
              </w:rPr>
            </w:pPr>
            <w:r w:rsidRPr="00A542CB">
              <w:rPr>
                <w:lang w:val="fr-FR"/>
              </w:rPr>
              <w:t xml:space="preserve">de toutes les autres charges de travail des services ; </w:t>
            </w:r>
          </w:p>
          <w:p w:rsidR="009A4C7C" w:rsidRPr="002767ED" w:rsidRDefault="009A4C7C" w:rsidP="002767ED">
            <w:pPr>
              <w:pStyle w:val="PURBullet"/>
            </w:pPr>
            <w:r w:rsidRPr="002767ED">
              <w:t xml:space="preserve">de toutes les applications </w:t>
            </w:r>
          </w:p>
          <w:p w:rsidR="009A4C7C" w:rsidRPr="00A542CB" w:rsidRDefault="009A4C7C" w:rsidP="002767ED">
            <w:pPr>
              <w:pStyle w:val="PURBody"/>
              <w:rPr>
                <w:lang w:val="fr-FR"/>
              </w:rPr>
            </w:pPr>
            <w:r w:rsidRPr="00A542CB">
              <w:rPr>
                <w:lang w:val="fr-FR"/>
              </w:rPr>
              <w:lastRenderedPageBreak/>
              <w:t>exécutés dans l’environnement de système d’exploitation concédé sous licence.</w:t>
            </w:r>
          </w:p>
        </w:tc>
        <w:tc>
          <w:tcPr>
            <w:tcW w:w="2499" w:type="pct"/>
            <w:tcBorders>
              <w:top w:val="single" w:sz="4" w:space="0" w:color="auto"/>
              <w:bottom w:val="single" w:sz="4" w:space="0" w:color="auto"/>
            </w:tcBorders>
          </w:tcPr>
          <w:p w:rsidR="009A4C7C" w:rsidRPr="002767ED" w:rsidRDefault="00BB41EF" w:rsidP="002767ED">
            <w:pPr>
              <w:pStyle w:val="PURBody"/>
              <w:rPr>
                <w:i/>
              </w:rPr>
            </w:pPr>
            <w:r w:rsidRPr="002767ED">
              <w:rPr>
                <w:b/>
              </w:rPr>
              <w:lastRenderedPageBreak/>
              <w:t>Vous avez besoin de :</w:t>
            </w:r>
          </w:p>
          <w:p w:rsidR="009A4C7C" w:rsidRPr="00A542CB" w:rsidRDefault="009A4C7C" w:rsidP="002767ED">
            <w:pPr>
              <w:pStyle w:val="PURBullet"/>
              <w:rPr>
                <w:lang w:val="fr-FR"/>
              </w:rPr>
            </w:pPr>
            <w:r w:rsidRPr="00A542CB">
              <w:rPr>
                <w:lang w:val="fr-FR"/>
              </w:rPr>
              <w:t xml:space="preserve">SAL Serveur Enterprise System Center Operations Manager 2007 R2 avec la technologie SQL Server 2008, </w:t>
            </w:r>
            <w:r w:rsidRPr="00A542CB">
              <w:rPr>
                <w:b/>
                <w:lang w:val="fr-FR"/>
              </w:rPr>
              <w:t>ou</w:t>
            </w:r>
          </w:p>
          <w:p w:rsidR="009A4C7C" w:rsidRPr="00A542CB" w:rsidRDefault="009A4C7C" w:rsidP="002767ED">
            <w:pPr>
              <w:pStyle w:val="PURBullet"/>
              <w:rPr>
                <w:lang w:val="fr-FR"/>
              </w:rPr>
            </w:pPr>
            <w:r w:rsidRPr="00A542CB">
              <w:rPr>
                <w:lang w:val="fr-FR"/>
              </w:rPr>
              <w:t xml:space="preserve">SAL System Center Server Management Suite Enterprise, </w:t>
            </w:r>
            <w:r w:rsidRPr="00A542CB">
              <w:rPr>
                <w:b/>
                <w:lang w:val="fr-FR"/>
              </w:rPr>
              <w:t>ou</w:t>
            </w:r>
          </w:p>
          <w:p w:rsidR="009A4C7C" w:rsidRPr="002767ED" w:rsidRDefault="009A4C7C" w:rsidP="002767ED">
            <w:pPr>
              <w:pStyle w:val="PURBullet"/>
            </w:pPr>
            <w:r w:rsidRPr="002767ED">
              <w:t>SAL Datacenter System Center Server Management Suite</w:t>
            </w:r>
          </w:p>
        </w:tc>
      </w:tr>
      <w:tr w:rsidR="009A4C7C" w:rsidRPr="000A6C5D" w:rsidTr="008B2955">
        <w:tblPrEx>
          <w:tblBorders>
            <w:top w:val="none" w:sz="0" w:space="0" w:color="auto"/>
            <w:bottom w:val="none" w:sz="0" w:space="0" w:color="auto"/>
          </w:tblBorders>
        </w:tblPrEx>
        <w:tc>
          <w:tcPr>
            <w:tcW w:w="2501" w:type="pct"/>
            <w:gridSpan w:val="2"/>
            <w:tcBorders>
              <w:top w:val="single" w:sz="4" w:space="0" w:color="auto"/>
            </w:tcBorders>
          </w:tcPr>
          <w:p w:rsidR="009A4C7C" w:rsidRPr="002767ED" w:rsidRDefault="009A4C7C" w:rsidP="002767ED">
            <w:pPr>
              <w:pStyle w:val="PURBody"/>
              <w:rPr>
                <w:b/>
                <w:i/>
              </w:rPr>
            </w:pPr>
            <w:r w:rsidRPr="002767ED">
              <w:rPr>
                <w:b/>
                <w:i/>
              </w:rPr>
              <w:lastRenderedPageBreak/>
              <w:t>Pour :</w:t>
            </w:r>
          </w:p>
          <w:p w:rsidR="009A4C7C" w:rsidRPr="00A542CB" w:rsidRDefault="009A4C7C" w:rsidP="002767ED">
            <w:pPr>
              <w:pStyle w:val="PURBody"/>
              <w:rPr>
                <w:rFonts w:ascii="Tahoma" w:hAnsi="Tahoma"/>
                <w:szCs w:val="18"/>
                <w:lang w:val="fr-FR"/>
              </w:rPr>
            </w:pPr>
            <w:r w:rsidRPr="00A542CB">
              <w:rPr>
                <w:rStyle w:val="PURBodyChar"/>
                <w:lang w:val="fr-FR"/>
              </w:rPr>
              <w:t>Gestion par Instances du logiciel serveur</w:t>
            </w:r>
            <w:r w:rsidRPr="00A542CB">
              <w:rPr>
                <w:rFonts w:ascii="Tahoma" w:hAnsi="Tahoma"/>
                <w:szCs w:val="18"/>
                <w:lang w:val="fr-FR"/>
              </w:rPr>
              <w:t> :</w:t>
            </w:r>
          </w:p>
          <w:p w:rsidR="009A4C7C" w:rsidRPr="00A542CB" w:rsidRDefault="009A4C7C" w:rsidP="002767ED">
            <w:pPr>
              <w:pStyle w:val="PURBullet"/>
              <w:rPr>
                <w:lang w:val="fr-FR"/>
              </w:rPr>
            </w:pPr>
            <w:r w:rsidRPr="00A542CB">
              <w:rPr>
                <w:lang w:val="fr-FR"/>
              </w:rPr>
              <w:t>des charges de travail des systèmes d’exploitation de base ;</w:t>
            </w:r>
          </w:p>
          <w:p w:rsidR="009A4C7C" w:rsidRPr="00A542CB" w:rsidRDefault="009A4C7C" w:rsidP="002767ED">
            <w:pPr>
              <w:pStyle w:val="PURBullet"/>
              <w:rPr>
                <w:lang w:val="fr-FR"/>
              </w:rPr>
            </w:pPr>
            <w:r w:rsidRPr="00A542CB">
              <w:rPr>
                <w:lang w:val="fr-FR"/>
              </w:rPr>
              <w:t>Internet Information Services (IIS) ou une technologie similaire ;</w:t>
            </w:r>
          </w:p>
          <w:p w:rsidR="009A4C7C" w:rsidRPr="00A542CB" w:rsidRDefault="009A4C7C" w:rsidP="002767ED">
            <w:pPr>
              <w:pStyle w:val="PURBullet"/>
              <w:rPr>
                <w:lang w:val="fr-FR"/>
              </w:rPr>
            </w:pPr>
            <w:r w:rsidRPr="00A542CB">
              <w:rPr>
                <w:lang w:val="fr-FR"/>
              </w:rPr>
              <w:t>SQL Web ou une technologie de base de données similaire, utilisée uniquement de la même manière que SQL Web</w:t>
            </w:r>
          </w:p>
        </w:tc>
        <w:tc>
          <w:tcPr>
            <w:tcW w:w="2499" w:type="pct"/>
            <w:tcBorders>
              <w:top w:val="single" w:sz="4" w:space="0" w:color="auto"/>
            </w:tcBorders>
          </w:tcPr>
          <w:p w:rsidR="009A4C7C" w:rsidRPr="002767ED" w:rsidRDefault="00BB41EF" w:rsidP="002767ED">
            <w:pPr>
              <w:pStyle w:val="PURBody"/>
              <w:rPr>
                <w:i/>
              </w:rPr>
            </w:pPr>
            <w:r w:rsidRPr="002767ED">
              <w:rPr>
                <w:b/>
              </w:rPr>
              <w:t>Vous avez besoin de :</w:t>
            </w:r>
          </w:p>
          <w:p w:rsidR="009A4C7C" w:rsidRPr="00A542CB" w:rsidRDefault="009A4C7C" w:rsidP="002767ED">
            <w:pPr>
              <w:pStyle w:val="PURBullet"/>
              <w:rPr>
                <w:lang w:val="fr-FR"/>
              </w:rPr>
            </w:pPr>
            <w:r w:rsidRPr="00A542CB">
              <w:rPr>
                <w:lang w:val="fr-FR"/>
              </w:rPr>
              <w:t>SAL Serveur System Center Operations Manager 2007 R2 avec la technologie SQL Server 2008</w:t>
            </w:r>
          </w:p>
        </w:tc>
      </w:tr>
    </w:tbl>
    <w:p w:rsidR="009A4C7C" w:rsidRPr="00A542CB" w:rsidRDefault="009A4C7C" w:rsidP="002767ED">
      <w:pPr>
        <w:pStyle w:val="PURADDITIONALTERMSHEADERMB"/>
        <w:rPr>
          <w:lang w:val="fr-FR"/>
        </w:rPr>
      </w:pPr>
      <w:r w:rsidRPr="00A542CB">
        <w:rPr>
          <w:lang w:val="fr-FR"/>
        </w:rPr>
        <w:t>Conditions supplémentaires.</w:t>
      </w:r>
    </w:p>
    <w:p w:rsidR="009A4C7C" w:rsidRPr="00A542CB" w:rsidRDefault="009A4C7C" w:rsidP="002767ED">
      <w:pPr>
        <w:pStyle w:val="PURBlueStrong"/>
        <w:rPr>
          <w:spacing w:val="0"/>
          <w:lang w:val="fr-FR"/>
        </w:rPr>
      </w:pPr>
      <w:r w:rsidRPr="00A542CB">
        <w:rPr>
          <w:spacing w:val="0"/>
          <w:lang w:val="fr-FR"/>
        </w:rPr>
        <w:t>Définition des charges de travail des systèmes d’exploitation de base</w:t>
      </w:r>
    </w:p>
    <w:p w:rsidR="009A4C7C" w:rsidRPr="00A542CB" w:rsidRDefault="009A4C7C" w:rsidP="002767ED">
      <w:pPr>
        <w:pStyle w:val="PURBody-Indented"/>
        <w:rPr>
          <w:rFonts w:ascii="Tahoma" w:hAnsi="Tahoma" w:cs="Tahoma"/>
          <w:lang w:val="fr-FR"/>
        </w:rPr>
      </w:pPr>
      <w:r w:rsidRPr="00A542CB">
        <w:rPr>
          <w:lang w:val="fr-FR"/>
        </w:rPr>
        <w:t xml:space="preserve">Les charges de travail des systèmes d’exploitation de base </w:t>
      </w:r>
      <w:r w:rsidRPr="00A542CB">
        <w:rPr>
          <w:rFonts w:ascii="Tahoma" w:hAnsi="Tahoma" w:cs="Tahoma"/>
          <w:lang w:val="fr-FR"/>
        </w:rPr>
        <w:t>impliquent :</w:t>
      </w:r>
    </w:p>
    <w:p w:rsidR="009A4C7C" w:rsidRPr="00A542CB" w:rsidRDefault="009A4C7C" w:rsidP="002767ED">
      <w:pPr>
        <w:pStyle w:val="PURBullet-Indented"/>
        <w:rPr>
          <w:lang w:val="fr-FR"/>
        </w:rPr>
      </w:pPr>
      <w:r w:rsidRPr="00A542CB">
        <w:rPr>
          <w:lang w:val="fr-FR"/>
        </w:rPr>
        <w:t xml:space="preserve">les utilitaires de système d’exploitation de base : (gestionnaire de ressources du système, notification du changement de mot de passe, Baseline Security Analyzer, services de fiabilité et de disponibilité), </w:t>
      </w:r>
    </w:p>
    <w:p w:rsidR="009A4C7C" w:rsidRPr="00A542CB" w:rsidRDefault="009A4C7C" w:rsidP="002767ED">
      <w:pPr>
        <w:pStyle w:val="PURBullet-Indented"/>
        <w:rPr>
          <w:lang w:val="fr-FR"/>
        </w:rPr>
      </w:pPr>
      <w:r w:rsidRPr="00A542CB">
        <w:rPr>
          <w:lang w:val="fr-FR"/>
        </w:rPr>
        <w:t>les charges de travail des services de fichiers et d'impression serveur d’impression, système de fichiers DFS, service de réplication de fichiers, système de fichiers du réseau, protocole FTP et Windows SharePoint Services,</w:t>
      </w:r>
    </w:p>
    <w:p w:rsidR="009A4C7C" w:rsidRPr="00A542CB" w:rsidRDefault="009A4C7C" w:rsidP="002767ED">
      <w:pPr>
        <w:pStyle w:val="PURBullet-Indented"/>
        <w:rPr>
          <w:lang w:val="fr-FR"/>
        </w:rPr>
      </w:pPr>
      <w:r w:rsidRPr="00A542CB">
        <w:rPr>
          <w:lang w:val="fr-FR"/>
        </w:rPr>
        <w:t>les charges de travail des services de mise en réseau service DNS, protocole DHCP et service WINS, et</w:t>
      </w:r>
    </w:p>
    <w:p w:rsidR="00A9127F" w:rsidRPr="00A542CB" w:rsidRDefault="009A4C7C" w:rsidP="002767ED">
      <w:pPr>
        <w:pStyle w:val="PURBullet-Indented"/>
        <w:rPr>
          <w:lang w:val="fr-FR"/>
        </w:rPr>
      </w:pPr>
      <w:r w:rsidRPr="00A542CB">
        <w:rPr>
          <w:lang w:val="fr-FR"/>
        </w:rPr>
        <w:t xml:space="preserve">celles de sécurité : pare-feu, proxy, détection et prévention d’intrusion, antivirus, passerelle de sécurité des applications, filtrage de contenus (y compris d’URL et de spam), protection réseau, gestion des informations de sécurité et évaluation des failles de sécurité pour protéger le réseau et l’hôte. </w:t>
      </w:r>
    </w:p>
    <w:p w:rsidR="00A9127F" w:rsidRPr="00A542CB" w:rsidRDefault="00A9127F" w:rsidP="002767ED">
      <w:pPr>
        <w:pStyle w:val="PURBullet-Indented"/>
        <w:numPr>
          <w:ilvl w:val="0"/>
          <w:numId w:val="0"/>
        </w:numPr>
        <w:ind w:left="576"/>
        <w:rPr>
          <w:lang w:val="fr-FR"/>
        </w:rPr>
      </w:pPr>
    </w:p>
    <w:p w:rsidR="00A9127F" w:rsidRPr="00A542CB" w:rsidRDefault="00A9127F" w:rsidP="002767ED">
      <w:pPr>
        <w:pStyle w:val="PURBullet-Indented"/>
        <w:numPr>
          <w:ilvl w:val="0"/>
          <w:numId w:val="0"/>
        </w:numPr>
        <w:ind w:left="576"/>
        <w:rPr>
          <w:lang w:val="fr-FR"/>
        </w:rPr>
      </w:pPr>
      <w:r w:rsidRPr="00A542CB">
        <w:rPr>
          <w:lang w:val="fr-FR"/>
        </w:rPr>
        <w:t xml:space="preserve">Microsoft peut étendre la liste des charges de travail des systèmes d’exploitation de base en publiant des mises à jour à l’adresse </w:t>
      </w:r>
      <w:hyperlink r:id="rId100" w:history="1">
        <w:r w:rsidRPr="00A542CB">
          <w:rPr>
            <w:rStyle w:val="Hyperlink"/>
            <w:rFonts w:ascii="Tahoma" w:hAnsi="Tahoma" w:cs="Tahoma"/>
            <w:lang w:val="fr-FR"/>
          </w:rPr>
          <w:t>http://go.microsoft.com/?linkid=4426611</w:t>
        </w:r>
      </w:hyperlink>
    </w:p>
    <w:p w:rsidR="00156D47" w:rsidRPr="00A542CB" w:rsidRDefault="00156D47" w:rsidP="002767ED">
      <w:pPr>
        <w:pStyle w:val="PURBlueStrong-Indented"/>
        <w:rPr>
          <w:spacing w:val="0"/>
          <w:lang w:val="fr-FR"/>
        </w:rPr>
      </w:pPr>
      <w:r w:rsidRPr="00A542CB">
        <w:rPr>
          <w:spacing w:val="0"/>
          <w:lang w:val="fr-FR"/>
        </w:rPr>
        <w:t>Technologie SQL Server</w:t>
      </w:r>
    </w:p>
    <w:p w:rsidR="00156D47" w:rsidRPr="00A542CB" w:rsidRDefault="00156D47" w:rsidP="002767ED">
      <w:pPr>
        <w:pStyle w:val="PURBody-Indented"/>
        <w:rPr>
          <w:lang w:val="fr-FR"/>
        </w:rPr>
      </w:pPr>
      <w:r w:rsidRPr="00A542CB">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3744F8" w:rsidRPr="00A542CB" w:rsidRDefault="003D5934" w:rsidP="002767ED">
      <w:pPr>
        <w:pStyle w:val="PURBreadcrumb"/>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A542CB" w:rsidRDefault="009A4C7C" w:rsidP="002767ED">
      <w:pPr>
        <w:pStyle w:val="PURProductName"/>
        <w:rPr>
          <w:lang w:val="fr-FR"/>
        </w:rPr>
      </w:pPr>
      <w:bookmarkStart w:id="497" w:name="_Toc299519149"/>
      <w:bookmarkStart w:id="498" w:name="_Toc299531581"/>
      <w:bookmarkStart w:id="499" w:name="_Toc299531905"/>
      <w:bookmarkStart w:id="500" w:name="_Toc299957188"/>
      <w:bookmarkStart w:id="501" w:name="_Toc309279404"/>
      <w:bookmarkStart w:id="502" w:name="_Toc309734413"/>
      <w:r w:rsidRPr="00A542CB">
        <w:rPr>
          <w:lang w:val="fr-FR"/>
        </w:rPr>
        <w:t>System Center Service Manager 2010</w:t>
      </w:r>
      <w:bookmarkEnd w:id="497"/>
      <w:bookmarkEnd w:id="498"/>
      <w:bookmarkEnd w:id="499"/>
      <w:bookmarkEnd w:id="500"/>
      <w:bookmarkEnd w:id="501"/>
      <w:bookmarkEnd w:id="502"/>
      <w:r w:rsidR="009566F4" w:rsidRPr="002767ED">
        <w:fldChar w:fldCharType="begin"/>
      </w:r>
      <w:r w:rsidRPr="00A542CB">
        <w:rPr>
          <w:lang w:val="fr-FR"/>
        </w:rPr>
        <w:instrText xml:space="preserve">XE "System Center Service Manager 2010"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0A6C5D" w:rsidTr="008B2955">
        <w:tc>
          <w:tcPr>
            <w:tcW w:w="2477" w:type="pct"/>
            <w:tcBorders>
              <w:top w:val="single" w:sz="4" w:space="0" w:color="auto"/>
              <w:bottom w:val="nil"/>
            </w:tcBorders>
          </w:tcPr>
          <w:p w:rsidR="00D14C97" w:rsidRPr="00A542CB" w:rsidRDefault="00D14C97" w:rsidP="002767ED">
            <w:pPr>
              <w:pStyle w:val="PURLMSH"/>
              <w:rPr>
                <w:lang w:val="fr-FR"/>
              </w:rPr>
            </w:pPr>
            <w:r w:rsidRPr="00A542CB">
              <w:rPr>
                <w:lang w:val="fr-FR"/>
              </w:rPr>
              <w:t xml:space="preserve">Section applicable des conditions générales de licence SAL : </w:t>
            </w:r>
            <w:hyperlink w:anchor="SALTerms_MGMT" w:history="1">
              <w:r w:rsidRPr="00A542CB">
                <w:rPr>
                  <w:rStyle w:val="Hyperlink"/>
                  <w:lang w:val="fr-FR"/>
                </w:rPr>
                <w:t>Serveurs de gestion</w:t>
              </w:r>
            </w:hyperlink>
          </w:p>
        </w:tc>
        <w:tc>
          <w:tcPr>
            <w:tcW w:w="2523" w:type="pct"/>
            <w:tcBorders>
              <w:top w:val="single" w:sz="4" w:space="0" w:color="auto"/>
              <w:bottom w:val="nil"/>
            </w:tcBorders>
          </w:tcPr>
          <w:p w:rsidR="00D14C97"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0A6C5D" w:rsidTr="008B2955">
        <w:tc>
          <w:tcPr>
            <w:tcW w:w="2477" w:type="pct"/>
            <w:tcBorders>
              <w:top w:val="nil"/>
            </w:tcBorders>
          </w:tcPr>
          <w:p w:rsidR="009A4C7C" w:rsidRPr="00A542CB" w:rsidRDefault="009A4C7C" w:rsidP="002767ED">
            <w:pPr>
              <w:pStyle w:val="PURLMSH"/>
              <w:rPr>
                <w:lang w:val="fr-FR"/>
              </w:rPr>
            </w:pPr>
            <w:r w:rsidRPr="00A542CB">
              <w:rPr>
                <w:lang w:val="fr-FR"/>
              </w:rPr>
              <w:t xml:space="preserve">Logiciels client/supplémentaires : </w:t>
            </w:r>
            <w:r w:rsidRPr="00A542CB">
              <w:rPr>
                <w:b/>
                <w:lang w:val="fr-FR"/>
              </w:rPr>
              <w:t>Oui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Borders>
              <w:top w:val="nil"/>
            </w:tcBorders>
          </w:tcPr>
          <w:p w:rsidR="009A4C7C" w:rsidRPr="00A542CB" w:rsidRDefault="009A4C7C" w:rsidP="002767ED">
            <w:pPr>
              <w:pStyle w:val="PURLMSH"/>
              <w:rPr>
                <w:lang w:val="fr-FR"/>
              </w:rPr>
            </w:pPr>
          </w:p>
        </w:tc>
      </w:tr>
      <w:tr w:rsidR="009A4C7C" w:rsidRPr="000A6C5D" w:rsidTr="008B2955">
        <w:tblPrEx>
          <w:tblBorders>
            <w:top w:val="none" w:sz="0" w:space="0" w:color="auto"/>
            <w:bottom w:val="none" w:sz="0" w:space="0" w:color="auto"/>
          </w:tblBorders>
        </w:tblPrEx>
        <w:tc>
          <w:tcPr>
            <w:tcW w:w="5000" w:type="pct"/>
            <w:gridSpan w:val="2"/>
            <w:shd w:val="clear" w:color="auto" w:fill="E5EEF7"/>
          </w:tcPr>
          <w:p w:rsidR="009A4C7C" w:rsidRPr="00A542CB" w:rsidRDefault="009A4C7C" w:rsidP="00787D12">
            <w:pPr>
              <w:pStyle w:val="PURTableHeaderWhite"/>
              <w:keepNext w:val="0"/>
              <w:keepLines w:val="0"/>
              <w:spacing w:after="0" w:line="240" w:lineRule="auto"/>
              <w:rPr>
                <w:i w:val="0"/>
                <w:color w:val="404040" w:themeColor="text1" w:themeTint="BF"/>
                <w:lang w:val="fr-FR"/>
              </w:rPr>
            </w:pPr>
            <w:r w:rsidRPr="00A542CB">
              <w:rPr>
                <w:i w:val="0"/>
                <w:color w:val="404040" w:themeColor="text1" w:themeTint="BF"/>
                <w:lang w:val="fr-FR"/>
              </w:rPr>
              <w:t>LICENCES D’ACCÈS SAL (SUBSCRIBER ACCESS LICENSE) CLIENT</w:t>
            </w:r>
          </w:p>
        </w:tc>
      </w:tr>
      <w:tr w:rsidR="009A4C7C" w:rsidRPr="000A6C5D" w:rsidTr="008B2955">
        <w:tblPrEx>
          <w:tblBorders>
            <w:top w:val="none" w:sz="0" w:space="0" w:color="auto"/>
            <w:bottom w:val="none" w:sz="0" w:space="0" w:color="auto"/>
          </w:tblBorders>
        </w:tblPrEx>
        <w:tc>
          <w:tcPr>
            <w:tcW w:w="5000" w:type="pct"/>
            <w:gridSpan w:val="2"/>
          </w:tcPr>
          <w:p w:rsidR="009A4C7C" w:rsidRPr="002767ED" w:rsidRDefault="00BB41EF" w:rsidP="00787D12">
            <w:pPr>
              <w:pStyle w:val="PURTableHeaderWhite"/>
              <w:keepNext w:val="0"/>
              <w:keepLines w:val="0"/>
              <w:spacing w:after="0"/>
              <w:rPr>
                <w:b w:val="0"/>
                <w:color w:val="404040" w:themeColor="text1" w:themeTint="BF"/>
              </w:rPr>
            </w:pPr>
            <w:r w:rsidRPr="002767ED">
              <w:rPr>
                <w:i w:val="0"/>
                <w:color w:val="404040" w:themeColor="text1" w:themeTint="BF"/>
              </w:rPr>
              <w:t>Vous avez besoin de :</w:t>
            </w:r>
          </w:p>
          <w:p w:rsidR="009A4C7C" w:rsidRPr="002767ED" w:rsidRDefault="009A4C7C" w:rsidP="00787D12">
            <w:pPr>
              <w:pStyle w:val="PURBullet"/>
            </w:pPr>
            <w:r w:rsidRPr="002767ED">
              <w:t xml:space="preserve">SAL Client System Center Service Manager 2010, </w:t>
            </w:r>
            <w:r w:rsidRPr="002767ED">
              <w:rPr>
                <w:b/>
              </w:rPr>
              <w:t>ou</w:t>
            </w:r>
          </w:p>
          <w:p w:rsidR="009A4C7C" w:rsidRPr="00A542CB" w:rsidRDefault="009A4C7C" w:rsidP="00787D12">
            <w:pPr>
              <w:pStyle w:val="PURBullet"/>
              <w:rPr>
                <w:lang w:val="fr-FR"/>
              </w:rPr>
            </w:pPr>
            <w:r w:rsidRPr="00A542CB">
              <w:rPr>
                <w:lang w:val="fr-FR"/>
              </w:rPr>
              <w:t>SAL System Center Client Management Suite</w:t>
            </w:r>
          </w:p>
        </w:tc>
      </w:tr>
      <w:tr w:rsidR="009A4C7C" w:rsidRPr="000A6C5D" w:rsidTr="008B2955">
        <w:tblPrEx>
          <w:tblBorders>
            <w:top w:val="none" w:sz="0" w:space="0" w:color="auto"/>
            <w:bottom w:val="none" w:sz="0" w:space="0" w:color="auto"/>
          </w:tblBorders>
        </w:tblPrEx>
        <w:tc>
          <w:tcPr>
            <w:tcW w:w="5000" w:type="pct"/>
            <w:gridSpan w:val="2"/>
            <w:shd w:val="clear" w:color="auto" w:fill="E5EEF7"/>
          </w:tcPr>
          <w:p w:rsidR="009A4C7C" w:rsidRPr="00A542CB" w:rsidRDefault="009A4C7C" w:rsidP="00787D12">
            <w:pPr>
              <w:pStyle w:val="PURTableHeaderWhite"/>
              <w:keepNext w:val="0"/>
              <w:keepLines w:val="0"/>
              <w:spacing w:after="0" w:line="240" w:lineRule="auto"/>
              <w:rPr>
                <w:i w:val="0"/>
                <w:color w:val="404040" w:themeColor="text1" w:themeTint="BF"/>
                <w:lang w:val="fr-FR"/>
              </w:rPr>
            </w:pPr>
            <w:r w:rsidRPr="00A542CB">
              <w:rPr>
                <w:i w:val="0"/>
                <w:color w:val="404040" w:themeColor="text1" w:themeTint="BF"/>
                <w:lang w:val="fr-FR"/>
              </w:rPr>
              <w:t>LICENCES D’ACCÈS SAL (SUBSCRIBER ACCESS LICENSE) SERVEUR</w:t>
            </w:r>
          </w:p>
        </w:tc>
      </w:tr>
      <w:tr w:rsidR="009A4C7C" w:rsidRPr="002767ED" w:rsidTr="008B2955">
        <w:tblPrEx>
          <w:tblBorders>
            <w:top w:val="none" w:sz="0" w:space="0" w:color="auto"/>
            <w:bottom w:val="none" w:sz="0" w:space="0" w:color="auto"/>
          </w:tblBorders>
        </w:tblPrEx>
        <w:tc>
          <w:tcPr>
            <w:tcW w:w="5000" w:type="pct"/>
            <w:gridSpan w:val="2"/>
          </w:tcPr>
          <w:p w:rsidR="009A4C7C" w:rsidRPr="002767ED" w:rsidRDefault="00BB41EF" w:rsidP="00787D12">
            <w:pPr>
              <w:pStyle w:val="PURTableHeaderWhite"/>
              <w:keepNext w:val="0"/>
              <w:keepLines w:val="0"/>
              <w:spacing w:after="0"/>
              <w:rPr>
                <w:b w:val="0"/>
                <w:color w:val="404040" w:themeColor="text1" w:themeTint="BF"/>
              </w:rPr>
            </w:pPr>
            <w:r w:rsidRPr="002767ED">
              <w:rPr>
                <w:i w:val="0"/>
                <w:color w:val="404040" w:themeColor="text1" w:themeTint="BF"/>
              </w:rPr>
              <w:t>Vous avez besoin de :</w:t>
            </w:r>
          </w:p>
          <w:p w:rsidR="009A4C7C" w:rsidRPr="002767ED" w:rsidRDefault="009A4C7C" w:rsidP="00787D12">
            <w:pPr>
              <w:pStyle w:val="PURBullet"/>
            </w:pPr>
            <w:r w:rsidRPr="002767ED">
              <w:t xml:space="preserve">SAL Serveur System Center Service Manager 2010, </w:t>
            </w:r>
            <w:r w:rsidRPr="002767ED">
              <w:rPr>
                <w:b/>
              </w:rPr>
              <w:t>ou</w:t>
            </w:r>
          </w:p>
          <w:p w:rsidR="009A4C7C" w:rsidRPr="00A542CB" w:rsidRDefault="009A4C7C" w:rsidP="00787D12">
            <w:pPr>
              <w:pStyle w:val="PURBullet"/>
              <w:rPr>
                <w:lang w:val="fr-FR"/>
              </w:rPr>
            </w:pPr>
            <w:r w:rsidRPr="00A542CB">
              <w:rPr>
                <w:lang w:val="fr-FR"/>
              </w:rPr>
              <w:t xml:space="preserve">SAL System Center Server Management Suite Enterprise, </w:t>
            </w:r>
            <w:r w:rsidRPr="00A542CB">
              <w:rPr>
                <w:b/>
                <w:lang w:val="fr-FR"/>
              </w:rPr>
              <w:t>ou</w:t>
            </w:r>
          </w:p>
          <w:p w:rsidR="009A4C7C" w:rsidRPr="002767ED" w:rsidRDefault="009A4C7C" w:rsidP="00787D12">
            <w:pPr>
              <w:pStyle w:val="PURBullet"/>
            </w:pPr>
            <w:r w:rsidRPr="002767ED">
              <w:t>SAL Datacenter System Center Server Management Suite</w:t>
            </w:r>
          </w:p>
        </w:tc>
      </w:tr>
    </w:tbl>
    <w:p w:rsidR="009A4C7C"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9A4C7C" w:rsidRPr="00A542CB" w:rsidRDefault="009A4C7C" w:rsidP="002767ED">
      <w:pPr>
        <w:pStyle w:val="PURProductName"/>
        <w:rPr>
          <w:lang w:val="fr-FR"/>
        </w:rPr>
      </w:pPr>
      <w:bookmarkStart w:id="503" w:name="_Toc299519150"/>
      <w:bookmarkStart w:id="504" w:name="_Toc299531582"/>
      <w:bookmarkStart w:id="505" w:name="_Toc299531906"/>
      <w:bookmarkStart w:id="506" w:name="_Toc299957189"/>
      <w:bookmarkStart w:id="507" w:name="_Toc309279405"/>
      <w:bookmarkStart w:id="508" w:name="_Toc309734414"/>
      <w:r w:rsidRPr="00A542CB">
        <w:rPr>
          <w:lang w:val="fr-FR"/>
        </w:rPr>
        <w:t>System Center Service Manager 2010 avec la technologie SQL Server 2008</w:t>
      </w:r>
      <w:bookmarkEnd w:id="503"/>
      <w:bookmarkEnd w:id="504"/>
      <w:bookmarkEnd w:id="505"/>
      <w:bookmarkEnd w:id="506"/>
      <w:bookmarkEnd w:id="507"/>
      <w:bookmarkEnd w:id="508"/>
      <w:r w:rsidR="009566F4" w:rsidRPr="002767ED">
        <w:fldChar w:fldCharType="begin"/>
      </w:r>
      <w:r w:rsidRPr="00A542CB">
        <w:rPr>
          <w:lang w:val="fr-FR"/>
        </w:rPr>
        <w:instrText xml:space="preserve">XE "System Center Service Manager 2010 avec la technologie SQL Server 2008"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0A6C5D" w:rsidTr="008B2955">
        <w:tc>
          <w:tcPr>
            <w:tcW w:w="2477" w:type="pct"/>
            <w:tcBorders>
              <w:top w:val="single" w:sz="4" w:space="0" w:color="auto"/>
              <w:bottom w:val="nil"/>
            </w:tcBorders>
          </w:tcPr>
          <w:p w:rsidR="00D14C97" w:rsidRPr="00A542CB" w:rsidRDefault="00D14C97" w:rsidP="002767ED">
            <w:pPr>
              <w:pStyle w:val="PURLMSH"/>
              <w:rPr>
                <w:lang w:val="fr-FR"/>
              </w:rPr>
            </w:pPr>
            <w:r w:rsidRPr="00A542CB">
              <w:rPr>
                <w:lang w:val="fr-FR"/>
              </w:rPr>
              <w:t xml:space="preserve">Section applicable des conditions générales de licence SAL : </w:t>
            </w:r>
            <w:hyperlink w:anchor="SALTerms_MGMT" w:history="1">
              <w:r w:rsidRPr="00A542CB">
                <w:rPr>
                  <w:rStyle w:val="Hyperlink"/>
                  <w:lang w:val="fr-FR"/>
                </w:rPr>
                <w:t>Serveurs de gestion</w:t>
              </w:r>
            </w:hyperlink>
          </w:p>
        </w:tc>
        <w:tc>
          <w:tcPr>
            <w:tcW w:w="2523" w:type="pct"/>
            <w:tcBorders>
              <w:top w:val="single" w:sz="4" w:space="0" w:color="auto"/>
              <w:bottom w:val="nil"/>
            </w:tcBorders>
          </w:tcPr>
          <w:p w:rsidR="00D14C97"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0A6C5D" w:rsidTr="008B2955">
        <w:tc>
          <w:tcPr>
            <w:tcW w:w="2477" w:type="pct"/>
            <w:tcBorders>
              <w:top w:val="nil"/>
            </w:tcBorders>
          </w:tcPr>
          <w:p w:rsidR="009A4C7C" w:rsidRPr="00A542CB" w:rsidRDefault="009A4C7C" w:rsidP="002767ED">
            <w:pPr>
              <w:pStyle w:val="PURLMSH"/>
              <w:rPr>
                <w:lang w:val="fr-FR"/>
              </w:rPr>
            </w:pPr>
            <w:r w:rsidRPr="00A542CB">
              <w:rPr>
                <w:lang w:val="fr-FR"/>
              </w:rPr>
              <w:t xml:space="preserve">Logiciels client/supplémentaires : </w:t>
            </w:r>
            <w:r w:rsidRPr="00A542CB">
              <w:rPr>
                <w:b/>
                <w:lang w:val="fr-FR"/>
              </w:rPr>
              <w:t>Oui (</w:t>
            </w:r>
            <w:r w:rsidRPr="00A542CB">
              <w:rPr>
                <w:i/>
                <w:lang w:val="fr-FR"/>
              </w:rPr>
              <w:t>voir l'</w:t>
            </w:r>
            <w:hyperlink w:anchor="Annexe1" w:history="1">
              <w:r w:rsidRPr="00A542CB">
                <w:rPr>
                  <w:rStyle w:val="Hyperlink"/>
                  <w:i/>
                  <w:lang w:val="fr-FR"/>
                </w:rPr>
                <w:t>Annexe 1</w:t>
              </w:r>
            </w:hyperlink>
            <w:r w:rsidRPr="00A542CB">
              <w:rPr>
                <w:i/>
                <w:lang w:val="fr-FR"/>
              </w:rPr>
              <w:t>)</w:t>
            </w:r>
          </w:p>
        </w:tc>
        <w:tc>
          <w:tcPr>
            <w:tcW w:w="2523" w:type="pct"/>
            <w:tcBorders>
              <w:top w:val="nil"/>
            </w:tcBorders>
          </w:tcPr>
          <w:p w:rsidR="009A4C7C" w:rsidRPr="00A542CB" w:rsidRDefault="009A4C7C" w:rsidP="002767ED">
            <w:pPr>
              <w:pStyle w:val="PURLMSH"/>
              <w:rPr>
                <w:lang w:val="fr-FR"/>
              </w:rPr>
            </w:pPr>
          </w:p>
        </w:tc>
      </w:tr>
      <w:tr w:rsidR="009A4C7C" w:rsidRPr="000A6C5D" w:rsidTr="008B2955">
        <w:tblPrEx>
          <w:tblBorders>
            <w:top w:val="none" w:sz="0" w:space="0" w:color="auto"/>
            <w:bottom w:val="none" w:sz="0" w:space="0" w:color="auto"/>
          </w:tblBorders>
        </w:tblPrEx>
        <w:tc>
          <w:tcPr>
            <w:tcW w:w="5000" w:type="pct"/>
            <w:gridSpan w:val="2"/>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CLIENT</w:t>
            </w:r>
          </w:p>
        </w:tc>
      </w:tr>
      <w:tr w:rsidR="009A4C7C" w:rsidRPr="000A6C5D" w:rsidTr="008B2955">
        <w:tblPrEx>
          <w:tblBorders>
            <w:top w:val="none" w:sz="0" w:space="0" w:color="auto"/>
            <w:bottom w:val="none" w:sz="0" w:space="0" w:color="auto"/>
          </w:tblBorders>
        </w:tblPrEx>
        <w:tc>
          <w:tcPr>
            <w:tcW w:w="5000" w:type="pct"/>
            <w:gridSpan w:val="2"/>
          </w:tcPr>
          <w:p w:rsidR="009A4C7C" w:rsidRPr="002767ED" w:rsidRDefault="00BB41EF" w:rsidP="002767ED">
            <w:pPr>
              <w:pStyle w:val="PURTableHeaderWhite"/>
              <w:spacing w:after="0"/>
              <w:rPr>
                <w:b w:val="0"/>
                <w:color w:val="404040" w:themeColor="text1" w:themeTint="BF"/>
              </w:rPr>
            </w:pPr>
            <w:r w:rsidRPr="002767ED">
              <w:rPr>
                <w:i w:val="0"/>
                <w:color w:val="404040" w:themeColor="text1" w:themeTint="BF"/>
              </w:rPr>
              <w:t>Vous avez besoin de :</w:t>
            </w:r>
          </w:p>
          <w:p w:rsidR="009A4C7C" w:rsidRPr="00A542CB" w:rsidRDefault="009A4C7C" w:rsidP="002767ED">
            <w:pPr>
              <w:pStyle w:val="PURBullet"/>
              <w:rPr>
                <w:lang w:val="fr-FR"/>
              </w:rPr>
            </w:pPr>
            <w:r w:rsidRPr="00A542CB">
              <w:rPr>
                <w:lang w:val="fr-FR"/>
              </w:rPr>
              <w:t xml:space="preserve">SAL Client System Center Service Manager 2010 avec la technologie SQL Server 2008, </w:t>
            </w:r>
            <w:r w:rsidRPr="00A542CB">
              <w:rPr>
                <w:b/>
                <w:lang w:val="fr-FR"/>
              </w:rPr>
              <w:t>ou</w:t>
            </w:r>
          </w:p>
          <w:p w:rsidR="009A4C7C" w:rsidRPr="00A542CB" w:rsidRDefault="009A4C7C" w:rsidP="002767ED">
            <w:pPr>
              <w:pStyle w:val="PURBullet"/>
              <w:rPr>
                <w:lang w:val="fr-FR"/>
              </w:rPr>
            </w:pPr>
            <w:r w:rsidRPr="00A542CB">
              <w:rPr>
                <w:lang w:val="fr-FR"/>
              </w:rPr>
              <w:t>SAL System Center Client Management Suite</w:t>
            </w:r>
          </w:p>
        </w:tc>
      </w:tr>
      <w:tr w:rsidR="009A4C7C" w:rsidRPr="000A6C5D" w:rsidTr="008B2955">
        <w:tblPrEx>
          <w:tblBorders>
            <w:top w:val="none" w:sz="0" w:space="0" w:color="auto"/>
            <w:bottom w:val="none" w:sz="0" w:space="0" w:color="auto"/>
          </w:tblBorders>
        </w:tblPrEx>
        <w:tc>
          <w:tcPr>
            <w:tcW w:w="5000" w:type="pct"/>
            <w:gridSpan w:val="2"/>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SERVEUR</w:t>
            </w:r>
          </w:p>
        </w:tc>
      </w:tr>
      <w:tr w:rsidR="009A4C7C" w:rsidRPr="002767ED" w:rsidTr="008B2955">
        <w:tblPrEx>
          <w:tblBorders>
            <w:top w:val="none" w:sz="0" w:space="0" w:color="auto"/>
            <w:bottom w:val="none" w:sz="0" w:space="0" w:color="auto"/>
          </w:tblBorders>
        </w:tblPrEx>
        <w:tc>
          <w:tcPr>
            <w:tcW w:w="5000" w:type="pct"/>
            <w:gridSpan w:val="2"/>
          </w:tcPr>
          <w:p w:rsidR="009A4C7C" w:rsidRPr="002767ED" w:rsidRDefault="00BB41EF" w:rsidP="002767ED">
            <w:pPr>
              <w:pStyle w:val="PURTableHeaderWhite"/>
              <w:spacing w:after="0"/>
              <w:rPr>
                <w:b w:val="0"/>
                <w:color w:val="404040" w:themeColor="text1" w:themeTint="BF"/>
              </w:rPr>
            </w:pPr>
            <w:r w:rsidRPr="002767ED">
              <w:rPr>
                <w:i w:val="0"/>
                <w:color w:val="404040" w:themeColor="text1" w:themeTint="BF"/>
              </w:rPr>
              <w:t>Vous avez besoin de :</w:t>
            </w:r>
          </w:p>
          <w:p w:rsidR="009A4C7C" w:rsidRPr="00A542CB" w:rsidRDefault="009A4C7C" w:rsidP="002767ED">
            <w:pPr>
              <w:pStyle w:val="PURBullet"/>
              <w:rPr>
                <w:lang w:val="fr-FR"/>
              </w:rPr>
            </w:pPr>
            <w:r w:rsidRPr="00A542CB">
              <w:rPr>
                <w:lang w:val="fr-FR"/>
              </w:rPr>
              <w:t xml:space="preserve">SAL Serveur System Center Service Manager 2010 avec la technologie SQL Server 2008, </w:t>
            </w:r>
            <w:r w:rsidRPr="00A542CB">
              <w:rPr>
                <w:b/>
                <w:lang w:val="fr-FR"/>
              </w:rPr>
              <w:t>ou</w:t>
            </w:r>
          </w:p>
          <w:p w:rsidR="009A4C7C" w:rsidRPr="00A542CB" w:rsidRDefault="009A4C7C" w:rsidP="002767ED">
            <w:pPr>
              <w:pStyle w:val="PURBullet"/>
              <w:rPr>
                <w:lang w:val="fr-FR"/>
              </w:rPr>
            </w:pPr>
            <w:r w:rsidRPr="00A542CB">
              <w:rPr>
                <w:lang w:val="fr-FR"/>
              </w:rPr>
              <w:t xml:space="preserve">SAL System Center Server Management Suite Enterprise, </w:t>
            </w:r>
            <w:r w:rsidRPr="00A542CB">
              <w:rPr>
                <w:b/>
                <w:lang w:val="fr-FR"/>
              </w:rPr>
              <w:t>ou</w:t>
            </w:r>
          </w:p>
          <w:p w:rsidR="00156D47" w:rsidRPr="002767ED" w:rsidRDefault="009A4C7C" w:rsidP="002767ED">
            <w:pPr>
              <w:pStyle w:val="PURBullet"/>
            </w:pPr>
            <w:r w:rsidRPr="002767ED">
              <w:t>SAL Datacenter System Center Server Management Suite</w:t>
            </w:r>
          </w:p>
        </w:tc>
      </w:tr>
    </w:tbl>
    <w:p w:rsidR="00156D47" w:rsidRPr="002767ED" w:rsidRDefault="00156D47" w:rsidP="002767ED">
      <w:pPr>
        <w:pStyle w:val="PURADDITIONALTERMSHEADERMB"/>
      </w:pPr>
      <w:proofErr w:type="gramStart"/>
      <w:r w:rsidRPr="002767ED">
        <w:t>Conditions supplémentaires.</w:t>
      </w:r>
      <w:proofErr w:type="gramEnd"/>
    </w:p>
    <w:p w:rsidR="00156D47" w:rsidRPr="002767ED" w:rsidRDefault="00156D47" w:rsidP="002767ED">
      <w:pPr>
        <w:pStyle w:val="PURBlueStrong-Indented"/>
        <w:rPr>
          <w:spacing w:val="0"/>
        </w:rPr>
      </w:pPr>
      <w:r w:rsidRPr="002767ED">
        <w:rPr>
          <w:spacing w:val="0"/>
        </w:rPr>
        <w:t>Technologie SQL Server</w:t>
      </w:r>
    </w:p>
    <w:p w:rsidR="00156D47" w:rsidRPr="00A542CB" w:rsidRDefault="00156D47" w:rsidP="002767ED">
      <w:pPr>
        <w:pStyle w:val="PURBody-Indented"/>
        <w:rPr>
          <w:lang w:val="fr-FR"/>
        </w:rPr>
      </w:pPr>
      <w:r w:rsidRPr="00A542CB">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9A4C7C" w:rsidRPr="00A542CB" w:rsidRDefault="003D5934" w:rsidP="009118B3">
      <w:pPr>
        <w:pStyle w:val="PURBreadcrumb"/>
        <w:keepNext w:val="0"/>
        <w:keepLines w:val="0"/>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9A4C7C" w:rsidRPr="00A542CB" w:rsidRDefault="009A4C7C" w:rsidP="002767ED">
      <w:pPr>
        <w:pStyle w:val="PURProductName"/>
        <w:rPr>
          <w:lang w:val="fr-FR"/>
        </w:rPr>
      </w:pPr>
      <w:bookmarkStart w:id="509" w:name="_Toc299519151"/>
      <w:bookmarkStart w:id="510" w:name="_Toc299531583"/>
      <w:bookmarkStart w:id="511" w:name="_Toc299531907"/>
      <w:bookmarkStart w:id="512" w:name="_Toc299957190"/>
      <w:bookmarkStart w:id="513" w:name="_Toc309279406"/>
      <w:bookmarkStart w:id="514" w:name="_Toc309734415"/>
      <w:r w:rsidRPr="00A542CB">
        <w:rPr>
          <w:lang w:val="fr-FR"/>
        </w:rPr>
        <w:t>System Center Virtual Machine Manager 2008 R2</w:t>
      </w:r>
      <w:bookmarkEnd w:id="509"/>
      <w:bookmarkEnd w:id="510"/>
      <w:bookmarkEnd w:id="511"/>
      <w:bookmarkEnd w:id="512"/>
      <w:bookmarkEnd w:id="513"/>
      <w:bookmarkEnd w:id="514"/>
      <w:r w:rsidR="009566F4" w:rsidRPr="002767ED">
        <w:fldChar w:fldCharType="begin"/>
      </w:r>
      <w:r w:rsidRPr="00A542CB">
        <w:rPr>
          <w:lang w:val="fr-FR"/>
        </w:rPr>
        <w:instrText xml:space="preserve">XE "System Center Virtual Machine Manager 2008 R2"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99"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3"/>
        <w:gridCol w:w="5565"/>
      </w:tblGrid>
      <w:tr w:rsidR="00D14C97" w:rsidRPr="000A6C5D" w:rsidTr="00C46F1D">
        <w:tc>
          <w:tcPr>
            <w:tcW w:w="2477" w:type="pct"/>
            <w:tcBorders>
              <w:top w:val="single" w:sz="4" w:space="0" w:color="auto"/>
              <w:bottom w:val="nil"/>
            </w:tcBorders>
          </w:tcPr>
          <w:p w:rsidR="00D14C97" w:rsidRPr="00A542CB" w:rsidRDefault="00D14C97" w:rsidP="002767ED">
            <w:pPr>
              <w:pStyle w:val="PURLMSH"/>
              <w:rPr>
                <w:lang w:val="fr-FR"/>
              </w:rPr>
            </w:pPr>
            <w:r w:rsidRPr="00A542CB">
              <w:rPr>
                <w:lang w:val="fr-FR"/>
              </w:rPr>
              <w:t xml:space="preserve">Section applicable des conditions générales de licence SAL : </w:t>
            </w:r>
            <w:hyperlink w:anchor="SALTerms_MGMT" w:history="1">
              <w:r w:rsidRPr="00A542CB">
                <w:rPr>
                  <w:rStyle w:val="Hyperlink"/>
                  <w:lang w:val="fr-FR"/>
                </w:rPr>
                <w:t>Serveurs de gestion</w:t>
              </w:r>
            </w:hyperlink>
          </w:p>
        </w:tc>
        <w:tc>
          <w:tcPr>
            <w:tcW w:w="2523" w:type="pct"/>
            <w:tcBorders>
              <w:top w:val="single" w:sz="4" w:space="0" w:color="auto"/>
              <w:bottom w:val="nil"/>
            </w:tcBorders>
          </w:tcPr>
          <w:p w:rsidR="00D14C97"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0A6C5D" w:rsidTr="00C46F1D">
        <w:tc>
          <w:tcPr>
            <w:tcW w:w="2477" w:type="pct"/>
            <w:tcBorders>
              <w:top w:val="nil"/>
            </w:tcBorders>
          </w:tcPr>
          <w:p w:rsidR="009A4C7C" w:rsidRPr="00A542CB" w:rsidRDefault="009A4C7C" w:rsidP="002767ED">
            <w:pPr>
              <w:pStyle w:val="PURLMSH"/>
              <w:rPr>
                <w:lang w:val="fr-FR"/>
              </w:rPr>
            </w:pPr>
            <w:r w:rsidRPr="00A542CB">
              <w:rPr>
                <w:lang w:val="fr-FR"/>
              </w:rPr>
              <w:t xml:space="preserve">Logiciels client/supplémentaires : </w:t>
            </w:r>
            <w:r w:rsidRPr="00A542CB">
              <w:rPr>
                <w:b/>
                <w:lang w:val="fr-FR"/>
              </w:rPr>
              <w:t>Oui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Borders>
              <w:top w:val="nil"/>
            </w:tcBorders>
          </w:tcPr>
          <w:p w:rsidR="009A4C7C" w:rsidRPr="00A542CB" w:rsidRDefault="009A4C7C" w:rsidP="002767ED">
            <w:pPr>
              <w:pStyle w:val="PURLMSH"/>
              <w:rPr>
                <w:lang w:val="fr-FR"/>
              </w:rPr>
            </w:pPr>
          </w:p>
        </w:tc>
      </w:tr>
      <w:tr w:rsidR="009A4C7C" w:rsidRPr="000A6C5D" w:rsidTr="00C46F1D">
        <w:tblPrEx>
          <w:tblBorders>
            <w:top w:val="none" w:sz="0" w:space="0" w:color="auto"/>
            <w:bottom w:val="none" w:sz="0" w:space="0" w:color="auto"/>
          </w:tblBorders>
        </w:tblPrEx>
        <w:tc>
          <w:tcPr>
            <w:tcW w:w="5000" w:type="pct"/>
            <w:gridSpan w:val="2"/>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CLIENT</w:t>
            </w:r>
          </w:p>
        </w:tc>
      </w:tr>
      <w:tr w:rsidR="009A4C7C" w:rsidRPr="002767ED" w:rsidTr="00C46F1D">
        <w:tblPrEx>
          <w:tblBorders>
            <w:top w:val="none" w:sz="0" w:space="0" w:color="auto"/>
            <w:bottom w:val="none" w:sz="0" w:space="0" w:color="auto"/>
          </w:tblBorders>
        </w:tblPrEx>
        <w:tc>
          <w:tcPr>
            <w:tcW w:w="5000" w:type="pct"/>
            <w:gridSpan w:val="2"/>
          </w:tcPr>
          <w:p w:rsidR="009A4C7C" w:rsidRPr="002767ED" w:rsidRDefault="00BB41EF" w:rsidP="002767ED">
            <w:pPr>
              <w:pStyle w:val="PURTableHeaderWhite"/>
              <w:spacing w:after="0"/>
              <w:rPr>
                <w:b w:val="0"/>
                <w:color w:val="404040" w:themeColor="text1" w:themeTint="BF"/>
              </w:rPr>
            </w:pPr>
            <w:r w:rsidRPr="002767ED">
              <w:rPr>
                <w:i w:val="0"/>
                <w:color w:val="404040" w:themeColor="text1" w:themeTint="BF"/>
              </w:rPr>
              <w:t>Vous avez besoin de :</w:t>
            </w:r>
          </w:p>
          <w:p w:rsidR="009A4C7C" w:rsidRPr="002767ED" w:rsidRDefault="009A4C7C" w:rsidP="002767ED">
            <w:pPr>
              <w:pStyle w:val="PURBullet"/>
            </w:pPr>
            <w:r w:rsidRPr="002767ED">
              <w:rPr>
                <w:rFonts w:ascii="Tahoma" w:hAnsi="Tahoma"/>
                <w:szCs w:val="18"/>
              </w:rPr>
              <w:t>SAL Client System Center Virtual Machine Manager 2008 R2</w:t>
            </w:r>
          </w:p>
        </w:tc>
      </w:tr>
      <w:tr w:rsidR="009A4C7C" w:rsidRPr="000A6C5D" w:rsidTr="00C46F1D">
        <w:tblPrEx>
          <w:tblBorders>
            <w:top w:val="none" w:sz="0" w:space="0" w:color="auto"/>
            <w:bottom w:val="none" w:sz="0" w:space="0" w:color="auto"/>
          </w:tblBorders>
        </w:tblPrEx>
        <w:tc>
          <w:tcPr>
            <w:tcW w:w="5000" w:type="pct"/>
            <w:gridSpan w:val="2"/>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SERVEUR</w:t>
            </w:r>
          </w:p>
        </w:tc>
      </w:tr>
      <w:tr w:rsidR="009A4C7C" w:rsidRPr="002767ED" w:rsidTr="00C46F1D">
        <w:tblPrEx>
          <w:tblBorders>
            <w:top w:val="none" w:sz="0" w:space="0" w:color="auto"/>
            <w:bottom w:val="none" w:sz="0" w:space="0" w:color="auto"/>
          </w:tblBorders>
        </w:tblPrEx>
        <w:tc>
          <w:tcPr>
            <w:tcW w:w="5000" w:type="pct"/>
            <w:gridSpan w:val="2"/>
          </w:tcPr>
          <w:p w:rsidR="009A4C7C" w:rsidRPr="002767ED" w:rsidRDefault="00BB41EF" w:rsidP="002767ED">
            <w:pPr>
              <w:pStyle w:val="PURTableHeaderWhite"/>
              <w:spacing w:after="0"/>
              <w:rPr>
                <w:b w:val="0"/>
                <w:color w:val="404040" w:themeColor="text1" w:themeTint="BF"/>
              </w:rPr>
            </w:pPr>
            <w:r w:rsidRPr="002767ED">
              <w:rPr>
                <w:i w:val="0"/>
                <w:color w:val="404040" w:themeColor="text1" w:themeTint="BF"/>
              </w:rPr>
              <w:t>Vous avez besoin de :</w:t>
            </w:r>
          </w:p>
          <w:p w:rsidR="009A4C7C" w:rsidRPr="002767ED" w:rsidRDefault="009A4C7C" w:rsidP="002767ED">
            <w:pPr>
              <w:pStyle w:val="PURBullet"/>
            </w:pPr>
            <w:r w:rsidRPr="002767ED">
              <w:t xml:space="preserve">SAL Serveur Enterprise System Center Virtual Machine Manager 2008 R2, </w:t>
            </w:r>
            <w:r w:rsidRPr="002767ED">
              <w:rPr>
                <w:b/>
              </w:rPr>
              <w:t>ou</w:t>
            </w:r>
          </w:p>
          <w:p w:rsidR="009A4C7C" w:rsidRPr="00A542CB" w:rsidRDefault="009A4C7C" w:rsidP="002767ED">
            <w:pPr>
              <w:pStyle w:val="PURBullet"/>
              <w:rPr>
                <w:lang w:val="fr-FR"/>
              </w:rPr>
            </w:pPr>
            <w:r w:rsidRPr="00A542CB">
              <w:rPr>
                <w:lang w:val="fr-FR"/>
              </w:rPr>
              <w:t xml:space="preserve">SAL System Center Server Management Suite Enterprise, </w:t>
            </w:r>
            <w:r w:rsidRPr="00A542CB">
              <w:rPr>
                <w:b/>
                <w:lang w:val="fr-FR"/>
              </w:rPr>
              <w:t>ou</w:t>
            </w:r>
          </w:p>
          <w:p w:rsidR="009A4C7C" w:rsidRPr="002767ED" w:rsidRDefault="009A4C7C" w:rsidP="002767ED">
            <w:pPr>
              <w:pStyle w:val="PURBullet"/>
            </w:pPr>
            <w:r w:rsidRPr="002767ED">
              <w:t>SAL Datacenter System Center Server Management Suite</w:t>
            </w:r>
          </w:p>
        </w:tc>
      </w:tr>
    </w:tbl>
    <w:p w:rsidR="009A4C7C" w:rsidRPr="002767ED" w:rsidRDefault="009A4C7C" w:rsidP="002767ED">
      <w:pPr>
        <w:pStyle w:val="PURADDITIONALTERMSHEADERMB"/>
      </w:pPr>
      <w:proofErr w:type="gramStart"/>
      <w:r w:rsidRPr="002767ED">
        <w:t>Conditions supplémentaires.</w:t>
      </w:r>
      <w:proofErr w:type="gramEnd"/>
    </w:p>
    <w:p w:rsidR="00A9127F" w:rsidRPr="00A542CB" w:rsidRDefault="00A9127F" w:rsidP="002767ED">
      <w:pPr>
        <w:pStyle w:val="PURBody-Indented"/>
        <w:rPr>
          <w:rStyle w:val="PURBlueStrongChar"/>
          <w:smallCaps w:val="0"/>
          <w:color w:val="404040" w:themeColor="text1" w:themeTint="BF"/>
          <w:spacing w:val="0"/>
          <w:lang w:val="fr-FR"/>
        </w:rPr>
      </w:pPr>
      <w:r w:rsidRPr="00A542CB">
        <w:rPr>
          <w:lang w:val="fr-FR"/>
        </w:rPr>
        <w:t>Vous pouvez gérer un nombre illimité d’environnements de système d’exploitation exécutés sur les dispositifs auxquels une licence d’accès SAL serveur System Center Virtual Machine Manager 2008 R2 Enterprise a été attribuée.</w:t>
      </w:r>
    </w:p>
    <w:p w:rsidR="009A4C7C" w:rsidRPr="00A542CB" w:rsidRDefault="009A4C7C" w:rsidP="002767ED">
      <w:pPr>
        <w:pStyle w:val="PURBlueStrong"/>
        <w:rPr>
          <w:spacing w:val="0"/>
          <w:lang w:val="fr-FR"/>
        </w:rPr>
      </w:pPr>
      <w:r w:rsidRPr="00A542CB">
        <w:rPr>
          <w:rStyle w:val="PURBlueStrongChar"/>
          <w:smallCaps/>
          <w:spacing w:val="0"/>
          <w:lang w:val="fr-FR"/>
        </w:rPr>
        <w:lastRenderedPageBreak/>
        <w:t>Conversion d’un environnement Physique en environnement Virtuel</w:t>
      </w:r>
    </w:p>
    <w:p w:rsidR="009A4C7C" w:rsidRPr="00A542CB" w:rsidRDefault="009A4C7C" w:rsidP="002767ED">
      <w:pPr>
        <w:pStyle w:val="PURBody-Indented"/>
        <w:rPr>
          <w:lang w:val="fr-FR"/>
        </w:rPr>
      </w:pPr>
      <w:r w:rsidRPr="00A542CB">
        <w:rPr>
          <w:lang w:val="fr-FR"/>
        </w:rPr>
        <w:t>Vous serez peut-être amené à convertir des environnements de système d’exploitation physiques en environnements virtuels.</w:t>
      </w:r>
      <w:r w:rsidR="009719A9" w:rsidRPr="00A542CB">
        <w:rPr>
          <w:lang w:val="fr-FR"/>
        </w:rPr>
        <w:t xml:space="preserve"> </w:t>
      </w:r>
      <w:r w:rsidRPr="00A542CB">
        <w:rPr>
          <w:lang w:val="fr-FR"/>
        </w:rPr>
        <w:t>Dans ce cas, vous n’avez pas besoin de licence d’accès SAL serveur pour les environnements de système d’exploitation gérés uniquement au moment et aux fins de la conversion.</w:t>
      </w:r>
    </w:p>
    <w:p w:rsidR="003744F8" w:rsidRPr="00A542CB" w:rsidRDefault="003D5934" w:rsidP="002767ED">
      <w:pPr>
        <w:pStyle w:val="PURBody-Indented"/>
        <w:jc w:val="right"/>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A542CB" w:rsidRDefault="009A4C7C" w:rsidP="002767ED">
      <w:pPr>
        <w:pStyle w:val="PURProductName"/>
        <w:pBdr>
          <w:bottom w:val="single" w:sz="8" w:space="0" w:color="404040" w:themeColor="text1" w:themeTint="BF"/>
        </w:pBdr>
        <w:rPr>
          <w:lang w:val="fr-FR"/>
        </w:rPr>
      </w:pPr>
      <w:bookmarkStart w:id="515" w:name="_Toc299519152"/>
      <w:bookmarkStart w:id="516" w:name="_Toc299531584"/>
      <w:bookmarkStart w:id="517" w:name="_Toc299531908"/>
      <w:bookmarkStart w:id="518" w:name="_Toc299957191"/>
      <w:bookmarkStart w:id="519" w:name="_Toc309279407"/>
      <w:bookmarkStart w:id="520" w:name="_Toc309734416"/>
      <w:r w:rsidRPr="00A542CB">
        <w:rPr>
          <w:lang w:val="fr-FR"/>
        </w:rPr>
        <w:t>Visio 2010 Édition Premium</w:t>
      </w:r>
      <w:bookmarkEnd w:id="515"/>
      <w:bookmarkEnd w:id="516"/>
      <w:bookmarkEnd w:id="517"/>
      <w:bookmarkEnd w:id="518"/>
      <w:bookmarkEnd w:id="519"/>
      <w:bookmarkEnd w:id="520"/>
      <w:r w:rsidRPr="00A542CB">
        <w:rPr>
          <w:lang w:val="fr-FR"/>
        </w:rPr>
        <w:t xml:space="preserve"> </w:t>
      </w:r>
      <w:r w:rsidR="009566F4" w:rsidRPr="002767ED">
        <w:fldChar w:fldCharType="begin"/>
      </w:r>
      <w:r w:rsidRPr="00A542CB">
        <w:rPr>
          <w:lang w:val="fr-FR"/>
        </w:rPr>
        <w:instrText xml:space="preserve">XE "Visio 2010 Édition Premium"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0A6C5D" w:rsidTr="008B2955">
        <w:tc>
          <w:tcPr>
            <w:tcW w:w="2477" w:type="pct"/>
            <w:tcBorders>
              <w:top w:val="single" w:sz="4" w:space="0" w:color="auto"/>
              <w:bottom w:val="nil"/>
            </w:tcBorders>
          </w:tcPr>
          <w:p w:rsidR="00D14C97" w:rsidRPr="00A542CB" w:rsidRDefault="00D14C97"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p>
        </w:tc>
        <w:tc>
          <w:tcPr>
            <w:tcW w:w="2523" w:type="pct"/>
            <w:tcBorders>
              <w:top w:val="single" w:sz="4" w:space="0" w:color="auto"/>
              <w:bottom w:val="nil"/>
            </w:tcBorders>
          </w:tcPr>
          <w:p w:rsidR="00D14C97" w:rsidRPr="00A542CB" w:rsidRDefault="000914BD" w:rsidP="002767ED">
            <w:pPr>
              <w:pStyle w:val="PURLMSH"/>
              <w:rPr>
                <w:lang w:val="fr-FR"/>
              </w:rPr>
            </w:pPr>
            <w:r w:rsidRPr="00A542CB">
              <w:rPr>
                <w:lang w:val="fr-FR"/>
              </w:rPr>
              <w:t xml:space="preserve">Voir les avertissements applicables : </w:t>
            </w:r>
            <w:r w:rsidRPr="00A542CB">
              <w:rPr>
                <w:b/>
                <w:lang w:val="fr-FR"/>
              </w:rPr>
              <w:t>transfert de données (</w:t>
            </w:r>
            <w:r w:rsidRPr="00A542CB">
              <w:rPr>
                <w:lang w:val="fr-FR"/>
              </w:rPr>
              <w:t xml:space="preserve">voir </w:t>
            </w:r>
            <w:proofErr w:type="gramStart"/>
            <w:r w:rsidRPr="00A542CB">
              <w:rPr>
                <w:lang w:val="fr-FR"/>
              </w:rPr>
              <w:t>l'</w:t>
            </w:r>
            <w:r w:rsidRPr="00A542CB">
              <w:rPr>
                <w:b/>
                <w:lang w:val="fr-FR"/>
              </w:rPr>
              <w:t xml:space="preserve"> </w:t>
            </w:r>
            <w:proofErr w:type="gramEnd"/>
            <w:r w:rsidR="003D5934">
              <w:fldChar w:fldCharType="begin"/>
            </w:r>
            <w:r w:rsidR="003D5934">
              <w:instrText xml:space="preserve"> HYPERLINK \l "Appendix2"</w:instrText>
            </w:r>
            <w:r w:rsidR="003D5934">
              <w:instrText xml:space="preserve"> </w:instrText>
            </w:r>
            <w:r w:rsidR="003D5934">
              <w:fldChar w:fldCharType="separate"/>
            </w:r>
            <w:r w:rsidRPr="00A542CB">
              <w:rPr>
                <w:rStyle w:val="Hyperlink"/>
                <w:lang w:val="fr-FR"/>
              </w:rPr>
              <w:t>Annexe 2</w:t>
            </w:r>
            <w:r w:rsidR="003D5934">
              <w:rPr>
                <w:rStyle w:val="Hyperlink"/>
                <w:lang w:val="fr-FR"/>
              </w:rPr>
              <w:fldChar w:fldCharType="end"/>
            </w:r>
            <w:r w:rsidRPr="00A542CB">
              <w:rPr>
                <w:b/>
                <w:lang w:val="fr-FR"/>
              </w:rPr>
              <w:t>)</w:t>
            </w:r>
          </w:p>
        </w:tc>
      </w:tr>
      <w:tr w:rsidR="009A4C7C" w:rsidRPr="002767ED" w:rsidTr="008B2955">
        <w:tc>
          <w:tcPr>
            <w:tcW w:w="2477" w:type="pct"/>
            <w:tcBorders>
              <w:top w:val="nil"/>
            </w:tcBorders>
          </w:tcPr>
          <w:p w:rsidR="009A4C7C" w:rsidRPr="002767ED" w:rsidRDefault="009A4C7C" w:rsidP="002767ED">
            <w:pPr>
              <w:pStyle w:val="PURLMSH"/>
            </w:pPr>
            <w:r w:rsidRPr="002767ED">
              <w:t xml:space="preserve">Logiciels client/supplémentaires : </w:t>
            </w:r>
            <w:r w:rsidRPr="002767ED">
              <w:rPr>
                <w:b/>
              </w:rPr>
              <w:t>Non</w:t>
            </w:r>
          </w:p>
        </w:tc>
        <w:tc>
          <w:tcPr>
            <w:tcW w:w="2523" w:type="pct"/>
            <w:tcBorders>
              <w:top w:val="nil"/>
            </w:tcBorders>
          </w:tcPr>
          <w:p w:rsidR="009A4C7C" w:rsidRPr="002767ED" w:rsidRDefault="009A4C7C" w:rsidP="002767ED">
            <w:pPr>
              <w:pStyle w:val="PURLMSH"/>
            </w:pPr>
          </w:p>
        </w:tc>
      </w:tr>
      <w:tr w:rsidR="009A4C7C" w:rsidRPr="000A6C5D" w:rsidTr="008B2955">
        <w:tblPrEx>
          <w:tblBorders>
            <w:top w:val="none" w:sz="0" w:space="0" w:color="auto"/>
            <w:bottom w:val="none" w:sz="0" w:space="0" w:color="auto"/>
          </w:tblBorders>
        </w:tblPrEx>
        <w:tc>
          <w:tcPr>
            <w:tcW w:w="5000" w:type="pct"/>
            <w:gridSpan w:val="2"/>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A4C7C" w:rsidRPr="002767ED" w:rsidTr="008B2955">
        <w:tblPrEx>
          <w:tblBorders>
            <w:top w:val="none" w:sz="0" w:space="0" w:color="auto"/>
            <w:bottom w:val="none" w:sz="0" w:space="0" w:color="auto"/>
          </w:tblBorders>
        </w:tblPrEx>
        <w:tc>
          <w:tcPr>
            <w:tcW w:w="5000" w:type="pct"/>
            <w:gridSpan w:val="2"/>
          </w:tcPr>
          <w:p w:rsidR="009A4C7C" w:rsidRPr="002767ED" w:rsidRDefault="00BB41EF" w:rsidP="002767ED">
            <w:pPr>
              <w:pStyle w:val="PURBody"/>
              <w:rPr>
                <w:i/>
              </w:rPr>
            </w:pPr>
            <w:r w:rsidRPr="002767ED">
              <w:rPr>
                <w:b/>
              </w:rPr>
              <w:t>Vous avez besoin de :</w:t>
            </w:r>
          </w:p>
          <w:p w:rsidR="009A4C7C" w:rsidRPr="002767ED" w:rsidRDefault="00397469" w:rsidP="002767ED">
            <w:pPr>
              <w:pStyle w:val="PURBullet"/>
              <w:rPr>
                <w:b/>
                <w:bCs/>
              </w:rPr>
            </w:pPr>
            <w:r w:rsidRPr="002767ED">
              <w:t>SAL Visio 2010 Édition Premium</w:t>
            </w:r>
          </w:p>
        </w:tc>
      </w:tr>
    </w:tbl>
    <w:p w:rsidR="009A4C7C" w:rsidRPr="002767ED" w:rsidRDefault="009A4C7C" w:rsidP="002767ED">
      <w:pPr>
        <w:pStyle w:val="PURADDITIONALTERMSHEADERMB"/>
      </w:pPr>
      <w:proofErr w:type="gramStart"/>
      <w:r w:rsidRPr="002767ED">
        <w:t>Conditions supplémentaires.</w:t>
      </w:r>
      <w:proofErr w:type="gramEnd"/>
    </w:p>
    <w:p w:rsidR="009A4C7C" w:rsidRPr="00A542CB" w:rsidRDefault="009A4C7C" w:rsidP="002767ED">
      <w:pPr>
        <w:pStyle w:val="PURBlueStrong"/>
        <w:rPr>
          <w:spacing w:val="0"/>
          <w:lang w:val="fr-FR"/>
        </w:rPr>
      </w:pPr>
      <w:r w:rsidRPr="00A542CB">
        <w:rPr>
          <w:spacing w:val="0"/>
          <w:lang w:val="fr-FR"/>
        </w:rPr>
        <w:t>Location sur dispositifs de service et/ou dispositifs en location</w:t>
      </w:r>
    </w:p>
    <w:p w:rsidR="009A4C7C" w:rsidRPr="00A542CB" w:rsidRDefault="009A4C7C" w:rsidP="002767ED">
      <w:pPr>
        <w:pStyle w:val="PURBody-Indented"/>
        <w:rPr>
          <w:lang w:val="fr-FR"/>
        </w:rPr>
      </w:pPr>
      <w:r w:rsidRPr="00A542CB">
        <w:rPr>
          <w:lang w:val="fr-FR"/>
        </w:rPr>
        <w:t>Visio 2010 Édition Premium est disponible à la location pour les dispositifs de service et/ou les dispositifs en location.</w:t>
      </w:r>
      <w:r w:rsidR="009719A9" w:rsidRPr="00A542CB">
        <w:rPr>
          <w:lang w:val="fr-FR"/>
        </w:rPr>
        <w:t xml:space="preserve"> </w:t>
      </w:r>
      <w:r w:rsidRPr="00A542CB">
        <w:rPr>
          <w:lang w:val="fr-FR"/>
        </w:rPr>
        <w:t>Vous pouvez acquérir uniquement des licences d’accès SAL dispositif.</w:t>
      </w:r>
      <w:r w:rsidR="009719A9" w:rsidRPr="00A542CB">
        <w:rPr>
          <w:lang w:val="fr-FR"/>
        </w:rPr>
        <w:t xml:space="preserve"> </w:t>
      </w:r>
      <w:r w:rsidRPr="00A542CB">
        <w:rPr>
          <w:lang w:val="fr-FR"/>
        </w:rPr>
        <w:t>Les licences d’accès SAL utilisateur ne sont en effet pas disponibles pour les logiciels utilisés sur les dispositifs de service et/ou les dispositifs en location.</w:t>
      </w:r>
      <w:r w:rsidR="009719A9" w:rsidRPr="00A542CB">
        <w:rPr>
          <w:lang w:val="fr-FR"/>
        </w:rPr>
        <w:t xml:space="preserve"> </w:t>
      </w:r>
    </w:p>
    <w:p w:rsidR="009A4C7C" w:rsidRPr="00A542CB" w:rsidRDefault="003D5934" w:rsidP="002767ED">
      <w:pPr>
        <w:pStyle w:val="PURBreadcrumb"/>
        <w:rPr>
          <w:rFonts w:ascii="Arial Narrow" w:hAnsi="Arial Narrow"/>
          <w:color w:val="00467F"/>
          <w:sz w:val="16"/>
          <w:u w:val="single"/>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color w:val="00467F"/>
          <w:sz w:val="16"/>
          <w:u w:val="single"/>
          <w:lang w:val="fr-FR"/>
        </w:rPr>
        <w:t xml:space="preserve"> </w:t>
      </w:r>
    </w:p>
    <w:p w:rsidR="009A4C7C" w:rsidRPr="00A542CB" w:rsidRDefault="009A4C7C" w:rsidP="002767ED">
      <w:pPr>
        <w:pStyle w:val="PURProductName"/>
        <w:rPr>
          <w:lang w:val="fr-FR"/>
        </w:rPr>
      </w:pPr>
      <w:bookmarkStart w:id="521" w:name="_Toc299519153"/>
      <w:bookmarkStart w:id="522" w:name="_Toc299531585"/>
      <w:bookmarkStart w:id="523" w:name="_Toc299531909"/>
      <w:bookmarkStart w:id="524" w:name="_Toc299957192"/>
      <w:bookmarkStart w:id="525" w:name="_Toc309279408"/>
      <w:bookmarkStart w:id="526" w:name="_Toc309734417"/>
      <w:r w:rsidRPr="00A542CB">
        <w:rPr>
          <w:lang w:val="fr-FR"/>
        </w:rPr>
        <w:t>Visio 2010 Édition Professionnelle</w:t>
      </w:r>
      <w:bookmarkEnd w:id="521"/>
      <w:bookmarkEnd w:id="522"/>
      <w:bookmarkEnd w:id="523"/>
      <w:bookmarkEnd w:id="524"/>
      <w:bookmarkEnd w:id="525"/>
      <w:bookmarkEnd w:id="526"/>
      <w:r w:rsidR="009566F4" w:rsidRPr="002767ED">
        <w:fldChar w:fldCharType="begin"/>
      </w:r>
      <w:r w:rsidRPr="00A542CB">
        <w:rPr>
          <w:lang w:val="fr-FR"/>
        </w:rPr>
        <w:instrText xml:space="preserve">XE "Visio 2010 Édition Professionnelle"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0A6C5D" w:rsidTr="008B2955">
        <w:tc>
          <w:tcPr>
            <w:tcW w:w="2477" w:type="pct"/>
            <w:tcBorders>
              <w:top w:val="single" w:sz="4" w:space="0" w:color="auto"/>
              <w:bottom w:val="nil"/>
            </w:tcBorders>
          </w:tcPr>
          <w:p w:rsidR="00D14C97" w:rsidRPr="00A542CB" w:rsidRDefault="00D14C97"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p>
        </w:tc>
        <w:tc>
          <w:tcPr>
            <w:tcW w:w="2523" w:type="pct"/>
            <w:tcBorders>
              <w:top w:val="single" w:sz="4" w:space="0" w:color="auto"/>
              <w:bottom w:val="nil"/>
            </w:tcBorders>
          </w:tcPr>
          <w:p w:rsidR="00D14C97" w:rsidRPr="00A542CB" w:rsidRDefault="000914BD" w:rsidP="002767ED">
            <w:pPr>
              <w:pStyle w:val="PURLMSH"/>
              <w:rPr>
                <w:lang w:val="fr-FR"/>
              </w:rPr>
            </w:pPr>
            <w:r w:rsidRPr="00A542CB">
              <w:rPr>
                <w:lang w:val="fr-FR"/>
              </w:rPr>
              <w:t xml:space="preserve">Voir les avertissements applicables : </w:t>
            </w:r>
            <w:r w:rsidRPr="00A542CB">
              <w:rPr>
                <w:b/>
                <w:lang w:val="fr-FR"/>
              </w:rPr>
              <w:t>transfert de données (</w:t>
            </w:r>
            <w:r w:rsidRPr="00A542CB">
              <w:rPr>
                <w:lang w:val="fr-FR"/>
              </w:rPr>
              <w:t xml:space="preserve">voir </w:t>
            </w:r>
            <w:proofErr w:type="gramStart"/>
            <w:r w:rsidRPr="00A542CB">
              <w:rPr>
                <w:lang w:val="fr-FR"/>
              </w:rPr>
              <w:t>l'</w:t>
            </w:r>
            <w:r w:rsidRPr="00A542CB">
              <w:rPr>
                <w:b/>
                <w:lang w:val="fr-FR"/>
              </w:rPr>
              <w:t xml:space="preserve"> </w:t>
            </w:r>
            <w:proofErr w:type="gramEnd"/>
            <w:r w:rsidR="003D5934">
              <w:fldChar w:fldCharType="begin"/>
            </w:r>
            <w:r w:rsidR="003D5934">
              <w:instrText xml:space="preserve"> HYPERLINK \l "Appendix2" </w:instrText>
            </w:r>
            <w:r w:rsidR="003D5934">
              <w:fldChar w:fldCharType="separate"/>
            </w:r>
            <w:r w:rsidRPr="00A542CB">
              <w:rPr>
                <w:rStyle w:val="Hyperlink"/>
                <w:lang w:val="fr-FR"/>
              </w:rPr>
              <w:t>Annexe 2</w:t>
            </w:r>
            <w:r w:rsidR="003D5934">
              <w:rPr>
                <w:rStyle w:val="Hyperlink"/>
                <w:lang w:val="fr-FR"/>
              </w:rPr>
              <w:fldChar w:fldCharType="end"/>
            </w:r>
            <w:r w:rsidRPr="00A542CB">
              <w:rPr>
                <w:b/>
                <w:lang w:val="fr-FR"/>
              </w:rPr>
              <w:t>)</w:t>
            </w:r>
          </w:p>
        </w:tc>
      </w:tr>
      <w:tr w:rsidR="009A4C7C" w:rsidRPr="002767ED" w:rsidTr="008B2955">
        <w:tc>
          <w:tcPr>
            <w:tcW w:w="2477" w:type="pct"/>
            <w:tcBorders>
              <w:top w:val="nil"/>
            </w:tcBorders>
          </w:tcPr>
          <w:p w:rsidR="009A4C7C" w:rsidRPr="002767ED" w:rsidRDefault="009A4C7C" w:rsidP="002767ED">
            <w:pPr>
              <w:pStyle w:val="PURLMSH"/>
            </w:pPr>
            <w:r w:rsidRPr="002767ED">
              <w:t xml:space="preserve">Logiciels client/supplémentaires : </w:t>
            </w:r>
            <w:r w:rsidRPr="002767ED">
              <w:rPr>
                <w:b/>
              </w:rPr>
              <w:t>Non</w:t>
            </w:r>
          </w:p>
        </w:tc>
        <w:tc>
          <w:tcPr>
            <w:tcW w:w="2523" w:type="pct"/>
            <w:tcBorders>
              <w:top w:val="nil"/>
            </w:tcBorders>
          </w:tcPr>
          <w:p w:rsidR="009A4C7C" w:rsidRPr="002767ED" w:rsidRDefault="009A4C7C" w:rsidP="002767ED">
            <w:pPr>
              <w:pStyle w:val="PURLMSH"/>
            </w:pPr>
          </w:p>
        </w:tc>
      </w:tr>
      <w:tr w:rsidR="009A4C7C" w:rsidRPr="000A6C5D"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A4C7C" w:rsidRPr="002767ED"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767ED" w:rsidRDefault="00BB41EF" w:rsidP="002767ED">
            <w:pPr>
              <w:pStyle w:val="PURBody"/>
              <w:rPr>
                <w:i/>
              </w:rPr>
            </w:pPr>
            <w:r w:rsidRPr="002767ED">
              <w:rPr>
                <w:b/>
              </w:rPr>
              <w:t>Vous avez besoin de</w:t>
            </w:r>
            <w:r w:rsidRPr="002767ED">
              <w:t> :</w:t>
            </w:r>
          </w:p>
          <w:p w:rsidR="009A4C7C" w:rsidRPr="002767ED" w:rsidRDefault="00397469" w:rsidP="002767ED">
            <w:pPr>
              <w:pStyle w:val="PURBullet"/>
              <w:rPr>
                <w:b/>
                <w:bCs/>
              </w:rPr>
            </w:pPr>
            <w:r w:rsidRPr="002767ED">
              <w:t>SAL Visio 2010 Édition Professionnelle</w:t>
            </w:r>
          </w:p>
        </w:tc>
      </w:tr>
    </w:tbl>
    <w:p w:rsidR="009A4C7C" w:rsidRPr="002767ED" w:rsidRDefault="009A4C7C" w:rsidP="002767ED">
      <w:pPr>
        <w:pStyle w:val="PURADDITIONALTERMSHEADERMB"/>
      </w:pPr>
      <w:proofErr w:type="gramStart"/>
      <w:r w:rsidRPr="002767ED">
        <w:t>Conditions supplémentaires.</w:t>
      </w:r>
      <w:proofErr w:type="gramEnd"/>
    </w:p>
    <w:p w:rsidR="009A4C7C" w:rsidRPr="00A542CB" w:rsidRDefault="009A4C7C" w:rsidP="002767ED">
      <w:pPr>
        <w:pStyle w:val="PURBlueStrong"/>
        <w:rPr>
          <w:spacing w:val="0"/>
          <w:lang w:val="fr-FR"/>
        </w:rPr>
      </w:pPr>
      <w:r w:rsidRPr="00A542CB">
        <w:rPr>
          <w:spacing w:val="0"/>
          <w:lang w:val="fr-FR"/>
        </w:rPr>
        <w:t>Location sur dispositifs de service et/ou dispositifs en location</w:t>
      </w:r>
    </w:p>
    <w:p w:rsidR="009A4C7C" w:rsidRPr="00A542CB" w:rsidRDefault="009A4C7C" w:rsidP="009118B3">
      <w:pPr>
        <w:pStyle w:val="PURBody-Indented"/>
        <w:rPr>
          <w:lang w:val="fr-FR"/>
        </w:rPr>
      </w:pPr>
      <w:r w:rsidRPr="00A542CB">
        <w:rPr>
          <w:lang w:val="fr-FR"/>
        </w:rPr>
        <w:t>Visio 2010 Édition Professionnelle est disponible à la location pour les dispositifs de service et/ou les dispositifs en location.</w:t>
      </w:r>
      <w:r w:rsidR="009719A9" w:rsidRPr="00A542CB">
        <w:rPr>
          <w:lang w:val="fr-FR"/>
        </w:rPr>
        <w:t xml:space="preserve"> </w:t>
      </w:r>
      <w:r w:rsidRPr="00A542CB">
        <w:rPr>
          <w:lang w:val="fr-FR"/>
        </w:rPr>
        <w:t>Vous</w:t>
      </w:r>
      <w:r w:rsidR="009118B3">
        <w:rPr>
          <w:lang w:val="fr-FR"/>
        </w:rPr>
        <w:t> </w:t>
      </w:r>
      <w:r w:rsidRPr="00A542CB">
        <w:rPr>
          <w:lang w:val="fr-FR"/>
        </w:rPr>
        <w:t>pouvez acquérir uniquement des licences d’accès SAL dispositif.</w:t>
      </w:r>
      <w:r w:rsidR="009719A9" w:rsidRPr="00A542CB">
        <w:rPr>
          <w:lang w:val="fr-FR"/>
        </w:rPr>
        <w:t xml:space="preserve"> </w:t>
      </w:r>
      <w:r w:rsidRPr="00A542CB">
        <w:rPr>
          <w:lang w:val="fr-FR"/>
        </w:rPr>
        <w:t>Les licences d’accès SAL utilisateur ne sont en effet pas</w:t>
      </w:r>
      <w:r w:rsidR="009118B3">
        <w:rPr>
          <w:lang w:val="fr-FR"/>
        </w:rPr>
        <w:t> </w:t>
      </w:r>
      <w:r w:rsidRPr="00A542CB">
        <w:rPr>
          <w:lang w:val="fr-FR"/>
        </w:rPr>
        <w:t>disponibles pour les logiciels utilisés sur les dispositifs de service et/ou les dispositifs en location.</w:t>
      </w:r>
      <w:r w:rsidR="009719A9" w:rsidRPr="00A542CB">
        <w:rPr>
          <w:lang w:val="fr-FR"/>
        </w:rPr>
        <w:t xml:space="preserve"> </w:t>
      </w:r>
    </w:p>
    <w:p w:rsidR="009A4C7C" w:rsidRPr="00A542CB" w:rsidRDefault="003D5934" w:rsidP="002767ED">
      <w:pPr>
        <w:pStyle w:val="PURBreadcrumb"/>
        <w:rPr>
          <w:rFonts w:ascii="Arial Narrow" w:hAnsi="Arial Narrow"/>
          <w:color w:val="00467F"/>
          <w:sz w:val="16"/>
          <w:u w:val="single"/>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color w:val="00467F"/>
          <w:sz w:val="16"/>
          <w:u w:val="single"/>
          <w:lang w:val="fr-FR"/>
        </w:rPr>
        <w:t xml:space="preserve"> </w:t>
      </w:r>
    </w:p>
    <w:p w:rsidR="009A4C7C" w:rsidRPr="00A542CB" w:rsidRDefault="009A4C7C" w:rsidP="002767ED">
      <w:pPr>
        <w:pStyle w:val="PURProductName"/>
        <w:rPr>
          <w:lang w:val="fr-FR"/>
        </w:rPr>
      </w:pPr>
      <w:bookmarkStart w:id="527" w:name="_Toc299519154"/>
      <w:bookmarkStart w:id="528" w:name="_Toc299531586"/>
      <w:bookmarkStart w:id="529" w:name="_Toc299531910"/>
      <w:bookmarkStart w:id="530" w:name="_Toc299957193"/>
      <w:bookmarkStart w:id="531" w:name="_Toc309279409"/>
      <w:bookmarkStart w:id="532" w:name="_Toc309734418"/>
      <w:r w:rsidRPr="00A542CB">
        <w:rPr>
          <w:lang w:val="fr-FR"/>
        </w:rPr>
        <w:t>Visio 2010 Édition Standard</w:t>
      </w:r>
      <w:bookmarkEnd w:id="527"/>
      <w:bookmarkEnd w:id="528"/>
      <w:bookmarkEnd w:id="529"/>
      <w:bookmarkEnd w:id="530"/>
      <w:bookmarkEnd w:id="531"/>
      <w:bookmarkEnd w:id="532"/>
      <w:r w:rsidRPr="00A542CB">
        <w:rPr>
          <w:lang w:val="fr-FR"/>
        </w:rPr>
        <w:t xml:space="preserve"> </w:t>
      </w:r>
      <w:r w:rsidR="009566F4" w:rsidRPr="002767ED">
        <w:fldChar w:fldCharType="begin"/>
      </w:r>
      <w:r w:rsidRPr="00A542CB">
        <w:rPr>
          <w:lang w:val="fr-FR"/>
        </w:rPr>
        <w:instrText xml:space="preserve">XE "Visio 2010 Édition Standard"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0A6C5D" w:rsidTr="008B2955">
        <w:tc>
          <w:tcPr>
            <w:tcW w:w="2477" w:type="pct"/>
            <w:tcBorders>
              <w:top w:val="single" w:sz="4" w:space="0" w:color="auto"/>
              <w:bottom w:val="nil"/>
            </w:tcBorders>
          </w:tcPr>
          <w:p w:rsidR="00D14C97" w:rsidRPr="00A542CB" w:rsidRDefault="00D14C97"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p>
        </w:tc>
        <w:tc>
          <w:tcPr>
            <w:tcW w:w="2523" w:type="pct"/>
            <w:tcBorders>
              <w:top w:val="single" w:sz="4" w:space="0" w:color="auto"/>
              <w:bottom w:val="nil"/>
            </w:tcBorders>
          </w:tcPr>
          <w:p w:rsidR="00D14C97" w:rsidRPr="00A542CB" w:rsidRDefault="000914BD" w:rsidP="002767ED">
            <w:pPr>
              <w:pStyle w:val="PURLMSH"/>
              <w:rPr>
                <w:lang w:val="fr-FR"/>
              </w:rPr>
            </w:pPr>
            <w:r w:rsidRPr="00A542CB">
              <w:rPr>
                <w:lang w:val="fr-FR"/>
              </w:rPr>
              <w:t xml:space="preserve">Voir les avertissements applicables : </w:t>
            </w:r>
            <w:r w:rsidRPr="00A542CB">
              <w:rPr>
                <w:b/>
                <w:lang w:val="fr-FR"/>
              </w:rPr>
              <w:t>transfert de données (</w:t>
            </w:r>
            <w:r w:rsidRPr="00A542CB">
              <w:rPr>
                <w:lang w:val="fr-FR"/>
              </w:rPr>
              <w:t xml:space="preserve">voir </w:t>
            </w:r>
            <w:proofErr w:type="gramStart"/>
            <w:r w:rsidRPr="00A542CB">
              <w:rPr>
                <w:lang w:val="fr-FR"/>
              </w:rPr>
              <w:t>l'</w:t>
            </w:r>
            <w:r w:rsidRPr="00A542CB">
              <w:rPr>
                <w:b/>
                <w:lang w:val="fr-FR"/>
              </w:rPr>
              <w:t xml:space="preserve"> </w:t>
            </w:r>
            <w:proofErr w:type="gramEnd"/>
            <w:r w:rsidR="003D5934">
              <w:fldChar w:fldCharType="begin"/>
            </w:r>
            <w:r w:rsidR="003D5934">
              <w:instrText xml:space="preserve"> HYPERLINK \l "Appendix2" </w:instrText>
            </w:r>
            <w:r w:rsidR="003D5934">
              <w:fldChar w:fldCharType="separate"/>
            </w:r>
            <w:r w:rsidRPr="00A542CB">
              <w:rPr>
                <w:rStyle w:val="Hyperlink"/>
                <w:lang w:val="fr-FR"/>
              </w:rPr>
              <w:t>Annexe 2</w:t>
            </w:r>
            <w:r w:rsidR="003D5934">
              <w:rPr>
                <w:rStyle w:val="Hyperlink"/>
                <w:lang w:val="fr-FR"/>
              </w:rPr>
              <w:fldChar w:fldCharType="end"/>
            </w:r>
            <w:r w:rsidRPr="00A542CB">
              <w:rPr>
                <w:b/>
                <w:lang w:val="fr-FR"/>
              </w:rPr>
              <w:t>)</w:t>
            </w:r>
          </w:p>
        </w:tc>
      </w:tr>
      <w:tr w:rsidR="009A4C7C" w:rsidRPr="002767ED" w:rsidTr="008B2955">
        <w:tc>
          <w:tcPr>
            <w:tcW w:w="2477" w:type="pct"/>
            <w:tcBorders>
              <w:top w:val="nil"/>
            </w:tcBorders>
          </w:tcPr>
          <w:p w:rsidR="009A4C7C" w:rsidRPr="002767ED" w:rsidRDefault="009A4C7C" w:rsidP="002767ED">
            <w:pPr>
              <w:pStyle w:val="PURLMSH"/>
            </w:pPr>
            <w:r w:rsidRPr="002767ED">
              <w:t xml:space="preserve">Logiciels client/supplémentaires : </w:t>
            </w:r>
            <w:r w:rsidRPr="002767ED">
              <w:rPr>
                <w:b/>
              </w:rPr>
              <w:t>Non</w:t>
            </w:r>
          </w:p>
        </w:tc>
        <w:tc>
          <w:tcPr>
            <w:tcW w:w="2523" w:type="pct"/>
            <w:tcBorders>
              <w:top w:val="nil"/>
            </w:tcBorders>
          </w:tcPr>
          <w:p w:rsidR="009A4C7C" w:rsidRPr="002767ED" w:rsidRDefault="009A4C7C" w:rsidP="002767ED">
            <w:pPr>
              <w:pStyle w:val="PURLMSH"/>
            </w:pPr>
          </w:p>
        </w:tc>
      </w:tr>
      <w:tr w:rsidR="009A4C7C" w:rsidRPr="000A6C5D"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lastRenderedPageBreak/>
              <w:t>LICENCES D’ACCÈS SAL (SUBSCRIBER ACCESS LICENSE)</w:t>
            </w:r>
          </w:p>
        </w:tc>
      </w:tr>
      <w:tr w:rsidR="009A4C7C" w:rsidRPr="002767ED"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767ED" w:rsidRDefault="00BB41EF" w:rsidP="002767ED">
            <w:pPr>
              <w:pStyle w:val="PURBody"/>
              <w:rPr>
                <w:i/>
              </w:rPr>
            </w:pPr>
            <w:r w:rsidRPr="002767ED">
              <w:rPr>
                <w:b/>
              </w:rPr>
              <w:t>Vous avez besoin de :</w:t>
            </w:r>
          </w:p>
          <w:p w:rsidR="009A4C7C" w:rsidRPr="002767ED" w:rsidRDefault="00397469" w:rsidP="002767ED">
            <w:pPr>
              <w:pStyle w:val="PURBullet"/>
              <w:rPr>
                <w:b/>
                <w:bCs/>
              </w:rPr>
            </w:pPr>
            <w:r w:rsidRPr="002767ED">
              <w:t>SAL Visio 2010 Édition Standard</w:t>
            </w:r>
          </w:p>
        </w:tc>
      </w:tr>
    </w:tbl>
    <w:p w:rsidR="009A4C7C" w:rsidRPr="00750590" w:rsidRDefault="009A4C7C" w:rsidP="002767ED">
      <w:pPr>
        <w:pStyle w:val="PURADDITIONALTERMSHEADERMB"/>
        <w:rPr>
          <w:lang w:val="fr-FR"/>
        </w:rPr>
      </w:pPr>
      <w:r w:rsidRPr="00750590">
        <w:rPr>
          <w:lang w:val="fr-FR"/>
        </w:rPr>
        <w:t>Conditions supplémentaires.</w:t>
      </w:r>
    </w:p>
    <w:p w:rsidR="009A4C7C" w:rsidRPr="00A542CB" w:rsidRDefault="009A4C7C" w:rsidP="002767ED">
      <w:pPr>
        <w:pStyle w:val="PURBlueStrong"/>
        <w:rPr>
          <w:spacing w:val="0"/>
          <w:lang w:val="fr-FR"/>
        </w:rPr>
      </w:pPr>
      <w:r w:rsidRPr="00A542CB">
        <w:rPr>
          <w:spacing w:val="0"/>
          <w:lang w:val="fr-FR"/>
        </w:rPr>
        <w:t>Location sur dispositifs de service et/ou dispositifs en location</w:t>
      </w:r>
    </w:p>
    <w:p w:rsidR="009A4C7C" w:rsidRPr="00A542CB" w:rsidRDefault="009A4C7C" w:rsidP="002767ED">
      <w:pPr>
        <w:pStyle w:val="PURBody-Indented"/>
        <w:rPr>
          <w:lang w:val="fr-FR"/>
        </w:rPr>
      </w:pPr>
      <w:r w:rsidRPr="00A542CB">
        <w:rPr>
          <w:lang w:val="fr-FR"/>
        </w:rPr>
        <w:t>Visio 2010 Édition Standard est disponible à la location pour les dispositifs de service et/ou les dispositifs en location.</w:t>
      </w:r>
      <w:r w:rsidR="009719A9" w:rsidRPr="00A542CB">
        <w:rPr>
          <w:lang w:val="fr-FR"/>
        </w:rPr>
        <w:t xml:space="preserve"> </w:t>
      </w:r>
      <w:r w:rsidRPr="00A542CB">
        <w:rPr>
          <w:lang w:val="fr-FR"/>
        </w:rPr>
        <w:t>Vous pouvez acquérir uniquement des licences d’accès SAL dispositif.</w:t>
      </w:r>
      <w:r w:rsidR="009719A9" w:rsidRPr="00A542CB">
        <w:rPr>
          <w:lang w:val="fr-FR"/>
        </w:rPr>
        <w:t xml:space="preserve"> </w:t>
      </w:r>
      <w:r w:rsidRPr="00A542CB">
        <w:rPr>
          <w:lang w:val="fr-FR"/>
        </w:rPr>
        <w:t>Les licences d’accès SAL utilisateur ne sont en effet pas disponibles pour les logiciels utilisés sur les dispositifs de service et/ou les dispositifs en location.</w:t>
      </w:r>
      <w:r w:rsidR="009719A9" w:rsidRPr="00A542CB">
        <w:rPr>
          <w:lang w:val="fr-FR"/>
        </w:rPr>
        <w:t xml:space="preserve"> </w:t>
      </w:r>
    </w:p>
    <w:p w:rsidR="00D13112" w:rsidRPr="00092994" w:rsidRDefault="003D5934" w:rsidP="002767ED">
      <w:pPr>
        <w:pStyle w:val="PURBreadcrumb"/>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D13112" w:rsidRDefault="00D872D0" w:rsidP="00D13112">
      <w:pPr>
        <w:pStyle w:val="PURBreadcrumb"/>
        <w:keepNext w:val="0"/>
        <w:keepLines w:val="0"/>
        <w:spacing w:before="0" w:after="0"/>
        <w:rPr>
          <w:rStyle w:val="Hyperlink"/>
          <w:rFonts w:ascii="Arial Narrow" w:hAnsi="Arial Narrow"/>
          <w:sz w:val="2"/>
          <w:szCs w:val="2"/>
          <w:lang w:val="fr-FR"/>
        </w:rPr>
      </w:pPr>
      <w:r w:rsidRPr="00D13112">
        <w:rPr>
          <w:rStyle w:val="Hyperlink"/>
          <w:rFonts w:ascii="Arial Narrow" w:hAnsi="Arial Narrow"/>
          <w:sz w:val="2"/>
          <w:szCs w:val="2"/>
          <w:lang w:val="fr-FR"/>
        </w:rPr>
        <w:t xml:space="preserve"> </w:t>
      </w:r>
    </w:p>
    <w:p w:rsidR="009C7C76" w:rsidRPr="00A542CB" w:rsidRDefault="009C7C76" w:rsidP="002767ED">
      <w:pPr>
        <w:pStyle w:val="PURProductName"/>
        <w:rPr>
          <w:lang w:val="fr-FR"/>
        </w:rPr>
      </w:pPr>
      <w:bookmarkStart w:id="533" w:name="_Toc299519158"/>
      <w:bookmarkStart w:id="534" w:name="_Toc299531590"/>
      <w:bookmarkStart w:id="535" w:name="_Toc299531914"/>
      <w:bookmarkStart w:id="536" w:name="_Toc299957197"/>
      <w:bookmarkStart w:id="537" w:name="_Toc309279410"/>
      <w:bookmarkStart w:id="538" w:name="_Toc309734419"/>
      <w:bookmarkStart w:id="539" w:name="_Toc299519155"/>
      <w:bookmarkStart w:id="540" w:name="_Toc299531587"/>
      <w:bookmarkStart w:id="541" w:name="_Toc299531911"/>
      <w:bookmarkStart w:id="542" w:name="_Toc299957194"/>
      <w:r w:rsidRPr="00A542CB">
        <w:rPr>
          <w:lang w:val="fr-FR"/>
        </w:rPr>
        <w:t>Visual Studio LightSwitch 2011</w:t>
      </w:r>
      <w:bookmarkEnd w:id="533"/>
      <w:bookmarkEnd w:id="534"/>
      <w:bookmarkEnd w:id="535"/>
      <w:bookmarkEnd w:id="536"/>
      <w:bookmarkEnd w:id="537"/>
      <w:bookmarkEnd w:id="538"/>
      <w:r w:rsidRPr="00A542CB">
        <w:rPr>
          <w:lang w:val="fr-FR"/>
        </w:rPr>
        <w:t xml:space="preserve"> </w:t>
      </w:r>
      <w:r w:rsidR="009566F4" w:rsidRPr="002767ED">
        <w:fldChar w:fldCharType="begin"/>
      </w:r>
      <w:r w:rsidRPr="00A542CB">
        <w:rPr>
          <w:lang w:val="fr-FR"/>
        </w:rPr>
        <w:instrText xml:space="preserve">XE "Visual Studio LightSwitch 2011" </w:instrText>
      </w:r>
      <w:r w:rsidR="009566F4" w:rsidRPr="002767ED">
        <w:fldChar w:fldCharType="end"/>
      </w:r>
    </w:p>
    <w:p w:rsidR="009C7C76" w:rsidRPr="00A542CB" w:rsidRDefault="009C7C76"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9C7C76" w:rsidRPr="000A6C5D" w:rsidTr="006461D3">
        <w:trPr>
          <w:trHeight w:val="220"/>
        </w:trPr>
        <w:tc>
          <w:tcPr>
            <w:tcW w:w="2477" w:type="pct"/>
            <w:tcBorders>
              <w:top w:val="single" w:sz="4" w:space="0" w:color="auto"/>
              <w:bottom w:val="nil"/>
            </w:tcBorders>
          </w:tcPr>
          <w:p w:rsidR="009C7C76" w:rsidRPr="00A542CB" w:rsidRDefault="009C7C76"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p>
        </w:tc>
        <w:tc>
          <w:tcPr>
            <w:tcW w:w="2523" w:type="pct"/>
            <w:vMerge w:val="restart"/>
            <w:tcBorders>
              <w:top w:val="single" w:sz="4" w:space="0" w:color="auto"/>
            </w:tcBorders>
          </w:tcPr>
          <w:p w:rsidR="009C7C76" w:rsidRPr="00A542CB" w:rsidRDefault="009C7C76" w:rsidP="002767ED">
            <w:pPr>
              <w:pStyle w:val="PURLMSH"/>
              <w:rPr>
                <w:lang w:val="fr-FR"/>
              </w:rPr>
            </w:pPr>
            <w:r w:rsidRPr="00A542CB">
              <w:rPr>
                <w:lang w:val="fr-FR"/>
              </w:rPr>
              <w:t xml:space="preserve">Voir les avertissements applicables : </w:t>
            </w:r>
            <w:r w:rsidRPr="00A542CB">
              <w:rPr>
                <w:b/>
                <w:lang w:val="fr-FR"/>
              </w:rPr>
              <w:t>transfert de données, H.264/MPEG-4 AVC et/ou VC-1 (</w:t>
            </w:r>
            <w:r w:rsidRPr="00A542CB">
              <w:rPr>
                <w:lang w:val="fr-FR"/>
              </w:rPr>
              <w:t xml:space="preserve">voir </w:t>
            </w:r>
            <w:proofErr w:type="gramStart"/>
            <w:r w:rsidRPr="00A542CB">
              <w:rPr>
                <w:lang w:val="fr-FR"/>
              </w:rPr>
              <w:t>l'</w:t>
            </w:r>
            <w:r w:rsidRPr="00A542CB">
              <w:rPr>
                <w:b/>
                <w:lang w:val="fr-FR"/>
              </w:rPr>
              <w:t xml:space="preserve"> </w:t>
            </w:r>
            <w:proofErr w:type="gramEnd"/>
            <w:r w:rsidR="003D5934">
              <w:fldChar w:fldCharType="begin"/>
            </w:r>
            <w:r w:rsidR="003D5934">
              <w:instrText xml:space="preserve"> HYPERLINK \l "Appendix2" </w:instrText>
            </w:r>
            <w:r w:rsidR="003D5934">
              <w:fldChar w:fldCharType="separate"/>
            </w:r>
            <w:r w:rsidRPr="00A542CB">
              <w:rPr>
                <w:rStyle w:val="Hyperlink"/>
                <w:lang w:val="fr-FR"/>
              </w:rPr>
              <w:t>Annexe 2</w:t>
            </w:r>
            <w:r w:rsidR="003D5934">
              <w:rPr>
                <w:rStyle w:val="Hyperlink"/>
                <w:lang w:val="fr-FR"/>
              </w:rPr>
              <w:fldChar w:fldCharType="end"/>
            </w:r>
            <w:r w:rsidRPr="00A542CB">
              <w:rPr>
                <w:b/>
                <w:lang w:val="fr-FR"/>
              </w:rPr>
              <w:t>)</w:t>
            </w:r>
          </w:p>
        </w:tc>
      </w:tr>
      <w:tr w:rsidR="009C7C76" w:rsidRPr="002767ED" w:rsidTr="006461D3">
        <w:tc>
          <w:tcPr>
            <w:tcW w:w="2477" w:type="pct"/>
            <w:tcBorders>
              <w:top w:val="nil"/>
            </w:tcBorders>
          </w:tcPr>
          <w:p w:rsidR="009C7C76" w:rsidRPr="002767ED" w:rsidRDefault="009C7C76" w:rsidP="002767ED">
            <w:pPr>
              <w:pStyle w:val="PURLMSH"/>
            </w:pPr>
            <w:r w:rsidRPr="002767ED">
              <w:t xml:space="preserve">Logiciels client/supplémentaires : </w:t>
            </w:r>
            <w:r w:rsidRPr="002767ED">
              <w:rPr>
                <w:b/>
              </w:rPr>
              <w:t>Non</w:t>
            </w:r>
          </w:p>
        </w:tc>
        <w:tc>
          <w:tcPr>
            <w:tcW w:w="2523" w:type="pct"/>
            <w:vMerge/>
          </w:tcPr>
          <w:p w:rsidR="009C7C76" w:rsidRPr="002767ED" w:rsidRDefault="009C7C76" w:rsidP="002767ED">
            <w:pPr>
              <w:pStyle w:val="PURLMSH"/>
            </w:pPr>
          </w:p>
        </w:tc>
      </w:tr>
      <w:tr w:rsidR="009C7C76" w:rsidRPr="000A6C5D"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C7C76" w:rsidRPr="00A542CB" w:rsidRDefault="009C7C76"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C7C76" w:rsidRPr="002767ED"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C7C76" w:rsidRPr="002767ED" w:rsidRDefault="009C7C76" w:rsidP="002767ED">
            <w:pPr>
              <w:pStyle w:val="PURBody"/>
              <w:rPr>
                <w:i/>
              </w:rPr>
            </w:pPr>
            <w:r w:rsidRPr="002767ED">
              <w:rPr>
                <w:b/>
              </w:rPr>
              <w:t>Vous avez besoin de :</w:t>
            </w:r>
          </w:p>
          <w:p w:rsidR="009C7C76" w:rsidRPr="002767ED" w:rsidRDefault="009C7C76" w:rsidP="002767ED">
            <w:pPr>
              <w:pStyle w:val="PURBullet"/>
              <w:rPr>
                <w:b/>
                <w:bCs/>
              </w:rPr>
            </w:pPr>
            <w:r w:rsidRPr="002767ED">
              <w:t>SAL Visual Studio LightSwitch 2011</w:t>
            </w:r>
          </w:p>
        </w:tc>
      </w:tr>
    </w:tbl>
    <w:p w:rsidR="009C7C76" w:rsidRPr="002767ED" w:rsidRDefault="009C7C76" w:rsidP="002767ED">
      <w:pPr>
        <w:pStyle w:val="PURADDITIONALTERMSHEADERMB"/>
      </w:pPr>
      <w:proofErr w:type="gramStart"/>
      <w:r w:rsidRPr="002767ED">
        <w:t>Conditions supplémentaires.</w:t>
      </w:r>
      <w:proofErr w:type="gramEnd"/>
    </w:p>
    <w:p w:rsidR="009C7C76" w:rsidRPr="002767ED" w:rsidRDefault="009C7C76" w:rsidP="00941377">
      <w:pPr>
        <w:pStyle w:val="PURBlueStrong-Indented"/>
        <w:ind w:left="274"/>
        <w:rPr>
          <w:spacing w:val="0"/>
        </w:rPr>
      </w:pPr>
      <w:r w:rsidRPr="002767ED">
        <w:rPr>
          <w:spacing w:val="0"/>
        </w:rPr>
        <w:t>Fichier BUILDSERVER.TXT</w:t>
      </w:r>
    </w:p>
    <w:p w:rsidR="009C7C76" w:rsidRPr="00A542CB" w:rsidRDefault="009C7C76" w:rsidP="009118B3">
      <w:pPr>
        <w:ind w:left="274"/>
        <w:rPr>
          <w:rFonts w:eastAsia="MS PGothic" w:cs="Times New Roman"/>
          <w:color w:val="404040"/>
          <w:sz w:val="18"/>
          <w:u w:val="single"/>
          <w:lang w:val="fr-FR" w:eastAsia="ja-JP"/>
        </w:rPr>
      </w:pPr>
      <w:r w:rsidRPr="00A542CB">
        <w:rPr>
          <w:rFonts w:eastAsia="MS PGothic" w:cs="Times New Roman"/>
          <w:color w:val="404040"/>
          <w:sz w:val="18"/>
          <w:lang w:val="fr-FR"/>
        </w:rPr>
        <w:t>Si votre version du logiciel contient un fichier BUILDSERVER.TXT, vous êtes autorisé à installer des copies des fichiers énumérés dans celui-ci sur vos ordinateurs de build.</w:t>
      </w:r>
      <w:r w:rsidR="009719A9" w:rsidRPr="00A542CB">
        <w:rPr>
          <w:rFonts w:eastAsia="MS PGothic" w:cs="Times New Roman"/>
          <w:color w:val="404040"/>
          <w:sz w:val="18"/>
          <w:lang w:val="fr-FR"/>
        </w:rPr>
        <w:t xml:space="preserve"> </w:t>
      </w:r>
      <w:r w:rsidRPr="00A542CB">
        <w:rPr>
          <w:rFonts w:eastAsia="MS PGothic" w:cs="Times New Roman"/>
          <w:color w:val="404040"/>
          <w:sz w:val="18"/>
          <w:lang w:val="fr-FR"/>
        </w:rPr>
        <w:t>Vous pouvez procéder ainsi uniquement dans le but de compiler et de créer vos programmes.</w:t>
      </w:r>
      <w:r w:rsidR="009719A9" w:rsidRPr="00A542CB">
        <w:rPr>
          <w:rFonts w:eastAsia="MS PGothic" w:cs="Times New Roman"/>
          <w:color w:val="404040"/>
          <w:sz w:val="18"/>
          <w:lang w:val="fr-FR"/>
        </w:rPr>
        <w:t xml:space="preserve"> </w:t>
      </w:r>
      <w:r w:rsidRPr="00A542CB">
        <w:rPr>
          <w:rFonts w:eastAsia="MS PGothic" w:cs="Times New Roman"/>
          <w:color w:val="404040"/>
          <w:sz w:val="18"/>
          <w:lang w:val="fr-FR"/>
        </w:rPr>
        <w:t xml:space="preserve">Nous sommes susceptibles d'indiquer à l'adresse </w:t>
      </w:r>
      <w:hyperlink r:id="rId101" w:history="1">
        <w:r w:rsidRPr="00A542CB">
          <w:rPr>
            <w:rFonts w:eastAsia="MS PGothic" w:cs="Times New Roman"/>
            <w:color w:val="00467F"/>
            <w:sz w:val="18"/>
            <w:u w:val="single"/>
            <w:lang w:val="fr-FR"/>
          </w:rPr>
          <w:t>http://go.microsoft.com/fwlink/?LinkId=165518</w:t>
        </w:r>
      </w:hyperlink>
      <w:r w:rsidRPr="00A542CB">
        <w:rPr>
          <w:rFonts w:eastAsia="MS PGothic" w:cs="Times New Roman"/>
          <w:color w:val="404040"/>
          <w:sz w:val="18"/>
          <w:lang w:val="fr-FR"/>
        </w:rPr>
        <w:t xml:space="preserve"> (en anglais) des</w:t>
      </w:r>
      <w:r w:rsidR="009118B3">
        <w:rPr>
          <w:rFonts w:eastAsia="MS PGothic" w:cs="Times New Roman"/>
          <w:color w:val="404040"/>
          <w:sz w:val="18"/>
          <w:lang w:val="fr-FR"/>
        </w:rPr>
        <w:t> </w:t>
      </w:r>
      <w:r w:rsidRPr="00A542CB">
        <w:rPr>
          <w:rFonts w:eastAsia="MS PGothic" w:cs="Times New Roman"/>
          <w:color w:val="404040"/>
          <w:sz w:val="18"/>
          <w:lang w:val="fr-FR"/>
        </w:rPr>
        <w:t>fichiers supplémentaires pouvant être utilisés dans le même but.</w:t>
      </w:r>
      <w:r w:rsidRPr="00A542CB">
        <w:rPr>
          <w:rFonts w:eastAsia="MS PGothic" w:cs="Times New Roman"/>
          <w:color w:val="404040"/>
          <w:sz w:val="18"/>
          <w:u w:val="single"/>
          <w:lang w:val="fr-FR"/>
        </w:rPr>
        <w:t xml:space="preserve"> </w:t>
      </w:r>
    </w:p>
    <w:p w:rsidR="009C7C76" w:rsidRPr="00A542CB" w:rsidRDefault="009C7C76" w:rsidP="002767ED">
      <w:pPr>
        <w:pStyle w:val="PURBlueStrong-Indented"/>
        <w:rPr>
          <w:spacing w:val="0"/>
          <w:lang w:val="fr-FR"/>
        </w:rPr>
      </w:pPr>
      <w:r w:rsidRPr="00A542CB">
        <w:rPr>
          <w:spacing w:val="0"/>
          <w:lang w:val="fr-FR"/>
        </w:rPr>
        <w:t>Interface utilisateur Microsoft Office</w:t>
      </w:r>
    </w:p>
    <w:p w:rsidR="009C7C76" w:rsidRPr="00A542CB" w:rsidRDefault="009C7C76" w:rsidP="00941377">
      <w:pPr>
        <w:ind w:left="274"/>
        <w:rPr>
          <w:rFonts w:eastAsia="MS PGothic" w:cs="Times New Roman"/>
          <w:color w:val="404040"/>
          <w:sz w:val="18"/>
          <w:u w:val="single"/>
          <w:lang w:val="fr-FR" w:eastAsia="ja-JP"/>
        </w:rPr>
      </w:pPr>
      <w:r w:rsidRPr="00A542CB">
        <w:rPr>
          <w:rFonts w:eastAsia="MS PGothic" w:cs="Times New Roman"/>
          <w:color w:val="404040"/>
          <w:sz w:val="18"/>
          <w:lang w:val="fr-FR"/>
        </w:rPr>
        <w:t>Les présentes conditions de licence ne vous accordent aucun droit de création, de copie, d’utilisation ou de distribution d’aucun élément de l’interface utilisateur Microsoft Office tel que le ruban et la barre d’outils Accès rapide.</w:t>
      </w:r>
      <w:r w:rsidR="009719A9" w:rsidRPr="00A542CB">
        <w:rPr>
          <w:rFonts w:eastAsia="MS PGothic" w:cs="Times New Roman"/>
          <w:color w:val="404040"/>
          <w:sz w:val="18"/>
          <w:lang w:val="fr-FR"/>
        </w:rPr>
        <w:t xml:space="preserve"> </w:t>
      </w:r>
    </w:p>
    <w:p w:rsidR="009C7C76" w:rsidRPr="00A542CB" w:rsidRDefault="009C7C76" w:rsidP="00941377">
      <w:pPr>
        <w:pStyle w:val="PURBlueStrong-Indented"/>
        <w:ind w:left="274"/>
        <w:rPr>
          <w:spacing w:val="0"/>
          <w:lang w:val="fr-FR"/>
        </w:rPr>
      </w:pPr>
      <w:r w:rsidRPr="00A542CB">
        <w:rPr>
          <w:spacing w:val="0"/>
          <w:lang w:val="fr-FR"/>
        </w:rPr>
        <w:t>Utilitaires</w:t>
      </w:r>
    </w:p>
    <w:p w:rsidR="009C7C76" w:rsidRPr="00A542CB" w:rsidRDefault="009C7C76" w:rsidP="00941377">
      <w:pPr>
        <w:ind w:left="274"/>
        <w:rPr>
          <w:rFonts w:eastAsia="MS PGothic" w:cs="Times New Roman"/>
          <w:color w:val="404040"/>
          <w:sz w:val="18"/>
          <w:lang w:val="fr-FR" w:eastAsia="ja-JP"/>
        </w:rPr>
      </w:pPr>
      <w:r w:rsidRPr="00A542CB">
        <w:rPr>
          <w:rFonts w:eastAsia="MS PGothic" w:cs="Times New Roman"/>
          <w:color w:val="404040"/>
          <w:sz w:val="18"/>
          <w:lang w:val="fr-FR"/>
        </w:rPr>
        <w:t>Des listes d’utilitaires sont disponibles sur les pages</w:t>
      </w:r>
      <w:r w:rsidRPr="00A542CB">
        <w:rPr>
          <w:rFonts w:eastAsia="MS PGothic" w:cs="Times New Roman"/>
          <w:color w:val="00467F"/>
          <w:sz w:val="18"/>
          <w:u w:val="single"/>
          <w:lang w:val="fr-FR"/>
        </w:rPr>
        <w:t xml:space="preserve"> </w:t>
      </w:r>
      <w:hyperlink r:id="rId102" w:history="1">
        <w:r w:rsidRPr="00A542CB">
          <w:rPr>
            <w:rFonts w:eastAsia="MS PGothic" w:cs="Times New Roman"/>
            <w:color w:val="00467F"/>
            <w:sz w:val="18"/>
            <w:u w:val="single"/>
            <w:lang w:val="fr-FR"/>
          </w:rPr>
          <w:t>http://go.microsoft.com/fwlink/?LinkId=165518</w:t>
        </w:r>
      </w:hyperlink>
      <w:r w:rsidRPr="00A542CB">
        <w:rPr>
          <w:rFonts w:eastAsia="MS PGothic" w:cs="Times New Roman"/>
          <w:color w:val="404040"/>
          <w:sz w:val="18"/>
          <w:lang w:val="fr-FR"/>
        </w:rPr>
        <w:t xml:space="preserve"> et </w:t>
      </w:r>
      <w:hyperlink r:id="rId103" w:history="1">
        <w:r w:rsidRPr="00A542CB">
          <w:rPr>
            <w:rFonts w:eastAsia="MS PGothic" w:cs="Times New Roman"/>
            <w:color w:val="00467F"/>
            <w:sz w:val="18"/>
            <w:u w:val="single"/>
            <w:lang w:val="fr-FR"/>
          </w:rPr>
          <w:t>http://go.microsoft.com/fwlink/?LinkId</w:t>
        </w:r>
        <w:r w:rsidRPr="00DD4326">
          <w:rPr>
            <w:rFonts w:eastAsia="MS PGothic" w:cs="Times New Roman"/>
            <w:color w:val="00467F"/>
            <w:sz w:val="18"/>
            <w:u w:val="single"/>
            <w:lang w:val="fr-FR"/>
          </w:rPr>
          <w:t>=10</w:t>
        </w:r>
        <w:r w:rsidRPr="00A542CB">
          <w:rPr>
            <w:rFonts w:eastAsia="MS PGothic" w:cs="Times New Roman"/>
            <w:color w:val="00467F"/>
            <w:sz w:val="18"/>
            <w:u w:val="single"/>
            <w:lang w:val="fr-FR"/>
          </w:rPr>
          <w:t>028</w:t>
        </w:r>
        <w:r w:rsidRPr="00DD4326">
          <w:rPr>
            <w:rFonts w:eastAsia="MS PGothic" w:cs="Times New Roman"/>
            <w:color w:val="00467F"/>
            <w:sz w:val="18"/>
            <w:u w:val="single"/>
            <w:lang w:val="fr-FR"/>
          </w:rPr>
          <w:t>4</w:t>
        </w:r>
      </w:hyperlink>
      <w:r w:rsidRPr="00A542CB">
        <w:rPr>
          <w:rFonts w:eastAsia="MS PGothic" w:cs="Times New Roman"/>
          <w:color w:val="404040"/>
          <w:sz w:val="18"/>
          <w:lang w:val="fr-FR"/>
        </w:rPr>
        <w:t>.</w:t>
      </w:r>
      <w:r w:rsidR="009719A9" w:rsidRPr="00A542CB">
        <w:rPr>
          <w:rFonts w:eastAsia="MS PGothic" w:cs="Times New Roman"/>
          <w:color w:val="404040"/>
          <w:sz w:val="18"/>
          <w:lang w:val="fr-FR"/>
        </w:rPr>
        <w:t xml:space="preserve"> </w:t>
      </w:r>
      <w:r w:rsidRPr="00A542CB">
        <w:rPr>
          <w:rFonts w:eastAsia="MS PGothic" w:cs="Times New Roman"/>
          <w:color w:val="404040"/>
          <w:sz w:val="18"/>
          <w:lang w:val="fr-FR"/>
        </w:rPr>
        <w:t>Le logiciel contient des composants identifiés dans cette liste.</w:t>
      </w:r>
      <w:r w:rsidR="009719A9" w:rsidRPr="00A542CB">
        <w:rPr>
          <w:rFonts w:eastAsia="MS PGothic" w:cs="Times New Roman"/>
          <w:color w:val="404040"/>
          <w:sz w:val="18"/>
          <w:lang w:val="fr-FR"/>
        </w:rPr>
        <w:t xml:space="preserve"> </w:t>
      </w:r>
      <w:r w:rsidRPr="00A542CB">
        <w:rPr>
          <w:rFonts w:eastAsia="MS PGothic" w:cs="Times New Roman"/>
          <w:color w:val="404040"/>
          <w:sz w:val="18"/>
          <w:lang w:val="fr-FR"/>
        </w:rPr>
        <w:t>Les composants contenus dans le logiciel varient en fonction de l’édition.</w:t>
      </w:r>
      <w:r w:rsidR="009719A9" w:rsidRPr="00A542CB">
        <w:rPr>
          <w:rFonts w:eastAsia="MS PGothic" w:cs="Times New Roman"/>
          <w:color w:val="404040"/>
          <w:sz w:val="18"/>
          <w:lang w:val="fr-FR"/>
        </w:rPr>
        <w:t xml:space="preserve"> </w:t>
      </w:r>
      <w:r w:rsidRPr="00A542CB">
        <w:rPr>
          <w:rFonts w:eastAsia="MS PGothic" w:cs="Times New Roman"/>
          <w:color w:val="404040"/>
          <w:sz w:val="18"/>
          <w:lang w:val="fr-FR"/>
        </w:rPr>
        <w:t>Vous pouvez copier et installer les Utilitaires fournis avec le logiciel sur un maximum de cinq ordinateurs à la fois.</w:t>
      </w:r>
      <w:r w:rsidR="009719A9" w:rsidRPr="00A542CB">
        <w:rPr>
          <w:rFonts w:eastAsia="MS PGothic" w:cs="Times New Roman"/>
          <w:color w:val="404040"/>
          <w:sz w:val="18"/>
          <w:lang w:val="fr-FR"/>
        </w:rPr>
        <w:t xml:space="preserve"> </w:t>
      </w:r>
      <w:r w:rsidRPr="00A542CB">
        <w:rPr>
          <w:rFonts w:eastAsia="MS PGothic" w:cs="Times New Roman"/>
          <w:color w:val="404040"/>
          <w:sz w:val="18"/>
          <w:lang w:val="fr-FR"/>
        </w:rPr>
        <w:t>Vous pouvez utiliser ces Utilitaires uniquement dans le but de déboguer les programmes développés avec le logiciel.</w:t>
      </w:r>
      <w:r w:rsidR="009719A9" w:rsidRPr="00A542CB">
        <w:rPr>
          <w:rFonts w:eastAsia="MS PGothic" w:cs="Times New Roman"/>
          <w:color w:val="404040"/>
          <w:sz w:val="18"/>
          <w:lang w:val="fr-FR"/>
        </w:rPr>
        <w:t xml:space="preserve"> </w:t>
      </w:r>
      <w:r w:rsidRPr="00A542CB">
        <w:rPr>
          <w:rFonts w:eastAsia="MS PGothic" w:cs="Times New Roman"/>
          <w:color w:val="404040"/>
          <w:sz w:val="18"/>
          <w:lang w:val="fr-FR"/>
        </w:rPr>
        <w:t>Vous devez supprimer tous les Utilitaires installés sur un ordinateur après avoir fini de déboguer votre programme, mais pas plus tard que 30 jours après leur installation sur cet ordinateur.</w:t>
      </w:r>
    </w:p>
    <w:p w:rsidR="009C7C76" w:rsidRPr="00A542CB" w:rsidRDefault="009C7C76" w:rsidP="00941377">
      <w:pPr>
        <w:pStyle w:val="PURBlueStrong-Indented"/>
        <w:ind w:left="274"/>
        <w:rPr>
          <w:spacing w:val="0"/>
          <w:lang w:val="fr-FR"/>
        </w:rPr>
      </w:pPr>
      <w:r w:rsidRPr="00A542CB">
        <w:rPr>
          <w:spacing w:val="0"/>
          <w:lang w:val="fr-FR"/>
        </w:rPr>
        <w:t>Composants de Microsoft SQL Server</w:t>
      </w:r>
    </w:p>
    <w:p w:rsidR="009C7C76" w:rsidRPr="00A542CB" w:rsidRDefault="009C7C76" w:rsidP="009118B3">
      <w:pPr>
        <w:pStyle w:val="PURBody-Indented"/>
        <w:rPr>
          <w:lang w:val="fr-FR"/>
        </w:rPr>
      </w:pPr>
      <w:r w:rsidRPr="00A542CB">
        <w:rPr>
          <w:lang w:val="fr-FR"/>
        </w:rPr>
        <w:t>Le logiciel peut être accompagné de composants Microsoft SQL Server, qui sont concédés sous licence conformément aux termes des contrats de licence SQL Server respectifs disponibles dans le dossier « Licenses » du répertoire d’installation suivant : ...\%Program Files%\Microsoft Visual Studio 10.0\Licenses\. Vous ne pouvez utiliser ces composants qu’avec le logiciel.</w:t>
      </w:r>
      <w:r w:rsidR="009719A9" w:rsidRPr="00A542CB">
        <w:rPr>
          <w:lang w:val="fr-FR"/>
        </w:rPr>
        <w:t xml:space="preserve"> </w:t>
      </w:r>
      <w:r w:rsidRPr="00A542CB">
        <w:rPr>
          <w:lang w:val="fr-FR"/>
        </w:rPr>
        <w:t>Si</w:t>
      </w:r>
      <w:r w:rsidR="009118B3">
        <w:rPr>
          <w:lang w:val="fr-FR"/>
        </w:rPr>
        <w:t> </w:t>
      </w:r>
      <w:r w:rsidRPr="00A542CB">
        <w:rPr>
          <w:lang w:val="fr-FR"/>
        </w:rPr>
        <w:t>vous</w:t>
      </w:r>
      <w:r w:rsidR="009118B3">
        <w:rPr>
          <w:lang w:val="fr-FR"/>
        </w:rPr>
        <w:t> </w:t>
      </w:r>
      <w:r w:rsidRPr="00A542CB">
        <w:rPr>
          <w:lang w:val="fr-FR"/>
        </w:rPr>
        <w:t xml:space="preserve">êtes en désaccord avec les conditions de licence des composants, ne les utilisez. </w:t>
      </w:r>
    </w:p>
    <w:p w:rsidR="009C7C76" w:rsidRPr="00A542CB" w:rsidRDefault="009C7C76" w:rsidP="00D72D40">
      <w:pPr>
        <w:pStyle w:val="PURBlueStrong-Indented"/>
        <w:ind w:left="274"/>
        <w:rPr>
          <w:spacing w:val="0"/>
          <w:lang w:val="fr-FR"/>
        </w:rPr>
      </w:pPr>
      <w:r w:rsidRPr="00A542CB">
        <w:rPr>
          <w:spacing w:val="0"/>
          <w:lang w:val="fr-FR"/>
        </w:rPr>
        <w:t>Composants logiciels Windows</w:t>
      </w:r>
    </w:p>
    <w:p w:rsidR="009C7C76" w:rsidRPr="00A542CB" w:rsidRDefault="009C7C76" w:rsidP="00D72D40">
      <w:pPr>
        <w:pStyle w:val="PURBody-Indented"/>
        <w:ind w:left="274"/>
        <w:rPr>
          <w:lang w:val="fr-FR"/>
        </w:rPr>
      </w:pPr>
      <w:r w:rsidRPr="00A542CB">
        <w:rPr>
          <w:lang w:val="fr-FR"/>
        </w:rPr>
        <w:t>Le logiciel peut inclure Microsoft.NET Framework, Microsoft Data Access Component et certains fichiers .dll liés aux technologies Microsoft Build et Web Deploy.</w:t>
      </w:r>
      <w:r w:rsidR="009719A9" w:rsidRPr="00A542CB">
        <w:rPr>
          <w:lang w:val="fr-FR"/>
        </w:rPr>
        <w:t xml:space="preserve"> </w:t>
      </w:r>
      <w:r w:rsidRPr="00A542CB">
        <w:rPr>
          <w:lang w:val="fr-FR"/>
        </w:rPr>
        <w:t xml:space="preserve">Tous ces composants font partie des logiciels Windows et sont soumis aux conditions de licence Windows. </w:t>
      </w:r>
    </w:p>
    <w:p w:rsidR="009C7C76" w:rsidRPr="00A542CB" w:rsidRDefault="009C7C76" w:rsidP="00D72D40">
      <w:pPr>
        <w:pStyle w:val="PURBlueStrong-Indented"/>
        <w:ind w:left="274"/>
        <w:rPr>
          <w:spacing w:val="0"/>
          <w:lang w:val="fr-FR"/>
        </w:rPr>
      </w:pPr>
      <w:r w:rsidRPr="00A542CB">
        <w:rPr>
          <w:spacing w:val="0"/>
          <w:lang w:val="fr-FR"/>
        </w:rPr>
        <w:lastRenderedPageBreak/>
        <w:t>Logiciel .NET Framework</w:t>
      </w:r>
    </w:p>
    <w:p w:rsidR="009C7C76" w:rsidRPr="00A542CB" w:rsidRDefault="009C7C76" w:rsidP="00D72D40">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9C7C76" w:rsidRPr="00A542CB" w:rsidRDefault="003D5934" w:rsidP="00DD4326">
      <w:pPr>
        <w:pStyle w:val="PURBreadcrumb"/>
        <w:keepNext w:val="0"/>
        <w:keepLines w:val="0"/>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9A4C7C" w:rsidRPr="00A542CB" w:rsidRDefault="009A4C7C" w:rsidP="002767ED">
      <w:pPr>
        <w:pStyle w:val="PURProductName"/>
        <w:rPr>
          <w:lang w:val="fr-FR"/>
        </w:rPr>
      </w:pPr>
      <w:bookmarkStart w:id="543" w:name="_Toc309279411"/>
      <w:bookmarkStart w:id="544" w:name="_Toc309734420"/>
      <w:r w:rsidRPr="00A542CB">
        <w:rPr>
          <w:lang w:val="fr-FR"/>
        </w:rPr>
        <w:t>Visual Studio 2010 Premium</w:t>
      </w:r>
      <w:bookmarkEnd w:id="539"/>
      <w:bookmarkEnd w:id="540"/>
      <w:bookmarkEnd w:id="541"/>
      <w:bookmarkEnd w:id="542"/>
      <w:bookmarkEnd w:id="543"/>
      <w:bookmarkEnd w:id="544"/>
      <w:r w:rsidR="009566F4" w:rsidRPr="002767ED">
        <w:fldChar w:fldCharType="begin"/>
      </w:r>
      <w:r w:rsidRPr="00A542CB">
        <w:rPr>
          <w:lang w:val="fr-FR"/>
        </w:rPr>
        <w:instrText xml:space="preserve">XE "Visual Studio 2010 Premium"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0A6C5D" w:rsidTr="00382CE7">
        <w:tc>
          <w:tcPr>
            <w:tcW w:w="2477" w:type="pct"/>
            <w:tcBorders>
              <w:top w:val="single" w:sz="4" w:space="0" w:color="auto"/>
              <w:bottom w:val="nil"/>
            </w:tcBorders>
          </w:tcPr>
          <w:p w:rsidR="00382CE7" w:rsidRPr="00A542CB" w:rsidRDefault="00382CE7"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p>
        </w:tc>
        <w:tc>
          <w:tcPr>
            <w:tcW w:w="2523" w:type="pct"/>
            <w:vMerge w:val="restart"/>
            <w:tcBorders>
              <w:top w:val="single" w:sz="4" w:space="0" w:color="auto"/>
            </w:tcBorders>
          </w:tcPr>
          <w:p w:rsidR="00382CE7" w:rsidRPr="00A542CB" w:rsidRDefault="00382CE7" w:rsidP="002767ED">
            <w:pPr>
              <w:pStyle w:val="PURLMSH"/>
              <w:rPr>
                <w:lang w:val="fr-FR"/>
              </w:rPr>
            </w:pPr>
            <w:r w:rsidRPr="00A542CB">
              <w:rPr>
                <w:lang w:val="fr-FR"/>
              </w:rPr>
              <w:t xml:space="preserve">Voir les avertissements applicables : </w:t>
            </w:r>
            <w:r w:rsidRPr="00A542CB">
              <w:rPr>
                <w:b/>
                <w:lang w:val="fr-FR"/>
              </w:rPr>
              <w:t>transfert de données, H.264/MPEG-4 AVC et/ou VC-1 (</w:t>
            </w:r>
            <w:r w:rsidRPr="00A542CB">
              <w:rPr>
                <w:lang w:val="fr-FR"/>
              </w:rPr>
              <w:t xml:space="preserve">voir </w:t>
            </w:r>
            <w:proofErr w:type="gramStart"/>
            <w:r w:rsidRPr="00A542CB">
              <w:rPr>
                <w:lang w:val="fr-FR"/>
              </w:rPr>
              <w:t>l'</w:t>
            </w:r>
            <w:r w:rsidRPr="00A542CB">
              <w:rPr>
                <w:b/>
                <w:lang w:val="fr-FR"/>
              </w:rPr>
              <w:t xml:space="preserve"> </w:t>
            </w:r>
            <w:proofErr w:type="gramEnd"/>
            <w:r w:rsidR="003D5934">
              <w:fldChar w:fldCharType="begin"/>
            </w:r>
            <w:r w:rsidR="003D5934">
              <w:instrText xml:space="preserve"> HYPERLINK \l "Appendix2" </w:instrText>
            </w:r>
            <w:r w:rsidR="003D5934">
              <w:fldChar w:fldCharType="separate"/>
            </w:r>
            <w:r w:rsidRPr="00A542CB">
              <w:rPr>
                <w:rStyle w:val="Hyperlink"/>
                <w:lang w:val="fr-FR"/>
              </w:rPr>
              <w:t>Annexe 2</w:t>
            </w:r>
            <w:r w:rsidR="003D5934">
              <w:rPr>
                <w:rStyle w:val="Hyperlink"/>
                <w:lang w:val="fr-FR"/>
              </w:rPr>
              <w:fldChar w:fldCharType="end"/>
            </w:r>
            <w:r w:rsidRPr="00A542CB">
              <w:rPr>
                <w:b/>
                <w:lang w:val="fr-FR"/>
              </w:rPr>
              <w:t>)</w:t>
            </w:r>
          </w:p>
        </w:tc>
      </w:tr>
      <w:tr w:rsidR="00382CE7" w:rsidRPr="002767ED" w:rsidTr="00382CE7">
        <w:tc>
          <w:tcPr>
            <w:tcW w:w="2477" w:type="pct"/>
            <w:tcBorders>
              <w:top w:val="nil"/>
            </w:tcBorders>
          </w:tcPr>
          <w:p w:rsidR="00382CE7" w:rsidRPr="002767ED" w:rsidRDefault="00382CE7" w:rsidP="002767ED">
            <w:pPr>
              <w:pStyle w:val="PURLMSH"/>
            </w:pPr>
            <w:r w:rsidRPr="002767ED">
              <w:t xml:space="preserve">Logiciels client/supplémentaires : </w:t>
            </w:r>
            <w:r w:rsidRPr="002767ED">
              <w:rPr>
                <w:b/>
              </w:rPr>
              <w:t>Non</w:t>
            </w:r>
          </w:p>
        </w:tc>
        <w:tc>
          <w:tcPr>
            <w:tcW w:w="2523" w:type="pct"/>
            <w:vMerge/>
          </w:tcPr>
          <w:p w:rsidR="00382CE7" w:rsidRPr="002767ED" w:rsidRDefault="00382CE7" w:rsidP="002767ED">
            <w:pPr>
              <w:pStyle w:val="PURLMSH"/>
            </w:pPr>
          </w:p>
        </w:tc>
      </w:tr>
      <w:tr w:rsidR="009A4C7C" w:rsidRPr="000A6C5D"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A4C7C" w:rsidRPr="002767ED"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767ED" w:rsidRDefault="00BB41EF" w:rsidP="002767ED">
            <w:pPr>
              <w:pStyle w:val="PURBody"/>
              <w:rPr>
                <w:i/>
              </w:rPr>
            </w:pPr>
            <w:r w:rsidRPr="002767ED">
              <w:rPr>
                <w:b/>
              </w:rPr>
              <w:t>Vous avez besoin de :</w:t>
            </w:r>
          </w:p>
          <w:p w:rsidR="009A4C7C" w:rsidRPr="002767ED" w:rsidRDefault="008D0312" w:rsidP="002767ED">
            <w:pPr>
              <w:pStyle w:val="PURBullet"/>
              <w:rPr>
                <w:b/>
                <w:bCs/>
              </w:rPr>
            </w:pPr>
            <w:r w:rsidRPr="002767ED">
              <w:t>SAL Visual Studio 2010 Édition Premium</w:t>
            </w:r>
          </w:p>
        </w:tc>
      </w:tr>
    </w:tbl>
    <w:p w:rsidR="009A4C7C" w:rsidRPr="00A542CB" w:rsidRDefault="009A4C7C" w:rsidP="002767ED">
      <w:pPr>
        <w:pStyle w:val="PURADDITIONALTERMSHEADERMB"/>
        <w:rPr>
          <w:lang w:val="fr-FR"/>
        </w:rPr>
      </w:pPr>
      <w:r w:rsidRPr="00A542CB">
        <w:rPr>
          <w:lang w:val="fr-FR"/>
        </w:rPr>
        <w:t>Conditions supplémentaires.</w:t>
      </w:r>
    </w:p>
    <w:p w:rsidR="009A4C7C" w:rsidRPr="00A542CB" w:rsidRDefault="009A4C7C" w:rsidP="002767ED">
      <w:pPr>
        <w:pStyle w:val="PURBlueStrong"/>
        <w:rPr>
          <w:spacing w:val="0"/>
          <w:lang w:val="fr-FR"/>
        </w:rPr>
      </w:pPr>
      <w:r w:rsidRPr="00A542CB">
        <w:rPr>
          <w:spacing w:val="0"/>
          <w:lang w:val="fr-FR"/>
        </w:rPr>
        <w:t>Fichier BUILDSERVER.TXT</w:t>
      </w:r>
    </w:p>
    <w:p w:rsidR="009A4C7C" w:rsidRPr="00A542CB" w:rsidRDefault="009A4C7C" w:rsidP="00DD4326">
      <w:pPr>
        <w:pStyle w:val="PURBody-Indented"/>
        <w:ind w:left="274"/>
        <w:rPr>
          <w:u w:val="single"/>
          <w:lang w:val="fr-FR" w:eastAsia="ja-JP"/>
        </w:rPr>
      </w:pPr>
      <w:r w:rsidRPr="00A542CB">
        <w:rPr>
          <w:lang w:val="fr-FR"/>
        </w:rPr>
        <w:t>Si votre version du logiciel contient un fichier BUILDSERVER.TXT, vous êtes autorisé à installer des copies des fichiers énumérés dans celui-ci sur vos ordinateurs de build.</w:t>
      </w:r>
      <w:r w:rsidR="009719A9" w:rsidRPr="00A542CB">
        <w:rPr>
          <w:lang w:val="fr-FR"/>
        </w:rPr>
        <w:t xml:space="preserve"> </w:t>
      </w:r>
      <w:r w:rsidRPr="00A542CB">
        <w:rPr>
          <w:lang w:val="fr-FR"/>
        </w:rPr>
        <w:t>Vous pouvez procéder ainsi uniquement dans le but de compiler et de créer vos programmes.</w:t>
      </w:r>
      <w:r w:rsidR="009719A9" w:rsidRPr="00A542CB">
        <w:rPr>
          <w:lang w:val="fr-FR"/>
        </w:rPr>
        <w:t xml:space="preserve"> </w:t>
      </w:r>
      <w:r w:rsidRPr="00A542CB">
        <w:rPr>
          <w:lang w:val="fr-FR"/>
        </w:rPr>
        <w:t xml:space="preserve">Nous sommes susceptibles d'indiquer à l'adresse </w:t>
      </w:r>
      <w:hyperlink r:id="rId104" w:history="1">
        <w:r w:rsidRPr="00A542CB">
          <w:rPr>
            <w:rStyle w:val="Hyperlink"/>
            <w:lang w:val="fr-FR"/>
          </w:rPr>
          <w:t>http://go.microsoft.com/fwlink/?LinkId=165518</w:t>
        </w:r>
      </w:hyperlink>
      <w:r w:rsidRPr="00A542CB">
        <w:rPr>
          <w:lang w:val="fr-FR"/>
        </w:rPr>
        <w:t xml:space="preserve"> (en anglais) des</w:t>
      </w:r>
      <w:r w:rsidR="00DD4326">
        <w:rPr>
          <w:lang w:val="fr-FR"/>
        </w:rPr>
        <w:t> </w:t>
      </w:r>
      <w:r w:rsidRPr="00A542CB">
        <w:rPr>
          <w:lang w:val="fr-FR"/>
        </w:rPr>
        <w:t>fichiers supplémentaires pouvant être utilisés dans le même but.</w:t>
      </w:r>
      <w:r w:rsidRPr="00A542CB">
        <w:rPr>
          <w:u w:val="single"/>
          <w:lang w:val="fr-FR"/>
        </w:rPr>
        <w:t xml:space="preserve"> </w:t>
      </w:r>
    </w:p>
    <w:p w:rsidR="009A4C7C" w:rsidRPr="00A542CB" w:rsidRDefault="009A4C7C" w:rsidP="002767ED">
      <w:pPr>
        <w:pStyle w:val="PURBlueStrong"/>
        <w:rPr>
          <w:spacing w:val="0"/>
          <w:lang w:val="fr-FR"/>
        </w:rPr>
      </w:pPr>
      <w:r w:rsidRPr="00A542CB">
        <w:rPr>
          <w:spacing w:val="0"/>
          <w:lang w:val="fr-FR"/>
        </w:rPr>
        <w:t>Interface utilisateur Microsoft Office</w:t>
      </w:r>
    </w:p>
    <w:p w:rsidR="009A4C7C" w:rsidRPr="00A542CB" w:rsidRDefault="009A4C7C" w:rsidP="00D72D40">
      <w:pPr>
        <w:pStyle w:val="PURBody-Indented"/>
        <w:ind w:left="274"/>
        <w:rPr>
          <w:u w:val="single"/>
          <w:lang w:val="fr-FR" w:eastAsia="ja-JP"/>
        </w:rPr>
      </w:pPr>
      <w:r w:rsidRPr="00A542CB">
        <w:rPr>
          <w:lang w:val="fr-FR"/>
        </w:rPr>
        <w:t>Les présentes conditions de licence ne vous accordent aucun droit de création, de copie, d’utilisation ou de distribution d’aucun élément de l’interface utilisateur Microsoft Office tel que le ruban et la barre d’outils Accès rapide.</w:t>
      </w:r>
      <w:r w:rsidR="009719A9" w:rsidRPr="00A542CB">
        <w:rPr>
          <w:lang w:val="fr-FR"/>
        </w:rPr>
        <w:t xml:space="preserve"> </w:t>
      </w:r>
    </w:p>
    <w:p w:rsidR="009A4C7C" w:rsidRPr="00A542CB" w:rsidRDefault="009A4C7C" w:rsidP="002767ED">
      <w:pPr>
        <w:pStyle w:val="PURBlueStrong"/>
        <w:rPr>
          <w:spacing w:val="0"/>
          <w:lang w:val="fr-FR"/>
        </w:rPr>
      </w:pPr>
      <w:r w:rsidRPr="00A542CB">
        <w:rPr>
          <w:spacing w:val="0"/>
          <w:lang w:val="fr-FR"/>
        </w:rPr>
        <w:t>Utilitaires</w:t>
      </w:r>
    </w:p>
    <w:p w:rsidR="009A4C7C" w:rsidRPr="00A542CB" w:rsidRDefault="009A4C7C" w:rsidP="00D72D40">
      <w:pPr>
        <w:pStyle w:val="PURBody-Indented"/>
        <w:ind w:left="274"/>
        <w:rPr>
          <w:lang w:val="fr-FR" w:eastAsia="ja-JP"/>
        </w:rPr>
      </w:pPr>
      <w:r w:rsidRPr="00A542CB">
        <w:rPr>
          <w:lang w:val="fr-FR"/>
        </w:rPr>
        <w:t xml:space="preserve">Des listes d’utilitaires sont disponibles sur les pages </w:t>
      </w:r>
      <w:hyperlink r:id="rId105" w:history="1">
        <w:r w:rsidRPr="00A542CB">
          <w:rPr>
            <w:rStyle w:val="Hyperlink"/>
            <w:lang w:val="fr-FR"/>
          </w:rPr>
          <w:t>http://go.microsoft.com/fwlink/?LinkId=165518</w:t>
        </w:r>
      </w:hyperlink>
      <w:r w:rsidRPr="00A542CB">
        <w:rPr>
          <w:lang w:val="fr-FR"/>
        </w:rPr>
        <w:t xml:space="preserve"> et </w:t>
      </w:r>
      <w:hyperlink r:id="rId106" w:history="1">
        <w:r w:rsidRPr="00A542CB">
          <w:rPr>
            <w:rStyle w:val="Hyperlink"/>
            <w:lang w:val="fr-FR"/>
          </w:rPr>
          <w:t>http://go.microsoft.com/fwlink/?LinkId=100284</w:t>
        </w:r>
      </w:hyperlink>
      <w:r w:rsidRPr="00A542CB">
        <w:rPr>
          <w:lang w:val="fr-FR"/>
        </w:rPr>
        <w:t xml:space="preserve"> (en anglais).</w:t>
      </w:r>
      <w:r w:rsidR="009719A9" w:rsidRPr="00A542CB">
        <w:rPr>
          <w:lang w:val="fr-FR"/>
        </w:rPr>
        <w:t xml:space="preserve"> </w:t>
      </w:r>
      <w:r w:rsidRPr="00A542CB">
        <w:rPr>
          <w:lang w:val="fr-FR"/>
        </w:rPr>
        <w:t>Le logiciel contient des composants identifiés dans cette liste.</w:t>
      </w:r>
      <w:r w:rsidR="009719A9" w:rsidRPr="00A542CB">
        <w:rPr>
          <w:lang w:val="fr-FR"/>
        </w:rPr>
        <w:t xml:space="preserve"> </w:t>
      </w:r>
      <w:r w:rsidRPr="00A542CB">
        <w:rPr>
          <w:lang w:val="fr-FR"/>
        </w:rPr>
        <w:t>Les composants contenus dans le logiciel varient en fonction de l’édition.</w:t>
      </w:r>
      <w:r w:rsidR="009719A9" w:rsidRPr="00A542CB">
        <w:rPr>
          <w:lang w:val="fr-FR"/>
        </w:rPr>
        <w:t xml:space="preserve"> </w:t>
      </w:r>
      <w:r w:rsidRPr="00A542CB">
        <w:rPr>
          <w:lang w:val="fr-FR"/>
        </w:rPr>
        <w:t>Vous pouvez copier et installer les Utilitaires fournis avec le logiciel sur un maximum de cinq ordinateurs à la fois.</w:t>
      </w:r>
      <w:r w:rsidR="009719A9" w:rsidRPr="00A542CB">
        <w:rPr>
          <w:lang w:val="fr-FR"/>
        </w:rPr>
        <w:t xml:space="preserve"> </w:t>
      </w:r>
      <w:r w:rsidRPr="00A542CB">
        <w:rPr>
          <w:lang w:val="fr-FR"/>
        </w:rPr>
        <w:t>Vous pouvez utiliser ces Utilitaires uniquement dans le but de déboguer les programmes développés avec le logiciel.</w:t>
      </w:r>
      <w:r w:rsidR="009719A9" w:rsidRPr="00A542CB">
        <w:rPr>
          <w:lang w:val="fr-FR"/>
        </w:rPr>
        <w:t xml:space="preserve"> </w:t>
      </w:r>
      <w:r w:rsidRPr="00A542CB">
        <w:rPr>
          <w:lang w:val="fr-FR"/>
        </w:rPr>
        <w:t>Vous devez supprimer tous les Utilitaires installés sur un ordinateur après avoir fini de déboguer votre programme, mais pas plus tard que 30 jours après leur installation sur cet ordinateur.</w:t>
      </w:r>
    </w:p>
    <w:p w:rsidR="000914BD" w:rsidRPr="00A542CB" w:rsidRDefault="000914BD" w:rsidP="00D72D40">
      <w:pPr>
        <w:pStyle w:val="PURBlueStrong-Indented"/>
        <w:ind w:left="274"/>
        <w:rPr>
          <w:spacing w:val="0"/>
          <w:lang w:val="fr-FR"/>
        </w:rPr>
      </w:pPr>
      <w:r w:rsidRPr="00A542CB">
        <w:rPr>
          <w:spacing w:val="0"/>
          <w:lang w:val="fr-FR"/>
        </w:rPr>
        <w:t>Composants de Microsoft SQL Server</w:t>
      </w:r>
    </w:p>
    <w:p w:rsidR="000914BD" w:rsidRPr="00A542CB" w:rsidRDefault="000914BD" w:rsidP="00D72D40">
      <w:pPr>
        <w:pStyle w:val="PURBody-Indented"/>
        <w:ind w:left="274"/>
        <w:rPr>
          <w:lang w:val="fr-FR"/>
        </w:rPr>
      </w:pPr>
      <w:r w:rsidRPr="00A542CB">
        <w:rPr>
          <w:lang w:val="fr-FR"/>
        </w:rPr>
        <w:t>Le logiciel peut être accompagné de composants Microsoft SQL Server, qui sont concédés sous licence conformément aux termes des contrats de licence SQL Server respectifs disponibles dans le dossier « Licenses » du répertoire d’installation suivant : ...\%Program Files%\Microsoft Visual Studio 10.0\Licenses\. Vous ne pouvez utiliser ces composants qu’avec le logiciel.</w:t>
      </w:r>
      <w:r w:rsidR="009719A9" w:rsidRPr="00A542CB">
        <w:rPr>
          <w:lang w:val="fr-FR"/>
        </w:rPr>
        <w:t xml:space="preserve"> </w:t>
      </w:r>
      <w:r w:rsidRPr="00A542CB">
        <w:rPr>
          <w:lang w:val="fr-FR"/>
        </w:rPr>
        <w:t xml:space="preserve">Si vous êtes en désaccord avec les conditions de licence des composants, ne les utilisez. </w:t>
      </w:r>
    </w:p>
    <w:p w:rsidR="000914BD" w:rsidRPr="00A542CB" w:rsidRDefault="000914BD" w:rsidP="00D72D40">
      <w:pPr>
        <w:pStyle w:val="PURBlueStrong-Indented"/>
        <w:ind w:left="274"/>
        <w:rPr>
          <w:spacing w:val="0"/>
          <w:lang w:val="fr-FR"/>
        </w:rPr>
      </w:pPr>
      <w:r w:rsidRPr="00A542CB">
        <w:rPr>
          <w:spacing w:val="0"/>
          <w:lang w:val="fr-FR"/>
        </w:rPr>
        <w:t>Composants logiciels Windows</w:t>
      </w:r>
    </w:p>
    <w:p w:rsidR="000914BD" w:rsidRPr="00A542CB" w:rsidRDefault="000914BD" w:rsidP="00D72D40">
      <w:pPr>
        <w:pStyle w:val="PURBody-Indented"/>
        <w:ind w:left="274"/>
        <w:rPr>
          <w:lang w:val="fr-FR"/>
        </w:rPr>
      </w:pPr>
      <w:r w:rsidRPr="00A542CB">
        <w:rPr>
          <w:lang w:val="fr-FR"/>
        </w:rPr>
        <w:t>Le logiciel peut inclure Microsoft.NET Framework, Microsoft Data Access Component et certains fichiers .dll liés aux technologies Microsoft Build et Web Deploy.</w:t>
      </w:r>
      <w:r w:rsidR="009719A9" w:rsidRPr="00A542CB">
        <w:rPr>
          <w:lang w:val="fr-FR"/>
        </w:rPr>
        <w:t xml:space="preserve"> </w:t>
      </w:r>
      <w:r w:rsidRPr="00A542CB">
        <w:rPr>
          <w:lang w:val="fr-FR"/>
        </w:rPr>
        <w:t xml:space="preserve">Tous ces composants font partie des logiciels Windows et sont soumis aux conditions de licence Windows. </w:t>
      </w:r>
    </w:p>
    <w:p w:rsidR="00342466" w:rsidRPr="00A542CB" w:rsidRDefault="00342466" w:rsidP="00D72D40">
      <w:pPr>
        <w:pStyle w:val="PURBlueStrong-Indented"/>
        <w:ind w:left="274"/>
        <w:rPr>
          <w:spacing w:val="0"/>
          <w:lang w:val="fr-FR"/>
        </w:rPr>
      </w:pPr>
      <w:r w:rsidRPr="00A542CB">
        <w:rPr>
          <w:spacing w:val="0"/>
          <w:lang w:val="fr-FR"/>
        </w:rPr>
        <w:t>Logiciel .NET Framework</w:t>
      </w:r>
    </w:p>
    <w:p w:rsidR="00342466" w:rsidRPr="00A542CB" w:rsidRDefault="00342466" w:rsidP="00D72D40">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9A4C7C"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9A4C7C" w:rsidRPr="00A542CB" w:rsidRDefault="009A4C7C" w:rsidP="002767ED">
      <w:pPr>
        <w:pStyle w:val="PURProductName"/>
        <w:rPr>
          <w:lang w:val="fr-FR"/>
        </w:rPr>
      </w:pPr>
      <w:bookmarkStart w:id="545" w:name="_Toc299519156"/>
      <w:bookmarkStart w:id="546" w:name="_Toc299531588"/>
      <w:bookmarkStart w:id="547" w:name="_Toc299531912"/>
      <w:bookmarkStart w:id="548" w:name="_Toc299957195"/>
      <w:bookmarkStart w:id="549" w:name="_Toc309279412"/>
      <w:bookmarkStart w:id="550" w:name="_Toc309734421"/>
      <w:r w:rsidRPr="00A542CB">
        <w:rPr>
          <w:lang w:val="fr-FR"/>
        </w:rPr>
        <w:t>Visual Studio 2010 Édition Professionnelle</w:t>
      </w:r>
      <w:bookmarkEnd w:id="545"/>
      <w:bookmarkEnd w:id="546"/>
      <w:bookmarkEnd w:id="547"/>
      <w:bookmarkEnd w:id="548"/>
      <w:bookmarkEnd w:id="549"/>
      <w:bookmarkEnd w:id="550"/>
      <w:r w:rsidRPr="00A542CB">
        <w:rPr>
          <w:lang w:val="fr-FR"/>
        </w:rPr>
        <w:t xml:space="preserve"> </w:t>
      </w:r>
      <w:r w:rsidR="009566F4" w:rsidRPr="002767ED">
        <w:fldChar w:fldCharType="begin"/>
      </w:r>
      <w:r w:rsidRPr="00A542CB">
        <w:rPr>
          <w:lang w:val="fr-FR"/>
        </w:rPr>
        <w:instrText xml:space="preserve">XE "Visual Studio 2010 Professional "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0A6C5D" w:rsidTr="00382CE7">
        <w:tc>
          <w:tcPr>
            <w:tcW w:w="2477" w:type="pct"/>
            <w:tcBorders>
              <w:top w:val="single" w:sz="4" w:space="0" w:color="auto"/>
              <w:bottom w:val="nil"/>
            </w:tcBorders>
          </w:tcPr>
          <w:p w:rsidR="00382CE7" w:rsidRPr="00A542CB" w:rsidRDefault="00382CE7" w:rsidP="002767ED">
            <w:pPr>
              <w:pStyle w:val="PURLMSH"/>
              <w:rPr>
                <w:lang w:val="fr-FR"/>
              </w:rPr>
            </w:pPr>
            <w:r w:rsidRPr="00A542CB">
              <w:rPr>
                <w:lang w:val="fr-FR"/>
              </w:rPr>
              <w:lastRenderedPageBreak/>
              <w:t xml:space="preserve">Section applicable des conditions générales de licence SAL : </w:t>
            </w:r>
            <w:hyperlink w:anchor="SALTerms_Desktop" w:history="1">
              <w:r w:rsidRPr="00A542CB">
                <w:rPr>
                  <w:rStyle w:val="Hyperlink"/>
                  <w:lang w:val="fr-FR"/>
                </w:rPr>
                <w:t>Applications bureautiques</w:t>
              </w:r>
            </w:hyperlink>
          </w:p>
        </w:tc>
        <w:tc>
          <w:tcPr>
            <w:tcW w:w="2523" w:type="pct"/>
            <w:vMerge w:val="restart"/>
            <w:tcBorders>
              <w:top w:val="single" w:sz="4" w:space="0" w:color="auto"/>
            </w:tcBorders>
          </w:tcPr>
          <w:p w:rsidR="00382CE7" w:rsidRPr="00A542CB" w:rsidRDefault="00382CE7" w:rsidP="002767ED">
            <w:pPr>
              <w:pStyle w:val="PURLMSH"/>
              <w:rPr>
                <w:lang w:val="fr-FR"/>
              </w:rPr>
            </w:pPr>
            <w:r w:rsidRPr="00A542CB">
              <w:rPr>
                <w:lang w:val="fr-FR"/>
              </w:rPr>
              <w:t xml:space="preserve">Voir les avertissements applicables : </w:t>
            </w:r>
            <w:r w:rsidRPr="00A542CB">
              <w:rPr>
                <w:b/>
                <w:lang w:val="fr-FR"/>
              </w:rPr>
              <w:t>transfert de données, H.264/MPEG-4 AVC et/ou VC-1 (</w:t>
            </w:r>
            <w:r w:rsidRPr="00A542CB">
              <w:rPr>
                <w:lang w:val="fr-FR"/>
              </w:rPr>
              <w:t xml:space="preserve">voir </w:t>
            </w:r>
            <w:proofErr w:type="gramStart"/>
            <w:r w:rsidRPr="00A542CB">
              <w:rPr>
                <w:lang w:val="fr-FR"/>
              </w:rPr>
              <w:t>l'</w:t>
            </w:r>
            <w:r w:rsidRPr="00A542CB">
              <w:rPr>
                <w:b/>
                <w:lang w:val="fr-FR"/>
              </w:rPr>
              <w:t xml:space="preserve"> </w:t>
            </w:r>
            <w:proofErr w:type="gramEnd"/>
            <w:r w:rsidR="003D5934">
              <w:fldChar w:fldCharType="begin"/>
            </w:r>
            <w:r w:rsidR="003D5934">
              <w:instrText xml:space="preserve"> HYPERLINK \l "Appendix2" </w:instrText>
            </w:r>
            <w:r w:rsidR="003D5934">
              <w:fldChar w:fldCharType="separate"/>
            </w:r>
            <w:r w:rsidRPr="00A542CB">
              <w:rPr>
                <w:rStyle w:val="Hyperlink"/>
                <w:lang w:val="fr-FR"/>
              </w:rPr>
              <w:t>Annexe 2</w:t>
            </w:r>
            <w:r w:rsidR="003D5934">
              <w:rPr>
                <w:rStyle w:val="Hyperlink"/>
                <w:lang w:val="fr-FR"/>
              </w:rPr>
              <w:fldChar w:fldCharType="end"/>
            </w:r>
            <w:r w:rsidRPr="00A542CB">
              <w:rPr>
                <w:b/>
                <w:lang w:val="fr-FR"/>
              </w:rPr>
              <w:t>)</w:t>
            </w:r>
          </w:p>
        </w:tc>
      </w:tr>
      <w:tr w:rsidR="00382CE7" w:rsidRPr="002767ED" w:rsidTr="00382CE7">
        <w:tc>
          <w:tcPr>
            <w:tcW w:w="2477" w:type="pct"/>
            <w:tcBorders>
              <w:top w:val="nil"/>
            </w:tcBorders>
          </w:tcPr>
          <w:p w:rsidR="00382CE7" w:rsidRPr="002767ED" w:rsidRDefault="00382CE7" w:rsidP="002767ED">
            <w:pPr>
              <w:pStyle w:val="PURLMSH"/>
            </w:pPr>
            <w:r w:rsidRPr="002767ED">
              <w:t xml:space="preserve">Logiciels client/supplémentaires : </w:t>
            </w:r>
            <w:r w:rsidRPr="002767ED">
              <w:rPr>
                <w:b/>
              </w:rPr>
              <w:t>Non</w:t>
            </w:r>
          </w:p>
        </w:tc>
        <w:tc>
          <w:tcPr>
            <w:tcW w:w="2523" w:type="pct"/>
            <w:vMerge/>
          </w:tcPr>
          <w:p w:rsidR="00382CE7" w:rsidRPr="002767ED" w:rsidRDefault="00382CE7" w:rsidP="002767ED">
            <w:pPr>
              <w:pStyle w:val="PURLMSH"/>
            </w:pPr>
          </w:p>
        </w:tc>
      </w:tr>
      <w:tr w:rsidR="009A4C7C" w:rsidRPr="000A6C5D"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A4C7C" w:rsidRPr="008D443D"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767ED" w:rsidRDefault="00BB41EF" w:rsidP="002767ED">
            <w:pPr>
              <w:pStyle w:val="PURBody"/>
              <w:rPr>
                <w:i/>
              </w:rPr>
            </w:pPr>
            <w:r w:rsidRPr="002767ED">
              <w:rPr>
                <w:b/>
              </w:rPr>
              <w:t>Vous avez besoin de :</w:t>
            </w:r>
          </w:p>
          <w:p w:rsidR="009A4C7C" w:rsidRPr="00A542CB" w:rsidRDefault="008D0312" w:rsidP="002767ED">
            <w:pPr>
              <w:pStyle w:val="PURBullet"/>
              <w:rPr>
                <w:b/>
                <w:bCs/>
                <w:lang w:val="fr-FR"/>
              </w:rPr>
            </w:pPr>
            <w:r w:rsidRPr="00A542CB">
              <w:rPr>
                <w:lang w:val="fr-FR"/>
              </w:rPr>
              <w:t>SAL Visual Studio 2010 Édition Professionnelle</w:t>
            </w:r>
          </w:p>
        </w:tc>
      </w:tr>
    </w:tbl>
    <w:p w:rsidR="00033E9F" w:rsidRDefault="00033E9F" w:rsidP="00033E9F">
      <w:pPr>
        <w:pStyle w:val="PURBody-Indented"/>
        <w:rPr>
          <w:lang w:val="fr-FR"/>
        </w:rPr>
      </w:pPr>
    </w:p>
    <w:p w:rsidR="00033E9F" w:rsidRDefault="00033E9F" w:rsidP="00033E9F">
      <w:pPr>
        <w:pStyle w:val="PURBody-Indented"/>
        <w:rPr>
          <w:lang w:val="fr-FR"/>
        </w:rPr>
      </w:pPr>
    </w:p>
    <w:p w:rsidR="00033E9F" w:rsidRDefault="00033E9F" w:rsidP="00033E9F">
      <w:pPr>
        <w:pStyle w:val="PURBody-Indented"/>
        <w:rPr>
          <w:lang w:val="fr-FR"/>
        </w:rPr>
      </w:pPr>
    </w:p>
    <w:p w:rsidR="00033E9F" w:rsidRDefault="00033E9F" w:rsidP="00033E9F">
      <w:pPr>
        <w:pStyle w:val="PURBody-Indented"/>
        <w:rPr>
          <w:lang w:val="fr-FR"/>
        </w:rPr>
      </w:pPr>
    </w:p>
    <w:p w:rsidR="009A4C7C" w:rsidRPr="00A542CB" w:rsidRDefault="009A4C7C" w:rsidP="002767ED">
      <w:pPr>
        <w:pStyle w:val="PURADDITIONALTERMSHEADERMB"/>
        <w:rPr>
          <w:lang w:val="fr-FR"/>
        </w:rPr>
      </w:pPr>
      <w:r w:rsidRPr="00A542CB">
        <w:rPr>
          <w:lang w:val="fr-FR"/>
        </w:rPr>
        <w:t>Conditions supplémentaires.</w:t>
      </w:r>
    </w:p>
    <w:p w:rsidR="009A4C7C" w:rsidRPr="00A542CB" w:rsidRDefault="009A4C7C" w:rsidP="002767ED">
      <w:pPr>
        <w:pStyle w:val="PURBlueStrong"/>
        <w:rPr>
          <w:spacing w:val="0"/>
          <w:lang w:val="fr-FR"/>
        </w:rPr>
      </w:pPr>
      <w:r w:rsidRPr="00A542CB">
        <w:rPr>
          <w:spacing w:val="0"/>
          <w:lang w:val="fr-FR"/>
        </w:rPr>
        <w:t>Fichier BUILDSERVER.TXT</w:t>
      </w:r>
    </w:p>
    <w:p w:rsidR="009A4C7C" w:rsidRPr="00A542CB" w:rsidRDefault="009A4C7C" w:rsidP="00DD4326">
      <w:pPr>
        <w:pStyle w:val="PURBody-Indented"/>
        <w:ind w:left="274"/>
        <w:rPr>
          <w:u w:val="single"/>
          <w:lang w:val="fr-FR" w:eastAsia="ja-JP"/>
        </w:rPr>
      </w:pPr>
      <w:r w:rsidRPr="00A542CB">
        <w:rPr>
          <w:lang w:val="fr-FR"/>
        </w:rPr>
        <w:t>Si votre version du logiciel contient un fichier BUILDSERVER.TXT, vous êtes autorisé à installer des copies des fichiers énumérés dans celui-ci sur vos ordinateurs de build.</w:t>
      </w:r>
      <w:r w:rsidR="009719A9" w:rsidRPr="00A542CB">
        <w:rPr>
          <w:lang w:val="fr-FR"/>
        </w:rPr>
        <w:t xml:space="preserve"> </w:t>
      </w:r>
      <w:r w:rsidRPr="00A542CB">
        <w:rPr>
          <w:lang w:val="fr-FR"/>
        </w:rPr>
        <w:t>Vous pouvez procéder ainsi uniquement dans le but de compiler et de créer vos programmes.</w:t>
      </w:r>
      <w:r w:rsidR="009719A9" w:rsidRPr="00A542CB">
        <w:rPr>
          <w:lang w:val="fr-FR"/>
        </w:rPr>
        <w:t xml:space="preserve"> </w:t>
      </w:r>
      <w:r w:rsidRPr="00A542CB">
        <w:rPr>
          <w:lang w:val="fr-FR"/>
        </w:rPr>
        <w:t xml:space="preserve">Nous sommes susceptibles d'indiquer à l'adresse </w:t>
      </w:r>
      <w:hyperlink r:id="rId107" w:history="1">
        <w:r w:rsidRPr="00A542CB">
          <w:rPr>
            <w:rStyle w:val="Hyperlink"/>
            <w:lang w:val="fr-FR"/>
          </w:rPr>
          <w:t>http://go.microsoft.com/fwlink/?LinkId=165518</w:t>
        </w:r>
      </w:hyperlink>
      <w:r w:rsidRPr="00A542CB">
        <w:rPr>
          <w:lang w:val="fr-FR"/>
        </w:rPr>
        <w:t xml:space="preserve"> (en anglais) des</w:t>
      </w:r>
      <w:r w:rsidR="00DD4326">
        <w:rPr>
          <w:lang w:val="fr-FR"/>
        </w:rPr>
        <w:t> </w:t>
      </w:r>
      <w:r w:rsidRPr="00A542CB">
        <w:rPr>
          <w:lang w:val="fr-FR"/>
        </w:rPr>
        <w:t>fichiers supplémentaires pouvant être utilisés dans le même but.</w:t>
      </w:r>
      <w:r w:rsidRPr="00A542CB">
        <w:rPr>
          <w:u w:val="single"/>
          <w:lang w:val="fr-FR"/>
        </w:rPr>
        <w:t xml:space="preserve"> </w:t>
      </w:r>
    </w:p>
    <w:p w:rsidR="009A4C7C" w:rsidRPr="00A542CB" w:rsidRDefault="009A4C7C" w:rsidP="002767ED">
      <w:pPr>
        <w:pStyle w:val="PURBlueStrong"/>
        <w:rPr>
          <w:spacing w:val="0"/>
          <w:lang w:val="fr-FR"/>
        </w:rPr>
      </w:pPr>
      <w:r w:rsidRPr="00A542CB">
        <w:rPr>
          <w:spacing w:val="0"/>
          <w:lang w:val="fr-FR"/>
        </w:rPr>
        <w:t>Interface utilisateur Microsoft Office</w:t>
      </w:r>
    </w:p>
    <w:p w:rsidR="009A4C7C" w:rsidRPr="00A542CB" w:rsidRDefault="009A4C7C" w:rsidP="00D72D40">
      <w:pPr>
        <w:pStyle w:val="PURBody-Indented"/>
        <w:ind w:left="274"/>
        <w:rPr>
          <w:u w:val="single"/>
          <w:lang w:val="fr-FR" w:eastAsia="ja-JP"/>
        </w:rPr>
      </w:pPr>
      <w:r w:rsidRPr="00A542CB">
        <w:rPr>
          <w:lang w:val="fr-FR"/>
        </w:rPr>
        <w:t>Les présentes conditions de licence ne vous accordent aucun droit de création, de copie, d’utilisation ou de distribution d’aucun élément de l’interface utilisateur Microsoft Office tel que le ruban et la barre d’outils Accès rapide.</w:t>
      </w:r>
      <w:r w:rsidR="009719A9" w:rsidRPr="00A542CB">
        <w:rPr>
          <w:lang w:val="fr-FR"/>
        </w:rPr>
        <w:t xml:space="preserve"> </w:t>
      </w:r>
    </w:p>
    <w:p w:rsidR="009A4C7C" w:rsidRPr="00A542CB" w:rsidRDefault="009A4C7C" w:rsidP="002767ED">
      <w:pPr>
        <w:pStyle w:val="PURBlueStrong"/>
        <w:rPr>
          <w:spacing w:val="0"/>
          <w:lang w:val="fr-FR"/>
        </w:rPr>
      </w:pPr>
      <w:r w:rsidRPr="00A542CB">
        <w:rPr>
          <w:spacing w:val="0"/>
          <w:lang w:val="fr-FR"/>
        </w:rPr>
        <w:t>Utilitaires</w:t>
      </w:r>
    </w:p>
    <w:p w:rsidR="009A4C7C" w:rsidRPr="00A542CB" w:rsidRDefault="009A4C7C" w:rsidP="00D72D40">
      <w:pPr>
        <w:pStyle w:val="PURBody-Indented"/>
        <w:ind w:left="274"/>
        <w:rPr>
          <w:lang w:val="fr-FR" w:eastAsia="ja-JP"/>
        </w:rPr>
      </w:pPr>
      <w:r w:rsidRPr="00A542CB">
        <w:rPr>
          <w:lang w:val="fr-FR"/>
        </w:rPr>
        <w:t>Des listes d’utilitaires sont disponibles sur les pages</w:t>
      </w:r>
      <w:r w:rsidRPr="00A542CB">
        <w:rPr>
          <w:rStyle w:val="Hyperlink"/>
          <w:lang w:val="fr-FR"/>
        </w:rPr>
        <w:t xml:space="preserve"> </w:t>
      </w:r>
      <w:hyperlink r:id="rId108" w:history="1">
        <w:r w:rsidRPr="00A542CB">
          <w:rPr>
            <w:rStyle w:val="Hyperlink"/>
            <w:lang w:val="fr-FR"/>
          </w:rPr>
          <w:t>http://go.microsoft.com/fwlink/?LinkId=165518</w:t>
        </w:r>
      </w:hyperlink>
      <w:r w:rsidRPr="00A542CB">
        <w:rPr>
          <w:lang w:val="fr-FR"/>
        </w:rPr>
        <w:t xml:space="preserve"> et </w:t>
      </w:r>
      <w:hyperlink r:id="rId109" w:history="1">
        <w:r w:rsidRPr="00A542CB">
          <w:rPr>
            <w:rStyle w:val="Hyperlink"/>
            <w:lang w:val="fr-FR"/>
          </w:rPr>
          <w:t>http://go.microsoft.com/fwlink/?LinkId=100284</w:t>
        </w:r>
      </w:hyperlink>
      <w:r w:rsidRPr="00A542CB">
        <w:rPr>
          <w:lang w:val="fr-FR"/>
        </w:rPr>
        <w:t>.</w:t>
      </w:r>
      <w:r w:rsidR="009719A9" w:rsidRPr="00A542CB">
        <w:rPr>
          <w:lang w:val="fr-FR"/>
        </w:rPr>
        <w:t xml:space="preserve"> </w:t>
      </w:r>
      <w:r w:rsidRPr="00A542CB">
        <w:rPr>
          <w:lang w:val="fr-FR"/>
        </w:rPr>
        <w:t>Le logiciel contient des composants identifiés dans cette liste.</w:t>
      </w:r>
      <w:r w:rsidR="009719A9" w:rsidRPr="00A542CB">
        <w:rPr>
          <w:lang w:val="fr-FR"/>
        </w:rPr>
        <w:t xml:space="preserve"> </w:t>
      </w:r>
      <w:r w:rsidRPr="00A542CB">
        <w:rPr>
          <w:lang w:val="fr-FR"/>
        </w:rPr>
        <w:t>Les composants contenus dans le logiciel varient en fonction de l’édition.</w:t>
      </w:r>
      <w:r w:rsidR="009719A9" w:rsidRPr="00A542CB">
        <w:rPr>
          <w:lang w:val="fr-FR"/>
        </w:rPr>
        <w:t xml:space="preserve"> </w:t>
      </w:r>
      <w:r w:rsidRPr="00A542CB">
        <w:rPr>
          <w:lang w:val="fr-FR"/>
        </w:rPr>
        <w:t>Vous pouvez copier et installer les Utilitaires fournis avec le logiciel sur un maximum de cinq ordinateurs à la fois.</w:t>
      </w:r>
      <w:r w:rsidR="009719A9" w:rsidRPr="00A542CB">
        <w:rPr>
          <w:lang w:val="fr-FR"/>
        </w:rPr>
        <w:t xml:space="preserve"> </w:t>
      </w:r>
      <w:r w:rsidRPr="00A542CB">
        <w:rPr>
          <w:lang w:val="fr-FR"/>
        </w:rPr>
        <w:t>Vous pouvez utiliser ces Utilitaires uniquement dans le but de déboguer les programmes développés avec le logiciel.</w:t>
      </w:r>
      <w:r w:rsidR="009719A9" w:rsidRPr="00A542CB">
        <w:rPr>
          <w:lang w:val="fr-FR"/>
        </w:rPr>
        <w:t xml:space="preserve"> </w:t>
      </w:r>
      <w:r w:rsidRPr="00A542CB">
        <w:rPr>
          <w:lang w:val="fr-FR"/>
        </w:rPr>
        <w:t>Vous devez supprimer tous les Utilitaires installés sur un ordinateur après avoir fini de déboguer votre programme, mais pas plus tard que 30 jours après leur installation sur cet ordinateur.</w:t>
      </w:r>
    </w:p>
    <w:p w:rsidR="00382CE7" w:rsidRPr="00A542CB" w:rsidRDefault="00382CE7" w:rsidP="00D72D40">
      <w:pPr>
        <w:pStyle w:val="PURBlueStrong-Indented"/>
        <w:ind w:left="274"/>
        <w:rPr>
          <w:spacing w:val="0"/>
          <w:lang w:val="fr-FR"/>
        </w:rPr>
      </w:pPr>
      <w:r w:rsidRPr="00A542CB">
        <w:rPr>
          <w:spacing w:val="0"/>
          <w:lang w:val="fr-FR"/>
        </w:rPr>
        <w:t>Composants de Microsoft SQL Server</w:t>
      </w:r>
    </w:p>
    <w:p w:rsidR="00382CE7" w:rsidRPr="00A542CB" w:rsidRDefault="00382CE7" w:rsidP="00D72D40">
      <w:pPr>
        <w:pStyle w:val="PURBody-Indented"/>
        <w:ind w:left="274"/>
        <w:rPr>
          <w:lang w:val="fr-FR"/>
        </w:rPr>
      </w:pPr>
      <w:r w:rsidRPr="00A542CB">
        <w:rPr>
          <w:lang w:val="fr-FR"/>
        </w:rPr>
        <w:t>Le logiciel peut être accompagné de composants Microsoft SQL Server, qui sont concédés sous licence conformément aux termes des contrats de licence SQL Server respectifs disponibles dans le dossier « Licenses » du répertoire d’installation suivant : ...\%Program Files%\Microsoft Visual Studio 10.0\Licenses\. Vous ne pouvez utiliser ces composants qu’avec le logiciel.</w:t>
      </w:r>
      <w:r w:rsidR="009719A9" w:rsidRPr="00A542CB">
        <w:rPr>
          <w:lang w:val="fr-FR"/>
        </w:rPr>
        <w:t xml:space="preserve"> </w:t>
      </w:r>
      <w:r w:rsidRPr="00A542CB">
        <w:rPr>
          <w:lang w:val="fr-FR"/>
        </w:rPr>
        <w:t xml:space="preserve">Si vous êtes en désaccord avec les conditions de licence des composants, ne les utilisez. </w:t>
      </w:r>
    </w:p>
    <w:p w:rsidR="00382CE7" w:rsidRPr="00A542CB" w:rsidRDefault="00382CE7" w:rsidP="00D72D40">
      <w:pPr>
        <w:pStyle w:val="PURBlueStrong-Indented"/>
        <w:ind w:left="274"/>
        <w:rPr>
          <w:spacing w:val="0"/>
          <w:lang w:val="fr-FR"/>
        </w:rPr>
      </w:pPr>
      <w:r w:rsidRPr="00A542CB">
        <w:rPr>
          <w:spacing w:val="0"/>
          <w:lang w:val="fr-FR"/>
        </w:rPr>
        <w:t>Composants logiciels Windows</w:t>
      </w:r>
    </w:p>
    <w:p w:rsidR="00382CE7" w:rsidRPr="00A542CB" w:rsidRDefault="00382CE7" w:rsidP="00D72D40">
      <w:pPr>
        <w:pStyle w:val="PURBody-Indented"/>
        <w:ind w:left="274"/>
        <w:rPr>
          <w:lang w:val="fr-FR"/>
        </w:rPr>
      </w:pPr>
      <w:r w:rsidRPr="00A542CB">
        <w:rPr>
          <w:lang w:val="fr-FR"/>
        </w:rPr>
        <w:t>Le logiciel peut inclure Microsoft.NET Framework, Microsoft Data Access Component et certains fichiers .dll liés aux technologies Microsoft Build et Web Deploy.</w:t>
      </w:r>
      <w:r w:rsidR="009719A9" w:rsidRPr="00A542CB">
        <w:rPr>
          <w:lang w:val="fr-FR"/>
        </w:rPr>
        <w:t xml:space="preserve"> </w:t>
      </w:r>
      <w:r w:rsidRPr="00A542CB">
        <w:rPr>
          <w:lang w:val="fr-FR"/>
        </w:rPr>
        <w:t xml:space="preserve">Tous ces composants font partie des logiciels Windows et sont soumis aux conditions de licence Windows. </w:t>
      </w:r>
    </w:p>
    <w:p w:rsidR="00342466" w:rsidRPr="00A542CB" w:rsidRDefault="00342466" w:rsidP="00D72D40">
      <w:pPr>
        <w:pStyle w:val="PURBlueStrong-Indented"/>
        <w:ind w:left="274"/>
        <w:rPr>
          <w:spacing w:val="0"/>
          <w:lang w:val="fr-FR"/>
        </w:rPr>
      </w:pPr>
      <w:r w:rsidRPr="00A542CB">
        <w:rPr>
          <w:spacing w:val="0"/>
          <w:lang w:val="fr-FR"/>
        </w:rPr>
        <w:t>Logiciel .NET Framework</w:t>
      </w:r>
    </w:p>
    <w:p w:rsidR="00342466" w:rsidRPr="00A542CB" w:rsidRDefault="00342466" w:rsidP="00D72D40">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9A4C7C"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9A4C7C" w:rsidRPr="00A542CB" w:rsidRDefault="009A4C7C" w:rsidP="002767ED">
      <w:pPr>
        <w:pStyle w:val="PURProductName"/>
        <w:rPr>
          <w:lang w:val="fr-FR"/>
        </w:rPr>
      </w:pPr>
      <w:bookmarkStart w:id="551" w:name="_Toc299519157"/>
      <w:bookmarkStart w:id="552" w:name="_Toc299531589"/>
      <w:bookmarkStart w:id="553" w:name="_Toc299531913"/>
      <w:bookmarkStart w:id="554" w:name="_Toc299957196"/>
      <w:bookmarkStart w:id="555" w:name="_Toc309279413"/>
      <w:bookmarkStart w:id="556" w:name="_Toc309734422"/>
      <w:r w:rsidRPr="00A542CB">
        <w:rPr>
          <w:lang w:val="fr-FR"/>
        </w:rPr>
        <w:t>Visual Studio 2010 Ultimate</w:t>
      </w:r>
      <w:bookmarkEnd w:id="551"/>
      <w:bookmarkEnd w:id="552"/>
      <w:bookmarkEnd w:id="553"/>
      <w:bookmarkEnd w:id="554"/>
      <w:bookmarkEnd w:id="555"/>
      <w:bookmarkEnd w:id="556"/>
      <w:r w:rsidRPr="00A542CB">
        <w:rPr>
          <w:lang w:val="fr-FR"/>
        </w:rPr>
        <w:t xml:space="preserve"> </w:t>
      </w:r>
      <w:r w:rsidR="009566F4" w:rsidRPr="002767ED">
        <w:fldChar w:fldCharType="begin"/>
      </w:r>
      <w:r w:rsidRPr="00A542CB">
        <w:rPr>
          <w:lang w:val="fr-FR"/>
        </w:rPr>
        <w:instrText xml:space="preserve">XE "Visual Studio 2010 Ultimate"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0A6C5D" w:rsidTr="00382CE7">
        <w:tc>
          <w:tcPr>
            <w:tcW w:w="2477" w:type="pct"/>
            <w:tcBorders>
              <w:top w:val="single" w:sz="4" w:space="0" w:color="auto"/>
              <w:bottom w:val="nil"/>
            </w:tcBorders>
          </w:tcPr>
          <w:p w:rsidR="00382CE7" w:rsidRPr="00A542CB" w:rsidRDefault="00382CE7"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p>
        </w:tc>
        <w:tc>
          <w:tcPr>
            <w:tcW w:w="2523" w:type="pct"/>
            <w:vMerge w:val="restart"/>
            <w:tcBorders>
              <w:top w:val="single" w:sz="4" w:space="0" w:color="auto"/>
            </w:tcBorders>
          </w:tcPr>
          <w:p w:rsidR="00382CE7" w:rsidRPr="00A542CB" w:rsidRDefault="00382CE7" w:rsidP="002767ED">
            <w:pPr>
              <w:pStyle w:val="PURLMSH"/>
              <w:rPr>
                <w:lang w:val="fr-FR"/>
              </w:rPr>
            </w:pPr>
            <w:r w:rsidRPr="00A542CB">
              <w:rPr>
                <w:lang w:val="fr-FR"/>
              </w:rPr>
              <w:t xml:space="preserve">Voir les avertissements applicables : </w:t>
            </w:r>
            <w:r w:rsidRPr="00A542CB">
              <w:rPr>
                <w:b/>
                <w:lang w:val="fr-FR"/>
              </w:rPr>
              <w:t>transfert de données, H.264/MPEG-4 AVC et/ou VC-1 (</w:t>
            </w:r>
            <w:r w:rsidRPr="00A542CB">
              <w:rPr>
                <w:lang w:val="fr-FR"/>
              </w:rPr>
              <w:t xml:space="preserve">voir </w:t>
            </w:r>
            <w:proofErr w:type="gramStart"/>
            <w:r w:rsidRPr="00A542CB">
              <w:rPr>
                <w:lang w:val="fr-FR"/>
              </w:rPr>
              <w:t>l'</w:t>
            </w:r>
            <w:r w:rsidRPr="00A542CB">
              <w:rPr>
                <w:b/>
                <w:lang w:val="fr-FR"/>
              </w:rPr>
              <w:t xml:space="preserve"> </w:t>
            </w:r>
            <w:proofErr w:type="gramEnd"/>
            <w:r w:rsidR="003D5934">
              <w:fldChar w:fldCharType="begin"/>
            </w:r>
            <w:r w:rsidR="003D5934">
              <w:instrText xml:space="preserve"> HYPERLINK \l "Appendix2" </w:instrText>
            </w:r>
            <w:r w:rsidR="003D5934">
              <w:fldChar w:fldCharType="separate"/>
            </w:r>
            <w:r w:rsidRPr="00A542CB">
              <w:rPr>
                <w:rStyle w:val="Hyperlink"/>
                <w:lang w:val="fr-FR"/>
              </w:rPr>
              <w:t>Annexe 2</w:t>
            </w:r>
            <w:r w:rsidR="003D5934">
              <w:rPr>
                <w:rStyle w:val="Hyperlink"/>
                <w:lang w:val="fr-FR"/>
              </w:rPr>
              <w:fldChar w:fldCharType="end"/>
            </w:r>
            <w:r w:rsidRPr="00A542CB">
              <w:rPr>
                <w:b/>
                <w:lang w:val="fr-FR"/>
              </w:rPr>
              <w:t>)</w:t>
            </w:r>
          </w:p>
        </w:tc>
      </w:tr>
      <w:tr w:rsidR="00382CE7" w:rsidRPr="002767ED" w:rsidTr="00382CE7">
        <w:tc>
          <w:tcPr>
            <w:tcW w:w="2477" w:type="pct"/>
            <w:tcBorders>
              <w:top w:val="nil"/>
            </w:tcBorders>
          </w:tcPr>
          <w:p w:rsidR="00382CE7" w:rsidRPr="002767ED" w:rsidRDefault="00382CE7" w:rsidP="002767ED">
            <w:pPr>
              <w:pStyle w:val="PURLMSH"/>
            </w:pPr>
            <w:r w:rsidRPr="002767ED">
              <w:t xml:space="preserve">Logiciels client/supplémentaires : </w:t>
            </w:r>
            <w:r w:rsidRPr="002767ED">
              <w:rPr>
                <w:b/>
              </w:rPr>
              <w:t>Non</w:t>
            </w:r>
          </w:p>
        </w:tc>
        <w:tc>
          <w:tcPr>
            <w:tcW w:w="2523" w:type="pct"/>
            <w:vMerge/>
          </w:tcPr>
          <w:p w:rsidR="00382CE7" w:rsidRPr="002767ED" w:rsidRDefault="00382CE7" w:rsidP="002767ED">
            <w:pPr>
              <w:pStyle w:val="PURLMSH"/>
            </w:pPr>
          </w:p>
        </w:tc>
      </w:tr>
      <w:tr w:rsidR="009A4C7C" w:rsidRPr="000A6C5D"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lastRenderedPageBreak/>
              <w:t>LICENCES D’ACCÈS SAL (SUBSCRIBER ACCESS LICENSE)</w:t>
            </w:r>
          </w:p>
        </w:tc>
      </w:tr>
      <w:tr w:rsidR="009A4C7C" w:rsidRPr="002767ED"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767ED" w:rsidRDefault="00BB41EF" w:rsidP="002767ED">
            <w:pPr>
              <w:pStyle w:val="PURBody"/>
              <w:rPr>
                <w:i/>
              </w:rPr>
            </w:pPr>
            <w:r w:rsidRPr="002767ED">
              <w:rPr>
                <w:b/>
              </w:rPr>
              <w:t>Vous avez besoin de :</w:t>
            </w:r>
          </w:p>
          <w:p w:rsidR="009A4C7C" w:rsidRPr="002767ED" w:rsidRDefault="008D0312" w:rsidP="002767ED">
            <w:pPr>
              <w:pStyle w:val="PURBullet"/>
              <w:rPr>
                <w:b/>
                <w:bCs/>
              </w:rPr>
            </w:pPr>
            <w:r w:rsidRPr="002767ED">
              <w:t>SAL Visual Studio 2010 Ultimate</w:t>
            </w:r>
          </w:p>
        </w:tc>
      </w:tr>
    </w:tbl>
    <w:p w:rsidR="009A4C7C" w:rsidRPr="00750590" w:rsidRDefault="009A4C7C" w:rsidP="002767ED">
      <w:pPr>
        <w:pStyle w:val="PURADDITIONALTERMSHEADERMB"/>
        <w:rPr>
          <w:lang w:val="fr-FR"/>
        </w:rPr>
      </w:pPr>
      <w:r w:rsidRPr="00750590">
        <w:rPr>
          <w:lang w:val="fr-FR"/>
        </w:rPr>
        <w:t>Conditions supplémentaires.</w:t>
      </w:r>
    </w:p>
    <w:p w:rsidR="009A4C7C" w:rsidRPr="00750590" w:rsidRDefault="009A4C7C" w:rsidP="002767ED">
      <w:pPr>
        <w:pStyle w:val="PURBlueStrong"/>
        <w:rPr>
          <w:spacing w:val="0"/>
          <w:lang w:val="fr-FR"/>
        </w:rPr>
      </w:pPr>
      <w:r w:rsidRPr="00750590">
        <w:rPr>
          <w:spacing w:val="0"/>
          <w:lang w:val="fr-FR"/>
        </w:rPr>
        <w:t>Fichier BUILDSERVER.TXT</w:t>
      </w:r>
    </w:p>
    <w:p w:rsidR="009A4C7C" w:rsidRPr="00A542CB" w:rsidRDefault="009A4C7C" w:rsidP="005E4046">
      <w:pPr>
        <w:pStyle w:val="PURBody-Indented"/>
        <w:ind w:left="274"/>
        <w:rPr>
          <w:u w:val="single"/>
          <w:lang w:val="fr-FR" w:eastAsia="ja-JP"/>
        </w:rPr>
      </w:pPr>
      <w:r w:rsidRPr="00A542CB">
        <w:rPr>
          <w:lang w:val="fr-FR"/>
        </w:rPr>
        <w:t>Si votre version du logiciel contient un fichier BUILDSERVER.TXT, vous êtes autorisé à installer des copies des fichiers énumérés dans celui-ci sur vos ordinateurs de build.</w:t>
      </w:r>
      <w:r w:rsidR="009719A9" w:rsidRPr="00A542CB">
        <w:rPr>
          <w:lang w:val="fr-FR"/>
        </w:rPr>
        <w:t xml:space="preserve"> </w:t>
      </w:r>
      <w:r w:rsidRPr="00A542CB">
        <w:rPr>
          <w:lang w:val="fr-FR"/>
        </w:rPr>
        <w:t>Vous pouvez procéder ainsi uniquement dans le but de compiler et de créer vos programmes.</w:t>
      </w:r>
      <w:r w:rsidR="009719A9" w:rsidRPr="00A542CB">
        <w:rPr>
          <w:lang w:val="fr-FR"/>
        </w:rPr>
        <w:t xml:space="preserve"> </w:t>
      </w:r>
      <w:r w:rsidRPr="00A542CB">
        <w:rPr>
          <w:lang w:val="fr-FR"/>
        </w:rPr>
        <w:t xml:space="preserve">Nous sommes susceptibles d'indiquer à l'adresse </w:t>
      </w:r>
      <w:hyperlink r:id="rId110" w:history="1">
        <w:r w:rsidRPr="00A542CB">
          <w:rPr>
            <w:rStyle w:val="Hyperlink"/>
            <w:lang w:val="fr-FR"/>
          </w:rPr>
          <w:t>http://go.microsoft.com/fwlink/?LinkId=165518</w:t>
        </w:r>
      </w:hyperlink>
      <w:r w:rsidRPr="00A542CB">
        <w:rPr>
          <w:lang w:val="fr-FR"/>
        </w:rPr>
        <w:t xml:space="preserve"> (en anglais) des</w:t>
      </w:r>
      <w:r w:rsidR="005E4046">
        <w:rPr>
          <w:lang w:val="fr-FR"/>
        </w:rPr>
        <w:t> </w:t>
      </w:r>
      <w:r w:rsidRPr="00A542CB">
        <w:rPr>
          <w:lang w:val="fr-FR"/>
        </w:rPr>
        <w:t>fichiers supplémentaires pouvant être utilisés dans le même but.</w:t>
      </w:r>
      <w:r w:rsidRPr="00A542CB">
        <w:rPr>
          <w:u w:val="single"/>
          <w:lang w:val="fr-FR"/>
        </w:rPr>
        <w:t xml:space="preserve"> </w:t>
      </w:r>
    </w:p>
    <w:p w:rsidR="009A4C7C" w:rsidRPr="00A542CB" w:rsidRDefault="009A4C7C" w:rsidP="002767ED">
      <w:pPr>
        <w:pStyle w:val="PURBlueStrong"/>
        <w:rPr>
          <w:spacing w:val="0"/>
          <w:lang w:val="fr-FR"/>
        </w:rPr>
      </w:pPr>
      <w:r w:rsidRPr="00A542CB">
        <w:rPr>
          <w:spacing w:val="0"/>
          <w:lang w:val="fr-FR"/>
        </w:rPr>
        <w:t>Interface utilisateur Microsoft Office</w:t>
      </w:r>
    </w:p>
    <w:p w:rsidR="009A4C7C" w:rsidRPr="00A542CB" w:rsidRDefault="009A4C7C" w:rsidP="00D72D40">
      <w:pPr>
        <w:pStyle w:val="PURBody-Indented"/>
        <w:ind w:left="274"/>
        <w:rPr>
          <w:u w:val="single"/>
          <w:lang w:val="fr-FR" w:eastAsia="ja-JP"/>
        </w:rPr>
      </w:pPr>
      <w:r w:rsidRPr="00A542CB">
        <w:rPr>
          <w:lang w:val="fr-FR"/>
        </w:rPr>
        <w:t>Les présentes conditions de licence ne vous accordent aucun droit de création, de copie, d’utilisation ou de distribution d’aucun élément de l’interface utilisateur Microsoft Office tel que le ruban et la barre d’outils Accès rapide.</w:t>
      </w:r>
      <w:r w:rsidR="009719A9" w:rsidRPr="00A542CB">
        <w:rPr>
          <w:lang w:val="fr-FR"/>
        </w:rPr>
        <w:t xml:space="preserve"> </w:t>
      </w:r>
    </w:p>
    <w:p w:rsidR="009A4C7C" w:rsidRPr="00A542CB" w:rsidRDefault="009A4C7C" w:rsidP="002767ED">
      <w:pPr>
        <w:pStyle w:val="PURBlueStrong"/>
        <w:rPr>
          <w:spacing w:val="0"/>
          <w:lang w:val="fr-FR"/>
        </w:rPr>
      </w:pPr>
      <w:r w:rsidRPr="00A542CB">
        <w:rPr>
          <w:spacing w:val="0"/>
          <w:lang w:val="fr-FR"/>
        </w:rPr>
        <w:t>Utilitaires</w:t>
      </w:r>
    </w:p>
    <w:p w:rsidR="009A4C7C" w:rsidRPr="00A542CB" w:rsidRDefault="009A4C7C" w:rsidP="00D72D40">
      <w:pPr>
        <w:pStyle w:val="PURBody-Indented"/>
        <w:ind w:left="274"/>
        <w:rPr>
          <w:lang w:val="fr-FR" w:eastAsia="ja-JP"/>
        </w:rPr>
      </w:pPr>
      <w:r w:rsidRPr="00A542CB">
        <w:rPr>
          <w:lang w:val="fr-FR"/>
        </w:rPr>
        <w:t xml:space="preserve">Des listes d’utilitaires sont disponibles sur les pages </w:t>
      </w:r>
      <w:hyperlink r:id="rId111" w:history="1">
        <w:r w:rsidRPr="00A542CB">
          <w:rPr>
            <w:rStyle w:val="Hyperlink"/>
            <w:lang w:val="fr-FR"/>
          </w:rPr>
          <w:t>http://go.microsoft.com/fwlink/?LinkId=165518</w:t>
        </w:r>
      </w:hyperlink>
      <w:r w:rsidRPr="00A542CB">
        <w:rPr>
          <w:lang w:val="fr-FR"/>
        </w:rPr>
        <w:t xml:space="preserve"> et </w:t>
      </w:r>
      <w:hyperlink r:id="rId112" w:history="1">
        <w:r w:rsidRPr="00A542CB">
          <w:rPr>
            <w:rStyle w:val="Hyperlink"/>
            <w:lang w:val="fr-FR"/>
          </w:rPr>
          <w:t>http://go.microsoft.com/fwlink/?LinkId=100284</w:t>
        </w:r>
      </w:hyperlink>
      <w:r w:rsidRPr="00A542CB">
        <w:rPr>
          <w:lang w:val="fr-FR"/>
        </w:rPr>
        <w:t xml:space="preserve"> (en anglais).</w:t>
      </w:r>
      <w:r w:rsidR="009719A9" w:rsidRPr="00A542CB">
        <w:rPr>
          <w:lang w:val="fr-FR"/>
        </w:rPr>
        <w:t xml:space="preserve"> </w:t>
      </w:r>
      <w:r w:rsidRPr="00A542CB">
        <w:rPr>
          <w:lang w:val="fr-FR"/>
        </w:rPr>
        <w:t>Le logiciel contient des composants identifiés dans cette liste.</w:t>
      </w:r>
      <w:r w:rsidR="009719A9" w:rsidRPr="00A542CB">
        <w:rPr>
          <w:lang w:val="fr-FR"/>
        </w:rPr>
        <w:t xml:space="preserve"> </w:t>
      </w:r>
      <w:r w:rsidRPr="00A542CB">
        <w:rPr>
          <w:lang w:val="fr-FR"/>
        </w:rPr>
        <w:t>Les composants contenus dans le logiciel varient en fonction de l’édition.</w:t>
      </w:r>
      <w:r w:rsidR="009719A9" w:rsidRPr="00A542CB">
        <w:rPr>
          <w:lang w:val="fr-FR"/>
        </w:rPr>
        <w:t xml:space="preserve"> </w:t>
      </w:r>
      <w:r w:rsidRPr="00A542CB">
        <w:rPr>
          <w:lang w:val="fr-FR"/>
        </w:rPr>
        <w:t>Vous pouvez copier et installer les Utilitaires fournis avec le logiciel sur un maximum de cinq ordinateurs à la fois.</w:t>
      </w:r>
      <w:r w:rsidR="009719A9" w:rsidRPr="00A542CB">
        <w:rPr>
          <w:lang w:val="fr-FR"/>
        </w:rPr>
        <w:t xml:space="preserve"> </w:t>
      </w:r>
      <w:r w:rsidRPr="00A542CB">
        <w:rPr>
          <w:lang w:val="fr-FR"/>
        </w:rPr>
        <w:t>Vous pouvez utiliser ces Utilitaires uniquement dans le but de déboguer les programmes développés avec le logiciel.</w:t>
      </w:r>
      <w:r w:rsidR="009719A9" w:rsidRPr="00A542CB">
        <w:rPr>
          <w:lang w:val="fr-FR"/>
        </w:rPr>
        <w:t xml:space="preserve"> </w:t>
      </w:r>
      <w:r w:rsidRPr="00A542CB">
        <w:rPr>
          <w:lang w:val="fr-FR"/>
        </w:rPr>
        <w:t>Vous devez supprimer tous les Utilitaires installés sur un ordinateur après avoir fini de déboguer votre programme, mais pas plus tard que 30 jours après leur installation sur cet ordinateur.</w:t>
      </w:r>
    </w:p>
    <w:p w:rsidR="00382CE7" w:rsidRPr="00A542CB" w:rsidRDefault="00382CE7" w:rsidP="00D72D40">
      <w:pPr>
        <w:pStyle w:val="PURBlueStrong-Indented"/>
        <w:ind w:left="274"/>
        <w:rPr>
          <w:spacing w:val="0"/>
          <w:lang w:val="fr-FR"/>
        </w:rPr>
      </w:pPr>
      <w:r w:rsidRPr="00A542CB">
        <w:rPr>
          <w:spacing w:val="0"/>
          <w:lang w:val="fr-FR"/>
        </w:rPr>
        <w:t>Composants de Microsoft SQL Server</w:t>
      </w:r>
    </w:p>
    <w:p w:rsidR="00382CE7" w:rsidRPr="00A542CB" w:rsidRDefault="00382CE7" w:rsidP="00D72D40">
      <w:pPr>
        <w:pStyle w:val="PURBody-Indented"/>
        <w:ind w:left="274"/>
        <w:rPr>
          <w:lang w:val="fr-FR"/>
        </w:rPr>
      </w:pPr>
      <w:r w:rsidRPr="00A542CB">
        <w:rPr>
          <w:lang w:val="fr-FR"/>
        </w:rPr>
        <w:t>Le logiciel peut être accompagné de composants Microsoft SQL Server, qui sont concédés sous licence conformément aux termes des contrats de licence SQL Server respectifs disponibles dans le dossier « Licenses » du répertoire d’installation suivant : ...\%Program Files%\Microsoft Visual Studio 10.0\Licenses\. Vous ne pouvez utiliser ces composants qu’avec le logiciel.</w:t>
      </w:r>
      <w:r w:rsidR="009719A9" w:rsidRPr="00A542CB">
        <w:rPr>
          <w:lang w:val="fr-FR"/>
        </w:rPr>
        <w:t xml:space="preserve"> </w:t>
      </w:r>
      <w:r w:rsidRPr="00A542CB">
        <w:rPr>
          <w:lang w:val="fr-FR"/>
        </w:rPr>
        <w:t xml:space="preserve">Si vous êtes en désaccord avec les conditions de licence des composants, ne les utilisez. </w:t>
      </w:r>
    </w:p>
    <w:p w:rsidR="00382CE7" w:rsidRPr="00A542CB" w:rsidRDefault="00382CE7" w:rsidP="00D72D40">
      <w:pPr>
        <w:pStyle w:val="PURBlueStrong-Indented"/>
        <w:ind w:left="274"/>
        <w:rPr>
          <w:spacing w:val="0"/>
          <w:lang w:val="fr-FR"/>
        </w:rPr>
      </w:pPr>
      <w:r w:rsidRPr="00A542CB">
        <w:rPr>
          <w:spacing w:val="0"/>
          <w:lang w:val="fr-FR"/>
        </w:rPr>
        <w:t>Composants logiciels Windows</w:t>
      </w:r>
    </w:p>
    <w:p w:rsidR="00382CE7" w:rsidRPr="00A542CB" w:rsidRDefault="00382CE7" w:rsidP="00D72D40">
      <w:pPr>
        <w:pStyle w:val="PURBody-Indented"/>
        <w:ind w:left="274"/>
        <w:rPr>
          <w:lang w:val="fr-FR"/>
        </w:rPr>
      </w:pPr>
      <w:r w:rsidRPr="00A542CB">
        <w:rPr>
          <w:lang w:val="fr-FR"/>
        </w:rPr>
        <w:t>Le logiciel peut inclure Microsoft.NET Framework, Microsoft Data Access Component et certains fichiers .dll liés aux technologies Microsoft Build et Web Deploy.</w:t>
      </w:r>
      <w:r w:rsidR="009719A9" w:rsidRPr="00A542CB">
        <w:rPr>
          <w:lang w:val="fr-FR"/>
        </w:rPr>
        <w:t xml:space="preserve"> </w:t>
      </w:r>
      <w:r w:rsidRPr="00A542CB">
        <w:rPr>
          <w:lang w:val="fr-FR"/>
        </w:rPr>
        <w:t xml:space="preserve">Tous ces composants font partie des logiciels Windows et sont soumis aux conditions de licence Windows. </w:t>
      </w:r>
    </w:p>
    <w:p w:rsidR="00885F41" w:rsidRPr="002767ED" w:rsidRDefault="00885F41" w:rsidP="002767ED">
      <w:pPr>
        <w:pStyle w:val="PURBlueStrong"/>
        <w:rPr>
          <w:spacing w:val="0"/>
        </w:rPr>
      </w:pPr>
      <w:r w:rsidRPr="002767ED">
        <w:rPr>
          <w:spacing w:val="0"/>
        </w:rPr>
        <w:t xml:space="preserve">Visual Studio Load Test Virtual User </w:t>
      </w:r>
      <w:proofErr w:type="gramStart"/>
      <w:r w:rsidRPr="002767ED">
        <w:rPr>
          <w:spacing w:val="0"/>
        </w:rPr>
        <w:t>Pack</w:t>
      </w:r>
      <w:proofErr w:type="gramEnd"/>
      <w:r w:rsidRPr="002767ED">
        <w:rPr>
          <w:spacing w:val="0"/>
        </w:rPr>
        <w:t> 2010</w:t>
      </w:r>
    </w:p>
    <w:p w:rsidR="00885F41" w:rsidRPr="00A542CB" w:rsidRDefault="00885F41" w:rsidP="00D72D40">
      <w:pPr>
        <w:pStyle w:val="PURBody-Indented"/>
        <w:ind w:left="274"/>
        <w:rPr>
          <w:lang w:val="fr-FR"/>
        </w:rPr>
      </w:pPr>
      <w:r w:rsidRPr="00A542CB">
        <w:rPr>
          <w:lang w:val="fr-FR"/>
        </w:rPr>
        <w:t>L’utilisateur titulaire d’une licence Visual Studio 2010 Édition Ultimate est autorisé à utiliser un Virtual User Pack sur tout dispositif sur lequel est exécuté le logiciel Visual Studio Test Controller de Microsoft Visual Studio Team Agents 2010, à condition qu’une licence Virtual User Pack soit attribuée à ce dispositif.</w:t>
      </w:r>
    </w:p>
    <w:p w:rsidR="00885F41" w:rsidRPr="00A542CB" w:rsidRDefault="00885F41" w:rsidP="00D72D40">
      <w:pPr>
        <w:pStyle w:val="PURBody-Indented"/>
        <w:ind w:left="274"/>
        <w:rPr>
          <w:lang w:val="fr-FR"/>
        </w:rPr>
      </w:pPr>
      <w:r w:rsidRPr="00A542CB">
        <w:rPr>
          <w:lang w:val="fr-FR"/>
        </w:rPr>
        <w:t xml:space="preserve">Vous êtes autorisé à attribuer des licences Virtual User Pack supplémentaires à ce dispositif, mais non à attribuer la même licence Virtual User Pack à plusieurs dispositifs simultanément. </w:t>
      </w:r>
    </w:p>
    <w:p w:rsidR="00885F41" w:rsidRPr="00A542CB" w:rsidRDefault="00885F41" w:rsidP="00D72D40">
      <w:pPr>
        <w:pStyle w:val="PURBody-Indented"/>
        <w:ind w:left="274"/>
        <w:rPr>
          <w:lang w:val="fr-FR"/>
        </w:rPr>
      </w:pPr>
      <w:r w:rsidRPr="00A542CB">
        <w:rPr>
          <w:lang w:val="fr-FR"/>
        </w:rPr>
        <w:t>Vous êtes autorisé à réattribuer une licence Virtual User Pack, mais non dans les quatre-vingt-dix (90) jours après la dernière attribution.</w:t>
      </w:r>
      <w:r w:rsidR="009719A9" w:rsidRPr="00A542CB">
        <w:rPr>
          <w:lang w:val="fr-FR"/>
        </w:rPr>
        <w:t xml:space="preserve"> </w:t>
      </w:r>
      <w:r w:rsidRPr="00A542CB">
        <w:rPr>
          <w:lang w:val="fr-FR"/>
        </w:rPr>
        <w:t>Vous êtes autorisé à réattribuer une licence Virtual User Pack plus tôt si vous retirez le dispositif concédé sous licence en raison d’une erreur matérielle permanente.</w:t>
      </w:r>
      <w:r w:rsidR="009719A9" w:rsidRPr="00A542CB">
        <w:rPr>
          <w:lang w:val="fr-FR"/>
        </w:rPr>
        <w:t xml:space="preserve"> </w:t>
      </w:r>
      <w:r w:rsidRPr="00A542CB">
        <w:rPr>
          <w:lang w:val="fr-FR"/>
        </w:rPr>
        <w:t>Si vous réattribuez une licence Virtual User Pack, le dispositif auquel vous réattribuez la licence Virtual User Pack devient le nouveau dispositif concédé sous licence pour cette licence.</w:t>
      </w:r>
    </w:p>
    <w:p w:rsidR="009A4C7C" w:rsidRPr="00C01E3C" w:rsidRDefault="009A4C7C" w:rsidP="002767ED">
      <w:pPr>
        <w:pStyle w:val="PURBlueStrong"/>
        <w:rPr>
          <w:spacing w:val="0"/>
          <w:lang w:eastAsia="ja-JP"/>
        </w:rPr>
      </w:pPr>
      <w:r w:rsidRPr="00C01E3C">
        <w:rPr>
          <w:spacing w:val="0"/>
        </w:rPr>
        <w:t>Utilisateurs de Visual Studio Load Test Virtual Pack</w:t>
      </w:r>
    </w:p>
    <w:p w:rsidR="009A4C7C" w:rsidRPr="00A542CB" w:rsidRDefault="009A4C7C" w:rsidP="00D72D40">
      <w:pPr>
        <w:pStyle w:val="PURBody-Indented"/>
        <w:ind w:left="274"/>
        <w:rPr>
          <w:lang w:val="fr-FR" w:eastAsia="ja-JP"/>
        </w:rPr>
      </w:pPr>
      <w:r w:rsidRPr="00A542CB">
        <w:rPr>
          <w:lang w:val="fr-FR"/>
        </w:rPr>
        <w:t xml:space="preserve">Le logiciel peut accepter jusqu’à deux cent cinquante (250) utilisateurs virtuels de test de charge. Cette capacité peut être utilisée uniquement pour des tests de charge locaux. </w:t>
      </w:r>
    </w:p>
    <w:p w:rsidR="00342466" w:rsidRPr="00A542CB" w:rsidRDefault="00342466" w:rsidP="00D72D40">
      <w:pPr>
        <w:pStyle w:val="PURBlueStrong-Indented"/>
        <w:ind w:left="274"/>
        <w:rPr>
          <w:spacing w:val="0"/>
          <w:lang w:val="fr-FR"/>
        </w:rPr>
      </w:pPr>
      <w:r w:rsidRPr="00A542CB">
        <w:rPr>
          <w:spacing w:val="0"/>
          <w:lang w:val="fr-FR"/>
        </w:rPr>
        <w:t>Logiciel .NET Framework</w:t>
      </w:r>
    </w:p>
    <w:p w:rsidR="00342466" w:rsidRPr="00A542CB" w:rsidRDefault="00342466" w:rsidP="00D72D40">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240496" w:rsidRPr="00A542CB" w:rsidRDefault="003D5934" w:rsidP="002767ED">
      <w:pPr>
        <w:pStyle w:val="PURBreadcrumb"/>
        <w:rPr>
          <w:lang w:val="fr-FR" w:eastAsia="ja-JP"/>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BA3A66" w:rsidRPr="00092994" w:rsidRDefault="00BA3A66" w:rsidP="002767ED">
      <w:pPr>
        <w:pStyle w:val="PURProductName"/>
      </w:pPr>
      <w:bookmarkStart w:id="557" w:name="_Toc299519161"/>
      <w:bookmarkStart w:id="558" w:name="_Toc299531593"/>
      <w:bookmarkStart w:id="559" w:name="_Toc299531917"/>
      <w:bookmarkStart w:id="560" w:name="_Toc299957200"/>
      <w:bookmarkStart w:id="561" w:name="_Toc309279414"/>
      <w:bookmarkStart w:id="562" w:name="_Toc309734423"/>
      <w:bookmarkStart w:id="563" w:name="_Toc299519160"/>
      <w:bookmarkStart w:id="564" w:name="_Toc299531592"/>
      <w:bookmarkStart w:id="565" w:name="_Toc299531916"/>
      <w:bookmarkStart w:id="566" w:name="_Toc299957199"/>
      <w:r w:rsidRPr="00092994">
        <w:t>Visual Studio Team Explorer Everywhere 2010</w:t>
      </w:r>
      <w:bookmarkEnd w:id="557"/>
      <w:bookmarkEnd w:id="558"/>
      <w:bookmarkEnd w:id="559"/>
      <w:bookmarkEnd w:id="560"/>
      <w:bookmarkEnd w:id="561"/>
      <w:bookmarkEnd w:id="562"/>
      <w:r w:rsidR="009566F4" w:rsidRPr="002767ED">
        <w:fldChar w:fldCharType="begin"/>
      </w:r>
      <w:r w:rsidRPr="00092994">
        <w:instrText xml:space="preserve">XE "Visual Studio Team Explorer Everywhere 2010" </w:instrText>
      </w:r>
      <w:r w:rsidR="009566F4" w:rsidRPr="002767ED">
        <w:fldChar w:fldCharType="end"/>
      </w:r>
    </w:p>
    <w:p w:rsidR="00BA3A66" w:rsidRPr="00A542CB" w:rsidRDefault="00BA3A66"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rsidRPr="000A6C5D" w:rsidTr="005F6596">
        <w:tc>
          <w:tcPr>
            <w:tcW w:w="2477" w:type="pct"/>
          </w:tcPr>
          <w:p w:rsidR="00BA3A66" w:rsidRPr="00A542CB" w:rsidRDefault="00BA3A66"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p>
        </w:tc>
        <w:tc>
          <w:tcPr>
            <w:tcW w:w="2523" w:type="pct"/>
            <w:vMerge w:val="restart"/>
          </w:tcPr>
          <w:p w:rsidR="00BA3A66" w:rsidRPr="00A542CB" w:rsidRDefault="00BA3A66" w:rsidP="002767ED">
            <w:pPr>
              <w:pStyle w:val="PURLMSH"/>
              <w:rPr>
                <w:lang w:val="fr-FR"/>
              </w:rPr>
            </w:pPr>
            <w:r w:rsidRPr="00A542CB">
              <w:rPr>
                <w:lang w:val="fr-FR"/>
              </w:rPr>
              <w:t xml:space="preserve">Voir les avertissements applicables : </w:t>
            </w:r>
            <w:r w:rsidRPr="00A542CB">
              <w:rPr>
                <w:b/>
                <w:lang w:val="fr-FR"/>
              </w:rPr>
              <w:t>transfert de données, H.264/MPEG-4 AVC et/ou VC-1 (</w:t>
            </w:r>
            <w:r w:rsidRPr="00A542CB">
              <w:rPr>
                <w:lang w:val="fr-FR"/>
              </w:rPr>
              <w:t xml:space="preserve">voir </w:t>
            </w:r>
            <w:proofErr w:type="gramStart"/>
            <w:r w:rsidRPr="00A542CB">
              <w:rPr>
                <w:lang w:val="fr-FR"/>
              </w:rPr>
              <w:t>l'</w:t>
            </w:r>
            <w:r w:rsidRPr="00A542CB">
              <w:rPr>
                <w:b/>
                <w:lang w:val="fr-FR"/>
              </w:rPr>
              <w:t xml:space="preserve"> </w:t>
            </w:r>
            <w:proofErr w:type="gramEnd"/>
            <w:r w:rsidR="003D5934">
              <w:fldChar w:fldCharType="begin"/>
            </w:r>
            <w:r w:rsidR="003D5934">
              <w:instrText xml:space="preserve"> HY</w:instrText>
            </w:r>
            <w:r w:rsidR="003D5934">
              <w:instrText xml:space="preserve">PERLINK \l "Appendix2" </w:instrText>
            </w:r>
            <w:r w:rsidR="003D5934">
              <w:fldChar w:fldCharType="separate"/>
            </w:r>
            <w:r w:rsidRPr="00A542CB">
              <w:rPr>
                <w:rStyle w:val="Hyperlink"/>
                <w:lang w:val="fr-FR"/>
              </w:rPr>
              <w:t>Annexe 2</w:t>
            </w:r>
            <w:r w:rsidR="003D5934">
              <w:rPr>
                <w:rStyle w:val="Hyperlink"/>
                <w:lang w:val="fr-FR"/>
              </w:rPr>
              <w:fldChar w:fldCharType="end"/>
            </w:r>
            <w:r w:rsidRPr="00A542CB">
              <w:rPr>
                <w:b/>
                <w:lang w:val="fr-FR"/>
              </w:rPr>
              <w:t>)</w:t>
            </w:r>
          </w:p>
        </w:tc>
      </w:tr>
      <w:tr w:rsidR="00BA3A66" w:rsidRPr="002767ED" w:rsidTr="005F6596">
        <w:tc>
          <w:tcPr>
            <w:tcW w:w="2477" w:type="pct"/>
          </w:tcPr>
          <w:p w:rsidR="00BA3A66" w:rsidRPr="002767ED" w:rsidRDefault="00BA3A66" w:rsidP="002767ED">
            <w:pPr>
              <w:pStyle w:val="PURLMSH"/>
            </w:pPr>
            <w:r w:rsidRPr="002767ED">
              <w:t xml:space="preserve">Logiciels client/supplémentaires : </w:t>
            </w:r>
            <w:r w:rsidRPr="002767ED">
              <w:rPr>
                <w:b/>
              </w:rPr>
              <w:t>Non</w:t>
            </w:r>
          </w:p>
        </w:tc>
        <w:tc>
          <w:tcPr>
            <w:tcW w:w="2523" w:type="pct"/>
            <w:vMerge/>
          </w:tcPr>
          <w:p w:rsidR="00BA3A66" w:rsidRPr="002767ED" w:rsidRDefault="00BA3A66" w:rsidP="002767ED">
            <w:pPr>
              <w:pStyle w:val="PURLMSH"/>
            </w:pPr>
          </w:p>
        </w:tc>
      </w:tr>
      <w:tr w:rsidR="00BA3A66" w:rsidRPr="000A6C5D"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A3A66" w:rsidRPr="00A542CB" w:rsidRDefault="00BA3A66"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BA3A66" w:rsidRPr="002767ED"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A3A66" w:rsidRPr="002767ED" w:rsidRDefault="00BA3A66" w:rsidP="002767ED">
            <w:pPr>
              <w:pStyle w:val="PURBody"/>
              <w:rPr>
                <w:i/>
              </w:rPr>
            </w:pPr>
            <w:r w:rsidRPr="002767ED">
              <w:rPr>
                <w:b/>
              </w:rPr>
              <w:t>Vous avez besoin de :</w:t>
            </w:r>
          </w:p>
          <w:p w:rsidR="00BA3A66" w:rsidRPr="002767ED" w:rsidRDefault="00BA3A66" w:rsidP="002767ED">
            <w:pPr>
              <w:pStyle w:val="PURBullet"/>
              <w:rPr>
                <w:b/>
                <w:bCs/>
              </w:rPr>
            </w:pPr>
            <w:r w:rsidRPr="002767ED">
              <w:t>SAL Visual Studio Team Explorer Everywhere 2010</w:t>
            </w:r>
          </w:p>
        </w:tc>
      </w:tr>
    </w:tbl>
    <w:p w:rsidR="00BA3A66" w:rsidRPr="00A542CB" w:rsidRDefault="00BA3A66" w:rsidP="002767ED">
      <w:pPr>
        <w:pStyle w:val="PURADDITIONALTERMSHEADERMB"/>
        <w:rPr>
          <w:lang w:val="fr-FR"/>
        </w:rPr>
      </w:pPr>
      <w:r w:rsidRPr="00A542CB">
        <w:rPr>
          <w:lang w:val="fr-FR"/>
        </w:rPr>
        <w:t>Conditions supplémentaires.</w:t>
      </w:r>
    </w:p>
    <w:p w:rsidR="00BA3A66" w:rsidRPr="00A542CB" w:rsidRDefault="00BA3A66" w:rsidP="002767ED">
      <w:pPr>
        <w:pStyle w:val="PURBlueStrong"/>
        <w:rPr>
          <w:spacing w:val="0"/>
          <w:lang w:val="fr-FR"/>
        </w:rPr>
      </w:pPr>
      <w:r w:rsidRPr="00A542CB">
        <w:rPr>
          <w:spacing w:val="0"/>
          <w:lang w:val="fr-FR"/>
        </w:rPr>
        <w:t>Fichier BUILDSERVER.TXT</w:t>
      </w:r>
    </w:p>
    <w:p w:rsidR="00BA3A66" w:rsidRPr="00A542CB" w:rsidRDefault="00BA3A66" w:rsidP="009D0213">
      <w:pPr>
        <w:pStyle w:val="PURBody-Indented"/>
        <w:ind w:left="274"/>
        <w:rPr>
          <w:u w:val="single"/>
          <w:lang w:val="fr-FR" w:eastAsia="ja-JP"/>
        </w:rPr>
      </w:pPr>
      <w:r w:rsidRPr="00A542CB">
        <w:rPr>
          <w:lang w:val="fr-FR"/>
        </w:rPr>
        <w:t>Si votre version du logiciel contient un fichier BUILDSERVER.TXT, vous êtes autorisé à installer des copies des fichiers énumérés dans celui-ci sur vos ordinateurs de build.</w:t>
      </w:r>
      <w:r w:rsidR="009719A9" w:rsidRPr="00A542CB">
        <w:rPr>
          <w:lang w:val="fr-FR"/>
        </w:rPr>
        <w:t xml:space="preserve"> </w:t>
      </w:r>
      <w:r w:rsidRPr="00A542CB">
        <w:rPr>
          <w:lang w:val="fr-FR"/>
        </w:rPr>
        <w:t>Vous pouvez procéder ainsi uniquement dans le but de compiler et de créer vos programmes.</w:t>
      </w:r>
      <w:r w:rsidR="009719A9" w:rsidRPr="00A542CB">
        <w:rPr>
          <w:lang w:val="fr-FR"/>
        </w:rPr>
        <w:t xml:space="preserve"> </w:t>
      </w:r>
      <w:r w:rsidRPr="00A542CB">
        <w:rPr>
          <w:lang w:val="fr-FR"/>
        </w:rPr>
        <w:t xml:space="preserve">Nous sommes susceptibles d'indiquer à l'adresse </w:t>
      </w:r>
      <w:hyperlink r:id="rId113" w:history="1">
        <w:r w:rsidRPr="00A542CB">
          <w:rPr>
            <w:rStyle w:val="Hyperlink"/>
            <w:lang w:val="fr-FR"/>
          </w:rPr>
          <w:t>http://go.microsoft.com/fwlink/?LinkId=165518</w:t>
        </w:r>
      </w:hyperlink>
      <w:r w:rsidRPr="00A542CB">
        <w:rPr>
          <w:lang w:val="fr-FR"/>
        </w:rPr>
        <w:t xml:space="preserve"> (en anglais) des</w:t>
      </w:r>
      <w:r w:rsidR="009D0213">
        <w:rPr>
          <w:lang w:val="fr-FR"/>
        </w:rPr>
        <w:t> </w:t>
      </w:r>
      <w:r w:rsidRPr="00A542CB">
        <w:rPr>
          <w:lang w:val="fr-FR"/>
        </w:rPr>
        <w:t>fichiers supplémentaires pouvant être utilisés dans le même but.</w:t>
      </w:r>
      <w:r w:rsidRPr="00A542CB">
        <w:rPr>
          <w:u w:val="single"/>
          <w:lang w:val="fr-FR"/>
        </w:rPr>
        <w:t xml:space="preserve"> </w:t>
      </w:r>
    </w:p>
    <w:p w:rsidR="00BA3A66" w:rsidRPr="00A542CB" w:rsidRDefault="00BA3A66" w:rsidP="002767ED">
      <w:pPr>
        <w:pStyle w:val="PURBlueStrong"/>
        <w:rPr>
          <w:spacing w:val="0"/>
          <w:lang w:val="fr-FR"/>
        </w:rPr>
      </w:pPr>
      <w:r w:rsidRPr="00A542CB">
        <w:rPr>
          <w:spacing w:val="0"/>
          <w:lang w:val="fr-FR"/>
        </w:rPr>
        <w:t>Interface utilisateur Microsoft Office</w:t>
      </w:r>
    </w:p>
    <w:p w:rsidR="00BA3A66" w:rsidRPr="00A542CB" w:rsidRDefault="00BA3A66" w:rsidP="00D72D40">
      <w:pPr>
        <w:pStyle w:val="PURBody-Indented"/>
        <w:ind w:left="274"/>
        <w:rPr>
          <w:u w:val="single"/>
          <w:lang w:val="fr-FR" w:eastAsia="ja-JP"/>
        </w:rPr>
      </w:pPr>
      <w:r w:rsidRPr="00A542CB">
        <w:rPr>
          <w:lang w:val="fr-FR"/>
        </w:rPr>
        <w:t>Les présentes conditions de licence ne vous accordent aucun droit de création, de copie, d’utilisation ou de distribution d’aucun élément de l’interface utilisateur Microsoft Office tel que le ruban et la barre d’outils Accès rapide.</w:t>
      </w:r>
      <w:r w:rsidR="009719A9" w:rsidRPr="00A542CB">
        <w:rPr>
          <w:lang w:val="fr-FR"/>
        </w:rPr>
        <w:t xml:space="preserve"> </w:t>
      </w:r>
    </w:p>
    <w:p w:rsidR="00BA3A66" w:rsidRPr="00A542CB" w:rsidRDefault="00BA3A66" w:rsidP="002767ED">
      <w:pPr>
        <w:pStyle w:val="PURBlueStrong"/>
        <w:rPr>
          <w:spacing w:val="0"/>
          <w:lang w:val="fr-FR"/>
        </w:rPr>
      </w:pPr>
      <w:r w:rsidRPr="00A542CB">
        <w:rPr>
          <w:spacing w:val="0"/>
          <w:lang w:val="fr-FR"/>
        </w:rPr>
        <w:t>Utilitaires</w:t>
      </w:r>
    </w:p>
    <w:p w:rsidR="00BA3A66" w:rsidRPr="00A542CB" w:rsidRDefault="00BA3A66" w:rsidP="00D72D40">
      <w:pPr>
        <w:pStyle w:val="PURBody-Indented"/>
        <w:ind w:left="274"/>
        <w:rPr>
          <w:lang w:val="fr-FR" w:eastAsia="ja-JP"/>
        </w:rPr>
      </w:pPr>
      <w:r w:rsidRPr="00A542CB">
        <w:rPr>
          <w:lang w:val="fr-FR"/>
        </w:rPr>
        <w:t xml:space="preserve">Des listes d’utilitaires sont disponibles sur les pages </w:t>
      </w:r>
      <w:hyperlink r:id="rId114" w:history="1">
        <w:r w:rsidRPr="00A542CB">
          <w:rPr>
            <w:rStyle w:val="Hyperlink"/>
            <w:lang w:val="fr-FR"/>
          </w:rPr>
          <w:t>http://go.microsoft.com/fwlink/?LinkId=165518</w:t>
        </w:r>
      </w:hyperlink>
      <w:r w:rsidRPr="00A542CB">
        <w:rPr>
          <w:lang w:val="fr-FR"/>
        </w:rPr>
        <w:t xml:space="preserve"> et </w:t>
      </w:r>
      <w:hyperlink r:id="rId115" w:history="1">
        <w:r w:rsidRPr="00A542CB">
          <w:rPr>
            <w:rStyle w:val="Hyperlink"/>
            <w:lang w:val="fr-FR"/>
          </w:rPr>
          <w:t>http://go.microsoft.com/fwlink/?LinkId=100284</w:t>
        </w:r>
      </w:hyperlink>
      <w:r w:rsidRPr="00A542CB">
        <w:rPr>
          <w:lang w:val="fr-FR"/>
        </w:rPr>
        <w:t xml:space="preserve"> (en anglais).</w:t>
      </w:r>
      <w:r w:rsidR="009719A9" w:rsidRPr="00A542CB">
        <w:rPr>
          <w:lang w:val="fr-FR"/>
        </w:rPr>
        <w:t xml:space="preserve"> </w:t>
      </w:r>
      <w:r w:rsidRPr="00A542CB">
        <w:rPr>
          <w:lang w:val="fr-FR"/>
        </w:rPr>
        <w:t>Le logiciel contient des composants identifiés dans cette liste.</w:t>
      </w:r>
      <w:r w:rsidR="009719A9" w:rsidRPr="00A542CB">
        <w:rPr>
          <w:lang w:val="fr-FR"/>
        </w:rPr>
        <w:t xml:space="preserve"> </w:t>
      </w:r>
      <w:r w:rsidRPr="00A542CB">
        <w:rPr>
          <w:lang w:val="fr-FR"/>
        </w:rPr>
        <w:t>Les composants contenus dans le logiciel varient en fonction de l’édition.</w:t>
      </w:r>
      <w:r w:rsidR="009719A9" w:rsidRPr="00A542CB">
        <w:rPr>
          <w:lang w:val="fr-FR"/>
        </w:rPr>
        <w:t xml:space="preserve"> </w:t>
      </w:r>
      <w:r w:rsidRPr="00A542CB">
        <w:rPr>
          <w:lang w:val="fr-FR"/>
        </w:rPr>
        <w:t>Vous pouvez copier et installer les Utilitaires fournis avec le logiciel sur un maximum de cinq ordinateurs à la fois.</w:t>
      </w:r>
      <w:r w:rsidR="009719A9" w:rsidRPr="00A542CB">
        <w:rPr>
          <w:lang w:val="fr-FR"/>
        </w:rPr>
        <w:t xml:space="preserve"> </w:t>
      </w:r>
      <w:r w:rsidRPr="00A542CB">
        <w:rPr>
          <w:lang w:val="fr-FR"/>
        </w:rPr>
        <w:t>Vous pouvez utiliser ces Utilitaires uniquement dans le but de déboguer les programmes développés avec le logiciel.</w:t>
      </w:r>
      <w:r w:rsidR="009719A9" w:rsidRPr="00A542CB">
        <w:rPr>
          <w:lang w:val="fr-FR"/>
        </w:rPr>
        <w:t xml:space="preserve"> </w:t>
      </w:r>
      <w:r w:rsidRPr="00A542CB">
        <w:rPr>
          <w:lang w:val="fr-FR"/>
        </w:rPr>
        <w:t>Vous devez supprimer tous les Utilitaires installés sur un ordinateur après avoir fini de déboguer votre programme, mais pas plus tard que 30 jours après leur installation sur cet ordinateur.</w:t>
      </w:r>
    </w:p>
    <w:p w:rsidR="00BA3A66" w:rsidRPr="00A542CB" w:rsidRDefault="00BA3A66" w:rsidP="008C11F0">
      <w:pPr>
        <w:pStyle w:val="PURBlueStrong-Indented"/>
        <w:ind w:left="274"/>
        <w:rPr>
          <w:spacing w:val="0"/>
          <w:lang w:val="fr-FR"/>
        </w:rPr>
      </w:pPr>
      <w:r w:rsidRPr="00A542CB">
        <w:rPr>
          <w:spacing w:val="0"/>
          <w:lang w:val="fr-FR"/>
        </w:rPr>
        <w:t>Composants de Microsoft SQL Server</w:t>
      </w:r>
    </w:p>
    <w:p w:rsidR="00BA3A66" w:rsidRPr="00A542CB" w:rsidRDefault="00BA3A66" w:rsidP="008C11F0">
      <w:pPr>
        <w:pStyle w:val="PURBody-Indented"/>
        <w:ind w:left="274"/>
        <w:rPr>
          <w:lang w:val="fr-FR"/>
        </w:rPr>
      </w:pPr>
      <w:r w:rsidRPr="00A542CB">
        <w:rPr>
          <w:lang w:val="fr-FR"/>
        </w:rPr>
        <w:t>Le logiciel peut être accompagné de composants Microsoft SQL Server, qui sont concédés sous licence conformément aux termes des contrats de licence SQL Server respectifs disponibles dans le dossier « Licenses » du répertoire d’installation suivant : ...\%Program Files%\Microsoft Visual Studio 10.0\Licenses\. Vous ne pouvez utiliser ces composants qu’avec le logiciel.</w:t>
      </w:r>
      <w:r w:rsidR="009719A9" w:rsidRPr="00A542CB">
        <w:rPr>
          <w:lang w:val="fr-FR"/>
        </w:rPr>
        <w:t xml:space="preserve"> </w:t>
      </w:r>
      <w:r w:rsidRPr="00A542CB">
        <w:rPr>
          <w:lang w:val="fr-FR"/>
        </w:rPr>
        <w:t xml:space="preserve">Si vous êtes en désaccord avec les conditions de licence des composants, ne les utilisez. </w:t>
      </w:r>
    </w:p>
    <w:p w:rsidR="00BA3A66" w:rsidRPr="00A542CB" w:rsidRDefault="00BA3A66" w:rsidP="008C11F0">
      <w:pPr>
        <w:pStyle w:val="PURBlueStrong-Indented"/>
        <w:ind w:left="274"/>
        <w:rPr>
          <w:spacing w:val="0"/>
          <w:lang w:val="fr-FR"/>
        </w:rPr>
      </w:pPr>
      <w:r w:rsidRPr="00A542CB">
        <w:rPr>
          <w:spacing w:val="0"/>
          <w:lang w:val="fr-FR"/>
        </w:rPr>
        <w:t>Composants logiciels Windows</w:t>
      </w:r>
    </w:p>
    <w:p w:rsidR="00BA3A66" w:rsidRPr="00A542CB" w:rsidRDefault="00BA3A66" w:rsidP="008C11F0">
      <w:pPr>
        <w:pStyle w:val="PURBody-Indented"/>
        <w:ind w:left="274"/>
        <w:rPr>
          <w:lang w:val="fr-FR"/>
        </w:rPr>
      </w:pPr>
      <w:r w:rsidRPr="00A542CB">
        <w:rPr>
          <w:lang w:val="fr-FR"/>
        </w:rPr>
        <w:t>Le logiciel peut inclure Microsoft.NET Framework, Microsoft Data Access Component et certains fichiers .dll liés aux technologies Microsoft Build et Web Deploy.</w:t>
      </w:r>
      <w:r w:rsidR="009719A9" w:rsidRPr="00A542CB">
        <w:rPr>
          <w:lang w:val="fr-FR"/>
        </w:rPr>
        <w:t xml:space="preserve"> </w:t>
      </w:r>
      <w:r w:rsidRPr="00A542CB">
        <w:rPr>
          <w:lang w:val="fr-FR"/>
        </w:rPr>
        <w:t xml:space="preserve">Tous ces composants font partie des logiciels Windows et sont soumis aux conditions de licence Windows. </w:t>
      </w:r>
    </w:p>
    <w:p w:rsidR="00BA3A66" w:rsidRPr="00A542CB" w:rsidRDefault="00BA3A66" w:rsidP="008C11F0">
      <w:pPr>
        <w:pStyle w:val="PURBlueStrong-Indented"/>
        <w:ind w:left="274"/>
        <w:rPr>
          <w:spacing w:val="0"/>
          <w:lang w:val="fr-FR"/>
        </w:rPr>
      </w:pPr>
      <w:r w:rsidRPr="00A542CB">
        <w:rPr>
          <w:spacing w:val="0"/>
          <w:lang w:val="fr-FR"/>
        </w:rPr>
        <w:t>Logiciel .NET Framework</w:t>
      </w:r>
    </w:p>
    <w:p w:rsidR="00BA3A66" w:rsidRPr="00A542CB" w:rsidRDefault="00BA3A66" w:rsidP="008C11F0">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BA3A66" w:rsidRPr="00A542CB" w:rsidRDefault="003D5934" w:rsidP="009118B3">
      <w:pPr>
        <w:pStyle w:val="PURBreadcrumb"/>
        <w:keepNext w:val="0"/>
        <w:keepLines w:val="0"/>
        <w:rPr>
          <w:rFonts w:ascii="Arial Narrow" w:hAnsi="Arial Narrow"/>
          <w:color w:val="00467F"/>
          <w:sz w:val="16"/>
          <w:u w:val="single"/>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color w:val="00467F"/>
          <w:sz w:val="16"/>
          <w:u w:val="single"/>
          <w:lang w:val="fr-FR"/>
        </w:rPr>
        <w:t xml:space="preserve"> </w:t>
      </w:r>
    </w:p>
    <w:p w:rsidR="009A4C7C" w:rsidRPr="00A542CB" w:rsidRDefault="009A4C7C" w:rsidP="002767ED">
      <w:pPr>
        <w:pStyle w:val="PURProductName"/>
        <w:rPr>
          <w:lang w:val="fr-FR"/>
        </w:rPr>
      </w:pPr>
      <w:bookmarkStart w:id="567" w:name="_Toc309279415"/>
      <w:bookmarkStart w:id="568" w:name="_Toc309734424"/>
      <w:r w:rsidRPr="00A542CB">
        <w:rPr>
          <w:lang w:val="fr-FR"/>
        </w:rPr>
        <w:t>Visual Studio Team Foundation Server 2010 avec la technologie SQL Server 2008</w:t>
      </w:r>
      <w:bookmarkEnd w:id="563"/>
      <w:bookmarkEnd w:id="564"/>
      <w:bookmarkEnd w:id="565"/>
      <w:bookmarkEnd w:id="566"/>
      <w:bookmarkEnd w:id="567"/>
      <w:bookmarkEnd w:id="568"/>
      <w:r w:rsidR="009566F4" w:rsidRPr="002767ED">
        <w:fldChar w:fldCharType="begin"/>
      </w:r>
      <w:r w:rsidRPr="00A542CB">
        <w:rPr>
          <w:lang w:val="fr-FR"/>
        </w:rPr>
        <w:instrText xml:space="preserve">XE "Visual Studio Team Foundation Server 2010 avec la technologie SQL Server 2008"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0A6C5D" w:rsidTr="00EF0BC4">
        <w:tc>
          <w:tcPr>
            <w:tcW w:w="2477" w:type="pct"/>
            <w:tcBorders>
              <w:top w:val="single" w:sz="4" w:space="0" w:color="auto"/>
              <w:bottom w:val="nil"/>
            </w:tcBorders>
          </w:tcPr>
          <w:p w:rsidR="00831C1F" w:rsidRPr="00A542CB" w:rsidRDefault="00831C1F"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523" w:type="pct"/>
            <w:tcBorders>
              <w:top w:val="single" w:sz="4" w:space="0" w:color="auto"/>
              <w:bottom w:val="nil"/>
            </w:tcBorders>
          </w:tcPr>
          <w:p w:rsidR="00831C1F"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0A6C5D" w:rsidTr="00EF0BC4">
        <w:tc>
          <w:tcPr>
            <w:tcW w:w="2477" w:type="pct"/>
            <w:tcBorders>
              <w:top w:val="nil"/>
            </w:tcBorders>
          </w:tcPr>
          <w:p w:rsidR="009A4C7C" w:rsidRPr="00A542CB" w:rsidRDefault="009A4C7C" w:rsidP="002767ED">
            <w:pPr>
              <w:pStyle w:val="PURLMSH"/>
              <w:rPr>
                <w:lang w:val="fr-FR"/>
              </w:rPr>
            </w:pPr>
            <w:r w:rsidRPr="00A542CB">
              <w:rPr>
                <w:lang w:val="fr-FR"/>
              </w:rPr>
              <w:lastRenderedPageBreak/>
              <w:t xml:space="preserve">Logiciels client/supplémentaires : </w:t>
            </w:r>
            <w:r w:rsidRPr="00A542CB">
              <w:rPr>
                <w:b/>
                <w:lang w:val="fr-FR"/>
              </w:rPr>
              <w:t xml:space="preserve">Oui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Borders>
              <w:top w:val="nil"/>
            </w:tcBorders>
          </w:tcPr>
          <w:p w:rsidR="009A4C7C" w:rsidRPr="00A542CB" w:rsidRDefault="009A4C7C" w:rsidP="002767ED">
            <w:pPr>
              <w:pStyle w:val="PURLMSH"/>
              <w:rPr>
                <w:lang w:val="fr-FR"/>
              </w:rPr>
            </w:pPr>
          </w:p>
        </w:tc>
      </w:tr>
      <w:tr w:rsidR="009A4C7C" w:rsidRPr="000A6C5D" w:rsidTr="00EF0BC4">
        <w:tblPrEx>
          <w:tblBorders>
            <w:top w:val="none" w:sz="0" w:space="0" w:color="auto"/>
            <w:bottom w:val="none" w:sz="0" w:space="0" w:color="auto"/>
          </w:tblBorders>
        </w:tblPrEx>
        <w:tc>
          <w:tcPr>
            <w:tcW w:w="5000" w:type="pct"/>
            <w:gridSpan w:val="2"/>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A4C7C" w:rsidRPr="002767ED" w:rsidTr="00EF0BC4">
        <w:tblPrEx>
          <w:tblBorders>
            <w:top w:val="none" w:sz="0" w:space="0" w:color="auto"/>
            <w:bottom w:val="none" w:sz="0" w:space="0" w:color="auto"/>
          </w:tblBorders>
        </w:tblPrEx>
        <w:tc>
          <w:tcPr>
            <w:tcW w:w="5000" w:type="pct"/>
            <w:gridSpan w:val="2"/>
          </w:tcPr>
          <w:p w:rsidR="009A4C7C" w:rsidRPr="002767ED" w:rsidRDefault="00BB41EF" w:rsidP="002767ED">
            <w:pPr>
              <w:pStyle w:val="PURBody"/>
              <w:rPr>
                <w:i/>
              </w:rPr>
            </w:pPr>
            <w:r w:rsidRPr="002767ED">
              <w:rPr>
                <w:b/>
              </w:rPr>
              <w:t>Vous avez besoin de :</w:t>
            </w:r>
          </w:p>
          <w:p w:rsidR="009A4C7C" w:rsidRPr="002767ED" w:rsidRDefault="009A4C7C" w:rsidP="002767ED">
            <w:pPr>
              <w:pStyle w:val="PURBullet"/>
              <w:rPr>
                <w:rFonts w:ascii="Tahoma" w:hAnsi="Tahoma" w:cs="Tahoma"/>
                <w:szCs w:val="18"/>
              </w:rPr>
            </w:pPr>
            <w:r w:rsidRPr="002767ED">
              <w:rPr>
                <w:rFonts w:ascii="Tahoma" w:hAnsi="Tahoma" w:cs="Tahoma"/>
                <w:szCs w:val="18"/>
              </w:rPr>
              <w:t xml:space="preserve">SAL Visual Studio Team Foundation Server 2010, </w:t>
            </w:r>
            <w:r w:rsidRPr="002767ED">
              <w:rPr>
                <w:rFonts w:ascii="Tahoma" w:hAnsi="Tahoma" w:cs="Tahoma"/>
                <w:b/>
                <w:szCs w:val="18"/>
              </w:rPr>
              <w:t>ou</w:t>
            </w:r>
          </w:p>
          <w:p w:rsidR="009A4C7C" w:rsidRPr="002767ED" w:rsidRDefault="009A4C7C" w:rsidP="002767ED">
            <w:pPr>
              <w:pStyle w:val="PURBullet"/>
              <w:rPr>
                <w:rFonts w:ascii="Tahoma" w:hAnsi="Tahoma" w:cs="Tahoma"/>
                <w:szCs w:val="18"/>
              </w:rPr>
            </w:pPr>
            <w:r w:rsidRPr="002767ED">
              <w:rPr>
                <w:rFonts w:ascii="Tahoma" w:hAnsi="Tahoma" w:cs="Tahoma"/>
                <w:szCs w:val="18"/>
              </w:rPr>
              <w:t>SAL de base Visual Studio Team Foundation Server 2010 (pour configuration de base)</w:t>
            </w:r>
          </w:p>
        </w:tc>
      </w:tr>
    </w:tbl>
    <w:p w:rsidR="009A4C7C" w:rsidRPr="002767ED" w:rsidRDefault="009A4C7C" w:rsidP="002767ED">
      <w:pPr>
        <w:pStyle w:val="PURADDITIONALTERMSHEADERMB"/>
      </w:pPr>
      <w:proofErr w:type="gramStart"/>
      <w:r w:rsidRPr="002767ED">
        <w:t>Conditions supplémentaires.</w:t>
      </w:r>
      <w:proofErr w:type="gramEnd"/>
    </w:p>
    <w:p w:rsidR="00BB396E" w:rsidRPr="002767ED" w:rsidRDefault="00B707F8" w:rsidP="002767ED">
      <w:pPr>
        <w:pStyle w:val="PURBlueStrong"/>
        <w:rPr>
          <w:spacing w:val="0"/>
        </w:rPr>
      </w:pPr>
      <w:r w:rsidRPr="002767ED">
        <w:rPr>
          <w:spacing w:val="0"/>
        </w:rPr>
        <w:t>Suivi des éléments de travail</w:t>
      </w:r>
    </w:p>
    <w:p w:rsidR="00B707F8" w:rsidRPr="00A542CB" w:rsidRDefault="00B707F8" w:rsidP="009D0213">
      <w:pPr>
        <w:pStyle w:val="PURBody-Indented"/>
        <w:ind w:left="274"/>
        <w:rPr>
          <w:lang w:val="fr-FR"/>
        </w:rPr>
      </w:pPr>
      <w:r w:rsidRPr="00A542CB">
        <w:rPr>
          <w:lang w:val="fr-FR"/>
        </w:rPr>
        <w:t>Un utilisateur n’a pas besoin de SAL pour créer des éléments de travail ou pour afficher et mettre à jour des éléments de travail qu’il</w:t>
      </w:r>
      <w:r w:rsidR="009D0213">
        <w:rPr>
          <w:lang w:val="fr-FR"/>
        </w:rPr>
        <w:t> </w:t>
      </w:r>
      <w:r w:rsidRPr="00A542CB">
        <w:rPr>
          <w:lang w:val="fr-FR"/>
        </w:rPr>
        <w:t>a créés. Cette renonciation ne s’applique qu’aux éléments de travail relatifs à l’archivage de défauts ou aux demandes d’amélioration.</w:t>
      </w:r>
      <w:r w:rsidR="009719A9" w:rsidRPr="00A542CB">
        <w:rPr>
          <w:lang w:val="fr-FR"/>
        </w:rPr>
        <w:t xml:space="preserve"> </w:t>
      </w:r>
      <w:r w:rsidRPr="00A542CB">
        <w:rPr>
          <w:lang w:val="fr-FR"/>
        </w:rPr>
        <w:t>Tout autre accès à la fonctionnalité de suivi des éléments de travail nécessite des licences d’accès SAL.</w:t>
      </w:r>
    </w:p>
    <w:p w:rsidR="003F58BA" w:rsidRPr="00A542CB" w:rsidRDefault="003F58BA" w:rsidP="001426F0">
      <w:pPr>
        <w:pStyle w:val="PURBlueStrong-Indented"/>
        <w:ind w:left="274"/>
        <w:rPr>
          <w:spacing w:val="0"/>
          <w:lang w:val="fr-FR"/>
        </w:rPr>
      </w:pPr>
      <w:r w:rsidRPr="00A542CB">
        <w:rPr>
          <w:spacing w:val="0"/>
          <w:lang w:val="fr-FR"/>
        </w:rPr>
        <w:t>Composants logiciels de Microsoft SQL Server</w:t>
      </w:r>
    </w:p>
    <w:p w:rsidR="003F58BA" w:rsidRPr="00A542CB" w:rsidRDefault="003F58BA" w:rsidP="001426F0">
      <w:pPr>
        <w:pStyle w:val="PURBody-Indented"/>
        <w:ind w:left="274"/>
        <w:rPr>
          <w:lang w:val="fr-FR"/>
        </w:rPr>
      </w:pPr>
      <w:r w:rsidRPr="00A542CB">
        <w:rPr>
          <w:lang w:val="fr-FR"/>
        </w:rPr>
        <w:t>Le logiciel peut être accompagné de composants logiciels Microsoft SQL Server, qui sont concédés sous licence conformément aux termes des contrats de licence SQL Server respectifs disponibles dans le dossier « Licenses » du répertoire d’installation suivant </w:t>
      </w:r>
      <w:proofErr w:type="gramStart"/>
      <w:r w:rsidRPr="00A542CB">
        <w:rPr>
          <w:lang w:val="fr-FR"/>
        </w:rPr>
        <w:t>:</w:t>
      </w:r>
      <w:r w:rsidR="009719A9" w:rsidRPr="00A542CB">
        <w:rPr>
          <w:lang w:val="fr-FR"/>
        </w:rPr>
        <w:t xml:space="preserve"> </w:t>
      </w:r>
      <w:r w:rsidRPr="00A542CB">
        <w:rPr>
          <w:lang w:val="fr-FR"/>
        </w:rPr>
        <w:t>..</w:t>
      </w:r>
      <w:proofErr w:type="gramEnd"/>
      <w:r w:rsidRPr="00A542CB">
        <w:rPr>
          <w:lang w:val="fr-FR"/>
        </w:rPr>
        <w:t>\Program Files\Microsoft Team Foundation Server 2010\Licenses.</w:t>
      </w:r>
    </w:p>
    <w:p w:rsidR="003F58BA" w:rsidRPr="00A542CB" w:rsidRDefault="003F58BA" w:rsidP="001426F0">
      <w:pPr>
        <w:pStyle w:val="PURBlueStrong-Indented"/>
        <w:ind w:left="274"/>
        <w:rPr>
          <w:spacing w:val="0"/>
          <w:lang w:val="fr-FR"/>
        </w:rPr>
      </w:pPr>
      <w:r w:rsidRPr="00A542CB">
        <w:rPr>
          <w:spacing w:val="0"/>
          <w:lang w:val="fr-FR"/>
        </w:rPr>
        <w:t>Technologie SQL Server</w:t>
      </w:r>
    </w:p>
    <w:p w:rsidR="003F58BA" w:rsidRPr="00A542CB" w:rsidRDefault="003F58BA" w:rsidP="001426F0">
      <w:pPr>
        <w:pStyle w:val="PURBody-Indented"/>
        <w:ind w:left="274"/>
        <w:rPr>
          <w:lang w:val="fr-FR"/>
        </w:rPr>
      </w:pPr>
      <w:r w:rsidRPr="00A542CB">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033E9F" w:rsidRDefault="00033E9F" w:rsidP="00033E9F">
      <w:pPr>
        <w:pStyle w:val="PURBlueStrong-Indented"/>
        <w:keepNext w:val="0"/>
        <w:keepLines w:val="0"/>
        <w:ind w:left="274"/>
        <w:rPr>
          <w:spacing w:val="0"/>
          <w:lang w:val="fr-FR"/>
        </w:rPr>
      </w:pPr>
    </w:p>
    <w:p w:rsidR="00342466" w:rsidRPr="00A542CB" w:rsidRDefault="00342466" w:rsidP="001426F0">
      <w:pPr>
        <w:pStyle w:val="PURBlueStrong-Indented"/>
        <w:ind w:left="274"/>
        <w:rPr>
          <w:spacing w:val="0"/>
          <w:lang w:val="fr-FR"/>
        </w:rPr>
      </w:pPr>
      <w:r w:rsidRPr="00A542CB">
        <w:rPr>
          <w:spacing w:val="0"/>
          <w:lang w:val="fr-FR"/>
        </w:rPr>
        <w:t>Logiciel .NET Framework</w:t>
      </w:r>
    </w:p>
    <w:p w:rsidR="00342466" w:rsidRPr="00A542CB" w:rsidRDefault="00342466" w:rsidP="001426F0">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9A4C7C"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9B27A8" w:rsidRPr="00A542CB" w:rsidRDefault="009B27A8" w:rsidP="002767ED">
      <w:pPr>
        <w:pStyle w:val="PURProductName"/>
        <w:rPr>
          <w:lang w:val="fr-FR"/>
        </w:rPr>
      </w:pPr>
      <w:bookmarkStart w:id="569" w:name="_Toc299519159"/>
      <w:bookmarkStart w:id="570" w:name="_Toc299531591"/>
      <w:bookmarkStart w:id="571" w:name="_Toc299531915"/>
      <w:bookmarkStart w:id="572" w:name="_Toc299957198"/>
      <w:bookmarkStart w:id="573" w:name="_Toc309279416"/>
      <w:bookmarkStart w:id="574" w:name="_Toc309734425"/>
      <w:bookmarkStart w:id="575" w:name="_Toc299519162"/>
      <w:bookmarkStart w:id="576" w:name="_Toc299531594"/>
      <w:bookmarkStart w:id="577" w:name="_Toc299531918"/>
      <w:bookmarkStart w:id="578" w:name="_Toc299957201"/>
      <w:r w:rsidRPr="00A542CB">
        <w:rPr>
          <w:lang w:val="fr-FR"/>
        </w:rPr>
        <w:t>Visual Studio Test Professional</w:t>
      </w:r>
      <w:bookmarkEnd w:id="569"/>
      <w:bookmarkEnd w:id="570"/>
      <w:bookmarkEnd w:id="571"/>
      <w:r w:rsidRPr="00A542CB">
        <w:rPr>
          <w:lang w:val="fr-FR"/>
        </w:rPr>
        <w:t xml:space="preserve"> 2010</w:t>
      </w:r>
      <w:bookmarkEnd w:id="572"/>
      <w:bookmarkEnd w:id="573"/>
      <w:bookmarkEnd w:id="574"/>
      <w:r w:rsidR="009566F4" w:rsidRPr="002767ED">
        <w:fldChar w:fldCharType="begin"/>
      </w:r>
      <w:r w:rsidRPr="00A542CB">
        <w:rPr>
          <w:lang w:val="fr-FR"/>
        </w:rPr>
        <w:instrText xml:space="preserve">XE "Visual Studio 2010 Test Professional " </w:instrText>
      </w:r>
      <w:r w:rsidR="009566F4" w:rsidRPr="002767ED">
        <w:fldChar w:fldCharType="end"/>
      </w:r>
    </w:p>
    <w:p w:rsidR="009B27A8" w:rsidRPr="00A542CB" w:rsidRDefault="009B27A8"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0A6C5D" w:rsidTr="009B27A8">
        <w:tc>
          <w:tcPr>
            <w:tcW w:w="2477" w:type="pct"/>
            <w:gridSpan w:val="2"/>
            <w:tcBorders>
              <w:top w:val="single" w:sz="4" w:space="0" w:color="auto"/>
              <w:bottom w:val="nil"/>
            </w:tcBorders>
          </w:tcPr>
          <w:p w:rsidR="009B27A8" w:rsidRPr="00A542CB" w:rsidRDefault="009B27A8"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p>
        </w:tc>
        <w:tc>
          <w:tcPr>
            <w:tcW w:w="2523" w:type="pct"/>
            <w:gridSpan w:val="2"/>
            <w:vMerge w:val="restart"/>
            <w:tcBorders>
              <w:top w:val="single" w:sz="4" w:space="0" w:color="auto"/>
            </w:tcBorders>
          </w:tcPr>
          <w:p w:rsidR="009B27A8" w:rsidRPr="00A542CB" w:rsidRDefault="009B27A8" w:rsidP="002767ED">
            <w:pPr>
              <w:pStyle w:val="PURLMSH"/>
              <w:rPr>
                <w:lang w:val="fr-FR"/>
              </w:rPr>
            </w:pPr>
            <w:r w:rsidRPr="00A542CB">
              <w:rPr>
                <w:lang w:val="fr-FR"/>
              </w:rPr>
              <w:t xml:space="preserve">Voir les avertissements applicables : </w:t>
            </w:r>
            <w:r w:rsidRPr="00A542CB">
              <w:rPr>
                <w:b/>
                <w:lang w:val="fr-FR"/>
              </w:rPr>
              <w:t xml:space="preserve">transfert de données, H.264/MPEG-4 AVC et/ou VC-1 </w:t>
            </w:r>
            <w:r w:rsidRPr="0008734A">
              <w:rPr>
                <w:bCs/>
                <w:lang w:val="fr-FR"/>
              </w:rPr>
              <w:t>(</w:t>
            </w:r>
            <w:r w:rsidRPr="00A542CB">
              <w:rPr>
                <w:lang w:val="fr-FR"/>
              </w:rPr>
              <w:t xml:space="preserve">voir </w:t>
            </w:r>
            <w:proofErr w:type="gramStart"/>
            <w:r w:rsidRPr="00A542CB">
              <w:rPr>
                <w:lang w:val="fr-FR"/>
              </w:rPr>
              <w:t>l'</w:t>
            </w:r>
            <w:r w:rsidRPr="00A542CB">
              <w:rPr>
                <w:b/>
                <w:lang w:val="fr-FR"/>
              </w:rPr>
              <w:t xml:space="preserve"> </w:t>
            </w:r>
            <w:proofErr w:type="gramEnd"/>
            <w:r w:rsidR="003D5934">
              <w:fldChar w:fldCharType="begin"/>
            </w:r>
            <w:r w:rsidR="003D5934">
              <w:instrText xml:space="preserve"> HYPERLINK \l "Appendix2" </w:instrText>
            </w:r>
            <w:r w:rsidR="003D5934">
              <w:fldChar w:fldCharType="separate"/>
            </w:r>
            <w:r w:rsidRPr="00A542CB">
              <w:rPr>
                <w:rStyle w:val="Hyperlink"/>
                <w:lang w:val="fr-FR"/>
              </w:rPr>
              <w:t>Annexe 2</w:t>
            </w:r>
            <w:r w:rsidR="003D5934">
              <w:rPr>
                <w:rStyle w:val="Hyperlink"/>
                <w:lang w:val="fr-FR"/>
              </w:rPr>
              <w:fldChar w:fldCharType="end"/>
            </w:r>
            <w:r w:rsidRPr="00A542CB">
              <w:rPr>
                <w:b/>
                <w:lang w:val="fr-FR"/>
              </w:rPr>
              <w:t>)</w:t>
            </w:r>
          </w:p>
        </w:tc>
      </w:tr>
      <w:tr w:rsidR="009B27A8" w:rsidRPr="002767ED" w:rsidTr="009B27A8">
        <w:tc>
          <w:tcPr>
            <w:tcW w:w="2477" w:type="pct"/>
            <w:gridSpan w:val="2"/>
            <w:tcBorders>
              <w:top w:val="nil"/>
            </w:tcBorders>
          </w:tcPr>
          <w:p w:rsidR="009B27A8" w:rsidRPr="002767ED" w:rsidRDefault="009B27A8" w:rsidP="002767ED">
            <w:pPr>
              <w:pStyle w:val="PURLMSH"/>
            </w:pPr>
            <w:r w:rsidRPr="002767ED">
              <w:t xml:space="preserve">Logiciels client/supplémentaires : </w:t>
            </w:r>
            <w:r w:rsidRPr="002767ED">
              <w:rPr>
                <w:b/>
              </w:rPr>
              <w:t>Non</w:t>
            </w:r>
          </w:p>
        </w:tc>
        <w:tc>
          <w:tcPr>
            <w:tcW w:w="2523" w:type="pct"/>
            <w:gridSpan w:val="2"/>
            <w:vMerge/>
          </w:tcPr>
          <w:p w:rsidR="009B27A8" w:rsidRPr="002767ED" w:rsidRDefault="009B27A8" w:rsidP="002767ED">
            <w:pPr>
              <w:pStyle w:val="PURLMSH"/>
            </w:pPr>
          </w:p>
        </w:tc>
      </w:tr>
      <w:tr w:rsidR="009B27A8" w:rsidRPr="000A6C5D"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A542CB" w:rsidRDefault="009B27A8"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B27A8" w:rsidRPr="002767ED"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2767ED" w:rsidRDefault="009B27A8" w:rsidP="002767ED">
            <w:pPr>
              <w:pStyle w:val="PURBody"/>
              <w:rPr>
                <w:i/>
              </w:rPr>
            </w:pPr>
            <w:r w:rsidRPr="002767ED">
              <w:rPr>
                <w:b/>
              </w:rPr>
              <w:t>Vous avez besoin de :</w:t>
            </w:r>
          </w:p>
          <w:p w:rsidR="009B27A8" w:rsidRPr="002767ED" w:rsidRDefault="009B27A8" w:rsidP="002767ED">
            <w:pPr>
              <w:pStyle w:val="PURBullet"/>
              <w:rPr>
                <w:b/>
                <w:bCs/>
              </w:rPr>
            </w:pPr>
            <w:r w:rsidRPr="002767ED">
              <w:t>SAL Visual Studio Test Professional 2010</w:t>
            </w:r>
          </w:p>
        </w:tc>
      </w:tr>
    </w:tbl>
    <w:p w:rsidR="009B27A8" w:rsidRPr="002767ED" w:rsidRDefault="009B27A8" w:rsidP="002767ED">
      <w:pPr>
        <w:pStyle w:val="PURADDITIONALTERMSHEADERMB"/>
      </w:pPr>
      <w:proofErr w:type="gramStart"/>
      <w:r w:rsidRPr="002767ED">
        <w:t>Conditions supplémentaires.</w:t>
      </w:r>
      <w:proofErr w:type="gramEnd"/>
    </w:p>
    <w:p w:rsidR="009B27A8" w:rsidRPr="002767ED" w:rsidRDefault="009B27A8" w:rsidP="001426F0">
      <w:pPr>
        <w:pStyle w:val="PURBlueStrong-Indented"/>
        <w:ind w:left="274"/>
        <w:rPr>
          <w:spacing w:val="0"/>
        </w:rPr>
      </w:pPr>
      <w:r w:rsidRPr="002767ED">
        <w:rPr>
          <w:spacing w:val="0"/>
        </w:rPr>
        <w:t>Fichier BUILDSERVER.TXT</w:t>
      </w:r>
    </w:p>
    <w:p w:rsidR="009B27A8" w:rsidRPr="00A542CB" w:rsidRDefault="009B27A8" w:rsidP="0008734A">
      <w:pPr>
        <w:ind w:left="274"/>
        <w:rPr>
          <w:rFonts w:eastAsia="MS PGothic" w:cs="Times New Roman"/>
          <w:color w:val="404040"/>
          <w:sz w:val="18"/>
          <w:u w:val="single"/>
          <w:lang w:val="fr-FR" w:eastAsia="ja-JP"/>
        </w:rPr>
      </w:pPr>
      <w:r w:rsidRPr="00A542CB">
        <w:rPr>
          <w:rFonts w:eastAsia="MS PGothic" w:cs="Times New Roman"/>
          <w:color w:val="404040"/>
          <w:sz w:val="18"/>
          <w:lang w:val="fr-FR"/>
        </w:rPr>
        <w:t>Si votre version du logiciel contient un fichier BUILDSERVER.TXT, vous êtes autorisé à installer des copies des fichiers énumérés dans celui-ci sur vos ordinateurs de build.</w:t>
      </w:r>
      <w:r w:rsidR="009719A9" w:rsidRPr="00A542CB">
        <w:rPr>
          <w:rFonts w:eastAsia="MS PGothic" w:cs="Times New Roman"/>
          <w:color w:val="404040"/>
          <w:sz w:val="18"/>
          <w:lang w:val="fr-FR"/>
        </w:rPr>
        <w:t xml:space="preserve"> </w:t>
      </w:r>
      <w:r w:rsidRPr="00A542CB">
        <w:rPr>
          <w:rFonts w:eastAsia="MS PGothic" w:cs="Times New Roman"/>
          <w:color w:val="404040"/>
          <w:sz w:val="18"/>
          <w:lang w:val="fr-FR"/>
        </w:rPr>
        <w:t>Vous pouvez procéder ainsi uniquement dans le but de compiler et de créer vos programmes.</w:t>
      </w:r>
      <w:r w:rsidR="009719A9" w:rsidRPr="00A542CB">
        <w:rPr>
          <w:rFonts w:eastAsia="MS PGothic" w:cs="Times New Roman"/>
          <w:color w:val="404040"/>
          <w:sz w:val="18"/>
          <w:lang w:val="fr-FR"/>
        </w:rPr>
        <w:t xml:space="preserve"> </w:t>
      </w:r>
      <w:r w:rsidRPr="00A542CB">
        <w:rPr>
          <w:rFonts w:eastAsia="MS PGothic" w:cs="Times New Roman"/>
          <w:color w:val="404040"/>
          <w:sz w:val="18"/>
          <w:lang w:val="fr-FR"/>
        </w:rPr>
        <w:t xml:space="preserve">Nous sommes susceptibles d'indiquer à l'adresse </w:t>
      </w:r>
      <w:hyperlink r:id="rId116" w:history="1">
        <w:r w:rsidRPr="00A542CB">
          <w:rPr>
            <w:rFonts w:eastAsia="MS PGothic" w:cs="Times New Roman"/>
            <w:color w:val="00467F"/>
            <w:sz w:val="18"/>
            <w:u w:val="single"/>
            <w:lang w:val="fr-FR"/>
          </w:rPr>
          <w:t>http://go.microsoft.com/fwlink/?LinkId=165518</w:t>
        </w:r>
      </w:hyperlink>
      <w:r w:rsidRPr="00A542CB">
        <w:rPr>
          <w:rFonts w:eastAsia="MS PGothic" w:cs="Times New Roman"/>
          <w:color w:val="404040"/>
          <w:sz w:val="18"/>
          <w:lang w:val="fr-FR"/>
        </w:rPr>
        <w:t xml:space="preserve"> (en anglais) des</w:t>
      </w:r>
      <w:r w:rsidR="0008734A">
        <w:rPr>
          <w:rFonts w:eastAsia="MS PGothic" w:cs="Times New Roman"/>
          <w:color w:val="404040"/>
          <w:sz w:val="18"/>
          <w:lang w:val="fr-FR"/>
        </w:rPr>
        <w:t> </w:t>
      </w:r>
      <w:r w:rsidRPr="00A542CB">
        <w:rPr>
          <w:rFonts w:eastAsia="MS PGothic" w:cs="Times New Roman"/>
          <w:color w:val="404040"/>
          <w:sz w:val="18"/>
          <w:lang w:val="fr-FR"/>
        </w:rPr>
        <w:t>fichiers supplémentaires pouvant être utilisés dans le même but.</w:t>
      </w:r>
      <w:r w:rsidRPr="00A542CB">
        <w:rPr>
          <w:rFonts w:eastAsia="MS PGothic" w:cs="Times New Roman"/>
          <w:color w:val="404040"/>
          <w:sz w:val="18"/>
          <w:u w:val="single"/>
          <w:lang w:val="fr-FR"/>
        </w:rPr>
        <w:t xml:space="preserve"> </w:t>
      </w:r>
    </w:p>
    <w:p w:rsidR="009B27A8" w:rsidRPr="00A542CB" w:rsidRDefault="009B27A8" w:rsidP="001426F0">
      <w:pPr>
        <w:pStyle w:val="PURBlueStrong-Indented"/>
        <w:ind w:left="274"/>
        <w:rPr>
          <w:spacing w:val="0"/>
          <w:lang w:val="fr-FR"/>
        </w:rPr>
      </w:pPr>
      <w:r w:rsidRPr="00A542CB">
        <w:rPr>
          <w:spacing w:val="0"/>
          <w:lang w:val="fr-FR"/>
        </w:rPr>
        <w:t>Interface utilisateur Microsoft Office</w:t>
      </w:r>
    </w:p>
    <w:p w:rsidR="009B27A8" w:rsidRPr="00A542CB" w:rsidRDefault="009B27A8" w:rsidP="001426F0">
      <w:pPr>
        <w:ind w:left="274"/>
        <w:rPr>
          <w:rFonts w:eastAsia="MS PGothic" w:cs="Times New Roman"/>
          <w:color w:val="404040"/>
          <w:sz w:val="18"/>
          <w:u w:val="single"/>
          <w:lang w:val="fr-FR" w:eastAsia="ja-JP"/>
        </w:rPr>
      </w:pPr>
      <w:r w:rsidRPr="00A542CB">
        <w:rPr>
          <w:rFonts w:eastAsia="MS PGothic" w:cs="Times New Roman"/>
          <w:color w:val="404040"/>
          <w:sz w:val="18"/>
          <w:lang w:val="fr-FR"/>
        </w:rPr>
        <w:t>Les présentes conditions de licence ne vous accordent aucun droit de création, de copie, d’utilisation ou de distribution d’aucun élément de l’interface utilisateur Microsoft Office tel que le ruban et la barre d’outils Accès rapide.</w:t>
      </w:r>
      <w:r w:rsidR="009719A9" w:rsidRPr="00A542CB">
        <w:rPr>
          <w:rFonts w:eastAsia="MS PGothic" w:cs="Times New Roman"/>
          <w:color w:val="404040"/>
          <w:sz w:val="18"/>
          <w:lang w:val="fr-FR"/>
        </w:rPr>
        <w:t xml:space="preserve"> </w:t>
      </w:r>
    </w:p>
    <w:p w:rsidR="009B27A8" w:rsidRPr="00A542CB" w:rsidRDefault="009B27A8" w:rsidP="001426F0">
      <w:pPr>
        <w:pStyle w:val="PURBlueStrong-Indented"/>
        <w:ind w:left="274"/>
        <w:rPr>
          <w:spacing w:val="0"/>
          <w:lang w:val="fr-FR"/>
        </w:rPr>
      </w:pPr>
      <w:r w:rsidRPr="00A542CB">
        <w:rPr>
          <w:spacing w:val="0"/>
          <w:lang w:val="fr-FR"/>
        </w:rPr>
        <w:t>Utilitaires</w:t>
      </w:r>
    </w:p>
    <w:p w:rsidR="009B27A8" w:rsidRPr="00A542CB" w:rsidRDefault="009B27A8" w:rsidP="001426F0">
      <w:pPr>
        <w:ind w:left="274"/>
        <w:rPr>
          <w:rFonts w:eastAsia="MS PGothic" w:cs="Times New Roman"/>
          <w:color w:val="404040"/>
          <w:sz w:val="18"/>
          <w:lang w:val="fr-FR" w:eastAsia="ja-JP"/>
        </w:rPr>
      </w:pPr>
      <w:r w:rsidRPr="00A542CB">
        <w:rPr>
          <w:rFonts w:eastAsia="MS PGothic" w:cs="Times New Roman"/>
          <w:color w:val="404040"/>
          <w:sz w:val="18"/>
          <w:lang w:val="fr-FR"/>
        </w:rPr>
        <w:t>Des listes d’utilitaires sont disponibles sur les pages</w:t>
      </w:r>
      <w:r w:rsidRPr="00A542CB">
        <w:rPr>
          <w:rFonts w:eastAsia="MS PGothic" w:cs="Times New Roman"/>
          <w:color w:val="00467F"/>
          <w:sz w:val="18"/>
          <w:u w:val="single"/>
          <w:lang w:val="fr-FR"/>
        </w:rPr>
        <w:t xml:space="preserve"> </w:t>
      </w:r>
      <w:hyperlink r:id="rId117" w:history="1">
        <w:r w:rsidRPr="00A542CB">
          <w:rPr>
            <w:rFonts w:eastAsia="MS PGothic" w:cs="Times New Roman"/>
            <w:color w:val="00467F"/>
            <w:sz w:val="18"/>
            <w:u w:val="single"/>
            <w:lang w:val="fr-FR"/>
          </w:rPr>
          <w:t>http://go.microsoft.com/fwlink/?LinkId=165518</w:t>
        </w:r>
      </w:hyperlink>
      <w:r w:rsidRPr="00A542CB">
        <w:rPr>
          <w:rFonts w:eastAsia="MS PGothic" w:cs="Times New Roman"/>
          <w:color w:val="404040"/>
          <w:sz w:val="18"/>
          <w:lang w:val="fr-FR"/>
        </w:rPr>
        <w:t xml:space="preserve"> et </w:t>
      </w:r>
      <w:hyperlink r:id="rId118" w:history="1">
        <w:r w:rsidRPr="00A542CB">
          <w:rPr>
            <w:rFonts w:eastAsia="MS PGothic" w:cs="Times New Roman"/>
            <w:color w:val="00467F"/>
            <w:sz w:val="18"/>
            <w:u w:val="single"/>
            <w:lang w:val="fr-FR"/>
          </w:rPr>
          <w:t>http://go.microsoft.com/fwlink/?Lin</w:t>
        </w:r>
        <w:r w:rsidRPr="009D0213">
          <w:rPr>
            <w:rFonts w:eastAsia="MS PGothic" w:cs="Times New Roman"/>
            <w:color w:val="00467F"/>
            <w:sz w:val="18"/>
            <w:u w:val="single"/>
            <w:lang w:val="fr-FR"/>
          </w:rPr>
          <w:t>kId=1</w:t>
        </w:r>
        <w:r w:rsidRPr="00A542CB">
          <w:rPr>
            <w:rFonts w:eastAsia="MS PGothic" w:cs="Times New Roman"/>
            <w:color w:val="00467F"/>
            <w:sz w:val="18"/>
            <w:u w:val="single"/>
            <w:lang w:val="fr-FR"/>
          </w:rPr>
          <w:t>0028</w:t>
        </w:r>
        <w:r w:rsidRPr="009D0213">
          <w:rPr>
            <w:rFonts w:eastAsia="MS PGothic" w:cs="Times New Roman"/>
            <w:color w:val="00467F"/>
            <w:sz w:val="18"/>
            <w:u w:val="single"/>
            <w:lang w:val="fr-FR"/>
          </w:rPr>
          <w:t>4</w:t>
        </w:r>
      </w:hyperlink>
      <w:r w:rsidRPr="00A542CB">
        <w:rPr>
          <w:rFonts w:eastAsia="MS PGothic" w:cs="Times New Roman"/>
          <w:color w:val="404040"/>
          <w:sz w:val="18"/>
          <w:lang w:val="fr-FR"/>
        </w:rPr>
        <w:t>.</w:t>
      </w:r>
      <w:r w:rsidR="009719A9" w:rsidRPr="00A542CB">
        <w:rPr>
          <w:rFonts w:eastAsia="MS PGothic" w:cs="Times New Roman"/>
          <w:color w:val="404040"/>
          <w:sz w:val="18"/>
          <w:lang w:val="fr-FR"/>
        </w:rPr>
        <w:t xml:space="preserve"> </w:t>
      </w:r>
      <w:r w:rsidRPr="00A542CB">
        <w:rPr>
          <w:rFonts w:eastAsia="MS PGothic" w:cs="Times New Roman"/>
          <w:color w:val="404040"/>
          <w:sz w:val="18"/>
          <w:lang w:val="fr-FR"/>
        </w:rPr>
        <w:t>Le logiciel contient des composants identifiés dans cette liste.</w:t>
      </w:r>
      <w:r w:rsidR="009719A9" w:rsidRPr="00A542CB">
        <w:rPr>
          <w:rFonts w:eastAsia="MS PGothic" w:cs="Times New Roman"/>
          <w:color w:val="404040"/>
          <w:sz w:val="18"/>
          <w:lang w:val="fr-FR"/>
        </w:rPr>
        <w:t xml:space="preserve"> </w:t>
      </w:r>
      <w:r w:rsidRPr="00A542CB">
        <w:rPr>
          <w:rFonts w:eastAsia="MS PGothic" w:cs="Times New Roman"/>
          <w:color w:val="404040"/>
          <w:sz w:val="18"/>
          <w:lang w:val="fr-FR"/>
        </w:rPr>
        <w:t>Les composants contenus dans le logiciel varient en fonction de l’édition.</w:t>
      </w:r>
      <w:r w:rsidR="009719A9" w:rsidRPr="00A542CB">
        <w:rPr>
          <w:rFonts w:eastAsia="MS PGothic" w:cs="Times New Roman"/>
          <w:color w:val="404040"/>
          <w:sz w:val="18"/>
          <w:lang w:val="fr-FR"/>
        </w:rPr>
        <w:t xml:space="preserve"> </w:t>
      </w:r>
      <w:r w:rsidRPr="00A542CB">
        <w:rPr>
          <w:rFonts w:eastAsia="MS PGothic" w:cs="Times New Roman"/>
          <w:color w:val="404040"/>
          <w:sz w:val="18"/>
          <w:lang w:val="fr-FR"/>
        </w:rPr>
        <w:t xml:space="preserve">Vous pouvez copier et installer les Utilitaires fournis avec le logiciel sur un </w:t>
      </w:r>
      <w:r w:rsidRPr="00A542CB">
        <w:rPr>
          <w:rFonts w:eastAsia="MS PGothic" w:cs="Times New Roman"/>
          <w:color w:val="404040"/>
          <w:sz w:val="18"/>
          <w:lang w:val="fr-FR"/>
        </w:rPr>
        <w:lastRenderedPageBreak/>
        <w:t>maximum de cinq ordinateurs à la fois.</w:t>
      </w:r>
      <w:r w:rsidR="009719A9" w:rsidRPr="00A542CB">
        <w:rPr>
          <w:rFonts w:eastAsia="MS PGothic" w:cs="Times New Roman"/>
          <w:color w:val="404040"/>
          <w:sz w:val="18"/>
          <w:lang w:val="fr-FR"/>
        </w:rPr>
        <w:t xml:space="preserve"> </w:t>
      </w:r>
      <w:r w:rsidRPr="00A542CB">
        <w:rPr>
          <w:rFonts w:eastAsia="MS PGothic" w:cs="Times New Roman"/>
          <w:color w:val="404040"/>
          <w:sz w:val="18"/>
          <w:lang w:val="fr-FR"/>
        </w:rPr>
        <w:t>Vous pouvez utiliser ces Utilitaires uniquement dans le but de déboguer les programmes développés avec le logiciel.</w:t>
      </w:r>
      <w:r w:rsidR="009719A9" w:rsidRPr="00A542CB">
        <w:rPr>
          <w:rFonts w:eastAsia="MS PGothic" w:cs="Times New Roman"/>
          <w:color w:val="404040"/>
          <w:sz w:val="18"/>
          <w:lang w:val="fr-FR"/>
        </w:rPr>
        <w:t xml:space="preserve"> </w:t>
      </w:r>
      <w:r w:rsidRPr="00A542CB">
        <w:rPr>
          <w:rFonts w:eastAsia="MS PGothic" w:cs="Times New Roman"/>
          <w:color w:val="404040"/>
          <w:sz w:val="18"/>
          <w:lang w:val="fr-FR"/>
        </w:rPr>
        <w:t>Vous devez supprimer tous les Utilitaires installés sur un ordinateur après avoir fini de déboguer votre programme, mais pas plus tard que 30 jours après leur installation sur cet ordinateur.</w:t>
      </w:r>
    </w:p>
    <w:p w:rsidR="009B27A8" w:rsidRPr="00A542CB" w:rsidRDefault="009B27A8" w:rsidP="001426F0">
      <w:pPr>
        <w:pStyle w:val="PURBlueStrong-Indented"/>
        <w:ind w:left="274"/>
        <w:rPr>
          <w:spacing w:val="0"/>
          <w:lang w:val="fr-FR"/>
        </w:rPr>
      </w:pPr>
      <w:r w:rsidRPr="00A542CB">
        <w:rPr>
          <w:spacing w:val="0"/>
          <w:lang w:val="fr-FR"/>
        </w:rPr>
        <w:t>Composants de Microsoft SQL Server</w:t>
      </w:r>
    </w:p>
    <w:p w:rsidR="009B27A8" w:rsidRPr="00A542CB" w:rsidRDefault="009B27A8" w:rsidP="0008734A">
      <w:pPr>
        <w:pStyle w:val="PURBody-Indented"/>
        <w:ind w:left="274"/>
        <w:rPr>
          <w:lang w:val="fr-FR"/>
        </w:rPr>
      </w:pPr>
      <w:r w:rsidRPr="00A542CB">
        <w:rPr>
          <w:lang w:val="fr-FR"/>
        </w:rPr>
        <w:t>Le logiciel peut être accompagné de composants Microsoft SQL Server, qui sont concédés sous licence conformément aux termes des contrats de licence SQL Server respectifs disponibles dans le dossier « Licenses » du répertoire d’installation suivant : ...\%Program Files%\Microsoft Visual Studio 10.0\Licenses\. Vous ne pouvez utiliser ces composants qu’avec le logiciel.</w:t>
      </w:r>
      <w:r w:rsidR="009719A9" w:rsidRPr="00A542CB">
        <w:rPr>
          <w:lang w:val="fr-FR"/>
        </w:rPr>
        <w:t xml:space="preserve"> </w:t>
      </w:r>
      <w:r w:rsidRPr="00A542CB">
        <w:rPr>
          <w:lang w:val="fr-FR"/>
        </w:rPr>
        <w:t>Si</w:t>
      </w:r>
      <w:r w:rsidR="0008734A">
        <w:rPr>
          <w:lang w:val="fr-FR"/>
        </w:rPr>
        <w:t> </w:t>
      </w:r>
      <w:r w:rsidRPr="00A542CB">
        <w:rPr>
          <w:lang w:val="fr-FR"/>
        </w:rPr>
        <w:t>vous</w:t>
      </w:r>
      <w:r w:rsidR="0008734A">
        <w:rPr>
          <w:lang w:val="fr-FR"/>
        </w:rPr>
        <w:t> </w:t>
      </w:r>
      <w:r w:rsidRPr="00A542CB">
        <w:rPr>
          <w:lang w:val="fr-FR"/>
        </w:rPr>
        <w:t xml:space="preserve">êtes en désaccord avec les conditions de licence des composants, ne les utilisez. </w:t>
      </w:r>
    </w:p>
    <w:p w:rsidR="009B27A8" w:rsidRPr="00A542CB" w:rsidRDefault="009B27A8" w:rsidP="001426F0">
      <w:pPr>
        <w:pStyle w:val="PURBlueStrong-Indented"/>
        <w:ind w:left="274"/>
        <w:rPr>
          <w:spacing w:val="0"/>
          <w:lang w:val="fr-FR"/>
        </w:rPr>
      </w:pPr>
      <w:r w:rsidRPr="00A542CB">
        <w:rPr>
          <w:spacing w:val="0"/>
          <w:lang w:val="fr-FR"/>
        </w:rPr>
        <w:t>Composants logiciels Windows</w:t>
      </w:r>
    </w:p>
    <w:p w:rsidR="009B27A8" w:rsidRPr="00A542CB" w:rsidRDefault="009B27A8" w:rsidP="001426F0">
      <w:pPr>
        <w:pStyle w:val="PURBody-Indented"/>
        <w:ind w:left="274"/>
        <w:rPr>
          <w:lang w:val="fr-FR"/>
        </w:rPr>
      </w:pPr>
      <w:r w:rsidRPr="00A542CB">
        <w:rPr>
          <w:lang w:val="fr-FR"/>
        </w:rPr>
        <w:t>Le logiciel peut inclure Microsoft.NET Framework, Microsoft Data Access Component et certains fichiers .dll liés aux technologies Microsoft Build et Web Deploy.</w:t>
      </w:r>
      <w:r w:rsidR="009719A9" w:rsidRPr="00A542CB">
        <w:rPr>
          <w:lang w:val="fr-FR"/>
        </w:rPr>
        <w:t xml:space="preserve"> </w:t>
      </w:r>
      <w:r w:rsidRPr="00A542CB">
        <w:rPr>
          <w:lang w:val="fr-FR"/>
        </w:rPr>
        <w:t>Tous ces composants font partie des logiciels Windows et sont soumis aux conditions de licence Windows.</w:t>
      </w:r>
    </w:p>
    <w:p w:rsidR="009B27A8" w:rsidRPr="00A542CB" w:rsidRDefault="009B27A8" w:rsidP="001426F0">
      <w:pPr>
        <w:pStyle w:val="PURBlueStrong-Indented"/>
        <w:ind w:left="274"/>
        <w:rPr>
          <w:spacing w:val="0"/>
          <w:lang w:val="fr-FR"/>
        </w:rPr>
      </w:pPr>
      <w:r w:rsidRPr="00A542CB">
        <w:rPr>
          <w:spacing w:val="0"/>
          <w:lang w:val="fr-FR"/>
        </w:rPr>
        <w:t>Technologie SQL Server</w:t>
      </w:r>
    </w:p>
    <w:p w:rsidR="009B27A8" w:rsidRPr="00A542CB" w:rsidRDefault="009B27A8" w:rsidP="001426F0">
      <w:pPr>
        <w:pStyle w:val="PURBody-Indented"/>
        <w:ind w:left="274"/>
        <w:rPr>
          <w:lang w:val="fr-FR"/>
        </w:rPr>
      </w:pPr>
      <w:r w:rsidRPr="00A542CB">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9B27A8" w:rsidRPr="00A542CB" w:rsidRDefault="009B27A8" w:rsidP="001426F0">
      <w:pPr>
        <w:pStyle w:val="PURBlueStrong-Indented"/>
        <w:ind w:left="274"/>
        <w:rPr>
          <w:spacing w:val="0"/>
          <w:lang w:val="fr-FR"/>
        </w:rPr>
      </w:pPr>
      <w:r w:rsidRPr="00A542CB">
        <w:rPr>
          <w:spacing w:val="0"/>
          <w:lang w:val="fr-FR"/>
        </w:rPr>
        <w:t>Logiciel .NET Framework</w:t>
      </w:r>
    </w:p>
    <w:p w:rsidR="009B27A8" w:rsidRPr="00A542CB" w:rsidRDefault="009B27A8" w:rsidP="001426F0">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9B27A8" w:rsidRPr="00092994" w:rsidRDefault="003D5934" w:rsidP="002767ED">
      <w:pPr>
        <w:pStyle w:val="PURBreadcrumb"/>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033E9F" w:rsidRPr="00A542CB" w:rsidRDefault="00033E9F" w:rsidP="00033E9F">
      <w:pPr>
        <w:pStyle w:val="PURBreadcrumb"/>
        <w:keepNext w:val="0"/>
        <w:keepLines w:val="0"/>
        <w:spacing w:before="0" w:after="0"/>
        <w:rPr>
          <w:lang w:val="fr-FR"/>
        </w:rPr>
      </w:pPr>
    </w:p>
    <w:p w:rsidR="009A4C7C" w:rsidRPr="00A542CB" w:rsidRDefault="009A4C7C" w:rsidP="002767ED">
      <w:pPr>
        <w:pStyle w:val="PURProductName"/>
        <w:rPr>
          <w:lang w:val="fr-FR"/>
        </w:rPr>
      </w:pPr>
      <w:bookmarkStart w:id="579" w:name="_Toc309279417"/>
      <w:bookmarkStart w:id="580" w:name="_Toc309734426"/>
      <w:r w:rsidRPr="00A542CB">
        <w:rPr>
          <w:lang w:val="fr-FR"/>
        </w:rPr>
        <w:t>Mise à jour Windows 7 Professionnel</w:t>
      </w:r>
      <w:bookmarkEnd w:id="575"/>
      <w:bookmarkEnd w:id="576"/>
      <w:bookmarkEnd w:id="577"/>
      <w:bookmarkEnd w:id="578"/>
      <w:bookmarkEnd w:id="579"/>
      <w:bookmarkEnd w:id="580"/>
      <w:r w:rsidR="009566F4" w:rsidRPr="002767ED">
        <w:fldChar w:fldCharType="begin"/>
      </w:r>
      <w:r w:rsidRPr="00A542CB">
        <w:rPr>
          <w:lang w:val="fr-FR"/>
        </w:rPr>
        <w:instrText xml:space="preserve">XE "Mise à jour Windows 7 Professionnel"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0A6C5D" w:rsidTr="00EF0BC4">
        <w:tc>
          <w:tcPr>
            <w:tcW w:w="2477" w:type="pct"/>
            <w:tcBorders>
              <w:top w:val="single" w:sz="4" w:space="0" w:color="auto"/>
              <w:bottom w:val="nil"/>
            </w:tcBorders>
          </w:tcPr>
          <w:p w:rsidR="00D14C97" w:rsidRPr="00A542CB" w:rsidRDefault="00D14C97" w:rsidP="002767ED">
            <w:pPr>
              <w:pStyle w:val="PURLMSH"/>
              <w:rPr>
                <w:lang w:val="fr-FR"/>
              </w:rPr>
            </w:pPr>
            <w:r w:rsidRPr="00A542CB">
              <w:rPr>
                <w:lang w:val="fr-FR"/>
              </w:rPr>
              <w:t xml:space="preserve">Section applicable des conditions générales de licence SAL : </w:t>
            </w:r>
            <w:hyperlink w:anchor="SALTerms_Desktop" w:history="1">
              <w:r w:rsidRPr="00A542CB">
                <w:rPr>
                  <w:rStyle w:val="Hyperlink"/>
                  <w:lang w:val="fr-FR"/>
                </w:rPr>
                <w:t>Applications bureautiques</w:t>
              </w:r>
            </w:hyperlink>
          </w:p>
        </w:tc>
        <w:tc>
          <w:tcPr>
            <w:tcW w:w="2523" w:type="pct"/>
            <w:tcBorders>
              <w:top w:val="single" w:sz="4" w:space="0" w:color="auto"/>
              <w:bottom w:val="nil"/>
            </w:tcBorders>
          </w:tcPr>
          <w:p w:rsidR="00D14C97" w:rsidRPr="00A542CB" w:rsidRDefault="004F154D" w:rsidP="002767ED">
            <w:pPr>
              <w:pStyle w:val="PURLMSH"/>
              <w:rPr>
                <w:lang w:val="fr-FR"/>
              </w:rPr>
            </w:pPr>
            <w:r w:rsidRPr="00A542CB">
              <w:rPr>
                <w:lang w:val="fr-FR"/>
              </w:rPr>
              <w:t>Voir les avertissements applicables :</w:t>
            </w:r>
            <w:r w:rsidR="009719A9" w:rsidRPr="00A542CB">
              <w:rPr>
                <w:lang w:val="fr-FR"/>
              </w:rPr>
              <w:t xml:space="preserve"> </w:t>
            </w:r>
            <w:r w:rsidRPr="00A542CB">
              <w:rPr>
                <w:b/>
                <w:lang w:val="fr-FR"/>
              </w:rPr>
              <w:t xml:space="preserve">logiciel potentiellement indésirable, validation, transfert de données, MPEG-4 et VC-1 </w:t>
            </w:r>
            <w:r w:rsidRPr="00A542CB">
              <w:rPr>
                <w:i/>
                <w:lang w:val="fr-FR"/>
              </w:rPr>
              <w:t>(voir l'</w:t>
            </w:r>
            <w:hyperlink w:anchor="Appendix2" w:history="1">
              <w:r w:rsidRPr="00A542CB">
                <w:rPr>
                  <w:rStyle w:val="Hyperlink"/>
                  <w:i/>
                  <w:lang w:val="fr-FR"/>
                </w:rPr>
                <w:t>Annexe 2</w:t>
              </w:r>
            </w:hyperlink>
            <w:r w:rsidRPr="00A542CB">
              <w:rPr>
                <w:i/>
                <w:lang w:val="fr-FR"/>
              </w:rPr>
              <w:t>)</w:t>
            </w:r>
          </w:p>
        </w:tc>
      </w:tr>
      <w:tr w:rsidR="009A4C7C" w:rsidRPr="002767ED" w:rsidTr="00EF0BC4">
        <w:tc>
          <w:tcPr>
            <w:tcW w:w="2477" w:type="pct"/>
            <w:tcBorders>
              <w:top w:val="nil"/>
            </w:tcBorders>
          </w:tcPr>
          <w:p w:rsidR="009A4C7C" w:rsidRPr="002767ED" w:rsidRDefault="009A4C7C" w:rsidP="002767ED">
            <w:pPr>
              <w:pStyle w:val="PURLMSH"/>
            </w:pPr>
            <w:r w:rsidRPr="002767ED">
              <w:t xml:space="preserve">Logiciels client/supplémentaires : </w:t>
            </w:r>
            <w:r w:rsidRPr="002767ED">
              <w:rPr>
                <w:b/>
              </w:rPr>
              <w:t>Non</w:t>
            </w:r>
          </w:p>
        </w:tc>
        <w:tc>
          <w:tcPr>
            <w:tcW w:w="2523" w:type="pct"/>
            <w:tcBorders>
              <w:top w:val="nil"/>
            </w:tcBorders>
          </w:tcPr>
          <w:p w:rsidR="009A4C7C" w:rsidRPr="002767ED" w:rsidRDefault="009A4C7C" w:rsidP="002767ED">
            <w:pPr>
              <w:pStyle w:val="PURLMSH"/>
            </w:pPr>
          </w:p>
        </w:tc>
      </w:tr>
      <w:tr w:rsidR="009A4C7C" w:rsidRPr="000A6C5D"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A4C7C" w:rsidRPr="000A6C5D"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767ED" w:rsidRDefault="00BB41EF" w:rsidP="002767ED">
            <w:pPr>
              <w:pStyle w:val="PURBody"/>
              <w:rPr>
                <w:i/>
              </w:rPr>
            </w:pPr>
            <w:r w:rsidRPr="002767ED">
              <w:rPr>
                <w:b/>
              </w:rPr>
              <w:t>Vous avez besoin de :</w:t>
            </w:r>
          </w:p>
          <w:p w:rsidR="009A4C7C" w:rsidRPr="00A542CB" w:rsidRDefault="001D2E50" w:rsidP="002767ED">
            <w:pPr>
              <w:pStyle w:val="PURBullet"/>
              <w:rPr>
                <w:b/>
                <w:bCs/>
                <w:lang w:val="fr-FR"/>
              </w:rPr>
            </w:pPr>
            <w:r w:rsidRPr="00A542CB">
              <w:rPr>
                <w:lang w:val="fr-FR"/>
              </w:rPr>
              <w:t>SAL Mise à jour Windows 7 Professionnel</w:t>
            </w:r>
          </w:p>
        </w:tc>
      </w:tr>
    </w:tbl>
    <w:p w:rsidR="009A4C7C" w:rsidRPr="00A542CB" w:rsidRDefault="009A4C7C" w:rsidP="002767ED">
      <w:pPr>
        <w:pStyle w:val="PURADDITIONALTERMSHEADERMB"/>
        <w:rPr>
          <w:lang w:val="fr-FR"/>
        </w:rPr>
      </w:pPr>
      <w:r w:rsidRPr="00A542CB">
        <w:rPr>
          <w:lang w:val="fr-FR"/>
        </w:rPr>
        <w:t>Conditions supplémentaires.</w:t>
      </w:r>
    </w:p>
    <w:p w:rsidR="009A4C7C" w:rsidRPr="00A542CB" w:rsidRDefault="009A4C7C" w:rsidP="002767ED">
      <w:pPr>
        <w:pStyle w:val="PURBlueStrong"/>
        <w:rPr>
          <w:spacing w:val="0"/>
          <w:lang w:val="fr-FR"/>
        </w:rPr>
      </w:pPr>
      <w:r w:rsidRPr="00A542CB">
        <w:rPr>
          <w:spacing w:val="0"/>
          <w:lang w:val="fr-FR"/>
        </w:rPr>
        <w:t>Location sur dispositifs de service et/ou dispositifs en location</w:t>
      </w:r>
    </w:p>
    <w:p w:rsidR="009A4C7C" w:rsidRPr="00A542CB" w:rsidRDefault="009A4C7C" w:rsidP="0008734A">
      <w:pPr>
        <w:pStyle w:val="PURBody-Indented"/>
        <w:ind w:left="274"/>
        <w:rPr>
          <w:lang w:val="fr-FR"/>
        </w:rPr>
      </w:pPr>
      <w:r w:rsidRPr="00A542CB">
        <w:rPr>
          <w:lang w:val="fr-FR"/>
        </w:rPr>
        <w:t>Windows 7 Professionnel (et toutes les versions indiquées ci-dessus) est disponible à la location uniquement pour les dispositifs de</w:t>
      </w:r>
      <w:r w:rsidR="0008734A">
        <w:rPr>
          <w:lang w:val="fr-FR"/>
        </w:rPr>
        <w:t> </w:t>
      </w:r>
      <w:r w:rsidRPr="00A542CB">
        <w:rPr>
          <w:lang w:val="fr-FR"/>
        </w:rPr>
        <w:t>service et/ou les dispositifs en location.</w:t>
      </w:r>
      <w:r w:rsidR="009719A9" w:rsidRPr="00A542CB">
        <w:rPr>
          <w:lang w:val="fr-FR"/>
        </w:rPr>
        <w:t xml:space="preserve"> </w:t>
      </w:r>
      <w:r w:rsidRPr="00A542CB">
        <w:rPr>
          <w:lang w:val="fr-FR"/>
        </w:rPr>
        <w:t>Windows 7 Professionnel n’est pas disponible pour une utilisation en streaming et/ou un hébergement de bureaux virtuels, lorsqu’il est installé sur un dispositif de service.</w:t>
      </w:r>
      <w:r w:rsidR="009719A9" w:rsidRPr="00A542CB">
        <w:rPr>
          <w:lang w:val="fr-FR"/>
        </w:rPr>
        <w:t xml:space="preserve"> </w:t>
      </w:r>
      <w:r w:rsidRPr="00A542CB">
        <w:rPr>
          <w:lang w:val="fr-FR"/>
        </w:rPr>
        <w:t>Vous pouvez acquérir uniquement des licences d’accès SAL dispositif. Les licences d’accès SAL utilisateur ne sont en effet pas disponibles à la location sur les dispositifs de service et/ou les dispositifs en location. Vous pouvez installer Windows 7 Professionnel uniquement en tant que mise à niveau d’une version Microsoft Windows 2000 Professionnel, Windows XP Professionnel, Windows Vista Professionnel et Windows 7 Professionnel précédemment installée par un équipementier, sur des dispositifs de service et/ou des dispositifs en location. Aucune mise à niveau ne peut se faire depuis une version de système d’exploitation Grand public ou Édition Familiale (Windows 7 Édition Familiale Premium, Windows Vista Édition Familiale Basique ou Windows XP Édition Familiale).</w:t>
      </w:r>
    </w:p>
    <w:p w:rsidR="009A4C7C" w:rsidRPr="00A542CB" w:rsidRDefault="009A4C7C" w:rsidP="002767ED">
      <w:pPr>
        <w:pStyle w:val="PURBlueStrong"/>
        <w:rPr>
          <w:spacing w:val="0"/>
          <w:lang w:val="fr-FR" w:eastAsia="ja-JP"/>
        </w:rPr>
      </w:pPr>
      <w:r w:rsidRPr="00A542CB">
        <w:rPr>
          <w:spacing w:val="0"/>
          <w:lang w:val="fr-FR"/>
        </w:rPr>
        <w:t>Connexion des dispositifs</w:t>
      </w:r>
    </w:p>
    <w:p w:rsidR="009A4C7C" w:rsidRPr="00A542CB" w:rsidRDefault="009A4C7C" w:rsidP="00DC550C">
      <w:pPr>
        <w:pStyle w:val="PURBody-Indented"/>
        <w:ind w:left="274"/>
        <w:rPr>
          <w:lang w:val="fr-FR" w:eastAsia="ja-JP"/>
        </w:rPr>
      </w:pPr>
      <w:r w:rsidRPr="00A542CB">
        <w:rPr>
          <w:lang w:val="fr-FR"/>
        </w:rPr>
        <w:t>Vous êtes autorisé à connecter un maximum de vingt (20) dispositifs supplémentaires au logiciel installé sur le dispositif de service</w:t>
      </w:r>
      <w:r w:rsidRPr="00A542CB">
        <w:rPr>
          <w:bCs/>
          <w:lang w:val="fr-FR"/>
        </w:rPr>
        <w:t xml:space="preserve"> et/ou le dispositif en location</w:t>
      </w:r>
      <w:r w:rsidRPr="00A542CB">
        <w:rPr>
          <w:lang w:val="fr-FR"/>
        </w:rPr>
        <w:t>, pour utiliser les services de fichiers, les services d’impression, les services internet (IIS), le partage de connexion Internet et les services de téléphonie uniquement.</w:t>
      </w:r>
    </w:p>
    <w:p w:rsidR="009A4C7C" w:rsidRPr="00A542CB" w:rsidRDefault="009A4C7C" w:rsidP="002767ED">
      <w:pPr>
        <w:pStyle w:val="PURBlueStrong"/>
        <w:rPr>
          <w:spacing w:val="0"/>
          <w:lang w:val="fr-FR" w:eastAsia="ja-JP"/>
        </w:rPr>
      </w:pPr>
      <w:r w:rsidRPr="00A542CB">
        <w:rPr>
          <w:spacing w:val="0"/>
          <w:lang w:val="fr-FR"/>
        </w:rPr>
        <w:t>Technologies d’accès à distance</w:t>
      </w:r>
    </w:p>
    <w:p w:rsidR="009A4C7C" w:rsidRPr="00A542CB" w:rsidRDefault="009A4C7C" w:rsidP="00DC550C">
      <w:pPr>
        <w:pStyle w:val="PURBody-Indented"/>
        <w:ind w:left="274"/>
        <w:rPr>
          <w:lang w:val="fr-FR" w:eastAsia="ja-JP"/>
        </w:rPr>
      </w:pPr>
      <w:r w:rsidRPr="00A542CB">
        <w:rPr>
          <w:lang w:val="fr-FR"/>
        </w:rPr>
        <w:t xml:space="preserve">Vous pouvez accéder au logiciel installé sur le dispositif de service </w:t>
      </w:r>
      <w:r w:rsidRPr="00A542CB">
        <w:rPr>
          <w:bCs/>
          <w:lang w:val="fr-FR"/>
        </w:rPr>
        <w:t>et/ou le dispositif en location</w:t>
      </w:r>
      <w:r w:rsidRPr="00A542CB">
        <w:rPr>
          <w:lang w:val="fr-FR"/>
        </w:rPr>
        <w:t xml:space="preserve"> et l’utiliser à distance à partir d’un autre dispositif utilisant les technologies d’accès à distance comme indiqué ci-dessous :</w:t>
      </w:r>
    </w:p>
    <w:p w:rsidR="009A4C7C" w:rsidRPr="00A542CB" w:rsidRDefault="009A4C7C" w:rsidP="00DC550C">
      <w:pPr>
        <w:pStyle w:val="PURBody-Indented"/>
        <w:ind w:left="274"/>
        <w:rPr>
          <w:lang w:val="fr-FR" w:eastAsia="ja-JP"/>
        </w:rPr>
      </w:pPr>
      <w:r w:rsidRPr="00A542CB">
        <w:rPr>
          <w:b/>
          <w:bCs/>
          <w:lang w:val="fr-FR"/>
        </w:rPr>
        <w:lastRenderedPageBreak/>
        <w:t>Bureau à distance :</w:t>
      </w:r>
      <w:r w:rsidRPr="00A542CB">
        <w:rPr>
          <w:lang w:val="fr-FR"/>
        </w:rPr>
        <w:t xml:space="preserve"> L’unique utilisateur principal du dispositif de service</w:t>
      </w:r>
      <w:r w:rsidRPr="00A542CB">
        <w:rPr>
          <w:bCs/>
          <w:lang w:val="fr-FR"/>
        </w:rPr>
        <w:t xml:space="preserve"> et/ou le dispositif en location</w:t>
      </w:r>
      <w:r w:rsidRPr="00A542CB">
        <w:rPr>
          <w:lang w:val="fr-FR"/>
        </w:rPr>
        <w:t xml:space="preserve"> peut accéder à une Session à partir de n’importe quel autre dispositif qui utilise le Bureau à Distance ou des technologies similaires. Une « session » correspond à l'interaction avec le logiciel, directement ou indirectement, par l'intermédiaire d'une combinaison de périphériques d'entrée, de sortie et d'affichage. Les autres utilisateurs peuvent ouvrir une session depuis n’importe quel dispositif, à l’aide de ces technologies, si le dispositif distant fait l’objet d’une licence distincte pour l’exécution du logiciel.</w:t>
      </w:r>
    </w:p>
    <w:p w:rsidR="001D2E50" w:rsidRPr="00A542CB" w:rsidRDefault="001D2E50" w:rsidP="00DC550C">
      <w:pPr>
        <w:pStyle w:val="PURBody-Indented"/>
        <w:ind w:left="274"/>
        <w:rPr>
          <w:lang w:val="fr-FR" w:eastAsia="ja-JP"/>
        </w:rPr>
      </w:pPr>
      <w:r w:rsidRPr="00A542CB">
        <w:rPr>
          <w:b/>
          <w:bCs/>
          <w:lang w:val="fr-FR"/>
        </w:rPr>
        <w:t>Autres technologies d’accès à distance :</w:t>
      </w:r>
      <w:r w:rsidRPr="00A542CB">
        <w:rPr>
          <w:lang w:val="fr-FR"/>
        </w:rPr>
        <w:t xml:space="preserve"> Vous pouvez utiliser les technologies d’assistance à distance ou des technologies similaires pour partager une Session active.</w:t>
      </w:r>
    </w:p>
    <w:p w:rsidR="009A4C7C" w:rsidRPr="00A542CB" w:rsidRDefault="009A4C7C" w:rsidP="002767ED">
      <w:pPr>
        <w:pStyle w:val="PURBlueStrong"/>
        <w:rPr>
          <w:spacing w:val="0"/>
          <w:lang w:val="fr-FR"/>
        </w:rPr>
      </w:pPr>
      <w:r w:rsidRPr="00A542CB">
        <w:rPr>
          <w:spacing w:val="0"/>
          <w:lang w:val="fr-FR"/>
        </w:rPr>
        <w:t>Autres utilisations à distance</w:t>
      </w:r>
    </w:p>
    <w:p w:rsidR="009A4C7C" w:rsidRPr="00A542CB" w:rsidRDefault="009A4C7C" w:rsidP="00DC550C">
      <w:pPr>
        <w:pStyle w:val="PURBody-Indented"/>
        <w:ind w:left="274"/>
        <w:rPr>
          <w:lang w:val="fr-FR"/>
        </w:rPr>
      </w:pPr>
      <w:r w:rsidRPr="00A542CB">
        <w:rPr>
          <w:lang w:val="fr-FR"/>
        </w:rPr>
        <w:t>Vous êtes autorisé à connecter un nombre quelconque de dispositifs au logiciel installé sur le dispositif de service</w:t>
      </w:r>
      <w:r w:rsidRPr="00A542CB">
        <w:rPr>
          <w:bCs/>
          <w:lang w:val="fr-FR"/>
        </w:rPr>
        <w:t xml:space="preserve"> et/ou le dispositif en location</w:t>
      </w:r>
      <w:r w:rsidRPr="00A542CB">
        <w:rPr>
          <w:lang w:val="fr-FR"/>
        </w:rPr>
        <w:t xml:space="preserve"> à d’autres fins que celles décrites dans les paragraphes Connexions des Dispositifs et Technologies d’accès à distance, par exemple, pour synchroniser les données entre les dispositifs ou pour activer les dispositifs via le service Gestionnaire de clés ou toute autre technologie similaire.</w:t>
      </w:r>
    </w:p>
    <w:p w:rsidR="009A4C7C" w:rsidRPr="00A542CB" w:rsidRDefault="009A4C7C" w:rsidP="002767ED">
      <w:pPr>
        <w:pStyle w:val="PURBlueStrong"/>
        <w:rPr>
          <w:spacing w:val="0"/>
          <w:lang w:val="fr-FR"/>
        </w:rPr>
      </w:pPr>
      <w:r w:rsidRPr="00A542CB">
        <w:rPr>
          <w:spacing w:val="0"/>
          <w:lang w:val="fr-FR"/>
        </w:rPr>
        <w:t>Utilisation avec des technologies de virtualisation</w:t>
      </w:r>
    </w:p>
    <w:p w:rsidR="009A4C7C" w:rsidRPr="00A542CB" w:rsidRDefault="009A4C7C" w:rsidP="00DC550C">
      <w:pPr>
        <w:pStyle w:val="PURBody-Indented"/>
        <w:ind w:left="274"/>
        <w:rPr>
          <w:lang w:val="fr-FR"/>
        </w:rPr>
      </w:pPr>
      <w:r w:rsidRPr="00A542CB">
        <w:rPr>
          <w:lang w:val="fr-FR"/>
        </w:rPr>
        <w:t>Au lieu d’utiliser le logiciel directement sur le dispositif concédé sous licence, vous pouvez installer et utiliser une copie du logiciel au sein d’un système matériel virtuel (ou émulé d’une quelconque autre manière) sur le dispositif concédé sous licence. Dans ce cas, le contenu protégé risque de ne plus être totalement sécurisé. (Le contenu protégé est un contenu qui est protégé par une technologie de gestion des droits numériques, par BitLocker ou par une technologie de chiffrement de volume complet.) Vous êtes tenu de vous conformer à toutes les réglementations nationales et internationales applicables en matière de lecture ou d’utilisation du contenu protégé.</w:t>
      </w:r>
    </w:p>
    <w:p w:rsidR="009A4C7C" w:rsidRPr="00A542CB" w:rsidRDefault="009A4C7C" w:rsidP="002767ED">
      <w:pPr>
        <w:pStyle w:val="PURBlueStrong"/>
        <w:rPr>
          <w:spacing w:val="0"/>
          <w:lang w:val="fr-FR"/>
        </w:rPr>
      </w:pPr>
      <w:r w:rsidRPr="00A542CB">
        <w:rPr>
          <w:spacing w:val="0"/>
          <w:lang w:val="fr-FR"/>
        </w:rPr>
        <w:t>Icônes, images et sons</w:t>
      </w:r>
    </w:p>
    <w:p w:rsidR="009A4C7C" w:rsidRPr="00A542CB" w:rsidRDefault="009A4C7C" w:rsidP="00DC550C">
      <w:pPr>
        <w:pStyle w:val="PURBody-Indented"/>
        <w:ind w:left="274"/>
        <w:rPr>
          <w:lang w:val="fr-FR"/>
        </w:rPr>
      </w:pPr>
      <w:r w:rsidRPr="00A542CB">
        <w:rPr>
          <w:lang w:val="fr-FR"/>
        </w:rPr>
        <w:t>Tandis que le logiciel s’exécute, vous êtes autorisé à utiliser mais pas à partager ses icônes, images, sons et supports.</w:t>
      </w:r>
    </w:p>
    <w:p w:rsidR="009A4C7C" w:rsidRPr="00A542CB" w:rsidRDefault="009A4C7C" w:rsidP="002767ED">
      <w:pPr>
        <w:pStyle w:val="PURBlueStrong"/>
        <w:rPr>
          <w:rFonts w:ascii="Tahoma" w:eastAsia="Times New Roman" w:hAnsi="Tahoma" w:cs="Tahoma"/>
          <w:spacing w:val="0"/>
          <w:szCs w:val="18"/>
          <w:u w:val="single"/>
          <w:lang w:val="fr-FR"/>
        </w:rPr>
      </w:pPr>
      <w:r w:rsidRPr="00A542CB">
        <w:rPr>
          <w:rStyle w:val="PURBlueStrongChar"/>
          <w:spacing w:val="0"/>
          <w:lang w:val="fr-FR"/>
        </w:rPr>
        <w:t>Pour tous les produits Windows 7</w:t>
      </w:r>
    </w:p>
    <w:p w:rsidR="009A4C7C" w:rsidRPr="00A542CB" w:rsidRDefault="009A4C7C" w:rsidP="0008734A">
      <w:pPr>
        <w:pStyle w:val="PURBody-Indented"/>
        <w:ind w:left="274"/>
        <w:rPr>
          <w:rStyle w:val="PURBody-IndentedChar"/>
          <w:lang w:val="fr-FR"/>
        </w:rPr>
      </w:pPr>
      <w:r w:rsidRPr="00A542CB">
        <w:rPr>
          <w:rStyle w:val="PURBody-IndentedChar"/>
          <w:lang w:val="fr-FR"/>
        </w:rPr>
        <w:t>Windows 7 Professionnel et Windows 7 Professionnel K incluent le Lecteur Windows Media et les technologies connexes identifiées par la Korean Fair Trade Commission (KFTC) et un lien vers le téléchargement de Windows Live Messenger. Windows 7 Professionnel KN n’inclut pas le Lecteur Windows Media ni les technologies connexes identifiées par la KFTC.</w:t>
      </w:r>
      <w:r w:rsidR="009719A9" w:rsidRPr="00A542CB">
        <w:rPr>
          <w:rStyle w:val="PURBody-IndentedChar"/>
          <w:lang w:val="fr-FR"/>
        </w:rPr>
        <w:t xml:space="preserve"> </w:t>
      </w:r>
      <w:r w:rsidRPr="00A542CB">
        <w:rPr>
          <w:rStyle w:val="PURBody-IndentedChar"/>
          <w:lang w:val="fr-FR"/>
        </w:rPr>
        <w:t>Windows 7 Professionnel KN n’inclut pas non plus de lien vers le téléchargement de Windows Live Messenger.</w:t>
      </w:r>
      <w:r w:rsidR="009719A9" w:rsidRPr="00A542CB">
        <w:rPr>
          <w:rStyle w:val="PURBody-IndentedChar"/>
          <w:lang w:val="fr-FR"/>
        </w:rPr>
        <w:t xml:space="preserve"> </w:t>
      </w:r>
      <w:r w:rsidRPr="00A542CB">
        <w:rPr>
          <w:rStyle w:val="PURBody-IndentedChar"/>
          <w:lang w:val="fr-FR"/>
        </w:rPr>
        <w:t xml:space="preserve">Consultez la page </w:t>
      </w:r>
      <w:hyperlink r:id="rId119" w:history="1">
        <w:r w:rsidRPr="00A542CB">
          <w:rPr>
            <w:rStyle w:val="PURBody-IndentedChar"/>
            <w:lang w:val="fr-FR"/>
          </w:rPr>
          <w:t>http://microsoft.com/licensing</w:t>
        </w:r>
      </w:hyperlink>
      <w:r w:rsidRPr="00A542CB">
        <w:rPr>
          <w:rStyle w:val="PURBody-IndentedChar"/>
          <w:lang w:val="fr-FR"/>
        </w:rPr>
        <w:t xml:space="preserve"> (en anglais) pour obtenir des informations détaillées sur les versions linguistiques et les options de</w:t>
      </w:r>
      <w:r w:rsidR="0008734A">
        <w:rPr>
          <w:rStyle w:val="PURBody-IndentedChar"/>
          <w:lang w:val="fr-FR"/>
        </w:rPr>
        <w:t> </w:t>
      </w:r>
      <w:r w:rsidRPr="00A542CB">
        <w:rPr>
          <w:rStyle w:val="PURBody-IndentedChar"/>
          <w:lang w:val="fr-FR"/>
        </w:rPr>
        <w:t>validation du support disponibles pour chaque édition.</w:t>
      </w:r>
      <w:r w:rsidR="009719A9" w:rsidRPr="00A542CB">
        <w:rPr>
          <w:rStyle w:val="PURBody-IndentedChar"/>
          <w:lang w:val="fr-FR"/>
        </w:rPr>
        <w:t xml:space="preserve"> </w:t>
      </w:r>
    </w:p>
    <w:p w:rsidR="009A4C7C" w:rsidRPr="00A542CB" w:rsidRDefault="009A4C7C" w:rsidP="002767ED">
      <w:pPr>
        <w:pStyle w:val="PURBlueStrong"/>
        <w:rPr>
          <w:rFonts w:ascii="Tahoma" w:hAnsi="Tahoma" w:cs="Tahoma"/>
          <w:bCs/>
          <w:spacing w:val="0"/>
          <w:szCs w:val="18"/>
          <w:lang w:val="fr-FR"/>
        </w:rPr>
      </w:pPr>
      <w:r w:rsidRPr="00A542CB">
        <w:rPr>
          <w:rStyle w:val="PURBlueStrongChar"/>
          <w:spacing w:val="0"/>
          <w:lang w:val="fr-FR"/>
        </w:rPr>
        <w:t>Windows 7 Professionnel K</w:t>
      </w:r>
    </w:p>
    <w:p w:rsidR="009A4C7C" w:rsidRPr="00A542CB" w:rsidRDefault="009A4C7C" w:rsidP="0008734A">
      <w:pPr>
        <w:pStyle w:val="PURBody-Indented"/>
        <w:rPr>
          <w:color w:val="FF0000"/>
          <w:lang w:val="fr-FR"/>
        </w:rPr>
      </w:pPr>
      <w:r w:rsidRPr="00A542CB">
        <w:rPr>
          <w:lang w:val="fr-FR"/>
        </w:rPr>
        <w:t>La KFTC requiert que le logiciel comporte des liens vers un site Web Media Player Center et un site Web Messenger Center qui</w:t>
      </w:r>
      <w:r w:rsidR="0008734A">
        <w:rPr>
          <w:lang w:val="fr-FR"/>
        </w:rPr>
        <w:t> </w:t>
      </w:r>
      <w:r w:rsidRPr="00A542CB">
        <w:rPr>
          <w:lang w:val="fr-FR"/>
        </w:rPr>
        <w:t>a</w:t>
      </w:r>
      <w:r w:rsidR="0008734A">
        <w:rPr>
          <w:lang w:val="fr-FR"/>
        </w:rPr>
        <w:t> </w:t>
      </w:r>
      <w:r w:rsidRPr="00A542CB">
        <w:rPr>
          <w:lang w:val="fr-FR"/>
        </w:rPr>
        <w:t>des liens vers des sites tiers afin de vous permettre de télécharger et d’installer des lecteurs multimédia et des logiciels de messagerie instantanée tiers. Les sites tiers ne sont pas sous le contrôle de Microsoft et Microsoft n’est pas responsable du logiciel ou du contenu de ces sites, des liens qu’ils contiennent ni des modifications ou mises à jour qui leur sont apportées. L’insertion de tout lien sur le site Web Media Player Center ou Messenger Center n’implique pas l’approbation du site en question ou de son contenu ni du logiciel tiers par Microsoft.</w:t>
      </w:r>
    </w:p>
    <w:p w:rsidR="009A4C7C" w:rsidRPr="00A542CB" w:rsidRDefault="009A4C7C" w:rsidP="002767ED">
      <w:pPr>
        <w:pStyle w:val="PURBlueStrong"/>
        <w:rPr>
          <w:spacing w:val="0"/>
          <w:lang w:val="fr-FR"/>
        </w:rPr>
      </w:pPr>
      <w:r w:rsidRPr="00A542CB">
        <w:rPr>
          <w:spacing w:val="0"/>
          <w:lang w:val="fr-FR"/>
        </w:rPr>
        <w:t>Pour Windows 7 Professionnel KN :</w:t>
      </w:r>
    </w:p>
    <w:p w:rsidR="009A4C7C" w:rsidRPr="00A542CB" w:rsidRDefault="009A4C7C" w:rsidP="003F1D41">
      <w:pPr>
        <w:pStyle w:val="PURBody-Indented"/>
        <w:ind w:left="274"/>
        <w:rPr>
          <w:b/>
          <w:lang w:val="fr-FR"/>
        </w:rPr>
      </w:pPr>
      <w:r w:rsidRPr="00A542CB">
        <w:rPr>
          <w:b/>
          <w:lang w:val="fr-FR"/>
        </w:rPr>
        <w:t>Non-application des droits d’utilisation du Lecteur Windows Media</w:t>
      </w:r>
      <w:r w:rsidRPr="00A542CB">
        <w:rPr>
          <w:b/>
          <w:lang w:val="fr-FR"/>
        </w:rPr>
        <w:br/>
      </w:r>
      <w:r w:rsidRPr="00A542CB">
        <w:rPr>
          <w:lang w:val="fr-FR"/>
        </w:rPr>
        <w:t>Les conditions ci-dessus relatives à la gestion des droits numériques de Windows Media, au Lecteur Windows Media et aux avertissements relatifs aux normes visuelles MPEG-4 et VC-1 de l'Annexe 2 ne s'appliquent pas lors de l'utilisation du présent logiciel.</w:t>
      </w:r>
      <w:r w:rsidRPr="00A542CB">
        <w:rPr>
          <w:i/>
          <w:lang w:val="fr-FR"/>
        </w:rPr>
        <w:t xml:space="preserve"> </w:t>
      </w:r>
    </w:p>
    <w:p w:rsidR="009A4C7C" w:rsidRPr="00A542CB" w:rsidRDefault="009A4C7C" w:rsidP="0008734A">
      <w:pPr>
        <w:pStyle w:val="PURBody-Indented"/>
        <w:ind w:left="274"/>
        <w:rPr>
          <w:b/>
          <w:lang w:val="fr-FR"/>
        </w:rPr>
      </w:pPr>
      <w:r w:rsidRPr="00A542CB">
        <w:rPr>
          <w:b/>
          <w:lang w:val="fr-FR"/>
        </w:rPr>
        <w:t>Avertissement relatif à l’absence du Lecteur Windows Media</w:t>
      </w:r>
      <w:r w:rsidRPr="00A542CB">
        <w:rPr>
          <w:b/>
          <w:lang w:val="fr-FR"/>
        </w:rPr>
        <w:br/>
      </w:r>
      <w:r w:rsidRPr="00A542CB">
        <w:rPr>
          <w:bCs/>
          <w:lang w:val="fr-FR"/>
        </w:rPr>
        <w:t>Vous aurez besoin d’un lecteur multimédia, fourni par Microsoft ou un éditeur tiers, pour lire des CD audio ou des fichiers multimédias, organiser le contenu dans une bibliothèque multimédia, créer des sélections, convertir des CD audio en fichiers multimédias, créer un CD audio, créer des vidéos personnelles, consulter les informations relatives à l’artiste et au titre des fichiers</w:t>
      </w:r>
      <w:r w:rsidR="0008734A">
        <w:rPr>
          <w:bCs/>
          <w:lang w:val="fr-FR"/>
        </w:rPr>
        <w:t> </w:t>
      </w:r>
      <w:r w:rsidRPr="00A542CB">
        <w:rPr>
          <w:bCs/>
          <w:lang w:val="fr-FR"/>
        </w:rPr>
        <w:t xml:space="preserve">multimédias, afficher la pochette des fichiers multimédias ou transférer de la musique vers un lecteur audio personnel. </w:t>
      </w:r>
    </w:p>
    <w:p w:rsidR="009A4C7C" w:rsidRPr="00A542CB" w:rsidRDefault="009A4C7C" w:rsidP="003F1D41">
      <w:pPr>
        <w:pStyle w:val="PURBody-Indented"/>
        <w:ind w:left="274"/>
        <w:rPr>
          <w:bCs/>
          <w:lang w:val="fr-FR"/>
        </w:rPr>
      </w:pPr>
      <w:r w:rsidRPr="00A542CB">
        <w:rPr>
          <w:bCs/>
          <w:lang w:val="fr-FR"/>
        </w:rPr>
        <w:t xml:space="preserve">Pour plus d’informations, consultez la page </w:t>
      </w:r>
      <w:hyperlink r:id="rId120" w:history="1">
        <w:r w:rsidRPr="00A542CB">
          <w:rPr>
            <w:rStyle w:val="Hyperlink"/>
            <w:lang w:val="fr-FR"/>
          </w:rPr>
          <w:t>http://go.microsoft.com/fwlink/?LinkId=70120</w:t>
        </w:r>
      </w:hyperlink>
      <w:r w:rsidRPr="00250574">
        <w:rPr>
          <w:rStyle w:val="Hyperlink"/>
          <w:color w:val="404040"/>
          <w:u w:val="none"/>
          <w:lang w:val="fr-FR"/>
        </w:rPr>
        <w:t>.</w:t>
      </w:r>
      <w:r w:rsidRPr="00250574">
        <w:rPr>
          <w:bCs/>
          <w:color w:val="404040"/>
          <w:lang w:val="fr-FR"/>
        </w:rPr>
        <w:t xml:space="preserve"> </w:t>
      </w:r>
    </w:p>
    <w:p w:rsidR="009A4C7C" w:rsidRPr="00A542CB" w:rsidRDefault="009A4C7C" w:rsidP="003F1D41">
      <w:pPr>
        <w:pStyle w:val="PURBody-Indented"/>
        <w:ind w:left="274"/>
        <w:rPr>
          <w:b/>
          <w:lang w:val="fr-FR"/>
        </w:rPr>
      </w:pPr>
      <w:r w:rsidRPr="00A542CB">
        <w:rPr>
          <w:b/>
          <w:lang w:val="fr-FR"/>
        </w:rPr>
        <w:t>Autres exclusions de garantie</w:t>
      </w:r>
      <w:r w:rsidRPr="00A542CB">
        <w:rPr>
          <w:b/>
          <w:lang w:val="fr-FR"/>
        </w:rPr>
        <w:br/>
      </w:r>
      <w:r w:rsidRPr="00A542CB">
        <w:rPr>
          <w:lang w:val="fr-FR"/>
        </w:rPr>
        <w:t>Microsoft exclut toute garantie en ce qui concerne la fonctionnalité associée au Lecteur Windows Media, telle que définie par la KFTC, nonobstant toute indication contraire dans votre contrat de licence.</w:t>
      </w:r>
    </w:p>
    <w:p w:rsidR="009A4C7C" w:rsidRPr="00A542CB" w:rsidRDefault="009A4C7C" w:rsidP="002767ED">
      <w:pPr>
        <w:pStyle w:val="PURBlueStrong"/>
        <w:rPr>
          <w:spacing w:val="0"/>
          <w:lang w:val="fr-FR"/>
        </w:rPr>
      </w:pPr>
      <w:bookmarkStart w:id="581" w:name="_Toc77930555"/>
      <w:bookmarkStart w:id="582" w:name="_Toc86640629"/>
      <w:bookmarkStart w:id="583" w:name="_Toc91494833"/>
      <w:r w:rsidRPr="00A542CB">
        <w:rPr>
          <w:spacing w:val="0"/>
          <w:lang w:val="fr-FR"/>
        </w:rPr>
        <w:t>Pour Windows 7 Professionnel N</w:t>
      </w:r>
    </w:p>
    <w:p w:rsidR="009A4C7C" w:rsidRPr="00A542CB" w:rsidRDefault="009A4C7C" w:rsidP="003F1D41">
      <w:pPr>
        <w:pStyle w:val="PURBody-Indented"/>
        <w:ind w:left="274"/>
        <w:rPr>
          <w:lang w:val="fr-FR"/>
        </w:rPr>
      </w:pPr>
      <w:r w:rsidRPr="00A542CB">
        <w:rPr>
          <w:b/>
          <w:lang w:val="fr-FR"/>
        </w:rPr>
        <w:t>Non-application des droits d’utilisation du Lecteur Windows Media</w:t>
      </w:r>
      <w:bookmarkEnd w:id="581"/>
      <w:bookmarkEnd w:id="582"/>
      <w:bookmarkEnd w:id="583"/>
      <w:r w:rsidRPr="00A542CB">
        <w:rPr>
          <w:lang w:val="fr-FR"/>
        </w:rPr>
        <w:br/>
        <w:t xml:space="preserve">Les conditions ci-dessus relatives à la gestion des droits numériques de Windows Media, au Lecteur Windows Media et aux avertissements relatifs aux normes visuelles MPEG-4 et VC-1 de l'Annexe 2 ne s'appliquent pas lors de l'utilisation du présent logiciel. </w:t>
      </w:r>
    </w:p>
    <w:p w:rsidR="009A4C7C" w:rsidRPr="00A542CB" w:rsidRDefault="009A4C7C" w:rsidP="003F1D41">
      <w:pPr>
        <w:pStyle w:val="PURBody-Indented"/>
        <w:ind w:left="274"/>
        <w:rPr>
          <w:lang w:val="fr-FR"/>
        </w:rPr>
      </w:pPr>
      <w:bookmarkStart w:id="584" w:name="_Toc77930556"/>
      <w:bookmarkStart w:id="585" w:name="_Toc86640630"/>
      <w:bookmarkStart w:id="586" w:name="_Toc91494834"/>
      <w:r w:rsidRPr="00A542CB">
        <w:rPr>
          <w:b/>
          <w:lang w:val="fr-FR"/>
        </w:rPr>
        <w:lastRenderedPageBreak/>
        <w:t>Avertissement relatif à l’absence du Lecteur Windows Media</w:t>
      </w:r>
      <w:r w:rsidRPr="00A542CB">
        <w:rPr>
          <w:lang w:val="fr-FR"/>
        </w:rPr>
        <w:br/>
        <w:t xml:space="preserve">Le logiciel n’inclut pas le Lecteur Windows Media, tel que défini par la Commission européenne. Par conséquent, vous aurez besoin d’un lecteur multimédia, fourni par Microsoft ou un éditeur tiers, pour lire des CD audio ou des fichiers multimédias, organiser le contenu dans une bibliothèque multimédia, créer des sélections, convertir des CD audio en fichiers multimédias, créer un CD audio, créer des vidéos personnelles, consulter les informations relatives à l’artiste et au titre des fichiers multimédias, afficher la pochette des fichiers multimédias ou transférer de la musique vers un lecteur audio personnel. Pour plus d’informations, consultez la page </w:t>
      </w:r>
      <w:r w:rsidRPr="00A542CB">
        <w:rPr>
          <w:rStyle w:val="Hyperlink"/>
          <w:lang w:val="fr-FR"/>
        </w:rPr>
        <w:t>http://go.microsoft.com/fwlink/?LinkId=70121</w:t>
      </w:r>
      <w:r w:rsidRPr="00A542CB">
        <w:rPr>
          <w:lang w:val="fr-FR"/>
        </w:rPr>
        <w:t xml:space="preserve"> (en anglais).</w:t>
      </w:r>
    </w:p>
    <w:p w:rsidR="009A4C7C" w:rsidRPr="00A542CB" w:rsidRDefault="009A4C7C" w:rsidP="003F1D41">
      <w:pPr>
        <w:pStyle w:val="PURBody-Indented"/>
        <w:ind w:left="274"/>
        <w:rPr>
          <w:lang w:val="fr-FR"/>
        </w:rPr>
      </w:pPr>
      <w:r w:rsidRPr="00A542CB">
        <w:rPr>
          <w:b/>
          <w:lang w:val="fr-FR"/>
        </w:rPr>
        <w:t>Autres exclusions de garantie</w:t>
      </w:r>
      <w:r w:rsidRPr="00A542CB">
        <w:rPr>
          <w:lang w:val="fr-FR"/>
        </w:rPr>
        <w:br/>
        <w:t>Microsoft exclut toute garantie en ce qui concerne la fonctionnalité associée au Lecteur Windows Media, telle que définie par la Commission européenne, nonobstant toute indication contraire dans votre contrat de licence.</w:t>
      </w:r>
      <w:bookmarkEnd w:id="584"/>
      <w:bookmarkEnd w:id="585"/>
      <w:bookmarkEnd w:id="586"/>
    </w:p>
    <w:p w:rsidR="009A4C7C" w:rsidRPr="00A542CB" w:rsidRDefault="003D5934" w:rsidP="002767ED">
      <w:pPr>
        <w:pStyle w:val="PURBreadcrumb"/>
        <w:rPr>
          <w:rFonts w:ascii="Arial Narrow" w:hAnsi="Arial Narrow"/>
          <w:color w:val="00467F"/>
          <w:sz w:val="16"/>
          <w:u w:val="single"/>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color w:val="00467F"/>
          <w:sz w:val="16"/>
          <w:u w:val="single"/>
          <w:lang w:val="fr-FR"/>
        </w:rPr>
        <w:t xml:space="preserve"> </w:t>
      </w:r>
    </w:p>
    <w:p w:rsidR="009A4C7C" w:rsidRPr="00A542CB" w:rsidRDefault="009A4C7C" w:rsidP="002767ED">
      <w:pPr>
        <w:pStyle w:val="PURProductName"/>
        <w:rPr>
          <w:lang w:val="fr-FR"/>
        </w:rPr>
      </w:pPr>
      <w:bookmarkStart w:id="587" w:name="_Toc299519163"/>
      <w:bookmarkStart w:id="588" w:name="_Toc299531595"/>
      <w:bookmarkStart w:id="589" w:name="_Toc299531919"/>
      <w:bookmarkStart w:id="590" w:name="_Toc299957202"/>
      <w:bookmarkStart w:id="591" w:name="_Toc309279418"/>
      <w:bookmarkStart w:id="592" w:name="_Toc309734427"/>
      <w:r w:rsidRPr="00A542CB">
        <w:rPr>
          <w:lang w:val="fr-FR"/>
        </w:rPr>
        <w:t>Windows Embedded Device Manager 2011</w:t>
      </w:r>
      <w:bookmarkEnd w:id="587"/>
      <w:bookmarkEnd w:id="588"/>
      <w:bookmarkEnd w:id="589"/>
      <w:bookmarkEnd w:id="590"/>
      <w:bookmarkEnd w:id="591"/>
      <w:bookmarkEnd w:id="592"/>
      <w:r w:rsidR="009566F4" w:rsidRPr="002767ED">
        <w:fldChar w:fldCharType="begin"/>
      </w:r>
      <w:r w:rsidRPr="00A542CB">
        <w:rPr>
          <w:lang w:val="fr-FR"/>
        </w:rPr>
        <w:instrText xml:space="preserve">XE "Windows Embedded Device Manager 2011"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RPr="000A6C5D" w:rsidTr="00EF0BC4">
        <w:tc>
          <w:tcPr>
            <w:tcW w:w="2477" w:type="pct"/>
            <w:tcBorders>
              <w:top w:val="single" w:sz="4" w:space="0" w:color="auto"/>
              <w:bottom w:val="nil"/>
            </w:tcBorders>
          </w:tcPr>
          <w:p w:rsidR="00831C1F" w:rsidRPr="00A542CB" w:rsidRDefault="00831C1F" w:rsidP="002767ED">
            <w:pPr>
              <w:pStyle w:val="PURLMSH"/>
              <w:rPr>
                <w:lang w:val="fr-FR"/>
              </w:rPr>
            </w:pPr>
            <w:r w:rsidRPr="00A542CB">
              <w:rPr>
                <w:lang w:val="fr-FR"/>
              </w:rPr>
              <w:t xml:space="preserve">Section applicable des conditions générales de licence SAL : </w:t>
            </w:r>
            <w:hyperlink w:anchor="SALTerms_MGMT" w:history="1">
              <w:r w:rsidRPr="00A542CB">
                <w:rPr>
                  <w:rStyle w:val="Hyperlink"/>
                  <w:lang w:val="fr-FR"/>
                </w:rPr>
                <w:t>Serveurs de gestion</w:t>
              </w:r>
            </w:hyperlink>
          </w:p>
        </w:tc>
        <w:tc>
          <w:tcPr>
            <w:tcW w:w="2523" w:type="pct"/>
            <w:tcBorders>
              <w:top w:val="single" w:sz="4" w:space="0" w:color="auto"/>
              <w:bottom w:val="nil"/>
            </w:tcBorders>
          </w:tcPr>
          <w:p w:rsidR="00831C1F"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0A6C5D" w:rsidTr="00EF0BC4">
        <w:tc>
          <w:tcPr>
            <w:tcW w:w="2477" w:type="pct"/>
            <w:tcBorders>
              <w:top w:val="nil"/>
            </w:tcBorders>
          </w:tcPr>
          <w:p w:rsidR="009A4C7C" w:rsidRPr="00A542CB" w:rsidRDefault="009A4C7C" w:rsidP="002767ED">
            <w:pPr>
              <w:pStyle w:val="PURLMSH"/>
              <w:rPr>
                <w:i/>
                <w:lang w:val="fr-FR"/>
              </w:rPr>
            </w:pPr>
            <w:r w:rsidRPr="00A542CB">
              <w:rPr>
                <w:lang w:val="fr-FR"/>
              </w:rPr>
              <w:t xml:space="preserve">Logiciels client/supplémentaires : </w:t>
            </w:r>
            <w:r w:rsidRPr="00A542CB">
              <w:rPr>
                <w:b/>
                <w:lang w:val="fr-FR"/>
              </w:rPr>
              <w:t xml:space="preserve">Oui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Borders>
              <w:top w:val="nil"/>
            </w:tcBorders>
          </w:tcPr>
          <w:p w:rsidR="009A4C7C" w:rsidRPr="00A542CB" w:rsidRDefault="009A4C7C" w:rsidP="002767ED">
            <w:pPr>
              <w:pStyle w:val="PURLMSH"/>
              <w:rPr>
                <w:lang w:val="fr-FR"/>
              </w:rPr>
            </w:pPr>
          </w:p>
        </w:tc>
      </w:tr>
      <w:tr w:rsidR="009A4C7C" w:rsidRPr="000A6C5D" w:rsidTr="00EF0BC4">
        <w:tblPrEx>
          <w:tblBorders>
            <w:top w:val="none" w:sz="0" w:space="0" w:color="auto"/>
            <w:bottom w:val="none" w:sz="0" w:space="0" w:color="auto"/>
          </w:tblBorders>
        </w:tblPrEx>
        <w:tc>
          <w:tcPr>
            <w:tcW w:w="5000" w:type="pct"/>
            <w:gridSpan w:val="2"/>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CLIENT</w:t>
            </w:r>
          </w:p>
        </w:tc>
      </w:tr>
      <w:tr w:rsidR="009A4C7C" w:rsidRPr="002767ED" w:rsidTr="00EF0BC4">
        <w:tblPrEx>
          <w:tblBorders>
            <w:top w:val="none" w:sz="0" w:space="0" w:color="auto"/>
            <w:bottom w:val="none" w:sz="0" w:space="0" w:color="auto"/>
          </w:tblBorders>
        </w:tblPrEx>
        <w:tc>
          <w:tcPr>
            <w:tcW w:w="5000" w:type="pct"/>
            <w:gridSpan w:val="2"/>
          </w:tcPr>
          <w:p w:rsidR="009A4C7C" w:rsidRPr="002767ED" w:rsidRDefault="00BB41EF" w:rsidP="002767ED">
            <w:pPr>
              <w:pStyle w:val="PURBody"/>
              <w:rPr>
                <w:i/>
              </w:rPr>
            </w:pPr>
            <w:r w:rsidRPr="002767ED">
              <w:rPr>
                <w:b/>
              </w:rPr>
              <w:t>Vous avez besoin de :</w:t>
            </w:r>
          </w:p>
          <w:p w:rsidR="009A4C7C" w:rsidRPr="002767ED" w:rsidRDefault="009A4C7C" w:rsidP="002767ED">
            <w:pPr>
              <w:pStyle w:val="PURBullet"/>
            </w:pPr>
            <w:r w:rsidRPr="002767ED">
              <w:t>SAL Client Windows Embedded Device Manager 2011</w:t>
            </w:r>
          </w:p>
        </w:tc>
      </w:tr>
    </w:tbl>
    <w:p w:rsidR="009A4C7C" w:rsidRPr="00A542CB" w:rsidRDefault="003D5934" w:rsidP="002767ED">
      <w:pPr>
        <w:pStyle w:val="PURBreadcrumb"/>
        <w:rPr>
          <w:rFonts w:ascii="Arial Narrow" w:hAnsi="Arial Narrow"/>
          <w:color w:val="00467F"/>
          <w:sz w:val="16"/>
          <w:u w:val="single"/>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color w:val="00467F"/>
          <w:sz w:val="16"/>
          <w:u w:val="single"/>
          <w:lang w:val="fr-FR"/>
        </w:rPr>
        <w:t xml:space="preserve"> </w:t>
      </w:r>
    </w:p>
    <w:p w:rsidR="009A4C7C" w:rsidRPr="00A542CB" w:rsidRDefault="009A4C7C" w:rsidP="002767ED">
      <w:pPr>
        <w:pStyle w:val="PURProductName"/>
        <w:rPr>
          <w:lang w:val="fr-FR"/>
        </w:rPr>
      </w:pPr>
      <w:bookmarkStart w:id="593" w:name="_Toc299519164"/>
      <w:bookmarkStart w:id="594" w:name="_Toc299531596"/>
      <w:bookmarkStart w:id="595" w:name="_Toc299531920"/>
      <w:bookmarkStart w:id="596" w:name="_Toc299957203"/>
      <w:bookmarkStart w:id="597" w:name="_Toc309279419"/>
      <w:bookmarkStart w:id="598" w:name="_Toc309734428"/>
      <w:r w:rsidRPr="00A542CB">
        <w:rPr>
          <w:lang w:val="fr-FR"/>
        </w:rPr>
        <w:t>Windows Embedded Device Manager 2011 avec technologie SQL Server 2008</w:t>
      </w:r>
      <w:bookmarkEnd w:id="593"/>
      <w:bookmarkEnd w:id="594"/>
      <w:bookmarkEnd w:id="595"/>
      <w:bookmarkEnd w:id="596"/>
      <w:bookmarkEnd w:id="597"/>
      <w:bookmarkEnd w:id="598"/>
      <w:r w:rsidR="009566F4" w:rsidRPr="002767ED">
        <w:fldChar w:fldCharType="begin"/>
      </w:r>
      <w:r w:rsidRPr="00A542CB">
        <w:rPr>
          <w:lang w:val="fr-FR"/>
        </w:rPr>
        <w:instrText xml:space="preserve">XE "Windows Embedded Device Manager 2011 avec technologie SQL Server 2008 R2"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r w:rsidR="009566F4" w:rsidRPr="002767ED">
        <w:rPr>
          <w:spacing w:val="0"/>
        </w:rPr>
        <w:fldChar w:fldCharType="begin"/>
      </w:r>
      <w:r w:rsidRPr="00A542CB">
        <w:rPr>
          <w:spacing w:val="0"/>
          <w:lang w:val="fr-FR"/>
        </w:rPr>
        <w:instrText xml:space="preserve">XE "Windows Embedded Device Manager 2011 avec technologie SQL Server 2008 R2" </w:instrText>
      </w:r>
      <w:r w:rsidR="009566F4" w:rsidRPr="002767ED">
        <w:rPr>
          <w:spacing w:val="0"/>
        </w:rPr>
        <w:fldChar w:fldCharType="end"/>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0A6C5D" w:rsidTr="00EF0BC4">
        <w:tc>
          <w:tcPr>
            <w:tcW w:w="2477" w:type="pct"/>
            <w:tcBorders>
              <w:top w:val="single" w:sz="4" w:space="0" w:color="auto"/>
              <w:bottom w:val="nil"/>
            </w:tcBorders>
          </w:tcPr>
          <w:p w:rsidR="00831C1F" w:rsidRPr="00A542CB" w:rsidRDefault="00831C1F" w:rsidP="002767ED">
            <w:pPr>
              <w:pStyle w:val="PURLMSH"/>
              <w:rPr>
                <w:lang w:val="fr-FR"/>
              </w:rPr>
            </w:pPr>
            <w:r w:rsidRPr="00A542CB">
              <w:rPr>
                <w:lang w:val="fr-FR"/>
              </w:rPr>
              <w:t xml:space="preserve">Section applicable des conditions générales de licence SAL : </w:t>
            </w:r>
            <w:hyperlink w:anchor="SALTerms_MGMT" w:history="1">
              <w:r w:rsidRPr="00A542CB">
                <w:rPr>
                  <w:rStyle w:val="Hyperlink"/>
                  <w:lang w:val="fr-FR"/>
                </w:rPr>
                <w:t>Serveurs de gestion</w:t>
              </w:r>
            </w:hyperlink>
          </w:p>
        </w:tc>
        <w:tc>
          <w:tcPr>
            <w:tcW w:w="2523" w:type="pct"/>
            <w:tcBorders>
              <w:top w:val="single" w:sz="4" w:space="0" w:color="auto"/>
              <w:bottom w:val="nil"/>
            </w:tcBorders>
          </w:tcPr>
          <w:p w:rsidR="00831C1F" w:rsidRPr="00A542CB" w:rsidRDefault="004F154D" w:rsidP="002767ED">
            <w:pPr>
              <w:pStyle w:val="PURLMSH"/>
              <w:rPr>
                <w:lang w:val="fr-FR"/>
              </w:rPr>
            </w:pPr>
            <w:r w:rsidRPr="00A542CB">
              <w:rPr>
                <w:lang w:val="fr-FR"/>
              </w:rPr>
              <w:t xml:space="preserve">Voir les avertissements applicables : </w:t>
            </w:r>
            <w:r w:rsidRPr="00A542CB">
              <w:rPr>
                <w:b/>
                <w:lang w:val="fr-FR"/>
              </w:rPr>
              <w:t>Non</w:t>
            </w:r>
          </w:p>
        </w:tc>
      </w:tr>
      <w:tr w:rsidR="009A4C7C" w:rsidRPr="000A6C5D" w:rsidTr="00EF0BC4">
        <w:tc>
          <w:tcPr>
            <w:tcW w:w="2477" w:type="pct"/>
            <w:tcBorders>
              <w:top w:val="nil"/>
            </w:tcBorders>
          </w:tcPr>
          <w:p w:rsidR="009A4C7C" w:rsidRPr="00A542CB" w:rsidRDefault="009A4C7C" w:rsidP="002767ED">
            <w:pPr>
              <w:pStyle w:val="PURLMSH"/>
              <w:rPr>
                <w:i/>
                <w:lang w:val="fr-FR"/>
              </w:rPr>
            </w:pPr>
            <w:r w:rsidRPr="00A542CB">
              <w:rPr>
                <w:lang w:val="fr-FR"/>
              </w:rPr>
              <w:t xml:space="preserve">Logiciels client/supplémentaires : </w:t>
            </w:r>
            <w:r w:rsidRPr="00A542CB">
              <w:rPr>
                <w:b/>
                <w:lang w:val="fr-FR"/>
              </w:rPr>
              <w:t xml:space="preserve">Oui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tcBorders>
              <w:top w:val="nil"/>
            </w:tcBorders>
          </w:tcPr>
          <w:p w:rsidR="009A4C7C" w:rsidRPr="00A542CB" w:rsidRDefault="009A4C7C" w:rsidP="002767ED">
            <w:pPr>
              <w:pStyle w:val="PURLMSH"/>
              <w:rPr>
                <w:lang w:val="fr-FR"/>
              </w:rPr>
            </w:pPr>
          </w:p>
        </w:tc>
      </w:tr>
      <w:tr w:rsidR="009A4C7C" w:rsidRPr="000A6C5D" w:rsidTr="00EF0BC4">
        <w:tblPrEx>
          <w:tblBorders>
            <w:top w:val="none" w:sz="0" w:space="0" w:color="auto"/>
            <w:bottom w:val="none" w:sz="0" w:space="0" w:color="auto"/>
          </w:tblBorders>
        </w:tblPrEx>
        <w:tc>
          <w:tcPr>
            <w:tcW w:w="5000" w:type="pct"/>
            <w:gridSpan w:val="2"/>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CLIENT</w:t>
            </w:r>
          </w:p>
        </w:tc>
      </w:tr>
      <w:tr w:rsidR="009A4C7C" w:rsidRPr="002767ED" w:rsidTr="00EF0BC4">
        <w:tblPrEx>
          <w:tblBorders>
            <w:top w:val="none" w:sz="0" w:space="0" w:color="auto"/>
            <w:bottom w:val="none" w:sz="0" w:space="0" w:color="auto"/>
          </w:tblBorders>
        </w:tblPrEx>
        <w:tc>
          <w:tcPr>
            <w:tcW w:w="5000" w:type="pct"/>
            <w:gridSpan w:val="2"/>
          </w:tcPr>
          <w:p w:rsidR="009A4C7C" w:rsidRPr="002767ED" w:rsidRDefault="00BB41EF" w:rsidP="002767ED">
            <w:pPr>
              <w:pStyle w:val="PURBody"/>
              <w:rPr>
                <w:i/>
              </w:rPr>
            </w:pPr>
            <w:r w:rsidRPr="002767ED">
              <w:rPr>
                <w:b/>
              </w:rPr>
              <w:t>Vous avez besoin de :</w:t>
            </w:r>
          </w:p>
          <w:p w:rsidR="009A4C7C" w:rsidRPr="002767ED" w:rsidRDefault="009A4C7C" w:rsidP="002767ED">
            <w:pPr>
              <w:pStyle w:val="PURBullet"/>
            </w:pPr>
            <w:r w:rsidRPr="002767ED">
              <w:t>SAL Client Windows Embedded Device Manager 2011 avec technologie SQL Server 2008</w:t>
            </w:r>
          </w:p>
        </w:tc>
      </w:tr>
    </w:tbl>
    <w:p w:rsidR="00845752" w:rsidRPr="002767ED" w:rsidRDefault="00845752" w:rsidP="002767ED">
      <w:pPr>
        <w:pStyle w:val="PURADDITIONALTERMSHEADERMB"/>
      </w:pPr>
      <w:proofErr w:type="gramStart"/>
      <w:r w:rsidRPr="002767ED">
        <w:t>Conditions supplémentaires.</w:t>
      </w:r>
      <w:proofErr w:type="gramEnd"/>
    </w:p>
    <w:p w:rsidR="00845752" w:rsidRPr="002767ED" w:rsidRDefault="00845752" w:rsidP="003F1D41">
      <w:pPr>
        <w:pStyle w:val="PURBlueStrong-Indented"/>
        <w:ind w:left="274"/>
        <w:rPr>
          <w:spacing w:val="0"/>
        </w:rPr>
      </w:pPr>
      <w:r w:rsidRPr="002767ED">
        <w:rPr>
          <w:spacing w:val="0"/>
        </w:rPr>
        <w:t>Technologie SQL Server</w:t>
      </w:r>
    </w:p>
    <w:p w:rsidR="00845752" w:rsidRPr="00A542CB" w:rsidRDefault="00845752" w:rsidP="003F1D41">
      <w:pPr>
        <w:pStyle w:val="PURBody-Indented"/>
        <w:ind w:left="274"/>
        <w:rPr>
          <w:lang w:val="fr-FR"/>
        </w:rPr>
      </w:pPr>
      <w:r w:rsidRPr="00A542CB">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3744F8" w:rsidRPr="00CC7CD5" w:rsidRDefault="003D5934" w:rsidP="002767ED">
      <w:pPr>
        <w:pStyle w:val="PURBreadcrumb"/>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2767ED" w:rsidRDefault="009A4C7C" w:rsidP="002767ED">
      <w:pPr>
        <w:pStyle w:val="PURProductName"/>
      </w:pPr>
      <w:bookmarkStart w:id="599" w:name="_Toc299519165"/>
      <w:bookmarkStart w:id="600" w:name="_Toc299531597"/>
      <w:bookmarkStart w:id="601" w:name="_Toc299531921"/>
      <w:bookmarkStart w:id="602" w:name="_Toc299957204"/>
      <w:bookmarkStart w:id="603" w:name="_Toc309279420"/>
      <w:bookmarkStart w:id="604" w:name="_Toc309734429"/>
      <w:r w:rsidRPr="002767ED">
        <w:t>Windows HPC Server 2008 R2 Suite</w:t>
      </w:r>
      <w:bookmarkEnd w:id="599"/>
      <w:bookmarkEnd w:id="600"/>
      <w:bookmarkEnd w:id="601"/>
      <w:bookmarkEnd w:id="602"/>
      <w:bookmarkEnd w:id="603"/>
      <w:bookmarkEnd w:id="604"/>
      <w:r w:rsidR="009566F4" w:rsidRPr="002767ED">
        <w:fldChar w:fldCharType="begin"/>
      </w:r>
      <w:r w:rsidRPr="002767ED">
        <w:instrText xml:space="preserve">XE "Windows HPC Server 2008 R2 Suite"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0A6C5D" w:rsidTr="001A228C">
        <w:tc>
          <w:tcPr>
            <w:tcW w:w="2477" w:type="pct"/>
            <w:tcBorders>
              <w:top w:val="single" w:sz="4" w:space="0" w:color="auto"/>
              <w:bottom w:val="nil"/>
            </w:tcBorders>
          </w:tcPr>
          <w:p w:rsidR="001A228C" w:rsidRPr="00A542CB" w:rsidRDefault="001A228C"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523" w:type="pct"/>
            <w:vMerge w:val="restart"/>
            <w:tcBorders>
              <w:top w:val="single" w:sz="4" w:space="0" w:color="auto"/>
            </w:tcBorders>
          </w:tcPr>
          <w:p w:rsidR="001A228C" w:rsidRPr="00A542CB" w:rsidRDefault="001A228C" w:rsidP="002767ED">
            <w:pPr>
              <w:pStyle w:val="PURLMSH"/>
              <w:rPr>
                <w:lang w:val="fr-FR"/>
              </w:rPr>
            </w:pPr>
            <w:r w:rsidRPr="00A542CB">
              <w:rPr>
                <w:lang w:val="fr-FR"/>
              </w:rPr>
              <w:t xml:space="preserve">Voir les avertissements applicables : </w:t>
            </w:r>
            <w:r w:rsidRPr="00A542CB">
              <w:rPr>
                <w:b/>
                <w:lang w:val="fr-FR"/>
              </w:rPr>
              <w:t xml:space="preserve">logiciel potentiellement indésirable, </w:t>
            </w:r>
            <w:r w:rsidRPr="00A542CB">
              <w:rPr>
                <w:b/>
                <w:lang w:val="fr-FR"/>
              </w:rPr>
              <w:lastRenderedPageBreak/>
              <w:t xml:space="preserve">MPEG-4, VC-1 </w:t>
            </w:r>
            <w:r w:rsidRPr="0008734A">
              <w:rPr>
                <w:bCs/>
                <w:lang w:val="fr-FR"/>
              </w:rPr>
              <w:t>(</w:t>
            </w:r>
            <w:r w:rsidRPr="001D2391">
              <w:rPr>
                <w:b/>
                <w:lang w:val="fr-FR"/>
              </w:rPr>
              <w:t>voir l'</w:t>
            </w:r>
            <w:hyperlink w:anchor="Appendix2" w:history="1">
              <w:r w:rsidRPr="00A542CB">
                <w:rPr>
                  <w:rStyle w:val="Hyperlink"/>
                  <w:lang w:val="fr-FR"/>
                </w:rPr>
                <w:t>Annexe 2</w:t>
              </w:r>
              <w:r w:rsidRPr="0008734A">
                <w:rPr>
                  <w:rStyle w:val="Hyperlink"/>
                  <w:color w:val="404040"/>
                  <w:u w:val="none"/>
                  <w:lang w:val="fr-FR"/>
                </w:rPr>
                <w:t>)</w:t>
              </w:r>
            </w:hyperlink>
          </w:p>
        </w:tc>
      </w:tr>
      <w:tr w:rsidR="001A228C" w:rsidRPr="000A6C5D" w:rsidTr="001A228C">
        <w:tc>
          <w:tcPr>
            <w:tcW w:w="2477" w:type="pct"/>
            <w:tcBorders>
              <w:top w:val="nil"/>
            </w:tcBorders>
          </w:tcPr>
          <w:p w:rsidR="001A228C" w:rsidRPr="00A542CB" w:rsidRDefault="001A228C" w:rsidP="002767ED">
            <w:pPr>
              <w:pStyle w:val="PURLMSH"/>
              <w:rPr>
                <w:lang w:val="fr-FR"/>
              </w:rPr>
            </w:pPr>
            <w:r w:rsidRPr="00A542CB">
              <w:rPr>
                <w:lang w:val="fr-FR"/>
              </w:rPr>
              <w:lastRenderedPageBreak/>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vMerge/>
          </w:tcPr>
          <w:p w:rsidR="001A228C" w:rsidRPr="00A542CB" w:rsidRDefault="001A228C" w:rsidP="002767ED">
            <w:pPr>
              <w:pStyle w:val="PURLMSH"/>
              <w:rPr>
                <w:lang w:val="fr-FR"/>
              </w:rPr>
            </w:pPr>
          </w:p>
        </w:tc>
      </w:tr>
      <w:tr w:rsidR="001A228C" w:rsidRPr="000A6C5D" w:rsidTr="001D2391">
        <w:tblPrEx>
          <w:tblBorders>
            <w:top w:val="none" w:sz="0" w:space="0" w:color="auto"/>
            <w:bottom w:val="none" w:sz="0" w:space="0" w:color="auto"/>
          </w:tblBorders>
        </w:tblPrEx>
        <w:trPr>
          <w:cantSplit/>
        </w:trPr>
        <w:tc>
          <w:tcPr>
            <w:tcW w:w="5000" w:type="pct"/>
            <w:gridSpan w:val="2"/>
            <w:shd w:val="clear" w:color="auto" w:fill="E5EEF7"/>
          </w:tcPr>
          <w:p w:rsidR="001A228C" w:rsidRPr="00A542CB" w:rsidRDefault="001A228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lastRenderedPageBreak/>
              <w:t>LICENCES D’ACCÈS SAL (SUBSCRIBER ACCESS LICENSE)</w:t>
            </w:r>
          </w:p>
        </w:tc>
      </w:tr>
      <w:tr w:rsidR="001A228C" w:rsidRPr="002767ED" w:rsidTr="001D2391">
        <w:tblPrEx>
          <w:tblBorders>
            <w:top w:val="none" w:sz="0" w:space="0" w:color="auto"/>
            <w:bottom w:val="none" w:sz="0" w:space="0" w:color="auto"/>
          </w:tblBorders>
        </w:tblPrEx>
        <w:trPr>
          <w:cantSplit/>
        </w:trPr>
        <w:tc>
          <w:tcPr>
            <w:tcW w:w="5000" w:type="pct"/>
            <w:gridSpan w:val="2"/>
          </w:tcPr>
          <w:p w:rsidR="001A228C" w:rsidRPr="002767ED" w:rsidRDefault="001A228C" w:rsidP="002767ED">
            <w:pPr>
              <w:pStyle w:val="PURBody"/>
              <w:rPr>
                <w:i/>
              </w:rPr>
            </w:pPr>
            <w:r w:rsidRPr="002767ED">
              <w:rPr>
                <w:b/>
              </w:rPr>
              <w:t>Vous avez besoin de :</w:t>
            </w:r>
          </w:p>
          <w:p w:rsidR="001A228C" w:rsidRPr="002767ED" w:rsidRDefault="001A228C" w:rsidP="002767ED">
            <w:pPr>
              <w:pStyle w:val="PURBullet"/>
            </w:pPr>
            <w:r w:rsidRPr="002767ED">
              <w:t>SAL Windows HPC Server 2008 R2 Suite</w:t>
            </w:r>
          </w:p>
        </w:tc>
      </w:tr>
    </w:tbl>
    <w:p w:rsidR="009A4C7C" w:rsidRPr="00A542CB" w:rsidRDefault="009A4C7C" w:rsidP="002767ED">
      <w:pPr>
        <w:pStyle w:val="PURADDITIONALTERMSHEADERMB"/>
        <w:rPr>
          <w:lang w:val="fr-FR"/>
        </w:rPr>
      </w:pPr>
      <w:r w:rsidRPr="00A542CB">
        <w:rPr>
          <w:lang w:val="fr-FR"/>
        </w:rPr>
        <w:t>Conditions supplémentaires.</w:t>
      </w:r>
    </w:p>
    <w:p w:rsidR="003B61E4" w:rsidRPr="00A542CB" w:rsidRDefault="003B61E4" w:rsidP="001D2391">
      <w:pPr>
        <w:pStyle w:val="PURBody-Indented"/>
        <w:ind w:left="274"/>
        <w:rPr>
          <w:lang w:val="fr-FR"/>
        </w:rPr>
      </w:pPr>
      <w:r w:rsidRPr="00A542CB">
        <w:rPr>
          <w:lang w:val="fr-FR"/>
        </w:rPr>
        <w:t xml:space="preserve">La suite Windows HPC Server 2008 R2 permet d'utiliser HPC Pack 2008 R2 for Enterprise et Windows Server 2008 </w:t>
      </w:r>
      <w:r w:rsidR="003A1190">
        <w:rPr>
          <w:lang w:val="fr-FR"/>
        </w:rPr>
        <w:t xml:space="preserve">R2 </w:t>
      </w:r>
      <w:r w:rsidRPr="00A542CB">
        <w:rPr>
          <w:lang w:val="fr-FR"/>
        </w:rPr>
        <w:t>HPC Edition. Ces produits sont également disponibles au titre de licences de logiciel et de gestion individuelles, tel que décrit dans d’autres sections des présents Droits d’Utilisation pour le Prestataire de Services. Vous êtes autorisé à utiliser les produits inclus dans la suite Windows HPC Server 2008 R2, conformément aux dispositions de cette section. En faisant l’acquisition d’une licence pour la</w:t>
      </w:r>
      <w:r w:rsidR="001D2391">
        <w:rPr>
          <w:lang w:val="fr-FR"/>
        </w:rPr>
        <w:t> </w:t>
      </w:r>
      <w:r w:rsidRPr="00A542CB">
        <w:rPr>
          <w:lang w:val="fr-FR"/>
        </w:rPr>
        <w:t>suite Windows HPC Server 2008 R2, vous faites l’acquisition d’une seule licence qui peut être attribuée à un seul dispositif ou Serveur.</w:t>
      </w:r>
      <w:r w:rsidR="009719A9" w:rsidRPr="00A542CB">
        <w:rPr>
          <w:lang w:val="fr-FR"/>
        </w:rPr>
        <w:t xml:space="preserve"> </w:t>
      </w:r>
      <w:r w:rsidRPr="00A542CB">
        <w:rPr>
          <w:lang w:val="fr-FR"/>
        </w:rPr>
        <w:t>Vous ne faites pas l’acquisition d’un ensemble de licences de logiciels pour les produits inclus dans la suite Windows HPC</w:t>
      </w:r>
      <w:r w:rsidR="001D2391">
        <w:rPr>
          <w:lang w:val="fr-FR"/>
        </w:rPr>
        <w:t> </w:t>
      </w:r>
      <w:r w:rsidRPr="00A542CB">
        <w:rPr>
          <w:lang w:val="fr-FR"/>
        </w:rPr>
        <w:t>Server 2008 R2.</w:t>
      </w:r>
    </w:p>
    <w:p w:rsidR="003B61E4" w:rsidRPr="00A542CB" w:rsidRDefault="003B61E4" w:rsidP="002767ED">
      <w:pPr>
        <w:pStyle w:val="PURBlueStrong"/>
        <w:rPr>
          <w:spacing w:val="0"/>
          <w:lang w:val="fr-FR"/>
        </w:rPr>
      </w:pPr>
      <w:r w:rsidRPr="00A542CB">
        <w:rPr>
          <w:spacing w:val="0"/>
          <w:lang w:val="fr-FR"/>
        </w:rPr>
        <w:t xml:space="preserve">Utilisation du logiciel HPC Pack 2008 R2 Enterprise </w:t>
      </w:r>
    </w:p>
    <w:p w:rsidR="003B61E4" w:rsidRPr="009A5201" w:rsidRDefault="003B61E4" w:rsidP="003F1D41">
      <w:pPr>
        <w:pStyle w:val="PURBody-Indented"/>
        <w:ind w:left="274"/>
        <w:rPr>
          <w:spacing w:val="-2"/>
          <w:lang w:val="fr-FR"/>
        </w:rPr>
      </w:pPr>
      <w:r w:rsidRPr="009A5201">
        <w:rPr>
          <w:spacing w:val="-2"/>
          <w:lang w:val="fr-FR"/>
        </w:rPr>
        <w:t xml:space="preserve">Les conditions de licence de HPC Pack 2008 R2 Enterprise s’appliquent à votre utilisation du logiciel HPC Pack 2008 R2 Enterprise. </w:t>
      </w:r>
    </w:p>
    <w:p w:rsidR="003B61E4" w:rsidRPr="00A542CB" w:rsidRDefault="003B61E4" w:rsidP="002767ED">
      <w:pPr>
        <w:pStyle w:val="PURBlueStrong"/>
        <w:rPr>
          <w:spacing w:val="0"/>
          <w:lang w:val="fr-FR"/>
        </w:rPr>
      </w:pPr>
      <w:r w:rsidRPr="00A542CB">
        <w:rPr>
          <w:spacing w:val="0"/>
          <w:lang w:val="fr-FR"/>
        </w:rPr>
        <w:t xml:space="preserve">Windows Server 2008 R2 </w:t>
      </w:r>
      <w:r w:rsidRPr="00A542CB">
        <w:rPr>
          <w:rFonts w:eastAsiaTheme="minorHAnsi"/>
          <w:spacing w:val="0"/>
          <w:lang w:val="fr-FR"/>
        </w:rPr>
        <w:t xml:space="preserve">HPC Edition </w:t>
      </w:r>
    </w:p>
    <w:p w:rsidR="003B61E4" w:rsidRPr="00A542CB" w:rsidRDefault="003B61E4" w:rsidP="003F1D41">
      <w:pPr>
        <w:pStyle w:val="PURBody-Indented"/>
        <w:ind w:left="274"/>
        <w:rPr>
          <w:lang w:val="fr-FR"/>
        </w:rPr>
      </w:pPr>
      <w:r w:rsidRPr="00A542CB">
        <w:rPr>
          <w:lang w:val="fr-FR"/>
        </w:rPr>
        <w:t xml:space="preserve">Les conditions de licence applicables à Windows Server 2008 </w:t>
      </w:r>
      <w:r w:rsidR="003A1190">
        <w:rPr>
          <w:lang w:val="fr-FR"/>
        </w:rPr>
        <w:t xml:space="preserve">R2 </w:t>
      </w:r>
      <w:r w:rsidRPr="00A542CB">
        <w:rPr>
          <w:lang w:val="fr-FR"/>
        </w:rPr>
        <w:t xml:space="preserve">HPC Edition s'appliquent à votre utilisation du logiciel Windows Server 2008 </w:t>
      </w:r>
      <w:r w:rsidR="003A1190">
        <w:rPr>
          <w:lang w:val="fr-FR"/>
        </w:rPr>
        <w:t xml:space="preserve">R2 </w:t>
      </w:r>
      <w:r w:rsidRPr="00A542CB">
        <w:rPr>
          <w:lang w:val="fr-FR"/>
        </w:rPr>
        <w:t xml:space="preserve">HPC Edition. </w:t>
      </w:r>
    </w:p>
    <w:p w:rsidR="003744F8" w:rsidRPr="00092994" w:rsidRDefault="003D5934" w:rsidP="006C7C02">
      <w:pPr>
        <w:pStyle w:val="PURBreadcrumb"/>
        <w:spacing w:after="120"/>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033E9F" w:rsidRPr="00033E9F" w:rsidRDefault="00033E9F" w:rsidP="00033E9F">
      <w:pPr>
        <w:pStyle w:val="PURBreadcrumb"/>
        <w:keepNext w:val="0"/>
        <w:keepLines w:val="0"/>
        <w:spacing w:before="0" w:after="0"/>
        <w:rPr>
          <w:sz w:val="2"/>
          <w:szCs w:val="2"/>
          <w:lang w:val="fr-FR"/>
        </w:rPr>
      </w:pPr>
    </w:p>
    <w:p w:rsidR="009A4C7C" w:rsidRPr="00A542CB" w:rsidRDefault="009A4C7C" w:rsidP="002767ED">
      <w:pPr>
        <w:pStyle w:val="PURProductName"/>
        <w:rPr>
          <w:lang w:val="fr-FR"/>
        </w:rPr>
      </w:pPr>
      <w:bookmarkStart w:id="605" w:name="_Toc299519169"/>
      <w:bookmarkStart w:id="606" w:name="_Toc299531601"/>
      <w:bookmarkStart w:id="607" w:name="_Toc299531925"/>
      <w:bookmarkStart w:id="608" w:name="_Toc299957208"/>
      <w:bookmarkStart w:id="609" w:name="_Toc309279421"/>
      <w:bookmarkStart w:id="610" w:name="_Toc309734430"/>
      <w:r w:rsidRPr="00A542CB">
        <w:rPr>
          <w:lang w:val="fr-FR"/>
        </w:rPr>
        <w:t>Windows Server 2008 R2 Enterprise</w:t>
      </w:r>
      <w:bookmarkEnd w:id="605"/>
      <w:bookmarkEnd w:id="606"/>
      <w:bookmarkEnd w:id="607"/>
      <w:bookmarkEnd w:id="608"/>
      <w:bookmarkEnd w:id="609"/>
      <w:bookmarkEnd w:id="610"/>
      <w:r w:rsidR="009566F4" w:rsidRPr="002767ED">
        <w:fldChar w:fldCharType="begin"/>
      </w:r>
      <w:r w:rsidRPr="00A542CB">
        <w:rPr>
          <w:lang w:val="fr-FR"/>
        </w:rPr>
        <w:instrText xml:space="preserve">XE "Windows Server 2008 R2 Enterprise"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0A6C5D" w:rsidTr="000A69A8">
        <w:tc>
          <w:tcPr>
            <w:tcW w:w="2477" w:type="pct"/>
            <w:tcBorders>
              <w:top w:val="single" w:sz="4" w:space="0" w:color="auto"/>
              <w:bottom w:val="nil"/>
            </w:tcBorders>
          </w:tcPr>
          <w:p w:rsidR="004F4EBE" w:rsidRPr="00A542CB" w:rsidRDefault="004F4EBE"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523" w:type="pct"/>
            <w:vMerge w:val="restart"/>
            <w:tcBorders>
              <w:top w:val="single" w:sz="4" w:space="0" w:color="auto"/>
            </w:tcBorders>
          </w:tcPr>
          <w:p w:rsidR="004F4EBE" w:rsidRPr="00A542CB" w:rsidRDefault="004F4EBE" w:rsidP="002767ED">
            <w:pPr>
              <w:pStyle w:val="PURLMSH"/>
              <w:rPr>
                <w:lang w:val="fr-FR"/>
              </w:rPr>
            </w:pPr>
            <w:r w:rsidRPr="00A542CB">
              <w:rPr>
                <w:lang w:val="fr-FR"/>
              </w:rPr>
              <w:t xml:space="preserve">Voir les avertissements applicables : </w:t>
            </w:r>
            <w:r w:rsidRPr="00A542CB">
              <w:rPr>
                <w:b/>
                <w:lang w:val="fr-FR"/>
              </w:rPr>
              <w:t>logiciel potentiellement indésirable, MPEG-4, VC-1</w:t>
            </w:r>
            <w:r w:rsidRPr="001D2391">
              <w:rPr>
                <w:bCs/>
                <w:lang w:val="fr-FR"/>
              </w:rPr>
              <w:t xml:space="preserve"> (</w:t>
            </w:r>
            <w:r w:rsidRPr="001D2391">
              <w:rPr>
                <w:b/>
                <w:lang w:val="fr-FR"/>
              </w:rPr>
              <w:t>voir l'</w:t>
            </w:r>
            <w:hyperlink w:anchor="Appendix2" w:history="1">
              <w:r w:rsidRPr="00A542CB">
                <w:rPr>
                  <w:rStyle w:val="Hyperlink"/>
                  <w:lang w:val="fr-FR"/>
                </w:rPr>
                <w:t>Annexe 2</w:t>
              </w:r>
              <w:r w:rsidRPr="001D2391">
                <w:rPr>
                  <w:rStyle w:val="Hyperlink"/>
                  <w:color w:val="404040"/>
                  <w:u w:val="none"/>
                  <w:lang w:val="fr-FR"/>
                </w:rPr>
                <w:t>)</w:t>
              </w:r>
            </w:hyperlink>
          </w:p>
        </w:tc>
      </w:tr>
      <w:tr w:rsidR="004F4EBE" w:rsidRPr="000A6C5D" w:rsidTr="000A69A8">
        <w:tc>
          <w:tcPr>
            <w:tcW w:w="2477" w:type="pct"/>
            <w:tcBorders>
              <w:top w:val="nil"/>
            </w:tcBorders>
          </w:tcPr>
          <w:p w:rsidR="004F4EBE" w:rsidRPr="00A542CB" w:rsidRDefault="004F4EBE"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vMerge/>
          </w:tcPr>
          <w:p w:rsidR="004F4EBE" w:rsidRPr="00A542CB" w:rsidRDefault="004F4EBE" w:rsidP="002767ED">
            <w:pPr>
              <w:pStyle w:val="PURLMSH"/>
              <w:rPr>
                <w:lang w:val="fr-FR"/>
              </w:rPr>
            </w:pPr>
          </w:p>
        </w:tc>
      </w:tr>
      <w:tr w:rsidR="009A4C7C" w:rsidRPr="000A6C5D" w:rsidTr="00AD6FF2">
        <w:tblPrEx>
          <w:tblBorders>
            <w:top w:val="none" w:sz="0" w:space="0" w:color="auto"/>
            <w:bottom w:val="none" w:sz="0" w:space="0" w:color="auto"/>
          </w:tblBorders>
        </w:tblPrEx>
        <w:tc>
          <w:tcPr>
            <w:tcW w:w="5000" w:type="pct"/>
            <w:gridSpan w:val="2"/>
            <w:shd w:val="clear" w:color="auto" w:fill="E5EEF7"/>
          </w:tcPr>
          <w:p w:rsidR="009A4C7C" w:rsidRPr="00A542CB" w:rsidRDefault="008C4A95"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DE BASE</w:t>
            </w:r>
          </w:p>
        </w:tc>
      </w:tr>
      <w:tr w:rsidR="009A4C7C" w:rsidRPr="002767ED" w:rsidTr="00AD6FF2">
        <w:tblPrEx>
          <w:tblBorders>
            <w:top w:val="none" w:sz="0" w:space="0" w:color="auto"/>
            <w:bottom w:val="none" w:sz="0" w:space="0" w:color="auto"/>
          </w:tblBorders>
        </w:tblPrEx>
        <w:tc>
          <w:tcPr>
            <w:tcW w:w="5000" w:type="pct"/>
            <w:gridSpan w:val="2"/>
          </w:tcPr>
          <w:p w:rsidR="009A4C7C" w:rsidRPr="002767ED" w:rsidRDefault="00BB41EF" w:rsidP="002767ED">
            <w:pPr>
              <w:pStyle w:val="PURBody"/>
              <w:rPr>
                <w:i/>
              </w:rPr>
            </w:pPr>
            <w:r w:rsidRPr="002767ED">
              <w:rPr>
                <w:b/>
              </w:rPr>
              <w:t>Vous avez besoin de :</w:t>
            </w:r>
          </w:p>
          <w:p w:rsidR="009A4C7C" w:rsidRPr="002767ED" w:rsidRDefault="009A4C7C" w:rsidP="002767ED">
            <w:pPr>
              <w:pStyle w:val="PURBullet"/>
            </w:pPr>
            <w:r w:rsidRPr="002767ED">
              <w:t>SAL Windows Server 2008 R2 Enterprise</w:t>
            </w:r>
          </w:p>
        </w:tc>
      </w:tr>
      <w:tr w:rsidR="00475990" w:rsidRPr="000A6C5D"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75990" w:rsidRPr="00A542CB" w:rsidRDefault="00475990"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SUPPLÉMENTAIRES</w:t>
            </w:r>
          </w:p>
        </w:tc>
      </w:tr>
      <w:tr w:rsidR="00475990" w:rsidRPr="000A6C5D"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75990" w:rsidRPr="002767ED" w:rsidRDefault="00475990" w:rsidP="002767ED">
            <w:pPr>
              <w:pStyle w:val="PURBody"/>
              <w:rPr>
                <w:i/>
              </w:rPr>
            </w:pPr>
            <w:r w:rsidRPr="002767ED">
              <w:rPr>
                <w:i/>
              </w:rPr>
              <w:t>Vous avez besoin de</w:t>
            </w:r>
          </w:p>
          <w:p w:rsidR="00475990" w:rsidRPr="00A542CB" w:rsidRDefault="00475990" w:rsidP="002767ED">
            <w:pPr>
              <w:pStyle w:val="PURBullet-Indented"/>
              <w:rPr>
                <w:lang w:val="fr-FR"/>
              </w:rPr>
            </w:pPr>
            <w:r w:rsidRPr="00A542CB">
              <w:rPr>
                <w:lang w:val="fr-FR"/>
              </w:rPr>
              <w:t>SAL Services Bureau à Distance pour Windows Server 2008</w:t>
            </w:r>
          </w:p>
          <w:p w:rsidR="00475990" w:rsidRPr="002767ED" w:rsidRDefault="00475990" w:rsidP="002767ED">
            <w:pPr>
              <w:pStyle w:val="PURBullet-Indented"/>
            </w:pPr>
            <w:r w:rsidRPr="002767ED">
              <w:t>Services RMS R2 Windows Server 2008</w:t>
            </w:r>
          </w:p>
          <w:p w:rsidR="00475990" w:rsidRPr="00A542CB" w:rsidRDefault="00475990" w:rsidP="002767ED">
            <w:pPr>
              <w:pStyle w:val="PURBullet-Indented"/>
              <w:rPr>
                <w:lang w:val="fr-FR"/>
              </w:rPr>
            </w:pPr>
            <w:r w:rsidRPr="00A542CB">
              <w:rPr>
                <w:lang w:val="fr-FR"/>
              </w:rPr>
              <w:t>Microsoft Application Virtualization 4.6 pour les Services Bureau à Distance</w:t>
            </w:r>
          </w:p>
        </w:tc>
      </w:tr>
    </w:tbl>
    <w:p w:rsidR="009A4C7C" w:rsidRPr="00A542CB" w:rsidRDefault="009A4C7C" w:rsidP="002767ED">
      <w:pPr>
        <w:pStyle w:val="PURADDITIONALTERMSHEADERMB"/>
        <w:rPr>
          <w:lang w:val="fr-FR"/>
        </w:rPr>
      </w:pPr>
      <w:r w:rsidRPr="00A542CB">
        <w:rPr>
          <w:lang w:val="fr-FR"/>
        </w:rPr>
        <w:t>Conditions supplémentaires.</w:t>
      </w:r>
    </w:p>
    <w:p w:rsidR="009A4C7C" w:rsidRPr="00A542CB" w:rsidRDefault="009A4C7C" w:rsidP="00DF6350">
      <w:pPr>
        <w:pStyle w:val="PURBlueStrong-Indented"/>
        <w:ind w:left="274"/>
        <w:rPr>
          <w:spacing w:val="0"/>
          <w:lang w:val="fr-FR"/>
        </w:rPr>
      </w:pPr>
      <w:r w:rsidRPr="00A542CB">
        <w:rPr>
          <w:spacing w:val="0"/>
          <w:lang w:val="fr-FR"/>
        </w:rPr>
        <w:t>Accès d’administration, de test et de maintenance</w:t>
      </w:r>
    </w:p>
    <w:p w:rsidR="000E69F5" w:rsidRPr="00A542CB" w:rsidRDefault="009A4C7C" w:rsidP="001D2391">
      <w:pPr>
        <w:pStyle w:val="PURBody-Indented"/>
        <w:ind w:left="274"/>
        <w:rPr>
          <w:lang w:val="fr-FR"/>
        </w:rPr>
      </w:pPr>
      <w:r w:rsidRPr="00A542CB">
        <w:rPr>
          <w:lang w:val="fr-FR"/>
        </w:rPr>
        <w:t>Pour chaque Instance exécutée dans un Environnement de Système d’Exploitation (ou OSE), vous pouvez autoriser jusqu’à deux</w:t>
      </w:r>
      <w:r w:rsidR="001D2391">
        <w:rPr>
          <w:lang w:val="fr-FR"/>
        </w:rPr>
        <w:t> </w:t>
      </w:r>
      <w:r w:rsidRPr="00A542CB">
        <w:rPr>
          <w:lang w:val="fr-FR"/>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9A4C7C" w:rsidRPr="00A542CB" w:rsidRDefault="009A4C7C" w:rsidP="00DF6350">
      <w:pPr>
        <w:pStyle w:val="PURBlueStrong-Indented"/>
        <w:ind w:left="274"/>
        <w:rPr>
          <w:spacing w:val="0"/>
          <w:lang w:val="fr-FR"/>
        </w:rPr>
      </w:pPr>
      <w:r w:rsidRPr="00A542CB">
        <w:rPr>
          <w:spacing w:val="0"/>
          <w:lang w:val="fr-FR"/>
        </w:rPr>
        <w:t>Technologie de stockage de données</w:t>
      </w:r>
    </w:p>
    <w:p w:rsidR="00475990" w:rsidRPr="00A542CB" w:rsidRDefault="009A4C7C" w:rsidP="00DF6350">
      <w:pPr>
        <w:pStyle w:val="PURBody-Indented"/>
        <w:ind w:left="274"/>
        <w:rPr>
          <w:lang w:val="fr-FR"/>
        </w:rPr>
      </w:pPr>
      <w:r w:rsidRPr="00A542CB">
        <w:rPr>
          <w:lang w:val="fr-FR"/>
        </w:rPr>
        <w:t>Le logiciel serveur peut contenir une technologie de stockage de données dénommée Windows Internal Database.</w:t>
      </w:r>
      <w:r w:rsidR="009719A9" w:rsidRPr="00A542CB">
        <w:rPr>
          <w:lang w:val="fr-FR"/>
        </w:rPr>
        <w:t xml:space="preserve"> </w:t>
      </w:r>
      <w:r w:rsidRPr="00A542CB">
        <w:rPr>
          <w:lang w:val="fr-FR"/>
        </w:rPr>
        <w:t>Les composants du logiciel serveur font appel à cette technologie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475990" w:rsidRPr="00200EE4" w:rsidRDefault="00475990" w:rsidP="002767ED">
      <w:pPr>
        <w:pStyle w:val="PURBlueStrong"/>
        <w:rPr>
          <w:spacing w:val="0"/>
        </w:rPr>
      </w:pPr>
      <w:r w:rsidRPr="00200EE4">
        <w:rPr>
          <w:spacing w:val="0"/>
        </w:rPr>
        <w:lastRenderedPageBreak/>
        <w:t>Services Bureau à Distance Windows Server 2008</w:t>
      </w:r>
    </w:p>
    <w:p w:rsidR="00475990" w:rsidRPr="00A542CB" w:rsidRDefault="00475990" w:rsidP="00DF6350">
      <w:pPr>
        <w:pStyle w:val="PURBody-Indented"/>
        <w:ind w:left="274"/>
        <w:rPr>
          <w:lang w:val="fr-FR"/>
        </w:rPr>
      </w:pPr>
      <w:r w:rsidRPr="00A542CB">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w:t>
      </w:r>
      <w:r w:rsidR="009719A9" w:rsidRPr="00A542CB">
        <w:rPr>
          <w:lang w:val="fr-FR"/>
        </w:rPr>
        <w:t xml:space="preserve"> </w:t>
      </w:r>
    </w:p>
    <w:p w:rsidR="00475990" w:rsidRPr="002767ED" w:rsidRDefault="00475990" w:rsidP="002767ED">
      <w:pPr>
        <w:pStyle w:val="PURBlueStrong"/>
        <w:rPr>
          <w:spacing w:val="0"/>
        </w:rPr>
      </w:pPr>
      <w:r w:rsidRPr="002767ED">
        <w:rPr>
          <w:spacing w:val="0"/>
        </w:rPr>
        <w:t>Services RMS R2 Windows Server 2008</w:t>
      </w:r>
    </w:p>
    <w:p w:rsidR="00475990" w:rsidRPr="00A542CB" w:rsidRDefault="00475990" w:rsidP="00DF6350">
      <w:pPr>
        <w:pStyle w:val="PURBody-Indented"/>
        <w:ind w:left="274"/>
        <w:rPr>
          <w:lang w:val="fr-FR"/>
        </w:rPr>
      </w:pPr>
      <w:r w:rsidRPr="00A542CB">
        <w:rPr>
          <w:lang w:val="fr-FR"/>
        </w:rPr>
        <w:t>Vous devez faire l’acquisition d’une licence d’accès SAL pour les Services RMS Windows Server 2008 R2, pour chaque utilisateur autorisé à accéder, directement ou indirectement, à la fonctionnalité Services RMS de Windows Server 2008 R2.</w:t>
      </w:r>
      <w:r w:rsidR="009719A9" w:rsidRPr="00A542CB">
        <w:rPr>
          <w:lang w:val="fr-FR"/>
        </w:rPr>
        <w:t xml:space="preserve"> </w:t>
      </w:r>
    </w:p>
    <w:p w:rsidR="00475990" w:rsidRPr="00A542CB" w:rsidRDefault="00475990" w:rsidP="002767ED">
      <w:pPr>
        <w:pStyle w:val="PURBlueStrong"/>
        <w:rPr>
          <w:spacing w:val="0"/>
          <w:lang w:val="fr-FR"/>
        </w:rPr>
      </w:pPr>
      <w:r w:rsidRPr="00A542CB">
        <w:rPr>
          <w:spacing w:val="0"/>
          <w:lang w:val="fr-FR"/>
        </w:rPr>
        <w:t>Microsoft Application Virtualization 4.6 pour les Services Bureau à Distance</w:t>
      </w:r>
    </w:p>
    <w:p w:rsidR="00475990" w:rsidRPr="00A542CB" w:rsidRDefault="00475990" w:rsidP="00DF6350">
      <w:pPr>
        <w:pStyle w:val="PURBody-Indented"/>
        <w:ind w:left="274"/>
        <w:rPr>
          <w:lang w:val="fr-FR" w:eastAsia="ja-JP"/>
        </w:rPr>
      </w:pPr>
      <w:r w:rsidRPr="00A542CB">
        <w:rPr>
          <w:lang w:val="fr-FR"/>
        </w:rPr>
        <w:t>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w:t>
      </w:r>
    </w:p>
    <w:p w:rsidR="003744F8" w:rsidRPr="00A542CB" w:rsidRDefault="003D5934" w:rsidP="002767ED">
      <w:pPr>
        <w:pStyle w:val="PURBreadcrumb"/>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C01E3C" w:rsidRDefault="009A4C7C" w:rsidP="002767ED">
      <w:pPr>
        <w:pStyle w:val="PURProductName"/>
        <w:rPr>
          <w:lang w:val="fr-FR"/>
        </w:rPr>
      </w:pPr>
      <w:bookmarkStart w:id="611" w:name="_Toc299519170"/>
      <w:bookmarkStart w:id="612" w:name="_Toc299531602"/>
      <w:bookmarkStart w:id="613" w:name="_Toc299531926"/>
      <w:bookmarkStart w:id="614" w:name="_Toc299957209"/>
      <w:bookmarkStart w:id="615" w:name="_Toc309279422"/>
      <w:bookmarkStart w:id="616" w:name="_Toc309734431"/>
      <w:r w:rsidRPr="00C01E3C">
        <w:rPr>
          <w:lang w:val="fr-FR"/>
        </w:rPr>
        <w:t>Windows Server 2008 R2 HPC Edition</w:t>
      </w:r>
      <w:bookmarkEnd w:id="611"/>
      <w:bookmarkEnd w:id="612"/>
      <w:bookmarkEnd w:id="613"/>
      <w:bookmarkEnd w:id="614"/>
      <w:bookmarkEnd w:id="615"/>
      <w:bookmarkEnd w:id="616"/>
      <w:r w:rsidR="009566F4" w:rsidRPr="002767ED">
        <w:fldChar w:fldCharType="begin"/>
      </w:r>
      <w:r w:rsidRPr="00C01E3C">
        <w:rPr>
          <w:lang w:val="fr-FR"/>
        </w:rPr>
        <w:instrText xml:space="preserve">XE "Windows Server 2008 R2 HPC Edition"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0A6C5D" w:rsidTr="001A228C">
        <w:tc>
          <w:tcPr>
            <w:tcW w:w="2477" w:type="pct"/>
            <w:tcBorders>
              <w:top w:val="single" w:sz="4" w:space="0" w:color="auto"/>
              <w:bottom w:val="nil"/>
            </w:tcBorders>
          </w:tcPr>
          <w:p w:rsidR="001A228C" w:rsidRPr="00A542CB" w:rsidRDefault="001A228C"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523" w:type="pct"/>
            <w:vMerge w:val="restart"/>
            <w:tcBorders>
              <w:top w:val="single" w:sz="4" w:space="0" w:color="auto"/>
            </w:tcBorders>
          </w:tcPr>
          <w:p w:rsidR="001A228C" w:rsidRPr="00A542CB" w:rsidRDefault="001A228C" w:rsidP="002767ED">
            <w:pPr>
              <w:pStyle w:val="PURLMSH"/>
              <w:rPr>
                <w:lang w:val="fr-FR"/>
              </w:rPr>
            </w:pPr>
            <w:r w:rsidRPr="00A542CB">
              <w:rPr>
                <w:lang w:val="fr-FR"/>
              </w:rPr>
              <w:t>Voir les avertissements applicables :</w:t>
            </w:r>
            <w:r w:rsidR="009719A9" w:rsidRPr="00A542CB">
              <w:rPr>
                <w:lang w:val="fr-FR"/>
              </w:rPr>
              <w:t xml:space="preserve"> </w:t>
            </w:r>
            <w:r w:rsidRPr="00A542CB">
              <w:rPr>
                <w:b/>
                <w:lang w:val="fr-FR"/>
              </w:rPr>
              <w:t>Logiciel potentiellement indésirable, MPEG-4, VC-1 (voir l'</w:t>
            </w:r>
            <w:hyperlink w:anchor="Appendix2" w:history="1">
              <w:r w:rsidRPr="00A542CB">
                <w:rPr>
                  <w:rStyle w:val="Hyperlink"/>
                  <w:lang w:val="fr-FR"/>
                </w:rPr>
                <w:t>Annexe 2)</w:t>
              </w:r>
            </w:hyperlink>
          </w:p>
        </w:tc>
      </w:tr>
      <w:tr w:rsidR="001A228C" w:rsidRPr="000A6C5D" w:rsidTr="001A228C">
        <w:tc>
          <w:tcPr>
            <w:tcW w:w="2477" w:type="pct"/>
            <w:tcBorders>
              <w:top w:val="nil"/>
            </w:tcBorders>
          </w:tcPr>
          <w:p w:rsidR="001A228C" w:rsidRPr="00A542CB" w:rsidRDefault="001A228C"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vMerge/>
          </w:tcPr>
          <w:p w:rsidR="001A228C" w:rsidRPr="00A542CB" w:rsidRDefault="001A228C" w:rsidP="002767ED">
            <w:pPr>
              <w:pStyle w:val="PURLMSH"/>
              <w:rPr>
                <w:lang w:val="fr-FR"/>
              </w:rPr>
            </w:pPr>
          </w:p>
        </w:tc>
      </w:tr>
      <w:tr w:rsidR="009A4C7C" w:rsidRPr="000A6C5D" w:rsidTr="00AD6FF2">
        <w:tblPrEx>
          <w:tblBorders>
            <w:top w:val="none" w:sz="0" w:space="0" w:color="auto"/>
            <w:bottom w:val="none" w:sz="0" w:space="0" w:color="auto"/>
          </w:tblBorders>
        </w:tblPrEx>
        <w:tc>
          <w:tcPr>
            <w:tcW w:w="5000" w:type="pct"/>
            <w:gridSpan w:val="2"/>
            <w:shd w:val="clear" w:color="auto" w:fill="E5EEF7"/>
          </w:tcPr>
          <w:p w:rsidR="009A4C7C" w:rsidRPr="00A542CB" w:rsidRDefault="009A4C7C"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9A4C7C" w:rsidRPr="002767ED" w:rsidTr="00AD6FF2">
        <w:tblPrEx>
          <w:tblBorders>
            <w:top w:val="none" w:sz="0" w:space="0" w:color="auto"/>
            <w:bottom w:val="none" w:sz="0" w:space="0" w:color="auto"/>
          </w:tblBorders>
        </w:tblPrEx>
        <w:tc>
          <w:tcPr>
            <w:tcW w:w="5000" w:type="pct"/>
            <w:gridSpan w:val="2"/>
          </w:tcPr>
          <w:p w:rsidR="009A4C7C" w:rsidRPr="002767ED" w:rsidRDefault="00BB41EF" w:rsidP="002767ED">
            <w:pPr>
              <w:pStyle w:val="PURBody"/>
              <w:rPr>
                <w:i/>
              </w:rPr>
            </w:pPr>
            <w:r w:rsidRPr="002767ED">
              <w:rPr>
                <w:b/>
              </w:rPr>
              <w:t>Vous avez besoin de :</w:t>
            </w:r>
          </w:p>
          <w:p w:rsidR="009A4C7C" w:rsidRPr="002767ED" w:rsidRDefault="009A4C7C" w:rsidP="002767ED">
            <w:pPr>
              <w:pStyle w:val="PURBullet"/>
            </w:pPr>
            <w:r w:rsidRPr="002767ED">
              <w:t>SAL Windows Server 2008 R2 HPC Edition</w:t>
            </w:r>
          </w:p>
        </w:tc>
      </w:tr>
    </w:tbl>
    <w:p w:rsidR="009A4C7C" w:rsidRPr="00A542CB" w:rsidRDefault="009A4C7C" w:rsidP="002767ED">
      <w:pPr>
        <w:pStyle w:val="PURADDITIONALTERMSHEADERMB"/>
        <w:rPr>
          <w:lang w:val="fr-FR"/>
        </w:rPr>
      </w:pPr>
      <w:r w:rsidRPr="00A542CB">
        <w:rPr>
          <w:lang w:val="fr-FR"/>
        </w:rPr>
        <w:t>Conditions supplémentaires.</w:t>
      </w:r>
    </w:p>
    <w:p w:rsidR="000E69F5" w:rsidRPr="00A542CB" w:rsidRDefault="000E69F5" w:rsidP="009118B3">
      <w:pPr>
        <w:pStyle w:val="PURBody-Indented"/>
        <w:ind w:left="274"/>
        <w:rPr>
          <w:lang w:val="fr-FR"/>
        </w:rPr>
      </w:pPr>
      <w:r w:rsidRPr="00A542CB">
        <w:rPr>
          <w:b/>
          <w:lang w:val="fr-FR"/>
        </w:rPr>
        <w:t>Application de PC de Poche en Cluster</w:t>
      </w:r>
      <w:r w:rsidRPr="00A542CB">
        <w:rPr>
          <w:lang w:val="fr-FR"/>
        </w:rPr>
        <w:t xml:space="preserve"> désigne une application informatique hautement performante, qui résout en parallèle des</w:t>
      </w:r>
      <w:r w:rsidR="001D2391">
        <w:rPr>
          <w:lang w:val="fr-FR"/>
        </w:rPr>
        <w:t> </w:t>
      </w:r>
      <w:r w:rsidRPr="00A542CB">
        <w:rPr>
          <w:lang w:val="fr-FR"/>
        </w:rPr>
        <w:t>problèmes de calcul complexes ou un ensemble de problèmes de calcul étroitement liés. Les applications de PC de poche en cluster divisent un problème de calcul complexe en un ensemble de travaux et tâches qui sont coordonnés par un planificateur de</w:t>
      </w:r>
      <w:r w:rsidR="001D2391">
        <w:rPr>
          <w:lang w:val="fr-FR"/>
        </w:rPr>
        <w:t> </w:t>
      </w:r>
      <w:r w:rsidRPr="00A542CB">
        <w:rPr>
          <w:lang w:val="fr-FR"/>
        </w:rPr>
        <w:t>travaux, notamment celui fourni par Microsoft HPC Pack, ou un autre middleware de PC de poche similaire, qui distribue ces</w:t>
      </w:r>
      <w:r w:rsidR="009118B3">
        <w:rPr>
          <w:lang w:val="fr-FR"/>
        </w:rPr>
        <w:t> </w:t>
      </w:r>
      <w:r w:rsidRPr="00A542CB">
        <w:rPr>
          <w:lang w:val="fr-FR"/>
        </w:rPr>
        <w:t>travaux en parallèle entre un ou plusieurs ordinateurs au sein d’un cluster de PC de poche.</w:t>
      </w:r>
    </w:p>
    <w:p w:rsidR="000E69F5" w:rsidRPr="00A542CB" w:rsidRDefault="000E69F5" w:rsidP="001D2391">
      <w:pPr>
        <w:pStyle w:val="PURBody-Indented"/>
        <w:ind w:left="274"/>
        <w:rPr>
          <w:rStyle w:val="PURBlueStrongChar"/>
          <w:smallCaps w:val="0"/>
          <w:color w:val="404040" w:themeColor="text1" w:themeTint="BF"/>
          <w:spacing w:val="0"/>
          <w:lang w:val="fr-FR"/>
        </w:rPr>
      </w:pPr>
      <w:r w:rsidRPr="00A542CB">
        <w:rPr>
          <w:rStyle w:val="PURBlueStrongChar"/>
          <w:b/>
          <w:smallCaps w:val="0"/>
          <w:color w:val="404040" w:themeColor="text1" w:themeTint="BF"/>
          <w:spacing w:val="0"/>
          <w:lang w:val="fr-FR"/>
        </w:rPr>
        <w:t>Nœud de Cluster</w:t>
      </w:r>
      <w:r w:rsidRPr="00A542CB">
        <w:rPr>
          <w:lang w:val="fr-FR"/>
        </w:rPr>
        <w:t xml:space="preserve"> désigne un dispositif dédié à l’exécution d’Applications de PC de Poche en Cluster (voir la définition d'« Application de PC de Poche en Cluster ») ou à la prestation de services de planification pour les Applications de PC</w:t>
      </w:r>
      <w:r w:rsidR="001D2391">
        <w:rPr>
          <w:lang w:val="fr-FR"/>
        </w:rPr>
        <w:t> </w:t>
      </w:r>
      <w:r w:rsidRPr="00A542CB">
        <w:rPr>
          <w:lang w:val="fr-FR"/>
        </w:rPr>
        <w:t>de</w:t>
      </w:r>
      <w:r w:rsidR="001D2391">
        <w:rPr>
          <w:lang w:val="fr-FR"/>
        </w:rPr>
        <w:t> </w:t>
      </w:r>
      <w:r w:rsidRPr="00A542CB">
        <w:rPr>
          <w:lang w:val="fr-FR"/>
        </w:rPr>
        <w:t>Poche</w:t>
      </w:r>
      <w:r w:rsidR="001D2391">
        <w:rPr>
          <w:lang w:val="fr-FR"/>
        </w:rPr>
        <w:t> </w:t>
      </w:r>
      <w:r w:rsidRPr="00A542CB">
        <w:rPr>
          <w:lang w:val="fr-FR"/>
        </w:rPr>
        <w:t>en Cluster.</w:t>
      </w:r>
    </w:p>
    <w:p w:rsidR="009A4C7C" w:rsidRPr="00A542CB" w:rsidRDefault="009A4C7C" w:rsidP="002767ED">
      <w:pPr>
        <w:pStyle w:val="PURBlueStrong"/>
        <w:rPr>
          <w:spacing w:val="0"/>
          <w:lang w:val="fr-FR"/>
        </w:rPr>
      </w:pPr>
      <w:r w:rsidRPr="00A542CB">
        <w:rPr>
          <w:rStyle w:val="PURBlueStrongChar"/>
          <w:smallCaps/>
          <w:spacing w:val="0"/>
          <w:lang w:val="fr-FR"/>
        </w:rPr>
        <w:t>Restrictions d’utilisation</w:t>
      </w:r>
    </w:p>
    <w:p w:rsidR="009A4C7C" w:rsidRPr="00A542CB" w:rsidRDefault="009A4C7C" w:rsidP="00E55958">
      <w:pPr>
        <w:pStyle w:val="PURBody-Indented"/>
        <w:ind w:left="274"/>
        <w:rPr>
          <w:lang w:val="fr-FR" w:eastAsia="ja-JP"/>
        </w:rPr>
      </w:pPr>
      <w:r w:rsidRPr="00A542CB">
        <w:rPr>
          <w:lang w:val="fr-FR"/>
        </w:rPr>
        <w:t xml:space="preserve">Vous êtes autorisé à exécuter le logiciel serveur : </w:t>
      </w:r>
    </w:p>
    <w:p w:rsidR="009A4C7C" w:rsidRPr="00A542CB" w:rsidRDefault="009A4C7C" w:rsidP="002767ED">
      <w:pPr>
        <w:pStyle w:val="PURBullet-Indented"/>
        <w:rPr>
          <w:lang w:val="fr-FR"/>
        </w:rPr>
      </w:pPr>
      <w:r w:rsidRPr="00A542CB">
        <w:rPr>
          <w:lang w:val="fr-FR"/>
        </w:rPr>
        <w:t>principalement pour exécuter un nœud de cluster, et</w:t>
      </w:r>
    </w:p>
    <w:p w:rsidR="009A4C7C" w:rsidRPr="00A542CB" w:rsidRDefault="009A4C7C" w:rsidP="002E5D01">
      <w:pPr>
        <w:pStyle w:val="PURBullet-Indented"/>
        <w:rPr>
          <w:lang w:val="fr-FR"/>
        </w:rPr>
      </w:pPr>
      <w:r w:rsidRPr="00A542CB">
        <w:rPr>
          <w:lang w:val="fr-FR"/>
        </w:rPr>
        <w:t>en association avec d’autres logiciels uniquement lorsque cela est nécessaire pour permettre la gestion de la sécurité, du</w:t>
      </w:r>
      <w:r w:rsidR="002E5D01">
        <w:rPr>
          <w:lang w:val="fr-FR"/>
        </w:rPr>
        <w:t> </w:t>
      </w:r>
      <w:r w:rsidRPr="00A542CB">
        <w:rPr>
          <w:lang w:val="fr-FR"/>
        </w:rPr>
        <w:t>stockage et du système et l’exécution du logiciel d’amélioration des performances sur un Nœud de Cluster</w:t>
      </w:r>
      <w:r w:rsidRPr="00A542CB">
        <w:rPr>
          <w:color w:val="FF0000"/>
          <w:lang w:val="fr-FR"/>
        </w:rPr>
        <w:t xml:space="preserve"> </w:t>
      </w:r>
      <w:r w:rsidRPr="00A542CB">
        <w:rPr>
          <w:lang w:val="fr-FR"/>
        </w:rPr>
        <w:t>pour la prise</w:t>
      </w:r>
      <w:r w:rsidR="002E5D01">
        <w:rPr>
          <w:lang w:val="fr-FR"/>
        </w:rPr>
        <w:t> </w:t>
      </w:r>
      <w:r w:rsidRPr="00A542CB">
        <w:rPr>
          <w:lang w:val="fr-FR"/>
        </w:rPr>
        <w:t>en</w:t>
      </w:r>
      <w:r w:rsidR="002E5D01">
        <w:rPr>
          <w:lang w:val="fr-FR"/>
        </w:rPr>
        <w:t> </w:t>
      </w:r>
      <w:r w:rsidRPr="00A542CB">
        <w:rPr>
          <w:lang w:val="fr-FR"/>
        </w:rPr>
        <w:t>charge des Applications de PC de Poche en Cluster.</w:t>
      </w:r>
      <w:r w:rsidR="009719A9" w:rsidRPr="00A542CB">
        <w:rPr>
          <w:lang w:val="fr-FR"/>
        </w:rPr>
        <w:t xml:space="preserve"> </w:t>
      </w:r>
    </w:p>
    <w:p w:rsidR="009A4C7C" w:rsidRPr="00A542CB" w:rsidRDefault="009A4C7C" w:rsidP="005D2320">
      <w:pPr>
        <w:pStyle w:val="PURBody-Indented"/>
        <w:ind w:left="274"/>
        <w:rPr>
          <w:lang w:val="fr-FR" w:eastAsia="ja-JP"/>
        </w:rPr>
      </w:pPr>
      <w:r w:rsidRPr="00A542CB">
        <w:rPr>
          <w:lang w:val="fr-FR"/>
        </w:rPr>
        <w:t>Vous n’êtes pas autorisé à utiliser le logiciel serveur à d’autres fins.</w:t>
      </w:r>
      <w:r w:rsidR="009719A9" w:rsidRPr="00A542CB">
        <w:rPr>
          <w:lang w:val="fr-FR"/>
        </w:rPr>
        <w:t xml:space="preserve"> </w:t>
      </w:r>
      <w:r w:rsidRPr="00A542CB">
        <w:rPr>
          <w:lang w:val="fr-FR"/>
        </w:rPr>
        <w:t>Par exemple, sauf comme stipulé au second point ci-dessus, vous n’êtes pas autorisé à utiliser le logiciel serveur comme serveur à usage général, serveur de base de données, serveur Web,</w:t>
      </w:r>
      <w:r w:rsidRPr="00A542CB">
        <w:rPr>
          <w:color w:val="FF0000"/>
          <w:lang w:val="fr-FR"/>
        </w:rPr>
        <w:t xml:space="preserve"> </w:t>
      </w:r>
      <w:r w:rsidRPr="00A542CB">
        <w:rPr>
          <w:lang w:val="fr-FR"/>
        </w:rPr>
        <w:t>serveur de messagerie, serveur d’impression ou serveur de fichiers.</w:t>
      </w:r>
    </w:p>
    <w:p w:rsidR="009A4C7C" w:rsidRPr="00A542CB" w:rsidRDefault="009A4C7C" w:rsidP="002767ED">
      <w:pPr>
        <w:pStyle w:val="PURBlueStrong"/>
        <w:rPr>
          <w:b/>
          <w:bCs/>
          <w:spacing w:val="0"/>
          <w:lang w:val="fr-FR"/>
        </w:rPr>
      </w:pPr>
      <w:r w:rsidRPr="00A542CB">
        <w:rPr>
          <w:spacing w:val="0"/>
          <w:lang w:val="fr-FR"/>
        </w:rPr>
        <w:t>Technologie de stockage de données</w:t>
      </w:r>
    </w:p>
    <w:p w:rsidR="009A4C7C" w:rsidRPr="00A542CB" w:rsidRDefault="009A4C7C" w:rsidP="00A5581E">
      <w:pPr>
        <w:pStyle w:val="PURBody-Indented"/>
        <w:ind w:left="274"/>
        <w:rPr>
          <w:lang w:val="fr-FR"/>
        </w:rPr>
      </w:pPr>
      <w:r w:rsidRPr="00A542CB">
        <w:rPr>
          <w:lang w:val="fr-FR"/>
        </w:rPr>
        <w:t>Le logiciel serveur peut intégrer une technologie de stockage de données dénommée Windows Internal Database ou Microsoft SQL Server Desktop Engine for Windows. Les composants du logiciel serveur font appel à ces technologies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3744F8" w:rsidRPr="00A542CB" w:rsidRDefault="003D5934" w:rsidP="001D2391">
      <w:pPr>
        <w:pStyle w:val="PURBreadcrumb"/>
        <w:keepNext w:val="0"/>
        <w:keepLines w:val="0"/>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A542CB" w:rsidRDefault="009A4C7C" w:rsidP="002767ED">
      <w:pPr>
        <w:pStyle w:val="PURProductName"/>
        <w:rPr>
          <w:lang w:val="fr-FR"/>
        </w:rPr>
      </w:pPr>
      <w:bookmarkStart w:id="617" w:name="_Toc299519171"/>
      <w:bookmarkStart w:id="618" w:name="_Toc299531603"/>
      <w:bookmarkStart w:id="619" w:name="_Toc299531927"/>
      <w:bookmarkStart w:id="620" w:name="_Toc299957210"/>
      <w:bookmarkStart w:id="621" w:name="_Toc309279423"/>
      <w:bookmarkStart w:id="622" w:name="_Toc309734432"/>
      <w:r w:rsidRPr="00A542CB">
        <w:rPr>
          <w:lang w:val="fr-FR"/>
        </w:rPr>
        <w:lastRenderedPageBreak/>
        <w:t>Windows Server 2008 R2 OEM</w:t>
      </w:r>
      <w:bookmarkEnd w:id="617"/>
      <w:bookmarkEnd w:id="618"/>
      <w:bookmarkEnd w:id="619"/>
      <w:bookmarkEnd w:id="620"/>
      <w:bookmarkEnd w:id="621"/>
      <w:bookmarkEnd w:id="622"/>
      <w:r w:rsidRPr="00A542CB">
        <w:rPr>
          <w:lang w:val="fr-FR"/>
        </w:rPr>
        <w:t xml:space="preserve"> </w:t>
      </w:r>
      <w:r w:rsidR="009566F4" w:rsidRPr="002767ED">
        <w:fldChar w:fldCharType="begin"/>
      </w:r>
      <w:r w:rsidRPr="00A542CB">
        <w:rPr>
          <w:lang w:val="fr-FR"/>
        </w:rPr>
        <w:instrText xml:space="preserve">XE "Windows Server 2008 R2 OEM"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rsidRPr="000A6C5D" w:rsidTr="00AD6FF2">
        <w:tc>
          <w:tcPr>
            <w:tcW w:w="2477" w:type="pct"/>
          </w:tcPr>
          <w:p w:rsidR="00B23FC8" w:rsidRPr="00A542CB" w:rsidRDefault="00B23FC8"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523" w:type="pct"/>
            <w:vMerge w:val="restart"/>
          </w:tcPr>
          <w:p w:rsidR="00B23FC8" w:rsidRPr="00A542CB" w:rsidRDefault="00B23FC8" w:rsidP="002767ED">
            <w:pPr>
              <w:pStyle w:val="PURLMSH"/>
              <w:rPr>
                <w:lang w:val="fr-FR"/>
              </w:rPr>
            </w:pPr>
            <w:r w:rsidRPr="00A542CB">
              <w:rPr>
                <w:lang w:val="fr-FR"/>
              </w:rPr>
              <w:t>Voir les avertissements applicables :</w:t>
            </w:r>
            <w:r w:rsidR="009719A9" w:rsidRPr="00A542CB">
              <w:rPr>
                <w:lang w:val="fr-FR"/>
              </w:rPr>
              <w:t xml:space="preserve"> </w:t>
            </w:r>
            <w:r w:rsidRPr="00A542CB">
              <w:rPr>
                <w:b/>
                <w:lang w:val="fr-FR"/>
              </w:rPr>
              <w:t xml:space="preserve">Logiciel potentiellement indésirable, MPEG-4, VC-1 </w:t>
            </w:r>
            <w:r w:rsidRPr="001D2391">
              <w:rPr>
                <w:bCs/>
                <w:lang w:val="fr-FR"/>
              </w:rPr>
              <w:t>(</w:t>
            </w:r>
            <w:r w:rsidRPr="00A542CB">
              <w:rPr>
                <w:b/>
                <w:lang w:val="fr-FR"/>
              </w:rPr>
              <w:t>voir l'</w:t>
            </w:r>
            <w:hyperlink w:anchor="Appendix2" w:history="1">
              <w:r w:rsidRPr="00A542CB">
                <w:rPr>
                  <w:rStyle w:val="Hyperlink"/>
                  <w:lang w:val="fr-FR"/>
                </w:rPr>
                <w:t>Annexe 2)</w:t>
              </w:r>
            </w:hyperlink>
          </w:p>
        </w:tc>
      </w:tr>
      <w:tr w:rsidR="00B23FC8" w:rsidRPr="000A6C5D" w:rsidTr="00AD6FF2">
        <w:tc>
          <w:tcPr>
            <w:tcW w:w="2477" w:type="pct"/>
          </w:tcPr>
          <w:p w:rsidR="00B23FC8" w:rsidRPr="00A542CB" w:rsidRDefault="00B23FC8"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vMerge/>
          </w:tcPr>
          <w:p w:rsidR="00B23FC8" w:rsidRPr="00A542CB" w:rsidRDefault="00B23FC8" w:rsidP="002767ED">
            <w:pPr>
              <w:pStyle w:val="PURLMSH"/>
              <w:rPr>
                <w:lang w:val="fr-FR"/>
              </w:rPr>
            </w:pPr>
          </w:p>
        </w:tc>
      </w:tr>
      <w:tr w:rsidR="00B23FC8" w:rsidRPr="000A6C5D"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A542CB" w:rsidRDefault="00B23FC8"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DE BASE</w:t>
            </w:r>
          </w:p>
        </w:tc>
      </w:tr>
      <w:tr w:rsidR="00B23FC8" w:rsidRPr="002767ED"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2767ED" w:rsidRDefault="00B23FC8" w:rsidP="002767ED">
            <w:pPr>
              <w:pStyle w:val="PURBody"/>
              <w:rPr>
                <w:i/>
              </w:rPr>
            </w:pPr>
            <w:r w:rsidRPr="002767ED">
              <w:rPr>
                <w:i/>
              </w:rPr>
              <w:t>Vous avez besoin de</w:t>
            </w:r>
          </w:p>
          <w:p w:rsidR="00B23FC8" w:rsidRPr="002767ED" w:rsidRDefault="00B23FC8" w:rsidP="002767ED">
            <w:pPr>
              <w:pStyle w:val="PURBullet"/>
            </w:pPr>
            <w:r w:rsidRPr="002767ED">
              <w:t>SAL Windows Server 2008 R2 OEM</w:t>
            </w:r>
          </w:p>
        </w:tc>
      </w:tr>
      <w:tr w:rsidR="00B23FC8" w:rsidRPr="000A6C5D"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A542CB" w:rsidRDefault="00B23FC8"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SUPPLÉMENTAIRES</w:t>
            </w:r>
          </w:p>
        </w:tc>
      </w:tr>
      <w:tr w:rsidR="00B23FC8" w:rsidRPr="000A6C5D"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2767ED" w:rsidRDefault="00B23FC8" w:rsidP="002767ED">
            <w:pPr>
              <w:pStyle w:val="PURBody"/>
              <w:rPr>
                <w:i/>
              </w:rPr>
            </w:pPr>
            <w:r w:rsidRPr="002767ED">
              <w:rPr>
                <w:i/>
              </w:rPr>
              <w:t>Vous avez besoin de</w:t>
            </w:r>
          </w:p>
          <w:p w:rsidR="00B23FC8" w:rsidRPr="00A542CB" w:rsidRDefault="00B23FC8" w:rsidP="002767ED">
            <w:pPr>
              <w:pStyle w:val="PURBullet-Indented"/>
              <w:rPr>
                <w:lang w:val="fr-FR"/>
              </w:rPr>
            </w:pPr>
            <w:r w:rsidRPr="00A542CB">
              <w:rPr>
                <w:lang w:val="fr-FR"/>
              </w:rPr>
              <w:t>SAL Services Bureau à Distance pour Windows Server 2008</w:t>
            </w:r>
          </w:p>
          <w:p w:rsidR="00B23FC8" w:rsidRPr="002767ED" w:rsidRDefault="00B23FC8" w:rsidP="002767ED">
            <w:pPr>
              <w:pStyle w:val="PURBullet-Indented"/>
            </w:pPr>
            <w:r w:rsidRPr="002767ED">
              <w:t>Services RMS R2 Windows Server 2008</w:t>
            </w:r>
          </w:p>
          <w:p w:rsidR="00B23FC8" w:rsidRPr="00A542CB" w:rsidRDefault="00B23FC8" w:rsidP="002767ED">
            <w:pPr>
              <w:pStyle w:val="PURBullet-Indented"/>
              <w:rPr>
                <w:lang w:val="fr-FR"/>
              </w:rPr>
            </w:pPr>
            <w:r w:rsidRPr="00A542CB">
              <w:rPr>
                <w:lang w:val="fr-FR"/>
              </w:rPr>
              <w:t>Microsoft Application Virtualization 4.6 pour les Services Bureau à Distance</w:t>
            </w:r>
          </w:p>
        </w:tc>
      </w:tr>
    </w:tbl>
    <w:p w:rsidR="009A4C7C" w:rsidRPr="00A542CB" w:rsidRDefault="009A4C7C" w:rsidP="002767ED">
      <w:pPr>
        <w:pStyle w:val="PURADDITIONALTERMSHEADERMB"/>
        <w:rPr>
          <w:lang w:val="fr-FR"/>
        </w:rPr>
      </w:pPr>
      <w:r w:rsidRPr="00A542CB">
        <w:rPr>
          <w:lang w:val="fr-FR"/>
        </w:rPr>
        <w:t>Conditions supplémentaires.</w:t>
      </w:r>
    </w:p>
    <w:p w:rsidR="009A4C7C" w:rsidRPr="00A542CB" w:rsidRDefault="009A4C7C" w:rsidP="00A5581E">
      <w:pPr>
        <w:pStyle w:val="PURBody-Indented"/>
        <w:ind w:left="274"/>
        <w:rPr>
          <w:lang w:val="fr-FR"/>
        </w:rPr>
      </w:pPr>
      <w:r w:rsidRPr="00A542CB">
        <w:rPr>
          <w:lang w:val="fr-FR"/>
        </w:rPr>
        <w:t>La licence d’accès SAL Windows Server 2008 R2 OEM peut être utilisée avec n’importe laquelle des éditions Windows Server 2008 R2 répertoriées ci-dessous :</w:t>
      </w:r>
    </w:p>
    <w:p w:rsidR="009A4C7C" w:rsidRPr="002767ED" w:rsidRDefault="009A4C7C" w:rsidP="002767ED">
      <w:pPr>
        <w:pStyle w:val="PURBullet-Indented"/>
      </w:pPr>
      <w:r w:rsidRPr="002767ED">
        <w:t>Windows Server 2008 R2 Enterprise</w:t>
      </w:r>
    </w:p>
    <w:p w:rsidR="009A4C7C" w:rsidRPr="002767ED" w:rsidRDefault="009A4C7C" w:rsidP="002767ED">
      <w:pPr>
        <w:pStyle w:val="PURBullet-Indented"/>
      </w:pPr>
      <w:r w:rsidRPr="002767ED">
        <w:t>Windows Server 2008 R2 Standard</w:t>
      </w:r>
    </w:p>
    <w:p w:rsidR="009A4C7C" w:rsidRPr="00A542CB" w:rsidRDefault="009A4C7C" w:rsidP="004A33D5">
      <w:pPr>
        <w:pStyle w:val="PURBody-Indented"/>
        <w:ind w:left="274"/>
        <w:rPr>
          <w:lang w:val="fr-FR"/>
        </w:rPr>
      </w:pPr>
      <w:r w:rsidRPr="00A542CB">
        <w:rPr>
          <w:lang w:val="fr-FR"/>
        </w:rPr>
        <w:t>Les utilisateurs suivants ne sont pas autorisés à accéder au logiciel serveur ni à l’utiliser, lorsque le logiciel serveur est sous licence d’accès SAL :</w:t>
      </w:r>
      <w:r w:rsidR="009719A9" w:rsidRPr="00A542CB">
        <w:rPr>
          <w:lang w:val="fr-FR"/>
        </w:rPr>
        <w:t xml:space="preserve"> </w:t>
      </w:r>
      <w:r w:rsidRPr="00A542CB">
        <w:rPr>
          <w:lang w:val="fr-FR"/>
        </w:rPr>
        <w:t xml:space="preserve">les utilisateurs qui souhaitent accéder au logiciel serveur uniquement via Internet, sans être authentifiés ou identifiés individuellement par le logiciel serveur ou par un équipement ou logiciel de multiplexage ou de concentration. </w:t>
      </w:r>
    </w:p>
    <w:p w:rsidR="009A4C7C" w:rsidRPr="00A542CB" w:rsidRDefault="009A4C7C" w:rsidP="001D2391">
      <w:pPr>
        <w:pStyle w:val="PURBody-Indented"/>
        <w:ind w:left="274"/>
        <w:rPr>
          <w:lang w:val="fr-FR"/>
        </w:rPr>
      </w:pPr>
      <w:r w:rsidRPr="00A542CB">
        <w:rPr>
          <w:lang w:val="fr-FR"/>
        </w:rPr>
        <w:t>Vous pouvez utiliser uniquement le logiciel serveur que vous avez acheté, préinstallé sur un serveur.</w:t>
      </w:r>
      <w:r w:rsidR="009719A9" w:rsidRPr="00A542CB">
        <w:rPr>
          <w:lang w:val="fr-FR"/>
        </w:rPr>
        <w:t xml:space="preserve"> </w:t>
      </w:r>
      <w:r w:rsidRPr="00A542CB">
        <w:rPr>
          <w:lang w:val="fr-FR"/>
        </w:rPr>
        <w:t>Le logiciel serveur doit correspondre à l’un des produits logiciels Windows Server 2008 R2 OEM figurant dans l’intitulé ci-dessus. Les droits d’utilisation et</w:t>
      </w:r>
      <w:r w:rsidR="001D2391">
        <w:rPr>
          <w:lang w:val="fr-FR"/>
        </w:rPr>
        <w:t> </w:t>
      </w:r>
      <w:r w:rsidRPr="00A542CB">
        <w:rPr>
          <w:lang w:val="fr-FR"/>
        </w:rPr>
        <w:t>d’installation du logiciel serveur sont régis par les Conditions de licence des logiciels qui accompagnent le logiciel serveur préinstallé, dans la mesure où les droits d’accès au logiciel serveur hébergé, pour la prestation des services logiciels, et l’utilisation du logiciel client en relation avec les services logiciels sont régis par les droits d’utilisation de logiciels susmentionnés.</w:t>
      </w:r>
    </w:p>
    <w:p w:rsidR="00481B83" w:rsidRPr="00A542CB" w:rsidRDefault="00481B83" w:rsidP="002767ED">
      <w:pPr>
        <w:pStyle w:val="PURBlueStrong-Indented"/>
        <w:rPr>
          <w:spacing w:val="0"/>
          <w:lang w:val="fr-FR"/>
        </w:rPr>
      </w:pPr>
      <w:r w:rsidRPr="00A542CB">
        <w:rPr>
          <w:spacing w:val="0"/>
          <w:lang w:val="fr-FR"/>
        </w:rPr>
        <w:t>Accès d’administration, de test et de maintenance</w:t>
      </w:r>
    </w:p>
    <w:p w:rsidR="00481B83" w:rsidRPr="00A542CB" w:rsidRDefault="00481B83" w:rsidP="001D2391">
      <w:pPr>
        <w:pStyle w:val="PURBody-Indented"/>
        <w:ind w:left="274"/>
        <w:rPr>
          <w:lang w:val="fr-FR"/>
        </w:rPr>
      </w:pPr>
      <w:r w:rsidRPr="00A542CB">
        <w:rPr>
          <w:lang w:val="fr-FR"/>
        </w:rPr>
        <w:t>Pour chaque Instance exécutée dans un Environnement de Système d’Exploitation (ou OSE), vous pouvez autoriser jusqu’à deux</w:t>
      </w:r>
      <w:r w:rsidR="001D2391">
        <w:rPr>
          <w:lang w:val="fr-FR"/>
        </w:rPr>
        <w:t> </w:t>
      </w:r>
      <w:r w:rsidRPr="00A542CB">
        <w:rPr>
          <w:lang w:val="fr-FR"/>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E69F5" w:rsidRPr="00A542CB" w:rsidRDefault="000E69F5" w:rsidP="002767ED">
      <w:pPr>
        <w:pStyle w:val="PURBlueStrong"/>
        <w:rPr>
          <w:b/>
          <w:bCs/>
          <w:spacing w:val="0"/>
          <w:lang w:val="fr-FR"/>
        </w:rPr>
      </w:pPr>
      <w:r w:rsidRPr="00A542CB">
        <w:rPr>
          <w:spacing w:val="0"/>
          <w:lang w:val="fr-FR"/>
        </w:rPr>
        <w:t>Technologie de stockage de données</w:t>
      </w:r>
    </w:p>
    <w:p w:rsidR="000E69F5" w:rsidRPr="00A542CB" w:rsidRDefault="000E69F5" w:rsidP="004A33D5">
      <w:pPr>
        <w:pStyle w:val="PURBody-Indented"/>
        <w:ind w:left="274"/>
        <w:rPr>
          <w:lang w:val="fr-FR"/>
        </w:rPr>
      </w:pPr>
      <w:r w:rsidRPr="00A542CB">
        <w:rPr>
          <w:lang w:val="fr-FR"/>
        </w:rPr>
        <w:t>Le logiciel serveur peut intégrer une technologie de stockage de données dénommée Windows Internal Database ou Microsoft SQL Server Desktop Engine for Windows. Les composants du logiciel serveur font appel à ces technologies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475990" w:rsidRPr="00200EE4" w:rsidRDefault="00475990" w:rsidP="002767ED">
      <w:pPr>
        <w:pStyle w:val="PURBlueStrong"/>
        <w:rPr>
          <w:spacing w:val="0"/>
        </w:rPr>
      </w:pPr>
      <w:r w:rsidRPr="00200EE4">
        <w:rPr>
          <w:spacing w:val="0"/>
        </w:rPr>
        <w:t>Services Bureau à Distance Windows Server 2008</w:t>
      </w:r>
    </w:p>
    <w:p w:rsidR="00475990" w:rsidRPr="00A542CB" w:rsidRDefault="00475990" w:rsidP="004A33D5">
      <w:pPr>
        <w:pStyle w:val="PURBody-Indented"/>
        <w:ind w:left="274"/>
        <w:rPr>
          <w:lang w:val="fr-FR"/>
        </w:rPr>
      </w:pPr>
      <w:r w:rsidRPr="00A542CB">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w:t>
      </w:r>
      <w:r w:rsidR="009719A9" w:rsidRPr="00A542CB">
        <w:rPr>
          <w:lang w:val="fr-FR"/>
        </w:rPr>
        <w:t xml:space="preserve"> </w:t>
      </w:r>
    </w:p>
    <w:p w:rsidR="00475990" w:rsidRPr="002767ED" w:rsidRDefault="00475990" w:rsidP="002767ED">
      <w:pPr>
        <w:pStyle w:val="PURBlueStrong"/>
        <w:rPr>
          <w:spacing w:val="0"/>
        </w:rPr>
      </w:pPr>
      <w:r w:rsidRPr="002767ED">
        <w:rPr>
          <w:spacing w:val="0"/>
        </w:rPr>
        <w:t>Services RMS R2 Windows Server 2008</w:t>
      </w:r>
    </w:p>
    <w:p w:rsidR="00475990" w:rsidRPr="00A542CB" w:rsidRDefault="00475990" w:rsidP="004A33D5">
      <w:pPr>
        <w:pStyle w:val="PURBody-Indented"/>
        <w:ind w:left="274"/>
        <w:rPr>
          <w:lang w:val="fr-FR"/>
        </w:rPr>
      </w:pPr>
      <w:r w:rsidRPr="00A542CB">
        <w:rPr>
          <w:lang w:val="fr-FR"/>
        </w:rPr>
        <w:t>Vous devez faire l’acquisition d’une licence d’accès SAL pour les Services RMS Windows Server 2008 R2, pour chaque utilisateur autorisé à accéder, directement ou indirectement, à la fonctionnalité Services RMS de Windows Server 2008 R2.</w:t>
      </w:r>
      <w:r w:rsidR="009719A9" w:rsidRPr="00A542CB">
        <w:rPr>
          <w:lang w:val="fr-FR"/>
        </w:rPr>
        <w:t xml:space="preserve"> </w:t>
      </w:r>
    </w:p>
    <w:p w:rsidR="00475990" w:rsidRPr="00A542CB" w:rsidRDefault="00475990" w:rsidP="002767ED">
      <w:pPr>
        <w:pStyle w:val="PURBlueStrong"/>
        <w:rPr>
          <w:spacing w:val="0"/>
          <w:lang w:val="fr-FR"/>
        </w:rPr>
      </w:pPr>
      <w:r w:rsidRPr="00A542CB">
        <w:rPr>
          <w:spacing w:val="0"/>
          <w:lang w:val="fr-FR"/>
        </w:rPr>
        <w:t>Microsoft Application Virtualization 4.6 pour les Services Bureau à Distance</w:t>
      </w:r>
    </w:p>
    <w:p w:rsidR="00475990" w:rsidRPr="00A542CB" w:rsidRDefault="00475990" w:rsidP="004A33D5">
      <w:pPr>
        <w:pStyle w:val="PURBody-Indented"/>
        <w:ind w:left="274"/>
        <w:rPr>
          <w:lang w:val="fr-FR" w:eastAsia="ja-JP"/>
        </w:rPr>
      </w:pPr>
      <w:r w:rsidRPr="00A542CB">
        <w:rPr>
          <w:lang w:val="fr-FR"/>
        </w:rPr>
        <w:t>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w:t>
      </w:r>
    </w:p>
    <w:p w:rsidR="003744F8" w:rsidRPr="00A542CB" w:rsidRDefault="003D5934" w:rsidP="009118B3">
      <w:pPr>
        <w:pStyle w:val="PURBreadcrumb"/>
        <w:keepNext w:val="0"/>
        <w:keepLines w:val="0"/>
        <w:spacing w:before="0"/>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9A4C7C" w:rsidRPr="00A542CB" w:rsidRDefault="009A4C7C" w:rsidP="002767ED">
      <w:pPr>
        <w:pStyle w:val="PURProductName"/>
        <w:rPr>
          <w:lang w:val="fr-FR"/>
        </w:rPr>
      </w:pPr>
      <w:bookmarkStart w:id="623" w:name="_Toc299519172"/>
      <w:bookmarkStart w:id="624" w:name="_Toc299531604"/>
      <w:bookmarkStart w:id="625" w:name="_Toc299531928"/>
      <w:bookmarkStart w:id="626" w:name="_Toc299957211"/>
      <w:bookmarkStart w:id="627" w:name="_Toc309279424"/>
      <w:bookmarkStart w:id="628" w:name="_Toc309734433"/>
      <w:r w:rsidRPr="00A542CB">
        <w:rPr>
          <w:lang w:val="fr-FR"/>
        </w:rPr>
        <w:t>Windows Server 2008 R2 Standard</w:t>
      </w:r>
      <w:bookmarkEnd w:id="623"/>
      <w:bookmarkEnd w:id="624"/>
      <w:bookmarkEnd w:id="625"/>
      <w:bookmarkEnd w:id="626"/>
      <w:bookmarkEnd w:id="627"/>
      <w:bookmarkEnd w:id="628"/>
      <w:r w:rsidR="009566F4" w:rsidRPr="002767ED">
        <w:fldChar w:fldCharType="begin"/>
      </w:r>
      <w:r w:rsidRPr="00A542CB">
        <w:rPr>
          <w:lang w:val="fr-FR"/>
        </w:rPr>
        <w:instrText xml:space="preserve">XE "Windows Server 2008 R2 Standard" </w:instrText>
      </w:r>
      <w:r w:rsidR="009566F4" w:rsidRPr="002767ED">
        <w:fldChar w:fldCharType="end"/>
      </w:r>
    </w:p>
    <w:p w:rsidR="009A4C7C" w:rsidRPr="00A542CB" w:rsidRDefault="009A4C7C"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0A6C5D" w:rsidTr="001A228C">
        <w:tc>
          <w:tcPr>
            <w:tcW w:w="2477" w:type="pct"/>
            <w:tcBorders>
              <w:top w:val="single" w:sz="4" w:space="0" w:color="auto"/>
              <w:bottom w:val="nil"/>
            </w:tcBorders>
          </w:tcPr>
          <w:p w:rsidR="001A228C" w:rsidRPr="00A542CB" w:rsidRDefault="001A228C"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523" w:type="pct"/>
            <w:vMerge w:val="restart"/>
            <w:tcBorders>
              <w:top w:val="single" w:sz="4" w:space="0" w:color="auto"/>
            </w:tcBorders>
          </w:tcPr>
          <w:p w:rsidR="001A228C" w:rsidRPr="00A542CB" w:rsidRDefault="001A228C" w:rsidP="002767ED">
            <w:pPr>
              <w:pStyle w:val="PURLMSH"/>
              <w:rPr>
                <w:lang w:val="fr-FR"/>
              </w:rPr>
            </w:pPr>
            <w:r w:rsidRPr="00A542CB">
              <w:rPr>
                <w:lang w:val="fr-FR"/>
              </w:rPr>
              <w:t xml:space="preserve">Voir les avertissements applicables : </w:t>
            </w:r>
            <w:r w:rsidRPr="00A542CB">
              <w:rPr>
                <w:b/>
                <w:lang w:val="fr-FR"/>
              </w:rPr>
              <w:t xml:space="preserve">logiciel potentiellement indésirable, MPEG-4, VC-1 </w:t>
            </w:r>
            <w:r w:rsidRPr="008D443D">
              <w:rPr>
                <w:bCs/>
                <w:lang w:val="fr-FR"/>
              </w:rPr>
              <w:t>(</w:t>
            </w:r>
            <w:r w:rsidRPr="00A542CB">
              <w:rPr>
                <w:b/>
                <w:lang w:val="fr-FR"/>
              </w:rPr>
              <w:t>voir l'</w:t>
            </w:r>
            <w:hyperlink w:anchor="Appendix2" w:history="1">
              <w:r w:rsidRPr="00A542CB">
                <w:rPr>
                  <w:rStyle w:val="Hyperlink"/>
                  <w:lang w:val="fr-FR"/>
                </w:rPr>
                <w:t>Annexe 2)</w:t>
              </w:r>
            </w:hyperlink>
          </w:p>
        </w:tc>
      </w:tr>
      <w:tr w:rsidR="001A228C" w:rsidRPr="000A6C5D" w:rsidTr="001A228C">
        <w:tc>
          <w:tcPr>
            <w:tcW w:w="2477" w:type="pct"/>
            <w:tcBorders>
              <w:top w:val="nil"/>
            </w:tcBorders>
          </w:tcPr>
          <w:p w:rsidR="001A228C" w:rsidRPr="00A542CB" w:rsidRDefault="001A228C"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vMerge/>
          </w:tcPr>
          <w:p w:rsidR="001A228C" w:rsidRPr="00A542CB" w:rsidRDefault="001A228C" w:rsidP="002767ED">
            <w:pPr>
              <w:pStyle w:val="PURLMSH"/>
              <w:rPr>
                <w:lang w:val="fr-FR"/>
              </w:rPr>
            </w:pPr>
          </w:p>
        </w:tc>
      </w:tr>
      <w:tr w:rsidR="009A4C7C" w:rsidRPr="000A6C5D" w:rsidTr="001E309D">
        <w:tblPrEx>
          <w:tblBorders>
            <w:top w:val="none" w:sz="0" w:space="0" w:color="auto"/>
            <w:bottom w:val="none" w:sz="0" w:space="0" w:color="auto"/>
          </w:tblBorders>
        </w:tblPrEx>
        <w:tc>
          <w:tcPr>
            <w:tcW w:w="5000" w:type="pct"/>
            <w:gridSpan w:val="2"/>
            <w:shd w:val="clear" w:color="auto" w:fill="B9D3EB" w:themeFill="accent1"/>
          </w:tcPr>
          <w:p w:rsidR="009A4C7C" w:rsidRPr="00A542CB" w:rsidRDefault="00160EFF"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 DE BASE</w:t>
            </w:r>
          </w:p>
        </w:tc>
      </w:tr>
      <w:tr w:rsidR="009A4C7C" w:rsidRPr="000A6C5D" w:rsidTr="00AD6FF2">
        <w:tblPrEx>
          <w:tblBorders>
            <w:top w:val="none" w:sz="0" w:space="0" w:color="auto"/>
            <w:bottom w:val="none" w:sz="0" w:space="0" w:color="auto"/>
          </w:tblBorders>
        </w:tblPrEx>
        <w:tc>
          <w:tcPr>
            <w:tcW w:w="5000" w:type="pct"/>
            <w:gridSpan w:val="2"/>
          </w:tcPr>
          <w:p w:rsidR="009A4C7C" w:rsidRPr="002767ED" w:rsidRDefault="00BB41EF" w:rsidP="002767ED">
            <w:pPr>
              <w:pStyle w:val="PURBody"/>
              <w:rPr>
                <w:i/>
              </w:rPr>
            </w:pPr>
            <w:r w:rsidRPr="002767ED">
              <w:rPr>
                <w:b/>
              </w:rPr>
              <w:t>Vous avez besoin de :</w:t>
            </w:r>
          </w:p>
          <w:p w:rsidR="009A4C7C" w:rsidRPr="00A542CB" w:rsidRDefault="009A4C7C" w:rsidP="002767ED">
            <w:pPr>
              <w:pStyle w:val="PURBullet"/>
              <w:rPr>
                <w:lang w:val="pt-BR"/>
              </w:rPr>
            </w:pPr>
            <w:r w:rsidRPr="00A542CB">
              <w:rPr>
                <w:lang w:val="pt-BR"/>
              </w:rPr>
              <w:t xml:space="preserve">SAL Windows Server 2008 R2 Enterprise, </w:t>
            </w:r>
            <w:r w:rsidRPr="00A542CB">
              <w:rPr>
                <w:b/>
                <w:lang w:val="pt-BR"/>
              </w:rPr>
              <w:t>ou</w:t>
            </w:r>
            <w:r w:rsidRPr="00A542CB">
              <w:rPr>
                <w:lang w:val="pt-BR"/>
              </w:rPr>
              <w:t xml:space="preserve"> </w:t>
            </w:r>
          </w:p>
          <w:p w:rsidR="009A4C7C" w:rsidRPr="002767ED" w:rsidRDefault="009A4C7C" w:rsidP="002767ED">
            <w:pPr>
              <w:pStyle w:val="PURBullet"/>
            </w:pPr>
            <w:r w:rsidRPr="002767ED">
              <w:t xml:space="preserve">SAL Windows Server 2008 R2 Standard, </w:t>
            </w:r>
            <w:r w:rsidRPr="002767ED">
              <w:rPr>
                <w:b/>
              </w:rPr>
              <w:t>ou</w:t>
            </w:r>
          </w:p>
          <w:p w:rsidR="009A4C7C" w:rsidRPr="002767ED" w:rsidRDefault="009A4C7C" w:rsidP="002767ED">
            <w:pPr>
              <w:pStyle w:val="PURBullet"/>
            </w:pPr>
            <w:r w:rsidRPr="002767ED">
              <w:t>SAL Windows Small Business Server 2011 Standard*</w:t>
            </w:r>
          </w:p>
          <w:p w:rsidR="009A4C7C" w:rsidRPr="00A542CB" w:rsidRDefault="009A4C7C" w:rsidP="002767ED">
            <w:pPr>
              <w:pStyle w:val="PURFootnote"/>
              <w:rPr>
                <w:lang w:val="fr-FR"/>
              </w:rPr>
            </w:pPr>
            <w:r w:rsidRPr="00A542CB">
              <w:rPr>
                <w:lang w:val="fr-FR"/>
              </w:rPr>
              <w:t>* pour tout utilisateur ou dispositif qui accède aux Instances du logiciel Serveur dans le même domaine SBS</w:t>
            </w:r>
          </w:p>
          <w:p w:rsidR="001E309D" w:rsidRPr="00A542CB" w:rsidRDefault="001E309D" w:rsidP="002767ED">
            <w:pPr>
              <w:pStyle w:val="PURBody"/>
              <w:rPr>
                <w:lang w:val="fr-FR"/>
              </w:rPr>
            </w:pPr>
          </w:p>
        </w:tc>
      </w:tr>
      <w:tr w:rsidR="001E309D" w:rsidRPr="000A6C5D" w:rsidTr="001E309D">
        <w:tblPrEx>
          <w:tblBorders>
            <w:top w:val="none" w:sz="0" w:space="0" w:color="auto"/>
            <w:bottom w:val="none" w:sz="0" w:space="0" w:color="auto"/>
          </w:tblBorders>
        </w:tblPrEx>
        <w:tc>
          <w:tcPr>
            <w:tcW w:w="5000" w:type="pct"/>
            <w:gridSpan w:val="2"/>
            <w:shd w:val="clear" w:color="auto" w:fill="B9D3EB" w:themeFill="accent1"/>
            <w:vAlign w:val="center"/>
          </w:tcPr>
          <w:p w:rsidR="001E309D" w:rsidRPr="00A542CB" w:rsidRDefault="001E309D" w:rsidP="002767ED">
            <w:pPr>
              <w:pStyle w:val="PURTableHeaderWhite"/>
              <w:spacing w:after="0" w:line="240" w:lineRule="auto"/>
              <w:rPr>
                <w:b w:val="0"/>
                <w:lang w:val="fr-FR"/>
              </w:rPr>
            </w:pPr>
            <w:r w:rsidRPr="00A542CB">
              <w:rPr>
                <w:i w:val="0"/>
                <w:color w:val="404040" w:themeColor="text1" w:themeTint="BF"/>
                <w:lang w:val="fr-FR"/>
              </w:rPr>
              <w:t>LICENCES D’ACCÈS SAL (SUBSCRIBER ACCESS LICENSE) SUPPLÉMENTAIRES</w:t>
            </w:r>
          </w:p>
        </w:tc>
      </w:tr>
      <w:tr w:rsidR="001E309D" w:rsidRPr="000A6C5D" w:rsidTr="00B53CAC">
        <w:tblPrEx>
          <w:tblBorders>
            <w:top w:val="none" w:sz="0" w:space="0" w:color="auto"/>
            <w:bottom w:val="none" w:sz="0" w:space="0" w:color="auto"/>
          </w:tblBorders>
        </w:tblPrEx>
        <w:tc>
          <w:tcPr>
            <w:tcW w:w="5000" w:type="pct"/>
            <w:gridSpan w:val="2"/>
          </w:tcPr>
          <w:p w:rsidR="001E309D" w:rsidRPr="002767ED" w:rsidRDefault="001E309D" w:rsidP="002767ED">
            <w:pPr>
              <w:pStyle w:val="PURBody"/>
              <w:rPr>
                <w:b/>
                <w:i/>
              </w:rPr>
            </w:pPr>
            <w:r w:rsidRPr="002767ED">
              <w:rPr>
                <w:b/>
                <w:i/>
              </w:rPr>
              <w:t>Vous avez besoin de</w:t>
            </w:r>
          </w:p>
          <w:p w:rsidR="001E309D" w:rsidRPr="00A542CB" w:rsidRDefault="001E309D" w:rsidP="002767ED">
            <w:pPr>
              <w:pStyle w:val="PURBullet"/>
              <w:rPr>
                <w:lang w:val="fr-FR"/>
              </w:rPr>
            </w:pPr>
            <w:r w:rsidRPr="00A542CB">
              <w:rPr>
                <w:lang w:val="fr-FR"/>
              </w:rPr>
              <w:t>SAL Services Bureau à Distance pour Windows Server 2008</w:t>
            </w:r>
          </w:p>
          <w:p w:rsidR="001E309D" w:rsidRPr="002767ED" w:rsidRDefault="001E309D" w:rsidP="002767ED">
            <w:pPr>
              <w:pStyle w:val="PURBullet"/>
            </w:pPr>
            <w:r w:rsidRPr="002767ED">
              <w:t>Services RMS R2 Windows Server 2008</w:t>
            </w:r>
          </w:p>
          <w:p w:rsidR="001E309D" w:rsidRPr="00A542CB" w:rsidRDefault="001E309D" w:rsidP="002767ED">
            <w:pPr>
              <w:pStyle w:val="PURBullet"/>
              <w:rPr>
                <w:i/>
                <w:lang w:val="fr-FR"/>
              </w:rPr>
            </w:pPr>
            <w:r w:rsidRPr="00A542CB">
              <w:rPr>
                <w:lang w:val="fr-FR"/>
              </w:rPr>
              <w:t>Microsoft Application Virtualization 4.6 pour les Services Bureau à Distance</w:t>
            </w:r>
          </w:p>
        </w:tc>
      </w:tr>
    </w:tbl>
    <w:p w:rsidR="009A4C7C" w:rsidRPr="00A542CB" w:rsidRDefault="009A4C7C" w:rsidP="002767ED">
      <w:pPr>
        <w:pStyle w:val="PURADDITIONALTERMSHEADERMB"/>
        <w:rPr>
          <w:lang w:val="fr-FR"/>
        </w:rPr>
      </w:pPr>
      <w:r w:rsidRPr="00A542CB">
        <w:rPr>
          <w:lang w:val="fr-FR"/>
        </w:rPr>
        <w:t>Conditions supplémentaires.</w:t>
      </w:r>
    </w:p>
    <w:p w:rsidR="009A4C7C" w:rsidRPr="00A542CB" w:rsidRDefault="009A4C7C" w:rsidP="002767ED">
      <w:pPr>
        <w:pStyle w:val="PURBlueStrong"/>
        <w:rPr>
          <w:spacing w:val="0"/>
          <w:lang w:val="fr-FR"/>
        </w:rPr>
      </w:pPr>
      <w:r w:rsidRPr="00A542CB">
        <w:rPr>
          <w:spacing w:val="0"/>
          <w:lang w:val="fr-FR"/>
        </w:rPr>
        <w:t>Accès d’administration, de test et de maintenance</w:t>
      </w:r>
    </w:p>
    <w:p w:rsidR="009A4C7C" w:rsidRPr="00A542CB" w:rsidRDefault="009A4C7C" w:rsidP="009118B3">
      <w:pPr>
        <w:pStyle w:val="PURBody-Indented"/>
        <w:ind w:left="274"/>
        <w:rPr>
          <w:lang w:val="fr-FR"/>
        </w:rPr>
      </w:pPr>
      <w:r w:rsidRPr="00A542CB">
        <w:rPr>
          <w:lang w:val="fr-FR"/>
        </w:rPr>
        <w:t>Pour chaque Instance exécutée dans un Environnement de Système d’Exploitation (ou OSE), vous pouvez autoriser jusqu’à deux</w:t>
      </w:r>
      <w:r w:rsidR="009118B3">
        <w:rPr>
          <w:lang w:val="fr-FR"/>
        </w:rPr>
        <w:t> </w:t>
      </w:r>
      <w:r w:rsidRPr="00A542CB">
        <w:rPr>
          <w:lang w:val="fr-FR"/>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9A4C7C" w:rsidRPr="00A542CB" w:rsidRDefault="009A4C7C" w:rsidP="002767ED">
      <w:pPr>
        <w:pStyle w:val="PURBlueStrong"/>
        <w:rPr>
          <w:spacing w:val="0"/>
          <w:lang w:val="fr-FR"/>
        </w:rPr>
      </w:pPr>
      <w:r w:rsidRPr="00A542CB">
        <w:rPr>
          <w:spacing w:val="0"/>
          <w:lang w:val="fr-FR"/>
        </w:rPr>
        <w:t>Technologie de stockage de données</w:t>
      </w:r>
    </w:p>
    <w:p w:rsidR="009A4C7C" w:rsidRPr="00A542CB" w:rsidRDefault="009A4C7C" w:rsidP="00681E2C">
      <w:pPr>
        <w:pStyle w:val="PURBody-Indented"/>
        <w:ind w:left="274"/>
        <w:rPr>
          <w:lang w:val="fr-FR"/>
        </w:rPr>
      </w:pPr>
      <w:r w:rsidRPr="00A542CB">
        <w:rPr>
          <w:lang w:val="fr-FR"/>
        </w:rPr>
        <w:t>Le logiciel serveur peut contenir une technologie de stockage de données dénommée Windows Internal Database.</w:t>
      </w:r>
      <w:r w:rsidR="009719A9" w:rsidRPr="00A542CB">
        <w:rPr>
          <w:lang w:val="fr-FR"/>
        </w:rPr>
        <w:t xml:space="preserve"> </w:t>
      </w:r>
      <w:r w:rsidRPr="00A542CB">
        <w:rPr>
          <w:lang w:val="fr-FR"/>
        </w:rPr>
        <w:t>Les composants du logiciel serveur font appel à cette technologie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475990" w:rsidRPr="00200EE4" w:rsidRDefault="00475990" w:rsidP="002767ED">
      <w:pPr>
        <w:pStyle w:val="PURBlueStrong"/>
        <w:rPr>
          <w:spacing w:val="0"/>
        </w:rPr>
      </w:pPr>
      <w:r w:rsidRPr="00200EE4">
        <w:rPr>
          <w:spacing w:val="0"/>
        </w:rPr>
        <w:t>Services Bureau à Distance Windows Server 2008</w:t>
      </w:r>
    </w:p>
    <w:p w:rsidR="00475990" w:rsidRPr="00A542CB" w:rsidRDefault="00475990" w:rsidP="00681E2C">
      <w:pPr>
        <w:pStyle w:val="PURBody-Indented"/>
        <w:ind w:left="274"/>
        <w:rPr>
          <w:lang w:val="fr-FR"/>
        </w:rPr>
      </w:pPr>
      <w:r w:rsidRPr="00A542CB">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w:t>
      </w:r>
      <w:r w:rsidR="009719A9" w:rsidRPr="00A542CB">
        <w:rPr>
          <w:lang w:val="fr-FR"/>
        </w:rPr>
        <w:t xml:space="preserve"> </w:t>
      </w:r>
    </w:p>
    <w:p w:rsidR="00475990" w:rsidRPr="002767ED" w:rsidRDefault="00475990" w:rsidP="002767ED">
      <w:pPr>
        <w:pStyle w:val="PURBlueStrong"/>
        <w:rPr>
          <w:spacing w:val="0"/>
        </w:rPr>
      </w:pPr>
      <w:r w:rsidRPr="002767ED">
        <w:rPr>
          <w:spacing w:val="0"/>
        </w:rPr>
        <w:t>Services RMS R2 Windows Server 2008</w:t>
      </w:r>
    </w:p>
    <w:p w:rsidR="00475990" w:rsidRPr="00A542CB" w:rsidRDefault="00475990" w:rsidP="00681E2C">
      <w:pPr>
        <w:pStyle w:val="PURBody-Indented"/>
        <w:ind w:left="274"/>
        <w:rPr>
          <w:lang w:val="fr-FR"/>
        </w:rPr>
      </w:pPr>
      <w:r w:rsidRPr="00A542CB">
        <w:rPr>
          <w:lang w:val="fr-FR"/>
        </w:rPr>
        <w:t>Vous devez faire l’acquisition d’une licence d’accès SAL pour les Services RMS Windows Server 2008 R2, pour chaque utilisateur autorisé à accéder, directement ou indirectement, à la fonctionnalité Services RMS de Windows Server 2008 R2.</w:t>
      </w:r>
      <w:r w:rsidR="009719A9" w:rsidRPr="00A542CB">
        <w:rPr>
          <w:lang w:val="fr-FR"/>
        </w:rPr>
        <w:t xml:space="preserve"> </w:t>
      </w:r>
    </w:p>
    <w:p w:rsidR="00475990" w:rsidRPr="00A542CB" w:rsidRDefault="00475990" w:rsidP="002767ED">
      <w:pPr>
        <w:pStyle w:val="PURBlueStrong"/>
        <w:rPr>
          <w:spacing w:val="0"/>
          <w:lang w:val="fr-FR"/>
        </w:rPr>
      </w:pPr>
      <w:r w:rsidRPr="00A542CB">
        <w:rPr>
          <w:spacing w:val="0"/>
          <w:lang w:val="fr-FR"/>
        </w:rPr>
        <w:t>Microsoft Application Virtualization 4.6 pour les Services Bureau à Distance</w:t>
      </w:r>
    </w:p>
    <w:p w:rsidR="00475990" w:rsidRPr="00A542CB" w:rsidRDefault="00475990" w:rsidP="002E5D01">
      <w:pPr>
        <w:pStyle w:val="PURBody-Indented"/>
        <w:spacing w:after="0"/>
        <w:ind w:left="274"/>
        <w:rPr>
          <w:lang w:val="fr-FR" w:eastAsia="ja-JP"/>
        </w:rPr>
      </w:pPr>
      <w:r w:rsidRPr="00A542CB">
        <w:rPr>
          <w:lang w:val="fr-FR"/>
        </w:rPr>
        <w:t>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w:t>
      </w:r>
    </w:p>
    <w:p w:rsidR="003744F8" w:rsidRPr="00A542CB" w:rsidRDefault="003D5934" w:rsidP="002E5D01">
      <w:pPr>
        <w:pStyle w:val="PURBreadcrumb"/>
        <w:keepNext w:val="0"/>
        <w:keepLines w:val="0"/>
        <w:spacing w:before="0"/>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711E25" w:rsidRPr="002767ED" w:rsidRDefault="00711E25" w:rsidP="002767ED">
      <w:pPr>
        <w:pStyle w:val="PURProductName"/>
      </w:pPr>
      <w:bookmarkStart w:id="629" w:name="_Toc299519167"/>
      <w:bookmarkStart w:id="630" w:name="_Toc299531599"/>
      <w:bookmarkStart w:id="631" w:name="_Toc299531923"/>
      <w:bookmarkStart w:id="632" w:name="_Toc299957206"/>
      <w:bookmarkStart w:id="633" w:name="_Toc309279425"/>
      <w:bookmarkStart w:id="634" w:name="_Toc309734434"/>
      <w:r w:rsidRPr="002767ED">
        <w:t>Windows Small Business Server 2011 Essentials</w:t>
      </w:r>
      <w:bookmarkEnd w:id="629"/>
      <w:bookmarkEnd w:id="630"/>
      <w:bookmarkEnd w:id="631"/>
      <w:bookmarkEnd w:id="632"/>
      <w:bookmarkEnd w:id="633"/>
      <w:bookmarkEnd w:id="634"/>
      <w:r w:rsidR="009566F4" w:rsidRPr="002767ED">
        <w:fldChar w:fldCharType="begin"/>
      </w:r>
      <w:r w:rsidRPr="002767ED">
        <w:instrText xml:space="preserve">XE "Windows Small Business Server 2011 Essentials" </w:instrText>
      </w:r>
      <w:r w:rsidR="009566F4" w:rsidRPr="002767ED">
        <w:fldChar w:fldCharType="end"/>
      </w:r>
    </w:p>
    <w:p w:rsidR="00711E25" w:rsidRPr="00A542CB" w:rsidRDefault="00711E25"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0A6C5D" w:rsidTr="005F6596">
        <w:tc>
          <w:tcPr>
            <w:tcW w:w="2477" w:type="pct"/>
            <w:tcBorders>
              <w:top w:val="single" w:sz="4" w:space="0" w:color="auto"/>
              <w:bottom w:val="nil"/>
            </w:tcBorders>
          </w:tcPr>
          <w:p w:rsidR="00711E25" w:rsidRPr="00A542CB" w:rsidRDefault="00711E25" w:rsidP="002767ED">
            <w:pPr>
              <w:pStyle w:val="PURLMSH"/>
              <w:rPr>
                <w:lang w:val="fr-FR"/>
              </w:rPr>
            </w:pPr>
            <w:r w:rsidRPr="00A542CB">
              <w:rPr>
                <w:lang w:val="fr-FR"/>
              </w:rPr>
              <w:lastRenderedPageBreak/>
              <w:t xml:space="preserve">Section applicable des conditions générales de licence SAL : </w:t>
            </w:r>
            <w:hyperlink w:anchor="SALTerms_Server" w:history="1">
              <w:r w:rsidRPr="00A542CB">
                <w:rPr>
                  <w:rStyle w:val="Hyperlink"/>
                  <w:lang w:val="fr-FR"/>
                </w:rPr>
                <w:t>Logiciel serveur</w:t>
              </w:r>
            </w:hyperlink>
          </w:p>
        </w:tc>
        <w:tc>
          <w:tcPr>
            <w:tcW w:w="2523" w:type="pct"/>
            <w:vMerge w:val="restart"/>
            <w:tcBorders>
              <w:top w:val="single" w:sz="4" w:space="0" w:color="auto"/>
            </w:tcBorders>
          </w:tcPr>
          <w:p w:rsidR="00711E25" w:rsidRPr="00A542CB" w:rsidRDefault="00711E25" w:rsidP="002767ED">
            <w:pPr>
              <w:pStyle w:val="PURLMSH"/>
              <w:rPr>
                <w:lang w:val="fr-FR"/>
              </w:rPr>
            </w:pPr>
            <w:r w:rsidRPr="00A542CB">
              <w:rPr>
                <w:lang w:val="fr-FR"/>
              </w:rPr>
              <w:t xml:space="preserve">Voir les avertissements applicables : </w:t>
            </w:r>
            <w:r w:rsidRPr="00A542CB">
              <w:rPr>
                <w:b/>
                <w:lang w:val="fr-FR"/>
              </w:rPr>
              <w:t xml:space="preserve">logiciel potentiellement indésirable, </w:t>
            </w:r>
            <w:r w:rsidR="00D520BE">
              <w:rPr>
                <w:b/>
                <w:lang w:val="fr-FR"/>
              </w:rPr>
              <w:br/>
            </w:r>
            <w:r w:rsidRPr="00A542CB">
              <w:rPr>
                <w:b/>
                <w:lang w:val="fr-FR"/>
              </w:rPr>
              <w:t xml:space="preserve">VC-1, MPEG-4 </w:t>
            </w:r>
            <w:r w:rsidRPr="002A71BF">
              <w:rPr>
                <w:bCs/>
                <w:lang w:val="fr-FR"/>
              </w:rPr>
              <w:t>(</w:t>
            </w:r>
            <w:r w:rsidRPr="00A542CB">
              <w:rPr>
                <w:b/>
                <w:lang w:val="fr-FR"/>
              </w:rPr>
              <w:t>voir l'</w:t>
            </w:r>
            <w:hyperlink w:anchor="Appendix2" w:history="1">
              <w:r w:rsidRPr="00A542CB">
                <w:rPr>
                  <w:rStyle w:val="Hyperlink"/>
                  <w:lang w:val="fr-FR"/>
                </w:rPr>
                <w:t>Annexe 2</w:t>
              </w:r>
              <w:r w:rsidRPr="002A71BF">
                <w:rPr>
                  <w:rStyle w:val="Hyperlink"/>
                  <w:color w:val="404040"/>
                  <w:u w:val="none"/>
                  <w:lang w:val="fr-FR"/>
                </w:rPr>
                <w:t>)</w:t>
              </w:r>
            </w:hyperlink>
            <w:r w:rsidR="009719A9" w:rsidRPr="00A542CB">
              <w:rPr>
                <w:b/>
                <w:lang w:val="fr-FR"/>
              </w:rPr>
              <w:t xml:space="preserve"> </w:t>
            </w:r>
          </w:p>
        </w:tc>
      </w:tr>
      <w:tr w:rsidR="00711E25" w:rsidRPr="000A6C5D" w:rsidTr="005F6596">
        <w:tc>
          <w:tcPr>
            <w:tcW w:w="2477" w:type="pct"/>
            <w:tcBorders>
              <w:top w:val="nil"/>
            </w:tcBorders>
          </w:tcPr>
          <w:p w:rsidR="00711E25" w:rsidRPr="00A542CB" w:rsidRDefault="00711E25"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vMerge/>
          </w:tcPr>
          <w:p w:rsidR="00711E25" w:rsidRPr="00A542CB" w:rsidRDefault="00711E25" w:rsidP="002767ED">
            <w:pPr>
              <w:pStyle w:val="PURLMSH"/>
              <w:rPr>
                <w:lang w:val="fr-FR"/>
              </w:rPr>
            </w:pPr>
          </w:p>
        </w:tc>
      </w:tr>
      <w:tr w:rsidR="00711E25" w:rsidRPr="000A6C5D" w:rsidTr="005F6596">
        <w:tblPrEx>
          <w:tblBorders>
            <w:top w:val="none" w:sz="0" w:space="0" w:color="auto"/>
            <w:bottom w:val="none" w:sz="0" w:space="0" w:color="auto"/>
          </w:tblBorders>
        </w:tblPrEx>
        <w:tc>
          <w:tcPr>
            <w:tcW w:w="5000" w:type="pct"/>
            <w:gridSpan w:val="2"/>
            <w:shd w:val="clear" w:color="auto" w:fill="E5EEF7"/>
          </w:tcPr>
          <w:p w:rsidR="00711E25" w:rsidRPr="00A542CB" w:rsidRDefault="00711E25"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711E25" w:rsidRPr="002767ED" w:rsidTr="005F6596">
        <w:tblPrEx>
          <w:tblBorders>
            <w:top w:val="none" w:sz="0" w:space="0" w:color="auto"/>
            <w:bottom w:val="none" w:sz="0" w:space="0" w:color="auto"/>
          </w:tblBorders>
        </w:tblPrEx>
        <w:tc>
          <w:tcPr>
            <w:tcW w:w="5000" w:type="pct"/>
            <w:gridSpan w:val="2"/>
          </w:tcPr>
          <w:p w:rsidR="00711E25" w:rsidRPr="002767ED" w:rsidRDefault="00711E25" w:rsidP="002767ED">
            <w:pPr>
              <w:pStyle w:val="PURBody"/>
              <w:rPr>
                <w:i/>
              </w:rPr>
            </w:pPr>
            <w:r w:rsidRPr="002767ED">
              <w:rPr>
                <w:b/>
              </w:rPr>
              <w:t>Vous avez besoin de :</w:t>
            </w:r>
          </w:p>
          <w:p w:rsidR="00711E25" w:rsidRPr="002767ED" w:rsidRDefault="00711E25" w:rsidP="002767ED">
            <w:pPr>
              <w:pStyle w:val="PURBullet"/>
              <w:rPr>
                <w:rFonts w:ascii="Tahoma" w:hAnsi="Tahoma" w:cs="Tahoma"/>
                <w:szCs w:val="18"/>
              </w:rPr>
            </w:pPr>
            <w:r w:rsidRPr="002767ED">
              <w:rPr>
                <w:rFonts w:ascii="Tahoma" w:hAnsi="Tahoma" w:cs="Tahoma"/>
                <w:szCs w:val="18"/>
              </w:rPr>
              <w:t>SAL Windows Small Business Server 2011 Essentials</w:t>
            </w:r>
          </w:p>
        </w:tc>
      </w:tr>
    </w:tbl>
    <w:p w:rsidR="00711E25" w:rsidRPr="00A542CB" w:rsidRDefault="00711E25" w:rsidP="002767ED">
      <w:pPr>
        <w:pStyle w:val="PURADDITIONALTERMSHEADERMB"/>
        <w:rPr>
          <w:lang w:val="fr-FR"/>
        </w:rPr>
      </w:pPr>
      <w:r w:rsidRPr="00A542CB">
        <w:rPr>
          <w:lang w:val="fr-FR"/>
        </w:rPr>
        <w:t>Conditions supplémentaires.</w:t>
      </w:r>
    </w:p>
    <w:p w:rsidR="00711E25" w:rsidRPr="00A542CB" w:rsidRDefault="00711E25" w:rsidP="00681E2C">
      <w:pPr>
        <w:pStyle w:val="PURBody-Indented"/>
        <w:ind w:left="274"/>
        <w:rPr>
          <w:lang w:val="fr-FR"/>
        </w:rPr>
      </w:pPr>
      <w:r w:rsidRPr="00A542CB">
        <w:rPr>
          <w:lang w:val="fr-FR"/>
        </w:rPr>
        <w:t>Active Directory doit être configuré comme suit dans le domaine dans lequel vous exécutez le logiciel serveur :</w:t>
      </w:r>
      <w:r w:rsidR="009719A9" w:rsidRPr="00A542CB">
        <w:rPr>
          <w:lang w:val="fr-FR"/>
        </w:rPr>
        <w:t xml:space="preserve"> </w:t>
      </w:r>
    </w:p>
    <w:p w:rsidR="00711E25" w:rsidRPr="00A542CB" w:rsidRDefault="00711E25" w:rsidP="002767ED">
      <w:pPr>
        <w:pStyle w:val="PURBullet-Indented"/>
        <w:rPr>
          <w:lang w:val="fr-FR"/>
        </w:rPr>
      </w:pPr>
      <w:r w:rsidRPr="00A542CB">
        <w:rPr>
          <w:lang w:val="fr-FR"/>
        </w:rPr>
        <w:t xml:space="preserve">en tant que contrôleur du domaine (serveur unique contenant tous les rôles FSMO (Flexible Single Master Operations) ; </w:t>
      </w:r>
    </w:p>
    <w:p w:rsidR="00711E25" w:rsidRPr="00A542CB" w:rsidRDefault="00711E25" w:rsidP="002767ED">
      <w:pPr>
        <w:pStyle w:val="PURBullet-Indented"/>
        <w:rPr>
          <w:lang w:val="fr-FR"/>
        </w:rPr>
      </w:pPr>
      <w:r w:rsidRPr="00A542CB">
        <w:rPr>
          <w:lang w:val="fr-FR"/>
        </w:rPr>
        <w:t xml:space="preserve">en tant que racine de la forêt du domaine ; </w:t>
      </w:r>
    </w:p>
    <w:p w:rsidR="00711E25" w:rsidRPr="00A542CB" w:rsidRDefault="00711E25" w:rsidP="002767ED">
      <w:pPr>
        <w:pStyle w:val="PURBullet-Indented"/>
        <w:rPr>
          <w:lang w:val="fr-FR"/>
        </w:rPr>
      </w:pPr>
      <w:r w:rsidRPr="00A542CB">
        <w:rPr>
          <w:lang w:val="fr-FR"/>
        </w:rPr>
        <w:t>ne pas être un domaine enfant, et</w:t>
      </w:r>
    </w:p>
    <w:p w:rsidR="00711E25" w:rsidRPr="00A542CB" w:rsidRDefault="00711E25" w:rsidP="002767ED">
      <w:pPr>
        <w:pStyle w:val="PURBullet-Indented"/>
        <w:rPr>
          <w:lang w:val="fr-FR"/>
        </w:rPr>
      </w:pPr>
      <w:r w:rsidRPr="00A542CB">
        <w:rPr>
          <w:lang w:val="fr-FR"/>
        </w:rPr>
        <w:t>sans relations d’approbations avec d’autres domaines.</w:t>
      </w:r>
    </w:p>
    <w:p w:rsidR="00711E25" w:rsidRPr="002767ED" w:rsidRDefault="00711E25" w:rsidP="00681E2C">
      <w:pPr>
        <w:pStyle w:val="PURBody-Indented"/>
        <w:ind w:left="274"/>
      </w:pPr>
      <w:r w:rsidRPr="00A542CB">
        <w:rPr>
          <w:lang w:val="fr-FR"/>
        </w:rPr>
        <w:t xml:space="preserve">30 jours après l’installation initiale du logiciel serveur, le logiciel vérifiera occasionnellement qu’Active Directory est configuré correctement. </w:t>
      </w:r>
      <w:r w:rsidRPr="002767ED">
        <w:t xml:space="preserve">Si ce n’est pas le </w:t>
      </w:r>
      <w:proofErr w:type="gramStart"/>
      <w:r w:rsidRPr="002767ED">
        <w:t>cas :</w:t>
      </w:r>
      <w:proofErr w:type="gramEnd"/>
    </w:p>
    <w:p w:rsidR="00711E25" w:rsidRPr="00A542CB" w:rsidRDefault="00711E25" w:rsidP="002767ED">
      <w:pPr>
        <w:pStyle w:val="PURBullet-Indented"/>
        <w:rPr>
          <w:lang w:val="fr-FR"/>
        </w:rPr>
      </w:pPr>
      <w:r w:rsidRPr="00A542CB">
        <w:rPr>
          <w:bCs/>
          <w:iCs/>
          <w:lang w:val="fr-FR"/>
        </w:rPr>
        <w:t>L’administrateur</w:t>
      </w:r>
      <w:r w:rsidRPr="00A542CB">
        <w:rPr>
          <w:lang w:val="fr-FR"/>
        </w:rPr>
        <w:t xml:space="preserve"> du Serveur recevra des alertes.</w:t>
      </w:r>
      <w:r w:rsidR="009719A9" w:rsidRPr="00A542CB">
        <w:rPr>
          <w:lang w:val="fr-FR"/>
        </w:rPr>
        <w:t xml:space="preserve"> </w:t>
      </w:r>
      <w:r w:rsidRPr="00A542CB">
        <w:rPr>
          <w:lang w:val="fr-FR"/>
        </w:rPr>
        <w:t>Ces mêmes alertes figurent dans la rubrique des alertes du Tableau de bord Small Business Server.</w:t>
      </w:r>
    </w:p>
    <w:p w:rsidR="00711E25" w:rsidRPr="00A542CB" w:rsidRDefault="00711E25" w:rsidP="002767ED">
      <w:pPr>
        <w:pStyle w:val="PURBullet-Indented"/>
        <w:rPr>
          <w:lang w:val="fr-FR"/>
        </w:rPr>
      </w:pPr>
      <w:r w:rsidRPr="00A542CB">
        <w:rPr>
          <w:lang w:val="fr-FR"/>
        </w:rPr>
        <w:t xml:space="preserve">Au 21ème jour consécutif de non-conformité, le serveur s’interrompra et ne redémarrera que lorsque l’administrateur le réinitialisera ; </w:t>
      </w:r>
    </w:p>
    <w:p w:rsidR="00711E25" w:rsidRPr="00A542CB" w:rsidRDefault="00711E25" w:rsidP="002767ED">
      <w:pPr>
        <w:pStyle w:val="PURBullet-Indented"/>
        <w:rPr>
          <w:lang w:val="fr-FR"/>
        </w:rPr>
      </w:pPr>
      <w:r w:rsidRPr="00A542CB">
        <w:rPr>
          <w:lang w:val="fr-FR"/>
        </w:rPr>
        <w:t>Une fois redémarré, le serveur pourra fonctionner encore 21 jours avant qu’il s’interrompe à nouveau.</w:t>
      </w:r>
      <w:r w:rsidR="009719A9" w:rsidRPr="00A542CB">
        <w:rPr>
          <w:lang w:val="fr-FR"/>
        </w:rPr>
        <w:t xml:space="preserve"> </w:t>
      </w:r>
      <w:r w:rsidRPr="00A542CB">
        <w:rPr>
          <w:lang w:val="fr-FR"/>
        </w:rPr>
        <w:t>Et ainsi de suite tant que vous n’aurez pas corrigé la configuration.</w:t>
      </w:r>
      <w:r w:rsidR="009719A9" w:rsidRPr="00A542CB">
        <w:rPr>
          <w:lang w:val="fr-FR"/>
        </w:rPr>
        <w:t xml:space="preserve"> </w:t>
      </w:r>
      <w:r w:rsidRPr="00A542CB">
        <w:rPr>
          <w:lang w:val="fr-FR"/>
        </w:rPr>
        <w:t>À tout moment de chaque période de 21 jours, vous pourrez corriger la configuration pour la rendre conforme aux présentes conditions de licence.</w:t>
      </w:r>
    </w:p>
    <w:p w:rsidR="00711E25" w:rsidRPr="00A542CB" w:rsidRDefault="00711E25" w:rsidP="00AD7EC0">
      <w:pPr>
        <w:pStyle w:val="PURBody-Indented"/>
        <w:ind w:left="274"/>
        <w:rPr>
          <w:lang w:val="fr-FR"/>
        </w:rPr>
      </w:pPr>
      <w:r w:rsidRPr="00A542CB">
        <w:rPr>
          <w:lang w:val="fr-FR"/>
        </w:rPr>
        <w:t>Une fois que vous aurez corrigé la configuration, les avertissements et interruptions automatiques cesseront.</w:t>
      </w:r>
    </w:p>
    <w:p w:rsidR="00711E25" w:rsidRPr="00A542CB" w:rsidRDefault="00711E25" w:rsidP="00AD7EC0">
      <w:pPr>
        <w:pStyle w:val="PURBlueStrong-Indented"/>
        <w:ind w:left="274"/>
        <w:rPr>
          <w:spacing w:val="0"/>
          <w:lang w:val="fr-FR"/>
        </w:rPr>
      </w:pPr>
      <w:r w:rsidRPr="00A542CB">
        <w:rPr>
          <w:rFonts w:ascii="Tahoma" w:eastAsia="Times New Roman" w:hAnsi="Tahoma" w:cs="Tahoma"/>
          <w:spacing w:val="0"/>
          <w:lang w:val="fr-FR"/>
        </w:rPr>
        <w:t>Utilisation</w:t>
      </w:r>
      <w:r w:rsidRPr="00A542CB">
        <w:rPr>
          <w:spacing w:val="0"/>
          <w:lang w:val="fr-FR"/>
        </w:rPr>
        <w:t xml:space="preserve"> du logiciel Serveur</w:t>
      </w:r>
      <w:r w:rsidRPr="00A542CB">
        <w:rPr>
          <w:b/>
          <w:spacing w:val="0"/>
          <w:lang w:val="fr-FR"/>
        </w:rPr>
        <w:t>.</w:t>
      </w:r>
    </w:p>
    <w:p w:rsidR="00711E25" w:rsidRPr="00A542CB" w:rsidRDefault="00711E25" w:rsidP="00D520BE">
      <w:pPr>
        <w:pStyle w:val="PURBody-Indented"/>
        <w:ind w:left="274"/>
        <w:rPr>
          <w:lang w:val="fr-FR"/>
        </w:rPr>
      </w:pPr>
      <w:r w:rsidRPr="00A542CB">
        <w:rPr>
          <w:lang w:val="fr-FR"/>
        </w:rPr>
        <w:t>Vous êtes autorisé à installer et à utiliser une copie du logiciel serveur sur un serveur concédé sous licence. Vous êtes autorisé à</w:t>
      </w:r>
      <w:r w:rsidR="00D520BE">
        <w:rPr>
          <w:lang w:val="fr-FR"/>
        </w:rPr>
        <w:t> </w:t>
      </w:r>
      <w:r w:rsidRPr="00A542CB">
        <w:rPr>
          <w:lang w:val="fr-FR"/>
        </w:rPr>
        <w:t>utiliser vingt-cinq (25) comptes au maximum. Chaque compte autorise un utilisateur nommé à accéder au logiciel serveur et à</w:t>
      </w:r>
      <w:r w:rsidR="00D520BE">
        <w:rPr>
          <w:lang w:val="fr-FR"/>
        </w:rPr>
        <w:t> </w:t>
      </w:r>
      <w:r w:rsidRPr="00A542CB">
        <w:rPr>
          <w:lang w:val="fr-FR"/>
        </w:rPr>
        <w:t>l’utiliser sur le serveur en question.</w:t>
      </w:r>
    </w:p>
    <w:p w:rsidR="00711E25" w:rsidRPr="002767ED" w:rsidRDefault="00711E25" w:rsidP="002767ED">
      <w:pPr>
        <w:pStyle w:val="PURBlueStrong"/>
        <w:rPr>
          <w:spacing w:val="0"/>
        </w:rPr>
      </w:pPr>
      <w:proofErr w:type="gramStart"/>
      <w:r w:rsidRPr="002767ED">
        <w:rPr>
          <w:spacing w:val="0"/>
        </w:rPr>
        <w:t>Windows Small Business Server Connector.</w:t>
      </w:r>
      <w:proofErr w:type="gramEnd"/>
    </w:p>
    <w:p w:rsidR="00711E25" w:rsidRPr="00A542CB" w:rsidRDefault="00711E25" w:rsidP="00AD7EC0">
      <w:pPr>
        <w:pStyle w:val="PURBody-Indented"/>
        <w:ind w:left="274"/>
        <w:rPr>
          <w:lang w:val="fr-FR"/>
        </w:rPr>
      </w:pPr>
      <w:r w:rsidRPr="00A542CB">
        <w:rPr>
          <w:lang w:val="fr-FR"/>
        </w:rPr>
        <w:t>Vous êtes autorisé à installer et à utiliser le logiciel Windows Small Business Server Connector sur vingt-cinq (25) dispositifs à la fois au maximum. Chaque dispositif sur lequel vous installez ce logiciel doit se trouver sur le même réseau local que votre logiciel serveur. Ce logiciel est destiné à une utilisation exclusive avec le logiciel serveur.</w:t>
      </w:r>
    </w:p>
    <w:p w:rsidR="00711E25" w:rsidRPr="00A542CB" w:rsidRDefault="00711E25" w:rsidP="00AD7EC0">
      <w:pPr>
        <w:pStyle w:val="PURBody-Indented"/>
        <w:ind w:left="274"/>
        <w:rPr>
          <w:lang w:val="fr-FR"/>
        </w:rPr>
      </w:pPr>
      <w:r w:rsidRPr="00A542CB">
        <w:rPr>
          <w:lang w:val="fr-FR"/>
        </w:rPr>
        <w:t>Vous êtes autorisé à réattribuer un compte utilisateur d’un utilisateur à un autre, mais pas à court terme (c’est-à-dire pas dans les quatre-vingt-dix (90) jours après la dernière attribution).</w:t>
      </w:r>
    </w:p>
    <w:p w:rsidR="00711E25" w:rsidRPr="00A542CB" w:rsidRDefault="00711E25" w:rsidP="002767ED">
      <w:pPr>
        <w:pStyle w:val="PURBlueStrong"/>
        <w:rPr>
          <w:rFonts w:ascii="Tahoma" w:hAnsi="Tahoma" w:cs="Tahoma"/>
          <w:b/>
          <w:spacing w:val="0"/>
          <w:sz w:val="16"/>
          <w:lang w:val="fr-FR"/>
        </w:rPr>
      </w:pPr>
      <w:r w:rsidRPr="00A542CB">
        <w:rPr>
          <w:spacing w:val="0"/>
          <w:lang w:val="fr-FR"/>
        </w:rPr>
        <w:t>Accès aux Services RMS Windows Server 2008 R2</w:t>
      </w:r>
    </w:p>
    <w:p w:rsidR="00711E25" w:rsidRPr="00A542CB" w:rsidRDefault="00711E25" w:rsidP="00AD7EC0">
      <w:pPr>
        <w:pStyle w:val="PURBody-Indented"/>
        <w:ind w:left="274"/>
        <w:rPr>
          <w:lang w:val="fr-FR"/>
        </w:rPr>
      </w:pPr>
      <w:r w:rsidRPr="00A542CB">
        <w:rPr>
          <w:lang w:val="fr-FR"/>
        </w:rPr>
        <w:t>Vous devez faire l’acquisition d’une SAL pour les Services RMS Windows Server 2008 pour chaque Compte Utilisateur par le biais duquel un utilisateur accède, directement ou indirectement, à la fonctionnalité Services RMS de Windows Server 2008 R2.</w:t>
      </w:r>
    </w:p>
    <w:p w:rsidR="00711E25" w:rsidRPr="00A542CB" w:rsidRDefault="00711E25" w:rsidP="00AD7EC0">
      <w:pPr>
        <w:pStyle w:val="PURBlueStrong-Indented"/>
        <w:ind w:left="274"/>
        <w:rPr>
          <w:spacing w:val="0"/>
          <w:lang w:val="fr-FR"/>
        </w:rPr>
      </w:pPr>
      <w:r w:rsidRPr="00A542CB">
        <w:rPr>
          <w:spacing w:val="0"/>
          <w:lang w:val="fr-FR"/>
        </w:rPr>
        <w:t>Accès d’administration, de test et de maintenance</w:t>
      </w:r>
    </w:p>
    <w:p w:rsidR="00711E25" w:rsidRPr="00A542CB" w:rsidRDefault="00711E25" w:rsidP="00D520BE">
      <w:pPr>
        <w:pStyle w:val="PURBody-Indented"/>
        <w:ind w:left="274"/>
        <w:rPr>
          <w:lang w:val="fr-FR"/>
        </w:rPr>
      </w:pPr>
      <w:r w:rsidRPr="00A542CB">
        <w:rPr>
          <w:lang w:val="fr-FR"/>
        </w:rPr>
        <w:t>Pour chaque Instance exécutée dans un Environnement de Système d’Exploitation (ou OSE), vous pouvez autoriser jusqu’à deux</w:t>
      </w:r>
      <w:r w:rsidR="00D520BE">
        <w:rPr>
          <w:lang w:val="fr-FR"/>
        </w:rPr>
        <w:t> </w:t>
      </w:r>
      <w:r w:rsidRPr="00A542CB">
        <w:rPr>
          <w:lang w:val="fr-FR"/>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711E25" w:rsidRPr="00A542CB" w:rsidRDefault="00711E25" w:rsidP="002767ED">
      <w:pPr>
        <w:pStyle w:val="PURBlueStrong"/>
        <w:rPr>
          <w:b/>
          <w:bCs/>
          <w:spacing w:val="0"/>
          <w:lang w:val="fr-FR"/>
        </w:rPr>
      </w:pPr>
      <w:r w:rsidRPr="00A542CB">
        <w:rPr>
          <w:spacing w:val="0"/>
          <w:lang w:val="fr-FR"/>
        </w:rPr>
        <w:t>Technologie de stockage de données</w:t>
      </w:r>
    </w:p>
    <w:p w:rsidR="00711E25" w:rsidRPr="00A542CB" w:rsidRDefault="00711E25" w:rsidP="009F2899">
      <w:pPr>
        <w:pStyle w:val="PURBody-Indented"/>
        <w:ind w:left="274"/>
        <w:rPr>
          <w:lang w:val="fr-FR"/>
        </w:rPr>
      </w:pPr>
      <w:r w:rsidRPr="00A542CB">
        <w:rPr>
          <w:lang w:val="fr-FR"/>
        </w:rPr>
        <w:t>Le logiciel serveur peut intégrer une technologie de stockage de données dénommée Windows Internal Database ou Microsoft SQL Server Desktop Engine for Windows. Les composants du logiciel serveur font appel à ces technologies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9118B3" w:rsidRPr="00CC7CD5" w:rsidRDefault="003D5934" w:rsidP="002767ED">
      <w:pPr>
        <w:pStyle w:val="PURBreadcrumb"/>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711E25" w:rsidRPr="002767ED" w:rsidRDefault="00711E25" w:rsidP="002767ED">
      <w:pPr>
        <w:pStyle w:val="PURProductName"/>
      </w:pPr>
      <w:bookmarkStart w:id="635" w:name="_Toc299519168"/>
      <w:bookmarkStart w:id="636" w:name="_Toc299531600"/>
      <w:bookmarkStart w:id="637" w:name="_Toc299531924"/>
      <w:bookmarkStart w:id="638" w:name="_Toc299957207"/>
      <w:bookmarkStart w:id="639" w:name="_Toc309279426"/>
      <w:bookmarkStart w:id="640" w:name="_Toc309734435"/>
      <w:r w:rsidRPr="002767ED">
        <w:t>Module complémentaire Windows Small Business Server 2011 Premium</w:t>
      </w:r>
      <w:bookmarkEnd w:id="635"/>
      <w:bookmarkEnd w:id="636"/>
      <w:bookmarkEnd w:id="637"/>
      <w:bookmarkEnd w:id="638"/>
      <w:bookmarkEnd w:id="639"/>
      <w:bookmarkEnd w:id="640"/>
      <w:r w:rsidR="009566F4" w:rsidRPr="002767ED">
        <w:fldChar w:fldCharType="begin"/>
      </w:r>
      <w:r w:rsidRPr="002767ED">
        <w:instrText xml:space="preserve">XE "Module complémentaire Windows Small Business Server 2011 Premium" </w:instrText>
      </w:r>
      <w:r w:rsidR="009566F4" w:rsidRPr="002767ED">
        <w:fldChar w:fldCharType="end"/>
      </w:r>
    </w:p>
    <w:p w:rsidR="00711E25" w:rsidRPr="00A542CB" w:rsidRDefault="00711E25"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0A6C5D" w:rsidTr="005F6596">
        <w:tc>
          <w:tcPr>
            <w:tcW w:w="2477" w:type="pct"/>
            <w:tcBorders>
              <w:top w:val="single" w:sz="4" w:space="0" w:color="auto"/>
              <w:bottom w:val="nil"/>
            </w:tcBorders>
          </w:tcPr>
          <w:p w:rsidR="00711E25" w:rsidRPr="00A542CB" w:rsidRDefault="00711E25" w:rsidP="002767ED">
            <w:pPr>
              <w:pStyle w:val="PURLMSH"/>
              <w:rPr>
                <w:lang w:val="fr-FR"/>
              </w:rPr>
            </w:pPr>
            <w:r w:rsidRPr="00A542CB">
              <w:rPr>
                <w:lang w:val="fr-FR"/>
              </w:rPr>
              <w:t xml:space="preserve">Section applicable des conditions générales de licence SAL : </w:t>
            </w:r>
            <w:hyperlink w:anchor="SALTerms_Server" w:history="1">
              <w:r w:rsidRPr="00A542CB">
                <w:rPr>
                  <w:rStyle w:val="Hyperlink"/>
                  <w:lang w:val="fr-FR"/>
                </w:rPr>
                <w:t>Logiciel serveur</w:t>
              </w:r>
            </w:hyperlink>
          </w:p>
        </w:tc>
        <w:tc>
          <w:tcPr>
            <w:tcW w:w="2523" w:type="pct"/>
            <w:vMerge w:val="restart"/>
            <w:tcBorders>
              <w:top w:val="single" w:sz="4" w:space="0" w:color="auto"/>
            </w:tcBorders>
          </w:tcPr>
          <w:p w:rsidR="00711E25" w:rsidRPr="00A542CB" w:rsidRDefault="00711E25" w:rsidP="002767ED">
            <w:pPr>
              <w:pStyle w:val="PURLMSH"/>
              <w:rPr>
                <w:lang w:val="fr-FR"/>
              </w:rPr>
            </w:pPr>
            <w:r w:rsidRPr="00A542CB">
              <w:rPr>
                <w:lang w:val="fr-FR"/>
              </w:rPr>
              <w:t xml:space="preserve">Voir les avertissements applicables : </w:t>
            </w:r>
            <w:r w:rsidRPr="00A542CB">
              <w:rPr>
                <w:b/>
                <w:lang w:val="fr-FR"/>
              </w:rPr>
              <w:t xml:space="preserve">logiciel potentiellement indésirable, </w:t>
            </w:r>
            <w:r w:rsidR="0037346E">
              <w:rPr>
                <w:b/>
                <w:lang w:val="fr-FR"/>
              </w:rPr>
              <w:br/>
            </w:r>
            <w:r w:rsidRPr="00A542CB">
              <w:rPr>
                <w:b/>
                <w:lang w:val="fr-FR"/>
              </w:rPr>
              <w:t xml:space="preserve">VC-1, MPEG-4 </w:t>
            </w:r>
            <w:r w:rsidRPr="008D443D">
              <w:rPr>
                <w:bCs/>
                <w:lang w:val="fr-FR"/>
              </w:rPr>
              <w:t>(</w:t>
            </w:r>
            <w:r w:rsidRPr="00A542CB">
              <w:rPr>
                <w:b/>
                <w:lang w:val="fr-FR"/>
              </w:rPr>
              <w:t>voir l'</w:t>
            </w:r>
            <w:hyperlink w:anchor="Appendix2" w:history="1">
              <w:r w:rsidRPr="00A542CB">
                <w:rPr>
                  <w:rStyle w:val="Hyperlink"/>
                  <w:lang w:val="fr-FR"/>
                </w:rPr>
                <w:t>Annexe 2)</w:t>
              </w:r>
            </w:hyperlink>
          </w:p>
        </w:tc>
      </w:tr>
      <w:tr w:rsidR="00711E25" w:rsidRPr="000A6C5D" w:rsidTr="005F6596">
        <w:tc>
          <w:tcPr>
            <w:tcW w:w="2477" w:type="pct"/>
            <w:tcBorders>
              <w:top w:val="nil"/>
            </w:tcBorders>
          </w:tcPr>
          <w:p w:rsidR="00711E25" w:rsidRPr="00A542CB" w:rsidRDefault="00711E25"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vMerge/>
          </w:tcPr>
          <w:p w:rsidR="00711E25" w:rsidRPr="00A542CB" w:rsidRDefault="00711E25" w:rsidP="002767ED">
            <w:pPr>
              <w:pStyle w:val="PURLMSH"/>
              <w:rPr>
                <w:lang w:val="fr-FR"/>
              </w:rPr>
            </w:pPr>
          </w:p>
        </w:tc>
      </w:tr>
      <w:tr w:rsidR="00711E25" w:rsidRPr="000A6C5D"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A542CB" w:rsidRDefault="00711E25"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711E25" w:rsidRPr="002767ED"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2767ED" w:rsidRDefault="00711E25" w:rsidP="002767ED">
            <w:pPr>
              <w:pStyle w:val="PURBody"/>
              <w:rPr>
                <w:i/>
              </w:rPr>
            </w:pPr>
            <w:r w:rsidRPr="002767ED">
              <w:rPr>
                <w:b/>
              </w:rPr>
              <w:t>Vous avez besoin de :</w:t>
            </w:r>
          </w:p>
          <w:p w:rsidR="00711E25" w:rsidRPr="002767ED" w:rsidRDefault="00711E25" w:rsidP="002767ED">
            <w:pPr>
              <w:pStyle w:val="PURBullet"/>
            </w:pPr>
            <w:r w:rsidRPr="002767ED">
              <w:rPr>
                <w:rFonts w:ascii="Tahoma" w:hAnsi="Tahoma" w:cs="Tahoma"/>
              </w:rPr>
              <w:t>SAL Module complémentaire Windows Small Business Server 2011 Premium</w:t>
            </w:r>
          </w:p>
        </w:tc>
      </w:tr>
    </w:tbl>
    <w:p w:rsidR="00711E25" w:rsidRPr="002767ED" w:rsidRDefault="00711E25" w:rsidP="002767ED">
      <w:pPr>
        <w:pStyle w:val="PURADDITIONALTERMSHEADERMB"/>
      </w:pPr>
      <w:proofErr w:type="gramStart"/>
      <w:r w:rsidRPr="002767ED">
        <w:t>Conditions supplémentaires.</w:t>
      </w:r>
      <w:proofErr w:type="gramEnd"/>
    </w:p>
    <w:p w:rsidR="00711E25" w:rsidRPr="002767ED" w:rsidRDefault="00711E25" w:rsidP="002767ED">
      <w:pPr>
        <w:pStyle w:val="PURBullet-Indented"/>
      </w:pPr>
      <w:r w:rsidRPr="002767ED">
        <w:t xml:space="preserve">Le Module complémentaire Windows Small Business Server 2011 Premium contient les programmes </w:t>
      </w:r>
      <w:proofErr w:type="gramStart"/>
      <w:r w:rsidRPr="002767ED">
        <w:t>suivants :</w:t>
      </w:r>
      <w:proofErr w:type="gramEnd"/>
      <w:r w:rsidR="009719A9">
        <w:t xml:space="preserve"> </w:t>
      </w:r>
      <w:r w:rsidRPr="002767ED">
        <w:t>les Technologies Windows Server 2008 R2 Standard et SQL Server 2008 R2 Édition Standard pour Small Business.</w:t>
      </w:r>
      <w:r w:rsidR="009719A9">
        <w:t xml:space="preserve"> </w:t>
      </w:r>
    </w:p>
    <w:p w:rsidR="00711E25" w:rsidRPr="00A542CB" w:rsidRDefault="00711E25" w:rsidP="002767ED">
      <w:pPr>
        <w:pStyle w:val="PURBullet-Indented"/>
        <w:rPr>
          <w:lang w:val="fr-FR"/>
        </w:rPr>
      </w:pPr>
      <w:r w:rsidRPr="00A542CB">
        <w:rPr>
          <w:lang w:val="fr-FR"/>
        </w:rPr>
        <w:t>Vous êtes autorisé à utiliser le logiciel dans un domaine SBS 2011 uniquement. Par conséquent, outre une SAL pour le Module complémentaire Premium, vous avez besoin d’une SAL Windows SBS 2011 Standard ou d'une SAL Windows SBS 2011 Essentials pour accéder au logiciel.</w:t>
      </w:r>
      <w:r w:rsidR="009719A9" w:rsidRPr="00A542CB">
        <w:rPr>
          <w:lang w:val="fr-FR"/>
        </w:rPr>
        <w:t xml:space="preserve"> </w:t>
      </w:r>
    </w:p>
    <w:p w:rsidR="00711E25" w:rsidRPr="00A542CB" w:rsidRDefault="00711E25" w:rsidP="002767ED">
      <w:pPr>
        <w:pStyle w:val="PURBullet-Indented"/>
        <w:rPr>
          <w:lang w:val="fr-FR"/>
        </w:rPr>
      </w:pPr>
      <w:r w:rsidRPr="00A542CB">
        <w:rPr>
          <w:lang w:val="fr-FR"/>
        </w:rPr>
        <w:t>En revanche, vous êtes aussi autorisé à utiliser ce logiciel dans un domaine SBS 2008 si les utilisateurs de SBS 2008 qui accèdent au logiciel disposent aussi d’une SAL SBS 2011 Standard et, dans le cas de l’accès au composant SQL Server 2008 R2 Standard Edition pour Small Business du logiciel, de licences SAL pour le Module Complémentaire SBS 2011 Premium.</w:t>
      </w:r>
    </w:p>
    <w:p w:rsidR="00711E25" w:rsidRPr="00A542CB" w:rsidRDefault="00711E25" w:rsidP="002767ED">
      <w:pPr>
        <w:pStyle w:val="PURBullet-Indented"/>
        <w:rPr>
          <w:lang w:val="fr-FR"/>
        </w:rPr>
      </w:pPr>
      <w:r w:rsidRPr="00A542CB">
        <w:rPr>
          <w:b/>
          <w:lang w:val="fr-FR"/>
        </w:rPr>
        <w:t>Accès aux Services Bureau à Distance pour Windows Server 2008</w:t>
      </w:r>
      <w:r w:rsidRPr="00AC6D98">
        <w:rPr>
          <w:b/>
          <w:bCs/>
          <w:lang w:val="fr-FR"/>
        </w:rPr>
        <w:t>.</w:t>
      </w:r>
      <w:r w:rsidR="009719A9" w:rsidRPr="00A542CB">
        <w:rPr>
          <w:lang w:val="fr-FR"/>
        </w:rPr>
        <w:t xml:space="preserve"> </w:t>
      </w:r>
      <w:r w:rsidRPr="00A542CB">
        <w:rPr>
          <w:lang w:val="fr-FR"/>
        </w:rPr>
        <w:t>En plus de la licence d’accès SAL Module complémentaire Windows Small Business Server Premium, vous devez acquérir la licence d’accès SAL Services Bureau à Distance pour Windows Server 2008 ou la licence d'accès SAL Services Terminal pour Windows Server 2008 pour pouvoir utiliser la fonctionnalité Services Bureau à Distance pour Windows Server 2008.</w:t>
      </w:r>
    </w:p>
    <w:p w:rsidR="00711E25" w:rsidRPr="00A542CB" w:rsidRDefault="00711E25" w:rsidP="008D443D">
      <w:pPr>
        <w:pStyle w:val="PURBullet-Indented"/>
        <w:rPr>
          <w:lang w:val="fr-FR"/>
        </w:rPr>
      </w:pPr>
      <w:r w:rsidRPr="00A542CB">
        <w:rPr>
          <w:b/>
          <w:lang w:val="fr-FR"/>
        </w:rPr>
        <w:t>Accès aux Services RMS Windows Server 2008</w:t>
      </w:r>
      <w:r w:rsidRPr="00AC6D98">
        <w:rPr>
          <w:b/>
          <w:bCs/>
          <w:lang w:val="fr-FR"/>
        </w:rPr>
        <w:t>.</w:t>
      </w:r>
      <w:r w:rsidR="009719A9" w:rsidRPr="00A542CB">
        <w:rPr>
          <w:lang w:val="fr-FR"/>
        </w:rPr>
        <w:t xml:space="preserve"> </w:t>
      </w:r>
      <w:r w:rsidRPr="00A542CB">
        <w:rPr>
          <w:lang w:val="fr-FR"/>
        </w:rPr>
        <w:t>En plus de la licence d’accès Module complémentaire Windows Small Business Server Premium, vous devez acquérir la licence d’accès SAL Services RMS R2 Windows Server 2008 pour pouvoir</w:t>
      </w:r>
      <w:r w:rsidR="008D443D">
        <w:rPr>
          <w:lang w:val="fr-FR"/>
        </w:rPr>
        <w:t> </w:t>
      </w:r>
      <w:r w:rsidRPr="00A542CB">
        <w:rPr>
          <w:lang w:val="fr-FR"/>
        </w:rPr>
        <w:t>utiliser la fonctionnalité Services RMS R2 Windows Server 2008.</w:t>
      </w:r>
    </w:p>
    <w:p w:rsidR="00711E25" w:rsidRPr="00A542CB" w:rsidRDefault="00711E25" w:rsidP="00C7537E">
      <w:pPr>
        <w:pStyle w:val="PURBlueStrong-Indented"/>
        <w:ind w:left="274"/>
        <w:rPr>
          <w:spacing w:val="0"/>
          <w:lang w:val="fr-FR"/>
        </w:rPr>
      </w:pPr>
      <w:r w:rsidRPr="00A542CB">
        <w:rPr>
          <w:spacing w:val="0"/>
          <w:lang w:val="fr-FR"/>
        </w:rPr>
        <w:t>Accès d’administration, de test et de maintenance</w:t>
      </w:r>
    </w:p>
    <w:p w:rsidR="00711E25" w:rsidRPr="00A542CB" w:rsidRDefault="00711E25" w:rsidP="008D443D">
      <w:pPr>
        <w:pStyle w:val="PURBody-Indented"/>
        <w:rPr>
          <w:lang w:val="fr-FR"/>
        </w:rPr>
      </w:pPr>
      <w:r w:rsidRPr="00A542CB">
        <w:rPr>
          <w:lang w:val="fr-FR"/>
        </w:rPr>
        <w:t>Pour chaque Instance exécutée dans un Environnement de Système d’Exploitation (ou OSE), vous pouvez autoriser jusqu’à deux</w:t>
      </w:r>
      <w:r w:rsidR="008D443D">
        <w:rPr>
          <w:lang w:val="fr-FR"/>
        </w:rPr>
        <w:t> </w:t>
      </w:r>
      <w:r w:rsidRPr="00A542CB">
        <w:rPr>
          <w:lang w:val="fr-FR"/>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711E25" w:rsidRPr="00A542CB" w:rsidRDefault="00711E25" w:rsidP="00C7537E">
      <w:pPr>
        <w:pStyle w:val="PURBlueStrong-Indented"/>
        <w:ind w:left="274"/>
        <w:rPr>
          <w:b/>
          <w:bCs/>
          <w:spacing w:val="0"/>
          <w:lang w:val="fr-FR"/>
        </w:rPr>
      </w:pPr>
      <w:r w:rsidRPr="00A542CB">
        <w:rPr>
          <w:spacing w:val="0"/>
          <w:lang w:val="fr-FR"/>
        </w:rPr>
        <w:t>Technologie de stockage de données</w:t>
      </w:r>
    </w:p>
    <w:p w:rsidR="00711E25" w:rsidRPr="00A542CB" w:rsidRDefault="00711E25" w:rsidP="00C7537E">
      <w:pPr>
        <w:pStyle w:val="PURBody-Indented"/>
        <w:ind w:left="274"/>
        <w:rPr>
          <w:lang w:val="fr-FR"/>
        </w:rPr>
      </w:pPr>
      <w:r w:rsidRPr="00A542CB">
        <w:rPr>
          <w:lang w:val="fr-FR"/>
        </w:rPr>
        <w:t>Le logiciel serveur peut intégrer une technologie de stockage de données dénommée Windows Internal Database ou Microsoft SQL Server Desktop Engine for Windows. Les composants du logiciel serveur font appel à ces technologies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711E25" w:rsidRPr="00A542CB" w:rsidRDefault="00711E25" w:rsidP="00C7537E">
      <w:pPr>
        <w:pStyle w:val="PURBlueStrong-Indented"/>
        <w:ind w:left="274"/>
        <w:rPr>
          <w:spacing w:val="0"/>
          <w:lang w:val="fr-FR"/>
        </w:rPr>
      </w:pPr>
      <w:r w:rsidRPr="00A542CB">
        <w:rPr>
          <w:spacing w:val="0"/>
          <w:lang w:val="fr-FR"/>
        </w:rPr>
        <w:t>Logiciel .NET Framework</w:t>
      </w:r>
    </w:p>
    <w:p w:rsidR="00475990" w:rsidRPr="00A542CB" w:rsidRDefault="00711E25" w:rsidP="00C7537E">
      <w:pPr>
        <w:pStyle w:val="PURBody-Indented"/>
        <w:ind w:left="274"/>
        <w:rPr>
          <w:lang w:val="fr-FR"/>
        </w:rPr>
      </w:pPr>
      <w:r w:rsidRPr="00A542CB">
        <w:rPr>
          <w:lang w:val="fr-FR"/>
        </w:rPr>
        <w:t>Le logiciel du produit contient le logiciel Microsoft .NET Framework et peut contenir le logiciel PowerShell.</w:t>
      </w:r>
      <w:r w:rsidR="009719A9" w:rsidRPr="00A542CB">
        <w:rPr>
          <w:lang w:val="fr-FR"/>
        </w:rPr>
        <w:t xml:space="preserve"> </w:t>
      </w:r>
      <w:r w:rsidRPr="00A542CB">
        <w:rPr>
          <w:lang w:val="fr-FR"/>
        </w:rPr>
        <w:t>Reportez-vous aux conditions de licence de .NET Framework et PowerShell stipulées dans les conditions universelles de licence.</w:t>
      </w:r>
    </w:p>
    <w:p w:rsidR="00711E25" w:rsidRPr="00A542CB" w:rsidRDefault="003D5934" w:rsidP="008D443D">
      <w:pPr>
        <w:pStyle w:val="PURBreadcrumb"/>
        <w:keepNext w:val="0"/>
        <w:keepLines w:val="0"/>
        <w:rPr>
          <w:rFonts w:ascii="Arial Narrow" w:hAnsi="Arial Narrow"/>
          <w:color w:val="00467F"/>
          <w:sz w:val="16"/>
          <w:u w:val="single"/>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color w:val="00467F"/>
          <w:sz w:val="16"/>
          <w:u w:val="single"/>
          <w:lang w:val="fr-FR"/>
        </w:rPr>
        <w:t xml:space="preserve"> </w:t>
      </w:r>
    </w:p>
    <w:p w:rsidR="00711E25" w:rsidRPr="002767ED" w:rsidRDefault="00711E25" w:rsidP="002767ED">
      <w:pPr>
        <w:pStyle w:val="PURProductName"/>
      </w:pPr>
      <w:bookmarkStart w:id="641" w:name="_Toc299519166"/>
      <w:bookmarkStart w:id="642" w:name="_Toc299531598"/>
      <w:bookmarkStart w:id="643" w:name="_Toc299531922"/>
      <w:bookmarkStart w:id="644" w:name="_Toc299957205"/>
      <w:bookmarkStart w:id="645" w:name="_Toc309279427"/>
      <w:bookmarkStart w:id="646" w:name="_Toc309734436"/>
      <w:r w:rsidRPr="002767ED">
        <w:t>Windows Small Business Server 2011 Standard</w:t>
      </w:r>
      <w:bookmarkEnd w:id="641"/>
      <w:bookmarkEnd w:id="642"/>
      <w:bookmarkEnd w:id="643"/>
      <w:bookmarkEnd w:id="644"/>
      <w:bookmarkEnd w:id="645"/>
      <w:bookmarkEnd w:id="646"/>
      <w:r w:rsidR="009566F4" w:rsidRPr="002767ED">
        <w:fldChar w:fldCharType="begin"/>
      </w:r>
      <w:r w:rsidRPr="002767ED">
        <w:instrText xml:space="preserve">XE "Windows Small Business Server 2011 Standard" </w:instrText>
      </w:r>
      <w:r w:rsidR="009566F4" w:rsidRPr="002767ED">
        <w:fldChar w:fldCharType="end"/>
      </w:r>
    </w:p>
    <w:p w:rsidR="00711E25" w:rsidRPr="00A542CB" w:rsidRDefault="00711E25"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0A6C5D" w:rsidTr="000A69A8">
        <w:trPr>
          <w:trHeight w:val="382"/>
        </w:trPr>
        <w:tc>
          <w:tcPr>
            <w:tcW w:w="2477" w:type="pct"/>
            <w:tcBorders>
              <w:top w:val="single" w:sz="4" w:space="0" w:color="auto"/>
              <w:bottom w:val="nil"/>
            </w:tcBorders>
          </w:tcPr>
          <w:p w:rsidR="004F4EBE" w:rsidRPr="00A542CB" w:rsidRDefault="004F4EBE" w:rsidP="002767ED">
            <w:pPr>
              <w:pStyle w:val="PURLMSH"/>
              <w:rPr>
                <w:lang w:val="fr-FR"/>
              </w:rPr>
            </w:pPr>
            <w:r w:rsidRPr="00A542CB">
              <w:rPr>
                <w:lang w:val="fr-FR"/>
              </w:rPr>
              <w:lastRenderedPageBreak/>
              <w:t xml:space="preserve">Section applicable des conditions générales de licence SAL : </w:t>
            </w:r>
            <w:hyperlink w:anchor="SALTerms_Server" w:history="1">
              <w:r w:rsidRPr="00A542CB">
                <w:rPr>
                  <w:rStyle w:val="Hyperlink"/>
                  <w:lang w:val="fr-FR"/>
                </w:rPr>
                <w:t>Logiciel serveur</w:t>
              </w:r>
            </w:hyperlink>
          </w:p>
        </w:tc>
        <w:tc>
          <w:tcPr>
            <w:tcW w:w="2523" w:type="pct"/>
            <w:vMerge w:val="restart"/>
            <w:tcBorders>
              <w:top w:val="single" w:sz="4" w:space="0" w:color="auto"/>
            </w:tcBorders>
          </w:tcPr>
          <w:p w:rsidR="004F4EBE" w:rsidRPr="00A542CB" w:rsidRDefault="004F4EBE" w:rsidP="002767ED">
            <w:pPr>
              <w:pStyle w:val="PURLMSH"/>
              <w:rPr>
                <w:lang w:val="fr-FR"/>
              </w:rPr>
            </w:pPr>
            <w:r w:rsidRPr="00A542CB">
              <w:rPr>
                <w:lang w:val="fr-FR"/>
              </w:rPr>
              <w:t xml:space="preserve">Voir les avertissements applicables : </w:t>
            </w:r>
            <w:r w:rsidRPr="00A542CB">
              <w:rPr>
                <w:b/>
                <w:lang w:val="fr-FR"/>
              </w:rPr>
              <w:t xml:space="preserve">logiciel potentiellement indésirable, MPEG-4, VC-1 </w:t>
            </w:r>
            <w:r w:rsidRPr="008D443D">
              <w:rPr>
                <w:bCs/>
                <w:lang w:val="fr-FR"/>
              </w:rPr>
              <w:t>(</w:t>
            </w:r>
            <w:r w:rsidRPr="00A542CB">
              <w:rPr>
                <w:b/>
                <w:lang w:val="fr-FR"/>
              </w:rPr>
              <w:t>voir l'</w:t>
            </w:r>
            <w:hyperlink w:anchor="Appendix2" w:history="1">
              <w:r w:rsidRPr="00A542CB">
                <w:rPr>
                  <w:rStyle w:val="Hyperlink"/>
                  <w:lang w:val="fr-FR"/>
                </w:rPr>
                <w:t>Annexe 2)</w:t>
              </w:r>
            </w:hyperlink>
          </w:p>
        </w:tc>
      </w:tr>
      <w:tr w:rsidR="004F4EBE" w:rsidRPr="000A6C5D" w:rsidTr="000A69A8">
        <w:tc>
          <w:tcPr>
            <w:tcW w:w="2477" w:type="pct"/>
            <w:tcBorders>
              <w:top w:val="nil"/>
            </w:tcBorders>
          </w:tcPr>
          <w:p w:rsidR="004F4EBE" w:rsidRPr="00A542CB" w:rsidRDefault="004F4EBE" w:rsidP="002767ED">
            <w:pPr>
              <w:pStyle w:val="PURLMSH"/>
              <w:rPr>
                <w:lang w:val="fr-FR"/>
              </w:rPr>
            </w:pPr>
            <w:r w:rsidRPr="00A542CB">
              <w:rPr>
                <w:lang w:val="fr-FR"/>
              </w:rPr>
              <w:t xml:space="preserve">Logiciels client/supplémentaires : </w:t>
            </w:r>
            <w:r w:rsidRPr="00A542CB">
              <w:rPr>
                <w:b/>
                <w:lang w:val="fr-FR"/>
              </w:rPr>
              <w:t>Oui</w:t>
            </w:r>
            <w:r w:rsidRPr="00A542CB">
              <w:rPr>
                <w:lang w:val="fr-FR"/>
              </w:rPr>
              <w:t xml:space="preserve"> </w:t>
            </w:r>
            <w:r w:rsidRPr="00A542CB">
              <w:rPr>
                <w:i/>
                <w:lang w:val="fr-FR"/>
              </w:rPr>
              <w:t>(voir l'</w:t>
            </w:r>
            <w:hyperlink w:anchor="Appendix1" w:history="1">
              <w:r w:rsidRPr="00A542CB">
                <w:rPr>
                  <w:rStyle w:val="Hyperlink"/>
                  <w:i/>
                  <w:lang w:val="fr-FR"/>
                </w:rPr>
                <w:t>Annexe 1</w:t>
              </w:r>
            </w:hyperlink>
            <w:r w:rsidRPr="00A542CB">
              <w:rPr>
                <w:i/>
                <w:lang w:val="fr-FR"/>
              </w:rPr>
              <w:t>)</w:t>
            </w:r>
          </w:p>
        </w:tc>
        <w:tc>
          <w:tcPr>
            <w:tcW w:w="2523" w:type="pct"/>
            <w:vMerge/>
          </w:tcPr>
          <w:p w:rsidR="004F4EBE" w:rsidRPr="00A542CB" w:rsidRDefault="004F4EBE" w:rsidP="002767ED">
            <w:pPr>
              <w:pStyle w:val="PURLMSH"/>
              <w:rPr>
                <w:lang w:val="fr-FR"/>
              </w:rPr>
            </w:pPr>
          </w:p>
        </w:tc>
      </w:tr>
      <w:tr w:rsidR="00711E25" w:rsidRPr="000A6C5D" w:rsidTr="009118B3">
        <w:tblPrEx>
          <w:tblBorders>
            <w:top w:val="none" w:sz="0" w:space="0" w:color="auto"/>
            <w:bottom w:val="none" w:sz="0" w:space="0" w:color="auto"/>
          </w:tblBorders>
        </w:tblPrEx>
        <w:trPr>
          <w:cantSplit/>
        </w:trPr>
        <w:tc>
          <w:tcPr>
            <w:tcW w:w="5000" w:type="pct"/>
            <w:gridSpan w:val="2"/>
            <w:shd w:val="clear" w:color="auto" w:fill="E5EEF7"/>
          </w:tcPr>
          <w:p w:rsidR="00711E25" w:rsidRPr="00A542CB" w:rsidRDefault="00711E25"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711E25" w:rsidRPr="002767ED" w:rsidTr="009118B3">
        <w:tblPrEx>
          <w:tblBorders>
            <w:top w:val="none" w:sz="0" w:space="0" w:color="auto"/>
            <w:bottom w:val="none" w:sz="0" w:space="0" w:color="auto"/>
          </w:tblBorders>
        </w:tblPrEx>
        <w:trPr>
          <w:cantSplit/>
        </w:trPr>
        <w:tc>
          <w:tcPr>
            <w:tcW w:w="5000" w:type="pct"/>
            <w:gridSpan w:val="2"/>
          </w:tcPr>
          <w:p w:rsidR="00711E25" w:rsidRPr="002767ED" w:rsidRDefault="00711E25" w:rsidP="002767ED">
            <w:pPr>
              <w:pStyle w:val="PURBody"/>
              <w:rPr>
                <w:i/>
              </w:rPr>
            </w:pPr>
            <w:r w:rsidRPr="002767ED">
              <w:rPr>
                <w:b/>
              </w:rPr>
              <w:t>Vous avez besoin de :</w:t>
            </w:r>
          </w:p>
          <w:p w:rsidR="00711E25" w:rsidRPr="002767ED" w:rsidRDefault="00711E25" w:rsidP="002767ED">
            <w:pPr>
              <w:pStyle w:val="PURBullet"/>
            </w:pPr>
            <w:r w:rsidRPr="002767ED">
              <w:rPr>
                <w:rFonts w:ascii="Tahoma" w:hAnsi="Tahoma" w:cs="Tahoma"/>
                <w:szCs w:val="18"/>
              </w:rPr>
              <w:t>SAL Windows Small Business Server 2011 Standard</w:t>
            </w:r>
          </w:p>
        </w:tc>
      </w:tr>
    </w:tbl>
    <w:p w:rsidR="00711E25" w:rsidRPr="00A542CB" w:rsidRDefault="00711E25" w:rsidP="002767ED">
      <w:pPr>
        <w:pStyle w:val="PURADDITIONALTERMSHEADERMB"/>
        <w:rPr>
          <w:lang w:val="fr-FR"/>
        </w:rPr>
      </w:pPr>
      <w:r w:rsidRPr="00A542CB">
        <w:rPr>
          <w:lang w:val="fr-FR"/>
        </w:rPr>
        <w:t>Conditions supplémentaires.</w:t>
      </w:r>
    </w:p>
    <w:p w:rsidR="00711E25" w:rsidRPr="00A542CB" w:rsidRDefault="00711E25" w:rsidP="00C52CE3">
      <w:pPr>
        <w:pStyle w:val="PURBody-Indented"/>
        <w:ind w:left="274"/>
        <w:rPr>
          <w:lang w:val="fr-FR"/>
        </w:rPr>
      </w:pPr>
      <w:r w:rsidRPr="00A542CB">
        <w:rPr>
          <w:lang w:val="fr-FR"/>
        </w:rPr>
        <w:t xml:space="preserve">Le logiciel Windows SBS 2011 Édition Standard contient les programmes Microsoft suivants : </w:t>
      </w:r>
    </w:p>
    <w:p w:rsidR="00711E25" w:rsidRPr="002767ED" w:rsidRDefault="00711E25" w:rsidP="002767ED">
      <w:pPr>
        <w:pStyle w:val="PURBullet-Indented"/>
      </w:pPr>
      <w:r w:rsidRPr="002767ED">
        <w:t xml:space="preserve">Technologies Windows Server 2008 R2 Standard, </w:t>
      </w:r>
    </w:p>
    <w:p w:rsidR="00711E25" w:rsidRPr="002767ED" w:rsidRDefault="00711E25" w:rsidP="002767ED">
      <w:pPr>
        <w:pStyle w:val="PURBullet-Indented"/>
      </w:pPr>
      <w:r w:rsidRPr="002767ED">
        <w:t>Exchange Server 2010 Standard,</w:t>
      </w:r>
    </w:p>
    <w:p w:rsidR="00711E25" w:rsidRPr="002767ED" w:rsidRDefault="00711E25" w:rsidP="002767ED">
      <w:pPr>
        <w:pStyle w:val="PURBullet-Indented"/>
      </w:pPr>
      <w:r w:rsidRPr="002767ED">
        <w:t>Windows SharePoint Foundation 2010, et</w:t>
      </w:r>
    </w:p>
    <w:p w:rsidR="00711E25" w:rsidRPr="00A542CB" w:rsidRDefault="00711E25" w:rsidP="002767ED">
      <w:pPr>
        <w:pStyle w:val="PURBullet-Indented"/>
        <w:rPr>
          <w:lang w:val="fr-FR"/>
        </w:rPr>
      </w:pPr>
      <w:r w:rsidRPr="00A542CB">
        <w:rPr>
          <w:lang w:val="fr-FR"/>
        </w:rPr>
        <w:t xml:space="preserve">Services de mise à jour Windows Server 3.0 SP2 </w:t>
      </w:r>
    </w:p>
    <w:p w:rsidR="00711E25" w:rsidRPr="00A542CB" w:rsidRDefault="00711E25" w:rsidP="00C52CE3">
      <w:pPr>
        <w:pStyle w:val="PURBody-Indented"/>
        <w:ind w:left="274"/>
        <w:rPr>
          <w:lang w:val="fr-FR"/>
        </w:rPr>
      </w:pPr>
      <w:r w:rsidRPr="00A542CB">
        <w:rPr>
          <w:lang w:val="fr-FR"/>
        </w:rPr>
        <w:t>Active Directory doit être configuré comme suit dans le domaine dans lequel vous exécutez le logiciel serveur :</w:t>
      </w:r>
      <w:r w:rsidR="009719A9" w:rsidRPr="00A542CB">
        <w:rPr>
          <w:lang w:val="fr-FR"/>
        </w:rPr>
        <w:t xml:space="preserve"> </w:t>
      </w:r>
    </w:p>
    <w:p w:rsidR="00711E25" w:rsidRPr="00A542CB" w:rsidRDefault="00711E25" w:rsidP="002767ED">
      <w:pPr>
        <w:pStyle w:val="PURBullet-Indented"/>
        <w:rPr>
          <w:lang w:val="fr-FR"/>
        </w:rPr>
      </w:pPr>
      <w:r w:rsidRPr="00A542CB">
        <w:rPr>
          <w:lang w:val="fr-FR"/>
        </w:rPr>
        <w:t xml:space="preserve">le contrôleur du domaine (serveur unique contenant tous les rôles FSMO (Flexible Single Master Operations) ; </w:t>
      </w:r>
    </w:p>
    <w:p w:rsidR="00711E25" w:rsidRPr="00A542CB" w:rsidRDefault="00711E25" w:rsidP="002767ED">
      <w:pPr>
        <w:pStyle w:val="PURBullet-Indented"/>
        <w:rPr>
          <w:lang w:val="fr-FR"/>
        </w:rPr>
      </w:pPr>
      <w:r w:rsidRPr="00A542CB">
        <w:rPr>
          <w:lang w:val="fr-FR"/>
        </w:rPr>
        <w:t xml:space="preserve">la racine de la forêt du domaine ; </w:t>
      </w:r>
    </w:p>
    <w:p w:rsidR="00711E25" w:rsidRPr="002767ED" w:rsidRDefault="00711E25" w:rsidP="002767ED">
      <w:pPr>
        <w:pStyle w:val="PURBullet-Indented"/>
      </w:pPr>
      <w:r w:rsidRPr="002767ED">
        <w:t>pas un domaine enfant, et</w:t>
      </w:r>
    </w:p>
    <w:p w:rsidR="00711E25" w:rsidRPr="00A542CB" w:rsidRDefault="00711E25" w:rsidP="002767ED">
      <w:pPr>
        <w:pStyle w:val="PURBullet-Indented"/>
        <w:rPr>
          <w:lang w:val="fr-FR"/>
        </w:rPr>
      </w:pPr>
      <w:r w:rsidRPr="00A542CB">
        <w:rPr>
          <w:lang w:val="fr-FR"/>
        </w:rPr>
        <w:t>sans relations d’approbations avec d’autres domaines.</w:t>
      </w:r>
    </w:p>
    <w:p w:rsidR="00711E25" w:rsidRPr="002767ED" w:rsidRDefault="00711E25" w:rsidP="00C55B56">
      <w:pPr>
        <w:pStyle w:val="PURBody-Indented"/>
        <w:ind w:left="274"/>
      </w:pPr>
      <w:r w:rsidRPr="00A542CB">
        <w:rPr>
          <w:lang w:val="fr-FR"/>
        </w:rPr>
        <w:t xml:space="preserve">30 jours après l’installation initiale du logiciel serveur, le logiciel vérifiera occasionnellement qu’Active Directory est configuré correctement. </w:t>
      </w:r>
      <w:r w:rsidRPr="002767ED">
        <w:t xml:space="preserve">Si ce n’est pas le </w:t>
      </w:r>
      <w:proofErr w:type="gramStart"/>
      <w:r w:rsidRPr="002767ED">
        <w:t>cas :</w:t>
      </w:r>
      <w:proofErr w:type="gramEnd"/>
    </w:p>
    <w:p w:rsidR="00711E25" w:rsidRPr="00A542CB" w:rsidRDefault="00711E25" w:rsidP="002767ED">
      <w:pPr>
        <w:pStyle w:val="PURBullet-Indented"/>
        <w:rPr>
          <w:lang w:val="fr-FR"/>
        </w:rPr>
      </w:pPr>
      <w:r w:rsidRPr="00A542CB">
        <w:rPr>
          <w:lang w:val="fr-FR"/>
        </w:rPr>
        <w:t>L’administrateur du serveur recevra des alertes.</w:t>
      </w:r>
      <w:r w:rsidR="009719A9" w:rsidRPr="00A542CB">
        <w:rPr>
          <w:lang w:val="fr-FR"/>
        </w:rPr>
        <w:t xml:space="preserve"> </w:t>
      </w:r>
      <w:r w:rsidRPr="00A542CB">
        <w:rPr>
          <w:lang w:val="fr-FR"/>
        </w:rPr>
        <w:t>Ces mêmes alertes figurent dans la rubrique des alertes du Tableau de bord Small Business Server.</w:t>
      </w:r>
    </w:p>
    <w:p w:rsidR="00711E25" w:rsidRPr="00A542CB" w:rsidRDefault="00711E25" w:rsidP="002767ED">
      <w:pPr>
        <w:pStyle w:val="PURBullet-Indented"/>
        <w:rPr>
          <w:lang w:val="fr-FR"/>
        </w:rPr>
      </w:pPr>
      <w:r w:rsidRPr="00A542CB">
        <w:rPr>
          <w:lang w:val="fr-FR"/>
        </w:rPr>
        <w:t xml:space="preserve">Au 21ème jour consécutif de non-conformité, le serveur s’interrompra et ne redémarrera que lorsque l’administrateur le réinitialisera ; </w:t>
      </w:r>
    </w:p>
    <w:p w:rsidR="00711E25" w:rsidRPr="00A542CB" w:rsidRDefault="00711E25" w:rsidP="002767ED">
      <w:pPr>
        <w:pStyle w:val="PURBullet-Indented"/>
        <w:rPr>
          <w:lang w:val="fr-FR"/>
        </w:rPr>
      </w:pPr>
      <w:r w:rsidRPr="00A542CB">
        <w:rPr>
          <w:lang w:val="fr-FR"/>
        </w:rPr>
        <w:t>Une fois redémarré, le serveur pourra fonctionner encore 21 jours avant qu’il s’interrompe à nouveau.</w:t>
      </w:r>
      <w:r w:rsidR="009719A9" w:rsidRPr="00A542CB">
        <w:rPr>
          <w:lang w:val="fr-FR"/>
        </w:rPr>
        <w:t xml:space="preserve"> </w:t>
      </w:r>
      <w:r w:rsidRPr="00A542CB">
        <w:rPr>
          <w:lang w:val="fr-FR"/>
        </w:rPr>
        <w:t>Et ainsi de suite tant que vous n’aurez pas corrigé la configuration.</w:t>
      </w:r>
      <w:r w:rsidR="009719A9" w:rsidRPr="00A542CB">
        <w:rPr>
          <w:lang w:val="fr-FR"/>
        </w:rPr>
        <w:t xml:space="preserve"> </w:t>
      </w:r>
      <w:r w:rsidRPr="00A542CB">
        <w:rPr>
          <w:lang w:val="fr-FR"/>
        </w:rPr>
        <w:t>À tout moment de chaque période de 21 jours, vous pourrez corriger la configuration pour la rendre conforme aux présentes conditions de licence.</w:t>
      </w:r>
    </w:p>
    <w:p w:rsidR="00711E25" w:rsidRPr="00A542CB" w:rsidRDefault="00711E25" w:rsidP="002767ED">
      <w:pPr>
        <w:pStyle w:val="PURBullet-Indented"/>
        <w:rPr>
          <w:lang w:val="fr-FR"/>
        </w:rPr>
      </w:pPr>
      <w:r w:rsidRPr="00A542CB">
        <w:rPr>
          <w:lang w:val="fr-FR"/>
        </w:rPr>
        <w:t>Une fois que vous aurez corrigé la configuration, les avertissements et interruptions automatiques cesseront.</w:t>
      </w:r>
    </w:p>
    <w:p w:rsidR="00711E25" w:rsidRPr="00A542CB" w:rsidRDefault="00711E25" w:rsidP="002767ED">
      <w:pPr>
        <w:pStyle w:val="PURBullet-Indented"/>
        <w:numPr>
          <w:ilvl w:val="0"/>
          <w:numId w:val="0"/>
        </w:numPr>
        <w:ind w:left="360"/>
        <w:rPr>
          <w:lang w:val="fr-FR"/>
        </w:rPr>
      </w:pPr>
    </w:p>
    <w:p w:rsidR="00711E25" w:rsidRPr="00A542CB" w:rsidRDefault="00711E25" w:rsidP="002767ED">
      <w:pPr>
        <w:pStyle w:val="PURBullet-Indented"/>
        <w:numPr>
          <w:ilvl w:val="0"/>
          <w:numId w:val="0"/>
        </w:numPr>
        <w:ind w:left="360"/>
        <w:rPr>
          <w:lang w:val="fr-FR"/>
        </w:rPr>
      </w:pPr>
      <w:r w:rsidRPr="00A542CB">
        <w:rPr>
          <w:lang w:val="fr-FR"/>
        </w:rPr>
        <w:t xml:space="preserve">La somme des utilisateurs et dispositifs dans le domaine ne doit pas excéder 75. Vous devez obtenir au minimum cinq (5) licences d’accès SAL pour utiliser ce logiciel Serveur. </w:t>
      </w:r>
    </w:p>
    <w:p w:rsidR="00711E25" w:rsidRPr="002767ED" w:rsidRDefault="00711E25" w:rsidP="00C55B56">
      <w:pPr>
        <w:pStyle w:val="PURBlueStrong-Indented"/>
        <w:ind w:left="274"/>
        <w:rPr>
          <w:spacing w:val="0"/>
        </w:rPr>
      </w:pPr>
      <w:r w:rsidRPr="002767ED">
        <w:rPr>
          <w:spacing w:val="0"/>
        </w:rPr>
        <w:t xml:space="preserve">Conditions SAL </w:t>
      </w:r>
      <w:proofErr w:type="gramStart"/>
      <w:r w:rsidRPr="002767ED">
        <w:rPr>
          <w:spacing w:val="0"/>
        </w:rPr>
        <w:t>supplémentaires :</w:t>
      </w:r>
      <w:proofErr w:type="gramEnd"/>
    </w:p>
    <w:p w:rsidR="00711E25" w:rsidRPr="00A542CB" w:rsidRDefault="00711E25" w:rsidP="00F93BA4">
      <w:pPr>
        <w:pStyle w:val="PURBullet-Indented"/>
        <w:rPr>
          <w:lang w:val="fr-FR"/>
        </w:rPr>
      </w:pPr>
      <w:r w:rsidRPr="00A542CB">
        <w:rPr>
          <w:b/>
          <w:lang w:val="fr-FR"/>
        </w:rPr>
        <w:t>SAL Exchange Server 2010 Enterprise requises pour l’accès aux fonctionnalités Enterprise</w:t>
      </w:r>
      <w:r w:rsidRPr="00AC6D98">
        <w:rPr>
          <w:b/>
          <w:bCs/>
          <w:lang w:val="fr-FR"/>
        </w:rPr>
        <w:t>.</w:t>
      </w:r>
      <w:r w:rsidRPr="00A542CB">
        <w:rPr>
          <w:lang w:val="fr-FR"/>
        </w:rPr>
        <w:t xml:space="preserve"> En plus de la licence d’accès</w:t>
      </w:r>
      <w:r w:rsidR="00F93BA4">
        <w:rPr>
          <w:lang w:val="fr-FR"/>
        </w:rPr>
        <w:t> </w:t>
      </w:r>
      <w:r w:rsidRPr="00A542CB">
        <w:rPr>
          <w:lang w:val="fr-FR"/>
        </w:rPr>
        <w:t>SAL Windows Small Business Server 2011 Édition Standard, vous devez acquérir la licence d’accès SAL Exchange Server 2010 Hosted Exchange Enterprise ou Exchange Server 2010 Hosted Exchange Enterprise Plus pour accéder aux</w:t>
      </w:r>
      <w:r w:rsidR="00F93BA4">
        <w:rPr>
          <w:lang w:val="fr-FR"/>
        </w:rPr>
        <w:t> </w:t>
      </w:r>
      <w:r w:rsidRPr="00A542CB">
        <w:rPr>
          <w:lang w:val="fr-FR"/>
        </w:rPr>
        <w:t>fonctionnalités Exchange Server Enterprise suivantes dans le domaine SBS 2011 Standard :</w:t>
      </w:r>
      <w:r w:rsidR="009719A9" w:rsidRPr="00A542CB">
        <w:rPr>
          <w:lang w:val="fr-FR"/>
        </w:rPr>
        <w:t xml:space="preserve"> </w:t>
      </w:r>
      <w:r w:rsidRPr="00A542CB">
        <w:rPr>
          <w:lang w:val="fr-FR"/>
        </w:rPr>
        <w:t>Stratégies de rétention personnalisées ; Archive personnelle ;</w:t>
      </w:r>
      <w:r w:rsidR="00F93BA4">
        <w:rPr>
          <w:lang w:val="fr-FR"/>
        </w:rPr>
        <w:t xml:space="preserve"> </w:t>
      </w:r>
      <w:r w:rsidRPr="00A542CB">
        <w:rPr>
          <w:lang w:val="fr-FR"/>
        </w:rPr>
        <w:t xml:space="preserve">Messagerie vocale ; Protection des informations et conformité ; Recherche inter-boîtes aux lettres ; Stratégies mobiles avancées et Journalisation de liste par utilisateur/distribution. </w:t>
      </w:r>
    </w:p>
    <w:p w:rsidR="00711E25" w:rsidRPr="00A542CB" w:rsidRDefault="00711E25" w:rsidP="002767ED">
      <w:pPr>
        <w:pStyle w:val="PURBullet-Indented"/>
        <w:rPr>
          <w:lang w:val="fr-FR"/>
        </w:rPr>
      </w:pPr>
      <w:r w:rsidRPr="00A542CB">
        <w:rPr>
          <w:b/>
          <w:lang w:val="fr-FR"/>
        </w:rPr>
        <w:t>Accès aux Services Bureau à Distance pour Windows Server 2008</w:t>
      </w:r>
      <w:r w:rsidRPr="00AC6D98">
        <w:rPr>
          <w:b/>
          <w:bCs/>
          <w:lang w:val="fr-FR"/>
        </w:rPr>
        <w:t>.</w:t>
      </w:r>
      <w:r w:rsidR="009719A9" w:rsidRPr="00A542CB">
        <w:rPr>
          <w:lang w:val="fr-FR"/>
        </w:rPr>
        <w:t xml:space="preserve"> </w:t>
      </w:r>
      <w:r w:rsidRPr="00A542CB">
        <w:rPr>
          <w:lang w:val="fr-FR"/>
        </w:rPr>
        <w:t>En plus de la licence d’accès SAL Windows Small Business Server 2011 Standard, vous devez acquérir la licence d’accès SAL Services Bureau à Distance pour Windows Server 2008 ou la licence d'accès SAL Terminal Services pour Windows Server 2008 pour chaque utilisateur ou dispositif accédant, directement ou indirectement, au logiciel Serveur, pour pouvoir utiliser la fonctionnalité Services Bureau à Distance pour Windows Server 2008.</w:t>
      </w:r>
    </w:p>
    <w:p w:rsidR="00711E25" w:rsidRPr="00A542CB" w:rsidRDefault="00711E25" w:rsidP="002767ED">
      <w:pPr>
        <w:pStyle w:val="PURBullet-Indented"/>
        <w:rPr>
          <w:lang w:val="fr-FR"/>
        </w:rPr>
      </w:pPr>
      <w:r w:rsidRPr="00A542CB">
        <w:rPr>
          <w:b/>
          <w:lang w:val="fr-FR"/>
        </w:rPr>
        <w:t>Accès aux Services RMS Windows Server 2008 R2</w:t>
      </w:r>
      <w:r w:rsidRPr="00AC6D98">
        <w:rPr>
          <w:b/>
          <w:bCs/>
          <w:lang w:val="fr-FR"/>
        </w:rPr>
        <w:t xml:space="preserve">. </w:t>
      </w:r>
      <w:r w:rsidRPr="00A542CB">
        <w:rPr>
          <w:lang w:val="fr-FR"/>
        </w:rPr>
        <w:t>En plus de la licence d’accès SAL Windows Small Business Server 2011 Standard, vous devez acquérir la licence d’accès SAL Services RMS Windows Server 2008 pour pouvoir accéder à la fonctionnalité Services RMS Windows Server 2008 R2.</w:t>
      </w:r>
    </w:p>
    <w:p w:rsidR="00711E25" w:rsidRPr="00A542CB" w:rsidRDefault="00711E25" w:rsidP="00D620D0">
      <w:pPr>
        <w:pStyle w:val="PURBlueStrong-Indented"/>
        <w:ind w:left="274"/>
        <w:rPr>
          <w:spacing w:val="0"/>
          <w:lang w:val="fr-FR"/>
        </w:rPr>
      </w:pPr>
      <w:r w:rsidRPr="00A542CB">
        <w:rPr>
          <w:spacing w:val="0"/>
          <w:lang w:val="fr-FR"/>
        </w:rPr>
        <w:t>Accès d’administration, de test et de maintenance</w:t>
      </w:r>
    </w:p>
    <w:p w:rsidR="00711E25" w:rsidRPr="00A542CB" w:rsidRDefault="00711E25" w:rsidP="009118B3">
      <w:pPr>
        <w:pStyle w:val="PURBody-Indented"/>
        <w:ind w:left="274"/>
        <w:rPr>
          <w:lang w:val="fr-FR"/>
        </w:rPr>
      </w:pPr>
      <w:r w:rsidRPr="00A542CB">
        <w:rPr>
          <w:lang w:val="fr-FR"/>
        </w:rPr>
        <w:t>Pour chaque Instance exécutée dans un Environnement de Système d’Exploitation (ou OSE), vous pouvez autoriser jusqu’à deux</w:t>
      </w:r>
      <w:r w:rsidR="009118B3">
        <w:rPr>
          <w:lang w:val="fr-FR"/>
        </w:rPr>
        <w:t> </w:t>
      </w:r>
      <w:r w:rsidRPr="00A542CB">
        <w:rPr>
          <w:lang w:val="fr-FR"/>
        </w:rPr>
        <w:t xml:space="preserve">(2) autres utilisateurs à utiliser le logiciel serveur ou à y accéder, afin d’héberger directement ou indirectement une interface utilisateur graphique (à l’aide de la fonctionnalité Services Bureau à Distance de Windows Server 2008 ou d’une autre technologie). </w:t>
      </w:r>
      <w:r w:rsidRPr="00A542CB">
        <w:rPr>
          <w:lang w:val="fr-FR"/>
        </w:rPr>
        <w:lastRenderedPageBreak/>
        <w:t>Cette utilisation est autorisée aux seules fins de test, de maintenance et d’administration des produits sous licence. Les utilisateurs concernés n’ont pas besoin de licence d’accès SAL pour les Services Bureau à Distance de Windows Server 2008.</w:t>
      </w:r>
    </w:p>
    <w:p w:rsidR="00711E25" w:rsidRPr="00A542CB" w:rsidRDefault="00711E25" w:rsidP="002767ED">
      <w:pPr>
        <w:pStyle w:val="PURBlueStrong"/>
        <w:rPr>
          <w:b/>
          <w:bCs/>
          <w:spacing w:val="0"/>
          <w:lang w:val="fr-FR"/>
        </w:rPr>
      </w:pPr>
      <w:r w:rsidRPr="00A542CB">
        <w:rPr>
          <w:spacing w:val="0"/>
          <w:lang w:val="fr-FR"/>
        </w:rPr>
        <w:t>Technologie de stockage de données</w:t>
      </w:r>
    </w:p>
    <w:p w:rsidR="00711E25" w:rsidRPr="00A542CB" w:rsidRDefault="00711E25" w:rsidP="00D620D0">
      <w:pPr>
        <w:pStyle w:val="PURBody-Indented"/>
        <w:ind w:left="274"/>
        <w:rPr>
          <w:lang w:val="fr-FR"/>
        </w:rPr>
      </w:pPr>
      <w:r w:rsidRPr="00A542CB">
        <w:rPr>
          <w:lang w:val="fr-FR"/>
        </w:rPr>
        <w:t>Le logiciel serveur peut intégrer une technologie de stockage de données dénommée Windows Internal Database ou Microsoft SQL Server Desktop Engine for Windows. Les composants du logiciel serveur font appel à ces technologies pour stocker les données.</w:t>
      </w:r>
      <w:r w:rsidR="009719A9" w:rsidRPr="00A542CB">
        <w:rPr>
          <w:lang w:val="fr-FR"/>
        </w:rPr>
        <w:t xml:space="preserve"> </w:t>
      </w:r>
      <w:r w:rsidRPr="00A542CB">
        <w:rPr>
          <w:lang w:val="fr-FR"/>
        </w:rPr>
        <w:t>Vous n’êtes pas autorisé à utiliser ou à accéder à cette technologie de toute autre manière au titre du présent contrat.</w:t>
      </w:r>
    </w:p>
    <w:p w:rsidR="00B03697" w:rsidRPr="00A542CB" w:rsidRDefault="003D5934" w:rsidP="002767ED">
      <w:pPr>
        <w:pStyle w:val="PURBreadcrumb"/>
        <w:rPr>
          <w:rStyle w:val="Hyperlink"/>
          <w:rFonts w:ascii="Arial Narrow" w:hAnsi="Arial Narrow"/>
          <w:b/>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bookmarkEnd w:id="288"/>
    <w:p w:rsidR="001A2B30" w:rsidRPr="00A542CB" w:rsidRDefault="001A2B30" w:rsidP="002767ED">
      <w:pPr>
        <w:pStyle w:val="PURBreadcrumb"/>
        <w:rPr>
          <w:rFonts w:ascii="Arial Narrow" w:hAnsi="Arial Narrow"/>
          <w:sz w:val="16"/>
          <w:lang w:val="fr-FR"/>
        </w:rPr>
      </w:pPr>
    </w:p>
    <w:p w:rsidR="00555F0C" w:rsidRPr="00A542CB" w:rsidRDefault="00555F0C" w:rsidP="002767ED">
      <w:pPr>
        <w:pStyle w:val="PURSectionHeading"/>
        <w:rPr>
          <w:spacing w:val="0"/>
          <w:lang w:val="fr-FR"/>
        </w:rPr>
        <w:sectPr w:rsidR="00555F0C" w:rsidRPr="00A542CB" w:rsidSect="00750590">
          <w:type w:val="continuous"/>
          <w:pgSz w:w="12240" w:h="15840" w:code="1"/>
          <w:pgMar w:top="1161" w:right="720" w:bottom="720" w:left="720" w:header="432" w:footer="288" w:gutter="0"/>
          <w:cols w:space="360"/>
          <w:docGrid w:linePitch="360"/>
        </w:sectPr>
      </w:pPr>
    </w:p>
    <w:p w:rsidR="006B33B9" w:rsidRPr="002767ED" w:rsidRDefault="006B33B9" w:rsidP="002767ED">
      <w:pPr>
        <w:pStyle w:val="PURSectionHeading"/>
        <w:rPr>
          <w:spacing w:val="0"/>
        </w:rPr>
      </w:pPr>
      <w:bookmarkStart w:id="647" w:name="_Toc299519173"/>
      <w:bookmarkStart w:id="648" w:name="_Toc299525037"/>
      <w:bookmarkStart w:id="649" w:name="_Toc299531605"/>
      <w:bookmarkStart w:id="650" w:name="_Toc299531929"/>
      <w:bookmarkStart w:id="651" w:name="_Toc299957212"/>
      <w:bookmarkStart w:id="652" w:name="_Toc309279428"/>
      <w:r w:rsidRPr="002767ED">
        <w:rPr>
          <w:spacing w:val="0"/>
        </w:rPr>
        <w:lastRenderedPageBreak/>
        <w:t>Services en Ligne</w:t>
      </w:r>
      <w:bookmarkEnd w:id="647"/>
      <w:bookmarkEnd w:id="648"/>
      <w:bookmarkEnd w:id="649"/>
      <w:bookmarkEnd w:id="650"/>
      <w:bookmarkEnd w:id="651"/>
      <w:bookmarkEnd w:id="652"/>
    </w:p>
    <w:p w:rsidR="0006656D" w:rsidRPr="002767ED" w:rsidRDefault="0006656D" w:rsidP="002767ED">
      <w:pPr>
        <w:pStyle w:val="TOC2"/>
        <w:sectPr w:rsidR="0006656D" w:rsidRPr="002767ED" w:rsidSect="00A76ABE">
          <w:footerReference w:type="default" r:id="rId121"/>
          <w:pgSz w:w="12240" w:h="15840" w:code="1"/>
          <w:pgMar w:top="1161" w:right="720" w:bottom="720" w:left="720" w:header="432" w:footer="288" w:gutter="0"/>
          <w:cols w:space="360"/>
          <w:docGrid w:linePitch="360"/>
        </w:sectPr>
      </w:pPr>
      <w:bookmarkStart w:id="653" w:name="OLS"/>
    </w:p>
    <w:p w:rsidR="0006656D" w:rsidRPr="002767ED" w:rsidRDefault="009566F4" w:rsidP="002767ED">
      <w:pPr>
        <w:pStyle w:val="TOC2"/>
        <w:rPr>
          <w:noProof/>
          <w:color w:val="auto"/>
          <w:sz w:val="22"/>
        </w:rPr>
      </w:pPr>
      <w:r w:rsidRPr="002767ED">
        <w:lastRenderedPageBreak/>
        <w:fldChar w:fldCharType="begin"/>
      </w:r>
      <w:r w:rsidR="0006656D" w:rsidRPr="002767ED">
        <w:instrText xml:space="preserve"> TOC \b OLS \h \z \t "PUR Product Name,2" </w:instrText>
      </w:r>
      <w:r w:rsidRPr="002767ED">
        <w:fldChar w:fldCharType="separate"/>
      </w:r>
      <w:hyperlink w:anchor="_Toc299998346" w:history="1">
        <w:r w:rsidR="0006656D" w:rsidRPr="002767ED">
          <w:rPr>
            <w:rStyle w:val="Hyperlink"/>
            <w:rFonts w:ascii="Tahoma" w:hAnsi="Tahoma"/>
            <w:noProof/>
          </w:rPr>
          <w:t>Forefront Client Security</w:t>
        </w:r>
        <w:r w:rsidR="0006656D" w:rsidRPr="002767ED">
          <w:rPr>
            <w:rStyle w:val="Hyperlink"/>
            <w:noProof/>
          </w:rPr>
          <w:t xml:space="preserve"> with SQL Server 2005 Technology</w:t>
        </w:r>
        <w:r w:rsidR="0006656D" w:rsidRPr="002767ED">
          <w:rPr>
            <w:noProof/>
            <w:webHidden/>
          </w:rPr>
          <w:tab/>
        </w:r>
        <w:r w:rsidRPr="002767ED">
          <w:rPr>
            <w:noProof/>
            <w:webHidden/>
          </w:rPr>
          <w:fldChar w:fldCharType="begin"/>
        </w:r>
        <w:r w:rsidR="0006656D" w:rsidRPr="002767ED">
          <w:rPr>
            <w:noProof/>
            <w:webHidden/>
          </w:rPr>
          <w:instrText xml:space="preserve"> PAGEREF _Toc299998346 \h </w:instrText>
        </w:r>
        <w:r w:rsidRPr="002767ED">
          <w:rPr>
            <w:noProof/>
            <w:webHidden/>
          </w:rPr>
        </w:r>
        <w:r w:rsidRPr="002767ED">
          <w:rPr>
            <w:noProof/>
            <w:webHidden/>
          </w:rPr>
          <w:fldChar w:fldCharType="separate"/>
        </w:r>
        <w:r w:rsidR="00200EE4">
          <w:rPr>
            <w:noProof/>
            <w:webHidden/>
          </w:rPr>
          <w:t>86</w:t>
        </w:r>
        <w:r w:rsidRPr="002767ED">
          <w:rPr>
            <w:noProof/>
            <w:webHidden/>
          </w:rPr>
          <w:fldChar w:fldCharType="end"/>
        </w:r>
      </w:hyperlink>
    </w:p>
    <w:p w:rsidR="0006656D" w:rsidRPr="002767ED" w:rsidRDefault="003D5934" w:rsidP="002767ED">
      <w:pPr>
        <w:pStyle w:val="TOC2"/>
        <w:rPr>
          <w:noProof/>
          <w:color w:val="auto"/>
          <w:sz w:val="22"/>
        </w:rPr>
      </w:pPr>
      <w:hyperlink w:anchor="_Toc299998347" w:history="1">
        <w:r w:rsidR="0006656D" w:rsidRPr="002767ED">
          <w:rPr>
            <w:rStyle w:val="Hyperlink"/>
            <w:rFonts w:ascii="Tahoma" w:hAnsi="Tahoma"/>
            <w:noProof/>
          </w:rPr>
          <w:t>Forefront Endpoint Protection</w:t>
        </w:r>
        <w:r w:rsidR="0006656D" w:rsidRPr="002767ED">
          <w:rPr>
            <w:noProof/>
            <w:webHidden/>
          </w:rPr>
          <w:tab/>
        </w:r>
        <w:r w:rsidR="009566F4" w:rsidRPr="002767ED">
          <w:rPr>
            <w:noProof/>
            <w:webHidden/>
          </w:rPr>
          <w:fldChar w:fldCharType="begin"/>
        </w:r>
        <w:r w:rsidR="0006656D" w:rsidRPr="002767ED">
          <w:rPr>
            <w:noProof/>
            <w:webHidden/>
          </w:rPr>
          <w:instrText xml:space="preserve"> PAGEREF _Toc299998347 \h </w:instrText>
        </w:r>
        <w:r w:rsidR="009566F4" w:rsidRPr="002767ED">
          <w:rPr>
            <w:noProof/>
            <w:webHidden/>
          </w:rPr>
        </w:r>
        <w:r w:rsidR="009566F4" w:rsidRPr="002767ED">
          <w:rPr>
            <w:noProof/>
            <w:webHidden/>
          </w:rPr>
          <w:fldChar w:fldCharType="separate"/>
        </w:r>
        <w:r w:rsidR="00200EE4">
          <w:rPr>
            <w:noProof/>
            <w:webHidden/>
          </w:rPr>
          <w:t>87</w:t>
        </w:r>
        <w:r w:rsidR="009566F4" w:rsidRPr="002767ED">
          <w:rPr>
            <w:noProof/>
            <w:webHidden/>
          </w:rPr>
          <w:fldChar w:fldCharType="end"/>
        </w:r>
      </w:hyperlink>
    </w:p>
    <w:p w:rsidR="0006656D" w:rsidRPr="002767ED" w:rsidRDefault="003D5934" w:rsidP="002767ED">
      <w:pPr>
        <w:pStyle w:val="TOC2"/>
        <w:rPr>
          <w:noProof/>
          <w:color w:val="auto"/>
          <w:sz w:val="22"/>
        </w:rPr>
      </w:pPr>
      <w:hyperlink w:anchor="_Toc299998348" w:history="1">
        <w:r w:rsidR="0006656D" w:rsidRPr="002767ED">
          <w:rPr>
            <w:rStyle w:val="Hyperlink"/>
            <w:noProof/>
          </w:rPr>
          <w:t>Forefront Online Protection for Exchange Server</w:t>
        </w:r>
        <w:r w:rsidR="0006656D" w:rsidRPr="002767ED">
          <w:rPr>
            <w:noProof/>
            <w:webHidden/>
          </w:rPr>
          <w:tab/>
        </w:r>
        <w:r w:rsidR="009566F4" w:rsidRPr="002767ED">
          <w:rPr>
            <w:noProof/>
            <w:webHidden/>
          </w:rPr>
          <w:fldChar w:fldCharType="begin"/>
        </w:r>
        <w:r w:rsidR="0006656D" w:rsidRPr="002767ED">
          <w:rPr>
            <w:noProof/>
            <w:webHidden/>
          </w:rPr>
          <w:instrText xml:space="preserve"> PAGEREF _Toc299998348 \h </w:instrText>
        </w:r>
        <w:r w:rsidR="009566F4" w:rsidRPr="002767ED">
          <w:rPr>
            <w:noProof/>
            <w:webHidden/>
          </w:rPr>
        </w:r>
        <w:r w:rsidR="009566F4" w:rsidRPr="002767ED">
          <w:rPr>
            <w:noProof/>
            <w:webHidden/>
          </w:rPr>
          <w:fldChar w:fldCharType="separate"/>
        </w:r>
        <w:r w:rsidR="00200EE4">
          <w:rPr>
            <w:noProof/>
            <w:webHidden/>
          </w:rPr>
          <w:t>88</w:t>
        </w:r>
        <w:r w:rsidR="009566F4" w:rsidRPr="002767ED">
          <w:rPr>
            <w:noProof/>
            <w:webHidden/>
          </w:rPr>
          <w:fldChar w:fldCharType="end"/>
        </w:r>
      </w:hyperlink>
    </w:p>
    <w:p w:rsidR="0006656D" w:rsidRPr="002767ED" w:rsidRDefault="003D5934" w:rsidP="002767ED">
      <w:pPr>
        <w:pStyle w:val="TOC2"/>
        <w:rPr>
          <w:noProof/>
          <w:color w:val="auto"/>
          <w:sz w:val="22"/>
        </w:rPr>
      </w:pPr>
      <w:hyperlink w:anchor="_Toc299998349" w:history="1">
        <w:r w:rsidR="0006656D" w:rsidRPr="002767ED">
          <w:rPr>
            <w:rStyle w:val="Hyperlink"/>
            <w:noProof/>
          </w:rPr>
          <w:t>Forefront Protection 2010 for Exchange Server</w:t>
        </w:r>
        <w:r w:rsidR="0006656D" w:rsidRPr="002767ED">
          <w:rPr>
            <w:noProof/>
            <w:webHidden/>
          </w:rPr>
          <w:tab/>
        </w:r>
        <w:r w:rsidR="009566F4" w:rsidRPr="002767ED">
          <w:rPr>
            <w:noProof/>
            <w:webHidden/>
          </w:rPr>
          <w:fldChar w:fldCharType="begin"/>
        </w:r>
        <w:r w:rsidR="0006656D" w:rsidRPr="002767ED">
          <w:rPr>
            <w:noProof/>
            <w:webHidden/>
          </w:rPr>
          <w:instrText xml:space="preserve"> PAGEREF _Toc299998349 \h </w:instrText>
        </w:r>
        <w:r w:rsidR="009566F4" w:rsidRPr="002767ED">
          <w:rPr>
            <w:noProof/>
            <w:webHidden/>
          </w:rPr>
        </w:r>
        <w:r w:rsidR="009566F4" w:rsidRPr="002767ED">
          <w:rPr>
            <w:noProof/>
            <w:webHidden/>
          </w:rPr>
          <w:fldChar w:fldCharType="separate"/>
        </w:r>
        <w:r w:rsidR="00200EE4">
          <w:rPr>
            <w:noProof/>
            <w:webHidden/>
          </w:rPr>
          <w:t>89</w:t>
        </w:r>
        <w:r w:rsidR="009566F4" w:rsidRPr="002767ED">
          <w:rPr>
            <w:noProof/>
            <w:webHidden/>
          </w:rPr>
          <w:fldChar w:fldCharType="end"/>
        </w:r>
      </w:hyperlink>
    </w:p>
    <w:p w:rsidR="0006656D" w:rsidRPr="002767ED" w:rsidRDefault="003D5934" w:rsidP="002767ED">
      <w:pPr>
        <w:pStyle w:val="TOC2"/>
        <w:rPr>
          <w:noProof/>
          <w:color w:val="auto"/>
          <w:sz w:val="22"/>
        </w:rPr>
      </w:pPr>
      <w:hyperlink w:anchor="_Toc299998350" w:history="1">
        <w:r w:rsidR="0006656D" w:rsidRPr="002767ED">
          <w:rPr>
            <w:rStyle w:val="Hyperlink"/>
            <w:noProof/>
          </w:rPr>
          <w:t>Forefront Protection 2010 for SharePoint</w:t>
        </w:r>
        <w:r w:rsidR="0006656D" w:rsidRPr="002767ED">
          <w:rPr>
            <w:noProof/>
            <w:webHidden/>
          </w:rPr>
          <w:tab/>
        </w:r>
        <w:r w:rsidR="009566F4" w:rsidRPr="002767ED">
          <w:rPr>
            <w:noProof/>
            <w:webHidden/>
          </w:rPr>
          <w:fldChar w:fldCharType="begin"/>
        </w:r>
        <w:r w:rsidR="0006656D" w:rsidRPr="002767ED">
          <w:rPr>
            <w:noProof/>
            <w:webHidden/>
          </w:rPr>
          <w:instrText xml:space="preserve"> PAGEREF _Toc299998350 \h </w:instrText>
        </w:r>
        <w:r w:rsidR="009566F4" w:rsidRPr="002767ED">
          <w:rPr>
            <w:noProof/>
            <w:webHidden/>
          </w:rPr>
        </w:r>
        <w:r w:rsidR="009566F4" w:rsidRPr="002767ED">
          <w:rPr>
            <w:noProof/>
            <w:webHidden/>
          </w:rPr>
          <w:fldChar w:fldCharType="separate"/>
        </w:r>
        <w:r w:rsidR="00200EE4">
          <w:rPr>
            <w:noProof/>
            <w:webHidden/>
          </w:rPr>
          <w:t>89</w:t>
        </w:r>
        <w:r w:rsidR="009566F4" w:rsidRPr="002767ED">
          <w:rPr>
            <w:noProof/>
            <w:webHidden/>
          </w:rPr>
          <w:fldChar w:fldCharType="end"/>
        </w:r>
      </w:hyperlink>
    </w:p>
    <w:p w:rsidR="0006656D" w:rsidRPr="002767ED" w:rsidRDefault="003D5934" w:rsidP="002767ED">
      <w:pPr>
        <w:pStyle w:val="TOC2"/>
        <w:rPr>
          <w:noProof/>
          <w:color w:val="auto"/>
          <w:sz w:val="22"/>
        </w:rPr>
      </w:pPr>
      <w:hyperlink w:anchor="_Toc299998351" w:history="1">
        <w:r w:rsidR="0006656D" w:rsidRPr="002767ED">
          <w:rPr>
            <w:rStyle w:val="Hyperlink"/>
            <w:noProof/>
          </w:rPr>
          <w:t>Forefront Security for Office Communications Server</w:t>
        </w:r>
        <w:r w:rsidR="0006656D" w:rsidRPr="002767ED">
          <w:rPr>
            <w:noProof/>
            <w:webHidden/>
          </w:rPr>
          <w:tab/>
        </w:r>
        <w:r w:rsidR="009566F4" w:rsidRPr="002767ED">
          <w:rPr>
            <w:noProof/>
            <w:webHidden/>
          </w:rPr>
          <w:fldChar w:fldCharType="begin"/>
        </w:r>
        <w:r w:rsidR="0006656D" w:rsidRPr="002767ED">
          <w:rPr>
            <w:noProof/>
            <w:webHidden/>
          </w:rPr>
          <w:instrText xml:space="preserve"> PAGEREF _Toc299998351 \h </w:instrText>
        </w:r>
        <w:r w:rsidR="009566F4" w:rsidRPr="002767ED">
          <w:rPr>
            <w:noProof/>
            <w:webHidden/>
          </w:rPr>
        </w:r>
        <w:r w:rsidR="009566F4" w:rsidRPr="002767ED">
          <w:rPr>
            <w:noProof/>
            <w:webHidden/>
          </w:rPr>
          <w:fldChar w:fldCharType="separate"/>
        </w:r>
        <w:r w:rsidR="00200EE4">
          <w:rPr>
            <w:noProof/>
            <w:webHidden/>
          </w:rPr>
          <w:t>90</w:t>
        </w:r>
        <w:r w:rsidR="009566F4" w:rsidRPr="002767ED">
          <w:rPr>
            <w:noProof/>
            <w:webHidden/>
          </w:rPr>
          <w:fldChar w:fldCharType="end"/>
        </w:r>
      </w:hyperlink>
    </w:p>
    <w:p w:rsidR="0006656D" w:rsidRPr="002767ED" w:rsidRDefault="003D5934" w:rsidP="002767ED">
      <w:pPr>
        <w:pStyle w:val="TOC2"/>
        <w:rPr>
          <w:noProof/>
          <w:color w:val="auto"/>
          <w:sz w:val="22"/>
        </w:rPr>
      </w:pPr>
      <w:hyperlink w:anchor="_Toc299998352" w:history="1">
        <w:r w:rsidR="0006656D" w:rsidRPr="002767ED">
          <w:rPr>
            <w:rStyle w:val="Hyperlink"/>
            <w:rFonts w:ascii="Tahoma" w:hAnsi="Tahoma"/>
            <w:noProof/>
          </w:rPr>
          <w:t xml:space="preserve">Forefront Threat Management Gateway Web </w:t>
        </w:r>
        <w:r w:rsidR="009C4949">
          <w:rPr>
            <w:rStyle w:val="Hyperlink"/>
            <w:rFonts w:ascii="Tahoma" w:hAnsi="Tahoma"/>
            <w:noProof/>
          </w:rPr>
          <w:br/>
        </w:r>
        <w:r w:rsidR="0006656D" w:rsidRPr="002767ED">
          <w:rPr>
            <w:rStyle w:val="Hyperlink"/>
            <w:rFonts w:ascii="Tahoma" w:hAnsi="Tahoma"/>
            <w:noProof/>
          </w:rPr>
          <w:t>Protection Service</w:t>
        </w:r>
        <w:r w:rsidR="0006656D" w:rsidRPr="002767ED">
          <w:rPr>
            <w:noProof/>
            <w:webHidden/>
          </w:rPr>
          <w:tab/>
        </w:r>
        <w:r w:rsidR="009566F4" w:rsidRPr="002767ED">
          <w:rPr>
            <w:noProof/>
            <w:webHidden/>
          </w:rPr>
          <w:fldChar w:fldCharType="begin"/>
        </w:r>
        <w:r w:rsidR="0006656D" w:rsidRPr="002767ED">
          <w:rPr>
            <w:noProof/>
            <w:webHidden/>
          </w:rPr>
          <w:instrText xml:space="preserve"> PAGEREF _Toc299998352 \h </w:instrText>
        </w:r>
        <w:r w:rsidR="009566F4" w:rsidRPr="002767ED">
          <w:rPr>
            <w:noProof/>
            <w:webHidden/>
          </w:rPr>
        </w:r>
        <w:r w:rsidR="009566F4" w:rsidRPr="002767ED">
          <w:rPr>
            <w:noProof/>
            <w:webHidden/>
          </w:rPr>
          <w:fldChar w:fldCharType="separate"/>
        </w:r>
        <w:r w:rsidR="00200EE4">
          <w:rPr>
            <w:noProof/>
            <w:webHidden/>
          </w:rPr>
          <w:t>90</w:t>
        </w:r>
        <w:r w:rsidR="009566F4" w:rsidRPr="002767ED">
          <w:rPr>
            <w:noProof/>
            <w:webHidden/>
          </w:rPr>
          <w:fldChar w:fldCharType="end"/>
        </w:r>
      </w:hyperlink>
    </w:p>
    <w:p w:rsidR="0006656D" w:rsidRPr="002767ED" w:rsidRDefault="003D5934" w:rsidP="002767ED">
      <w:pPr>
        <w:pStyle w:val="TOC2"/>
        <w:rPr>
          <w:noProof/>
          <w:color w:val="auto"/>
          <w:sz w:val="22"/>
        </w:rPr>
      </w:pPr>
      <w:hyperlink w:anchor="_Toc299998353" w:history="1">
        <w:r w:rsidR="0006656D" w:rsidRPr="002767ED">
          <w:rPr>
            <w:rStyle w:val="Hyperlink"/>
            <w:noProof/>
          </w:rPr>
          <w:t>Microsoft Exchange Hosted Encryption</w:t>
        </w:r>
        <w:r w:rsidR="0006656D" w:rsidRPr="002767ED">
          <w:rPr>
            <w:noProof/>
            <w:webHidden/>
          </w:rPr>
          <w:tab/>
        </w:r>
        <w:r w:rsidR="009566F4" w:rsidRPr="002767ED">
          <w:rPr>
            <w:noProof/>
            <w:webHidden/>
          </w:rPr>
          <w:fldChar w:fldCharType="begin"/>
        </w:r>
        <w:r w:rsidR="0006656D" w:rsidRPr="002767ED">
          <w:rPr>
            <w:noProof/>
            <w:webHidden/>
          </w:rPr>
          <w:instrText xml:space="preserve"> PAGEREF _Toc299998353 \h </w:instrText>
        </w:r>
        <w:r w:rsidR="009566F4" w:rsidRPr="002767ED">
          <w:rPr>
            <w:noProof/>
            <w:webHidden/>
          </w:rPr>
        </w:r>
        <w:r w:rsidR="009566F4" w:rsidRPr="002767ED">
          <w:rPr>
            <w:noProof/>
            <w:webHidden/>
          </w:rPr>
          <w:fldChar w:fldCharType="separate"/>
        </w:r>
        <w:r w:rsidR="00200EE4">
          <w:rPr>
            <w:noProof/>
            <w:webHidden/>
          </w:rPr>
          <w:t>91</w:t>
        </w:r>
        <w:r w:rsidR="009566F4" w:rsidRPr="002767ED">
          <w:rPr>
            <w:noProof/>
            <w:webHidden/>
          </w:rPr>
          <w:fldChar w:fldCharType="end"/>
        </w:r>
      </w:hyperlink>
    </w:p>
    <w:p w:rsidR="0006656D" w:rsidRPr="002767ED" w:rsidRDefault="009566F4" w:rsidP="002767ED">
      <w:pPr>
        <w:pStyle w:val="PURHeading1"/>
        <w:sectPr w:rsidR="0006656D" w:rsidRPr="002767ED" w:rsidSect="00407818">
          <w:type w:val="continuous"/>
          <w:pgSz w:w="12240" w:h="15840" w:code="1"/>
          <w:pgMar w:top="1800" w:right="720" w:bottom="720" w:left="720" w:header="720" w:footer="720" w:gutter="0"/>
          <w:cols w:num="2" w:space="360"/>
          <w:docGrid w:linePitch="360"/>
        </w:sectPr>
      </w:pPr>
      <w:r w:rsidRPr="002767ED">
        <w:fldChar w:fldCharType="end"/>
      </w:r>
    </w:p>
    <w:p w:rsidR="0006656D" w:rsidRPr="002767ED" w:rsidRDefault="0006656D" w:rsidP="002767ED">
      <w:pPr>
        <w:pStyle w:val="PURHeading1"/>
      </w:pPr>
    </w:p>
    <w:p w:rsidR="00D05436" w:rsidRPr="00A542CB" w:rsidRDefault="00D05436" w:rsidP="002767ED">
      <w:pPr>
        <w:pStyle w:val="PURHeading1"/>
        <w:rPr>
          <w:lang w:val="fr-FR"/>
        </w:rPr>
      </w:pPr>
      <w:r w:rsidRPr="00A542CB">
        <w:rPr>
          <w:lang w:val="fr-FR"/>
        </w:rPr>
        <w:t xml:space="preserve">Conditions générales </w:t>
      </w:r>
    </w:p>
    <w:p w:rsidR="00D05436" w:rsidRPr="00A542CB" w:rsidRDefault="00D05436" w:rsidP="002767ED">
      <w:pPr>
        <w:pStyle w:val="PURHeading2"/>
        <w:rPr>
          <w:lang w:val="fr-FR"/>
        </w:rPr>
      </w:pPr>
      <w:r w:rsidRPr="00A542CB">
        <w:rPr>
          <w:lang w:val="fr-FR"/>
        </w:rPr>
        <w:t>Licences d’accès SAL Utilisateur et Dispositif</w:t>
      </w:r>
    </w:p>
    <w:p w:rsidR="001E309D" w:rsidRPr="00A542CB" w:rsidRDefault="00D05436" w:rsidP="005460A6">
      <w:pPr>
        <w:pStyle w:val="PURBody-Indented"/>
        <w:ind w:left="274"/>
        <w:rPr>
          <w:lang w:val="fr-FR"/>
        </w:rPr>
      </w:pPr>
      <w:r w:rsidRPr="00A542CB">
        <w:rPr>
          <w:lang w:val="fr-FR"/>
        </w:rPr>
        <w:t>Lorsque vous acquérez sous licence SAL (Subscriber Access License) des services en ligne, vous devez vous procurer et Attribuer une Licence d’accès SAL Utilisateur ou Dispositif pour ce service en ligne, pour vos utilisateurs et dispositifs, conformément aux dispositions de la section « Conditions de licence spécifiques » ci-dessous. Si à la fois une licence d’accès SAL utilisateur et une licence d’accès SAL dispositif sont répertoriées pour le service, vous devez vous procurer et attribuer l’un ou l’autre type pour utiliser le service.</w:t>
      </w:r>
      <w:r w:rsidRPr="00A542CB">
        <w:rPr>
          <w:b/>
          <w:lang w:val="fr-FR"/>
        </w:rPr>
        <w:t xml:space="preserve"> </w:t>
      </w:r>
      <w:r w:rsidRPr="00A542CB">
        <w:rPr>
          <w:lang w:val="fr-FR"/>
        </w:rPr>
        <w:t>Une partition matérielle ou lame est considérée comme un dispositif distinct.</w:t>
      </w:r>
    </w:p>
    <w:p w:rsidR="00D05436" w:rsidRPr="00A542CB" w:rsidRDefault="00D05436" w:rsidP="002767ED">
      <w:pPr>
        <w:pStyle w:val="PURHeading2"/>
        <w:rPr>
          <w:lang w:val="fr-FR"/>
        </w:rPr>
      </w:pPr>
      <w:r w:rsidRPr="00A542CB">
        <w:rPr>
          <w:lang w:val="fr-FR"/>
        </w:rPr>
        <w:t>Conditions différentes pour les services en ligne</w:t>
      </w:r>
    </w:p>
    <w:p w:rsidR="00D05436" w:rsidRPr="00A542CB" w:rsidRDefault="00D05436" w:rsidP="005460A6">
      <w:pPr>
        <w:pStyle w:val="PURBody-Indented"/>
        <w:ind w:left="274"/>
        <w:rPr>
          <w:lang w:val="fr-FR"/>
        </w:rPr>
      </w:pPr>
      <w:r w:rsidRPr="00A542CB">
        <w:rPr>
          <w:lang w:val="fr-FR"/>
        </w:rPr>
        <w:t>Certaines conditions de votre Contrat de licence prestataire de services ne s’appliquent pas aux services en ligne, notamment l’engagement concernant les droits d’utilisation. Les différences sont les suivantes :</w:t>
      </w:r>
    </w:p>
    <w:p w:rsidR="00D05436" w:rsidRPr="00A542CB" w:rsidRDefault="00D05436" w:rsidP="002767ED">
      <w:pPr>
        <w:pStyle w:val="PURHeading2"/>
        <w:rPr>
          <w:rFonts w:cs="Times New Roman"/>
          <w:lang w:val="fr-FR"/>
        </w:rPr>
      </w:pPr>
      <w:r w:rsidRPr="00A542CB">
        <w:rPr>
          <w:lang w:val="fr-FR"/>
        </w:rPr>
        <w:t>Mises à jour des conditions de licence</w:t>
      </w:r>
    </w:p>
    <w:p w:rsidR="00D05436" w:rsidRPr="00A542CB" w:rsidRDefault="00D05436" w:rsidP="00064268">
      <w:pPr>
        <w:pStyle w:val="PURBody-Indented"/>
        <w:ind w:left="274"/>
        <w:rPr>
          <w:rFonts w:cs="Times New Roman"/>
          <w:lang w:val="fr-FR"/>
        </w:rPr>
      </w:pPr>
      <w:r w:rsidRPr="00A542CB">
        <w:rPr>
          <w:lang w:val="fr-FR"/>
        </w:rPr>
        <w:t>Nous nous réservons le droit de mettre à jour ces conditions de licence occasionnellement.</w:t>
      </w:r>
      <w:r w:rsidR="009719A9" w:rsidRPr="00A542CB">
        <w:rPr>
          <w:lang w:val="fr-FR"/>
        </w:rPr>
        <w:t xml:space="preserve"> </w:t>
      </w:r>
      <w:r w:rsidRPr="00A542CB">
        <w:rPr>
          <w:lang w:val="fr-FR"/>
        </w:rPr>
        <w:t>Si nous le faisons, votre utilisation du service en ligne au titre de toute licence existante pendant les douze (12) premiers mois de votre abonnement sera régie par ces conditions de licence non mises à jour. Nonobstant cet engagement relatif aux droits d’utilisation, si la réglementation nous oblige à</w:t>
      </w:r>
      <w:r w:rsidR="00064268">
        <w:rPr>
          <w:lang w:val="fr-FR"/>
        </w:rPr>
        <w:t> </w:t>
      </w:r>
      <w:r w:rsidRPr="00A542CB">
        <w:rPr>
          <w:lang w:val="fr-FR"/>
        </w:rPr>
        <w:t>modifier les conditions de licence, les nouvelles conditions de licence s’appliqueront immédiatement.</w:t>
      </w:r>
      <w:r w:rsidR="009719A9" w:rsidRPr="00A542CB">
        <w:rPr>
          <w:lang w:val="fr-FR"/>
        </w:rPr>
        <w:t xml:space="preserve"> </w:t>
      </w:r>
      <w:r w:rsidRPr="00A542CB">
        <w:rPr>
          <w:lang w:val="fr-FR"/>
        </w:rPr>
        <w:t>Nous nous efforcerons de</w:t>
      </w:r>
      <w:r w:rsidR="00064268">
        <w:rPr>
          <w:lang w:val="fr-FR"/>
        </w:rPr>
        <w:t> </w:t>
      </w:r>
      <w:r w:rsidRPr="00A542CB">
        <w:rPr>
          <w:lang w:val="fr-FR"/>
        </w:rPr>
        <w:t>vous notifier les mises à jour au plus tard trente (30) jours avant qu’elles n’entrent en vigueur.</w:t>
      </w:r>
      <w:r w:rsidR="009719A9" w:rsidRPr="00A542CB">
        <w:rPr>
          <w:lang w:val="fr-FR"/>
        </w:rPr>
        <w:t xml:space="preserve"> </w:t>
      </w:r>
      <w:r w:rsidRPr="00A542CB">
        <w:rPr>
          <w:lang w:val="fr-FR"/>
        </w:rPr>
        <w:t>Vous acceptez ces nouvelles conditions d’utilisation en utilisant le service en ligne après publication de ces conditions dans les présents droits d’utilisation de</w:t>
      </w:r>
      <w:r w:rsidR="00064268">
        <w:rPr>
          <w:lang w:val="fr-FR"/>
        </w:rPr>
        <w:t> </w:t>
      </w:r>
      <w:r w:rsidRPr="00A542CB">
        <w:rPr>
          <w:lang w:val="fr-FR"/>
        </w:rPr>
        <w:t>logiciels ou à la réception de notre notification de mise à jour envoyée par courrier électronique.</w:t>
      </w:r>
    </w:p>
    <w:p w:rsidR="00D05436" w:rsidRPr="00A542CB" w:rsidRDefault="00D05436" w:rsidP="002767ED">
      <w:pPr>
        <w:pStyle w:val="PURHeading2"/>
        <w:rPr>
          <w:lang w:val="fr-FR"/>
        </w:rPr>
      </w:pPr>
      <w:r w:rsidRPr="00A542CB">
        <w:rPr>
          <w:lang w:val="fr-FR"/>
        </w:rPr>
        <w:t>Mises à jour du service en ligne</w:t>
      </w:r>
    </w:p>
    <w:p w:rsidR="00D05436" w:rsidRPr="00A542CB" w:rsidRDefault="00D05436" w:rsidP="005460A6">
      <w:pPr>
        <w:pStyle w:val="PURBody-Indented"/>
        <w:ind w:left="274"/>
        <w:rPr>
          <w:lang w:val="fr-FR"/>
        </w:rPr>
      </w:pPr>
      <w:r w:rsidRPr="00A542CB">
        <w:rPr>
          <w:lang w:val="fr-FR"/>
        </w:rPr>
        <w:t>Nous nous réservons le droit de modifier occasionnellement les fonctionnalités ou caractéristiques du service en ligne ou de lancer une nouvelle version du service en ligne.</w:t>
      </w:r>
      <w:r w:rsidR="009719A9" w:rsidRPr="00A542CB">
        <w:rPr>
          <w:lang w:val="fr-FR"/>
        </w:rPr>
        <w:t xml:space="preserve"> </w:t>
      </w:r>
      <w:r w:rsidRPr="00A542CB">
        <w:rPr>
          <w:lang w:val="fr-FR"/>
        </w:rPr>
        <w:t>Après une mise à jour, certaines fonctionnalités ou caractéristiques peuvent ne pas être disponibles. Si nous mettons à jour le service en ligne et que vous n’utilisez pas la dernière version disponible du service, certaines fonctionnalités peuvent ne pas être disponibles et votre utilisation du service pourra être interrompue ou prendre fin.</w:t>
      </w:r>
    </w:p>
    <w:p w:rsidR="00D05436" w:rsidRPr="00A542CB" w:rsidRDefault="00D05436" w:rsidP="002767ED">
      <w:pPr>
        <w:pStyle w:val="PURHeading2"/>
        <w:rPr>
          <w:lang w:val="fr-FR"/>
        </w:rPr>
      </w:pPr>
      <w:r w:rsidRPr="00A542CB">
        <w:rPr>
          <w:lang w:val="fr-FR"/>
        </w:rPr>
        <w:t>Suspension du service en ligne</w:t>
      </w:r>
    </w:p>
    <w:p w:rsidR="00D05436" w:rsidRPr="00A542CB" w:rsidRDefault="00D05436" w:rsidP="005460A6">
      <w:pPr>
        <w:pStyle w:val="PURBody-Indented"/>
        <w:ind w:left="274"/>
        <w:rPr>
          <w:lang w:val="fr-FR"/>
        </w:rPr>
      </w:pPr>
      <w:r w:rsidRPr="00A542CB">
        <w:rPr>
          <w:lang w:val="fr-FR"/>
        </w:rPr>
        <w:t>Nous nous réservons le droit de suspendre le service en ligne si :</w:t>
      </w:r>
    </w:p>
    <w:p w:rsidR="00D05436" w:rsidRPr="00A542CB" w:rsidRDefault="00D05436" w:rsidP="002767ED">
      <w:pPr>
        <w:pStyle w:val="PURBullet-Indented"/>
        <w:rPr>
          <w:lang w:val="fr-FR"/>
        </w:rPr>
      </w:pPr>
      <w:r w:rsidRPr="00A542CB">
        <w:rPr>
          <w:lang w:val="fr-FR"/>
        </w:rPr>
        <w:t>nous pensons que votre utilisation du service en ligne représente une menace directe ou indirecte pour le fonctionnement ou l’intégrité de notre réseau ou pour l’utilisation du service en ligne par toute autre personne ;</w:t>
      </w:r>
    </w:p>
    <w:p w:rsidR="00D05436" w:rsidRPr="00A542CB" w:rsidRDefault="00D05436" w:rsidP="002767ED">
      <w:pPr>
        <w:pStyle w:val="PURBullet-Indented"/>
        <w:rPr>
          <w:lang w:val="fr-FR"/>
        </w:rPr>
      </w:pPr>
      <w:r w:rsidRPr="00A542CB">
        <w:rPr>
          <w:lang w:val="fr-FR"/>
        </w:rPr>
        <w:t xml:space="preserve">nous estimons que vous n’avez pas respecté votre Contrat de licence prestataire de services, notamment les présents droits d’utilisation de logiciels ; </w:t>
      </w:r>
    </w:p>
    <w:p w:rsidR="00D05436" w:rsidRPr="00A542CB" w:rsidRDefault="00D05436" w:rsidP="002767ED">
      <w:pPr>
        <w:pStyle w:val="PURBullet-Indented"/>
        <w:rPr>
          <w:lang w:val="fr-FR"/>
        </w:rPr>
      </w:pPr>
      <w:r w:rsidRPr="00A542CB">
        <w:rPr>
          <w:rFonts w:cs="Tahoma"/>
          <w:lang w:val="fr-FR"/>
        </w:rPr>
        <w:t>votre utilisation dépasse les limites définies dans la documentation du service en ligne ; ou</w:t>
      </w:r>
    </w:p>
    <w:p w:rsidR="00D05436" w:rsidRPr="00A542CB" w:rsidRDefault="00D05436" w:rsidP="002767ED">
      <w:pPr>
        <w:pStyle w:val="PURBullet-Indented"/>
        <w:rPr>
          <w:lang w:val="fr-FR"/>
        </w:rPr>
      </w:pPr>
      <w:r w:rsidRPr="00A542CB">
        <w:rPr>
          <w:lang w:val="fr-FR"/>
        </w:rPr>
        <w:t xml:space="preserve">la réglementation nous oblige à le faire. </w:t>
      </w:r>
    </w:p>
    <w:p w:rsidR="00D05436" w:rsidRPr="00A542CB" w:rsidRDefault="00D05436" w:rsidP="002767ED">
      <w:pPr>
        <w:pStyle w:val="PURHeading2"/>
        <w:rPr>
          <w:lang w:val="fr-FR"/>
        </w:rPr>
      </w:pPr>
      <w:r w:rsidRPr="00A542CB">
        <w:rPr>
          <w:lang w:val="fr-FR"/>
        </w:rPr>
        <w:t>Expiration ou résiliation du service en ligne</w:t>
      </w:r>
    </w:p>
    <w:p w:rsidR="00D05436" w:rsidRPr="00A542CB" w:rsidRDefault="00D05436" w:rsidP="008F4C2B">
      <w:pPr>
        <w:pStyle w:val="PURBody-Indented"/>
        <w:ind w:left="274"/>
        <w:rPr>
          <w:lang w:val="fr-FR"/>
        </w:rPr>
      </w:pPr>
      <w:r w:rsidRPr="00A542CB">
        <w:rPr>
          <w:lang w:val="fr-FR"/>
        </w:rPr>
        <w:t>À l’expiration ou à la résiliation de votre abonnement au service en ligne, vous devez contacter Microsoft afin de nous indiquer si nous devons :</w:t>
      </w:r>
    </w:p>
    <w:p w:rsidR="00D05436" w:rsidRPr="00A542CB" w:rsidRDefault="00D05436" w:rsidP="008F4C2B">
      <w:pPr>
        <w:pStyle w:val="PURBody-Indented"/>
        <w:numPr>
          <w:ilvl w:val="0"/>
          <w:numId w:val="4"/>
        </w:numPr>
        <w:ind w:left="634"/>
        <w:rPr>
          <w:lang w:val="fr-FR"/>
        </w:rPr>
      </w:pPr>
      <w:r w:rsidRPr="00A542CB">
        <w:rPr>
          <w:lang w:val="fr-FR"/>
        </w:rPr>
        <w:t>désactiver votre compte et détruire vos données client ; ou</w:t>
      </w:r>
    </w:p>
    <w:p w:rsidR="00D05436" w:rsidRPr="00A542CB" w:rsidRDefault="00D05436" w:rsidP="008F4C2B">
      <w:pPr>
        <w:pStyle w:val="PURBody-Indented"/>
        <w:numPr>
          <w:ilvl w:val="0"/>
          <w:numId w:val="4"/>
        </w:numPr>
        <w:ind w:left="634"/>
        <w:rPr>
          <w:lang w:val="fr-FR"/>
        </w:rPr>
      </w:pPr>
      <w:r w:rsidRPr="00A542CB">
        <w:rPr>
          <w:lang w:val="fr-FR"/>
        </w:rPr>
        <w:t>conserver les données client dans un compte ayant des fonctionnalités limitées pendant au moins quatre-vingt-dix (90) jours après l’expiration ou la résiliation de votre abonnement (la « période de rétention ») afin de vous permettre d’extraire les données.</w:t>
      </w:r>
    </w:p>
    <w:p w:rsidR="00D05436" w:rsidRPr="00A542CB" w:rsidRDefault="00D05436" w:rsidP="002767ED">
      <w:pPr>
        <w:pStyle w:val="PURBullet-Indented"/>
        <w:rPr>
          <w:lang w:val="fr-FR"/>
        </w:rPr>
      </w:pPr>
      <w:r w:rsidRPr="00A542CB">
        <w:rPr>
          <w:lang w:val="fr-FR"/>
        </w:rPr>
        <w:t>Si vous choisissez l’option (1), vous ne serez pas en mesure d’extraire vos données client depuis votre compte.</w:t>
      </w:r>
      <w:r w:rsidR="009719A9" w:rsidRPr="00A542CB">
        <w:rPr>
          <w:lang w:val="fr-FR"/>
        </w:rPr>
        <w:t xml:space="preserve"> </w:t>
      </w:r>
      <w:r w:rsidRPr="00A542CB">
        <w:rPr>
          <w:lang w:val="fr-FR"/>
        </w:rPr>
        <w:t>Si vous ne choisissez pas l’option (1) ou (2), nous conserverons vos données client conformément à l’option (2).</w:t>
      </w:r>
      <w:r w:rsidR="009719A9" w:rsidRPr="00A542CB">
        <w:rPr>
          <w:lang w:val="fr-FR"/>
        </w:rPr>
        <w:t xml:space="preserve"> </w:t>
      </w:r>
    </w:p>
    <w:p w:rsidR="00D05436" w:rsidRPr="00A542CB" w:rsidRDefault="00D05436" w:rsidP="002767ED">
      <w:pPr>
        <w:pStyle w:val="PURBullet-Indented"/>
        <w:rPr>
          <w:lang w:val="fr-FR"/>
        </w:rPr>
      </w:pPr>
      <w:r w:rsidRPr="00A542CB">
        <w:rPr>
          <w:lang w:val="fr-FR"/>
        </w:rPr>
        <w:lastRenderedPageBreak/>
        <w:t>Après l’expiration de la période de rétention, nous désactiverons votre compte et nous détruirons vos données client.</w:t>
      </w:r>
    </w:p>
    <w:p w:rsidR="00D05436" w:rsidRPr="00A542CB" w:rsidRDefault="00D05436" w:rsidP="002767ED">
      <w:pPr>
        <w:pStyle w:val="PURHeading2"/>
        <w:rPr>
          <w:lang w:val="fr-FR"/>
        </w:rPr>
      </w:pPr>
      <w:r w:rsidRPr="00A542CB">
        <w:rPr>
          <w:lang w:val="fr-FR"/>
        </w:rPr>
        <w:t>Absence de responsabilité pour la suppression des Données Client</w:t>
      </w:r>
    </w:p>
    <w:p w:rsidR="00D05436" w:rsidRPr="00A542CB" w:rsidRDefault="00D05436" w:rsidP="00000526">
      <w:pPr>
        <w:pStyle w:val="PURBody-Indented"/>
        <w:ind w:left="274"/>
        <w:rPr>
          <w:lang w:val="fr-FR"/>
        </w:rPr>
      </w:pPr>
      <w:r w:rsidRPr="00A542CB">
        <w:rPr>
          <w:lang w:val="fr-FR"/>
        </w:rPr>
        <w:t>Vous convenez que, à l’exception de ce qui est décrit dans les présentes, nous n’avons aucune obligation de continuer à conserver, exporter ou renvoyer vos données client.</w:t>
      </w:r>
      <w:r w:rsidR="009719A9" w:rsidRPr="00A542CB">
        <w:rPr>
          <w:lang w:val="fr-FR"/>
        </w:rPr>
        <w:t xml:space="preserve"> </w:t>
      </w:r>
      <w:r w:rsidRPr="00A542CB">
        <w:rPr>
          <w:lang w:val="fr-FR"/>
        </w:rPr>
        <w:t>Vous reconnaissez que nous ne sommes aucunement responsables de la suppression de vos données client conformément aux présentes.</w:t>
      </w:r>
    </w:p>
    <w:p w:rsidR="00D05436" w:rsidRPr="00A542CB" w:rsidRDefault="00D05436" w:rsidP="002767ED">
      <w:pPr>
        <w:pStyle w:val="PURHeading2"/>
        <w:rPr>
          <w:lang w:val="fr-FR"/>
        </w:rPr>
      </w:pPr>
      <w:r w:rsidRPr="00A542CB">
        <w:rPr>
          <w:lang w:val="fr-FR"/>
        </w:rPr>
        <w:t>Responsabilité de vos comptes</w:t>
      </w:r>
    </w:p>
    <w:p w:rsidR="00D05436" w:rsidRPr="00A542CB" w:rsidRDefault="00D05436" w:rsidP="00000526">
      <w:pPr>
        <w:pStyle w:val="PURBody-Indented"/>
        <w:ind w:left="274"/>
        <w:rPr>
          <w:lang w:val="fr-FR"/>
        </w:rPr>
      </w:pPr>
      <w:r w:rsidRPr="00A542CB">
        <w:rPr>
          <w:lang w:val="fr-FR"/>
        </w:rPr>
        <w:t>Vous êtes responsable de vos mots de passe, le cas échéant, et de toute activité liée à vos comptes de service en ligne, y compris ceux des utilisateurs que vous mettez en service et de toute transaction avec un tiers liée à votre compte ou à vos comptes associés.</w:t>
      </w:r>
      <w:r w:rsidR="009719A9" w:rsidRPr="00A542CB">
        <w:rPr>
          <w:lang w:val="fr-FR"/>
        </w:rPr>
        <w:t xml:space="preserve"> </w:t>
      </w:r>
      <w:r w:rsidRPr="00A542CB">
        <w:rPr>
          <w:lang w:val="fr-FR"/>
        </w:rPr>
        <w:t>Vous ne devez pas révéler vos comptes et mots de passe.</w:t>
      </w:r>
      <w:r w:rsidR="009719A9" w:rsidRPr="00A542CB">
        <w:rPr>
          <w:lang w:val="fr-FR"/>
        </w:rPr>
        <w:t xml:space="preserve"> </w:t>
      </w:r>
      <w:r w:rsidRPr="00A542CB">
        <w:rPr>
          <w:lang w:val="fr-FR"/>
        </w:rPr>
        <w:t>Vous devez nous avertir immédiatement en cas de mauvaise utilisation potentielle de vos comptes ou d’incident de sécurité lié au service en ligne.</w:t>
      </w:r>
    </w:p>
    <w:p w:rsidR="00D05436" w:rsidRPr="00A542CB" w:rsidRDefault="00D05436" w:rsidP="002767ED">
      <w:pPr>
        <w:pStyle w:val="PURHeading2"/>
        <w:rPr>
          <w:bCs/>
          <w:lang w:val="fr-FR"/>
        </w:rPr>
      </w:pPr>
      <w:r w:rsidRPr="00A542CB">
        <w:rPr>
          <w:lang w:val="fr-FR"/>
        </w:rPr>
        <w:t>Utilisation des logiciels avec le service en ligne</w:t>
      </w:r>
    </w:p>
    <w:p w:rsidR="00D05436" w:rsidRPr="00A542CB" w:rsidRDefault="00D05436" w:rsidP="00000526">
      <w:pPr>
        <w:pStyle w:val="PURBody-Indented"/>
        <w:ind w:left="274"/>
        <w:rPr>
          <w:lang w:val="fr-FR"/>
        </w:rPr>
      </w:pPr>
      <w:r w:rsidRPr="00A542CB">
        <w:rPr>
          <w:lang w:val="fr-FR"/>
        </w:rPr>
        <w:t>Il se peut que vous ayez besoin d’installer certains logiciels Microsoft pour vous connecter au service en ligne et l’utiliser.</w:t>
      </w:r>
      <w:r w:rsidR="009719A9" w:rsidRPr="00A542CB">
        <w:rPr>
          <w:lang w:val="fr-FR"/>
        </w:rPr>
        <w:t xml:space="preserve"> </w:t>
      </w:r>
      <w:r w:rsidRPr="00A542CB">
        <w:rPr>
          <w:lang w:val="fr-FR"/>
        </w:rPr>
        <w:t>Si tel est le cas, les conditions suivantes s’appliquent :</w:t>
      </w:r>
    </w:p>
    <w:p w:rsidR="00D05436" w:rsidRPr="00A542CB" w:rsidRDefault="00D05436" w:rsidP="002767ED">
      <w:pPr>
        <w:pStyle w:val="PURBlueStrong"/>
        <w:rPr>
          <w:spacing w:val="0"/>
          <w:lang w:val="fr-FR"/>
        </w:rPr>
      </w:pPr>
      <w:r w:rsidRPr="00A542CB">
        <w:rPr>
          <w:spacing w:val="0"/>
          <w:lang w:val="fr-FR"/>
        </w:rPr>
        <w:t>Conditions de licence des logiciels Microsoft</w:t>
      </w:r>
    </w:p>
    <w:p w:rsidR="00D05436" w:rsidRPr="00A542CB" w:rsidRDefault="00D05436" w:rsidP="00000526">
      <w:pPr>
        <w:pStyle w:val="PURBody-Indented"/>
        <w:ind w:left="274"/>
        <w:rPr>
          <w:lang w:val="fr-FR"/>
        </w:rPr>
      </w:pPr>
      <w:r w:rsidRPr="00A542CB">
        <w:rPr>
          <w:lang w:val="fr-FR"/>
        </w:rPr>
        <w:t>Vous êtes autorisé à installer le logiciel sur vos dispositifs et à l’utiliser uniquement avec le service en ligne.</w:t>
      </w:r>
      <w:r w:rsidR="009719A9" w:rsidRPr="00A542CB">
        <w:rPr>
          <w:lang w:val="fr-FR"/>
        </w:rPr>
        <w:t xml:space="preserve"> </w:t>
      </w:r>
      <w:r w:rsidRPr="00A542CB">
        <w:rPr>
          <w:lang w:val="fr-FR"/>
        </w:rPr>
        <w:t>Votre droit d’utiliser le logiciel prend fin à la première des dates suivantes : lorsque vos droits d’utilisation du service en ligne sont résiliés ou expirent ou lorsque nous mettons à jour le service en ligne et qu’il ne prend plus en charge le logiciel.</w:t>
      </w:r>
      <w:r w:rsidR="009719A9" w:rsidRPr="00A542CB">
        <w:rPr>
          <w:lang w:val="fr-FR"/>
        </w:rPr>
        <w:t xml:space="preserve"> </w:t>
      </w:r>
      <w:r w:rsidRPr="00A542CB">
        <w:rPr>
          <w:lang w:val="fr-FR"/>
        </w:rPr>
        <w:t>Vous</w:t>
      </w:r>
      <w:r w:rsidRPr="00A542CB">
        <w:rPr>
          <w:rFonts w:cs="Tahoma"/>
          <w:lang w:val="fr-FR"/>
        </w:rPr>
        <w:t xml:space="preserve"> </w:t>
      </w:r>
      <w:r w:rsidRPr="00A542CB">
        <w:rPr>
          <w:lang w:val="fr-FR"/>
        </w:rPr>
        <w:t>devez désinstaller le logiciel lorsque vos droits d’utilisation de ce logiciel prennent fin. Microsoft peut également le désactiver à ce moment-là.</w:t>
      </w:r>
    </w:p>
    <w:p w:rsidR="00D05436" w:rsidRPr="00A542CB" w:rsidRDefault="00D05436" w:rsidP="002767ED">
      <w:pPr>
        <w:pStyle w:val="PURBlueStrong"/>
        <w:rPr>
          <w:bCs/>
          <w:spacing w:val="0"/>
          <w:lang w:val="fr-FR"/>
        </w:rPr>
      </w:pPr>
      <w:r w:rsidRPr="00A542CB">
        <w:rPr>
          <w:spacing w:val="0"/>
          <w:lang w:val="fr-FR"/>
        </w:rPr>
        <w:t>Mises à jour automatiques des logiciels Microsoft</w:t>
      </w:r>
    </w:p>
    <w:p w:rsidR="00D05436" w:rsidRPr="00A542CB" w:rsidRDefault="00D05436" w:rsidP="00000526">
      <w:pPr>
        <w:pStyle w:val="PURBody-Indented"/>
        <w:ind w:left="274"/>
        <w:rPr>
          <w:lang w:val="fr-FR"/>
        </w:rPr>
      </w:pPr>
      <w:r w:rsidRPr="00A542CB">
        <w:rPr>
          <w:lang w:val="fr-FR"/>
        </w:rPr>
        <w:t>Nous pouvons occasionnellement vérifier votre version du logiciel et vous recommander ou télécharger des mises à jour sur vos dispositifs.</w:t>
      </w:r>
      <w:r w:rsidR="009719A9" w:rsidRPr="00A542CB">
        <w:rPr>
          <w:lang w:val="fr-FR"/>
        </w:rPr>
        <w:t xml:space="preserve"> </w:t>
      </w:r>
      <w:r w:rsidRPr="00A542CB">
        <w:rPr>
          <w:lang w:val="fr-FR"/>
        </w:rPr>
        <w:t>Il est possible que vous ne receviez aucune notification lors du téléchargement de la mise à jour.</w:t>
      </w:r>
    </w:p>
    <w:p w:rsidR="00D05436" w:rsidRPr="00A542CB" w:rsidRDefault="00D05436" w:rsidP="002767ED">
      <w:pPr>
        <w:pStyle w:val="PURHeading2"/>
        <w:rPr>
          <w:bCs/>
          <w:lang w:val="fr-FR"/>
        </w:rPr>
      </w:pPr>
      <w:r w:rsidRPr="00A542CB">
        <w:rPr>
          <w:lang w:val="fr-FR"/>
        </w:rPr>
        <w:t>Utilisation d’autres sites et services Web</w:t>
      </w:r>
    </w:p>
    <w:p w:rsidR="00D05436" w:rsidRPr="00A542CB" w:rsidRDefault="00D05436" w:rsidP="00000526">
      <w:pPr>
        <w:pStyle w:val="PURBody-Indented"/>
        <w:ind w:left="274"/>
        <w:rPr>
          <w:lang w:val="fr-FR"/>
        </w:rPr>
      </w:pPr>
      <w:r w:rsidRPr="00A542CB">
        <w:rPr>
          <w:lang w:val="fr-FR"/>
        </w:rPr>
        <w:t>Il se peut que vous ayez besoin d’utiliser certains sites Web ou services de Microsoft pour accéder aux services en ligne et les utiliser.</w:t>
      </w:r>
      <w:r w:rsidR="009719A9" w:rsidRPr="00A542CB">
        <w:rPr>
          <w:lang w:val="fr-FR"/>
        </w:rPr>
        <w:t xml:space="preserve"> </w:t>
      </w:r>
      <w:r w:rsidRPr="00A542CB">
        <w:rPr>
          <w:lang w:val="fr-FR"/>
        </w:rPr>
        <w:t>Si tel est le cas, les conditions d’utilisation qui régissent ces sites Web ou services, selon le cas, s’appliquent à l’utilisation que vous en faites.</w:t>
      </w:r>
    </w:p>
    <w:p w:rsidR="00D05436" w:rsidRPr="00A542CB" w:rsidRDefault="00D05436" w:rsidP="002767ED">
      <w:pPr>
        <w:pStyle w:val="PURHeading2"/>
        <w:rPr>
          <w:bCs/>
          <w:lang w:val="fr-FR"/>
        </w:rPr>
      </w:pPr>
      <w:r w:rsidRPr="00A542CB">
        <w:rPr>
          <w:lang w:val="fr-FR"/>
        </w:rPr>
        <w:t>Contenu et services tiers</w:t>
      </w:r>
    </w:p>
    <w:p w:rsidR="00D05436" w:rsidRPr="00A542CB" w:rsidRDefault="00D05436" w:rsidP="00000526">
      <w:pPr>
        <w:pStyle w:val="PURBody-Indented"/>
        <w:ind w:left="274"/>
        <w:rPr>
          <w:lang w:val="fr-FR"/>
        </w:rPr>
      </w:pPr>
      <w:r w:rsidRPr="00A542CB">
        <w:rPr>
          <w:lang w:val="fr-FR"/>
        </w:rPr>
        <w:t>Nous ne sommes pas responsables du contenu de tiers auquel vous accédez directement ou indirectement via le service en ligne.</w:t>
      </w:r>
      <w:r w:rsidR="009719A9" w:rsidRPr="00A542CB">
        <w:rPr>
          <w:lang w:val="fr-FR"/>
        </w:rPr>
        <w:t xml:space="preserve"> </w:t>
      </w:r>
      <w:r w:rsidRPr="00A542CB">
        <w:rPr>
          <w:lang w:val="fr-FR"/>
        </w:rPr>
        <w:t>Vous êtes responsable de toute transaction avec un tiers (y compris les publicitaires) liée au service en ligne (notamment la fourniture et le paiement de biens et services).</w:t>
      </w:r>
    </w:p>
    <w:p w:rsidR="00AB1668" w:rsidRPr="00A542CB" w:rsidRDefault="00AB1668" w:rsidP="002767ED">
      <w:pPr>
        <w:pStyle w:val="PURHeading2"/>
        <w:rPr>
          <w:bCs/>
          <w:lang w:val="fr-FR"/>
        </w:rPr>
      </w:pPr>
      <w:r w:rsidRPr="00A542CB">
        <w:rPr>
          <w:lang w:val="fr-FR"/>
        </w:rPr>
        <w:t>Maintien des droits acquis</w:t>
      </w:r>
    </w:p>
    <w:p w:rsidR="00AB1668" w:rsidRPr="00A542CB" w:rsidRDefault="00AB1668" w:rsidP="00000526">
      <w:pPr>
        <w:pStyle w:val="PURBody-Indented"/>
        <w:ind w:left="274"/>
        <w:rPr>
          <w:lang w:val="fr-FR"/>
        </w:rPr>
      </w:pPr>
      <w:r w:rsidRPr="00A542CB">
        <w:rPr>
          <w:lang w:val="fr-FR"/>
        </w:rPr>
        <w:t>Vous nous défendrez contre toute réclamation qui résulterait (1) d’un aspect de la relation de travail actuelle ou antérieure existante entre vous et l’un de vos prestataires ou employés actuels ou antérieurs ou dans le cadre de contrats collectifs, notamment, les réclamations pour résiliation injustifiée, violation de contrats de travail express ou implicite ou paiement de bénéfices ou salaires, frais de renvoi injustifié ou frais de licenciement, ou (2) des obligations ou responsabilités découlant de la Directive relative au maintien des Droits Acquis (Directive du Conseil 2001/23/CE, anciennement Directive du Conseil 77/187/CE telle que modifiée par la Directive du Conseil 98/50/CE) ou de toute loi ou réglementation nationale mettant en œuvre lesdites dispositions, ou encore de toute loi ou réglementation similaire, (notamment les réglementations TUPE (Transfert des Entreprises (Protection de l’Emploi) de 2006 au Royaume-Uni), y compris une réclamation de vos prestataires ou employés actuels ou antérieurs (notamment en rapport avec la résiliation de leur contrat de travail de notre part suite à tout transfert de leur emploi à nous-mêmes conformément auxdites lois et réglementations).</w:t>
      </w:r>
      <w:r w:rsidR="009719A9" w:rsidRPr="00A542CB">
        <w:rPr>
          <w:lang w:val="fr-FR"/>
        </w:rPr>
        <w:t xml:space="preserve"> </w:t>
      </w:r>
    </w:p>
    <w:p w:rsidR="00AB1668" w:rsidRPr="00A542CB" w:rsidRDefault="00AB1668" w:rsidP="00372D37">
      <w:pPr>
        <w:pStyle w:val="PURBody-Indented"/>
        <w:ind w:left="274"/>
        <w:rPr>
          <w:lang w:val="fr-FR"/>
        </w:rPr>
      </w:pPr>
      <w:r w:rsidRPr="00A542CB">
        <w:rPr>
          <w:lang w:val="fr-FR"/>
        </w:rPr>
        <w:t>Vous devrez également régler le montant résultant d'un jugement définitif défavorable (ou d'une décision à laquelle vous consentez).</w:t>
      </w:r>
      <w:r w:rsidR="009719A9" w:rsidRPr="00A542CB">
        <w:rPr>
          <w:lang w:val="fr-FR"/>
        </w:rPr>
        <w:t xml:space="preserve"> </w:t>
      </w:r>
      <w:r w:rsidRPr="00A542CB">
        <w:rPr>
          <w:lang w:val="fr-FR"/>
        </w:rPr>
        <w:t>La présente section constitue notre seul recours en la matière.</w:t>
      </w:r>
      <w:r w:rsidR="009719A9" w:rsidRPr="00A542CB">
        <w:rPr>
          <w:lang w:val="fr-FR"/>
        </w:rPr>
        <w:t xml:space="preserve"> </w:t>
      </w:r>
      <w:r w:rsidRPr="00A542CB">
        <w:rPr>
          <w:lang w:val="fr-FR"/>
        </w:rPr>
        <w:t>Nous vous avertirons rapidement par écrit de l’action en</w:t>
      </w:r>
      <w:r w:rsidR="00372D37">
        <w:rPr>
          <w:lang w:val="fr-FR"/>
        </w:rPr>
        <w:t> </w:t>
      </w:r>
      <w:r w:rsidRPr="00A542CB">
        <w:rPr>
          <w:lang w:val="fr-FR"/>
        </w:rPr>
        <w:t>justice conformément à cette section.</w:t>
      </w:r>
      <w:r w:rsidR="009719A9" w:rsidRPr="00A542CB">
        <w:rPr>
          <w:lang w:val="fr-FR"/>
        </w:rPr>
        <w:t xml:space="preserve"> </w:t>
      </w:r>
      <w:r w:rsidRPr="00A542CB">
        <w:rPr>
          <w:lang w:val="fr-FR"/>
        </w:rPr>
        <w:t>Nous (1) vous donnerons le plein contrôle sur la défense et la décision et (2) nous vous fournirons une assistance raisonnable pour la défense de cette action.</w:t>
      </w:r>
      <w:r w:rsidR="009719A9" w:rsidRPr="00A542CB">
        <w:rPr>
          <w:lang w:val="fr-FR"/>
        </w:rPr>
        <w:t xml:space="preserve"> </w:t>
      </w:r>
      <w:r w:rsidRPr="00A542CB">
        <w:rPr>
          <w:lang w:val="fr-FR"/>
        </w:rPr>
        <w:t>Vous nous rembourserez les débours raisonnables encourus pour la fourniture de cette assistance.</w:t>
      </w:r>
    </w:p>
    <w:p w:rsidR="00D05436" w:rsidRPr="00A542CB" w:rsidRDefault="00D05436" w:rsidP="002767ED">
      <w:pPr>
        <w:pStyle w:val="PURHeading2"/>
        <w:rPr>
          <w:bCs/>
          <w:lang w:val="fr-FR"/>
        </w:rPr>
      </w:pPr>
      <w:r w:rsidRPr="00A542CB">
        <w:rPr>
          <w:lang w:val="fr-FR"/>
        </w:rPr>
        <w:t>Vos Données Client</w:t>
      </w:r>
    </w:p>
    <w:p w:rsidR="00D05436" w:rsidRPr="009E709C" w:rsidRDefault="00D05436" w:rsidP="00372D37">
      <w:pPr>
        <w:pStyle w:val="PURBody-Indented"/>
        <w:ind w:left="274"/>
        <w:rPr>
          <w:spacing w:val="-2"/>
          <w:lang w:val="fr-FR"/>
        </w:rPr>
      </w:pPr>
      <w:r w:rsidRPr="009E709C">
        <w:rPr>
          <w:spacing w:val="-2"/>
          <w:lang w:val="fr-FR"/>
        </w:rPr>
        <w:t>Vous pourrez transmettre des données client pour les utiliser avec le service en ligne.</w:t>
      </w:r>
      <w:r w:rsidR="009719A9" w:rsidRPr="009E709C">
        <w:rPr>
          <w:spacing w:val="-2"/>
          <w:lang w:val="fr-FR"/>
        </w:rPr>
        <w:t xml:space="preserve"> </w:t>
      </w:r>
      <w:r w:rsidRPr="009E709C">
        <w:rPr>
          <w:spacing w:val="-2"/>
          <w:lang w:val="fr-FR"/>
        </w:rPr>
        <w:t>Les « données client » sont les fichiers de</w:t>
      </w:r>
      <w:r w:rsidR="00372D37" w:rsidRPr="009E709C">
        <w:rPr>
          <w:spacing w:val="-2"/>
          <w:lang w:val="fr-FR"/>
        </w:rPr>
        <w:t> </w:t>
      </w:r>
      <w:r w:rsidRPr="009E709C">
        <w:rPr>
          <w:spacing w:val="-2"/>
          <w:lang w:val="fr-FR"/>
        </w:rPr>
        <w:t>données, audio ou image et les applications logicielles auxquels le service en ligne accède ou qu’il traite.</w:t>
      </w:r>
      <w:r w:rsidR="009719A9" w:rsidRPr="009E709C">
        <w:rPr>
          <w:spacing w:val="-2"/>
          <w:lang w:val="fr-FR"/>
        </w:rPr>
        <w:t xml:space="preserve"> </w:t>
      </w:r>
      <w:r w:rsidRPr="009E709C">
        <w:rPr>
          <w:spacing w:val="-2"/>
          <w:lang w:val="fr-FR"/>
        </w:rPr>
        <w:t>À l’exception des documents que nous vous concédons sous licence, nous ne revendiquons aucun droit de propriété sur les données client que vous</w:t>
      </w:r>
      <w:r w:rsidR="00372D37" w:rsidRPr="009E709C">
        <w:rPr>
          <w:spacing w:val="-2"/>
          <w:lang w:val="fr-FR"/>
        </w:rPr>
        <w:t> </w:t>
      </w:r>
      <w:r w:rsidRPr="009E709C">
        <w:rPr>
          <w:spacing w:val="-2"/>
          <w:lang w:val="fr-FR"/>
        </w:rPr>
        <w:t>transmettez pour les utiliser avec le service en ligne.</w:t>
      </w:r>
      <w:r w:rsidR="009719A9" w:rsidRPr="009E709C">
        <w:rPr>
          <w:spacing w:val="-2"/>
          <w:lang w:val="fr-FR"/>
        </w:rPr>
        <w:t xml:space="preserve"> </w:t>
      </w:r>
      <w:r w:rsidRPr="009E709C">
        <w:rPr>
          <w:spacing w:val="-2"/>
          <w:lang w:val="fr-FR"/>
        </w:rPr>
        <w:t>Lorsque vous transmettez des données client pour les utiliser avec un</w:t>
      </w:r>
      <w:r w:rsidR="00372D37" w:rsidRPr="009E709C">
        <w:rPr>
          <w:spacing w:val="-2"/>
          <w:lang w:val="fr-FR"/>
        </w:rPr>
        <w:t> </w:t>
      </w:r>
      <w:r w:rsidRPr="009E709C">
        <w:rPr>
          <w:spacing w:val="-2"/>
          <w:lang w:val="fr-FR"/>
        </w:rPr>
        <w:t>quelconque service en ligne qui permet la communication ou la collaboration avec des tiers, vous reconnaissez que ces tiers</w:t>
      </w:r>
      <w:r w:rsidR="00372D37" w:rsidRPr="009E709C">
        <w:rPr>
          <w:spacing w:val="-2"/>
          <w:lang w:val="fr-FR"/>
        </w:rPr>
        <w:t> </w:t>
      </w:r>
      <w:r w:rsidRPr="009E709C">
        <w:rPr>
          <w:spacing w:val="-2"/>
          <w:lang w:val="fr-FR"/>
        </w:rPr>
        <w:t>peuvent :</w:t>
      </w:r>
    </w:p>
    <w:p w:rsidR="00D05436" w:rsidRPr="00A542CB" w:rsidRDefault="00D05436" w:rsidP="002767ED">
      <w:pPr>
        <w:pStyle w:val="PURBullet-Indented"/>
        <w:rPr>
          <w:lang w:val="fr-FR"/>
        </w:rPr>
      </w:pPr>
      <w:r w:rsidRPr="00A542CB">
        <w:rPr>
          <w:lang w:val="fr-FR"/>
        </w:rPr>
        <w:lastRenderedPageBreak/>
        <w:t xml:space="preserve"> utiliser, copier, distribuer, consulter, publier et modifier vos données client ;</w:t>
      </w:r>
    </w:p>
    <w:p w:rsidR="00D05436" w:rsidRPr="00A542CB" w:rsidRDefault="00D05436" w:rsidP="002767ED">
      <w:pPr>
        <w:pStyle w:val="PURBullet-Indented"/>
        <w:rPr>
          <w:lang w:val="fr-FR"/>
        </w:rPr>
      </w:pPr>
      <w:r w:rsidRPr="00A542CB">
        <w:rPr>
          <w:lang w:val="fr-FR"/>
        </w:rPr>
        <w:t xml:space="preserve"> publier votre nom avec les données client ; et </w:t>
      </w:r>
    </w:p>
    <w:p w:rsidR="00D05436" w:rsidRPr="00A542CB" w:rsidRDefault="00D05436" w:rsidP="002767ED">
      <w:pPr>
        <w:pStyle w:val="PURBullet-Indented"/>
        <w:rPr>
          <w:lang w:val="fr-FR"/>
        </w:rPr>
      </w:pPr>
      <w:r w:rsidRPr="00A542CB">
        <w:rPr>
          <w:lang w:val="fr-FR"/>
        </w:rPr>
        <w:t xml:space="preserve"> aider d’autres tiers à faire de même.</w:t>
      </w:r>
    </w:p>
    <w:p w:rsidR="00D05436" w:rsidRPr="00A542CB" w:rsidRDefault="00D05436" w:rsidP="00527077">
      <w:pPr>
        <w:pStyle w:val="PURBody-Indented"/>
        <w:ind w:left="274"/>
        <w:rPr>
          <w:lang w:val="fr-FR"/>
        </w:rPr>
      </w:pPr>
      <w:r w:rsidRPr="00A542CB">
        <w:rPr>
          <w:lang w:val="fr-FR"/>
        </w:rPr>
        <w:t>Certains services en ligne peuvent proposer des fonctionnalités qui limitent la capacité de tiers à agir de la sorte.</w:t>
      </w:r>
      <w:r w:rsidR="009719A9" w:rsidRPr="00A542CB">
        <w:rPr>
          <w:lang w:val="fr-FR"/>
        </w:rPr>
        <w:t xml:space="preserve"> </w:t>
      </w:r>
      <w:r w:rsidRPr="00A542CB">
        <w:rPr>
          <w:lang w:val="fr-FR"/>
        </w:rPr>
        <w:t xml:space="preserve">Il vous appartient de choisir d’utiliser ces fonctionnalités, selon ce qui est le plus approprié en fonction de l’utilisation que vous comptez faire de vos données client. </w:t>
      </w:r>
    </w:p>
    <w:p w:rsidR="0021622F" w:rsidRPr="00A542CB" w:rsidRDefault="0021622F" w:rsidP="002767ED">
      <w:pPr>
        <w:pStyle w:val="PURHeading2"/>
        <w:rPr>
          <w:lang w:val="fr-FR"/>
        </w:rPr>
      </w:pPr>
      <w:r w:rsidRPr="00A542CB">
        <w:rPr>
          <w:lang w:val="fr-FR"/>
        </w:rPr>
        <w:t>Propriété des Données Client</w:t>
      </w:r>
    </w:p>
    <w:p w:rsidR="001D7180" w:rsidRPr="00A542CB" w:rsidRDefault="0021622F" w:rsidP="00A76ABE">
      <w:pPr>
        <w:pStyle w:val="PURBody-Indented"/>
        <w:ind w:left="274"/>
        <w:rPr>
          <w:lang w:val="fr-FR"/>
        </w:rPr>
      </w:pPr>
      <w:r w:rsidRPr="00A542CB">
        <w:rPr>
          <w:lang w:val="fr-FR"/>
        </w:rPr>
        <w:t>Comme entre les parties, vous détenez tous les droits, titres et intérêts relatifs aux données client.</w:t>
      </w:r>
      <w:r w:rsidR="009719A9" w:rsidRPr="00A542CB">
        <w:rPr>
          <w:lang w:val="fr-FR"/>
        </w:rPr>
        <w:t xml:space="preserve"> </w:t>
      </w:r>
      <w:r w:rsidRPr="00A542CB">
        <w:rPr>
          <w:lang w:val="fr-FR"/>
        </w:rPr>
        <w:t>Nous n’acquérons aucun droit</w:t>
      </w:r>
      <w:r w:rsidR="00A76ABE">
        <w:rPr>
          <w:lang w:val="fr-FR"/>
        </w:rPr>
        <w:t> </w:t>
      </w:r>
      <w:r w:rsidRPr="00A542CB">
        <w:rPr>
          <w:lang w:val="fr-FR"/>
        </w:rPr>
        <w:t>relatif aux données client, autre que les droits que vous nous concédez pour le service en ligne concerné.</w:t>
      </w:r>
      <w:r w:rsidR="009719A9" w:rsidRPr="00A542CB">
        <w:rPr>
          <w:lang w:val="fr-FR"/>
        </w:rPr>
        <w:t xml:space="preserve"> </w:t>
      </w:r>
      <w:r w:rsidRPr="00A542CB">
        <w:rPr>
          <w:lang w:val="fr-FR"/>
        </w:rPr>
        <w:t>Ces droits ne s’appliquent pas aux logiciels ni aux services que nous vous concédons sous licence.</w:t>
      </w:r>
    </w:p>
    <w:p w:rsidR="00D05436" w:rsidRPr="00A542CB" w:rsidRDefault="00D05436" w:rsidP="002767ED">
      <w:pPr>
        <w:pStyle w:val="PURHeading2"/>
        <w:rPr>
          <w:bCs/>
          <w:lang w:val="fr-FR"/>
        </w:rPr>
      </w:pPr>
      <w:r w:rsidRPr="00A542CB">
        <w:rPr>
          <w:lang w:val="fr-FR"/>
        </w:rPr>
        <w:t>Données personnelles</w:t>
      </w:r>
    </w:p>
    <w:p w:rsidR="00D05436" w:rsidRPr="00A542CB" w:rsidRDefault="00D05436" w:rsidP="00527077">
      <w:pPr>
        <w:pStyle w:val="PURBody-Indented"/>
        <w:ind w:left="274"/>
        <w:rPr>
          <w:lang w:val="fr-FR"/>
        </w:rPr>
      </w:pPr>
      <w:r w:rsidRPr="00A542CB">
        <w:rPr>
          <w:lang w:val="fr-FR"/>
        </w:rPr>
        <w:t xml:space="preserve">Les données personnelles recueillies via le </w:t>
      </w:r>
      <w:r w:rsidRPr="00A542CB">
        <w:rPr>
          <w:rFonts w:cs="Tahoma"/>
          <w:szCs w:val="18"/>
          <w:lang w:val="fr-FR"/>
        </w:rPr>
        <w:t xml:space="preserve">service </w:t>
      </w:r>
      <w:r w:rsidRPr="00A542CB">
        <w:rPr>
          <w:lang w:val="fr-FR"/>
        </w:rPr>
        <w:t>en ligne peuvent être transférées, stockées et traitées aux États-Unis d’Amérique ou dans tout autre pays dans lequel Microsoft ou ses prestataires de services sont implantés.</w:t>
      </w:r>
      <w:r w:rsidR="009719A9" w:rsidRPr="00A542CB">
        <w:rPr>
          <w:lang w:val="fr-FR"/>
        </w:rPr>
        <w:t xml:space="preserve"> </w:t>
      </w:r>
      <w:r w:rsidRPr="00A542CB">
        <w:rPr>
          <w:lang w:val="fr-FR"/>
        </w:rPr>
        <w:t>Cela inclut toute donnée personnelle que vous collectez en utilisant le service.</w:t>
      </w:r>
      <w:r w:rsidR="009719A9" w:rsidRPr="00A542CB">
        <w:rPr>
          <w:lang w:val="fr-FR"/>
        </w:rPr>
        <w:t xml:space="preserve"> </w:t>
      </w:r>
      <w:r w:rsidRPr="00A542CB">
        <w:rPr>
          <w:lang w:val="fr-FR"/>
        </w:rPr>
        <w:t>En utilisant ce service en ligne, vous consentez au transfert de ces données personnelles hors de votre pays.</w:t>
      </w:r>
      <w:r w:rsidR="009719A9" w:rsidRPr="00A542CB">
        <w:rPr>
          <w:lang w:val="fr-FR"/>
        </w:rPr>
        <w:t xml:space="preserve"> </w:t>
      </w:r>
      <w:r w:rsidRPr="00A542CB">
        <w:rPr>
          <w:lang w:val="fr-FR"/>
        </w:rPr>
        <w:t xml:space="preserve">Vous consentez également à obtenir des autorisations suffisantes auprès des personnes qui vous fournissent leurs données personnelles pour : </w:t>
      </w:r>
    </w:p>
    <w:p w:rsidR="00D05436" w:rsidRPr="00A542CB" w:rsidRDefault="00D05436" w:rsidP="002767ED">
      <w:pPr>
        <w:pStyle w:val="PURBullet-Indented"/>
        <w:rPr>
          <w:lang w:val="fr-FR"/>
        </w:rPr>
      </w:pPr>
      <w:r w:rsidRPr="00A542CB">
        <w:rPr>
          <w:lang w:val="fr-FR"/>
        </w:rPr>
        <w:t xml:space="preserve">transférer ces données à Microsoft et ses représentants, et </w:t>
      </w:r>
    </w:p>
    <w:p w:rsidR="00D05436" w:rsidRPr="00A542CB" w:rsidRDefault="00D05436" w:rsidP="002767ED">
      <w:pPr>
        <w:pStyle w:val="PURBullet-Indented"/>
        <w:rPr>
          <w:lang w:val="fr-FR"/>
        </w:rPr>
      </w:pPr>
      <w:r w:rsidRPr="00A542CB">
        <w:rPr>
          <w:lang w:val="fr-FR"/>
        </w:rPr>
        <w:t>permettre leur transfert, stockage et traitement.</w:t>
      </w:r>
      <w:r w:rsidR="009719A9" w:rsidRPr="00A542CB">
        <w:rPr>
          <w:lang w:val="fr-FR"/>
        </w:rPr>
        <w:t xml:space="preserve"> </w:t>
      </w:r>
    </w:p>
    <w:p w:rsidR="00D05436" w:rsidRPr="00A542CB" w:rsidRDefault="00D05436" w:rsidP="00372D37">
      <w:pPr>
        <w:pStyle w:val="PURBody-Indented"/>
        <w:ind w:left="274"/>
        <w:rPr>
          <w:lang w:val="fr-FR"/>
        </w:rPr>
      </w:pPr>
      <w:r w:rsidRPr="00A542CB">
        <w:rPr>
          <w:lang w:val="fr-FR"/>
        </w:rPr>
        <w:t>Pour plus d’informations sur la collecte et l’utilisation de vos informations, consultez la déclaration relative aux données personnelles du service en ligne. La déclaration relative aux données personnelles applicable est accessible via le lien inclus dans</w:t>
      </w:r>
      <w:r w:rsidR="00372D37">
        <w:rPr>
          <w:lang w:val="fr-FR"/>
        </w:rPr>
        <w:t> </w:t>
      </w:r>
      <w:r w:rsidRPr="00A542CB">
        <w:rPr>
          <w:lang w:val="fr-FR"/>
        </w:rPr>
        <w:t>la section « Conditions de licence spécifiques » ci-après.</w:t>
      </w:r>
    </w:p>
    <w:p w:rsidR="00D05436" w:rsidRPr="00A542CB" w:rsidRDefault="00D05436" w:rsidP="002767ED">
      <w:pPr>
        <w:pStyle w:val="PURHeading2"/>
        <w:rPr>
          <w:bCs/>
          <w:lang w:val="fr-FR"/>
        </w:rPr>
      </w:pPr>
      <w:r w:rsidRPr="00A542CB">
        <w:rPr>
          <w:lang w:val="fr-FR"/>
        </w:rPr>
        <w:t>Utilisation des Données Client par Microsoft</w:t>
      </w:r>
    </w:p>
    <w:p w:rsidR="00AB1668" w:rsidRPr="00A542CB" w:rsidRDefault="00AB1668" w:rsidP="00372D37">
      <w:pPr>
        <w:pStyle w:val="PURBody-Indented"/>
        <w:ind w:left="274"/>
        <w:rPr>
          <w:lang w:val="fr-FR"/>
        </w:rPr>
      </w:pPr>
      <w:r w:rsidRPr="00A542CB">
        <w:rPr>
          <w:lang w:val="fr-FR"/>
        </w:rPr>
        <w:t>Les données client ne seront utilisées que pour mettre le service en ligne à votre disposition.</w:t>
      </w:r>
      <w:r w:rsidR="009719A9" w:rsidRPr="00A542CB">
        <w:rPr>
          <w:lang w:val="fr-FR"/>
        </w:rPr>
        <w:t xml:space="preserve"> </w:t>
      </w:r>
      <w:r w:rsidRPr="00A542CB">
        <w:rPr>
          <w:lang w:val="fr-FR"/>
        </w:rPr>
        <w:t>Notamment pour la résolution de</w:t>
      </w:r>
      <w:r w:rsidR="00372D37">
        <w:rPr>
          <w:lang w:val="fr-FR"/>
        </w:rPr>
        <w:t> </w:t>
      </w:r>
      <w:r w:rsidRPr="00A542CB">
        <w:rPr>
          <w:lang w:val="fr-FR"/>
        </w:rPr>
        <w:t>problèmes visant à empêcher, détecter et réparer les problèmes qui affectent le fonctionnement du service en ligne et pour l’amélioration des fonctionnalités qui impliquent la détection des menaces émergentes et en constante évolution pour l’utilisateur, ainsi que la protection contre celles-ci (notamment logiciel malveillant ou courrier indésirable).</w:t>
      </w:r>
    </w:p>
    <w:p w:rsidR="00AB1668" w:rsidRPr="00A542CB" w:rsidRDefault="00AB1668" w:rsidP="00372D37">
      <w:pPr>
        <w:pStyle w:val="PURBody-Indented"/>
        <w:ind w:left="274"/>
        <w:rPr>
          <w:lang w:val="fr-FR"/>
        </w:rPr>
      </w:pPr>
      <w:r w:rsidRPr="00A542CB">
        <w:rPr>
          <w:lang w:val="fr-FR"/>
        </w:rPr>
        <w:t>Vous répondrez à toute demande formulée par un tiers (y compris des autorités répressives, d’une autre entité du secteur public ou d’une partie civile) concernant votre utilisation du service en ligne.</w:t>
      </w:r>
      <w:r w:rsidR="009719A9" w:rsidRPr="00A542CB">
        <w:rPr>
          <w:lang w:val="fr-FR"/>
        </w:rPr>
        <w:t xml:space="preserve"> </w:t>
      </w:r>
      <w:r w:rsidRPr="00A542CB">
        <w:rPr>
          <w:lang w:val="fr-FR"/>
        </w:rPr>
        <w:t>Nous nous engageons à ne pas divulguer les données client à un</w:t>
      </w:r>
      <w:r w:rsidR="00372D37">
        <w:rPr>
          <w:lang w:val="fr-FR"/>
        </w:rPr>
        <w:t> </w:t>
      </w:r>
      <w:r w:rsidRPr="00A542CB">
        <w:rPr>
          <w:lang w:val="fr-FR"/>
        </w:rPr>
        <w:t>tiers sauf si cela est exigé par la loi.</w:t>
      </w:r>
      <w:r w:rsidR="009719A9" w:rsidRPr="00A542CB">
        <w:rPr>
          <w:lang w:val="fr-FR"/>
        </w:rPr>
        <w:t xml:space="preserve"> </w:t>
      </w:r>
      <w:r w:rsidRPr="00A542CB">
        <w:rPr>
          <w:lang w:val="fr-FR"/>
        </w:rPr>
        <w:t>Dans l’hypothèse où un tiers nous contacterait pour une demande de données client, nous nous efforcerons de rediriger ce tiers directement vers vous.</w:t>
      </w:r>
      <w:r w:rsidR="009719A9" w:rsidRPr="00A542CB">
        <w:rPr>
          <w:lang w:val="fr-FR"/>
        </w:rPr>
        <w:t xml:space="preserve"> </w:t>
      </w:r>
      <w:r w:rsidRPr="00A542CB">
        <w:rPr>
          <w:lang w:val="fr-FR"/>
        </w:rPr>
        <w:t>En tant que partie intégrante de cette opération, nous pouvons être amenés à fournir vos coordonnées de base au tiers.</w:t>
      </w:r>
      <w:r w:rsidR="009719A9" w:rsidRPr="00A542CB">
        <w:rPr>
          <w:lang w:val="fr-FR"/>
        </w:rPr>
        <w:t xml:space="preserve"> </w:t>
      </w:r>
      <w:r w:rsidRPr="00A542CB">
        <w:rPr>
          <w:lang w:val="fr-FR"/>
        </w:rPr>
        <w:t>Si nous sommes dans l’obligation de communiquer les données client à un tiers, nous ferons tout notre possible pour vous en avertir à l’avance sauf si cela est interdit par la loi.</w:t>
      </w:r>
    </w:p>
    <w:p w:rsidR="00D05436" w:rsidRPr="00A542CB" w:rsidRDefault="00D05436" w:rsidP="002767ED">
      <w:pPr>
        <w:pStyle w:val="PURHeading2"/>
        <w:rPr>
          <w:lang w:val="fr-FR"/>
        </w:rPr>
      </w:pPr>
      <w:r w:rsidRPr="00A542CB">
        <w:rPr>
          <w:lang w:val="fr-FR"/>
        </w:rPr>
        <w:t>Sécurité des Données Client</w:t>
      </w:r>
    </w:p>
    <w:p w:rsidR="00D05436" w:rsidRPr="002767ED" w:rsidRDefault="00D05436" w:rsidP="00862BEB">
      <w:pPr>
        <w:pStyle w:val="PURBody-Indented"/>
        <w:ind w:left="274"/>
      </w:pPr>
      <w:r w:rsidRPr="00A542CB">
        <w:rPr>
          <w:lang w:val="fr-FR"/>
        </w:rPr>
        <w:t>Nous utiliserons les mesures techniques et opérationnelles raisonnables et appropriées décrites dans la présentation de la sécurité applicable au service en ligne pour sécuriser vos données client auxquelles le service en ligne accède ou qu’il traite contre une perte, un accès ou une divulgation accidentel ou malveillant.</w:t>
      </w:r>
      <w:r w:rsidR="009719A9" w:rsidRPr="00A542CB">
        <w:rPr>
          <w:lang w:val="fr-FR"/>
        </w:rPr>
        <w:t xml:space="preserve"> </w:t>
      </w:r>
      <w:r w:rsidRPr="002767ED">
        <w:t xml:space="preserve">Vous reconnaissez que ces </w:t>
      </w:r>
      <w:proofErr w:type="gramStart"/>
      <w:r w:rsidRPr="002767ED">
        <w:t>mesures :</w:t>
      </w:r>
      <w:proofErr w:type="gramEnd"/>
    </w:p>
    <w:p w:rsidR="00D05436" w:rsidRPr="00A542CB" w:rsidRDefault="00D05436" w:rsidP="002767ED">
      <w:pPr>
        <w:pStyle w:val="PURBullet-Indented"/>
        <w:rPr>
          <w:lang w:val="fr-FR"/>
        </w:rPr>
      </w:pPr>
      <w:r w:rsidRPr="00A542CB">
        <w:rPr>
          <w:lang w:val="fr-FR"/>
        </w:rPr>
        <w:t>relèvent uniquement de notre responsabilité en ce qui concerne la sécurité et la gestion des données client ; et</w:t>
      </w:r>
    </w:p>
    <w:p w:rsidR="00D05436" w:rsidRPr="00A542CB" w:rsidRDefault="00D05436" w:rsidP="002767ED">
      <w:pPr>
        <w:pStyle w:val="PURBullet-Indented"/>
        <w:rPr>
          <w:lang w:val="fr-FR"/>
        </w:rPr>
      </w:pPr>
      <w:r w:rsidRPr="00A542CB">
        <w:rPr>
          <w:lang w:val="fr-FR"/>
        </w:rPr>
        <w:t>remplacent toute obligation de confidentialité contenue dans votre Contrat de Licence Prestataire de Services ou dans tout autre accord de confidentialité.</w:t>
      </w:r>
    </w:p>
    <w:p w:rsidR="00D05436" w:rsidRPr="00A542CB" w:rsidRDefault="00D05436" w:rsidP="002767ED">
      <w:pPr>
        <w:pStyle w:val="PURHeading2"/>
        <w:rPr>
          <w:lang w:val="fr-FR"/>
        </w:rPr>
      </w:pPr>
      <w:r w:rsidRPr="00A542CB">
        <w:rPr>
          <w:lang w:val="fr-FR"/>
        </w:rPr>
        <w:t>Étendue de l’utilisation (code de conduite)</w:t>
      </w:r>
    </w:p>
    <w:p w:rsidR="00D05436" w:rsidRPr="00A542CB" w:rsidRDefault="00D05436" w:rsidP="00191F6D">
      <w:pPr>
        <w:pStyle w:val="PURBody-Indented"/>
        <w:ind w:left="274"/>
        <w:rPr>
          <w:b/>
          <w:lang w:val="fr-FR"/>
        </w:rPr>
      </w:pPr>
      <w:r w:rsidRPr="00A542CB">
        <w:rPr>
          <w:lang w:val="fr-FR"/>
        </w:rPr>
        <w:t>Vous n’êtes pas autorisé à :</w:t>
      </w:r>
    </w:p>
    <w:p w:rsidR="00D05436" w:rsidRPr="00A542CB" w:rsidRDefault="00D05436" w:rsidP="002767ED">
      <w:pPr>
        <w:pStyle w:val="PURBullet-Indented"/>
        <w:rPr>
          <w:lang w:val="fr-FR"/>
        </w:rPr>
      </w:pPr>
      <w:r w:rsidRPr="00A542CB">
        <w:rPr>
          <w:lang w:val="fr-FR"/>
        </w:rPr>
        <w:t xml:space="preserve">utiliser le service en ligne en violation d’une loi, d’une réglementation ou d’une décision ou décret des pouvoirs publics, quelle que soit la juridiction, ou qui viole les droits légaux de tiers ; </w:t>
      </w:r>
    </w:p>
    <w:p w:rsidR="00D05436" w:rsidRPr="00A542CB" w:rsidRDefault="00D05436" w:rsidP="002767ED">
      <w:pPr>
        <w:pStyle w:val="PURBullet-Indented"/>
        <w:rPr>
          <w:lang w:val="fr-FR"/>
        </w:rPr>
      </w:pPr>
      <w:r w:rsidRPr="00A542CB">
        <w:rPr>
          <w:lang w:val="fr-FR"/>
        </w:rPr>
        <w:t>utiliser le service en ligne d’une façon qui peut lui porter atteinte ou perturber son utilisation par un autre utilisateur ;</w:t>
      </w:r>
    </w:p>
    <w:p w:rsidR="00D05436" w:rsidRPr="00A542CB" w:rsidRDefault="00D05436" w:rsidP="002767ED">
      <w:pPr>
        <w:pStyle w:val="PURBullet-Indented"/>
        <w:rPr>
          <w:lang w:val="fr-FR"/>
        </w:rPr>
      </w:pPr>
      <w:r w:rsidRPr="00A542CB">
        <w:rPr>
          <w:lang w:val="fr-FR"/>
        </w:rPr>
        <w:t>utiliser le service en ligne pour tenter d’accéder de façon non autorisée à des services, données, comptes ou réseaux par quelque moyen que ce soit ;</w:t>
      </w:r>
    </w:p>
    <w:p w:rsidR="00D05436" w:rsidRPr="00A542CB" w:rsidRDefault="00D05436" w:rsidP="002767ED">
      <w:pPr>
        <w:pStyle w:val="PURBullet-Indented"/>
        <w:rPr>
          <w:lang w:val="fr-FR"/>
        </w:rPr>
      </w:pPr>
      <w:r w:rsidRPr="00A542CB">
        <w:rPr>
          <w:lang w:val="fr-FR"/>
        </w:rPr>
        <w:t xml:space="preserve">falsifier un protocole ou les en-têtes des courriers électroniques (notamment, usurper l’identité) ; </w:t>
      </w:r>
    </w:p>
    <w:p w:rsidR="00D05436" w:rsidRPr="00A542CB" w:rsidRDefault="00D05436" w:rsidP="002767ED">
      <w:pPr>
        <w:pStyle w:val="PURBullet-Indented"/>
        <w:rPr>
          <w:lang w:val="fr-FR"/>
        </w:rPr>
      </w:pPr>
      <w:r w:rsidRPr="00A542CB">
        <w:rPr>
          <w:lang w:val="fr-FR"/>
        </w:rPr>
        <w:t>utiliser le service en ligne pour envoyer du « courrier indésirable » (par exemple, des mailings ou des courriers électroniques commerciaux non sollicités) ou mettre à disposition de toute autre manière des offres en violation de ces termes (par exemple, des attaques par déni de service, etc.) ;</w:t>
      </w:r>
    </w:p>
    <w:p w:rsidR="00D05436" w:rsidRPr="00A542CB" w:rsidRDefault="00D05436" w:rsidP="002767ED">
      <w:pPr>
        <w:pStyle w:val="PURBullet-Indented"/>
        <w:rPr>
          <w:lang w:val="fr-FR"/>
        </w:rPr>
      </w:pPr>
      <w:r w:rsidRPr="00A542CB">
        <w:rPr>
          <w:lang w:val="fr-FR"/>
        </w:rPr>
        <w:t>supprimer, modifier ou altérer toute mention réglementaire ou légale ou tout lien incorporé dans le service en ligne.</w:t>
      </w:r>
    </w:p>
    <w:p w:rsidR="00D05436" w:rsidRPr="00A542CB" w:rsidRDefault="00D05436" w:rsidP="002767ED">
      <w:pPr>
        <w:pStyle w:val="PURHeading2"/>
        <w:rPr>
          <w:lang w:val="fr-FR"/>
        </w:rPr>
      </w:pPr>
      <w:r w:rsidRPr="00A542CB">
        <w:rPr>
          <w:lang w:val="fr-FR"/>
        </w:rPr>
        <w:lastRenderedPageBreak/>
        <w:t>Mention réglementaire</w:t>
      </w:r>
    </w:p>
    <w:p w:rsidR="00D05436" w:rsidRPr="00A542CB" w:rsidRDefault="00D05436" w:rsidP="00191F6D">
      <w:pPr>
        <w:pStyle w:val="PURBody-Indented"/>
        <w:ind w:left="274"/>
        <w:rPr>
          <w:lang w:val="fr-FR"/>
        </w:rPr>
      </w:pPr>
      <w:r w:rsidRPr="00A542CB">
        <w:rPr>
          <w:lang w:val="fr-FR"/>
        </w:rPr>
        <w:t>Nous nous réservons le droit de modifier ou de résilier le service en ligne dans tout pays dans lequel les pouvoirs publiques imposent ou prévoient d’imposer à Microsoft qu’elle se soumette à une réglementation ou à des obligations qui ne s’appliquent généralement pas aux entreprises menant des activités dans ce pays, où il est difficile pour Microsoft de continuer à fournir le service en ligne sans modification et/ou où Microsoft est amenée à penser que les présentes conditions ou le service en ligne peuvent être en conflit avec la dite réglementation ou les dites obligations.</w:t>
      </w:r>
      <w:r w:rsidR="009719A9" w:rsidRPr="00A542CB">
        <w:rPr>
          <w:lang w:val="fr-FR"/>
        </w:rPr>
        <w:t xml:space="preserve"> </w:t>
      </w:r>
      <w:r w:rsidRPr="00A542CB">
        <w:rPr>
          <w:lang w:val="fr-FR"/>
        </w:rPr>
        <w:t>Par exemple, nous nous réservons le droit de modifier ou de résilier le service en ligne si les autorités publiques imposent que l’activité de Microsoft soit réglementée en tant que prestataire de services de télécommunications.</w:t>
      </w:r>
    </w:p>
    <w:p w:rsidR="00D05436" w:rsidRPr="00A542CB" w:rsidRDefault="00D05436" w:rsidP="002767ED">
      <w:pPr>
        <w:pStyle w:val="PURHeading2"/>
        <w:rPr>
          <w:lang w:val="fr-FR"/>
        </w:rPr>
      </w:pPr>
      <w:r w:rsidRPr="00A542CB">
        <w:rPr>
          <w:lang w:val="fr-FR"/>
        </w:rPr>
        <w:t>Utilisation à des fins d’évaluation</w:t>
      </w:r>
    </w:p>
    <w:p w:rsidR="00D05436" w:rsidRPr="00A542CB" w:rsidRDefault="00D05436" w:rsidP="00191F6D">
      <w:pPr>
        <w:pStyle w:val="PURBody-Indented"/>
        <w:ind w:left="274"/>
        <w:rPr>
          <w:lang w:val="fr-FR"/>
        </w:rPr>
      </w:pPr>
      <w:r w:rsidRPr="00A542CB">
        <w:rPr>
          <w:lang w:val="fr-FR"/>
        </w:rPr>
        <w:t>Sauf disposition contraire stipulée à la section Exceptions et autres conditions applicables à des produits spécifiques, vous devez vous procurer des licences pour utiliser le service en ligne à des fins d’évaluation.</w:t>
      </w:r>
      <w:r w:rsidR="009719A9" w:rsidRPr="00A542CB">
        <w:rPr>
          <w:lang w:val="fr-FR"/>
        </w:rPr>
        <w:t xml:space="preserve"> </w:t>
      </w:r>
      <w:r w:rsidRPr="00A542CB">
        <w:rPr>
          <w:lang w:val="fr-FR"/>
        </w:rPr>
        <w:t>Ceci s’applique nonobstant toute indication contraire dans votre Contrat de Licence Prestataire de Services.</w:t>
      </w:r>
    </w:p>
    <w:p w:rsidR="00D05436" w:rsidRPr="00A542CB" w:rsidRDefault="00D05436" w:rsidP="002767ED">
      <w:pPr>
        <w:pStyle w:val="PURHeading2"/>
        <w:rPr>
          <w:bCs/>
          <w:lang w:val="fr-FR"/>
        </w:rPr>
      </w:pPr>
      <w:r w:rsidRPr="00A542CB">
        <w:rPr>
          <w:lang w:val="fr-FR"/>
        </w:rPr>
        <w:t>Notifications électroniques</w:t>
      </w:r>
    </w:p>
    <w:p w:rsidR="00D05436" w:rsidRPr="00A542CB" w:rsidRDefault="00D05436" w:rsidP="00372D37">
      <w:pPr>
        <w:pStyle w:val="PURBody-Indented"/>
        <w:ind w:left="274"/>
        <w:rPr>
          <w:lang w:val="fr-FR"/>
        </w:rPr>
      </w:pPr>
      <w:r w:rsidRPr="00A542CB">
        <w:rPr>
          <w:lang w:val="fr-FR"/>
        </w:rPr>
        <w:t>Nous pouvons mettre à votre disposition des informations relatives au service en ligne sous forme électronique. Ces informations peuvent vous être transmises par email à l’adresse électronique que vous spécifiez lorsque vous vous abonnez au service en ligne</w:t>
      </w:r>
      <w:r w:rsidR="00372D37">
        <w:rPr>
          <w:lang w:val="fr-FR"/>
        </w:rPr>
        <w:t> </w:t>
      </w:r>
      <w:r w:rsidRPr="00A542CB">
        <w:rPr>
          <w:lang w:val="fr-FR"/>
        </w:rPr>
        <w:t>ou par le biais d’un site Web que nous indiquons.</w:t>
      </w:r>
      <w:r w:rsidR="009719A9" w:rsidRPr="00A542CB">
        <w:rPr>
          <w:lang w:val="fr-FR"/>
        </w:rPr>
        <w:t xml:space="preserve"> </w:t>
      </w:r>
      <w:r w:rsidRPr="00A542CB">
        <w:rPr>
          <w:lang w:val="fr-FR"/>
        </w:rPr>
        <w:t>La notification par courrier électronique est réputée donnée à la date de transmission. Tant que vous utilisez le service en ligne, vous disposez des matériels et logiciels nécessaires pour recevoir ces notifications. N’utilisez pas le service en ligne si vous ne souhaitez pas recevoir ces notifications électroniques.</w:t>
      </w:r>
    </w:p>
    <w:p w:rsidR="00D05436" w:rsidRPr="00A542CB" w:rsidRDefault="00D05436" w:rsidP="002767ED">
      <w:pPr>
        <w:pStyle w:val="PURHeading2"/>
        <w:rPr>
          <w:rStyle w:val="Strong"/>
          <w:b w:val="0"/>
          <w:bCs w:val="0"/>
          <w:lang w:val="fr-FR"/>
        </w:rPr>
      </w:pPr>
      <w:r w:rsidRPr="00A542CB">
        <w:rPr>
          <w:rStyle w:val="Strong"/>
          <w:bCs w:val="0"/>
          <w:lang w:val="fr-FR"/>
        </w:rPr>
        <w:t>Garantie limitée</w:t>
      </w:r>
    </w:p>
    <w:p w:rsidR="00D05436" w:rsidRPr="00A542CB" w:rsidRDefault="00D05436" w:rsidP="00191F6D">
      <w:pPr>
        <w:pStyle w:val="PURBody-Indented"/>
        <w:ind w:left="274"/>
        <w:rPr>
          <w:lang w:val="fr-FR"/>
        </w:rPr>
      </w:pPr>
      <w:r w:rsidRPr="00A542CB">
        <w:rPr>
          <w:lang w:val="fr-FR"/>
        </w:rPr>
        <w:t>Nonobstant toute stipulation contraire dans votre contrat de licence, le cas échéant, la garantie limitée ne s’applique pas aux temps morts ou autres interruptions de l’accès au service en ligne ou autres mesures de performance exposées dans le Contrat de Niveau de Service pour le service en ligne.</w:t>
      </w:r>
    </w:p>
    <w:p w:rsidR="00D05436" w:rsidRPr="00A542CB" w:rsidRDefault="00D05436" w:rsidP="002767ED">
      <w:pPr>
        <w:pStyle w:val="PURHeading2"/>
        <w:rPr>
          <w:lang w:val="fr-FR"/>
        </w:rPr>
      </w:pPr>
      <w:r w:rsidRPr="00A542CB">
        <w:rPr>
          <w:lang w:val="fr-FR"/>
        </w:rPr>
        <w:t>Disponibilité du produit</w:t>
      </w:r>
    </w:p>
    <w:p w:rsidR="00D05436" w:rsidRPr="00A542CB" w:rsidRDefault="00D05436" w:rsidP="00191F6D">
      <w:pPr>
        <w:pStyle w:val="PURBody-Indented"/>
        <w:ind w:left="274"/>
        <w:rPr>
          <w:lang w:val="fr-FR"/>
        </w:rPr>
      </w:pPr>
      <w:r w:rsidRPr="00A542CB">
        <w:rPr>
          <w:lang w:val="fr-FR"/>
        </w:rPr>
        <w:t>Les services en ligne peuvent ne pas être disponibles dans toutes les zones géographiques.</w:t>
      </w:r>
    </w:p>
    <w:p w:rsidR="000245B9" w:rsidRPr="00A542CB" w:rsidRDefault="003D5934" w:rsidP="002767ED">
      <w:pPr>
        <w:pStyle w:val="PURBreadcrumb"/>
        <w:rPr>
          <w:rFonts w:ascii="Arial Narrow" w:hAnsi="Arial Narrow"/>
          <w:color w:val="00467F"/>
          <w:sz w:val="16"/>
          <w:u w:val="single"/>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color w:val="00467F"/>
          <w:sz w:val="16"/>
          <w:u w:val="single"/>
          <w:lang w:val="fr-FR"/>
        </w:rPr>
        <w:t xml:space="preserve"> </w:t>
      </w:r>
    </w:p>
    <w:p w:rsidR="00D05436" w:rsidRPr="00A542CB" w:rsidRDefault="00D05436" w:rsidP="002767ED">
      <w:pPr>
        <w:pStyle w:val="PURHeading1"/>
        <w:rPr>
          <w:lang w:val="fr-FR"/>
        </w:rPr>
      </w:pPr>
      <w:r w:rsidRPr="00A542CB">
        <w:rPr>
          <w:lang w:val="fr-FR"/>
        </w:rPr>
        <w:t xml:space="preserve">Conditions de licence spécifiques </w:t>
      </w:r>
    </w:p>
    <w:p w:rsidR="00232A46" w:rsidRPr="00A542CB" w:rsidRDefault="00E63762" w:rsidP="002767ED">
      <w:pPr>
        <w:pStyle w:val="PURProductName"/>
        <w:rPr>
          <w:lang w:val="fr-FR"/>
        </w:rPr>
      </w:pPr>
      <w:bookmarkStart w:id="654" w:name="_Toc299519174"/>
      <w:bookmarkStart w:id="655" w:name="_Toc299525038"/>
      <w:bookmarkStart w:id="656" w:name="_Toc299531606"/>
      <w:bookmarkStart w:id="657" w:name="_Toc299531930"/>
      <w:bookmarkStart w:id="658" w:name="_Toc299957213"/>
      <w:bookmarkStart w:id="659" w:name="_Toc299998346"/>
      <w:bookmarkStart w:id="660" w:name="_Toc309279429"/>
      <w:bookmarkStart w:id="661" w:name="_Toc286933216"/>
      <w:bookmarkStart w:id="662" w:name="_Toc287431942"/>
      <w:r w:rsidRPr="00A542CB">
        <w:rPr>
          <w:rFonts w:ascii="Tahoma" w:hAnsi="Tahoma"/>
          <w:szCs w:val="18"/>
          <w:lang w:val="fr-FR"/>
        </w:rPr>
        <w:t>Forefront Client Security</w:t>
      </w:r>
      <w:r w:rsidRPr="00A542CB">
        <w:rPr>
          <w:lang w:val="fr-FR"/>
        </w:rPr>
        <w:t xml:space="preserve"> avec la technologie SQL Server 2005</w:t>
      </w:r>
      <w:bookmarkEnd w:id="654"/>
      <w:bookmarkEnd w:id="655"/>
      <w:bookmarkEnd w:id="656"/>
      <w:bookmarkEnd w:id="657"/>
      <w:bookmarkEnd w:id="658"/>
      <w:bookmarkEnd w:id="659"/>
      <w:bookmarkEnd w:id="660"/>
      <w:r w:rsidR="009566F4" w:rsidRPr="002767ED">
        <w:fldChar w:fldCharType="begin"/>
      </w:r>
      <w:r w:rsidRPr="00A542CB">
        <w:rPr>
          <w:lang w:val="fr-FR"/>
        </w:rPr>
        <w:instrText xml:space="preserve">XE "Forefront Client Security avec la technologie SQL Server 2005" </w:instrText>
      </w:r>
      <w:r w:rsidR="009566F4" w:rsidRPr="002767ED">
        <w:fldChar w:fldCharType="end"/>
      </w:r>
    </w:p>
    <w:p w:rsidR="00E63762" w:rsidRPr="00A542CB" w:rsidRDefault="00E63762" w:rsidP="002767ED">
      <w:pPr>
        <w:pStyle w:val="PURProductName"/>
        <w:rPr>
          <w:color w:val="797979" w:themeColor="background2"/>
          <w:sz w:val="18"/>
          <w:lang w:val="fr-FR"/>
        </w:rPr>
      </w:pPr>
    </w:p>
    <w:p w:rsidR="00E63762" w:rsidRPr="00A542CB" w:rsidRDefault="00E63762"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E63762" w:rsidRPr="003A1190" w:rsidTr="00051075">
        <w:tc>
          <w:tcPr>
            <w:tcW w:w="2477" w:type="pct"/>
            <w:tcBorders>
              <w:top w:val="dotted" w:sz="4" w:space="0" w:color="98BEE1" w:themeColor="accent1" w:themeShade="E6"/>
              <w:left w:val="nil"/>
              <w:bottom w:val="dotted" w:sz="4" w:space="0" w:color="98BEE1" w:themeColor="accent1" w:themeShade="E6"/>
              <w:right w:val="nil"/>
            </w:tcBorders>
          </w:tcPr>
          <w:p w:rsidR="00E63762" w:rsidRPr="00A542CB" w:rsidRDefault="00E63762" w:rsidP="002767ED">
            <w:pPr>
              <w:pStyle w:val="PURLMSH"/>
              <w:rPr>
                <w:lang w:val="fr-FR"/>
              </w:rPr>
            </w:pPr>
            <w:r w:rsidRPr="00A542CB">
              <w:rPr>
                <w:lang w:val="fr-FR"/>
              </w:rPr>
              <w:t xml:space="preserve">Déclaration relative aux données personnelles : </w:t>
            </w:r>
            <w:r w:rsidRPr="00A542CB">
              <w:rPr>
                <w:b/>
                <w:lang w:val="fr-FR"/>
              </w:rPr>
              <w:t>Oui</w:t>
            </w:r>
            <w:r w:rsidRPr="00A542CB">
              <w:rPr>
                <w:lang w:val="fr-FR"/>
              </w:rPr>
              <w:t xml:space="preserve"> </w:t>
            </w:r>
            <w:r w:rsidRPr="00A542CB">
              <w:rPr>
                <w:i/>
                <w:lang w:val="fr-FR"/>
              </w:rPr>
              <w:t xml:space="preserve">(voir la page </w:t>
            </w:r>
            <w:hyperlink r:id="rId122" w:tooltip="http://go.microsoft.com/fwlink/?LinkId=87415" w:history="1">
              <w:r w:rsidRPr="00A542CB">
                <w:rPr>
                  <w:rStyle w:val="Hyperlink"/>
                  <w:i/>
                  <w:lang w:val="fr-FR"/>
                </w:rPr>
                <w:t>http://go.microsoft.com/fwlink/?LinkId=87415</w:t>
              </w:r>
            </w:hyperlink>
            <w:r w:rsidRPr="00A542CB">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E63762" w:rsidRPr="00A542CB" w:rsidRDefault="00E63762" w:rsidP="002767ED">
            <w:pPr>
              <w:pStyle w:val="PURLMSH"/>
              <w:rPr>
                <w:lang w:val="fr-FR"/>
              </w:rPr>
            </w:pPr>
            <w:r w:rsidRPr="00A542CB">
              <w:rPr>
                <w:lang w:val="fr-FR"/>
              </w:rPr>
              <w:t xml:space="preserve">Présentation de la sécurité : </w:t>
            </w:r>
            <w:r w:rsidRPr="00A542CB">
              <w:rPr>
                <w:b/>
                <w:lang w:val="fr-FR"/>
              </w:rPr>
              <w:t>Non</w:t>
            </w:r>
          </w:p>
        </w:tc>
      </w:tr>
      <w:tr w:rsidR="00E63762" w:rsidRPr="000A6C5D" w:rsidTr="00051075">
        <w:tc>
          <w:tcPr>
            <w:tcW w:w="5000" w:type="pct"/>
            <w:gridSpan w:val="3"/>
            <w:tcBorders>
              <w:top w:val="nil"/>
              <w:left w:val="nil"/>
              <w:bottom w:val="nil"/>
              <w:right w:val="nil"/>
            </w:tcBorders>
            <w:shd w:val="clear" w:color="auto" w:fill="B9D3EB" w:themeFill="accent1"/>
            <w:vAlign w:val="center"/>
          </w:tcPr>
          <w:p w:rsidR="00E63762" w:rsidRPr="00A542CB" w:rsidRDefault="00E63762"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E63762" w:rsidRPr="000A6C5D" w:rsidTr="00051075">
        <w:tc>
          <w:tcPr>
            <w:tcW w:w="2500" w:type="pct"/>
            <w:gridSpan w:val="2"/>
            <w:tcBorders>
              <w:top w:val="nil"/>
              <w:left w:val="nil"/>
              <w:bottom w:val="dotted" w:sz="4" w:space="0" w:color="98BEE1" w:themeColor="accent1" w:themeShade="E6"/>
              <w:right w:val="nil"/>
            </w:tcBorders>
            <w:shd w:val="clear" w:color="auto" w:fill="auto"/>
          </w:tcPr>
          <w:p w:rsidR="00E63762" w:rsidRPr="00A542CB" w:rsidRDefault="00E63762" w:rsidP="002767ED">
            <w:pPr>
              <w:pStyle w:val="PURBody"/>
              <w:rPr>
                <w:rStyle w:val="Strong"/>
                <w:i/>
                <w:lang w:val="fr-FR"/>
              </w:rPr>
            </w:pPr>
            <w:r w:rsidRPr="00A542CB">
              <w:rPr>
                <w:rStyle w:val="Strong"/>
                <w:i/>
                <w:lang w:val="fr-FR"/>
              </w:rPr>
              <w:t>Pour :</w:t>
            </w:r>
          </w:p>
          <w:p w:rsidR="00E63762" w:rsidRPr="00A542CB" w:rsidRDefault="00E63762" w:rsidP="002767ED">
            <w:pPr>
              <w:pStyle w:val="PURBody"/>
              <w:rPr>
                <w:rStyle w:val="Strong"/>
                <w:lang w:val="fr-FR"/>
              </w:rPr>
            </w:pPr>
            <w:r w:rsidRPr="00A542CB">
              <w:rPr>
                <w:rFonts w:ascii="Tahoma" w:hAnsi="Tahoma"/>
                <w:szCs w:val="18"/>
                <w:lang w:val="fr-FR"/>
              </w:rPr>
              <w:t>chaque utilisateur qui accède aux données traitées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E63762" w:rsidRPr="00A542CB" w:rsidRDefault="00BB41EF" w:rsidP="002767ED">
            <w:pPr>
              <w:pStyle w:val="PURBody"/>
              <w:rPr>
                <w:rStyle w:val="Strong"/>
                <w:b w:val="0"/>
                <w:i/>
                <w:lang w:val="fr-FR"/>
              </w:rPr>
            </w:pPr>
            <w:r w:rsidRPr="00A542CB">
              <w:rPr>
                <w:rStyle w:val="Strong"/>
                <w:lang w:val="fr-FR"/>
              </w:rPr>
              <w:t>Vous avez besoin de :</w:t>
            </w:r>
          </w:p>
          <w:p w:rsidR="00E63762" w:rsidRPr="00A542CB" w:rsidRDefault="00E63762" w:rsidP="002767ED">
            <w:pPr>
              <w:pStyle w:val="PURBullet"/>
              <w:numPr>
                <w:ilvl w:val="0"/>
                <w:numId w:val="0"/>
              </w:numPr>
              <w:rPr>
                <w:lang w:val="fr-FR"/>
              </w:rPr>
            </w:pPr>
            <w:r w:rsidRPr="00A542CB">
              <w:rPr>
                <w:lang w:val="fr-FR"/>
              </w:rPr>
              <w:t>SAL Utilisateur Forefront Client Security</w:t>
            </w:r>
          </w:p>
        </w:tc>
      </w:tr>
      <w:tr w:rsidR="00E63762" w:rsidRPr="000A6C5D" w:rsidTr="00051075">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E63762" w:rsidRPr="00A542CB" w:rsidRDefault="00E63762" w:rsidP="002767ED">
            <w:pPr>
              <w:pStyle w:val="PURBody"/>
              <w:rPr>
                <w:rStyle w:val="Strong"/>
                <w:i/>
                <w:lang w:val="fr-FR"/>
              </w:rPr>
            </w:pPr>
            <w:r w:rsidRPr="00A542CB">
              <w:rPr>
                <w:rStyle w:val="Strong"/>
                <w:i/>
                <w:lang w:val="fr-FR"/>
              </w:rPr>
              <w:t>Pour :</w:t>
            </w:r>
          </w:p>
          <w:p w:rsidR="00E63762" w:rsidRPr="00A542CB" w:rsidRDefault="00E63762" w:rsidP="002767ED">
            <w:pPr>
              <w:pStyle w:val="PURBody"/>
              <w:rPr>
                <w:rStyle w:val="Strong"/>
                <w:lang w:val="fr-FR"/>
              </w:rPr>
            </w:pPr>
            <w:r w:rsidRPr="00A542CB">
              <w:rPr>
                <w:rFonts w:ascii="Tahoma" w:hAnsi="Tahoma"/>
                <w:szCs w:val="18"/>
                <w:lang w:val="fr-FR"/>
              </w:rPr>
              <w:t>chaque dispositif qui accède aux données traitées par le service en ligne ou un logiciel associé</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E63762" w:rsidRPr="00A542CB" w:rsidRDefault="00BB41EF" w:rsidP="002767ED">
            <w:pPr>
              <w:pStyle w:val="PURBody"/>
              <w:rPr>
                <w:rStyle w:val="Strong"/>
                <w:b w:val="0"/>
                <w:i/>
                <w:lang w:val="fr-FR"/>
              </w:rPr>
            </w:pPr>
            <w:r w:rsidRPr="00A542CB">
              <w:rPr>
                <w:rStyle w:val="Strong"/>
                <w:lang w:val="fr-FR"/>
              </w:rPr>
              <w:t>Vous avez besoin de :</w:t>
            </w:r>
          </w:p>
          <w:p w:rsidR="00E63762" w:rsidRPr="00A542CB" w:rsidRDefault="00E63762" w:rsidP="002767ED">
            <w:pPr>
              <w:pStyle w:val="PURBody"/>
              <w:rPr>
                <w:lang w:val="fr-FR"/>
              </w:rPr>
            </w:pPr>
            <w:r w:rsidRPr="00A542CB">
              <w:rPr>
                <w:lang w:val="fr-FR"/>
              </w:rPr>
              <w:t>SAL Dispositif Forefront Client Security</w:t>
            </w:r>
          </w:p>
        </w:tc>
      </w:tr>
    </w:tbl>
    <w:p w:rsidR="00E63762" w:rsidRPr="00A542CB" w:rsidRDefault="00E63762" w:rsidP="002767ED">
      <w:pPr>
        <w:pStyle w:val="PURADDITIONALTERMSHEADERMB"/>
        <w:rPr>
          <w:lang w:val="fr-FR"/>
        </w:rPr>
      </w:pPr>
      <w:r w:rsidRPr="00A542CB">
        <w:rPr>
          <w:lang w:val="fr-FR"/>
        </w:rPr>
        <w:t>Conditions supplémentaires.</w:t>
      </w:r>
    </w:p>
    <w:p w:rsidR="00833B09" w:rsidRPr="00A542CB" w:rsidRDefault="00833B09" w:rsidP="002767ED">
      <w:pPr>
        <w:pStyle w:val="PURBlueStrong"/>
        <w:rPr>
          <w:spacing w:val="0"/>
          <w:lang w:val="fr-FR"/>
        </w:rPr>
      </w:pPr>
      <w:r w:rsidRPr="00A542CB">
        <w:rPr>
          <w:spacing w:val="0"/>
          <w:lang w:val="fr-FR"/>
        </w:rPr>
        <w:lastRenderedPageBreak/>
        <w:t>Utilisation avec renouvellements</w:t>
      </w:r>
    </w:p>
    <w:p w:rsidR="00833B09" w:rsidRPr="00A542CB" w:rsidRDefault="00833B09" w:rsidP="004E37FA">
      <w:pPr>
        <w:pStyle w:val="PURBody-Indented"/>
        <w:ind w:left="274"/>
        <w:rPr>
          <w:lang w:val="fr-FR"/>
        </w:rPr>
      </w:pPr>
      <w:r w:rsidRPr="00A542CB">
        <w:rPr>
          <w:lang w:val="fr-FR"/>
        </w:rPr>
        <w:t xml:space="preserve">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 </w:t>
      </w:r>
    </w:p>
    <w:p w:rsidR="00833B09" w:rsidRPr="00A542CB" w:rsidRDefault="00833B09" w:rsidP="002767ED">
      <w:pPr>
        <w:pStyle w:val="PURBlueStrong"/>
        <w:rPr>
          <w:spacing w:val="0"/>
          <w:lang w:val="fr-FR"/>
        </w:rPr>
      </w:pPr>
      <w:r w:rsidRPr="00A542CB">
        <w:rPr>
          <w:spacing w:val="0"/>
          <w:lang w:val="fr-FR"/>
        </w:rPr>
        <w:t>Substitution de moteurs d’analyse</w:t>
      </w:r>
    </w:p>
    <w:p w:rsidR="00833B09" w:rsidRPr="00A542CB" w:rsidRDefault="00833B09" w:rsidP="004E37FA">
      <w:pPr>
        <w:pStyle w:val="PURBody-Indented"/>
        <w:ind w:left="274"/>
        <w:rPr>
          <w:lang w:val="fr-FR"/>
        </w:rPr>
      </w:pPr>
      <w:r w:rsidRPr="00A542CB">
        <w:rPr>
          <w:lang w:val="fr-FR"/>
        </w:rPr>
        <w:t>Nous pouvons remplacer des fichiers et logiciels comparables pour les services en ligne :</w:t>
      </w:r>
      <w:r w:rsidRPr="00A542CB">
        <w:rPr>
          <w:lang w:val="fr-FR"/>
        </w:rPr>
        <w:tab/>
      </w:r>
    </w:p>
    <w:p w:rsidR="00833B09" w:rsidRPr="00A542CB" w:rsidRDefault="00833B09" w:rsidP="002767ED">
      <w:pPr>
        <w:pStyle w:val="PURBullet-Indented"/>
        <w:rPr>
          <w:lang w:val="fr-FR"/>
        </w:rPr>
      </w:pPr>
      <w:r w:rsidRPr="00A542CB">
        <w:rPr>
          <w:lang w:val="fr-FR"/>
        </w:rPr>
        <w:t>les logiciels antivirus et contre le courrier indésirable ; et</w:t>
      </w:r>
    </w:p>
    <w:p w:rsidR="00833B09" w:rsidRPr="00A542CB" w:rsidRDefault="00833B09" w:rsidP="002767ED">
      <w:pPr>
        <w:pStyle w:val="PURBullet-Indented"/>
        <w:rPr>
          <w:lang w:val="fr-FR"/>
        </w:rPr>
      </w:pPr>
      <w:r w:rsidRPr="00A542CB">
        <w:rPr>
          <w:lang w:val="fr-FR"/>
        </w:rPr>
        <w:t>les fichiers de signature et de données de filtrage du contenu du service en ligne.</w:t>
      </w:r>
    </w:p>
    <w:p w:rsidR="00833B09" w:rsidRPr="00A542CB" w:rsidRDefault="00833B09" w:rsidP="002767ED">
      <w:pPr>
        <w:pStyle w:val="PURBlueStrong"/>
        <w:rPr>
          <w:spacing w:val="0"/>
          <w:lang w:val="fr-FR"/>
        </w:rPr>
      </w:pPr>
      <w:r w:rsidRPr="00A542CB">
        <w:rPr>
          <w:spacing w:val="0"/>
          <w:lang w:val="fr-FR"/>
        </w:rPr>
        <w:t>Licences d’accès SAL Dispositif ou Utilisateur</w:t>
      </w:r>
    </w:p>
    <w:p w:rsidR="00833B09" w:rsidRPr="00A542CB" w:rsidRDefault="00833B09" w:rsidP="008612CE">
      <w:pPr>
        <w:pStyle w:val="PURBody-Indented"/>
        <w:ind w:left="274"/>
        <w:rPr>
          <w:lang w:val="fr-FR"/>
        </w:rPr>
      </w:pPr>
      <w:r w:rsidRPr="00A542CB">
        <w:rPr>
          <w:lang w:val="fr-FR"/>
        </w:rPr>
        <w:t>Vous pouvez acquérir une licence d’accès SAL Dispositif ou Utilisateur.</w:t>
      </w:r>
    </w:p>
    <w:p w:rsidR="00833B09" w:rsidRPr="00A542CB" w:rsidRDefault="00833B09" w:rsidP="002767ED">
      <w:pPr>
        <w:pStyle w:val="PURBlueStrong"/>
        <w:rPr>
          <w:spacing w:val="0"/>
          <w:lang w:val="fr-FR"/>
        </w:rPr>
      </w:pPr>
      <w:r w:rsidRPr="00A542CB">
        <w:rPr>
          <w:spacing w:val="0"/>
          <w:lang w:val="fr-FR"/>
        </w:rPr>
        <w:t>Conditions de licence pour la technologie Microsoft Operations Manager (MOM) 2005</w:t>
      </w:r>
    </w:p>
    <w:p w:rsidR="00833B09" w:rsidRPr="00A542CB" w:rsidRDefault="00833B09" w:rsidP="00A76ABE">
      <w:pPr>
        <w:pStyle w:val="PURBody-Indented"/>
        <w:ind w:left="274"/>
        <w:rPr>
          <w:lang w:val="fr-FR"/>
        </w:rPr>
      </w:pPr>
      <w:r w:rsidRPr="00A542CB">
        <w:rPr>
          <w:lang w:val="fr-FR"/>
        </w:rPr>
        <w:t>Le logiciel intègre la technologie MOM 2005.</w:t>
      </w:r>
      <w:r w:rsidR="009719A9" w:rsidRPr="00A542CB">
        <w:rPr>
          <w:lang w:val="fr-FR"/>
        </w:rPr>
        <w:t xml:space="preserve"> </w:t>
      </w:r>
      <w:r w:rsidRPr="00A542CB">
        <w:rPr>
          <w:lang w:val="fr-FR"/>
        </w:rPr>
        <w:t>Sauf stipulation contraire expresse ci-après pour les logiciels MOM supplémentaires, vous êtes autorisé à n’exécuter qu’une seule instance de cette technologie dans un environnement de système d’exploitation (ou OSE) physique ou virtuel sur un serveur unique, pour chaque instance de la console de gestion Forefront Client Security exécutée.</w:t>
      </w:r>
      <w:r w:rsidR="009719A9" w:rsidRPr="00A542CB">
        <w:rPr>
          <w:lang w:val="fr-FR"/>
        </w:rPr>
        <w:t xml:space="preserve"> </w:t>
      </w:r>
      <w:r w:rsidRPr="00A542CB">
        <w:rPr>
          <w:lang w:val="fr-FR"/>
        </w:rPr>
        <w:t>Vous pouvez utiliser la technologie MOM 2005 uniquement dans le but de pouvoir utiliser le logiciel et le service en ligne.</w:t>
      </w:r>
      <w:r w:rsidR="009719A9" w:rsidRPr="00A542CB">
        <w:rPr>
          <w:lang w:val="fr-FR"/>
        </w:rPr>
        <w:t xml:space="preserve"> </w:t>
      </w:r>
      <w:r w:rsidRPr="00A542CB">
        <w:rPr>
          <w:lang w:val="fr-FR"/>
        </w:rPr>
        <w:t>Aucune licence d’accès client n’est nécessaire pour cette utilisation.</w:t>
      </w:r>
      <w:r w:rsidR="009719A9" w:rsidRPr="00A542CB">
        <w:rPr>
          <w:lang w:val="fr-FR"/>
        </w:rPr>
        <w:t xml:space="preserve"> </w:t>
      </w:r>
      <w:r w:rsidRPr="00A542CB">
        <w:rPr>
          <w:lang w:val="fr-FR"/>
        </w:rPr>
        <w:t>Vous êtes autorisé à créer et à stocker un nombre quelconque d’instances de la technologie MOM 2005 sur l’un de vos serveurs ou supports de stockage uniquement pour exercer vos droits</w:t>
      </w:r>
      <w:r w:rsidR="00A76ABE">
        <w:rPr>
          <w:lang w:val="fr-FR"/>
        </w:rPr>
        <w:t> </w:t>
      </w:r>
      <w:r w:rsidRPr="00A542CB">
        <w:rPr>
          <w:lang w:val="fr-FR"/>
        </w:rPr>
        <w:t>d’exécution d’une instance de cette technologie concédée de la façon décrite dans le présent document.</w:t>
      </w:r>
    </w:p>
    <w:p w:rsidR="00833B09" w:rsidRPr="00A542CB" w:rsidRDefault="00833B09" w:rsidP="002767ED">
      <w:pPr>
        <w:pStyle w:val="PURBlueStrong"/>
        <w:rPr>
          <w:spacing w:val="0"/>
          <w:lang w:val="fr-FR"/>
        </w:rPr>
      </w:pPr>
      <w:r w:rsidRPr="00A542CB">
        <w:rPr>
          <w:spacing w:val="0"/>
          <w:lang w:val="fr-FR"/>
        </w:rPr>
        <w:t>Conditions de licence pour la technologie Microsoft SQL Server</w:t>
      </w:r>
    </w:p>
    <w:p w:rsidR="00833B09" w:rsidRPr="00A542CB" w:rsidRDefault="00833B09" w:rsidP="008612CE">
      <w:pPr>
        <w:pStyle w:val="PURBody-Indented"/>
        <w:ind w:left="274"/>
        <w:rPr>
          <w:lang w:val="fr-FR"/>
        </w:rPr>
      </w:pPr>
      <w:r w:rsidRPr="00A542CB">
        <w:rPr>
          <w:lang w:val="fr-FR"/>
        </w:rPr>
        <w:t>Le logiciel intègre la technologie SQL Server.</w:t>
      </w:r>
      <w:r w:rsidR="009719A9" w:rsidRPr="00A542CB">
        <w:rPr>
          <w:lang w:val="fr-FR"/>
        </w:rPr>
        <w:t xml:space="preserve"> </w:t>
      </w:r>
      <w:r w:rsidRPr="00A542CB">
        <w:rPr>
          <w:lang w:val="fr-FR"/>
        </w:rPr>
        <w:t>Sauf stipulation contraire expresse ci-après pour les logiciels SQL Server supplémentaires, vous êtes autorisé à exécuter une seule instance à la fois de cette technologie dans un environnement de système d’exploitation (ou OSE) physique ou virtuel sur un seul serveur pour chaque licence acquise. Vous êtes également autorisé à utiliser cette instance pour prendre en charge d’autres produits qui intègrent toute version de la technologie SQL Server.</w:t>
      </w:r>
      <w:r w:rsidR="009719A9" w:rsidRPr="00A542CB">
        <w:rPr>
          <w:lang w:val="fr-FR"/>
        </w:rPr>
        <w:t xml:space="preserve"> </w:t>
      </w:r>
      <w:r w:rsidRPr="00A542CB">
        <w:rPr>
          <w:lang w:val="fr-FR"/>
        </w:rPr>
        <w:t>Vous n’êtes pas autorisé à partager cette instance pour prendre en charge tous produits qui ne sont pas concédés sous licence avec la technologie SQL Server.</w:t>
      </w:r>
      <w:r w:rsidR="009719A9" w:rsidRPr="00A542CB">
        <w:rPr>
          <w:lang w:val="fr-FR"/>
        </w:rPr>
        <w:t xml:space="preserve"> </w:t>
      </w:r>
      <w:r w:rsidRPr="00A542CB">
        <w:rPr>
          <w:lang w:val="fr-FR"/>
        </w:rPr>
        <w:t>Vous pouvez utiliser la technologie SQL Server dans le but de pouvoir utiliser le logiciel et le service en ligne.</w:t>
      </w:r>
      <w:r w:rsidR="009719A9" w:rsidRPr="00A542CB">
        <w:rPr>
          <w:lang w:val="fr-FR"/>
        </w:rPr>
        <w:t xml:space="preserve"> </w:t>
      </w:r>
      <w:r w:rsidRPr="00A542CB">
        <w:rPr>
          <w:lang w:val="fr-FR"/>
        </w:rPr>
        <w:t>Aucune licence d’accès client SQL Server n’est nécessaire pour cette utilisation.</w:t>
      </w:r>
      <w:r w:rsidR="009719A9" w:rsidRPr="00A542CB">
        <w:rPr>
          <w:lang w:val="fr-FR"/>
        </w:rPr>
        <w:t xml:space="preserve"> </w:t>
      </w:r>
      <w:r w:rsidRPr="00A542CB">
        <w:rPr>
          <w:lang w:val="fr-FR"/>
        </w:rPr>
        <w:t>Vous êtes autorisé à créer et à stocker un nombre quelconque d’instances de la technologie SQL Server sur l’un de vos serveurs ou supports de stockage uniquement pour exercer vos droits d’exécution d’une instance de cette technologie concédée de la façon décrite dans le présent document.</w:t>
      </w:r>
    </w:p>
    <w:p w:rsidR="00833B09" w:rsidRPr="00A542CB" w:rsidRDefault="00833B09" w:rsidP="002767ED">
      <w:pPr>
        <w:pStyle w:val="PURBlueStrong"/>
        <w:rPr>
          <w:spacing w:val="0"/>
          <w:lang w:val="fr-FR"/>
        </w:rPr>
      </w:pPr>
      <w:r w:rsidRPr="00A542CB">
        <w:rPr>
          <w:spacing w:val="0"/>
          <w:lang w:val="fr-FR"/>
        </w:rPr>
        <w:t>Exécution d’Instances de logiciels supplémentaires</w:t>
      </w:r>
    </w:p>
    <w:p w:rsidR="009C7C76" w:rsidRPr="00A542CB" w:rsidRDefault="00833B09" w:rsidP="008612CE">
      <w:pPr>
        <w:pStyle w:val="PURBody-Indented"/>
        <w:ind w:left="274"/>
        <w:rPr>
          <w:lang w:val="fr-FR"/>
        </w:rPr>
      </w:pPr>
      <w:r w:rsidRPr="00A542CB">
        <w:rPr>
          <w:lang w:val="fr-FR"/>
        </w:rPr>
        <w:t>Vous êtes autorisé à exécuter ou utiliser un nombre quelconque d’Instances des logiciels supplémentaires répertoriés dans l'</w:t>
      </w:r>
      <w:hyperlink w:anchor="Appendix1" w:history="1">
        <w:r w:rsidRPr="00A542CB">
          <w:rPr>
            <w:rStyle w:val="Hyperlink"/>
            <w:lang w:val="fr-FR"/>
          </w:rPr>
          <w:t>Annexe 1</w:t>
        </w:r>
      </w:hyperlink>
      <w:r w:rsidRPr="00A542CB">
        <w:rPr>
          <w:lang w:val="fr-FR"/>
        </w:rPr>
        <w:t xml:space="preserve"> dans des Environnements de Système d’Exploitation (ou OSE) Physiques ou Virtuels sur un nombre illimité de dispositifs.</w:t>
      </w:r>
      <w:r w:rsidR="009719A9" w:rsidRPr="00A542CB">
        <w:rPr>
          <w:lang w:val="fr-FR"/>
        </w:rPr>
        <w:t xml:space="preserve"> </w:t>
      </w:r>
      <w:r w:rsidRPr="00A542CB">
        <w:rPr>
          <w:lang w:val="fr-FR"/>
        </w:rPr>
        <w:t xml:space="preserve">Ces logiciels supplémentaires ne peuvent être utilisés que directement avec le logiciel et le service en ligne ou indirectement par le biais d’autres logiciels supplémentaires. </w:t>
      </w:r>
    </w:p>
    <w:p w:rsidR="00833B09" w:rsidRPr="00A542CB" w:rsidRDefault="003D5934" w:rsidP="002767ED">
      <w:pPr>
        <w:pStyle w:val="PURBody-Indented"/>
        <w:jc w:val="right"/>
        <w:rPr>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D05436" w:rsidRPr="00A542CB" w:rsidRDefault="00D05436" w:rsidP="002767ED">
      <w:pPr>
        <w:pStyle w:val="PURProductName"/>
        <w:rPr>
          <w:color w:val="797979" w:themeColor="background2"/>
          <w:sz w:val="18"/>
          <w:lang w:val="fr-FR"/>
        </w:rPr>
      </w:pPr>
      <w:bookmarkStart w:id="663" w:name="_Toc299519175"/>
      <w:bookmarkStart w:id="664" w:name="_Toc299525039"/>
      <w:bookmarkStart w:id="665" w:name="_Toc299531607"/>
      <w:bookmarkStart w:id="666" w:name="_Toc299531931"/>
      <w:bookmarkStart w:id="667" w:name="_Toc299957214"/>
      <w:bookmarkStart w:id="668" w:name="_Toc299998347"/>
      <w:bookmarkStart w:id="669" w:name="_Toc309279430"/>
      <w:r w:rsidRPr="00A542CB">
        <w:rPr>
          <w:rFonts w:ascii="Tahoma" w:hAnsi="Tahoma"/>
          <w:szCs w:val="18"/>
          <w:lang w:val="fr-FR"/>
        </w:rPr>
        <w:t>Forefront Endpoint Protection</w:t>
      </w:r>
      <w:bookmarkEnd w:id="661"/>
      <w:bookmarkEnd w:id="662"/>
      <w:bookmarkEnd w:id="663"/>
      <w:bookmarkEnd w:id="664"/>
      <w:bookmarkEnd w:id="665"/>
      <w:bookmarkEnd w:id="666"/>
      <w:bookmarkEnd w:id="667"/>
      <w:bookmarkEnd w:id="668"/>
      <w:bookmarkEnd w:id="669"/>
      <w:r w:rsidR="009566F4" w:rsidRPr="002767ED">
        <w:fldChar w:fldCharType="begin"/>
      </w:r>
      <w:r w:rsidRPr="00A542CB">
        <w:rPr>
          <w:lang w:val="fr-FR"/>
        </w:rPr>
        <w:instrText xml:space="preserve">XE "Forefront Endpoint Protection" </w:instrText>
      </w:r>
      <w:r w:rsidR="009566F4" w:rsidRPr="002767ED">
        <w:fldChar w:fldCharType="end"/>
      </w:r>
      <w:r w:rsidRPr="00A542CB">
        <w:rPr>
          <w:rFonts w:ascii="Tahoma" w:hAnsi="Tahoma"/>
          <w:szCs w:val="18"/>
          <w:lang w:val="fr-FR"/>
        </w:rPr>
        <w:t xml:space="preserve"> </w:t>
      </w:r>
    </w:p>
    <w:p w:rsidR="00D05436" w:rsidRPr="00A542CB" w:rsidRDefault="00D05436"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3A1190"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A542CB" w:rsidRDefault="00D05436" w:rsidP="002767ED">
            <w:pPr>
              <w:pStyle w:val="PURLMSH"/>
              <w:rPr>
                <w:lang w:val="fr-FR"/>
              </w:rPr>
            </w:pPr>
            <w:r w:rsidRPr="00A542CB">
              <w:rPr>
                <w:lang w:val="fr-FR"/>
              </w:rPr>
              <w:t xml:space="preserve">Déclaration relative aux données personnelles : </w:t>
            </w:r>
            <w:r w:rsidRPr="00A542CB">
              <w:rPr>
                <w:b/>
                <w:lang w:val="fr-FR"/>
              </w:rPr>
              <w:t>Oui</w:t>
            </w:r>
            <w:r w:rsidRPr="00A542CB">
              <w:rPr>
                <w:lang w:val="fr-FR"/>
              </w:rPr>
              <w:t xml:space="preserve"> </w:t>
            </w:r>
            <w:r w:rsidRPr="00A542CB">
              <w:rPr>
                <w:i/>
                <w:lang w:val="fr-FR"/>
              </w:rPr>
              <w:t xml:space="preserve">(voir la page </w:t>
            </w:r>
            <w:hyperlink r:id="rId123" w:tooltip="http://go.microsoft.com/fwlink/?LinkId=87415" w:history="1">
              <w:r w:rsidRPr="00A542CB">
                <w:rPr>
                  <w:rStyle w:val="Hyperlink"/>
                  <w:i/>
                  <w:lang w:val="fr-FR"/>
                </w:rPr>
                <w:t>http://go.microsoft.com/fwlink/?LinkId=87415</w:t>
              </w:r>
            </w:hyperlink>
            <w:r w:rsidRPr="00A542CB">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A542CB" w:rsidRDefault="00D05436" w:rsidP="002767ED">
            <w:pPr>
              <w:pStyle w:val="PURLMSH"/>
              <w:rPr>
                <w:lang w:val="fr-FR"/>
              </w:rPr>
            </w:pPr>
            <w:r w:rsidRPr="00A542CB">
              <w:rPr>
                <w:lang w:val="fr-FR"/>
              </w:rPr>
              <w:t xml:space="preserve">Présentation de la sécurité : </w:t>
            </w:r>
            <w:r w:rsidRPr="00A542CB">
              <w:rPr>
                <w:b/>
                <w:lang w:val="fr-FR"/>
              </w:rPr>
              <w:t>Non</w:t>
            </w:r>
          </w:p>
        </w:tc>
      </w:tr>
      <w:tr w:rsidR="00D05436" w:rsidRPr="000A6C5D" w:rsidTr="0046632E">
        <w:tc>
          <w:tcPr>
            <w:tcW w:w="5000" w:type="pct"/>
            <w:gridSpan w:val="3"/>
            <w:tcBorders>
              <w:top w:val="nil"/>
              <w:left w:val="nil"/>
              <w:bottom w:val="nil"/>
              <w:right w:val="nil"/>
            </w:tcBorders>
            <w:shd w:val="clear" w:color="auto" w:fill="B9D3EB" w:themeFill="accent1"/>
            <w:vAlign w:val="center"/>
          </w:tcPr>
          <w:p w:rsidR="00D05436" w:rsidRPr="00A542CB" w:rsidRDefault="00F245C6"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D05436" w:rsidRPr="000A6C5D" w:rsidTr="00B67FBC">
        <w:trPr>
          <w:cantSplit/>
        </w:trPr>
        <w:tc>
          <w:tcPr>
            <w:tcW w:w="2500" w:type="pct"/>
            <w:gridSpan w:val="2"/>
            <w:tcBorders>
              <w:top w:val="nil"/>
              <w:left w:val="nil"/>
              <w:bottom w:val="dotted" w:sz="4" w:space="0" w:color="98BEE1" w:themeColor="accent1" w:themeShade="E6"/>
              <w:right w:val="nil"/>
            </w:tcBorders>
            <w:shd w:val="clear" w:color="auto" w:fill="auto"/>
          </w:tcPr>
          <w:p w:rsidR="00087F39" w:rsidRPr="00A542CB" w:rsidRDefault="00087F39" w:rsidP="002767ED">
            <w:pPr>
              <w:pStyle w:val="PURBody"/>
              <w:rPr>
                <w:rStyle w:val="Strong"/>
                <w:i/>
                <w:lang w:val="fr-FR"/>
              </w:rPr>
            </w:pPr>
            <w:r w:rsidRPr="00A542CB">
              <w:rPr>
                <w:rStyle w:val="Strong"/>
                <w:i/>
                <w:lang w:val="fr-FR"/>
              </w:rPr>
              <w:t>Pour :</w:t>
            </w:r>
          </w:p>
          <w:p w:rsidR="00D05436" w:rsidRPr="00A542CB" w:rsidRDefault="00087F39" w:rsidP="002767ED">
            <w:pPr>
              <w:pStyle w:val="PURBody"/>
              <w:rPr>
                <w:rStyle w:val="Strong"/>
                <w:lang w:val="fr-FR"/>
              </w:rPr>
            </w:pPr>
            <w:r w:rsidRPr="00A542CB">
              <w:rPr>
                <w:rFonts w:ascii="Tahoma" w:hAnsi="Tahoma"/>
                <w:szCs w:val="18"/>
                <w:lang w:val="fr-FR"/>
              </w:rPr>
              <w:t>chaque utilisateur qui accède aux données traitées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4F3F70" w:rsidRPr="00A542CB" w:rsidRDefault="00BB41EF" w:rsidP="002767ED">
            <w:pPr>
              <w:pStyle w:val="PURBody"/>
              <w:rPr>
                <w:rStyle w:val="Strong"/>
                <w:b w:val="0"/>
                <w:i/>
                <w:lang w:val="fr-FR"/>
              </w:rPr>
            </w:pPr>
            <w:r w:rsidRPr="00A542CB">
              <w:rPr>
                <w:rStyle w:val="Strong"/>
                <w:lang w:val="fr-FR"/>
              </w:rPr>
              <w:t>Vous avez besoin de :</w:t>
            </w:r>
          </w:p>
          <w:p w:rsidR="00D05436" w:rsidRPr="00A542CB" w:rsidRDefault="00D05436" w:rsidP="002767ED">
            <w:pPr>
              <w:pStyle w:val="PURBullet"/>
              <w:numPr>
                <w:ilvl w:val="0"/>
                <w:numId w:val="0"/>
              </w:numPr>
              <w:rPr>
                <w:lang w:val="fr-FR"/>
              </w:rPr>
            </w:pPr>
            <w:r w:rsidRPr="00A542CB">
              <w:rPr>
                <w:lang w:val="fr-FR"/>
              </w:rPr>
              <w:t>SAL Utilisateur Forefront Endpoint Protection</w:t>
            </w:r>
          </w:p>
        </w:tc>
      </w:tr>
      <w:tr w:rsidR="00D05436" w:rsidRPr="000A6C5D"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A542CB" w:rsidRDefault="00087F39" w:rsidP="002767ED">
            <w:pPr>
              <w:pStyle w:val="PURBody"/>
              <w:rPr>
                <w:rStyle w:val="Strong"/>
                <w:i/>
                <w:lang w:val="fr-FR"/>
              </w:rPr>
            </w:pPr>
            <w:r w:rsidRPr="00A542CB">
              <w:rPr>
                <w:rStyle w:val="Strong"/>
                <w:i/>
                <w:lang w:val="fr-FR"/>
              </w:rPr>
              <w:t>Pour :</w:t>
            </w:r>
          </w:p>
          <w:p w:rsidR="00D05436" w:rsidRPr="00A542CB" w:rsidRDefault="00087F39" w:rsidP="002767ED">
            <w:pPr>
              <w:pStyle w:val="PURBody"/>
              <w:rPr>
                <w:rStyle w:val="Strong"/>
                <w:lang w:val="fr-FR"/>
              </w:rPr>
            </w:pPr>
            <w:r w:rsidRPr="00A542CB">
              <w:rPr>
                <w:rFonts w:ascii="Tahoma" w:hAnsi="Tahoma"/>
                <w:szCs w:val="18"/>
                <w:lang w:val="fr-FR"/>
              </w:rPr>
              <w:t>chaque dispositif qui accède aux données traitées par le service en ligne ou un logiciel associé</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A542CB" w:rsidRDefault="00BB41EF" w:rsidP="002767ED">
            <w:pPr>
              <w:pStyle w:val="PURBody"/>
              <w:rPr>
                <w:rStyle w:val="Strong"/>
                <w:b w:val="0"/>
                <w:i/>
                <w:lang w:val="fr-FR"/>
              </w:rPr>
            </w:pPr>
            <w:r w:rsidRPr="00A542CB">
              <w:rPr>
                <w:rStyle w:val="Strong"/>
                <w:lang w:val="fr-FR"/>
              </w:rPr>
              <w:t>Vous avez besoin de :</w:t>
            </w:r>
          </w:p>
          <w:p w:rsidR="00D05436" w:rsidRPr="00A542CB" w:rsidRDefault="00D05436" w:rsidP="002767ED">
            <w:pPr>
              <w:pStyle w:val="PURBody"/>
              <w:rPr>
                <w:lang w:val="fr-FR"/>
              </w:rPr>
            </w:pPr>
            <w:r w:rsidRPr="00A542CB">
              <w:rPr>
                <w:lang w:val="fr-FR"/>
              </w:rPr>
              <w:t>SAL Dispositif Forefront Endpoint Protection</w:t>
            </w:r>
          </w:p>
        </w:tc>
      </w:tr>
    </w:tbl>
    <w:p w:rsidR="00D05436" w:rsidRPr="00A542CB" w:rsidRDefault="00D05436" w:rsidP="002767ED">
      <w:pPr>
        <w:pStyle w:val="PURADDITIONALTERMSHEADERMB"/>
        <w:rPr>
          <w:lang w:val="fr-FR"/>
        </w:rPr>
      </w:pPr>
      <w:bookmarkStart w:id="670" w:name="_Toc286933217"/>
      <w:bookmarkStart w:id="671" w:name="_Toc287431943"/>
      <w:r w:rsidRPr="00A542CB">
        <w:rPr>
          <w:lang w:val="fr-FR"/>
        </w:rPr>
        <w:t>Conditions supplémentaires.</w:t>
      </w:r>
    </w:p>
    <w:p w:rsidR="00D05436" w:rsidRPr="00A542CB" w:rsidRDefault="00D05436" w:rsidP="002767ED">
      <w:pPr>
        <w:pStyle w:val="PURBlueStrong"/>
        <w:rPr>
          <w:spacing w:val="0"/>
          <w:lang w:val="fr-FR"/>
        </w:rPr>
      </w:pPr>
      <w:r w:rsidRPr="00A542CB">
        <w:rPr>
          <w:spacing w:val="0"/>
          <w:lang w:val="fr-FR"/>
        </w:rPr>
        <w:lastRenderedPageBreak/>
        <w:t>Utilisation avec renouvellements</w:t>
      </w:r>
    </w:p>
    <w:p w:rsidR="00D05436" w:rsidRPr="00A542CB" w:rsidRDefault="00D05436" w:rsidP="008612CE">
      <w:pPr>
        <w:pStyle w:val="PURBody-Indented"/>
        <w:ind w:left="274"/>
        <w:rPr>
          <w:lang w:val="fr-FR"/>
        </w:rPr>
      </w:pPr>
      <w:r w:rsidRPr="00A542CB">
        <w:rPr>
          <w:lang w:val="fr-FR"/>
        </w:rPr>
        <w:t xml:space="preserve">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 </w:t>
      </w:r>
    </w:p>
    <w:p w:rsidR="00D05436" w:rsidRPr="00A542CB" w:rsidRDefault="00D05436" w:rsidP="002767ED">
      <w:pPr>
        <w:pStyle w:val="PURBlueStrong"/>
        <w:rPr>
          <w:spacing w:val="0"/>
          <w:lang w:val="fr-FR"/>
        </w:rPr>
      </w:pPr>
      <w:r w:rsidRPr="00A542CB">
        <w:rPr>
          <w:spacing w:val="0"/>
          <w:lang w:val="fr-FR"/>
        </w:rPr>
        <w:t>Substitution de moteurs d’analyse</w:t>
      </w:r>
    </w:p>
    <w:p w:rsidR="00D05436" w:rsidRPr="00A542CB" w:rsidRDefault="00D05436" w:rsidP="008612CE">
      <w:pPr>
        <w:pStyle w:val="PURBody-Indented"/>
        <w:ind w:left="274"/>
        <w:rPr>
          <w:lang w:val="fr-FR"/>
        </w:rPr>
      </w:pPr>
      <w:r w:rsidRPr="00A542CB">
        <w:rPr>
          <w:lang w:val="fr-FR"/>
        </w:rPr>
        <w:t>Nous pouvons remplacer des fichiers et logiciels comparables pour les services en ligne :</w:t>
      </w:r>
      <w:r w:rsidRPr="00A542CB">
        <w:rPr>
          <w:lang w:val="fr-FR"/>
        </w:rPr>
        <w:tab/>
      </w:r>
    </w:p>
    <w:p w:rsidR="00D05436" w:rsidRPr="00A542CB" w:rsidRDefault="00D05436" w:rsidP="002767ED">
      <w:pPr>
        <w:pStyle w:val="PURBullet-Indented"/>
        <w:rPr>
          <w:lang w:val="fr-FR"/>
        </w:rPr>
      </w:pPr>
      <w:r w:rsidRPr="00A542CB">
        <w:rPr>
          <w:lang w:val="fr-FR"/>
        </w:rPr>
        <w:t>les logiciels antivirus et contre le courrier indésirable ; et</w:t>
      </w:r>
    </w:p>
    <w:p w:rsidR="00D05436" w:rsidRPr="00A542CB" w:rsidRDefault="00D05436" w:rsidP="002767ED">
      <w:pPr>
        <w:pStyle w:val="PURBullet-Indented"/>
        <w:rPr>
          <w:lang w:val="fr-FR"/>
        </w:rPr>
      </w:pPr>
      <w:r w:rsidRPr="00A542CB">
        <w:rPr>
          <w:lang w:val="fr-FR"/>
        </w:rPr>
        <w:t>les fichiers de signature et de données de filtrage du contenu du service en ligne.</w:t>
      </w:r>
    </w:p>
    <w:p w:rsidR="00D05436" w:rsidRPr="00A542CB" w:rsidRDefault="00D05436" w:rsidP="002767ED">
      <w:pPr>
        <w:pStyle w:val="PURBlueStrong"/>
        <w:rPr>
          <w:spacing w:val="0"/>
          <w:lang w:val="fr-FR"/>
        </w:rPr>
      </w:pPr>
      <w:r w:rsidRPr="00A542CB">
        <w:rPr>
          <w:spacing w:val="0"/>
          <w:lang w:val="fr-FR"/>
        </w:rPr>
        <w:t>Licences d’accès SAL Dispositif ou Utilisateur</w:t>
      </w:r>
    </w:p>
    <w:p w:rsidR="00D05436" w:rsidRPr="00A542CB" w:rsidRDefault="00D05436" w:rsidP="008612CE">
      <w:pPr>
        <w:pStyle w:val="PURBody-Indented"/>
        <w:ind w:left="274"/>
        <w:rPr>
          <w:lang w:val="fr-FR"/>
        </w:rPr>
      </w:pPr>
      <w:r w:rsidRPr="00A542CB">
        <w:rPr>
          <w:lang w:val="fr-FR"/>
        </w:rPr>
        <w:t>Vous pouvez acquérir une licence d’accès SAL Dispositif ou Utilisateur.</w:t>
      </w:r>
    </w:p>
    <w:p w:rsidR="00D05436" w:rsidRPr="00A542CB" w:rsidRDefault="00D05436" w:rsidP="002767ED">
      <w:pPr>
        <w:pStyle w:val="PURBlueStrong"/>
        <w:rPr>
          <w:spacing w:val="0"/>
          <w:lang w:val="fr-FR"/>
        </w:rPr>
      </w:pPr>
      <w:r w:rsidRPr="00A542CB">
        <w:rPr>
          <w:spacing w:val="0"/>
          <w:lang w:val="fr-FR"/>
        </w:rPr>
        <w:t>Conditions de licence pour la technologie Microsoft SQL Server</w:t>
      </w:r>
    </w:p>
    <w:p w:rsidR="00D05436" w:rsidRPr="00A542CB" w:rsidRDefault="00D05436" w:rsidP="008612CE">
      <w:pPr>
        <w:pStyle w:val="PURBody-Indented"/>
        <w:ind w:left="274"/>
        <w:rPr>
          <w:lang w:val="fr-FR"/>
        </w:rPr>
      </w:pPr>
      <w:r w:rsidRPr="00A542CB">
        <w:rPr>
          <w:lang w:val="fr-FR"/>
        </w:rPr>
        <w:t>Le logiciel intègre la technologie SQL Server.</w:t>
      </w:r>
      <w:r w:rsidR="009719A9" w:rsidRPr="00A542CB">
        <w:rPr>
          <w:lang w:val="fr-FR"/>
        </w:rPr>
        <w:t xml:space="preserve"> </w:t>
      </w:r>
      <w:r w:rsidRPr="00A542CB">
        <w:rPr>
          <w:lang w:val="fr-FR"/>
        </w:rPr>
        <w:t>Sauf stipulation contraire expresse ci-après pour les logiciels SQL Server supplémentaires, vous êtes autorisé à exécuter une seule instance à la fois de cette technologie dans un environnement de système d’exploitation (ou OSE) physique ou virtuel sur un seul serveur pour chaque licence acquise. Vous êtes également autorisé à utiliser cette instance pour prendre en charge d’autres produits qui intègrent toute version de la technologie SQL Server.</w:t>
      </w:r>
      <w:r w:rsidR="009719A9" w:rsidRPr="00A542CB">
        <w:rPr>
          <w:lang w:val="fr-FR"/>
        </w:rPr>
        <w:t xml:space="preserve"> </w:t>
      </w:r>
      <w:r w:rsidRPr="00A542CB">
        <w:rPr>
          <w:lang w:val="fr-FR"/>
        </w:rPr>
        <w:t>Vous n’êtes pas autorisé à partager cette instance pour prendre en charge tous produits qui ne sont pas concédés sous licence avec la technologie SQL Server.</w:t>
      </w:r>
      <w:r w:rsidR="009719A9" w:rsidRPr="00A542CB">
        <w:rPr>
          <w:lang w:val="fr-FR"/>
        </w:rPr>
        <w:t xml:space="preserve"> </w:t>
      </w:r>
      <w:r w:rsidRPr="00A542CB">
        <w:rPr>
          <w:lang w:val="fr-FR"/>
        </w:rPr>
        <w:t>Vous pouvez utiliser la technologie SQL Server dans le but de pouvoir utiliser le logiciel et le service en ligne.</w:t>
      </w:r>
      <w:r w:rsidR="009719A9" w:rsidRPr="00A542CB">
        <w:rPr>
          <w:lang w:val="fr-FR"/>
        </w:rPr>
        <w:t xml:space="preserve"> </w:t>
      </w:r>
      <w:r w:rsidRPr="00A542CB">
        <w:rPr>
          <w:lang w:val="fr-FR"/>
        </w:rPr>
        <w:t>Aucune licence d’accès client SQL Server n’est nécessaire pour cette utilisation.</w:t>
      </w:r>
      <w:r w:rsidR="009719A9" w:rsidRPr="00A542CB">
        <w:rPr>
          <w:lang w:val="fr-FR"/>
        </w:rPr>
        <w:t xml:space="preserve"> </w:t>
      </w:r>
      <w:r w:rsidRPr="00A542CB">
        <w:rPr>
          <w:lang w:val="fr-FR"/>
        </w:rPr>
        <w:t>Vous êtes autorisé à créer et à stocker un nombre quelconque d’instances de la technologie SQL Server sur l’un de vos serveurs ou supports de stockage uniquement pour exercer vos droits d’exécution d’une instance de cette technologie concédée de la façon décrite dans le présent document.</w:t>
      </w:r>
    </w:p>
    <w:p w:rsidR="00D05436" w:rsidRPr="00A542CB" w:rsidRDefault="00D05436" w:rsidP="002767ED">
      <w:pPr>
        <w:pStyle w:val="PURBlueStrong"/>
        <w:rPr>
          <w:spacing w:val="0"/>
          <w:lang w:val="fr-FR"/>
        </w:rPr>
      </w:pPr>
      <w:r w:rsidRPr="00A542CB">
        <w:rPr>
          <w:spacing w:val="0"/>
          <w:lang w:val="fr-FR"/>
        </w:rPr>
        <w:t>Exécution d’Instances de logiciels supplémentaires</w:t>
      </w:r>
    </w:p>
    <w:p w:rsidR="00D05436" w:rsidRPr="00A542CB" w:rsidRDefault="00D05436" w:rsidP="008612CE">
      <w:pPr>
        <w:pStyle w:val="PURBody-Indented"/>
        <w:ind w:left="274"/>
        <w:rPr>
          <w:lang w:val="fr-FR"/>
        </w:rPr>
      </w:pPr>
      <w:r w:rsidRPr="00A542CB">
        <w:rPr>
          <w:lang w:val="fr-FR"/>
        </w:rPr>
        <w:t>Vous êtes autorisé à exécuter ou utiliser un nombre quelconque d’Instances des logiciels supplémentaires répertoriés dans l'</w:t>
      </w:r>
      <w:hyperlink w:anchor="Appendix1" w:history="1">
        <w:r w:rsidRPr="00A542CB">
          <w:rPr>
            <w:rStyle w:val="Hyperlink"/>
            <w:lang w:val="fr-FR"/>
          </w:rPr>
          <w:t>Annexe 1</w:t>
        </w:r>
      </w:hyperlink>
      <w:r w:rsidRPr="00A542CB">
        <w:rPr>
          <w:lang w:val="fr-FR"/>
        </w:rPr>
        <w:t xml:space="preserve"> dans des Environnements de Système d’Exploitation (ou OSE) Physiques ou Virtuels sur un nombre illimité de dispositifs.</w:t>
      </w:r>
      <w:r w:rsidR="009719A9" w:rsidRPr="00A542CB">
        <w:rPr>
          <w:lang w:val="fr-FR"/>
        </w:rPr>
        <w:t xml:space="preserve"> </w:t>
      </w:r>
      <w:r w:rsidRPr="00A542CB">
        <w:rPr>
          <w:lang w:val="fr-FR"/>
        </w:rPr>
        <w:t xml:space="preserve">Ces logiciels supplémentaires ne peuvent être utilisés que directement avec le logiciel et le service en ligne ou indirectement par le biais d’autres logiciels supplémentaires. </w:t>
      </w:r>
    </w:p>
    <w:p w:rsidR="0047191F"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D05436" w:rsidRPr="00A542CB" w:rsidRDefault="00D05436" w:rsidP="002767ED">
      <w:pPr>
        <w:pStyle w:val="PURProductName"/>
        <w:rPr>
          <w:lang w:val="fr-FR"/>
        </w:rPr>
      </w:pPr>
      <w:bookmarkStart w:id="672" w:name="_Toc299519176"/>
      <w:bookmarkStart w:id="673" w:name="_Toc299525040"/>
      <w:bookmarkStart w:id="674" w:name="_Toc299531608"/>
      <w:bookmarkStart w:id="675" w:name="_Toc299531932"/>
      <w:bookmarkStart w:id="676" w:name="_Toc299957215"/>
      <w:bookmarkStart w:id="677" w:name="_Toc299998348"/>
      <w:bookmarkStart w:id="678" w:name="_Toc309279431"/>
      <w:r w:rsidRPr="00A542CB">
        <w:rPr>
          <w:lang w:val="fr-FR"/>
        </w:rPr>
        <w:t>Forefront Online Protection for Exchange</w:t>
      </w:r>
      <w:bookmarkEnd w:id="670"/>
      <w:bookmarkEnd w:id="671"/>
      <w:bookmarkEnd w:id="672"/>
      <w:bookmarkEnd w:id="673"/>
      <w:bookmarkEnd w:id="674"/>
      <w:bookmarkEnd w:id="675"/>
      <w:r w:rsidRPr="00A542CB">
        <w:rPr>
          <w:lang w:val="fr-FR"/>
        </w:rPr>
        <w:t xml:space="preserve"> Server</w:t>
      </w:r>
      <w:bookmarkEnd w:id="676"/>
      <w:bookmarkEnd w:id="677"/>
      <w:bookmarkEnd w:id="678"/>
      <w:r w:rsidR="009566F4" w:rsidRPr="002767ED">
        <w:fldChar w:fldCharType="begin"/>
      </w:r>
      <w:r w:rsidRPr="00A542CB">
        <w:rPr>
          <w:lang w:val="fr-FR"/>
        </w:rPr>
        <w:instrText xml:space="preserve">XE "Forefront Online Protection for Exchange Server" </w:instrText>
      </w:r>
      <w:r w:rsidR="009566F4" w:rsidRPr="002767ED">
        <w:fldChar w:fldCharType="end"/>
      </w:r>
      <w:r w:rsidRPr="00A542CB">
        <w:rPr>
          <w:lang w:val="fr-FR"/>
        </w:rPr>
        <w:t xml:space="preserve"> </w:t>
      </w:r>
    </w:p>
    <w:p w:rsidR="00D05436" w:rsidRPr="00A542CB" w:rsidRDefault="00D05436"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3A1190"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A542CB" w:rsidRDefault="00D05436" w:rsidP="002767ED">
            <w:pPr>
              <w:pStyle w:val="PURLMSH"/>
              <w:rPr>
                <w:lang w:val="fr-FR"/>
              </w:rPr>
            </w:pPr>
            <w:r w:rsidRPr="00A542CB">
              <w:rPr>
                <w:lang w:val="fr-FR"/>
              </w:rPr>
              <w:t xml:space="preserve">Déclaration relative aux données personnelles : </w:t>
            </w:r>
            <w:r w:rsidRPr="00A542CB">
              <w:rPr>
                <w:b/>
                <w:lang w:val="fr-FR"/>
              </w:rPr>
              <w:t>Oui</w:t>
            </w:r>
            <w:r w:rsidRPr="00A542CB">
              <w:rPr>
                <w:lang w:val="fr-FR"/>
              </w:rPr>
              <w:t xml:space="preserve"> </w:t>
            </w:r>
            <w:r w:rsidRPr="00A542CB">
              <w:rPr>
                <w:i/>
                <w:lang w:val="fr-FR"/>
              </w:rPr>
              <w:t xml:space="preserve">(voir la page </w:t>
            </w:r>
            <w:hyperlink r:id="rId124" w:history="1">
              <w:r w:rsidRPr="00A542CB">
                <w:rPr>
                  <w:rStyle w:val="Hyperlink"/>
                  <w:i/>
                  <w:lang w:val="fr-FR"/>
                </w:rPr>
                <w:t>http://go.microsoft.com/fwlink/?LinkID=101332</w:t>
              </w:r>
            </w:hyperlink>
            <w:r w:rsidRPr="00A542CB">
              <w:rPr>
                <w:rStyle w:val="Hyperlink"/>
                <w:i/>
                <w:lang w:val="fr-FR"/>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A542CB" w:rsidRDefault="00D05436" w:rsidP="002767ED">
            <w:pPr>
              <w:pStyle w:val="PURLMSH"/>
              <w:rPr>
                <w:lang w:val="fr-FR"/>
              </w:rPr>
            </w:pPr>
            <w:r w:rsidRPr="00A542CB">
              <w:rPr>
                <w:lang w:val="fr-FR"/>
              </w:rPr>
              <w:t xml:space="preserve">Présentation de la sécurité : </w:t>
            </w:r>
            <w:r w:rsidRPr="00A542CB">
              <w:rPr>
                <w:b/>
                <w:lang w:val="fr-FR"/>
              </w:rPr>
              <w:t>Oui</w:t>
            </w:r>
            <w:r w:rsidRPr="00A542CB">
              <w:rPr>
                <w:lang w:val="fr-FR"/>
              </w:rPr>
              <w:t xml:space="preserve"> </w:t>
            </w:r>
            <w:r w:rsidRPr="00A542CB">
              <w:rPr>
                <w:i/>
                <w:lang w:val="fr-FR"/>
              </w:rPr>
              <w:t xml:space="preserve">(voir la page </w:t>
            </w:r>
            <w:r w:rsidRPr="00A542CB">
              <w:rPr>
                <w:rStyle w:val="Hyperlink"/>
                <w:i/>
                <w:lang w:val="fr-FR"/>
              </w:rPr>
              <w:t>http://go.microsoft.com/fwlink/?LinkId=137325</w:t>
            </w:r>
            <w:r w:rsidRPr="00A542CB">
              <w:rPr>
                <w:i/>
                <w:lang w:val="fr-FR"/>
              </w:rPr>
              <w:t>)</w:t>
            </w:r>
            <w:r w:rsidRPr="00A542CB">
              <w:rPr>
                <w:lang w:val="fr-FR"/>
              </w:rPr>
              <w:t xml:space="preserve"> </w:t>
            </w:r>
          </w:p>
        </w:tc>
      </w:tr>
      <w:tr w:rsidR="00D05436" w:rsidRPr="000A6C5D" w:rsidTr="0046632E">
        <w:tc>
          <w:tcPr>
            <w:tcW w:w="5000" w:type="pct"/>
            <w:gridSpan w:val="2"/>
            <w:tcBorders>
              <w:top w:val="nil"/>
              <w:left w:val="nil"/>
              <w:bottom w:val="nil"/>
              <w:right w:val="nil"/>
            </w:tcBorders>
            <w:shd w:val="clear" w:color="auto" w:fill="B9D3EB" w:themeFill="accent1"/>
            <w:vAlign w:val="center"/>
          </w:tcPr>
          <w:p w:rsidR="00D05436" w:rsidRPr="00A542CB" w:rsidRDefault="00F245C6"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A16EFA" w:rsidRPr="000A6C5D" w:rsidTr="00276809">
        <w:tc>
          <w:tcPr>
            <w:tcW w:w="5000" w:type="pct"/>
            <w:gridSpan w:val="2"/>
            <w:tcBorders>
              <w:top w:val="nil"/>
              <w:left w:val="nil"/>
              <w:bottom w:val="single" w:sz="4" w:space="0" w:color="auto"/>
              <w:right w:val="nil"/>
            </w:tcBorders>
            <w:shd w:val="clear" w:color="auto" w:fill="auto"/>
          </w:tcPr>
          <w:p w:rsidR="00A16EFA" w:rsidRPr="00A542CB" w:rsidRDefault="00A16EFA" w:rsidP="002767ED">
            <w:pPr>
              <w:pStyle w:val="PURFootnote"/>
              <w:rPr>
                <w:sz w:val="18"/>
                <w:lang w:val="fr-FR"/>
              </w:rPr>
            </w:pPr>
            <w:r w:rsidRPr="00A542CB">
              <w:rPr>
                <w:sz w:val="18"/>
                <w:lang w:val="fr-FR"/>
              </w:rPr>
              <w:t>Pour chaque dispositif dont les Données Client sont traitées par le service en ligne ou un logiciel associé,</w:t>
            </w:r>
          </w:p>
          <w:p w:rsidR="00A16EFA" w:rsidRPr="00A542CB" w:rsidRDefault="00A16EFA" w:rsidP="002767ED">
            <w:pPr>
              <w:pStyle w:val="PURFootnote"/>
              <w:rPr>
                <w:sz w:val="18"/>
                <w:lang w:val="fr-FR"/>
              </w:rPr>
            </w:pPr>
          </w:p>
          <w:p w:rsidR="00A16EFA" w:rsidRPr="002767ED" w:rsidRDefault="00A16EFA" w:rsidP="002767ED">
            <w:pPr>
              <w:pStyle w:val="PURFootnote"/>
              <w:rPr>
                <w:rStyle w:val="Strong"/>
              </w:rPr>
            </w:pPr>
            <w:r w:rsidRPr="002767ED">
              <w:rPr>
                <w:rStyle w:val="Strong"/>
              </w:rPr>
              <w:t>Vous avez besoin de :</w:t>
            </w:r>
          </w:p>
          <w:p w:rsidR="00A16EFA" w:rsidRPr="00A542CB" w:rsidRDefault="00A16EFA" w:rsidP="002767ED">
            <w:pPr>
              <w:pStyle w:val="PURBullet"/>
              <w:rPr>
                <w:lang w:val="fr-FR"/>
              </w:rPr>
            </w:pPr>
            <w:r w:rsidRPr="00A542CB">
              <w:rPr>
                <w:lang w:val="fr-FR"/>
              </w:rPr>
              <w:t>SAL Dispositif Forefront Online Protection 2010 pour Exchange</w:t>
            </w:r>
          </w:p>
        </w:tc>
      </w:tr>
      <w:tr w:rsidR="00276809" w:rsidRPr="002767ED" w:rsidTr="00276809">
        <w:tc>
          <w:tcPr>
            <w:tcW w:w="5000" w:type="pct"/>
            <w:gridSpan w:val="2"/>
            <w:tcBorders>
              <w:top w:val="single" w:sz="4" w:space="0" w:color="auto"/>
              <w:left w:val="nil"/>
              <w:bottom w:val="dotted" w:sz="4" w:space="0" w:color="98BEE1" w:themeColor="accent1" w:themeShade="E6"/>
              <w:right w:val="nil"/>
            </w:tcBorders>
            <w:shd w:val="clear" w:color="auto" w:fill="auto"/>
          </w:tcPr>
          <w:p w:rsidR="00276809" w:rsidRPr="00A542CB" w:rsidRDefault="00276809" w:rsidP="002767ED">
            <w:pPr>
              <w:pStyle w:val="PURFootnote"/>
              <w:rPr>
                <w:sz w:val="18"/>
                <w:lang w:val="fr-FR"/>
              </w:rPr>
            </w:pPr>
            <w:r w:rsidRPr="00A542CB">
              <w:rPr>
                <w:sz w:val="18"/>
                <w:lang w:val="fr-FR"/>
              </w:rPr>
              <w:t>Pour chaque utilisateur dont les Données Client sont traitées et stockées par le service en ligne ou un logiciel associé,</w:t>
            </w:r>
          </w:p>
          <w:p w:rsidR="00276809" w:rsidRPr="00A542CB" w:rsidRDefault="00276809" w:rsidP="002767ED">
            <w:pPr>
              <w:pStyle w:val="PURFootnote"/>
              <w:rPr>
                <w:sz w:val="18"/>
                <w:lang w:val="fr-FR"/>
              </w:rPr>
            </w:pPr>
          </w:p>
          <w:p w:rsidR="00276809" w:rsidRPr="002767ED" w:rsidRDefault="00276809" w:rsidP="002767ED">
            <w:pPr>
              <w:pStyle w:val="PURFootnote"/>
              <w:rPr>
                <w:b/>
                <w:bCs/>
              </w:rPr>
            </w:pPr>
            <w:r w:rsidRPr="002767ED">
              <w:rPr>
                <w:rStyle w:val="Strong"/>
              </w:rPr>
              <w:t>Vous avez besoin de :</w:t>
            </w:r>
          </w:p>
          <w:p w:rsidR="00276809" w:rsidRPr="00A542CB" w:rsidRDefault="00276809" w:rsidP="002767ED">
            <w:pPr>
              <w:pStyle w:val="PURBullet"/>
              <w:rPr>
                <w:lang w:val="fr-FR"/>
              </w:rPr>
            </w:pPr>
            <w:r w:rsidRPr="00A542CB">
              <w:rPr>
                <w:lang w:val="fr-FR"/>
              </w:rPr>
              <w:t>SAL Utilisateur Forefront Online Protection 2010 pour Exchange</w:t>
            </w:r>
          </w:p>
          <w:p w:rsidR="00276809" w:rsidRPr="002767ED" w:rsidRDefault="00276809" w:rsidP="002767ED">
            <w:pPr>
              <w:pStyle w:val="PURBullet"/>
              <w:rPr>
                <w:rFonts w:ascii="Tahoma" w:hAnsi="Tahoma"/>
                <w:szCs w:val="18"/>
              </w:rPr>
            </w:pPr>
            <w:r w:rsidRPr="002767ED">
              <w:rPr>
                <w:rFonts w:ascii="Tahoma" w:hAnsi="Tahoma"/>
                <w:szCs w:val="18"/>
              </w:rPr>
              <w:t>SAL Hosted Exchange Enterprise</w:t>
            </w:r>
          </w:p>
          <w:p w:rsidR="00276809" w:rsidRPr="002767ED" w:rsidRDefault="00276809" w:rsidP="002767ED">
            <w:pPr>
              <w:pStyle w:val="PURBullet"/>
              <w:rPr>
                <w:rFonts w:ascii="Tahoma" w:hAnsi="Tahoma"/>
                <w:szCs w:val="18"/>
              </w:rPr>
            </w:pPr>
            <w:r w:rsidRPr="002767ED">
              <w:t>SAL Hosted Exchange Enterprise Plus</w:t>
            </w:r>
          </w:p>
        </w:tc>
      </w:tr>
    </w:tbl>
    <w:p w:rsidR="00D05436" w:rsidRPr="002767ED" w:rsidRDefault="00D05436" w:rsidP="002767ED">
      <w:pPr>
        <w:pStyle w:val="PURADDITIONALTERMSHEADERMB"/>
      </w:pPr>
      <w:proofErr w:type="gramStart"/>
      <w:r w:rsidRPr="002767ED">
        <w:t>Conditions supplémentaires.</w:t>
      </w:r>
      <w:proofErr w:type="gramEnd"/>
    </w:p>
    <w:p w:rsidR="00AC27EC" w:rsidRPr="00A542CB" w:rsidRDefault="00AC27EC" w:rsidP="00B67FBC">
      <w:pPr>
        <w:pStyle w:val="PURBullet"/>
        <w:rPr>
          <w:lang w:val="fr-FR"/>
        </w:rPr>
      </w:pPr>
      <w:r w:rsidRPr="00A542CB">
        <w:rPr>
          <w:u w:val="single"/>
          <w:lang w:val="fr-FR"/>
        </w:rPr>
        <w:t>Mises à jour des conditions de licence</w:t>
      </w:r>
      <w:r w:rsidRPr="00B67FBC">
        <w:rPr>
          <w:lang w:val="fr-FR"/>
        </w:rPr>
        <w:t>.</w:t>
      </w:r>
      <w:r w:rsidRPr="00A542CB">
        <w:rPr>
          <w:lang w:val="fr-FR"/>
        </w:rPr>
        <w:t xml:space="preserve"> Sauf disposition contraire ci-après, pendant toute la durée de votre Contrat de licence prestataire de services, les conditions de licence en cours à la date de votre première acquisition du service en ligne s’appliquent à</w:t>
      </w:r>
      <w:r w:rsidR="00B67FBC">
        <w:rPr>
          <w:lang w:val="fr-FR"/>
        </w:rPr>
        <w:t> </w:t>
      </w:r>
      <w:r w:rsidRPr="00A542CB">
        <w:rPr>
          <w:lang w:val="fr-FR"/>
        </w:rPr>
        <w:t xml:space="preserve">l’utilisation du service en ligne. Nous nous réservons le droit de mettre à jour l’étendue des conditions d’utilisation à tout moment. Vous acceptez la nouvelle étendue de ces conditions d’utilisation en utilisant le service en ligne après que ces dernières ont été </w:t>
      </w:r>
      <w:r w:rsidRPr="00A542CB">
        <w:rPr>
          <w:lang w:val="fr-FR"/>
        </w:rPr>
        <w:lastRenderedPageBreak/>
        <w:t>publiées dans les présents droits d’utilisation de logiciels ou une fois que vous avez reçu une notification de mise à jour par courrier électronique.</w:t>
      </w:r>
    </w:p>
    <w:p w:rsidR="00AC27EC" w:rsidRPr="00A542CB" w:rsidRDefault="00AC27EC" w:rsidP="002767ED">
      <w:pPr>
        <w:pStyle w:val="PURBullet"/>
        <w:rPr>
          <w:lang w:val="fr-FR"/>
        </w:rPr>
      </w:pPr>
      <w:r w:rsidRPr="00A542CB">
        <w:rPr>
          <w:u w:val="single"/>
          <w:lang w:val="fr-FR"/>
        </w:rPr>
        <w:t>Utilisation à des fins d’évaluation</w:t>
      </w:r>
      <w:r w:rsidRPr="00B67FBC">
        <w:rPr>
          <w:lang w:val="fr-FR"/>
        </w:rPr>
        <w:t>.</w:t>
      </w:r>
      <w:r w:rsidR="009719A9" w:rsidRPr="00A542CB">
        <w:rPr>
          <w:lang w:val="fr-FR"/>
        </w:rPr>
        <w:t xml:space="preserve"> </w:t>
      </w:r>
      <w:r w:rsidRPr="00A542CB">
        <w:rPr>
          <w:lang w:val="fr-FR"/>
        </w:rPr>
        <w:t>Pour Microsoft Exchange Hosted Filtering, vous et vos utilisateurs êtes autorisés à utiliser le service en ligne pour une période d’évaluation de trente (30) jours.</w:t>
      </w:r>
    </w:p>
    <w:p w:rsidR="0047191F" w:rsidRPr="00A542CB" w:rsidRDefault="003D5934" w:rsidP="003116F4">
      <w:pPr>
        <w:pStyle w:val="PURBreadcrumb"/>
        <w:keepNext w:val="0"/>
        <w:keepLines w:val="0"/>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47191F" w:rsidRPr="00A542CB" w:rsidRDefault="0047191F" w:rsidP="002767ED">
      <w:pPr>
        <w:pStyle w:val="PURProductName"/>
        <w:rPr>
          <w:lang w:val="fr-FR"/>
        </w:rPr>
      </w:pPr>
      <w:bookmarkStart w:id="679" w:name="_Toc299519177"/>
      <w:bookmarkStart w:id="680" w:name="_Toc299525041"/>
      <w:bookmarkStart w:id="681" w:name="_Toc299531609"/>
      <w:bookmarkStart w:id="682" w:name="_Toc299531933"/>
      <w:bookmarkStart w:id="683" w:name="_Toc299957216"/>
      <w:bookmarkStart w:id="684" w:name="_Toc299998349"/>
      <w:bookmarkStart w:id="685" w:name="_Toc309279432"/>
      <w:r w:rsidRPr="00A542CB">
        <w:rPr>
          <w:lang w:val="fr-FR"/>
        </w:rPr>
        <w:t>Forefront Protection 2010 pour Exchange Server</w:t>
      </w:r>
      <w:bookmarkEnd w:id="679"/>
      <w:bookmarkEnd w:id="680"/>
      <w:bookmarkEnd w:id="681"/>
      <w:bookmarkEnd w:id="682"/>
      <w:bookmarkEnd w:id="683"/>
      <w:bookmarkEnd w:id="684"/>
      <w:bookmarkEnd w:id="685"/>
      <w:r w:rsidR="009566F4" w:rsidRPr="002767ED">
        <w:fldChar w:fldCharType="begin"/>
      </w:r>
      <w:r w:rsidRPr="00A542CB">
        <w:rPr>
          <w:lang w:val="fr-FR"/>
        </w:rPr>
        <w:instrText xml:space="preserve">XE "Forefront Protection 2010 pour Exchange Server" </w:instrText>
      </w:r>
      <w:r w:rsidR="009566F4" w:rsidRPr="002767ED">
        <w:fldChar w:fldCharType="end"/>
      </w:r>
    </w:p>
    <w:p w:rsidR="0047191F" w:rsidRPr="00A542CB" w:rsidRDefault="0047191F"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3A1190"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Pr="00A542CB" w:rsidRDefault="0047191F" w:rsidP="002767ED">
            <w:pPr>
              <w:pStyle w:val="PURLMSH"/>
              <w:rPr>
                <w:lang w:val="fr-FR"/>
              </w:rPr>
            </w:pPr>
            <w:r w:rsidRPr="00A542CB">
              <w:rPr>
                <w:lang w:val="fr-FR"/>
              </w:rPr>
              <w:t xml:space="preserve">Déclaration relative aux données personnelles : </w:t>
            </w:r>
            <w:r w:rsidRPr="00A542CB">
              <w:rPr>
                <w:b/>
                <w:lang w:val="fr-FR"/>
              </w:rPr>
              <w:t>Oui</w:t>
            </w:r>
            <w:r w:rsidRPr="00A542CB">
              <w:rPr>
                <w:lang w:val="fr-FR"/>
              </w:rPr>
              <w:t xml:space="preserve"> </w:t>
            </w:r>
            <w:r w:rsidRPr="00A542CB">
              <w:rPr>
                <w:i/>
                <w:lang w:val="fr-FR"/>
              </w:rPr>
              <w:t xml:space="preserve">(voir la page </w:t>
            </w:r>
            <w:hyperlink r:id="rId125" w:history="1">
              <w:r w:rsidRPr="00A542CB">
                <w:rPr>
                  <w:rStyle w:val="Hyperlink"/>
                  <w:i/>
                  <w:lang w:val="fr-FR"/>
                </w:rPr>
                <w:t>http://go.microsoft.com/fwlink/?LinkID=91255</w:t>
              </w:r>
            </w:hyperlink>
            <w:r w:rsidRPr="00A542CB">
              <w:rPr>
                <w:i/>
                <w:lang w:val="fr-FR"/>
              </w:rPr>
              <w:t>)</w:t>
            </w:r>
          </w:p>
        </w:tc>
        <w:tc>
          <w:tcPr>
            <w:tcW w:w="2523" w:type="pct"/>
            <w:tcBorders>
              <w:top w:val="dotted" w:sz="4" w:space="0" w:color="98BEE1" w:themeColor="accent1" w:themeShade="E6"/>
              <w:left w:val="nil"/>
              <w:bottom w:val="dotted" w:sz="4" w:space="0" w:color="98BEE1" w:themeColor="accent1" w:themeShade="E6"/>
              <w:right w:val="nil"/>
            </w:tcBorders>
          </w:tcPr>
          <w:p w:rsidR="0047191F" w:rsidRPr="00A542CB" w:rsidRDefault="0047191F" w:rsidP="002767ED">
            <w:pPr>
              <w:pStyle w:val="PURLMSH"/>
              <w:rPr>
                <w:lang w:val="fr-FR"/>
              </w:rPr>
            </w:pPr>
            <w:r w:rsidRPr="00A542CB">
              <w:rPr>
                <w:lang w:val="fr-FR"/>
              </w:rPr>
              <w:t xml:space="preserve">Présentation de la sécurité : </w:t>
            </w:r>
            <w:r w:rsidRPr="00A542CB">
              <w:rPr>
                <w:b/>
                <w:lang w:val="fr-FR"/>
              </w:rPr>
              <w:t>Non</w:t>
            </w:r>
            <w:r w:rsidRPr="00A542CB">
              <w:rPr>
                <w:lang w:val="fr-FR"/>
              </w:rPr>
              <w:t xml:space="preserve"> </w:t>
            </w:r>
          </w:p>
        </w:tc>
      </w:tr>
      <w:tr w:rsidR="0047191F" w:rsidRPr="000A6C5D" w:rsidTr="0047191F">
        <w:tc>
          <w:tcPr>
            <w:tcW w:w="5000" w:type="pct"/>
            <w:gridSpan w:val="2"/>
            <w:tcBorders>
              <w:top w:val="nil"/>
              <w:left w:val="nil"/>
              <w:bottom w:val="nil"/>
              <w:right w:val="nil"/>
            </w:tcBorders>
            <w:shd w:val="clear" w:color="auto" w:fill="B9D3EB" w:themeFill="accent1"/>
            <w:vAlign w:val="center"/>
          </w:tcPr>
          <w:p w:rsidR="0047191F" w:rsidRPr="00A542CB" w:rsidRDefault="00F245C6"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A16EFA" w:rsidRPr="002767ED" w:rsidTr="00A16EFA">
        <w:tc>
          <w:tcPr>
            <w:tcW w:w="5000" w:type="pct"/>
            <w:gridSpan w:val="2"/>
            <w:tcBorders>
              <w:top w:val="nil"/>
              <w:left w:val="nil"/>
              <w:bottom w:val="dotted" w:sz="4" w:space="0" w:color="98BEE1" w:themeColor="accent1" w:themeShade="E6"/>
              <w:right w:val="nil"/>
            </w:tcBorders>
            <w:shd w:val="clear" w:color="auto" w:fill="auto"/>
          </w:tcPr>
          <w:p w:rsidR="00A16EFA" w:rsidRPr="00A542CB" w:rsidRDefault="00A16EFA" w:rsidP="002767ED">
            <w:pPr>
              <w:pStyle w:val="PURFootnote"/>
              <w:rPr>
                <w:sz w:val="18"/>
                <w:lang w:val="fr-FR"/>
              </w:rPr>
            </w:pPr>
            <w:r w:rsidRPr="00A542CB">
              <w:rPr>
                <w:sz w:val="18"/>
                <w:lang w:val="fr-FR"/>
              </w:rPr>
              <w:t>Pour chaque utilisateur dont les Données Client sont traitées et stockées par le service en ligne ou un logiciel associé,</w:t>
            </w:r>
          </w:p>
          <w:p w:rsidR="00A16EFA" w:rsidRPr="00A542CB" w:rsidRDefault="00A16EFA" w:rsidP="002767ED">
            <w:pPr>
              <w:pStyle w:val="PURFootnote"/>
              <w:rPr>
                <w:sz w:val="18"/>
                <w:lang w:val="fr-FR"/>
              </w:rPr>
            </w:pPr>
          </w:p>
          <w:p w:rsidR="00A16EFA" w:rsidRPr="002767ED" w:rsidRDefault="00A16EFA" w:rsidP="002767ED">
            <w:pPr>
              <w:pStyle w:val="PURFootnote"/>
              <w:rPr>
                <w:sz w:val="18"/>
              </w:rPr>
            </w:pPr>
            <w:r w:rsidRPr="002767ED">
              <w:rPr>
                <w:rStyle w:val="Strong"/>
              </w:rPr>
              <w:t>Vous avez besoin de :</w:t>
            </w:r>
          </w:p>
          <w:p w:rsidR="00A16EFA" w:rsidRPr="002767ED" w:rsidRDefault="00A16EFA" w:rsidP="002767ED">
            <w:pPr>
              <w:pStyle w:val="PURBullet"/>
            </w:pPr>
            <w:r w:rsidRPr="002767ED">
              <w:t>SAL Hosted Forefront Protection 2010 pour Exchange Server Basic</w:t>
            </w:r>
          </w:p>
          <w:p w:rsidR="00A16EFA" w:rsidRPr="002767ED" w:rsidRDefault="00A16EFA" w:rsidP="002767ED">
            <w:pPr>
              <w:pStyle w:val="PURBullet"/>
            </w:pPr>
            <w:r w:rsidRPr="002767ED">
              <w:t>SAL Hosted Forefront Protection 2010 pour Exchange Server Standard</w:t>
            </w:r>
          </w:p>
          <w:p w:rsidR="00A16EFA" w:rsidRPr="002767ED" w:rsidRDefault="00A16EFA" w:rsidP="002767ED">
            <w:pPr>
              <w:pStyle w:val="PURBullet"/>
            </w:pPr>
            <w:r w:rsidRPr="002767ED">
              <w:t>SAL Hosted Forefront Protection 2010 pour Exchange Server Standard Plus</w:t>
            </w:r>
          </w:p>
          <w:p w:rsidR="00A16EFA" w:rsidRPr="002767ED" w:rsidRDefault="00A16EFA" w:rsidP="002767ED">
            <w:pPr>
              <w:pStyle w:val="PURBullet"/>
              <w:rPr>
                <w:rFonts w:ascii="Tahoma" w:hAnsi="Tahoma"/>
                <w:szCs w:val="18"/>
              </w:rPr>
            </w:pPr>
            <w:r w:rsidRPr="002767ED">
              <w:rPr>
                <w:rFonts w:ascii="Tahoma" w:hAnsi="Tahoma"/>
                <w:szCs w:val="18"/>
              </w:rPr>
              <w:t>SAL Hosted Exchange Enterprise</w:t>
            </w:r>
          </w:p>
          <w:p w:rsidR="00A16EFA" w:rsidRPr="002767ED" w:rsidRDefault="00A16EFA" w:rsidP="002767ED">
            <w:pPr>
              <w:pStyle w:val="PURBullet"/>
            </w:pPr>
            <w:r w:rsidRPr="002767ED">
              <w:t>SAL Hosted Exchange Enterprise Plus</w:t>
            </w:r>
          </w:p>
        </w:tc>
      </w:tr>
    </w:tbl>
    <w:p w:rsidR="0047191F" w:rsidRPr="002767ED" w:rsidRDefault="0047191F" w:rsidP="002767ED">
      <w:pPr>
        <w:pStyle w:val="PURADDITIONALTERMSHEADERMB"/>
      </w:pPr>
      <w:proofErr w:type="gramStart"/>
      <w:r w:rsidRPr="002767ED">
        <w:t>Conditions supplémentaires.</w:t>
      </w:r>
      <w:proofErr w:type="gramEnd"/>
    </w:p>
    <w:p w:rsidR="0058283D" w:rsidRPr="002767ED" w:rsidRDefault="0058283D" w:rsidP="002767ED">
      <w:pPr>
        <w:pStyle w:val="PURBlueStrong"/>
        <w:rPr>
          <w:spacing w:val="0"/>
        </w:rPr>
      </w:pPr>
      <w:r w:rsidRPr="002767ED">
        <w:rPr>
          <w:spacing w:val="0"/>
        </w:rPr>
        <w:t>Utilisation avec renouvellements</w:t>
      </w:r>
    </w:p>
    <w:p w:rsidR="0058283D" w:rsidRPr="00A542CB" w:rsidRDefault="0058283D" w:rsidP="002767ED">
      <w:pPr>
        <w:pStyle w:val="PURBody-Indented"/>
        <w:rPr>
          <w:lang w:val="fr-FR"/>
        </w:rPr>
      </w:pPr>
      <w:r w:rsidRPr="00A542CB">
        <w:rPr>
          <w:lang w:val="fr-FR"/>
        </w:rPr>
        <w:t xml:space="preserve">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 </w:t>
      </w:r>
    </w:p>
    <w:p w:rsidR="0058283D" w:rsidRPr="00A542CB" w:rsidRDefault="0058283D" w:rsidP="002767ED">
      <w:pPr>
        <w:pStyle w:val="PURBlueStrong"/>
        <w:rPr>
          <w:spacing w:val="0"/>
          <w:lang w:val="fr-FR"/>
        </w:rPr>
      </w:pPr>
      <w:r w:rsidRPr="00A542CB">
        <w:rPr>
          <w:spacing w:val="0"/>
          <w:lang w:val="fr-FR"/>
        </w:rPr>
        <w:t>Substitution de moteurs d’analyse</w:t>
      </w:r>
    </w:p>
    <w:p w:rsidR="0058283D" w:rsidRPr="00A542CB" w:rsidRDefault="0058283D" w:rsidP="002767ED">
      <w:pPr>
        <w:pStyle w:val="PURBody-Indented"/>
        <w:rPr>
          <w:lang w:val="fr-FR"/>
        </w:rPr>
      </w:pPr>
      <w:r w:rsidRPr="00A542CB">
        <w:rPr>
          <w:lang w:val="fr-FR"/>
        </w:rPr>
        <w:t>Nous pouvons remplacer des fichiers et logiciels comparables pour les services en ligne :</w:t>
      </w:r>
      <w:r w:rsidRPr="00A542CB">
        <w:rPr>
          <w:lang w:val="fr-FR"/>
        </w:rPr>
        <w:tab/>
      </w:r>
    </w:p>
    <w:p w:rsidR="0058283D" w:rsidRPr="00A542CB" w:rsidRDefault="0058283D" w:rsidP="002767ED">
      <w:pPr>
        <w:pStyle w:val="PURBullet-Indented"/>
        <w:rPr>
          <w:lang w:val="fr-FR"/>
        </w:rPr>
      </w:pPr>
      <w:r w:rsidRPr="00A542CB">
        <w:rPr>
          <w:lang w:val="fr-FR"/>
        </w:rPr>
        <w:t>les logiciels antivirus et contre le courrier indésirable ; et</w:t>
      </w:r>
    </w:p>
    <w:p w:rsidR="0058283D" w:rsidRPr="00A542CB" w:rsidRDefault="0058283D" w:rsidP="002767ED">
      <w:pPr>
        <w:pStyle w:val="PURBullet-Indented"/>
        <w:rPr>
          <w:lang w:val="fr-FR"/>
        </w:rPr>
      </w:pPr>
      <w:r w:rsidRPr="00A542CB">
        <w:rPr>
          <w:lang w:val="fr-FR"/>
        </w:rPr>
        <w:t>les fichiers de signature et de données de filtrage du contenu du service en ligne.</w:t>
      </w:r>
    </w:p>
    <w:p w:rsidR="0058283D" w:rsidRPr="00A542CB" w:rsidRDefault="003D5934" w:rsidP="002767ED">
      <w:pPr>
        <w:pStyle w:val="PURBreadcrumb"/>
        <w:rPr>
          <w:rFonts w:ascii="Arial Narrow" w:hAnsi="Arial Narrow"/>
          <w:color w:val="00467F"/>
          <w:sz w:val="16"/>
          <w:u w:val="single"/>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Fonts w:ascii="Arial Narrow" w:hAnsi="Arial Narrow"/>
          <w:color w:val="00467F"/>
          <w:sz w:val="16"/>
          <w:u w:val="single"/>
          <w:lang w:val="fr-FR"/>
        </w:rPr>
        <w:t xml:space="preserve"> </w:t>
      </w:r>
    </w:p>
    <w:p w:rsidR="0058283D" w:rsidRPr="00A542CB" w:rsidRDefault="0058283D" w:rsidP="002767ED">
      <w:pPr>
        <w:pStyle w:val="PURProductName"/>
        <w:rPr>
          <w:lang w:val="fr-FR"/>
        </w:rPr>
      </w:pPr>
      <w:bookmarkStart w:id="686" w:name="_Toc299519178"/>
      <w:bookmarkStart w:id="687" w:name="_Toc299525042"/>
      <w:bookmarkStart w:id="688" w:name="_Toc299531610"/>
      <w:bookmarkStart w:id="689" w:name="_Toc299531934"/>
      <w:bookmarkStart w:id="690" w:name="_Toc299957217"/>
      <w:bookmarkStart w:id="691" w:name="_Toc299998350"/>
      <w:bookmarkStart w:id="692" w:name="_Toc309279433"/>
      <w:r w:rsidRPr="00A542CB">
        <w:rPr>
          <w:lang w:val="fr-FR"/>
        </w:rPr>
        <w:t>Forefront Protection 2010 pour SharePoint</w:t>
      </w:r>
      <w:bookmarkEnd w:id="686"/>
      <w:bookmarkEnd w:id="687"/>
      <w:bookmarkEnd w:id="688"/>
      <w:bookmarkEnd w:id="689"/>
      <w:bookmarkEnd w:id="690"/>
      <w:bookmarkEnd w:id="691"/>
      <w:bookmarkEnd w:id="692"/>
      <w:r w:rsidR="009566F4" w:rsidRPr="002767ED">
        <w:fldChar w:fldCharType="begin"/>
      </w:r>
      <w:r w:rsidRPr="00A542CB">
        <w:rPr>
          <w:lang w:val="fr-FR"/>
        </w:rPr>
        <w:instrText xml:space="preserve">XE "Forefront Protection 2010 pour SharePoint" </w:instrText>
      </w:r>
      <w:r w:rsidR="009566F4" w:rsidRPr="002767ED">
        <w:fldChar w:fldCharType="end"/>
      </w:r>
    </w:p>
    <w:p w:rsidR="0058283D" w:rsidRPr="00A542CB" w:rsidRDefault="0058283D"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3A1190"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Pr="00A542CB" w:rsidRDefault="0058283D" w:rsidP="002767ED">
            <w:pPr>
              <w:pStyle w:val="PURLMSH"/>
              <w:rPr>
                <w:lang w:val="fr-FR"/>
              </w:rPr>
            </w:pPr>
            <w:r w:rsidRPr="00A542CB">
              <w:rPr>
                <w:lang w:val="fr-FR"/>
              </w:rPr>
              <w:t xml:space="preserve">Déclaration relative aux données personnelles : </w:t>
            </w:r>
            <w:r w:rsidRPr="00A542CB">
              <w:rPr>
                <w:b/>
                <w:lang w:val="fr-FR"/>
              </w:rPr>
              <w:t>Oui</w:t>
            </w:r>
            <w:r w:rsidRPr="00A542CB">
              <w:rPr>
                <w:lang w:val="fr-FR"/>
              </w:rPr>
              <w:t xml:space="preserve"> </w:t>
            </w:r>
            <w:r w:rsidRPr="00A542CB">
              <w:rPr>
                <w:i/>
                <w:lang w:val="fr-FR"/>
              </w:rPr>
              <w:t xml:space="preserve">(voir la page </w:t>
            </w:r>
            <w:hyperlink r:id="rId126" w:history="1">
              <w:r w:rsidRPr="00A542CB">
                <w:rPr>
                  <w:rStyle w:val="Hyperlink"/>
                  <w:i/>
                  <w:lang w:val="fr-FR"/>
                </w:rPr>
                <w:t>http://go.microsoft.com/fwlink/?LinkID=91255</w:t>
              </w:r>
            </w:hyperlink>
            <w:r w:rsidRPr="00A542CB">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Pr="00A542CB" w:rsidRDefault="0058283D" w:rsidP="002767ED">
            <w:pPr>
              <w:pStyle w:val="PURLMSH"/>
              <w:rPr>
                <w:lang w:val="fr-FR"/>
              </w:rPr>
            </w:pPr>
            <w:r w:rsidRPr="00A542CB">
              <w:rPr>
                <w:lang w:val="fr-FR"/>
              </w:rPr>
              <w:t xml:space="preserve">Présentation de la sécurité : </w:t>
            </w:r>
            <w:r w:rsidRPr="00A542CB">
              <w:rPr>
                <w:b/>
                <w:lang w:val="fr-FR"/>
              </w:rPr>
              <w:t>Non</w:t>
            </w:r>
            <w:r w:rsidRPr="00A542CB">
              <w:rPr>
                <w:lang w:val="fr-FR"/>
              </w:rPr>
              <w:t xml:space="preserve"> </w:t>
            </w:r>
          </w:p>
        </w:tc>
      </w:tr>
      <w:tr w:rsidR="0058283D" w:rsidRPr="000A6C5D" w:rsidTr="000245B9">
        <w:tc>
          <w:tcPr>
            <w:tcW w:w="5000" w:type="pct"/>
            <w:gridSpan w:val="3"/>
            <w:tcBorders>
              <w:top w:val="nil"/>
              <w:left w:val="nil"/>
              <w:bottom w:val="nil"/>
              <w:right w:val="nil"/>
            </w:tcBorders>
            <w:shd w:val="clear" w:color="auto" w:fill="B9D3EB" w:themeFill="accent1"/>
            <w:vAlign w:val="center"/>
          </w:tcPr>
          <w:p w:rsidR="0058283D" w:rsidRPr="00A542CB" w:rsidRDefault="00F245C6"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58283D" w:rsidRPr="000A6C5D" w:rsidTr="000245B9">
        <w:tc>
          <w:tcPr>
            <w:tcW w:w="2500" w:type="pct"/>
            <w:gridSpan w:val="2"/>
            <w:tcBorders>
              <w:top w:val="nil"/>
              <w:left w:val="nil"/>
              <w:bottom w:val="dotted" w:sz="4" w:space="0" w:color="98BEE1" w:themeColor="accent1" w:themeShade="E6"/>
              <w:right w:val="nil"/>
            </w:tcBorders>
            <w:shd w:val="clear" w:color="auto" w:fill="auto"/>
          </w:tcPr>
          <w:p w:rsidR="00526715" w:rsidRPr="00A542CB" w:rsidRDefault="00051075" w:rsidP="002767ED">
            <w:pPr>
              <w:pStyle w:val="PURBody"/>
              <w:rPr>
                <w:rStyle w:val="Strong"/>
                <w:b w:val="0"/>
                <w:i/>
                <w:lang w:val="fr-FR"/>
              </w:rPr>
            </w:pPr>
            <w:r w:rsidRPr="00A542CB">
              <w:rPr>
                <w:rStyle w:val="Strong"/>
                <w:i/>
                <w:lang w:val="fr-FR"/>
              </w:rPr>
              <w:t>Pour :</w:t>
            </w:r>
          </w:p>
          <w:p w:rsidR="0058283D" w:rsidRPr="00A542CB" w:rsidRDefault="00087F39" w:rsidP="002767ED">
            <w:pPr>
              <w:pStyle w:val="PURFootnote"/>
              <w:rPr>
                <w:lang w:val="fr-FR"/>
              </w:rPr>
            </w:pPr>
            <w:r w:rsidRPr="00A542CB">
              <w:rPr>
                <w:sz w:val="18"/>
                <w:lang w:val="fr-FR"/>
              </w:rPr>
              <w:t>chaque utilisateur qui accède aux données sur des sites SharePoint traitées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526715" w:rsidRPr="00A542CB" w:rsidRDefault="00BB41EF" w:rsidP="002767ED">
            <w:pPr>
              <w:pStyle w:val="PURBody"/>
              <w:rPr>
                <w:rStyle w:val="Strong"/>
                <w:b w:val="0"/>
                <w:i/>
                <w:lang w:val="fr-FR"/>
              </w:rPr>
            </w:pPr>
            <w:r w:rsidRPr="00A542CB">
              <w:rPr>
                <w:rStyle w:val="Strong"/>
                <w:lang w:val="fr-FR"/>
              </w:rPr>
              <w:t>Vous avez besoin de :</w:t>
            </w:r>
          </w:p>
          <w:p w:rsidR="0058283D" w:rsidRPr="00A542CB" w:rsidRDefault="0058283D" w:rsidP="002767ED">
            <w:pPr>
              <w:pStyle w:val="PURBody"/>
              <w:rPr>
                <w:lang w:val="fr-FR"/>
              </w:rPr>
            </w:pPr>
            <w:r w:rsidRPr="00A542CB">
              <w:rPr>
                <w:lang w:val="fr-FR"/>
              </w:rPr>
              <w:t>SAL Utilisateur Forefront Protection 2010 pour SharePoint</w:t>
            </w:r>
          </w:p>
        </w:tc>
      </w:tr>
      <w:tr w:rsidR="0058283D" w:rsidRPr="000A6C5D"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A542CB" w:rsidRDefault="00051075" w:rsidP="002767ED">
            <w:pPr>
              <w:pStyle w:val="PURBody"/>
              <w:rPr>
                <w:rStyle w:val="Strong"/>
                <w:b w:val="0"/>
                <w:i/>
                <w:lang w:val="fr-FR"/>
              </w:rPr>
            </w:pPr>
            <w:r w:rsidRPr="00A542CB">
              <w:rPr>
                <w:rStyle w:val="Strong"/>
                <w:i/>
                <w:lang w:val="fr-FR"/>
              </w:rPr>
              <w:t>Pour :</w:t>
            </w:r>
          </w:p>
          <w:p w:rsidR="0058283D" w:rsidRPr="00A542CB" w:rsidRDefault="00526715" w:rsidP="002767ED">
            <w:pPr>
              <w:pStyle w:val="PURFootnote"/>
              <w:rPr>
                <w:rStyle w:val="Strong"/>
                <w:lang w:val="fr-FR"/>
              </w:rPr>
            </w:pPr>
            <w:r w:rsidRPr="00A542CB">
              <w:rPr>
                <w:sz w:val="18"/>
                <w:lang w:val="fr-FR"/>
              </w:rPr>
              <w:t>chaque dispositif qui accède aux données sur des sites SharePoint traitées par le service en ligne ou un logiciel associé</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A542CB" w:rsidRDefault="00BB41EF" w:rsidP="002767ED">
            <w:pPr>
              <w:pStyle w:val="PURBody"/>
              <w:rPr>
                <w:rStyle w:val="Strong"/>
                <w:b w:val="0"/>
                <w:i/>
                <w:lang w:val="fr-FR"/>
              </w:rPr>
            </w:pPr>
            <w:r w:rsidRPr="00A542CB">
              <w:rPr>
                <w:rStyle w:val="Strong"/>
                <w:lang w:val="fr-FR"/>
              </w:rPr>
              <w:t>Vous avez besoin de :</w:t>
            </w:r>
          </w:p>
          <w:p w:rsidR="0058283D" w:rsidRPr="00A542CB" w:rsidRDefault="0058283D" w:rsidP="002767ED">
            <w:pPr>
              <w:pStyle w:val="PURBody"/>
              <w:rPr>
                <w:lang w:val="fr-FR"/>
              </w:rPr>
            </w:pPr>
            <w:r w:rsidRPr="00A542CB">
              <w:rPr>
                <w:lang w:val="fr-FR"/>
              </w:rPr>
              <w:t>SAL Dispositif Forefront Protection 2010 pour SharePoint</w:t>
            </w:r>
          </w:p>
        </w:tc>
      </w:tr>
    </w:tbl>
    <w:p w:rsidR="0058283D" w:rsidRPr="00A542CB" w:rsidRDefault="0058283D" w:rsidP="002767ED">
      <w:pPr>
        <w:pStyle w:val="PURADDITIONALTERMSHEADERMB"/>
        <w:rPr>
          <w:lang w:val="fr-FR"/>
        </w:rPr>
      </w:pPr>
      <w:r w:rsidRPr="00A542CB">
        <w:rPr>
          <w:lang w:val="fr-FR"/>
        </w:rPr>
        <w:t>Conditions supplémentaires.</w:t>
      </w:r>
    </w:p>
    <w:p w:rsidR="0058283D" w:rsidRPr="00A542CB" w:rsidRDefault="0058283D" w:rsidP="002767ED">
      <w:pPr>
        <w:pStyle w:val="PURBlueStrong"/>
        <w:rPr>
          <w:spacing w:val="0"/>
          <w:lang w:val="fr-FR"/>
        </w:rPr>
      </w:pPr>
      <w:r w:rsidRPr="00A542CB">
        <w:rPr>
          <w:spacing w:val="0"/>
          <w:lang w:val="fr-FR"/>
        </w:rPr>
        <w:lastRenderedPageBreak/>
        <w:t>Utilisation avec renouvellements</w:t>
      </w:r>
    </w:p>
    <w:p w:rsidR="0058283D" w:rsidRPr="00A542CB" w:rsidRDefault="0058283D" w:rsidP="002767ED">
      <w:pPr>
        <w:pStyle w:val="PURBody-Indented"/>
        <w:rPr>
          <w:lang w:val="fr-FR"/>
        </w:rPr>
      </w:pPr>
      <w:r w:rsidRPr="00A542CB">
        <w:rPr>
          <w:lang w:val="fr-FR"/>
        </w:rPr>
        <w:t xml:space="preserve">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 </w:t>
      </w:r>
    </w:p>
    <w:p w:rsidR="0058283D" w:rsidRPr="00A542CB" w:rsidRDefault="0058283D" w:rsidP="002767ED">
      <w:pPr>
        <w:pStyle w:val="PURBlueStrong"/>
        <w:rPr>
          <w:spacing w:val="0"/>
          <w:lang w:val="fr-FR"/>
        </w:rPr>
      </w:pPr>
      <w:r w:rsidRPr="00A542CB">
        <w:rPr>
          <w:spacing w:val="0"/>
          <w:lang w:val="fr-FR"/>
        </w:rPr>
        <w:t>Substitution de moteurs d’analyse</w:t>
      </w:r>
    </w:p>
    <w:p w:rsidR="0058283D" w:rsidRPr="00A542CB" w:rsidRDefault="0058283D" w:rsidP="002767ED">
      <w:pPr>
        <w:pStyle w:val="PURBody-Indented"/>
        <w:rPr>
          <w:lang w:val="fr-FR"/>
        </w:rPr>
      </w:pPr>
      <w:r w:rsidRPr="00A542CB">
        <w:rPr>
          <w:lang w:val="fr-FR"/>
        </w:rPr>
        <w:t>Nous pouvons remplacer des fichiers et logiciels comparables pour les services en ligne :</w:t>
      </w:r>
      <w:r w:rsidRPr="00A542CB">
        <w:rPr>
          <w:lang w:val="fr-FR"/>
        </w:rPr>
        <w:tab/>
      </w:r>
    </w:p>
    <w:p w:rsidR="0058283D" w:rsidRPr="00A542CB" w:rsidRDefault="0058283D" w:rsidP="002767ED">
      <w:pPr>
        <w:pStyle w:val="PURBullet-Indented"/>
        <w:rPr>
          <w:lang w:val="fr-FR"/>
        </w:rPr>
      </w:pPr>
      <w:r w:rsidRPr="00A542CB">
        <w:rPr>
          <w:lang w:val="fr-FR"/>
        </w:rPr>
        <w:t>les logiciels antivirus et contre le courrier indésirable ; et</w:t>
      </w:r>
    </w:p>
    <w:p w:rsidR="0058283D" w:rsidRPr="00A542CB" w:rsidRDefault="0058283D" w:rsidP="002767ED">
      <w:pPr>
        <w:pStyle w:val="PURBullet-Indented"/>
        <w:rPr>
          <w:lang w:val="fr-FR"/>
        </w:rPr>
      </w:pPr>
      <w:r w:rsidRPr="00A542CB">
        <w:rPr>
          <w:lang w:val="fr-FR"/>
        </w:rPr>
        <w:t>les fichiers de signature et de données de filtrage du contenu du service en ligne.</w:t>
      </w:r>
    </w:p>
    <w:p w:rsidR="0058283D" w:rsidRPr="00A542CB" w:rsidRDefault="0058283D" w:rsidP="002767ED">
      <w:pPr>
        <w:pStyle w:val="PURBlueStrong"/>
        <w:rPr>
          <w:spacing w:val="0"/>
          <w:lang w:val="fr-FR"/>
        </w:rPr>
      </w:pPr>
      <w:r w:rsidRPr="00A542CB">
        <w:rPr>
          <w:spacing w:val="0"/>
          <w:lang w:val="fr-FR"/>
        </w:rPr>
        <w:t>Licences d’accès SAL Dispositif ou Utilisateur</w:t>
      </w:r>
    </w:p>
    <w:p w:rsidR="0058283D" w:rsidRPr="00A542CB" w:rsidRDefault="0058283D" w:rsidP="002767ED">
      <w:pPr>
        <w:pStyle w:val="PURBody-Indented"/>
        <w:rPr>
          <w:lang w:val="fr-FR"/>
        </w:rPr>
      </w:pPr>
      <w:r w:rsidRPr="00A542CB">
        <w:rPr>
          <w:lang w:val="fr-FR"/>
        </w:rPr>
        <w:t>Vous pouvez acquérir une licence d’accès SAL Dispositif ou Utilisateur.</w:t>
      </w:r>
    </w:p>
    <w:p w:rsidR="0058283D"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531E7B" w:rsidRPr="00A542CB" w:rsidRDefault="00531E7B" w:rsidP="002767ED">
      <w:pPr>
        <w:pStyle w:val="PURProductName"/>
        <w:rPr>
          <w:lang w:val="fr-FR"/>
        </w:rPr>
      </w:pPr>
      <w:bookmarkStart w:id="693" w:name="_Toc299519179"/>
      <w:bookmarkStart w:id="694" w:name="_Toc299525043"/>
      <w:bookmarkStart w:id="695" w:name="_Toc299531611"/>
      <w:bookmarkStart w:id="696" w:name="_Toc299531935"/>
      <w:bookmarkStart w:id="697" w:name="_Toc299957218"/>
      <w:bookmarkStart w:id="698" w:name="_Toc299998351"/>
      <w:bookmarkStart w:id="699" w:name="_Toc309279434"/>
      <w:r w:rsidRPr="00A542CB">
        <w:rPr>
          <w:lang w:val="fr-FR"/>
        </w:rPr>
        <w:t>Forefront Security pour Office Communications Server</w:t>
      </w:r>
      <w:bookmarkEnd w:id="693"/>
      <w:bookmarkEnd w:id="694"/>
      <w:bookmarkEnd w:id="695"/>
      <w:bookmarkEnd w:id="696"/>
      <w:bookmarkEnd w:id="697"/>
      <w:bookmarkEnd w:id="698"/>
      <w:bookmarkEnd w:id="699"/>
      <w:r w:rsidR="009566F4" w:rsidRPr="002767ED">
        <w:fldChar w:fldCharType="begin"/>
      </w:r>
      <w:r w:rsidRPr="00A542CB">
        <w:rPr>
          <w:lang w:val="fr-FR"/>
        </w:rPr>
        <w:instrText xml:space="preserve">XE "Forefront Security pour Office Communications Server" </w:instrText>
      </w:r>
      <w:r w:rsidR="009566F4" w:rsidRPr="002767ED">
        <w:fldChar w:fldCharType="end"/>
      </w:r>
    </w:p>
    <w:p w:rsidR="00531E7B" w:rsidRPr="00A542CB" w:rsidRDefault="00531E7B"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3A1190"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Pr="00A542CB" w:rsidRDefault="00531E7B" w:rsidP="002767ED">
            <w:pPr>
              <w:pStyle w:val="PURLMSH"/>
              <w:rPr>
                <w:lang w:val="fr-FR"/>
              </w:rPr>
            </w:pPr>
            <w:r w:rsidRPr="00A542CB">
              <w:rPr>
                <w:lang w:val="fr-FR"/>
              </w:rPr>
              <w:t xml:space="preserve">Déclaration relative aux données personnelles : </w:t>
            </w:r>
            <w:r w:rsidRPr="00A542CB">
              <w:rPr>
                <w:b/>
                <w:lang w:val="fr-FR"/>
              </w:rPr>
              <w:t>Oui</w:t>
            </w:r>
            <w:r w:rsidRPr="00A542CB">
              <w:rPr>
                <w:lang w:val="fr-FR"/>
              </w:rPr>
              <w:t xml:space="preserve"> </w:t>
            </w:r>
            <w:r w:rsidRPr="00A542CB">
              <w:rPr>
                <w:i/>
                <w:lang w:val="fr-FR"/>
              </w:rPr>
              <w:t xml:space="preserve">(voir la page </w:t>
            </w:r>
            <w:hyperlink r:id="rId127" w:history="1">
              <w:r w:rsidRPr="00A542CB">
                <w:rPr>
                  <w:rStyle w:val="Hyperlink"/>
                  <w:i/>
                  <w:lang w:val="fr-FR"/>
                </w:rPr>
                <w:t>http://go.microsoft.com/fwlink/?LinkID=91255</w:t>
              </w:r>
            </w:hyperlink>
            <w:r w:rsidRPr="00A542CB">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A542CB" w:rsidRDefault="00531E7B" w:rsidP="002767ED">
            <w:pPr>
              <w:pStyle w:val="PURLMSH"/>
              <w:rPr>
                <w:lang w:val="fr-FR"/>
              </w:rPr>
            </w:pPr>
            <w:r w:rsidRPr="00A542CB">
              <w:rPr>
                <w:lang w:val="fr-FR"/>
              </w:rPr>
              <w:t xml:space="preserve">Présentation de la sécurité : </w:t>
            </w:r>
            <w:r w:rsidRPr="00A542CB">
              <w:rPr>
                <w:b/>
                <w:lang w:val="fr-FR"/>
              </w:rPr>
              <w:t>Non</w:t>
            </w:r>
            <w:r w:rsidRPr="00A542CB">
              <w:rPr>
                <w:lang w:val="fr-FR"/>
              </w:rPr>
              <w:t xml:space="preserve"> </w:t>
            </w:r>
          </w:p>
        </w:tc>
      </w:tr>
      <w:tr w:rsidR="00531E7B" w:rsidRPr="000A6C5D" w:rsidTr="000245B9">
        <w:tc>
          <w:tcPr>
            <w:tcW w:w="5000" w:type="pct"/>
            <w:gridSpan w:val="3"/>
            <w:tcBorders>
              <w:top w:val="nil"/>
              <w:left w:val="nil"/>
              <w:bottom w:val="nil"/>
              <w:right w:val="nil"/>
            </w:tcBorders>
            <w:shd w:val="clear" w:color="auto" w:fill="B9D3EB" w:themeFill="accent1"/>
            <w:vAlign w:val="center"/>
          </w:tcPr>
          <w:p w:rsidR="00531E7B" w:rsidRPr="00A542CB" w:rsidRDefault="00F245C6"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531E7B" w:rsidRPr="000A6C5D" w:rsidTr="000245B9">
        <w:tc>
          <w:tcPr>
            <w:tcW w:w="2500" w:type="pct"/>
            <w:gridSpan w:val="2"/>
            <w:tcBorders>
              <w:top w:val="nil"/>
              <w:left w:val="nil"/>
              <w:bottom w:val="dotted" w:sz="4" w:space="0" w:color="98BEE1" w:themeColor="accent1" w:themeShade="E6"/>
              <w:right w:val="nil"/>
            </w:tcBorders>
            <w:shd w:val="clear" w:color="auto" w:fill="auto"/>
          </w:tcPr>
          <w:p w:rsidR="00526715" w:rsidRPr="00A542CB" w:rsidRDefault="00051075" w:rsidP="002767ED">
            <w:pPr>
              <w:pStyle w:val="PURBody"/>
              <w:rPr>
                <w:rStyle w:val="Strong"/>
                <w:b w:val="0"/>
                <w:i/>
                <w:lang w:val="fr-FR"/>
              </w:rPr>
            </w:pPr>
            <w:r w:rsidRPr="00A542CB">
              <w:rPr>
                <w:rStyle w:val="Strong"/>
                <w:i/>
                <w:lang w:val="fr-FR"/>
              </w:rPr>
              <w:t>Pour :</w:t>
            </w:r>
          </w:p>
          <w:p w:rsidR="00531E7B" w:rsidRPr="00A542CB" w:rsidRDefault="00526715" w:rsidP="002767ED">
            <w:pPr>
              <w:pStyle w:val="PURFootnote"/>
              <w:rPr>
                <w:lang w:val="fr-FR"/>
              </w:rPr>
            </w:pPr>
            <w:r w:rsidRPr="00A542CB">
              <w:rPr>
                <w:sz w:val="18"/>
                <w:lang w:val="fr-FR"/>
              </w:rPr>
              <w:t>chaque utilisateur dont les messages instantanés sont traités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526715" w:rsidRPr="00A542CB" w:rsidRDefault="00BB41EF" w:rsidP="002767ED">
            <w:pPr>
              <w:pStyle w:val="PURBody"/>
              <w:rPr>
                <w:rStyle w:val="Strong"/>
                <w:b w:val="0"/>
                <w:i/>
                <w:lang w:val="fr-FR"/>
              </w:rPr>
            </w:pPr>
            <w:r w:rsidRPr="00A542CB">
              <w:rPr>
                <w:rStyle w:val="Strong"/>
                <w:lang w:val="fr-FR"/>
              </w:rPr>
              <w:t>Vous avez besoin de :</w:t>
            </w:r>
          </w:p>
          <w:p w:rsidR="00531E7B" w:rsidRPr="00A542CB" w:rsidRDefault="00531E7B" w:rsidP="002767ED">
            <w:pPr>
              <w:pStyle w:val="PURBody"/>
              <w:rPr>
                <w:lang w:val="fr-FR"/>
              </w:rPr>
            </w:pPr>
            <w:r w:rsidRPr="00A542CB">
              <w:rPr>
                <w:lang w:val="fr-FR"/>
              </w:rPr>
              <w:t>SAL Utilisateur Forefront Security pour Office Communications Server</w:t>
            </w:r>
          </w:p>
        </w:tc>
      </w:tr>
    </w:tbl>
    <w:p w:rsidR="00531E7B" w:rsidRPr="00A542CB" w:rsidRDefault="00531E7B" w:rsidP="002767ED">
      <w:pPr>
        <w:pStyle w:val="PURADDITIONALTERMSHEADERMB"/>
        <w:rPr>
          <w:lang w:val="fr-FR"/>
        </w:rPr>
      </w:pPr>
      <w:r w:rsidRPr="00A542CB">
        <w:rPr>
          <w:lang w:val="fr-FR"/>
        </w:rPr>
        <w:t>Conditions supplémentaires.</w:t>
      </w:r>
    </w:p>
    <w:p w:rsidR="00531E7B" w:rsidRPr="00A542CB" w:rsidRDefault="00531E7B" w:rsidP="002767ED">
      <w:pPr>
        <w:pStyle w:val="PURBlueStrong"/>
        <w:rPr>
          <w:spacing w:val="0"/>
          <w:lang w:val="fr-FR"/>
        </w:rPr>
      </w:pPr>
      <w:r w:rsidRPr="00A542CB">
        <w:rPr>
          <w:spacing w:val="0"/>
          <w:lang w:val="fr-FR"/>
        </w:rPr>
        <w:t>Utilisation avec renouvellements</w:t>
      </w:r>
    </w:p>
    <w:p w:rsidR="00531E7B" w:rsidRPr="00A542CB" w:rsidRDefault="00531E7B" w:rsidP="002767ED">
      <w:pPr>
        <w:pStyle w:val="PURBody-Indented"/>
        <w:rPr>
          <w:lang w:val="fr-FR"/>
        </w:rPr>
      </w:pPr>
      <w:r w:rsidRPr="00A542CB">
        <w:rPr>
          <w:lang w:val="fr-FR"/>
        </w:rPr>
        <w:t xml:space="preserve">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 </w:t>
      </w:r>
    </w:p>
    <w:p w:rsidR="00531E7B" w:rsidRPr="00A542CB" w:rsidRDefault="00531E7B" w:rsidP="002767ED">
      <w:pPr>
        <w:pStyle w:val="PURBlueStrong"/>
        <w:rPr>
          <w:spacing w:val="0"/>
          <w:lang w:val="fr-FR"/>
        </w:rPr>
      </w:pPr>
      <w:r w:rsidRPr="00A542CB">
        <w:rPr>
          <w:spacing w:val="0"/>
          <w:lang w:val="fr-FR"/>
        </w:rPr>
        <w:t>Substitution de moteurs d’analyse</w:t>
      </w:r>
    </w:p>
    <w:p w:rsidR="00531E7B" w:rsidRPr="00A542CB" w:rsidRDefault="00531E7B" w:rsidP="002767ED">
      <w:pPr>
        <w:pStyle w:val="PURBody-Indented"/>
        <w:rPr>
          <w:lang w:val="fr-FR"/>
        </w:rPr>
      </w:pPr>
      <w:r w:rsidRPr="00A542CB">
        <w:rPr>
          <w:lang w:val="fr-FR"/>
        </w:rPr>
        <w:t>Nous pouvons remplacer des f</w:t>
      </w:r>
      <w:r w:rsidR="008612CE" w:rsidRPr="00A542CB">
        <w:rPr>
          <w:lang w:val="fr-FR"/>
        </w:rPr>
        <w:tab/>
      </w:r>
      <w:r w:rsidRPr="00A542CB">
        <w:rPr>
          <w:lang w:val="fr-FR"/>
        </w:rPr>
        <w:t>ichiers et logiciels comparables pour les services en ligne :</w:t>
      </w:r>
      <w:r w:rsidRPr="00A542CB">
        <w:rPr>
          <w:lang w:val="fr-FR"/>
        </w:rPr>
        <w:tab/>
      </w:r>
    </w:p>
    <w:p w:rsidR="00531E7B" w:rsidRPr="00A542CB" w:rsidRDefault="00531E7B" w:rsidP="002767ED">
      <w:pPr>
        <w:pStyle w:val="PURBullet-Indented"/>
        <w:rPr>
          <w:lang w:val="fr-FR"/>
        </w:rPr>
      </w:pPr>
      <w:r w:rsidRPr="00A542CB">
        <w:rPr>
          <w:lang w:val="fr-FR"/>
        </w:rPr>
        <w:t>les logiciels antivirus et contre le courrier indésirable ; et</w:t>
      </w:r>
    </w:p>
    <w:p w:rsidR="00531E7B" w:rsidRPr="00A542CB" w:rsidRDefault="00531E7B" w:rsidP="002767ED">
      <w:pPr>
        <w:pStyle w:val="PURBullet-Indented"/>
        <w:rPr>
          <w:lang w:val="fr-FR"/>
        </w:rPr>
      </w:pPr>
      <w:r w:rsidRPr="00A542CB">
        <w:rPr>
          <w:lang w:val="fr-FR"/>
        </w:rPr>
        <w:t>les fichiers de signature et de données de filtrage du contenu du service en ligne.</w:t>
      </w:r>
    </w:p>
    <w:p w:rsidR="00531E7B"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533ED0" w:rsidRPr="002767ED" w:rsidRDefault="00533ED0" w:rsidP="002767ED">
      <w:pPr>
        <w:pStyle w:val="PURProductName"/>
        <w:rPr>
          <w:color w:val="797979" w:themeColor="background2"/>
          <w:sz w:val="18"/>
        </w:rPr>
      </w:pPr>
      <w:bookmarkStart w:id="700" w:name="_Toc299957219"/>
      <w:bookmarkStart w:id="701" w:name="_Toc299998352"/>
      <w:bookmarkStart w:id="702" w:name="_Toc309279435"/>
      <w:bookmarkStart w:id="703" w:name="_Toc299519180"/>
      <w:bookmarkStart w:id="704" w:name="_Toc299525044"/>
      <w:bookmarkStart w:id="705" w:name="_Toc299531612"/>
      <w:bookmarkStart w:id="706" w:name="_Toc299531936"/>
      <w:r w:rsidRPr="002767ED">
        <w:rPr>
          <w:rFonts w:ascii="Tahoma" w:hAnsi="Tahoma"/>
          <w:szCs w:val="18"/>
        </w:rPr>
        <w:t>Forefront Threat Management Gateway Web Protection Service</w:t>
      </w:r>
      <w:bookmarkEnd w:id="700"/>
      <w:bookmarkEnd w:id="701"/>
      <w:bookmarkEnd w:id="702"/>
      <w:r w:rsidR="009566F4" w:rsidRPr="002767ED">
        <w:fldChar w:fldCharType="begin"/>
      </w:r>
      <w:r w:rsidRPr="002767ED">
        <w:instrText xml:space="preserve">XE "Forefront Threat Management Gateway Web Protection Service" </w:instrText>
      </w:r>
      <w:r w:rsidR="009566F4" w:rsidRPr="002767ED">
        <w:fldChar w:fldCharType="end"/>
      </w:r>
      <w:r w:rsidRPr="002767ED">
        <w:rPr>
          <w:rFonts w:ascii="Tahoma" w:hAnsi="Tahoma"/>
          <w:szCs w:val="18"/>
        </w:rPr>
        <w:t xml:space="preserve"> </w:t>
      </w:r>
      <w:bookmarkEnd w:id="703"/>
      <w:bookmarkEnd w:id="704"/>
      <w:bookmarkEnd w:id="705"/>
      <w:bookmarkEnd w:id="706"/>
    </w:p>
    <w:p w:rsidR="00533ED0" w:rsidRPr="00A542CB" w:rsidRDefault="00533ED0"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3A1190" w:rsidTr="00533ED0">
        <w:tc>
          <w:tcPr>
            <w:tcW w:w="2477" w:type="pct"/>
            <w:tcBorders>
              <w:top w:val="dotted" w:sz="4" w:space="0" w:color="98BEE1" w:themeColor="accent1" w:themeShade="E6"/>
              <w:left w:val="nil"/>
              <w:bottom w:val="dotted" w:sz="4" w:space="0" w:color="98BEE1" w:themeColor="accent1" w:themeShade="E6"/>
              <w:right w:val="nil"/>
            </w:tcBorders>
          </w:tcPr>
          <w:p w:rsidR="00533ED0" w:rsidRPr="00A542CB" w:rsidRDefault="00533ED0" w:rsidP="002767ED">
            <w:pPr>
              <w:pStyle w:val="PURLMSH"/>
              <w:rPr>
                <w:lang w:val="fr-FR"/>
              </w:rPr>
            </w:pPr>
            <w:r w:rsidRPr="00A542CB">
              <w:rPr>
                <w:lang w:val="fr-FR"/>
              </w:rPr>
              <w:t xml:space="preserve">Déclaration relative aux données personnelles : </w:t>
            </w:r>
            <w:r w:rsidRPr="00A542CB">
              <w:rPr>
                <w:b/>
                <w:lang w:val="fr-FR"/>
              </w:rPr>
              <w:t>Oui</w:t>
            </w:r>
            <w:r w:rsidRPr="00A542CB">
              <w:rPr>
                <w:lang w:val="fr-FR"/>
              </w:rPr>
              <w:t xml:space="preserve"> </w:t>
            </w:r>
            <w:r w:rsidRPr="00A542CB">
              <w:rPr>
                <w:i/>
                <w:lang w:val="fr-FR"/>
              </w:rPr>
              <w:t xml:space="preserve">(voir la page </w:t>
            </w:r>
            <w:hyperlink r:id="rId128" w:history="1">
              <w:r w:rsidRPr="00A542CB">
                <w:rPr>
                  <w:rStyle w:val="Hyperlink"/>
                  <w:i/>
                  <w:lang w:val="fr-FR"/>
                </w:rPr>
                <w:t>http://go.microsoft.com/fwlink/?LinkID=91255</w:t>
              </w:r>
            </w:hyperlink>
            <w:r w:rsidRPr="00A542CB">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A542CB" w:rsidRDefault="00533ED0" w:rsidP="002767ED">
            <w:pPr>
              <w:pStyle w:val="PURLMSH"/>
              <w:rPr>
                <w:lang w:val="fr-FR"/>
              </w:rPr>
            </w:pPr>
            <w:r w:rsidRPr="00A542CB">
              <w:rPr>
                <w:lang w:val="fr-FR"/>
              </w:rPr>
              <w:t xml:space="preserve">Présentation de la sécurité : </w:t>
            </w:r>
            <w:r w:rsidRPr="00A542CB">
              <w:rPr>
                <w:b/>
                <w:lang w:val="fr-FR"/>
              </w:rPr>
              <w:t>Non</w:t>
            </w:r>
          </w:p>
        </w:tc>
      </w:tr>
      <w:tr w:rsidR="00533ED0" w:rsidRPr="00C654A9" w:rsidTr="00E467C5">
        <w:trPr>
          <w:trHeight w:val="293"/>
        </w:trPr>
        <w:tc>
          <w:tcPr>
            <w:tcW w:w="5000" w:type="pct"/>
            <w:gridSpan w:val="3"/>
            <w:tcBorders>
              <w:top w:val="nil"/>
              <w:left w:val="nil"/>
              <w:bottom w:val="nil"/>
              <w:right w:val="nil"/>
            </w:tcBorders>
            <w:shd w:val="clear" w:color="auto" w:fill="B9D3EB" w:themeFill="accent1"/>
            <w:vAlign w:val="center"/>
          </w:tcPr>
          <w:p w:rsidR="00533ED0" w:rsidRPr="00A542CB" w:rsidRDefault="00F245C6"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533ED0" w:rsidRPr="00C654A9" w:rsidTr="00533ED0">
        <w:tc>
          <w:tcPr>
            <w:tcW w:w="2500" w:type="pct"/>
            <w:gridSpan w:val="2"/>
            <w:tcBorders>
              <w:top w:val="nil"/>
              <w:left w:val="nil"/>
              <w:bottom w:val="dotted" w:sz="4" w:space="0" w:color="98BEE1" w:themeColor="accent1" w:themeShade="E6"/>
              <w:right w:val="nil"/>
            </w:tcBorders>
            <w:shd w:val="clear" w:color="auto" w:fill="auto"/>
          </w:tcPr>
          <w:p w:rsidR="00533ED0" w:rsidRPr="00A542CB" w:rsidRDefault="00051075" w:rsidP="002767ED">
            <w:pPr>
              <w:pStyle w:val="PURBody"/>
              <w:rPr>
                <w:rStyle w:val="Strong"/>
                <w:b w:val="0"/>
                <w:i/>
                <w:lang w:val="fr-FR"/>
              </w:rPr>
            </w:pPr>
            <w:r w:rsidRPr="00A542CB">
              <w:rPr>
                <w:rStyle w:val="Strong"/>
                <w:i/>
                <w:lang w:val="fr-FR"/>
              </w:rPr>
              <w:t>Pour :</w:t>
            </w:r>
          </w:p>
          <w:p w:rsidR="00533ED0" w:rsidRPr="00A542CB" w:rsidRDefault="002E4EC5" w:rsidP="002767ED">
            <w:pPr>
              <w:pStyle w:val="PURBody"/>
              <w:rPr>
                <w:lang w:val="fr-FR"/>
              </w:rPr>
            </w:pPr>
            <w:r w:rsidRPr="00A542CB">
              <w:rPr>
                <w:lang w:val="fr-FR"/>
              </w:rPr>
              <w:t xml:space="preserve">chaque utilisateur qui accède aux données traitées par le service en ligne ou un logiciel associé. Aucune licence d’accès SAL Utilisateur n’est nécessaire pour les Utilisateurs Externes* dont </w:t>
            </w:r>
            <w:r w:rsidRPr="00A542CB">
              <w:rPr>
                <w:lang w:val="fr-FR"/>
              </w:rPr>
              <w:lastRenderedPageBreak/>
              <w:t>les données d’abonné sont traitées par le service en ligne ou un logiciel associé</w:t>
            </w:r>
          </w:p>
          <w:p w:rsidR="00533ED0" w:rsidRPr="00A542CB" w:rsidRDefault="00533ED0" w:rsidP="006A2469">
            <w:pPr>
              <w:pStyle w:val="PURBody"/>
              <w:rPr>
                <w:rStyle w:val="Strong"/>
                <w:b w:val="0"/>
                <w:bCs w:val="0"/>
                <w:lang w:val="fr-FR"/>
              </w:rPr>
            </w:pPr>
            <w:r w:rsidRPr="00A542CB">
              <w:rPr>
                <w:rStyle w:val="Strong"/>
                <w:b w:val="0"/>
                <w:bCs w:val="0"/>
                <w:lang w:val="fr-FR"/>
              </w:rPr>
              <w:t>* « Utilisateurs Externes » désigne les utilisateurs qui ne sont ni</w:t>
            </w:r>
            <w:r w:rsidR="006A2469">
              <w:rPr>
                <w:rStyle w:val="Strong"/>
                <w:b w:val="0"/>
                <w:bCs w:val="0"/>
                <w:lang w:val="fr-FR"/>
              </w:rPr>
              <w:t> </w:t>
            </w:r>
            <w:r w:rsidRPr="00A542CB">
              <w:rPr>
                <w:rStyle w:val="Strong"/>
                <w:b w:val="0"/>
                <w:bCs w:val="0"/>
                <w:lang w:val="fr-FR"/>
              </w:rPr>
              <w:t>(i) les employés d’un Client ou ceux d’affiliés d’un Client, ni (ii)</w:t>
            </w:r>
            <w:r w:rsidR="006A2469">
              <w:rPr>
                <w:rStyle w:val="Strong"/>
                <w:b w:val="0"/>
                <w:bCs w:val="0"/>
                <w:lang w:val="fr-FR"/>
              </w:rPr>
              <w:t> </w:t>
            </w:r>
            <w:r w:rsidRPr="00A542CB">
              <w:rPr>
                <w:rStyle w:val="Strong"/>
                <w:b w:val="0"/>
                <w:bCs w:val="0"/>
                <w:lang w:val="fr-FR"/>
              </w:rPr>
              <w:t>des prestataires/agents sur site d’un Client ou ceux d’affiliés d’un Client.</w:t>
            </w:r>
          </w:p>
        </w:tc>
        <w:tc>
          <w:tcPr>
            <w:tcW w:w="2500" w:type="pct"/>
            <w:tcBorders>
              <w:top w:val="nil"/>
              <w:left w:val="nil"/>
              <w:bottom w:val="dotted" w:sz="4" w:space="0" w:color="98BEE1" w:themeColor="accent1" w:themeShade="E6"/>
              <w:right w:val="nil"/>
            </w:tcBorders>
            <w:shd w:val="clear" w:color="auto" w:fill="auto"/>
          </w:tcPr>
          <w:p w:rsidR="00533ED0" w:rsidRPr="00A542CB" w:rsidRDefault="00BB41EF" w:rsidP="002767ED">
            <w:pPr>
              <w:pStyle w:val="PURBody"/>
              <w:rPr>
                <w:rStyle w:val="Strong"/>
                <w:b w:val="0"/>
                <w:i/>
                <w:lang w:val="fr-FR"/>
              </w:rPr>
            </w:pPr>
            <w:r w:rsidRPr="00A542CB">
              <w:rPr>
                <w:rStyle w:val="Strong"/>
                <w:lang w:val="fr-FR"/>
              </w:rPr>
              <w:lastRenderedPageBreak/>
              <w:t>Vous avez besoin de :</w:t>
            </w:r>
          </w:p>
          <w:p w:rsidR="00533ED0" w:rsidRPr="00A542CB" w:rsidRDefault="00533ED0" w:rsidP="002767ED">
            <w:pPr>
              <w:pStyle w:val="PURBody"/>
              <w:rPr>
                <w:lang w:val="fr-FR"/>
              </w:rPr>
            </w:pPr>
            <w:r w:rsidRPr="00A542CB">
              <w:rPr>
                <w:lang w:val="fr-FR"/>
              </w:rPr>
              <w:t>SAL Utilisateur Forefront Threat Management Gateway Web Protection Service</w:t>
            </w:r>
          </w:p>
        </w:tc>
      </w:tr>
      <w:tr w:rsidR="00533ED0" w:rsidRPr="002767ED" w:rsidTr="00533ED0">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A542CB" w:rsidRDefault="00051075" w:rsidP="002767ED">
            <w:pPr>
              <w:pStyle w:val="PURBody"/>
              <w:rPr>
                <w:rStyle w:val="Strong"/>
                <w:b w:val="0"/>
                <w:i/>
                <w:lang w:val="fr-FR"/>
              </w:rPr>
            </w:pPr>
            <w:r w:rsidRPr="00A542CB">
              <w:rPr>
                <w:rStyle w:val="Strong"/>
                <w:i/>
                <w:lang w:val="fr-FR"/>
              </w:rPr>
              <w:lastRenderedPageBreak/>
              <w:t>Pour :</w:t>
            </w:r>
          </w:p>
          <w:p w:rsidR="00533ED0" w:rsidRPr="00A542CB" w:rsidRDefault="00533ED0" w:rsidP="002767ED">
            <w:pPr>
              <w:pStyle w:val="PURBody"/>
              <w:rPr>
                <w:lang w:val="fr-FR"/>
              </w:rPr>
            </w:pPr>
            <w:r w:rsidRPr="00A542CB">
              <w:rPr>
                <w:lang w:val="fr-FR"/>
              </w:rPr>
              <w:t>chaque dispositif qui accède aux données traitées par le service en ligne ou un logiciel associé.</w:t>
            </w:r>
            <w:r w:rsidR="009719A9" w:rsidRPr="00A542CB">
              <w:rPr>
                <w:lang w:val="fr-FR"/>
              </w:rPr>
              <w:t xml:space="preserve"> </w:t>
            </w:r>
            <w:r w:rsidRPr="00A542CB">
              <w:rPr>
                <w:lang w:val="fr-FR"/>
              </w:rPr>
              <w:t>Aucune licence d’accès SAL Dispositif n’est nécessaire pour les dispositifs utilisés par les Utilisateurs Externes* dont les données d’abonné sont traitées par le service en ligne ou un logiciel associé</w:t>
            </w:r>
          </w:p>
          <w:p w:rsidR="00533ED0" w:rsidRPr="00A542CB" w:rsidRDefault="00533ED0" w:rsidP="002767ED">
            <w:pPr>
              <w:pStyle w:val="PURFootnote"/>
              <w:rPr>
                <w:rStyle w:val="Strong"/>
                <w:b w:val="0"/>
                <w:bCs w:val="0"/>
                <w:lang w:val="fr-FR"/>
              </w:rPr>
            </w:pPr>
            <w:r w:rsidRPr="00A542CB">
              <w:rPr>
                <w:rStyle w:val="Strong"/>
                <w:b w:val="0"/>
                <w:bCs w:val="0"/>
                <w:lang w:val="fr-FR"/>
              </w:rPr>
              <w:t>* « Utilisateurs Externes » désigne les utilisateurs qui ne sont ni (i) les employés d’un Client ou ceux d’affiliés d’un Client, ni (ii) des prestataires/agents sur site d’un Client ou ceux d’affiliés d’un Client.</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2767ED" w:rsidRDefault="00BB41EF" w:rsidP="002767ED">
            <w:pPr>
              <w:pStyle w:val="PURBody"/>
              <w:rPr>
                <w:rStyle w:val="Strong"/>
                <w:b w:val="0"/>
                <w:i/>
              </w:rPr>
            </w:pPr>
            <w:r w:rsidRPr="002767ED">
              <w:rPr>
                <w:rStyle w:val="Strong"/>
              </w:rPr>
              <w:t>Vous avez besoin de :</w:t>
            </w:r>
          </w:p>
          <w:p w:rsidR="00533ED0" w:rsidRPr="002767ED" w:rsidRDefault="00533ED0" w:rsidP="002767ED">
            <w:pPr>
              <w:pStyle w:val="PURBody"/>
            </w:pPr>
            <w:r w:rsidRPr="002767ED">
              <w:t>SAL Dispositif Forefront Threat Management Gateway Web Protection Service</w:t>
            </w:r>
          </w:p>
        </w:tc>
      </w:tr>
    </w:tbl>
    <w:p w:rsidR="00533ED0" w:rsidRPr="002767ED" w:rsidRDefault="00533ED0" w:rsidP="002767ED">
      <w:pPr>
        <w:pStyle w:val="PURADDITIONALTERMSHEADERMB"/>
      </w:pPr>
      <w:proofErr w:type="gramStart"/>
      <w:r w:rsidRPr="002767ED">
        <w:t>Conditions supplémentaires.</w:t>
      </w:r>
      <w:proofErr w:type="gramEnd"/>
    </w:p>
    <w:p w:rsidR="00533ED0" w:rsidRPr="002767ED" w:rsidRDefault="00533ED0" w:rsidP="002767ED">
      <w:pPr>
        <w:pStyle w:val="PURBlueStrong"/>
        <w:rPr>
          <w:spacing w:val="0"/>
        </w:rPr>
      </w:pPr>
      <w:r w:rsidRPr="002767ED">
        <w:rPr>
          <w:spacing w:val="0"/>
        </w:rPr>
        <w:t>Utilisation avec renouvellements</w:t>
      </w:r>
    </w:p>
    <w:p w:rsidR="00533ED0" w:rsidRPr="00A542CB" w:rsidRDefault="00533ED0" w:rsidP="002767ED">
      <w:pPr>
        <w:pStyle w:val="PURBody-Indented"/>
        <w:rPr>
          <w:lang w:val="fr-FR"/>
        </w:rPr>
      </w:pPr>
      <w:r w:rsidRPr="00A542CB">
        <w:rPr>
          <w:lang w:val="fr-FR"/>
        </w:rPr>
        <w:t xml:space="preserve">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 </w:t>
      </w:r>
    </w:p>
    <w:p w:rsidR="00533ED0" w:rsidRPr="00A542CB" w:rsidRDefault="00533ED0" w:rsidP="002767ED">
      <w:pPr>
        <w:pStyle w:val="PURBlueStrong"/>
        <w:rPr>
          <w:spacing w:val="0"/>
          <w:lang w:val="fr-FR"/>
        </w:rPr>
      </w:pPr>
      <w:r w:rsidRPr="00A542CB">
        <w:rPr>
          <w:spacing w:val="0"/>
          <w:lang w:val="fr-FR"/>
        </w:rPr>
        <w:t>Substitution de moteurs d’analyse</w:t>
      </w:r>
    </w:p>
    <w:p w:rsidR="00533ED0" w:rsidRPr="00A542CB" w:rsidRDefault="00533ED0" w:rsidP="002767ED">
      <w:pPr>
        <w:pStyle w:val="PURBody-Indented"/>
        <w:rPr>
          <w:lang w:val="fr-FR"/>
        </w:rPr>
      </w:pPr>
      <w:r w:rsidRPr="00A542CB">
        <w:rPr>
          <w:lang w:val="fr-FR"/>
        </w:rPr>
        <w:t>Nous pouvons remplacer des fichiers et logiciels comparables pour les services en ligne :</w:t>
      </w:r>
      <w:r w:rsidRPr="00A542CB">
        <w:rPr>
          <w:lang w:val="fr-FR"/>
        </w:rPr>
        <w:tab/>
      </w:r>
    </w:p>
    <w:p w:rsidR="00533ED0" w:rsidRPr="00A542CB" w:rsidRDefault="00533ED0" w:rsidP="002767ED">
      <w:pPr>
        <w:pStyle w:val="PURBullet-Indented"/>
        <w:rPr>
          <w:lang w:val="fr-FR"/>
        </w:rPr>
      </w:pPr>
      <w:r w:rsidRPr="00A542CB">
        <w:rPr>
          <w:lang w:val="fr-FR"/>
        </w:rPr>
        <w:t>les logiciels antivirus et contre le courrier indésirable ; et</w:t>
      </w:r>
    </w:p>
    <w:p w:rsidR="00533ED0" w:rsidRPr="00A542CB" w:rsidRDefault="00533ED0" w:rsidP="002767ED">
      <w:pPr>
        <w:pStyle w:val="PURBullet-Indented"/>
        <w:rPr>
          <w:lang w:val="fr-FR"/>
        </w:rPr>
      </w:pPr>
      <w:r w:rsidRPr="00A542CB">
        <w:rPr>
          <w:lang w:val="fr-FR"/>
        </w:rPr>
        <w:t>les fichiers de signature et de données de filtrage du contenu du service en ligne.</w:t>
      </w:r>
    </w:p>
    <w:p w:rsidR="00533ED0" w:rsidRPr="00A542CB" w:rsidRDefault="003D5934" w:rsidP="002767ED">
      <w:pPr>
        <w:pStyle w:val="PURBreadcrumb"/>
        <w:rPr>
          <w:rStyle w:val="Hyperlink"/>
          <w:rFonts w:ascii="Arial Narrow" w:hAnsi="Arial Narrow"/>
          <w:sz w:val="16"/>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r w:rsidR="00D872D0" w:rsidRPr="00A542CB">
        <w:rPr>
          <w:rStyle w:val="Hyperlink"/>
          <w:rFonts w:ascii="Arial Narrow" w:hAnsi="Arial Narrow"/>
          <w:sz w:val="16"/>
          <w:lang w:val="fr-FR"/>
        </w:rPr>
        <w:t xml:space="preserve"> </w:t>
      </w:r>
    </w:p>
    <w:p w:rsidR="00F224BE" w:rsidRPr="00A542CB" w:rsidRDefault="00626A54" w:rsidP="002767ED">
      <w:pPr>
        <w:pStyle w:val="PURProductName"/>
        <w:rPr>
          <w:lang w:val="fr-FR"/>
        </w:rPr>
      </w:pPr>
      <w:bookmarkStart w:id="707" w:name="_Toc299519181"/>
      <w:bookmarkStart w:id="708" w:name="_Toc299525045"/>
      <w:bookmarkStart w:id="709" w:name="_Toc299531613"/>
      <w:bookmarkStart w:id="710" w:name="_Toc299531937"/>
      <w:bookmarkStart w:id="711" w:name="_Toc299957220"/>
      <w:bookmarkStart w:id="712" w:name="_Toc299998353"/>
      <w:bookmarkStart w:id="713" w:name="_Toc309279436"/>
      <w:r w:rsidRPr="00A542CB">
        <w:rPr>
          <w:lang w:val="fr-FR"/>
        </w:rPr>
        <w:t>Microsoft Exchange Hosted Encryption</w:t>
      </w:r>
      <w:bookmarkEnd w:id="707"/>
      <w:bookmarkEnd w:id="708"/>
      <w:bookmarkEnd w:id="709"/>
      <w:bookmarkEnd w:id="710"/>
      <w:bookmarkEnd w:id="711"/>
      <w:bookmarkEnd w:id="712"/>
      <w:bookmarkEnd w:id="713"/>
      <w:r w:rsidR="009566F4" w:rsidRPr="002767ED">
        <w:fldChar w:fldCharType="begin"/>
      </w:r>
      <w:r w:rsidRPr="00A542CB">
        <w:rPr>
          <w:lang w:val="fr-FR"/>
        </w:rPr>
        <w:instrText xml:space="preserve">XE "Microsoft Exchange Hosted Encryption" </w:instrText>
      </w:r>
      <w:r w:rsidR="009566F4" w:rsidRPr="002767ED">
        <w:fldChar w:fldCharType="end"/>
      </w:r>
    </w:p>
    <w:p w:rsidR="00F224BE" w:rsidRPr="00A542CB" w:rsidRDefault="00F224BE" w:rsidP="002767ED">
      <w:pPr>
        <w:pStyle w:val="PURLicenseTerm"/>
        <w:rPr>
          <w:spacing w:val="0"/>
          <w:lang w:val="fr-FR"/>
        </w:rPr>
      </w:pPr>
      <w:r w:rsidRPr="00A542CB">
        <w:rPr>
          <w:spacing w:val="0"/>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3A1190"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A542CB" w:rsidRDefault="00F224BE" w:rsidP="002767ED">
            <w:pPr>
              <w:pStyle w:val="PURLMSH"/>
              <w:rPr>
                <w:lang w:val="fr-FR"/>
              </w:rPr>
            </w:pPr>
            <w:r w:rsidRPr="00A542CB">
              <w:rPr>
                <w:lang w:val="fr-FR"/>
              </w:rPr>
              <w:t xml:space="preserve">Déclaration relative aux données personnelles : </w:t>
            </w:r>
            <w:r w:rsidRPr="00A542CB">
              <w:rPr>
                <w:b/>
                <w:lang w:val="fr-FR"/>
              </w:rPr>
              <w:t>Oui</w:t>
            </w:r>
            <w:r w:rsidRPr="00A542CB">
              <w:rPr>
                <w:lang w:val="fr-FR"/>
              </w:rPr>
              <w:t xml:space="preserve"> </w:t>
            </w:r>
            <w:r w:rsidRPr="00A542CB">
              <w:rPr>
                <w:i/>
                <w:lang w:val="fr-FR"/>
              </w:rPr>
              <w:t xml:space="preserve">(voir la page </w:t>
            </w:r>
            <w:hyperlink r:id="rId129" w:history="1">
              <w:r w:rsidRPr="00A542CB">
                <w:rPr>
                  <w:rStyle w:val="Hyperlink"/>
                  <w:i/>
                  <w:lang w:val="fr-FR"/>
                </w:rPr>
                <w:t>http://go.microsoft.com/fwlink/?LinkID=101332</w:t>
              </w:r>
            </w:hyperlink>
            <w:r w:rsidRPr="00A542CB">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A542CB" w:rsidRDefault="00F224BE" w:rsidP="002767ED">
            <w:pPr>
              <w:pStyle w:val="PURLMSH"/>
              <w:rPr>
                <w:lang w:val="fr-FR"/>
              </w:rPr>
            </w:pPr>
            <w:r w:rsidRPr="00A542CB">
              <w:rPr>
                <w:lang w:val="fr-FR"/>
              </w:rPr>
              <w:t xml:space="preserve">Présentation de la sécurité : </w:t>
            </w:r>
            <w:r w:rsidRPr="00A542CB">
              <w:rPr>
                <w:b/>
                <w:lang w:val="fr-FR"/>
              </w:rPr>
              <w:t>Non</w:t>
            </w:r>
            <w:r w:rsidRPr="00A542CB">
              <w:rPr>
                <w:lang w:val="fr-FR"/>
              </w:rPr>
              <w:t xml:space="preserve"> </w:t>
            </w:r>
          </w:p>
        </w:tc>
      </w:tr>
      <w:tr w:rsidR="00F224BE" w:rsidRPr="000A6C5D" w:rsidTr="00AF62EE">
        <w:tc>
          <w:tcPr>
            <w:tcW w:w="5000" w:type="pct"/>
            <w:gridSpan w:val="3"/>
            <w:tcBorders>
              <w:top w:val="nil"/>
              <w:left w:val="nil"/>
              <w:bottom w:val="nil"/>
              <w:right w:val="nil"/>
            </w:tcBorders>
            <w:shd w:val="clear" w:color="auto" w:fill="B9D3EB" w:themeFill="accent1"/>
            <w:vAlign w:val="center"/>
          </w:tcPr>
          <w:p w:rsidR="00F224BE" w:rsidRPr="00A542CB" w:rsidRDefault="00F245C6" w:rsidP="002767ED">
            <w:pPr>
              <w:pStyle w:val="PURTableHeaderWhite"/>
              <w:spacing w:after="0" w:line="240" w:lineRule="auto"/>
              <w:rPr>
                <w:i w:val="0"/>
                <w:color w:val="404040" w:themeColor="text1" w:themeTint="BF"/>
                <w:lang w:val="fr-FR"/>
              </w:rPr>
            </w:pPr>
            <w:r w:rsidRPr="00A542CB">
              <w:rPr>
                <w:i w:val="0"/>
                <w:color w:val="404040" w:themeColor="text1" w:themeTint="BF"/>
                <w:lang w:val="fr-FR"/>
              </w:rPr>
              <w:t>LICENCES D’ACCÈS SAL (SUBSCRIBER ACCESS LICENSE)</w:t>
            </w:r>
          </w:p>
        </w:tc>
      </w:tr>
      <w:tr w:rsidR="00F224BE" w:rsidRPr="000A6C5D" w:rsidTr="00AF62EE">
        <w:tc>
          <w:tcPr>
            <w:tcW w:w="2500" w:type="pct"/>
            <w:gridSpan w:val="2"/>
            <w:tcBorders>
              <w:top w:val="nil"/>
              <w:left w:val="nil"/>
              <w:bottom w:val="dotted" w:sz="4" w:space="0" w:color="98BEE1" w:themeColor="accent1" w:themeShade="E6"/>
              <w:right w:val="nil"/>
            </w:tcBorders>
            <w:shd w:val="clear" w:color="auto" w:fill="auto"/>
          </w:tcPr>
          <w:p w:rsidR="00F224BE" w:rsidRPr="00A542CB" w:rsidRDefault="00051075" w:rsidP="002767ED">
            <w:pPr>
              <w:pStyle w:val="PURBody"/>
              <w:rPr>
                <w:rStyle w:val="Strong"/>
                <w:b w:val="0"/>
                <w:i/>
                <w:lang w:val="fr-FR"/>
              </w:rPr>
            </w:pPr>
            <w:r w:rsidRPr="00A542CB">
              <w:rPr>
                <w:rStyle w:val="Strong"/>
                <w:i/>
                <w:lang w:val="fr-FR"/>
              </w:rPr>
              <w:t>Pour :</w:t>
            </w:r>
          </w:p>
          <w:p w:rsidR="00F224BE" w:rsidRPr="00A542CB" w:rsidRDefault="00F224BE" w:rsidP="002767ED">
            <w:pPr>
              <w:pStyle w:val="PURBody"/>
              <w:rPr>
                <w:lang w:val="fr-FR"/>
              </w:rPr>
            </w:pPr>
            <w:r w:rsidRPr="00A542CB">
              <w:rPr>
                <w:lang w:val="fr-FR"/>
              </w:rPr>
              <w:t>chaque utilisateur dont les Données Client sont traitées et stockées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F224BE" w:rsidRPr="00A542CB" w:rsidRDefault="00BB41EF" w:rsidP="002767ED">
            <w:pPr>
              <w:pStyle w:val="PURBody"/>
              <w:rPr>
                <w:rStyle w:val="Strong"/>
                <w:b w:val="0"/>
                <w:i/>
                <w:lang w:val="fr-FR"/>
              </w:rPr>
            </w:pPr>
            <w:r w:rsidRPr="00A542CB">
              <w:rPr>
                <w:rStyle w:val="Strong"/>
                <w:lang w:val="fr-FR"/>
              </w:rPr>
              <w:t>Vous avez besoin de :</w:t>
            </w:r>
          </w:p>
          <w:p w:rsidR="00F224BE" w:rsidRPr="00A542CB" w:rsidRDefault="00F224BE" w:rsidP="002767ED">
            <w:pPr>
              <w:pStyle w:val="PURBody"/>
              <w:rPr>
                <w:lang w:val="fr-FR"/>
              </w:rPr>
            </w:pPr>
            <w:r w:rsidRPr="00A542CB">
              <w:rPr>
                <w:lang w:val="fr-FR"/>
              </w:rPr>
              <w:t>SAL Utilisateur Microsoft Exchange Hosted Encryption</w:t>
            </w:r>
          </w:p>
        </w:tc>
      </w:tr>
    </w:tbl>
    <w:p w:rsidR="00F224BE" w:rsidRPr="00A542CB" w:rsidRDefault="00F224BE" w:rsidP="002767ED">
      <w:pPr>
        <w:pStyle w:val="PURADDITIONALTERMSHEADERMB"/>
        <w:rPr>
          <w:lang w:val="fr-FR"/>
        </w:rPr>
      </w:pPr>
      <w:r w:rsidRPr="00A542CB">
        <w:rPr>
          <w:lang w:val="fr-FR"/>
        </w:rPr>
        <w:t>Conditions supplémentaires.</w:t>
      </w:r>
    </w:p>
    <w:p w:rsidR="00F224BE" w:rsidRPr="00A542CB" w:rsidRDefault="00F224BE" w:rsidP="002767ED">
      <w:pPr>
        <w:pStyle w:val="PURBlueStrong"/>
        <w:rPr>
          <w:spacing w:val="0"/>
          <w:lang w:val="fr-FR"/>
        </w:rPr>
      </w:pPr>
      <w:r w:rsidRPr="00A542CB">
        <w:rPr>
          <w:spacing w:val="0"/>
          <w:lang w:val="fr-FR"/>
        </w:rPr>
        <w:t>Mises à jour des conditions de licence</w:t>
      </w:r>
    </w:p>
    <w:p w:rsidR="00F224BE" w:rsidRPr="00A542CB" w:rsidRDefault="00F224BE" w:rsidP="002767ED">
      <w:pPr>
        <w:pStyle w:val="PURBody-Indented"/>
        <w:rPr>
          <w:lang w:val="fr-FR"/>
        </w:rPr>
      </w:pPr>
      <w:r w:rsidRPr="00A542CB">
        <w:rPr>
          <w:lang w:val="fr-FR"/>
        </w:rPr>
        <w:t>Sauf disposition contraire ci-après, pendant toute la durée de votre Contrat de licence prestataire de services, les conditions de licence en cours à la date de votre première acquisition du service en ligne s’appliquent à l’utilisation du service en ligne. Nous nous réservons le droit de mettre à jour l’étendue des conditions d’utilisation à tout moment. Vous acceptez la nouvelle étendue de ces conditions d’utilisation en utilisant le service en ligne après que ces dernières ont été publiées dans les présents droits d’utilisation de logiciels ou une fois que vous avez reçu une notification de mise à jour par courrier électronique.</w:t>
      </w:r>
    </w:p>
    <w:p w:rsidR="00F224BE" w:rsidRPr="00A542CB" w:rsidRDefault="00F224BE" w:rsidP="002767ED">
      <w:pPr>
        <w:pStyle w:val="PURBlueStrong"/>
        <w:rPr>
          <w:spacing w:val="0"/>
          <w:lang w:val="fr-FR"/>
        </w:rPr>
      </w:pPr>
      <w:r w:rsidRPr="00A542CB">
        <w:rPr>
          <w:spacing w:val="0"/>
          <w:lang w:val="fr-FR"/>
        </w:rPr>
        <w:t>Utilisation à des fins d’évaluation</w:t>
      </w:r>
    </w:p>
    <w:p w:rsidR="00F224BE" w:rsidRPr="00A542CB" w:rsidRDefault="00F224BE" w:rsidP="002767ED">
      <w:pPr>
        <w:pStyle w:val="PURBody-Indented"/>
        <w:rPr>
          <w:lang w:val="fr-FR"/>
        </w:rPr>
      </w:pPr>
      <w:r w:rsidRPr="00A542CB">
        <w:rPr>
          <w:lang w:val="fr-FR"/>
        </w:rPr>
        <w:t>Pour Microsoft Exchange Hosted Filtering, vous et vos utilisateurs êtes autorisés à utiliser le service en ligne pour une période d’évaluation de trente (30) jours.</w:t>
      </w:r>
    </w:p>
    <w:p w:rsidR="00533ED0" w:rsidRPr="00A542CB" w:rsidRDefault="003D5934" w:rsidP="002767ED">
      <w:pPr>
        <w:pStyle w:val="PURBreadcrumb"/>
        <w:rPr>
          <w:rFonts w:ascii="Arial Narrow" w:hAnsi="Arial Narrow"/>
          <w:color w:val="00467F"/>
          <w:sz w:val="16"/>
          <w:u w:val="single"/>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bookmarkEnd w:id="653"/>
      <w:r w:rsidR="00D872D0" w:rsidRPr="00A542CB">
        <w:rPr>
          <w:rFonts w:ascii="Arial Narrow" w:hAnsi="Arial Narrow"/>
          <w:color w:val="00467F"/>
          <w:sz w:val="16"/>
          <w:u w:val="single"/>
          <w:lang w:val="fr-FR"/>
        </w:rPr>
        <w:t xml:space="preserve"> </w:t>
      </w:r>
    </w:p>
    <w:p w:rsidR="00D548C0" w:rsidRPr="00A542CB" w:rsidRDefault="00D548C0" w:rsidP="002767ED">
      <w:pPr>
        <w:pStyle w:val="PURSectionHeading"/>
        <w:rPr>
          <w:spacing w:val="0"/>
          <w:lang w:val="fr-FR"/>
        </w:rPr>
        <w:sectPr w:rsidR="00D548C0" w:rsidRPr="00A542CB" w:rsidSect="00A76ABE">
          <w:type w:val="continuous"/>
          <w:pgSz w:w="12240" w:h="15840" w:code="1"/>
          <w:pgMar w:top="1161" w:right="720" w:bottom="720" w:left="720" w:header="432" w:footer="288" w:gutter="0"/>
          <w:cols w:space="360"/>
          <w:docGrid w:linePitch="360"/>
        </w:sectPr>
      </w:pPr>
    </w:p>
    <w:p w:rsidR="00EF67CC" w:rsidRPr="002767ED" w:rsidRDefault="00EF67CC" w:rsidP="002767ED">
      <w:pPr>
        <w:pStyle w:val="PURSectionHeading"/>
        <w:rPr>
          <w:spacing w:val="0"/>
        </w:rPr>
      </w:pPr>
      <w:bookmarkStart w:id="714" w:name="Appendix1"/>
      <w:bookmarkStart w:id="715" w:name="_Toc299519182"/>
      <w:bookmarkStart w:id="716" w:name="_Toc299525046"/>
      <w:bookmarkStart w:id="717" w:name="_Toc299531614"/>
      <w:bookmarkStart w:id="718" w:name="_Toc299531938"/>
      <w:bookmarkStart w:id="719" w:name="_Toc299957221"/>
      <w:bookmarkStart w:id="720" w:name="_Toc309279437"/>
      <w:bookmarkEnd w:id="714"/>
      <w:r w:rsidRPr="002767ED">
        <w:rPr>
          <w:spacing w:val="0"/>
        </w:rPr>
        <w:lastRenderedPageBreak/>
        <w:t xml:space="preserve">Annexe </w:t>
      </w:r>
      <w:proofErr w:type="gramStart"/>
      <w:r w:rsidRPr="002767ED">
        <w:rPr>
          <w:spacing w:val="0"/>
        </w:rPr>
        <w:t>1 :</w:t>
      </w:r>
      <w:proofErr w:type="gramEnd"/>
      <w:r w:rsidRPr="002767ED">
        <w:rPr>
          <w:spacing w:val="0"/>
        </w:rPr>
        <w:t xml:space="preserve"> Logiciels client/supplémentaires</w:t>
      </w:r>
      <w:bookmarkEnd w:id="715"/>
      <w:bookmarkEnd w:id="716"/>
      <w:bookmarkEnd w:id="717"/>
      <w:bookmarkEnd w:id="718"/>
      <w:bookmarkEnd w:id="719"/>
      <w:bookmarkEnd w:id="720"/>
    </w:p>
    <w:p w:rsidR="00EF67CC" w:rsidRPr="002767ED" w:rsidRDefault="00EF67CC" w:rsidP="002767ED">
      <w:pPr>
        <w:pStyle w:val="PURBody"/>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2767ED"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2767ED" w:rsidRDefault="00EF67CC" w:rsidP="002767ED">
            <w:pPr>
              <w:pStyle w:val="PURTableHeaderWhite"/>
              <w:spacing w:after="0" w:line="240" w:lineRule="auto"/>
              <w:rPr>
                <w:i w:val="0"/>
                <w:caps/>
                <w:color w:val="404040" w:themeColor="text1" w:themeTint="BF"/>
              </w:rPr>
            </w:pPr>
            <w:r w:rsidRPr="002767ED">
              <w:rPr>
                <w:i w:val="0"/>
                <w:caps/>
                <w:color w:val="404040" w:themeColor="text1" w:themeTint="BF"/>
              </w:rPr>
              <w:t>Produit</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2767ED" w:rsidRDefault="00EF67CC" w:rsidP="002767ED">
            <w:pPr>
              <w:pStyle w:val="PURTableHeaderWhite"/>
              <w:spacing w:after="0" w:line="240" w:lineRule="auto"/>
              <w:rPr>
                <w:i w:val="0"/>
                <w:caps/>
                <w:color w:val="404040" w:themeColor="text1" w:themeTint="BF"/>
              </w:rPr>
            </w:pPr>
            <w:r w:rsidRPr="002767ED">
              <w:rPr>
                <w:i w:val="0"/>
                <w:caps/>
                <w:color w:val="404040" w:themeColor="text1" w:themeTint="BF"/>
              </w:rPr>
              <w:t>Liste des logiciels clients</w:t>
            </w:r>
          </w:p>
        </w:tc>
      </w:tr>
      <w:tr w:rsidR="009549A1" w:rsidRPr="000A6C5D" w:rsidTr="00050078">
        <w:tc>
          <w:tcPr>
            <w:tcW w:w="10800" w:type="dxa"/>
            <w:gridSpan w:val="2"/>
            <w:tcBorders>
              <w:top w:val="nil"/>
            </w:tcBorders>
            <w:shd w:val="clear" w:color="auto" w:fill="FFFFFF"/>
            <w:tcMar>
              <w:top w:w="43" w:type="dxa"/>
              <w:left w:w="115" w:type="dxa"/>
              <w:bottom w:w="43" w:type="dxa"/>
              <w:right w:w="115" w:type="dxa"/>
            </w:tcMar>
          </w:tcPr>
          <w:p w:rsidR="009549A1" w:rsidRPr="00A542CB" w:rsidRDefault="009549A1" w:rsidP="002767ED">
            <w:pPr>
              <w:pStyle w:val="PURTableHeaderBlue"/>
              <w:rPr>
                <w:lang w:val="fr-FR"/>
              </w:rPr>
            </w:pPr>
            <w:r w:rsidRPr="00A542CB">
              <w:rPr>
                <w:lang w:val="fr-FR"/>
              </w:rPr>
              <w:t>BizTalk Server 2010 Éditions Agence, Standard et Enterprise</w:t>
            </w:r>
          </w:p>
        </w:tc>
      </w:tr>
      <w:tr w:rsidR="009549A1" w:rsidRPr="000A6C5D" w:rsidTr="00050078">
        <w:tc>
          <w:tcPr>
            <w:tcW w:w="5400" w:type="dxa"/>
            <w:tcBorders>
              <w:top w:val="nil"/>
            </w:tcBorders>
            <w:shd w:val="clear" w:color="auto" w:fill="FFFFFF"/>
            <w:tcMar>
              <w:top w:w="43" w:type="dxa"/>
              <w:left w:w="115" w:type="dxa"/>
              <w:bottom w:w="43" w:type="dxa"/>
              <w:right w:w="115" w:type="dxa"/>
            </w:tcMar>
          </w:tcPr>
          <w:p w:rsidR="009549A1" w:rsidRPr="00A542CB" w:rsidRDefault="009549A1" w:rsidP="002767ED">
            <w:pPr>
              <w:pStyle w:val="PURBody"/>
              <w:rPr>
                <w:b/>
                <w:lang w:val="fr-FR"/>
              </w:rPr>
            </w:pPr>
            <w:r w:rsidRPr="00A542CB">
              <w:rPr>
                <w:b/>
                <w:lang w:val="fr-FR"/>
              </w:rPr>
              <w:t>Pour toutes les éditions de BizTalk Server 2010 :</w:t>
            </w:r>
          </w:p>
          <w:p w:rsidR="009549A1" w:rsidRPr="002767ED" w:rsidRDefault="009549A1" w:rsidP="002767ED">
            <w:pPr>
              <w:pStyle w:val="PURBullet"/>
            </w:pPr>
            <w:r w:rsidRPr="002767ED">
              <w:t>Outils d’administration et d’analyse</w:t>
            </w:r>
          </w:p>
          <w:p w:rsidR="009549A1" w:rsidRPr="002767ED" w:rsidRDefault="009549A1" w:rsidP="002767ED">
            <w:pPr>
              <w:pStyle w:val="PURBullet"/>
            </w:pPr>
            <w:r w:rsidRPr="002767ED">
              <w:t xml:space="preserve">Schémas et modèles BizTalk Server </w:t>
            </w:r>
          </w:p>
          <w:p w:rsidR="009549A1" w:rsidRPr="002767ED" w:rsidRDefault="009549A1" w:rsidP="002767ED">
            <w:pPr>
              <w:pStyle w:val="PURBullet"/>
            </w:pPr>
            <w:r w:rsidRPr="002767ED">
              <w:t>Outils de développement</w:t>
            </w:r>
          </w:p>
          <w:p w:rsidR="009549A1" w:rsidRPr="00A542CB" w:rsidRDefault="009549A1" w:rsidP="002767ED">
            <w:pPr>
              <w:pStyle w:val="PURBullet"/>
              <w:rPr>
                <w:lang w:val="fr-FR"/>
              </w:rPr>
            </w:pPr>
            <w:r w:rsidRPr="00A542CB">
              <w:rPr>
                <w:lang w:val="fr-FR"/>
              </w:rPr>
              <w:t>Serveur secret principal/Authentification unique d’entreprise</w:t>
            </w:r>
          </w:p>
          <w:p w:rsidR="009549A1" w:rsidRPr="00A542CB" w:rsidRDefault="009549A1" w:rsidP="002767ED">
            <w:pPr>
              <w:pStyle w:val="PURBullet"/>
              <w:rPr>
                <w:lang w:val="fr-FR"/>
              </w:rPr>
            </w:pPr>
            <w:r w:rsidRPr="00A542CB">
              <w:rPr>
                <w:lang w:val="fr-FR"/>
              </w:rPr>
              <w:t>Kit(s) de développement de logiciels</w:t>
            </w:r>
          </w:p>
          <w:p w:rsidR="009549A1" w:rsidRPr="002767ED" w:rsidRDefault="009549A1" w:rsidP="002767ED">
            <w:pPr>
              <w:pStyle w:val="PURBullet"/>
            </w:pPr>
            <w:r w:rsidRPr="002767ED">
              <w:t>MQHelper.dll</w:t>
            </w:r>
          </w:p>
          <w:p w:rsidR="009549A1" w:rsidRPr="00A542CB" w:rsidRDefault="009549A1" w:rsidP="00D85580">
            <w:pPr>
              <w:pStyle w:val="PURBullet"/>
              <w:rPr>
                <w:lang w:val="fr-FR"/>
              </w:rPr>
            </w:pPr>
            <w:r w:rsidRPr="00A542CB">
              <w:rPr>
                <w:lang w:val="fr-FR"/>
              </w:rPr>
              <w:t>API d'évènements Business Activity Monitoring (« BAM ») et</w:t>
            </w:r>
            <w:r w:rsidR="00D85580">
              <w:rPr>
                <w:lang w:val="fr-FR"/>
              </w:rPr>
              <w:t> </w:t>
            </w:r>
            <w:r w:rsidRPr="00A542CB">
              <w:rPr>
                <w:lang w:val="fr-FR"/>
              </w:rPr>
              <w:t>intercepteurs et outils d'administration</w:t>
            </w:r>
          </w:p>
          <w:p w:rsidR="009549A1" w:rsidRPr="00A542CB" w:rsidRDefault="009549A1" w:rsidP="002767ED">
            <w:pPr>
              <w:pStyle w:val="PURBullet"/>
              <w:rPr>
                <w:lang w:val="fr-FR"/>
              </w:rPr>
            </w:pPr>
            <w:r w:rsidRPr="00A542CB">
              <w:rPr>
                <w:lang w:val="fr-FR"/>
              </w:rPr>
              <w:t>Alerte BAM fournie pour les services de notification SQL</w:t>
            </w:r>
          </w:p>
          <w:p w:rsidR="009549A1" w:rsidRPr="002767ED" w:rsidRDefault="009549A1" w:rsidP="002767ED">
            <w:pPr>
              <w:pStyle w:val="PURBullet"/>
            </w:pPr>
            <w:r w:rsidRPr="002767ED">
              <w:t>Client BAM</w:t>
            </w:r>
          </w:p>
          <w:p w:rsidR="009549A1" w:rsidRPr="002767ED" w:rsidRDefault="009549A1" w:rsidP="002767ED">
            <w:pPr>
              <w:pStyle w:val="PURBullet"/>
              <w:rPr>
                <w:rFonts w:eastAsia="Times New Roman"/>
              </w:rPr>
            </w:pPr>
            <w:r w:rsidRPr="002767ED">
              <w:rPr>
                <w:rFonts w:eastAsia="Times New Roman"/>
              </w:rPr>
              <w:t>Adaptateur pour service Web Windows SharePoint Services</w:t>
            </w:r>
          </w:p>
          <w:p w:rsidR="009549A1" w:rsidRPr="002767ED" w:rsidRDefault="009549A1" w:rsidP="002767ED">
            <w:pPr>
              <w:pStyle w:val="PURBullet"/>
              <w:rPr>
                <w:rFonts w:eastAsia="Times New Roman"/>
              </w:rPr>
            </w:pPr>
            <w:r w:rsidRPr="002767ED">
              <w:rPr>
                <w:rFonts w:eastAsia="Times New Roman"/>
              </w:rPr>
              <w:t>Adaptateurs Windows Communication Foundation</w:t>
            </w:r>
            <w:r w:rsidR="009719A9">
              <w:rPr>
                <w:rFonts w:eastAsia="Times New Roman"/>
              </w:rPr>
              <w:t xml:space="preserve"> </w:t>
            </w:r>
          </w:p>
          <w:p w:rsidR="009549A1" w:rsidRPr="002767ED" w:rsidRDefault="009549A1" w:rsidP="002767ED">
            <w:pPr>
              <w:pStyle w:val="PURBullet"/>
              <w:rPr>
                <w:rFonts w:eastAsia="Times New Roman"/>
              </w:rPr>
            </w:pPr>
            <w:r w:rsidRPr="002767ED">
              <w:rPr>
                <w:rFonts w:eastAsia="Times New Roman"/>
              </w:rPr>
              <w:t>Adaptateur de réception SOAP</w:t>
            </w:r>
          </w:p>
        </w:tc>
        <w:tc>
          <w:tcPr>
            <w:tcW w:w="5400" w:type="dxa"/>
            <w:tcBorders>
              <w:top w:val="nil"/>
            </w:tcBorders>
            <w:shd w:val="clear" w:color="auto" w:fill="FFFFFF"/>
          </w:tcPr>
          <w:p w:rsidR="009549A1" w:rsidRPr="002767ED" w:rsidRDefault="009549A1" w:rsidP="002767ED">
            <w:pPr>
              <w:pStyle w:val="PURBullet"/>
            </w:pPr>
            <w:r w:rsidRPr="002767ED">
              <w:t xml:space="preserve">Adaptateur de réception HTTP </w:t>
            </w:r>
          </w:p>
          <w:p w:rsidR="009549A1" w:rsidRPr="002767ED" w:rsidRDefault="009549A1" w:rsidP="002767ED">
            <w:pPr>
              <w:pStyle w:val="PURBullet"/>
              <w:rPr>
                <w:rFonts w:eastAsia="Times New Roman"/>
              </w:rPr>
            </w:pPr>
            <w:r w:rsidRPr="002767ED">
              <w:rPr>
                <w:rFonts w:eastAsia="Times New Roman"/>
              </w:rPr>
              <w:t>ADOMD.NET</w:t>
            </w:r>
          </w:p>
          <w:p w:rsidR="009549A1" w:rsidRPr="002767ED" w:rsidRDefault="009549A1" w:rsidP="002767ED">
            <w:pPr>
              <w:pStyle w:val="PURBullet"/>
              <w:rPr>
                <w:rFonts w:eastAsia="Times New Roman"/>
              </w:rPr>
            </w:pPr>
            <w:r w:rsidRPr="002767ED">
              <w:rPr>
                <w:rFonts w:eastAsia="Times New Roman"/>
              </w:rPr>
              <w:t>MSXML</w:t>
            </w:r>
          </w:p>
          <w:p w:rsidR="009549A1" w:rsidRPr="002767ED" w:rsidRDefault="009549A1" w:rsidP="002767ED">
            <w:pPr>
              <w:pStyle w:val="PURBullet"/>
              <w:rPr>
                <w:rFonts w:eastAsia="Times New Roman"/>
              </w:rPr>
            </w:pPr>
            <w:r w:rsidRPr="002767ED">
              <w:rPr>
                <w:rFonts w:eastAsia="Times New Roman"/>
              </w:rPr>
              <w:t>SQLXML</w:t>
            </w:r>
          </w:p>
          <w:p w:rsidR="009549A1" w:rsidRPr="002767ED" w:rsidRDefault="009549A1" w:rsidP="002767ED">
            <w:pPr>
              <w:pStyle w:val="PURBullet"/>
              <w:rPr>
                <w:rFonts w:eastAsia="Times New Roman"/>
              </w:rPr>
            </w:pPr>
            <w:r w:rsidRPr="002767ED">
              <w:rPr>
                <w:rFonts w:eastAsia="Times New Roman"/>
              </w:rPr>
              <w:t>UDDI</w:t>
            </w:r>
          </w:p>
          <w:p w:rsidR="009549A1" w:rsidRPr="002767ED" w:rsidRDefault="009549A1" w:rsidP="002767ED">
            <w:pPr>
              <w:pStyle w:val="PURBullet"/>
              <w:rPr>
                <w:rFonts w:eastAsia="Times New Roman"/>
              </w:rPr>
            </w:pPr>
            <w:r w:rsidRPr="002767ED">
              <w:rPr>
                <w:rFonts w:eastAsia="Times New Roman"/>
              </w:rPr>
              <w:t>Composant pour règles d’entreprise</w:t>
            </w:r>
          </w:p>
          <w:p w:rsidR="009549A1" w:rsidRPr="002767ED" w:rsidRDefault="009549A1" w:rsidP="002767ED">
            <w:pPr>
              <w:pStyle w:val="PURBullet"/>
              <w:rPr>
                <w:rFonts w:eastAsia="Times New Roman"/>
              </w:rPr>
            </w:pPr>
            <w:r w:rsidRPr="002767ED">
              <w:rPr>
                <w:rFonts w:eastAsia="Times New Roman"/>
              </w:rPr>
              <w:t>Agent MQSeries</w:t>
            </w:r>
          </w:p>
          <w:p w:rsidR="009549A1" w:rsidRPr="002767ED" w:rsidRDefault="009549A1" w:rsidP="002767ED">
            <w:pPr>
              <w:pStyle w:val="PURBullet"/>
              <w:rPr>
                <w:rFonts w:eastAsia="Times New Roman"/>
              </w:rPr>
            </w:pPr>
            <w:r w:rsidRPr="002767ED">
              <w:rPr>
                <w:rFonts w:eastAsia="Times New Roman"/>
              </w:rPr>
              <w:t>Outils et client BizTalk RFID</w:t>
            </w:r>
          </w:p>
          <w:p w:rsidR="009549A1" w:rsidRPr="00A542CB" w:rsidRDefault="009549A1" w:rsidP="002767ED">
            <w:pPr>
              <w:pStyle w:val="PURBullet"/>
              <w:rPr>
                <w:rFonts w:eastAsia="Times New Roman"/>
                <w:lang w:val="fr-FR"/>
              </w:rPr>
            </w:pPr>
            <w:r w:rsidRPr="00A542CB">
              <w:rPr>
                <w:rFonts w:eastAsia="Times New Roman"/>
                <w:lang w:val="fr-FR"/>
              </w:rPr>
              <w:t>Kit de développement logiciel (SDK) BizTalk RFID</w:t>
            </w:r>
          </w:p>
          <w:p w:rsidR="009549A1" w:rsidRPr="002767ED" w:rsidRDefault="009549A1" w:rsidP="002767ED">
            <w:pPr>
              <w:pStyle w:val="PURBullet"/>
            </w:pPr>
            <w:r w:rsidRPr="002767ED">
              <w:t xml:space="preserve">BizTalk RFID Mobile </w:t>
            </w:r>
          </w:p>
          <w:p w:rsidR="009549A1" w:rsidRPr="00A542CB" w:rsidRDefault="009549A1" w:rsidP="002767ED">
            <w:pPr>
              <w:pStyle w:val="PURBody"/>
              <w:rPr>
                <w:b/>
                <w:lang w:val="fr-FR"/>
              </w:rPr>
            </w:pPr>
            <w:r w:rsidRPr="00A542CB">
              <w:rPr>
                <w:b/>
                <w:lang w:val="fr-FR"/>
              </w:rPr>
              <w:t>Uniquement pour BizTalk Server 2010 Édition Agence :</w:t>
            </w:r>
          </w:p>
          <w:p w:rsidR="009549A1" w:rsidRPr="00A542CB" w:rsidRDefault="009549A1" w:rsidP="002767ED">
            <w:pPr>
              <w:pStyle w:val="PURBullet"/>
              <w:rPr>
                <w:lang w:val="fr-FR"/>
              </w:rPr>
            </w:pPr>
            <w:r w:rsidRPr="00A542CB">
              <w:rPr>
                <w:lang w:val="fr-FR"/>
              </w:rPr>
              <w:t>BizTalk Adapter pour SQL Server</w:t>
            </w:r>
          </w:p>
        </w:tc>
      </w:tr>
      <w:tr w:rsidR="009549A1" w:rsidRPr="000A6C5D" w:rsidTr="00050078">
        <w:tc>
          <w:tcPr>
            <w:tcW w:w="10800" w:type="dxa"/>
            <w:gridSpan w:val="2"/>
            <w:shd w:val="clear" w:color="auto" w:fill="FFFFFF"/>
            <w:tcMar>
              <w:top w:w="43" w:type="dxa"/>
              <w:left w:w="115" w:type="dxa"/>
              <w:bottom w:w="43" w:type="dxa"/>
              <w:right w:w="115" w:type="dxa"/>
            </w:tcMar>
          </w:tcPr>
          <w:p w:rsidR="009549A1" w:rsidRPr="00A542CB" w:rsidRDefault="009549A1" w:rsidP="002767ED">
            <w:pPr>
              <w:pStyle w:val="PURTableHeaderBlue"/>
              <w:rPr>
                <w:lang w:val="fr-FR"/>
              </w:rPr>
            </w:pPr>
            <w:r w:rsidRPr="00A542CB">
              <w:rPr>
                <w:lang w:val="fr-FR"/>
              </w:rPr>
              <w:t>Commerce Server 2009 R2 Éditions Standard et Enterprise</w:t>
            </w:r>
          </w:p>
        </w:tc>
      </w:tr>
      <w:tr w:rsidR="00050078" w:rsidRPr="002767ED" w:rsidTr="00050078">
        <w:tc>
          <w:tcPr>
            <w:tcW w:w="5400" w:type="dxa"/>
            <w:shd w:val="clear" w:color="auto" w:fill="FFFFFF"/>
            <w:tcMar>
              <w:top w:w="43" w:type="dxa"/>
              <w:left w:w="115" w:type="dxa"/>
              <w:bottom w:w="43" w:type="dxa"/>
              <w:right w:w="115" w:type="dxa"/>
            </w:tcMar>
          </w:tcPr>
          <w:p w:rsidR="00050078" w:rsidRPr="002767ED" w:rsidRDefault="00050078" w:rsidP="002767ED">
            <w:pPr>
              <w:pStyle w:val="PURBullet"/>
            </w:pPr>
            <w:r w:rsidRPr="002767ED">
              <w:t>Adaptateurs</w:t>
            </w:r>
          </w:p>
          <w:p w:rsidR="00050078" w:rsidRPr="002767ED" w:rsidRDefault="00050078" w:rsidP="002767ED">
            <w:pPr>
              <w:pStyle w:val="PURBullet"/>
            </w:pPr>
            <w:r w:rsidRPr="002767ED">
              <w:t>Éditeur de schéma</w:t>
            </w:r>
          </w:p>
        </w:tc>
        <w:tc>
          <w:tcPr>
            <w:tcW w:w="5400" w:type="dxa"/>
            <w:shd w:val="clear" w:color="auto" w:fill="FFFFFF"/>
          </w:tcPr>
          <w:p w:rsidR="00050078" w:rsidRPr="002767ED" w:rsidRDefault="00050078" w:rsidP="002767ED">
            <w:pPr>
              <w:pStyle w:val="PURBullet"/>
            </w:pPr>
            <w:r w:rsidRPr="002767ED">
              <w:t>Interfaces utilisateur d'entreprise</w:t>
            </w:r>
          </w:p>
        </w:tc>
      </w:tr>
      <w:tr w:rsidR="009549A1" w:rsidRPr="003A1190" w:rsidTr="00050078">
        <w:tc>
          <w:tcPr>
            <w:tcW w:w="10800" w:type="dxa"/>
            <w:gridSpan w:val="2"/>
            <w:shd w:val="clear" w:color="auto" w:fill="FFFFFF"/>
            <w:tcMar>
              <w:top w:w="43" w:type="dxa"/>
              <w:left w:w="115" w:type="dxa"/>
              <w:bottom w:w="43" w:type="dxa"/>
              <w:right w:w="115" w:type="dxa"/>
            </w:tcMar>
          </w:tcPr>
          <w:p w:rsidR="009549A1" w:rsidRPr="00A542CB" w:rsidRDefault="009549A1" w:rsidP="002767ED">
            <w:pPr>
              <w:pStyle w:val="PURTableHeaderBlue"/>
              <w:rPr>
                <w:lang w:val="fr-FR"/>
              </w:rPr>
            </w:pPr>
            <w:r w:rsidRPr="00A542CB">
              <w:rPr>
                <w:lang w:val="fr-FR"/>
              </w:rPr>
              <w:t>Exchange Server 2010 Éditions Standard et Entreprise</w:t>
            </w:r>
          </w:p>
        </w:tc>
      </w:tr>
      <w:tr w:rsidR="009549A1" w:rsidRPr="002767ED" w:rsidTr="00050078">
        <w:tc>
          <w:tcPr>
            <w:tcW w:w="10800" w:type="dxa"/>
            <w:gridSpan w:val="2"/>
            <w:shd w:val="clear" w:color="auto" w:fill="FFFFFF"/>
            <w:tcMar>
              <w:top w:w="43" w:type="dxa"/>
              <w:left w:w="115" w:type="dxa"/>
              <w:bottom w:w="43" w:type="dxa"/>
              <w:right w:w="115" w:type="dxa"/>
            </w:tcMar>
          </w:tcPr>
          <w:p w:rsidR="009549A1" w:rsidRPr="002767ED" w:rsidRDefault="009549A1" w:rsidP="002767ED">
            <w:pPr>
              <w:pStyle w:val="PURBullet"/>
            </w:pPr>
            <w:r w:rsidRPr="002767ED">
              <w:t xml:space="preserve">Outils de gestion d’Exchange </w:t>
            </w:r>
          </w:p>
        </w:tc>
      </w:tr>
      <w:tr w:rsidR="009549A1" w:rsidRPr="000A6C5D" w:rsidTr="00050078">
        <w:tc>
          <w:tcPr>
            <w:tcW w:w="10800" w:type="dxa"/>
            <w:gridSpan w:val="2"/>
            <w:shd w:val="clear" w:color="auto" w:fill="FFFFFF"/>
            <w:tcMar>
              <w:top w:w="43" w:type="dxa"/>
              <w:left w:w="115" w:type="dxa"/>
              <w:bottom w:w="43" w:type="dxa"/>
              <w:right w:w="115" w:type="dxa"/>
            </w:tcMar>
          </w:tcPr>
          <w:p w:rsidR="009549A1" w:rsidRPr="00A542CB" w:rsidRDefault="009549A1" w:rsidP="002767ED">
            <w:pPr>
              <w:pStyle w:val="PURTableHeaderBlue"/>
              <w:rPr>
                <w:lang w:val="fr-FR"/>
              </w:rPr>
            </w:pPr>
            <w:r w:rsidRPr="00A542CB">
              <w:rPr>
                <w:lang w:val="fr-FR"/>
              </w:rPr>
              <w:t>Forefront Client Security avec la technologie SQL Server 2005</w:t>
            </w:r>
          </w:p>
        </w:tc>
      </w:tr>
      <w:tr w:rsidR="009549A1" w:rsidRPr="002767ED" w:rsidTr="00050078">
        <w:tc>
          <w:tcPr>
            <w:tcW w:w="5400" w:type="dxa"/>
            <w:shd w:val="clear" w:color="auto" w:fill="FFFFFF"/>
            <w:tcMar>
              <w:top w:w="43" w:type="dxa"/>
              <w:left w:w="115" w:type="dxa"/>
              <w:bottom w:w="43" w:type="dxa"/>
              <w:right w:w="115" w:type="dxa"/>
            </w:tcMar>
          </w:tcPr>
          <w:p w:rsidR="009549A1" w:rsidRPr="002767ED" w:rsidRDefault="009549A1" w:rsidP="002767ED">
            <w:pPr>
              <w:pStyle w:val="PURBullet"/>
            </w:pPr>
            <w:r w:rsidRPr="002767ED">
              <w:t>Reporting Services MOM</w:t>
            </w:r>
          </w:p>
          <w:p w:rsidR="009549A1" w:rsidRPr="002767ED" w:rsidRDefault="009549A1" w:rsidP="002767ED">
            <w:pPr>
              <w:pStyle w:val="PURBullet"/>
            </w:pPr>
            <w:r w:rsidRPr="002767ED">
              <w:t>Interface utilisateur MOM</w:t>
            </w:r>
          </w:p>
          <w:p w:rsidR="009549A1" w:rsidRPr="002767ED" w:rsidRDefault="009549A1" w:rsidP="002767ED">
            <w:pPr>
              <w:pStyle w:val="PURBullet"/>
            </w:pPr>
            <w:r w:rsidRPr="002767ED">
              <w:t>Console Web MOM</w:t>
            </w:r>
          </w:p>
          <w:p w:rsidR="009549A1" w:rsidRPr="00A542CB" w:rsidRDefault="009549A1" w:rsidP="002767ED">
            <w:pPr>
              <w:pStyle w:val="PURBullet"/>
              <w:rPr>
                <w:lang w:val="fr-FR"/>
              </w:rPr>
            </w:pPr>
            <w:r w:rsidRPr="00A542CB">
              <w:rPr>
                <w:lang w:val="fr-FR"/>
              </w:rPr>
              <w:t>Fichiers binaires de l’agent et de l’aide MOM</w:t>
            </w:r>
          </w:p>
          <w:p w:rsidR="009549A1" w:rsidRPr="00A542CB" w:rsidRDefault="009549A1" w:rsidP="002767ED">
            <w:pPr>
              <w:pStyle w:val="PURBullet"/>
              <w:rPr>
                <w:lang w:val="fr-FR"/>
              </w:rPr>
            </w:pPr>
            <w:r w:rsidRPr="00A542CB">
              <w:rPr>
                <w:lang w:val="fr-FR"/>
              </w:rPr>
              <w:t>Outils partagés de SQL Server Analysis Services</w:t>
            </w:r>
          </w:p>
          <w:p w:rsidR="009549A1" w:rsidRPr="002767ED" w:rsidRDefault="009549A1" w:rsidP="002767ED">
            <w:pPr>
              <w:pStyle w:val="PURBullet"/>
            </w:pPr>
            <w:r w:rsidRPr="002767ED">
              <w:t>SQL Server Business Intelligence Development Studio</w:t>
            </w:r>
          </w:p>
          <w:p w:rsidR="009549A1" w:rsidRPr="002767ED" w:rsidRDefault="009549A1" w:rsidP="002767ED">
            <w:pPr>
              <w:pStyle w:val="PURBullet"/>
            </w:pPr>
            <w:r w:rsidRPr="002767ED">
              <w:t>SQL Server 2005 Books Online</w:t>
            </w:r>
          </w:p>
          <w:p w:rsidR="009549A1" w:rsidRPr="00A542CB" w:rsidRDefault="009549A1" w:rsidP="002767ED">
            <w:pPr>
              <w:pStyle w:val="PURBullet"/>
              <w:rPr>
                <w:lang w:val="fr-FR"/>
              </w:rPr>
            </w:pPr>
            <w:r w:rsidRPr="00A542CB">
              <w:rPr>
                <w:lang w:val="fr-FR"/>
              </w:rPr>
              <w:t>Composants de connectivité de SQL Server</w:t>
            </w:r>
          </w:p>
          <w:p w:rsidR="009549A1" w:rsidRPr="00A542CB" w:rsidRDefault="009549A1" w:rsidP="002767ED">
            <w:pPr>
              <w:pStyle w:val="PURBullet"/>
              <w:rPr>
                <w:lang w:val="fr-FR"/>
              </w:rPr>
            </w:pPr>
            <w:r w:rsidRPr="00A542CB">
              <w:rPr>
                <w:lang w:val="fr-FR"/>
              </w:rPr>
              <w:t>Composants hérités de SQL Server</w:t>
            </w:r>
          </w:p>
        </w:tc>
        <w:tc>
          <w:tcPr>
            <w:tcW w:w="5400" w:type="dxa"/>
            <w:shd w:val="clear" w:color="auto" w:fill="FFFFFF"/>
          </w:tcPr>
          <w:p w:rsidR="009549A1" w:rsidRPr="002767ED" w:rsidRDefault="009549A1" w:rsidP="002767ED">
            <w:pPr>
              <w:pStyle w:val="PURBullet"/>
            </w:pPr>
            <w:r w:rsidRPr="002767ED">
              <w:t>Outils de gestion SQL Server</w:t>
            </w:r>
          </w:p>
          <w:p w:rsidR="009549A1" w:rsidRPr="00A542CB" w:rsidRDefault="009549A1" w:rsidP="002767ED">
            <w:pPr>
              <w:pStyle w:val="PURBullet"/>
              <w:rPr>
                <w:lang w:val="fr-FR"/>
              </w:rPr>
            </w:pPr>
            <w:r w:rsidRPr="00A542CB">
              <w:rPr>
                <w:lang w:val="fr-FR"/>
              </w:rPr>
              <w:t>Composants clients de SQL Server Notification Services</w:t>
            </w:r>
          </w:p>
          <w:p w:rsidR="009549A1" w:rsidRPr="00A542CB" w:rsidRDefault="009549A1" w:rsidP="002767ED">
            <w:pPr>
              <w:pStyle w:val="PURBullet"/>
              <w:rPr>
                <w:lang w:val="fr-FR"/>
              </w:rPr>
            </w:pPr>
            <w:r w:rsidRPr="00A542CB">
              <w:rPr>
                <w:lang w:val="fr-FR"/>
              </w:rPr>
              <w:t>Gestionnaire de rapports de SQL Server Reporting Services</w:t>
            </w:r>
          </w:p>
          <w:p w:rsidR="009549A1" w:rsidRPr="00A542CB" w:rsidRDefault="009549A1" w:rsidP="002767ED">
            <w:pPr>
              <w:pStyle w:val="PURBullet"/>
              <w:rPr>
                <w:lang w:val="fr-FR"/>
              </w:rPr>
            </w:pPr>
            <w:r w:rsidRPr="00A542CB">
              <w:rPr>
                <w:lang w:val="fr-FR"/>
              </w:rPr>
              <w:t>Outils partagés de SQL Server Reporting Services</w:t>
            </w:r>
          </w:p>
          <w:p w:rsidR="009549A1" w:rsidRPr="002767ED" w:rsidRDefault="009549A1" w:rsidP="002767ED">
            <w:pPr>
              <w:pStyle w:val="PURBullet"/>
            </w:pPr>
            <w:r w:rsidRPr="002767ED">
              <w:t>SQL Server 2005 Shared Tools</w:t>
            </w:r>
          </w:p>
          <w:p w:rsidR="009549A1" w:rsidRPr="00A542CB" w:rsidRDefault="009549A1" w:rsidP="002767ED">
            <w:pPr>
              <w:pStyle w:val="PURBullet"/>
              <w:rPr>
                <w:lang w:val="fr-FR"/>
              </w:rPr>
            </w:pPr>
            <w:r w:rsidRPr="00A542CB">
              <w:rPr>
                <w:lang w:val="fr-FR"/>
              </w:rPr>
              <w:t>Kit de développement logiciel SQL Server</w:t>
            </w:r>
          </w:p>
          <w:p w:rsidR="009549A1" w:rsidRPr="002767ED" w:rsidRDefault="009549A1" w:rsidP="002767ED">
            <w:pPr>
              <w:pStyle w:val="PURBullet"/>
            </w:pPr>
            <w:r w:rsidRPr="002767ED">
              <w:t>SQLXML Client Features</w:t>
            </w:r>
          </w:p>
          <w:p w:rsidR="009549A1" w:rsidRPr="002767ED" w:rsidRDefault="009549A1" w:rsidP="002767ED">
            <w:pPr>
              <w:pStyle w:val="PURBullet"/>
            </w:pPr>
            <w:r w:rsidRPr="002767ED">
              <w:t>Serveur SQL Server Mobile</w:t>
            </w:r>
          </w:p>
        </w:tc>
      </w:tr>
      <w:tr w:rsidR="009549A1" w:rsidRPr="002767ED" w:rsidTr="00050078">
        <w:tc>
          <w:tcPr>
            <w:tcW w:w="10800" w:type="dxa"/>
            <w:gridSpan w:val="2"/>
            <w:shd w:val="clear" w:color="auto" w:fill="FFFFFF"/>
            <w:tcMar>
              <w:top w:w="43" w:type="dxa"/>
              <w:left w:w="115" w:type="dxa"/>
              <w:bottom w:w="43" w:type="dxa"/>
              <w:right w:w="115" w:type="dxa"/>
            </w:tcMar>
          </w:tcPr>
          <w:p w:rsidR="009549A1" w:rsidRPr="002767ED" w:rsidRDefault="009549A1" w:rsidP="00C82399">
            <w:pPr>
              <w:pStyle w:val="PURTableHeaderBlue"/>
              <w:keepNext w:val="0"/>
              <w:rPr>
                <w:rStyle w:val="Strong"/>
              </w:rPr>
            </w:pPr>
            <w:r w:rsidRPr="002767ED">
              <w:t>Forefront Endpoint Protection</w:t>
            </w:r>
          </w:p>
        </w:tc>
      </w:tr>
      <w:tr w:rsidR="009549A1" w:rsidRPr="002767ED" w:rsidTr="00050078">
        <w:tc>
          <w:tcPr>
            <w:tcW w:w="5400" w:type="dxa"/>
            <w:shd w:val="clear" w:color="auto" w:fill="FFFFFF"/>
            <w:tcMar>
              <w:top w:w="43" w:type="dxa"/>
              <w:left w:w="115" w:type="dxa"/>
              <w:bottom w:w="43" w:type="dxa"/>
              <w:right w:w="115" w:type="dxa"/>
            </w:tcMar>
          </w:tcPr>
          <w:p w:rsidR="009549A1" w:rsidRPr="002767ED" w:rsidRDefault="009549A1" w:rsidP="00C82399">
            <w:pPr>
              <w:pStyle w:val="PURTableText"/>
              <w:keepNext w:val="0"/>
              <w:keepLines w:val="0"/>
              <w:rPr>
                <w:rStyle w:val="Strong"/>
                <w:b/>
              </w:rPr>
            </w:pPr>
            <w:r w:rsidRPr="002767ED">
              <w:rPr>
                <w:rStyle w:val="Strong"/>
                <w:b/>
              </w:rPr>
              <w:t>SQL Server 2005 :</w:t>
            </w:r>
          </w:p>
          <w:p w:rsidR="009549A1" w:rsidRPr="00A542CB" w:rsidRDefault="009549A1" w:rsidP="00C82399">
            <w:pPr>
              <w:pStyle w:val="PURBullet"/>
              <w:rPr>
                <w:lang w:val="fr-FR"/>
              </w:rPr>
            </w:pPr>
            <w:r w:rsidRPr="00A542CB">
              <w:rPr>
                <w:lang w:val="fr-FR"/>
              </w:rPr>
              <w:t>Outils partagés de SQL Server Analysis Services</w:t>
            </w:r>
          </w:p>
          <w:p w:rsidR="009549A1" w:rsidRPr="002767ED" w:rsidRDefault="009549A1" w:rsidP="00C82399">
            <w:pPr>
              <w:pStyle w:val="PURBullet"/>
            </w:pPr>
            <w:r w:rsidRPr="002767ED">
              <w:t>SQL Server Business Intelligence Development Studio</w:t>
            </w:r>
          </w:p>
          <w:p w:rsidR="009549A1" w:rsidRPr="002767ED" w:rsidRDefault="009549A1" w:rsidP="00C82399">
            <w:pPr>
              <w:pStyle w:val="PURBullet"/>
            </w:pPr>
            <w:r w:rsidRPr="002767ED">
              <w:t>SQL Server 2005 Books Online</w:t>
            </w:r>
          </w:p>
          <w:p w:rsidR="009549A1" w:rsidRPr="00A542CB" w:rsidRDefault="009549A1" w:rsidP="00C82399">
            <w:pPr>
              <w:pStyle w:val="PURBullet"/>
              <w:rPr>
                <w:lang w:val="fr-FR"/>
              </w:rPr>
            </w:pPr>
            <w:r w:rsidRPr="00A542CB">
              <w:rPr>
                <w:lang w:val="fr-FR"/>
              </w:rPr>
              <w:t>Composants de connectivité de SQL Server</w:t>
            </w:r>
          </w:p>
          <w:p w:rsidR="009549A1" w:rsidRPr="002767ED" w:rsidRDefault="009549A1" w:rsidP="00C82399">
            <w:pPr>
              <w:pStyle w:val="PURBullet"/>
            </w:pPr>
            <w:r w:rsidRPr="002767ED">
              <w:t>Composants hérités de SQL Server</w:t>
            </w:r>
          </w:p>
          <w:p w:rsidR="009549A1" w:rsidRPr="002767ED" w:rsidRDefault="009549A1" w:rsidP="00C82399">
            <w:pPr>
              <w:pStyle w:val="PURBullet"/>
            </w:pPr>
            <w:r w:rsidRPr="002767ED">
              <w:t>Outils de gestion SQL Server</w:t>
            </w:r>
          </w:p>
          <w:p w:rsidR="009549A1" w:rsidRPr="002767ED" w:rsidRDefault="009549A1" w:rsidP="00C82399">
            <w:pPr>
              <w:pStyle w:val="PURBullet"/>
              <w:rPr>
                <w:lang w:val="fr-FR"/>
              </w:rPr>
            </w:pPr>
            <w:r w:rsidRPr="00A542CB">
              <w:rPr>
                <w:lang w:val="fr-FR"/>
              </w:rPr>
              <w:t>Composants clients de SQL Server Notification Services</w:t>
            </w:r>
          </w:p>
          <w:p w:rsidR="009549A1" w:rsidRPr="00A542CB" w:rsidRDefault="009549A1" w:rsidP="00C82399">
            <w:pPr>
              <w:pStyle w:val="PURBullet"/>
              <w:rPr>
                <w:lang w:val="fr-FR"/>
              </w:rPr>
            </w:pPr>
            <w:r w:rsidRPr="00A542CB">
              <w:rPr>
                <w:lang w:val="fr-FR"/>
              </w:rPr>
              <w:t>Gestionnaire de rapports de SQL Server Reporting Services</w:t>
            </w:r>
          </w:p>
          <w:p w:rsidR="009549A1" w:rsidRPr="00A542CB" w:rsidRDefault="009549A1" w:rsidP="00C82399">
            <w:pPr>
              <w:pStyle w:val="PURBullet"/>
              <w:rPr>
                <w:lang w:val="fr-FR"/>
              </w:rPr>
            </w:pPr>
            <w:r w:rsidRPr="00A542CB">
              <w:rPr>
                <w:lang w:val="fr-FR"/>
              </w:rPr>
              <w:t>Outils partagés de SQL Server Reporting Services</w:t>
            </w:r>
          </w:p>
          <w:p w:rsidR="009549A1" w:rsidRPr="002767ED" w:rsidRDefault="009549A1" w:rsidP="00C82399">
            <w:pPr>
              <w:pStyle w:val="PURBullet"/>
            </w:pPr>
            <w:r w:rsidRPr="002767ED">
              <w:t>SQL Server 2005 Shared Tools</w:t>
            </w:r>
          </w:p>
          <w:p w:rsidR="009549A1" w:rsidRPr="00A542CB" w:rsidRDefault="009549A1" w:rsidP="00C82399">
            <w:pPr>
              <w:pStyle w:val="PURBullet"/>
              <w:rPr>
                <w:lang w:val="fr-FR"/>
              </w:rPr>
            </w:pPr>
            <w:r w:rsidRPr="00A542CB">
              <w:rPr>
                <w:lang w:val="fr-FR"/>
              </w:rPr>
              <w:t>Kit de développement logiciel SQL Server</w:t>
            </w:r>
          </w:p>
          <w:p w:rsidR="009549A1" w:rsidRPr="002767ED" w:rsidRDefault="009549A1" w:rsidP="00C82399">
            <w:pPr>
              <w:pStyle w:val="PURBullet"/>
            </w:pPr>
            <w:r w:rsidRPr="002767ED">
              <w:t>SQLXML Client Features</w:t>
            </w:r>
          </w:p>
          <w:p w:rsidR="009549A1" w:rsidRPr="002767ED" w:rsidRDefault="009549A1" w:rsidP="00C82399">
            <w:pPr>
              <w:pStyle w:val="PURBullet"/>
            </w:pPr>
            <w:r w:rsidRPr="002767ED">
              <w:t>Serveur SQL Server Mobile</w:t>
            </w:r>
          </w:p>
        </w:tc>
        <w:tc>
          <w:tcPr>
            <w:tcW w:w="5400" w:type="dxa"/>
            <w:shd w:val="clear" w:color="auto" w:fill="FFFFFF"/>
          </w:tcPr>
          <w:p w:rsidR="009549A1" w:rsidRPr="002767ED" w:rsidRDefault="009549A1" w:rsidP="002767ED">
            <w:pPr>
              <w:pStyle w:val="PURTableText"/>
              <w:rPr>
                <w:bCs/>
              </w:rPr>
            </w:pPr>
            <w:r w:rsidRPr="002767ED">
              <w:t>SQL Server 2008 :</w:t>
            </w:r>
          </w:p>
          <w:p w:rsidR="009549A1" w:rsidRPr="002767ED" w:rsidRDefault="009549A1" w:rsidP="002767ED">
            <w:pPr>
              <w:pStyle w:val="PURBullet"/>
            </w:pPr>
            <w:r w:rsidRPr="002767ED">
              <w:t>Analysis Services Shared Tools</w:t>
            </w:r>
          </w:p>
          <w:p w:rsidR="009549A1" w:rsidRPr="002767ED" w:rsidRDefault="009549A1" w:rsidP="002767ED">
            <w:pPr>
              <w:pStyle w:val="PURBullet"/>
            </w:pPr>
            <w:r w:rsidRPr="002767ED">
              <w:t>Business Intelligence Development Studio</w:t>
            </w:r>
          </w:p>
          <w:p w:rsidR="009549A1" w:rsidRPr="002767ED" w:rsidRDefault="009549A1" w:rsidP="002767ED">
            <w:pPr>
              <w:pStyle w:val="PURBullet"/>
            </w:pPr>
            <w:r w:rsidRPr="002767ED">
              <w:t>Connectivity Components</w:t>
            </w:r>
          </w:p>
          <w:p w:rsidR="009549A1" w:rsidRPr="002767ED" w:rsidRDefault="009549A1" w:rsidP="002767ED">
            <w:pPr>
              <w:pStyle w:val="PURBullet"/>
            </w:pPr>
            <w:r w:rsidRPr="002767ED">
              <w:t>Legacy Components</w:t>
            </w:r>
          </w:p>
          <w:p w:rsidR="009549A1" w:rsidRPr="002767ED" w:rsidRDefault="009549A1" w:rsidP="002767ED">
            <w:pPr>
              <w:pStyle w:val="PURBullet"/>
            </w:pPr>
            <w:r w:rsidRPr="002767ED">
              <w:t>Outils de gestion</w:t>
            </w:r>
          </w:p>
          <w:p w:rsidR="009549A1" w:rsidRPr="002767ED" w:rsidRDefault="009549A1" w:rsidP="002767ED">
            <w:pPr>
              <w:pStyle w:val="PURBullet"/>
            </w:pPr>
            <w:r w:rsidRPr="002767ED">
              <w:t>Composants Clients Notification Services</w:t>
            </w:r>
          </w:p>
          <w:p w:rsidR="009549A1" w:rsidRPr="002767ED" w:rsidRDefault="009549A1" w:rsidP="002767ED">
            <w:pPr>
              <w:pStyle w:val="PURBullet"/>
            </w:pPr>
            <w:r w:rsidRPr="002767ED">
              <w:t>Reporting Services Report Manager</w:t>
            </w:r>
          </w:p>
          <w:p w:rsidR="009549A1" w:rsidRPr="002767ED" w:rsidRDefault="009549A1" w:rsidP="002767ED">
            <w:pPr>
              <w:pStyle w:val="PURBullet"/>
            </w:pPr>
            <w:r w:rsidRPr="002767ED">
              <w:t>Reporting Services Shared Tools</w:t>
            </w:r>
          </w:p>
          <w:p w:rsidR="009549A1" w:rsidRPr="002767ED" w:rsidRDefault="009549A1" w:rsidP="002767ED">
            <w:pPr>
              <w:pStyle w:val="PURBullet"/>
            </w:pPr>
            <w:r w:rsidRPr="002767ED">
              <w:t>SQL Server 2008 Shared Tools</w:t>
            </w:r>
          </w:p>
          <w:p w:rsidR="009549A1" w:rsidRPr="002767ED" w:rsidRDefault="009549A1" w:rsidP="002767ED">
            <w:pPr>
              <w:pStyle w:val="PURBullet"/>
            </w:pPr>
            <w:r w:rsidRPr="002767ED">
              <w:t>Kit de Développement Logiciel</w:t>
            </w:r>
          </w:p>
          <w:p w:rsidR="009549A1" w:rsidRPr="002767ED" w:rsidRDefault="009549A1" w:rsidP="002767ED">
            <w:pPr>
              <w:pStyle w:val="PURBullet"/>
            </w:pPr>
            <w:r w:rsidRPr="002767ED">
              <w:t>SQLXML Client Features</w:t>
            </w:r>
          </w:p>
          <w:p w:rsidR="009549A1" w:rsidRPr="002767ED" w:rsidRDefault="009549A1" w:rsidP="002767ED">
            <w:pPr>
              <w:pStyle w:val="PURBullet"/>
            </w:pPr>
            <w:r w:rsidRPr="002767ED">
              <w:t>SQL Server 2008 Books Online</w:t>
            </w:r>
          </w:p>
          <w:p w:rsidR="009549A1" w:rsidRPr="002767ED" w:rsidRDefault="009549A1" w:rsidP="002767ED">
            <w:pPr>
              <w:pStyle w:val="PURBullet"/>
            </w:pPr>
            <w:r w:rsidRPr="002767ED">
              <w:t>SQL Server Mobile Server Tools</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TableHeaderBlue"/>
            </w:pPr>
            <w:r w:rsidRPr="002767ED">
              <w:lastRenderedPageBreak/>
              <w:t>Forefront Identity Manager 2010</w:t>
            </w:r>
          </w:p>
        </w:tc>
      </w:tr>
      <w:tr w:rsidR="00050078" w:rsidRPr="002767ED" w:rsidTr="00050078">
        <w:tc>
          <w:tcPr>
            <w:tcW w:w="5400" w:type="dxa"/>
            <w:shd w:val="clear" w:color="auto" w:fill="FFFFFF"/>
            <w:tcMar>
              <w:top w:w="43" w:type="dxa"/>
              <w:left w:w="115" w:type="dxa"/>
              <w:bottom w:w="43" w:type="dxa"/>
              <w:right w:w="115" w:type="dxa"/>
            </w:tcMar>
          </w:tcPr>
          <w:p w:rsidR="00050078" w:rsidRPr="00A542CB" w:rsidRDefault="00050078" w:rsidP="002767ED">
            <w:pPr>
              <w:pStyle w:val="PURBullet"/>
              <w:rPr>
                <w:lang w:val="fr-FR"/>
              </w:rPr>
            </w:pPr>
            <w:r w:rsidRPr="00A542CB">
              <w:rPr>
                <w:lang w:val="fr-FR"/>
              </w:rPr>
              <w:t>Service de notification de modification de mot de passe de Microsoft</w:t>
            </w:r>
          </w:p>
          <w:p w:rsidR="00050078" w:rsidRPr="002767ED" w:rsidRDefault="00050078" w:rsidP="002767ED">
            <w:pPr>
              <w:pStyle w:val="PURBullet"/>
            </w:pPr>
            <w:r w:rsidRPr="002767ED">
              <w:t>Client FIM Certificate Management</w:t>
            </w:r>
          </w:p>
        </w:tc>
        <w:tc>
          <w:tcPr>
            <w:tcW w:w="5400" w:type="dxa"/>
            <w:shd w:val="clear" w:color="auto" w:fill="FFFFFF"/>
          </w:tcPr>
          <w:p w:rsidR="00050078" w:rsidRPr="002767ED" w:rsidRDefault="00050078" w:rsidP="002767ED">
            <w:pPr>
              <w:pStyle w:val="PURBullet"/>
            </w:pPr>
            <w:r w:rsidRPr="002767ED">
              <w:t>Client FIM Certificate Management Bulk Issuance</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TableHeaderBlue"/>
            </w:pPr>
            <w:r w:rsidRPr="002767ED">
              <w:t>Forefront Threat Management Gateway 2010, Édition Entreprise</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Bullet"/>
            </w:pPr>
            <w:r w:rsidRPr="002767ED">
              <w:t xml:space="preserve">Forefront Threat Management Gateway Enterprise Management Server </w:t>
            </w:r>
          </w:p>
          <w:p w:rsidR="00663B83" w:rsidRPr="002767ED" w:rsidRDefault="00663B83" w:rsidP="002767ED">
            <w:pPr>
              <w:pStyle w:val="PURBullet"/>
            </w:pPr>
            <w:r w:rsidRPr="002767ED">
              <w:t xml:space="preserve">Forefront Threat Management Gateway Management Console </w:t>
            </w:r>
          </w:p>
          <w:p w:rsidR="00663B83" w:rsidRPr="002767ED" w:rsidRDefault="00663B83" w:rsidP="002767ED">
            <w:pPr>
              <w:pStyle w:val="PURBullet"/>
            </w:pPr>
            <w:r w:rsidRPr="002767ED">
              <w:t>Kit de Développement Logiciel</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TableHeaderBlue"/>
            </w:pPr>
            <w:r w:rsidRPr="002767ED">
              <w:t>Forefront Threat Management Gateway 2010, Édition Standard</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Bullet"/>
            </w:pPr>
            <w:r w:rsidRPr="002767ED">
              <w:t xml:space="preserve">Forefront Threat Management Gateway Management Console </w:t>
            </w:r>
          </w:p>
          <w:p w:rsidR="00663B83" w:rsidRPr="002767ED" w:rsidRDefault="00663B83" w:rsidP="002767ED">
            <w:pPr>
              <w:pStyle w:val="PURBullet"/>
            </w:pPr>
            <w:r w:rsidRPr="002767ED">
              <w:t>Kit de Développement Logiciel</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TableHeaderBlue"/>
            </w:pPr>
            <w:r w:rsidRPr="002767ED">
              <w:t>HPC Pack 2008 R2 Enterprise</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Bullet"/>
            </w:pPr>
            <w:r w:rsidRPr="002767ED">
              <w:t>Utilitaires clients</w:t>
            </w:r>
          </w:p>
          <w:p w:rsidR="00663B83" w:rsidRPr="002767ED" w:rsidRDefault="00663B83" w:rsidP="002767ED">
            <w:pPr>
              <w:pStyle w:val="PURBullet"/>
            </w:pPr>
            <w:r w:rsidRPr="002767ED">
              <w:t xml:space="preserve">Microsoft Message Passing Interface </w:t>
            </w:r>
          </w:p>
          <w:p w:rsidR="00663B83" w:rsidRPr="002767ED" w:rsidRDefault="00050078" w:rsidP="002767ED">
            <w:pPr>
              <w:pStyle w:val="PURBullet"/>
            </w:pPr>
            <w:r w:rsidRPr="002767ED">
              <w:t>Composants Web</w:t>
            </w:r>
          </w:p>
        </w:tc>
      </w:tr>
      <w:tr w:rsidR="00663B83" w:rsidRPr="003A1190" w:rsidTr="00050078">
        <w:tc>
          <w:tcPr>
            <w:tcW w:w="10800" w:type="dxa"/>
            <w:gridSpan w:val="2"/>
            <w:shd w:val="clear" w:color="auto" w:fill="FFFFFF"/>
            <w:tcMar>
              <w:top w:w="43" w:type="dxa"/>
              <w:left w:w="115" w:type="dxa"/>
              <w:bottom w:w="43" w:type="dxa"/>
              <w:right w:w="115" w:type="dxa"/>
            </w:tcMar>
          </w:tcPr>
          <w:p w:rsidR="00663B83" w:rsidRPr="003A1190" w:rsidRDefault="00663B83" w:rsidP="002767ED">
            <w:pPr>
              <w:pStyle w:val="PURTableHeaderBlue"/>
              <w:rPr>
                <w:lang w:val="da-DK"/>
              </w:rPr>
            </w:pPr>
            <w:r w:rsidRPr="003A1190">
              <w:rPr>
                <w:lang w:val="da-DK"/>
              </w:rPr>
              <w:t>Lync Server 2010 Standard et Enterprise</w:t>
            </w:r>
          </w:p>
        </w:tc>
      </w:tr>
      <w:tr w:rsidR="00050078" w:rsidRPr="002767ED" w:rsidTr="00050078">
        <w:tc>
          <w:tcPr>
            <w:tcW w:w="5400" w:type="dxa"/>
            <w:shd w:val="clear" w:color="auto" w:fill="FFFFFF"/>
            <w:tcMar>
              <w:top w:w="43" w:type="dxa"/>
              <w:left w:w="115" w:type="dxa"/>
              <w:bottom w:w="43" w:type="dxa"/>
              <w:right w:w="115" w:type="dxa"/>
            </w:tcMar>
          </w:tcPr>
          <w:p w:rsidR="00050078" w:rsidRPr="002767ED" w:rsidRDefault="00050078" w:rsidP="002767ED">
            <w:pPr>
              <w:pStyle w:val="PURBullet"/>
            </w:pPr>
            <w:r w:rsidRPr="002767ED">
              <w:t>Lync Web App 2010 Plug-in</w:t>
            </w:r>
          </w:p>
          <w:p w:rsidR="00050078" w:rsidRPr="002767ED" w:rsidRDefault="00050078" w:rsidP="002767ED">
            <w:pPr>
              <w:pStyle w:val="PURBullet"/>
            </w:pPr>
            <w:r w:rsidRPr="002767ED">
              <w:t>Topology Builder</w:t>
            </w:r>
          </w:p>
          <w:p w:rsidR="00050078" w:rsidRPr="002767ED" w:rsidRDefault="00050078" w:rsidP="002767ED">
            <w:pPr>
              <w:pStyle w:val="PURBullet"/>
            </w:pPr>
            <w:r w:rsidRPr="002767ED">
              <w:t>Outils d’administration</w:t>
            </w:r>
          </w:p>
        </w:tc>
        <w:tc>
          <w:tcPr>
            <w:tcW w:w="5400" w:type="dxa"/>
            <w:shd w:val="clear" w:color="auto" w:fill="FFFFFF"/>
          </w:tcPr>
          <w:p w:rsidR="00050078" w:rsidRPr="002767ED" w:rsidRDefault="00050078" w:rsidP="002767ED">
            <w:pPr>
              <w:pStyle w:val="PURBullet"/>
            </w:pPr>
            <w:r w:rsidRPr="002767ED">
              <w:t>PowerShell Snap-In</w:t>
            </w:r>
          </w:p>
          <w:p w:rsidR="00050078" w:rsidRPr="002767ED" w:rsidRDefault="00050078" w:rsidP="002767ED">
            <w:pPr>
              <w:pStyle w:val="PURBullet"/>
            </w:pPr>
            <w:r w:rsidRPr="002767ED">
              <w:t>Outil d’administration Lync 2010 Group Chat</w:t>
            </w:r>
          </w:p>
          <w:p w:rsidR="00050078" w:rsidRPr="002767ED" w:rsidRDefault="00050078" w:rsidP="002767ED">
            <w:pPr>
              <w:pStyle w:val="PURBullet"/>
            </w:pPr>
            <w:r w:rsidRPr="002767ED">
              <w:t>Lync Server 2010 Attendant</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TableHeaderBlue"/>
            </w:pPr>
            <w:r w:rsidRPr="002767ED">
              <w:t>Microsoft Dynamics AX 2012</w:t>
            </w:r>
          </w:p>
        </w:tc>
      </w:tr>
      <w:tr w:rsidR="00050078" w:rsidRPr="000A6C5D" w:rsidTr="00050078">
        <w:tc>
          <w:tcPr>
            <w:tcW w:w="5400" w:type="dxa"/>
            <w:shd w:val="clear" w:color="auto" w:fill="FFFFFF"/>
            <w:tcMar>
              <w:top w:w="43" w:type="dxa"/>
              <w:left w:w="115" w:type="dxa"/>
              <w:bottom w:w="43" w:type="dxa"/>
              <w:right w:w="115" w:type="dxa"/>
            </w:tcMar>
          </w:tcPr>
          <w:p w:rsidR="00050078" w:rsidRPr="00A542CB" w:rsidRDefault="00050078" w:rsidP="002767ED">
            <w:pPr>
              <w:pStyle w:val="PURBullet"/>
              <w:rPr>
                <w:lang w:val="fr-FR"/>
              </w:rPr>
            </w:pPr>
            <w:r w:rsidRPr="00A542CB">
              <w:rPr>
                <w:lang w:val="fr-FR"/>
              </w:rPr>
              <w:t>Logiciel client riche Windows Microsoft Dynamics AX 2012</w:t>
            </w:r>
          </w:p>
          <w:p w:rsidR="00050078" w:rsidRPr="00A542CB" w:rsidRDefault="00050078" w:rsidP="002767ED">
            <w:pPr>
              <w:pStyle w:val="PURBullet"/>
              <w:rPr>
                <w:lang w:val="fr-FR"/>
              </w:rPr>
            </w:pPr>
            <w:r w:rsidRPr="00A542CB">
              <w:rPr>
                <w:lang w:val="fr-FR"/>
              </w:rPr>
              <w:t>Logiciel client Management Reporter Designer pour Microsoft Dynamics AX 2012</w:t>
            </w:r>
          </w:p>
        </w:tc>
        <w:tc>
          <w:tcPr>
            <w:tcW w:w="5400" w:type="dxa"/>
            <w:shd w:val="clear" w:color="auto" w:fill="FFFFFF"/>
          </w:tcPr>
          <w:p w:rsidR="00050078" w:rsidRPr="00A542CB" w:rsidRDefault="00050078" w:rsidP="002767ED">
            <w:pPr>
              <w:pStyle w:val="PURBullet"/>
              <w:rPr>
                <w:lang w:val="fr-FR"/>
              </w:rPr>
            </w:pPr>
            <w:r w:rsidRPr="00A542CB">
              <w:rPr>
                <w:lang w:val="fr-FR"/>
              </w:rPr>
              <w:t>Connecteur Microsoft Dynamics AX 2012 pour Dynamics CRM 2011</w:t>
            </w:r>
          </w:p>
          <w:p w:rsidR="00050078" w:rsidRPr="00A542CB" w:rsidRDefault="00050078" w:rsidP="002767ED">
            <w:pPr>
              <w:pStyle w:val="PURBullet"/>
              <w:rPr>
                <w:lang w:val="fr-FR"/>
              </w:rPr>
            </w:pPr>
            <w:r w:rsidRPr="00A542CB">
              <w:rPr>
                <w:lang w:val="fr-FR"/>
              </w:rPr>
              <w:t>Logiciel client POS Microsoft Dynamics AX (pout AX 2009 uniquement)</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TableHeaderBlue"/>
            </w:pPr>
            <w:r w:rsidRPr="002767ED">
              <w:t>Microsoft Dynamics C5 2012</w:t>
            </w:r>
          </w:p>
        </w:tc>
      </w:tr>
      <w:tr w:rsidR="00663B83" w:rsidRPr="008D443D" w:rsidTr="00050078">
        <w:tc>
          <w:tcPr>
            <w:tcW w:w="10800" w:type="dxa"/>
            <w:gridSpan w:val="2"/>
            <w:shd w:val="clear" w:color="auto" w:fill="FFFFFF"/>
            <w:tcMar>
              <w:top w:w="43" w:type="dxa"/>
              <w:left w:w="115" w:type="dxa"/>
              <w:bottom w:w="43" w:type="dxa"/>
              <w:right w:w="115" w:type="dxa"/>
            </w:tcMar>
          </w:tcPr>
          <w:p w:rsidR="00663B83" w:rsidRPr="00A542CB" w:rsidRDefault="00663B83" w:rsidP="002767ED">
            <w:pPr>
              <w:pStyle w:val="PURBullet"/>
              <w:rPr>
                <w:lang w:val="fr-FR"/>
              </w:rPr>
            </w:pPr>
            <w:r w:rsidRPr="00A542CB">
              <w:rPr>
                <w:lang w:val="fr-FR"/>
              </w:rPr>
              <w:t>Logiciel client riche Windows Microsoft Dynamics C5 2012</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TableHeaderBlue"/>
            </w:pPr>
            <w:r w:rsidRPr="002767ED">
              <w:t>Microsoft Dynamics CRM 2011 Service Provider</w:t>
            </w:r>
          </w:p>
        </w:tc>
      </w:tr>
      <w:tr w:rsidR="00663B83" w:rsidRPr="000A6C5D" w:rsidTr="00A11F04">
        <w:trPr>
          <w:cantSplit/>
        </w:trPr>
        <w:tc>
          <w:tcPr>
            <w:tcW w:w="5400" w:type="dxa"/>
            <w:shd w:val="clear" w:color="auto" w:fill="FFFFFF"/>
            <w:tcMar>
              <w:top w:w="43" w:type="dxa"/>
              <w:left w:w="115" w:type="dxa"/>
              <w:bottom w:w="43" w:type="dxa"/>
              <w:right w:w="115" w:type="dxa"/>
            </w:tcMar>
          </w:tcPr>
          <w:p w:rsidR="00663B83" w:rsidRPr="002767ED" w:rsidRDefault="00663B83" w:rsidP="002767ED">
            <w:pPr>
              <w:pStyle w:val="PURBullet"/>
            </w:pPr>
            <w:r w:rsidRPr="002767ED">
              <w:t>Microsoft Dynamics CRM 2011 pour Microsoft Office Outlook</w:t>
            </w:r>
          </w:p>
          <w:p w:rsidR="00663B83" w:rsidRPr="00A542CB" w:rsidRDefault="00663B83" w:rsidP="002767ED">
            <w:pPr>
              <w:pStyle w:val="PURBullet"/>
              <w:rPr>
                <w:lang w:val="fr-FR"/>
              </w:rPr>
            </w:pPr>
            <w:r w:rsidRPr="00A542CB">
              <w:rPr>
                <w:lang w:val="fr-FR"/>
              </w:rPr>
              <w:t>Microsoft E-Mail Router et Assistant Déploiement de règles pour Microsoft Dynamics CRM 2011</w:t>
            </w:r>
          </w:p>
          <w:p w:rsidR="00663B83" w:rsidRPr="00A542CB" w:rsidRDefault="00663B83" w:rsidP="002767ED">
            <w:pPr>
              <w:pStyle w:val="PURBullet"/>
              <w:rPr>
                <w:lang w:val="fr-FR"/>
              </w:rPr>
            </w:pPr>
            <w:r w:rsidRPr="00A542CB">
              <w:rPr>
                <w:lang w:val="fr-FR"/>
              </w:rPr>
              <w:t>Microsoft Dynamics CRM Reporting Extensions pour Microsoft Dynamics CRM 2011</w:t>
            </w:r>
          </w:p>
        </w:tc>
        <w:tc>
          <w:tcPr>
            <w:tcW w:w="5400" w:type="dxa"/>
            <w:shd w:val="clear" w:color="auto" w:fill="FFFFFF"/>
          </w:tcPr>
          <w:p w:rsidR="00663B83" w:rsidRPr="002767ED" w:rsidRDefault="00663B83" w:rsidP="002767ED">
            <w:pPr>
              <w:pStyle w:val="PURBullet"/>
            </w:pPr>
            <w:r w:rsidRPr="002767ED">
              <w:t>Microsoft SharePoint Grid pour Microsoft Dynamics CRM 2011</w:t>
            </w:r>
          </w:p>
          <w:p w:rsidR="00663B83" w:rsidRPr="002767ED" w:rsidRDefault="00663B83" w:rsidP="002767ED">
            <w:pPr>
              <w:pStyle w:val="PURBullet"/>
            </w:pPr>
            <w:r w:rsidRPr="002767ED">
              <w:t>Microsoft Dynamics CRM 2011 Report Authoring Extensions</w:t>
            </w:r>
          </w:p>
          <w:p w:rsidR="00663B83" w:rsidRPr="002767ED" w:rsidRDefault="00663B83" w:rsidP="002767ED">
            <w:pPr>
              <w:pStyle w:val="PURBullet"/>
            </w:pPr>
            <w:r w:rsidRPr="002767ED">
              <w:t>Microsoft Dynamics CRM 2011 Best Practices Analyzer</w:t>
            </w:r>
          </w:p>
          <w:p w:rsidR="00663B83" w:rsidRPr="00A542CB" w:rsidRDefault="00663B83" w:rsidP="002767ED">
            <w:pPr>
              <w:pStyle w:val="PURBullet"/>
              <w:rPr>
                <w:lang w:val="pt-BR"/>
              </w:rPr>
            </w:pPr>
            <w:r w:rsidRPr="00A542CB">
              <w:rPr>
                <w:lang w:val="pt-BR"/>
              </w:rPr>
              <w:t>Microsoft Dynamics CRM 2011 Multilingual User Inferface (MUI)</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TableHeaderBlue"/>
            </w:pPr>
            <w:r w:rsidRPr="002767ED">
              <w:t>Microsoft Dynamics GP 2010 R2</w:t>
            </w:r>
          </w:p>
        </w:tc>
      </w:tr>
      <w:tr w:rsidR="00663B83" w:rsidRPr="000A6C5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Bullet"/>
            </w:pPr>
            <w:r w:rsidRPr="002767ED">
              <w:t>Logiciel client riche Windows Microsoft Dynamics GP 2010 R2.</w:t>
            </w:r>
          </w:p>
          <w:p w:rsidR="00663B83" w:rsidRPr="00A542CB" w:rsidRDefault="00663B83" w:rsidP="002767ED">
            <w:pPr>
              <w:pStyle w:val="PURBullet"/>
              <w:rPr>
                <w:lang w:val="fr-FR"/>
              </w:rPr>
            </w:pPr>
            <w:r w:rsidRPr="00A542CB">
              <w:rPr>
                <w:lang w:val="fr-FR"/>
              </w:rPr>
              <w:t>Logiciel client Management Reporter Designer pour Microsoft Dynamics GP 2010 R2</w:t>
            </w:r>
          </w:p>
          <w:p w:rsidR="00663B83" w:rsidRPr="00A542CB" w:rsidRDefault="00663B83" w:rsidP="002767ED">
            <w:pPr>
              <w:pStyle w:val="PURBullet"/>
              <w:rPr>
                <w:lang w:val="fr-FR"/>
              </w:rPr>
            </w:pPr>
            <w:r w:rsidRPr="00A542CB">
              <w:rPr>
                <w:lang w:val="fr-FR"/>
              </w:rPr>
              <w:t>Connecteur Microsoft Dynamics GP 2010 R2 pour Dynamics CRM 2011</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TableHeaderBlue"/>
            </w:pPr>
            <w:r w:rsidRPr="002767ED">
              <w:t>Microsoft Dynamics NAV 2009 R2</w:t>
            </w:r>
          </w:p>
        </w:tc>
      </w:tr>
      <w:tr w:rsidR="00663B83" w:rsidRPr="000A6C5D" w:rsidTr="00050078">
        <w:tc>
          <w:tcPr>
            <w:tcW w:w="10800" w:type="dxa"/>
            <w:gridSpan w:val="2"/>
            <w:shd w:val="clear" w:color="auto" w:fill="FFFFFF"/>
            <w:tcMar>
              <w:top w:w="43" w:type="dxa"/>
              <w:left w:w="115" w:type="dxa"/>
              <w:bottom w:w="43" w:type="dxa"/>
              <w:right w:w="115" w:type="dxa"/>
            </w:tcMar>
          </w:tcPr>
          <w:p w:rsidR="00663B83" w:rsidRPr="00A542CB" w:rsidRDefault="00663B83" w:rsidP="002767ED">
            <w:pPr>
              <w:pStyle w:val="PURBullet"/>
              <w:rPr>
                <w:lang w:val="fr-FR"/>
              </w:rPr>
            </w:pPr>
            <w:r w:rsidRPr="00A542CB">
              <w:rPr>
                <w:lang w:val="fr-FR"/>
              </w:rPr>
              <w:t>Logiciel client riche Windows Microsoft Dynamics NAV 2009 R2.</w:t>
            </w:r>
          </w:p>
          <w:p w:rsidR="00663B83" w:rsidRPr="00A542CB" w:rsidRDefault="00663B83" w:rsidP="002767ED">
            <w:pPr>
              <w:pStyle w:val="PURBullet"/>
              <w:rPr>
                <w:lang w:val="fr-FR"/>
              </w:rPr>
            </w:pPr>
            <w:r w:rsidRPr="00A542CB">
              <w:rPr>
                <w:lang w:val="fr-FR"/>
              </w:rPr>
              <w:t>Connecteur Microsoft Dynamics NAV 2009 R2 pour Dynamics CRM 2011</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C82399">
            <w:pPr>
              <w:pStyle w:val="PURTableHeaderBlue"/>
              <w:keepLines/>
            </w:pPr>
            <w:r w:rsidRPr="002767ED">
              <w:lastRenderedPageBreak/>
              <w:t>Microsoft Dynamics SL 2011</w:t>
            </w:r>
          </w:p>
        </w:tc>
      </w:tr>
      <w:tr w:rsidR="00663B83" w:rsidRPr="000A6C5D" w:rsidTr="00050078">
        <w:tc>
          <w:tcPr>
            <w:tcW w:w="10800" w:type="dxa"/>
            <w:gridSpan w:val="2"/>
            <w:shd w:val="clear" w:color="auto" w:fill="FFFFFF"/>
            <w:tcMar>
              <w:top w:w="43" w:type="dxa"/>
              <w:left w:w="115" w:type="dxa"/>
              <w:bottom w:w="43" w:type="dxa"/>
              <w:right w:w="115" w:type="dxa"/>
            </w:tcMar>
          </w:tcPr>
          <w:p w:rsidR="00663B83" w:rsidRPr="002767ED" w:rsidRDefault="00663B83" w:rsidP="00C82399">
            <w:pPr>
              <w:pStyle w:val="PURBullet"/>
              <w:keepNext/>
              <w:keepLines/>
            </w:pPr>
            <w:r w:rsidRPr="002767ED">
              <w:t>Logiciel client riche Windows Microsoft Dynamics SL 2011.</w:t>
            </w:r>
          </w:p>
          <w:p w:rsidR="00663B83" w:rsidRPr="00A542CB" w:rsidRDefault="00663B83" w:rsidP="00C82399">
            <w:pPr>
              <w:pStyle w:val="PURBullet"/>
              <w:keepNext/>
              <w:keepLines/>
              <w:rPr>
                <w:lang w:val="fr-FR"/>
              </w:rPr>
            </w:pPr>
            <w:r w:rsidRPr="00A542CB">
              <w:rPr>
                <w:lang w:val="fr-FR"/>
              </w:rPr>
              <w:t>Logiciel client Management Reporter Designer pour Microsoft SL 2011</w:t>
            </w:r>
          </w:p>
          <w:p w:rsidR="00663B83" w:rsidRPr="00A542CB" w:rsidRDefault="00663B83" w:rsidP="00C82399">
            <w:pPr>
              <w:pStyle w:val="PURBullet"/>
              <w:keepNext/>
              <w:keepLines/>
              <w:rPr>
                <w:lang w:val="fr-FR"/>
              </w:rPr>
            </w:pPr>
            <w:r w:rsidRPr="00A542CB">
              <w:rPr>
                <w:lang w:val="fr-FR"/>
              </w:rPr>
              <w:t>Connecteur Microsoft Dynamics SL 2011 pour Dynamics CRM 2011</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TableHeaderBlue"/>
            </w:pPr>
            <w:r w:rsidRPr="002767ED">
              <w:t>Project Server 2010</w:t>
            </w:r>
          </w:p>
        </w:tc>
      </w:tr>
      <w:tr w:rsidR="00663B83" w:rsidRPr="003A1190" w:rsidTr="00050078">
        <w:tc>
          <w:tcPr>
            <w:tcW w:w="10800" w:type="dxa"/>
            <w:gridSpan w:val="2"/>
            <w:shd w:val="clear" w:color="auto" w:fill="FFFFFF"/>
            <w:tcMar>
              <w:top w:w="43" w:type="dxa"/>
              <w:left w:w="115" w:type="dxa"/>
              <w:bottom w:w="43" w:type="dxa"/>
              <w:right w:w="115" w:type="dxa"/>
            </w:tcMar>
          </w:tcPr>
          <w:p w:rsidR="00663B83" w:rsidRPr="00A542CB" w:rsidRDefault="00663B83" w:rsidP="002767ED">
            <w:pPr>
              <w:pStyle w:val="PURBullet"/>
              <w:rPr>
                <w:lang w:val="fr-FR"/>
              </w:rPr>
            </w:pPr>
            <w:r w:rsidRPr="00A542CB">
              <w:rPr>
                <w:lang w:val="fr-FR"/>
              </w:rPr>
              <w:t>Kit de Développement Logiciel (SDK)</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TableHeaderBlue"/>
            </w:pPr>
            <w:r w:rsidRPr="002767ED">
              <w:t>SharePoint Server 2010</w:t>
            </w:r>
          </w:p>
        </w:tc>
      </w:tr>
      <w:tr w:rsidR="00663B83" w:rsidRPr="003A1190" w:rsidTr="00050078">
        <w:tc>
          <w:tcPr>
            <w:tcW w:w="10800" w:type="dxa"/>
            <w:gridSpan w:val="2"/>
            <w:shd w:val="clear" w:color="auto" w:fill="FFFFFF"/>
            <w:tcMar>
              <w:top w:w="43" w:type="dxa"/>
              <w:left w:w="115" w:type="dxa"/>
              <w:bottom w:w="43" w:type="dxa"/>
              <w:right w:w="115" w:type="dxa"/>
            </w:tcMar>
          </w:tcPr>
          <w:p w:rsidR="005079C2" w:rsidRPr="00A542CB" w:rsidRDefault="00663B83" w:rsidP="002767ED">
            <w:pPr>
              <w:pStyle w:val="PURBullet"/>
              <w:rPr>
                <w:lang w:val="fr-FR"/>
              </w:rPr>
            </w:pPr>
            <w:r w:rsidRPr="00A542CB">
              <w:rPr>
                <w:lang w:val="fr-FR"/>
              </w:rPr>
              <w:t>Kit de Développement Logiciel (SDK)</w:t>
            </w:r>
          </w:p>
        </w:tc>
      </w:tr>
      <w:tr w:rsidR="005079C2" w:rsidRPr="000A6C5D" w:rsidTr="00050078">
        <w:tc>
          <w:tcPr>
            <w:tcW w:w="10800" w:type="dxa"/>
            <w:gridSpan w:val="2"/>
            <w:shd w:val="clear" w:color="auto" w:fill="FFFFFF"/>
            <w:tcMar>
              <w:top w:w="43" w:type="dxa"/>
              <w:left w:w="115" w:type="dxa"/>
              <w:bottom w:w="43" w:type="dxa"/>
              <w:right w:w="115" w:type="dxa"/>
            </w:tcMar>
          </w:tcPr>
          <w:p w:rsidR="005079C2" w:rsidRPr="00A542CB" w:rsidRDefault="005079C2" w:rsidP="002767ED">
            <w:pPr>
              <w:pStyle w:val="PURTableHeaderBlue"/>
              <w:rPr>
                <w:lang w:val="fr-FR"/>
              </w:rPr>
            </w:pPr>
            <w:r w:rsidRPr="00A542CB">
              <w:rPr>
                <w:lang w:val="fr-FR"/>
              </w:rPr>
              <w:t>SharePoint Server 2010 pour les sites Internet Édition Entreprise</w:t>
            </w:r>
          </w:p>
        </w:tc>
      </w:tr>
      <w:tr w:rsidR="005079C2" w:rsidRPr="003A1190" w:rsidTr="00050078">
        <w:tc>
          <w:tcPr>
            <w:tcW w:w="10800" w:type="dxa"/>
            <w:gridSpan w:val="2"/>
            <w:shd w:val="clear" w:color="auto" w:fill="FFFFFF"/>
            <w:tcMar>
              <w:top w:w="43" w:type="dxa"/>
              <w:left w:w="115" w:type="dxa"/>
              <w:bottom w:w="43" w:type="dxa"/>
              <w:right w:w="115" w:type="dxa"/>
            </w:tcMar>
          </w:tcPr>
          <w:p w:rsidR="005079C2" w:rsidRPr="00A542CB" w:rsidRDefault="005079C2" w:rsidP="002767ED">
            <w:pPr>
              <w:pStyle w:val="PURBullet"/>
              <w:rPr>
                <w:lang w:val="fr-FR"/>
              </w:rPr>
            </w:pPr>
            <w:r w:rsidRPr="00A542CB">
              <w:rPr>
                <w:lang w:val="fr-FR"/>
              </w:rPr>
              <w:t>Kit de Développement Logiciel (SDK)</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TableHeaderBlue"/>
            </w:pPr>
            <w:r w:rsidRPr="002767ED">
              <w:t>SQL Server 2008 R2 versions Standard, Enterprise, Small Business, Datacenter, Web, Workgroup et OEM.</w:t>
            </w:r>
          </w:p>
        </w:tc>
      </w:tr>
      <w:tr w:rsidR="00663B83" w:rsidRPr="002767ED" w:rsidTr="00050078">
        <w:tc>
          <w:tcPr>
            <w:tcW w:w="5400" w:type="dxa"/>
            <w:shd w:val="clear" w:color="auto" w:fill="FFFFFF"/>
            <w:tcMar>
              <w:top w:w="43" w:type="dxa"/>
              <w:left w:w="115" w:type="dxa"/>
              <w:bottom w:w="43" w:type="dxa"/>
              <w:right w:w="115" w:type="dxa"/>
            </w:tcMar>
          </w:tcPr>
          <w:p w:rsidR="00663B83" w:rsidRPr="002767ED" w:rsidRDefault="00663B83" w:rsidP="002767ED">
            <w:pPr>
              <w:pStyle w:val="PURBullet"/>
            </w:pPr>
            <w:r w:rsidRPr="002767ED">
              <w:t>Business Intelligence Development Studio</w:t>
            </w:r>
          </w:p>
          <w:p w:rsidR="00663B83" w:rsidRPr="002767ED" w:rsidRDefault="00663B83" w:rsidP="002767ED">
            <w:pPr>
              <w:pStyle w:val="PURBullet"/>
            </w:pPr>
            <w:r w:rsidRPr="002767ED">
              <w:t>Client Tools Backward Compatibility</w:t>
            </w:r>
          </w:p>
          <w:p w:rsidR="00663B83" w:rsidRPr="002767ED" w:rsidRDefault="00663B83" w:rsidP="002767ED">
            <w:pPr>
              <w:pStyle w:val="PURBullet"/>
            </w:pPr>
            <w:r w:rsidRPr="002767ED">
              <w:t>Client Tools Connectivity</w:t>
            </w:r>
          </w:p>
          <w:p w:rsidR="00663B83" w:rsidRPr="002767ED" w:rsidRDefault="00663B83" w:rsidP="002767ED">
            <w:pPr>
              <w:pStyle w:val="PURBullet"/>
            </w:pPr>
            <w:r w:rsidRPr="002767ED">
              <w:t>Client Tools Software Development Kit</w:t>
            </w:r>
          </w:p>
          <w:p w:rsidR="00663B83" w:rsidRPr="00A542CB" w:rsidRDefault="00663B83" w:rsidP="002767ED">
            <w:pPr>
              <w:pStyle w:val="PURBullet"/>
              <w:rPr>
                <w:lang w:val="fr-FR"/>
              </w:rPr>
            </w:pPr>
            <w:r w:rsidRPr="00A542CB">
              <w:rPr>
                <w:lang w:val="fr-FR"/>
              </w:rPr>
              <w:t>Outils de gestion de base</w:t>
            </w:r>
          </w:p>
        </w:tc>
        <w:tc>
          <w:tcPr>
            <w:tcW w:w="5400" w:type="dxa"/>
            <w:shd w:val="clear" w:color="auto" w:fill="FFFFFF"/>
          </w:tcPr>
          <w:p w:rsidR="00663B83" w:rsidRPr="002767ED" w:rsidRDefault="00663B83" w:rsidP="002767ED">
            <w:pPr>
              <w:pStyle w:val="PURBullet"/>
            </w:pPr>
            <w:r w:rsidRPr="002767ED">
              <w:t>Outils de gestion - Complet</w:t>
            </w:r>
          </w:p>
          <w:p w:rsidR="00663B83" w:rsidRPr="00A542CB" w:rsidRDefault="00663B83" w:rsidP="002767ED">
            <w:pPr>
              <w:pStyle w:val="PURBullet"/>
              <w:rPr>
                <w:lang w:val="fr-FR"/>
              </w:rPr>
            </w:pPr>
            <w:r w:rsidRPr="00A542CB">
              <w:rPr>
                <w:lang w:val="fr-FR"/>
              </w:rPr>
              <w:t>Kit de développement logiciel (SDK) de l’option Connectivité client de SQL</w:t>
            </w:r>
          </w:p>
          <w:p w:rsidR="00663B83" w:rsidRPr="00A542CB" w:rsidRDefault="00663B83" w:rsidP="002767ED">
            <w:pPr>
              <w:pStyle w:val="PURBullet"/>
              <w:rPr>
                <w:lang w:val="fr-FR"/>
              </w:rPr>
            </w:pPr>
            <w:r w:rsidRPr="00A542CB">
              <w:rPr>
                <w:lang w:val="fr-FR"/>
              </w:rPr>
              <w:t>Documentation en ligne de SQL Server 2008 R2</w:t>
            </w:r>
          </w:p>
          <w:p w:rsidR="00663B83" w:rsidRPr="002767ED" w:rsidRDefault="00663B83" w:rsidP="002767ED">
            <w:pPr>
              <w:pStyle w:val="PURBullet"/>
            </w:pPr>
            <w:r w:rsidRPr="002767ED">
              <w:t>Microsoft Sync Framework</w:t>
            </w:r>
          </w:p>
        </w:tc>
      </w:tr>
      <w:tr w:rsidR="00663B83" w:rsidRPr="002767ED" w:rsidTr="00050078">
        <w:tc>
          <w:tcPr>
            <w:tcW w:w="10800" w:type="dxa"/>
            <w:gridSpan w:val="2"/>
            <w:shd w:val="clear" w:color="auto" w:fill="FFFFFF"/>
            <w:tcMar>
              <w:top w:w="43" w:type="dxa"/>
              <w:left w:w="115" w:type="dxa"/>
              <w:bottom w:w="43" w:type="dxa"/>
              <w:right w:w="115" w:type="dxa"/>
            </w:tcMar>
          </w:tcPr>
          <w:p w:rsidR="00663B83" w:rsidRPr="002767ED" w:rsidRDefault="00663B83" w:rsidP="002767ED">
            <w:pPr>
              <w:pStyle w:val="PURTableHeaderBlue"/>
            </w:pPr>
            <w:r w:rsidRPr="002767ED">
              <w:t>System Center Configuration Manager 2007 R3</w:t>
            </w:r>
          </w:p>
        </w:tc>
      </w:tr>
      <w:tr w:rsidR="00663B83" w:rsidRPr="002767ED" w:rsidTr="00050078">
        <w:tc>
          <w:tcPr>
            <w:tcW w:w="5400" w:type="dxa"/>
            <w:shd w:val="clear" w:color="auto" w:fill="FFFFFF"/>
            <w:tcMar>
              <w:top w:w="43" w:type="dxa"/>
              <w:left w:w="115" w:type="dxa"/>
              <w:bottom w:w="43" w:type="dxa"/>
              <w:right w:w="115" w:type="dxa"/>
            </w:tcMar>
          </w:tcPr>
          <w:p w:rsidR="00663B83" w:rsidRPr="002767ED" w:rsidRDefault="00663B83" w:rsidP="002767ED">
            <w:pPr>
              <w:pStyle w:val="PURBullet"/>
            </w:pPr>
            <w:r w:rsidRPr="002767ED">
              <w:t>Console Configuration Manager</w:t>
            </w:r>
          </w:p>
          <w:p w:rsidR="00663B83" w:rsidRPr="002767ED" w:rsidRDefault="00663B83" w:rsidP="002767ED">
            <w:pPr>
              <w:pStyle w:val="PURBullet"/>
            </w:pPr>
            <w:r w:rsidRPr="002767ED">
              <w:t>Client Configuration Manager</w:t>
            </w:r>
          </w:p>
          <w:p w:rsidR="00663B83" w:rsidRPr="002767ED" w:rsidRDefault="00663B83" w:rsidP="002767ED">
            <w:pPr>
              <w:pStyle w:val="PURBullet"/>
            </w:pPr>
            <w:r w:rsidRPr="002767ED">
              <w:t>Point de gestion des dispositifs</w:t>
            </w:r>
          </w:p>
          <w:p w:rsidR="00663B83" w:rsidRPr="00A542CB" w:rsidRDefault="00663B83" w:rsidP="002767ED">
            <w:pPr>
              <w:pStyle w:val="PURBullet"/>
              <w:rPr>
                <w:lang w:val="fr-FR"/>
              </w:rPr>
            </w:pPr>
            <w:r w:rsidRPr="00A542CB">
              <w:rPr>
                <w:lang w:val="fr-FR"/>
              </w:rPr>
              <w:t>Outil de publication de mises à jour personnalisées</w:t>
            </w:r>
          </w:p>
          <w:p w:rsidR="00663B83" w:rsidRPr="002767ED" w:rsidRDefault="00663B83" w:rsidP="002767ED">
            <w:pPr>
              <w:pStyle w:val="PURBullet"/>
            </w:pPr>
            <w:r w:rsidRPr="002767ED">
              <w:t>Point de distribution</w:t>
            </w:r>
          </w:p>
          <w:p w:rsidR="00663B83" w:rsidRPr="002767ED" w:rsidRDefault="00663B83" w:rsidP="002767ED">
            <w:pPr>
              <w:pStyle w:val="PURBullet"/>
            </w:pPr>
            <w:r w:rsidRPr="002767ED">
              <w:t>Point d'état de secours</w:t>
            </w:r>
          </w:p>
          <w:p w:rsidR="00663B83" w:rsidRPr="00A542CB" w:rsidRDefault="00663B83" w:rsidP="002767ED">
            <w:pPr>
              <w:pStyle w:val="PURBullet"/>
              <w:rPr>
                <w:lang w:val="fr-FR"/>
              </w:rPr>
            </w:pPr>
            <w:r w:rsidRPr="00A542CB">
              <w:rPr>
                <w:lang w:val="fr-FR"/>
              </w:rPr>
              <w:t>Outil d'inventaire pour les mises à jour Microsoft.</w:t>
            </w:r>
          </w:p>
          <w:p w:rsidR="00663B83" w:rsidRPr="002767ED" w:rsidRDefault="00663B83" w:rsidP="002767ED">
            <w:pPr>
              <w:pStyle w:val="PURBullet"/>
            </w:pPr>
            <w:r w:rsidRPr="002767ED">
              <w:t>Point de service PXE</w:t>
            </w:r>
          </w:p>
          <w:p w:rsidR="00663B83" w:rsidRPr="002767ED" w:rsidRDefault="00663B83" w:rsidP="002767ED">
            <w:pPr>
              <w:pStyle w:val="PURBullet"/>
            </w:pPr>
            <w:r w:rsidRPr="002767ED">
              <w:t>Point de gestion</w:t>
            </w:r>
          </w:p>
        </w:tc>
        <w:tc>
          <w:tcPr>
            <w:tcW w:w="5400" w:type="dxa"/>
            <w:shd w:val="clear" w:color="auto" w:fill="FFFFFF"/>
          </w:tcPr>
          <w:p w:rsidR="00C37510" w:rsidRPr="002767ED" w:rsidRDefault="00C37510" w:rsidP="002767ED">
            <w:pPr>
              <w:pStyle w:val="PURBullet"/>
            </w:pPr>
            <w:r w:rsidRPr="002767ED">
              <w:t>Outil de surveillance de l’alimentation</w:t>
            </w:r>
          </w:p>
          <w:p w:rsidR="00DE302C" w:rsidRPr="002767ED" w:rsidRDefault="00C37510" w:rsidP="002767ED">
            <w:pPr>
              <w:pStyle w:val="PURBullet"/>
            </w:pPr>
            <w:r w:rsidRPr="002767ED">
              <w:t>Point de rapport</w:t>
            </w:r>
          </w:p>
          <w:p w:rsidR="00663B83" w:rsidRPr="002767ED" w:rsidRDefault="00663B83" w:rsidP="002767ED">
            <w:pPr>
              <w:pStyle w:val="PURBullet"/>
            </w:pPr>
            <w:r w:rsidRPr="002767ED">
              <w:t>System Center Update Publisher</w:t>
            </w:r>
          </w:p>
          <w:p w:rsidR="00663B83" w:rsidRPr="002767ED" w:rsidRDefault="00663B83" w:rsidP="002767ED">
            <w:pPr>
              <w:pStyle w:val="PURBullet"/>
            </w:pPr>
            <w:r w:rsidRPr="002767ED">
              <w:t>Serveur de site secondaire</w:t>
            </w:r>
          </w:p>
          <w:p w:rsidR="00663B83" w:rsidRPr="002767ED" w:rsidRDefault="00663B83" w:rsidP="002767ED">
            <w:pPr>
              <w:pStyle w:val="PURBullet"/>
            </w:pPr>
            <w:r w:rsidRPr="002767ED">
              <w:t>Point localisateur de serveur</w:t>
            </w:r>
          </w:p>
          <w:p w:rsidR="00663B83" w:rsidRPr="00A542CB" w:rsidRDefault="00663B83" w:rsidP="002767ED">
            <w:pPr>
              <w:pStyle w:val="PURBullet"/>
              <w:rPr>
                <w:lang w:val="fr-FR"/>
              </w:rPr>
            </w:pPr>
            <w:r w:rsidRPr="00A542CB">
              <w:rPr>
                <w:lang w:val="fr-FR"/>
              </w:rPr>
              <w:t>Point de mise à jour logicielle</w:t>
            </w:r>
          </w:p>
          <w:p w:rsidR="00663B83" w:rsidRPr="002767ED" w:rsidRDefault="00663B83" w:rsidP="002767ED">
            <w:pPr>
              <w:pStyle w:val="PURBullet"/>
            </w:pPr>
            <w:r w:rsidRPr="002767ED">
              <w:t>Point de migration de l'état</w:t>
            </w:r>
          </w:p>
          <w:p w:rsidR="00663B83" w:rsidRPr="002767ED" w:rsidRDefault="00663B83" w:rsidP="002767ED">
            <w:pPr>
              <w:pStyle w:val="PURBullet"/>
            </w:pPr>
            <w:r w:rsidRPr="002767ED">
              <w:t>Validateur d’intégrité du système</w:t>
            </w:r>
          </w:p>
          <w:p w:rsidR="00663B83" w:rsidRPr="002767ED" w:rsidRDefault="00C37510" w:rsidP="002767ED">
            <w:pPr>
              <w:pStyle w:val="PURBullet"/>
            </w:pPr>
            <w:r w:rsidRPr="002767ED">
              <w:t>Configuration Pack</w:t>
            </w:r>
          </w:p>
        </w:tc>
      </w:tr>
      <w:tr w:rsidR="00663B83" w:rsidRPr="000A6C5D" w:rsidTr="00050078">
        <w:tc>
          <w:tcPr>
            <w:tcW w:w="10800" w:type="dxa"/>
            <w:gridSpan w:val="2"/>
            <w:shd w:val="clear" w:color="auto" w:fill="FFFFFF"/>
            <w:tcMar>
              <w:top w:w="43" w:type="dxa"/>
              <w:left w:w="115" w:type="dxa"/>
              <w:bottom w:w="43" w:type="dxa"/>
              <w:right w:w="115" w:type="dxa"/>
            </w:tcMar>
          </w:tcPr>
          <w:p w:rsidR="00663B83" w:rsidRPr="00A542CB" w:rsidRDefault="00663B83" w:rsidP="002767ED">
            <w:pPr>
              <w:pStyle w:val="PURTableHeaderBlue"/>
              <w:rPr>
                <w:rFonts w:ascii="Tahoma" w:hAnsi="Tahoma" w:cs="Tahoma"/>
                <w:szCs w:val="18"/>
                <w:lang w:val="fr-FR"/>
              </w:rPr>
            </w:pPr>
            <w:r w:rsidRPr="00A542CB">
              <w:rPr>
                <w:lang w:val="fr-FR"/>
              </w:rPr>
              <w:t>System Center Configuration Manager 2007 R3 avec Technologie SQL Server 2008</w:t>
            </w:r>
          </w:p>
        </w:tc>
      </w:tr>
      <w:tr w:rsidR="00C37510" w:rsidRPr="002767ED" w:rsidTr="00A11F04">
        <w:trPr>
          <w:cantSplit/>
        </w:trPr>
        <w:tc>
          <w:tcPr>
            <w:tcW w:w="5400" w:type="dxa"/>
            <w:shd w:val="clear" w:color="auto" w:fill="FFFFFF"/>
            <w:tcMar>
              <w:top w:w="43" w:type="dxa"/>
              <w:left w:w="115" w:type="dxa"/>
              <w:bottom w:w="43" w:type="dxa"/>
              <w:right w:w="115" w:type="dxa"/>
            </w:tcMar>
          </w:tcPr>
          <w:p w:rsidR="00C37510" w:rsidRPr="002767ED" w:rsidRDefault="00C37510" w:rsidP="002767ED">
            <w:pPr>
              <w:pStyle w:val="PURBullet"/>
            </w:pPr>
            <w:r w:rsidRPr="002767ED">
              <w:t>Console Configuration Manager</w:t>
            </w:r>
          </w:p>
          <w:p w:rsidR="00C37510" w:rsidRPr="002767ED" w:rsidRDefault="00C37510" w:rsidP="002767ED">
            <w:pPr>
              <w:pStyle w:val="PURBullet"/>
            </w:pPr>
            <w:r w:rsidRPr="002767ED">
              <w:t>Client Configuration Manager</w:t>
            </w:r>
          </w:p>
          <w:p w:rsidR="00C37510" w:rsidRPr="002767ED" w:rsidRDefault="00C37510" w:rsidP="002767ED">
            <w:pPr>
              <w:pStyle w:val="PURBullet"/>
            </w:pPr>
            <w:r w:rsidRPr="002767ED">
              <w:t>Point de gestion des dispositifs</w:t>
            </w:r>
          </w:p>
          <w:p w:rsidR="00C37510" w:rsidRPr="00A542CB" w:rsidRDefault="00C37510" w:rsidP="002767ED">
            <w:pPr>
              <w:pStyle w:val="PURBullet"/>
              <w:rPr>
                <w:lang w:val="fr-FR"/>
              </w:rPr>
            </w:pPr>
            <w:r w:rsidRPr="00A542CB">
              <w:rPr>
                <w:lang w:val="fr-FR"/>
              </w:rPr>
              <w:t>Outil de publication de mises à jour personnalisées</w:t>
            </w:r>
          </w:p>
          <w:p w:rsidR="00C37510" w:rsidRPr="002767ED" w:rsidRDefault="00C37510" w:rsidP="002767ED">
            <w:pPr>
              <w:pStyle w:val="PURBullet"/>
            </w:pPr>
            <w:r w:rsidRPr="002767ED">
              <w:t>Point de distribution</w:t>
            </w:r>
          </w:p>
          <w:p w:rsidR="00C37510" w:rsidRPr="002767ED" w:rsidRDefault="00C37510" w:rsidP="002767ED">
            <w:pPr>
              <w:pStyle w:val="PURBullet"/>
            </w:pPr>
            <w:r w:rsidRPr="002767ED">
              <w:t>Point d'état de secours</w:t>
            </w:r>
          </w:p>
          <w:p w:rsidR="00C37510" w:rsidRPr="00A542CB" w:rsidRDefault="00C37510" w:rsidP="002767ED">
            <w:pPr>
              <w:pStyle w:val="PURBullet"/>
              <w:rPr>
                <w:lang w:val="fr-FR"/>
              </w:rPr>
            </w:pPr>
            <w:r w:rsidRPr="00A542CB">
              <w:rPr>
                <w:lang w:val="fr-FR"/>
              </w:rPr>
              <w:t>Outil d'inventaire pour les mises à jour Microsoft.</w:t>
            </w:r>
          </w:p>
          <w:p w:rsidR="00C37510" w:rsidRPr="002767ED" w:rsidRDefault="00C37510" w:rsidP="002767ED">
            <w:pPr>
              <w:pStyle w:val="PURBullet"/>
            </w:pPr>
            <w:r w:rsidRPr="002767ED">
              <w:t>Point de service PXE</w:t>
            </w:r>
          </w:p>
          <w:p w:rsidR="00C37510" w:rsidRPr="002767ED" w:rsidRDefault="00C37510" w:rsidP="002767ED">
            <w:pPr>
              <w:pStyle w:val="PURBullet"/>
            </w:pPr>
            <w:r w:rsidRPr="002767ED">
              <w:t>Point de gestion</w:t>
            </w:r>
          </w:p>
          <w:p w:rsidR="00C37510" w:rsidRPr="002767ED" w:rsidRDefault="00C37510" w:rsidP="002767ED">
            <w:pPr>
              <w:pStyle w:val="PURBullet"/>
            </w:pPr>
            <w:r w:rsidRPr="002767ED">
              <w:t>Outil de surveillance de l’alimentation</w:t>
            </w:r>
          </w:p>
          <w:p w:rsidR="00DE302C" w:rsidRPr="002767ED" w:rsidRDefault="00C37510" w:rsidP="002767ED">
            <w:pPr>
              <w:pStyle w:val="PURBullet"/>
            </w:pPr>
            <w:r w:rsidRPr="002767ED">
              <w:t>Point de rapport</w:t>
            </w:r>
          </w:p>
          <w:p w:rsidR="00C37510" w:rsidRPr="002767ED" w:rsidRDefault="00C37510" w:rsidP="002767ED">
            <w:pPr>
              <w:pStyle w:val="PURBullet"/>
            </w:pPr>
            <w:r w:rsidRPr="002767ED">
              <w:t>System Center Update Publisher</w:t>
            </w:r>
          </w:p>
          <w:p w:rsidR="00C37510" w:rsidRPr="002767ED" w:rsidRDefault="00C37510" w:rsidP="002767ED">
            <w:pPr>
              <w:pStyle w:val="PURBullet"/>
            </w:pPr>
            <w:r w:rsidRPr="002767ED">
              <w:t>Serveur de site secondaire</w:t>
            </w:r>
          </w:p>
          <w:p w:rsidR="00C37510" w:rsidRPr="002767ED" w:rsidRDefault="00C37510" w:rsidP="002767ED">
            <w:pPr>
              <w:pStyle w:val="PURBullet"/>
            </w:pPr>
            <w:r w:rsidRPr="002767ED">
              <w:t>Point localisateur de serveur</w:t>
            </w:r>
          </w:p>
          <w:p w:rsidR="00C37510" w:rsidRPr="00A542CB" w:rsidRDefault="00C37510" w:rsidP="002767ED">
            <w:pPr>
              <w:pStyle w:val="PURBullet"/>
              <w:rPr>
                <w:lang w:val="fr-FR"/>
              </w:rPr>
            </w:pPr>
            <w:r w:rsidRPr="00A542CB">
              <w:rPr>
                <w:lang w:val="fr-FR"/>
              </w:rPr>
              <w:t>Point de mise à jour logicielle</w:t>
            </w:r>
          </w:p>
          <w:p w:rsidR="00C37510" w:rsidRPr="00A542CB" w:rsidRDefault="00845752" w:rsidP="002767ED">
            <w:pPr>
              <w:pStyle w:val="PURBullet"/>
              <w:rPr>
                <w:lang w:val="fr-FR"/>
              </w:rPr>
            </w:pPr>
            <w:r w:rsidRPr="00A542CB">
              <w:rPr>
                <w:lang w:val="fr-FR"/>
              </w:rPr>
              <w:t>Point de migration de l'état</w:t>
            </w:r>
          </w:p>
        </w:tc>
        <w:tc>
          <w:tcPr>
            <w:tcW w:w="5400" w:type="dxa"/>
            <w:shd w:val="clear" w:color="auto" w:fill="FFFFFF"/>
          </w:tcPr>
          <w:p w:rsidR="00C37510" w:rsidRPr="002767ED" w:rsidRDefault="00C37510" w:rsidP="002767ED">
            <w:pPr>
              <w:pStyle w:val="PURBullet"/>
            </w:pPr>
            <w:r w:rsidRPr="002767ED">
              <w:t>Outils de gestion</w:t>
            </w:r>
          </w:p>
          <w:p w:rsidR="00C37510" w:rsidRPr="002767ED" w:rsidRDefault="00C37510" w:rsidP="002767ED">
            <w:pPr>
              <w:pStyle w:val="PURBullet"/>
            </w:pPr>
            <w:r w:rsidRPr="002767ED">
              <w:t>Composants Clients Notification Services</w:t>
            </w:r>
          </w:p>
          <w:p w:rsidR="00C37510" w:rsidRPr="002767ED" w:rsidRDefault="00C37510" w:rsidP="002767ED">
            <w:pPr>
              <w:pStyle w:val="PURBullet"/>
            </w:pPr>
            <w:r w:rsidRPr="002767ED">
              <w:t>Reporting Services Report Manager</w:t>
            </w:r>
          </w:p>
          <w:p w:rsidR="00845752" w:rsidRPr="002767ED" w:rsidRDefault="00845752" w:rsidP="002767ED">
            <w:pPr>
              <w:pStyle w:val="PURBullet"/>
            </w:pPr>
            <w:r w:rsidRPr="002767ED">
              <w:t>Validateur d’intégrité du système</w:t>
            </w:r>
          </w:p>
          <w:p w:rsidR="00845752" w:rsidRPr="002767ED" w:rsidRDefault="00845752" w:rsidP="002767ED">
            <w:pPr>
              <w:pStyle w:val="PURBullet"/>
            </w:pPr>
            <w:r w:rsidRPr="002767ED">
              <w:t>Configuration Pack</w:t>
            </w:r>
          </w:p>
          <w:p w:rsidR="00845752" w:rsidRPr="002767ED" w:rsidRDefault="00845752" w:rsidP="002767ED">
            <w:pPr>
              <w:pStyle w:val="PURBullet"/>
            </w:pPr>
            <w:r w:rsidRPr="002767ED">
              <w:t>Analysis Services Shared Tools</w:t>
            </w:r>
          </w:p>
          <w:p w:rsidR="00845752" w:rsidRPr="002767ED" w:rsidRDefault="00845752" w:rsidP="002767ED">
            <w:pPr>
              <w:pStyle w:val="PURBullet"/>
            </w:pPr>
            <w:r w:rsidRPr="002767ED">
              <w:t>Business Intelligence Development Studio</w:t>
            </w:r>
          </w:p>
          <w:p w:rsidR="00845752" w:rsidRPr="002767ED" w:rsidRDefault="00845752" w:rsidP="002767ED">
            <w:pPr>
              <w:pStyle w:val="PURBullet"/>
            </w:pPr>
            <w:r w:rsidRPr="002767ED">
              <w:t>Connectivity Components</w:t>
            </w:r>
          </w:p>
          <w:p w:rsidR="00845752" w:rsidRPr="002767ED" w:rsidRDefault="00845752" w:rsidP="002767ED">
            <w:pPr>
              <w:pStyle w:val="PURBullet"/>
            </w:pPr>
            <w:r w:rsidRPr="002767ED">
              <w:t>Legacy Components</w:t>
            </w:r>
          </w:p>
          <w:p w:rsidR="00C37510" w:rsidRPr="002767ED" w:rsidRDefault="00C37510" w:rsidP="002767ED">
            <w:pPr>
              <w:pStyle w:val="PURBullet"/>
            </w:pPr>
            <w:r w:rsidRPr="002767ED">
              <w:t>Reporting Services Shared Tools</w:t>
            </w:r>
          </w:p>
          <w:p w:rsidR="00C37510" w:rsidRPr="002767ED" w:rsidRDefault="00C37510" w:rsidP="002767ED">
            <w:pPr>
              <w:pStyle w:val="PURBullet"/>
            </w:pPr>
            <w:r w:rsidRPr="002767ED">
              <w:t xml:space="preserve">SQL Server 2008 Books Online </w:t>
            </w:r>
          </w:p>
          <w:p w:rsidR="00C37510" w:rsidRPr="002767ED" w:rsidRDefault="00C37510" w:rsidP="002767ED">
            <w:pPr>
              <w:pStyle w:val="PURBullet"/>
            </w:pPr>
            <w:r w:rsidRPr="002767ED">
              <w:t>SQL Server 2008 Shared Tools</w:t>
            </w:r>
          </w:p>
          <w:p w:rsidR="00C37510" w:rsidRPr="002767ED" w:rsidRDefault="00C37510" w:rsidP="002767ED">
            <w:pPr>
              <w:pStyle w:val="PURBullet"/>
            </w:pPr>
            <w:r w:rsidRPr="002767ED">
              <w:t>Kit de Développement Logiciel</w:t>
            </w:r>
          </w:p>
          <w:p w:rsidR="00C37510" w:rsidRPr="002767ED" w:rsidRDefault="00C37510" w:rsidP="002767ED">
            <w:pPr>
              <w:pStyle w:val="PURBullet"/>
            </w:pPr>
            <w:r w:rsidRPr="002767ED">
              <w:t>SQLXML Client Features</w:t>
            </w:r>
          </w:p>
          <w:p w:rsidR="00C37510" w:rsidRPr="002767ED" w:rsidRDefault="00C37510" w:rsidP="002767ED">
            <w:pPr>
              <w:pStyle w:val="PURBullet"/>
              <w:rPr>
                <w:rFonts w:ascii="Tahoma" w:hAnsi="Tahoma" w:cs="Tahoma"/>
                <w:color w:val="000000"/>
                <w:szCs w:val="18"/>
              </w:rPr>
            </w:pPr>
            <w:r w:rsidRPr="002767ED">
              <w:t>SQL Server Mobile Server Tools</w:t>
            </w:r>
          </w:p>
        </w:tc>
      </w:tr>
      <w:tr w:rsidR="00C37510" w:rsidRPr="002767ED" w:rsidTr="00050078">
        <w:tc>
          <w:tcPr>
            <w:tcW w:w="10800" w:type="dxa"/>
            <w:gridSpan w:val="2"/>
            <w:shd w:val="clear" w:color="auto" w:fill="FFFFFF"/>
            <w:tcMar>
              <w:top w:w="43" w:type="dxa"/>
              <w:left w:w="115" w:type="dxa"/>
              <w:bottom w:w="43" w:type="dxa"/>
              <w:right w:w="115" w:type="dxa"/>
            </w:tcMar>
          </w:tcPr>
          <w:p w:rsidR="00C37510" w:rsidRPr="002767ED" w:rsidRDefault="00C37510" w:rsidP="00197C2B">
            <w:pPr>
              <w:pStyle w:val="PURTableHeaderBlue"/>
              <w:keepLines/>
            </w:pPr>
            <w:r w:rsidRPr="002767ED">
              <w:lastRenderedPageBreak/>
              <w:t>System Center Data Protection Manager 2010</w:t>
            </w:r>
          </w:p>
        </w:tc>
      </w:tr>
      <w:tr w:rsidR="00C37510" w:rsidRPr="002767ED" w:rsidTr="00050078">
        <w:tc>
          <w:tcPr>
            <w:tcW w:w="5400" w:type="dxa"/>
            <w:shd w:val="clear" w:color="auto" w:fill="FFFFFF"/>
            <w:tcMar>
              <w:top w:w="43" w:type="dxa"/>
              <w:left w:w="115" w:type="dxa"/>
              <w:bottom w:w="43" w:type="dxa"/>
              <w:right w:w="115" w:type="dxa"/>
            </w:tcMar>
          </w:tcPr>
          <w:p w:rsidR="00C37510" w:rsidRPr="002767ED" w:rsidRDefault="00C37510" w:rsidP="00197C2B">
            <w:pPr>
              <w:pStyle w:val="PURBullet"/>
              <w:keepNext/>
              <w:keepLines/>
            </w:pPr>
            <w:r w:rsidRPr="002767ED">
              <w:t>Agent Data Protection Manager 2010</w:t>
            </w:r>
          </w:p>
          <w:p w:rsidR="00C37510" w:rsidRPr="00A542CB" w:rsidRDefault="00C37510" w:rsidP="00197C2B">
            <w:pPr>
              <w:pStyle w:val="PURBullet"/>
              <w:keepNext/>
              <w:keepLines/>
              <w:rPr>
                <w:lang w:val="fr-FR"/>
              </w:rPr>
            </w:pPr>
            <w:r w:rsidRPr="00A542CB">
              <w:rPr>
                <w:lang w:val="fr-FR"/>
              </w:rPr>
              <w:t>Console à distance d’interface de ligne de commande Data Protection Manager</w:t>
            </w:r>
          </w:p>
          <w:p w:rsidR="00C37510" w:rsidRPr="00A542CB" w:rsidRDefault="00C37510" w:rsidP="00197C2B">
            <w:pPr>
              <w:pStyle w:val="PURBullet"/>
              <w:keepNext/>
              <w:keepLines/>
              <w:rPr>
                <w:lang w:val="fr-FR"/>
              </w:rPr>
            </w:pPr>
            <w:r w:rsidRPr="00A542CB">
              <w:rPr>
                <w:lang w:val="fr-FR"/>
              </w:rPr>
              <w:t>Agent d’outil de récupération système de Data Protection Manager</w:t>
            </w:r>
          </w:p>
          <w:p w:rsidR="00C37510" w:rsidRPr="002767ED" w:rsidRDefault="00C37510" w:rsidP="00197C2B">
            <w:pPr>
              <w:pStyle w:val="PURBullet"/>
              <w:keepNext/>
              <w:keepLines/>
            </w:pPr>
            <w:r w:rsidRPr="002767ED">
              <w:t>Analysis Services Shared Tools</w:t>
            </w:r>
          </w:p>
          <w:p w:rsidR="00C37510" w:rsidRPr="002767ED" w:rsidRDefault="00C37510" w:rsidP="00197C2B">
            <w:pPr>
              <w:pStyle w:val="PURBullet"/>
              <w:keepNext/>
              <w:keepLines/>
            </w:pPr>
            <w:r w:rsidRPr="002767ED">
              <w:t>Business Intelligence Development Studio</w:t>
            </w:r>
          </w:p>
          <w:p w:rsidR="00C37510" w:rsidRPr="002767ED" w:rsidRDefault="00C37510" w:rsidP="00197C2B">
            <w:pPr>
              <w:pStyle w:val="PURBullet"/>
              <w:keepNext/>
              <w:keepLines/>
            </w:pPr>
            <w:r w:rsidRPr="002767ED">
              <w:t>Connectivity Components</w:t>
            </w:r>
          </w:p>
          <w:p w:rsidR="00C37510" w:rsidRPr="002767ED" w:rsidRDefault="00C37510" w:rsidP="00197C2B">
            <w:pPr>
              <w:pStyle w:val="PURBullet"/>
              <w:keepNext/>
              <w:keepLines/>
            </w:pPr>
            <w:r w:rsidRPr="002767ED">
              <w:t>Legacy Components</w:t>
            </w:r>
          </w:p>
          <w:p w:rsidR="00C37510" w:rsidRPr="002767ED" w:rsidRDefault="00C37510" w:rsidP="00197C2B">
            <w:pPr>
              <w:pStyle w:val="PURBullet"/>
              <w:keepNext/>
              <w:keepLines/>
            </w:pPr>
            <w:r w:rsidRPr="002767ED">
              <w:t>Outils de gestion</w:t>
            </w:r>
          </w:p>
        </w:tc>
        <w:tc>
          <w:tcPr>
            <w:tcW w:w="5400" w:type="dxa"/>
            <w:shd w:val="clear" w:color="auto" w:fill="FFFFFF"/>
          </w:tcPr>
          <w:p w:rsidR="00C37510" w:rsidRPr="002767ED" w:rsidRDefault="00C37510" w:rsidP="002767ED">
            <w:pPr>
              <w:pStyle w:val="PURBullet"/>
            </w:pPr>
            <w:r w:rsidRPr="002767ED">
              <w:t>Composants Clients Notification Services</w:t>
            </w:r>
          </w:p>
          <w:p w:rsidR="00C37510" w:rsidRPr="002767ED" w:rsidRDefault="00C37510" w:rsidP="002767ED">
            <w:pPr>
              <w:pStyle w:val="PURBullet"/>
            </w:pPr>
            <w:r w:rsidRPr="002767ED">
              <w:t>Reporting Services Report Manager</w:t>
            </w:r>
          </w:p>
          <w:p w:rsidR="00C37510" w:rsidRPr="002767ED" w:rsidRDefault="00C37510" w:rsidP="002767ED">
            <w:pPr>
              <w:pStyle w:val="PURBullet"/>
            </w:pPr>
            <w:r w:rsidRPr="002767ED">
              <w:t>Reporting Services Shared Tools</w:t>
            </w:r>
          </w:p>
          <w:p w:rsidR="00C37510" w:rsidRPr="002767ED" w:rsidRDefault="00C37510" w:rsidP="002767ED">
            <w:pPr>
              <w:pStyle w:val="PURBullet"/>
            </w:pPr>
            <w:r w:rsidRPr="002767ED">
              <w:t>SQL Server 2008 Shared Tools</w:t>
            </w:r>
          </w:p>
          <w:p w:rsidR="00C37510" w:rsidRPr="002767ED" w:rsidRDefault="00C37510" w:rsidP="002767ED">
            <w:pPr>
              <w:pStyle w:val="PURBullet"/>
            </w:pPr>
            <w:r w:rsidRPr="002767ED">
              <w:t>Kit de Développement Logiciel</w:t>
            </w:r>
          </w:p>
          <w:p w:rsidR="00C37510" w:rsidRPr="002767ED" w:rsidRDefault="00C37510" w:rsidP="002767ED">
            <w:pPr>
              <w:pStyle w:val="PURBullet"/>
            </w:pPr>
            <w:r w:rsidRPr="002767ED">
              <w:t>SQLXML Client Features</w:t>
            </w:r>
          </w:p>
          <w:p w:rsidR="00C37510" w:rsidRPr="002767ED" w:rsidRDefault="00C37510" w:rsidP="002767ED">
            <w:pPr>
              <w:pStyle w:val="PURBullet"/>
            </w:pPr>
            <w:r w:rsidRPr="002767ED">
              <w:t>SQL Server 2008 Books Online</w:t>
            </w:r>
          </w:p>
          <w:p w:rsidR="00C37510" w:rsidRPr="002767ED" w:rsidRDefault="00C37510" w:rsidP="002767ED">
            <w:pPr>
              <w:pStyle w:val="PURBullet"/>
            </w:pPr>
            <w:r w:rsidRPr="002767ED">
              <w:t>SQL Server Mobile Server Tools</w:t>
            </w:r>
          </w:p>
        </w:tc>
      </w:tr>
      <w:tr w:rsidR="00C37510" w:rsidRPr="000A6C5D" w:rsidTr="00050078">
        <w:tc>
          <w:tcPr>
            <w:tcW w:w="10800" w:type="dxa"/>
            <w:gridSpan w:val="2"/>
            <w:shd w:val="clear" w:color="auto" w:fill="FFFFFF"/>
            <w:tcMar>
              <w:top w:w="43" w:type="dxa"/>
              <w:left w:w="115" w:type="dxa"/>
              <w:bottom w:w="43" w:type="dxa"/>
              <w:right w:w="115" w:type="dxa"/>
            </w:tcMar>
          </w:tcPr>
          <w:p w:rsidR="00C37510" w:rsidRPr="00C01E3C" w:rsidRDefault="00C37510" w:rsidP="002767ED">
            <w:pPr>
              <w:pStyle w:val="PURTableHeaderBlue"/>
              <w:rPr>
                <w:lang w:val="da-DK"/>
              </w:rPr>
            </w:pPr>
            <w:r w:rsidRPr="00C01E3C">
              <w:rPr>
                <w:lang w:val="da-DK"/>
              </w:rPr>
              <w:t>System Center Operations Manager 2007 R2</w:t>
            </w:r>
          </w:p>
        </w:tc>
      </w:tr>
      <w:tr w:rsidR="00C37510" w:rsidRPr="002767ED" w:rsidTr="00050078">
        <w:tc>
          <w:tcPr>
            <w:tcW w:w="5400" w:type="dxa"/>
            <w:shd w:val="clear" w:color="auto" w:fill="FFFFFF"/>
            <w:tcMar>
              <w:top w:w="43" w:type="dxa"/>
              <w:left w:w="115" w:type="dxa"/>
              <w:bottom w:w="43" w:type="dxa"/>
              <w:right w:w="115" w:type="dxa"/>
            </w:tcMar>
          </w:tcPr>
          <w:p w:rsidR="00C37510" w:rsidRPr="00A542CB" w:rsidRDefault="00C37510" w:rsidP="002767ED">
            <w:pPr>
              <w:pStyle w:val="PURBullet"/>
              <w:rPr>
                <w:lang w:val="fr-FR"/>
              </w:rPr>
            </w:pPr>
            <w:r w:rsidRPr="00A542CB">
              <w:rPr>
                <w:lang w:val="fr-FR"/>
              </w:rPr>
              <w:t>Fichiers binaires de l’agent et de l’aide</w:t>
            </w:r>
          </w:p>
          <w:p w:rsidR="00C37510" w:rsidRPr="002767ED" w:rsidRDefault="00C37510" w:rsidP="002767ED">
            <w:pPr>
              <w:pStyle w:val="PURBullet"/>
            </w:pPr>
            <w:r w:rsidRPr="002767ED">
              <w:t>Audit Database</w:t>
            </w:r>
          </w:p>
          <w:p w:rsidR="00C37510" w:rsidRPr="002767ED" w:rsidRDefault="00C37510" w:rsidP="002767ED">
            <w:pPr>
              <w:pStyle w:val="PURBullet"/>
            </w:pPr>
            <w:r w:rsidRPr="002767ED">
              <w:t>Connector Framework</w:t>
            </w:r>
          </w:p>
          <w:p w:rsidR="00C37510" w:rsidRPr="002767ED" w:rsidRDefault="00C37510" w:rsidP="002767ED">
            <w:pPr>
              <w:pStyle w:val="PURBullet"/>
            </w:pPr>
            <w:r w:rsidRPr="002767ED">
              <w:t>Console</w:t>
            </w:r>
          </w:p>
          <w:p w:rsidR="00C37510" w:rsidRPr="002767ED" w:rsidRDefault="00C37510" w:rsidP="002767ED">
            <w:pPr>
              <w:pStyle w:val="PURBullet"/>
            </w:pPr>
            <w:r w:rsidRPr="002767ED">
              <w:t>Base de données</w:t>
            </w:r>
          </w:p>
        </w:tc>
        <w:tc>
          <w:tcPr>
            <w:tcW w:w="5400" w:type="dxa"/>
            <w:shd w:val="clear" w:color="auto" w:fill="FFFFFF"/>
          </w:tcPr>
          <w:p w:rsidR="00C37510" w:rsidRPr="002767ED" w:rsidRDefault="00C37510" w:rsidP="002767ED">
            <w:pPr>
              <w:pStyle w:val="PURBullet"/>
            </w:pPr>
            <w:r w:rsidRPr="002767ED">
              <w:t>Management Packs</w:t>
            </w:r>
          </w:p>
          <w:p w:rsidR="00C37510" w:rsidRPr="002767ED" w:rsidRDefault="00C37510" w:rsidP="002767ED">
            <w:pPr>
              <w:pStyle w:val="PURBullet"/>
            </w:pPr>
            <w:r w:rsidRPr="002767ED">
              <w:t>Power Shell</w:t>
            </w:r>
          </w:p>
          <w:p w:rsidR="00C37510" w:rsidRPr="002767ED" w:rsidRDefault="00C37510" w:rsidP="002767ED">
            <w:pPr>
              <w:pStyle w:val="PURBullet"/>
            </w:pPr>
            <w:r w:rsidRPr="002767ED">
              <w:t>Reporting Data Warehouse</w:t>
            </w:r>
          </w:p>
          <w:p w:rsidR="00C37510" w:rsidRPr="002767ED" w:rsidRDefault="00C37510" w:rsidP="002767ED">
            <w:pPr>
              <w:pStyle w:val="PURBullet"/>
            </w:pPr>
            <w:r w:rsidRPr="002767ED">
              <w:t>Reporting Server</w:t>
            </w:r>
          </w:p>
          <w:p w:rsidR="00C37510" w:rsidRPr="002767ED" w:rsidRDefault="00C37510" w:rsidP="002767ED">
            <w:pPr>
              <w:pStyle w:val="PURBullet"/>
            </w:pPr>
            <w:r w:rsidRPr="002767ED">
              <w:t>Console Web</w:t>
            </w:r>
          </w:p>
        </w:tc>
      </w:tr>
      <w:tr w:rsidR="00C37510" w:rsidRPr="002767ED" w:rsidTr="00050078">
        <w:tc>
          <w:tcPr>
            <w:tcW w:w="10800" w:type="dxa"/>
            <w:gridSpan w:val="2"/>
            <w:shd w:val="clear" w:color="auto" w:fill="FFFFFF"/>
            <w:tcMar>
              <w:top w:w="43" w:type="dxa"/>
              <w:left w:w="115" w:type="dxa"/>
              <w:bottom w:w="43" w:type="dxa"/>
              <w:right w:w="115" w:type="dxa"/>
            </w:tcMar>
          </w:tcPr>
          <w:p w:rsidR="00C37510" w:rsidRPr="002767ED" w:rsidRDefault="00C37510" w:rsidP="002767ED">
            <w:pPr>
              <w:pStyle w:val="PURTableHeaderBlue"/>
            </w:pPr>
            <w:r w:rsidRPr="002767ED">
              <w:t>System Center Operations Manager 2007 R2 et technologie SQL Server 2008</w:t>
            </w:r>
          </w:p>
        </w:tc>
      </w:tr>
      <w:tr w:rsidR="00C37510" w:rsidRPr="002767ED" w:rsidTr="00050078">
        <w:tc>
          <w:tcPr>
            <w:tcW w:w="5400" w:type="dxa"/>
            <w:shd w:val="clear" w:color="auto" w:fill="FFFFFF"/>
            <w:tcMar>
              <w:top w:w="43" w:type="dxa"/>
              <w:left w:w="115" w:type="dxa"/>
              <w:bottom w:w="43" w:type="dxa"/>
              <w:right w:w="115" w:type="dxa"/>
            </w:tcMar>
          </w:tcPr>
          <w:p w:rsidR="00C37510" w:rsidRPr="00A542CB" w:rsidRDefault="00C37510" w:rsidP="002767ED">
            <w:pPr>
              <w:pStyle w:val="PURBullet"/>
              <w:rPr>
                <w:lang w:val="fr-FR"/>
              </w:rPr>
            </w:pPr>
            <w:r w:rsidRPr="00A542CB">
              <w:rPr>
                <w:lang w:val="fr-FR"/>
              </w:rPr>
              <w:t>Fichiers binaires de l’agent et de l’aide</w:t>
            </w:r>
          </w:p>
          <w:p w:rsidR="00C37510" w:rsidRPr="002767ED" w:rsidRDefault="00C37510" w:rsidP="002767ED">
            <w:pPr>
              <w:pStyle w:val="PURBullet"/>
            </w:pPr>
            <w:r w:rsidRPr="002767ED">
              <w:t>Audit Database</w:t>
            </w:r>
          </w:p>
          <w:p w:rsidR="00C37510" w:rsidRPr="002767ED" w:rsidRDefault="00C37510" w:rsidP="002767ED">
            <w:pPr>
              <w:pStyle w:val="PURBullet"/>
            </w:pPr>
            <w:r w:rsidRPr="002767ED">
              <w:t>Connector Framework</w:t>
            </w:r>
          </w:p>
          <w:p w:rsidR="00C37510" w:rsidRPr="002767ED" w:rsidRDefault="00C37510" w:rsidP="002767ED">
            <w:pPr>
              <w:pStyle w:val="PURBullet"/>
            </w:pPr>
            <w:r w:rsidRPr="002767ED">
              <w:t>Console</w:t>
            </w:r>
          </w:p>
          <w:p w:rsidR="00C37510" w:rsidRPr="002767ED" w:rsidRDefault="00C37510" w:rsidP="002767ED">
            <w:pPr>
              <w:pStyle w:val="PURBullet"/>
            </w:pPr>
            <w:r w:rsidRPr="002767ED">
              <w:t>Base de données</w:t>
            </w:r>
          </w:p>
          <w:p w:rsidR="00C37510" w:rsidRPr="002767ED" w:rsidRDefault="00C37510" w:rsidP="002767ED">
            <w:pPr>
              <w:pStyle w:val="PURBullet"/>
            </w:pPr>
            <w:r w:rsidRPr="002767ED">
              <w:t>Management Packs</w:t>
            </w:r>
          </w:p>
          <w:p w:rsidR="00C37510" w:rsidRPr="002767ED" w:rsidRDefault="00C37510" w:rsidP="002767ED">
            <w:pPr>
              <w:pStyle w:val="PURBullet"/>
            </w:pPr>
            <w:r w:rsidRPr="002767ED">
              <w:t>Power Shell</w:t>
            </w:r>
          </w:p>
          <w:p w:rsidR="00C37510" w:rsidRPr="002767ED" w:rsidRDefault="00C37510" w:rsidP="002767ED">
            <w:pPr>
              <w:pStyle w:val="PURBullet"/>
            </w:pPr>
            <w:r w:rsidRPr="002767ED">
              <w:t>Reporting Data Warehouse</w:t>
            </w:r>
          </w:p>
          <w:p w:rsidR="00DE302C" w:rsidRPr="002767ED" w:rsidRDefault="00C37510" w:rsidP="002767ED">
            <w:pPr>
              <w:pStyle w:val="PURBullet"/>
            </w:pPr>
            <w:r w:rsidRPr="002767ED">
              <w:t>Reporting Server</w:t>
            </w:r>
          </w:p>
          <w:p w:rsidR="00DE302C" w:rsidRPr="002767ED" w:rsidRDefault="00DE302C" w:rsidP="002767ED">
            <w:pPr>
              <w:pStyle w:val="PURBullet"/>
            </w:pPr>
            <w:r w:rsidRPr="002767ED">
              <w:t>Console Web</w:t>
            </w:r>
          </w:p>
          <w:p w:rsidR="00C37510" w:rsidRPr="002767ED" w:rsidRDefault="00C37510" w:rsidP="002767ED">
            <w:pPr>
              <w:pStyle w:val="PURBullet"/>
            </w:pPr>
            <w:r w:rsidRPr="002767ED">
              <w:t>Analysis Services Shared Tools</w:t>
            </w:r>
          </w:p>
          <w:p w:rsidR="00C37510" w:rsidRPr="002767ED" w:rsidRDefault="00C37510" w:rsidP="002767ED">
            <w:pPr>
              <w:pStyle w:val="PURBullet"/>
            </w:pPr>
            <w:r w:rsidRPr="002767ED">
              <w:t>Business Intelligence Development Studio</w:t>
            </w:r>
          </w:p>
        </w:tc>
        <w:tc>
          <w:tcPr>
            <w:tcW w:w="5400" w:type="dxa"/>
            <w:shd w:val="clear" w:color="auto" w:fill="FFFFFF"/>
          </w:tcPr>
          <w:p w:rsidR="00C37510" w:rsidRPr="002767ED" w:rsidRDefault="00C37510" w:rsidP="002767ED">
            <w:pPr>
              <w:pStyle w:val="PURBullet"/>
            </w:pPr>
            <w:r w:rsidRPr="002767ED">
              <w:t>Connectivity Components</w:t>
            </w:r>
          </w:p>
          <w:p w:rsidR="00C37510" w:rsidRPr="002767ED" w:rsidRDefault="00C37510" w:rsidP="002767ED">
            <w:pPr>
              <w:pStyle w:val="PURBullet"/>
            </w:pPr>
            <w:r w:rsidRPr="002767ED">
              <w:t>Legacy Components</w:t>
            </w:r>
          </w:p>
          <w:p w:rsidR="00C37510" w:rsidRPr="002767ED" w:rsidRDefault="00C37510" w:rsidP="002767ED">
            <w:pPr>
              <w:pStyle w:val="PURBullet"/>
            </w:pPr>
            <w:r w:rsidRPr="002767ED">
              <w:t>Outils de gestion</w:t>
            </w:r>
          </w:p>
          <w:p w:rsidR="00C37510" w:rsidRPr="002767ED" w:rsidRDefault="00C37510" w:rsidP="002767ED">
            <w:pPr>
              <w:pStyle w:val="PURBullet"/>
            </w:pPr>
            <w:r w:rsidRPr="002767ED">
              <w:t>Composants Clients Notification Services</w:t>
            </w:r>
          </w:p>
          <w:p w:rsidR="00C37510" w:rsidRPr="002767ED" w:rsidRDefault="00C37510" w:rsidP="002767ED">
            <w:pPr>
              <w:pStyle w:val="PURBullet"/>
            </w:pPr>
            <w:r w:rsidRPr="002767ED">
              <w:t>Reporting Services Report Manager</w:t>
            </w:r>
          </w:p>
          <w:p w:rsidR="00C37510" w:rsidRPr="002767ED" w:rsidRDefault="00C37510" w:rsidP="002767ED">
            <w:pPr>
              <w:pStyle w:val="PURBullet"/>
            </w:pPr>
            <w:r w:rsidRPr="002767ED">
              <w:t>Reporting Services Shared Tools</w:t>
            </w:r>
          </w:p>
          <w:p w:rsidR="00C37510" w:rsidRPr="002767ED" w:rsidRDefault="00C37510" w:rsidP="002767ED">
            <w:pPr>
              <w:pStyle w:val="PURBullet"/>
            </w:pPr>
            <w:r w:rsidRPr="002767ED">
              <w:t>SQL Server 2008 Shared Tools</w:t>
            </w:r>
          </w:p>
          <w:p w:rsidR="00C37510" w:rsidRPr="002767ED" w:rsidRDefault="00C37510" w:rsidP="002767ED">
            <w:pPr>
              <w:pStyle w:val="PURBullet"/>
            </w:pPr>
            <w:r w:rsidRPr="002767ED">
              <w:t>Kit de Développement Logiciel</w:t>
            </w:r>
          </w:p>
          <w:p w:rsidR="00C37510" w:rsidRPr="002767ED" w:rsidRDefault="00C37510" w:rsidP="002767ED">
            <w:pPr>
              <w:pStyle w:val="PURBullet"/>
            </w:pPr>
            <w:r w:rsidRPr="002767ED">
              <w:t>SQLXML Client Features</w:t>
            </w:r>
          </w:p>
          <w:p w:rsidR="00C37510" w:rsidRPr="002767ED" w:rsidRDefault="00C37510" w:rsidP="002767ED">
            <w:pPr>
              <w:pStyle w:val="PURBullet"/>
            </w:pPr>
            <w:r w:rsidRPr="002767ED">
              <w:t>SQL Server 2008 Books Online</w:t>
            </w:r>
          </w:p>
          <w:p w:rsidR="00C37510" w:rsidRPr="002767ED" w:rsidRDefault="00C37510" w:rsidP="002767ED">
            <w:pPr>
              <w:pStyle w:val="PURBullet"/>
            </w:pPr>
            <w:r w:rsidRPr="002767ED">
              <w:t>SQL Server Mobile Server Tools</w:t>
            </w:r>
          </w:p>
        </w:tc>
      </w:tr>
      <w:tr w:rsidR="00C37510" w:rsidRPr="002767ED" w:rsidTr="00050078">
        <w:tc>
          <w:tcPr>
            <w:tcW w:w="10800" w:type="dxa"/>
            <w:gridSpan w:val="2"/>
            <w:shd w:val="clear" w:color="auto" w:fill="FFFFFF"/>
            <w:tcMar>
              <w:top w:w="43" w:type="dxa"/>
              <w:left w:w="115" w:type="dxa"/>
              <w:bottom w:w="43" w:type="dxa"/>
              <w:right w:w="115" w:type="dxa"/>
            </w:tcMar>
          </w:tcPr>
          <w:p w:rsidR="00C37510" w:rsidRPr="002767ED" w:rsidRDefault="00C37510" w:rsidP="002767ED">
            <w:pPr>
              <w:pStyle w:val="PURTableHeaderBlue"/>
            </w:pPr>
            <w:r w:rsidRPr="002767ED">
              <w:t>System Center Service Manager 2010</w:t>
            </w:r>
          </w:p>
        </w:tc>
      </w:tr>
      <w:tr w:rsidR="00050078" w:rsidRPr="002767ED" w:rsidTr="00A11F04">
        <w:trPr>
          <w:cantSplit/>
        </w:trPr>
        <w:tc>
          <w:tcPr>
            <w:tcW w:w="5400" w:type="dxa"/>
            <w:shd w:val="clear" w:color="auto" w:fill="FFFFFF"/>
            <w:tcMar>
              <w:top w:w="43" w:type="dxa"/>
              <w:left w:w="115" w:type="dxa"/>
              <w:bottom w:w="43" w:type="dxa"/>
              <w:right w:w="115" w:type="dxa"/>
            </w:tcMar>
          </w:tcPr>
          <w:p w:rsidR="00050078" w:rsidRPr="00A542CB" w:rsidRDefault="00050078" w:rsidP="002767ED">
            <w:pPr>
              <w:pStyle w:val="PURBullet"/>
              <w:rPr>
                <w:lang w:val="fr-FR"/>
              </w:rPr>
            </w:pPr>
            <w:r w:rsidRPr="00A542CB">
              <w:rPr>
                <w:lang w:val="fr-FR"/>
              </w:rPr>
              <w:t>Serveur d’administration de l’entrepôt de données</w:t>
            </w:r>
          </w:p>
          <w:p w:rsidR="00050078" w:rsidRPr="00A542CB" w:rsidRDefault="00050078" w:rsidP="002767ED">
            <w:pPr>
              <w:pStyle w:val="PURBullet"/>
              <w:rPr>
                <w:lang w:val="fr-FR"/>
              </w:rPr>
            </w:pPr>
            <w:r w:rsidRPr="00A542CB">
              <w:rPr>
                <w:lang w:val="fr-FR"/>
              </w:rPr>
              <w:t>Base de données de l’entrepôt de données</w:t>
            </w:r>
          </w:p>
        </w:tc>
        <w:tc>
          <w:tcPr>
            <w:tcW w:w="5400" w:type="dxa"/>
            <w:shd w:val="clear" w:color="auto" w:fill="FFFFFF"/>
          </w:tcPr>
          <w:p w:rsidR="00050078" w:rsidRPr="002767ED" w:rsidRDefault="00050078" w:rsidP="002767ED">
            <w:pPr>
              <w:pStyle w:val="PURBullet"/>
            </w:pPr>
            <w:r w:rsidRPr="002767ED">
              <w:t>Console du Gestionnaire de service</w:t>
            </w:r>
          </w:p>
          <w:p w:rsidR="00050078" w:rsidRPr="002767ED" w:rsidRDefault="00050078" w:rsidP="002767ED">
            <w:pPr>
              <w:pStyle w:val="PURBullet"/>
            </w:pPr>
            <w:r w:rsidRPr="002767ED">
              <w:t>Portail libre-service</w:t>
            </w:r>
          </w:p>
        </w:tc>
      </w:tr>
      <w:tr w:rsidR="00C37510" w:rsidRPr="000A6C5D" w:rsidTr="00050078">
        <w:tc>
          <w:tcPr>
            <w:tcW w:w="10800" w:type="dxa"/>
            <w:gridSpan w:val="2"/>
            <w:shd w:val="clear" w:color="auto" w:fill="FFFFFF"/>
            <w:tcMar>
              <w:top w:w="43" w:type="dxa"/>
              <w:left w:w="115" w:type="dxa"/>
              <w:bottom w:w="43" w:type="dxa"/>
              <w:right w:w="115" w:type="dxa"/>
            </w:tcMar>
          </w:tcPr>
          <w:p w:rsidR="00C37510" w:rsidRPr="00A542CB" w:rsidRDefault="00C37510" w:rsidP="002767ED">
            <w:pPr>
              <w:pStyle w:val="PURTableHeaderBlue"/>
              <w:rPr>
                <w:rFonts w:ascii="Tahoma" w:hAnsi="Tahoma"/>
                <w:szCs w:val="18"/>
                <w:lang w:val="fr-FR"/>
              </w:rPr>
            </w:pPr>
            <w:r w:rsidRPr="00A542CB">
              <w:rPr>
                <w:lang w:val="fr-FR"/>
              </w:rPr>
              <w:t>System Center Service Manager 2010 avec la technologie SQL Server 2008</w:t>
            </w:r>
          </w:p>
        </w:tc>
      </w:tr>
      <w:tr w:rsidR="00C37510" w:rsidRPr="002767ED" w:rsidTr="00050078">
        <w:tc>
          <w:tcPr>
            <w:tcW w:w="5400" w:type="dxa"/>
            <w:shd w:val="clear" w:color="auto" w:fill="FFFFFF"/>
            <w:tcMar>
              <w:top w:w="43" w:type="dxa"/>
              <w:left w:w="115" w:type="dxa"/>
              <w:bottom w:w="43" w:type="dxa"/>
              <w:right w:w="115" w:type="dxa"/>
            </w:tcMar>
          </w:tcPr>
          <w:p w:rsidR="00C37510" w:rsidRPr="00A542CB" w:rsidRDefault="00C37510" w:rsidP="002767ED">
            <w:pPr>
              <w:pStyle w:val="PURBullet"/>
              <w:rPr>
                <w:lang w:val="fr-FR"/>
              </w:rPr>
            </w:pPr>
            <w:r w:rsidRPr="00A542CB">
              <w:rPr>
                <w:lang w:val="fr-FR"/>
              </w:rPr>
              <w:t>Serveur d’administration de l’entrepôt de données</w:t>
            </w:r>
          </w:p>
          <w:p w:rsidR="00C37510" w:rsidRPr="00A542CB" w:rsidRDefault="00C37510" w:rsidP="002767ED">
            <w:pPr>
              <w:pStyle w:val="PURBullet"/>
              <w:rPr>
                <w:lang w:val="fr-FR"/>
              </w:rPr>
            </w:pPr>
            <w:r w:rsidRPr="00A542CB">
              <w:rPr>
                <w:lang w:val="fr-FR"/>
              </w:rPr>
              <w:t>Base de données de l’entrepôt de données</w:t>
            </w:r>
          </w:p>
          <w:p w:rsidR="00C37510" w:rsidRPr="002767ED" w:rsidRDefault="00C37510" w:rsidP="002767ED">
            <w:pPr>
              <w:pStyle w:val="PURBullet"/>
            </w:pPr>
            <w:r w:rsidRPr="002767ED">
              <w:t>Console du Gestionnaire de service</w:t>
            </w:r>
          </w:p>
          <w:p w:rsidR="00C37510" w:rsidRPr="002767ED" w:rsidRDefault="00C37510" w:rsidP="002767ED">
            <w:pPr>
              <w:pStyle w:val="PURBullet"/>
            </w:pPr>
            <w:r w:rsidRPr="002767ED">
              <w:t>Portail libre-service</w:t>
            </w:r>
          </w:p>
          <w:p w:rsidR="00C37510" w:rsidRPr="002767ED" w:rsidRDefault="00C37510" w:rsidP="002767ED">
            <w:pPr>
              <w:pStyle w:val="PURBullet"/>
            </w:pPr>
            <w:r w:rsidRPr="002767ED">
              <w:t>Analysis Services Shared Tools</w:t>
            </w:r>
          </w:p>
          <w:p w:rsidR="00C37510" w:rsidRPr="002767ED" w:rsidRDefault="00C37510" w:rsidP="002767ED">
            <w:pPr>
              <w:pStyle w:val="PURBullet"/>
            </w:pPr>
            <w:r w:rsidRPr="002767ED">
              <w:t>Business Intelligence Development Studio</w:t>
            </w:r>
          </w:p>
          <w:p w:rsidR="00C37510" w:rsidRPr="002767ED" w:rsidRDefault="00C37510" w:rsidP="002767ED">
            <w:pPr>
              <w:pStyle w:val="PURBullet"/>
            </w:pPr>
            <w:r w:rsidRPr="002767ED">
              <w:t>Connectivity Components</w:t>
            </w:r>
          </w:p>
          <w:p w:rsidR="00C37510" w:rsidRPr="002767ED" w:rsidRDefault="00C37510" w:rsidP="002767ED">
            <w:pPr>
              <w:pStyle w:val="PURBullet"/>
            </w:pPr>
            <w:r w:rsidRPr="002767ED">
              <w:t>Legacy Components</w:t>
            </w:r>
          </w:p>
          <w:p w:rsidR="00C37510" w:rsidRPr="002767ED" w:rsidRDefault="00C37510" w:rsidP="002767ED">
            <w:pPr>
              <w:pStyle w:val="PURBullet"/>
            </w:pPr>
            <w:r w:rsidRPr="002767ED">
              <w:t>Outils de gestion</w:t>
            </w:r>
          </w:p>
        </w:tc>
        <w:tc>
          <w:tcPr>
            <w:tcW w:w="5400" w:type="dxa"/>
            <w:shd w:val="clear" w:color="auto" w:fill="FFFFFF"/>
          </w:tcPr>
          <w:p w:rsidR="00C37510" w:rsidRPr="002767ED" w:rsidRDefault="00C37510" w:rsidP="002767ED">
            <w:pPr>
              <w:pStyle w:val="PURBullet"/>
            </w:pPr>
            <w:r w:rsidRPr="002767ED">
              <w:t>Composants Clients Notification Services</w:t>
            </w:r>
          </w:p>
          <w:p w:rsidR="00C37510" w:rsidRPr="002767ED" w:rsidRDefault="00C37510" w:rsidP="002767ED">
            <w:pPr>
              <w:pStyle w:val="PURBullet"/>
            </w:pPr>
            <w:r w:rsidRPr="002767ED">
              <w:t>Reporting Services Report Manager</w:t>
            </w:r>
          </w:p>
          <w:p w:rsidR="00C37510" w:rsidRPr="002767ED" w:rsidRDefault="00C37510" w:rsidP="002767ED">
            <w:pPr>
              <w:pStyle w:val="PURBullet"/>
            </w:pPr>
            <w:r w:rsidRPr="002767ED">
              <w:t>Reporting Services Shared Tools</w:t>
            </w:r>
          </w:p>
          <w:p w:rsidR="00C37510" w:rsidRPr="002767ED" w:rsidRDefault="00C37510" w:rsidP="002767ED">
            <w:pPr>
              <w:pStyle w:val="PURBullet"/>
            </w:pPr>
            <w:r w:rsidRPr="002767ED">
              <w:t xml:space="preserve">SQL Server 2008 Books Online </w:t>
            </w:r>
          </w:p>
          <w:p w:rsidR="00C37510" w:rsidRPr="002767ED" w:rsidRDefault="00C37510" w:rsidP="002767ED">
            <w:pPr>
              <w:pStyle w:val="PURBullet"/>
            </w:pPr>
            <w:r w:rsidRPr="002767ED">
              <w:t>SQL Server 2008 Shared Tools</w:t>
            </w:r>
          </w:p>
          <w:p w:rsidR="00C37510" w:rsidRPr="002767ED" w:rsidRDefault="00C37510" w:rsidP="002767ED">
            <w:pPr>
              <w:pStyle w:val="PURBullet"/>
            </w:pPr>
            <w:r w:rsidRPr="002767ED">
              <w:t>Kit de Développement Logiciel</w:t>
            </w:r>
          </w:p>
          <w:p w:rsidR="00C37510" w:rsidRPr="002767ED" w:rsidRDefault="00C37510" w:rsidP="002767ED">
            <w:pPr>
              <w:pStyle w:val="PURBullet"/>
            </w:pPr>
            <w:r w:rsidRPr="002767ED">
              <w:t>SQLXML Client Features</w:t>
            </w:r>
          </w:p>
          <w:p w:rsidR="00C37510" w:rsidRPr="002767ED" w:rsidRDefault="00C37510" w:rsidP="002767ED">
            <w:pPr>
              <w:pStyle w:val="PURBullet"/>
              <w:rPr>
                <w:rFonts w:cs="Tahoma"/>
                <w:i/>
                <w:color w:val="000000"/>
              </w:rPr>
            </w:pPr>
            <w:r w:rsidRPr="002767ED">
              <w:t>SQL Server Mobile Server Tools</w:t>
            </w:r>
          </w:p>
        </w:tc>
      </w:tr>
      <w:tr w:rsidR="00C37510" w:rsidRPr="002767ED" w:rsidTr="00050078">
        <w:tc>
          <w:tcPr>
            <w:tcW w:w="10800" w:type="dxa"/>
            <w:gridSpan w:val="2"/>
            <w:shd w:val="clear" w:color="auto" w:fill="FFFFFF"/>
            <w:tcMar>
              <w:top w:w="43" w:type="dxa"/>
              <w:left w:w="115" w:type="dxa"/>
              <w:bottom w:w="43" w:type="dxa"/>
              <w:right w:w="115" w:type="dxa"/>
            </w:tcMar>
          </w:tcPr>
          <w:p w:rsidR="00C37510" w:rsidRPr="002767ED" w:rsidRDefault="00C37510" w:rsidP="002767ED">
            <w:pPr>
              <w:pStyle w:val="PURTableHeaderBlue"/>
            </w:pPr>
            <w:r w:rsidRPr="002767ED">
              <w:t>System Center Virtual Machine Manager 2008 R2</w:t>
            </w:r>
          </w:p>
        </w:tc>
      </w:tr>
      <w:tr w:rsidR="00C37510" w:rsidRPr="002767ED" w:rsidTr="00050078">
        <w:tc>
          <w:tcPr>
            <w:tcW w:w="5400" w:type="dxa"/>
            <w:shd w:val="clear" w:color="auto" w:fill="FFFFFF"/>
            <w:tcMar>
              <w:top w:w="43" w:type="dxa"/>
              <w:left w:w="115" w:type="dxa"/>
              <w:bottom w:w="43" w:type="dxa"/>
              <w:right w:w="115" w:type="dxa"/>
            </w:tcMar>
          </w:tcPr>
          <w:p w:rsidR="00C37510" w:rsidRPr="002767ED" w:rsidRDefault="00C37510" w:rsidP="002767ED">
            <w:pPr>
              <w:pStyle w:val="PURBullet"/>
            </w:pPr>
            <w:r w:rsidRPr="002767ED">
              <w:t>Agent Virtual Machine Manager</w:t>
            </w:r>
          </w:p>
          <w:p w:rsidR="00C37510" w:rsidRPr="002767ED" w:rsidRDefault="00C37510" w:rsidP="002767ED">
            <w:pPr>
              <w:pStyle w:val="PURBullet"/>
            </w:pPr>
            <w:r w:rsidRPr="002767ED">
              <w:t>Agent Physique vers virtuel</w:t>
            </w:r>
          </w:p>
          <w:p w:rsidR="00C37510" w:rsidRPr="002767ED" w:rsidRDefault="00C37510" w:rsidP="002767ED">
            <w:pPr>
              <w:pStyle w:val="PURBullet"/>
            </w:pPr>
            <w:r w:rsidRPr="002767ED">
              <w:t>Console Administrateur</w:t>
            </w:r>
          </w:p>
        </w:tc>
        <w:tc>
          <w:tcPr>
            <w:tcW w:w="5400" w:type="dxa"/>
            <w:shd w:val="clear" w:color="auto" w:fill="FFFFFF"/>
          </w:tcPr>
          <w:p w:rsidR="00C37510" w:rsidRPr="002767ED" w:rsidRDefault="00C37510" w:rsidP="002767ED">
            <w:pPr>
              <w:pStyle w:val="PURBullet"/>
            </w:pPr>
            <w:r w:rsidRPr="002767ED">
              <w:t>Portail self-service Virtual Machine Manager</w:t>
            </w:r>
          </w:p>
          <w:p w:rsidR="00C37510" w:rsidRPr="002767ED" w:rsidRDefault="00C37510" w:rsidP="002767ED">
            <w:pPr>
              <w:pStyle w:val="PURBullet"/>
              <w:rPr>
                <w:rFonts w:ascii="Tahoma" w:hAnsi="Tahoma" w:cs="Tahoma"/>
                <w:szCs w:val="18"/>
              </w:rPr>
            </w:pPr>
            <w:r w:rsidRPr="002767ED">
              <w:t>Client VMRC</w:t>
            </w:r>
          </w:p>
        </w:tc>
      </w:tr>
      <w:tr w:rsidR="00C37510" w:rsidRPr="000A6C5D" w:rsidTr="00050078">
        <w:tc>
          <w:tcPr>
            <w:tcW w:w="10800" w:type="dxa"/>
            <w:gridSpan w:val="2"/>
            <w:shd w:val="clear" w:color="auto" w:fill="FFFFFF"/>
            <w:tcMar>
              <w:top w:w="43" w:type="dxa"/>
              <w:left w:w="115" w:type="dxa"/>
              <w:bottom w:w="43" w:type="dxa"/>
              <w:right w:w="115" w:type="dxa"/>
            </w:tcMar>
          </w:tcPr>
          <w:p w:rsidR="00C37510" w:rsidRPr="00A542CB" w:rsidRDefault="00C37510" w:rsidP="002767ED">
            <w:pPr>
              <w:pStyle w:val="PURTableHeaderBlue"/>
              <w:rPr>
                <w:lang w:val="fr-FR"/>
              </w:rPr>
            </w:pPr>
            <w:r w:rsidRPr="00A542CB">
              <w:rPr>
                <w:lang w:val="fr-FR"/>
              </w:rPr>
              <w:lastRenderedPageBreak/>
              <w:t>Visual Studio Team Foundation Server 2010 avec la technologie SQL Server 2008</w:t>
            </w:r>
          </w:p>
        </w:tc>
      </w:tr>
      <w:tr w:rsidR="00050078" w:rsidRPr="002767ED" w:rsidTr="00050078">
        <w:tc>
          <w:tcPr>
            <w:tcW w:w="5400" w:type="dxa"/>
            <w:shd w:val="clear" w:color="auto" w:fill="FFFFFF"/>
            <w:tcMar>
              <w:top w:w="43" w:type="dxa"/>
              <w:left w:w="115" w:type="dxa"/>
              <w:bottom w:w="43" w:type="dxa"/>
              <w:right w:w="115" w:type="dxa"/>
            </w:tcMar>
          </w:tcPr>
          <w:p w:rsidR="00050078" w:rsidRPr="002767ED" w:rsidRDefault="00050078" w:rsidP="002767ED">
            <w:pPr>
              <w:pStyle w:val="PURBullet"/>
            </w:pPr>
            <w:r w:rsidRPr="002767ED">
              <w:t>Team Explorer</w:t>
            </w:r>
          </w:p>
          <w:p w:rsidR="00050078" w:rsidRPr="002767ED" w:rsidRDefault="00050078" w:rsidP="002767ED">
            <w:pPr>
              <w:pStyle w:val="PURBullet"/>
            </w:pPr>
            <w:r w:rsidRPr="002767ED">
              <w:t>Team Foundation Build</w:t>
            </w:r>
          </w:p>
        </w:tc>
        <w:tc>
          <w:tcPr>
            <w:tcW w:w="5400" w:type="dxa"/>
            <w:shd w:val="clear" w:color="auto" w:fill="FFFFFF"/>
          </w:tcPr>
          <w:p w:rsidR="00050078" w:rsidRPr="002767ED" w:rsidRDefault="00050078" w:rsidP="002767ED">
            <w:pPr>
              <w:pStyle w:val="PURBullet"/>
            </w:pPr>
            <w:r w:rsidRPr="002767ED">
              <w:t>Extensions SharePoint pour Team Foundation Server</w:t>
            </w:r>
          </w:p>
        </w:tc>
      </w:tr>
      <w:tr w:rsidR="00050078" w:rsidRPr="002767ED" w:rsidTr="00050078">
        <w:tc>
          <w:tcPr>
            <w:tcW w:w="10800" w:type="dxa"/>
            <w:gridSpan w:val="2"/>
            <w:shd w:val="clear" w:color="auto" w:fill="FFFFFF"/>
            <w:tcMar>
              <w:top w:w="43" w:type="dxa"/>
              <w:left w:w="115" w:type="dxa"/>
              <w:bottom w:w="43" w:type="dxa"/>
              <w:right w:w="115" w:type="dxa"/>
            </w:tcMar>
          </w:tcPr>
          <w:p w:rsidR="00050078" w:rsidRPr="002767ED" w:rsidRDefault="00050078" w:rsidP="002767ED">
            <w:pPr>
              <w:pStyle w:val="PURTableHeaderBlue"/>
            </w:pPr>
            <w:r w:rsidRPr="002767ED">
              <w:t>Windows Embedded Device Manager 2011</w:t>
            </w:r>
          </w:p>
        </w:tc>
      </w:tr>
      <w:tr w:rsidR="00050078" w:rsidRPr="002767ED" w:rsidTr="00050078">
        <w:tc>
          <w:tcPr>
            <w:tcW w:w="5400" w:type="dxa"/>
            <w:shd w:val="clear" w:color="auto" w:fill="FFFFFF"/>
            <w:tcMar>
              <w:top w:w="43" w:type="dxa"/>
              <w:left w:w="115" w:type="dxa"/>
              <w:bottom w:w="43" w:type="dxa"/>
              <w:right w:w="115" w:type="dxa"/>
            </w:tcMar>
          </w:tcPr>
          <w:p w:rsidR="00050078" w:rsidRPr="00A542CB" w:rsidRDefault="00050078" w:rsidP="002767ED">
            <w:pPr>
              <w:pStyle w:val="PURBullet"/>
              <w:rPr>
                <w:lang w:val="fr-FR"/>
              </w:rPr>
            </w:pPr>
            <w:r w:rsidRPr="00A542CB">
              <w:rPr>
                <w:lang w:val="fr-FR"/>
              </w:rPr>
              <w:t>Embedded Device Manager Console Extensions (pour Configuration Manager Console)</w:t>
            </w:r>
          </w:p>
        </w:tc>
        <w:tc>
          <w:tcPr>
            <w:tcW w:w="5400" w:type="dxa"/>
            <w:shd w:val="clear" w:color="auto" w:fill="FFFFFF"/>
          </w:tcPr>
          <w:p w:rsidR="00050078" w:rsidRPr="002767ED" w:rsidRDefault="00050078" w:rsidP="002767ED">
            <w:pPr>
              <w:pStyle w:val="PURBullet"/>
            </w:pPr>
            <w:r w:rsidRPr="002767ED">
              <w:t>Embedded Device Manager Client</w:t>
            </w:r>
          </w:p>
          <w:p w:rsidR="00050078" w:rsidRPr="002767ED" w:rsidRDefault="00050078" w:rsidP="002767ED">
            <w:pPr>
              <w:pStyle w:val="PURBullet"/>
            </w:pPr>
            <w:r w:rsidRPr="002767ED">
              <w:t>Embedded Device Manager Device Imaging</w:t>
            </w:r>
          </w:p>
        </w:tc>
      </w:tr>
      <w:tr w:rsidR="00050078" w:rsidRPr="000A6C5D" w:rsidTr="00050078">
        <w:tc>
          <w:tcPr>
            <w:tcW w:w="10800" w:type="dxa"/>
            <w:gridSpan w:val="2"/>
            <w:shd w:val="clear" w:color="auto" w:fill="FFFFFF"/>
            <w:tcMar>
              <w:top w:w="43" w:type="dxa"/>
              <w:left w:w="115" w:type="dxa"/>
              <w:bottom w:w="43" w:type="dxa"/>
              <w:right w:w="115" w:type="dxa"/>
            </w:tcMar>
          </w:tcPr>
          <w:p w:rsidR="00050078" w:rsidRPr="00F8362C" w:rsidRDefault="00050078" w:rsidP="002767ED">
            <w:pPr>
              <w:pStyle w:val="PURTableHeaderBlue"/>
              <w:rPr>
                <w:lang w:val="fr-FR"/>
              </w:rPr>
            </w:pPr>
            <w:r w:rsidRPr="00F8362C">
              <w:rPr>
                <w:lang w:val="fr-FR"/>
              </w:rPr>
              <w:t>Windows Embedded Device Manager 2011 avec technologie SQL Server 2008</w:t>
            </w:r>
          </w:p>
        </w:tc>
      </w:tr>
      <w:tr w:rsidR="00050078" w:rsidRPr="002767ED" w:rsidTr="00050078">
        <w:tc>
          <w:tcPr>
            <w:tcW w:w="5400" w:type="dxa"/>
            <w:shd w:val="clear" w:color="auto" w:fill="FFFFFF"/>
            <w:tcMar>
              <w:top w:w="43" w:type="dxa"/>
              <w:left w:w="115" w:type="dxa"/>
              <w:bottom w:w="43" w:type="dxa"/>
              <w:right w:w="115" w:type="dxa"/>
            </w:tcMar>
          </w:tcPr>
          <w:p w:rsidR="00050078" w:rsidRPr="00A542CB" w:rsidRDefault="00050078" w:rsidP="002767ED">
            <w:pPr>
              <w:pStyle w:val="PURBullet"/>
              <w:rPr>
                <w:lang w:val="fr-FR"/>
              </w:rPr>
            </w:pPr>
            <w:r w:rsidRPr="00A542CB">
              <w:rPr>
                <w:lang w:val="fr-FR"/>
              </w:rPr>
              <w:t>Embedded Device Manager Console Extensions (pour Configuration Manager Console)</w:t>
            </w:r>
          </w:p>
          <w:p w:rsidR="00050078" w:rsidRPr="002767ED" w:rsidRDefault="00050078" w:rsidP="002767ED">
            <w:pPr>
              <w:pStyle w:val="PURBullet"/>
            </w:pPr>
            <w:r w:rsidRPr="002767ED">
              <w:t>Embedded Device Manager Client</w:t>
            </w:r>
          </w:p>
          <w:p w:rsidR="00050078" w:rsidRPr="002767ED" w:rsidRDefault="00050078" w:rsidP="002767ED">
            <w:pPr>
              <w:pStyle w:val="PURBullet"/>
            </w:pPr>
            <w:r w:rsidRPr="002767ED">
              <w:t>Embedded Device Manager Device Imaging</w:t>
            </w:r>
          </w:p>
          <w:p w:rsidR="00050078" w:rsidRPr="002767ED" w:rsidRDefault="00050078" w:rsidP="002767ED">
            <w:pPr>
              <w:pStyle w:val="PURBullet"/>
            </w:pPr>
            <w:r w:rsidRPr="002767ED">
              <w:t>Analysis Services Shared Tools</w:t>
            </w:r>
          </w:p>
          <w:p w:rsidR="00050078" w:rsidRPr="002767ED" w:rsidRDefault="00050078" w:rsidP="002767ED">
            <w:pPr>
              <w:pStyle w:val="PURBullet"/>
            </w:pPr>
            <w:r w:rsidRPr="002767ED">
              <w:t>Business Intelligence Development Studio</w:t>
            </w:r>
          </w:p>
          <w:p w:rsidR="00050078" w:rsidRPr="002767ED" w:rsidRDefault="00050078" w:rsidP="002767ED">
            <w:pPr>
              <w:pStyle w:val="PURBullet"/>
            </w:pPr>
            <w:r w:rsidRPr="002767ED">
              <w:t>Connectivity Components</w:t>
            </w:r>
          </w:p>
          <w:p w:rsidR="00050078" w:rsidRPr="002767ED" w:rsidRDefault="00050078" w:rsidP="002767ED">
            <w:pPr>
              <w:pStyle w:val="PURBullet"/>
            </w:pPr>
            <w:r w:rsidRPr="002767ED">
              <w:t>Legacy Components</w:t>
            </w:r>
          </w:p>
          <w:p w:rsidR="00050078" w:rsidRPr="002767ED" w:rsidRDefault="00050078" w:rsidP="002767ED">
            <w:pPr>
              <w:pStyle w:val="PURBullet"/>
            </w:pPr>
            <w:r w:rsidRPr="002767ED">
              <w:t>Outils de gestion</w:t>
            </w:r>
          </w:p>
        </w:tc>
        <w:tc>
          <w:tcPr>
            <w:tcW w:w="5400" w:type="dxa"/>
            <w:shd w:val="clear" w:color="auto" w:fill="FFFFFF"/>
          </w:tcPr>
          <w:p w:rsidR="00050078" w:rsidRPr="002767ED" w:rsidRDefault="00050078" w:rsidP="002767ED">
            <w:pPr>
              <w:pStyle w:val="PURBullet"/>
            </w:pPr>
            <w:r w:rsidRPr="002767ED">
              <w:t>Composants Clients Notification Services</w:t>
            </w:r>
          </w:p>
          <w:p w:rsidR="00050078" w:rsidRPr="002767ED" w:rsidRDefault="00050078" w:rsidP="002767ED">
            <w:pPr>
              <w:pStyle w:val="PURBullet"/>
            </w:pPr>
            <w:r w:rsidRPr="002767ED">
              <w:t>Reporting Services Report Manager</w:t>
            </w:r>
          </w:p>
          <w:p w:rsidR="00050078" w:rsidRPr="002767ED" w:rsidRDefault="00050078" w:rsidP="002767ED">
            <w:pPr>
              <w:pStyle w:val="PURBullet"/>
            </w:pPr>
            <w:r w:rsidRPr="002767ED">
              <w:t>Reporting Services Shared Tools</w:t>
            </w:r>
          </w:p>
          <w:p w:rsidR="00050078" w:rsidRPr="002767ED" w:rsidRDefault="00050078" w:rsidP="002767ED">
            <w:pPr>
              <w:pStyle w:val="PURBullet"/>
            </w:pPr>
            <w:r w:rsidRPr="002767ED">
              <w:t>SQL Server 2008 Shared Tools</w:t>
            </w:r>
          </w:p>
          <w:p w:rsidR="00050078" w:rsidRPr="002767ED" w:rsidRDefault="00050078" w:rsidP="002767ED">
            <w:pPr>
              <w:pStyle w:val="PURBullet"/>
            </w:pPr>
            <w:r w:rsidRPr="002767ED">
              <w:t>Kit de Développement Logiciel</w:t>
            </w:r>
          </w:p>
          <w:p w:rsidR="00050078" w:rsidRPr="002767ED" w:rsidRDefault="00050078" w:rsidP="002767ED">
            <w:pPr>
              <w:pStyle w:val="PURBullet"/>
            </w:pPr>
            <w:r w:rsidRPr="002767ED">
              <w:t>SQLXML Client Features</w:t>
            </w:r>
          </w:p>
          <w:p w:rsidR="00050078" w:rsidRPr="002767ED" w:rsidRDefault="00050078" w:rsidP="002767ED">
            <w:pPr>
              <w:pStyle w:val="PURBullet"/>
            </w:pPr>
            <w:r w:rsidRPr="002767ED">
              <w:t>SQL Server 2008 Books Online</w:t>
            </w:r>
          </w:p>
          <w:p w:rsidR="00050078" w:rsidRPr="002767ED" w:rsidRDefault="00050078" w:rsidP="002767ED">
            <w:pPr>
              <w:pStyle w:val="PURBullet"/>
            </w:pPr>
            <w:r w:rsidRPr="002767ED">
              <w:t>SQL Server Mobile Server Tools</w:t>
            </w:r>
          </w:p>
        </w:tc>
      </w:tr>
      <w:tr w:rsidR="00050078" w:rsidRPr="002767ED" w:rsidTr="00050078">
        <w:tc>
          <w:tcPr>
            <w:tcW w:w="10800" w:type="dxa"/>
            <w:gridSpan w:val="2"/>
            <w:shd w:val="clear" w:color="auto" w:fill="FFFFFF"/>
            <w:tcMar>
              <w:top w:w="43" w:type="dxa"/>
              <w:left w:w="115" w:type="dxa"/>
              <w:bottom w:w="43" w:type="dxa"/>
              <w:right w:w="115" w:type="dxa"/>
            </w:tcMar>
          </w:tcPr>
          <w:p w:rsidR="00050078" w:rsidRPr="002767ED" w:rsidRDefault="00050078" w:rsidP="002767ED">
            <w:pPr>
              <w:pStyle w:val="PURTableHeaderBlue"/>
            </w:pPr>
            <w:r w:rsidRPr="002767ED">
              <w:t>Windows HPC Server 2008 R2 Suite</w:t>
            </w:r>
          </w:p>
        </w:tc>
      </w:tr>
      <w:tr w:rsidR="00050078" w:rsidRPr="002767ED" w:rsidTr="00050078">
        <w:tc>
          <w:tcPr>
            <w:tcW w:w="5400" w:type="dxa"/>
            <w:shd w:val="clear" w:color="auto" w:fill="FFFFFF"/>
            <w:tcMar>
              <w:top w:w="43" w:type="dxa"/>
              <w:left w:w="115" w:type="dxa"/>
              <w:bottom w:w="43" w:type="dxa"/>
              <w:right w:w="115" w:type="dxa"/>
            </w:tcMar>
          </w:tcPr>
          <w:p w:rsidR="00050078" w:rsidRPr="002767ED" w:rsidRDefault="00050078" w:rsidP="002767ED">
            <w:pPr>
              <w:pStyle w:val="PURBullet"/>
            </w:pPr>
            <w:r w:rsidRPr="002767ED">
              <w:t>Utilitaires clients</w:t>
            </w:r>
          </w:p>
          <w:p w:rsidR="00050078" w:rsidRPr="002767ED" w:rsidRDefault="00050078" w:rsidP="002767ED">
            <w:pPr>
              <w:pStyle w:val="PURBullet"/>
            </w:pPr>
            <w:r w:rsidRPr="002767ED">
              <w:t>Microsoft Message Passing Interface</w:t>
            </w:r>
          </w:p>
          <w:p w:rsidR="00050078" w:rsidRPr="002767ED" w:rsidRDefault="00050078" w:rsidP="002767ED">
            <w:pPr>
              <w:pStyle w:val="PURBullet"/>
            </w:pPr>
            <w:r w:rsidRPr="002767ED">
              <w:t>Composants Web</w:t>
            </w:r>
          </w:p>
          <w:p w:rsidR="00050078" w:rsidRPr="00A542CB" w:rsidRDefault="00050078" w:rsidP="002767ED">
            <w:pPr>
              <w:pStyle w:val="PURBullet"/>
              <w:rPr>
                <w:lang w:val="fr-FR"/>
              </w:rPr>
            </w:pPr>
            <w:r w:rsidRPr="00A542CB">
              <w:rPr>
                <w:lang w:val="fr-FR"/>
              </w:rPr>
              <w:t xml:space="preserve">Outil de migration de serveur </w:t>
            </w:r>
          </w:p>
        </w:tc>
        <w:tc>
          <w:tcPr>
            <w:tcW w:w="5400" w:type="dxa"/>
            <w:shd w:val="clear" w:color="auto" w:fill="FFFFFF"/>
          </w:tcPr>
          <w:p w:rsidR="00050078" w:rsidRPr="002767ED" w:rsidRDefault="00050078" w:rsidP="002767ED">
            <w:pPr>
              <w:pStyle w:val="PURBullet"/>
            </w:pPr>
            <w:r w:rsidRPr="002767ED">
              <w:t>Outil de migration Active Directory</w:t>
            </w:r>
          </w:p>
          <w:p w:rsidR="00050078" w:rsidRPr="002767ED" w:rsidRDefault="00050078" w:rsidP="002767ED">
            <w:pPr>
              <w:pStyle w:val="PURBullet"/>
            </w:pPr>
            <w:r w:rsidRPr="002767ED">
              <w:t>Outils d’analyse FRS</w:t>
            </w:r>
          </w:p>
          <w:p w:rsidR="00050078" w:rsidRPr="00A542CB" w:rsidRDefault="00050078" w:rsidP="002767ED">
            <w:pPr>
              <w:pStyle w:val="PURBullet"/>
              <w:rPr>
                <w:lang w:val="fr-FR"/>
              </w:rPr>
            </w:pPr>
            <w:r w:rsidRPr="00A542CB">
              <w:rPr>
                <w:lang w:val="fr-FR"/>
              </w:rPr>
              <w:t>Logiciel client Connexion Bureau à distance</w:t>
            </w:r>
          </w:p>
          <w:p w:rsidR="00050078" w:rsidRPr="002767ED" w:rsidRDefault="00050078" w:rsidP="002767ED">
            <w:pPr>
              <w:pStyle w:val="PURBullet"/>
              <w:rPr>
                <w:szCs w:val="19"/>
              </w:rPr>
            </w:pPr>
            <w:r w:rsidRPr="002767ED">
              <w:t>Client RSAT</w:t>
            </w:r>
          </w:p>
        </w:tc>
      </w:tr>
      <w:tr w:rsidR="00050078" w:rsidRPr="002767ED" w:rsidTr="00050078">
        <w:tc>
          <w:tcPr>
            <w:tcW w:w="10800" w:type="dxa"/>
            <w:gridSpan w:val="2"/>
            <w:shd w:val="clear" w:color="auto" w:fill="FFFFFF"/>
            <w:tcMar>
              <w:top w:w="43" w:type="dxa"/>
              <w:left w:w="115" w:type="dxa"/>
              <w:bottom w:w="43" w:type="dxa"/>
              <w:right w:w="115" w:type="dxa"/>
            </w:tcMar>
          </w:tcPr>
          <w:p w:rsidR="00050078" w:rsidRPr="002767ED" w:rsidRDefault="00050078" w:rsidP="002767ED">
            <w:pPr>
              <w:pStyle w:val="PURTableHeaderBlue"/>
            </w:pPr>
            <w:r w:rsidRPr="002767ED">
              <w:t>Windows Server 2008 R2 HPC Edition</w:t>
            </w:r>
          </w:p>
        </w:tc>
      </w:tr>
      <w:tr w:rsidR="00050078" w:rsidRPr="002767ED" w:rsidTr="00050078">
        <w:tc>
          <w:tcPr>
            <w:tcW w:w="5400" w:type="dxa"/>
            <w:shd w:val="clear" w:color="auto" w:fill="FFFFFF"/>
            <w:tcMar>
              <w:top w:w="43" w:type="dxa"/>
              <w:left w:w="115" w:type="dxa"/>
              <w:bottom w:w="43" w:type="dxa"/>
              <w:right w:w="115" w:type="dxa"/>
            </w:tcMar>
          </w:tcPr>
          <w:p w:rsidR="00050078" w:rsidRPr="002767ED" w:rsidRDefault="00050078" w:rsidP="002767ED">
            <w:pPr>
              <w:pStyle w:val="PURBullet"/>
            </w:pPr>
            <w:r w:rsidRPr="002767ED">
              <w:t>Outil de migration de serveur</w:t>
            </w:r>
          </w:p>
          <w:p w:rsidR="00050078" w:rsidRPr="002767ED" w:rsidRDefault="00050078" w:rsidP="002767ED">
            <w:pPr>
              <w:pStyle w:val="PURBullet"/>
            </w:pPr>
            <w:r w:rsidRPr="002767ED">
              <w:t>Outil de migration Active Directory</w:t>
            </w:r>
          </w:p>
          <w:p w:rsidR="00050078" w:rsidRPr="002767ED" w:rsidRDefault="00050078" w:rsidP="002767ED">
            <w:pPr>
              <w:pStyle w:val="PURBullet"/>
            </w:pPr>
            <w:r w:rsidRPr="002767ED">
              <w:t>Outils d’analyse FRS</w:t>
            </w:r>
          </w:p>
        </w:tc>
        <w:tc>
          <w:tcPr>
            <w:tcW w:w="5400" w:type="dxa"/>
            <w:shd w:val="clear" w:color="auto" w:fill="FFFFFF"/>
          </w:tcPr>
          <w:p w:rsidR="00050078" w:rsidRPr="00A542CB" w:rsidRDefault="00050078" w:rsidP="002767ED">
            <w:pPr>
              <w:pStyle w:val="PURBullet"/>
              <w:rPr>
                <w:lang w:val="fr-FR"/>
              </w:rPr>
            </w:pPr>
            <w:r w:rsidRPr="00A542CB">
              <w:rPr>
                <w:lang w:val="fr-FR"/>
              </w:rPr>
              <w:t>Logiciel client Connexion Bureau à distance</w:t>
            </w:r>
          </w:p>
          <w:p w:rsidR="00050078" w:rsidRPr="002767ED" w:rsidRDefault="00050078" w:rsidP="002767ED">
            <w:pPr>
              <w:pStyle w:val="PURBullet"/>
            </w:pPr>
            <w:r w:rsidRPr="002767ED">
              <w:t>Client RSAT</w:t>
            </w:r>
          </w:p>
        </w:tc>
      </w:tr>
      <w:tr w:rsidR="00050078" w:rsidRPr="000A6C5D" w:rsidTr="00050078">
        <w:tc>
          <w:tcPr>
            <w:tcW w:w="10800" w:type="dxa"/>
            <w:gridSpan w:val="2"/>
            <w:shd w:val="clear" w:color="auto" w:fill="FFFFFF"/>
            <w:tcMar>
              <w:top w:w="43" w:type="dxa"/>
              <w:left w:w="115" w:type="dxa"/>
              <w:bottom w:w="43" w:type="dxa"/>
              <w:right w:w="115" w:type="dxa"/>
            </w:tcMar>
          </w:tcPr>
          <w:p w:rsidR="00050078" w:rsidRPr="00A542CB" w:rsidRDefault="00050078" w:rsidP="002767ED">
            <w:pPr>
              <w:pStyle w:val="PURTableHeaderBlue"/>
              <w:rPr>
                <w:lang w:val="fr-FR"/>
              </w:rPr>
            </w:pPr>
            <w:r w:rsidRPr="00A542CB">
              <w:rPr>
                <w:lang w:val="fr-FR"/>
              </w:rPr>
              <w:t>Windows Server 2008 R2 Éditions Standard, Enterprise, Datacenter et pour Systèmes Itanium</w:t>
            </w:r>
          </w:p>
        </w:tc>
      </w:tr>
      <w:tr w:rsidR="00050078" w:rsidRPr="000A6C5D" w:rsidTr="00050078">
        <w:tc>
          <w:tcPr>
            <w:tcW w:w="5400" w:type="dxa"/>
            <w:shd w:val="clear" w:color="auto" w:fill="FFFFFF"/>
            <w:tcMar>
              <w:top w:w="43" w:type="dxa"/>
              <w:left w:w="115" w:type="dxa"/>
              <w:bottom w:w="43" w:type="dxa"/>
              <w:right w:w="115" w:type="dxa"/>
            </w:tcMar>
          </w:tcPr>
          <w:p w:rsidR="00050078" w:rsidRPr="002767ED" w:rsidRDefault="00050078" w:rsidP="002767ED">
            <w:pPr>
              <w:pStyle w:val="PURBullet"/>
            </w:pPr>
            <w:r w:rsidRPr="002767ED">
              <w:t>Outil de migration Active Directory</w:t>
            </w:r>
          </w:p>
          <w:p w:rsidR="00050078" w:rsidRPr="002767ED" w:rsidRDefault="00050078" w:rsidP="002767ED">
            <w:pPr>
              <w:pStyle w:val="PURBullet"/>
            </w:pPr>
            <w:r w:rsidRPr="002767ED">
              <w:t>Outils d’analyse FRS</w:t>
            </w:r>
          </w:p>
          <w:p w:rsidR="00050078" w:rsidRPr="00A542CB" w:rsidRDefault="00050078" w:rsidP="002767ED">
            <w:pPr>
              <w:pStyle w:val="PURBullet"/>
              <w:rPr>
                <w:lang w:val="fr-FR"/>
              </w:rPr>
            </w:pPr>
            <w:r w:rsidRPr="00A542CB">
              <w:rPr>
                <w:lang w:val="fr-FR"/>
              </w:rPr>
              <w:t>Logiciel client Connexion Bureau à distance</w:t>
            </w:r>
          </w:p>
          <w:p w:rsidR="00050078" w:rsidRPr="002767ED" w:rsidRDefault="00050078" w:rsidP="002767ED">
            <w:pPr>
              <w:pStyle w:val="PURBullet"/>
              <w:rPr>
                <w:rFonts w:eastAsia="Times New Roman" w:cs="Tahoma"/>
              </w:rPr>
            </w:pPr>
            <w:r w:rsidRPr="002767ED">
              <w:rPr>
                <w:rFonts w:eastAsia="Times New Roman" w:cs="Tahoma"/>
              </w:rPr>
              <w:t>Client RSAT</w:t>
            </w:r>
          </w:p>
          <w:p w:rsidR="00050078" w:rsidRPr="002767ED" w:rsidRDefault="00050078" w:rsidP="002767ED">
            <w:pPr>
              <w:pStyle w:val="PURBullet"/>
              <w:rPr>
                <w:rFonts w:eastAsia="Times New Roman" w:cs="Tahoma"/>
              </w:rPr>
            </w:pPr>
            <w:r w:rsidRPr="002767ED">
              <w:rPr>
                <w:rFonts w:eastAsia="Times New Roman" w:cs="Tahoma"/>
              </w:rPr>
              <w:t>Outil de migration de serveur</w:t>
            </w:r>
          </w:p>
          <w:p w:rsidR="00050078" w:rsidRPr="002767ED" w:rsidRDefault="00050078" w:rsidP="002767ED">
            <w:pPr>
              <w:pStyle w:val="PURBullet"/>
              <w:rPr>
                <w:rFonts w:eastAsia="Times New Roman" w:cs="Tahoma"/>
              </w:rPr>
            </w:pPr>
            <w:r w:rsidRPr="002767ED">
              <w:rPr>
                <w:rFonts w:eastAsia="Times New Roman" w:cs="Tahoma"/>
              </w:rPr>
              <w:t>Microsoft Application Virtualization Sequencer, Version 4.6</w:t>
            </w:r>
          </w:p>
        </w:tc>
        <w:tc>
          <w:tcPr>
            <w:tcW w:w="5400" w:type="dxa"/>
            <w:shd w:val="clear" w:color="auto" w:fill="FFFFFF"/>
            <w:tcMar>
              <w:top w:w="43" w:type="dxa"/>
              <w:left w:w="115" w:type="dxa"/>
              <w:bottom w:w="43" w:type="dxa"/>
              <w:right w:w="115" w:type="dxa"/>
            </w:tcMar>
          </w:tcPr>
          <w:p w:rsidR="00050078" w:rsidRPr="002767ED" w:rsidRDefault="00050078" w:rsidP="002767ED">
            <w:pPr>
              <w:pStyle w:val="PURBullet"/>
              <w:rPr>
                <w:rFonts w:eastAsia="Times New Roman" w:cs="Tahoma"/>
              </w:rPr>
            </w:pPr>
            <w:r w:rsidRPr="002767ED">
              <w:rPr>
                <w:rFonts w:eastAsia="Times New Roman" w:cs="Tahoma"/>
              </w:rPr>
              <w:t>Microsoft System Center Application Virtualization Streaming Server, Version 4.6</w:t>
            </w:r>
          </w:p>
          <w:p w:rsidR="00050078" w:rsidRPr="002767ED" w:rsidRDefault="00050078" w:rsidP="002767ED">
            <w:pPr>
              <w:pStyle w:val="PURBullet"/>
              <w:rPr>
                <w:rFonts w:eastAsia="Times New Roman" w:cs="Tahoma"/>
              </w:rPr>
            </w:pPr>
            <w:r w:rsidRPr="002767ED">
              <w:rPr>
                <w:rFonts w:eastAsia="Times New Roman" w:cs="Tahoma"/>
              </w:rPr>
              <w:t>Microsoft System Center Application Virtualization Management Server, Version 4.6</w:t>
            </w:r>
          </w:p>
          <w:p w:rsidR="00050078" w:rsidRPr="00A542CB" w:rsidRDefault="00050078" w:rsidP="002767ED">
            <w:pPr>
              <w:pStyle w:val="PURBullet"/>
              <w:rPr>
                <w:rFonts w:eastAsia="Times New Roman" w:cs="Tahoma"/>
                <w:lang w:val="fr-FR"/>
              </w:rPr>
            </w:pPr>
            <w:r w:rsidRPr="00A542CB">
              <w:rPr>
                <w:rFonts w:eastAsia="Times New Roman" w:cs="Tahoma"/>
                <w:lang w:val="fr-FR"/>
              </w:rPr>
              <w:t xml:space="preserve">Microsoft Application Virtualization Client pour les Services Bureau à distance, Version 4.6 </w:t>
            </w:r>
          </w:p>
        </w:tc>
      </w:tr>
      <w:tr w:rsidR="00050078" w:rsidRPr="002767ED" w:rsidTr="00050078">
        <w:tc>
          <w:tcPr>
            <w:tcW w:w="10800" w:type="dxa"/>
            <w:gridSpan w:val="2"/>
            <w:shd w:val="clear" w:color="auto" w:fill="FFFFFF"/>
            <w:tcMar>
              <w:top w:w="43" w:type="dxa"/>
              <w:left w:w="115" w:type="dxa"/>
              <w:bottom w:w="43" w:type="dxa"/>
              <w:right w:w="115" w:type="dxa"/>
            </w:tcMar>
          </w:tcPr>
          <w:p w:rsidR="00050078" w:rsidRPr="002767ED" w:rsidRDefault="00050078" w:rsidP="002767ED">
            <w:pPr>
              <w:pStyle w:val="PURTableHeaderBlue"/>
            </w:pPr>
            <w:r w:rsidRPr="002767ED">
              <w:t xml:space="preserve">Windows Server 2008 R2 Standard avec System Center Operations Manager 2007 R2 </w:t>
            </w:r>
          </w:p>
        </w:tc>
      </w:tr>
      <w:tr w:rsidR="00050078" w:rsidRPr="002767ED" w:rsidTr="00050078">
        <w:tc>
          <w:tcPr>
            <w:tcW w:w="5400" w:type="dxa"/>
            <w:shd w:val="clear" w:color="auto" w:fill="FFFFFF"/>
            <w:tcMar>
              <w:top w:w="43" w:type="dxa"/>
              <w:left w:w="115" w:type="dxa"/>
              <w:bottom w:w="43" w:type="dxa"/>
              <w:right w:w="115" w:type="dxa"/>
            </w:tcMar>
          </w:tcPr>
          <w:p w:rsidR="00050078" w:rsidRPr="002767ED" w:rsidRDefault="00050078" w:rsidP="002767ED">
            <w:pPr>
              <w:pStyle w:val="PURBullet"/>
              <w:numPr>
                <w:ilvl w:val="0"/>
                <w:numId w:val="0"/>
              </w:numPr>
              <w:ind w:left="216" w:hanging="216"/>
              <w:rPr>
                <w:b/>
              </w:rPr>
            </w:pPr>
            <w:r w:rsidRPr="002767ED">
              <w:rPr>
                <w:b/>
              </w:rPr>
              <w:t xml:space="preserve">Pour Windows Server </w:t>
            </w:r>
            <w:r w:rsidRPr="002767ED">
              <w:rPr>
                <w:rStyle w:val="PURBodyChar"/>
                <w:b/>
              </w:rPr>
              <w:t>2008 R2 Édition</w:t>
            </w:r>
            <w:r w:rsidRPr="002767ED">
              <w:rPr>
                <w:b/>
              </w:rPr>
              <w:t xml:space="preserve"> Standard</w:t>
            </w:r>
          </w:p>
          <w:p w:rsidR="00050078" w:rsidRPr="002767ED" w:rsidRDefault="00050078" w:rsidP="002767ED">
            <w:pPr>
              <w:pStyle w:val="PURBullet"/>
            </w:pPr>
            <w:r w:rsidRPr="002767ED">
              <w:t>Outil de migration Active Directory</w:t>
            </w:r>
          </w:p>
          <w:p w:rsidR="00050078" w:rsidRPr="002767ED" w:rsidRDefault="00050078" w:rsidP="002767ED">
            <w:pPr>
              <w:pStyle w:val="PURBullet"/>
            </w:pPr>
            <w:r w:rsidRPr="002767ED">
              <w:t>Outils d’analyse FRS</w:t>
            </w:r>
          </w:p>
          <w:p w:rsidR="00050078" w:rsidRPr="00A542CB" w:rsidRDefault="00050078" w:rsidP="002767ED">
            <w:pPr>
              <w:pStyle w:val="PURBullet"/>
              <w:rPr>
                <w:lang w:val="fr-FR"/>
              </w:rPr>
            </w:pPr>
            <w:r w:rsidRPr="00A542CB">
              <w:rPr>
                <w:lang w:val="fr-FR"/>
              </w:rPr>
              <w:t>Logiciel client Connexion Bureau à distance</w:t>
            </w:r>
          </w:p>
          <w:p w:rsidR="00050078" w:rsidRPr="002767ED" w:rsidRDefault="00050078" w:rsidP="002767ED">
            <w:pPr>
              <w:pStyle w:val="PURBullet"/>
            </w:pPr>
            <w:r w:rsidRPr="002767ED">
              <w:t>Client RSAT</w:t>
            </w:r>
          </w:p>
          <w:p w:rsidR="00050078" w:rsidRPr="002767ED" w:rsidRDefault="00050078" w:rsidP="002767ED">
            <w:pPr>
              <w:pStyle w:val="PURBullet"/>
            </w:pPr>
            <w:r w:rsidRPr="002767ED">
              <w:t>Outil de migration de serveur</w:t>
            </w:r>
          </w:p>
          <w:p w:rsidR="00050078" w:rsidRPr="002767ED" w:rsidRDefault="00050078" w:rsidP="002767ED">
            <w:pPr>
              <w:pStyle w:val="PURBullet"/>
            </w:pPr>
            <w:r w:rsidRPr="002767ED">
              <w:t>Microsoft Application Virtualization Sequencer, Version 4.6</w:t>
            </w:r>
          </w:p>
          <w:p w:rsidR="00050078" w:rsidRPr="002767ED" w:rsidRDefault="00050078" w:rsidP="002767ED">
            <w:pPr>
              <w:pStyle w:val="PURBullet"/>
            </w:pPr>
            <w:r w:rsidRPr="002767ED">
              <w:t>Microsoft System Center Application Virtualization Streaming Server, Version 4.6</w:t>
            </w:r>
          </w:p>
          <w:p w:rsidR="00050078" w:rsidRPr="002767ED" w:rsidRDefault="00050078" w:rsidP="002767ED">
            <w:pPr>
              <w:pStyle w:val="PURBullet"/>
            </w:pPr>
            <w:r w:rsidRPr="002767ED">
              <w:t>Microsoft System Center Application Virtualization Management Server, Version 4.6</w:t>
            </w:r>
          </w:p>
          <w:p w:rsidR="00050078" w:rsidRPr="00A542CB" w:rsidRDefault="00050078" w:rsidP="002767ED">
            <w:pPr>
              <w:pStyle w:val="PURBullet"/>
              <w:rPr>
                <w:lang w:val="fr-FR"/>
              </w:rPr>
            </w:pPr>
            <w:r w:rsidRPr="00A542CB">
              <w:rPr>
                <w:lang w:val="fr-FR"/>
              </w:rPr>
              <w:t xml:space="preserve">Microsoft Application Virtualization Client pour les Services Bureau à distance, Version 4.6 </w:t>
            </w:r>
          </w:p>
        </w:tc>
        <w:tc>
          <w:tcPr>
            <w:tcW w:w="5400" w:type="dxa"/>
            <w:shd w:val="clear" w:color="auto" w:fill="FFFFFF"/>
            <w:tcMar>
              <w:top w:w="43" w:type="dxa"/>
              <w:left w:w="115" w:type="dxa"/>
              <w:bottom w:w="43" w:type="dxa"/>
              <w:right w:w="115" w:type="dxa"/>
            </w:tcMar>
          </w:tcPr>
          <w:p w:rsidR="00050078" w:rsidRPr="00F8362C" w:rsidRDefault="00050078" w:rsidP="002767ED">
            <w:pPr>
              <w:pStyle w:val="PURBullet"/>
              <w:numPr>
                <w:ilvl w:val="0"/>
                <w:numId w:val="0"/>
              </w:numPr>
              <w:ind w:left="216" w:hanging="216"/>
              <w:rPr>
                <w:b/>
                <w:lang w:val="da-DK"/>
              </w:rPr>
            </w:pPr>
            <w:r w:rsidRPr="00F8362C">
              <w:rPr>
                <w:b/>
                <w:lang w:val="da-DK"/>
              </w:rPr>
              <w:t>Pour System Center Operations Manager 2007 R2</w:t>
            </w:r>
          </w:p>
          <w:p w:rsidR="00050078" w:rsidRPr="00A542CB" w:rsidRDefault="00050078" w:rsidP="002767ED">
            <w:pPr>
              <w:pStyle w:val="PURBullet"/>
              <w:rPr>
                <w:lang w:val="fr-FR"/>
              </w:rPr>
            </w:pPr>
            <w:r w:rsidRPr="00A542CB">
              <w:rPr>
                <w:lang w:val="fr-FR"/>
              </w:rPr>
              <w:t>Fichiers binaires de l’agent et de l’aide</w:t>
            </w:r>
          </w:p>
          <w:p w:rsidR="00050078" w:rsidRPr="002767ED" w:rsidRDefault="00050078" w:rsidP="002767ED">
            <w:pPr>
              <w:pStyle w:val="PURBullet"/>
            </w:pPr>
            <w:r w:rsidRPr="002767ED">
              <w:t>Audit Database</w:t>
            </w:r>
          </w:p>
          <w:p w:rsidR="00050078" w:rsidRPr="002767ED" w:rsidRDefault="00050078" w:rsidP="002767ED">
            <w:pPr>
              <w:pStyle w:val="PURBullet"/>
            </w:pPr>
            <w:r w:rsidRPr="002767ED">
              <w:t>Connector Framework</w:t>
            </w:r>
          </w:p>
          <w:p w:rsidR="00050078" w:rsidRPr="002767ED" w:rsidRDefault="00050078" w:rsidP="002767ED">
            <w:pPr>
              <w:pStyle w:val="PURBullet"/>
            </w:pPr>
            <w:r w:rsidRPr="002767ED">
              <w:t>Console</w:t>
            </w:r>
          </w:p>
          <w:p w:rsidR="00050078" w:rsidRPr="002767ED" w:rsidRDefault="00050078" w:rsidP="002767ED">
            <w:pPr>
              <w:pStyle w:val="PURBullet"/>
            </w:pPr>
            <w:r w:rsidRPr="002767ED">
              <w:t>Base de données</w:t>
            </w:r>
          </w:p>
          <w:p w:rsidR="00050078" w:rsidRPr="002767ED" w:rsidRDefault="00050078" w:rsidP="002767ED">
            <w:pPr>
              <w:pStyle w:val="PURBullet"/>
            </w:pPr>
            <w:r w:rsidRPr="002767ED">
              <w:t>Management Packs</w:t>
            </w:r>
          </w:p>
          <w:p w:rsidR="00050078" w:rsidRPr="002767ED" w:rsidRDefault="00050078" w:rsidP="002767ED">
            <w:pPr>
              <w:pStyle w:val="PURBullet"/>
            </w:pPr>
            <w:r w:rsidRPr="002767ED">
              <w:t>Power Shell</w:t>
            </w:r>
          </w:p>
          <w:p w:rsidR="00050078" w:rsidRPr="002767ED" w:rsidRDefault="00050078" w:rsidP="002767ED">
            <w:pPr>
              <w:pStyle w:val="PURBullet"/>
            </w:pPr>
            <w:r w:rsidRPr="002767ED">
              <w:t>Reporting Data Warehouse</w:t>
            </w:r>
          </w:p>
          <w:p w:rsidR="00050078" w:rsidRPr="002767ED" w:rsidRDefault="00050078" w:rsidP="002767ED">
            <w:pPr>
              <w:pStyle w:val="PURBullet"/>
            </w:pPr>
            <w:r w:rsidRPr="002767ED">
              <w:t>Reporting Server</w:t>
            </w:r>
          </w:p>
          <w:p w:rsidR="00050078" w:rsidRPr="002767ED" w:rsidRDefault="00050078" w:rsidP="002767ED">
            <w:pPr>
              <w:pStyle w:val="PURBullet"/>
            </w:pPr>
            <w:r w:rsidRPr="002767ED">
              <w:t>Console Web</w:t>
            </w:r>
          </w:p>
          <w:p w:rsidR="00050078" w:rsidRPr="002767ED" w:rsidRDefault="00050078" w:rsidP="002767ED">
            <w:pPr>
              <w:pStyle w:val="PURBullet"/>
              <w:numPr>
                <w:ilvl w:val="0"/>
                <w:numId w:val="0"/>
              </w:numPr>
              <w:ind w:left="216" w:hanging="216"/>
            </w:pPr>
          </w:p>
        </w:tc>
      </w:tr>
      <w:tr w:rsidR="00050078" w:rsidRPr="000A6C5D" w:rsidTr="00050078">
        <w:tc>
          <w:tcPr>
            <w:tcW w:w="10800" w:type="dxa"/>
            <w:gridSpan w:val="2"/>
            <w:shd w:val="clear" w:color="auto" w:fill="FFFFFF"/>
            <w:tcMar>
              <w:top w:w="43" w:type="dxa"/>
              <w:left w:w="115" w:type="dxa"/>
              <w:bottom w:w="43" w:type="dxa"/>
              <w:right w:w="115" w:type="dxa"/>
            </w:tcMar>
          </w:tcPr>
          <w:p w:rsidR="00050078" w:rsidRPr="00A542CB" w:rsidRDefault="00050078" w:rsidP="002767ED">
            <w:pPr>
              <w:pStyle w:val="PURTableHeaderBlue"/>
              <w:rPr>
                <w:lang w:val="fr-FR"/>
              </w:rPr>
            </w:pPr>
            <w:r w:rsidRPr="00A542CB">
              <w:rPr>
                <w:lang w:val="fr-FR"/>
              </w:rPr>
              <w:lastRenderedPageBreak/>
              <w:t>Windows Server 2008 R2 Standard et System Center Operations Manager 2007 R2 avec la technologie SQL Server 2008</w:t>
            </w:r>
          </w:p>
        </w:tc>
      </w:tr>
      <w:tr w:rsidR="00050078" w:rsidRPr="002767ED" w:rsidTr="00050078">
        <w:tc>
          <w:tcPr>
            <w:tcW w:w="5400" w:type="dxa"/>
            <w:shd w:val="clear" w:color="auto" w:fill="FFFFFF"/>
            <w:tcMar>
              <w:top w:w="43" w:type="dxa"/>
              <w:left w:w="115" w:type="dxa"/>
              <w:bottom w:w="43" w:type="dxa"/>
              <w:right w:w="115" w:type="dxa"/>
            </w:tcMar>
          </w:tcPr>
          <w:p w:rsidR="00050078" w:rsidRPr="002767ED" w:rsidRDefault="00050078" w:rsidP="002767ED">
            <w:pPr>
              <w:pStyle w:val="PURBody"/>
              <w:rPr>
                <w:b/>
              </w:rPr>
            </w:pPr>
            <w:r w:rsidRPr="002767ED">
              <w:rPr>
                <w:b/>
              </w:rPr>
              <w:t xml:space="preserve">Pour Windows Server </w:t>
            </w:r>
            <w:r w:rsidRPr="002767ED">
              <w:rPr>
                <w:rStyle w:val="PURBodyChar"/>
                <w:b/>
              </w:rPr>
              <w:t>2008 R2 Édition</w:t>
            </w:r>
            <w:r w:rsidRPr="002767ED">
              <w:rPr>
                <w:b/>
              </w:rPr>
              <w:t xml:space="preserve"> Standard</w:t>
            </w:r>
          </w:p>
          <w:p w:rsidR="00050078" w:rsidRPr="002767ED" w:rsidRDefault="00050078" w:rsidP="002767ED">
            <w:pPr>
              <w:pStyle w:val="PURBullet"/>
            </w:pPr>
            <w:r w:rsidRPr="002767ED">
              <w:t>Outil de migration Active Directory</w:t>
            </w:r>
          </w:p>
          <w:p w:rsidR="00050078" w:rsidRPr="002767ED" w:rsidRDefault="00050078" w:rsidP="002767ED">
            <w:pPr>
              <w:pStyle w:val="PURBullet"/>
            </w:pPr>
            <w:r w:rsidRPr="002767ED">
              <w:t>Outils d’analyse FRS</w:t>
            </w:r>
          </w:p>
          <w:p w:rsidR="00050078" w:rsidRPr="00A542CB" w:rsidRDefault="00050078" w:rsidP="002767ED">
            <w:pPr>
              <w:pStyle w:val="PURBullet"/>
              <w:rPr>
                <w:lang w:val="fr-FR"/>
              </w:rPr>
            </w:pPr>
            <w:r w:rsidRPr="00A542CB">
              <w:rPr>
                <w:lang w:val="fr-FR"/>
              </w:rPr>
              <w:t>Logiciel client Connexion Bureau à distance</w:t>
            </w:r>
          </w:p>
          <w:p w:rsidR="00050078" w:rsidRPr="002767ED" w:rsidRDefault="00050078" w:rsidP="002767ED">
            <w:pPr>
              <w:pStyle w:val="PURBullet"/>
            </w:pPr>
            <w:r w:rsidRPr="002767ED">
              <w:t>Client RSAT</w:t>
            </w:r>
          </w:p>
          <w:p w:rsidR="00050078" w:rsidRPr="002767ED" w:rsidRDefault="00050078" w:rsidP="002767ED">
            <w:pPr>
              <w:pStyle w:val="PURBullet"/>
            </w:pPr>
            <w:r w:rsidRPr="002767ED">
              <w:t>Outil de migration de serveur</w:t>
            </w:r>
          </w:p>
          <w:p w:rsidR="00050078" w:rsidRPr="002767ED" w:rsidRDefault="00050078" w:rsidP="002767ED">
            <w:pPr>
              <w:pStyle w:val="PURBullet"/>
            </w:pPr>
            <w:r w:rsidRPr="002767ED">
              <w:t>Microsoft Application Virtualization Sequencer, Version 4.6</w:t>
            </w:r>
          </w:p>
          <w:p w:rsidR="00050078" w:rsidRPr="002767ED" w:rsidRDefault="00050078" w:rsidP="002767ED">
            <w:pPr>
              <w:pStyle w:val="PURBullet"/>
            </w:pPr>
            <w:r w:rsidRPr="002767ED">
              <w:t>Microsoft System Center Application Virtualization Streaming Server, Version 4.6</w:t>
            </w:r>
          </w:p>
          <w:p w:rsidR="00050078" w:rsidRPr="002767ED" w:rsidRDefault="00050078" w:rsidP="002767ED">
            <w:pPr>
              <w:pStyle w:val="PURBullet"/>
            </w:pPr>
            <w:r w:rsidRPr="002767ED">
              <w:t>Microsoft System Center Application Virtualization Management Server, Version 4.6</w:t>
            </w:r>
          </w:p>
          <w:p w:rsidR="00050078" w:rsidRPr="00A542CB" w:rsidRDefault="00050078" w:rsidP="002767ED">
            <w:pPr>
              <w:pStyle w:val="PURBullet"/>
              <w:rPr>
                <w:lang w:val="fr-FR"/>
              </w:rPr>
            </w:pPr>
            <w:r w:rsidRPr="00A542CB">
              <w:rPr>
                <w:lang w:val="fr-FR"/>
              </w:rPr>
              <w:t xml:space="preserve">Microsoft Application Virtualization Client pour les Services Bureau à distance, Version 4.6 </w:t>
            </w:r>
          </w:p>
        </w:tc>
        <w:tc>
          <w:tcPr>
            <w:tcW w:w="5400" w:type="dxa"/>
            <w:shd w:val="clear" w:color="auto" w:fill="FFFFFF"/>
          </w:tcPr>
          <w:p w:rsidR="00050078" w:rsidRPr="00A542CB" w:rsidRDefault="00050078" w:rsidP="002767ED">
            <w:pPr>
              <w:pStyle w:val="PURBody"/>
              <w:rPr>
                <w:b/>
                <w:lang w:val="fr-FR"/>
              </w:rPr>
            </w:pPr>
            <w:r w:rsidRPr="00A542CB">
              <w:rPr>
                <w:b/>
                <w:lang w:val="fr-FR"/>
              </w:rPr>
              <w:t>Pour System Center Operations Manager 2007 R2 avec la technologie SQL Server 2008</w:t>
            </w:r>
          </w:p>
          <w:p w:rsidR="00050078" w:rsidRPr="00A542CB" w:rsidRDefault="00050078" w:rsidP="002767ED">
            <w:pPr>
              <w:pStyle w:val="PURBullet"/>
              <w:rPr>
                <w:lang w:val="fr-FR"/>
              </w:rPr>
            </w:pPr>
            <w:r w:rsidRPr="00A542CB">
              <w:rPr>
                <w:lang w:val="fr-FR"/>
              </w:rPr>
              <w:t>Fichiers binaires de l’agent et de l’aide</w:t>
            </w:r>
          </w:p>
          <w:p w:rsidR="00050078" w:rsidRPr="002767ED" w:rsidRDefault="00050078" w:rsidP="002767ED">
            <w:pPr>
              <w:pStyle w:val="PURBullet"/>
            </w:pPr>
            <w:r w:rsidRPr="002767ED">
              <w:t>Audit Database</w:t>
            </w:r>
          </w:p>
          <w:p w:rsidR="00050078" w:rsidRPr="002767ED" w:rsidRDefault="00050078" w:rsidP="002767ED">
            <w:pPr>
              <w:pStyle w:val="PURBullet"/>
            </w:pPr>
            <w:r w:rsidRPr="002767ED">
              <w:t>Connector Framework</w:t>
            </w:r>
          </w:p>
          <w:p w:rsidR="00050078" w:rsidRPr="002767ED" w:rsidRDefault="00050078" w:rsidP="002767ED">
            <w:pPr>
              <w:pStyle w:val="PURBullet"/>
            </w:pPr>
            <w:r w:rsidRPr="002767ED">
              <w:t>Console</w:t>
            </w:r>
          </w:p>
          <w:p w:rsidR="00050078" w:rsidRPr="002767ED" w:rsidRDefault="00050078" w:rsidP="002767ED">
            <w:pPr>
              <w:pStyle w:val="PURBullet"/>
            </w:pPr>
            <w:r w:rsidRPr="002767ED">
              <w:t>Base de données</w:t>
            </w:r>
          </w:p>
          <w:p w:rsidR="00050078" w:rsidRPr="002767ED" w:rsidRDefault="00050078" w:rsidP="002767ED">
            <w:pPr>
              <w:pStyle w:val="PURBullet"/>
            </w:pPr>
            <w:r w:rsidRPr="002767ED">
              <w:t>Management Packs</w:t>
            </w:r>
          </w:p>
          <w:p w:rsidR="00050078" w:rsidRPr="002767ED" w:rsidRDefault="00050078" w:rsidP="002767ED">
            <w:pPr>
              <w:pStyle w:val="PURBullet"/>
            </w:pPr>
            <w:r w:rsidRPr="002767ED">
              <w:t>Power Shell</w:t>
            </w:r>
          </w:p>
          <w:p w:rsidR="00050078" w:rsidRPr="002767ED" w:rsidRDefault="00050078" w:rsidP="002767ED">
            <w:pPr>
              <w:pStyle w:val="PURBullet"/>
            </w:pPr>
            <w:r w:rsidRPr="002767ED">
              <w:t>Reporting Data Warehouse</w:t>
            </w:r>
          </w:p>
          <w:p w:rsidR="00050078" w:rsidRPr="002767ED" w:rsidRDefault="00050078" w:rsidP="002767ED">
            <w:pPr>
              <w:pStyle w:val="PURBullet"/>
            </w:pPr>
            <w:r w:rsidRPr="002767ED">
              <w:t>Reporting Server</w:t>
            </w:r>
          </w:p>
          <w:p w:rsidR="00324BC7" w:rsidRPr="002767ED" w:rsidRDefault="00050078" w:rsidP="002767ED">
            <w:pPr>
              <w:pStyle w:val="PURBullet"/>
            </w:pPr>
            <w:r w:rsidRPr="002767ED">
              <w:t>Console Web</w:t>
            </w:r>
          </w:p>
          <w:p w:rsidR="00324BC7" w:rsidRPr="002767ED" w:rsidRDefault="00324BC7" w:rsidP="002767ED">
            <w:pPr>
              <w:pStyle w:val="PURBullet"/>
            </w:pPr>
            <w:r w:rsidRPr="002767ED">
              <w:t>Analysis Services Shared Tools</w:t>
            </w:r>
          </w:p>
          <w:p w:rsidR="00324BC7" w:rsidRPr="002767ED" w:rsidRDefault="00324BC7" w:rsidP="002767ED">
            <w:pPr>
              <w:pStyle w:val="PURBullet"/>
            </w:pPr>
            <w:r w:rsidRPr="002767ED">
              <w:t>Business Intelligence Development Studio</w:t>
            </w:r>
          </w:p>
          <w:p w:rsidR="00324BC7" w:rsidRPr="002767ED" w:rsidRDefault="00324BC7" w:rsidP="002767ED">
            <w:pPr>
              <w:pStyle w:val="PURBullet"/>
            </w:pPr>
            <w:r w:rsidRPr="002767ED">
              <w:t>Connectivity Components</w:t>
            </w:r>
          </w:p>
          <w:p w:rsidR="00324BC7" w:rsidRPr="002767ED" w:rsidRDefault="00324BC7" w:rsidP="002767ED">
            <w:pPr>
              <w:pStyle w:val="PURBullet"/>
            </w:pPr>
            <w:r w:rsidRPr="002767ED">
              <w:t>Legacy Components</w:t>
            </w:r>
          </w:p>
          <w:p w:rsidR="00324BC7" w:rsidRPr="002767ED" w:rsidRDefault="00324BC7" w:rsidP="002767ED">
            <w:pPr>
              <w:pStyle w:val="PURBullet"/>
            </w:pPr>
            <w:r w:rsidRPr="002767ED">
              <w:t>Outils de gestion</w:t>
            </w:r>
          </w:p>
          <w:p w:rsidR="00324BC7" w:rsidRPr="002767ED" w:rsidRDefault="00324BC7" w:rsidP="002767ED">
            <w:pPr>
              <w:pStyle w:val="PURBullet"/>
            </w:pPr>
            <w:r w:rsidRPr="002767ED">
              <w:t>Composants Clients Notification Services</w:t>
            </w:r>
          </w:p>
          <w:p w:rsidR="00324BC7" w:rsidRPr="002767ED" w:rsidRDefault="00324BC7" w:rsidP="002767ED">
            <w:pPr>
              <w:pStyle w:val="PURBullet"/>
            </w:pPr>
            <w:r w:rsidRPr="002767ED">
              <w:t>Reporting Services Report Manager</w:t>
            </w:r>
          </w:p>
          <w:p w:rsidR="00324BC7" w:rsidRPr="002767ED" w:rsidRDefault="00324BC7" w:rsidP="002767ED">
            <w:pPr>
              <w:pStyle w:val="PURBullet"/>
            </w:pPr>
            <w:r w:rsidRPr="002767ED">
              <w:t>Reporting Services Shared Tools</w:t>
            </w:r>
          </w:p>
          <w:p w:rsidR="00324BC7" w:rsidRPr="002767ED" w:rsidRDefault="00324BC7" w:rsidP="002767ED">
            <w:pPr>
              <w:pStyle w:val="PURBullet"/>
            </w:pPr>
            <w:r w:rsidRPr="002767ED">
              <w:t>SQL Server 2008 Shared Tools</w:t>
            </w:r>
          </w:p>
          <w:p w:rsidR="00324BC7" w:rsidRPr="002767ED" w:rsidRDefault="00324BC7" w:rsidP="002767ED">
            <w:pPr>
              <w:pStyle w:val="PURBullet"/>
            </w:pPr>
            <w:r w:rsidRPr="002767ED">
              <w:t>Kit de Développement Logiciel</w:t>
            </w:r>
          </w:p>
          <w:p w:rsidR="00324BC7" w:rsidRPr="002767ED" w:rsidRDefault="00324BC7" w:rsidP="002767ED">
            <w:pPr>
              <w:pStyle w:val="PURBullet"/>
            </w:pPr>
            <w:r w:rsidRPr="002767ED">
              <w:t>SQLXML Client Features</w:t>
            </w:r>
          </w:p>
          <w:p w:rsidR="00324BC7" w:rsidRPr="002767ED" w:rsidRDefault="00324BC7" w:rsidP="002767ED">
            <w:pPr>
              <w:pStyle w:val="PURBullet"/>
            </w:pPr>
            <w:r w:rsidRPr="002767ED">
              <w:t>SQL Server 2008 Books Online</w:t>
            </w:r>
          </w:p>
          <w:p w:rsidR="00050078" w:rsidRPr="002767ED" w:rsidRDefault="00324BC7" w:rsidP="002767ED">
            <w:pPr>
              <w:pStyle w:val="PURBullet"/>
            </w:pPr>
            <w:r w:rsidRPr="002767ED">
              <w:t>SQL Server Mobile Server Tools</w:t>
            </w:r>
          </w:p>
        </w:tc>
      </w:tr>
      <w:tr w:rsidR="00324BC7" w:rsidRPr="002767ED"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2767ED" w:rsidRDefault="00324BC7" w:rsidP="002767ED">
            <w:pPr>
              <w:pStyle w:val="PURTableHeaderBlue"/>
            </w:pPr>
            <w:r w:rsidRPr="002767ED">
              <w:t>Windows Small Business Server 2011 Essentials</w:t>
            </w:r>
          </w:p>
        </w:tc>
      </w:tr>
      <w:tr w:rsidR="00324BC7" w:rsidRPr="002767ED"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2767ED" w:rsidRDefault="00324BC7" w:rsidP="002767ED">
            <w:pPr>
              <w:pStyle w:val="PURBullet"/>
            </w:pPr>
            <w:r w:rsidRPr="002767ED">
              <w:t>Outils d’analyse FRS</w:t>
            </w:r>
          </w:p>
          <w:p w:rsidR="00324BC7" w:rsidRPr="00A542CB" w:rsidRDefault="00324BC7" w:rsidP="002767ED">
            <w:pPr>
              <w:pStyle w:val="PURBullet"/>
              <w:rPr>
                <w:lang w:val="fr-FR"/>
              </w:rPr>
            </w:pPr>
            <w:r w:rsidRPr="00A542CB">
              <w:rPr>
                <w:lang w:val="fr-FR"/>
              </w:rPr>
              <w:t>Logiciel client Connexion Bureau à distance</w:t>
            </w:r>
          </w:p>
          <w:p w:rsidR="00324BC7" w:rsidRPr="002767ED" w:rsidRDefault="00324BC7" w:rsidP="002767ED">
            <w:pPr>
              <w:pStyle w:val="PURBullet"/>
            </w:pPr>
            <w:r w:rsidRPr="002767ED">
              <w:t>Client RSAT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2767ED" w:rsidRDefault="00324BC7" w:rsidP="002767ED">
            <w:pPr>
              <w:pStyle w:val="PURBullet"/>
            </w:pPr>
            <w:r w:rsidRPr="002767ED">
              <w:t>Outil de migration de serveur</w:t>
            </w:r>
          </w:p>
          <w:p w:rsidR="00324BC7" w:rsidRPr="002767ED" w:rsidRDefault="00324BC7" w:rsidP="002767ED">
            <w:pPr>
              <w:pStyle w:val="PURBullet"/>
            </w:pPr>
            <w:r w:rsidRPr="002767ED">
              <w:t>Small Business Server Restore Software pour Client</w:t>
            </w:r>
          </w:p>
        </w:tc>
      </w:tr>
      <w:tr w:rsidR="00324BC7" w:rsidRPr="002767ED"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2767ED" w:rsidRDefault="00324BC7" w:rsidP="002767ED">
            <w:pPr>
              <w:pStyle w:val="PURTableHeaderBlue"/>
            </w:pPr>
            <w:r w:rsidRPr="002767ED">
              <w:t>Module complémentaire Windows Small Business Server 2011 Premium</w:t>
            </w:r>
          </w:p>
        </w:tc>
      </w:tr>
      <w:tr w:rsidR="00324BC7" w:rsidRPr="003A1190" w:rsidTr="00A11F04">
        <w:trPr>
          <w:cantSplit/>
        </w:trPr>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2767ED" w:rsidRDefault="00324BC7" w:rsidP="002767ED">
            <w:pPr>
              <w:pStyle w:val="PURBullet"/>
            </w:pPr>
            <w:r w:rsidRPr="002767ED">
              <w:t>Outil de migration Active Directory</w:t>
            </w:r>
          </w:p>
          <w:p w:rsidR="00324BC7" w:rsidRPr="002767ED" w:rsidRDefault="00324BC7" w:rsidP="002767ED">
            <w:pPr>
              <w:pStyle w:val="PURBullet"/>
            </w:pPr>
            <w:r w:rsidRPr="002767ED">
              <w:t>Outils d’analyse FRS</w:t>
            </w:r>
          </w:p>
          <w:p w:rsidR="00324BC7" w:rsidRPr="00A542CB" w:rsidRDefault="00324BC7" w:rsidP="002767ED">
            <w:pPr>
              <w:pStyle w:val="PURBullet"/>
              <w:rPr>
                <w:lang w:val="fr-FR"/>
              </w:rPr>
            </w:pPr>
            <w:r w:rsidRPr="00A542CB">
              <w:rPr>
                <w:lang w:val="fr-FR"/>
              </w:rPr>
              <w:t>Logiciel client Connexion Bureau à distance</w:t>
            </w:r>
          </w:p>
          <w:p w:rsidR="00324BC7" w:rsidRPr="002767ED" w:rsidRDefault="00324BC7" w:rsidP="002767ED">
            <w:pPr>
              <w:pStyle w:val="PURBullet"/>
            </w:pPr>
            <w:r w:rsidRPr="002767ED">
              <w:t>Client RSAT</w:t>
            </w:r>
          </w:p>
          <w:p w:rsidR="00324BC7" w:rsidRPr="002767ED" w:rsidRDefault="00324BC7" w:rsidP="002767ED">
            <w:pPr>
              <w:pStyle w:val="PURBullet"/>
            </w:pPr>
            <w:r w:rsidRPr="002767ED">
              <w:t>Outil de migration de serveur</w:t>
            </w:r>
          </w:p>
          <w:p w:rsidR="00324BC7" w:rsidRPr="002767ED" w:rsidRDefault="00324BC7" w:rsidP="002767ED">
            <w:pPr>
              <w:pStyle w:val="PURBullet"/>
            </w:pPr>
            <w:r w:rsidRPr="002767ED">
              <w:t>SQL Business Intelligence Development Studio</w:t>
            </w:r>
          </w:p>
          <w:p w:rsidR="00324BC7" w:rsidRPr="00A542CB" w:rsidRDefault="00324BC7" w:rsidP="002767ED">
            <w:pPr>
              <w:pStyle w:val="PURBullet"/>
              <w:rPr>
                <w:lang w:val="fr-FR"/>
              </w:rPr>
            </w:pPr>
            <w:r w:rsidRPr="00A542CB">
              <w:rPr>
                <w:lang w:val="fr-FR"/>
              </w:rPr>
              <w:t>Compatibilité descendante des outils clients SQL</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2767ED" w:rsidRDefault="00324BC7" w:rsidP="002767ED">
            <w:pPr>
              <w:pStyle w:val="PURBullet"/>
            </w:pPr>
            <w:r w:rsidRPr="002767ED">
              <w:t>Connectivité des outils clients SQL</w:t>
            </w:r>
          </w:p>
          <w:p w:rsidR="00324BC7" w:rsidRPr="00A542CB" w:rsidRDefault="00324BC7" w:rsidP="002767ED">
            <w:pPr>
              <w:pStyle w:val="PURBullet"/>
              <w:rPr>
                <w:lang w:val="fr-FR"/>
              </w:rPr>
            </w:pPr>
            <w:r w:rsidRPr="00A542CB">
              <w:rPr>
                <w:lang w:val="fr-FR"/>
              </w:rPr>
              <w:t>Kit de développement logiciel des outils clients SQL</w:t>
            </w:r>
          </w:p>
          <w:p w:rsidR="00324BC7" w:rsidRPr="00A542CB" w:rsidRDefault="00324BC7" w:rsidP="002767ED">
            <w:pPr>
              <w:pStyle w:val="PURBullet"/>
              <w:rPr>
                <w:lang w:val="fr-FR"/>
              </w:rPr>
            </w:pPr>
            <w:r w:rsidRPr="00A542CB">
              <w:rPr>
                <w:lang w:val="fr-FR"/>
              </w:rPr>
              <w:t>Outils de gestion SQL de base</w:t>
            </w:r>
          </w:p>
          <w:p w:rsidR="00324BC7" w:rsidRPr="002767ED" w:rsidRDefault="00324BC7" w:rsidP="002767ED">
            <w:pPr>
              <w:pStyle w:val="PURBullet"/>
            </w:pPr>
            <w:r w:rsidRPr="002767ED">
              <w:t>Outils de gestion SQL complets</w:t>
            </w:r>
          </w:p>
          <w:p w:rsidR="00324BC7" w:rsidRPr="00A542CB" w:rsidRDefault="00324BC7" w:rsidP="00BA7AF0">
            <w:pPr>
              <w:pStyle w:val="PURBullet"/>
              <w:rPr>
                <w:lang w:val="fr-FR"/>
              </w:rPr>
            </w:pPr>
            <w:r w:rsidRPr="00A542CB">
              <w:rPr>
                <w:lang w:val="fr-FR"/>
              </w:rPr>
              <w:t>Kit de développement logiciel (SDK) Connectivité des clients</w:t>
            </w:r>
            <w:r w:rsidR="00BA7AF0">
              <w:rPr>
                <w:lang w:val="fr-FR"/>
              </w:rPr>
              <w:t> </w:t>
            </w:r>
            <w:r w:rsidRPr="00A542CB">
              <w:rPr>
                <w:lang w:val="fr-FR"/>
              </w:rPr>
              <w:t>SQL</w:t>
            </w:r>
          </w:p>
          <w:p w:rsidR="00324BC7" w:rsidRPr="002767ED" w:rsidRDefault="00324BC7" w:rsidP="002767ED">
            <w:pPr>
              <w:pStyle w:val="PURBullet"/>
            </w:pPr>
            <w:r w:rsidRPr="002767ED">
              <w:t>Microsoft Sync Framework</w:t>
            </w:r>
          </w:p>
          <w:p w:rsidR="00324BC7" w:rsidRPr="00A542CB" w:rsidRDefault="00324BC7" w:rsidP="002767ED">
            <w:pPr>
              <w:pStyle w:val="PURBullet"/>
              <w:rPr>
                <w:lang w:val="fr-FR"/>
              </w:rPr>
            </w:pPr>
            <w:r w:rsidRPr="00A542CB">
              <w:rPr>
                <w:lang w:val="fr-FR"/>
              </w:rPr>
              <w:t>Documentation en ligne de SQL Server 2008 R2</w:t>
            </w:r>
          </w:p>
        </w:tc>
      </w:tr>
      <w:tr w:rsidR="00324BC7" w:rsidRPr="002767ED"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2767ED" w:rsidRDefault="00324BC7" w:rsidP="002767ED">
            <w:pPr>
              <w:pStyle w:val="PURTableHeaderBlue"/>
            </w:pPr>
            <w:r w:rsidRPr="002767ED">
              <w:t>Windows Small Business Server 2011 Standard</w:t>
            </w:r>
          </w:p>
        </w:tc>
      </w:tr>
      <w:tr w:rsidR="00324BC7" w:rsidRPr="002767ED" w:rsidTr="00050078">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2767ED" w:rsidRDefault="00324BC7" w:rsidP="002767ED">
            <w:pPr>
              <w:pStyle w:val="PURBullet"/>
            </w:pPr>
            <w:r w:rsidRPr="002767ED">
              <w:t>Outil de migration Active Directory</w:t>
            </w:r>
          </w:p>
          <w:p w:rsidR="00324BC7" w:rsidRPr="002767ED" w:rsidRDefault="00324BC7" w:rsidP="002767ED">
            <w:pPr>
              <w:pStyle w:val="PURBullet"/>
            </w:pPr>
            <w:r w:rsidRPr="002767ED">
              <w:t>Outils d’analyse FRS</w:t>
            </w:r>
          </w:p>
          <w:p w:rsidR="00324BC7" w:rsidRPr="00A542CB" w:rsidRDefault="00324BC7" w:rsidP="002767ED">
            <w:pPr>
              <w:pStyle w:val="PURBullet"/>
              <w:rPr>
                <w:lang w:val="fr-FR"/>
              </w:rPr>
            </w:pPr>
            <w:r w:rsidRPr="00A542CB">
              <w:rPr>
                <w:lang w:val="fr-FR"/>
              </w:rPr>
              <w:t>Logiciel client Connexion Bureau à distance</w:t>
            </w:r>
          </w:p>
          <w:p w:rsidR="00324BC7" w:rsidRPr="002767ED" w:rsidRDefault="00324BC7" w:rsidP="002767ED">
            <w:pPr>
              <w:pStyle w:val="PURBullet"/>
            </w:pPr>
            <w:r w:rsidRPr="002767ED">
              <w:t>Client RSAT</w:t>
            </w:r>
          </w:p>
          <w:p w:rsidR="00324BC7" w:rsidRPr="00A542CB" w:rsidRDefault="00324BC7" w:rsidP="002767ED">
            <w:pPr>
              <w:pStyle w:val="PURBullet"/>
              <w:rPr>
                <w:lang w:val="fr-FR"/>
              </w:rPr>
            </w:pPr>
            <w:r w:rsidRPr="00A542CB">
              <w:rPr>
                <w:lang w:val="fr-FR"/>
              </w:rPr>
              <w:t>Outil de migration de serveur</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2767ED" w:rsidRDefault="00324BC7" w:rsidP="002767ED">
            <w:pPr>
              <w:pStyle w:val="PURBullet"/>
            </w:pPr>
            <w:r w:rsidRPr="002767ED">
              <w:t>Outils de gestion d’Exchange</w:t>
            </w:r>
          </w:p>
          <w:p w:rsidR="00324BC7" w:rsidRPr="00A542CB" w:rsidRDefault="00324BC7" w:rsidP="002767ED">
            <w:pPr>
              <w:pStyle w:val="PURBullet"/>
              <w:rPr>
                <w:lang w:val="fr-FR"/>
              </w:rPr>
            </w:pPr>
            <w:r w:rsidRPr="00A542CB">
              <w:rPr>
                <w:lang w:val="fr-FR"/>
              </w:rPr>
              <w:t>Outil de préparation de la migration Small Business Server</w:t>
            </w:r>
            <w:r w:rsidR="009719A9" w:rsidRPr="00A542CB">
              <w:rPr>
                <w:lang w:val="fr-FR"/>
              </w:rPr>
              <w:t xml:space="preserve"> </w:t>
            </w:r>
          </w:p>
          <w:p w:rsidR="00324BC7" w:rsidRPr="002767ED" w:rsidRDefault="00324BC7" w:rsidP="002767ED">
            <w:pPr>
              <w:pStyle w:val="PURBullet"/>
            </w:pPr>
            <w:r w:rsidRPr="002767ED">
              <w:t>Console Small Business Server</w:t>
            </w:r>
          </w:p>
          <w:p w:rsidR="00324BC7" w:rsidRPr="002767ED" w:rsidRDefault="00324BC7" w:rsidP="002767ED">
            <w:pPr>
              <w:pStyle w:val="PURBullet"/>
            </w:pPr>
            <w:r w:rsidRPr="002767ED">
              <w:t>Microsoft Baseline Configuration Analyzer v2.0</w:t>
            </w:r>
          </w:p>
          <w:p w:rsidR="00324BC7" w:rsidRPr="002767ED" w:rsidRDefault="00324BC7" w:rsidP="002767ED">
            <w:pPr>
              <w:pStyle w:val="PURBullet"/>
            </w:pPr>
            <w:r w:rsidRPr="002767ED">
              <w:t>Windows Identity Foundation</w:t>
            </w:r>
          </w:p>
        </w:tc>
      </w:tr>
    </w:tbl>
    <w:p w:rsidR="00EF67CC" w:rsidRPr="002767ED" w:rsidRDefault="00EF67CC" w:rsidP="002767ED">
      <w:pPr>
        <w:pStyle w:val="PURBody"/>
        <w:sectPr w:rsidR="00EF67CC" w:rsidRPr="002767ED" w:rsidSect="00A11F04">
          <w:footerReference w:type="default" r:id="rId130"/>
          <w:pgSz w:w="12240" w:h="15840" w:code="1"/>
          <w:pgMar w:top="1161" w:right="720" w:bottom="720" w:left="720" w:header="432" w:footer="288" w:gutter="0"/>
          <w:cols w:space="360"/>
          <w:docGrid w:linePitch="360"/>
        </w:sectPr>
      </w:pPr>
    </w:p>
    <w:p w:rsidR="00DB4E8F" w:rsidRPr="002767ED" w:rsidRDefault="00DB4E8F" w:rsidP="002767ED">
      <w:pPr>
        <w:pStyle w:val="PURBody-Indented"/>
      </w:pPr>
    </w:p>
    <w:p w:rsidR="00DB4E8F" w:rsidRPr="00A542CB" w:rsidRDefault="003D5934" w:rsidP="002767ED">
      <w:pPr>
        <w:pStyle w:val="PURBody"/>
        <w:jc w:val="right"/>
        <w:rPr>
          <w:rStyle w:val="Hyperlink"/>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AE3B6A" w:rsidRPr="00A542CB" w:rsidRDefault="00AE3B6A" w:rsidP="002767ED">
      <w:pPr>
        <w:pStyle w:val="PURHeading1"/>
        <w:rPr>
          <w:lang w:val="fr-FR"/>
        </w:rPr>
      </w:pPr>
      <w:r w:rsidRPr="00A542CB">
        <w:rPr>
          <w:lang w:val="fr-FR"/>
        </w:rPr>
        <w:br w:type="page"/>
      </w:r>
    </w:p>
    <w:p w:rsidR="001C183A" w:rsidRPr="00A542CB" w:rsidRDefault="00043C1F" w:rsidP="004244E7">
      <w:pPr>
        <w:pStyle w:val="PURSectionHeading"/>
        <w:rPr>
          <w:spacing w:val="0"/>
          <w:lang w:val="fr-FR"/>
        </w:rPr>
      </w:pPr>
      <w:bookmarkStart w:id="721" w:name="_Toc299519183"/>
      <w:bookmarkStart w:id="722" w:name="_Toc299525047"/>
      <w:bookmarkStart w:id="723" w:name="_Toc299531615"/>
      <w:bookmarkStart w:id="724" w:name="_Toc299531939"/>
      <w:bookmarkStart w:id="725" w:name="_Toc299957222"/>
      <w:bookmarkStart w:id="726" w:name="_Toc309279438"/>
      <w:bookmarkStart w:id="727" w:name="Appendix2"/>
      <w:r w:rsidRPr="00A542CB">
        <w:rPr>
          <w:spacing w:val="0"/>
          <w:lang w:val="fr-FR"/>
        </w:rPr>
        <w:lastRenderedPageBreak/>
        <w:t xml:space="preserve">Annexe 2 : </w:t>
      </w:r>
      <w:r w:rsidR="004244E7">
        <w:rPr>
          <w:spacing w:val="0"/>
          <w:lang w:val="fr-FR"/>
        </w:rPr>
        <w:t>A</w:t>
      </w:r>
      <w:r w:rsidRPr="00A542CB">
        <w:rPr>
          <w:spacing w:val="0"/>
          <w:lang w:val="fr-FR"/>
        </w:rPr>
        <w:t>u transfert de données</w:t>
      </w:r>
      <w:bookmarkEnd w:id="721"/>
      <w:bookmarkEnd w:id="722"/>
      <w:bookmarkEnd w:id="723"/>
      <w:bookmarkEnd w:id="724"/>
      <w:bookmarkEnd w:id="725"/>
      <w:bookmarkEnd w:id="726"/>
    </w:p>
    <w:p w:rsidR="00B0332A" w:rsidRPr="00A542CB" w:rsidRDefault="00B0332A" w:rsidP="002767ED">
      <w:pPr>
        <w:pStyle w:val="PURHeading1"/>
        <w:rPr>
          <w:lang w:val="fr-FR"/>
        </w:rPr>
      </w:pPr>
      <w:bookmarkStart w:id="728" w:name="_Toc299957223"/>
      <w:bookmarkEnd w:id="727"/>
      <w:r w:rsidRPr="00A542CB">
        <w:rPr>
          <w:lang w:val="fr-FR"/>
        </w:rPr>
        <w:t>Avertissement relatif au transfert de données</w:t>
      </w:r>
    </w:p>
    <w:p w:rsidR="00B0332A" w:rsidRPr="00A542CB" w:rsidRDefault="00B0332A" w:rsidP="002767ED">
      <w:pPr>
        <w:ind w:left="270"/>
        <w:rPr>
          <w:rFonts w:ascii="Tahoma" w:eastAsia="Arial" w:hAnsi="Tahoma" w:cs="Tahoma"/>
          <w:color w:val="000000"/>
          <w:sz w:val="22"/>
          <w:szCs w:val="22"/>
          <w:u w:val="single"/>
          <w:lang w:val="fr-FR"/>
        </w:rPr>
      </w:pPr>
      <w:r w:rsidRPr="00A542CB">
        <w:rPr>
          <w:rFonts w:eastAsia="Arial" w:cs="Times New Roman"/>
          <w:color w:val="404040"/>
          <w:sz w:val="18"/>
          <w:szCs w:val="18"/>
          <w:lang w:val="fr-FR"/>
        </w:rPr>
        <w:t>Le produit contient une ou plusieurs fonctionnalités logicielles qui se connectent aux systèmes informatiques de Microsoft ou de fournisseurs de services via Internet.</w:t>
      </w:r>
      <w:r w:rsidR="009719A9" w:rsidRPr="00A542CB">
        <w:rPr>
          <w:rFonts w:eastAsia="Arial" w:cs="Times New Roman"/>
          <w:color w:val="404040"/>
          <w:sz w:val="18"/>
          <w:szCs w:val="18"/>
          <w:lang w:val="fr-FR"/>
        </w:rPr>
        <w:t xml:space="preserve"> </w:t>
      </w:r>
      <w:r w:rsidRPr="00A542CB">
        <w:rPr>
          <w:rFonts w:eastAsia="Arial" w:cs="Times New Roman"/>
          <w:color w:val="404040"/>
          <w:sz w:val="18"/>
          <w:szCs w:val="18"/>
          <w:lang w:val="fr-FR"/>
        </w:rPr>
        <w:t>Pour en savoir plus, reportez-vous au document « Avertissements relatifs au transfert de données » disponible à l’adresse</w:t>
      </w:r>
      <w:r w:rsidR="009719A9" w:rsidRPr="00A542CB">
        <w:rPr>
          <w:rFonts w:eastAsia="Arial" w:cs="Times New Roman"/>
          <w:color w:val="404040"/>
          <w:sz w:val="18"/>
          <w:szCs w:val="18"/>
          <w:lang w:val="fr-FR"/>
        </w:rPr>
        <w:t xml:space="preserve"> </w:t>
      </w:r>
      <w:hyperlink r:id="rId131" w:history="1">
        <w:r w:rsidRPr="00A542CB">
          <w:rPr>
            <w:rFonts w:eastAsia="Arial" w:cs="Times New Roman"/>
            <w:color w:val="00467F"/>
            <w:sz w:val="18"/>
            <w:szCs w:val="18"/>
            <w:u w:val="single"/>
            <w:lang w:val="fr-FR"/>
          </w:rPr>
          <w:t>http://microsoft.com/licensing/contracts</w:t>
        </w:r>
      </w:hyperlink>
      <w:r w:rsidRPr="00A542CB">
        <w:rPr>
          <w:rFonts w:ascii="Tahoma" w:eastAsia="Arial" w:hAnsi="Tahoma" w:cs="Tahoma"/>
          <w:sz w:val="18"/>
          <w:szCs w:val="18"/>
          <w:lang w:val="fr-FR"/>
        </w:rPr>
        <w:t xml:space="preserve">. </w:t>
      </w:r>
      <w:r w:rsidRPr="00A542CB">
        <w:rPr>
          <w:rFonts w:eastAsia="Arial" w:cs="Times New Roman"/>
          <w:color w:val="404040"/>
          <w:sz w:val="18"/>
          <w:szCs w:val="18"/>
          <w:lang w:val="fr-FR"/>
        </w:rPr>
        <w:t>Microsoft fournit des services Internet avec les produits par le biais de ces fonctionnalités.</w:t>
      </w:r>
      <w:r w:rsidR="009719A9" w:rsidRPr="00A542CB">
        <w:rPr>
          <w:rFonts w:eastAsia="Arial" w:cs="Times New Roman"/>
          <w:color w:val="404040"/>
          <w:sz w:val="18"/>
          <w:szCs w:val="18"/>
          <w:lang w:val="fr-FR"/>
        </w:rPr>
        <w:t xml:space="preserve"> </w:t>
      </w:r>
      <w:r w:rsidRPr="00A542CB">
        <w:rPr>
          <w:rFonts w:eastAsia="Arial" w:cs="Times New Roman"/>
          <w:color w:val="404040"/>
          <w:sz w:val="18"/>
          <w:szCs w:val="18"/>
          <w:lang w:val="fr-FR"/>
        </w:rPr>
        <w:t>Une notification séparée ne vous sera pas systématiquement adressée lors de l’exécution d'une fonctionnalité.</w:t>
      </w:r>
      <w:r w:rsidR="009719A9" w:rsidRPr="00A542CB">
        <w:rPr>
          <w:rFonts w:eastAsia="Arial" w:cs="Times New Roman"/>
          <w:color w:val="404040"/>
          <w:sz w:val="18"/>
          <w:szCs w:val="18"/>
          <w:lang w:val="fr-FR"/>
        </w:rPr>
        <w:t xml:space="preserve"> </w:t>
      </w:r>
      <w:r w:rsidRPr="00A542CB">
        <w:rPr>
          <w:rFonts w:eastAsia="Arial" w:cs="Times New Roman"/>
          <w:color w:val="404040"/>
          <w:sz w:val="18"/>
          <w:szCs w:val="18"/>
          <w:lang w:val="fr-FR"/>
        </w:rPr>
        <w:t>Dans certains cas, vous pouvez désactiver une fonctionnalité ou ne pas l’utiliser.</w:t>
      </w:r>
      <w:r w:rsidR="009719A9" w:rsidRPr="00A542CB">
        <w:rPr>
          <w:rFonts w:eastAsia="Arial" w:cs="Times New Roman"/>
          <w:color w:val="404040"/>
          <w:sz w:val="18"/>
          <w:szCs w:val="18"/>
          <w:lang w:val="fr-FR"/>
        </w:rPr>
        <w:t xml:space="preserve"> </w:t>
      </w:r>
    </w:p>
    <w:p w:rsidR="00B0332A" w:rsidRPr="00A542CB" w:rsidRDefault="00B0332A" w:rsidP="002767ED">
      <w:pPr>
        <w:keepNext/>
        <w:keepLines/>
        <w:spacing w:line="240" w:lineRule="exact"/>
        <w:rPr>
          <w:rFonts w:ascii="Tahoma" w:eastAsia="Arial" w:hAnsi="Tahoma" w:cs="Tahoma"/>
          <w:smallCaps/>
          <w:color w:val="1F497D"/>
          <w:sz w:val="18"/>
          <w:szCs w:val="18"/>
          <w:lang w:val="fr-FR"/>
        </w:rPr>
      </w:pPr>
      <w:r w:rsidRPr="00A542CB">
        <w:rPr>
          <w:rFonts w:ascii="Arial Black" w:eastAsia="Arial" w:hAnsi="Arial Black" w:cs="Times New Roman"/>
          <w:color w:val="404040" w:themeColor="text1" w:themeTint="BF"/>
          <w:lang w:val="fr-FR"/>
        </w:rPr>
        <w:t>Données informatiques</w:t>
      </w:r>
      <w:r w:rsidR="009719A9" w:rsidRPr="00A542CB">
        <w:rPr>
          <w:rFonts w:ascii="Arial Black" w:eastAsia="Arial" w:hAnsi="Arial Black" w:cs="Times New Roman"/>
          <w:smallCaps/>
          <w:color w:val="1F497D"/>
          <w:sz w:val="18"/>
          <w:szCs w:val="18"/>
          <w:lang w:val="fr-FR"/>
        </w:rPr>
        <w:t xml:space="preserve"> </w:t>
      </w:r>
    </w:p>
    <w:p w:rsidR="00B0332A" w:rsidRPr="00A542CB" w:rsidRDefault="00B0332A" w:rsidP="002767ED">
      <w:pPr>
        <w:ind w:left="270"/>
        <w:rPr>
          <w:rFonts w:ascii="Tahoma" w:eastAsia="Arial" w:hAnsi="Tahoma" w:cs="Tahoma"/>
          <w:color w:val="auto"/>
          <w:sz w:val="18"/>
          <w:szCs w:val="18"/>
          <w:lang w:val="fr-FR"/>
        </w:rPr>
      </w:pPr>
      <w:r w:rsidRPr="00A542CB">
        <w:rPr>
          <w:rFonts w:eastAsia="Arial" w:cs="Times New Roman"/>
          <w:color w:val="404040"/>
          <w:sz w:val="18"/>
          <w:szCs w:val="18"/>
          <w:lang w:val="fr-FR"/>
        </w:rPr>
        <w:t>Les fonctionnalités utilisent des protocoles Internet qui transmettent aux systèmes appropriés des informations relatives à votre ordinateur, telles que votre adresse IP, le type de système d’exploitation, le navigateur, le nom et la version du logiciel que vous utilisez, ainsi que le code de langue du dispositif sur lequel vous avez installé le logiciel.</w:t>
      </w:r>
      <w:r w:rsidR="009719A9" w:rsidRPr="00A542CB">
        <w:rPr>
          <w:rFonts w:eastAsia="Arial" w:cs="Times New Roman"/>
          <w:color w:val="404040"/>
          <w:sz w:val="18"/>
          <w:szCs w:val="18"/>
          <w:lang w:val="fr-FR"/>
        </w:rPr>
        <w:t xml:space="preserve"> </w:t>
      </w:r>
    </w:p>
    <w:p w:rsidR="00B0332A" w:rsidRPr="00A542CB" w:rsidRDefault="00B0332A" w:rsidP="002767ED">
      <w:pPr>
        <w:keepNext/>
        <w:keepLines/>
        <w:spacing w:line="240" w:lineRule="exact"/>
        <w:rPr>
          <w:rFonts w:ascii="Tahoma" w:eastAsia="Arial" w:hAnsi="Tahoma" w:cs="Tahoma"/>
          <w:smallCaps/>
          <w:color w:val="1F497D"/>
          <w:sz w:val="18"/>
          <w:szCs w:val="18"/>
          <w:lang w:val="fr-FR"/>
        </w:rPr>
      </w:pPr>
      <w:r w:rsidRPr="00A542CB">
        <w:rPr>
          <w:rFonts w:ascii="Arial Black" w:eastAsia="Arial" w:hAnsi="Arial Black" w:cs="Times New Roman"/>
          <w:color w:val="404040" w:themeColor="text1" w:themeTint="BF"/>
          <w:lang w:val="fr-FR"/>
        </w:rPr>
        <w:t>Utilisation des informations</w:t>
      </w:r>
      <w:r w:rsidR="009719A9" w:rsidRPr="00A542CB">
        <w:rPr>
          <w:rFonts w:ascii="Tahoma" w:eastAsia="Arial" w:hAnsi="Tahoma" w:cs="Tahoma"/>
          <w:smallCaps/>
          <w:color w:val="1F497D"/>
          <w:sz w:val="18"/>
          <w:szCs w:val="18"/>
          <w:lang w:val="fr-FR"/>
        </w:rPr>
        <w:t xml:space="preserve"> </w:t>
      </w:r>
    </w:p>
    <w:p w:rsidR="00B0332A" w:rsidRPr="00A542CB" w:rsidRDefault="00B0332A" w:rsidP="002767ED">
      <w:pPr>
        <w:ind w:left="270"/>
        <w:rPr>
          <w:rFonts w:eastAsia="Arial" w:cs="Arial"/>
          <w:color w:val="404040"/>
          <w:sz w:val="18"/>
          <w:szCs w:val="18"/>
          <w:lang w:val="fr-FR"/>
        </w:rPr>
      </w:pPr>
      <w:r w:rsidRPr="00A542CB">
        <w:rPr>
          <w:rFonts w:eastAsia="Arial" w:cs="Times New Roman"/>
          <w:color w:val="404040"/>
          <w:sz w:val="18"/>
          <w:szCs w:val="18"/>
          <w:lang w:val="fr-FR"/>
        </w:rPr>
        <w:t>Microsoft n’utilise pas ces informations pour vous identifier ou vous contacter. Microsoft n’utilise ces informations que dans le but de mettre à votre disposition les services Internet accessibles via le logiciel. Microsoft peut utiliser les informations sur l’ordinateur, les informations de l’accélérateur, les informations de suggestion de recherche, les rapports d’erreurs, les rapports sur les Programmes Malveillants et les rapports de filtrage d’URL pour améliorer ses logiciels et services.</w:t>
      </w:r>
      <w:r w:rsidR="009719A9" w:rsidRPr="00A542CB">
        <w:rPr>
          <w:rFonts w:eastAsia="Arial" w:cs="Times New Roman"/>
          <w:color w:val="404040"/>
          <w:sz w:val="18"/>
          <w:szCs w:val="18"/>
          <w:lang w:val="fr-FR"/>
        </w:rPr>
        <w:t xml:space="preserve"> </w:t>
      </w:r>
      <w:r w:rsidRPr="00A542CB">
        <w:rPr>
          <w:rFonts w:eastAsia="Arial" w:cs="Times New Roman"/>
          <w:color w:val="404040"/>
          <w:sz w:val="18"/>
          <w:szCs w:val="18"/>
          <w:lang w:val="fr-FR"/>
        </w:rPr>
        <w:t>Nous sommes également autorisés à les partager avec des tiers, tels que des fournisseurs de matériels et de logiciels.</w:t>
      </w:r>
      <w:r w:rsidR="009719A9" w:rsidRPr="00A542CB">
        <w:rPr>
          <w:rFonts w:eastAsia="Arial" w:cs="Times New Roman"/>
          <w:color w:val="404040"/>
          <w:sz w:val="18"/>
          <w:szCs w:val="18"/>
          <w:lang w:val="fr-FR"/>
        </w:rPr>
        <w:t xml:space="preserve"> </w:t>
      </w:r>
      <w:r w:rsidRPr="00A542CB">
        <w:rPr>
          <w:rFonts w:eastAsia="Arial" w:cs="Times New Roman"/>
          <w:color w:val="404040"/>
          <w:sz w:val="18"/>
          <w:szCs w:val="18"/>
          <w:lang w:val="fr-FR"/>
        </w:rPr>
        <w:t>Ceux-ci peuvent utiliser les informations pour améliorer le fonctionnement de leurs produits avec le logiciel Microsoft.</w:t>
      </w:r>
    </w:p>
    <w:p w:rsidR="00B0332A" w:rsidRPr="00A542CB" w:rsidRDefault="00B0332A" w:rsidP="002767ED">
      <w:pPr>
        <w:keepNext/>
        <w:keepLines/>
        <w:spacing w:line="240" w:lineRule="exact"/>
        <w:rPr>
          <w:rFonts w:ascii="Tahoma" w:eastAsia="Arial" w:hAnsi="Tahoma" w:cs="Tahoma"/>
          <w:smallCaps/>
          <w:color w:val="1F497D"/>
          <w:sz w:val="18"/>
          <w:szCs w:val="18"/>
          <w:lang w:val="fr-FR"/>
        </w:rPr>
      </w:pPr>
      <w:r w:rsidRPr="00A542CB">
        <w:rPr>
          <w:rFonts w:ascii="Arial Black" w:eastAsia="Arial" w:hAnsi="Arial Black" w:cs="Times New Roman"/>
          <w:color w:val="404040" w:themeColor="text1" w:themeTint="BF"/>
          <w:lang w:val="fr-FR"/>
        </w:rPr>
        <w:t>Consentement relatif au transfert de données</w:t>
      </w:r>
    </w:p>
    <w:p w:rsidR="00B0332A" w:rsidRPr="00A542CB" w:rsidRDefault="00B0332A" w:rsidP="004244E7">
      <w:pPr>
        <w:ind w:left="270"/>
        <w:rPr>
          <w:rFonts w:eastAsia="Arial" w:cs="Times New Roman"/>
          <w:color w:val="404040"/>
          <w:sz w:val="18"/>
          <w:szCs w:val="18"/>
          <w:lang w:val="fr-FR"/>
        </w:rPr>
      </w:pPr>
      <w:r w:rsidRPr="00A542CB">
        <w:rPr>
          <w:rFonts w:eastAsia="Arial" w:cs="Times New Roman"/>
          <w:color w:val="404040"/>
          <w:sz w:val="18"/>
          <w:szCs w:val="18"/>
          <w:lang w:val="fr-FR"/>
        </w:rPr>
        <w:t>En utilisant ces fonctionnalités logicielles, vous consentez à la transmission de vos données informatiques, comme l'adresse IP, le</w:t>
      </w:r>
      <w:r w:rsidR="004244E7">
        <w:rPr>
          <w:rFonts w:eastAsia="Arial" w:cs="Times New Roman"/>
          <w:color w:val="404040"/>
          <w:sz w:val="18"/>
          <w:szCs w:val="18"/>
          <w:lang w:val="fr-FR"/>
        </w:rPr>
        <w:t> </w:t>
      </w:r>
      <w:r w:rsidRPr="00A542CB">
        <w:rPr>
          <w:rFonts w:eastAsia="Arial" w:cs="Times New Roman"/>
          <w:color w:val="404040"/>
          <w:sz w:val="18"/>
          <w:szCs w:val="18"/>
          <w:lang w:val="fr-FR"/>
        </w:rPr>
        <w:t>type de système d’exploitation, le navigateur, le nom et la version du logiciel que vous utilisez, ainsi que le code de langue du dispositif sur lequel vous exécutez le logiciel.</w:t>
      </w:r>
    </w:p>
    <w:p w:rsidR="00B0332A" w:rsidRPr="00A542CB" w:rsidRDefault="00B0332A" w:rsidP="002767ED">
      <w:pPr>
        <w:pStyle w:val="PURHeading1"/>
        <w:rPr>
          <w:lang w:val="fr-FR"/>
        </w:rPr>
      </w:pPr>
      <w:r w:rsidRPr="00A542CB">
        <w:rPr>
          <w:lang w:val="fr-FR"/>
        </w:rPr>
        <w:t xml:space="preserve">Avertissement relatif à la norme visuelle H.264/AVC, la norme vidéo VC-1, la norme visuelle MPEG-4 et la norme vidéo MPEG-2 </w:t>
      </w:r>
    </w:p>
    <w:p w:rsidR="00B0332A" w:rsidRPr="00A542CB" w:rsidRDefault="00B0332A" w:rsidP="002767ED">
      <w:pPr>
        <w:ind w:left="270"/>
        <w:rPr>
          <w:rFonts w:eastAsia="Arial" w:cs="Times New Roman"/>
          <w:color w:val="404040"/>
          <w:sz w:val="18"/>
          <w:szCs w:val="18"/>
          <w:lang w:val="fr-FR"/>
        </w:rPr>
      </w:pPr>
      <w:r w:rsidRPr="00A542CB">
        <w:rPr>
          <w:rFonts w:eastAsia="Arial" w:cs="Times New Roman"/>
          <w:color w:val="404040"/>
          <w:sz w:val="18"/>
          <w:szCs w:val="18"/>
          <w:lang w:val="fr-FR"/>
        </w:rPr>
        <w:t>Le présent logiciel contient la technologie de décodage visuelle H.264/AVC, VC-1, MPEG-4 Part 2 et MPEG-2. MPEG LA, L.L.C. exige la diffusion de l’avertissement suivant :</w:t>
      </w:r>
    </w:p>
    <w:p w:rsidR="00B0332A" w:rsidRPr="00A542CB" w:rsidRDefault="00B0332A" w:rsidP="004244E7">
      <w:pPr>
        <w:ind w:left="270"/>
        <w:rPr>
          <w:rFonts w:ascii="Tahoma" w:eastAsia="Arial" w:hAnsi="Tahoma" w:cs="Tahoma"/>
          <w:color w:val="FF0000"/>
          <w:sz w:val="18"/>
          <w:szCs w:val="18"/>
          <w:lang w:val="fr-FR" w:eastAsia="ja-JP"/>
        </w:rPr>
      </w:pPr>
      <w:r w:rsidRPr="00A542CB">
        <w:rPr>
          <w:rFonts w:ascii="Tahoma" w:eastAsia="Arial" w:hAnsi="Tahoma" w:cs="Tahoma"/>
          <w:sz w:val="18"/>
          <w:szCs w:val="18"/>
          <w:lang w:val="fr-FR"/>
        </w:rPr>
        <w:t>LA LICENCE DE CE PRODUIT VOUS EST CONCÉDÉE D’APRÈS LES TERMES DE LA LICENCE DU PORTEFEUILLE DE BREVETS DES</w:t>
      </w:r>
      <w:r w:rsidR="004244E7">
        <w:rPr>
          <w:rFonts w:ascii="Tahoma" w:eastAsia="Arial" w:hAnsi="Tahoma" w:cs="Tahoma"/>
          <w:sz w:val="18"/>
          <w:szCs w:val="18"/>
          <w:lang w:val="fr-FR"/>
        </w:rPr>
        <w:t> </w:t>
      </w:r>
      <w:r w:rsidRPr="00A542CB">
        <w:rPr>
          <w:rFonts w:ascii="Tahoma" w:eastAsia="Arial" w:hAnsi="Tahoma" w:cs="Tahoma"/>
          <w:sz w:val="18"/>
          <w:szCs w:val="18"/>
          <w:lang w:val="fr-FR"/>
        </w:rPr>
        <w:t>NORMES AVC, VC-1, MPEG-4 PART 2 VISUAL ET MPEG-2 VIDEO DANS LE CADRE D’UNE UTILISATION PRIVÉE À BUT NON COMMERCIAL PAR UN CONSOMMATEUR POUR (i) L’ENCODAGE DE VIDÉO SELON CE QUI PRÉCÈDE (« NORMES VIDÉO ») OU (ii) LE DÉCODAGE DE VIDÉO AVC, VC-1, MPEG-4 Part 2 ou MPEG 2 ENCODÉE PAR UN CONSOMMATEUR ENGAGÉ DANS UNE ACTIVITÉ PRIVÉE À BUT NON COMMERCIAL ET/OU OBTENUE D’UN FOURNISSEUR VIDÉO SOUS LICENCE POUR DISTRIBUER LADITE VIDÉO.</w:t>
      </w:r>
      <w:r w:rsidR="009719A9" w:rsidRPr="00A542CB">
        <w:rPr>
          <w:rFonts w:ascii="Tahoma" w:eastAsia="Arial" w:hAnsi="Tahoma" w:cs="Tahoma"/>
          <w:sz w:val="18"/>
          <w:szCs w:val="18"/>
          <w:lang w:val="fr-FR"/>
        </w:rPr>
        <w:t xml:space="preserve"> </w:t>
      </w:r>
      <w:r w:rsidRPr="00A542CB">
        <w:rPr>
          <w:rFonts w:ascii="Tahoma" w:eastAsia="Arial" w:hAnsi="Tahoma" w:cs="Tahoma"/>
          <w:sz w:val="18"/>
          <w:szCs w:val="18"/>
          <w:lang w:val="fr-FR"/>
        </w:rPr>
        <w:t xml:space="preserve">AUCUNE LICENCE N’EST OCTROYÉE OU IMPLICITE POUR TOUTE AUTRE UTILISATION. DES INFORMATIONS SUPPLÉMENTAIRES SONT DISPONIBLES AUPRÈS DE MPEG LA, L.L.C. CONSULTEZ LE SITE </w:t>
      </w:r>
      <w:hyperlink r:id="rId132" w:history="1">
        <w:r w:rsidRPr="00A542CB">
          <w:rPr>
            <w:rFonts w:eastAsia="Arial" w:cs="Times New Roman"/>
            <w:color w:val="00467F"/>
            <w:sz w:val="18"/>
            <w:szCs w:val="18"/>
            <w:u w:val="single"/>
            <w:lang w:val="fr-FR"/>
          </w:rPr>
          <w:t>http://www.mpegla.com/index1.cfm</w:t>
        </w:r>
      </w:hyperlink>
      <w:r w:rsidRPr="00A542CB">
        <w:rPr>
          <w:rFonts w:ascii="Tahoma" w:eastAsia="Arial" w:hAnsi="Tahoma" w:cs="Tahoma"/>
          <w:sz w:val="18"/>
          <w:szCs w:val="18"/>
          <w:lang w:val="fr-FR"/>
        </w:rPr>
        <w:t xml:space="preserve"> (en</w:t>
      </w:r>
      <w:r w:rsidR="004244E7">
        <w:rPr>
          <w:rFonts w:ascii="Tahoma" w:eastAsia="Arial" w:hAnsi="Tahoma" w:cs="Tahoma"/>
          <w:sz w:val="18"/>
          <w:szCs w:val="18"/>
          <w:lang w:val="fr-FR"/>
        </w:rPr>
        <w:t> </w:t>
      </w:r>
      <w:r w:rsidRPr="00A542CB">
        <w:rPr>
          <w:rFonts w:ascii="Tahoma" w:eastAsia="Arial" w:hAnsi="Tahoma" w:cs="Tahoma"/>
          <w:sz w:val="18"/>
          <w:szCs w:val="18"/>
          <w:lang w:val="fr-FR"/>
        </w:rPr>
        <w:t>anglais)</w:t>
      </w:r>
      <w:r w:rsidRPr="00A542CB">
        <w:rPr>
          <w:rFonts w:ascii="Tahoma" w:eastAsia="Arial" w:hAnsi="Tahoma" w:cs="Tahoma"/>
          <w:color w:val="FF0000"/>
          <w:sz w:val="18"/>
          <w:szCs w:val="18"/>
          <w:lang w:val="fr-FR"/>
        </w:rPr>
        <w:t xml:space="preserve"> </w:t>
      </w:r>
    </w:p>
    <w:p w:rsidR="00B0332A" w:rsidRPr="00A542CB" w:rsidRDefault="00B0332A" w:rsidP="004244E7">
      <w:pPr>
        <w:ind w:left="270"/>
        <w:rPr>
          <w:rFonts w:eastAsia="Arial" w:cs="Times New Roman"/>
          <w:color w:val="404040"/>
          <w:sz w:val="18"/>
          <w:szCs w:val="18"/>
          <w:lang w:val="fr-FR"/>
        </w:rPr>
      </w:pPr>
      <w:r w:rsidRPr="00A542CB">
        <w:rPr>
          <w:rFonts w:eastAsia="Arial" w:cs="Times New Roman"/>
          <w:color w:val="404040"/>
          <w:sz w:val="18"/>
          <w:szCs w:val="18"/>
          <w:lang w:val="fr-FR"/>
        </w:rPr>
        <w:t>Pour plus de clarté, l’avertissement ci-dessus n’impose aucune limite ou interdiction à l’utilisation du logiciel par une entreprise en faisant un usage normal et personnalisé, et il ne couvre pas (i) la redistribution du logiciel à des tierces parties ou (ii) la création de</w:t>
      </w:r>
      <w:r w:rsidR="004244E7">
        <w:rPr>
          <w:rFonts w:eastAsia="Arial" w:cs="Times New Roman"/>
          <w:color w:val="404040"/>
          <w:sz w:val="18"/>
          <w:szCs w:val="18"/>
          <w:lang w:val="fr-FR"/>
        </w:rPr>
        <w:t> </w:t>
      </w:r>
      <w:r w:rsidRPr="00A542CB">
        <w:rPr>
          <w:rFonts w:eastAsia="Arial" w:cs="Times New Roman"/>
          <w:color w:val="404040"/>
          <w:sz w:val="18"/>
          <w:szCs w:val="18"/>
          <w:lang w:val="fr-FR"/>
        </w:rPr>
        <w:t>contenu avec les technologies conformes aux NORMES VIDÉO pour une distribution à des tierces parties.</w:t>
      </w:r>
    </w:p>
    <w:p w:rsidR="00B0332A" w:rsidRPr="00A542CB" w:rsidRDefault="00B0332A" w:rsidP="002767ED">
      <w:pPr>
        <w:pStyle w:val="PURHeading1"/>
        <w:rPr>
          <w:lang w:val="fr-FR"/>
        </w:rPr>
      </w:pPr>
      <w:r w:rsidRPr="00A542CB">
        <w:rPr>
          <w:lang w:val="fr-FR"/>
        </w:rPr>
        <w:t>Logiciel potentiellement indésirable</w:t>
      </w:r>
    </w:p>
    <w:p w:rsidR="00B0332A" w:rsidRPr="00A542CB" w:rsidRDefault="00B0332A" w:rsidP="002767ED">
      <w:pPr>
        <w:ind w:left="270"/>
        <w:rPr>
          <w:color w:val="404040" w:themeColor="text1" w:themeTint="BF"/>
          <w:sz w:val="18"/>
          <w:lang w:val="fr-FR"/>
        </w:rPr>
      </w:pPr>
      <w:r w:rsidRPr="00A542CB">
        <w:rPr>
          <w:color w:val="404040" w:themeColor="text1" w:themeTint="BF"/>
          <w:sz w:val="18"/>
          <w:lang w:val="fr-FR"/>
        </w:rPr>
        <w:t>Si Windows Defender est activé, il recherche sur votre ordinateur la présence de logiciels espions, de logiciels de publicité ainsi que d’autres logiciels potentiellement indésirables.</w:t>
      </w:r>
      <w:r w:rsidR="009719A9" w:rsidRPr="00A542CB">
        <w:rPr>
          <w:color w:val="404040" w:themeColor="text1" w:themeTint="BF"/>
          <w:sz w:val="18"/>
          <w:lang w:val="fr-FR"/>
        </w:rPr>
        <w:t xml:space="preserve"> </w:t>
      </w:r>
      <w:r w:rsidRPr="00A542CB">
        <w:rPr>
          <w:color w:val="404040" w:themeColor="text1" w:themeTint="BF"/>
          <w:sz w:val="18"/>
          <w:lang w:val="fr-FR"/>
        </w:rPr>
        <w:t>S’il en trouve, il vous demande si vous souhaitez les ignorer, les désactiver (mise en quarantaine) ou les supprimer.</w:t>
      </w:r>
      <w:r w:rsidR="009719A9" w:rsidRPr="00A542CB">
        <w:rPr>
          <w:color w:val="404040" w:themeColor="text1" w:themeTint="BF"/>
          <w:sz w:val="18"/>
          <w:lang w:val="fr-FR"/>
        </w:rPr>
        <w:t xml:space="preserve"> </w:t>
      </w:r>
      <w:r w:rsidRPr="00A542CB">
        <w:rPr>
          <w:color w:val="404040" w:themeColor="text1" w:themeTint="BF"/>
          <w:sz w:val="18"/>
          <w:lang w:val="fr-FR"/>
        </w:rPr>
        <w:t>Tout logiciel potentiellement indésirable dont le niveau de dangerosité est « élevé » ou « grave » est automatiquement supprimé après détection sauf si vous modifiez le paramétrage par défaut.</w:t>
      </w:r>
      <w:r w:rsidR="009719A9" w:rsidRPr="00A542CB">
        <w:rPr>
          <w:color w:val="404040" w:themeColor="text1" w:themeTint="BF"/>
          <w:sz w:val="18"/>
          <w:lang w:val="fr-FR"/>
        </w:rPr>
        <w:t xml:space="preserve"> </w:t>
      </w:r>
      <w:r w:rsidRPr="00A542CB">
        <w:rPr>
          <w:color w:val="404040" w:themeColor="text1" w:themeTint="BF"/>
          <w:sz w:val="18"/>
          <w:lang w:val="fr-FR"/>
        </w:rPr>
        <w:t>La suppression ou la désactivation de logiciels potentiellement indésirables peut entraîner l’arrêt du fonctionnement d’autres logiciels sur votre ordinateur ou la violation d’une licence pour utiliser un autre logiciel sur votre ordinateur.</w:t>
      </w:r>
    </w:p>
    <w:p w:rsidR="00B0332A" w:rsidRPr="00A542CB" w:rsidRDefault="00B0332A" w:rsidP="002767ED">
      <w:pPr>
        <w:ind w:left="270"/>
        <w:rPr>
          <w:color w:val="404040" w:themeColor="text1" w:themeTint="BF"/>
          <w:sz w:val="18"/>
          <w:lang w:val="fr-FR"/>
        </w:rPr>
      </w:pPr>
      <w:r w:rsidRPr="00A542CB">
        <w:rPr>
          <w:color w:val="404040" w:themeColor="text1" w:themeTint="BF"/>
          <w:sz w:val="18"/>
          <w:lang w:val="fr-FR"/>
        </w:rPr>
        <w:t>En utilisant ce logiciel, il est possible que vous supprimiez ou désactiviez également des logiciels qui ne sont pas des logiciels potentiellement indésirables.</w:t>
      </w:r>
    </w:p>
    <w:p w:rsidR="00B0332A" w:rsidRPr="00A542CB" w:rsidRDefault="00B0332A" w:rsidP="002767ED">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lang w:val="fr-FR"/>
        </w:rPr>
      </w:pPr>
      <w:r w:rsidRPr="00A542CB">
        <w:rPr>
          <w:rFonts w:eastAsia="Arial" w:cs="Times New Roman"/>
          <w:smallCaps/>
          <w:color w:val="00467F" w:themeColor="text2"/>
          <w:sz w:val="24"/>
          <w:szCs w:val="24"/>
          <w:lang w:val="fr-FR"/>
        </w:rPr>
        <w:lastRenderedPageBreak/>
        <w:t>Notification relative aux enregistrements</w:t>
      </w:r>
    </w:p>
    <w:p w:rsidR="00B0332A" w:rsidRPr="00A542CB" w:rsidRDefault="00B0332A" w:rsidP="002767ED">
      <w:pPr>
        <w:ind w:left="270"/>
        <w:rPr>
          <w:color w:val="404040" w:themeColor="text1" w:themeTint="BF"/>
          <w:sz w:val="18"/>
          <w:lang w:val="fr-FR"/>
        </w:rPr>
      </w:pPr>
      <w:r w:rsidRPr="00A542CB">
        <w:rPr>
          <w:color w:val="404040" w:themeColor="text1" w:themeTint="BF"/>
          <w:sz w:val="18"/>
          <w:lang w:val="fr-FR"/>
        </w:rPr>
        <w:t>Le droit de certaines juridictions exige l’envoi d’une notification aux utilisateurs ou le consentement des utilisateurs avant l’interception, le contrôle et/ou l’enregistrement de leurs communications et/ou la limitation de la collecte, du stockage et de l’utilisation de leurs informations personnelles.</w:t>
      </w:r>
      <w:r w:rsidR="009719A9" w:rsidRPr="00A542CB">
        <w:rPr>
          <w:color w:val="404040" w:themeColor="text1" w:themeTint="BF"/>
          <w:sz w:val="18"/>
          <w:lang w:val="fr-FR"/>
        </w:rPr>
        <w:t xml:space="preserve"> </w:t>
      </w:r>
      <w:r w:rsidRPr="00A542CB">
        <w:rPr>
          <w:color w:val="404040" w:themeColor="text1" w:themeTint="BF"/>
          <w:sz w:val="18"/>
          <w:lang w:val="fr-FR"/>
        </w:rPr>
        <w:t>Vous acceptez de vous conformer à toutes les lois en vigueur, à obtenir les consentements nécessaires et à divulguer toutes les informations nécessaires avant d’utiliser le service en ligne et/ou les fonctionnalités d’enregistrement.</w:t>
      </w:r>
    </w:p>
    <w:p w:rsidR="00B105AB" w:rsidRPr="00A542CB" w:rsidRDefault="007D2C77" w:rsidP="002767ED">
      <w:pPr>
        <w:pStyle w:val="PURHeading1"/>
        <w:rPr>
          <w:lang w:val="fr-FR"/>
        </w:rPr>
      </w:pPr>
      <w:bookmarkStart w:id="729" w:name="_Toc299957229"/>
      <w:bookmarkEnd w:id="728"/>
      <w:r w:rsidRPr="00A542CB">
        <w:rPr>
          <w:lang w:val="fr-FR"/>
        </w:rPr>
        <w:t>Avertissement relatif à la validation</w:t>
      </w:r>
      <w:bookmarkEnd w:id="729"/>
    </w:p>
    <w:p w:rsidR="00B105AB" w:rsidRPr="00A542CB" w:rsidRDefault="00B105AB" w:rsidP="004244E7">
      <w:pPr>
        <w:pStyle w:val="PURBody-Indented"/>
        <w:rPr>
          <w:lang w:val="fr-FR"/>
        </w:rPr>
      </w:pPr>
      <w:r w:rsidRPr="00A542CB">
        <w:rPr>
          <w:lang w:val="fr-FR"/>
        </w:rPr>
        <w:t>Le logiciel procédera de temps en temps à une mise à jour ou exigera le téléchargement de la fonction de validation du logiciel. La</w:t>
      </w:r>
      <w:r w:rsidR="004244E7">
        <w:rPr>
          <w:lang w:val="fr-FR"/>
        </w:rPr>
        <w:t> </w:t>
      </w:r>
      <w:r w:rsidRPr="00A542CB">
        <w:rPr>
          <w:lang w:val="fr-FR"/>
        </w:rPr>
        <w:t>validation vérifie que le logiciel a été activé et bénéficie d’une licence appropriée. Elle vous permet également d’utiliser certaines</w:t>
      </w:r>
      <w:r w:rsidR="004244E7">
        <w:rPr>
          <w:lang w:val="fr-FR"/>
        </w:rPr>
        <w:t> </w:t>
      </w:r>
      <w:r w:rsidRPr="00A542CB">
        <w:rPr>
          <w:lang w:val="fr-FR"/>
        </w:rPr>
        <w:t xml:space="preserve">fonctionnalités du logiciel ou d’obtenir des avantages supplémentaires. Pour plus d’informations, visitez le site </w:t>
      </w:r>
      <w:hyperlink r:id="rId133" w:history="1">
        <w:r w:rsidRPr="00A542CB">
          <w:rPr>
            <w:lang w:val="fr-FR"/>
          </w:rPr>
          <w:t>http://go.microsoft.com/fwlink/?linkid=39157</w:t>
        </w:r>
      </w:hyperlink>
      <w:r w:rsidRPr="00A542CB">
        <w:rPr>
          <w:lang w:val="fr-FR"/>
        </w:rPr>
        <w:t>.</w:t>
      </w:r>
    </w:p>
    <w:p w:rsidR="00B105AB" w:rsidRPr="00A542CB" w:rsidRDefault="00B105AB" w:rsidP="002767ED">
      <w:pPr>
        <w:pStyle w:val="PURBody-Indented"/>
        <w:rPr>
          <w:lang w:val="fr-FR"/>
        </w:rPr>
      </w:pPr>
      <w:r w:rsidRPr="00A542CB">
        <w:rPr>
          <w:lang w:val="fr-FR"/>
        </w:rPr>
        <w:t>Au cours d’un contrôle de validation, le logiciel envoie des informations sur le logiciel et le dispositif à Microsoft.</w:t>
      </w:r>
      <w:r w:rsidR="009719A9" w:rsidRPr="00A542CB">
        <w:rPr>
          <w:lang w:val="fr-FR"/>
        </w:rPr>
        <w:t xml:space="preserve"> </w:t>
      </w:r>
      <w:r w:rsidRPr="00A542CB">
        <w:rPr>
          <w:lang w:val="fr-FR"/>
        </w:rPr>
        <w:t xml:space="preserve">Ces informations comprennent la version, la clé de produit du logiciel et l’adresse IP du dispositif. Microsoft n’utilise pas ces informations pour vous identifier ou vous contacter. En utilisant le logiciel, vous consentez à la transmission de ces informations. Pour plus d'informations sur la validation et les informations envoyées lors d'un contrôle de validation, consultez </w:t>
      </w:r>
      <w:hyperlink r:id="rId134" w:history="1">
        <w:r w:rsidRPr="00A542CB">
          <w:rPr>
            <w:lang w:val="fr-FR"/>
          </w:rPr>
          <w:t>http://go.microsoft.com/fwlink/?linkid=69500</w:t>
        </w:r>
      </w:hyperlink>
      <w:r w:rsidRPr="00A542CB">
        <w:rPr>
          <w:lang w:val="fr-FR"/>
        </w:rPr>
        <w:t>.</w:t>
      </w:r>
    </w:p>
    <w:p w:rsidR="00B105AB" w:rsidRPr="002767ED" w:rsidRDefault="00B105AB" w:rsidP="002767ED">
      <w:pPr>
        <w:pStyle w:val="PURBody-Indented"/>
      </w:pPr>
      <w:r w:rsidRPr="00A542CB">
        <w:rPr>
          <w:lang w:val="fr-FR"/>
        </w:rPr>
        <w:t xml:space="preserve">Si le logiciel ne bénéficie pas d’une licence appropriée, ses fonctionnalités peuvent en être affectées. </w:t>
      </w:r>
      <w:r w:rsidRPr="002767ED">
        <w:t>Par exemple, vous</w:t>
      </w:r>
    </w:p>
    <w:p w:rsidR="00B105AB" w:rsidRPr="00A542CB" w:rsidRDefault="00B105AB" w:rsidP="002767ED">
      <w:pPr>
        <w:pStyle w:val="PURBody-Indented"/>
        <w:numPr>
          <w:ilvl w:val="0"/>
          <w:numId w:val="8"/>
        </w:numPr>
        <w:rPr>
          <w:lang w:val="fr-FR"/>
        </w:rPr>
      </w:pPr>
      <w:r w:rsidRPr="00A542CB">
        <w:rPr>
          <w:lang w:val="fr-FR"/>
        </w:rPr>
        <w:t>vous devrez peut-être réactiver le logiciel ; ou</w:t>
      </w:r>
    </w:p>
    <w:p w:rsidR="00B105AB" w:rsidRPr="00A542CB" w:rsidRDefault="00B105AB" w:rsidP="002767ED">
      <w:pPr>
        <w:pStyle w:val="PURBody-Indented"/>
        <w:numPr>
          <w:ilvl w:val="0"/>
          <w:numId w:val="8"/>
        </w:numPr>
        <w:rPr>
          <w:lang w:val="fr-FR"/>
        </w:rPr>
      </w:pPr>
      <w:r w:rsidRPr="00A542CB">
        <w:rPr>
          <w:lang w:val="fr-FR"/>
        </w:rPr>
        <w:t>vous recevrez peut-être des rappels vous invitant à vous procurer une copie du logiciel bénéficiant d’une licence appropriée ;</w:t>
      </w:r>
    </w:p>
    <w:p w:rsidR="00B105AB" w:rsidRPr="00A542CB" w:rsidRDefault="00B105AB" w:rsidP="002767ED">
      <w:pPr>
        <w:pStyle w:val="PURBody-Indented"/>
        <w:numPr>
          <w:ilvl w:val="0"/>
          <w:numId w:val="8"/>
        </w:numPr>
        <w:rPr>
          <w:lang w:val="fr-FR"/>
        </w:rPr>
      </w:pPr>
      <w:r w:rsidRPr="00A542CB">
        <w:rPr>
          <w:lang w:val="fr-FR"/>
        </w:rPr>
        <w:t xml:space="preserve">ou vous ne pourrez peut-être pas </w:t>
      </w:r>
    </w:p>
    <w:p w:rsidR="00B105AB" w:rsidRPr="002767ED" w:rsidRDefault="00B105AB" w:rsidP="002767ED">
      <w:pPr>
        <w:pStyle w:val="PURBody-Indented"/>
        <w:numPr>
          <w:ilvl w:val="0"/>
          <w:numId w:val="8"/>
        </w:numPr>
      </w:pPr>
      <w:r w:rsidRPr="002767ED">
        <w:t xml:space="preserve">vous connecter à Internet, ou </w:t>
      </w:r>
    </w:p>
    <w:p w:rsidR="00B105AB" w:rsidRPr="00A542CB" w:rsidRDefault="00B105AB" w:rsidP="002767ED">
      <w:pPr>
        <w:pStyle w:val="PURBody-Indented"/>
        <w:numPr>
          <w:ilvl w:val="0"/>
          <w:numId w:val="8"/>
        </w:numPr>
        <w:rPr>
          <w:lang w:val="fr-FR"/>
        </w:rPr>
      </w:pPr>
      <w:r w:rsidRPr="00A542CB">
        <w:rPr>
          <w:lang w:val="fr-FR"/>
        </w:rPr>
        <w:t>obtenir certaines mises à jour ou mises à niveau de Microsoft.</w:t>
      </w:r>
    </w:p>
    <w:p w:rsidR="00DB4E8F" w:rsidRPr="00A542CB" w:rsidRDefault="00B105AB" w:rsidP="002767ED">
      <w:pPr>
        <w:pStyle w:val="PURBody-Indented"/>
        <w:rPr>
          <w:lang w:val="fr-FR"/>
        </w:rPr>
      </w:pPr>
      <w:r w:rsidRPr="00A542CB">
        <w:rPr>
          <w:lang w:val="fr-FR"/>
        </w:rPr>
        <w:t xml:space="preserve">Vous ne pouvez obtenir des mises à jour ou mises à niveau que pour le logiciel de Microsoft ou de sources autorisées. Pour plus d'informations sur l'obtention de mises à jour auprès de sources agréées, consultez la page </w:t>
      </w:r>
      <w:hyperlink r:id="rId135" w:history="1">
        <w:r w:rsidRPr="00A542CB">
          <w:rPr>
            <w:rStyle w:val="Hyperlink"/>
            <w:rFonts w:ascii="Tahoma" w:hAnsi="Tahoma" w:cs="Tahoma"/>
            <w:szCs w:val="18"/>
            <w:lang w:val="fr-FR"/>
          </w:rPr>
          <w:t>http://go.microsoft.com/fwlink/?linkid=69502</w:t>
        </w:r>
      </w:hyperlink>
      <w:r w:rsidRPr="00A542CB">
        <w:rPr>
          <w:lang w:val="fr-FR"/>
        </w:rPr>
        <w:t xml:space="preserve"> (en anglais).</w:t>
      </w:r>
    </w:p>
    <w:p w:rsidR="00DB4E8F" w:rsidRPr="00A542CB" w:rsidRDefault="003D5934" w:rsidP="002767ED">
      <w:pPr>
        <w:pStyle w:val="PURBody"/>
        <w:jc w:val="right"/>
        <w:rPr>
          <w:rStyle w:val="Hyperlink"/>
          <w:lang w:val="fr-FR"/>
        </w:rPr>
      </w:pPr>
      <w:hyperlink w:anchor="TOC" w:history="1">
        <w:r w:rsidR="00D872D0" w:rsidRPr="00A542CB">
          <w:rPr>
            <w:rStyle w:val="Hyperlink"/>
            <w:rFonts w:ascii="Arial Narrow" w:hAnsi="Arial Narrow"/>
            <w:sz w:val="16"/>
            <w:lang w:val="fr-FR"/>
          </w:rPr>
          <w:t>Table des matières</w:t>
        </w:r>
      </w:hyperlink>
      <w:r w:rsidR="00D872D0" w:rsidRPr="00A542CB">
        <w:rPr>
          <w:lang w:val="fr-FR"/>
        </w:rPr>
        <w:t>/</w:t>
      </w:r>
      <w:hyperlink w:anchor="UniversalTerms" w:history="1">
        <w:r w:rsidR="00D872D0" w:rsidRPr="00A542CB">
          <w:rPr>
            <w:rStyle w:val="Hyperlink"/>
            <w:rFonts w:ascii="Arial Narrow" w:hAnsi="Arial Narrow"/>
            <w:sz w:val="16"/>
            <w:lang w:val="fr-FR"/>
          </w:rPr>
          <w:t>Conditions universelles de license</w:t>
        </w:r>
      </w:hyperlink>
    </w:p>
    <w:p w:rsidR="00DB4E8F" w:rsidRPr="00A542CB" w:rsidRDefault="00DB4E8F" w:rsidP="002767ED">
      <w:pPr>
        <w:pStyle w:val="PURBody-Indented"/>
        <w:rPr>
          <w:lang w:val="fr-FR"/>
        </w:rPr>
      </w:pPr>
    </w:p>
    <w:p w:rsidR="005C3F2E" w:rsidRPr="00A542CB" w:rsidRDefault="00AF3DD9" w:rsidP="002767ED">
      <w:pPr>
        <w:spacing w:line="240" w:lineRule="exact"/>
        <w:rPr>
          <w:lang w:val="fr-FR"/>
        </w:rPr>
        <w:sectPr w:rsidR="005C3F2E" w:rsidRPr="00A542CB" w:rsidSect="00407818">
          <w:footerReference w:type="default" r:id="rId136"/>
          <w:type w:val="continuous"/>
          <w:pgSz w:w="12240" w:h="15840" w:code="1"/>
          <w:pgMar w:top="1170" w:right="720" w:bottom="720" w:left="720" w:header="432" w:footer="288" w:gutter="0"/>
          <w:cols w:space="360"/>
          <w:docGrid w:linePitch="360"/>
        </w:sectPr>
      </w:pPr>
      <w:r w:rsidRPr="00A542CB">
        <w:rPr>
          <w:lang w:val="fr-FR"/>
        </w:rPr>
        <w:br w:type="page"/>
      </w:r>
    </w:p>
    <w:p w:rsidR="00AE3B6A" w:rsidRPr="00A542CB" w:rsidRDefault="00AE3B6A" w:rsidP="002767ED">
      <w:pPr>
        <w:pStyle w:val="PURSectionHeading"/>
        <w:rPr>
          <w:spacing w:val="0"/>
          <w:lang w:val="fr-FR"/>
        </w:rPr>
      </w:pPr>
      <w:bookmarkStart w:id="730" w:name="_Toc299519184"/>
      <w:bookmarkStart w:id="731" w:name="_Toc299525048"/>
      <w:bookmarkStart w:id="732" w:name="_Toc299531616"/>
      <w:bookmarkStart w:id="733" w:name="_Toc299531940"/>
      <w:bookmarkStart w:id="734" w:name="_Toc299957231"/>
      <w:bookmarkStart w:id="735" w:name="_Toc309279439"/>
      <w:bookmarkEnd w:id="7"/>
      <w:r w:rsidRPr="00A542CB">
        <w:rPr>
          <w:spacing w:val="0"/>
          <w:lang w:val="fr-FR"/>
        </w:rPr>
        <w:lastRenderedPageBreak/>
        <w:t>Index des produits</w:t>
      </w:r>
      <w:bookmarkEnd w:id="730"/>
      <w:bookmarkEnd w:id="731"/>
      <w:bookmarkEnd w:id="732"/>
      <w:bookmarkEnd w:id="733"/>
      <w:bookmarkEnd w:id="734"/>
      <w:bookmarkEnd w:id="735"/>
    </w:p>
    <w:p w:rsidR="00197C2B" w:rsidRDefault="009566F4" w:rsidP="002767ED">
      <w:pPr>
        <w:pStyle w:val="PURSectionHeading"/>
        <w:rPr>
          <w:noProof/>
          <w:spacing w:val="0"/>
        </w:rPr>
        <w:sectPr w:rsidR="00197C2B" w:rsidSect="00197C2B">
          <w:footerReference w:type="default" r:id="rId137"/>
          <w:type w:val="continuous"/>
          <w:pgSz w:w="12240" w:h="15840" w:code="1"/>
          <w:pgMar w:top="1170" w:right="720" w:bottom="720" w:left="720" w:header="432" w:footer="288" w:gutter="0"/>
          <w:cols w:num="2" w:space="360"/>
          <w:docGrid w:linePitch="360"/>
        </w:sectPr>
      </w:pPr>
      <w:r w:rsidRPr="002767ED">
        <w:rPr>
          <w:spacing w:val="0"/>
        </w:rPr>
        <w:fldChar w:fldCharType="begin"/>
      </w:r>
      <w:r w:rsidR="00AE3B6A" w:rsidRPr="002767ED">
        <w:rPr>
          <w:spacing w:val="0"/>
        </w:rPr>
        <w:instrText xml:space="preserve"> INDEX \c "2" \z "1033" </w:instrText>
      </w:r>
      <w:r w:rsidRPr="002767ED">
        <w:rPr>
          <w:spacing w:val="0"/>
        </w:rPr>
        <w:fldChar w:fldCharType="separate"/>
      </w:r>
    </w:p>
    <w:p w:rsidR="00197C2B" w:rsidRDefault="00197C2B">
      <w:pPr>
        <w:pStyle w:val="Index1"/>
        <w:tabs>
          <w:tab w:val="right" w:leader="dot" w:pos="5030"/>
        </w:tabs>
        <w:rPr>
          <w:noProof/>
        </w:rPr>
      </w:pPr>
      <w:r w:rsidRPr="002C6C7D">
        <w:rPr>
          <w:noProof/>
          <w:lang w:val="fr-FR"/>
        </w:rPr>
        <w:lastRenderedPageBreak/>
        <w:t>BizTalk Server 2010 Édition Agence</w:t>
      </w:r>
      <w:r>
        <w:rPr>
          <w:noProof/>
        </w:rPr>
        <w:t>, 12</w:t>
      </w:r>
    </w:p>
    <w:p w:rsidR="00197C2B" w:rsidRDefault="00197C2B">
      <w:pPr>
        <w:pStyle w:val="Index1"/>
        <w:tabs>
          <w:tab w:val="right" w:leader="dot" w:pos="5030"/>
        </w:tabs>
        <w:rPr>
          <w:noProof/>
        </w:rPr>
      </w:pPr>
      <w:r w:rsidRPr="002C6C7D">
        <w:rPr>
          <w:noProof/>
          <w:lang w:val="fr-FR"/>
        </w:rPr>
        <w:t>BizTalk Server 2010 Édition Enterprise</w:t>
      </w:r>
      <w:r>
        <w:rPr>
          <w:noProof/>
        </w:rPr>
        <w:t>, 13</w:t>
      </w:r>
    </w:p>
    <w:p w:rsidR="00197C2B" w:rsidRDefault="00197C2B">
      <w:pPr>
        <w:pStyle w:val="Index1"/>
        <w:tabs>
          <w:tab w:val="right" w:leader="dot" w:pos="5030"/>
        </w:tabs>
        <w:rPr>
          <w:noProof/>
        </w:rPr>
      </w:pPr>
      <w:r w:rsidRPr="002C6C7D">
        <w:rPr>
          <w:noProof/>
          <w:lang w:val="fr-FR"/>
        </w:rPr>
        <w:t>BizTalk Server 2010 Édition Standard</w:t>
      </w:r>
      <w:r>
        <w:rPr>
          <w:noProof/>
        </w:rPr>
        <w:t>, 13</w:t>
      </w:r>
    </w:p>
    <w:p w:rsidR="00197C2B" w:rsidRDefault="00197C2B">
      <w:pPr>
        <w:pStyle w:val="Index1"/>
        <w:tabs>
          <w:tab w:val="right" w:leader="dot" w:pos="5030"/>
        </w:tabs>
        <w:rPr>
          <w:noProof/>
        </w:rPr>
      </w:pPr>
      <w:r w:rsidRPr="002C6C7D">
        <w:rPr>
          <w:noProof/>
          <w:lang w:val="fr-FR"/>
        </w:rPr>
        <w:t>Commerce Server 2009 R2 Édition Enterprise</w:t>
      </w:r>
      <w:r>
        <w:rPr>
          <w:noProof/>
        </w:rPr>
        <w:t>, 14</w:t>
      </w:r>
    </w:p>
    <w:p w:rsidR="00197C2B" w:rsidRDefault="00197C2B">
      <w:pPr>
        <w:pStyle w:val="Index1"/>
        <w:tabs>
          <w:tab w:val="right" w:leader="dot" w:pos="5030"/>
        </w:tabs>
        <w:rPr>
          <w:noProof/>
        </w:rPr>
      </w:pPr>
      <w:r w:rsidRPr="002C6C7D">
        <w:rPr>
          <w:noProof/>
          <w:lang w:val="fr-FR"/>
        </w:rPr>
        <w:t>Commerce Server 2009 R2 Édition Standard</w:t>
      </w:r>
      <w:r>
        <w:rPr>
          <w:noProof/>
        </w:rPr>
        <w:t>, 14</w:t>
      </w:r>
    </w:p>
    <w:p w:rsidR="00197C2B" w:rsidRDefault="00197C2B">
      <w:pPr>
        <w:pStyle w:val="Index1"/>
        <w:tabs>
          <w:tab w:val="right" w:leader="dot" w:pos="5030"/>
        </w:tabs>
        <w:rPr>
          <w:noProof/>
        </w:rPr>
      </w:pPr>
      <w:r w:rsidRPr="002C6C7D">
        <w:rPr>
          <w:noProof/>
          <w:lang w:val="fr-FR"/>
        </w:rPr>
        <w:t>Core Infrastructure Server Suite Datacenter</w:t>
      </w:r>
      <w:r>
        <w:rPr>
          <w:noProof/>
        </w:rPr>
        <w:t>, 14</w:t>
      </w:r>
    </w:p>
    <w:p w:rsidR="00197C2B" w:rsidRDefault="00197C2B">
      <w:pPr>
        <w:pStyle w:val="Index1"/>
        <w:tabs>
          <w:tab w:val="right" w:leader="dot" w:pos="5030"/>
        </w:tabs>
        <w:rPr>
          <w:noProof/>
        </w:rPr>
      </w:pPr>
      <w:r w:rsidRPr="002C6C7D">
        <w:rPr>
          <w:noProof/>
          <w:lang w:val="fr-FR"/>
        </w:rPr>
        <w:t>Exchange Server 2010 Éditions Standard et Entreprise</w:t>
      </w:r>
      <w:r>
        <w:rPr>
          <w:noProof/>
        </w:rPr>
        <w:t>, 39</w:t>
      </w:r>
    </w:p>
    <w:p w:rsidR="00197C2B" w:rsidRDefault="00197C2B">
      <w:pPr>
        <w:pStyle w:val="Index1"/>
        <w:tabs>
          <w:tab w:val="right" w:leader="dot" w:pos="5030"/>
        </w:tabs>
        <w:rPr>
          <w:noProof/>
        </w:rPr>
      </w:pPr>
      <w:r w:rsidRPr="002C6C7D">
        <w:rPr>
          <w:noProof/>
          <w:lang w:val="fr-FR"/>
        </w:rPr>
        <w:t>Expression Encode Pro 4</w:t>
      </w:r>
      <w:r>
        <w:rPr>
          <w:noProof/>
        </w:rPr>
        <w:t>, 41</w:t>
      </w:r>
    </w:p>
    <w:p w:rsidR="00197C2B" w:rsidRDefault="00197C2B">
      <w:pPr>
        <w:pStyle w:val="Index1"/>
        <w:tabs>
          <w:tab w:val="right" w:leader="dot" w:pos="5030"/>
        </w:tabs>
        <w:rPr>
          <w:noProof/>
        </w:rPr>
      </w:pPr>
      <w:r w:rsidRPr="002C6C7D">
        <w:rPr>
          <w:noProof/>
          <w:lang w:val="fr-FR"/>
        </w:rPr>
        <w:t>Expression Studio 4 Ultimate</w:t>
      </w:r>
      <w:r>
        <w:rPr>
          <w:noProof/>
        </w:rPr>
        <w:t>, 41</w:t>
      </w:r>
    </w:p>
    <w:p w:rsidR="00197C2B" w:rsidRDefault="00197C2B">
      <w:pPr>
        <w:pStyle w:val="Index1"/>
        <w:tabs>
          <w:tab w:val="right" w:leader="dot" w:pos="5030"/>
        </w:tabs>
        <w:rPr>
          <w:noProof/>
        </w:rPr>
      </w:pPr>
      <w:r w:rsidRPr="002C6C7D">
        <w:rPr>
          <w:noProof/>
          <w:lang w:val="fr-FR"/>
        </w:rPr>
        <w:t>Expression Studio 4 Web Professional</w:t>
      </w:r>
      <w:r>
        <w:rPr>
          <w:noProof/>
        </w:rPr>
        <w:t>, 41</w:t>
      </w:r>
    </w:p>
    <w:p w:rsidR="00197C2B" w:rsidRDefault="00197C2B">
      <w:pPr>
        <w:pStyle w:val="Index1"/>
        <w:tabs>
          <w:tab w:val="right" w:leader="dot" w:pos="5030"/>
        </w:tabs>
        <w:rPr>
          <w:noProof/>
        </w:rPr>
      </w:pPr>
      <w:r w:rsidRPr="002C6C7D">
        <w:rPr>
          <w:noProof/>
          <w:lang w:val="fr-FR"/>
        </w:rPr>
        <w:t>Forefront Client Security avec la technologie SQL Server 2005</w:t>
      </w:r>
      <w:r>
        <w:rPr>
          <w:noProof/>
        </w:rPr>
        <w:t>, 86</w:t>
      </w:r>
    </w:p>
    <w:p w:rsidR="00197C2B" w:rsidRDefault="00197C2B">
      <w:pPr>
        <w:pStyle w:val="Index1"/>
        <w:tabs>
          <w:tab w:val="right" w:leader="dot" w:pos="5030"/>
        </w:tabs>
        <w:rPr>
          <w:noProof/>
        </w:rPr>
      </w:pPr>
      <w:r w:rsidRPr="002C6C7D">
        <w:rPr>
          <w:noProof/>
          <w:lang w:val="fr-FR"/>
        </w:rPr>
        <w:t>Forefront Endpoint Protection</w:t>
      </w:r>
      <w:r>
        <w:rPr>
          <w:noProof/>
        </w:rPr>
        <w:t>, 87</w:t>
      </w:r>
    </w:p>
    <w:p w:rsidR="00197C2B" w:rsidRDefault="00197C2B">
      <w:pPr>
        <w:pStyle w:val="Index1"/>
        <w:tabs>
          <w:tab w:val="right" w:leader="dot" w:pos="5030"/>
        </w:tabs>
        <w:rPr>
          <w:noProof/>
        </w:rPr>
      </w:pPr>
      <w:r w:rsidRPr="002C6C7D">
        <w:rPr>
          <w:noProof/>
          <w:lang w:val="fr-FR"/>
        </w:rPr>
        <w:t>Forefront Identity Manager 2010</w:t>
      </w:r>
      <w:r>
        <w:rPr>
          <w:noProof/>
        </w:rPr>
        <w:t>, 42</w:t>
      </w:r>
    </w:p>
    <w:p w:rsidR="00197C2B" w:rsidRDefault="00197C2B">
      <w:pPr>
        <w:pStyle w:val="Index1"/>
        <w:tabs>
          <w:tab w:val="right" w:leader="dot" w:pos="5030"/>
        </w:tabs>
        <w:rPr>
          <w:noProof/>
        </w:rPr>
      </w:pPr>
      <w:r w:rsidRPr="002C6C7D">
        <w:rPr>
          <w:noProof/>
          <w:lang w:val="fr-FR"/>
        </w:rPr>
        <w:t>Forefront Online Protection for Exchange Server</w:t>
      </w:r>
      <w:r>
        <w:rPr>
          <w:noProof/>
        </w:rPr>
        <w:t>, 88</w:t>
      </w:r>
    </w:p>
    <w:p w:rsidR="00197C2B" w:rsidRDefault="00197C2B">
      <w:pPr>
        <w:pStyle w:val="Index1"/>
        <w:tabs>
          <w:tab w:val="right" w:leader="dot" w:pos="5030"/>
        </w:tabs>
        <w:rPr>
          <w:noProof/>
        </w:rPr>
      </w:pPr>
      <w:r w:rsidRPr="002C6C7D">
        <w:rPr>
          <w:noProof/>
          <w:lang w:val="fr-FR"/>
        </w:rPr>
        <w:t>Forefront Protection 2010 pour Exchange Server</w:t>
      </w:r>
      <w:r>
        <w:rPr>
          <w:noProof/>
        </w:rPr>
        <w:t>, 89</w:t>
      </w:r>
    </w:p>
    <w:p w:rsidR="00197C2B" w:rsidRDefault="00197C2B">
      <w:pPr>
        <w:pStyle w:val="Index1"/>
        <w:tabs>
          <w:tab w:val="right" w:leader="dot" w:pos="5030"/>
        </w:tabs>
        <w:rPr>
          <w:noProof/>
        </w:rPr>
      </w:pPr>
      <w:r w:rsidRPr="002C6C7D">
        <w:rPr>
          <w:noProof/>
          <w:lang w:val="fr-FR"/>
        </w:rPr>
        <w:t>Forefront Protection 2010 pour SharePoint</w:t>
      </w:r>
      <w:r>
        <w:rPr>
          <w:noProof/>
        </w:rPr>
        <w:t>, 89</w:t>
      </w:r>
    </w:p>
    <w:p w:rsidR="00197C2B" w:rsidRDefault="00197C2B">
      <w:pPr>
        <w:pStyle w:val="Index1"/>
        <w:tabs>
          <w:tab w:val="right" w:leader="dot" w:pos="5030"/>
        </w:tabs>
        <w:rPr>
          <w:noProof/>
        </w:rPr>
      </w:pPr>
      <w:r w:rsidRPr="002C6C7D">
        <w:rPr>
          <w:noProof/>
          <w:lang w:val="fr-FR"/>
        </w:rPr>
        <w:t>Forefront Security pour Office Communications Server</w:t>
      </w:r>
      <w:r>
        <w:rPr>
          <w:noProof/>
        </w:rPr>
        <w:t>, 90</w:t>
      </w:r>
    </w:p>
    <w:p w:rsidR="00197C2B" w:rsidRDefault="00197C2B">
      <w:pPr>
        <w:pStyle w:val="Index1"/>
        <w:tabs>
          <w:tab w:val="right" w:leader="dot" w:pos="5030"/>
        </w:tabs>
        <w:rPr>
          <w:noProof/>
        </w:rPr>
      </w:pPr>
      <w:r>
        <w:rPr>
          <w:noProof/>
        </w:rPr>
        <w:t>Forefront Threat Management Gateway 2010 Édition Enterprise, 15</w:t>
      </w:r>
    </w:p>
    <w:p w:rsidR="00197C2B" w:rsidRDefault="00197C2B">
      <w:pPr>
        <w:pStyle w:val="Index1"/>
        <w:tabs>
          <w:tab w:val="right" w:leader="dot" w:pos="5030"/>
        </w:tabs>
        <w:rPr>
          <w:noProof/>
        </w:rPr>
      </w:pPr>
      <w:r>
        <w:rPr>
          <w:noProof/>
        </w:rPr>
        <w:t>Forefront Threat Management Gateway Web Protection Service, 90</w:t>
      </w:r>
    </w:p>
    <w:p w:rsidR="00197C2B" w:rsidRDefault="00197C2B">
      <w:pPr>
        <w:pStyle w:val="Index1"/>
        <w:tabs>
          <w:tab w:val="right" w:leader="dot" w:pos="5030"/>
        </w:tabs>
        <w:rPr>
          <w:noProof/>
        </w:rPr>
      </w:pPr>
      <w:r w:rsidRPr="002C6C7D">
        <w:rPr>
          <w:noProof/>
          <w:lang w:val="fr-FR"/>
        </w:rPr>
        <w:t>Forefront Unified Access Gateway 2010</w:t>
      </w:r>
      <w:r>
        <w:rPr>
          <w:noProof/>
        </w:rPr>
        <w:t>, 42</w:t>
      </w:r>
    </w:p>
    <w:p w:rsidR="00197C2B" w:rsidRDefault="00197C2B">
      <w:pPr>
        <w:pStyle w:val="Index1"/>
        <w:tabs>
          <w:tab w:val="right" w:leader="dot" w:pos="5030"/>
        </w:tabs>
        <w:rPr>
          <w:noProof/>
        </w:rPr>
      </w:pPr>
      <w:r w:rsidRPr="002C6C7D">
        <w:rPr>
          <w:noProof/>
          <w:lang w:val="fr-FR"/>
        </w:rPr>
        <w:t>HPC Pack 2008 R2 Enterprise</w:t>
      </w:r>
      <w:r>
        <w:rPr>
          <w:noProof/>
        </w:rPr>
        <w:t>, 15, 42</w:t>
      </w:r>
    </w:p>
    <w:p w:rsidR="00197C2B" w:rsidRDefault="00197C2B">
      <w:pPr>
        <w:pStyle w:val="Index1"/>
        <w:tabs>
          <w:tab w:val="right" w:leader="dot" w:pos="5030"/>
        </w:tabs>
        <w:rPr>
          <w:noProof/>
        </w:rPr>
      </w:pPr>
      <w:r>
        <w:rPr>
          <w:noProof/>
        </w:rPr>
        <w:t>HPC Pack 2008 R2 Standard, 15</w:t>
      </w:r>
    </w:p>
    <w:p w:rsidR="00197C2B" w:rsidRDefault="00197C2B">
      <w:pPr>
        <w:pStyle w:val="Index1"/>
        <w:tabs>
          <w:tab w:val="right" w:leader="dot" w:pos="5030"/>
        </w:tabs>
        <w:rPr>
          <w:noProof/>
        </w:rPr>
      </w:pPr>
      <w:r w:rsidRPr="002C6C7D">
        <w:rPr>
          <w:noProof/>
          <w:lang w:val="fr-FR"/>
        </w:rPr>
        <w:t>Lync Server 2010 Standard et Enterprise</w:t>
      </w:r>
      <w:r>
        <w:rPr>
          <w:noProof/>
        </w:rPr>
        <w:t>, 43</w:t>
      </w:r>
    </w:p>
    <w:p w:rsidR="00197C2B" w:rsidRDefault="00197C2B">
      <w:pPr>
        <w:pStyle w:val="Index1"/>
        <w:tabs>
          <w:tab w:val="right" w:leader="dot" w:pos="5030"/>
        </w:tabs>
        <w:rPr>
          <w:noProof/>
        </w:rPr>
      </w:pPr>
      <w:r>
        <w:rPr>
          <w:noProof/>
        </w:rPr>
        <w:t>Microsoft Application Virtualization Hosting pour Desktop, 44</w:t>
      </w:r>
    </w:p>
    <w:p w:rsidR="00197C2B" w:rsidRDefault="00197C2B">
      <w:pPr>
        <w:pStyle w:val="Index1"/>
        <w:tabs>
          <w:tab w:val="right" w:leader="dot" w:pos="5030"/>
        </w:tabs>
        <w:rPr>
          <w:noProof/>
        </w:rPr>
      </w:pPr>
      <w:r w:rsidRPr="002C6C7D">
        <w:rPr>
          <w:noProof/>
          <w:lang w:val="fr-FR"/>
        </w:rPr>
        <w:t>Microsoft Dynamics AX 2012</w:t>
      </w:r>
      <w:r>
        <w:rPr>
          <w:noProof/>
        </w:rPr>
        <w:t>, 16, 45</w:t>
      </w:r>
    </w:p>
    <w:p w:rsidR="00197C2B" w:rsidRDefault="00197C2B">
      <w:pPr>
        <w:pStyle w:val="Index1"/>
        <w:tabs>
          <w:tab w:val="right" w:leader="dot" w:pos="5030"/>
        </w:tabs>
        <w:rPr>
          <w:noProof/>
        </w:rPr>
      </w:pPr>
      <w:r w:rsidRPr="002C6C7D">
        <w:rPr>
          <w:noProof/>
          <w:lang w:val="fr-FR"/>
        </w:rPr>
        <w:t>Microsoft Dynamics C5 2012</w:t>
      </w:r>
      <w:r>
        <w:rPr>
          <w:noProof/>
        </w:rPr>
        <w:t>, 17, 46</w:t>
      </w:r>
    </w:p>
    <w:p w:rsidR="00197C2B" w:rsidRDefault="00197C2B">
      <w:pPr>
        <w:pStyle w:val="Index1"/>
        <w:tabs>
          <w:tab w:val="right" w:leader="dot" w:pos="5030"/>
        </w:tabs>
        <w:rPr>
          <w:noProof/>
        </w:rPr>
      </w:pPr>
      <w:r w:rsidRPr="002C6C7D">
        <w:rPr>
          <w:noProof/>
          <w:lang w:val="fr-FR"/>
        </w:rPr>
        <w:t>Microsoft Dynamics CRM 2011 Service Provider</w:t>
      </w:r>
      <w:r>
        <w:rPr>
          <w:noProof/>
        </w:rPr>
        <w:t>, 47</w:t>
      </w:r>
    </w:p>
    <w:p w:rsidR="00197C2B" w:rsidRDefault="00197C2B">
      <w:pPr>
        <w:pStyle w:val="Index1"/>
        <w:tabs>
          <w:tab w:val="right" w:leader="dot" w:pos="5030"/>
        </w:tabs>
        <w:rPr>
          <w:noProof/>
        </w:rPr>
      </w:pPr>
      <w:r w:rsidRPr="002C6C7D">
        <w:rPr>
          <w:noProof/>
          <w:lang w:val="fr-FR"/>
        </w:rPr>
        <w:t>Microsoft Dynamics GP 2010 R2</w:t>
      </w:r>
      <w:r>
        <w:rPr>
          <w:noProof/>
        </w:rPr>
        <w:t>, 18, 48</w:t>
      </w:r>
    </w:p>
    <w:p w:rsidR="00197C2B" w:rsidRDefault="00197C2B">
      <w:pPr>
        <w:pStyle w:val="Index1"/>
        <w:tabs>
          <w:tab w:val="right" w:leader="dot" w:pos="5030"/>
        </w:tabs>
        <w:rPr>
          <w:noProof/>
        </w:rPr>
      </w:pPr>
      <w:r w:rsidRPr="002C6C7D">
        <w:rPr>
          <w:noProof/>
          <w:lang w:val="fr-FR"/>
        </w:rPr>
        <w:t>Microsoft Dynamics NAV 2009 R2</w:t>
      </w:r>
      <w:r>
        <w:rPr>
          <w:noProof/>
        </w:rPr>
        <w:t>, 19, 49</w:t>
      </w:r>
    </w:p>
    <w:p w:rsidR="00197C2B" w:rsidRDefault="00197C2B">
      <w:pPr>
        <w:pStyle w:val="Index1"/>
        <w:tabs>
          <w:tab w:val="right" w:leader="dot" w:pos="5030"/>
        </w:tabs>
        <w:rPr>
          <w:noProof/>
        </w:rPr>
      </w:pPr>
      <w:r w:rsidRPr="002C6C7D">
        <w:rPr>
          <w:noProof/>
          <w:lang w:val="fr-FR"/>
        </w:rPr>
        <w:t>Microsoft Dynamics SL 2011</w:t>
      </w:r>
      <w:r>
        <w:rPr>
          <w:noProof/>
        </w:rPr>
        <w:t>, 20, 51</w:t>
      </w:r>
    </w:p>
    <w:p w:rsidR="00197C2B" w:rsidRDefault="00197C2B">
      <w:pPr>
        <w:pStyle w:val="Index1"/>
        <w:tabs>
          <w:tab w:val="right" w:leader="dot" w:pos="5030"/>
        </w:tabs>
        <w:rPr>
          <w:noProof/>
        </w:rPr>
      </w:pPr>
      <w:r w:rsidRPr="002C6C7D">
        <w:rPr>
          <w:noProof/>
          <w:lang w:val="fr-FR"/>
        </w:rPr>
        <w:t>Microsoft Exchange Hosted Encryption</w:t>
      </w:r>
      <w:r>
        <w:rPr>
          <w:noProof/>
        </w:rPr>
        <w:t>, 91</w:t>
      </w:r>
    </w:p>
    <w:p w:rsidR="00197C2B" w:rsidRDefault="00197C2B">
      <w:pPr>
        <w:pStyle w:val="Index1"/>
        <w:tabs>
          <w:tab w:val="right" w:leader="dot" w:pos="5030"/>
        </w:tabs>
        <w:rPr>
          <w:noProof/>
        </w:rPr>
      </w:pPr>
      <w:r w:rsidRPr="002C6C7D">
        <w:rPr>
          <w:noProof/>
          <w:lang w:val="fr-FR"/>
        </w:rPr>
        <w:t>Mise à jour Windows 7 Professionnel</w:t>
      </w:r>
      <w:r>
        <w:rPr>
          <w:noProof/>
        </w:rPr>
        <w:t>, 73</w:t>
      </w:r>
    </w:p>
    <w:p w:rsidR="00197C2B" w:rsidRDefault="00197C2B">
      <w:pPr>
        <w:pStyle w:val="Index1"/>
        <w:tabs>
          <w:tab w:val="right" w:leader="dot" w:pos="5030"/>
        </w:tabs>
        <w:rPr>
          <w:noProof/>
        </w:rPr>
      </w:pPr>
      <w:r>
        <w:rPr>
          <w:noProof/>
        </w:rPr>
        <w:t xml:space="preserve">Module complémentaire Windows Small Business </w:t>
      </w:r>
      <w:r w:rsidR="00A37EF0">
        <w:rPr>
          <w:noProof/>
        </w:rPr>
        <w:br/>
      </w:r>
      <w:r>
        <w:rPr>
          <w:noProof/>
        </w:rPr>
        <w:t>Server 2011 Premium, 80</w:t>
      </w:r>
    </w:p>
    <w:p w:rsidR="00197C2B" w:rsidRDefault="00197C2B">
      <w:pPr>
        <w:pStyle w:val="Index1"/>
        <w:tabs>
          <w:tab w:val="right" w:leader="dot" w:pos="5030"/>
        </w:tabs>
        <w:rPr>
          <w:noProof/>
        </w:rPr>
      </w:pPr>
      <w:r w:rsidRPr="002C6C7D">
        <w:rPr>
          <w:noProof/>
          <w:lang w:val="fr-FR"/>
        </w:rPr>
        <w:t>Office Professional Plus 2010</w:t>
      </w:r>
      <w:r>
        <w:rPr>
          <w:noProof/>
        </w:rPr>
        <w:t>, 53</w:t>
      </w:r>
    </w:p>
    <w:p w:rsidR="00197C2B" w:rsidRDefault="00197C2B">
      <w:pPr>
        <w:pStyle w:val="Index1"/>
        <w:tabs>
          <w:tab w:val="right" w:leader="dot" w:pos="5030"/>
        </w:tabs>
        <w:rPr>
          <w:noProof/>
        </w:rPr>
      </w:pPr>
      <w:r w:rsidRPr="002C6C7D">
        <w:rPr>
          <w:noProof/>
          <w:lang w:val="fr-FR"/>
        </w:rPr>
        <w:t>Office Standard 2010</w:t>
      </w:r>
      <w:r>
        <w:rPr>
          <w:noProof/>
        </w:rPr>
        <w:t>, 53</w:t>
      </w:r>
    </w:p>
    <w:p w:rsidR="00197C2B" w:rsidRDefault="00197C2B">
      <w:pPr>
        <w:pStyle w:val="Index1"/>
        <w:tabs>
          <w:tab w:val="right" w:leader="dot" w:pos="5030"/>
        </w:tabs>
        <w:rPr>
          <w:noProof/>
        </w:rPr>
      </w:pPr>
      <w:r w:rsidRPr="002C6C7D">
        <w:rPr>
          <w:noProof/>
          <w:lang w:val="fr-FR"/>
        </w:rPr>
        <w:t>Pack multilingue Office 2010</w:t>
      </w:r>
      <w:r>
        <w:rPr>
          <w:noProof/>
        </w:rPr>
        <w:t>, 52</w:t>
      </w:r>
    </w:p>
    <w:p w:rsidR="00197C2B" w:rsidRDefault="00197C2B">
      <w:pPr>
        <w:pStyle w:val="Index1"/>
        <w:tabs>
          <w:tab w:val="right" w:leader="dot" w:pos="5030"/>
        </w:tabs>
        <w:rPr>
          <w:noProof/>
        </w:rPr>
      </w:pPr>
      <w:r w:rsidRPr="002C6C7D">
        <w:rPr>
          <w:noProof/>
          <w:lang w:val="fr-FR"/>
        </w:rPr>
        <w:t>Productivity Suite</w:t>
      </w:r>
      <w:r>
        <w:rPr>
          <w:noProof/>
        </w:rPr>
        <w:t>, 54</w:t>
      </w:r>
    </w:p>
    <w:p w:rsidR="00197C2B" w:rsidRDefault="00197C2B">
      <w:pPr>
        <w:pStyle w:val="Index1"/>
        <w:tabs>
          <w:tab w:val="right" w:leader="dot" w:pos="5030"/>
        </w:tabs>
        <w:rPr>
          <w:noProof/>
        </w:rPr>
      </w:pPr>
      <w:r w:rsidRPr="002C6C7D">
        <w:rPr>
          <w:noProof/>
          <w:lang w:val="fr-FR"/>
        </w:rPr>
        <w:t>Project 2010 Édition Professionnelle</w:t>
      </w:r>
      <w:r>
        <w:rPr>
          <w:noProof/>
        </w:rPr>
        <w:t>, 54</w:t>
      </w:r>
    </w:p>
    <w:p w:rsidR="00197C2B" w:rsidRDefault="00197C2B">
      <w:pPr>
        <w:pStyle w:val="Index1"/>
        <w:tabs>
          <w:tab w:val="right" w:leader="dot" w:pos="5030"/>
        </w:tabs>
        <w:rPr>
          <w:noProof/>
        </w:rPr>
      </w:pPr>
      <w:r w:rsidRPr="002C6C7D">
        <w:rPr>
          <w:noProof/>
          <w:lang w:val="fr-FR"/>
        </w:rPr>
        <w:t>Project 2010 Édition Standard</w:t>
      </w:r>
      <w:r>
        <w:rPr>
          <w:noProof/>
        </w:rPr>
        <w:t>, 55</w:t>
      </w:r>
    </w:p>
    <w:p w:rsidR="00197C2B" w:rsidRDefault="00197C2B">
      <w:pPr>
        <w:pStyle w:val="Index1"/>
        <w:tabs>
          <w:tab w:val="right" w:leader="dot" w:pos="5030"/>
        </w:tabs>
        <w:rPr>
          <w:noProof/>
        </w:rPr>
      </w:pPr>
      <w:r w:rsidRPr="002C6C7D">
        <w:rPr>
          <w:noProof/>
          <w:lang w:val="fr-FR"/>
        </w:rPr>
        <w:t>Project Server 2010</w:t>
      </w:r>
      <w:r>
        <w:rPr>
          <w:noProof/>
        </w:rPr>
        <w:t>, 55</w:t>
      </w:r>
    </w:p>
    <w:p w:rsidR="00197C2B" w:rsidRDefault="00197C2B">
      <w:pPr>
        <w:pStyle w:val="Index1"/>
        <w:tabs>
          <w:tab w:val="right" w:leader="dot" w:pos="5030"/>
        </w:tabs>
        <w:rPr>
          <w:noProof/>
        </w:rPr>
      </w:pPr>
      <w:r w:rsidRPr="002C6C7D">
        <w:rPr>
          <w:noProof/>
          <w:lang w:val="fr-FR"/>
        </w:rPr>
        <w:t>Provisioning System</w:t>
      </w:r>
      <w:r>
        <w:rPr>
          <w:noProof/>
        </w:rPr>
        <w:t>, 21</w:t>
      </w:r>
    </w:p>
    <w:p w:rsidR="00197C2B" w:rsidRDefault="00197C2B">
      <w:pPr>
        <w:pStyle w:val="Index1"/>
        <w:tabs>
          <w:tab w:val="right" w:leader="dot" w:pos="5030"/>
        </w:tabs>
        <w:rPr>
          <w:noProof/>
        </w:rPr>
      </w:pPr>
      <w:r w:rsidRPr="002C6C7D">
        <w:rPr>
          <w:noProof/>
          <w:lang w:val="fr-FR"/>
        </w:rPr>
        <w:t>Search Server 2010</w:t>
      </w:r>
      <w:r>
        <w:rPr>
          <w:noProof/>
        </w:rPr>
        <w:t>, 21</w:t>
      </w:r>
    </w:p>
    <w:p w:rsidR="00197C2B" w:rsidRDefault="00197C2B">
      <w:pPr>
        <w:pStyle w:val="Index1"/>
        <w:tabs>
          <w:tab w:val="right" w:leader="dot" w:pos="5030"/>
        </w:tabs>
        <w:rPr>
          <w:noProof/>
        </w:rPr>
      </w:pPr>
      <w:r w:rsidRPr="002C6C7D">
        <w:rPr>
          <w:noProof/>
          <w:lang w:val="fr-FR"/>
        </w:rPr>
        <w:t>SharePoint Server 2010</w:t>
      </w:r>
      <w:r>
        <w:rPr>
          <w:noProof/>
        </w:rPr>
        <w:t>, 55</w:t>
      </w:r>
    </w:p>
    <w:p w:rsidR="00197C2B" w:rsidRDefault="00197C2B">
      <w:pPr>
        <w:pStyle w:val="Index1"/>
        <w:tabs>
          <w:tab w:val="right" w:leader="dot" w:pos="5030"/>
        </w:tabs>
        <w:rPr>
          <w:noProof/>
        </w:rPr>
      </w:pPr>
      <w:r w:rsidRPr="002C6C7D">
        <w:rPr>
          <w:noProof/>
          <w:lang w:val="fr-FR"/>
        </w:rPr>
        <w:t>SharePoint Server 2010 pour les sites Internet Édition Entreprise</w:t>
      </w:r>
      <w:r>
        <w:rPr>
          <w:noProof/>
        </w:rPr>
        <w:t>, 21</w:t>
      </w:r>
    </w:p>
    <w:p w:rsidR="00197C2B" w:rsidRDefault="00197C2B">
      <w:pPr>
        <w:pStyle w:val="Index1"/>
        <w:tabs>
          <w:tab w:val="right" w:leader="dot" w:pos="5030"/>
        </w:tabs>
        <w:rPr>
          <w:noProof/>
        </w:rPr>
      </w:pPr>
      <w:r w:rsidRPr="002C6C7D">
        <w:rPr>
          <w:noProof/>
          <w:lang w:val="fr-FR"/>
        </w:rPr>
        <w:t>SQL Server 2008 R2 Datacenter</w:t>
      </w:r>
      <w:r>
        <w:rPr>
          <w:noProof/>
        </w:rPr>
        <w:t>, 22</w:t>
      </w:r>
    </w:p>
    <w:p w:rsidR="00197C2B" w:rsidRDefault="00197C2B">
      <w:pPr>
        <w:pStyle w:val="Index1"/>
        <w:tabs>
          <w:tab w:val="right" w:leader="dot" w:pos="5030"/>
        </w:tabs>
        <w:rPr>
          <w:noProof/>
        </w:rPr>
      </w:pPr>
      <w:r w:rsidRPr="002C6C7D">
        <w:rPr>
          <w:noProof/>
          <w:lang w:val="fr-FR"/>
        </w:rPr>
        <w:lastRenderedPageBreak/>
        <w:t>SQL Server 2008 R2 Enterprise</w:t>
      </w:r>
      <w:r>
        <w:rPr>
          <w:noProof/>
        </w:rPr>
        <w:t>, 22, 56</w:t>
      </w:r>
    </w:p>
    <w:p w:rsidR="00197C2B" w:rsidRDefault="00197C2B">
      <w:pPr>
        <w:pStyle w:val="Index1"/>
        <w:tabs>
          <w:tab w:val="right" w:leader="dot" w:pos="5030"/>
        </w:tabs>
        <w:rPr>
          <w:noProof/>
        </w:rPr>
      </w:pPr>
      <w:r w:rsidRPr="002C6C7D">
        <w:rPr>
          <w:noProof/>
          <w:lang w:val="fr-FR"/>
        </w:rPr>
        <w:t>SQL Server 2008 R2 OEM Standard et Enterprise</w:t>
      </w:r>
      <w:r>
        <w:rPr>
          <w:noProof/>
        </w:rPr>
        <w:t>, 57</w:t>
      </w:r>
    </w:p>
    <w:p w:rsidR="00197C2B" w:rsidRDefault="00197C2B">
      <w:pPr>
        <w:pStyle w:val="Index1"/>
        <w:tabs>
          <w:tab w:val="right" w:leader="dot" w:pos="5030"/>
        </w:tabs>
        <w:rPr>
          <w:noProof/>
        </w:rPr>
      </w:pPr>
      <w:r>
        <w:rPr>
          <w:noProof/>
        </w:rPr>
        <w:t>SQL Server 2008 R2 Small Business, 57</w:t>
      </w:r>
    </w:p>
    <w:p w:rsidR="00197C2B" w:rsidRDefault="00197C2B">
      <w:pPr>
        <w:pStyle w:val="Index1"/>
        <w:tabs>
          <w:tab w:val="right" w:leader="dot" w:pos="5030"/>
        </w:tabs>
        <w:rPr>
          <w:noProof/>
        </w:rPr>
      </w:pPr>
      <w:r w:rsidRPr="002C6C7D">
        <w:rPr>
          <w:noProof/>
          <w:lang w:val="fr-FR"/>
        </w:rPr>
        <w:t>SQL Server 2008 R2 Standard</w:t>
      </w:r>
      <w:r>
        <w:rPr>
          <w:noProof/>
        </w:rPr>
        <w:t>, 23, 58</w:t>
      </w:r>
    </w:p>
    <w:p w:rsidR="00197C2B" w:rsidRDefault="00197C2B">
      <w:pPr>
        <w:pStyle w:val="Index1"/>
        <w:tabs>
          <w:tab w:val="right" w:leader="dot" w:pos="5030"/>
        </w:tabs>
        <w:rPr>
          <w:noProof/>
        </w:rPr>
      </w:pPr>
      <w:r w:rsidRPr="002C6C7D">
        <w:rPr>
          <w:noProof/>
          <w:lang w:val="fr-FR"/>
        </w:rPr>
        <w:t>SQL Server 2008 R2 Web</w:t>
      </w:r>
      <w:r>
        <w:rPr>
          <w:noProof/>
        </w:rPr>
        <w:t>, 24</w:t>
      </w:r>
    </w:p>
    <w:p w:rsidR="00197C2B" w:rsidRDefault="00197C2B">
      <w:pPr>
        <w:pStyle w:val="Index1"/>
        <w:tabs>
          <w:tab w:val="right" w:leader="dot" w:pos="5030"/>
        </w:tabs>
        <w:rPr>
          <w:noProof/>
        </w:rPr>
      </w:pPr>
      <w:r w:rsidRPr="002C6C7D">
        <w:rPr>
          <w:noProof/>
          <w:lang w:val="fr-FR"/>
        </w:rPr>
        <w:t>SQL Server 2008 R2 Workgroup</w:t>
      </w:r>
      <w:r>
        <w:rPr>
          <w:noProof/>
        </w:rPr>
        <w:t>, 23, 58</w:t>
      </w:r>
    </w:p>
    <w:p w:rsidR="00197C2B" w:rsidRDefault="00197C2B">
      <w:pPr>
        <w:pStyle w:val="Index1"/>
        <w:tabs>
          <w:tab w:val="right" w:leader="dot" w:pos="5030"/>
        </w:tabs>
        <w:rPr>
          <w:noProof/>
        </w:rPr>
      </w:pPr>
      <w:r w:rsidRPr="002C6C7D">
        <w:rPr>
          <w:noProof/>
          <w:lang w:val="fr-FR"/>
        </w:rPr>
        <w:t>System Center Configuration Manager 2007 R3</w:t>
      </w:r>
      <w:r>
        <w:rPr>
          <w:noProof/>
        </w:rPr>
        <w:t>, 59</w:t>
      </w:r>
    </w:p>
    <w:p w:rsidR="00197C2B" w:rsidRDefault="00197C2B">
      <w:pPr>
        <w:pStyle w:val="Index1"/>
        <w:tabs>
          <w:tab w:val="right" w:leader="dot" w:pos="5030"/>
        </w:tabs>
        <w:rPr>
          <w:noProof/>
        </w:rPr>
      </w:pPr>
      <w:r w:rsidRPr="002C6C7D">
        <w:rPr>
          <w:noProof/>
          <w:lang w:val="fr-FR"/>
        </w:rPr>
        <w:t xml:space="preserve">System Center Configuration Manager 2007 R3 avec </w:t>
      </w:r>
      <w:r w:rsidR="00A37EF0">
        <w:rPr>
          <w:noProof/>
          <w:lang w:val="fr-FR"/>
        </w:rPr>
        <w:br/>
      </w:r>
      <w:r w:rsidRPr="002C6C7D">
        <w:rPr>
          <w:noProof/>
          <w:lang w:val="fr-FR"/>
        </w:rPr>
        <w:t>Technologie SQL Server 2008</w:t>
      </w:r>
      <w:r>
        <w:rPr>
          <w:noProof/>
        </w:rPr>
        <w:t>, 60</w:t>
      </w:r>
    </w:p>
    <w:p w:rsidR="00197C2B" w:rsidRDefault="00197C2B">
      <w:pPr>
        <w:pStyle w:val="Index1"/>
        <w:tabs>
          <w:tab w:val="right" w:leader="dot" w:pos="5030"/>
        </w:tabs>
        <w:rPr>
          <w:noProof/>
        </w:rPr>
      </w:pPr>
      <w:r>
        <w:rPr>
          <w:noProof/>
        </w:rPr>
        <w:t>System Center Data Protection Manager 2010, 61</w:t>
      </w:r>
    </w:p>
    <w:p w:rsidR="00197C2B" w:rsidRDefault="00197C2B">
      <w:pPr>
        <w:pStyle w:val="Index1"/>
        <w:tabs>
          <w:tab w:val="right" w:leader="dot" w:pos="5030"/>
        </w:tabs>
        <w:rPr>
          <w:noProof/>
        </w:rPr>
      </w:pPr>
      <w:r w:rsidRPr="002C6C7D">
        <w:rPr>
          <w:noProof/>
          <w:lang w:val="da-DK"/>
        </w:rPr>
        <w:t>System Center Operations Manager 2007 R2</w:t>
      </w:r>
      <w:r>
        <w:rPr>
          <w:noProof/>
        </w:rPr>
        <w:t>, 62</w:t>
      </w:r>
    </w:p>
    <w:p w:rsidR="00197C2B" w:rsidRDefault="00197C2B">
      <w:pPr>
        <w:pStyle w:val="Index1"/>
        <w:tabs>
          <w:tab w:val="right" w:leader="dot" w:pos="5030"/>
        </w:tabs>
        <w:rPr>
          <w:noProof/>
        </w:rPr>
      </w:pPr>
      <w:r w:rsidRPr="002C6C7D">
        <w:rPr>
          <w:noProof/>
          <w:lang w:val="fr-FR"/>
        </w:rPr>
        <w:t xml:space="preserve">System Center Operations Manager 2007 R2 et technologie </w:t>
      </w:r>
      <w:r w:rsidR="00A37EF0">
        <w:rPr>
          <w:noProof/>
          <w:lang w:val="fr-FR"/>
        </w:rPr>
        <w:br/>
      </w:r>
      <w:r w:rsidRPr="002C6C7D">
        <w:rPr>
          <w:noProof/>
          <w:lang w:val="fr-FR"/>
        </w:rPr>
        <w:t>SQL Server 2008</w:t>
      </w:r>
      <w:r>
        <w:rPr>
          <w:noProof/>
        </w:rPr>
        <w:t>, 63</w:t>
      </w:r>
    </w:p>
    <w:p w:rsidR="00197C2B" w:rsidRDefault="00197C2B">
      <w:pPr>
        <w:pStyle w:val="Index1"/>
        <w:tabs>
          <w:tab w:val="right" w:leader="dot" w:pos="5030"/>
        </w:tabs>
        <w:rPr>
          <w:noProof/>
        </w:rPr>
      </w:pPr>
      <w:r w:rsidRPr="002C6C7D">
        <w:rPr>
          <w:noProof/>
          <w:lang w:val="fr-FR"/>
        </w:rPr>
        <w:t>System Center Service Manager 2010</w:t>
      </w:r>
      <w:r>
        <w:rPr>
          <w:noProof/>
        </w:rPr>
        <w:t>, 64</w:t>
      </w:r>
    </w:p>
    <w:p w:rsidR="00197C2B" w:rsidRDefault="00197C2B">
      <w:pPr>
        <w:pStyle w:val="Index1"/>
        <w:tabs>
          <w:tab w:val="right" w:leader="dot" w:pos="5030"/>
        </w:tabs>
        <w:rPr>
          <w:noProof/>
        </w:rPr>
      </w:pPr>
      <w:r w:rsidRPr="002C6C7D">
        <w:rPr>
          <w:noProof/>
          <w:lang w:val="fr-FR"/>
        </w:rPr>
        <w:t xml:space="preserve">System Center Service Manager 2010 avec la technologie </w:t>
      </w:r>
      <w:r w:rsidR="00A37EF0">
        <w:rPr>
          <w:noProof/>
          <w:lang w:val="fr-FR"/>
        </w:rPr>
        <w:br/>
      </w:r>
      <w:r w:rsidRPr="002C6C7D">
        <w:rPr>
          <w:noProof/>
          <w:lang w:val="fr-FR"/>
        </w:rPr>
        <w:t>SQL Server 2008</w:t>
      </w:r>
      <w:r>
        <w:rPr>
          <w:noProof/>
        </w:rPr>
        <w:t>, 64</w:t>
      </w:r>
    </w:p>
    <w:p w:rsidR="00197C2B" w:rsidRDefault="00197C2B">
      <w:pPr>
        <w:pStyle w:val="Index1"/>
        <w:tabs>
          <w:tab w:val="right" w:leader="dot" w:pos="5030"/>
        </w:tabs>
        <w:rPr>
          <w:noProof/>
        </w:rPr>
      </w:pPr>
      <w:r w:rsidRPr="002C6C7D">
        <w:rPr>
          <w:noProof/>
          <w:lang w:val="fr-FR"/>
        </w:rPr>
        <w:t>System Center Virtual Machine Manager 2008 R2</w:t>
      </w:r>
      <w:r>
        <w:rPr>
          <w:noProof/>
        </w:rPr>
        <w:t>, 65</w:t>
      </w:r>
    </w:p>
    <w:p w:rsidR="00197C2B" w:rsidRDefault="00197C2B">
      <w:pPr>
        <w:pStyle w:val="Index1"/>
        <w:tabs>
          <w:tab w:val="right" w:leader="dot" w:pos="5030"/>
        </w:tabs>
        <w:rPr>
          <w:noProof/>
        </w:rPr>
      </w:pPr>
      <w:r w:rsidRPr="002C6C7D">
        <w:rPr>
          <w:noProof/>
          <w:lang w:val="fr-FR"/>
        </w:rPr>
        <w:t>Visio 2010 Édition Premium</w:t>
      </w:r>
      <w:r>
        <w:rPr>
          <w:noProof/>
        </w:rPr>
        <w:t>, 65</w:t>
      </w:r>
    </w:p>
    <w:p w:rsidR="00197C2B" w:rsidRDefault="00197C2B">
      <w:pPr>
        <w:pStyle w:val="Index1"/>
        <w:tabs>
          <w:tab w:val="right" w:leader="dot" w:pos="5030"/>
        </w:tabs>
        <w:rPr>
          <w:noProof/>
        </w:rPr>
      </w:pPr>
      <w:r w:rsidRPr="002C6C7D">
        <w:rPr>
          <w:noProof/>
          <w:lang w:val="fr-FR"/>
        </w:rPr>
        <w:t>Visio 2010 Édition Professionnelle</w:t>
      </w:r>
      <w:r>
        <w:rPr>
          <w:noProof/>
        </w:rPr>
        <w:t>, 66</w:t>
      </w:r>
    </w:p>
    <w:p w:rsidR="00197C2B" w:rsidRDefault="00197C2B">
      <w:pPr>
        <w:pStyle w:val="Index1"/>
        <w:tabs>
          <w:tab w:val="right" w:leader="dot" w:pos="5030"/>
        </w:tabs>
        <w:rPr>
          <w:noProof/>
        </w:rPr>
      </w:pPr>
      <w:r w:rsidRPr="002C6C7D">
        <w:rPr>
          <w:noProof/>
          <w:lang w:val="fr-FR"/>
        </w:rPr>
        <w:t>Visio 2010 Édition Standard</w:t>
      </w:r>
      <w:r>
        <w:rPr>
          <w:noProof/>
        </w:rPr>
        <w:t>, 66</w:t>
      </w:r>
    </w:p>
    <w:p w:rsidR="00197C2B" w:rsidRDefault="00197C2B">
      <w:pPr>
        <w:pStyle w:val="Index1"/>
        <w:tabs>
          <w:tab w:val="right" w:leader="dot" w:pos="5030"/>
        </w:tabs>
        <w:rPr>
          <w:noProof/>
        </w:rPr>
      </w:pPr>
      <w:r w:rsidRPr="002C6C7D">
        <w:rPr>
          <w:noProof/>
          <w:lang w:val="fr-FR"/>
        </w:rPr>
        <w:t>Visual Studio 2010 Premium</w:t>
      </w:r>
      <w:r>
        <w:rPr>
          <w:noProof/>
        </w:rPr>
        <w:t>, 67</w:t>
      </w:r>
    </w:p>
    <w:p w:rsidR="00197C2B" w:rsidRDefault="00197C2B">
      <w:pPr>
        <w:pStyle w:val="Index1"/>
        <w:tabs>
          <w:tab w:val="right" w:leader="dot" w:pos="5030"/>
        </w:tabs>
        <w:rPr>
          <w:noProof/>
        </w:rPr>
      </w:pPr>
      <w:r w:rsidRPr="002C6C7D">
        <w:rPr>
          <w:noProof/>
          <w:lang w:val="fr-FR"/>
        </w:rPr>
        <w:t>Visual Studio 2010 Professional</w:t>
      </w:r>
      <w:r>
        <w:rPr>
          <w:noProof/>
        </w:rPr>
        <w:t>, 68</w:t>
      </w:r>
    </w:p>
    <w:p w:rsidR="00197C2B" w:rsidRDefault="00197C2B">
      <w:pPr>
        <w:pStyle w:val="Index1"/>
        <w:tabs>
          <w:tab w:val="right" w:leader="dot" w:pos="5030"/>
        </w:tabs>
        <w:rPr>
          <w:noProof/>
        </w:rPr>
      </w:pPr>
      <w:r w:rsidRPr="002C6C7D">
        <w:rPr>
          <w:noProof/>
          <w:lang w:val="fr-FR"/>
        </w:rPr>
        <w:t>Visual Studio 2010 Test Professional</w:t>
      </w:r>
      <w:r>
        <w:rPr>
          <w:noProof/>
        </w:rPr>
        <w:t>, 72</w:t>
      </w:r>
    </w:p>
    <w:p w:rsidR="00197C2B" w:rsidRDefault="00197C2B">
      <w:pPr>
        <w:pStyle w:val="Index1"/>
        <w:tabs>
          <w:tab w:val="right" w:leader="dot" w:pos="5030"/>
        </w:tabs>
        <w:rPr>
          <w:noProof/>
        </w:rPr>
      </w:pPr>
      <w:r w:rsidRPr="002C6C7D">
        <w:rPr>
          <w:noProof/>
          <w:lang w:val="fr-FR"/>
        </w:rPr>
        <w:t>Visual Studio 2010 Ultimate</w:t>
      </w:r>
      <w:r>
        <w:rPr>
          <w:noProof/>
        </w:rPr>
        <w:t>, 69</w:t>
      </w:r>
    </w:p>
    <w:p w:rsidR="00197C2B" w:rsidRDefault="00197C2B">
      <w:pPr>
        <w:pStyle w:val="Index1"/>
        <w:tabs>
          <w:tab w:val="right" w:leader="dot" w:pos="5030"/>
        </w:tabs>
        <w:rPr>
          <w:noProof/>
        </w:rPr>
      </w:pPr>
      <w:r w:rsidRPr="002C6C7D">
        <w:rPr>
          <w:noProof/>
          <w:lang w:val="fr-FR"/>
        </w:rPr>
        <w:t>Visual Studio LightSwitch 2011</w:t>
      </w:r>
      <w:r>
        <w:rPr>
          <w:noProof/>
        </w:rPr>
        <w:t>, 67</w:t>
      </w:r>
    </w:p>
    <w:p w:rsidR="00197C2B" w:rsidRDefault="00197C2B">
      <w:pPr>
        <w:pStyle w:val="Index1"/>
        <w:tabs>
          <w:tab w:val="right" w:leader="dot" w:pos="5030"/>
        </w:tabs>
        <w:rPr>
          <w:noProof/>
        </w:rPr>
      </w:pPr>
      <w:r w:rsidRPr="002C6C7D">
        <w:rPr>
          <w:noProof/>
          <w:lang w:val="fr-FR"/>
        </w:rPr>
        <w:t>Visual Studio Team Explorer Everywhere 2010</w:t>
      </w:r>
      <w:r>
        <w:rPr>
          <w:noProof/>
        </w:rPr>
        <w:t>, 70</w:t>
      </w:r>
    </w:p>
    <w:p w:rsidR="00197C2B" w:rsidRDefault="00197C2B">
      <w:pPr>
        <w:pStyle w:val="Index1"/>
        <w:tabs>
          <w:tab w:val="right" w:leader="dot" w:pos="5030"/>
        </w:tabs>
        <w:rPr>
          <w:noProof/>
        </w:rPr>
      </w:pPr>
      <w:r w:rsidRPr="002C6C7D">
        <w:rPr>
          <w:noProof/>
          <w:lang w:val="fr-FR"/>
        </w:rPr>
        <w:t xml:space="preserve">Visual Studio Team Foundation Server 2010 avec la technologie </w:t>
      </w:r>
      <w:r w:rsidR="00A37EF0">
        <w:rPr>
          <w:noProof/>
          <w:lang w:val="fr-FR"/>
        </w:rPr>
        <w:br/>
      </w:r>
      <w:r w:rsidRPr="002C6C7D">
        <w:rPr>
          <w:noProof/>
          <w:lang w:val="fr-FR"/>
        </w:rPr>
        <w:t>SQL Server 2008</w:t>
      </w:r>
      <w:r>
        <w:rPr>
          <w:noProof/>
        </w:rPr>
        <w:t>, 71</w:t>
      </w:r>
    </w:p>
    <w:p w:rsidR="00197C2B" w:rsidRDefault="00197C2B">
      <w:pPr>
        <w:pStyle w:val="Index1"/>
        <w:tabs>
          <w:tab w:val="right" w:leader="dot" w:pos="5030"/>
        </w:tabs>
        <w:rPr>
          <w:noProof/>
        </w:rPr>
      </w:pPr>
      <w:r w:rsidRPr="002C6C7D">
        <w:rPr>
          <w:noProof/>
          <w:lang w:val="fr-FR"/>
        </w:rPr>
        <w:t>Windows Embedded Device Manager 2011</w:t>
      </w:r>
      <w:r>
        <w:rPr>
          <w:noProof/>
        </w:rPr>
        <w:t>, 74</w:t>
      </w:r>
    </w:p>
    <w:p w:rsidR="00197C2B" w:rsidRDefault="00197C2B">
      <w:pPr>
        <w:pStyle w:val="Index1"/>
        <w:tabs>
          <w:tab w:val="right" w:leader="dot" w:pos="5030"/>
        </w:tabs>
        <w:rPr>
          <w:noProof/>
        </w:rPr>
      </w:pPr>
      <w:r w:rsidRPr="002C6C7D">
        <w:rPr>
          <w:noProof/>
          <w:lang w:val="fr-FR"/>
        </w:rPr>
        <w:t xml:space="preserve">Windows Embedded Device Manager 2011 avec technologie </w:t>
      </w:r>
      <w:r w:rsidR="00A37EF0">
        <w:rPr>
          <w:noProof/>
          <w:lang w:val="fr-FR"/>
        </w:rPr>
        <w:br/>
      </w:r>
      <w:r w:rsidRPr="002C6C7D">
        <w:rPr>
          <w:noProof/>
          <w:lang w:val="fr-FR"/>
        </w:rPr>
        <w:t>SQL Server 2008 R2</w:t>
      </w:r>
      <w:r>
        <w:rPr>
          <w:noProof/>
        </w:rPr>
        <w:t>, 75</w:t>
      </w:r>
    </w:p>
    <w:p w:rsidR="00197C2B" w:rsidRDefault="00197C2B">
      <w:pPr>
        <w:pStyle w:val="Index1"/>
        <w:tabs>
          <w:tab w:val="right" w:leader="dot" w:pos="5030"/>
        </w:tabs>
        <w:rPr>
          <w:noProof/>
        </w:rPr>
      </w:pPr>
      <w:r>
        <w:rPr>
          <w:noProof/>
        </w:rPr>
        <w:t>Windows HPC Server 2008 R2 Suite, 24, 75</w:t>
      </w:r>
    </w:p>
    <w:p w:rsidR="00197C2B" w:rsidRDefault="00197C2B">
      <w:pPr>
        <w:pStyle w:val="Index1"/>
        <w:tabs>
          <w:tab w:val="right" w:leader="dot" w:pos="5030"/>
        </w:tabs>
        <w:rPr>
          <w:noProof/>
        </w:rPr>
      </w:pPr>
      <w:r w:rsidRPr="002C6C7D">
        <w:rPr>
          <w:noProof/>
          <w:lang w:val="fr-FR"/>
        </w:rPr>
        <w:t>Windows Server 2008 R2 Datacenter</w:t>
      </w:r>
      <w:r>
        <w:rPr>
          <w:noProof/>
        </w:rPr>
        <w:t>, 25</w:t>
      </w:r>
    </w:p>
    <w:p w:rsidR="00197C2B" w:rsidRDefault="00197C2B">
      <w:pPr>
        <w:pStyle w:val="Index1"/>
        <w:tabs>
          <w:tab w:val="right" w:leader="dot" w:pos="5030"/>
        </w:tabs>
        <w:rPr>
          <w:noProof/>
        </w:rPr>
      </w:pPr>
      <w:r w:rsidRPr="002C6C7D">
        <w:rPr>
          <w:noProof/>
          <w:lang w:val="fr-FR"/>
        </w:rPr>
        <w:t>Windows Server 2008 R2 Enterprise</w:t>
      </w:r>
      <w:r>
        <w:rPr>
          <w:noProof/>
        </w:rPr>
        <w:t>, 26, 76</w:t>
      </w:r>
    </w:p>
    <w:p w:rsidR="00197C2B" w:rsidRDefault="00197C2B">
      <w:pPr>
        <w:pStyle w:val="Index1"/>
        <w:tabs>
          <w:tab w:val="right" w:leader="dot" w:pos="5030"/>
        </w:tabs>
        <w:rPr>
          <w:noProof/>
        </w:rPr>
      </w:pPr>
      <w:r w:rsidRPr="002C6C7D">
        <w:rPr>
          <w:noProof/>
          <w:lang w:val="fr-FR"/>
        </w:rPr>
        <w:t>Windows Server 2008 R2 HPC Edition</w:t>
      </w:r>
      <w:r>
        <w:rPr>
          <w:noProof/>
        </w:rPr>
        <w:t>, 28, 76</w:t>
      </w:r>
    </w:p>
    <w:p w:rsidR="00197C2B" w:rsidRDefault="00197C2B">
      <w:pPr>
        <w:pStyle w:val="Index1"/>
        <w:tabs>
          <w:tab w:val="right" w:leader="dot" w:pos="5030"/>
        </w:tabs>
        <w:rPr>
          <w:noProof/>
        </w:rPr>
      </w:pPr>
      <w:r w:rsidRPr="002C6C7D">
        <w:rPr>
          <w:noProof/>
          <w:lang w:val="fr-FR"/>
        </w:rPr>
        <w:t>Windows Server 2008 R2 OEM</w:t>
      </w:r>
      <w:r>
        <w:rPr>
          <w:noProof/>
        </w:rPr>
        <w:t>, 77</w:t>
      </w:r>
    </w:p>
    <w:p w:rsidR="00197C2B" w:rsidRDefault="00197C2B">
      <w:pPr>
        <w:pStyle w:val="Index1"/>
        <w:tabs>
          <w:tab w:val="right" w:leader="dot" w:pos="5030"/>
        </w:tabs>
        <w:rPr>
          <w:noProof/>
        </w:rPr>
      </w:pPr>
      <w:r w:rsidRPr="002C6C7D">
        <w:rPr>
          <w:noProof/>
          <w:lang w:val="fr-FR"/>
        </w:rPr>
        <w:t>Windows Server 2008 R2 OEM Standard et Enterprise</w:t>
      </w:r>
      <w:r>
        <w:rPr>
          <w:noProof/>
        </w:rPr>
        <w:t>, 29</w:t>
      </w:r>
    </w:p>
    <w:p w:rsidR="00197C2B" w:rsidRDefault="00197C2B">
      <w:pPr>
        <w:pStyle w:val="Index1"/>
        <w:tabs>
          <w:tab w:val="right" w:leader="dot" w:pos="5030"/>
        </w:tabs>
        <w:rPr>
          <w:noProof/>
        </w:rPr>
      </w:pPr>
      <w:r w:rsidRPr="002C6C7D">
        <w:rPr>
          <w:noProof/>
          <w:lang w:val="fr-FR"/>
        </w:rPr>
        <w:t>Windows Server 2008 R2 pour systèmes Itanium</w:t>
      </w:r>
      <w:r>
        <w:rPr>
          <w:noProof/>
        </w:rPr>
        <w:t>, 27</w:t>
      </w:r>
    </w:p>
    <w:p w:rsidR="00197C2B" w:rsidRDefault="00197C2B">
      <w:pPr>
        <w:pStyle w:val="Index1"/>
        <w:tabs>
          <w:tab w:val="right" w:leader="dot" w:pos="5030"/>
        </w:tabs>
        <w:rPr>
          <w:noProof/>
        </w:rPr>
      </w:pPr>
      <w:r w:rsidRPr="002C6C7D">
        <w:rPr>
          <w:noProof/>
          <w:lang w:val="fr-FR"/>
        </w:rPr>
        <w:t>Windows Server 2008 R2 Standard</w:t>
      </w:r>
      <w:r>
        <w:rPr>
          <w:noProof/>
        </w:rPr>
        <w:t>, 29, 78</w:t>
      </w:r>
    </w:p>
    <w:p w:rsidR="00197C2B" w:rsidRDefault="00197C2B">
      <w:pPr>
        <w:pStyle w:val="Index1"/>
        <w:tabs>
          <w:tab w:val="right" w:leader="dot" w:pos="5030"/>
        </w:tabs>
        <w:rPr>
          <w:noProof/>
        </w:rPr>
      </w:pPr>
      <w:r>
        <w:rPr>
          <w:noProof/>
        </w:rPr>
        <w:t xml:space="preserve">Windows Server 2008 R2 Standard avec System Center </w:t>
      </w:r>
      <w:r w:rsidR="00A37EF0">
        <w:rPr>
          <w:noProof/>
        </w:rPr>
        <w:br/>
      </w:r>
      <w:r>
        <w:rPr>
          <w:noProof/>
        </w:rPr>
        <w:t>Operations Manager 2007 R2, 30</w:t>
      </w:r>
    </w:p>
    <w:p w:rsidR="00197C2B" w:rsidRDefault="00197C2B">
      <w:pPr>
        <w:pStyle w:val="Index1"/>
        <w:tabs>
          <w:tab w:val="right" w:leader="dot" w:pos="5030"/>
        </w:tabs>
        <w:rPr>
          <w:noProof/>
        </w:rPr>
      </w:pPr>
      <w:r w:rsidRPr="002C6C7D">
        <w:rPr>
          <w:noProof/>
          <w:lang w:val="fr-FR"/>
        </w:rPr>
        <w:t>Windows Server 2008 R2 Standard et System Center Operations Manager 2007 R2 avec la technologie SQL Server 2008 R2</w:t>
      </w:r>
      <w:r>
        <w:rPr>
          <w:noProof/>
        </w:rPr>
        <w:t>, 31</w:t>
      </w:r>
    </w:p>
    <w:p w:rsidR="00197C2B" w:rsidRDefault="00197C2B">
      <w:pPr>
        <w:pStyle w:val="Index1"/>
        <w:tabs>
          <w:tab w:val="right" w:leader="dot" w:pos="5030"/>
        </w:tabs>
        <w:rPr>
          <w:noProof/>
        </w:rPr>
      </w:pPr>
      <w:r>
        <w:rPr>
          <w:noProof/>
        </w:rPr>
        <w:t>Windows Small Business Server 2011 Essentials, 79</w:t>
      </w:r>
    </w:p>
    <w:p w:rsidR="00197C2B" w:rsidRDefault="00197C2B">
      <w:pPr>
        <w:pStyle w:val="Index1"/>
        <w:tabs>
          <w:tab w:val="right" w:leader="dot" w:pos="5030"/>
        </w:tabs>
        <w:rPr>
          <w:noProof/>
        </w:rPr>
      </w:pPr>
      <w:r>
        <w:rPr>
          <w:noProof/>
        </w:rPr>
        <w:t>Windows Small Business Server 2011 Standard, 81</w:t>
      </w:r>
    </w:p>
    <w:p w:rsidR="00197C2B" w:rsidRDefault="00197C2B">
      <w:pPr>
        <w:pStyle w:val="Index1"/>
        <w:tabs>
          <w:tab w:val="right" w:leader="dot" w:pos="5030"/>
        </w:tabs>
        <w:rPr>
          <w:noProof/>
        </w:rPr>
      </w:pPr>
      <w:r w:rsidRPr="002C6C7D">
        <w:rPr>
          <w:noProof/>
          <w:lang w:val="fr-FR"/>
        </w:rPr>
        <w:t>Windows Web Server 2008 R2</w:t>
      </w:r>
      <w:r>
        <w:rPr>
          <w:noProof/>
        </w:rPr>
        <w:t>, 32</w:t>
      </w:r>
    </w:p>
    <w:p w:rsidR="00197C2B" w:rsidRDefault="00197C2B" w:rsidP="002767ED">
      <w:pPr>
        <w:pStyle w:val="PURSectionHeading"/>
        <w:rPr>
          <w:noProof/>
          <w:spacing w:val="0"/>
        </w:rPr>
        <w:sectPr w:rsidR="00197C2B" w:rsidSect="00197C2B">
          <w:type w:val="continuous"/>
          <w:pgSz w:w="12240" w:h="15840" w:code="1"/>
          <w:pgMar w:top="1170" w:right="720" w:bottom="720" w:left="720" w:header="432" w:footer="288" w:gutter="0"/>
          <w:cols w:num="2" w:space="720"/>
          <w:docGrid w:linePitch="360"/>
        </w:sectPr>
      </w:pPr>
    </w:p>
    <w:p w:rsidR="00AE3B6A" w:rsidRPr="002767ED" w:rsidRDefault="009566F4" w:rsidP="002767ED">
      <w:pPr>
        <w:pStyle w:val="PURSectionHeading"/>
        <w:rPr>
          <w:spacing w:val="0"/>
        </w:rPr>
      </w:pPr>
      <w:r w:rsidRPr="002767ED">
        <w:rPr>
          <w:spacing w:val="0"/>
        </w:rPr>
        <w:lastRenderedPageBreak/>
        <w:fldChar w:fldCharType="end"/>
      </w:r>
    </w:p>
    <w:p w:rsidR="002B37E0" w:rsidRPr="002767ED" w:rsidRDefault="002B37E0" w:rsidP="002767ED">
      <w:pPr>
        <w:pStyle w:val="PURBody"/>
      </w:pPr>
    </w:p>
    <w:sectPr w:rsidR="002B37E0" w:rsidRPr="002767ED" w:rsidSect="00197C2B">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934" w:rsidRDefault="003D5934" w:rsidP="007C7D4D">
      <w:pPr>
        <w:spacing w:after="0"/>
      </w:pPr>
      <w:r>
        <w:separator/>
      </w:r>
    </w:p>
    <w:p w:rsidR="003D5934" w:rsidRDefault="003D5934"/>
    <w:p w:rsidR="003D5934" w:rsidRDefault="003D5934"/>
  </w:endnote>
  <w:endnote w:type="continuationSeparator" w:id="0">
    <w:p w:rsidR="003D5934" w:rsidRDefault="003D5934" w:rsidP="007C7D4D">
      <w:pPr>
        <w:spacing w:after="0"/>
      </w:pPr>
      <w:r>
        <w:continuationSeparator/>
      </w:r>
    </w:p>
    <w:p w:rsidR="003D5934" w:rsidRDefault="003D5934"/>
    <w:p w:rsidR="003D5934" w:rsidRDefault="003D5934"/>
  </w:endnote>
  <w:endnote w:type="continuationNotice" w:id="1">
    <w:p w:rsidR="003D5934" w:rsidRDefault="003D5934">
      <w:pPr>
        <w:spacing w:after="0"/>
      </w:pPr>
    </w:p>
    <w:p w:rsidR="003D5934" w:rsidRDefault="003D5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Pr="0020626F" w:rsidRDefault="00200EE4" w:rsidP="00F04120">
    <w:pPr>
      <w:pStyle w:val="PURPageNumber"/>
      <w:tabs>
        <w:tab w:val="clear" w:pos="14400"/>
        <w:tab w:val="right" w:pos="12240"/>
      </w:tabs>
    </w:pPr>
    <w:r>
      <w:tab/>
    </w:r>
  </w:p>
  <w:p w:rsidR="00200EE4" w:rsidRDefault="00200EE4"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Default="00200EE4" w:rsidP="00B43D3C">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6"/>
      <w:gridCol w:w="1032"/>
    </w:tblGrid>
    <w:tr w:rsidR="00200EE4" w:rsidRPr="001A05AC" w:rsidTr="002D70DB">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sidRPr="004B7E48">
            <w:rPr>
              <w:rFonts w:ascii="Arial Narrow" w:eastAsia="Arial" w:hAnsi="Arial Narrow" w:cs="Arial"/>
              <w:b/>
              <w:color w:val="BFBFBF" w:themeColor="background1" w:themeShade="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sidRPr="00A25F96">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00EE4" w:rsidRPr="00A25F96" w:rsidRDefault="00200EE4" w:rsidP="00200EE4">
          <w:pPr>
            <w:jc w:val="center"/>
            <w:rPr>
              <w:rFonts w:ascii="Arial Narrow" w:eastAsia="Arial" w:hAnsi="Arial Narrow" w:cs="Arial"/>
              <w:b/>
              <w:color w:val="2E6BA3" w:themeColor="accent1" w:themeShade="80"/>
              <w:sz w:val="16"/>
              <w:szCs w:val="16"/>
            </w:rPr>
          </w:pPr>
          <w:r w:rsidRPr="002D70DB">
            <w:rPr>
              <w:rFonts w:ascii="Arial Narrow" w:eastAsia="Arial" w:hAnsi="Arial Narrow" w:cs="Arial"/>
              <w:b/>
              <w:color w:val="BFBFBF" w:themeColor="background1" w:themeShade="BF"/>
              <w:sz w:val="16"/>
              <w:szCs w:val="16"/>
            </w:rPr>
            <w:t>Services en Ligne</w:t>
          </w:r>
        </w:p>
      </w:tc>
      <w:tc>
        <w:tcPr>
          <w:tcW w:w="146" w:type="dxa"/>
          <w:tcBorders>
            <w:left w:val="single" w:sz="4" w:space="0" w:color="A6A6A6" w:themeColor="background1" w:themeShade="A6"/>
            <w:right w:val="single" w:sz="4" w:space="0" w:color="2E6BA3" w:themeColor="accent1" w:themeShade="80"/>
          </w:tcBorders>
          <w:shd w:val="clear" w:color="auto" w:fill="auto"/>
          <w:vAlign w:val="center"/>
        </w:tcPr>
        <w:p w:rsidR="00200EE4" w:rsidRPr="00B63DB1" w:rsidRDefault="00200EE4" w:rsidP="00200EE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200EE4" w:rsidRPr="00B63DB1" w:rsidRDefault="00200EE4" w:rsidP="00200EE4">
          <w:pPr>
            <w:jc w:val="center"/>
            <w:rPr>
              <w:rFonts w:ascii="Arial Narrow" w:eastAsia="Arial" w:hAnsi="Arial Narrow" w:cs="Times New Roman"/>
              <w:b/>
              <w:color w:val="BFBFBF"/>
              <w:sz w:val="16"/>
              <w:szCs w:val="16"/>
            </w:rPr>
          </w:pPr>
          <w:r w:rsidRPr="002D70DB">
            <w:rPr>
              <w:rFonts w:ascii="Arial Narrow" w:eastAsia="Arial" w:hAnsi="Arial Narrow" w:cs="Arial"/>
              <w:b/>
              <w:color w:val="2E6BA3" w:themeColor="accent1" w:themeShade="80"/>
              <w:sz w:val="16"/>
              <w:szCs w:val="16"/>
            </w:rPr>
            <w:t>Annexe</w:t>
          </w:r>
        </w:p>
      </w:tc>
    </w:tr>
  </w:tbl>
  <w:p w:rsidR="00200EE4" w:rsidRPr="00C304E8" w:rsidRDefault="00200EE4" w:rsidP="00B43D3C">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Default="00200EE4" w:rsidP="006440E1">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6"/>
      <w:gridCol w:w="1032"/>
    </w:tblGrid>
    <w:tr w:rsidR="00200EE4" w:rsidRPr="001A05AC" w:rsidTr="00200E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sidRPr="004B7E48">
            <w:rPr>
              <w:rFonts w:ascii="Arial Narrow" w:eastAsia="Arial" w:hAnsi="Arial Narrow" w:cs="Arial"/>
              <w:b/>
              <w:color w:val="BFBFBF" w:themeColor="background1" w:themeShade="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sidRPr="00A25F96">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00EE4" w:rsidRPr="00A25F96" w:rsidRDefault="00200EE4" w:rsidP="00200EE4">
          <w:pPr>
            <w:jc w:val="center"/>
            <w:rPr>
              <w:rFonts w:ascii="Arial Narrow" w:eastAsia="Arial" w:hAnsi="Arial Narrow" w:cs="Arial"/>
              <w:b/>
              <w:color w:val="2E6BA3" w:themeColor="accent1" w:themeShade="80"/>
              <w:sz w:val="16"/>
              <w:szCs w:val="16"/>
            </w:rPr>
          </w:pPr>
          <w:r w:rsidRPr="002D70DB">
            <w:rPr>
              <w:rFonts w:ascii="Arial Narrow" w:eastAsia="Arial" w:hAnsi="Arial Narrow" w:cs="Arial"/>
              <w:b/>
              <w:color w:val="BFBFBF" w:themeColor="background1" w:themeShade="BF"/>
              <w:sz w:val="16"/>
              <w:szCs w:val="16"/>
            </w:rPr>
            <w:t>Services en Ligne</w:t>
          </w:r>
        </w:p>
      </w:tc>
      <w:tc>
        <w:tcPr>
          <w:tcW w:w="146" w:type="dxa"/>
          <w:tcBorders>
            <w:left w:val="single" w:sz="4" w:space="0" w:color="A6A6A6" w:themeColor="background1" w:themeShade="A6"/>
            <w:right w:val="single" w:sz="4" w:space="0" w:color="2E6BA3" w:themeColor="accent1" w:themeShade="80"/>
          </w:tcBorders>
          <w:shd w:val="clear" w:color="auto" w:fill="auto"/>
          <w:vAlign w:val="center"/>
        </w:tcPr>
        <w:p w:rsidR="00200EE4" w:rsidRPr="00B63DB1" w:rsidRDefault="00200EE4" w:rsidP="00200EE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200EE4" w:rsidRPr="00B63DB1" w:rsidRDefault="00200EE4" w:rsidP="00200EE4">
          <w:pPr>
            <w:jc w:val="center"/>
            <w:rPr>
              <w:rFonts w:ascii="Arial Narrow" w:eastAsia="Arial" w:hAnsi="Arial Narrow" w:cs="Times New Roman"/>
              <w:b/>
              <w:color w:val="BFBFBF"/>
              <w:sz w:val="16"/>
              <w:szCs w:val="16"/>
            </w:rPr>
          </w:pPr>
          <w:r w:rsidRPr="002D70DB">
            <w:rPr>
              <w:rFonts w:ascii="Arial Narrow" w:eastAsia="Arial" w:hAnsi="Arial Narrow" w:cs="Arial"/>
              <w:b/>
              <w:color w:val="2E6BA3" w:themeColor="accent1" w:themeShade="80"/>
              <w:sz w:val="16"/>
              <w:szCs w:val="16"/>
            </w:rPr>
            <w:t>Annexe</w:t>
          </w:r>
        </w:p>
      </w:tc>
    </w:tr>
  </w:tbl>
  <w:p w:rsidR="00200EE4" w:rsidRPr="00C304E8" w:rsidRDefault="00200EE4" w:rsidP="006440E1">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Pr="0020626F" w:rsidRDefault="00200EE4" w:rsidP="00F04120">
    <w:pPr>
      <w:pStyle w:val="PURPageNumber"/>
      <w:tabs>
        <w:tab w:val="clear" w:pos="14400"/>
        <w:tab w:val="right" w:pos="12240"/>
      </w:tabs>
    </w:pPr>
    <w:r>
      <w:tab/>
    </w:r>
  </w:p>
  <w:p w:rsidR="00200EE4" w:rsidRPr="005C45AF" w:rsidRDefault="00200EE4" w:rsidP="001D22B1">
    <w:pPr>
      <w:spacing w:after="0"/>
      <w:rPr>
        <w:sz w:val="6"/>
        <w:szCs w:val="16"/>
      </w:rPr>
    </w:pPr>
  </w:p>
  <w:p w:rsidR="00200EE4" w:rsidRDefault="00200EE4"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Pr="0020626F" w:rsidRDefault="00200EE4" w:rsidP="00F04120">
    <w:pPr>
      <w:pStyle w:val="PURPageNumber"/>
      <w:tabs>
        <w:tab w:val="clear" w:pos="14400"/>
        <w:tab w:val="right" w:pos="12240"/>
      </w:tabs>
    </w:pPr>
    <w:r>
      <w:tab/>
    </w:r>
  </w:p>
  <w:p w:rsidR="00200EE4" w:rsidRDefault="00200EE4"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Default="00200EE4">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200EE4" w:rsidRPr="00D418C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rsidR="00200EE4" w:rsidRPr="00D418C7" w:rsidRDefault="00200EE4" w:rsidP="00D418C7">
          <w:pPr>
            <w:jc w:val="center"/>
            <w:rPr>
              <w:rFonts w:ascii="Arial Narrow" w:eastAsia="Arial" w:hAnsi="Arial Narrow" w:cs="Arial"/>
              <w:b/>
              <w:color w:val="00467F"/>
              <w:sz w:val="16"/>
              <w:szCs w:val="16"/>
            </w:rPr>
          </w:pPr>
          <w:r>
            <w:rPr>
              <w:rFonts w:ascii="Arial Narrow" w:eastAsia="Arial" w:hAnsi="Arial Narrow" w:cs="Arial"/>
              <w:b/>
              <w:color w:val="00467F"/>
              <w:sz w:val="16"/>
              <w:szCs w:val="16"/>
            </w:rPr>
            <w:t>Introduction</w:t>
          </w:r>
        </w:p>
      </w:tc>
      <w:tc>
        <w:tcPr>
          <w:tcW w:w="190" w:type="dxa"/>
          <w:tcBorders>
            <w:left w:val="single" w:sz="4" w:space="0" w:color="00467F" w:themeColor="text2"/>
            <w:right w:val="single" w:sz="4" w:space="0" w:color="A6A6A6" w:themeColor="background1" w:themeShade="A6"/>
          </w:tcBorders>
          <w:vAlign w:val="center"/>
        </w:tcPr>
        <w:p w:rsidR="00200EE4" w:rsidRPr="00D418C7" w:rsidRDefault="00200EE4"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D418C7" w:rsidRDefault="00200EE4"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200EE4" w:rsidRPr="00D418C7" w:rsidRDefault="00200EE4"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D418C7" w:rsidRDefault="00200EE4"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200EE4" w:rsidRPr="00D418C7" w:rsidRDefault="00200EE4"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D418C7" w:rsidRDefault="00200EE4"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rsidR="00200EE4" w:rsidRPr="00D418C7" w:rsidRDefault="00200EE4"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D418C7" w:rsidRDefault="00200EE4"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r>
  </w:tbl>
  <w:p w:rsidR="00200EE4" w:rsidRDefault="00200EE4">
    <w:pPr>
      <w:pStyle w:val="Footer"/>
    </w:pPr>
  </w:p>
  <w:p w:rsidR="00200EE4" w:rsidRDefault="00200EE4"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Default="00200EE4">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200EE4" w:rsidRPr="00B63DB1" w:rsidTr="00A40F92">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200EE4" w:rsidRPr="00B63DB1" w:rsidRDefault="00200EE4"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Introduction</w:t>
          </w:r>
        </w:p>
      </w:tc>
      <w:tc>
        <w:tcPr>
          <w:tcW w:w="190" w:type="dxa"/>
          <w:tcBorders>
            <w:left w:val="single" w:sz="4" w:space="0" w:color="2E6BA3" w:themeColor="accent1" w:themeShade="80"/>
            <w:right w:val="single" w:sz="4" w:space="0" w:color="A6A6A6" w:themeColor="background1" w:themeShade="A6"/>
          </w:tcBorders>
          <w:vAlign w:val="center"/>
        </w:tcPr>
        <w:p w:rsidR="00200EE4" w:rsidRPr="00B63DB1" w:rsidRDefault="00200EE4"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9E1199" w:rsidRDefault="00200EE4"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200EE4" w:rsidRPr="00B63DB1" w:rsidRDefault="00200EE4"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Annexe</w:t>
          </w:r>
        </w:p>
      </w:tc>
    </w:tr>
  </w:tbl>
  <w:p w:rsidR="00200EE4" w:rsidRPr="005A3DB6" w:rsidRDefault="00200EE4" w:rsidP="005A3DB6">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Default="00200EE4">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6"/>
      <w:gridCol w:w="1032"/>
    </w:tblGrid>
    <w:tr w:rsidR="00200EE4" w:rsidRPr="00B63DB1" w:rsidTr="00467DC9">
      <w:trPr>
        <w:trHeight w:val="144"/>
        <w:jc w:val="center"/>
      </w:trPr>
      <w:tc>
        <w:tcPr>
          <w:tcW w:w="115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rsidR="00200EE4" w:rsidRPr="002F2F52" w:rsidRDefault="00200EE4" w:rsidP="00C54E23">
          <w:pPr>
            <w:jc w:val="center"/>
            <w:rPr>
              <w:rFonts w:ascii="Arial Narrow" w:eastAsia="Arial" w:hAnsi="Arial Narrow" w:cs="Arial"/>
              <w:b/>
              <w:color w:val="BFBFBF"/>
              <w:sz w:val="16"/>
              <w:szCs w:val="16"/>
            </w:rPr>
          </w:pPr>
          <w:r w:rsidRPr="002F2F52">
            <w:rPr>
              <w:rFonts w:ascii="Arial Narrow" w:eastAsia="Arial" w:hAnsi="Arial Narrow" w:cs="Arial"/>
              <w:b/>
              <w:color w:val="BFBFBF"/>
              <w:sz w:val="16"/>
              <w:szCs w:val="16"/>
            </w:rPr>
            <w:t>Introduction</w:t>
          </w:r>
        </w:p>
      </w:tc>
      <w:tc>
        <w:tcPr>
          <w:tcW w:w="190" w:type="dxa"/>
          <w:tcBorders>
            <w:left w:val="single" w:sz="4" w:space="0" w:color="BFBFBF"/>
            <w:right w:val="single" w:sz="4" w:space="0" w:color="2E6BA3"/>
          </w:tcBorders>
          <w:vAlign w:val="center"/>
        </w:tcPr>
        <w:p w:rsidR="00200EE4" w:rsidRPr="00B63DB1" w:rsidRDefault="00200EE4"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themeFill="accent1"/>
          <w:vAlign w:val="center"/>
        </w:tcPr>
        <w:p w:rsidR="00200EE4" w:rsidRPr="00AE7BEF" w:rsidRDefault="00200EE4"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Conditions universelles de licence</w:t>
          </w:r>
        </w:p>
      </w:tc>
      <w:tc>
        <w:tcPr>
          <w:tcW w:w="190" w:type="dxa"/>
          <w:tcBorders>
            <w:left w:val="single" w:sz="4" w:space="0" w:color="2E6BA3"/>
            <w:right w:val="single" w:sz="4" w:space="0" w:color="A6A6A6" w:themeColor="background1" w:themeShade="A6"/>
          </w:tcBorders>
          <w:vAlign w:val="center"/>
        </w:tcPr>
        <w:p w:rsidR="00200EE4" w:rsidRPr="00B63DB1" w:rsidRDefault="00200EE4"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46" w:type="dxa"/>
          <w:tcBorders>
            <w:left w:val="single" w:sz="4" w:space="0" w:color="A6A6A6" w:themeColor="background1" w:themeShade="A6"/>
            <w:right w:val="single" w:sz="4" w:space="0" w:color="A6A6A6" w:themeColor="background1" w:themeShade="A6"/>
          </w:tcBorders>
          <w:shd w:val="clear" w:color="auto" w:fill="auto"/>
          <w:vAlign w:val="center"/>
        </w:tcPr>
        <w:p w:rsidR="00200EE4" w:rsidRPr="00B63DB1" w:rsidRDefault="00200EE4"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Annexe</w:t>
          </w:r>
        </w:p>
      </w:tc>
    </w:tr>
  </w:tbl>
  <w:p w:rsidR="00200EE4" w:rsidRPr="000A726A" w:rsidRDefault="00200EE4"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Default="00200EE4" w:rsidP="00EA54BB">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6"/>
      <w:gridCol w:w="1032"/>
    </w:tblGrid>
    <w:tr w:rsidR="00200EE4" w:rsidRPr="001A05AC" w:rsidTr="0066482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9A46A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9A46A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9A46A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Conditions universelles de licence</w:t>
          </w:r>
        </w:p>
      </w:tc>
      <w:tc>
        <w:tcPr>
          <w:tcW w:w="190" w:type="dxa"/>
          <w:tcBorders>
            <w:left w:val="single" w:sz="4" w:space="0" w:color="A6A6A6" w:themeColor="background1" w:themeShade="A6"/>
            <w:right w:val="single" w:sz="4" w:space="0" w:color="2E6BA3" w:themeColor="accent1" w:themeShade="80"/>
          </w:tcBorders>
          <w:vAlign w:val="center"/>
        </w:tcPr>
        <w:p w:rsidR="00200EE4" w:rsidRPr="00B63DB1" w:rsidRDefault="00200EE4" w:rsidP="009A46A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200EE4" w:rsidRPr="00B63DB1" w:rsidRDefault="00200EE4" w:rsidP="009A46A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Par processeur</w:t>
          </w:r>
        </w:p>
      </w:tc>
      <w:tc>
        <w:tcPr>
          <w:tcW w:w="190" w:type="dxa"/>
          <w:tcBorders>
            <w:left w:val="single" w:sz="4" w:space="0" w:color="2E6BA3" w:themeColor="accent1" w:themeShade="80"/>
            <w:right w:val="single" w:sz="4" w:space="0" w:color="A6A6A6" w:themeColor="background1" w:themeShade="A6"/>
          </w:tcBorders>
          <w:vAlign w:val="center"/>
        </w:tcPr>
        <w:p w:rsidR="00200EE4" w:rsidRPr="00B63DB1" w:rsidRDefault="00200EE4" w:rsidP="009A46A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9A46A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9A46A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9A46A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Services en Ligne</w:t>
          </w:r>
        </w:p>
      </w:tc>
      <w:tc>
        <w:tcPr>
          <w:tcW w:w="146" w:type="dxa"/>
          <w:tcBorders>
            <w:left w:val="single" w:sz="4" w:space="0" w:color="A6A6A6" w:themeColor="background1" w:themeShade="A6"/>
            <w:right w:val="single" w:sz="4" w:space="0" w:color="A6A6A6" w:themeColor="background1" w:themeShade="A6"/>
          </w:tcBorders>
          <w:shd w:val="clear" w:color="auto" w:fill="auto"/>
          <w:vAlign w:val="center"/>
        </w:tcPr>
        <w:p w:rsidR="00200EE4" w:rsidRPr="00B63DB1" w:rsidRDefault="00200EE4" w:rsidP="00200EE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200EE4">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Annexe</w:t>
          </w:r>
        </w:p>
      </w:tc>
    </w:tr>
  </w:tbl>
  <w:p w:rsidR="00200EE4" w:rsidRPr="00C304E8" w:rsidRDefault="00200EE4" w:rsidP="00EA54BB">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Default="00200EE4" w:rsidP="00315DEF">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6"/>
      <w:gridCol w:w="1032"/>
    </w:tblGrid>
    <w:tr w:rsidR="00200EE4" w:rsidRPr="001A05AC" w:rsidTr="00200E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Conditions universelles de licence</w:t>
          </w:r>
        </w:p>
      </w:tc>
      <w:tc>
        <w:tcPr>
          <w:tcW w:w="190" w:type="dxa"/>
          <w:tcBorders>
            <w:left w:val="single" w:sz="4" w:space="0" w:color="A6A6A6" w:themeColor="background1" w:themeShade="A6"/>
            <w:right w:val="single" w:sz="4" w:space="0" w:color="2E6BA3" w:themeColor="accent1" w:themeShade="80"/>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Par processeur</w:t>
          </w:r>
        </w:p>
      </w:tc>
      <w:tc>
        <w:tcPr>
          <w:tcW w:w="190" w:type="dxa"/>
          <w:tcBorders>
            <w:left w:val="single" w:sz="4" w:space="0" w:color="2E6BA3" w:themeColor="accent1" w:themeShade="80"/>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Services en Ligne</w:t>
          </w:r>
        </w:p>
      </w:tc>
      <w:tc>
        <w:tcPr>
          <w:tcW w:w="146" w:type="dxa"/>
          <w:tcBorders>
            <w:left w:val="single" w:sz="4" w:space="0" w:color="A6A6A6" w:themeColor="background1" w:themeShade="A6"/>
            <w:right w:val="single" w:sz="4" w:space="0" w:color="A6A6A6" w:themeColor="background1" w:themeShade="A6"/>
          </w:tcBorders>
          <w:shd w:val="clear" w:color="auto" w:fill="auto"/>
          <w:vAlign w:val="center"/>
        </w:tcPr>
        <w:p w:rsidR="00200EE4" w:rsidRPr="00B63DB1" w:rsidRDefault="00200EE4" w:rsidP="00200EE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200EE4">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Annexe</w:t>
          </w:r>
        </w:p>
      </w:tc>
    </w:tr>
  </w:tbl>
  <w:p w:rsidR="00200EE4" w:rsidRPr="00C304E8" w:rsidRDefault="00200EE4" w:rsidP="00315DEF">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Default="00200EE4" w:rsidP="006B3F54">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6"/>
      <w:gridCol w:w="1032"/>
    </w:tblGrid>
    <w:tr w:rsidR="00200EE4" w:rsidRPr="001A05AC" w:rsidTr="000A6C5D">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sidRPr="004B7E48">
            <w:rPr>
              <w:rFonts w:ascii="Arial Narrow" w:eastAsia="Arial" w:hAnsi="Arial Narrow" w:cs="Arial"/>
              <w:b/>
              <w:color w:val="BFBFBF" w:themeColor="background1" w:themeShade="BF"/>
              <w:sz w:val="16"/>
              <w:szCs w:val="16"/>
            </w:rPr>
            <w:t>Par processeur</w:t>
          </w:r>
        </w:p>
      </w:tc>
      <w:tc>
        <w:tcPr>
          <w:tcW w:w="190" w:type="dxa"/>
          <w:tcBorders>
            <w:left w:val="single" w:sz="4" w:space="0" w:color="A6A6A6" w:themeColor="background1" w:themeShade="A6"/>
            <w:right w:val="single" w:sz="4" w:space="0" w:color="2E6BA3" w:themeColor="accent1" w:themeShade="80"/>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sidRPr="004B7E48">
            <w:rPr>
              <w:rFonts w:ascii="Arial Narrow" w:eastAsia="Arial" w:hAnsi="Arial Narrow" w:cs="Arial"/>
              <w:b/>
              <w:color w:val="2E6BA3" w:themeColor="accent1" w:themeShade="80"/>
              <w:sz w:val="16"/>
              <w:szCs w:val="16"/>
            </w:rPr>
            <w:t>SAL</w:t>
          </w:r>
        </w:p>
      </w:tc>
      <w:tc>
        <w:tcPr>
          <w:tcW w:w="190" w:type="dxa"/>
          <w:tcBorders>
            <w:left w:val="single" w:sz="4" w:space="0" w:color="2E6BA3" w:themeColor="accent1" w:themeShade="80"/>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Services en Ligne</w:t>
          </w:r>
        </w:p>
      </w:tc>
      <w:tc>
        <w:tcPr>
          <w:tcW w:w="146" w:type="dxa"/>
          <w:tcBorders>
            <w:left w:val="single" w:sz="4" w:space="0" w:color="A6A6A6" w:themeColor="background1" w:themeShade="A6"/>
            <w:right w:val="single" w:sz="4" w:space="0" w:color="A6A6A6" w:themeColor="background1" w:themeShade="A6"/>
          </w:tcBorders>
          <w:shd w:val="clear" w:color="auto" w:fill="auto"/>
          <w:vAlign w:val="center"/>
        </w:tcPr>
        <w:p w:rsidR="00200EE4" w:rsidRPr="00B63DB1" w:rsidRDefault="00200EE4" w:rsidP="00200EE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00EE4" w:rsidRPr="00B63DB1" w:rsidRDefault="00200EE4" w:rsidP="00200EE4">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Annexe</w:t>
          </w:r>
        </w:p>
      </w:tc>
    </w:tr>
  </w:tbl>
  <w:p w:rsidR="00200EE4" w:rsidRPr="00C304E8" w:rsidRDefault="00200EE4" w:rsidP="006B3F54">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Default="00200EE4" w:rsidP="00C75145">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6"/>
      <w:gridCol w:w="1032"/>
    </w:tblGrid>
    <w:tr w:rsidR="00200EE4" w:rsidRPr="001A05AC" w:rsidTr="00C654A9">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sidRPr="004B7E48">
            <w:rPr>
              <w:rFonts w:ascii="Arial Narrow" w:eastAsia="Arial" w:hAnsi="Arial Narrow" w:cs="Arial"/>
              <w:b/>
              <w:color w:val="BFBFBF" w:themeColor="background1" w:themeShade="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00EE4" w:rsidRPr="00B63DB1" w:rsidRDefault="00200EE4" w:rsidP="00200EE4">
          <w:pPr>
            <w:jc w:val="center"/>
            <w:rPr>
              <w:rFonts w:ascii="Arial Narrow" w:eastAsia="Arial" w:hAnsi="Arial Narrow" w:cs="Arial"/>
              <w:b/>
              <w:color w:val="BFBFBF" w:themeColor="background1" w:themeShade="BF"/>
              <w:sz w:val="16"/>
              <w:szCs w:val="16"/>
            </w:rPr>
          </w:pPr>
          <w:r w:rsidRPr="00A25F96">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2E6BA3" w:themeColor="accent1" w:themeShade="80"/>
          </w:tcBorders>
          <w:vAlign w:val="center"/>
        </w:tcPr>
        <w:p w:rsidR="00200EE4" w:rsidRPr="00B63DB1" w:rsidRDefault="00200EE4" w:rsidP="00200EE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200EE4" w:rsidRPr="00A25F96" w:rsidRDefault="00200EE4" w:rsidP="00200EE4">
          <w:pPr>
            <w:jc w:val="center"/>
            <w:rPr>
              <w:rFonts w:ascii="Arial Narrow" w:eastAsia="Arial" w:hAnsi="Arial Narrow" w:cs="Arial"/>
              <w:b/>
              <w:color w:val="2E6BA3" w:themeColor="accent1" w:themeShade="80"/>
              <w:sz w:val="16"/>
              <w:szCs w:val="16"/>
            </w:rPr>
          </w:pPr>
          <w:r w:rsidRPr="00A25F96">
            <w:rPr>
              <w:rFonts w:ascii="Arial Narrow" w:eastAsia="Arial" w:hAnsi="Arial Narrow" w:cs="Arial"/>
              <w:b/>
              <w:color w:val="2E6BA3" w:themeColor="accent1" w:themeShade="80"/>
              <w:sz w:val="16"/>
              <w:szCs w:val="16"/>
            </w:rPr>
            <w:t>Services en Ligne</w:t>
          </w:r>
        </w:p>
      </w:tc>
      <w:tc>
        <w:tcPr>
          <w:tcW w:w="146" w:type="dxa"/>
          <w:tcBorders>
            <w:left w:val="single" w:sz="4" w:space="0" w:color="2E6BA3" w:themeColor="accent1" w:themeShade="80"/>
            <w:right w:val="single" w:sz="4" w:space="0" w:color="A6A6A6" w:themeColor="background1" w:themeShade="A6"/>
          </w:tcBorders>
          <w:shd w:val="clear" w:color="auto" w:fill="auto"/>
          <w:vAlign w:val="center"/>
        </w:tcPr>
        <w:p w:rsidR="00200EE4" w:rsidRPr="00B63DB1" w:rsidRDefault="00200EE4" w:rsidP="00200EE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00EE4" w:rsidRPr="00B63DB1" w:rsidRDefault="00200EE4" w:rsidP="00200EE4">
          <w:pPr>
            <w:jc w:val="center"/>
            <w:rPr>
              <w:rFonts w:ascii="Arial Narrow" w:eastAsia="Arial" w:hAnsi="Arial Narrow" w:cs="Times New Roman"/>
              <w:b/>
              <w:color w:val="BFBFBF"/>
              <w:sz w:val="16"/>
              <w:szCs w:val="16"/>
            </w:rPr>
          </w:pPr>
          <w:r w:rsidRPr="0065566F">
            <w:rPr>
              <w:rFonts w:ascii="Arial Narrow" w:eastAsia="Arial" w:hAnsi="Arial Narrow" w:cs="Arial"/>
              <w:b/>
              <w:color w:val="BFBFBF" w:themeColor="background1" w:themeShade="BF"/>
              <w:sz w:val="16"/>
              <w:szCs w:val="16"/>
            </w:rPr>
            <w:t>Annexe</w:t>
          </w:r>
        </w:p>
      </w:tc>
    </w:tr>
  </w:tbl>
  <w:p w:rsidR="00200EE4" w:rsidRPr="00C304E8" w:rsidRDefault="00200EE4" w:rsidP="00C75145">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934" w:rsidRDefault="003D5934" w:rsidP="007C7D4D">
      <w:pPr>
        <w:spacing w:after="0"/>
      </w:pPr>
      <w:r>
        <w:separator/>
      </w:r>
    </w:p>
    <w:p w:rsidR="003D5934" w:rsidRDefault="003D5934"/>
    <w:p w:rsidR="003D5934" w:rsidRDefault="003D5934"/>
  </w:footnote>
  <w:footnote w:type="continuationSeparator" w:id="0">
    <w:p w:rsidR="003D5934" w:rsidRDefault="003D5934" w:rsidP="007C7D4D">
      <w:pPr>
        <w:spacing w:after="0"/>
      </w:pPr>
      <w:r>
        <w:continuationSeparator/>
      </w:r>
    </w:p>
    <w:p w:rsidR="003D5934" w:rsidRDefault="003D5934"/>
    <w:p w:rsidR="003D5934" w:rsidRDefault="003D5934"/>
  </w:footnote>
  <w:footnote w:type="continuationNotice" w:id="1">
    <w:p w:rsidR="003D5934" w:rsidRDefault="003D5934">
      <w:pPr>
        <w:spacing w:after="0"/>
      </w:pPr>
    </w:p>
    <w:p w:rsidR="003D5934" w:rsidRDefault="003D59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Pr="00A542CB" w:rsidRDefault="00200EE4" w:rsidP="00944F92">
    <w:pPr>
      <w:pStyle w:val="PURRunningHeader"/>
      <w:tabs>
        <w:tab w:val="clear" w:pos="14400"/>
        <w:tab w:val="left" w:pos="7920"/>
      </w:tabs>
      <w:rPr>
        <w:lang w:val="fr-FR"/>
      </w:rPr>
    </w:pPr>
    <w:r w:rsidRPr="00A542CB">
      <w:rPr>
        <w:lang w:val="fr-FR"/>
      </w:rPr>
      <w:t xml:space="preserve">Droits d’Utilisation de Logiciels dans le cadre du programme de Licence en Volume de Microsoft (français – neutre, mars 2011) </w:t>
    </w:r>
    <w:r w:rsidRPr="00A542CB">
      <w:rPr>
        <w:lang w:val="fr-FR"/>
      </w:rPr>
      <w:tab/>
    </w:r>
    <w:r w:rsidRPr="00A542CB">
      <w:rPr>
        <w:lang w:val="fr-FR"/>
      </w:rPr>
      <w:tab/>
    </w:r>
    <w:r w:rsidRPr="00A542CB">
      <w:rPr>
        <w:lang w:val="fr-FR"/>
      </w:rPr>
      <w:tab/>
    </w:r>
    <w:r w:rsidRPr="00A542CB">
      <w:rPr>
        <w:lang w:val="fr-FR"/>
      </w:rPr>
      <w:tab/>
      <w:t xml:space="preserve"> </w:t>
    </w:r>
    <w:r w:rsidRPr="00944F92">
      <w:rPr>
        <w:rStyle w:val="PURBlueStrongChar"/>
      </w:rPr>
      <w:fldChar w:fldCharType="begin"/>
    </w:r>
    <w:r w:rsidRPr="00A542CB">
      <w:rPr>
        <w:rStyle w:val="PURBlueStrongChar"/>
        <w:lang w:val="fr-FR"/>
      </w:rPr>
      <w:instrText xml:space="preserve"> PAGE   \* MERGEFORMAT </w:instrText>
    </w:r>
    <w:r w:rsidRPr="00944F92">
      <w:rPr>
        <w:rStyle w:val="PURBlueStrongChar"/>
      </w:rPr>
      <w:fldChar w:fldCharType="separate"/>
    </w:r>
    <w:r w:rsidRPr="00A542CB">
      <w:rPr>
        <w:rStyle w:val="PURBlueStrongChar"/>
        <w:noProof/>
        <w:lang w:val="fr-FR"/>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Default="003D593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6192;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Pr="00A542CB" w:rsidRDefault="00200EE4" w:rsidP="00AB1926">
    <w:pPr>
      <w:pStyle w:val="PURRunningHeader"/>
      <w:tabs>
        <w:tab w:val="clear" w:pos="14400"/>
        <w:tab w:val="left" w:pos="7920"/>
        <w:tab w:val="right" w:pos="10782"/>
      </w:tabs>
      <w:rPr>
        <w:lang w:val="fr-FR"/>
      </w:rPr>
    </w:pPr>
    <w:r w:rsidRPr="00A542CB">
      <w:rPr>
        <w:lang w:val="fr-FR"/>
      </w:rPr>
      <w:t xml:space="preserve">Droits d’Utilisation pour le Prestataire de Services dans le cadre du programme de Licence en </w:t>
    </w:r>
    <w:r>
      <w:rPr>
        <w:lang w:val="fr-FR"/>
      </w:rPr>
      <w:br/>
    </w:r>
    <w:r w:rsidRPr="00A542CB">
      <w:rPr>
        <w:lang w:val="fr-FR"/>
      </w:rPr>
      <w:t>Volume de Microsoft (français – neutre, janvier 2012)</w:t>
    </w:r>
    <w:r w:rsidRPr="00A542CB">
      <w:rPr>
        <w:lang w:val="fr-FR"/>
      </w:rPr>
      <w:tab/>
    </w:r>
    <w:r w:rsidRPr="00A542CB">
      <w:rPr>
        <w:lang w:val="fr-FR"/>
      </w:rPr>
      <w:tab/>
    </w:r>
    <w:r w:rsidRPr="00891AE6">
      <w:rPr>
        <w:rStyle w:val="PURBlueStrongChar"/>
      </w:rPr>
      <w:fldChar w:fldCharType="begin"/>
    </w:r>
    <w:r w:rsidRPr="00A542CB">
      <w:rPr>
        <w:rStyle w:val="PURBlueStrongChar"/>
        <w:lang w:val="fr-FR"/>
      </w:rPr>
      <w:instrText xml:space="preserve"> PAGE   \* MERGEFORMAT </w:instrText>
    </w:r>
    <w:r w:rsidRPr="00891AE6">
      <w:rPr>
        <w:rStyle w:val="PURBlueStrongChar"/>
      </w:rPr>
      <w:fldChar w:fldCharType="separate"/>
    </w:r>
    <w:r w:rsidR="00BA416E">
      <w:rPr>
        <w:rStyle w:val="PURBlueStrongChar"/>
        <w:noProof/>
        <w:lang w:val="fr-FR"/>
      </w:rPr>
      <w:t>102</w:t>
    </w:r>
    <w:r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222098895"/>
      <w:docPartObj>
        <w:docPartGallery w:val="Page Numbers (Top of Page)"/>
        <w:docPartUnique/>
      </w:docPartObj>
    </w:sdtPr>
    <w:sdtEndPr>
      <w:rPr>
        <w:noProof/>
      </w:rPr>
    </w:sdtEndPr>
    <w:sdtContent>
      <w:p w:rsidR="00200EE4" w:rsidRDefault="00107D86">
        <w:pPr>
          <w:pStyle w:val="Header"/>
          <w:jc w:val="right"/>
        </w:pPr>
        <w:r>
          <w:fldChar w:fldCharType="begin"/>
        </w:r>
        <w:r>
          <w:instrText xml:space="preserve"> PAGE   \* MERGEFORMAT </w:instrText>
        </w:r>
        <w:r>
          <w:fldChar w:fldCharType="separate"/>
        </w:r>
        <w:r w:rsidR="00BA416E">
          <w:rPr>
            <w:noProof/>
          </w:rPr>
          <w:t>1</w:t>
        </w:r>
        <w:r>
          <w:rPr>
            <w:noProof/>
          </w:rPr>
          <w:fldChar w:fldCharType="end"/>
        </w:r>
      </w:p>
    </w:sdtContent>
  </w:sdt>
  <w:p w:rsidR="00200EE4" w:rsidRDefault="003D593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7216;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EE4" w:rsidRDefault="003D593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4144;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89F75FD"/>
    <w:multiLevelType w:val="multilevel"/>
    <w:tmpl w:val="94EA7D06"/>
    <w:lvl w:ilvl="0">
      <w:start w:val="1"/>
      <w:numFmt w:val="bullet"/>
      <w:pStyle w:val="PURBullet"/>
      <w:lvlText w:val=""/>
      <w:lvlJc w:val="left"/>
      <w:pPr>
        <w:ind w:left="666"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6">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2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6"/>
  </w:num>
  <w:num w:numId="4">
    <w:abstractNumId w:val="20"/>
  </w:num>
  <w:num w:numId="5">
    <w:abstractNumId w:val="4"/>
  </w:num>
  <w:num w:numId="6">
    <w:abstractNumId w:val="17"/>
  </w:num>
  <w:num w:numId="7">
    <w:abstractNumId w:val="11"/>
  </w:num>
  <w:num w:numId="8">
    <w:abstractNumId w:val="14"/>
  </w:num>
  <w:num w:numId="9">
    <w:abstractNumId w:val="2"/>
  </w:num>
  <w:num w:numId="10">
    <w:abstractNumId w:val="16"/>
  </w:num>
  <w:num w:numId="11">
    <w:abstractNumId w:val="10"/>
  </w:num>
  <w:num w:numId="12">
    <w:abstractNumId w:val="12"/>
  </w:num>
  <w:num w:numId="13">
    <w:abstractNumId w:val="13"/>
  </w:num>
  <w:num w:numId="14">
    <w:abstractNumId w:val="4"/>
  </w:num>
  <w:num w:numId="15">
    <w:abstractNumId w:val="21"/>
  </w:num>
  <w:num w:numId="16">
    <w:abstractNumId w:val="7"/>
  </w:num>
  <w:num w:numId="17">
    <w:abstractNumId w:val="8"/>
  </w:num>
  <w:num w:numId="18">
    <w:abstractNumId w:val="18"/>
  </w:num>
  <w:num w:numId="19">
    <w:abstractNumId w:val="0"/>
  </w:num>
  <w:num w:numId="20">
    <w:abstractNumId w:val="19"/>
  </w:num>
  <w:num w:numId="21">
    <w:abstractNumId w:val="15"/>
  </w:num>
  <w:num w:numId="22">
    <w:abstractNumId w:val="3"/>
  </w:num>
  <w:num w:numId="23">
    <w:abstractNumId w:val="1"/>
  </w:num>
  <w:num w:numId="24">
    <w:abstractNumId w:val="9"/>
  </w:num>
  <w:num w:numId="25">
    <w:abstractNumId w:val="15"/>
  </w:num>
  <w:num w:numId="2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oNotTrackMoves/>
  <w:doNotTrackFormatting/>
  <w:documentProtection w:edit="trackedChanges" w:formatting="1" w:enforcement="1" w:cryptProviderType="rsaFull" w:cryptAlgorithmClass="hash" w:cryptAlgorithmType="typeAny" w:cryptAlgorithmSid="4" w:cryptSpinCount="100000" w:hash="WP39zTt8TK8rZYh/3l5h10yaKk8=" w:salt="p2bMINvYqTF+JX18IgHa5w=="/>
  <w:defaultTabStop w:val="720"/>
  <w:drawingGridHorizontalSpacing w:val="100"/>
  <w:displayHorizontalDrawingGridEvery w:val="2"/>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526"/>
    <w:rsid w:val="00000E77"/>
    <w:rsid w:val="000011B6"/>
    <w:rsid w:val="00001D50"/>
    <w:rsid w:val="00002431"/>
    <w:rsid w:val="0000288A"/>
    <w:rsid w:val="0000299C"/>
    <w:rsid w:val="00002E83"/>
    <w:rsid w:val="000043B5"/>
    <w:rsid w:val="000059FF"/>
    <w:rsid w:val="0000630C"/>
    <w:rsid w:val="00006790"/>
    <w:rsid w:val="000073A8"/>
    <w:rsid w:val="00007C9E"/>
    <w:rsid w:val="00010C2F"/>
    <w:rsid w:val="00010E80"/>
    <w:rsid w:val="000110CF"/>
    <w:rsid w:val="0001181C"/>
    <w:rsid w:val="000124DA"/>
    <w:rsid w:val="000135C4"/>
    <w:rsid w:val="000143CD"/>
    <w:rsid w:val="00014A93"/>
    <w:rsid w:val="0001520D"/>
    <w:rsid w:val="00016550"/>
    <w:rsid w:val="0002052D"/>
    <w:rsid w:val="00020A3F"/>
    <w:rsid w:val="000215A6"/>
    <w:rsid w:val="0002167B"/>
    <w:rsid w:val="00022FA4"/>
    <w:rsid w:val="000245B9"/>
    <w:rsid w:val="00025058"/>
    <w:rsid w:val="00025AD8"/>
    <w:rsid w:val="0002658D"/>
    <w:rsid w:val="00026601"/>
    <w:rsid w:val="00027D8E"/>
    <w:rsid w:val="00027E61"/>
    <w:rsid w:val="00027F48"/>
    <w:rsid w:val="0003012B"/>
    <w:rsid w:val="00030141"/>
    <w:rsid w:val="00030BB0"/>
    <w:rsid w:val="000323C4"/>
    <w:rsid w:val="00033503"/>
    <w:rsid w:val="00033E9F"/>
    <w:rsid w:val="00033F94"/>
    <w:rsid w:val="00034A39"/>
    <w:rsid w:val="0003633E"/>
    <w:rsid w:val="000378FD"/>
    <w:rsid w:val="00037D51"/>
    <w:rsid w:val="00040699"/>
    <w:rsid w:val="000412E1"/>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3EE"/>
    <w:rsid w:val="00053AE1"/>
    <w:rsid w:val="00053B45"/>
    <w:rsid w:val="0005431E"/>
    <w:rsid w:val="000551C8"/>
    <w:rsid w:val="000562A3"/>
    <w:rsid w:val="00057196"/>
    <w:rsid w:val="00057364"/>
    <w:rsid w:val="00057AFD"/>
    <w:rsid w:val="00057DCA"/>
    <w:rsid w:val="0006002A"/>
    <w:rsid w:val="000613C2"/>
    <w:rsid w:val="000613E3"/>
    <w:rsid w:val="0006390A"/>
    <w:rsid w:val="00063C07"/>
    <w:rsid w:val="00063C1C"/>
    <w:rsid w:val="00064268"/>
    <w:rsid w:val="00065FCE"/>
    <w:rsid w:val="0006656D"/>
    <w:rsid w:val="0006784E"/>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56E"/>
    <w:rsid w:val="000779E6"/>
    <w:rsid w:val="00082030"/>
    <w:rsid w:val="000839D0"/>
    <w:rsid w:val="00084923"/>
    <w:rsid w:val="00085B72"/>
    <w:rsid w:val="00086038"/>
    <w:rsid w:val="000864B9"/>
    <w:rsid w:val="00086F1A"/>
    <w:rsid w:val="000871F2"/>
    <w:rsid w:val="0008734A"/>
    <w:rsid w:val="00087DB1"/>
    <w:rsid w:val="00087F39"/>
    <w:rsid w:val="000914BD"/>
    <w:rsid w:val="00091B14"/>
    <w:rsid w:val="000921F3"/>
    <w:rsid w:val="00092994"/>
    <w:rsid w:val="00092EF7"/>
    <w:rsid w:val="00093C41"/>
    <w:rsid w:val="000944DC"/>
    <w:rsid w:val="00094C51"/>
    <w:rsid w:val="00094D64"/>
    <w:rsid w:val="00095FD5"/>
    <w:rsid w:val="00096298"/>
    <w:rsid w:val="000972CC"/>
    <w:rsid w:val="000A12AB"/>
    <w:rsid w:val="000A146C"/>
    <w:rsid w:val="000A3567"/>
    <w:rsid w:val="000A37CE"/>
    <w:rsid w:val="000A43D4"/>
    <w:rsid w:val="000A44E5"/>
    <w:rsid w:val="000A5043"/>
    <w:rsid w:val="000A570B"/>
    <w:rsid w:val="000A69A8"/>
    <w:rsid w:val="000A6C5D"/>
    <w:rsid w:val="000A6D18"/>
    <w:rsid w:val="000A726A"/>
    <w:rsid w:val="000A7AC5"/>
    <w:rsid w:val="000B13E0"/>
    <w:rsid w:val="000B1A02"/>
    <w:rsid w:val="000B2C16"/>
    <w:rsid w:val="000B304F"/>
    <w:rsid w:val="000B5273"/>
    <w:rsid w:val="000B63DE"/>
    <w:rsid w:val="000B6567"/>
    <w:rsid w:val="000B70AF"/>
    <w:rsid w:val="000B7B3F"/>
    <w:rsid w:val="000C012E"/>
    <w:rsid w:val="000C0F33"/>
    <w:rsid w:val="000C3BCB"/>
    <w:rsid w:val="000C3DFD"/>
    <w:rsid w:val="000C5432"/>
    <w:rsid w:val="000C5754"/>
    <w:rsid w:val="000C75D7"/>
    <w:rsid w:val="000D0919"/>
    <w:rsid w:val="000D1D3E"/>
    <w:rsid w:val="000D21C9"/>
    <w:rsid w:val="000D34BE"/>
    <w:rsid w:val="000D3BC9"/>
    <w:rsid w:val="000D3C19"/>
    <w:rsid w:val="000D6091"/>
    <w:rsid w:val="000E015F"/>
    <w:rsid w:val="000E0927"/>
    <w:rsid w:val="000E1290"/>
    <w:rsid w:val="000E1AED"/>
    <w:rsid w:val="000E249E"/>
    <w:rsid w:val="000E263B"/>
    <w:rsid w:val="000E2E26"/>
    <w:rsid w:val="000E4F88"/>
    <w:rsid w:val="000E5C28"/>
    <w:rsid w:val="000E6991"/>
    <w:rsid w:val="000E69C4"/>
    <w:rsid w:val="000E69F5"/>
    <w:rsid w:val="000E7AD0"/>
    <w:rsid w:val="000F0E3C"/>
    <w:rsid w:val="000F30C8"/>
    <w:rsid w:val="000F3C74"/>
    <w:rsid w:val="000F41BE"/>
    <w:rsid w:val="000F55A1"/>
    <w:rsid w:val="000F6353"/>
    <w:rsid w:val="000F6C7A"/>
    <w:rsid w:val="000F7751"/>
    <w:rsid w:val="00101D85"/>
    <w:rsid w:val="00101DBD"/>
    <w:rsid w:val="0010427C"/>
    <w:rsid w:val="00104E0D"/>
    <w:rsid w:val="00105CE3"/>
    <w:rsid w:val="001062E4"/>
    <w:rsid w:val="00106532"/>
    <w:rsid w:val="00107D86"/>
    <w:rsid w:val="00113E08"/>
    <w:rsid w:val="001141D2"/>
    <w:rsid w:val="00114B3C"/>
    <w:rsid w:val="001150A6"/>
    <w:rsid w:val="00116253"/>
    <w:rsid w:val="001166B8"/>
    <w:rsid w:val="00117141"/>
    <w:rsid w:val="00117E16"/>
    <w:rsid w:val="00120392"/>
    <w:rsid w:val="00120925"/>
    <w:rsid w:val="0012093E"/>
    <w:rsid w:val="00122C13"/>
    <w:rsid w:val="00123701"/>
    <w:rsid w:val="0012440A"/>
    <w:rsid w:val="00125A1D"/>
    <w:rsid w:val="001261DC"/>
    <w:rsid w:val="00131010"/>
    <w:rsid w:val="00135611"/>
    <w:rsid w:val="00135995"/>
    <w:rsid w:val="00135EB5"/>
    <w:rsid w:val="00136C32"/>
    <w:rsid w:val="001371F7"/>
    <w:rsid w:val="001372AE"/>
    <w:rsid w:val="00140ADD"/>
    <w:rsid w:val="00140AE8"/>
    <w:rsid w:val="00140D89"/>
    <w:rsid w:val="001426F0"/>
    <w:rsid w:val="001427A0"/>
    <w:rsid w:val="00142BF0"/>
    <w:rsid w:val="00143E96"/>
    <w:rsid w:val="001449CE"/>
    <w:rsid w:val="00146ACD"/>
    <w:rsid w:val="00146B5B"/>
    <w:rsid w:val="00146E91"/>
    <w:rsid w:val="00150A14"/>
    <w:rsid w:val="00151334"/>
    <w:rsid w:val="0015137D"/>
    <w:rsid w:val="0015145F"/>
    <w:rsid w:val="00152647"/>
    <w:rsid w:val="0015355E"/>
    <w:rsid w:val="00154D46"/>
    <w:rsid w:val="00155175"/>
    <w:rsid w:val="00156D47"/>
    <w:rsid w:val="00160EFF"/>
    <w:rsid w:val="001614B3"/>
    <w:rsid w:val="00162F40"/>
    <w:rsid w:val="001638EB"/>
    <w:rsid w:val="00164773"/>
    <w:rsid w:val="001672C8"/>
    <w:rsid w:val="00167987"/>
    <w:rsid w:val="0017087E"/>
    <w:rsid w:val="00170E0B"/>
    <w:rsid w:val="0017176B"/>
    <w:rsid w:val="00171A1D"/>
    <w:rsid w:val="00171D5C"/>
    <w:rsid w:val="00172391"/>
    <w:rsid w:val="00172CBD"/>
    <w:rsid w:val="001730D3"/>
    <w:rsid w:val="00173766"/>
    <w:rsid w:val="001751F1"/>
    <w:rsid w:val="00175CF4"/>
    <w:rsid w:val="00176363"/>
    <w:rsid w:val="001805B6"/>
    <w:rsid w:val="00180B14"/>
    <w:rsid w:val="0018190E"/>
    <w:rsid w:val="00181C48"/>
    <w:rsid w:val="001824C6"/>
    <w:rsid w:val="001833CD"/>
    <w:rsid w:val="00183B1B"/>
    <w:rsid w:val="00184596"/>
    <w:rsid w:val="00185554"/>
    <w:rsid w:val="00186C3F"/>
    <w:rsid w:val="00186C60"/>
    <w:rsid w:val="001905F4"/>
    <w:rsid w:val="00190869"/>
    <w:rsid w:val="001908FD"/>
    <w:rsid w:val="00191E26"/>
    <w:rsid w:val="00191F6D"/>
    <w:rsid w:val="001926C3"/>
    <w:rsid w:val="00193938"/>
    <w:rsid w:val="0019414B"/>
    <w:rsid w:val="001945BE"/>
    <w:rsid w:val="00194607"/>
    <w:rsid w:val="00195F8F"/>
    <w:rsid w:val="001964EC"/>
    <w:rsid w:val="00197C2B"/>
    <w:rsid w:val="001A05AC"/>
    <w:rsid w:val="001A0924"/>
    <w:rsid w:val="001A109E"/>
    <w:rsid w:val="001A16FE"/>
    <w:rsid w:val="001A172C"/>
    <w:rsid w:val="001A228C"/>
    <w:rsid w:val="001A2B30"/>
    <w:rsid w:val="001A3404"/>
    <w:rsid w:val="001A4339"/>
    <w:rsid w:val="001A4C47"/>
    <w:rsid w:val="001A5432"/>
    <w:rsid w:val="001A74EF"/>
    <w:rsid w:val="001A7522"/>
    <w:rsid w:val="001B0162"/>
    <w:rsid w:val="001B2E39"/>
    <w:rsid w:val="001B367E"/>
    <w:rsid w:val="001B3D8B"/>
    <w:rsid w:val="001B4C30"/>
    <w:rsid w:val="001B5F89"/>
    <w:rsid w:val="001B63A2"/>
    <w:rsid w:val="001B63D1"/>
    <w:rsid w:val="001B64E2"/>
    <w:rsid w:val="001B69F7"/>
    <w:rsid w:val="001B7C6A"/>
    <w:rsid w:val="001C0823"/>
    <w:rsid w:val="001C0C70"/>
    <w:rsid w:val="001C1352"/>
    <w:rsid w:val="001C183A"/>
    <w:rsid w:val="001C1CDB"/>
    <w:rsid w:val="001C2552"/>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391"/>
    <w:rsid w:val="001D2C3A"/>
    <w:rsid w:val="001D2D90"/>
    <w:rsid w:val="001D2E50"/>
    <w:rsid w:val="001D3451"/>
    <w:rsid w:val="001D4D1A"/>
    <w:rsid w:val="001D5164"/>
    <w:rsid w:val="001D560E"/>
    <w:rsid w:val="001D6198"/>
    <w:rsid w:val="001D7180"/>
    <w:rsid w:val="001E0B83"/>
    <w:rsid w:val="001E2403"/>
    <w:rsid w:val="001E2545"/>
    <w:rsid w:val="001E3040"/>
    <w:rsid w:val="001E309D"/>
    <w:rsid w:val="001E3992"/>
    <w:rsid w:val="001E5943"/>
    <w:rsid w:val="001E5D1B"/>
    <w:rsid w:val="001E6168"/>
    <w:rsid w:val="001E62A1"/>
    <w:rsid w:val="001E71E0"/>
    <w:rsid w:val="001F0EC7"/>
    <w:rsid w:val="001F12C2"/>
    <w:rsid w:val="001F1783"/>
    <w:rsid w:val="001F1E53"/>
    <w:rsid w:val="001F2BF4"/>
    <w:rsid w:val="001F2D12"/>
    <w:rsid w:val="001F310E"/>
    <w:rsid w:val="001F349F"/>
    <w:rsid w:val="001F3566"/>
    <w:rsid w:val="001F4868"/>
    <w:rsid w:val="001F54E1"/>
    <w:rsid w:val="001F65B4"/>
    <w:rsid w:val="001F6A8F"/>
    <w:rsid w:val="001F6F73"/>
    <w:rsid w:val="00200A17"/>
    <w:rsid w:val="00200EE4"/>
    <w:rsid w:val="002014E5"/>
    <w:rsid w:val="0020280E"/>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60B"/>
    <w:rsid w:val="00214238"/>
    <w:rsid w:val="00214695"/>
    <w:rsid w:val="00214E0B"/>
    <w:rsid w:val="00215A25"/>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2709B"/>
    <w:rsid w:val="002304BA"/>
    <w:rsid w:val="00231176"/>
    <w:rsid w:val="00232805"/>
    <w:rsid w:val="00232A46"/>
    <w:rsid w:val="002334EE"/>
    <w:rsid w:val="00234924"/>
    <w:rsid w:val="002351F3"/>
    <w:rsid w:val="002369DD"/>
    <w:rsid w:val="00236EA2"/>
    <w:rsid w:val="00236F9E"/>
    <w:rsid w:val="00237C8C"/>
    <w:rsid w:val="00240496"/>
    <w:rsid w:val="002405A2"/>
    <w:rsid w:val="0024366D"/>
    <w:rsid w:val="00244E6C"/>
    <w:rsid w:val="002450C1"/>
    <w:rsid w:val="0024603C"/>
    <w:rsid w:val="00246713"/>
    <w:rsid w:val="00247537"/>
    <w:rsid w:val="00250574"/>
    <w:rsid w:val="002507FF"/>
    <w:rsid w:val="0025082E"/>
    <w:rsid w:val="00251258"/>
    <w:rsid w:val="0025431C"/>
    <w:rsid w:val="0025548A"/>
    <w:rsid w:val="00255568"/>
    <w:rsid w:val="00256614"/>
    <w:rsid w:val="00256DA0"/>
    <w:rsid w:val="002571F8"/>
    <w:rsid w:val="00257339"/>
    <w:rsid w:val="00260F51"/>
    <w:rsid w:val="00261B25"/>
    <w:rsid w:val="00261D2D"/>
    <w:rsid w:val="002624E4"/>
    <w:rsid w:val="0026368F"/>
    <w:rsid w:val="00263D28"/>
    <w:rsid w:val="00263DB1"/>
    <w:rsid w:val="00263F47"/>
    <w:rsid w:val="002640D6"/>
    <w:rsid w:val="0026543B"/>
    <w:rsid w:val="002662F9"/>
    <w:rsid w:val="00266BFE"/>
    <w:rsid w:val="00267725"/>
    <w:rsid w:val="00270659"/>
    <w:rsid w:val="00270D51"/>
    <w:rsid w:val="0027139E"/>
    <w:rsid w:val="002718A4"/>
    <w:rsid w:val="00272699"/>
    <w:rsid w:val="00272CD1"/>
    <w:rsid w:val="002730A7"/>
    <w:rsid w:val="002733A7"/>
    <w:rsid w:val="00273D2F"/>
    <w:rsid w:val="00276065"/>
    <w:rsid w:val="002760D0"/>
    <w:rsid w:val="002767ED"/>
    <w:rsid w:val="00276809"/>
    <w:rsid w:val="00276D5F"/>
    <w:rsid w:val="0027720B"/>
    <w:rsid w:val="00282DB6"/>
    <w:rsid w:val="002831C7"/>
    <w:rsid w:val="00283720"/>
    <w:rsid w:val="00283B8E"/>
    <w:rsid w:val="002844DC"/>
    <w:rsid w:val="00284BB7"/>
    <w:rsid w:val="00284FC8"/>
    <w:rsid w:val="00285C2E"/>
    <w:rsid w:val="00285E90"/>
    <w:rsid w:val="0028715A"/>
    <w:rsid w:val="002876CB"/>
    <w:rsid w:val="00293BD8"/>
    <w:rsid w:val="00295BFA"/>
    <w:rsid w:val="00295EE7"/>
    <w:rsid w:val="00295FE5"/>
    <w:rsid w:val="002A02D7"/>
    <w:rsid w:val="002A13D4"/>
    <w:rsid w:val="002A177B"/>
    <w:rsid w:val="002A399A"/>
    <w:rsid w:val="002A504C"/>
    <w:rsid w:val="002A557F"/>
    <w:rsid w:val="002A71BF"/>
    <w:rsid w:val="002A7373"/>
    <w:rsid w:val="002A7D59"/>
    <w:rsid w:val="002B0F6B"/>
    <w:rsid w:val="002B1453"/>
    <w:rsid w:val="002B37E0"/>
    <w:rsid w:val="002B480C"/>
    <w:rsid w:val="002B553F"/>
    <w:rsid w:val="002B5624"/>
    <w:rsid w:val="002B5C4F"/>
    <w:rsid w:val="002B5D15"/>
    <w:rsid w:val="002B5EF3"/>
    <w:rsid w:val="002B670E"/>
    <w:rsid w:val="002B74D3"/>
    <w:rsid w:val="002C0C65"/>
    <w:rsid w:val="002C13FC"/>
    <w:rsid w:val="002C29A8"/>
    <w:rsid w:val="002C3BC9"/>
    <w:rsid w:val="002C3CE9"/>
    <w:rsid w:val="002C4A0C"/>
    <w:rsid w:val="002C4D72"/>
    <w:rsid w:val="002C5861"/>
    <w:rsid w:val="002C599E"/>
    <w:rsid w:val="002C5D48"/>
    <w:rsid w:val="002C6CD9"/>
    <w:rsid w:val="002C74CE"/>
    <w:rsid w:val="002D0ED6"/>
    <w:rsid w:val="002D1A0A"/>
    <w:rsid w:val="002D1E1D"/>
    <w:rsid w:val="002D1FC0"/>
    <w:rsid w:val="002D302E"/>
    <w:rsid w:val="002D349F"/>
    <w:rsid w:val="002D3DAF"/>
    <w:rsid w:val="002D4CD4"/>
    <w:rsid w:val="002D5773"/>
    <w:rsid w:val="002D5950"/>
    <w:rsid w:val="002D5ACB"/>
    <w:rsid w:val="002D70DB"/>
    <w:rsid w:val="002E0DD8"/>
    <w:rsid w:val="002E1437"/>
    <w:rsid w:val="002E1A5C"/>
    <w:rsid w:val="002E2185"/>
    <w:rsid w:val="002E26E5"/>
    <w:rsid w:val="002E330A"/>
    <w:rsid w:val="002E3320"/>
    <w:rsid w:val="002E4260"/>
    <w:rsid w:val="002E4EC5"/>
    <w:rsid w:val="002E5441"/>
    <w:rsid w:val="002E5652"/>
    <w:rsid w:val="002E5D01"/>
    <w:rsid w:val="002E6C42"/>
    <w:rsid w:val="002F0265"/>
    <w:rsid w:val="002F096C"/>
    <w:rsid w:val="002F0F74"/>
    <w:rsid w:val="002F2F52"/>
    <w:rsid w:val="002F38F5"/>
    <w:rsid w:val="002F3CC5"/>
    <w:rsid w:val="002F41BB"/>
    <w:rsid w:val="002F7552"/>
    <w:rsid w:val="002F7816"/>
    <w:rsid w:val="003005FA"/>
    <w:rsid w:val="00301263"/>
    <w:rsid w:val="00301D35"/>
    <w:rsid w:val="003025FD"/>
    <w:rsid w:val="00303CD3"/>
    <w:rsid w:val="00304678"/>
    <w:rsid w:val="00305613"/>
    <w:rsid w:val="00305C42"/>
    <w:rsid w:val="00305FC0"/>
    <w:rsid w:val="00307D0B"/>
    <w:rsid w:val="003116F4"/>
    <w:rsid w:val="0031183C"/>
    <w:rsid w:val="003131AE"/>
    <w:rsid w:val="00313282"/>
    <w:rsid w:val="003138F0"/>
    <w:rsid w:val="00313A8C"/>
    <w:rsid w:val="00314123"/>
    <w:rsid w:val="003145C3"/>
    <w:rsid w:val="00314D72"/>
    <w:rsid w:val="0031528E"/>
    <w:rsid w:val="003152B0"/>
    <w:rsid w:val="00315BBF"/>
    <w:rsid w:val="00315DEF"/>
    <w:rsid w:val="0031673C"/>
    <w:rsid w:val="0031697B"/>
    <w:rsid w:val="00316A71"/>
    <w:rsid w:val="00317774"/>
    <w:rsid w:val="00320373"/>
    <w:rsid w:val="00320F86"/>
    <w:rsid w:val="003213E0"/>
    <w:rsid w:val="00323DC2"/>
    <w:rsid w:val="0032446B"/>
    <w:rsid w:val="0032490E"/>
    <w:rsid w:val="00324BC7"/>
    <w:rsid w:val="00324DFD"/>
    <w:rsid w:val="0032504D"/>
    <w:rsid w:val="0032566E"/>
    <w:rsid w:val="003262B9"/>
    <w:rsid w:val="003263CE"/>
    <w:rsid w:val="00327D97"/>
    <w:rsid w:val="00330C52"/>
    <w:rsid w:val="00330D67"/>
    <w:rsid w:val="00330F8A"/>
    <w:rsid w:val="00331D75"/>
    <w:rsid w:val="003324BD"/>
    <w:rsid w:val="00334083"/>
    <w:rsid w:val="00334ACB"/>
    <w:rsid w:val="00337008"/>
    <w:rsid w:val="00337602"/>
    <w:rsid w:val="00340473"/>
    <w:rsid w:val="00340969"/>
    <w:rsid w:val="00342466"/>
    <w:rsid w:val="003425ED"/>
    <w:rsid w:val="003431F7"/>
    <w:rsid w:val="003434E8"/>
    <w:rsid w:val="003439E1"/>
    <w:rsid w:val="00343CA7"/>
    <w:rsid w:val="00345FD5"/>
    <w:rsid w:val="00347932"/>
    <w:rsid w:val="00347DB1"/>
    <w:rsid w:val="003502BE"/>
    <w:rsid w:val="00350979"/>
    <w:rsid w:val="00351249"/>
    <w:rsid w:val="00351C31"/>
    <w:rsid w:val="003522FE"/>
    <w:rsid w:val="00352500"/>
    <w:rsid w:val="003528B0"/>
    <w:rsid w:val="00353A8B"/>
    <w:rsid w:val="00354409"/>
    <w:rsid w:val="00356368"/>
    <w:rsid w:val="00356845"/>
    <w:rsid w:val="00357199"/>
    <w:rsid w:val="00357CC9"/>
    <w:rsid w:val="00357E54"/>
    <w:rsid w:val="003612F5"/>
    <w:rsid w:val="003613B6"/>
    <w:rsid w:val="00362F06"/>
    <w:rsid w:val="00362F2B"/>
    <w:rsid w:val="00363CA6"/>
    <w:rsid w:val="0036405C"/>
    <w:rsid w:val="00364260"/>
    <w:rsid w:val="0036490C"/>
    <w:rsid w:val="0036497B"/>
    <w:rsid w:val="003650BF"/>
    <w:rsid w:val="0036533C"/>
    <w:rsid w:val="003656F4"/>
    <w:rsid w:val="00366459"/>
    <w:rsid w:val="003667B6"/>
    <w:rsid w:val="00366C85"/>
    <w:rsid w:val="00367598"/>
    <w:rsid w:val="00367EF1"/>
    <w:rsid w:val="00367FCC"/>
    <w:rsid w:val="00370457"/>
    <w:rsid w:val="00370DF8"/>
    <w:rsid w:val="00371C84"/>
    <w:rsid w:val="00372624"/>
    <w:rsid w:val="0037295F"/>
    <w:rsid w:val="00372BFC"/>
    <w:rsid w:val="00372D37"/>
    <w:rsid w:val="0037346E"/>
    <w:rsid w:val="003744F8"/>
    <w:rsid w:val="00374621"/>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0ADE"/>
    <w:rsid w:val="00391025"/>
    <w:rsid w:val="0039140A"/>
    <w:rsid w:val="00391629"/>
    <w:rsid w:val="003930E2"/>
    <w:rsid w:val="003954D5"/>
    <w:rsid w:val="00395A1D"/>
    <w:rsid w:val="00396043"/>
    <w:rsid w:val="00396D3A"/>
    <w:rsid w:val="00397469"/>
    <w:rsid w:val="003A1190"/>
    <w:rsid w:val="003A212A"/>
    <w:rsid w:val="003A215A"/>
    <w:rsid w:val="003A22C5"/>
    <w:rsid w:val="003A23DF"/>
    <w:rsid w:val="003A27AD"/>
    <w:rsid w:val="003A2B09"/>
    <w:rsid w:val="003A3E2F"/>
    <w:rsid w:val="003A4439"/>
    <w:rsid w:val="003A44AE"/>
    <w:rsid w:val="003A525E"/>
    <w:rsid w:val="003A70BF"/>
    <w:rsid w:val="003A7958"/>
    <w:rsid w:val="003B0291"/>
    <w:rsid w:val="003B120F"/>
    <w:rsid w:val="003B1260"/>
    <w:rsid w:val="003B1270"/>
    <w:rsid w:val="003B14B2"/>
    <w:rsid w:val="003B16D8"/>
    <w:rsid w:val="003B1DC5"/>
    <w:rsid w:val="003B2E58"/>
    <w:rsid w:val="003B401E"/>
    <w:rsid w:val="003B58B1"/>
    <w:rsid w:val="003B61E4"/>
    <w:rsid w:val="003B6DF5"/>
    <w:rsid w:val="003C185C"/>
    <w:rsid w:val="003C1A70"/>
    <w:rsid w:val="003C234D"/>
    <w:rsid w:val="003C2E7F"/>
    <w:rsid w:val="003C5131"/>
    <w:rsid w:val="003C5452"/>
    <w:rsid w:val="003C5969"/>
    <w:rsid w:val="003C767E"/>
    <w:rsid w:val="003C7720"/>
    <w:rsid w:val="003C7D08"/>
    <w:rsid w:val="003C7D0C"/>
    <w:rsid w:val="003D0466"/>
    <w:rsid w:val="003D2E2C"/>
    <w:rsid w:val="003D3E7F"/>
    <w:rsid w:val="003D4105"/>
    <w:rsid w:val="003D4641"/>
    <w:rsid w:val="003D4C90"/>
    <w:rsid w:val="003D5934"/>
    <w:rsid w:val="003D65F0"/>
    <w:rsid w:val="003D6774"/>
    <w:rsid w:val="003D7765"/>
    <w:rsid w:val="003D7B1A"/>
    <w:rsid w:val="003D7B98"/>
    <w:rsid w:val="003E1F7E"/>
    <w:rsid w:val="003E2AD6"/>
    <w:rsid w:val="003E44D2"/>
    <w:rsid w:val="003E5009"/>
    <w:rsid w:val="003E5CC0"/>
    <w:rsid w:val="003E6D77"/>
    <w:rsid w:val="003F0598"/>
    <w:rsid w:val="003F0B86"/>
    <w:rsid w:val="003F100B"/>
    <w:rsid w:val="003F1036"/>
    <w:rsid w:val="003F14B2"/>
    <w:rsid w:val="003F1D09"/>
    <w:rsid w:val="003F1D41"/>
    <w:rsid w:val="003F2F0B"/>
    <w:rsid w:val="003F4046"/>
    <w:rsid w:val="003F4E46"/>
    <w:rsid w:val="003F58BA"/>
    <w:rsid w:val="003F5EA2"/>
    <w:rsid w:val="003F6DD1"/>
    <w:rsid w:val="003F709E"/>
    <w:rsid w:val="00400831"/>
    <w:rsid w:val="00400AA9"/>
    <w:rsid w:val="004018BB"/>
    <w:rsid w:val="00401989"/>
    <w:rsid w:val="00401AF8"/>
    <w:rsid w:val="00402234"/>
    <w:rsid w:val="004032C2"/>
    <w:rsid w:val="00403A7F"/>
    <w:rsid w:val="00403ADB"/>
    <w:rsid w:val="00404442"/>
    <w:rsid w:val="00404B1B"/>
    <w:rsid w:val="00406137"/>
    <w:rsid w:val="00406B37"/>
    <w:rsid w:val="00406BD5"/>
    <w:rsid w:val="004070D6"/>
    <w:rsid w:val="00407818"/>
    <w:rsid w:val="004108D4"/>
    <w:rsid w:val="00410DBC"/>
    <w:rsid w:val="00411278"/>
    <w:rsid w:val="0041165D"/>
    <w:rsid w:val="00411BFB"/>
    <w:rsid w:val="00412EF0"/>
    <w:rsid w:val="00412F86"/>
    <w:rsid w:val="0041321D"/>
    <w:rsid w:val="00413ACC"/>
    <w:rsid w:val="00413B92"/>
    <w:rsid w:val="0041500E"/>
    <w:rsid w:val="00415A02"/>
    <w:rsid w:val="00416B5E"/>
    <w:rsid w:val="004177DF"/>
    <w:rsid w:val="0042096B"/>
    <w:rsid w:val="00423354"/>
    <w:rsid w:val="00423434"/>
    <w:rsid w:val="00423A1C"/>
    <w:rsid w:val="00423A31"/>
    <w:rsid w:val="004244E7"/>
    <w:rsid w:val="00426B66"/>
    <w:rsid w:val="00426FDB"/>
    <w:rsid w:val="00431573"/>
    <w:rsid w:val="00431989"/>
    <w:rsid w:val="0043238F"/>
    <w:rsid w:val="00432B4A"/>
    <w:rsid w:val="0043330C"/>
    <w:rsid w:val="00434AEA"/>
    <w:rsid w:val="00435109"/>
    <w:rsid w:val="0043663F"/>
    <w:rsid w:val="00437E4A"/>
    <w:rsid w:val="00440193"/>
    <w:rsid w:val="00441826"/>
    <w:rsid w:val="00441E94"/>
    <w:rsid w:val="0044369C"/>
    <w:rsid w:val="00444078"/>
    <w:rsid w:val="004441C6"/>
    <w:rsid w:val="00445208"/>
    <w:rsid w:val="0044626F"/>
    <w:rsid w:val="00446366"/>
    <w:rsid w:val="004476ED"/>
    <w:rsid w:val="0044779B"/>
    <w:rsid w:val="004514AB"/>
    <w:rsid w:val="00451721"/>
    <w:rsid w:val="00451B2E"/>
    <w:rsid w:val="00452A9F"/>
    <w:rsid w:val="0045313A"/>
    <w:rsid w:val="004533EC"/>
    <w:rsid w:val="004534FC"/>
    <w:rsid w:val="00454A26"/>
    <w:rsid w:val="00454BC9"/>
    <w:rsid w:val="00454CA1"/>
    <w:rsid w:val="00455648"/>
    <w:rsid w:val="0045743B"/>
    <w:rsid w:val="004601D4"/>
    <w:rsid w:val="00460987"/>
    <w:rsid w:val="0046105B"/>
    <w:rsid w:val="00462417"/>
    <w:rsid w:val="00463F2C"/>
    <w:rsid w:val="0046511D"/>
    <w:rsid w:val="0046632E"/>
    <w:rsid w:val="00466B9D"/>
    <w:rsid w:val="00466BDB"/>
    <w:rsid w:val="00467658"/>
    <w:rsid w:val="00467DC9"/>
    <w:rsid w:val="004700FD"/>
    <w:rsid w:val="00470521"/>
    <w:rsid w:val="0047085C"/>
    <w:rsid w:val="00471281"/>
    <w:rsid w:val="0047191F"/>
    <w:rsid w:val="00471BF8"/>
    <w:rsid w:val="0047273B"/>
    <w:rsid w:val="00475990"/>
    <w:rsid w:val="00475B5A"/>
    <w:rsid w:val="004767AF"/>
    <w:rsid w:val="00476AE3"/>
    <w:rsid w:val="0047721A"/>
    <w:rsid w:val="004777B4"/>
    <w:rsid w:val="0047786D"/>
    <w:rsid w:val="0048012D"/>
    <w:rsid w:val="0048054B"/>
    <w:rsid w:val="0048112E"/>
    <w:rsid w:val="00481B83"/>
    <w:rsid w:val="00482195"/>
    <w:rsid w:val="00482C2B"/>
    <w:rsid w:val="00482CDF"/>
    <w:rsid w:val="00482CF6"/>
    <w:rsid w:val="004836F0"/>
    <w:rsid w:val="00484CF4"/>
    <w:rsid w:val="00484ED9"/>
    <w:rsid w:val="00485253"/>
    <w:rsid w:val="00486025"/>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3D5"/>
    <w:rsid w:val="004A3B6F"/>
    <w:rsid w:val="004A3EEF"/>
    <w:rsid w:val="004A65A9"/>
    <w:rsid w:val="004A6E6A"/>
    <w:rsid w:val="004A7326"/>
    <w:rsid w:val="004A74E6"/>
    <w:rsid w:val="004A79FE"/>
    <w:rsid w:val="004A7C8F"/>
    <w:rsid w:val="004B00F0"/>
    <w:rsid w:val="004B2DE9"/>
    <w:rsid w:val="004B6CD4"/>
    <w:rsid w:val="004B729E"/>
    <w:rsid w:val="004B7E48"/>
    <w:rsid w:val="004C1B08"/>
    <w:rsid w:val="004C3A58"/>
    <w:rsid w:val="004C52E0"/>
    <w:rsid w:val="004C5437"/>
    <w:rsid w:val="004C554C"/>
    <w:rsid w:val="004D0C73"/>
    <w:rsid w:val="004D1563"/>
    <w:rsid w:val="004D41FC"/>
    <w:rsid w:val="004D45C9"/>
    <w:rsid w:val="004E0DF2"/>
    <w:rsid w:val="004E14DA"/>
    <w:rsid w:val="004E1B8C"/>
    <w:rsid w:val="004E200A"/>
    <w:rsid w:val="004E26EB"/>
    <w:rsid w:val="004E283F"/>
    <w:rsid w:val="004E37FA"/>
    <w:rsid w:val="004E3EAA"/>
    <w:rsid w:val="004E3F59"/>
    <w:rsid w:val="004E4098"/>
    <w:rsid w:val="004E4F15"/>
    <w:rsid w:val="004E5077"/>
    <w:rsid w:val="004E5BEE"/>
    <w:rsid w:val="004E5C35"/>
    <w:rsid w:val="004E6FC5"/>
    <w:rsid w:val="004E70C9"/>
    <w:rsid w:val="004E7559"/>
    <w:rsid w:val="004E7F04"/>
    <w:rsid w:val="004F020F"/>
    <w:rsid w:val="004F0724"/>
    <w:rsid w:val="004F0799"/>
    <w:rsid w:val="004F154D"/>
    <w:rsid w:val="004F18AA"/>
    <w:rsid w:val="004F2E6D"/>
    <w:rsid w:val="004F3F70"/>
    <w:rsid w:val="004F40AF"/>
    <w:rsid w:val="004F410A"/>
    <w:rsid w:val="004F4EBE"/>
    <w:rsid w:val="004F71EC"/>
    <w:rsid w:val="005014C8"/>
    <w:rsid w:val="0050217D"/>
    <w:rsid w:val="0050264C"/>
    <w:rsid w:val="005039C4"/>
    <w:rsid w:val="00503CCB"/>
    <w:rsid w:val="0050430D"/>
    <w:rsid w:val="00504FAB"/>
    <w:rsid w:val="00505BC9"/>
    <w:rsid w:val="005079C2"/>
    <w:rsid w:val="00510879"/>
    <w:rsid w:val="005108A6"/>
    <w:rsid w:val="00510A2D"/>
    <w:rsid w:val="00511356"/>
    <w:rsid w:val="005113A2"/>
    <w:rsid w:val="00511B2F"/>
    <w:rsid w:val="0051284E"/>
    <w:rsid w:val="00512D68"/>
    <w:rsid w:val="005139D4"/>
    <w:rsid w:val="00513E25"/>
    <w:rsid w:val="00514185"/>
    <w:rsid w:val="00515BE4"/>
    <w:rsid w:val="00516E3C"/>
    <w:rsid w:val="00517966"/>
    <w:rsid w:val="00517E76"/>
    <w:rsid w:val="00520CAB"/>
    <w:rsid w:val="005254AA"/>
    <w:rsid w:val="00526715"/>
    <w:rsid w:val="005267B6"/>
    <w:rsid w:val="00527077"/>
    <w:rsid w:val="00527BA8"/>
    <w:rsid w:val="005311DA"/>
    <w:rsid w:val="00531865"/>
    <w:rsid w:val="00531A0E"/>
    <w:rsid w:val="00531E7B"/>
    <w:rsid w:val="00531FC6"/>
    <w:rsid w:val="0053330B"/>
    <w:rsid w:val="00533483"/>
    <w:rsid w:val="00533BD6"/>
    <w:rsid w:val="00533ED0"/>
    <w:rsid w:val="00534CC4"/>
    <w:rsid w:val="00534E1E"/>
    <w:rsid w:val="00535026"/>
    <w:rsid w:val="005350D6"/>
    <w:rsid w:val="00535FCD"/>
    <w:rsid w:val="005414C0"/>
    <w:rsid w:val="00541641"/>
    <w:rsid w:val="00541CFE"/>
    <w:rsid w:val="00541F4D"/>
    <w:rsid w:val="005427AD"/>
    <w:rsid w:val="00543F5C"/>
    <w:rsid w:val="00543FB3"/>
    <w:rsid w:val="00545BEE"/>
    <w:rsid w:val="005460A6"/>
    <w:rsid w:val="00546F23"/>
    <w:rsid w:val="00547A4D"/>
    <w:rsid w:val="005500CA"/>
    <w:rsid w:val="00550472"/>
    <w:rsid w:val="00550D4B"/>
    <w:rsid w:val="00551532"/>
    <w:rsid w:val="0055272A"/>
    <w:rsid w:val="00552B6A"/>
    <w:rsid w:val="00552E90"/>
    <w:rsid w:val="00553850"/>
    <w:rsid w:val="005540BA"/>
    <w:rsid w:val="005545EF"/>
    <w:rsid w:val="00555231"/>
    <w:rsid w:val="00555CBF"/>
    <w:rsid w:val="00555F0C"/>
    <w:rsid w:val="005561C0"/>
    <w:rsid w:val="005579B7"/>
    <w:rsid w:val="00560DEF"/>
    <w:rsid w:val="00561D58"/>
    <w:rsid w:val="005622C1"/>
    <w:rsid w:val="005627F5"/>
    <w:rsid w:val="005628F2"/>
    <w:rsid w:val="00562B8A"/>
    <w:rsid w:val="00562C45"/>
    <w:rsid w:val="00562EE8"/>
    <w:rsid w:val="00562F36"/>
    <w:rsid w:val="00563223"/>
    <w:rsid w:val="005640B4"/>
    <w:rsid w:val="00566819"/>
    <w:rsid w:val="0057075A"/>
    <w:rsid w:val="00570832"/>
    <w:rsid w:val="0057092D"/>
    <w:rsid w:val="00570DA6"/>
    <w:rsid w:val="00571206"/>
    <w:rsid w:val="00571A4C"/>
    <w:rsid w:val="005728BD"/>
    <w:rsid w:val="00573699"/>
    <w:rsid w:val="005746C7"/>
    <w:rsid w:val="00580F2E"/>
    <w:rsid w:val="0058199C"/>
    <w:rsid w:val="00582407"/>
    <w:rsid w:val="0058283D"/>
    <w:rsid w:val="00583A06"/>
    <w:rsid w:val="00583A0A"/>
    <w:rsid w:val="00583A6C"/>
    <w:rsid w:val="00583BE0"/>
    <w:rsid w:val="00584C5E"/>
    <w:rsid w:val="005855C1"/>
    <w:rsid w:val="00585F3E"/>
    <w:rsid w:val="00587AA3"/>
    <w:rsid w:val="005903D6"/>
    <w:rsid w:val="005922CB"/>
    <w:rsid w:val="005923A4"/>
    <w:rsid w:val="00593866"/>
    <w:rsid w:val="0059624F"/>
    <w:rsid w:val="00597F5F"/>
    <w:rsid w:val="005A13F3"/>
    <w:rsid w:val="005A377E"/>
    <w:rsid w:val="005A3917"/>
    <w:rsid w:val="005A3B22"/>
    <w:rsid w:val="005A3DB6"/>
    <w:rsid w:val="005A4CE1"/>
    <w:rsid w:val="005A5497"/>
    <w:rsid w:val="005A5FED"/>
    <w:rsid w:val="005A6810"/>
    <w:rsid w:val="005A6BEF"/>
    <w:rsid w:val="005A6C25"/>
    <w:rsid w:val="005B0513"/>
    <w:rsid w:val="005B154F"/>
    <w:rsid w:val="005B2DEA"/>
    <w:rsid w:val="005B2E8E"/>
    <w:rsid w:val="005B448D"/>
    <w:rsid w:val="005B6DB1"/>
    <w:rsid w:val="005C0096"/>
    <w:rsid w:val="005C092C"/>
    <w:rsid w:val="005C2F35"/>
    <w:rsid w:val="005C3329"/>
    <w:rsid w:val="005C3F2E"/>
    <w:rsid w:val="005C45AF"/>
    <w:rsid w:val="005C4C38"/>
    <w:rsid w:val="005C4D64"/>
    <w:rsid w:val="005C4F01"/>
    <w:rsid w:val="005C5C32"/>
    <w:rsid w:val="005C628A"/>
    <w:rsid w:val="005C6291"/>
    <w:rsid w:val="005C649D"/>
    <w:rsid w:val="005D0AE3"/>
    <w:rsid w:val="005D15A7"/>
    <w:rsid w:val="005D1DEA"/>
    <w:rsid w:val="005D2320"/>
    <w:rsid w:val="005D2884"/>
    <w:rsid w:val="005D2ECF"/>
    <w:rsid w:val="005D375B"/>
    <w:rsid w:val="005D397D"/>
    <w:rsid w:val="005D3BDE"/>
    <w:rsid w:val="005D536B"/>
    <w:rsid w:val="005D76D3"/>
    <w:rsid w:val="005E0512"/>
    <w:rsid w:val="005E0A9A"/>
    <w:rsid w:val="005E4046"/>
    <w:rsid w:val="005E52C7"/>
    <w:rsid w:val="005E6E6E"/>
    <w:rsid w:val="005E7BEE"/>
    <w:rsid w:val="005E7CEA"/>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395A"/>
    <w:rsid w:val="00614884"/>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27FD2"/>
    <w:rsid w:val="00630DAE"/>
    <w:rsid w:val="00630E17"/>
    <w:rsid w:val="00631474"/>
    <w:rsid w:val="00632B35"/>
    <w:rsid w:val="00633088"/>
    <w:rsid w:val="00637EC0"/>
    <w:rsid w:val="006406F7"/>
    <w:rsid w:val="00643227"/>
    <w:rsid w:val="006434DD"/>
    <w:rsid w:val="00643654"/>
    <w:rsid w:val="006440E1"/>
    <w:rsid w:val="00644B15"/>
    <w:rsid w:val="00645A2D"/>
    <w:rsid w:val="006461D3"/>
    <w:rsid w:val="00646645"/>
    <w:rsid w:val="00646BAB"/>
    <w:rsid w:val="006476A5"/>
    <w:rsid w:val="00650155"/>
    <w:rsid w:val="0065025F"/>
    <w:rsid w:val="00650430"/>
    <w:rsid w:val="00651E02"/>
    <w:rsid w:val="00654F30"/>
    <w:rsid w:val="006552D9"/>
    <w:rsid w:val="00655326"/>
    <w:rsid w:val="0065566F"/>
    <w:rsid w:val="006568E9"/>
    <w:rsid w:val="00657A09"/>
    <w:rsid w:val="006611AF"/>
    <w:rsid w:val="00661312"/>
    <w:rsid w:val="00661D26"/>
    <w:rsid w:val="006631FD"/>
    <w:rsid w:val="00663B83"/>
    <w:rsid w:val="0066482A"/>
    <w:rsid w:val="006649D1"/>
    <w:rsid w:val="0066605C"/>
    <w:rsid w:val="00666304"/>
    <w:rsid w:val="00667CD8"/>
    <w:rsid w:val="0067099A"/>
    <w:rsid w:val="00671C47"/>
    <w:rsid w:val="006746CA"/>
    <w:rsid w:val="00675280"/>
    <w:rsid w:val="0067532D"/>
    <w:rsid w:val="0067573C"/>
    <w:rsid w:val="00675756"/>
    <w:rsid w:val="006757F0"/>
    <w:rsid w:val="00677F43"/>
    <w:rsid w:val="00677F52"/>
    <w:rsid w:val="00680282"/>
    <w:rsid w:val="00681775"/>
    <w:rsid w:val="00681E2C"/>
    <w:rsid w:val="0068253B"/>
    <w:rsid w:val="00682584"/>
    <w:rsid w:val="00682879"/>
    <w:rsid w:val="00682CD4"/>
    <w:rsid w:val="00683649"/>
    <w:rsid w:val="00686BA6"/>
    <w:rsid w:val="0069012B"/>
    <w:rsid w:val="006904B9"/>
    <w:rsid w:val="0069146D"/>
    <w:rsid w:val="00691BD1"/>
    <w:rsid w:val="00691E8F"/>
    <w:rsid w:val="006920E2"/>
    <w:rsid w:val="00692A48"/>
    <w:rsid w:val="00692DD1"/>
    <w:rsid w:val="0069341F"/>
    <w:rsid w:val="006934F3"/>
    <w:rsid w:val="006937E3"/>
    <w:rsid w:val="006947FA"/>
    <w:rsid w:val="00695494"/>
    <w:rsid w:val="0069752E"/>
    <w:rsid w:val="006976D6"/>
    <w:rsid w:val="006979FA"/>
    <w:rsid w:val="006A01DA"/>
    <w:rsid w:val="006A0354"/>
    <w:rsid w:val="006A0F66"/>
    <w:rsid w:val="006A2469"/>
    <w:rsid w:val="006A3AE7"/>
    <w:rsid w:val="006A5E31"/>
    <w:rsid w:val="006A63DE"/>
    <w:rsid w:val="006A70CF"/>
    <w:rsid w:val="006A7E91"/>
    <w:rsid w:val="006B04DA"/>
    <w:rsid w:val="006B0B5B"/>
    <w:rsid w:val="006B1157"/>
    <w:rsid w:val="006B17D1"/>
    <w:rsid w:val="006B1FF3"/>
    <w:rsid w:val="006B27C6"/>
    <w:rsid w:val="006B2C11"/>
    <w:rsid w:val="006B33B9"/>
    <w:rsid w:val="006B3F54"/>
    <w:rsid w:val="006B4123"/>
    <w:rsid w:val="006B55FB"/>
    <w:rsid w:val="006B67BD"/>
    <w:rsid w:val="006B68B7"/>
    <w:rsid w:val="006B6ACF"/>
    <w:rsid w:val="006B6CB2"/>
    <w:rsid w:val="006B7757"/>
    <w:rsid w:val="006B7AD2"/>
    <w:rsid w:val="006B7CDE"/>
    <w:rsid w:val="006B7D98"/>
    <w:rsid w:val="006C01BA"/>
    <w:rsid w:val="006C14B7"/>
    <w:rsid w:val="006C370D"/>
    <w:rsid w:val="006C3C82"/>
    <w:rsid w:val="006C3EBD"/>
    <w:rsid w:val="006C45DD"/>
    <w:rsid w:val="006C4A6A"/>
    <w:rsid w:val="006C4FAA"/>
    <w:rsid w:val="006C7082"/>
    <w:rsid w:val="006C7C02"/>
    <w:rsid w:val="006D166F"/>
    <w:rsid w:val="006D2C00"/>
    <w:rsid w:val="006D538D"/>
    <w:rsid w:val="006D5A1E"/>
    <w:rsid w:val="006D5F32"/>
    <w:rsid w:val="006E0A15"/>
    <w:rsid w:val="006E0B09"/>
    <w:rsid w:val="006E1111"/>
    <w:rsid w:val="006E381D"/>
    <w:rsid w:val="006E3BD8"/>
    <w:rsid w:val="006E45A0"/>
    <w:rsid w:val="006E583E"/>
    <w:rsid w:val="006E6569"/>
    <w:rsid w:val="006E72AC"/>
    <w:rsid w:val="006F0993"/>
    <w:rsid w:val="006F0B8F"/>
    <w:rsid w:val="006F1856"/>
    <w:rsid w:val="006F1DFB"/>
    <w:rsid w:val="006F2BDF"/>
    <w:rsid w:val="006F421D"/>
    <w:rsid w:val="006F534A"/>
    <w:rsid w:val="00700C5D"/>
    <w:rsid w:val="0070154B"/>
    <w:rsid w:val="0070162F"/>
    <w:rsid w:val="00702094"/>
    <w:rsid w:val="007021E9"/>
    <w:rsid w:val="00703193"/>
    <w:rsid w:val="00703B77"/>
    <w:rsid w:val="007041DE"/>
    <w:rsid w:val="007048CB"/>
    <w:rsid w:val="00704F15"/>
    <w:rsid w:val="00705B6D"/>
    <w:rsid w:val="00706057"/>
    <w:rsid w:val="00706E63"/>
    <w:rsid w:val="00707B6A"/>
    <w:rsid w:val="00710936"/>
    <w:rsid w:val="00710E52"/>
    <w:rsid w:val="00711E25"/>
    <w:rsid w:val="00712365"/>
    <w:rsid w:val="00712AA5"/>
    <w:rsid w:val="0071467F"/>
    <w:rsid w:val="007148C1"/>
    <w:rsid w:val="00714D12"/>
    <w:rsid w:val="00714EDD"/>
    <w:rsid w:val="007154FB"/>
    <w:rsid w:val="0071591D"/>
    <w:rsid w:val="00715E25"/>
    <w:rsid w:val="00716C92"/>
    <w:rsid w:val="007222E7"/>
    <w:rsid w:val="007237FB"/>
    <w:rsid w:val="00723B4B"/>
    <w:rsid w:val="00726665"/>
    <w:rsid w:val="00726A1E"/>
    <w:rsid w:val="0072720B"/>
    <w:rsid w:val="00732F38"/>
    <w:rsid w:val="007332E3"/>
    <w:rsid w:val="00733357"/>
    <w:rsid w:val="00734A1E"/>
    <w:rsid w:val="007353EF"/>
    <w:rsid w:val="00735C3B"/>
    <w:rsid w:val="00736332"/>
    <w:rsid w:val="0074049F"/>
    <w:rsid w:val="007409B0"/>
    <w:rsid w:val="00740B41"/>
    <w:rsid w:val="00743110"/>
    <w:rsid w:val="00743C1C"/>
    <w:rsid w:val="0074589E"/>
    <w:rsid w:val="00746081"/>
    <w:rsid w:val="007475A6"/>
    <w:rsid w:val="00747C00"/>
    <w:rsid w:val="007503F6"/>
    <w:rsid w:val="00750590"/>
    <w:rsid w:val="00751AD8"/>
    <w:rsid w:val="0075243A"/>
    <w:rsid w:val="00752ACD"/>
    <w:rsid w:val="007534E1"/>
    <w:rsid w:val="007545AF"/>
    <w:rsid w:val="00755DC2"/>
    <w:rsid w:val="00757547"/>
    <w:rsid w:val="00757941"/>
    <w:rsid w:val="007603C6"/>
    <w:rsid w:val="0076258F"/>
    <w:rsid w:val="00762794"/>
    <w:rsid w:val="00762B9F"/>
    <w:rsid w:val="00762DCE"/>
    <w:rsid w:val="0076368E"/>
    <w:rsid w:val="00764B41"/>
    <w:rsid w:val="00764DA0"/>
    <w:rsid w:val="0076624F"/>
    <w:rsid w:val="00766993"/>
    <w:rsid w:val="00766C03"/>
    <w:rsid w:val="00772053"/>
    <w:rsid w:val="0077220E"/>
    <w:rsid w:val="007725C8"/>
    <w:rsid w:val="00773C10"/>
    <w:rsid w:val="00774BF2"/>
    <w:rsid w:val="00774FE3"/>
    <w:rsid w:val="007759FE"/>
    <w:rsid w:val="007769C5"/>
    <w:rsid w:val="0077723F"/>
    <w:rsid w:val="0078046A"/>
    <w:rsid w:val="00781129"/>
    <w:rsid w:val="00781142"/>
    <w:rsid w:val="00782064"/>
    <w:rsid w:val="00784F38"/>
    <w:rsid w:val="00785EEC"/>
    <w:rsid w:val="00786378"/>
    <w:rsid w:val="00786499"/>
    <w:rsid w:val="00786C02"/>
    <w:rsid w:val="00787B72"/>
    <w:rsid w:val="00787D12"/>
    <w:rsid w:val="00787E69"/>
    <w:rsid w:val="007909FC"/>
    <w:rsid w:val="00791255"/>
    <w:rsid w:val="00793593"/>
    <w:rsid w:val="00793B92"/>
    <w:rsid w:val="007940A9"/>
    <w:rsid w:val="00794D01"/>
    <w:rsid w:val="0079599F"/>
    <w:rsid w:val="00795E75"/>
    <w:rsid w:val="00796AB4"/>
    <w:rsid w:val="007A0C04"/>
    <w:rsid w:val="007A1347"/>
    <w:rsid w:val="007A2172"/>
    <w:rsid w:val="007A2F72"/>
    <w:rsid w:val="007A3421"/>
    <w:rsid w:val="007A378E"/>
    <w:rsid w:val="007A3B03"/>
    <w:rsid w:val="007A3BD1"/>
    <w:rsid w:val="007A3F6F"/>
    <w:rsid w:val="007A54B7"/>
    <w:rsid w:val="007A601C"/>
    <w:rsid w:val="007A62DE"/>
    <w:rsid w:val="007A6418"/>
    <w:rsid w:val="007A662B"/>
    <w:rsid w:val="007A68DE"/>
    <w:rsid w:val="007A77C2"/>
    <w:rsid w:val="007A7804"/>
    <w:rsid w:val="007B0A49"/>
    <w:rsid w:val="007B0CE4"/>
    <w:rsid w:val="007B1752"/>
    <w:rsid w:val="007B2A51"/>
    <w:rsid w:val="007B2B27"/>
    <w:rsid w:val="007B48A0"/>
    <w:rsid w:val="007B4B30"/>
    <w:rsid w:val="007C1BFD"/>
    <w:rsid w:val="007C1F3D"/>
    <w:rsid w:val="007C2226"/>
    <w:rsid w:val="007C3375"/>
    <w:rsid w:val="007C3A22"/>
    <w:rsid w:val="007C3C28"/>
    <w:rsid w:val="007C4D13"/>
    <w:rsid w:val="007C7747"/>
    <w:rsid w:val="007C7A84"/>
    <w:rsid w:val="007C7D4D"/>
    <w:rsid w:val="007D0C46"/>
    <w:rsid w:val="007D10E0"/>
    <w:rsid w:val="007D1ADC"/>
    <w:rsid w:val="007D272B"/>
    <w:rsid w:val="007D2C77"/>
    <w:rsid w:val="007D3F15"/>
    <w:rsid w:val="007D41F4"/>
    <w:rsid w:val="007D4890"/>
    <w:rsid w:val="007D4ACD"/>
    <w:rsid w:val="007D4C18"/>
    <w:rsid w:val="007D5128"/>
    <w:rsid w:val="007D5258"/>
    <w:rsid w:val="007D5CAC"/>
    <w:rsid w:val="007D64F2"/>
    <w:rsid w:val="007D6C82"/>
    <w:rsid w:val="007D7C49"/>
    <w:rsid w:val="007D7CD1"/>
    <w:rsid w:val="007E0701"/>
    <w:rsid w:val="007E0DD3"/>
    <w:rsid w:val="007E193D"/>
    <w:rsid w:val="007E2B05"/>
    <w:rsid w:val="007E5285"/>
    <w:rsid w:val="007E5306"/>
    <w:rsid w:val="007F042D"/>
    <w:rsid w:val="007F0898"/>
    <w:rsid w:val="007F0D15"/>
    <w:rsid w:val="007F14E6"/>
    <w:rsid w:val="007F4907"/>
    <w:rsid w:val="007F4EED"/>
    <w:rsid w:val="007F58F4"/>
    <w:rsid w:val="007F5F1C"/>
    <w:rsid w:val="007F663D"/>
    <w:rsid w:val="007F6B5B"/>
    <w:rsid w:val="007F6E98"/>
    <w:rsid w:val="007F7036"/>
    <w:rsid w:val="007F7798"/>
    <w:rsid w:val="00801286"/>
    <w:rsid w:val="0080171B"/>
    <w:rsid w:val="00802082"/>
    <w:rsid w:val="008025E9"/>
    <w:rsid w:val="00803002"/>
    <w:rsid w:val="00803CCE"/>
    <w:rsid w:val="008066D4"/>
    <w:rsid w:val="00806CA5"/>
    <w:rsid w:val="0080759F"/>
    <w:rsid w:val="008075E5"/>
    <w:rsid w:val="0081126F"/>
    <w:rsid w:val="008115B6"/>
    <w:rsid w:val="008137B3"/>
    <w:rsid w:val="008143D3"/>
    <w:rsid w:val="00815E39"/>
    <w:rsid w:val="00815FBD"/>
    <w:rsid w:val="00816928"/>
    <w:rsid w:val="008169BB"/>
    <w:rsid w:val="0081711A"/>
    <w:rsid w:val="008173D6"/>
    <w:rsid w:val="00821D72"/>
    <w:rsid w:val="00822828"/>
    <w:rsid w:val="00824226"/>
    <w:rsid w:val="00825A3D"/>
    <w:rsid w:val="0082622F"/>
    <w:rsid w:val="00826292"/>
    <w:rsid w:val="0082630F"/>
    <w:rsid w:val="008269AC"/>
    <w:rsid w:val="008269C6"/>
    <w:rsid w:val="00826F20"/>
    <w:rsid w:val="00831C1F"/>
    <w:rsid w:val="00833B09"/>
    <w:rsid w:val="00834BE9"/>
    <w:rsid w:val="008377BE"/>
    <w:rsid w:val="00840301"/>
    <w:rsid w:val="00840C5E"/>
    <w:rsid w:val="00842011"/>
    <w:rsid w:val="008427C7"/>
    <w:rsid w:val="00843427"/>
    <w:rsid w:val="0084378B"/>
    <w:rsid w:val="00845752"/>
    <w:rsid w:val="00845A96"/>
    <w:rsid w:val="008475B4"/>
    <w:rsid w:val="008500E3"/>
    <w:rsid w:val="00850937"/>
    <w:rsid w:val="0085206E"/>
    <w:rsid w:val="00853515"/>
    <w:rsid w:val="00854EDA"/>
    <w:rsid w:val="0085522A"/>
    <w:rsid w:val="008562F0"/>
    <w:rsid w:val="008565A1"/>
    <w:rsid w:val="00856BC7"/>
    <w:rsid w:val="00856D6D"/>
    <w:rsid w:val="008573D3"/>
    <w:rsid w:val="008612CE"/>
    <w:rsid w:val="008623A4"/>
    <w:rsid w:val="008628BC"/>
    <w:rsid w:val="008629F8"/>
    <w:rsid w:val="00862BEB"/>
    <w:rsid w:val="00863A31"/>
    <w:rsid w:val="008640C8"/>
    <w:rsid w:val="0086470A"/>
    <w:rsid w:val="00865283"/>
    <w:rsid w:val="008655C4"/>
    <w:rsid w:val="00865993"/>
    <w:rsid w:val="0086706A"/>
    <w:rsid w:val="008679F6"/>
    <w:rsid w:val="00867AB5"/>
    <w:rsid w:val="00870161"/>
    <w:rsid w:val="0087051A"/>
    <w:rsid w:val="008708F5"/>
    <w:rsid w:val="00871FC5"/>
    <w:rsid w:val="00871FF3"/>
    <w:rsid w:val="00872633"/>
    <w:rsid w:val="00872BA7"/>
    <w:rsid w:val="00873ED7"/>
    <w:rsid w:val="008748FC"/>
    <w:rsid w:val="00875073"/>
    <w:rsid w:val="00881663"/>
    <w:rsid w:val="008816BB"/>
    <w:rsid w:val="00881A95"/>
    <w:rsid w:val="0088234D"/>
    <w:rsid w:val="008833B4"/>
    <w:rsid w:val="0088363B"/>
    <w:rsid w:val="00883B42"/>
    <w:rsid w:val="00884971"/>
    <w:rsid w:val="00885F41"/>
    <w:rsid w:val="00886ED6"/>
    <w:rsid w:val="00887E33"/>
    <w:rsid w:val="008909F2"/>
    <w:rsid w:val="00891FFE"/>
    <w:rsid w:val="00892803"/>
    <w:rsid w:val="00892D0D"/>
    <w:rsid w:val="00892DF9"/>
    <w:rsid w:val="008936D7"/>
    <w:rsid w:val="00893821"/>
    <w:rsid w:val="00893CE7"/>
    <w:rsid w:val="008941FF"/>
    <w:rsid w:val="00896A17"/>
    <w:rsid w:val="00897068"/>
    <w:rsid w:val="0089779D"/>
    <w:rsid w:val="008A019F"/>
    <w:rsid w:val="008A2CC7"/>
    <w:rsid w:val="008A31D6"/>
    <w:rsid w:val="008A503D"/>
    <w:rsid w:val="008B1CCE"/>
    <w:rsid w:val="008B2342"/>
    <w:rsid w:val="008B248E"/>
    <w:rsid w:val="008B2955"/>
    <w:rsid w:val="008B391A"/>
    <w:rsid w:val="008B5CCB"/>
    <w:rsid w:val="008B653D"/>
    <w:rsid w:val="008B77A2"/>
    <w:rsid w:val="008B78B1"/>
    <w:rsid w:val="008B7984"/>
    <w:rsid w:val="008B7C98"/>
    <w:rsid w:val="008C0777"/>
    <w:rsid w:val="008C11F0"/>
    <w:rsid w:val="008C189B"/>
    <w:rsid w:val="008C383A"/>
    <w:rsid w:val="008C3E00"/>
    <w:rsid w:val="008C3E36"/>
    <w:rsid w:val="008C4A95"/>
    <w:rsid w:val="008C5518"/>
    <w:rsid w:val="008C60D8"/>
    <w:rsid w:val="008C7CBD"/>
    <w:rsid w:val="008C7E71"/>
    <w:rsid w:val="008D0312"/>
    <w:rsid w:val="008D0A6A"/>
    <w:rsid w:val="008D0DE5"/>
    <w:rsid w:val="008D17FD"/>
    <w:rsid w:val="008D191C"/>
    <w:rsid w:val="008D4410"/>
    <w:rsid w:val="008D443D"/>
    <w:rsid w:val="008D4FD8"/>
    <w:rsid w:val="008D53D7"/>
    <w:rsid w:val="008D5AC9"/>
    <w:rsid w:val="008D758A"/>
    <w:rsid w:val="008D75D5"/>
    <w:rsid w:val="008D7DB8"/>
    <w:rsid w:val="008E0713"/>
    <w:rsid w:val="008E10A0"/>
    <w:rsid w:val="008E1AF7"/>
    <w:rsid w:val="008E2ACC"/>
    <w:rsid w:val="008E2AEF"/>
    <w:rsid w:val="008E2CA4"/>
    <w:rsid w:val="008E3F5D"/>
    <w:rsid w:val="008E4199"/>
    <w:rsid w:val="008E4A19"/>
    <w:rsid w:val="008E631C"/>
    <w:rsid w:val="008E69BD"/>
    <w:rsid w:val="008F0296"/>
    <w:rsid w:val="008F2431"/>
    <w:rsid w:val="008F3F3D"/>
    <w:rsid w:val="008F4722"/>
    <w:rsid w:val="008F4C2B"/>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5FF9"/>
    <w:rsid w:val="00906675"/>
    <w:rsid w:val="00907667"/>
    <w:rsid w:val="00907C82"/>
    <w:rsid w:val="0091109A"/>
    <w:rsid w:val="009118B3"/>
    <w:rsid w:val="00912F19"/>
    <w:rsid w:val="00915199"/>
    <w:rsid w:val="00915399"/>
    <w:rsid w:val="00916542"/>
    <w:rsid w:val="009165D2"/>
    <w:rsid w:val="00916826"/>
    <w:rsid w:val="00916CD7"/>
    <w:rsid w:val="00917DAB"/>
    <w:rsid w:val="009214B8"/>
    <w:rsid w:val="00921DC0"/>
    <w:rsid w:val="00922B7A"/>
    <w:rsid w:val="00923EF2"/>
    <w:rsid w:val="00924D2F"/>
    <w:rsid w:val="00925990"/>
    <w:rsid w:val="00925DA5"/>
    <w:rsid w:val="00926562"/>
    <w:rsid w:val="00926CE6"/>
    <w:rsid w:val="00926EBD"/>
    <w:rsid w:val="00926F50"/>
    <w:rsid w:val="00927262"/>
    <w:rsid w:val="0093016B"/>
    <w:rsid w:val="0093101B"/>
    <w:rsid w:val="009321A4"/>
    <w:rsid w:val="00933B05"/>
    <w:rsid w:val="00934E17"/>
    <w:rsid w:val="009354C6"/>
    <w:rsid w:val="0093624D"/>
    <w:rsid w:val="009368EE"/>
    <w:rsid w:val="00941377"/>
    <w:rsid w:val="00943608"/>
    <w:rsid w:val="009437E8"/>
    <w:rsid w:val="00944D52"/>
    <w:rsid w:val="00944E34"/>
    <w:rsid w:val="00944F92"/>
    <w:rsid w:val="00950587"/>
    <w:rsid w:val="00950825"/>
    <w:rsid w:val="009519A1"/>
    <w:rsid w:val="00951BBF"/>
    <w:rsid w:val="00953943"/>
    <w:rsid w:val="009549A1"/>
    <w:rsid w:val="0095546A"/>
    <w:rsid w:val="00955838"/>
    <w:rsid w:val="00955B1B"/>
    <w:rsid w:val="009563A1"/>
    <w:rsid w:val="009565F8"/>
    <w:rsid w:val="009566F4"/>
    <w:rsid w:val="009567E2"/>
    <w:rsid w:val="009568E1"/>
    <w:rsid w:val="00956ED0"/>
    <w:rsid w:val="0095717D"/>
    <w:rsid w:val="009606FE"/>
    <w:rsid w:val="0096139F"/>
    <w:rsid w:val="009618B1"/>
    <w:rsid w:val="00963AD2"/>
    <w:rsid w:val="0096450B"/>
    <w:rsid w:val="00964903"/>
    <w:rsid w:val="009666DE"/>
    <w:rsid w:val="00966DC8"/>
    <w:rsid w:val="00967892"/>
    <w:rsid w:val="00967955"/>
    <w:rsid w:val="00967CAD"/>
    <w:rsid w:val="00970997"/>
    <w:rsid w:val="009719A9"/>
    <w:rsid w:val="00971C49"/>
    <w:rsid w:val="00971FB4"/>
    <w:rsid w:val="009737A6"/>
    <w:rsid w:val="009745B4"/>
    <w:rsid w:val="009745FC"/>
    <w:rsid w:val="00976DCF"/>
    <w:rsid w:val="009776B3"/>
    <w:rsid w:val="00977BE3"/>
    <w:rsid w:val="00977F37"/>
    <w:rsid w:val="00980C0D"/>
    <w:rsid w:val="00980E84"/>
    <w:rsid w:val="00982136"/>
    <w:rsid w:val="00984537"/>
    <w:rsid w:val="00984737"/>
    <w:rsid w:val="009854D1"/>
    <w:rsid w:val="00986BEC"/>
    <w:rsid w:val="00986E4C"/>
    <w:rsid w:val="0099032B"/>
    <w:rsid w:val="009922B6"/>
    <w:rsid w:val="00992DEC"/>
    <w:rsid w:val="009934A5"/>
    <w:rsid w:val="00993EE0"/>
    <w:rsid w:val="00994221"/>
    <w:rsid w:val="00994F1D"/>
    <w:rsid w:val="009950F2"/>
    <w:rsid w:val="00996C99"/>
    <w:rsid w:val="00997CF3"/>
    <w:rsid w:val="009A056C"/>
    <w:rsid w:val="009A0D84"/>
    <w:rsid w:val="009A2B09"/>
    <w:rsid w:val="009A312C"/>
    <w:rsid w:val="009A32D7"/>
    <w:rsid w:val="009A414C"/>
    <w:rsid w:val="009A453C"/>
    <w:rsid w:val="009A46A2"/>
    <w:rsid w:val="009A4C7C"/>
    <w:rsid w:val="009A5201"/>
    <w:rsid w:val="009A6F68"/>
    <w:rsid w:val="009A723A"/>
    <w:rsid w:val="009A75E4"/>
    <w:rsid w:val="009A7B72"/>
    <w:rsid w:val="009B10AC"/>
    <w:rsid w:val="009B17E2"/>
    <w:rsid w:val="009B1CEA"/>
    <w:rsid w:val="009B24A6"/>
    <w:rsid w:val="009B27A8"/>
    <w:rsid w:val="009B28D7"/>
    <w:rsid w:val="009B3476"/>
    <w:rsid w:val="009B6D3E"/>
    <w:rsid w:val="009B756C"/>
    <w:rsid w:val="009B7732"/>
    <w:rsid w:val="009B7995"/>
    <w:rsid w:val="009C0A48"/>
    <w:rsid w:val="009C0FCB"/>
    <w:rsid w:val="009C314E"/>
    <w:rsid w:val="009C38F5"/>
    <w:rsid w:val="009C4464"/>
    <w:rsid w:val="009C4949"/>
    <w:rsid w:val="009C4E68"/>
    <w:rsid w:val="009C58A1"/>
    <w:rsid w:val="009C7A5E"/>
    <w:rsid w:val="009C7C76"/>
    <w:rsid w:val="009D0213"/>
    <w:rsid w:val="009D08BF"/>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E017D"/>
    <w:rsid w:val="009E06C1"/>
    <w:rsid w:val="009E1199"/>
    <w:rsid w:val="009E2A4B"/>
    <w:rsid w:val="009E310C"/>
    <w:rsid w:val="009E3C3B"/>
    <w:rsid w:val="009E4479"/>
    <w:rsid w:val="009E4A90"/>
    <w:rsid w:val="009E5867"/>
    <w:rsid w:val="009E5D63"/>
    <w:rsid w:val="009E6365"/>
    <w:rsid w:val="009E6C4C"/>
    <w:rsid w:val="009E709C"/>
    <w:rsid w:val="009E7154"/>
    <w:rsid w:val="009E72BB"/>
    <w:rsid w:val="009E7BA0"/>
    <w:rsid w:val="009F01FD"/>
    <w:rsid w:val="009F0C97"/>
    <w:rsid w:val="009F1AFF"/>
    <w:rsid w:val="009F2899"/>
    <w:rsid w:val="009F3973"/>
    <w:rsid w:val="009F3C0B"/>
    <w:rsid w:val="009F55A9"/>
    <w:rsid w:val="009F698D"/>
    <w:rsid w:val="009F7663"/>
    <w:rsid w:val="009F774B"/>
    <w:rsid w:val="00A01EC2"/>
    <w:rsid w:val="00A03171"/>
    <w:rsid w:val="00A035D1"/>
    <w:rsid w:val="00A048F9"/>
    <w:rsid w:val="00A04C84"/>
    <w:rsid w:val="00A05D14"/>
    <w:rsid w:val="00A05F91"/>
    <w:rsid w:val="00A0777B"/>
    <w:rsid w:val="00A07CB0"/>
    <w:rsid w:val="00A1058F"/>
    <w:rsid w:val="00A10601"/>
    <w:rsid w:val="00A10910"/>
    <w:rsid w:val="00A10BA6"/>
    <w:rsid w:val="00A10CA0"/>
    <w:rsid w:val="00A11368"/>
    <w:rsid w:val="00A11759"/>
    <w:rsid w:val="00A11A7A"/>
    <w:rsid w:val="00A11F04"/>
    <w:rsid w:val="00A12356"/>
    <w:rsid w:val="00A128A6"/>
    <w:rsid w:val="00A138B6"/>
    <w:rsid w:val="00A141F4"/>
    <w:rsid w:val="00A14C45"/>
    <w:rsid w:val="00A15C12"/>
    <w:rsid w:val="00A1611E"/>
    <w:rsid w:val="00A1692C"/>
    <w:rsid w:val="00A16EFA"/>
    <w:rsid w:val="00A1710A"/>
    <w:rsid w:val="00A20199"/>
    <w:rsid w:val="00A2134A"/>
    <w:rsid w:val="00A217A0"/>
    <w:rsid w:val="00A21CF2"/>
    <w:rsid w:val="00A22A21"/>
    <w:rsid w:val="00A23961"/>
    <w:rsid w:val="00A24030"/>
    <w:rsid w:val="00A2431C"/>
    <w:rsid w:val="00A247E8"/>
    <w:rsid w:val="00A253BA"/>
    <w:rsid w:val="00A254B4"/>
    <w:rsid w:val="00A25EF4"/>
    <w:rsid w:val="00A25F96"/>
    <w:rsid w:val="00A26FA7"/>
    <w:rsid w:val="00A274B4"/>
    <w:rsid w:val="00A3168A"/>
    <w:rsid w:val="00A324A8"/>
    <w:rsid w:val="00A324E3"/>
    <w:rsid w:val="00A37AB7"/>
    <w:rsid w:val="00A37EF0"/>
    <w:rsid w:val="00A40F92"/>
    <w:rsid w:val="00A4285B"/>
    <w:rsid w:val="00A4310E"/>
    <w:rsid w:val="00A4331F"/>
    <w:rsid w:val="00A437A2"/>
    <w:rsid w:val="00A43AD8"/>
    <w:rsid w:val="00A44A15"/>
    <w:rsid w:val="00A453D5"/>
    <w:rsid w:val="00A45DC8"/>
    <w:rsid w:val="00A50954"/>
    <w:rsid w:val="00A50E3F"/>
    <w:rsid w:val="00A51F36"/>
    <w:rsid w:val="00A532D9"/>
    <w:rsid w:val="00A537B4"/>
    <w:rsid w:val="00A53DC8"/>
    <w:rsid w:val="00A542CB"/>
    <w:rsid w:val="00A54B11"/>
    <w:rsid w:val="00A5581E"/>
    <w:rsid w:val="00A55945"/>
    <w:rsid w:val="00A561A8"/>
    <w:rsid w:val="00A607CD"/>
    <w:rsid w:val="00A617C9"/>
    <w:rsid w:val="00A61FBC"/>
    <w:rsid w:val="00A628E2"/>
    <w:rsid w:val="00A634E2"/>
    <w:rsid w:val="00A636F7"/>
    <w:rsid w:val="00A655D4"/>
    <w:rsid w:val="00A656E1"/>
    <w:rsid w:val="00A6667E"/>
    <w:rsid w:val="00A66EF2"/>
    <w:rsid w:val="00A701E3"/>
    <w:rsid w:val="00A711C0"/>
    <w:rsid w:val="00A71753"/>
    <w:rsid w:val="00A73034"/>
    <w:rsid w:val="00A734B3"/>
    <w:rsid w:val="00A7350C"/>
    <w:rsid w:val="00A73516"/>
    <w:rsid w:val="00A73EC2"/>
    <w:rsid w:val="00A74BEC"/>
    <w:rsid w:val="00A7516B"/>
    <w:rsid w:val="00A7616C"/>
    <w:rsid w:val="00A76ABE"/>
    <w:rsid w:val="00A804A3"/>
    <w:rsid w:val="00A80756"/>
    <w:rsid w:val="00A80A06"/>
    <w:rsid w:val="00A80DD0"/>
    <w:rsid w:val="00A81374"/>
    <w:rsid w:val="00A8164F"/>
    <w:rsid w:val="00A822B8"/>
    <w:rsid w:val="00A847FB"/>
    <w:rsid w:val="00A84B44"/>
    <w:rsid w:val="00A87DA7"/>
    <w:rsid w:val="00A9127F"/>
    <w:rsid w:val="00A91AFA"/>
    <w:rsid w:val="00A94848"/>
    <w:rsid w:val="00A94EA1"/>
    <w:rsid w:val="00A955C5"/>
    <w:rsid w:val="00A96FE3"/>
    <w:rsid w:val="00A970EB"/>
    <w:rsid w:val="00AA0693"/>
    <w:rsid w:val="00AA0F7C"/>
    <w:rsid w:val="00AA10D2"/>
    <w:rsid w:val="00AA10D4"/>
    <w:rsid w:val="00AA15D2"/>
    <w:rsid w:val="00AA31D4"/>
    <w:rsid w:val="00AA33A6"/>
    <w:rsid w:val="00AA5218"/>
    <w:rsid w:val="00AA68B7"/>
    <w:rsid w:val="00AA6FC6"/>
    <w:rsid w:val="00AA7790"/>
    <w:rsid w:val="00AB05C6"/>
    <w:rsid w:val="00AB1668"/>
    <w:rsid w:val="00AB1926"/>
    <w:rsid w:val="00AB1A95"/>
    <w:rsid w:val="00AB21B1"/>
    <w:rsid w:val="00AB2D09"/>
    <w:rsid w:val="00AB3D69"/>
    <w:rsid w:val="00AB446D"/>
    <w:rsid w:val="00AB4638"/>
    <w:rsid w:val="00AB6113"/>
    <w:rsid w:val="00AB6553"/>
    <w:rsid w:val="00AB6F63"/>
    <w:rsid w:val="00AB7BF1"/>
    <w:rsid w:val="00AB7C1E"/>
    <w:rsid w:val="00AC27EC"/>
    <w:rsid w:val="00AC2C12"/>
    <w:rsid w:val="00AC2D89"/>
    <w:rsid w:val="00AC3282"/>
    <w:rsid w:val="00AC4576"/>
    <w:rsid w:val="00AC4878"/>
    <w:rsid w:val="00AC5DA9"/>
    <w:rsid w:val="00AC6D98"/>
    <w:rsid w:val="00AC73DF"/>
    <w:rsid w:val="00AC74E9"/>
    <w:rsid w:val="00AC7E9E"/>
    <w:rsid w:val="00AD1451"/>
    <w:rsid w:val="00AD17D4"/>
    <w:rsid w:val="00AD3F8F"/>
    <w:rsid w:val="00AD4277"/>
    <w:rsid w:val="00AD4A3B"/>
    <w:rsid w:val="00AD4B4C"/>
    <w:rsid w:val="00AD54D6"/>
    <w:rsid w:val="00AD5AED"/>
    <w:rsid w:val="00AD5B63"/>
    <w:rsid w:val="00AD6FF2"/>
    <w:rsid w:val="00AD7EC0"/>
    <w:rsid w:val="00AE070F"/>
    <w:rsid w:val="00AE0B7F"/>
    <w:rsid w:val="00AE0C1A"/>
    <w:rsid w:val="00AE0F26"/>
    <w:rsid w:val="00AE17B9"/>
    <w:rsid w:val="00AE20B2"/>
    <w:rsid w:val="00AE26EC"/>
    <w:rsid w:val="00AE283C"/>
    <w:rsid w:val="00AE2914"/>
    <w:rsid w:val="00AE2ED6"/>
    <w:rsid w:val="00AE3AEC"/>
    <w:rsid w:val="00AE3B6A"/>
    <w:rsid w:val="00AE3D30"/>
    <w:rsid w:val="00AE4D0D"/>
    <w:rsid w:val="00AE5042"/>
    <w:rsid w:val="00AE581D"/>
    <w:rsid w:val="00AE5D7B"/>
    <w:rsid w:val="00AE5F81"/>
    <w:rsid w:val="00AE61A0"/>
    <w:rsid w:val="00AE6525"/>
    <w:rsid w:val="00AE708D"/>
    <w:rsid w:val="00AE7BEF"/>
    <w:rsid w:val="00AF02CD"/>
    <w:rsid w:val="00AF0E0A"/>
    <w:rsid w:val="00AF0E77"/>
    <w:rsid w:val="00AF0F85"/>
    <w:rsid w:val="00AF1CE1"/>
    <w:rsid w:val="00AF205B"/>
    <w:rsid w:val="00AF2EAD"/>
    <w:rsid w:val="00AF3DCB"/>
    <w:rsid w:val="00AF3DD9"/>
    <w:rsid w:val="00AF47DC"/>
    <w:rsid w:val="00AF6062"/>
    <w:rsid w:val="00AF62EE"/>
    <w:rsid w:val="00AF6A4D"/>
    <w:rsid w:val="00AF7167"/>
    <w:rsid w:val="00B01127"/>
    <w:rsid w:val="00B0198B"/>
    <w:rsid w:val="00B01C1C"/>
    <w:rsid w:val="00B023FD"/>
    <w:rsid w:val="00B0264D"/>
    <w:rsid w:val="00B0332A"/>
    <w:rsid w:val="00B03697"/>
    <w:rsid w:val="00B07313"/>
    <w:rsid w:val="00B0778A"/>
    <w:rsid w:val="00B0780A"/>
    <w:rsid w:val="00B07A76"/>
    <w:rsid w:val="00B07E6A"/>
    <w:rsid w:val="00B1028C"/>
    <w:rsid w:val="00B105AB"/>
    <w:rsid w:val="00B1145A"/>
    <w:rsid w:val="00B11661"/>
    <w:rsid w:val="00B123AD"/>
    <w:rsid w:val="00B12B3B"/>
    <w:rsid w:val="00B13169"/>
    <w:rsid w:val="00B137FD"/>
    <w:rsid w:val="00B150B7"/>
    <w:rsid w:val="00B15337"/>
    <w:rsid w:val="00B153CC"/>
    <w:rsid w:val="00B17A95"/>
    <w:rsid w:val="00B20626"/>
    <w:rsid w:val="00B20E88"/>
    <w:rsid w:val="00B20F7D"/>
    <w:rsid w:val="00B23355"/>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B8"/>
    <w:rsid w:val="00B42996"/>
    <w:rsid w:val="00B42C93"/>
    <w:rsid w:val="00B43D3C"/>
    <w:rsid w:val="00B4404E"/>
    <w:rsid w:val="00B4420A"/>
    <w:rsid w:val="00B44549"/>
    <w:rsid w:val="00B44723"/>
    <w:rsid w:val="00B44BAE"/>
    <w:rsid w:val="00B45BD4"/>
    <w:rsid w:val="00B46D2A"/>
    <w:rsid w:val="00B47276"/>
    <w:rsid w:val="00B478BC"/>
    <w:rsid w:val="00B47C96"/>
    <w:rsid w:val="00B503E0"/>
    <w:rsid w:val="00B5147D"/>
    <w:rsid w:val="00B519CF"/>
    <w:rsid w:val="00B51C27"/>
    <w:rsid w:val="00B53041"/>
    <w:rsid w:val="00B53CAC"/>
    <w:rsid w:val="00B54568"/>
    <w:rsid w:val="00B551A9"/>
    <w:rsid w:val="00B56707"/>
    <w:rsid w:val="00B568C2"/>
    <w:rsid w:val="00B5777F"/>
    <w:rsid w:val="00B60517"/>
    <w:rsid w:val="00B63189"/>
    <w:rsid w:val="00B64D23"/>
    <w:rsid w:val="00B66907"/>
    <w:rsid w:val="00B671C5"/>
    <w:rsid w:val="00B67DED"/>
    <w:rsid w:val="00B67E4E"/>
    <w:rsid w:val="00B67EDC"/>
    <w:rsid w:val="00B67FBC"/>
    <w:rsid w:val="00B707F8"/>
    <w:rsid w:val="00B717F0"/>
    <w:rsid w:val="00B71B15"/>
    <w:rsid w:val="00B72E14"/>
    <w:rsid w:val="00B731E5"/>
    <w:rsid w:val="00B73D99"/>
    <w:rsid w:val="00B74881"/>
    <w:rsid w:val="00B74FB1"/>
    <w:rsid w:val="00B77F7B"/>
    <w:rsid w:val="00B804F9"/>
    <w:rsid w:val="00B805F6"/>
    <w:rsid w:val="00B80BCC"/>
    <w:rsid w:val="00B81B26"/>
    <w:rsid w:val="00B81C79"/>
    <w:rsid w:val="00B82ECB"/>
    <w:rsid w:val="00B841CA"/>
    <w:rsid w:val="00B8438A"/>
    <w:rsid w:val="00B852A0"/>
    <w:rsid w:val="00B85322"/>
    <w:rsid w:val="00B858FC"/>
    <w:rsid w:val="00B85AF9"/>
    <w:rsid w:val="00B85E9E"/>
    <w:rsid w:val="00B85FF3"/>
    <w:rsid w:val="00B90B55"/>
    <w:rsid w:val="00B90E11"/>
    <w:rsid w:val="00B915FE"/>
    <w:rsid w:val="00B92274"/>
    <w:rsid w:val="00B933D1"/>
    <w:rsid w:val="00B9452A"/>
    <w:rsid w:val="00B95C1F"/>
    <w:rsid w:val="00B9656C"/>
    <w:rsid w:val="00B97F54"/>
    <w:rsid w:val="00BA1B4F"/>
    <w:rsid w:val="00BA257B"/>
    <w:rsid w:val="00BA2641"/>
    <w:rsid w:val="00BA2C73"/>
    <w:rsid w:val="00BA2CE3"/>
    <w:rsid w:val="00BA3086"/>
    <w:rsid w:val="00BA3A66"/>
    <w:rsid w:val="00BA416E"/>
    <w:rsid w:val="00BA5619"/>
    <w:rsid w:val="00BA67A9"/>
    <w:rsid w:val="00BA721B"/>
    <w:rsid w:val="00BA7AC2"/>
    <w:rsid w:val="00BA7AF0"/>
    <w:rsid w:val="00BA7D82"/>
    <w:rsid w:val="00BB180A"/>
    <w:rsid w:val="00BB2586"/>
    <w:rsid w:val="00BB27E1"/>
    <w:rsid w:val="00BB2D30"/>
    <w:rsid w:val="00BB396E"/>
    <w:rsid w:val="00BB41EF"/>
    <w:rsid w:val="00BB4866"/>
    <w:rsid w:val="00BB605D"/>
    <w:rsid w:val="00BB676D"/>
    <w:rsid w:val="00BB6F16"/>
    <w:rsid w:val="00BB705F"/>
    <w:rsid w:val="00BC0583"/>
    <w:rsid w:val="00BC0C9C"/>
    <w:rsid w:val="00BC20E4"/>
    <w:rsid w:val="00BC2C7D"/>
    <w:rsid w:val="00BC330F"/>
    <w:rsid w:val="00BC3489"/>
    <w:rsid w:val="00BC3A59"/>
    <w:rsid w:val="00BC43DB"/>
    <w:rsid w:val="00BC47B5"/>
    <w:rsid w:val="00BC6C2C"/>
    <w:rsid w:val="00BC6C4C"/>
    <w:rsid w:val="00BC73E3"/>
    <w:rsid w:val="00BC76E7"/>
    <w:rsid w:val="00BC7E2A"/>
    <w:rsid w:val="00BD0023"/>
    <w:rsid w:val="00BD0468"/>
    <w:rsid w:val="00BD22AB"/>
    <w:rsid w:val="00BD35E6"/>
    <w:rsid w:val="00BD40C3"/>
    <w:rsid w:val="00BD45CA"/>
    <w:rsid w:val="00BD4A16"/>
    <w:rsid w:val="00BD7277"/>
    <w:rsid w:val="00BD74A5"/>
    <w:rsid w:val="00BD7C37"/>
    <w:rsid w:val="00BE3FFB"/>
    <w:rsid w:val="00BE42D4"/>
    <w:rsid w:val="00BE4A44"/>
    <w:rsid w:val="00BE4BC0"/>
    <w:rsid w:val="00BE58FD"/>
    <w:rsid w:val="00BE5CCC"/>
    <w:rsid w:val="00BE6C14"/>
    <w:rsid w:val="00BF060B"/>
    <w:rsid w:val="00BF104A"/>
    <w:rsid w:val="00BF2DB9"/>
    <w:rsid w:val="00BF3E18"/>
    <w:rsid w:val="00BF521C"/>
    <w:rsid w:val="00BF5538"/>
    <w:rsid w:val="00BF5943"/>
    <w:rsid w:val="00BF632F"/>
    <w:rsid w:val="00BF6839"/>
    <w:rsid w:val="00BF7238"/>
    <w:rsid w:val="00BF78C0"/>
    <w:rsid w:val="00BF7DE0"/>
    <w:rsid w:val="00BF7E38"/>
    <w:rsid w:val="00C00439"/>
    <w:rsid w:val="00C01E3C"/>
    <w:rsid w:val="00C0287A"/>
    <w:rsid w:val="00C0346B"/>
    <w:rsid w:val="00C039C0"/>
    <w:rsid w:val="00C03C2F"/>
    <w:rsid w:val="00C04BDE"/>
    <w:rsid w:val="00C05617"/>
    <w:rsid w:val="00C06E41"/>
    <w:rsid w:val="00C0753E"/>
    <w:rsid w:val="00C10316"/>
    <w:rsid w:val="00C108A3"/>
    <w:rsid w:val="00C10EF6"/>
    <w:rsid w:val="00C11904"/>
    <w:rsid w:val="00C12198"/>
    <w:rsid w:val="00C13545"/>
    <w:rsid w:val="00C1534D"/>
    <w:rsid w:val="00C200FB"/>
    <w:rsid w:val="00C2128F"/>
    <w:rsid w:val="00C216CE"/>
    <w:rsid w:val="00C227E1"/>
    <w:rsid w:val="00C22D0B"/>
    <w:rsid w:val="00C24911"/>
    <w:rsid w:val="00C2498B"/>
    <w:rsid w:val="00C2564D"/>
    <w:rsid w:val="00C25B9E"/>
    <w:rsid w:val="00C2652C"/>
    <w:rsid w:val="00C2679B"/>
    <w:rsid w:val="00C26B36"/>
    <w:rsid w:val="00C304E8"/>
    <w:rsid w:val="00C30E7B"/>
    <w:rsid w:val="00C3123E"/>
    <w:rsid w:val="00C32193"/>
    <w:rsid w:val="00C32E6C"/>
    <w:rsid w:val="00C33409"/>
    <w:rsid w:val="00C33C5F"/>
    <w:rsid w:val="00C37299"/>
    <w:rsid w:val="00C37323"/>
    <w:rsid w:val="00C373CE"/>
    <w:rsid w:val="00C37510"/>
    <w:rsid w:val="00C37B10"/>
    <w:rsid w:val="00C41211"/>
    <w:rsid w:val="00C41D0D"/>
    <w:rsid w:val="00C4367D"/>
    <w:rsid w:val="00C443F8"/>
    <w:rsid w:val="00C449B9"/>
    <w:rsid w:val="00C44C16"/>
    <w:rsid w:val="00C46896"/>
    <w:rsid w:val="00C46F1D"/>
    <w:rsid w:val="00C470F5"/>
    <w:rsid w:val="00C4744E"/>
    <w:rsid w:val="00C47BAD"/>
    <w:rsid w:val="00C52CE3"/>
    <w:rsid w:val="00C5422B"/>
    <w:rsid w:val="00C54B2D"/>
    <w:rsid w:val="00C54E23"/>
    <w:rsid w:val="00C55A93"/>
    <w:rsid w:val="00C55B56"/>
    <w:rsid w:val="00C56DAB"/>
    <w:rsid w:val="00C5768B"/>
    <w:rsid w:val="00C623BE"/>
    <w:rsid w:val="00C62B4F"/>
    <w:rsid w:val="00C62D54"/>
    <w:rsid w:val="00C64402"/>
    <w:rsid w:val="00C654A9"/>
    <w:rsid w:val="00C6595F"/>
    <w:rsid w:val="00C65DC9"/>
    <w:rsid w:val="00C65F3E"/>
    <w:rsid w:val="00C72246"/>
    <w:rsid w:val="00C72BCE"/>
    <w:rsid w:val="00C74F50"/>
    <w:rsid w:val="00C75145"/>
    <w:rsid w:val="00C7530A"/>
    <w:rsid w:val="00C7537E"/>
    <w:rsid w:val="00C754B3"/>
    <w:rsid w:val="00C7572C"/>
    <w:rsid w:val="00C7688B"/>
    <w:rsid w:val="00C76A0D"/>
    <w:rsid w:val="00C76A6A"/>
    <w:rsid w:val="00C814AE"/>
    <w:rsid w:val="00C82399"/>
    <w:rsid w:val="00C824CF"/>
    <w:rsid w:val="00C83B6E"/>
    <w:rsid w:val="00C84FB1"/>
    <w:rsid w:val="00C851BB"/>
    <w:rsid w:val="00C8668C"/>
    <w:rsid w:val="00C866CD"/>
    <w:rsid w:val="00C86940"/>
    <w:rsid w:val="00C8696C"/>
    <w:rsid w:val="00C86FA8"/>
    <w:rsid w:val="00C87034"/>
    <w:rsid w:val="00C90975"/>
    <w:rsid w:val="00C9152A"/>
    <w:rsid w:val="00C91DBE"/>
    <w:rsid w:val="00C91FE3"/>
    <w:rsid w:val="00C93EF3"/>
    <w:rsid w:val="00C9495C"/>
    <w:rsid w:val="00C95577"/>
    <w:rsid w:val="00C967D6"/>
    <w:rsid w:val="00C96DD7"/>
    <w:rsid w:val="00C97A95"/>
    <w:rsid w:val="00CA0D16"/>
    <w:rsid w:val="00CA13B1"/>
    <w:rsid w:val="00CA2136"/>
    <w:rsid w:val="00CA2FF4"/>
    <w:rsid w:val="00CA38B6"/>
    <w:rsid w:val="00CA5296"/>
    <w:rsid w:val="00CA52B1"/>
    <w:rsid w:val="00CA52B9"/>
    <w:rsid w:val="00CA5725"/>
    <w:rsid w:val="00CA57F2"/>
    <w:rsid w:val="00CB0334"/>
    <w:rsid w:val="00CB12F4"/>
    <w:rsid w:val="00CB2017"/>
    <w:rsid w:val="00CB20CC"/>
    <w:rsid w:val="00CB2200"/>
    <w:rsid w:val="00CB2F39"/>
    <w:rsid w:val="00CB5A39"/>
    <w:rsid w:val="00CB5DEB"/>
    <w:rsid w:val="00CB6BCC"/>
    <w:rsid w:val="00CC11F2"/>
    <w:rsid w:val="00CC25FF"/>
    <w:rsid w:val="00CC2E00"/>
    <w:rsid w:val="00CC2ED5"/>
    <w:rsid w:val="00CC3508"/>
    <w:rsid w:val="00CC504B"/>
    <w:rsid w:val="00CC522A"/>
    <w:rsid w:val="00CC61AE"/>
    <w:rsid w:val="00CC6919"/>
    <w:rsid w:val="00CC7455"/>
    <w:rsid w:val="00CC7CD5"/>
    <w:rsid w:val="00CD0536"/>
    <w:rsid w:val="00CD1ED2"/>
    <w:rsid w:val="00CD35D5"/>
    <w:rsid w:val="00CD4293"/>
    <w:rsid w:val="00CD55D2"/>
    <w:rsid w:val="00CD5AC7"/>
    <w:rsid w:val="00CD6351"/>
    <w:rsid w:val="00CD7D88"/>
    <w:rsid w:val="00CE098B"/>
    <w:rsid w:val="00CE1C9F"/>
    <w:rsid w:val="00CE33A9"/>
    <w:rsid w:val="00CE378B"/>
    <w:rsid w:val="00CE386A"/>
    <w:rsid w:val="00CE42F0"/>
    <w:rsid w:val="00CE4AFA"/>
    <w:rsid w:val="00CE576F"/>
    <w:rsid w:val="00CF03A5"/>
    <w:rsid w:val="00CF11D8"/>
    <w:rsid w:val="00CF2CF1"/>
    <w:rsid w:val="00CF4538"/>
    <w:rsid w:val="00CF6E94"/>
    <w:rsid w:val="00CF7B50"/>
    <w:rsid w:val="00CF7CA6"/>
    <w:rsid w:val="00D017D4"/>
    <w:rsid w:val="00D01F00"/>
    <w:rsid w:val="00D023EC"/>
    <w:rsid w:val="00D033D4"/>
    <w:rsid w:val="00D05436"/>
    <w:rsid w:val="00D06432"/>
    <w:rsid w:val="00D11665"/>
    <w:rsid w:val="00D11F09"/>
    <w:rsid w:val="00D12A1A"/>
    <w:rsid w:val="00D13112"/>
    <w:rsid w:val="00D14695"/>
    <w:rsid w:val="00D14C97"/>
    <w:rsid w:val="00D16636"/>
    <w:rsid w:val="00D17601"/>
    <w:rsid w:val="00D17647"/>
    <w:rsid w:val="00D20C76"/>
    <w:rsid w:val="00D20C82"/>
    <w:rsid w:val="00D2287E"/>
    <w:rsid w:val="00D23F02"/>
    <w:rsid w:val="00D26CC4"/>
    <w:rsid w:val="00D26E9C"/>
    <w:rsid w:val="00D27758"/>
    <w:rsid w:val="00D2788D"/>
    <w:rsid w:val="00D32E55"/>
    <w:rsid w:val="00D3427D"/>
    <w:rsid w:val="00D34905"/>
    <w:rsid w:val="00D34CF7"/>
    <w:rsid w:val="00D34F37"/>
    <w:rsid w:val="00D363C7"/>
    <w:rsid w:val="00D37B98"/>
    <w:rsid w:val="00D40BAD"/>
    <w:rsid w:val="00D418C7"/>
    <w:rsid w:val="00D41EED"/>
    <w:rsid w:val="00D42360"/>
    <w:rsid w:val="00D43CDD"/>
    <w:rsid w:val="00D44125"/>
    <w:rsid w:val="00D4537B"/>
    <w:rsid w:val="00D45C77"/>
    <w:rsid w:val="00D45C7B"/>
    <w:rsid w:val="00D47112"/>
    <w:rsid w:val="00D520BE"/>
    <w:rsid w:val="00D544D0"/>
    <w:rsid w:val="00D548C0"/>
    <w:rsid w:val="00D550D5"/>
    <w:rsid w:val="00D5524F"/>
    <w:rsid w:val="00D55BDE"/>
    <w:rsid w:val="00D563BB"/>
    <w:rsid w:val="00D56757"/>
    <w:rsid w:val="00D569C6"/>
    <w:rsid w:val="00D56E82"/>
    <w:rsid w:val="00D5789D"/>
    <w:rsid w:val="00D57BBE"/>
    <w:rsid w:val="00D6010F"/>
    <w:rsid w:val="00D603FF"/>
    <w:rsid w:val="00D6049C"/>
    <w:rsid w:val="00D60A4A"/>
    <w:rsid w:val="00D60FEF"/>
    <w:rsid w:val="00D6164D"/>
    <w:rsid w:val="00D61EF2"/>
    <w:rsid w:val="00D620D0"/>
    <w:rsid w:val="00D62A8D"/>
    <w:rsid w:val="00D634D0"/>
    <w:rsid w:val="00D63B07"/>
    <w:rsid w:val="00D6476A"/>
    <w:rsid w:val="00D648B6"/>
    <w:rsid w:val="00D64C2D"/>
    <w:rsid w:val="00D64CC3"/>
    <w:rsid w:val="00D64E11"/>
    <w:rsid w:val="00D65203"/>
    <w:rsid w:val="00D65C9B"/>
    <w:rsid w:val="00D66020"/>
    <w:rsid w:val="00D66A2C"/>
    <w:rsid w:val="00D70882"/>
    <w:rsid w:val="00D72494"/>
    <w:rsid w:val="00D72D40"/>
    <w:rsid w:val="00D7365B"/>
    <w:rsid w:val="00D737AD"/>
    <w:rsid w:val="00D74A5D"/>
    <w:rsid w:val="00D74AFF"/>
    <w:rsid w:val="00D753FC"/>
    <w:rsid w:val="00D76031"/>
    <w:rsid w:val="00D768A1"/>
    <w:rsid w:val="00D76E21"/>
    <w:rsid w:val="00D7725B"/>
    <w:rsid w:val="00D80857"/>
    <w:rsid w:val="00D811C0"/>
    <w:rsid w:val="00D81633"/>
    <w:rsid w:val="00D81C11"/>
    <w:rsid w:val="00D82111"/>
    <w:rsid w:val="00D82CAA"/>
    <w:rsid w:val="00D82EFE"/>
    <w:rsid w:val="00D8322F"/>
    <w:rsid w:val="00D832F8"/>
    <w:rsid w:val="00D84BB3"/>
    <w:rsid w:val="00D85580"/>
    <w:rsid w:val="00D872D0"/>
    <w:rsid w:val="00D90CFB"/>
    <w:rsid w:val="00D91CCB"/>
    <w:rsid w:val="00D92150"/>
    <w:rsid w:val="00D929E4"/>
    <w:rsid w:val="00D95961"/>
    <w:rsid w:val="00D962C1"/>
    <w:rsid w:val="00D96936"/>
    <w:rsid w:val="00D97D3D"/>
    <w:rsid w:val="00DA04E3"/>
    <w:rsid w:val="00DA1036"/>
    <w:rsid w:val="00DA1BBD"/>
    <w:rsid w:val="00DA1CD1"/>
    <w:rsid w:val="00DA344F"/>
    <w:rsid w:val="00DA3EA8"/>
    <w:rsid w:val="00DA43B1"/>
    <w:rsid w:val="00DA7D8C"/>
    <w:rsid w:val="00DB0C41"/>
    <w:rsid w:val="00DB0D71"/>
    <w:rsid w:val="00DB105F"/>
    <w:rsid w:val="00DB19DD"/>
    <w:rsid w:val="00DB2949"/>
    <w:rsid w:val="00DB386D"/>
    <w:rsid w:val="00DB3B9B"/>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50C"/>
    <w:rsid w:val="00DC5C6E"/>
    <w:rsid w:val="00DC5F36"/>
    <w:rsid w:val="00DC5FA7"/>
    <w:rsid w:val="00DC6789"/>
    <w:rsid w:val="00DD17AE"/>
    <w:rsid w:val="00DD3016"/>
    <w:rsid w:val="00DD3EB8"/>
    <w:rsid w:val="00DD4326"/>
    <w:rsid w:val="00DD439E"/>
    <w:rsid w:val="00DD5BE9"/>
    <w:rsid w:val="00DD7653"/>
    <w:rsid w:val="00DE052C"/>
    <w:rsid w:val="00DE1839"/>
    <w:rsid w:val="00DE1AAA"/>
    <w:rsid w:val="00DE2C62"/>
    <w:rsid w:val="00DE302C"/>
    <w:rsid w:val="00DE6717"/>
    <w:rsid w:val="00DE6B30"/>
    <w:rsid w:val="00DF0AD3"/>
    <w:rsid w:val="00DF0B7F"/>
    <w:rsid w:val="00DF190F"/>
    <w:rsid w:val="00DF27B4"/>
    <w:rsid w:val="00DF4C57"/>
    <w:rsid w:val="00DF524D"/>
    <w:rsid w:val="00DF6350"/>
    <w:rsid w:val="00DF65E9"/>
    <w:rsid w:val="00DF6EBE"/>
    <w:rsid w:val="00DF73B7"/>
    <w:rsid w:val="00DF79C6"/>
    <w:rsid w:val="00E01B1A"/>
    <w:rsid w:val="00E0225F"/>
    <w:rsid w:val="00E025BA"/>
    <w:rsid w:val="00E0361D"/>
    <w:rsid w:val="00E03BA8"/>
    <w:rsid w:val="00E03C7C"/>
    <w:rsid w:val="00E042CC"/>
    <w:rsid w:val="00E043FA"/>
    <w:rsid w:val="00E044E1"/>
    <w:rsid w:val="00E04BFC"/>
    <w:rsid w:val="00E05420"/>
    <w:rsid w:val="00E06CBE"/>
    <w:rsid w:val="00E06F4B"/>
    <w:rsid w:val="00E06F73"/>
    <w:rsid w:val="00E079EC"/>
    <w:rsid w:val="00E10816"/>
    <w:rsid w:val="00E113E4"/>
    <w:rsid w:val="00E11E6B"/>
    <w:rsid w:val="00E1251F"/>
    <w:rsid w:val="00E12559"/>
    <w:rsid w:val="00E12D06"/>
    <w:rsid w:val="00E12D34"/>
    <w:rsid w:val="00E12F63"/>
    <w:rsid w:val="00E13409"/>
    <w:rsid w:val="00E14893"/>
    <w:rsid w:val="00E16140"/>
    <w:rsid w:val="00E21B45"/>
    <w:rsid w:val="00E22CD3"/>
    <w:rsid w:val="00E22E33"/>
    <w:rsid w:val="00E23C03"/>
    <w:rsid w:val="00E2462F"/>
    <w:rsid w:val="00E25421"/>
    <w:rsid w:val="00E26835"/>
    <w:rsid w:val="00E268A6"/>
    <w:rsid w:val="00E26979"/>
    <w:rsid w:val="00E2731E"/>
    <w:rsid w:val="00E27FDF"/>
    <w:rsid w:val="00E27FE2"/>
    <w:rsid w:val="00E30E06"/>
    <w:rsid w:val="00E313DE"/>
    <w:rsid w:val="00E31A0A"/>
    <w:rsid w:val="00E33130"/>
    <w:rsid w:val="00E343EA"/>
    <w:rsid w:val="00E34612"/>
    <w:rsid w:val="00E34D9F"/>
    <w:rsid w:val="00E35570"/>
    <w:rsid w:val="00E35C1D"/>
    <w:rsid w:val="00E37106"/>
    <w:rsid w:val="00E37274"/>
    <w:rsid w:val="00E3797C"/>
    <w:rsid w:val="00E4035F"/>
    <w:rsid w:val="00E42C76"/>
    <w:rsid w:val="00E44994"/>
    <w:rsid w:val="00E45651"/>
    <w:rsid w:val="00E4578C"/>
    <w:rsid w:val="00E458FF"/>
    <w:rsid w:val="00E4595D"/>
    <w:rsid w:val="00E45D9E"/>
    <w:rsid w:val="00E45EEF"/>
    <w:rsid w:val="00E467C5"/>
    <w:rsid w:val="00E46EB9"/>
    <w:rsid w:val="00E47933"/>
    <w:rsid w:val="00E47D3B"/>
    <w:rsid w:val="00E51258"/>
    <w:rsid w:val="00E51883"/>
    <w:rsid w:val="00E521FC"/>
    <w:rsid w:val="00E5230D"/>
    <w:rsid w:val="00E5235C"/>
    <w:rsid w:val="00E525D2"/>
    <w:rsid w:val="00E53724"/>
    <w:rsid w:val="00E53A62"/>
    <w:rsid w:val="00E53EF0"/>
    <w:rsid w:val="00E54106"/>
    <w:rsid w:val="00E54142"/>
    <w:rsid w:val="00E54864"/>
    <w:rsid w:val="00E54F30"/>
    <w:rsid w:val="00E55958"/>
    <w:rsid w:val="00E56778"/>
    <w:rsid w:val="00E56A30"/>
    <w:rsid w:val="00E57AB5"/>
    <w:rsid w:val="00E60A07"/>
    <w:rsid w:val="00E6127A"/>
    <w:rsid w:val="00E61391"/>
    <w:rsid w:val="00E61B9A"/>
    <w:rsid w:val="00E61EBA"/>
    <w:rsid w:val="00E63191"/>
    <w:rsid w:val="00E634B9"/>
    <w:rsid w:val="00E63762"/>
    <w:rsid w:val="00E63913"/>
    <w:rsid w:val="00E644EB"/>
    <w:rsid w:val="00E64BA5"/>
    <w:rsid w:val="00E64FDB"/>
    <w:rsid w:val="00E66F9C"/>
    <w:rsid w:val="00E67D04"/>
    <w:rsid w:val="00E701C7"/>
    <w:rsid w:val="00E72216"/>
    <w:rsid w:val="00E72EF1"/>
    <w:rsid w:val="00E74F02"/>
    <w:rsid w:val="00E75571"/>
    <w:rsid w:val="00E755BC"/>
    <w:rsid w:val="00E760BE"/>
    <w:rsid w:val="00E770BB"/>
    <w:rsid w:val="00E7740C"/>
    <w:rsid w:val="00E777FC"/>
    <w:rsid w:val="00E80C6E"/>
    <w:rsid w:val="00E82269"/>
    <w:rsid w:val="00E831AB"/>
    <w:rsid w:val="00E8432C"/>
    <w:rsid w:val="00E85357"/>
    <w:rsid w:val="00E853FD"/>
    <w:rsid w:val="00E85B96"/>
    <w:rsid w:val="00E85BAB"/>
    <w:rsid w:val="00E8682A"/>
    <w:rsid w:val="00E8685D"/>
    <w:rsid w:val="00E90194"/>
    <w:rsid w:val="00E9093E"/>
    <w:rsid w:val="00E91B1B"/>
    <w:rsid w:val="00E93D30"/>
    <w:rsid w:val="00E9404C"/>
    <w:rsid w:val="00E94FDA"/>
    <w:rsid w:val="00E95164"/>
    <w:rsid w:val="00E96C41"/>
    <w:rsid w:val="00EA2D29"/>
    <w:rsid w:val="00EA408B"/>
    <w:rsid w:val="00EA46C5"/>
    <w:rsid w:val="00EA4D04"/>
    <w:rsid w:val="00EA54BB"/>
    <w:rsid w:val="00EA626D"/>
    <w:rsid w:val="00EA6766"/>
    <w:rsid w:val="00EA6B50"/>
    <w:rsid w:val="00EB0562"/>
    <w:rsid w:val="00EB0583"/>
    <w:rsid w:val="00EB1CC0"/>
    <w:rsid w:val="00EB2474"/>
    <w:rsid w:val="00EB511D"/>
    <w:rsid w:val="00EB6607"/>
    <w:rsid w:val="00EB721C"/>
    <w:rsid w:val="00EC0256"/>
    <w:rsid w:val="00EC23ED"/>
    <w:rsid w:val="00EC4C79"/>
    <w:rsid w:val="00EC5198"/>
    <w:rsid w:val="00EC5433"/>
    <w:rsid w:val="00EC5C13"/>
    <w:rsid w:val="00EC5F44"/>
    <w:rsid w:val="00ED0F06"/>
    <w:rsid w:val="00ED382B"/>
    <w:rsid w:val="00ED4689"/>
    <w:rsid w:val="00ED556F"/>
    <w:rsid w:val="00ED663F"/>
    <w:rsid w:val="00ED72CA"/>
    <w:rsid w:val="00ED7623"/>
    <w:rsid w:val="00ED7CDB"/>
    <w:rsid w:val="00ED7D3A"/>
    <w:rsid w:val="00EE0BFC"/>
    <w:rsid w:val="00EE17E9"/>
    <w:rsid w:val="00EE2785"/>
    <w:rsid w:val="00EE27DB"/>
    <w:rsid w:val="00EE34C8"/>
    <w:rsid w:val="00EE3C41"/>
    <w:rsid w:val="00EE405E"/>
    <w:rsid w:val="00EE5814"/>
    <w:rsid w:val="00EE5DF6"/>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0BD7"/>
    <w:rsid w:val="00F0226C"/>
    <w:rsid w:val="00F026F4"/>
    <w:rsid w:val="00F0385D"/>
    <w:rsid w:val="00F03FEB"/>
    <w:rsid w:val="00F04120"/>
    <w:rsid w:val="00F04575"/>
    <w:rsid w:val="00F04581"/>
    <w:rsid w:val="00F049D7"/>
    <w:rsid w:val="00F0605E"/>
    <w:rsid w:val="00F06645"/>
    <w:rsid w:val="00F06864"/>
    <w:rsid w:val="00F06BCA"/>
    <w:rsid w:val="00F06DFD"/>
    <w:rsid w:val="00F07A87"/>
    <w:rsid w:val="00F107B8"/>
    <w:rsid w:val="00F10E1D"/>
    <w:rsid w:val="00F112F4"/>
    <w:rsid w:val="00F11BA8"/>
    <w:rsid w:val="00F1209E"/>
    <w:rsid w:val="00F139FE"/>
    <w:rsid w:val="00F1510D"/>
    <w:rsid w:val="00F15233"/>
    <w:rsid w:val="00F201C8"/>
    <w:rsid w:val="00F21B5B"/>
    <w:rsid w:val="00F224BE"/>
    <w:rsid w:val="00F2261D"/>
    <w:rsid w:val="00F234BE"/>
    <w:rsid w:val="00F245C6"/>
    <w:rsid w:val="00F24D0C"/>
    <w:rsid w:val="00F24D93"/>
    <w:rsid w:val="00F2655B"/>
    <w:rsid w:val="00F27579"/>
    <w:rsid w:val="00F27952"/>
    <w:rsid w:val="00F27C21"/>
    <w:rsid w:val="00F27EE6"/>
    <w:rsid w:val="00F300CE"/>
    <w:rsid w:val="00F3015B"/>
    <w:rsid w:val="00F304F5"/>
    <w:rsid w:val="00F30A56"/>
    <w:rsid w:val="00F310FD"/>
    <w:rsid w:val="00F3195A"/>
    <w:rsid w:val="00F321AF"/>
    <w:rsid w:val="00F3259A"/>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50169"/>
    <w:rsid w:val="00F528C6"/>
    <w:rsid w:val="00F54020"/>
    <w:rsid w:val="00F5437B"/>
    <w:rsid w:val="00F552AE"/>
    <w:rsid w:val="00F5704B"/>
    <w:rsid w:val="00F5795B"/>
    <w:rsid w:val="00F601CC"/>
    <w:rsid w:val="00F60479"/>
    <w:rsid w:val="00F61441"/>
    <w:rsid w:val="00F61502"/>
    <w:rsid w:val="00F61634"/>
    <w:rsid w:val="00F61977"/>
    <w:rsid w:val="00F6282D"/>
    <w:rsid w:val="00F64198"/>
    <w:rsid w:val="00F6423C"/>
    <w:rsid w:val="00F6473D"/>
    <w:rsid w:val="00F64ABD"/>
    <w:rsid w:val="00F6530A"/>
    <w:rsid w:val="00F65975"/>
    <w:rsid w:val="00F66F23"/>
    <w:rsid w:val="00F6788F"/>
    <w:rsid w:val="00F72EDA"/>
    <w:rsid w:val="00F739C7"/>
    <w:rsid w:val="00F74AD0"/>
    <w:rsid w:val="00F74E1C"/>
    <w:rsid w:val="00F75F9C"/>
    <w:rsid w:val="00F7629E"/>
    <w:rsid w:val="00F76D94"/>
    <w:rsid w:val="00F773AB"/>
    <w:rsid w:val="00F774C8"/>
    <w:rsid w:val="00F80C89"/>
    <w:rsid w:val="00F81195"/>
    <w:rsid w:val="00F81C93"/>
    <w:rsid w:val="00F828D6"/>
    <w:rsid w:val="00F82E91"/>
    <w:rsid w:val="00F83075"/>
    <w:rsid w:val="00F8338C"/>
    <w:rsid w:val="00F8362C"/>
    <w:rsid w:val="00F842DF"/>
    <w:rsid w:val="00F844AC"/>
    <w:rsid w:val="00F874D3"/>
    <w:rsid w:val="00F913DD"/>
    <w:rsid w:val="00F93080"/>
    <w:rsid w:val="00F939AD"/>
    <w:rsid w:val="00F93A31"/>
    <w:rsid w:val="00F93BA4"/>
    <w:rsid w:val="00F93F9E"/>
    <w:rsid w:val="00F94866"/>
    <w:rsid w:val="00F95561"/>
    <w:rsid w:val="00F9597D"/>
    <w:rsid w:val="00F97718"/>
    <w:rsid w:val="00F979C8"/>
    <w:rsid w:val="00FA09C5"/>
    <w:rsid w:val="00FA0FD5"/>
    <w:rsid w:val="00FA1E30"/>
    <w:rsid w:val="00FA209D"/>
    <w:rsid w:val="00FA23F1"/>
    <w:rsid w:val="00FA24A1"/>
    <w:rsid w:val="00FA2E4C"/>
    <w:rsid w:val="00FA5670"/>
    <w:rsid w:val="00FA598E"/>
    <w:rsid w:val="00FA6281"/>
    <w:rsid w:val="00FA7670"/>
    <w:rsid w:val="00FB007C"/>
    <w:rsid w:val="00FB0665"/>
    <w:rsid w:val="00FB1E34"/>
    <w:rsid w:val="00FB2489"/>
    <w:rsid w:val="00FB279F"/>
    <w:rsid w:val="00FB2830"/>
    <w:rsid w:val="00FB39D0"/>
    <w:rsid w:val="00FB41C4"/>
    <w:rsid w:val="00FB450A"/>
    <w:rsid w:val="00FB5B3C"/>
    <w:rsid w:val="00FB6637"/>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2B8B"/>
    <w:rsid w:val="00FD38C6"/>
    <w:rsid w:val="00FD64F4"/>
    <w:rsid w:val="00FD6D27"/>
    <w:rsid w:val="00FD7E18"/>
    <w:rsid w:val="00FE0D6E"/>
    <w:rsid w:val="00FE1799"/>
    <w:rsid w:val="00FE1BA5"/>
    <w:rsid w:val="00FE2FE0"/>
    <w:rsid w:val="00FE3B33"/>
    <w:rsid w:val="00FE4681"/>
    <w:rsid w:val="00FE4B8C"/>
    <w:rsid w:val="00FE4F2F"/>
    <w:rsid w:val="00FF0247"/>
    <w:rsid w:val="00FF0869"/>
    <w:rsid w:val="00FF0C96"/>
    <w:rsid w:val="00FF0EFE"/>
    <w:rsid w:val="00FF1D47"/>
    <w:rsid w:val="00FF27ED"/>
    <w:rsid w:val="00FF318E"/>
    <w:rsid w:val="00FF4E81"/>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00284" TargetMode="External"/><Relationship Id="rId21" Type="http://schemas.openxmlformats.org/officeDocument/2006/relationships/settings" Target="settings.xml"/><Relationship Id="rId42" Type="http://schemas.openxmlformats.org/officeDocument/2006/relationships/footer" Target="footer5.xml"/><Relationship Id="rId63" Type="http://schemas.openxmlformats.org/officeDocument/2006/relationships/hyperlink" Target="https://www.explore.ms/Navigation.aspx?Start=Programs.SPLA.Agreements" TargetMode="External"/><Relationship Id="rId84" Type="http://schemas.openxmlformats.org/officeDocument/2006/relationships/hyperlink" Target="https://www.explore.ms/Navigation.aspx?Start=Programs.SPLA.Agreements" TargetMode="External"/><Relationship Id="rId138" Type="http://schemas.openxmlformats.org/officeDocument/2006/relationships/fontTable" Target="fontTable.xml"/><Relationship Id="rId16" Type="http://schemas.openxmlformats.org/officeDocument/2006/relationships/customXml" Target="../customXml/item16.xml"/><Relationship Id="rId107" Type="http://schemas.openxmlformats.org/officeDocument/2006/relationships/hyperlink" Target="http://go.microsoft.com/fwlink/?LinkId=165518" TargetMode="External"/><Relationship Id="rId11" Type="http://schemas.openxmlformats.org/officeDocument/2006/relationships/customXml" Target="../customXml/item11.xml"/><Relationship Id="rId32" Type="http://schemas.openxmlformats.org/officeDocument/2006/relationships/header" Target="header4.xml"/><Relationship Id="rId37" Type="http://schemas.openxmlformats.org/officeDocument/2006/relationships/hyperlink" Target="http://www.microsoft.com/licensing" TargetMode="External"/><Relationship Id="rId53" Type="http://schemas.openxmlformats.org/officeDocument/2006/relationships/hyperlink" Target="https://mbs.microsoft.com/partnersource/partneressentials/pllp" TargetMode="External"/><Relationship Id="rId58" Type="http://schemas.openxmlformats.org/officeDocument/2006/relationships/hyperlink" Target="http://www.microsoft.com/dynamics/en/us/products/gp-availability.aspx" TargetMode="External"/><Relationship Id="rId74" Type="http://schemas.openxmlformats.org/officeDocument/2006/relationships/footer" Target="footer8.xml"/><Relationship Id="rId79" Type="http://schemas.openxmlformats.org/officeDocument/2006/relationships/hyperlink" Target="http://www.microsoft.com/dynamics/en/us/products/ax-availability.aspx" TargetMode="External"/><Relationship Id="rId102" Type="http://schemas.openxmlformats.org/officeDocument/2006/relationships/hyperlink" Target="http://go.microsoft.com/fwlink/?LinkId=100284" TargetMode="External"/><Relationship Id="rId123" Type="http://schemas.openxmlformats.org/officeDocument/2006/relationships/hyperlink" Target="http://go.microsoft.com/fwlink/?LinkId=87415" TargetMode="External"/><Relationship Id="rId128" Type="http://schemas.openxmlformats.org/officeDocument/2006/relationships/hyperlink" Target="http://go.microsoft.com/fwlink/?LinkID=91255" TargetMode="External"/><Relationship Id="rId5" Type="http://schemas.openxmlformats.org/officeDocument/2006/relationships/customXml" Target="../customXml/item5.xml"/><Relationship Id="rId90" Type="http://schemas.openxmlformats.org/officeDocument/2006/relationships/hyperlink" Target="https://www.explore.ms/Navigation.aspx?Start=Programs.SPLA.Agreements" TargetMode="External"/><Relationship Id="rId95" Type="http://schemas.openxmlformats.org/officeDocument/2006/relationships/hyperlink" Target="https://www.explore.ms/Navigation.aspx?Start=Programs.SPLA.Agreements"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footer" Target="footer6.xml"/><Relationship Id="rId48" Type="http://schemas.openxmlformats.org/officeDocument/2006/relationships/hyperlink" Target="https://mbs.microsoft.com/partnersource/partneressentials/pllp" TargetMode="External"/><Relationship Id="rId64" Type="http://schemas.openxmlformats.org/officeDocument/2006/relationships/hyperlink" Target="http://www.microsoft.com/dynamics/en/us/products/nav-availability.aspx" TargetMode="External"/><Relationship Id="rId69" Type="http://schemas.openxmlformats.org/officeDocument/2006/relationships/hyperlink" Target="https://www.explore.ms/Navigation.aspx?Start=Programs.SPLA.Agreements" TargetMode="External"/><Relationship Id="rId113" Type="http://schemas.openxmlformats.org/officeDocument/2006/relationships/hyperlink" Target="http://go.microsoft.com/fwlink/?LinkId=165518" TargetMode="External"/><Relationship Id="rId118" Type="http://schemas.openxmlformats.org/officeDocument/2006/relationships/hyperlink" Target="http://microsoft.com/licensing" TargetMode="External"/><Relationship Id="rId134" Type="http://schemas.openxmlformats.org/officeDocument/2006/relationships/hyperlink" Target="http://go.microsoft.com/fwlink/?linkid=69502" TargetMode="External"/><Relationship Id="rId139" Type="http://schemas.openxmlformats.org/officeDocument/2006/relationships/theme" Target="theme/theme1.xml"/><Relationship Id="rId80" Type="http://schemas.openxmlformats.org/officeDocument/2006/relationships/hyperlink" Target="https://mbs.microsoft.com/partnersource/partneressentials/pllp" TargetMode="External"/><Relationship Id="rId85" Type="http://schemas.openxmlformats.org/officeDocument/2006/relationships/hyperlink" Target="https://www.explore.ms/Navigation.aspx?Start=Programs.SPLA.Agreement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yperlink" Target="http://www.microsoft.com/licensing/existing-customers/product-activation.aspx" TargetMode="External"/><Relationship Id="rId59" Type="http://schemas.openxmlformats.org/officeDocument/2006/relationships/hyperlink" Target="https://mbs.microsoft.com/partnersource/partneressentials/pllp" TargetMode="External"/><Relationship Id="rId103" Type="http://schemas.openxmlformats.org/officeDocument/2006/relationships/hyperlink" Target="http://go.microsoft.com/fwlink/?LinkId=165518" TargetMode="External"/><Relationship Id="rId108" Type="http://schemas.openxmlformats.org/officeDocument/2006/relationships/hyperlink" Target="http://go.microsoft.com/fwlink/?LinkId=100284" TargetMode="External"/><Relationship Id="rId124" Type="http://schemas.openxmlformats.org/officeDocument/2006/relationships/hyperlink" Target="http://go.microsoft.com/fwlink/?LinkID=101332" TargetMode="External"/><Relationship Id="rId129" Type="http://schemas.openxmlformats.org/officeDocument/2006/relationships/hyperlink" Target="http://go.microsoft.com/fwlink/?LinkID=101332" TargetMode="External"/><Relationship Id="rId54" Type="http://schemas.openxmlformats.org/officeDocument/2006/relationships/hyperlink" Target="https://www.explore.ms/Navigation.aspx?Start=Programs.SPLA.Agreements" TargetMode="External"/><Relationship Id="rId70" Type="http://schemas.openxmlformats.org/officeDocument/2006/relationships/hyperlink" Target="http://www.microsoft.com/dynamics/en/us/products/sl-availability.aspx" TargetMode="External"/><Relationship Id="rId75" Type="http://schemas.openxmlformats.org/officeDocument/2006/relationships/hyperlink" Target="mailto:olivier@pernoud.com" TargetMode="External"/><Relationship Id="rId91" Type="http://schemas.openxmlformats.org/officeDocument/2006/relationships/hyperlink" Target="http://www.microsoft.com/dynamics/en/us/products/nav-availability.aspx" TargetMode="External"/><Relationship Id="rId96" Type="http://schemas.openxmlformats.org/officeDocument/2006/relationships/hyperlink" Target="http://www.microsoft.com/dynamics/en/us/products/sl-availability.aspx"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s://www.explore.ms/Navigation.aspx?Start=Programs.SPLA.Agreements" TargetMode="External"/><Relationship Id="rId114" Type="http://schemas.openxmlformats.org/officeDocument/2006/relationships/hyperlink" Target="http://go.microsoft.com/fwlink/?LinkId=100284" TargetMode="External"/><Relationship Id="rId119" Type="http://schemas.openxmlformats.org/officeDocument/2006/relationships/hyperlink" Target="http://go.microsoft.com/fwlink/?LinkId=70120" TargetMode="External"/><Relationship Id="rId44" Type="http://schemas.openxmlformats.org/officeDocument/2006/relationships/hyperlink" Target="https://www.explore.ms/Navigation.aspx?Start=Programs.SPLA.Agreements" TargetMode="External"/><Relationship Id="rId60" Type="http://schemas.openxmlformats.org/officeDocument/2006/relationships/hyperlink" Target="https://www.explore.ms/Navigation.aspx?Start=Programs.SPLA.Agreements" TargetMode="External"/><Relationship Id="rId65" Type="http://schemas.openxmlformats.org/officeDocument/2006/relationships/hyperlink" Target="https://mbs.microsoft.com/partnersource/partneressentials/pllp" TargetMode="External"/><Relationship Id="rId81" Type="http://schemas.openxmlformats.org/officeDocument/2006/relationships/hyperlink" Target="https://www.explore.ms/Navigation.aspx?Start=Programs.SPLA.Agreements" TargetMode="External"/><Relationship Id="rId86" Type="http://schemas.openxmlformats.org/officeDocument/2006/relationships/hyperlink" Target="http://www.microsoft.com/dynamics/en/us/products/gp-availability.aspx" TargetMode="External"/><Relationship Id="rId130" Type="http://schemas.openxmlformats.org/officeDocument/2006/relationships/footer" Target="footer10.xml"/><Relationship Id="rId135" Type="http://schemas.openxmlformats.org/officeDocument/2006/relationships/hyperlink" Target="http://go.microsoft.com/fwlink/?linkid=69502"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go.microsoft.com/fwlink/?LinkID=66406" TargetMode="External"/><Relationship Id="rId109" Type="http://schemas.openxmlformats.org/officeDocument/2006/relationships/hyperlink" Target="http://go.microsoft.com/fwlink/?LinkId=165518" TargetMode="External"/><Relationship Id="rId34" Type="http://schemas.openxmlformats.org/officeDocument/2006/relationships/footer" Target="footer3.xml"/><Relationship Id="rId50" Type="http://schemas.openxmlformats.org/officeDocument/2006/relationships/hyperlink" Target="https://www.explore.ms/Navigation.aspx?Start=Programs.SPLA.Agreements"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hyperlink" Target="mailto:joe@smith.com" TargetMode="External"/><Relationship Id="rId97" Type="http://schemas.openxmlformats.org/officeDocument/2006/relationships/hyperlink" Target="https://mbs.microsoft.com/partnersource/partneressentials/pllp" TargetMode="External"/><Relationship Id="rId104" Type="http://schemas.openxmlformats.org/officeDocument/2006/relationships/hyperlink" Target="http://go.microsoft.com/fwlink/?LinkId=165518" TargetMode="External"/><Relationship Id="rId120" Type="http://schemas.openxmlformats.org/officeDocument/2006/relationships/hyperlink" Target="http://go.microsoft.com/fwlink/?LinkId=70120" TargetMode="External"/><Relationship Id="rId125" Type="http://schemas.openxmlformats.org/officeDocument/2006/relationships/hyperlink" Target="http://go.microsoft.com/fwlink/?LinkID=91255" TargetMode="External"/><Relationship Id="rId7" Type="http://schemas.openxmlformats.org/officeDocument/2006/relationships/customXml" Target="../customXml/item7.xml"/><Relationship Id="rId71" Type="http://schemas.openxmlformats.org/officeDocument/2006/relationships/hyperlink" Target="https://mbs.microsoft.com/partnersource/partneressentials/pllp" TargetMode="External"/><Relationship Id="rId92" Type="http://schemas.openxmlformats.org/officeDocument/2006/relationships/hyperlink" Target="https://mbs.microsoft.com/partnersource/partneressentials/pllp"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go.microsoft.com/fwlink/?LinkID=66406" TargetMode="External"/><Relationship Id="rId45" Type="http://schemas.openxmlformats.org/officeDocument/2006/relationships/hyperlink" Target="https://www.explore.ms/Navigation.aspx?Start=Programs.SPLA.Agreements" TargetMode="Externa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s://mbs.microsoft.com/partnersource/partneressentials/pllp" TargetMode="External"/><Relationship Id="rId110" Type="http://schemas.openxmlformats.org/officeDocument/2006/relationships/hyperlink" Target="http://go.microsoft.com/fwlink/?LinkId=165518" TargetMode="External"/><Relationship Id="rId115" Type="http://schemas.openxmlformats.org/officeDocument/2006/relationships/hyperlink" Target="http://go.microsoft.com/fwlink/?LinkId=165518" TargetMode="External"/><Relationship Id="rId131" Type="http://schemas.openxmlformats.org/officeDocument/2006/relationships/hyperlink" Target="http://www.mpegla.com/index1.cfm" TargetMode="External"/><Relationship Id="rId136" Type="http://schemas.openxmlformats.org/officeDocument/2006/relationships/footer" Target="footer11.xml"/><Relationship Id="rId61" Type="http://schemas.openxmlformats.org/officeDocument/2006/relationships/hyperlink" Target="https://www.explore.ms/Navigation.aspx?Start=Programs.SPLA.Agreements" TargetMode="External"/><Relationship Id="rId82" Type="http://schemas.openxmlformats.org/officeDocument/2006/relationships/hyperlink" Target="https://www.explore.ms/Navigation.aspx?Start=Programs.SPLA.Agreements"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yperlink" Target="http://www.microsoftvolumelicensing.com/userights/DocumentSearch.aspx?Mode=3&amp;DocumentTypeId=2" TargetMode="External"/><Relationship Id="rId56" Type="http://schemas.openxmlformats.org/officeDocument/2006/relationships/hyperlink" Target="https://www.explore.ms/Navigation.aspx?Start=Programs.SPLA.Agreements" TargetMode="External"/><Relationship Id="rId77" Type="http://schemas.openxmlformats.org/officeDocument/2006/relationships/hyperlink" Target="https://www.explore.ms/Navigation.aspx?Start=Programs.SPLA.Agreements" TargetMode="External"/><Relationship Id="rId100" Type="http://schemas.openxmlformats.org/officeDocument/2006/relationships/hyperlink" Target="http://go.microsoft.com/fwlink/?LinkId=165518" TargetMode="External"/><Relationship Id="rId105" Type="http://schemas.openxmlformats.org/officeDocument/2006/relationships/hyperlink" Target="http://go.microsoft.com/fwlink/?LinkId=100284" TargetMode="External"/><Relationship Id="rId126" Type="http://schemas.openxmlformats.org/officeDocument/2006/relationships/hyperlink" Target="http://go.microsoft.com/fwlink/?LinkID=91255" TargetMode="External"/><Relationship Id="rId8" Type="http://schemas.openxmlformats.org/officeDocument/2006/relationships/customXml" Target="../customXml/item8.xml"/><Relationship Id="rId51" Type="http://schemas.openxmlformats.org/officeDocument/2006/relationships/hyperlink" Target="https://www.explore.ms/Navigation.aspx?Start=Programs.SPLA.Agreements" TargetMode="External"/><Relationship Id="rId72" Type="http://schemas.openxmlformats.org/officeDocument/2006/relationships/hyperlink" Target="https://mbs.microsoft.com/partnersource/partneressentials/pllp" TargetMode="External"/><Relationship Id="rId93" Type="http://schemas.openxmlformats.org/officeDocument/2006/relationships/hyperlink" Target="https://www.explore.ms/Navigation.aspx?Start=Programs.SPLA.Agreements" TargetMode="External"/><Relationship Id="rId98" Type="http://schemas.openxmlformats.org/officeDocument/2006/relationships/hyperlink" Target="http://go.microsoft.com/?linkid=4426611" TargetMode="External"/><Relationship Id="rId121" Type="http://schemas.openxmlformats.org/officeDocument/2006/relationships/footer" Target="footer9.xm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hyperlink" Target="https://www.explore.ms/Navigation.aspx?Start=Programs.SPLA.Agreements" TargetMode="External"/><Relationship Id="rId67" Type="http://schemas.openxmlformats.org/officeDocument/2006/relationships/hyperlink" Target="https://www.explore.ms/Navigation.aspx?Start=Programs.SPLA.Agreements" TargetMode="External"/><Relationship Id="rId116" Type="http://schemas.openxmlformats.org/officeDocument/2006/relationships/hyperlink" Target="http://go.microsoft.com/fwlink/?LinkId=165518" TargetMode="External"/><Relationship Id="rId137" Type="http://schemas.openxmlformats.org/officeDocument/2006/relationships/footer" Target="footer12.xml"/><Relationship Id="rId20" Type="http://schemas.microsoft.com/office/2007/relationships/stylesWithEffects" Target="stylesWithEffects.xml"/><Relationship Id="rId41" Type="http://schemas.openxmlformats.org/officeDocument/2006/relationships/hyperlink" Target="http://go.microsoft.com/fwlink/?LinkID=66406" TargetMode="External"/><Relationship Id="rId62" Type="http://schemas.openxmlformats.org/officeDocument/2006/relationships/hyperlink" Target="https://www.explore.ms/Navigation.aspx?Start=Programs.SPLA.Agreements" TargetMode="External"/><Relationship Id="rId83" Type="http://schemas.openxmlformats.org/officeDocument/2006/relationships/hyperlink" Target="https://www.explore.ms/Navigation.aspx?Start=Programs.SPLA.Agreements" TargetMode="External"/><Relationship Id="rId88" Type="http://schemas.openxmlformats.org/officeDocument/2006/relationships/hyperlink" Target="https://www.explore.ms/Navigation.aspx?Start=Programs.SPLA.Agreements" TargetMode="External"/><Relationship Id="rId111" Type="http://schemas.openxmlformats.org/officeDocument/2006/relationships/hyperlink" Target="http://go.microsoft.com/fwlink/?LinkId=100284" TargetMode="External"/><Relationship Id="rId132" Type="http://schemas.openxmlformats.org/officeDocument/2006/relationships/hyperlink" Target="http://go.microsoft.com/fwlink/?linkid=39157" TargetMode="External"/><Relationship Id="rId15" Type="http://schemas.openxmlformats.org/officeDocument/2006/relationships/customXml" Target="../customXml/item15.xml"/><Relationship Id="rId36" Type="http://schemas.openxmlformats.org/officeDocument/2006/relationships/footer" Target="footer4.xm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go.microsoft.com/fwlink/?LinkId=165518" TargetMode="External"/><Relationship Id="rId127" Type="http://schemas.openxmlformats.org/officeDocument/2006/relationships/hyperlink" Target="http://go.microsoft.com/fwlink/?LinkID=91255"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s://www.explore.ms/Navigation.aspx?Start=Programs.SPLA.Agreements" TargetMode="External"/><Relationship Id="rId73" Type="http://schemas.openxmlformats.org/officeDocument/2006/relationships/footer" Target="footer7.xml"/><Relationship Id="rId78" Type="http://schemas.openxmlformats.org/officeDocument/2006/relationships/hyperlink" Target="https://www.explore.ms/Navigation.aspx?Start=Programs.SPLA.Agreements" TargetMode="External"/><Relationship Id="rId94" Type="http://schemas.openxmlformats.org/officeDocument/2006/relationships/hyperlink" Target="https://www.explore.ms/Navigation.aspx?Start=Programs.SPLA.Agreements" TargetMode="External"/><Relationship Id="rId99" Type="http://schemas.openxmlformats.org/officeDocument/2006/relationships/hyperlink" Target="http://go.microsoft.com/?linkid=4426611" TargetMode="External"/><Relationship Id="rId101" Type="http://schemas.openxmlformats.org/officeDocument/2006/relationships/hyperlink" Target="http://go.microsoft.com/fwlink/?LinkId=165518" TargetMode="External"/><Relationship Id="rId122" Type="http://schemas.openxmlformats.org/officeDocument/2006/relationships/hyperlink" Target="http://go.microsoft.com/fwlink/?LinkId=87415" TargetMode="Externa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header" Target="header1.xml"/><Relationship Id="rId47" Type="http://schemas.openxmlformats.org/officeDocument/2006/relationships/hyperlink" Target="http://www.microsoft.com/dynamics/en/us/products/ax-availability.aspx" TargetMode="External"/><Relationship Id="rId68" Type="http://schemas.openxmlformats.org/officeDocument/2006/relationships/hyperlink" Target="https://www.explore.ms/Navigation.aspx?Start=Programs.SPLA.Agreements" TargetMode="External"/><Relationship Id="rId89" Type="http://schemas.openxmlformats.org/officeDocument/2006/relationships/hyperlink" Target="https://www.explore.ms/Navigation.aspx?Start=Programs.SPLA.Agreements" TargetMode="External"/><Relationship Id="rId112" Type="http://schemas.openxmlformats.org/officeDocument/2006/relationships/hyperlink" Target="http://go.microsoft.com/fwlink/?LinkId=165518" TargetMode="External"/><Relationship Id="rId133" Type="http://schemas.openxmlformats.org/officeDocument/2006/relationships/hyperlink" Target="http://go.microsoft.com/fwlink/?linkid=69500"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60D7B639-21B1-4DE8-9B51-4C2BD38EBFAD}">
  <ds:schemaRefs>
    <ds:schemaRef ds:uri="http://schemas.openxmlformats.org/officeDocument/2006/bibliography"/>
  </ds:schemaRefs>
</ds:datastoreItem>
</file>

<file path=customXml/itemProps11.xml><?xml version="1.0" encoding="utf-8"?>
<ds:datastoreItem xmlns:ds="http://schemas.openxmlformats.org/officeDocument/2006/customXml" ds:itemID="{4C8CD462-BEBA-4B91-AC28-B517126EBD91}">
  <ds:schemaRefs>
    <ds:schemaRef ds:uri="http://schemas.openxmlformats.org/officeDocument/2006/bibliography"/>
  </ds:schemaRefs>
</ds:datastoreItem>
</file>

<file path=customXml/itemProps12.xml><?xml version="1.0" encoding="utf-8"?>
<ds:datastoreItem xmlns:ds="http://schemas.openxmlformats.org/officeDocument/2006/customXml" ds:itemID="{19F8D627-7CDD-4EA6-B424-667E7CF9DDA2}">
  <ds:schemaRefs>
    <ds:schemaRef ds:uri="http://schemas.openxmlformats.org/officeDocument/2006/bibliography"/>
  </ds:schemaRefs>
</ds:datastoreItem>
</file>

<file path=customXml/itemProps13.xml><?xml version="1.0" encoding="utf-8"?>
<ds:datastoreItem xmlns:ds="http://schemas.openxmlformats.org/officeDocument/2006/customXml" ds:itemID="{57A2447E-5D4E-493F-8BC8-0CCB6364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4.xml><?xml version="1.0" encoding="utf-8"?>
<ds:datastoreItem xmlns:ds="http://schemas.openxmlformats.org/officeDocument/2006/customXml" ds:itemID="{08C41732-FAEA-4003-872A-ABBF2F943150}">
  <ds:schemaRefs>
    <ds:schemaRef ds:uri="http://schemas.openxmlformats.org/officeDocument/2006/bibliography"/>
  </ds:schemaRefs>
</ds:datastoreItem>
</file>

<file path=customXml/itemProps15.xml><?xml version="1.0" encoding="utf-8"?>
<ds:datastoreItem xmlns:ds="http://schemas.openxmlformats.org/officeDocument/2006/customXml" ds:itemID="{65D0DAEC-DEED-4532-A6D6-B57065BC80A1}">
  <ds:schemaRefs>
    <ds:schemaRef ds:uri="http://schemas.openxmlformats.org/officeDocument/2006/bibliography"/>
  </ds:schemaRefs>
</ds:datastoreItem>
</file>

<file path=customXml/itemProps16.xml><?xml version="1.0" encoding="utf-8"?>
<ds:datastoreItem xmlns:ds="http://schemas.openxmlformats.org/officeDocument/2006/customXml" ds:itemID="{E213EC6D-BC32-410D-B6B7-E81CA753FC84}">
  <ds:schemaRefs>
    <ds:schemaRef ds:uri="http://schemas.openxmlformats.org/officeDocument/2006/bibliography"/>
  </ds:schemaRefs>
</ds:datastoreItem>
</file>

<file path=customXml/itemProps17.xml><?xml version="1.0" encoding="utf-8"?>
<ds:datastoreItem xmlns:ds="http://schemas.openxmlformats.org/officeDocument/2006/customXml" ds:itemID="{71F0347A-92B0-48BF-80F2-03300460D76E}">
  <ds:schemaRefs>
    <ds:schemaRef ds:uri="http://schemas.openxmlformats.org/officeDocument/2006/bibliography"/>
  </ds:schemaRefs>
</ds:datastoreItem>
</file>

<file path=customXml/itemProps2.xml><?xml version="1.0" encoding="utf-8"?>
<ds:datastoreItem xmlns:ds="http://schemas.openxmlformats.org/officeDocument/2006/customXml" ds:itemID="{CC0E05F9-F1FE-4C43-9C0B-E66851FE78F8}">
  <ds:schemaRefs>
    <ds:schemaRef ds:uri="http://schemas.openxmlformats.org/officeDocument/2006/bibliography"/>
  </ds:schemaRefs>
</ds:datastoreItem>
</file>

<file path=customXml/itemProps3.xml><?xml version="1.0" encoding="utf-8"?>
<ds:datastoreItem xmlns:ds="http://schemas.openxmlformats.org/officeDocument/2006/customXml" ds:itemID="{C369966B-18A2-4ECE-AC40-F125D277633C}">
  <ds:schemaRefs>
    <ds:schemaRef ds:uri="http://schemas.openxmlformats.org/officeDocument/2006/bibliography"/>
  </ds:schemaRefs>
</ds:datastoreItem>
</file>

<file path=customXml/itemProps4.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5.xml><?xml version="1.0" encoding="utf-8"?>
<ds:datastoreItem xmlns:ds="http://schemas.openxmlformats.org/officeDocument/2006/customXml" ds:itemID="{D0FE8285-6EC5-4D45-AC97-4922AFB79F58}">
  <ds:schemaRefs>
    <ds:schemaRef ds:uri="http://schemas.openxmlformats.org/officeDocument/2006/bibliography"/>
  </ds:schemaRefs>
</ds:datastoreItem>
</file>

<file path=customXml/itemProps6.xml><?xml version="1.0" encoding="utf-8"?>
<ds:datastoreItem xmlns:ds="http://schemas.openxmlformats.org/officeDocument/2006/customXml" ds:itemID="{B103C5B5-97C7-4F08-A5D4-AD9356071267}">
  <ds:schemaRefs>
    <ds:schemaRef ds:uri="http://schemas.openxmlformats.org/officeDocument/2006/bibliography"/>
  </ds:schemaRefs>
</ds:datastoreItem>
</file>

<file path=customXml/itemProps7.xml><?xml version="1.0" encoding="utf-8"?>
<ds:datastoreItem xmlns:ds="http://schemas.openxmlformats.org/officeDocument/2006/customXml" ds:itemID="{715AC7B9-5A7E-479C-8B0A-E59CCCD8AC89}">
  <ds:schemaRefs>
    <ds:schemaRef ds:uri="http://schemas.openxmlformats.org/officeDocument/2006/bibliography"/>
  </ds:schemaRefs>
</ds:datastoreItem>
</file>

<file path=customXml/itemProps8.xml><?xml version="1.0" encoding="utf-8"?>
<ds:datastoreItem xmlns:ds="http://schemas.openxmlformats.org/officeDocument/2006/customXml" ds:itemID="{9E6AAD79-9536-48E8-8F07-05CDC414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9.xml><?xml version="1.0" encoding="utf-8"?>
<ds:datastoreItem xmlns:ds="http://schemas.openxmlformats.org/officeDocument/2006/customXml" ds:itemID="{F17E4381-83F7-46B2-8F1C-F14B2A6C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61012</Words>
  <Characters>347770</Characters>
  <Application>Microsoft Office Word</Application>
  <DocSecurity>0</DocSecurity>
  <Lines>2898</Lines>
  <Paragraphs>815</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407967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2011-11-22T13:35:00Z</cp:lastPrinted>
  <dcterms:created xsi:type="dcterms:W3CDTF">2011-11-30T23:52:00Z</dcterms:created>
  <dcterms:modified xsi:type="dcterms:W3CDTF">2011-11-30T23:52:00Z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