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F89" w:rsidRPr="002442C8" w:rsidRDefault="003B7F9B" w:rsidP="00CD1ED2">
      <w:pPr>
        <w:pStyle w:val="PURTOCHeader"/>
        <w:rPr>
          <w:lang w:val="fr-FR"/>
        </w:rPr>
      </w:pPr>
      <w:bookmarkStart w:id="0" w:name="_Toc284019368"/>
      <w:bookmarkStart w:id="1" w:name="_Toc284162981"/>
      <w:bookmarkStart w:id="2" w:name="_Toc288720721"/>
      <w:bookmarkStart w:id="3" w:name="_Toc288722946"/>
      <w:bookmarkStart w:id="4" w:name="_GoBack"/>
      <w:bookmarkEnd w:id="4"/>
      <w:r w:rsidRPr="002442C8">
        <w:rPr>
          <w:noProof/>
        </w:rPr>
        <w:drawing>
          <wp:anchor distT="0" distB="0" distL="114300" distR="114300" simplePos="0" relativeHeight="251657216" behindDoc="0" locked="0" layoutInCell="1" allowOverlap="1" wp14:anchorId="374C612A" wp14:editId="08385237">
            <wp:simplePos x="0" y="0"/>
            <wp:positionH relativeFrom="column">
              <wp:posOffset>-474980</wp:posOffset>
            </wp:positionH>
            <wp:positionV relativeFrom="page">
              <wp:align>top</wp:align>
            </wp:positionV>
            <wp:extent cx="7781290" cy="1106170"/>
            <wp:effectExtent l="1905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7781290" cy="1106170"/>
                    </a:xfrm>
                    <a:prstGeom prst="rect">
                      <a:avLst/>
                    </a:prstGeom>
                    <a:noFill/>
                    <a:ln w="9525">
                      <a:noFill/>
                      <a:miter lim="800000"/>
                      <a:headEnd/>
                      <a:tailEnd/>
                    </a:ln>
                  </pic:spPr>
                </pic:pic>
              </a:graphicData>
            </a:graphic>
          </wp:anchor>
        </w:drawing>
      </w:r>
    </w:p>
    <w:p w:rsidR="001B5F89" w:rsidRPr="002442C8" w:rsidRDefault="001B5F89" w:rsidP="00CD1ED2">
      <w:pPr>
        <w:pStyle w:val="PURTOCHeader"/>
        <w:rPr>
          <w:lang w:val="fr-FR"/>
        </w:rPr>
      </w:pPr>
      <w:r w:rsidRPr="002442C8">
        <w:rPr>
          <w:rFonts w:ascii="Arial Black" w:hAnsi="Arial Black"/>
          <w:b/>
          <w:sz w:val="32"/>
          <w:lang w:val="fr-FR"/>
        </w:rPr>
        <w:t>Licence en Volume Microsoft</w:t>
      </w:r>
    </w:p>
    <w:p w:rsidR="001B5F89" w:rsidRPr="002442C8" w:rsidRDefault="00D05436" w:rsidP="00F85EA6">
      <w:pPr>
        <w:pStyle w:val="PURTOCHeader"/>
        <w:rPr>
          <w:lang w:val="fr-FR"/>
        </w:rPr>
      </w:pPr>
      <w:r w:rsidRPr="002442C8">
        <w:rPr>
          <w:sz w:val="72"/>
          <w:lang w:val="fr-FR"/>
        </w:rPr>
        <w:t>Droits d</w:t>
      </w:r>
      <w:r w:rsidR="003E0FD6" w:rsidRPr="002442C8">
        <w:rPr>
          <w:sz w:val="72"/>
          <w:lang w:val="fr-FR"/>
        </w:rPr>
        <w:t>’</w:t>
      </w:r>
      <w:r w:rsidRPr="002442C8">
        <w:rPr>
          <w:sz w:val="72"/>
          <w:lang w:val="fr-FR"/>
        </w:rPr>
        <w:t>Utilisation pour le Prestataire de Service</w:t>
      </w:r>
      <w:r w:rsidR="00F85EA6" w:rsidRPr="002442C8">
        <w:rPr>
          <w:sz w:val="72"/>
          <w:lang w:val="fr-FR"/>
        </w:rPr>
        <w:t>s</w:t>
      </w:r>
    </w:p>
    <w:p w:rsidR="001B5F89" w:rsidRPr="002442C8" w:rsidRDefault="001B5F89" w:rsidP="001B5F89">
      <w:pPr>
        <w:pStyle w:val="PURBody"/>
        <w:rPr>
          <w:lang w:val="fr-FR"/>
        </w:rPr>
      </w:pPr>
    </w:p>
    <w:p w:rsidR="001B5F89" w:rsidRPr="002442C8" w:rsidRDefault="001B5F89" w:rsidP="001B5F89">
      <w:pPr>
        <w:pStyle w:val="PURBody"/>
        <w:rPr>
          <w:lang w:val="fr-FR"/>
        </w:rPr>
      </w:pPr>
      <w:r w:rsidRPr="002442C8">
        <w:rPr>
          <w:lang w:val="fr-FR"/>
        </w:rPr>
        <w:t>Français – neutre | Janvier 2013</w:t>
      </w:r>
    </w:p>
    <w:p w:rsidR="00396FAF" w:rsidRPr="002442C8" w:rsidRDefault="003B7F9B" w:rsidP="00CD1ED2">
      <w:pPr>
        <w:pStyle w:val="PURTOCHeader"/>
        <w:rPr>
          <w:lang w:val="fr-FR"/>
        </w:rPr>
      </w:pPr>
      <w:r w:rsidRPr="002442C8">
        <w:rPr>
          <w:noProof/>
        </w:rPr>
        <w:drawing>
          <wp:anchor distT="0" distB="0" distL="114300" distR="114300" simplePos="0" relativeHeight="251658240" behindDoc="0" locked="1" layoutInCell="1" allowOverlap="1" wp14:anchorId="73B6C62B" wp14:editId="45DD56AF">
            <wp:simplePos x="0" y="0"/>
            <wp:positionH relativeFrom="column">
              <wp:posOffset>-457200</wp:posOffset>
            </wp:positionH>
            <wp:positionV relativeFrom="page">
              <wp:align>bottom</wp:align>
            </wp:positionV>
            <wp:extent cx="7781925" cy="1104900"/>
            <wp:effectExtent l="0" t="0" r="9525" b="0"/>
            <wp:wrapNone/>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7791471" cy="1106170"/>
                    </a:xfrm>
                    <a:prstGeom prst="rect">
                      <a:avLst/>
                    </a:prstGeom>
                    <a:noFill/>
                    <a:ln w="9525">
                      <a:noFill/>
                      <a:miter lim="800000"/>
                      <a:headEnd/>
                      <a:tailEnd/>
                    </a:ln>
                  </pic:spPr>
                </pic:pic>
              </a:graphicData>
            </a:graphic>
            <wp14:sizeRelH relativeFrom="margin">
              <wp14:pctWidth>0</wp14:pctWidth>
            </wp14:sizeRelH>
          </wp:anchor>
        </w:drawing>
      </w:r>
    </w:p>
    <w:p w:rsidR="00396FAF" w:rsidRPr="002442C8" w:rsidRDefault="00396FAF" w:rsidP="00396FAF">
      <w:pPr>
        <w:rPr>
          <w:lang w:val="fr-FR"/>
        </w:rPr>
      </w:pPr>
    </w:p>
    <w:p w:rsidR="00396FAF" w:rsidRPr="002442C8" w:rsidRDefault="00396FAF" w:rsidP="00396FAF">
      <w:pPr>
        <w:rPr>
          <w:lang w:val="fr-FR"/>
        </w:rPr>
      </w:pPr>
    </w:p>
    <w:p w:rsidR="00396FAF" w:rsidRPr="002442C8" w:rsidRDefault="00396FAF" w:rsidP="00396FAF">
      <w:pPr>
        <w:rPr>
          <w:lang w:val="fr-FR"/>
        </w:rPr>
      </w:pPr>
    </w:p>
    <w:p w:rsidR="00396FAF" w:rsidRPr="002442C8" w:rsidRDefault="00396FAF" w:rsidP="00396FAF">
      <w:pPr>
        <w:rPr>
          <w:lang w:val="fr-FR"/>
        </w:rPr>
      </w:pPr>
    </w:p>
    <w:p w:rsidR="00396FAF" w:rsidRPr="002442C8" w:rsidRDefault="00396FAF" w:rsidP="00396FAF">
      <w:pPr>
        <w:rPr>
          <w:lang w:val="fr-FR"/>
        </w:rPr>
      </w:pPr>
    </w:p>
    <w:p w:rsidR="00396FAF" w:rsidRPr="002442C8" w:rsidRDefault="00396FAF" w:rsidP="00396FAF">
      <w:pPr>
        <w:rPr>
          <w:lang w:val="fr-FR"/>
        </w:rPr>
      </w:pPr>
    </w:p>
    <w:p w:rsidR="00396FAF" w:rsidRPr="002442C8" w:rsidRDefault="00396FAF" w:rsidP="00396FAF">
      <w:pPr>
        <w:rPr>
          <w:lang w:val="fr-FR"/>
        </w:rPr>
      </w:pPr>
    </w:p>
    <w:p w:rsidR="00396FAF" w:rsidRPr="002442C8" w:rsidRDefault="00396FAF" w:rsidP="00396FAF">
      <w:pPr>
        <w:rPr>
          <w:lang w:val="fr-FR"/>
        </w:rPr>
      </w:pPr>
    </w:p>
    <w:p w:rsidR="00396FAF" w:rsidRPr="002442C8" w:rsidRDefault="00396FAF" w:rsidP="00396FAF">
      <w:pPr>
        <w:rPr>
          <w:lang w:val="fr-FR"/>
        </w:rPr>
      </w:pPr>
    </w:p>
    <w:p w:rsidR="00396FAF" w:rsidRPr="002442C8" w:rsidRDefault="00396FAF" w:rsidP="00396FAF">
      <w:pPr>
        <w:rPr>
          <w:lang w:val="fr-FR"/>
        </w:rPr>
      </w:pPr>
    </w:p>
    <w:p w:rsidR="00396FAF" w:rsidRPr="002442C8" w:rsidRDefault="00396FAF" w:rsidP="00396FAF">
      <w:pPr>
        <w:rPr>
          <w:lang w:val="fr-FR"/>
        </w:rPr>
      </w:pPr>
    </w:p>
    <w:p w:rsidR="00396FAF" w:rsidRPr="002442C8" w:rsidRDefault="00396FAF" w:rsidP="00396FAF">
      <w:pPr>
        <w:rPr>
          <w:lang w:val="fr-FR"/>
        </w:rPr>
      </w:pPr>
    </w:p>
    <w:p w:rsidR="00396FAF" w:rsidRPr="002442C8" w:rsidRDefault="00396FAF" w:rsidP="00396FAF">
      <w:pPr>
        <w:rPr>
          <w:lang w:val="fr-FR"/>
        </w:rPr>
      </w:pPr>
    </w:p>
    <w:p w:rsidR="00396FAF" w:rsidRPr="002442C8" w:rsidRDefault="00396FAF" w:rsidP="00396FAF">
      <w:pPr>
        <w:rPr>
          <w:lang w:val="fr-FR"/>
        </w:rPr>
      </w:pPr>
    </w:p>
    <w:p w:rsidR="00396FAF" w:rsidRPr="002442C8" w:rsidRDefault="00396FAF" w:rsidP="00396FAF">
      <w:pPr>
        <w:rPr>
          <w:lang w:val="fr-FR"/>
        </w:rPr>
      </w:pPr>
    </w:p>
    <w:p w:rsidR="00396FAF" w:rsidRPr="002442C8" w:rsidRDefault="00396FAF" w:rsidP="00396FAF">
      <w:pPr>
        <w:rPr>
          <w:lang w:val="fr-FR"/>
        </w:rPr>
      </w:pPr>
    </w:p>
    <w:p w:rsidR="00396FAF" w:rsidRPr="002442C8" w:rsidRDefault="00396FAF" w:rsidP="00396FAF">
      <w:pPr>
        <w:rPr>
          <w:lang w:val="fr-FR"/>
        </w:rPr>
      </w:pPr>
    </w:p>
    <w:p w:rsidR="00396FAF" w:rsidRPr="002442C8" w:rsidRDefault="00396FAF" w:rsidP="00396FAF">
      <w:pPr>
        <w:rPr>
          <w:lang w:val="fr-FR"/>
        </w:rPr>
      </w:pPr>
    </w:p>
    <w:p w:rsidR="00396FAF" w:rsidRPr="002442C8" w:rsidRDefault="00396FAF" w:rsidP="00396FAF">
      <w:pPr>
        <w:rPr>
          <w:lang w:val="fr-FR"/>
        </w:rPr>
      </w:pPr>
    </w:p>
    <w:p w:rsidR="001B5F89" w:rsidRPr="002442C8" w:rsidRDefault="001B5F89" w:rsidP="00396FAF">
      <w:pPr>
        <w:rPr>
          <w:lang w:val="fr-FR"/>
        </w:rPr>
        <w:sectPr w:rsidR="001B5F89" w:rsidRPr="002442C8" w:rsidSect="00272CD1">
          <w:headerReference w:type="default" r:id="rId11"/>
          <w:footerReference w:type="default" r:id="rId12"/>
          <w:type w:val="continuous"/>
          <w:pgSz w:w="12240" w:h="15840" w:code="1"/>
          <w:pgMar w:top="1800" w:right="720" w:bottom="720" w:left="720" w:header="720" w:footer="720" w:gutter="0"/>
          <w:pgNumType w:start="0"/>
          <w:cols w:space="360"/>
          <w:titlePg/>
          <w:docGrid w:linePitch="360"/>
        </w:sectPr>
      </w:pPr>
    </w:p>
    <w:p w:rsidR="000A570B" w:rsidRPr="002442C8" w:rsidRDefault="000A570B" w:rsidP="003A212A">
      <w:pPr>
        <w:pStyle w:val="PURBlueStrong"/>
        <w:spacing w:after="240"/>
        <w:jc w:val="center"/>
        <w:rPr>
          <w:b/>
          <w:lang w:val="fr-FR"/>
        </w:rPr>
        <w:sectPr w:rsidR="000A570B" w:rsidRPr="002442C8" w:rsidSect="003A212A">
          <w:headerReference w:type="even" r:id="rId13"/>
          <w:headerReference w:type="default" r:id="rId14"/>
          <w:footerReference w:type="default" r:id="rId15"/>
          <w:headerReference w:type="first" r:id="rId16"/>
          <w:pgSz w:w="12240" w:h="15840" w:code="1"/>
          <w:pgMar w:top="720" w:right="720" w:bottom="720" w:left="720" w:header="432" w:footer="288" w:gutter="0"/>
          <w:pgNumType w:start="1"/>
          <w:cols w:space="360"/>
          <w:titlePg/>
          <w:docGrid w:linePitch="360"/>
        </w:sectPr>
      </w:pPr>
      <w:bookmarkStart w:id="5" w:name="TOC"/>
      <w:bookmarkStart w:id="6" w:name="_Toc286933253"/>
      <w:bookmarkEnd w:id="0"/>
      <w:bookmarkEnd w:id="1"/>
      <w:bookmarkEnd w:id="2"/>
      <w:bookmarkEnd w:id="3"/>
      <w:r w:rsidRPr="002442C8">
        <w:rPr>
          <w:b/>
          <w:lang w:val="fr-FR"/>
        </w:rPr>
        <w:lastRenderedPageBreak/>
        <w:t>Table des matières</w:t>
      </w:r>
    </w:p>
    <w:p w:rsidR="00E450A6" w:rsidRPr="002442C8" w:rsidRDefault="00C0505F">
      <w:pPr>
        <w:pStyle w:val="TOC1"/>
        <w:tabs>
          <w:tab w:val="right" w:leader="dot" w:pos="5210"/>
        </w:tabs>
        <w:rPr>
          <w:rFonts w:asciiTheme="minorHAnsi" w:eastAsiaTheme="minorEastAsia" w:hAnsiTheme="minorHAnsi" w:cstheme="minorBidi"/>
          <w:b w:val="0"/>
          <w:caps w:val="0"/>
          <w:noProof/>
          <w:color w:val="auto"/>
          <w:sz w:val="22"/>
          <w:szCs w:val="22"/>
          <w:lang w:val="fr-FR" w:eastAsia="zh-CN"/>
        </w:rPr>
      </w:pPr>
      <w:r w:rsidRPr="002442C8">
        <w:rPr>
          <w:lang w:val="fr-FR"/>
        </w:rPr>
        <w:lastRenderedPageBreak/>
        <w:fldChar w:fldCharType="begin"/>
      </w:r>
      <w:r w:rsidR="000A570B" w:rsidRPr="002442C8">
        <w:rPr>
          <w:lang w:val="fr-FR"/>
        </w:rPr>
        <w:instrText xml:space="preserve"> TOC \h \z \t "PUR Product Name,2,PUR Section Heading,1" </w:instrText>
      </w:r>
      <w:r w:rsidRPr="002442C8">
        <w:rPr>
          <w:lang w:val="fr-FR"/>
        </w:rPr>
        <w:fldChar w:fldCharType="separate"/>
      </w:r>
      <w:hyperlink w:anchor="_Toc340656725" w:history="1">
        <w:r w:rsidR="00E450A6" w:rsidRPr="002442C8">
          <w:rPr>
            <w:rStyle w:val="Hyperlink"/>
            <w:noProof/>
            <w:lang w:val="fr-FR"/>
          </w:rPr>
          <w:t>Introduction</w:t>
        </w:r>
        <w:r w:rsidR="00E450A6" w:rsidRPr="002442C8">
          <w:rPr>
            <w:noProof/>
            <w:webHidden/>
            <w:lang w:val="fr-FR"/>
          </w:rPr>
          <w:tab/>
        </w:r>
        <w:r w:rsidR="00E450A6" w:rsidRPr="002442C8">
          <w:rPr>
            <w:noProof/>
            <w:webHidden/>
            <w:lang w:val="fr-FR"/>
          </w:rPr>
          <w:fldChar w:fldCharType="begin"/>
        </w:r>
        <w:r w:rsidR="00E450A6" w:rsidRPr="002442C8">
          <w:rPr>
            <w:noProof/>
            <w:webHidden/>
            <w:lang w:val="fr-FR"/>
          </w:rPr>
          <w:instrText xml:space="preserve"> PAGEREF _Toc340656725 \h </w:instrText>
        </w:r>
        <w:r w:rsidR="00E450A6" w:rsidRPr="002442C8">
          <w:rPr>
            <w:noProof/>
            <w:webHidden/>
            <w:lang w:val="fr-FR"/>
          </w:rPr>
        </w:r>
        <w:r w:rsidR="00E450A6" w:rsidRPr="002442C8">
          <w:rPr>
            <w:noProof/>
            <w:webHidden/>
            <w:lang w:val="fr-FR"/>
          </w:rPr>
          <w:fldChar w:fldCharType="separate"/>
        </w:r>
        <w:r w:rsidR="008C7EB7">
          <w:rPr>
            <w:noProof/>
            <w:webHidden/>
            <w:lang w:val="fr-FR"/>
          </w:rPr>
          <w:t>2</w:t>
        </w:r>
        <w:r w:rsidR="00E450A6" w:rsidRPr="002442C8">
          <w:rPr>
            <w:noProof/>
            <w:webHidden/>
            <w:lang w:val="fr-FR"/>
          </w:rPr>
          <w:fldChar w:fldCharType="end"/>
        </w:r>
      </w:hyperlink>
    </w:p>
    <w:p w:rsidR="00E450A6" w:rsidRPr="002442C8" w:rsidRDefault="00681F74">
      <w:pPr>
        <w:pStyle w:val="TOC1"/>
        <w:tabs>
          <w:tab w:val="right" w:leader="dot" w:pos="5210"/>
        </w:tabs>
        <w:rPr>
          <w:rFonts w:asciiTheme="minorHAnsi" w:eastAsiaTheme="minorEastAsia" w:hAnsiTheme="minorHAnsi" w:cstheme="minorBidi"/>
          <w:b w:val="0"/>
          <w:caps w:val="0"/>
          <w:noProof/>
          <w:color w:val="auto"/>
          <w:sz w:val="22"/>
          <w:szCs w:val="22"/>
          <w:lang w:val="fr-FR" w:eastAsia="zh-CN"/>
        </w:rPr>
      </w:pPr>
      <w:hyperlink w:anchor="_Toc340656726" w:history="1">
        <w:r w:rsidR="00E450A6" w:rsidRPr="002442C8">
          <w:rPr>
            <w:rStyle w:val="Hyperlink"/>
            <w:noProof/>
            <w:lang w:val="fr-FR"/>
          </w:rPr>
          <w:t>Conditions Universelles de Licence</w:t>
        </w:r>
        <w:r w:rsidR="00E450A6" w:rsidRPr="002442C8">
          <w:rPr>
            <w:noProof/>
            <w:webHidden/>
            <w:lang w:val="fr-FR"/>
          </w:rPr>
          <w:tab/>
        </w:r>
        <w:r w:rsidR="00E450A6" w:rsidRPr="002442C8">
          <w:rPr>
            <w:noProof/>
            <w:webHidden/>
            <w:lang w:val="fr-FR"/>
          </w:rPr>
          <w:fldChar w:fldCharType="begin"/>
        </w:r>
        <w:r w:rsidR="00E450A6" w:rsidRPr="002442C8">
          <w:rPr>
            <w:noProof/>
            <w:webHidden/>
            <w:lang w:val="fr-FR"/>
          </w:rPr>
          <w:instrText xml:space="preserve"> PAGEREF _Toc340656726 \h </w:instrText>
        </w:r>
        <w:r w:rsidR="00E450A6" w:rsidRPr="002442C8">
          <w:rPr>
            <w:noProof/>
            <w:webHidden/>
            <w:lang w:val="fr-FR"/>
          </w:rPr>
        </w:r>
        <w:r w:rsidR="00E450A6" w:rsidRPr="002442C8">
          <w:rPr>
            <w:noProof/>
            <w:webHidden/>
            <w:lang w:val="fr-FR"/>
          </w:rPr>
          <w:fldChar w:fldCharType="separate"/>
        </w:r>
        <w:r w:rsidR="008C7EB7">
          <w:rPr>
            <w:noProof/>
            <w:webHidden/>
            <w:lang w:val="fr-FR"/>
          </w:rPr>
          <w:t>5</w:t>
        </w:r>
        <w:r w:rsidR="00E450A6" w:rsidRPr="002442C8">
          <w:rPr>
            <w:noProof/>
            <w:webHidden/>
            <w:lang w:val="fr-FR"/>
          </w:rPr>
          <w:fldChar w:fldCharType="end"/>
        </w:r>
      </w:hyperlink>
    </w:p>
    <w:p w:rsidR="00E450A6" w:rsidRPr="002442C8" w:rsidRDefault="00681F74">
      <w:pPr>
        <w:pStyle w:val="TOC1"/>
        <w:tabs>
          <w:tab w:val="right" w:leader="dot" w:pos="5210"/>
        </w:tabs>
        <w:rPr>
          <w:rFonts w:asciiTheme="minorHAnsi" w:eastAsiaTheme="minorEastAsia" w:hAnsiTheme="minorHAnsi" w:cstheme="minorBidi"/>
          <w:b w:val="0"/>
          <w:caps w:val="0"/>
          <w:noProof/>
          <w:color w:val="auto"/>
          <w:sz w:val="22"/>
          <w:szCs w:val="22"/>
          <w:lang w:val="fr-FR" w:eastAsia="zh-CN"/>
        </w:rPr>
      </w:pPr>
      <w:hyperlink w:anchor="_Toc340656727" w:history="1">
        <w:r w:rsidR="00E450A6" w:rsidRPr="002442C8">
          <w:rPr>
            <w:rStyle w:val="Hyperlink"/>
            <w:noProof/>
            <w:lang w:val="fr-FR"/>
          </w:rPr>
          <w:t>Modèle de licence par processeur</w:t>
        </w:r>
        <w:r w:rsidR="00E450A6" w:rsidRPr="002442C8">
          <w:rPr>
            <w:noProof/>
            <w:webHidden/>
            <w:lang w:val="fr-FR"/>
          </w:rPr>
          <w:tab/>
        </w:r>
        <w:r w:rsidR="00E450A6" w:rsidRPr="002442C8">
          <w:rPr>
            <w:noProof/>
            <w:webHidden/>
            <w:lang w:val="fr-FR"/>
          </w:rPr>
          <w:fldChar w:fldCharType="begin"/>
        </w:r>
        <w:r w:rsidR="00E450A6" w:rsidRPr="002442C8">
          <w:rPr>
            <w:noProof/>
            <w:webHidden/>
            <w:lang w:val="fr-FR"/>
          </w:rPr>
          <w:instrText xml:space="preserve"> PAGEREF _Toc340656727 \h </w:instrText>
        </w:r>
        <w:r w:rsidR="00E450A6" w:rsidRPr="002442C8">
          <w:rPr>
            <w:noProof/>
            <w:webHidden/>
            <w:lang w:val="fr-FR"/>
          </w:rPr>
        </w:r>
        <w:r w:rsidR="00E450A6" w:rsidRPr="002442C8">
          <w:rPr>
            <w:noProof/>
            <w:webHidden/>
            <w:lang w:val="fr-FR"/>
          </w:rPr>
          <w:fldChar w:fldCharType="separate"/>
        </w:r>
        <w:r w:rsidR="008C7EB7">
          <w:rPr>
            <w:noProof/>
            <w:webHidden/>
            <w:lang w:val="fr-FR"/>
          </w:rPr>
          <w:t>11</w:t>
        </w:r>
        <w:r w:rsidR="00E450A6" w:rsidRPr="002442C8">
          <w:rPr>
            <w:noProof/>
            <w:webHidden/>
            <w:lang w:val="fr-FR"/>
          </w:rPr>
          <w:fldChar w:fldCharType="end"/>
        </w:r>
      </w:hyperlink>
    </w:p>
    <w:p w:rsidR="00E450A6" w:rsidRPr="002442C8" w:rsidRDefault="00681F74">
      <w:pPr>
        <w:pStyle w:val="TOC2"/>
        <w:rPr>
          <w:rFonts w:asciiTheme="minorHAnsi" w:eastAsiaTheme="minorEastAsia" w:hAnsiTheme="minorHAnsi" w:cstheme="minorBidi"/>
          <w:noProof/>
          <w:color w:val="auto"/>
          <w:sz w:val="22"/>
          <w:lang w:val="fr-FR" w:eastAsia="zh-CN"/>
        </w:rPr>
      </w:pPr>
      <w:hyperlink w:anchor="_Toc340656728" w:history="1">
        <w:r w:rsidR="00E450A6" w:rsidRPr="002442C8">
          <w:rPr>
            <w:rStyle w:val="Hyperlink"/>
            <w:noProof/>
            <w:lang w:val="fr-FR"/>
          </w:rPr>
          <w:t>BizTalk Server 2010 Édition Agence</w:t>
        </w:r>
        <w:r w:rsidR="00E450A6" w:rsidRPr="002442C8">
          <w:rPr>
            <w:noProof/>
            <w:webHidden/>
            <w:lang w:val="fr-FR"/>
          </w:rPr>
          <w:tab/>
        </w:r>
        <w:r w:rsidR="00E450A6" w:rsidRPr="002442C8">
          <w:rPr>
            <w:noProof/>
            <w:webHidden/>
            <w:lang w:val="fr-FR"/>
          </w:rPr>
          <w:fldChar w:fldCharType="begin"/>
        </w:r>
        <w:r w:rsidR="00E450A6" w:rsidRPr="002442C8">
          <w:rPr>
            <w:noProof/>
            <w:webHidden/>
            <w:lang w:val="fr-FR"/>
          </w:rPr>
          <w:instrText xml:space="preserve"> PAGEREF _Toc340656728 \h </w:instrText>
        </w:r>
        <w:r w:rsidR="00E450A6" w:rsidRPr="002442C8">
          <w:rPr>
            <w:noProof/>
            <w:webHidden/>
            <w:lang w:val="fr-FR"/>
          </w:rPr>
        </w:r>
        <w:r w:rsidR="00E450A6" w:rsidRPr="002442C8">
          <w:rPr>
            <w:noProof/>
            <w:webHidden/>
            <w:lang w:val="fr-FR"/>
          </w:rPr>
          <w:fldChar w:fldCharType="separate"/>
        </w:r>
        <w:r w:rsidR="008C7EB7">
          <w:rPr>
            <w:noProof/>
            <w:webHidden/>
            <w:lang w:val="fr-FR"/>
          </w:rPr>
          <w:t>13</w:t>
        </w:r>
        <w:r w:rsidR="00E450A6" w:rsidRPr="002442C8">
          <w:rPr>
            <w:noProof/>
            <w:webHidden/>
            <w:lang w:val="fr-FR"/>
          </w:rPr>
          <w:fldChar w:fldCharType="end"/>
        </w:r>
      </w:hyperlink>
    </w:p>
    <w:p w:rsidR="00E450A6" w:rsidRPr="002442C8" w:rsidRDefault="00681F74">
      <w:pPr>
        <w:pStyle w:val="TOC2"/>
        <w:rPr>
          <w:rFonts w:asciiTheme="minorHAnsi" w:eastAsiaTheme="minorEastAsia" w:hAnsiTheme="minorHAnsi" w:cstheme="minorBidi"/>
          <w:noProof/>
          <w:color w:val="auto"/>
          <w:sz w:val="22"/>
          <w:lang w:val="fr-FR" w:eastAsia="zh-CN"/>
        </w:rPr>
      </w:pPr>
      <w:hyperlink w:anchor="_Toc340656729" w:history="1">
        <w:r w:rsidR="00E450A6" w:rsidRPr="002442C8">
          <w:rPr>
            <w:rStyle w:val="Hyperlink"/>
            <w:noProof/>
            <w:lang w:val="fr-FR"/>
          </w:rPr>
          <w:t>BizTalk Server 2010 Édition Enterprise</w:t>
        </w:r>
        <w:r w:rsidR="00E450A6" w:rsidRPr="002442C8">
          <w:rPr>
            <w:noProof/>
            <w:webHidden/>
            <w:lang w:val="fr-FR"/>
          </w:rPr>
          <w:tab/>
        </w:r>
        <w:r w:rsidR="00E450A6" w:rsidRPr="002442C8">
          <w:rPr>
            <w:noProof/>
            <w:webHidden/>
            <w:lang w:val="fr-FR"/>
          </w:rPr>
          <w:fldChar w:fldCharType="begin"/>
        </w:r>
        <w:r w:rsidR="00E450A6" w:rsidRPr="002442C8">
          <w:rPr>
            <w:noProof/>
            <w:webHidden/>
            <w:lang w:val="fr-FR"/>
          </w:rPr>
          <w:instrText xml:space="preserve"> PAGEREF _Toc340656729 \h </w:instrText>
        </w:r>
        <w:r w:rsidR="00E450A6" w:rsidRPr="002442C8">
          <w:rPr>
            <w:noProof/>
            <w:webHidden/>
            <w:lang w:val="fr-FR"/>
          </w:rPr>
        </w:r>
        <w:r w:rsidR="00E450A6" w:rsidRPr="002442C8">
          <w:rPr>
            <w:noProof/>
            <w:webHidden/>
            <w:lang w:val="fr-FR"/>
          </w:rPr>
          <w:fldChar w:fldCharType="separate"/>
        </w:r>
        <w:r w:rsidR="008C7EB7">
          <w:rPr>
            <w:noProof/>
            <w:webHidden/>
            <w:lang w:val="fr-FR"/>
          </w:rPr>
          <w:t>13</w:t>
        </w:r>
        <w:r w:rsidR="00E450A6" w:rsidRPr="002442C8">
          <w:rPr>
            <w:noProof/>
            <w:webHidden/>
            <w:lang w:val="fr-FR"/>
          </w:rPr>
          <w:fldChar w:fldCharType="end"/>
        </w:r>
      </w:hyperlink>
    </w:p>
    <w:p w:rsidR="00E450A6" w:rsidRPr="002442C8" w:rsidRDefault="00681F74">
      <w:pPr>
        <w:pStyle w:val="TOC2"/>
        <w:rPr>
          <w:rFonts w:asciiTheme="minorHAnsi" w:eastAsiaTheme="minorEastAsia" w:hAnsiTheme="minorHAnsi" w:cstheme="minorBidi"/>
          <w:noProof/>
          <w:color w:val="auto"/>
          <w:sz w:val="22"/>
          <w:lang w:val="fr-FR" w:eastAsia="zh-CN"/>
        </w:rPr>
      </w:pPr>
      <w:hyperlink w:anchor="_Toc340656730" w:history="1">
        <w:r w:rsidR="00E450A6" w:rsidRPr="002442C8">
          <w:rPr>
            <w:rStyle w:val="Hyperlink"/>
            <w:noProof/>
            <w:lang w:val="fr-FR"/>
          </w:rPr>
          <w:t>BizTalk Server 2010 Édition Standard</w:t>
        </w:r>
        <w:r w:rsidR="00E450A6" w:rsidRPr="002442C8">
          <w:rPr>
            <w:noProof/>
            <w:webHidden/>
            <w:lang w:val="fr-FR"/>
          </w:rPr>
          <w:tab/>
        </w:r>
        <w:r w:rsidR="00E450A6" w:rsidRPr="002442C8">
          <w:rPr>
            <w:noProof/>
            <w:webHidden/>
            <w:lang w:val="fr-FR"/>
          </w:rPr>
          <w:fldChar w:fldCharType="begin"/>
        </w:r>
        <w:r w:rsidR="00E450A6" w:rsidRPr="002442C8">
          <w:rPr>
            <w:noProof/>
            <w:webHidden/>
            <w:lang w:val="fr-FR"/>
          </w:rPr>
          <w:instrText xml:space="preserve"> PAGEREF _Toc340656730 \h </w:instrText>
        </w:r>
        <w:r w:rsidR="00E450A6" w:rsidRPr="002442C8">
          <w:rPr>
            <w:noProof/>
            <w:webHidden/>
            <w:lang w:val="fr-FR"/>
          </w:rPr>
        </w:r>
        <w:r w:rsidR="00E450A6" w:rsidRPr="002442C8">
          <w:rPr>
            <w:noProof/>
            <w:webHidden/>
            <w:lang w:val="fr-FR"/>
          </w:rPr>
          <w:fldChar w:fldCharType="separate"/>
        </w:r>
        <w:r w:rsidR="008C7EB7">
          <w:rPr>
            <w:noProof/>
            <w:webHidden/>
            <w:lang w:val="fr-FR"/>
          </w:rPr>
          <w:t>14</w:t>
        </w:r>
        <w:r w:rsidR="00E450A6" w:rsidRPr="002442C8">
          <w:rPr>
            <w:noProof/>
            <w:webHidden/>
            <w:lang w:val="fr-FR"/>
          </w:rPr>
          <w:fldChar w:fldCharType="end"/>
        </w:r>
      </w:hyperlink>
    </w:p>
    <w:p w:rsidR="00E450A6" w:rsidRPr="002442C8" w:rsidRDefault="00681F74">
      <w:pPr>
        <w:pStyle w:val="TOC2"/>
        <w:rPr>
          <w:rFonts w:asciiTheme="minorHAnsi" w:eastAsiaTheme="minorEastAsia" w:hAnsiTheme="minorHAnsi" w:cstheme="minorBidi"/>
          <w:noProof/>
          <w:color w:val="auto"/>
          <w:sz w:val="22"/>
          <w:lang w:val="fr-FR" w:eastAsia="zh-CN"/>
        </w:rPr>
      </w:pPr>
      <w:hyperlink w:anchor="_Toc340656731" w:history="1">
        <w:r w:rsidR="00E450A6" w:rsidRPr="002442C8">
          <w:rPr>
            <w:rStyle w:val="Hyperlink"/>
            <w:noProof/>
            <w:lang w:val="fr-FR"/>
          </w:rPr>
          <w:t>Core Infrastructure Server Suite Datacenter</w:t>
        </w:r>
        <w:r w:rsidR="00E450A6" w:rsidRPr="002442C8">
          <w:rPr>
            <w:noProof/>
            <w:webHidden/>
            <w:lang w:val="fr-FR"/>
          </w:rPr>
          <w:tab/>
        </w:r>
        <w:r w:rsidR="00E450A6" w:rsidRPr="002442C8">
          <w:rPr>
            <w:noProof/>
            <w:webHidden/>
            <w:lang w:val="fr-FR"/>
          </w:rPr>
          <w:fldChar w:fldCharType="begin"/>
        </w:r>
        <w:r w:rsidR="00E450A6" w:rsidRPr="002442C8">
          <w:rPr>
            <w:noProof/>
            <w:webHidden/>
            <w:lang w:val="fr-FR"/>
          </w:rPr>
          <w:instrText xml:space="preserve"> PAGEREF _Toc340656731 \h </w:instrText>
        </w:r>
        <w:r w:rsidR="00E450A6" w:rsidRPr="002442C8">
          <w:rPr>
            <w:noProof/>
            <w:webHidden/>
            <w:lang w:val="fr-FR"/>
          </w:rPr>
        </w:r>
        <w:r w:rsidR="00E450A6" w:rsidRPr="002442C8">
          <w:rPr>
            <w:noProof/>
            <w:webHidden/>
            <w:lang w:val="fr-FR"/>
          </w:rPr>
          <w:fldChar w:fldCharType="separate"/>
        </w:r>
        <w:r w:rsidR="008C7EB7">
          <w:rPr>
            <w:noProof/>
            <w:webHidden/>
            <w:lang w:val="fr-FR"/>
          </w:rPr>
          <w:t>14</w:t>
        </w:r>
        <w:r w:rsidR="00E450A6" w:rsidRPr="002442C8">
          <w:rPr>
            <w:noProof/>
            <w:webHidden/>
            <w:lang w:val="fr-FR"/>
          </w:rPr>
          <w:fldChar w:fldCharType="end"/>
        </w:r>
      </w:hyperlink>
    </w:p>
    <w:p w:rsidR="00E450A6" w:rsidRPr="002442C8" w:rsidRDefault="00681F74">
      <w:pPr>
        <w:pStyle w:val="TOC2"/>
        <w:rPr>
          <w:rFonts w:asciiTheme="minorHAnsi" w:eastAsiaTheme="minorEastAsia" w:hAnsiTheme="minorHAnsi" w:cstheme="minorBidi"/>
          <w:noProof/>
          <w:color w:val="auto"/>
          <w:sz w:val="22"/>
          <w:lang w:val="fr-FR" w:eastAsia="zh-CN"/>
        </w:rPr>
      </w:pPr>
      <w:hyperlink w:anchor="_Toc340656732" w:history="1">
        <w:r w:rsidR="00E450A6" w:rsidRPr="002442C8">
          <w:rPr>
            <w:rStyle w:val="Hyperlink"/>
            <w:noProof/>
            <w:lang w:val="fr-FR"/>
          </w:rPr>
          <w:t>Core Infrastructure Server Suite Standard</w:t>
        </w:r>
        <w:r w:rsidR="00E450A6" w:rsidRPr="002442C8">
          <w:rPr>
            <w:noProof/>
            <w:webHidden/>
            <w:lang w:val="fr-FR"/>
          </w:rPr>
          <w:tab/>
        </w:r>
        <w:r w:rsidR="00E450A6" w:rsidRPr="002442C8">
          <w:rPr>
            <w:noProof/>
            <w:webHidden/>
            <w:lang w:val="fr-FR"/>
          </w:rPr>
          <w:fldChar w:fldCharType="begin"/>
        </w:r>
        <w:r w:rsidR="00E450A6" w:rsidRPr="002442C8">
          <w:rPr>
            <w:noProof/>
            <w:webHidden/>
            <w:lang w:val="fr-FR"/>
          </w:rPr>
          <w:instrText xml:space="preserve"> PAGEREF _Toc340656732 \h </w:instrText>
        </w:r>
        <w:r w:rsidR="00E450A6" w:rsidRPr="002442C8">
          <w:rPr>
            <w:noProof/>
            <w:webHidden/>
            <w:lang w:val="fr-FR"/>
          </w:rPr>
        </w:r>
        <w:r w:rsidR="00E450A6" w:rsidRPr="002442C8">
          <w:rPr>
            <w:noProof/>
            <w:webHidden/>
            <w:lang w:val="fr-FR"/>
          </w:rPr>
          <w:fldChar w:fldCharType="separate"/>
        </w:r>
        <w:r w:rsidR="008C7EB7">
          <w:rPr>
            <w:noProof/>
            <w:webHidden/>
            <w:lang w:val="fr-FR"/>
          </w:rPr>
          <w:t>15</w:t>
        </w:r>
        <w:r w:rsidR="00E450A6" w:rsidRPr="002442C8">
          <w:rPr>
            <w:noProof/>
            <w:webHidden/>
            <w:lang w:val="fr-FR"/>
          </w:rPr>
          <w:fldChar w:fldCharType="end"/>
        </w:r>
      </w:hyperlink>
    </w:p>
    <w:p w:rsidR="00E450A6" w:rsidRPr="002442C8" w:rsidRDefault="00681F74">
      <w:pPr>
        <w:pStyle w:val="TOC2"/>
        <w:rPr>
          <w:rFonts w:asciiTheme="minorHAnsi" w:eastAsiaTheme="minorEastAsia" w:hAnsiTheme="minorHAnsi" w:cstheme="minorBidi"/>
          <w:noProof/>
          <w:color w:val="auto"/>
          <w:sz w:val="22"/>
          <w:lang w:val="fr-FR" w:eastAsia="zh-CN"/>
        </w:rPr>
      </w:pPr>
      <w:hyperlink w:anchor="_Toc340656733" w:history="1">
        <w:r w:rsidR="00E450A6" w:rsidRPr="002442C8">
          <w:rPr>
            <w:rStyle w:val="Hyperlink"/>
            <w:noProof/>
            <w:lang w:val="fr-FR"/>
          </w:rPr>
          <w:t>Microsoft Dynamics C5 2012</w:t>
        </w:r>
        <w:r w:rsidR="00E450A6" w:rsidRPr="002442C8">
          <w:rPr>
            <w:noProof/>
            <w:webHidden/>
            <w:lang w:val="fr-FR"/>
          </w:rPr>
          <w:tab/>
        </w:r>
        <w:r w:rsidR="00E450A6" w:rsidRPr="002442C8">
          <w:rPr>
            <w:noProof/>
            <w:webHidden/>
            <w:lang w:val="fr-FR"/>
          </w:rPr>
          <w:fldChar w:fldCharType="begin"/>
        </w:r>
        <w:r w:rsidR="00E450A6" w:rsidRPr="002442C8">
          <w:rPr>
            <w:noProof/>
            <w:webHidden/>
            <w:lang w:val="fr-FR"/>
          </w:rPr>
          <w:instrText xml:space="preserve"> PAGEREF _Toc340656733 \h </w:instrText>
        </w:r>
        <w:r w:rsidR="00E450A6" w:rsidRPr="002442C8">
          <w:rPr>
            <w:noProof/>
            <w:webHidden/>
            <w:lang w:val="fr-FR"/>
          </w:rPr>
        </w:r>
        <w:r w:rsidR="00E450A6" w:rsidRPr="002442C8">
          <w:rPr>
            <w:noProof/>
            <w:webHidden/>
            <w:lang w:val="fr-FR"/>
          </w:rPr>
          <w:fldChar w:fldCharType="separate"/>
        </w:r>
        <w:r w:rsidR="008C7EB7">
          <w:rPr>
            <w:noProof/>
            <w:webHidden/>
            <w:lang w:val="fr-FR"/>
          </w:rPr>
          <w:t>16</w:t>
        </w:r>
        <w:r w:rsidR="00E450A6" w:rsidRPr="002442C8">
          <w:rPr>
            <w:noProof/>
            <w:webHidden/>
            <w:lang w:val="fr-FR"/>
          </w:rPr>
          <w:fldChar w:fldCharType="end"/>
        </w:r>
      </w:hyperlink>
    </w:p>
    <w:p w:rsidR="00E450A6" w:rsidRPr="002442C8" w:rsidRDefault="00681F74">
      <w:pPr>
        <w:pStyle w:val="TOC2"/>
        <w:rPr>
          <w:rFonts w:asciiTheme="minorHAnsi" w:eastAsiaTheme="minorEastAsia" w:hAnsiTheme="minorHAnsi" w:cstheme="minorBidi"/>
          <w:noProof/>
          <w:color w:val="auto"/>
          <w:sz w:val="22"/>
          <w:lang w:val="fr-FR" w:eastAsia="zh-CN"/>
        </w:rPr>
      </w:pPr>
      <w:hyperlink w:anchor="_Toc340656734" w:history="1">
        <w:r w:rsidR="00E450A6" w:rsidRPr="002442C8">
          <w:rPr>
            <w:rStyle w:val="Hyperlink"/>
            <w:noProof/>
            <w:lang w:val="fr-FR"/>
          </w:rPr>
          <w:t>Microsoft Dynamics GP 2013</w:t>
        </w:r>
        <w:r w:rsidR="00E450A6" w:rsidRPr="002442C8">
          <w:rPr>
            <w:noProof/>
            <w:webHidden/>
            <w:lang w:val="fr-FR"/>
          </w:rPr>
          <w:tab/>
        </w:r>
        <w:r w:rsidR="00E450A6" w:rsidRPr="002442C8">
          <w:rPr>
            <w:noProof/>
            <w:webHidden/>
            <w:lang w:val="fr-FR"/>
          </w:rPr>
          <w:fldChar w:fldCharType="begin"/>
        </w:r>
        <w:r w:rsidR="00E450A6" w:rsidRPr="002442C8">
          <w:rPr>
            <w:noProof/>
            <w:webHidden/>
            <w:lang w:val="fr-FR"/>
          </w:rPr>
          <w:instrText xml:space="preserve"> PAGEREF _Toc340656734 \h </w:instrText>
        </w:r>
        <w:r w:rsidR="00E450A6" w:rsidRPr="002442C8">
          <w:rPr>
            <w:noProof/>
            <w:webHidden/>
            <w:lang w:val="fr-FR"/>
          </w:rPr>
        </w:r>
        <w:r w:rsidR="00E450A6" w:rsidRPr="002442C8">
          <w:rPr>
            <w:noProof/>
            <w:webHidden/>
            <w:lang w:val="fr-FR"/>
          </w:rPr>
          <w:fldChar w:fldCharType="separate"/>
        </w:r>
        <w:r w:rsidR="008C7EB7">
          <w:rPr>
            <w:noProof/>
            <w:webHidden/>
            <w:lang w:val="fr-FR"/>
          </w:rPr>
          <w:t>17</w:t>
        </w:r>
        <w:r w:rsidR="00E450A6" w:rsidRPr="002442C8">
          <w:rPr>
            <w:noProof/>
            <w:webHidden/>
            <w:lang w:val="fr-FR"/>
          </w:rPr>
          <w:fldChar w:fldCharType="end"/>
        </w:r>
      </w:hyperlink>
    </w:p>
    <w:p w:rsidR="00E450A6" w:rsidRPr="002442C8" w:rsidRDefault="00681F74">
      <w:pPr>
        <w:pStyle w:val="TOC2"/>
        <w:rPr>
          <w:rFonts w:asciiTheme="minorHAnsi" w:eastAsiaTheme="minorEastAsia" w:hAnsiTheme="minorHAnsi" w:cstheme="minorBidi"/>
          <w:noProof/>
          <w:color w:val="auto"/>
          <w:sz w:val="22"/>
          <w:lang w:val="fr-FR" w:eastAsia="zh-CN"/>
        </w:rPr>
      </w:pPr>
      <w:hyperlink w:anchor="_Toc340656735" w:history="1">
        <w:r w:rsidR="00E450A6" w:rsidRPr="002442C8">
          <w:rPr>
            <w:rStyle w:val="Hyperlink"/>
            <w:noProof/>
            <w:lang w:val="fr-FR"/>
          </w:rPr>
          <w:t>Microsoft Dynamics NAV 2013</w:t>
        </w:r>
        <w:r w:rsidR="00E450A6" w:rsidRPr="002442C8">
          <w:rPr>
            <w:noProof/>
            <w:webHidden/>
            <w:lang w:val="fr-FR"/>
          </w:rPr>
          <w:tab/>
        </w:r>
        <w:r w:rsidR="00E450A6" w:rsidRPr="002442C8">
          <w:rPr>
            <w:noProof/>
            <w:webHidden/>
            <w:lang w:val="fr-FR"/>
          </w:rPr>
          <w:fldChar w:fldCharType="begin"/>
        </w:r>
        <w:r w:rsidR="00E450A6" w:rsidRPr="002442C8">
          <w:rPr>
            <w:noProof/>
            <w:webHidden/>
            <w:lang w:val="fr-FR"/>
          </w:rPr>
          <w:instrText xml:space="preserve"> PAGEREF _Toc340656735 \h </w:instrText>
        </w:r>
        <w:r w:rsidR="00E450A6" w:rsidRPr="002442C8">
          <w:rPr>
            <w:noProof/>
            <w:webHidden/>
            <w:lang w:val="fr-FR"/>
          </w:rPr>
        </w:r>
        <w:r w:rsidR="00E450A6" w:rsidRPr="002442C8">
          <w:rPr>
            <w:noProof/>
            <w:webHidden/>
            <w:lang w:val="fr-FR"/>
          </w:rPr>
          <w:fldChar w:fldCharType="separate"/>
        </w:r>
        <w:r w:rsidR="008C7EB7">
          <w:rPr>
            <w:noProof/>
            <w:webHidden/>
            <w:lang w:val="fr-FR"/>
          </w:rPr>
          <w:t>17</w:t>
        </w:r>
        <w:r w:rsidR="00E450A6" w:rsidRPr="002442C8">
          <w:rPr>
            <w:noProof/>
            <w:webHidden/>
            <w:lang w:val="fr-FR"/>
          </w:rPr>
          <w:fldChar w:fldCharType="end"/>
        </w:r>
      </w:hyperlink>
    </w:p>
    <w:p w:rsidR="00E450A6" w:rsidRPr="002442C8" w:rsidRDefault="00681F74">
      <w:pPr>
        <w:pStyle w:val="TOC2"/>
        <w:rPr>
          <w:rFonts w:asciiTheme="minorHAnsi" w:eastAsiaTheme="minorEastAsia" w:hAnsiTheme="minorHAnsi" w:cstheme="minorBidi"/>
          <w:noProof/>
          <w:color w:val="auto"/>
          <w:sz w:val="22"/>
          <w:lang w:val="fr-FR" w:eastAsia="zh-CN"/>
        </w:rPr>
      </w:pPr>
      <w:hyperlink w:anchor="_Toc340656736" w:history="1">
        <w:r w:rsidR="00E450A6" w:rsidRPr="002442C8">
          <w:rPr>
            <w:rStyle w:val="Hyperlink"/>
            <w:noProof/>
            <w:lang w:val="fr-FR"/>
          </w:rPr>
          <w:t>Microsoft Dynamics SL 2011</w:t>
        </w:r>
        <w:r w:rsidR="00E450A6" w:rsidRPr="002442C8">
          <w:rPr>
            <w:noProof/>
            <w:webHidden/>
            <w:lang w:val="fr-FR"/>
          </w:rPr>
          <w:tab/>
        </w:r>
        <w:r w:rsidR="00E450A6" w:rsidRPr="002442C8">
          <w:rPr>
            <w:noProof/>
            <w:webHidden/>
            <w:lang w:val="fr-FR"/>
          </w:rPr>
          <w:fldChar w:fldCharType="begin"/>
        </w:r>
        <w:r w:rsidR="00E450A6" w:rsidRPr="002442C8">
          <w:rPr>
            <w:noProof/>
            <w:webHidden/>
            <w:lang w:val="fr-FR"/>
          </w:rPr>
          <w:instrText xml:space="preserve"> PAGEREF _Toc340656736 \h </w:instrText>
        </w:r>
        <w:r w:rsidR="00E450A6" w:rsidRPr="002442C8">
          <w:rPr>
            <w:noProof/>
            <w:webHidden/>
            <w:lang w:val="fr-FR"/>
          </w:rPr>
        </w:r>
        <w:r w:rsidR="00E450A6" w:rsidRPr="002442C8">
          <w:rPr>
            <w:noProof/>
            <w:webHidden/>
            <w:lang w:val="fr-FR"/>
          </w:rPr>
          <w:fldChar w:fldCharType="separate"/>
        </w:r>
        <w:r w:rsidR="008C7EB7">
          <w:rPr>
            <w:noProof/>
            <w:webHidden/>
            <w:lang w:val="fr-FR"/>
          </w:rPr>
          <w:t>18</w:t>
        </w:r>
        <w:r w:rsidR="00E450A6" w:rsidRPr="002442C8">
          <w:rPr>
            <w:noProof/>
            <w:webHidden/>
            <w:lang w:val="fr-FR"/>
          </w:rPr>
          <w:fldChar w:fldCharType="end"/>
        </w:r>
      </w:hyperlink>
    </w:p>
    <w:p w:rsidR="00E450A6" w:rsidRPr="002442C8" w:rsidRDefault="00681F74">
      <w:pPr>
        <w:pStyle w:val="TOC2"/>
        <w:rPr>
          <w:rFonts w:asciiTheme="minorHAnsi" w:eastAsiaTheme="minorEastAsia" w:hAnsiTheme="minorHAnsi" w:cstheme="minorBidi"/>
          <w:noProof/>
          <w:color w:val="auto"/>
          <w:sz w:val="22"/>
          <w:lang w:val="fr-FR" w:eastAsia="zh-CN"/>
        </w:rPr>
      </w:pPr>
      <w:hyperlink w:anchor="_Toc340656737" w:history="1">
        <w:r w:rsidR="00E450A6" w:rsidRPr="002442C8">
          <w:rPr>
            <w:rStyle w:val="Hyperlink"/>
            <w:noProof/>
            <w:lang w:val="fr-FR"/>
          </w:rPr>
          <w:t>Provisioning System</w:t>
        </w:r>
        <w:r w:rsidR="00E450A6" w:rsidRPr="002442C8">
          <w:rPr>
            <w:noProof/>
            <w:webHidden/>
            <w:lang w:val="fr-FR"/>
          </w:rPr>
          <w:tab/>
        </w:r>
        <w:r w:rsidR="00E450A6" w:rsidRPr="002442C8">
          <w:rPr>
            <w:noProof/>
            <w:webHidden/>
            <w:lang w:val="fr-FR"/>
          </w:rPr>
          <w:fldChar w:fldCharType="begin"/>
        </w:r>
        <w:r w:rsidR="00E450A6" w:rsidRPr="002442C8">
          <w:rPr>
            <w:noProof/>
            <w:webHidden/>
            <w:lang w:val="fr-FR"/>
          </w:rPr>
          <w:instrText xml:space="preserve"> PAGEREF _Toc340656737 \h </w:instrText>
        </w:r>
        <w:r w:rsidR="00E450A6" w:rsidRPr="002442C8">
          <w:rPr>
            <w:noProof/>
            <w:webHidden/>
            <w:lang w:val="fr-FR"/>
          </w:rPr>
        </w:r>
        <w:r w:rsidR="00E450A6" w:rsidRPr="002442C8">
          <w:rPr>
            <w:noProof/>
            <w:webHidden/>
            <w:lang w:val="fr-FR"/>
          </w:rPr>
          <w:fldChar w:fldCharType="separate"/>
        </w:r>
        <w:r w:rsidR="008C7EB7">
          <w:rPr>
            <w:noProof/>
            <w:webHidden/>
            <w:lang w:val="fr-FR"/>
          </w:rPr>
          <w:t>19</w:t>
        </w:r>
        <w:r w:rsidR="00E450A6" w:rsidRPr="002442C8">
          <w:rPr>
            <w:noProof/>
            <w:webHidden/>
            <w:lang w:val="fr-FR"/>
          </w:rPr>
          <w:fldChar w:fldCharType="end"/>
        </w:r>
      </w:hyperlink>
    </w:p>
    <w:p w:rsidR="00E450A6" w:rsidRPr="002442C8" w:rsidRDefault="00681F74">
      <w:pPr>
        <w:pStyle w:val="TOC2"/>
        <w:rPr>
          <w:rFonts w:asciiTheme="minorHAnsi" w:eastAsiaTheme="minorEastAsia" w:hAnsiTheme="minorHAnsi" w:cstheme="minorBidi"/>
          <w:noProof/>
          <w:color w:val="auto"/>
          <w:sz w:val="22"/>
          <w:lang w:val="fr-FR" w:eastAsia="zh-CN"/>
        </w:rPr>
      </w:pPr>
      <w:hyperlink w:anchor="_Toc340656738" w:history="1">
        <w:r w:rsidR="00E450A6" w:rsidRPr="002442C8">
          <w:rPr>
            <w:rStyle w:val="Hyperlink"/>
            <w:noProof/>
            <w:lang w:val="fr-FR"/>
          </w:rPr>
          <w:t>SharePoint 2013 Hosting</w:t>
        </w:r>
        <w:r w:rsidR="00E450A6" w:rsidRPr="002442C8">
          <w:rPr>
            <w:noProof/>
            <w:webHidden/>
            <w:lang w:val="fr-FR"/>
          </w:rPr>
          <w:tab/>
        </w:r>
        <w:r w:rsidR="00E450A6" w:rsidRPr="002442C8">
          <w:rPr>
            <w:noProof/>
            <w:webHidden/>
            <w:lang w:val="fr-FR"/>
          </w:rPr>
          <w:fldChar w:fldCharType="begin"/>
        </w:r>
        <w:r w:rsidR="00E450A6" w:rsidRPr="002442C8">
          <w:rPr>
            <w:noProof/>
            <w:webHidden/>
            <w:lang w:val="fr-FR"/>
          </w:rPr>
          <w:instrText xml:space="preserve"> PAGEREF _Toc340656738 \h </w:instrText>
        </w:r>
        <w:r w:rsidR="00E450A6" w:rsidRPr="002442C8">
          <w:rPr>
            <w:noProof/>
            <w:webHidden/>
            <w:lang w:val="fr-FR"/>
          </w:rPr>
        </w:r>
        <w:r w:rsidR="00E450A6" w:rsidRPr="002442C8">
          <w:rPr>
            <w:noProof/>
            <w:webHidden/>
            <w:lang w:val="fr-FR"/>
          </w:rPr>
          <w:fldChar w:fldCharType="separate"/>
        </w:r>
        <w:r w:rsidR="008C7EB7">
          <w:rPr>
            <w:noProof/>
            <w:webHidden/>
            <w:lang w:val="fr-FR"/>
          </w:rPr>
          <w:t>19</w:t>
        </w:r>
        <w:r w:rsidR="00E450A6" w:rsidRPr="002442C8">
          <w:rPr>
            <w:noProof/>
            <w:webHidden/>
            <w:lang w:val="fr-FR"/>
          </w:rPr>
          <w:fldChar w:fldCharType="end"/>
        </w:r>
      </w:hyperlink>
    </w:p>
    <w:p w:rsidR="00E450A6" w:rsidRPr="002442C8" w:rsidRDefault="00681F74">
      <w:pPr>
        <w:pStyle w:val="TOC2"/>
        <w:rPr>
          <w:rFonts w:asciiTheme="minorHAnsi" w:eastAsiaTheme="minorEastAsia" w:hAnsiTheme="minorHAnsi" w:cstheme="minorBidi"/>
          <w:noProof/>
          <w:color w:val="auto"/>
          <w:sz w:val="22"/>
          <w:lang w:val="fr-FR" w:eastAsia="zh-CN"/>
        </w:rPr>
      </w:pPr>
      <w:hyperlink w:anchor="_Toc340656739" w:history="1">
        <w:r w:rsidR="00E450A6" w:rsidRPr="002442C8">
          <w:rPr>
            <w:rStyle w:val="Hyperlink"/>
            <w:noProof/>
            <w:lang w:val="fr-FR"/>
          </w:rPr>
          <w:t>System Center 2012 Datacenter</w:t>
        </w:r>
        <w:r w:rsidR="00E450A6" w:rsidRPr="002442C8">
          <w:rPr>
            <w:noProof/>
            <w:webHidden/>
            <w:lang w:val="fr-FR"/>
          </w:rPr>
          <w:tab/>
        </w:r>
        <w:r w:rsidR="00E450A6" w:rsidRPr="002442C8">
          <w:rPr>
            <w:noProof/>
            <w:webHidden/>
            <w:lang w:val="fr-FR"/>
          </w:rPr>
          <w:fldChar w:fldCharType="begin"/>
        </w:r>
        <w:r w:rsidR="00E450A6" w:rsidRPr="002442C8">
          <w:rPr>
            <w:noProof/>
            <w:webHidden/>
            <w:lang w:val="fr-FR"/>
          </w:rPr>
          <w:instrText xml:space="preserve"> PAGEREF _Toc340656739 \h </w:instrText>
        </w:r>
        <w:r w:rsidR="00E450A6" w:rsidRPr="002442C8">
          <w:rPr>
            <w:noProof/>
            <w:webHidden/>
            <w:lang w:val="fr-FR"/>
          </w:rPr>
        </w:r>
        <w:r w:rsidR="00E450A6" w:rsidRPr="002442C8">
          <w:rPr>
            <w:noProof/>
            <w:webHidden/>
            <w:lang w:val="fr-FR"/>
          </w:rPr>
          <w:fldChar w:fldCharType="separate"/>
        </w:r>
        <w:r w:rsidR="008C7EB7">
          <w:rPr>
            <w:noProof/>
            <w:webHidden/>
            <w:lang w:val="fr-FR"/>
          </w:rPr>
          <w:t>19</w:t>
        </w:r>
        <w:r w:rsidR="00E450A6" w:rsidRPr="002442C8">
          <w:rPr>
            <w:noProof/>
            <w:webHidden/>
            <w:lang w:val="fr-FR"/>
          </w:rPr>
          <w:fldChar w:fldCharType="end"/>
        </w:r>
      </w:hyperlink>
    </w:p>
    <w:p w:rsidR="00E450A6" w:rsidRPr="002442C8" w:rsidRDefault="00681F74">
      <w:pPr>
        <w:pStyle w:val="TOC2"/>
        <w:rPr>
          <w:rFonts w:asciiTheme="minorHAnsi" w:eastAsiaTheme="minorEastAsia" w:hAnsiTheme="minorHAnsi" w:cstheme="minorBidi"/>
          <w:noProof/>
          <w:color w:val="auto"/>
          <w:sz w:val="22"/>
          <w:lang w:val="fr-FR" w:eastAsia="zh-CN"/>
        </w:rPr>
      </w:pPr>
      <w:hyperlink w:anchor="_Toc340656740" w:history="1">
        <w:r w:rsidR="00E450A6" w:rsidRPr="002442C8">
          <w:rPr>
            <w:rStyle w:val="Hyperlink"/>
            <w:noProof/>
            <w:lang w:val="fr-FR"/>
          </w:rPr>
          <w:t>System Center 2012 Standard</w:t>
        </w:r>
        <w:r w:rsidR="00E450A6" w:rsidRPr="002442C8">
          <w:rPr>
            <w:noProof/>
            <w:webHidden/>
            <w:lang w:val="fr-FR"/>
          </w:rPr>
          <w:tab/>
        </w:r>
        <w:r w:rsidR="00E450A6" w:rsidRPr="002442C8">
          <w:rPr>
            <w:noProof/>
            <w:webHidden/>
            <w:lang w:val="fr-FR"/>
          </w:rPr>
          <w:fldChar w:fldCharType="begin"/>
        </w:r>
        <w:r w:rsidR="00E450A6" w:rsidRPr="002442C8">
          <w:rPr>
            <w:noProof/>
            <w:webHidden/>
            <w:lang w:val="fr-FR"/>
          </w:rPr>
          <w:instrText xml:space="preserve"> PAGEREF _Toc340656740 \h </w:instrText>
        </w:r>
        <w:r w:rsidR="00E450A6" w:rsidRPr="002442C8">
          <w:rPr>
            <w:noProof/>
            <w:webHidden/>
            <w:lang w:val="fr-FR"/>
          </w:rPr>
        </w:r>
        <w:r w:rsidR="00E450A6" w:rsidRPr="002442C8">
          <w:rPr>
            <w:noProof/>
            <w:webHidden/>
            <w:lang w:val="fr-FR"/>
          </w:rPr>
          <w:fldChar w:fldCharType="separate"/>
        </w:r>
        <w:r w:rsidR="008C7EB7">
          <w:rPr>
            <w:noProof/>
            <w:webHidden/>
            <w:lang w:val="fr-FR"/>
          </w:rPr>
          <w:t>21</w:t>
        </w:r>
        <w:r w:rsidR="00E450A6" w:rsidRPr="002442C8">
          <w:rPr>
            <w:noProof/>
            <w:webHidden/>
            <w:lang w:val="fr-FR"/>
          </w:rPr>
          <w:fldChar w:fldCharType="end"/>
        </w:r>
      </w:hyperlink>
    </w:p>
    <w:p w:rsidR="00E450A6" w:rsidRPr="002442C8" w:rsidRDefault="00681F74">
      <w:pPr>
        <w:pStyle w:val="TOC2"/>
        <w:rPr>
          <w:rFonts w:asciiTheme="minorHAnsi" w:eastAsiaTheme="minorEastAsia" w:hAnsiTheme="minorHAnsi" w:cstheme="minorBidi"/>
          <w:noProof/>
          <w:color w:val="auto"/>
          <w:sz w:val="22"/>
          <w:lang w:val="fr-FR" w:eastAsia="zh-CN"/>
        </w:rPr>
      </w:pPr>
      <w:hyperlink w:anchor="_Toc340656741" w:history="1">
        <w:r w:rsidR="00E450A6" w:rsidRPr="002442C8">
          <w:rPr>
            <w:rStyle w:val="Hyperlink"/>
            <w:noProof/>
            <w:lang w:val="fr-FR"/>
          </w:rPr>
          <w:t>Windows Server 2012 Datacenter</w:t>
        </w:r>
        <w:r w:rsidR="00E450A6" w:rsidRPr="002442C8">
          <w:rPr>
            <w:noProof/>
            <w:webHidden/>
            <w:lang w:val="fr-FR"/>
          </w:rPr>
          <w:tab/>
        </w:r>
        <w:r w:rsidR="00E450A6" w:rsidRPr="002442C8">
          <w:rPr>
            <w:noProof/>
            <w:webHidden/>
            <w:lang w:val="fr-FR"/>
          </w:rPr>
          <w:fldChar w:fldCharType="begin"/>
        </w:r>
        <w:r w:rsidR="00E450A6" w:rsidRPr="002442C8">
          <w:rPr>
            <w:noProof/>
            <w:webHidden/>
            <w:lang w:val="fr-FR"/>
          </w:rPr>
          <w:instrText xml:space="preserve"> PAGEREF _Toc340656741 \h </w:instrText>
        </w:r>
        <w:r w:rsidR="00E450A6" w:rsidRPr="002442C8">
          <w:rPr>
            <w:noProof/>
            <w:webHidden/>
            <w:lang w:val="fr-FR"/>
          </w:rPr>
        </w:r>
        <w:r w:rsidR="00E450A6" w:rsidRPr="002442C8">
          <w:rPr>
            <w:noProof/>
            <w:webHidden/>
            <w:lang w:val="fr-FR"/>
          </w:rPr>
          <w:fldChar w:fldCharType="separate"/>
        </w:r>
        <w:r w:rsidR="008C7EB7">
          <w:rPr>
            <w:noProof/>
            <w:webHidden/>
            <w:lang w:val="fr-FR"/>
          </w:rPr>
          <w:t>22</w:t>
        </w:r>
        <w:r w:rsidR="00E450A6" w:rsidRPr="002442C8">
          <w:rPr>
            <w:noProof/>
            <w:webHidden/>
            <w:lang w:val="fr-FR"/>
          </w:rPr>
          <w:fldChar w:fldCharType="end"/>
        </w:r>
      </w:hyperlink>
    </w:p>
    <w:p w:rsidR="00E450A6" w:rsidRPr="002442C8" w:rsidRDefault="00681F74">
      <w:pPr>
        <w:pStyle w:val="TOC2"/>
        <w:rPr>
          <w:rFonts w:asciiTheme="minorHAnsi" w:eastAsiaTheme="minorEastAsia" w:hAnsiTheme="minorHAnsi" w:cstheme="minorBidi"/>
          <w:noProof/>
          <w:color w:val="auto"/>
          <w:sz w:val="22"/>
          <w:lang w:val="fr-FR" w:eastAsia="zh-CN"/>
        </w:rPr>
      </w:pPr>
      <w:hyperlink w:anchor="_Toc340656742" w:history="1">
        <w:r w:rsidR="00E450A6" w:rsidRPr="002442C8">
          <w:rPr>
            <w:rStyle w:val="Hyperlink"/>
            <w:noProof/>
            <w:lang w:val="fr-FR"/>
          </w:rPr>
          <w:t>Windows Server 2012 Standard</w:t>
        </w:r>
        <w:r w:rsidR="00E450A6" w:rsidRPr="002442C8">
          <w:rPr>
            <w:noProof/>
            <w:webHidden/>
            <w:lang w:val="fr-FR"/>
          </w:rPr>
          <w:tab/>
        </w:r>
        <w:r w:rsidR="00E450A6" w:rsidRPr="002442C8">
          <w:rPr>
            <w:noProof/>
            <w:webHidden/>
            <w:lang w:val="fr-FR"/>
          </w:rPr>
          <w:fldChar w:fldCharType="begin"/>
        </w:r>
        <w:r w:rsidR="00E450A6" w:rsidRPr="002442C8">
          <w:rPr>
            <w:noProof/>
            <w:webHidden/>
            <w:lang w:val="fr-FR"/>
          </w:rPr>
          <w:instrText xml:space="preserve"> PAGEREF _Toc340656742 \h </w:instrText>
        </w:r>
        <w:r w:rsidR="00E450A6" w:rsidRPr="002442C8">
          <w:rPr>
            <w:noProof/>
            <w:webHidden/>
            <w:lang w:val="fr-FR"/>
          </w:rPr>
        </w:r>
        <w:r w:rsidR="00E450A6" w:rsidRPr="002442C8">
          <w:rPr>
            <w:noProof/>
            <w:webHidden/>
            <w:lang w:val="fr-FR"/>
          </w:rPr>
          <w:fldChar w:fldCharType="separate"/>
        </w:r>
        <w:r w:rsidR="008C7EB7">
          <w:rPr>
            <w:noProof/>
            <w:webHidden/>
            <w:lang w:val="fr-FR"/>
          </w:rPr>
          <w:t>23</w:t>
        </w:r>
        <w:r w:rsidR="00E450A6" w:rsidRPr="002442C8">
          <w:rPr>
            <w:noProof/>
            <w:webHidden/>
            <w:lang w:val="fr-FR"/>
          </w:rPr>
          <w:fldChar w:fldCharType="end"/>
        </w:r>
      </w:hyperlink>
    </w:p>
    <w:p w:rsidR="00E450A6" w:rsidRPr="002442C8" w:rsidRDefault="00681F74">
      <w:pPr>
        <w:pStyle w:val="TOC2"/>
        <w:rPr>
          <w:rFonts w:asciiTheme="minorHAnsi" w:eastAsiaTheme="minorEastAsia" w:hAnsiTheme="minorHAnsi" w:cstheme="minorBidi"/>
          <w:noProof/>
          <w:color w:val="auto"/>
          <w:sz w:val="22"/>
          <w:lang w:val="fr-FR" w:eastAsia="zh-CN"/>
        </w:rPr>
      </w:pPr>
      <w:hyperlink w:anchor="_Toc340656743" w:history="1">
        <w:r w:rsidR="00E450A6" w:rsidRPr="002442C8">
          <w:rPr>
            <w:rStyle w:val="Hyperlink"/>
            <w:noProof/>
            <w:lang w:val="fr-FR"/>
          </w:rPr>
          <w:t>Windows Server 2012 Essentials</w:t>
        </w:r>
        <w:r w:rsidR="00E450A6" w:rsidRPr="002442C8">
          <w:rPr>
            <w:noProof/>
            <w:webHidden/>
            <w:lang w:val="fr-FR"/>
          </w:rPr>
          <w:tab/>
        </w:r>
        <w:r w:rsidR="00E450A6" w:rsidRPr="002442C8">
          <w:rPr>
            <w:noProof/>
            <w:webHidden/>
            <w:lang w:val="fr-FR"/>
          </w:rPr>
          <w:fldChar w:fldCharType="begin"/>
        </w:r>
        <w:r w:rsidR="00E450A6" w:rsidRPr="002442C8">
          <w:rPr>
            <w:noProof/>
            <w:webHidden/>
            <w:lang w:val="fr-FR"/>
          </w:rPr>
          <w:instrText xml:space="preserve"> PAGEREF _Toc340656743 \h </w:instrText>
        </w:r>
        <w:r w:rsidR="00E450A6" w:rsidRPr="002442C8">
          <w:rPr>
            <w:noProof/>
            <w:webHidden/>
            <w:lang w:val="fr-FR"/>
          </w:rPr>
        </w:r>
        <w:r w:rsidR="00E450A6" w:rsidRPr="002442C8">
          <w:rPr>
            <w:noProof/>
            <w:webHidden/>
            <w:lang w:val="fr-FR"/>
          </w:rPr>
          <w:fldChar w:fldCharType="separate"/>
        </w:r>
        <w:r w:rsidR="008C7EB7">
          <w:rPr>
            <w:noProof/>
            <w:webHidden/>
            <w:lang w:val="fr-FR"/>
          </w:rPr>
          <w:t>24</w:t>
        </w:r>
        <w:r w:rsidR="00E450A6" w:rsidRPr="002442C8">
          <w:rPr>
            <w:noProof/>
            <w:webHidden/>
            <w:lang w:val="fr-FR"/>
          </w:rPr>
          <w:fldChar w:fldCharType="end"/>
        </w:r>
      </w:hyperlink>
    </w:p>
    <w:p w:rsidR="00E450A6" w:rsidRPr="002442C8" w:rsidRDefault="00681F74">
      <w:pPr>
        <w:pStyle w:val="TOC1"/>
        <w:tabs>
          <w:tab w:val="right" w:leader="dot" w:pos="5210"/>
        </w:tabs>
        <w:rPr>
          <w:rFonts w:asciiTheme="minorHAnsi" w:eastAsiaTheme="minorEastAsia" w:hAnsiTheme="minorHAnsi" w:cstheme="minorBidi"/>
          <w:b w:val="0"/>
          <w:caps w:val="0"/>
          <w:noProof/>
          <w:color w:val="auto"/>
          <w:sz w:val="22"/>
          <w:szCs w:val="22"/>
          <w:lang w:val="fr-FR" w:eastAsia="zh-CN"/>
        </w:rPr>
      </w:pPr>
      <w:hyperlink w:anchor="_Toc340656744" w:history="1">
        <w:r w:rsidR="00E450A6" w:rsidRPr="002442C8">
          <w:rPr>
            <w:rStyle w:val="Hyperlink"/>
            <w:noProof/>
            <w:lang w:val="fr-FR"/>
          </w:rPr>
          <w:t>Modèle de licence Par Cœur</w:t>
        </w:r>
        <w:r w:rsidR="00E450A6" w:rsidRPr="002442C8">
          <w:rPr>
            <w:noProof/>
            <w:webHidden/>
            <w:lang w:val="fr-FR"/>
          </w:rPr>
          <w:tab/>
        </w:r>
        <w:r w:rsidR="00E450A6" w:rsidRPr="002442C8">
          <w:rPr>
            <w:noProof/>
            <w:webHidden/>
            <w:lang w:val="fr-FR"/>
          </w:rPr>
          <w:fldChar w:fldCharType="begin"/>
        </w:r>
        <w:r w:rsidR="00E450A6" w:rsidRPr="002442C8">
          <w:rPr>
            <w:noProof/>
            <w:webHidden/>
            <w:lang w:val="fr-FR"/>
          </w:rPr>
          <w:instrText xml:space="preserve"> PAGEREF _Toc340656744 \h </w:instrText>
        </w:r>
        <w:r w:rsidR="00E450A6" w:rsidRPr="002442C8">
          <w:rPr>
            <w:noProof/>
            <w:webHidden/>
            <w:lang w:val="fr-FR"/>
          </w:rPr>
        </w:r>
        <w:r w:rsidR="00E450A6" w:rsidRPr="002442C8">
          <w:rPr>
            <w:noProof/>
            <w:webHidden/>
            <w:lang w:val="fr-FR"/>
          </w:rPr>
          <w:fldChar w:fldCharType="separate"/>
        </w:r>
        <w:r w:rsidR="008C7EB7">
          <w:rPr>
            <w:noProof/>
            <w:webHidden/>
            <w:lang w:val="fr-FR"/>
          </w:rPr>
          <w:t>26</w:t>
        </w:r>
        <w:r w:rsidR="00E450A6" w:rsidRPr="002442C8">
          <w:rPr>
            <w:noProof/>
            <w:webHidden/>
            <w:lang w:val="fr-FR"/>
          </w:rPr>
          <w:fldChar w:fldCharType="end"/>
        </w:r>
      </w:hyperlink>
    </w:p>
    <w:p w:rsidR="00E450A6" w:rsidRPr="002442C8" w:rsidRDefault="00681F74">
      <w:pPr>
        <w:pStyle w:val="TOC2"/>
        <w:rPr>
          <w:rFonts w:asciiTheme="minorHAnsi" w:eastAsiaTheme="minorEastAsia" w:hAnsiTheme="minorHAnsi" w:cstheme="minorBidi"/>
          <w:noProof/>
          <w:color w:val="auto"/>
          <w:sz w:val="22"/>
          <w:lang w:val="fr-FR" w:eastAsia="zh-CN"/>
        </w:rPr>
      </w:pPr>
      <w:hyperlink w:anchor="_Toc340656745" w:history="1">
        <w:r w:rsidR="00E450A6" w:rsidRPr="002442C8">
          <w:rPr>
            <w:rStyle w:val="Hyperlink"/>
            <w:noProof/>
            <w:lang w:val="fr-FR"/>
          </w:rPr>
          <w:t>SQL Server 2012 Enterprise</w:t>
        </w:r>
        <w:r w:rsidR="00E450A6" w:rsidRPr="002442C8">
          <w:rPr>
            <w:noProof/>
            <w:webHidden/>
            <w:lang w:val="fr-FR"/>
          </w:rPr>
          <w:tab/>
        </w:r>
        <w:r w:rsidR="00E450A6" w:rsidRPr="002442C8">
          <w:rPr>
            <w:noProof/>
            <w:webHidden/>
            <w:lang w:val="fr-FR"/>
          </w:rPr>
          <w:fldChar w:fldCharType="begin"/>
        </w:r>
        <w:r w:rsidR="00E450A6" w:rsidRPr="002442C8">
          <w:rPr>
            <w:noProof/>
            <w:webHidden/>
            <w:lang w:val="fr-FR"/>
          </w:rPr>
          <w:instrText xml:space="preserve"> PAGEREF _Toc340656745 \h </w:instrText>
        </w:r>
        <w:r w:rsidR="00E450A6" w:rsidRPr="002442C8">
          <w:rPr>
            <w:noProof/>
            <w:webHidden/>
            <w:lang w:val="fr-FR"/>
          </w:rPr>
        </w:r>
        <w:r w:rsidR="00E450A6" w:rsidRPr="002442C8">
          <w:rPr>
            <w:noProof/>
            <w:webHidden/>
            <w:lang w:val="fr-FR"/>
          </w:rPr>
          <w:fldChar w:fldCharType="separate"/>
        </w:r>
        <w:r w:rsidR="008C7EB7">
          <w:rPr>
            <w:noProof/>
            <w:webHidden/>
            <w:lang w:val="fr-FR"/>
          </w:rPr>
          <w:t>27</w:t>
        </w:r>
        <w:r w:rsidR="00E450A6" w:rsidRPr="002442C8">
          <w:rPr>
            <w:noProof/>
            <w:webHidden/>
            <w:lang w:val="fr-FR"/>
          </w:rPr>
          <w:fldChar w:fldCharType="end"/>
        </w:r>
      </w:hyperlink>
    </w:p>
    <w:p w:rsidR="00E450A6" w:rsidRPr="002442C8" w:rsidRDefault="00681F74">
      <w:pPr>
        <w:pStyle w:val="TOC2"/>
        <w:rPr>
          <w:rFonts w:asciiTheme="minorHAnsi" w:eastAsiaTheme="minorEastAsia" w:hAnsiTheme="minorHAnsi" w:cstheme="minorBidi"/>
          <w:noProof/>
          <w:color w:val="auto"/>
          <w:sz w:val="22"/>
          <w:lang w:val="fr-FR" w:eastAsia="zh-CN"/>
        </w:rPr>
      </w:pPr>
      <w:hyperlink w:anchor="_Toc340656746" w:history="1">
        <w:r w:rsidR="00E450A6" w:rsidRPr="002442C8">
          <w:rPr>
            <w:rStyle w:val="Hyperlink"/>
            <w:noProof/>
            <w:lang w:val="fr-FR"/>
          </w:rPr>
          <w:t>SQL Server 2012 Standard</w:t>
        </w:r>
        <w:r w:rsidR="00E450A6" w:rsidRPr="002442C8">
          <w:rPr>
            <w:noProof/>
            <w:webHidden/>
            <w:lang w:val="fr-FR"/>
          </w:rPr>
          <w:tab/>
        </w:r>
        <w:r w:rsidR="00E450A6" w:rsidRPr="002442C8">
          <w:rPr>
            <w:noProof/>
            <w:webHidden/>
            <w:lang w:val="fr-FR"/>
          </w:rPr>
          <w:fldChar w:fldCharType="begin"/>
        </w:r>
        <w:r w:rsidR="00E450A6" w:rsidRPr="002442C8">
          <w:rPr>
            <w:noProof/>
            <w:webHidden/>
            <w:lang w:val="fr-FR"/>
          </w:rPr>
          <w:instrText xml:space="preserve"> PAGEREF _Toc340656746 \h </w:instrText>
        </w:r>
        <w:r w:rsidR="00E450A6" w:rsidRPr="002442C8">
          <w:rPr>
            <w:noProof/>
            <w:webHidden/>
            <w:lang w:val="fr-FR"/>
          </w:rPr>
        </w:r>
        <w:r w:rsidR="00E450A6" w:rsidRPr="002442C8">
          <w:rPr>
            <w:noProof/>
            <w:webHidden/>
            <w:lang w:val="fr-FR"/>
          </w:rPr>
          <w:fldChar w:fldCharType="separate"/>
        </w:r>
        <w:r w:rsidR="008C7EB7">
          <w:rPr>
            <w:noProof/>
            <w:webHidden/>
            <w:lang w:val="fr-FR"/>
          </w:rPr>
          <w:t>28</w:t>
        </w:r>
        <w:r w:rsidR="00E450A6" w:rsidRPr="002442C8">
          <w:rPr>
            <w:noProof/>
            <w:webHidden/>
            <w:lang w:val="fr-FR"/>
          </w:rPr>
          <w:fldChar w:fldCharType="end"/>
        </w:r>
      </w:hyperlink>
    </w:p>
    <w:p w:rsidR="00E450A6" w:rsidRPr="002442C8" w:rsidRDefault="00681F74">
      <w:pPr>
        <w:pStyle w:val="TOC2"/>
        <w:rPr>
          <w:rFonts w:asciiTheme="minorHAnsi" w:eastAsiaTheme="minorEastAsia" w:hAnsiTheme="minorHAnsi" w:cstheme="minorBidi"/>
          <w:noProof/>
          <w:color w:val="auto"/>
          <w:sz w:val="22"/>
          <w:lang w:val="fr-FR" w:eastAsia="zh-CN"/>
        </w:rPr>
      </w:pPr>
      <w:hyperlink w:anchor="_Toc340656747" w:history="1">
        <w:r w:rsidR="00E450A6" w:rsidRPr="002442C8">
          <w:rPr>
            <w:rStyle w:val="Hyperlink"/>
            <w:noProof/>
            <w:lang w:val="fr-FR"/>
          </w:rPr>
          <w:t>SQL Server 2012 Web</w:t>
        </w:r>
        <w:r w:rsidR="00E450A6" w:rsidRPr="002442C8">
          <w:rPr>
            <w:noProof/>
            <w:webHidden/>
            <w:lang w:val="fr-FR"/>
          </w:rPr>
          <w:tab/>
        </w:r>
        <w:r w:rsidR="00E450A6" w:rsidRPr="002442C8">
          <w:rPr>
            <w:noProof/>
            <w:webHidden/>
            <w:lang w:val="fr-FR"/>
          </w:rPr>
          <w:fldChar w:fldCharType="begin"/>
        </w:r>
        <w:r w:rsidR="00E450A6" w:rsidRPr="002442C8">
          <w:rPr>
            <w:noProof/>
            <w:webHidden/>
            <w:lang w:val="fr-FR"/>
          </w:rPr>
          <w:instrText xml:space="preserve"> PAGEREF _Toc340656747 \h </w:instrText>
        </w:r>
        <w:r w:rsidR="00E450A6" w:rsidRPr="002442C8">
          <w:rPr>
            <w:noProof/>
            <w:webHidden/>
            <w:lang w:val="fr-FR"/>
          </w:rPr>
        </w:r>
        <w:r w:rsidR="00E450A6" w:rsidRPr="002442C8">
          <w:rPr>
            <w:noProof/>
            <w:webHidden/>
            <w:lang w:val="fr-FR"/>
          </w:rPr>
          <w:fldChar w:fldCharType="separate"/>
        </w:r>
        <w:r w:rsidR="008C7EB7">
          <w:rPr>
            <w:noProof/>
            <w:webHidden/>
            <w:lang w:val="fr-FR"/>
          </w:rPr>
          <w:t>29</w:t>
        </w:r>
        <w:r w:rsidR="00E450A6" w:rsidRPr="002442C8">
          <w:rPr>
            <w:noProof/>
            <w:webHidden/>
            <w:lang w:val="fr-FR"/>
          </w:rPr>
          <w:fldChar w:fldCharType="end"/>
        </w:r>
      </w:hyperlink>
    </w:p>
    <w:p w:rsidR="00E450A6" w:rsidRPr="002442C8" w:rsidRDefault="00681F74">
      <w:pPr>
        <w:pStyle w:val="TOC1"/>
        <w:tabs>
          <w:tab w:val="right" w:leader="dot" w:pos="5210"/>
        </w:tabs>
        <w:rPr>
          <w:rFonts w:asciiTheme="minorHAnsi" w:eastAsiaTheme="minorEastAsia" w:hAnsiTheme="minorHAnsi" w:cstheme="minorBidi"/>
          <w:b w:val="0"/>
          <w:caps w:val="0"/>
          <w:noProof/>
          <w:color w:val="auto"/>
          <w:sz w:val="22"/>
          <w:szCs w:val="22"/>
          <w:lang w:val="fr-FR" w:eastAsia="zh-CN"/>
        </w:rPr>
      </w:pPr>
      <w:hyperlink w:anchor="_Toc340656748" w:history="1">
        <w:r w:rsidR="00E450A6" w:rsidRPr="002442C8">
          <w:rPr>
            <w:rStyle w:val="Hyperlink"/>
            <w:noProof/>
            <w:lang w:val="fr-FR"/>
          </w:rPr>
          <w:t>Modèle de licence d</w:t>
        </w:r>
        <w:r w:rsidR="003E0FD6" w:rsidRPr="002442C8">
          <w:rPr>
            <w:rStyle w:val="Hyperlink"/>
            <w:noProof/>
            <w:lang w:val="fr-FR"/>
          </w:rPr>
          <w:t>’</w:t>
        </w:r>
        <w:r w:rsidR="00E450A6" w:rsidRPr="002442C8">
          <w:rPr>
            <w:rStyle w:val="Hyperlink"/>
            <w:noProof/>
            <w:lang w:val="fr-FR"/>
          </w:rPr>
          <w:t xml:space="preserve">accès SAL (Subscriber </w:t>
        </w:r>
        <w:r w:rsidR="00E450A6" w:rsidRPr="002442C8">
          <w:rPr>
            <w:rStyle w:val="Hyperlink"/>
            <w:noProof/>
            <w:lang w:val="fr-FR"/>
          </w:rPr>
          <w:br/>
          <w:t xml:space="preserve">Access License) (produits autres que les </w:t>
        </w:r>
        <w:r w:rsidR="00E450A6" w:rsidRPr="002442C8">
          <w:rPr>
            <w:rStyle w:val="Hyperlink"/>
            <w:noProof/>
            <w:lang w:val="fr-FR"/>
          </w:rPr>
          <w:br/>
          <w:t>services en ligne)</w:t>
        </w:r>
        <w:r w:rsidR="00E450A6" w:rsidRPr="002442C8">
          <w:rPr>
            <w:noProof/>
            <w:webHidden/>
            <w:lang w:val="fr-FR"/>
          </w:rPr>
          <w:tab/>
        </w:r>
        <w:r w:rsidR="00E450A6" w:rsidRPr="002442C8">
          <w:rPr>
            <w:noProof/>
            <w:webHidden/>
            <w:lang w:val="fr-FR"/>
          </w:rPr>
          <w:fldChar w:fldCharType="begin"/>
        </w:r>
        <w:r w:rsidR="00E450A6" w:rsidRPr="002442C8">
          <w:rPr>
            <w:noProof/>
            <w:webHidden/>
            <w:lang w:val="fr-FR"/>
          </w:rPr>
          <w:instrText xml:space="preserve"> PAGEREF _Toc340656748 \h </w:instrText>
        </w:r>
        <w:r w:rsidR="00E450A6" w:rsidRPr="002442C8">
          <w:rPr>
            <w:noProof/>
            <w:webHidden/>
            <w:lang w:val="fr-FR"/>
          </w:rPr>
        </w:r>
        <w:r w:rsidR="00E450A6" w:rsidRPr="002442C8">
          <w:rPr>
            <w:noProof/>
            <w:webHidden/>
            <w:lang w:val="fr-FR"/>
          </w:rPr>
          <w:fldChar w:fldCharType="separate"/>
        </w:r>
        <w:r w:rsidR="008C7EB7">
          <w:rPr>
            <w:noProof/>
            <w:webHidden/>
            <w:lang w:val="fr-FR"/>
          </w:rPr>
          <w:t>30</w:t>
        </w:r>
        <w:r w:rsidR="00E450A6" w:rsidRPr="002442C8">
          <w:rPr>
            <w:noProof/>
            <w:webHidden/>
            <w:lang w:val="fr-FR"/>
          </w:rPr>
          <w:fldChar w:fldCharType="end"/>
        </w:r>
      </w:hyperlink>
    </w:p>
    <w:p w:rsidR="00E450A6" w:rsidRPr="002442C8" w:rsidRDefault="00681F74">
      <w:pPr>
        <w:pStyle w:val="TOC2"/>
        <w:rPr>
          <w:rFonts w:asciiTheme="minorHAnsi" w:eastAsiaTheme="minorEastAsia" w:hAnsiTheme="minorHAnsi" w:cstheme="minorBidi"/>
          <w:noProof/>
          <w:color w:val="auto"/>
          <w:sz w:val="22"/>
          <w:lang w:val="fr-FR" w:eastAsia="zh-CN"/>
        </w:rPr>
      </w:pPr>
      <w:hyperlink w:anchor="_Toc340656749" w:history="1">
        <w:r w:rsidR="00E450A6" w:rsidRPr="002442C8">
          <w:rPr>
            <w:rStyle w:val="Hyperlink"/>
            <w:noProof/>
            <w:lang w:val="fr-FR"/>
          </w:rPr>
          <w:t>Exchange Server 2013 Éditions Standard et Entreprise</w:t>
        </w:r>
        <w:r w:rsidR="00E450A6" w:rsidRPr="002442C8">
          <w:rPr>
            <w:noProof/>
            <w:webHidden/>
            <w:lang w:val="fr-FR"/>
          </w:rPr>
          <w:tab/>
        </w:r>
        <w:r w:rsidR="00E450A6" w:rsidRPr="002442C8">
          <w:rPr>
            <w:noProof/>
            <w:webHidden/>
            <w:lang w:val="fr-FR"/>
          </w:rPr>
          <w:fldChar w:fldCharType="begin"/>
        </w:r>
        <w:r w:rsidR="00E450A6" w:rsidRPr="002442C8">
          <w:rPr>
            <w:noProof/>
            <w:webHidden/>
            <w:lang w:val="fr-FR"/>
          </w:rPr>
          <w:instrText xml:space="preserve"> PAGEREF _Toc340656749 \h </w:instrText>
        </w:r>
        <w:r w:rsidR="00E450A6" w:rsidRPr="002442C8">
          <w:rPr>
            <w:noProof/>
            <w:webHidden/>
            <w:lang w:val="fr-FR"/>
          </w:rPr>
        </w:r>
        <w:r w:rsidR="00E450A6" w:rsidRPr="002442C8">
          <w:rPr>
            <w:noProof/>
            <w:webHidden/>
            <w:lang w:val="fr-FR"/>
          </w:rPr>
          <w:fldChar w:fldCharType="separate"/>
        </w:r>
        <w:r w:rsidR="008C7EB7">
          <w:rPr>
            <w:noProof/>
            <w:webHidden/>
            <w:lang w:val="fr-FR"/>
          </w:rPr>
          <w:t>34</w:t>
        </w:r>
        <w:r w:rsidR="00E450A6" w:rsidRPr="002442C8">
          <w:rPr>
            <w:noProof/>
            <w:webHidden/>
            <w:lang w:val="fr-FR"/>
          </w:rPr>
          <w:fldChar w:fldCharType="end"/>
        </w:r>
      </w:hyperlink>
    </w:p>
    <w:p w:rsidR="00E450A6" w:rsidRPr="002442C8" w:rsidRDefault="00681F74">
      <w:pPr>
        <w:pStyle w:val="TOC2"/>
        <w:rPr>
          <w:rFonts w:asciiTheme="minorHAnsi" w:eastAsiaTheme="minorEastAsia" w:hAnsiTheme="minorHAnsi" w:cstheme="minorBidi"/>
          <w:noProof/>
          <w:color w:val="auto"/>
          <w:sz w:val="22"/>
          <w:lang w:val="fr-FR" w:eastAsia="zh-CN"/>
        </w:rPr>
      </w:pPr>
      <w:hyperlink w:anchor="_Toc340656750" w:history="1">
        <w:r w:rsidR="00E450A6" w:rsidRPr="002442C8">
          <w:rPr>
            <w:rStyle w:val="Hyperlink"/>
            <w:noProof/>
            <w:lang w:val="fr-FR"/>
          </w:rPr>
          <w:t>Expression Encoder Pro 4</w:t>
        </w:r>
        <w:r w:rsidR="00E450A6" w:rsidRPr="002442C8">
          <w:rPr>
            <w:noProof/>
            <w:webHidden/>
            <w:lang w:val="fr-FR"/>
          </w:rPr>
          <w:tab/>
        </w:r>
        <w:r w:rsidR="00E450A6" w:rsidRPr="002442C8">
          <w:rPr>
            <w:noProof/>
            <w:webHidden/>
            <w:lang w:val="fr-FR"/>
          </w:rPr>
          <w:fldChar w:fldCharType="begin"/>
        </w:r>
        <w:r w:rsidR="00E450A6" w:rsidRPr="002442C8">
          <w:rPr>
            <w:noProof/>
            <w:webHidden/>
            <w:lang w:val="fr-FR"/>
          </w:rPr>
          <w:instrText xml:space="preserve"> PAGEREF _Toc340656750 \h </w:instrText>
        </w:r>
        <w:r w:rsidR="00E450A6" w:rsidRPr="002442C8">
          <w:rPr>
            <w:noProof/>
            <w:webHidden/>
            <w:lang w:val="fr-FR"/>
          </w:rPr>
        </w:r>
        <w:r w:rsidR="00E450A6" w:rsidRPr="002442C8">
          <w:rPr>
            <w:noProof/>
            <w:webHidden/>
            <w:lang w:val="fr-FR"/>
          </w:rPr>
          <w:fldChar w:fldCharType="separate"/>
        </w:r>
        <w:r w:rsidR="008C7EB7">
          <w:rPr>
            <w:noProof/>
            <w:webHidden/>
            <w:lang w:val="fr-FR"/>
          </w:rPr>
          <w:t>36</w:t>
        </w:r>
        <w:r w:rsidR="00E450A6" w:rsidRPr="002442C8">
          <w:rPr>
            <w:noProof/>
            <w:webHidden/>
            <w:lang w:val="fr-FR"/>
          </w:rPr>
          <w:fldChar w:fldCharType="end"/>
        </w:r>
      </w:hyperlink>
    </w:p>
    <w:p w:rsidR="00E450A6" w:rsidRPr="002442C8" w:rsidRDefault="00681F74">
      <w:pPr>
        <w:pStyle w:val="TOC2"/>
        <w:rPr>
          <w:rFonts w:asciiTheme="minorHAnsi" w:eastAsiaTheme="minorEastAsia" w:hAnsiTheme="minorHAnsi" w:cstheme="minorBidi"/>
          <w:noProof/>
          <w:color w:val="auto"/>
          <w:sz w:val="22"/>
          <w:lang w:val="fr-FR" w:eastAsia="zh-CN"/>
        </w:rPr>
      </w:pPr>
      <w:hyperlink w:anchor="_Toc340656751" w:history="1">
        <w:r w:rsidR="00E450A6" w:rsidRPr="002442C8">
          <w:rPr>
            <w:rStyle w:val="Hyperlink"/>
            <w:noProof/>
            <w:lang w:val="fr-FR"/>
          </w:rPr>
          <w:t>Expression Studio 4 Ultimate</w:t>
        </w:r>
        <w:r w:rsidR="00E450A6" w:rsidRPr="002442C8">
          <w:rPr>
            <w:noProof/>
            <w:webHidden/>
            <w:lang w:val="fr-FR"/>
          </w:rPr>
          <w:tab/>
        </w:r>
        <w:r w:rsidR="00E450A6" w:rsidRPr="002442C8">
          <w:rPr>
            <w:noProof/>
            <w:webHidden/>
            <w:lang w:val="fr-FR"/>
          </w:rPr>
          <w:fldChar w:fldCharType="begin"/>
        </w:r>
        <w:r w:rsidR="00E450A6" w:rsidRPr="002442C8">
          <w:rPr>
            <w:noProof/>
            <w:webHidden/>
            <w:lang w:val="fr-FR"/>
          </w:rPr>
          <w:instrText xml:space="preserve"> PAGEREF _Toc340656751 \h </w:instrText>
        </w:r>
        <w:r w:rsidR="00E450A6" w:rsidRPr="002442C8">
          <w:rPr>
            <w:noProof/>
            <w:webHidden/>
            <w:lang w:val="fr-FR"/>
          </w:rPr>
        </w:r>
        <w:r w:rsidR="00E450A6" w:rsidRPr="002442C8">
          <w:rPr>
            <w:noProof/>
            <w:webHidden/>
            <w:lang w:val="fr-FR"/>
          </w:rPr>
          <w:fldChar w:fldCharType="separate"/>
        </w:r>
        <w:r w:rsidR="008C7EB7">
          <w:rPr>
            <w:noProof/>
            <w:webHidden/>
            <w:lang w:val="fr-FR"/>
          </w:rPr>
          <w:t>37</w:t>
        </w:r>
        <w:r w:rsidR="00E450A6" w:rsidRPr="002442C8">
          <w:rPr>
            <w:noProof/>
            <w:webHidden/>
            <w:lang w:val="fr-FR"/>
          </w:rPr>
          <w:fldChar w:fldCharType="end"/>
        </w:r>
      </w:hyperlink>
    </w:p>
    <w:p w:rsidR="00E450A6" w:rsidRPr="002442C8" w:rsidRDefault="00681F74">
      <w:pPr>
        <w:pStyle w:val="TOC2"/>
        <w:rPr>
          <w:rFonts w:asciiTheme="minorHAnsi" w:eastAsiaTheme="minorEastAsia" w:hAnsiTheme="minorHAnsi" w:cstheme="minorBidi"/>
          <w:noProof/>
          <w:color w:val="auto"/>
          <w:sz w:val="22"/>
          <w:lang w:val="fr-FR" w:eastAsia="zh-CN"/>
        </w:rPr>
      </w:pPr>
      <w:hyperlink w:anchor="_Toc340656752" w:history="1">
        <w:r w:rsidR="00E450A6" w:rsidRPr="002442C8">
          <w:rPr>
            <w:rStyle w:val="Hyperlink"/>
            <w:noProof/>
            <w:lang w:val="fr-FR"/>
          </w:rPr>
          <w:t>Expression Studio 4 Web Professional</w:t>
        </w:r>
        <w:r w:rsidR="00E450A6" w:rsidRPr="002442C8">
          <w:rPr>
            <w:noProof/>
            <w:webHidden/>
            <w:lang w:val="fr-FR"/>
          </w:rPr>
          <w:tab/>
        </w:r>
        <w:r w:rsidR="00E450A6" w:rsidRPr="002442C8">
          <w:rPr>
            <w:noProof/>
            <w:webHidden/>
            <w:lang w:val="fr-FR"/>
          </w:rPr>
          <w:fldChar w:fldCharType="begin"/>
        </w:r>
        <w:r w:rsidR="00E450A6" w:rsidRPr="002442C8">
          <w:rPr>
            <w:noProof/>
            <w:webHidden/>
            <w:lang w:val="fr-FR"/>
          </w:rPr>
          <w:instrText xml:space="preserve"> PAGEREF _Toc340656752 \h </w:instrText>
        </w:r>
        <w:r w:rsidR="00E450A6" w:rsidRPr="002442C8">
          <w:rPr>
            <w:noProof/>
            <w:webHidden/>
            <w:lang w:val="fr-FR"/>
          </w:rPr>
        </w:r>
        <w:r w:rsidR="00E450A6" w:rsidRPr="002442C8">
          <w:rPr>
            <w:noProof/>
            <w:webHidden/>
            <w:lang w:val="fr-FR"/>
          </w:rPr>
          <w:fldChar w:fldCharType="separate"/>
        </w:r>
        <w:r w:rsidR="008C7EB7">
          <w:rPr>
            <w:noProof/>
            <w:webHidden/>
            <w:lang w:val="fr-FR"/>
          </w:rPr>
          <w:t>37</w:t>
        </w:r>
        <w:r w:rsidR="00E450A6" w:rsidRPr="002442C8">
          <w:rPr>
            <w:noProof/>
            <w:webHidden/>
            <w:lang w:val="fr-FR"/>
          </w:rPr>
          <w:fldChar w:fldCharType="end"/>
        </w:r>
      </w:hyperlink>
    </w:p>
    <w:p w:rsidR="00E450A6" w:rsidRPr="002442C8" w:rsidRDefault="00681F74">
      <w:pPr>
        <w:pStyle w:val="TOC2"/>
        <w:rPr>
          <w:rFonts w:asciiTheme="minorHAnsi" w:eastAsiaTheme="minorEastAsia" w:hAnsiTheme="minorHAnsi" w:cstheme="minorBidi"/>
          <w:noProof/>
          <w:color w:val="auto"/>
          <w:sz w:val="22"/>
          <w:lang w:val="fr-FR" w:eastAsia="zh-CN"/>
        </w:rPr>
      </w:pPr>
      <w:hyperlink w:anchor="_Toc340656753" w:history="1">
        <w:r w:rsidR="00E450A6" w:rsidRPr="002442C8">
          <w:rPr>
            <w:rStyle w:val="Hyperlink"/>
            <w:noProof/>
            <w:lang w:val="fr-FR"/>
          </w:rPr>
          <w:t>Forefront Identity Manager 2010 R2</w:t>
        </w:r>
        <w:r w:rsidR="00E450A6" w:rsidRPr="002442C8">
          <w:rPr>
            <w:noProof/>
            <w:webHidden/>
            <w:lang w:val="fr-FR"/>
          </w:rPr>
          <w:tab/>
        </w:r>
        <w:r w:rsidR="00E450A6" w:rsidRPr="002442C8">
          <w:rPr>
            <w:noProof/>
            <w:webHidden/>
            <w:lang w:val="fr-FR"/>
          </w:rPr>
          <w:fldChar w:fldCharType="begin"/>
        </w:r>
        <w:r w:rsidR="00E450A6" w:rsidRPr="002442C8">
          <w:rPr>
            <w:noProof/>
            <w:webHidden/>
            <w:lang w:val="fr-FR"/>
          </w:rPr>
          <w:instrText xml:space="preserve"> PAGEREF _Toc340656753 \h </w:instrText>
        </w:r>
        <w:r w:rsidR="00E450A6" w:rsidRPr="002442C8">
          <w:rPr>
            <w:noProof/>
            <w:webHidden/>
            <w:lang w:val="fr-FR"/>
          </w:rPr>
        </w:r>
        <w:r w:rsidR="00E450A6" w:rsidRPr="002442C8">
          <w:rPr>
            <w:noProof/>
            <w:webHidden/>
            <w:lang w:val="fr-FR"/>
          </w:rPr>
          <w:fldChar w:fldCharType="separate"/>
        </w:r>
        <w:r w:rsidR="008C7EB7">
          <w:rPr>
            <w:noProof/>
            <w:webHidden/>
            <w:lang w:val="fr-FR"/>
          </w:rPr>
          <w:t>37</w:t>
        </w:r>
        <w:r w:rsidR="00E450A6" w:rsidRPr="002442C8">
          <w:rPr>
            <w:noProof/>
            <w:webHidden/>
            <w:lang w:val="fr-FR"/>
          </w:rPr>
          <w:fldChar w:fldCharType="end"/>
        </w:r>
      </w:hyperlink>
    </w:p>
    <w:p w:rsidR="00E450A6" w:rsidRPr="002442C8" w:rsidRDefault="00681F74">
      <w:pPr>
        <w:pStyle w:val="TOC2"/>
        <w:rPr>
          <w:rFonts w:asciiTheme="minorHAnsi" w:eastAsiaTheme="minorEastAsia" w:hAnsiTheme="minorHAnsi" w:cstheme="minorBidi"/>
          <w:noProof/>
          <w:color w:val="auto"/>
          <w:sz w:val="22"/>
          <w:lang w:val="fr-FR" w:eastAsia="zh-CN"/>
        </w:rPr>
      </w:pPr>
      <w:hyperlink w:anchor="_Toc340656754" w:history="1">
        <w:r w:rsidR="00E450A6" w:rsidRPr="002442C8">
          <w:rPr>
            <w:rStyle w:val="Hyperlink"/>
            <w:noProof/>
            <w:lang w:val="fr-FR"/>
          </w:rPr>
          <w:t>Forefront Unified Access Gateway 2010</w:t>
        </w:r>
        <w:r w:rsidR="00E450A6" w:rsidRPr="002442C8">
          <w:rPr>
            <w:noProof/>
            <w:webHidden/>
            <w:lang w:val="fr-FR"/>
          </w:rPr>
          <w:tab/>
        </w:r>
        <w:r w:rsidR="00E450A6" w:rsidRPr="002442C8">
          <w:rPr>
            <w:noProof/>
            <w:webHidden/>
            <w:lang w:val="fr-FR"/>
          </w:rPr>
          <w:fldChar w:fldCharType="begin"/>
        </w:r>
        <w:r w:rsidR="00E450A6" w:rsidRPr="002442C8">
          <w:rPr>
            <w:noProof/>
            <w:webHidden/>
            <w:lang w:val="fr-FR"/>
          </w:rPr>
          <w:instrText xml:space="preserve"> PAGEREF _Toc340656754 \h </w:instrText>
        </w:r>
        <w:r w:rsidR="00E450A6" w:rsidRPr="002442C8">
          <w:rPr>
            <w:noProof/>
            <w:webHidden/>
            <w:lang w:val="fr-FR"/>
          </w:rPr>
        </w:r>
        <w:r w:rsidR="00E450A6" w:rsidRPr="002442C8">
          <w:rPr>
            <w:noProof/>
            <w:webHidden/>
            <w:lang w:val="fr-FR"/>
          </w:rPr>
          <w:fldChar w:fldCharType="separate"/>
        </w:r>
        <w:r w:rsidR="008C7EB7">
          <w:rPr>
            <w:noProof/>
            <w:webHidden/>
            <w:lang w:val="fr-FR"/>
          </w:rPr>
          <w:t>37</w:t>
        </w:r>
        <w:r w:rsidR="00E450A6" w:rsidRPr="002442C8">
          <w:rPr>
            <w:noProof/>
            <w:webHidden/>
            <w:lang w:val="fr-FR"/>
          </w:rPr>
          <w:fldChar w:fldCharType="end"/>
        </w:r>
      </w:hyperlink>
    </w:p>
    <w:p w:rsidR="00E450A6" w:rsidRPr="002442C8" w:rsidRDefault="00681F74">
      <w:pPr>
        <w:pStyle w:val="TOC2"/>
        <w:rPr>
          <w:rFonts w:asciiTheme="minorHAnsi" w:eastAsiaTheme="minorEastAsia" w:hAnsiTheme="minorHAnsi" w:cstheme="minorBidi"/>
          <w:noProof/>
          <w:color w:val="auto"/>
          <w:sz w:val="22"/>
          <w:lang w:val="fr-FR" w:eastAsia="zh-CN"/>
        </w:rPr>
      </w:pPr>
      <w:hyperlink w:anchor="_Toc340656755" w:history="1">
        <w:r w:rsidR="00E450A6" w:rsidRPr="002442C8">
          <w:rPr>
            <w:rStyle w:val="Hyperlink"/>
            <w:noProof/>
            <w:lang w:val="fr-FR"/>
          </w:rPr>
          <w:t>Lync Server 2013 Standard et Enterprise</w:t>
        </w:r>
        <w:r w:rsidR="00E450A6" w:rsidRPr="002442C8">
          <w:rPr>
            <w:noProof/>
            <w:webHidden/>
            <w:lang w:val="fr-FR"/>
          </w:rPr>
          <w:tab/>
        </w:r>
        <w:r w:rsidR="00E450A6" w:rsidRPr="002442C8">
          <w:rPr>
            <w:noProof/>
            <w:webHidden/>
            <w:lang w:val="fr-FR"/>
          </w:rPr>
          <w:fldChar w:fldCharType="begin"/>
        </w:r>
        <w:r w:rsidR="00E450A6" w:rsidRPr="002442C8">
          <w:rPr>
            <w:noProof/>
            <w:webHidden/>
            <w:lang w:val="fr-FR"/>
          </w:rPr>
          <w:instrText xml:space="preserve"> PAGEREF _Toc340656755 \h </w:instrText>
        </w:r>
        <w:r w:rsidR="00E450A6" w:rsidRPr="002442C8">
          <w:rPr>
            <w:noProof/>
            <w:webHidden/>
            <w:lang w:val="fr-FR"/>
          </w:rPr>
        </w:r>
        <w:r w:rsidR="00E450A6" w:rsidRPr="002442C8">
          <w:rPr>
            <w:noProof/>
            <w:webHidden/>
            <w:lang w:val="fr-FR"/>
          </w:rPr>
          <w:fldChar w:fldCharType="separate"/>
        </w:r>
        <w:r w:rsidR="008C7EB7">
          <w:rPr>
            <w:noProof/>
            <w:webHidden/>
            <w:lang w:val="fr-FR"/>
          </w:rPr>
          <w:t>38</w:t>
        </w:r>
        <w:r w:rsidR="00E450A6" w:rsidRPr="002442C8">
          <w:rPr>
            <w:noProof/>
            <w:webHidden/>
            <w:lang w:val="fr-FR"/>
          </w:rPr>
          <w:fldChar w:fldCharType="end"/>
        </w:r>
      </w:hyperlink>
    </w:p>
    <w:p w:rsidR="00E450A6" w:rsidRPr="002442C8" w:rsidRDefault="00681F74">
      <w:pPr>
        <w:pStyle w:val="TOC2"/>
        <w:rPr>
          <w:rFonts w:asciiTheme="minorHAnsi" w:eastAsiaTheme="minorEastAsia" w:hAnsiTheme="minorHAnsi" w:cstheme="minorBidi"/>
          <w:noProof/>
          <w:color w:val="auto"/>
          <w:sz w:val="22"/>
          <w:lang w:val="fr-FR" w:eastAsia="zh-CN"/>
        </w:rPr>
      </w:pPr>
      <w:hyperlink w:anchor="_Toc340656756" w:history="1">
        <w:r w:rsidR="00E450A6" w:rsidRPr="002442C8">
          <w:rPr>
            <w:rStyle w:val="Hyperlink"/>
            <w:noProof/>
            <w:lang w:val="fr-FR"/>
          </w:rPr>
          <w:t>Microsoft Application Virtualization Hosting pour Desktop</w:t>
        </w:r>
        <w:r w:rsidR="00E450A6" w:rsidRPr="002442C8">
          <w:rPr>
            <w:noProof/>
            <w:webHidden/>
            <w:lang w:val="fr-FR"/>
          </w:rPr>
          <w:tab/>
        </w:r>
        <w:r w:rsidR="00E450A6" w:rsidRPr="002442C8">
          <w:rPr>
            <w:noProof/>
            <w:webHidden/>
            <w:lang w:val="fr-FR"/>
          </w:rPr>
          <w:fldChar w:fldCharType="begin"/>
        </w:r>
        <w:r w:rsidR="00E450A6" w:rsidRPr="002442C8">
          <w:rPr>
            <w:noProof/>
            <w:webHidden/>
            <w:lang w:val="fr-FR"/>
          </w:rPr>
          <w:instrText xml:space="preserve"> PAGEREF _Toc340656756 \h </w:instrText>
        </w:r>
        <w:r w:rsidR="00E450A6" w:rsidRPr="002442C8">
          <w:rPr>
            <w:noProof/>
            <w:webHidden/>
            <w:lang w:val="fr-FR"/>
          </w:rPr>
        </w:r>
        <w:r w:rsidR="00E450A6" w:rsidRPr="002442C8">
          <w:rPr>
            <w:noProof/>
            <w:webHidden/>
            <w:lang w:val="fr-FR"/>
          </w:rPr>
          <w:fldChar w:fldCharType="separate"/>
        </w:r>
        <w:r w:rsidR="008C7EB7">
          <w:rPr>
            <w:noProof/>
            <w:webHidden/>
            <w:lang w:val="fr-FR"/>
          </w:rPr>
          <w:t>39</w:t>
        </w:r>
        <w:r w:rsidR="00E450A6" w:rsidRPr="002442C8">
          <w:rPr>
            <w:noProof/>
            <w:webHidden/>
            <w:lang w:val="fr-FR"/>
          </w:rPr>
          <w:fldChar w:fldCharType="end"/>
        </w:r>
      </w:hyperlink>
    </w:p>
    <w:p w:rsidR="00E450A6" w:rsidRPr="002442C8" w:rsidRDefault="00681F74">
      <w:pPr>
        <w:pStyle w:val="TOC2"/>
        <w:rPr>
          <w:rFonts w:asciiTheme="minorHAnsi" w:eastAsiaTheme="minorEastAsia" w:hAnsiTheme="minorHAnsi" w:cstheme="minorBidi"/>
          <w:noProof/>
          <w:color w:val="auto"/>
          <w:sz w:val="22"/>
          <w:lang w:val="fr-FR" w:eastAsia="zh-CN"/>
        </w:rPr>
      </w:pPr>
      <w:hyperlink w:anchor="_Toc340656757" w:history="1">
        <w:r w:rsidR="00E450A6" w:rsidRPr="002442C8">
          <w:rPr>
            <w:rStyle w:val="Hyperlink"/>
            <w:noProof/>
            <w:lang w:val="fr-FR"/>
          </w:rPr>
          <w:t>Microsoft Dynamics AX 2012 R2</w:t>
        </w:r>
        <w:r w:rsidR="00E450A6" w:rsidRPr="002442C8">
          <w:rPr>
            <w:noProof/>
            <w:webHidden/>
            <w:lang w:val="fr-FR"/>
          </w:rPr>
          <w:tab/>
        </w:r>
        <w:r w:rsidR="00E450A6" w:rsidRPr="002442C8">
          <w:rPr>
            <w:noProof/>
            <w:webHidden/>
            <w:lang w:val="fr-FR"/>
          </w:rPr>
          <w:fldChar w:fldCharType="begin"/>
        </w:r>
        <w:r w:rsidR="00E450A6" w:rsidRPr="002442C8">
          <w:rPr>
            <w:noProof/>
            <w:webHidden/>
            <w:lang w:val="fr-FR"/>
          </w:rPr>
          <w:instrText xml:space="preserve"> PAGEREF _Toc340656757 \h </w:instrText>
        </w:r>
        <w:r w:rsidR="00E450A6" w:rsidRPr="002442C8">
          <w:rPr>
            <w:noProof/>
            <w:webHidden/>
            <w:lang w:val="fr-FR"/>
          </w:rPr>
        </w:r>
        <w:r w:rsidR="00E450A6" w:rsidRPr="002442C8">
          <w:rPr>
            <w:noProof/>
            <w:webHidden/>
            <w:lang w:val="fr-FR"/>
          </w:rPr>
          <w:fldChar w:fldCharType="separate"/>
        </w:r>
        <w:r w:rsidR="008C7EB7">
          <w:rPr>
            <w:noProof/>
            <w:webHidden/>
            <w:lang w:val="fr-FR"/>
          </w:rPr>
          <w:t>40</w:t>
        </w:r>
        <w:r w:rsidR="00E450A6" w:rsidRPr="002442C8">
          <w:rPr>
            <w:noProof/>
            <w:webHidden/>
            <w:lang w:val="fr-FR"/>
          </w:rPr>
          <w:fldChar w:fldCharType="end"/>
        </w:r>
      </w:hyperlink>
    </w:p>
    <w:p w:rsidR="00E450A6" w:rsidRPr="002442C8" w:rsidRDefault="00681F74">
      <w:pPr>
        <w:pStyle w:val="TOC2"/>
        <w:rPr>
          <w:rFonts w:asciiTheme="minorHAnsi" w:eastAsiaTheme="minorEastAsia" w:hAnsiTheme="minorHAnsi" w:cstheme="minorBidi"/>
          <w:noProof/>
          <w:color w:val="auto"/>
          <w:sz w:val="22"/>
          <w:lang w:val="fr-FR" w:eastAsia="zh-CN"/>
        </w:rPr>
      </w:pPr>
      <w:hyperlink w:anchor="_Toc340656758" w:history="1">
        <w:r w:rsidR="00E450A6" w:rsidRPr="002442C8">
          <w:rPr>
            <w:rStyle w:val="Hyperlink"/>
            <w:noProof/>
            <w:lang w:val="fr-FR"/>
          </w:rPr>
          <w:t>Microsoft Dynamics C5 2012</w:t>
        </w:r>
        <w:r w:rsidR="00E450A6" w:rsidRPr="002442C8">
          <w:rPr>
            <w:noProof/>
            <w:webHidden/>
            <w:lang w:val="fr-FR"/>
          </w:rPr>
          <w:tab/>
        </w:r>
        <w:r w:rsidR="00E450A6" w:rsidRPr="002442C8">
          <w:rPr>
            <w:noProof/>
            <w:webHidden/>
            <w:lang w:val="fr-FR"/>
          </w:rPr>
          <w:fldChar w:fldCharType="begin"/>
        </w:r>
        <w:r w:rsidR="00E450A6" w:rsidRPr="002442C8">
          <w:rPr>
            <w:noProof/>
            <w:webHidden/>
            <w:lang w:val="fr-FR"/>
          </w:rPr>
          <w:instrText xml:space="preserve"> PAGEREF _Toc340656758 \h </w:instrText>
        </w:r>
        <w:r w:rsidR="00E450A6" w:rsidRPr="002442C8">
          <w:rPr>
            <w:noProof/>
            <w:webHidden/>
            <w:lang w:val="fr-FR"/>
          </w:rPr>
        </w:r>
        <w:r w:rsidR="00E450A6" w:rsidRPr="002442C8">
          <w:rPr>
            <w:noProof/>
            <w:webHidden/>
            <w:lang w:val="fr-FR"/>
          </w:rPr>
          <w:fldChar w:fldCharType="separate"/>
        </w:r>
        <w:r w:rsidR="008C7EB7">
          <w:rPr>
            <w:noProof/>
            <w:webHidden/>
            <w:lang w:val="fr-FR"/>
          </w:rPr>
          <w:t>41</w:t>
        </w:r>
        <w:r w:rsidR="00E450A6" w:rsidRPr="002442C8">
          <w:rPr>
            <w:noProof/>
            <w:webHidden/>
            <w:lang w:val="fr-FR"/>
          </w:rPr>
          <w:fldChar w:fldCharType="end"/>
        </w:r>
      </w:hyperlink>
    </w:p>
    <w:p w:rsidR="00E450A6" w:rsidRPr="002442C8" w:rsidRDefault="00681F74">
      <w:pPr>
        <w:pStyle w:val="TOC2"/>
        <w:rPr>
          <w:rFonts w:asciiTheme="minorHAnsi" w:eastAsiaTheme="minorEastAsia" w:hAnsiTheme="minorHAnsi" w:cstheme="minorBidi"/>
          <w:noProof/>
          <w:color w:val="auto"/>
          <w:sz w:val="22"/>
          <w:lang w:val="fr-FR" w:eastAsia="zh-CN"/>
        </w:rPr>
      </w:pPr>
      <w:hyperlink w:anchor="_Toc340656759" w:history="1">
        <w:r w:rsidR="00E450A6" w:rsidRPr="002442C8">
          <w:rPr>
            <w:rStyle w:val="Hyperlink"/>
            <w:noProof/>
            <w:lang w:val="fr-FR"/>
          </w:rPr>
          <w:t>Microsoft Dynamics CRM 2011 Service Provider</w:t>
        </w:r>
        <w:r w:rsidR="00E450A6" w:rsidRPr="002442C8">
          <w:rPr>
            <w:noProof/>
            <w:webHidden/>
            <w:lang w:val="fr-FR"/>
          </w:rPr>
          <w:tab/>
        </w:r>
        <w:r w:rsidR="00E450A6" w:rsidRPr="002442C8">
          <w:rPr>
            <w:noProof/>
            <w:webHidden/>
            <w:lang w:val="fr-FR"/>
          </w:rPr>
          <w:fldChar w:fldCharType="begin"/>
        </w:r>
        <w:r w:rsidR="00E450A6" w:rsidRPr="002442C8">
          <w:rPr>
            <w:noProof/>
            <w:webHidden/>
            <w:lang w:val="fr-FR"/>
          </w:rPr>
          <w:instrText xml:space="preserve"> PAGEREF _Toc340656759 \h </w:instrText>
        </w:r>
        <w:r w:rsidR="00E450A6" w:rsidRPr="002442C8">
          <w:rPr>
            <w:noProof/>
            <w:webHidden/>
            <w:lang w:val="fr-FR"/>
          </w:rPr>
        </w:r>
        <w:r w:rsidR="00E450A6" w:rsidRPr="002442C8">
          <w:rPr>
            <w:noProof/>
            <w:webHidden/>
            <w:lang w:val="fr-FR"/>
          </w:rPr>
          <w:fldChar w:fldCharType="separate"/>
        </w:r>
        <w:r w:rsidR="008C7EB7">
          <w:rPr>
            <w:noProof/>
            <w:webHidden/>
            <w:lang w:val="fr-FR"/>
          </w:rPr>
          <w:t>42</w:t>
        </w:r>
        <w:r w:rsidR="00E450A6" w:rsidRPr="002442C8">
          <w:rPr>
            <w:noProof/>
            <w:webHidden/>
            <w:lang w:val="fr-FR"/>
          </w:rPr>
          <w:fldChar w:fldCharType="end"/>
        </w:r>
      </w:hyperlink>
    </w:p>
    <w:p w:rsidR="00E450A6" w:rsidRPr="002442C8" w:rsidRDefault="00681F74">
      <w:pPr>
        <w:pStyle w:val="TOC2"/>
        <w:rPr>
          <w:rFonts w:asciiTheme="minorHAnsi" w:eastAsiaTheme="minorEastAsia" w:hAnsiTheme="minorHAnsi" w:cstheme="minorBidi"/>
          <w:noProof/>
          <w:color w:val="auto"/>
          <w:sz w:val="22"/>
          <w:lang w:val="fr-FR" w:eastAsia="zh-CN"/>
        </w:rPr>
      </w:pPr>
      <w:hyperlink w:anchor="_Toc340656760" w:history="1">
        <w:r w:rsidR="00E450A6" w:rsidRPr="002442C8">
          <w:rPr>
            <w:rStyle w:val="Hyperlink"/>
            <w:noProof/>
            <w:lang w:val="fr-FR"/>
          </w:rPr>
          <w:t>Microsoft Dynamics GP 2013</w:t>
        </w:r>
        <w:r w:rsidR="00E450A6" w:rsidRPr="002442C8">
          <w:rPr>
            <w:noProof/>
            <w:webHidden/>
            <w:lang w:val="fr-FR"/>
          </w:rPr>
          <w:tab/>
        </w:r>
        <w:r w:rsidR="00E450A6" w:rsidRPr="002442C8">
          <w:rPr>
            <w:noProof/>
            <w:webHidden/>
            <w:lang w:val="fr-FR"/>
          </w:rPr>
          <w:fldChar w:fldCharType="begin"/>
        </w:r>
        <w:r w:rsidR="00E450A6" w:rsidRPr="002442C8">
          <w:rPr>
            <w:noProof/>
            <w:webHidden/>
            <w:lang w:val="fr-FR"/>
          </w:rPr>
          <w:instrText xml:space="preserve"> PAGEREF _Toc340656760 \h </w:instrText>
        </w:r>
        <w:r w:rsidR="00E450A6" w:rsidRPr="002442C8">
          <w:rPr>
            <w:noProof/>
            <w:webHidden/>
            <w:lang w:val="fr-FR"/>
          </w:rPr>
        </w:r>
        <w:r w:rsidR="00E450A6" w:rsidRPr="002442C8">
          <w:rPr>
            <w:noProof/>
            <w:webHidden/>
            <w:lang w:val="fr-FR"/>
          </w:rPr>
          <w:fldChar w:fldCharType="separate"/>
        </w:r>
        <w:r w:rsidR="008C7EB7">
          <w:rPr>
            <w:noProof/>
            <w:webHidden/>
            <w:lang w:val="fr-FR"/>
          </w:rPr>
          <w:t>42</w:t>
        </w:r>
        <w:r w:rsidR="00E450A6" w:rsidRPr="002442C8">
          <w:rPr>
            <w:noProof/>
            <w:webHidden/>
            <w:lang w:val="fr-FR"/>
          </w:rPr>
          <w:fldChar w:fldCharType="end"/>
        </w:r>
      </w:hyperlink>
    </w:p>
    <w:p w:rsidR="00E450A6" w:rsidRPr="002442C8" w:rsidRDefault="00681F74">
      <w:pPr>
        <w:pStyle w:val="TOC2"/>
        <w:rPr>
          <w:rFonts w:asciiTheme="minorHAnsi" w:eastAsiaTheme="minorEastAsia" w:hAnsiTheme="minorHAnsi" w:cstheme="minorBidi"/>
          <w:noProof/>
          <w:color w:val="auto"/>
          <w:sz w:val="22"/>
          <w:lang w:val="fr-FR" w:eastAsia="zh-CN"/>
        </w:rPr>
      </w:pPr>
      <w:hyperlink w:anchor="_Toc340656761" w:history="1">
        <w:r w:rsidR="00E450A6" w:rsidRPr="002442C8">
          <w:rPr>
            <w:rStyle w:val="Hyperlink"/>
            <w:noProof/>
            <w:lang w:val="fr-FR"/>
          </w:rPr>
          <w:t>Microsoft Dynamics NAV 2013</w:t>
        </w:r>
        <w:r w:rsidR="00E450A6" w:rsidRPr="002442C8">
          <w:rPr>
            <w:noProof/>
            <w:webHidden/>
            <w:lang w:val="fr-FR"/>
          </w:rPr>
          <w:tab/>
        </w:r>
        <w:r w:rsidR="00E450A6" w:rsidRPr="002442C8">
          <w:rPr>
            <w:noProof/>
            <w:webHidden/>
            <w:lang w:val="fr-FR"/>
          </w:rPr>
          <w:fldChar w:fldCharType="begin"/>
        </w:r>
        <w:r w:rsidR="00E450A6" w:rsidRPr="002442C8">
          <w:rPr>
            <w:noProof/>
            <w:webHidden/>
            <w:lang w:val="fr-FR"/>
          </w:rPr>
          <w:instrText xml:space="preserve"> PAGEREF _Toc340656761 \h </w:instrText>
        </w:r>
        <w:r w:rsidR="00E450A6" w:rsidRPr="002442C8">
          <w:rPr>
            <w:noProof/>
            <w:webHidden/>
            <w:lang w:val="fr-FR"/>
          </w:rPr>
        </w:r>
        <w:r w:rsidR="00E450A6" w:rsidRPr="002442C8">
          <w:rPr>
            <w:noProof/>
            <w:webHidden/>
            <w:lang w:val="fr-FR"/>
          </w:rPr>
          <w:fldChar w:fldCharType="separate"/>
        </w:r>
        <w:r w:rsidR="008C7EB7">
          <w:rPr>
            <w:noProof/>
            <w:webHidden/>
            <w:lang w:val="fr-FR"/>
          </w:rPr>
          <w:t>43</w:t>
        </w:r>
        <w:r w:rsidR="00E450A6" w:rsidRPr="002442C8">
          <w:rPr>
            <w:noProof/>
            <w:webHidden/>
            <w:lang w:val="fr-FR"/>
          </w:rPr>
          <w:fldChar w:fldCharType="end"/>
        </w:r>
      </w:hyperlink>
    </w:p>
    <w:p w:rsidR="00E450A6" w:rsidRPr="002442C8" w:rsidRDefault="00681F74">
      <w:pPr>
        <w:pStyle w:val="TOC2"/>
        <w:rPr>
          <w:rFonts w:asciiTheme="minorHAnsi" w:eastAsiaTheme="minorEastAsia" w:hAnsiTheme="minorHAnsi" w:cstheme="minorBidi"/>
          <w:noProof/>
          <w:color w:val="auto"/>
          <w:sz w:val="22"/>
          <w:lang w:val="fr-FR" w:eastAsia="zh-CN"/>
        </w:rPr>
      </w:pPr>
      <w:hyperlink w:anchor="_Toc340656762" w:history="1">
        <w:r w:rsidR="00E450A6" w:rsidRPr="002442C8">
          <w:rPr>
            <w:rStyle w:val="Hyperlink"/>
            <w:noProof/>
            <w:lang w:val="fr-FR"/>
          </w:rPr>
          <w:t>Microsoft Dynamics SL 2011</w:t>
        </w:r>
        <w:r w:rsidR="00E450A6" w:rsidRPr="002442C8">
          <w:rPr>
            <w:noProof/>
            <w:webHidden/>
            <w:lang w:val="fr-FR"/>
          </w:rPr>
          <w:tab/>
        </w:r>
        <w:r w:rsidR="00E450A6" w:rsidRPr="002442C8">
          <w:rPr>
            <w:noProof/>
            <w:webHidden/>
            <w:lang w:val="fr-FR"/>
          </w:rPr>
          <w:fldChar w:fldCharType="begin"/>
        </w:r>
        <w:r w:rsidR="00E450A6" w:rsidRPr="002442C8">
          <w:rPr>
            <w:noProof/>
            <w:webHidden/>
            <w:lang w:val="fr-FR"/>
          </w:rPr>
          <w:instrText xml:space="preserve"> PAGEREF _Toc340656762 \h </w:instrText>
        </w:r>
        <w:r w:rsidR="00E450A6" w:rsidRPr="002442C8">
          <w:rPr>
            <w:noProof/>
            <w:webHidden/>
            <w:lang w:val="fr-FR"/>
          </w:rPr>
        </w:r>
        <w:r w:rsidR="00E450A6" w:rsidRPr="002442C8">
          <w:rPr>
            <w:noProof/>
            <w:webHidden/>
            <w:lang w:val="fr-FR"/>
          </w:rPr>
          <w:fldChar w:fldCharType="separate"/>
        </w:r>
        <w:r w:rsidR="008C7EB7">
          <w:rPr>
            <w:noProof/>
            <w:webHidden/>
            <w:lang w:val="fr-FR"/>
          </w:rPr>
          <w:t>44</w:t>
        </w:r>
        <w:r w:rsidR="00E450A6" w:rsidRPr="002442C8">
          <w:rPr>
            <w:noProof/>
            <w:webHidden/>
            <w:lang w:val="fr-FR"/>
          </w:rPr>
          <w:fldChar w:fldCharType="end"/>
        </w:r>
      </w:hyperlink>
    </w:p>
    <w:p w:rsidR="00E450A6" w:rsidRPr="002442C8" w:rsidRDefault="00681F74">
      <w:pPr>
        <w:pStyle w:val="TOC2"/>
        <w:rPr>
          <w:rFonts w:asciiTheme="minorHAnsi" w:eastAsiaTheme="minorEastAsia" w:hAnsiTheme="minorHAnsi" w:cstheme="minorBidi"/>
          <w:noProof/>
          <w:color w:val="auto"/>
          <w:sz w:val="22"/>
          <w:lang w:val="fr-FR" w:eastAsia="zh-CN"/>
        </w:rPr>
      </w:pPr>
      <w:hyperlink w:anchor="_Toc340656763" w:history="1">
        <w:r w:rsidR="00E450A6" w:rsidRPr="002442C8">
          <w:rPr>
            <w:rStyle w:val="Hyperlink"/>
            <w:noProof/>
            <w:lang w:val="fr-FR"/>
          </w:rPr>
          <w:t>Pack multilingue Office 2013</w:t>
        </w:r>
        <w:r w:rsidR="00E450A6" w:rsidRPr="002442C8">
          <w:rPr>
            <w:noProof/>
            <w:webHidden/>
            <w:lang w:val="fr-FR"/>
          </w:rPr>
          <w:tab/>
        </w:r>
        <w:r w:rsidR="00E450A6" w:rsidRPr="002442C8">
          <w:rPr>
            <w:noProof/>
            <w:webHidden/>
            <w:lang w:val="fr-FR"/>
          </w:rPr>
          <w:fldChar w:fldCharType="begin"/>
        </w:r>
        <w:r w:rsidR="00E450A6" w:rsidRPr="002442C8">
          <w:rPr>
            <w:noProof/>
            <w:webHidden/>
            <w:lang w:val="fr-FR"/>
          </w:rPr>
          <w:instrText xml:space="preserve"> PAGEREF _Toc340656763 \h </w:instrText>
        </w:r>
        <w:r w:rsidR="00E450A6" w:rsidRPr="002442C8">
          <w:rPr>
            <w:noProof/>
            <w:webHidden/>
            <w:lang w:val="fr-FR"/>
          </w:rPr>
        </w:r>
        <w:r w:rsidR="00E450A6" w:rsidRPr="002442C8">
          <w:rPr>
            <w:noProof/>
            <w:webHidden/>
            <w:lang w:val="fr-FR"/>
          </w:rPr>
          <w:fldChar w:fldCharType="separate"/>
        </w:r>
        <w:r w:rsidR="008C7EB7">
          <w:rPr>
            <w:noProof/>
            <w:webHidden/>
            <w:lang w:val="fr-FR"/>
          </w:rPr>
          <w:t>45</w:t>
        </w:r>
        <w:r w:rsidR="00E450A6" w:rsidRPr="002442C8">
          <w:rPr>
            <w:noProof/>
            <w:webHidden/>
            <w:lang w:val="fr-FR"/>
          </w:rPr>
          <w:fldChar w:fldCharType="end"/>
        </w:r>
      </w:hyperlink>
    </w:p>
    <w:p w:rsidR="00E450A6" w:rsidRPr="002442C8" w:rsidRDefault="00681F74">
      <w:pPr>
        <w:pStyle w:val="TOC2"/>
        <w:rPr>
          <w:rFonts w:asciiTheme="minorHAnsi" w:eastAsiaTheme="minorEastAsia" w:hAnsiTheme="minorHAnsi" w:cstheme="minorBidi"/>
          <w:noProof/>
          <w:color w:val="auto"/>
          <w:sz w:val="22"/>
          <w:lang w:val="fr-FR" w:eastAsia="zh-CN"/>
        </w:rPr>
      </w:pPr>
      <w:hyperlink w:anchor="_Toc340656764" w:history="1">
        <w:r w:rsidR="00E450A6" w:rsidRPr="002442C8">
          <w:rPr>
            <w:rStyle w:val="Hyperlink"/>
            <w:noProof/>
            <w:lang w:val="fr-FR"/>
          </w:rPr>
          <w:t>Office Professional Plus 2013</w:t>
        </w:r>
        <w:r w:rsidR="00E450A6" w:rsidRPr="002442C8">
          <w:rPr>
            <w:noProof/>
            <w:webHidden/>
            <w:lang w:val="fr-FR"/>
          </w:rPr>
          <w:tab/>
        </w:r>
        <w:r w:rsidR="00E450A6" w:rsidRPr="002442C8">
          <w:rPr>
            <w:noProof/>
            <w:webHidden/>
            <w:lang w:val="fr-FR"/>
          </w:rPr>
          <w:fldChar w:fldCharType="begin"/>
        </w:r>
        <w:r w:rsidR="00E450A6" w:rsidRPr="002442C8">
          <w:rPr>
            <w:noProof/>
            <w:webHidden/>
            <w:lang w:val="fr-FR"/>
          </w:rPr>
          <w:instrText xml:space="preserve"> PAGEREF _Toc340656764 \h </w:instrText>
        </w:r>
        <w:r w:rsidR="00E450A6" w:rsidRPr="002442C8">
          <w:rPr>
            <w:noProof/>
            <w:webHidden/>
            <w:lang w:val="fr-FR"/>
          </w:rPr>
        </w:r>
        <w:r w:rsidR="00E450A6" w:rsidRPr="002442C8">
          <w:rPr>
            <w:noProof/>
            <w:webHidden/>
            <w:lang w:val="fr-FR"/>
          </w:rPr>
          <w:fldChar w:fldCharType="separate"/>
        </w:r>
        <w:r w:rsidR="008C7EB7">
          <w:rPr>
            <w:noProof/>
            <w:webHidden/>
            <w:lang w:val="fr-FR"/>
          </w:rPr>
          <w:t>45</w:t>
        </w:r>
        <w:r w:rsidR="00E450A6" w:rsidRPr="002442C8">
          <w:rPr>
            <w:noProof/>
            <w:webHidden/>
            <w:lang w:val="fr-FR"/>
          </w:rPr>
          <w:fldChar w:fldCharType="end"/>
        </w:r>
      </w:hyperlink>
    </w:p>
    <w:p w:rsidR="00E450A6" w:rsidRPr="002442C8" w:rsidRDefault="00681F74">
      <w:pPr>
        <w:pStyle w:val="TOC2"/>
        <w:rPr>
          <w:rFonts w:asciiTheme="minorHAnsi" w:eastAsiaTheme="minorEastAsia" w:hAnsiTheme="minorHAnsi" w:cstheme="minorBidi"/>
          <w:noProof/>
          <w:color w:val="auto"/>
          <w:sz w:val="22"/>
          <w:lang w:val="fr-FR" w:eastAsia="zh-CN"/>
        </w:rPr>
      </w:pPr>
      <w:hyperlink w:anchor="_Toc340656765" w:history="1">
        <w:r w:rsidR="00E450A6" w:rsidRPr="002442C8">
          <w:rPr>
            <w:rStyle w:val="Hyperlink"/>
            <w:noProof/>
            <w:lang w:val="fr-FR"/>
          </w:rPr>
          <w:t>Office Standard 2013</w:t>
        </w:r>
        <w:r w:rsidR="00E450A6" w:rsidRPr="002442C8">
          <w:rPr>
            <w:noProof/>
            <w:webHidden/>
            <w:lang w:val="fr-FR"/>
          </w:rPr>
          <w:tab/>
        </w:r>
        <w:r w:rsidR="00E450A6" w:rsidRPr="002442C8">
          <w:rPr>
            <w:noProof/>
            <w:webHidden/>
            <w:lang w:val="fr-FR"/>
          </w:rPr>
          <w:fldChar w:fldCharType="begin"/>
        </w:r>
        <w:r w:rsidR="00E450A6" w:rsidRPr="002442C8">
          <w:rPr>
            <w:noProof/>
            <w:webHidden/>
            <w:lang w:val="fr-FR"/>
          </w:rPr>
          <w:instrText xml:space="preserve"> PAGEREF _Toc340656765 \h </w:instrText>
        </w:r>
        <w:r w:rsidR="00E450A6" w:rsidRPr="002442C8">
          <w:rPr>
            <w:noProof/>
            <w:webHidden/>
            <w:lang w:val="fr-FR"/>
          </w:rPr>
        </w:r>
        <w:r w:rsidR="00E450A6" w:rsidRPr="002442C8">
          <w:rPr>
            <w:noProof/>
            <w:webHidden/>
            <w:lang w:val="fr-FR"/>
          </w:rPr>
          <w:fldChar w:fldCharType="separate"/>
        </w:r>
        <w:r w:rsidR="008C7EB7">
          <w:rPr>
            <w:noProof/>
            <w:webHidden/>
            <w:lang w:val="fr-FR"/>
          </w:rPr>
          <w:t>46</w:t>
        </w:r>
        <w:r w:rsidR="00E450A6" w:rsidRPr="002442C8">
          <w:rPr>
            <w:noProof/>
            <w:webHidden/>
            <w:lang w:val="fr-FR"/>
          </w:rPr>
          <w:fldChar w:fldCharType="end"/>
        </w:r>
      </w:hyperlink>
    </w:p>
    <w:p w:rsidR="00E450A6" w:rsidRPr="002442C8" w:rsidRDefault="00681F74">
      <w:pPr>
        <w:pStyle w:val="TOC2"/>
        <w:rPr>
          <w:rFonts w:asciiTheme="minorHAnsi" w:eastAsiaTheme="minorEastAsia" w:hAnsiTheme="minorHAnsi" w:cstheme="minorBidi"/>
          <w:noProof/>
          <w:color w:val="auto"/>
          <w:sz w:val="22"/>
          <w:lang w:val="fr-FR" w:eastAsia="zh-CN"/>
        </w:rPr>
      </w:pPr>
      <w:hyperlink w:anchor="_Toc340656766" w:history="1">
        <w:r w:rsidR="00E450A6" w:rsidRPr="002442C8">
          <w:rPr>
            <w:rStyle w:val="Hyperlink"/>
            <w:noProof/>
            <w:lang w:val="fr-FR"/>
          </w:rPr>
          <w:t>Productivity Suite</w:t>
        </w:r>
        <w:r w:rsidR="00E450A6" w:rsidRPr="002442C8">
          <w:rPr>
            <w:noProof/>
            <w:webHidden/>
            <w:lang w:val="fr-FR"/>
          </w:rPr>
          <w:tab/>
        </w:r>
        <w:r w:rsidR="00E450A6" w:rsidRPr="002442C8">
          <w:rPr>
            <w:noProof/>
            <w:webHidden/>
            <w:lang w:val="fr-FR"/>
          </w:rPr>
          <w:fldChar w:fldCharType="begin"/>
        </w:r>
        <w:r w:rsidR="00E450A6" w:rsidRPr="002442C8">
          <w:rPr>
            <w:noProof/>
            <w:webHidden/>
            <w:lang w:val="fr-FR"/>
          </w:rPr>
          <w:instrText xml:space="preserve"> PAGEREF _Toc340656766 \h </w:instrText>
        </w:r>
        <w:r w:rsidR="00E450A6" w:rsidRPr="002442C8">
          <w:rPr>
            <w:noProof/>
            <w:webHidden/>
            <w:lang w:val="fr-FR"/>
          </w:rPr>
        </w:r>
        <w:r w:rsidR="00E450A6" w:rsidRPr="002442C8">
          <w:rPr>
            <w:noProof/>
            <w:webHidden/>
            <w:lang w:val="fr-FR"/>
          </w:rPr>
          <w:fldChar w:fldCharType="separate"/>
        </w:r>
        <w:r w:rsidR="008C7EB7">
          <w:rPr>
            <w:noProof/>
            <w:webHidden/>
            <w:lang w:val="fr-FR"/>
          </w:rPr>
          <w:t>46</w:t>
        </w:r>
        <w:r w:rsidR="00E450A6" w:rsidRPr="002442C8">
          <w:rPr>
            <w:noProof/>
            <w:webHidden/>
            <w:lang w:val="fr-FR"/>
          </w:rPr>
          <w:fldChar w:fldCharType="end"/>
        </w:r>
      </w:hyperlink>
    </w:p>
    <w:p w:rsidR="00E450A6" w:rsidRPr="002442C8" w:rsidRDefault="00681F74">
      <w:pPr>
        <w:pStyle w:val="TOC2"/>
        <w:rPr>
          <w:rFonts w:asciiTheme="minorHAnsi" w:eastAsiaTheme="minorEastAsia" w:hAnsiTheme="minorHAnsi" w:cstheme="minorBidi"/>
          <w:noProof/>
          <w:color w:val="auto"/>
          <w:sz w:val="22"/>
          <w:lang w:val="fr-FR" w:eastAsia="zh-CN"/>
        </w:rPr>
      </w:pPr>
      <w:hyperlink w:anchor="_Toc340656767" w:history="1">
        <w:r w:rsidR="00E450A6" w:rsidRPr="002442C8">
          <w:rPr>
            <w:rStyle w:val="Hyperlink"/>
            <w:noProof/>
            <w:lang w:val="fr-FR"/>
          </w:rPr>
          <w:t>Project 2013 Édition Professionnelle</w:t>
        </w:r>
        <w:r w:rsidR="00E450A6" w:rsidRPr="002442C8">
          <w:rPr>
            <w:noProof/>
            <w:webHidden/>
            <w:lang w:val="fr-FR"/>
          </w:rPr>
          <w:tab/>
        </w:r>
        <w:r w:rsidR="00E450A6" w:rsidRPr="002442C8">
          <w:rPr>
            <w:noProof/>
            <w:webHidden/>
            <w:lang w:val="fr-FR"/>
          </w:rPr>
          <w:fldChar w:fldCharType="begin"/>
        </w:r>
        <w:r w:rsidR="00E450A6" w:rsidRPr="002442C8">
          <w:rPr>
            <w:noProof/>
            <w:webHidden/>
            <w:lang w:val="fr-FR"/>
          </w:rPr>
          <w:instrText xml:space="preserve"> PAGEREF _Toc340656767 \h </w:instrText>
        </w:r>
        <w:r w:rsidR="00E450A6" w:rsidRPr="002442C8">
          <w:rPr>
            <w:noProof/>
            <w:webHidden/>
            <w:lang w:val="fr-FR"/>
          </w:rPr>
        </w:r>
        <w:r w:rsidR="00E450A6" w:rsidRPr="002442C8">
          <w:rPr>
            <w:noProof/>
            <w:webHidden/>
            <w:lang w:val="fr-FR"/>
          </w:rPr>
          <w:fldChar w:fldCharType="separate"/>
        </w:r>
        <w:r w:rsidR="008C7EB7">
          <w:rPr>
            <w:noProof/>
            <w:webHidden/>
            <w:lang w:val="fr-FR"/>
          </w:rPr>
          <w:t>47</w:t>
        </w:r>
        <w:r w:rsidR="00E450A6" w:rsidRPr="002442C8">
          <w:rPr>
            <w:noProof/>
            <w:webHidden/>
            <w:lang w:val="fr-FR"/>
          </w:rPr>
          <w:fldChar w:fldCharType="end"/>
        </w:r>
      </w:hyperlink>
    </w:p>
    <w:p w:rsidR="00E450A6" w:rsidRPr="002442C8" w:rsidRDefault="00681F74">
      <w:pPr>
        <w:pStyle w:val="TOC2"/>
        <w:rPr>
          <w:rFonts w:asciiTheme="minorHAnsi" w:eastAsiaTheme="minorEastAsia" w:hAnsiTheme="minorHAnsi" w:cstheme="minorBidi"/>
          <w:noProof/>
          <w:color w:val="auto"/>
          <w:sz w:val="22"/>
          <w:lang w:val="fr-FR" w:eastAsia="zh-CN"/>
        </w:rPr>
      </w:pPr>
      <w:hyperlink w:anchor="_Toc340656768" w:history="1">
        <w:r w:rsidR="00E450A6" w:rsidRPr="002442C8">
          <w:rPr>
            <w:rStyle w:val="Hyperlink"/>
            <w:noProof/>
            <w:lang w:val="fr-FR"/>
          </w:rPr>
          <w:t>Project 2013 Édition Standard</w:t>
        </w:r>
        <w:r w:rsidR="00E450A6" w:rsidRPr="002442C8">
          <w:rPr>
            <w:noProof/>
            <w:webHidden/>
            <w:lang w:val="fr-FR"/>
          </w:rPr>
          <w:tab/>
        </w:r>
        <w:r w:rsidR="00E450A6" w:rsidRPr="002442C8">
          <w:rPr>
            <w:noProof/>
            <w:webHidden/>
            <w:lang w:val="fr-FR"/>
          </w:rPr>
          <w:fldChar w:fldCharType="begin"/>
        </w:r>
        <w:r w:rsidR="00E450A6" w:rsidRPr="002442C8">
          <w:rPr>
            <w:noProof/>
            <w:webHidden/>
            <w:lang w:val="fr-FR"/>
          </w:rPr>
          <w:instrText xml:space="preserve"> PAGEREF _Toc340656768 \h </w:instrText>
        </w:r>
        <w:r w:rsidR="00E450A6" w:rsidRPr="002442C8">
          <w:rPr>
            <w:noProof/>
            <w:webHidden/>
            <w:lang w:val="fr-FR"/>
          </w:rPr>
        </w:r>
        <w:r w:rsidR="00E450A6" w:rsidRPr="002442C8">
          <w:rPr>
            <w:noProof/>
            <w:webHidden/>
            <w:lang w:val="fr-FR"/>
          </w:rPr>
          <w:fldChar w:fldCharType="separate"/>
        </w:r>
        <w:r w:rsidR="008C7EB7">
          <w:rPr>
            <w:noProof/>
            <w:webHidden/>
            <w:lang w:val="fr-FR"/>
          </w:rPr>
          <w:t>47</w:t>
        </w:r>
        <w:r w:rsidR="00E450A6" w:rsidRPr="002442C8">
          <w:rPr>
            <w:noProof/>
            <w:webHidden/>
            <w:lang w:val="fr-FR"/>
          </w:rPr>
          <w:fldChar w:fldCharType="end"/>
        </w:r>
      </w:hyperlink>
    </w:p>
    <w:p w:rsidR="00E450A6" w:rsidRPr="002442C8" w:rsidRDefault="00681F74">
      <w:pPr>
        <w:pStyle w:val="TOC2"/>
        <w:rPr>
          <w:rFonts w:asciiTheme="minorHAnsi" w:eastAsiaTheme="minorEastAsia" w:hAnsiTheme="minorHAnsi" w:cstheme="minorBidi"/>
          <w:noProof/>
          <w:color w:val="auto"/>
          <w:sz w:val="22"/>
          <w:lang w:val="fr-FR" w:eastAsia="zh-CN"/>
        </w:rPr>
      </w:pPr>
      <w:hyperlink w:anchor="_Toc340656769" w:history="1">
        <w:r w:rsidR="00E450A6" w:rsidRPr="002442C8">
          <w:rPr>
            <w:rStyle w:val="Hyperlink"/>
            <w:noProof/>
            <w:lang w:val="fr-FR"/>
          </w:rPr>
          <w:t>Project Server 2013</w:t>
        </w:r>
        <w:r w:rsidR="00E450A6" w:rsidRPr="002442C8">
          <w:rPr>
            <w:noProof/>
            <w:webHidden/>
            <w:lang w:val="fr-FR"/>
          </w:rPr>
          <w:tab/>
        </w:r>
        <w:r w:rsidR="00E450A6" w:rsidRPr="002442C8">
          <w:rPr>
            <w:noProof/>
            <w:webHidden/>
            <w:lang w:val="fr-FR"/>
          </w:rPr>
          <w:fldChar w:fldCharType="begin"/>
        </w:r>
        <w:r w:rsidR="00E450A6" w:rsidRPr="002442C8">
          <w:rPr>
            <w:noProof/>
            <w:webHidden/>
            <w:lang w:val="fr-FR"/>
          </w:rPr>
          <w:instrText xml:space="preserve"> PAGEREF _Toc340656769 \h </w:instrText>
        </w:r>
        <w:r w:rsidR="00E450A6" w:rsidRPr="002442C8">
          <w:rPr>
            <w:noProof/>
            <w:webHidden/>
            <w:lang w:val="fr-FR"/>
          </w:rPr>
        </w:r>
        <w:r w:rsidR="00E450A6" w:rsidRPr="002442C8">
          <w:rPr>
            <w:noProof/>
            <w:webHidden/>
            <w:lang w:val="fr-FR"/>
          </w:rPr>
          <w:fldChar w:fldCharType="separate"/>
        </w:r>
        <w:r w:rsidR="008C7EB7">
          <w:rPr>
            <w:noProof/>
            <w:webHidden/>
            <w:lang w:val="fr-FR"/>
          </w:rPr>
          <w:t>47</w:t>
        </w:r>
        <w:r w:rsidR="00E450A6" w:rsidRPr="002442C8">
          <w:rPr>
            <w:noProof/>
            <w:webHidden/>
            <w:lang w:val="fr-FR"/>
          </w:rPr>
          <w:fldChar w:fldCharType="end"/>
        </w:r>
      </w:hyperlink>
    </w:p>
    <w:p w:rsidR="00E450A6" w:rsidRPr="002442C8" w:rsidRDefault="00681F74">
      <w:pPr>
        <w:pStyle w:val="TOC2"/>
        <w:rPr>
          <w:rFonts w:asciiTheme="minorHAnsi" w:eastAsiaTheme="minorEastAsia" w:hAnsiTheme="minorHAnsi" w:cstheme="minorBidi"/>
          <w:noProof/>
          <w:color w:val="auto"/>
          <w:sz w:val="22"/>
          <w:lang w:val="fr-FR" w:eastAsia="zh-CN"/>
        </w:rPr>
      </w:pPr>
      <w:hyperlink w:anchor="_Toc340656770" w:history="1">
        <w:r w:rsidR="00E450A6" w:rsidRPr="002442C8">
          <w:rPr>
            <w:rStyle w:val="Hyperlink"/>
            <w:noProof/>
            <w:lang w:val="fr-FR"/>
          </w:rPr>
          <w:t>SharePoint Server 2013</w:t>
        </w:r>
        <w:r w:rsidR="00E450A6" w:rsidRPr="002442C8">
          <w:rPr>
            <w:noProof/>
            <w:webHidden/>
            <w:lang w:val="fr-FR"/>
          </w:rPr>
          <w:tab/>
        </w:r>
        <w:r w:rsidR="00E450A6" w:rsidRPr="002442C8">
          <w:rPr>
            <w:noProof/>
            <w:webHidden/>
            <w:lang w:val="fr-FR"/>
          </w:rPr>
          <w:fldChar w:fldCharType="begin"/>
        </w:r>
        <w:r w:rsidR="00E450A6" w:rsidRPr="002442C8">
          <w:rPr>
            <w:noProof/>
            <w:webHidden/>
            <w:lang w:val="fr-FR"/>
          </w:rPr>
          <w:instrText xml:space="preserve"> PAGEREF _Toc340656770 \h </w:instrText>
        </w:r>
        <w:r w:rsidR="00E450A6" w:rsidRPr="002442C8">
          <w:rPr>
            <w:noProof/>
            <w:webHidden/>
            <w:lang w:val="fr-FR"/>
          </w:rPr>
        </w:r>
        <w:r w:rsidR="00E450A6" w:rsidRPr="002442C8">
          <w:rPr>
            <w:noProof/>
            <w:webHidden/>
            <w:lang w:val="fr-FR"/>
          </w:rPr>
          <w:fldChar w:fldCharType="separate"/>
        </w:r>
        <w:r w:rsidR="008C7EB7">
          <w:rPr>
            <w:noProof/>
            <w:webHidden/>
            <w:lang w:val="fr-FR"/>
          </w:rPr>
          <w:t>48</w:t>
        </w:r>
        <w:r w:rsidR="00E450A6" w:rsidRPr="002442C8">
          <w:rPr>
            <w:noProof/>
            <w:webHidden/>
            <w:lang w:val="fr-FR"/>
          </w:rPr>
          <w:fldChar w:fldCharType="end"/>
        </w:r>
      </w:hyperlink>
    </w:p>
    <w:p w:rsidR="00E450A6" w:rsidRPr="002442C8" w:rsidRDefault="00681F74">
      <w:pPr>
        <w:pStyle w:val="TOC2"/>
        <w:rPr>
          <w:rFonts w:asciiTheme="minorHAnsi" w:eastAsiaTheme="minorEastAsia" w:hAnsiTheme="minorHAnsi" w:cstheme="minorBidi"/>
          <w:noProof/>
          <w:color w:val="auto"/>
          <w:sz w:val="22"/>
          <w:lang w:val="fr-FR" w:eastAsia="zh-CN"/>
        </w:rPr>
      </w:pPr>
      <w:hyperlink w:anchor="_Toc340656771" w:history="1">
        <w:r w:rsidR="00E450A6" w:rsidRPr="002442C8">
          <w:rPr>
            <w:rStyle w:val="Hyperlink"/>
            <w:noProof/>
            <w:lang w:val="fr-FR"/>
          </w:rPr>
          <w:t>SQL Server 2008 R2 Small Business</w:t>
        </w:r>
        <w:r w:rsidR="00E450A6" w:rsidRPr="002442C8">
          <w:rPr>
            <w:noProof/>
            <w:webHidden/>
            <w:lang w:val="fr-FR"/>
          </w:rPr>
          <w:tab/>
        </w:r>
        <w:r w:rsidR="00E450A6" w:rsidRPr="002442C8">
          <w:rPr>
            <w:noProof/>
            <w:webHidden/>
            <w:lang w:val="fr-FR"/>
          </w:rPr>
          <w:fldChar w:fldCharType="begin"/>
        </w:r>
        <w:r w:rsidR="00E450A6" w:rsidRPr="002442C8">
          <w:rPr>
            <w:noProof/>
            <w:webHidden/>
            <w:lang w:val="fr-FR"/>
          </w:rPr>
          <w:instrText xml:space="preserve"> PAGEREF _Toc340656771 \h </w:instrText>
        </w:r>
        <w:r w:rsidR="00E450A6" w:rsidRPr="002442C8">
          <w:rPr>
            <w:noProof/>
            <w:webHidden/>
            <w:lang w:val="fr-FR"/>
          </w:rPr>
        </w:r>
        <w:r w:rsidR="00E450A6" w:rsidRPr="002442C8">
          <w:rPr>
            <w:noProof/>
            <w:webHidden/>
            <w:lang w:val="fr-FR"/>
          </w:rPr>
          <w:fldChar w:fldCharType="separate"/>
        </w:r>
        <w:r w:rsidR="008C7EB7">
          <w:rPr>
            <w:noProof/>
            <w:webHidden/>
            <w:lang w:val="fr-FR"/>
          </w:rPr>
          <w:t>48</w:t>
        </w:r>
        <w:r w:rsidR="00E450A6" w:rsidRPr="002442C8">
          <w:rPr>
            <w:noProof/>
            <w:webHidden/>
            <w:lang w:val="fr-FR"/>
          </w:rPr>
          <w:fldChar w:fldCharType="end"/>
        </w:r>
      </w:hyperlink>
    </w:p>
    <w:p w:rsidR="00E450A6" w:rsidRPr="002442C8" w:rsidRDefault="00681F74">
      <w:pPr>
        <w:pStyle w:val="TOC2"/>
        <w:rPr>
          <w:rFonts w:asciiTheme="minorHAnsi" w:eastAsiaTheme="minorEastAsia" w:hAnsiTheme="minorHAnsi" w:cstheme="minorBidi"/>
          <w:noProof/>
          <w:color w:val="auto"/>
          <w:sz w:val="22"/>
          <w:lang w:val="fr-FR" w:eastAsia="zh-CN"/>
        </w:rPr>
      </w:pPr>
      <w:hyperlink w:anchor="_Toc340656772" w:history="1">
        <w:r w:rsidR="00E450A6" w:rsidRPr="002442C8">
          <w:rPr>
            <w:rStyle w:val="Hyperlink"/>
            <w:noProof/>
            <w:lang w:val="fr-FR"/>
          </w:rPr>
          <w:t>SQL Server 2012 Standard</w:t>
        </w:r>
        <w:r w:rsidR="00E450A6" w:rsidRPr="002442C8">
          <w:rPr>
            <w:noProof/>
            <w:webHidden/>
            <w:lang w:val="fr-FR"/>
          </w:rPr>
          <w:tab/>
        </w:r>
        <w:r w:rsidR="00E450A6" w:rsidRPr="002442C8">
          <w:rPr>
            <w:noProof/>
            <w:webHidden/>
            <w:lang w:val="fr-FR"/>
          </w:rPr>
          <w:fldChar w:fldCharType="begin"/>
        </w:r>
        <w:r w:rsidR="00E450A6" w:rsidRPr="002442C8">
          <w:rPr>
            <w:noProof/>
            <w:webHidden/>
            <w:lang w:val="fr-FR"/>
          </w:rPr>
          <w:instrText xml:space="preserve"> PAGEREF _Toc340656772 \h </w:instrText>
        </w:r>
        <w:r w:rsidR="00E450A6" w:rsidRPr="002442C8">
          <w:rPr>
            <w:noProof/>
            <w:webHidden/>
            <w:lang w:val="fr-FR"/>
          </w:rPr>
        </w:r>
        <w:r w:rsidR="00E450A6" w:rsidRPr="002442C8">
          <w:rPr>
            <w:noProof/>
            <w:webHidden/>
            <w:lang w:val="fr-FR"/>
          </w:rPr>
          <w:fldChar w:fldCharType="separate"/>
        </w:r>
        <w:r w:rsidR="008C7EB7">
          <w:rPr>
            <w:noProof/>
            <w:webHidden/>
            <w:lang w:val="fr-FR"/>
          </w:rPr>
          <w:t>49</w:t>
        </w:r>
        <w:r w:rsidR="00E450A6" w:rsidRPr="002442C8">
          <w:rPr>
            <w:noProof/>
            <w:webHidden/>
            <w:lang w:val="fr-FR"/>
          </w:rPr>
          <w:fldChar w:fldCharType="end"/>
        </w:r>
      </w:hyperlink>
    </w:p>
    <w:p w:rsidR="00E450A6" w:rsidRPr="002442C8" w:rsidRDefault="00681F74">
      <w:pPr>
        <w:pStyle w:val="TOC2"/>
        <w:rPr>
          <w:rFonts w:asciiTheme="minorHAnsi" w:eastAsiaTheme="minorEastAsia" w:hAnsiTheme="minorHAnsi" w:cstheme="minorBidi"/>
          <w:noProof/>
          <w:color w:val="auto"/>
          <w:sz w:val="22"/>
          <w:lang w:val="fr-FR" w:eastAsia="zh-CN"/>
        </w:rPr>
      </w:pPr>
      <w:hyperlink w:anchor="_Toc340656773" w:history="1">
        <w:r w:rsidR="00E450A6" w:rsidRPr="002442C8">
          <w:rPr>
            <w:rStyle w:val="Hyperlink"/>
            <w:noProof/>
            <w:lang w:val="fr-FR"/>
          </w:rPr>
          <w:t>SQL Server 2012 Business Intelligence</w:t>
        </w:r>
        <w:r w:rsidR="00E450A6" w:rsidRPr="002442C8">
          <w:rPr>
            <w:noProof/>
            <w:webHidden/>
            <w:lang w:val="fr-FR"/>
          </w:rPr>
          <w:tab/>
        </w:r>
        <w:r w:rsidR="00E450A6" w:rsidRPr="002442C8">
          <w:rPr>
            <w:noProof/>
            <w:webHidden/>
            <w:lang w:val="fr-FR"/>
          </w:rPr>
          <w:fldChar w:fldCharType="begin"/>
        </w:r>
        <w:r w:rsidR="00E450A6" w:rsidRPr="002442C8">
          <w:rPr>
            <w:noProof/>
            <w:webHidden/>
            <w:lang w:val="fr-FR"/>
          </w:rPr>
          <w:instrText xml:space="preserve"> PAGEREF _Toc340656773 \h </w:instrText>
        </w:r>
        <w:r w:rsidR="00E450A6" w:rsidRPr="002442C8">
          <w:rPr>
            <w:noProof/>
            <w:webHidden/>
            <w:lang w:val="fr-FR"/>
          </w:rPr>
        </w:r>
        <w:r w:rsidR="00E450A6" w:rsidRPr="002442C8">
          <w:rPr>
            <w:noProof/>
            <w:webHidden/>
            <w:lang w:val="fr-FR"/>
          </w:rPr>
          <w:fldChar w:fldCharType="separate"/>
        </w:r>
        <w:r w:rsidR="008C7EB7">
          <w:rPr>
            <w:noProof/>
            <w:webHidden/>
            <w:lang w:val="fr-FR"/>
          </w:rPr>
          <w:t>49</w:t>
        </w:r>
        <w:r w:rsidR="00E450A6" w:rsidRPr="002442C8">
          <w:rPr>
            <w:noProof/>
            <w:webHidden/>
            <w:lang w:val="fr-FR"/>
          </w:rPr>
          <w:fldChar w:fldCharType="end"/>
        </w:r>
      </w:hyperlink>
    </w:p>
    <w:p w:rsidR="00E450A6" w:rsidRPr="002442C8" w:rsidRDefault="00681F74">
      <w:pPr>
        <w:pStyle w:val="TOC2"/>
        <w:rPr>
          <w:rFonts w:asciiTheme="minorHAnsi" w:eastAsiaTheme="minorEastAsia" w:hAnsiTheme="minorHAnsi" w:cstheme="minorBidi"/>
          <w:noProof/>
          <w:color w:val="auto"/>
          <w:sz w:val="22"/>
          <w:lang w:val="fr-FR" w:eastAsia="zh-CN"/>
        </w:rPr>
      </w:pPr>
      <w:hyperlink w:anchor="_Toc340656774" w:history="1">
        <w:r w:rsidR="00E450A6" w:rsidRPr="002442C8">
          <w:rPr>
            <w:rStyle w:val="Hyperlink"/>
            <w:noProof/>
            <w:lang w:val="fr-FR"/>
          </w:rPr>
          <w:t>System Center 2012 Client Management Suite</w:t>
        </w:r>
        <w:r w:rsidR="00E450A6" w:rsidRPr="002442C8">
          <w:rPr>
            <w:noProof/>
            <w:webHidden/>
            <w:lang w:val="fr-FR"/>
          </w:rPr>
          <w:tab/>
        </w:r>
        <w:r w:rsidR="00E450A6" w:rsidRPr="002442C8">
          <w:rPr>
            <w:noProof/>
            <w:webHidden/>
            <w:lang w:val="fr-FR"/>
          </w:rPr>
          <w:fldChar w:fldCharType="begin"/>
        </w:r>
        <w:r w:rsidR="00E450A6" w:rsidRPr="002442C8">
          <w:rPr>
            <w:noProof/>
            <w:webHidden/>
            <w:lang w:val="fr-FR"/>
          </w:rPr>
          <w:instrText xml:space="preserve"> PAGEREF _Toc340656774 \h </w:instrText>
        </w:r>
        <w:r w:rsidR="00E450A6" w:rsidRPr="002442C8">
          <w:rPr>
            <w:noProof/>
            <w:webHidden/>
            <w:lang w:val="fr-FR"/>
          </w:rPr>
        </w:r>
        <w:r w:rsidR="00E450A6" w:rsidRPr="002442C8">
          <w:rPr>
            <w:noProof/>
            <w:webHidden/>
            <w:lang w:val="fr-FR"/>
          </w:rPr>
          <w:fldChar w:fldCharType="separate"/>
        </w:r>
        <w:r w:rsidR="008C7EB7">
          <w:rPr>
            <w:noProof/>
            <w:webHidden/>
            <w:lang w:val="fr-FR"/>
          </w:rPr>
          <w:t>50</w:t>
        </w:r>
        <w:r w:rsidR="00E450A6" w:rsidRPr="002442C8">
          <w:rPr>
            <w:noProof/>
            <w:webHidden/>
            <w:lang w:val="fr-FR"/>
          </w:rPr>
          <w:fldChar w:fldCharType="end"/>
        </w:r>
      </w:hyperlink>
    </w:p>
    <w:p w:rsidR="00E450A6" w:rsidRPr="002442C8" w:rsidRDefault="00681F74">
      <w:pPr>
        <w:pStyle w:val="TOC2"/>
        <w:rPr>
          <w:rFonts w:asciiTheme="minorHAnsi" w:eastAsiaTheme="minorEastAsia" w:hAnsiTheme="minorHAnsi" w:cstheme="minorBidi"/>
          <w:noProof/>
          <w:color w:val="auto"/>
          <w:sz w:val="22"/>
          <w:lang w:val="fr-FR" w:eastAsia="zh-CN"/>
        </w:rPr>
      </w:pPr>
      <w:hyperlink w:anchor="_Toc340656775" w:history="1">
        <w:r w:rsidR="00E450A6" w:rsidRPr="002442C8">
          <w:rPr>
            <w:rStyle w:val="Hyperlink"/>
            <w:noProof/>
            <w:lang w:val="fr-FR"/>
          </w:rPr>
          <w:t>System Center 2012 Configuration Manager</w:t>
        </w:r>
        <w:r w:rsidR="00E450A6" w:rsidRPr="002442C8">
          <w:rPr>
            <w:noProof/>
            <w:webHidden/>
            <w:lang w:val="fr-FR"/>
          </w:rPr>
          <w:tab/>
        </w:r>
        <w:r w:rsidR="00E450A6" w:rsidRPr="002442C8">
          <w:rPr>
            <w:noProof/>
            <w:webHidden/>
            <w:lang w:val="fr-FR"/>
          </w:rPr>
          <w:fldChar w:fldCharType="begin"/>
        </w:r>
        <w:r w:rsidR="00E450A6" w:rsidRPr="002442C8">
          <w:rPr>
            <w:noProof/>
            <w:webHidden/>
            <w:lang w:val="fr-FR"/>
          </w:rPr>
          <w:instrText xml:space="preserve"> PAGEREF _Toc340656775 \h </w:instrText>
        </w:r>
        <w:r w:rsidR="00E450A6" w:rsidRPr="002442C8">
          <w:rPr>
            <w:noProof/>
            <w:webHidden/>
            <w:lang w:val="fr-FR"/>
          </w:rPr>
        </w:r>
        <w:r w:rsidR="00E450A6" w:rsidRPr="002442C8">
          <w:rPr>
            <w:noProof/>
            <w:webHidden/>
            <w:lang w:val="fr-FR"/>
          </w:rPr>
          <w:fldChar w:fldCharType="separate"/>
        </w:r>
        <w:r w:rsidR="008C7EB7">
          <w:rPr>
            <w:noProof/>
            <w:webHidden/>
            <w:lang w:val="fr-FR"/>
          </w:rPr>
          <w:t>50</w:t>
        </w:r>
        <w:r w:rsidR="00E450A6" w:rsidRPr="002442C8">
          <w:rPr>
            <w:noProof/>
            <w:webHidden/>
            <w:lang w:val="fr-FR"/>
          </w:rPr>
          <w:fldChar w:fldCharType="end"/>
        </w:r>
      </w:hyperlink>
    </w:p>
    <w:p w:rsidR="00E450A6" w:rsidRPr="002442C8" w:rsidRDefault="00681F74">
      <w:pPr>
        <w:pStyle w:val="TOC2"/>
        <w:rPr>
          <w:rFonts w:asciiTheme="minorHAnsi" w:eastAsiaTheme="minorEastAsia" w:hAnsiTheme="minorHAnsi" w:cstheme="minorBidi"/>
          <w:noProof/>
          <w:color w:val="auto"/>
          <w:sz w:val="22"/>
          <w:lang w:val="fr-FR" w:eastAsia="zh-CN"/>
        </w:rPr>
      </w:pPr>
      <w:hyperlink w:anchor="_Toc340656776" w:history="1">
        <w:r w:rsidR="00E450A6" w:rsidRPr="002442C8">
          <w:rPr>
            <w:rStyle w:val="Hyperlink"/>
            <w:noProof/>
            <w:lang w:val="fr-FR"/>
          </w:rPr>
          <w:t>Visio 2013 Édition Professionnelle</w:t>
        </w:r>
        <w:r w:rsidR="00E450A6" w:rsidRPr="002442C8">
          <w:rPr>
            <w:noProof/>
            <w:webHidden/>
            <w:lang w:val="fr-FR"/>
          </w:rPr>
          <w:tab/>
        </w:r>
        <w:r w:rsidR="00E450A6" w:rsidRPr="002442C8">
          <w:rPr>
            <w:noProof/>
            <w:webHidden/>
            <w:lang w:val="fr-FR"/>
          </w:rPr>
          <w:fldChar w:fldCharType="begin"/>
        </w:r>
        <w:r w:rsidR="00E450A6" w:rsidRPr="002442C8">
          <w:rPr>
            <w:noProof/>
            <w:webHidden/>
            <w:lang w:val="fr-FR"/>
          </w:rPr>
          <w:instrText xml:space="preserve"> PAGEREF _Toc340656776 \h </w:instrText>
        </w:r>
        <w:r w:rsidR="00E450A6" w:rsidRPr="002442C8">
          <w:rPr>
            <w:noProof/>
            <w:webHidden/>
            <w:lang w:val="fr-FR"/>
          </w:rPr>
        </w:r>
        <w:r w:rsidR="00E450A6" w:rsidRPr="002442C8">
          <w:rPr>
            <w:noProof/>
            <w:webHidden/>
            <w:lang w:val="fr-FR"/>
          </w:rPr>
          <w:fldChar w:fldCharType="separate"/>
        </w:r>
        <w:r w:rsidR="008C7EB7">
          <w:rPr>
            <w:noProof/>
            <w:webHidden/>
            <w:lang w:val="fr-FR"/>
          </w:rPr>
          <w:t>50</w:t>
        </w:r>
        <w:r w:rsidR="00E450A6" w:rsidRPr="002442C8">
          <w:rPr>
            <w:noProof/>
            <w:webHidden/>
            <w:lang w:val="fr-FR"/>
          </w:rPr>
          <w:fldChar w:fldCharType="end"/>
        </w:r>
      </w:hyperlink>
    </w:p>
    <w:p w:rsidR="00E450A6" w:rsidRPr="002442C8" w:rsidRDefault="00681F74">
      <w:pPr>
        <w:pStyle w:val="TOC2"/>
        <w:rPr>
          <w:rFonts w:asciiTheme="minorHAnsi" w:eastAsiaTheme="minorEastAsia" w:hAnsiTheme="minorHAnsi" w:cstheme="minorBidi"/>
          <w:noProof/>
          <w:color w:val="auto"/>
          <w:sz w:val="22"/>
          <w:lang w:val="fr-FR" w:eastAsia="zh-CN"/>
        </w:rPr>
      </w:pPr>
      <w:hyperlink w:anchor="_Toc340656777" w:history="1">
        <w:r w:rsidR="00E450A6" w:rsidRPr="002442C8">
          <w:rPr>
            <w:rStyle w:val="Hyperlink"/>
            <w:noProof/>
            <w:lang w:val="fr-FR"/>
          </w:rPr>
          <w:t>Visio 2013 Édition Standard</w:t>
        </w:r>
        <w:r w:rsidR="00E450A6" w:rsidRPr="002442C8">
          <w:rPr>
            <w:noProof/>
            <w:webHidden/>
            <w:lang w:val="fr-FR"/>
          </w:rPr>
          <w:tab/>
        </w:r>
        <w:r w:rsidR="00E450A6" w:rsidRPr="002442C8">
          <w:rPr>
            <w:noProof/>
            <w:webHidden/>
            <w:lang w:val="fr-FR"/>
          </w:rPr>
          <w:fldChar w:fldCharType="begin"/>
        </w:r>
        <w:r w:rsidR="00E450A6" w:rsidRPr="002442C8">
          <w:rPr>
            <w:noProof/>
            <w:webHidden/>
            <w:lang w:val="fr-FR"/>
          </w:rPr>
          <w:instrText xml:space="preserve"> PAGEREF _Toc340656777 \h </w:instrText>
        </w:r>
        <w:r w:rsidR="00E450A6" w:rsidRPr="002442C8">
          <w:rPr>
            <w:noProof/>
            <w:webHidden/>
            <w:lang w:val="fr-FR"/>
          </w:rPr>
        </w:r>
        <w:r w:rsidR="00E450A6" w:rsidRPr="002442C8">
          <w:rPr>
            <w:noProof/>
            <w:webHidden/>
            <w:lang w:val="fr-FR"/>
          </w:rPr>
          <w:fldChar w:fldCharType="separate"/>
        </w:r>
        <w:r w:rsidR="008C7EB7">
          <w:rPr>
            <w:noProof/>
            <w:webHidden/>
            <w:lang w:val="fr-FR"/>
          </w:rPr>
          <w:t>51</w:t>
        </w:r>
        <w:r w:rsidR="00E450A6" w:rsidRPr="002442C8">
          <w:rPr>
            <w:noProof/>
            <w:webHidden/>
            <w:lang w:val="fr-FR"/>
          </w:rPr>
          <w:fldChar w:fldCharType="end"/>
        </w:r>
      </w:hyperlink>
    </w:p>
    <w:p w:rsidR="00E450A6" w:rsidRPr="002442C8" w:rsidRDefault="00681F74">
      <w:pPr>
        <w:pStyle w:val="TOC2"/>
        <w:rPr>
          <w:rFonts w:asciiTheme="minorHAnsi" w:eastAsiaTheme="minorEastAsia" w:hAnsiTheme="minorHAnsi" w:cstheme="minorBidi"/>
          <w:noProof/>
          <w:color w:val="auto"/>
          <w:sz w:val="22"/>
          <w:lang w:val="fr-FR" w:eastAsia="zh-CN"/>
        </w:rPr>
      </w:pPr>
      <w:hyperlink w:anchor="_Toc340656778" w:history="1">
        <w:r w:rsidR="00E450A6" w:rsidRPr="002442C8">
          <w:rPr>
            <w:rStyle w:val="Hyperlink"/>
            <w:noProof/>
            <w:lang w:val="fr-FR"/>
          </w:rPr>
          <w:t>Visual Studio 2012 Premium</w:t>
        </w:r>
        <w:r w:rsidR="00E450A6" w:rsidRPr="002442C8">
          <w:rPr>
            <w:noProof/>
            <w:webHidden/>
            <w:lang w:val="fr-FR"/>
          </w:rPr>
          <w:tab/>
        </w:r>
        <w:r w:rsidR="00E450A6" w:rsidRPr="002442C8">
          <w:rPr>
            <w:noProof/>
            <w:webHidden/>
            <w:lang w:val="fr-FR"/>
          </w:rPr>
          <w:fldChar w:fldCharType="begin"/>
        </w:r>
        <w:r w:rsidR="00E450A6" w:rsidRPr="002442C8">
          <w:rPr>
            <w:noProof/>
            <w:webHidden/>
            <w:lang w:val="fr-FR"/>
          </w:rPr>
          <w:instrText xml:space="preserve"> PAGEREF _Toc340656778 \h </w:instrText>
        </w:r>
        <w:r w:rsidR="00E450A6" w:rsidRPr="002442C8">
          <w:rPr>
            <w:noProof/>
            <w:webHidden/>
            <w:lang w:val="fr-FR"/>
          </w:rPr>
        </w:r>
        <w:r w:rsidR="00E450A6" w:rsidRPr="002442C8">
          <w:rPr>
            <w:noProof/>
            <w:webHidden/>
            <w:lang w:val="fr-FR"/>
          </w:rPr>
          <w:fldChar w:fldCharType="separate"/>
        </w:r>
        <w:r w:rsidR="008C7EB7">
          <w:rPr>
            <w:noProof/>
            <w:webHidden/>
            <w:lang w:val="fr-FR"/>
          </w:rPr>
          <w:t>51</w:t>
        </w:r>
        <w:r w:rsidR="00E450A6" w:rsidRPr="002442C8">
          <w:rPr>
            <w:noProof/>
            <w:webHidden/>
            <w:lang w:val="fr-FR"/>
          </w:rPr>
          <w:fldChar w:fldCharType="end"/>
        </w:r>
      </w:hyperlink>
    </w:p>
    <w:p w:rsidR="00E450A6" w:rsidRPr="002442C8" w:rsidRDefault="00681F74">
      <w:pPr>
        <w:pStyle w:val="TOC2"/>
        <w:rPr>
          <w:rFonts w:asciiTheme="minorHAnsi" w:eastAsiaTheme="minorEastAsia" w:hAnsiTheme="minorHAnsi" w:cstheme="minorBidi"/>
          <w:noProof/>
          <w:color w:val="auto"/>
          <w:sz w:val="22"/>
          <w:lang w:val="fr-FR" w:eastAsia="zh-CN"/>
        </w:rPr>
      </w:pPr>
      <w:hyperlink w:anchor="_Toc340656779" w:history="1">
        <w:r w:rsidR="00E450A6" w:rsidRPr="002442C8">
          <w:rPr>
            <w:rStyle w:val="Hyperlink"/>
            <w:noProof/>
            <w:lang w:val="fr-FR"/>
          </w:rPr>
          <w:t>Visual Studio 2012 Professional</w:t>
        </w:r>
        <w:r w:rsidR="00E450A6" w:rsidRPr="002442C8">
          <w:rPr>
            <w:noProof/>
            <w:webHidden/>
            <w:lang w:val="fr-FR"/>
          </w:rPr>
          <w:tab/>
        </w:r>
        <w:r w:rsidR="00E450A6" w:rsidRPr="002442C8">
          <w:rPr>
            <w:noProof/>
            <w:webHidden/>
            <w:lang w:val="fr-FR"/>
          </w:rPr>
          <w:fldChar w:fldCharType="begin"/>
        </w:r>
        <w:r w:rsidR="00E450A6" w:rsidRPr="002442C8">
          <w:rPr>
            <w:noProof/>
            <w:webHidden/>
            <w:lang w:val="fr-FR"/>
          </w:rPr>
          <w:instrText xml:space="preserve"> PAGEREF _Toc340656779 \h </w:instrText>
        </w:r>
        <w:r w:rsidR="00E450A6" w:rsidRPr="002442C8">
          <w:rPr>
            <w:noProof/>
            <w:webHidden/>
            <w:lang w:val="fr-FR"/>
          </w:rPr>
        </w:r>
        <w:r w:rsidR="00E450A6" w:rsidRPr="002442C8">
          <w:rPr>
            <w:noProof/>
            <w:webHidden/>
            <w:lang w:val="fr-FR"/>
          </w:rPr>
          <w:fldChar w:fldCharType="separate"/>
        </w:r>
        <w:r w:rsidR="008C7EB7">
          <w:rPr>
            <w:noProof/>
            <w:webHidden/>
            <w:lang w:val="fr-FR"/>
          </w:rPr>
          <w:t>52</w:t>
        </w:r>
        <w:r w:rsidR="00E450A6" w:rsidRPr="002442C8">
          <w:rPr>
            <w:noProof/>
            <w:webHidden/>
            <w:lang w:val="fr-FR"/>
          </w:rPr>
          <w:fldChar w:fldCharType="end"/>
        </w:r>
      </w:hyperlink>
    </w:p>
    <w:p w:rsidR="00E450A6" w:rsidRPr="002442C8" w:rsidRDefault="00681F74">
      <w:pPr>
        <w:pStyle w:val="TOC2"/>
        <w:rPr>
          <w:rFonts w:asciiTheme="minorHAnsi" w:eastAsiaTheme="minorEastAsia" w:hAnsiTheme="minorHAnsi" w:cstheme="minorBidi"/>
          <w:noProof/>
          <w:color w:val="auto"/>
          <w:sz w:val="22"/>
          <w:lang w:val="fr-FR" w:eastAsia="zh-CN"/>
        </w:rPr>
      </w:pPr>
      <w:hyperlink w:anchor="_Toc340656780" w:history="1">
        <w:r w:rsidR="00E450A6" w:rsidRPr="002442C8">
          <w:rPr>
            <w:rStyle w:val="Hyperlink"/>
            <w:noProof/>
            <w:lang w:val="fr-FR"/>
          </w:rPr>
          <w:t>Visual Studio 2012 Ultimate</w:t>
        </w:r>
        <w:r w:rsidR="00E450A6" w:rsidRPr="002442C8">
          <w:rPr>
            <w:noProof/>
            <w:webHidden/>
            <w:lang w:val="fr-FR"/>
          </w:rPr>
          <w:tab/>
        </w:r>
        <w:r w:rsidR="00E450A6" w:rsidRPr="002442C8">
          <w:rPr>
            <w:noProof/>
            <w:webHidden/>
            <w:lang w:val="fr-FR"/>
          </w:rPr>
          <w:fldChar w:fldCharType="begin"/>
        </w:r>
        <w:r w:rsidR="00E450A6" w:rsidRPr="002442C8">
          <w:rPr>
            <w:noProof/>
            <w:webHidden/>
            <w:lang w:val="fr-FR"/>
          </w:rPr>
          <w:instrText xml:space="preserve"> PAGEREF _Toc340656780 \h </w:instrText>
        </w:r>
        <w:r w:rsidR="00E450A6" w:rsidRPr="002442C8">
          <w:rPr>
            <w:noProof/>
            <w:webHidden/>
            <w:lang w:val="fr-FR"/>
          </w:rPr>
        </w:r>
        <w:r w:rsidR="00E450A6" w:rsidRPr="002442C8">
          <w:rPr>
            <w:noProof/>
            <w:webHidden/>
            <w:lang w:val="fr-FR"/>
          </w:rPr>
          <w:fldChar w:fldCharType="separate"/>
        </w:r>
        <w:r w:rsidR="008C7EB7">
          <w:rPr>
            <w:noProof/>
            <w:webHidden/>
            <w:lang w:val="fr-FR"/>
          </w:rPr>
          <w:t>53</w:t>
        </w:r>
        <w:r w:rsidR="00E450A6" w:rsidRPr="002442C8">
          <w:rPr>
            <w:noProof/>
            <w:webHidden/>
            <w:lang w:val="fr-FR"/>
          </w:rPr>
          <w:fldChar w:fldCharType="end"/>
        </w:r>
      </w:hyperlink>
    </w:p>
    <w:p w:rsidR="00E450A6" w:rsidRPr="002442C8" w:rsidRDefault="00681F74" w:rsidP="00E450A6">
      <w:pPr>
        <w:pStyle w:val="TOC2"/>
        <w:ind w:left="144" w:firstLine="0"/>
        <w:rPr>
          <w:rFonts w:asciiTheme="minorHAnsi" w:eastAsiaTheme="minorEastAsia" w:hAnsiTheme="minorHAnsi" w:cstheme="minorBidi"/>
          <w:noProof/>
          <w:color w:val="auto"/>
          <w:sz w:val="22"/>
          <w:lang w:val="fr-FR" w:eastAsia="zh-CN"/>
        </w:rPr>
      </w:pPr>
      <w:hyperlink w:anchor="_Toc340656781" w:history="1">
        <w:r w:rsidR="00E450A6" w:rsidRPr="002442C8">
          <w:rPr>
            <w:rStyle w:val="Hyperlink"/>
            <w:noProof/>
            <w:lang w:val="fr-FR"/>
          </w:rPr>
          <w:t xml:space="preserve">Visual Studio Team Foundation Server 2012 avec la technologie </w:t>
        </w:r>
        <w:r w:rsidR="00E450A6" w:rsidRPr="002442C8">
          <w:rPr>
            <w:rStyle w:val="Hyperlink"/>
            <w:noProof/>
            <w:lang w:val="fr-FR"/>
          </w:rPr>
          <w:br/>
          <w:t>SQL Server 2012</w:t>
        </w:r>
        <w:r w:rsidR="00E450A6" w:rsidRPr="002442C8">
          <w:rPr>
            <w:noProof/>
            <w:webHidden/>
            <w:lang w:val="fr-FR"/>
          </w:rPr>
          <w:tab/>
        </w:r>
        <w:r w:rsidR="00E450A6" w:rsidRPr="002442C8">
          <w:rPr>
            <w:noProof/>
            <w:webHidden/>
            <w:lang w:val="fr-FR"/>
          </w:rPr>
          <w:fldChar w:fldCharType="begin"/>
        </w:r>
        <w:r w:rsidR="00E450A6" w:rsidRPr="002442C8">
          <w:rPr>
            <w:noProof/>
            <w:webHidden/>
            <w:lang w:val="fr-FR"/>
          </w:rPr>
          <w:instrText xml:space="preserve"> PAGEREF _Toc340656781 \h </w:instrText>
        </w:r>
        <w:r w:rsidR="00E450A6" w:rsidRPr="002442C8">
          <w:rPr>
            <w:noProof/>
            <w:webHidden/>
            <w:lang w:val="fr-FR"/>
          </w:rPr>
        </w:r>
        <w:r w:rsidR="00E450A6" w:rsidRPr="002442C8">
          <w:rPr>
            <w:noProof/>
            <w:webHidden/>
            <w:lang w:val="fr-FR"/>
          </w:rPr>
          <w:fldChar w:fldCharType="separate"/>
        </w:r>
        <w:r w:rsidR="008C7EB7">
          <w:rPr>
            <w:noProof/>
            <w:webHidden/>
            <w:lang w:val="fr-FR"/>
          </w:rPr>
          <w:t>55</w:t>
        </w:r>
        <w:r w:rsidR="00E450A6" w:rsidRPr="002442C8">
          <w:rPr>
            <w:noProof/>
            <w:webHidden/>
            <w:lang w:val="fr-FR"/>
          </w:rPr>
          <w:fldChar w:fldCharType="end"/>
        </w:r>
      </w:hyperlink>
    </w:p>
    <w:p w:rsidR="00E450A6" w:rsidRPr="002442C8" w:rsidRDefault="00681F74">
      <w:pPr>
        <w:pStyle w:val="TOC2"/>
        <w:rPr>
          <w:rFonts w:asciiTheme="minorHAnsi" w:eastAsiaTheme="minorEastAsia" w:hAnsiTheme="minorHAnsi" w:cstheme="minorBidi"/>
          <w:noProof/>
          <w:color w:val="auto"/>
          <w:sz w:val="22"/>
          <w:lang w:val="fr-FR" w:eastAsia="zh-CN"/>
        </w:rPr>
      </w:pPr>
      <w:hyperlink w:anchor="_Toc340656782" w:history="1">
        <w:r w:rsidR="00E450A6" w:rsidRPr="002442C8">
          <w:rPr>
            <w:rStyle w:val="Hyperlink"/>
            <w:noProof/>
            <w:lang w:val="fr-FR"/>
          </w:rPr>
          <w:t>Visual Studio Test Professional 2012</w:t>
        </w:r>
        <w:r w:rsidR="00E450A6" w:rsidRPr="002442C8">
          <w:rPr>
            <w:noProof/>
            <w:webHidden/>
            <w:lang w:val="fr-FR"/>
          </w:rPr>
          <w:tab/>
        </w:r>
        <w:r w:rsidR="00E450A6" w:rsidRPr="002442C8">
          <w:rPr>
            <w:noProof/>
            <w:webHidden/>
            <w:lang w:val="fr-FR"/>
          </w:rPr>
          <w:fldChar w:fldCharType="begin"/>
        </w:r>
        <w:r w:rsidR="00E450A6" w:rsidRPr="002442C8">
          <w:rPr>
            <w:noProof/>
            <w:webHidden/>
            <w:lang w:val="fr-FR"/>
          </w:rPr>
          <w:instrText xml:space="preserve"> PAGEREF _Toc340656782 \h </w:instrText>
        </w:r>
        <w:r w:rsidR="00E450A6" w:rsidRPr="002442C8">
          <w:rPr>
            <w:noProof/>
            <w:webHidden/>
            <w:lang w:val="fr-FR"/>
          </w:rPr>
        </w:r>
        <w:r w:rsidR="00E450A6" w:rsidRPr="002442C8">
          <w:rPr>
            <w:noProof/>
            <w:webHidden/>
            <w:lang w:val="fr-FR"/>
          </w:rPr>
          <w:fldChar w:fldCharType="separate"/>
        </w:r>
        <w:r w:rsidR="008C7EB7">
          <w:rPr>
            <w:noProof/>
            <w:webHidden/>
            <w:lang w:val="fr-FR"/>
          </w:rPr>
          <w:t>55</w:t>
        </w:r>
        <w:r w:rsidR="00E450A6" w:rsidRPr="002442C8">
          <w:rPr>
            <w:noProof/>
            <w:webHidden/>
            <w:lang w:val="fr-FR"/>
          </w:rPr>
          <w:fldChar w:fldCharType="end"/>
        </w:r>
      </w:hyperlink>
    </w:p>
    <w:p w:rsidR="00E450A6" w:rsidRPr="002442C8" w:rsidRDefault="00681F74">
      <w:pPr>
        <w:pStyle w:val="TOC1"/>
        <w:tabs>
          <w:tab w:val="right" w:leader="dot" w:pos="5210"/>
        </w:tabs>
        <w:rPr>
          <w:rFonts w:asciiTheme="minorHAnsi" w:eastAsiaTheme="minorEastAsia" w:hAnsiTheme="minorHAnsi" w:cstheme="minorBidi"/>
          <w:b w:val="0"/>
          <w:caps w:val="0"/>
          <w:noProof/>
          <w:color w:val="auto"/>
          <w:sz w:val="22"/>
          <w:szCs w:val="22"/>
          <w:lang w:val="fr-FR" w:eastAsia="zh-CN"/>
        </w:rPr>
      </w:pPr>
      <w:hyperlink w:anchor="_Toc340656783" w:history="1">
        <w:r w:rsidR="00E450A6" w:rsidRPr="002442C8">
          <w:rPr>
            <w:rStyle w:val="Hyperlink"/>
            <w:noProof/>
            <w:lang w:val="fr-FR"/>
          </w:rPr>
          <w:t>Services en Ligne</w:t>
        </w:r>
        <w:r w:rsidR="00E450A6" w:rsidRPr="002442C8">
          <w:rPr>
            <w:noProof/>
            <w:webHidden/>
            <w:lang w:val="fr-FR"/>
          </w:rPr>
          <w:tab/>
        </w:r>
        <w:r w:rsidR="00E450A6" w:rsidRPr="002442C8">
          <w:rPr>
            <w:noProof/>
            <w:webHidden/>
            <w:lang w:val="fr-FR"/>
          </w:rPr>
          <w:fldChar w:fldCharType="begin"/>
        </w:r>
        <w:r w:rsidR="00E450A6" w:rsidRPr="002442C8">
          <w:rPr>
            <w:noProof/>
            <w:webHidden/>
            <w:lang w:val="fr-FR"/>
          </w:rPr>
          <w:instrText xml:space="preserve"> PAGEREF _Toc340656783 \h </w:instrText>
        </w:r>
        <w:r w:rsidR="00E450A6" w:rsidRPr="002442C8">
          <w:rPr>
            <w:noProof/>
            <w:webHidden/>
            <w:lang w:val="fr-FR"/>
          </w:rPr>
        </w:r>
        <w:r w:rsidR="00E450A6" w:rsidRPr="002442C8">
          <w:rPr>
            <w:noProof/>
            <w:webHidden/>
            <w:lang w:val="fr-FR"/>
          </w:rPr>
          <w:fldChar w:fldCharType="separate"/>
        </w:r>
        <w:r w:rsidR="008C7EB7">
          <w:rPr>
            <w:noProof/>
            <w:webHidden/>
            <w:lang w:val="fr-FR"/>
          </w:rPr>
          <w:t>57</w:t>
        </w:r>
        <w:r w:rsidR="00E450A6" w:rsidRPr="002442C8">
          <w:rPr>
            <w:noProof/>
            <w:webHidden/>
            <w:lang w:val="fr-FR"/>
          </w:rPr>
          <w:fldChar w:fldCharType="end"/>
        </w:r>
      </w:hyperlink>
    </w:p>
    <w:p w:rsidR="00E450A6" w:rsidRPr="002442C8" w:rsidRDefault="00681F74">
      <w:pPr>
        <w:pStyle w:val="TOC2"/>
        <w:rPr>
          <w:rFonts w:asciiTheme="minorHAnsi" w:eastAsiaTheme="minorEastAsia" w:hAnsiTheme="minorHAnsi" w:cstheme="minorBidi"/>
          <w:noProof/>
          <w:color w:val="auto"/>
          <w:sz w:val="22"/>
          <w:lang w:val="fr-FR" w:eastAsia="zh-CN"/>
        </w:rPr>
      </w:pPr>
      <w:hyperlink w:anchor="_Toc340656784" w:history="1">
        <w:r w:rsidR="00E450A6" w:rsidRPr="002442C8">
          <w:rPr>
            <w:rStyle w:val="Hyperlink"/>
            <w:rFonts w:cs="Arial"/>
            <w:noProof/>
            <w:lang w:val="fr-FR"/>
          </w:rPr>
          <w:t>System Center Endpoint Protection</w:t>
        </w:r>
        <w:r w:rsidR="00E450A6" w:rsidRPr="002442C8">
          <w:rPr>
            <w:noProof/>
            <w:webHidden/>
            <w:lang w:val="fr-FR"/>
          </w:rPr>
          <w:tab/>
        </w:r>
        <w:r w:rsidR="00E450A6" w:rsidRPr="002442C8">
          <w:rPr>
            <w:noProof/>
            <w:webHidden/>
            <w:lang w:val="fr-FR"/>
          </w:rPr>
          <w:fldChar w:fldCharType="begin"/>
        </w:r>
        <w:r w:rsidR="00E450A6" w:rsidRPr="002442C8">
          <w:rPr>
            <w:noProof/>
            <w:webHidden/>
            <w:lang w:val="fr-FR"/>
          </w:rPr>
          <w:instrText xml:space="preserve"> PAGEREF _Toc340656784 \h </w:instrText>
        </w:r>
        <w:r w:rsidR="00E450A6" w:rsidRPr="002442C8">
          <w:rPr>
            <w:noProof/>
            <w:webHidden/>
            <w:lang w:val="fr-FR"/>
          </w:rPr>
        </w:r>
        <w:r w:rsidR="00E450A6" w:rsidRPr="002442C8">
          <w:rPr>
            <w:noProof/>
            <w:webHidden/>
            <w:lang w:val="fr-FR"/>
          </w:rPr>
          <w:fldChar w:fldCharType="separate"/>
        </w:r>
        <w:r w:rsidR="008C7EB7">
          <w:rPr>
            <w:noProof/>
            <w:webHidden/>
            <w:lang w:val="fr-FR"/>
          </w:rPr>
          <w:t>60</w:t>
        </w:r>
        <w:r w:rsidR="00E450A6" w:rsidRPr="002442C8">
          <w:rPr>
            <w:noProof/>
            <w:webHidden/>
            <w:lang w:val="fr-FR"/>
          </w:rPr>
          <w:fldChar w:fldCharType="end"/>
        </w:r>
      </w:hyperlink>
    </w:p>
    <w:p w:rsidR="00E450A6" w:rsidRPr="002442C8" w:rsidRDefault="00681F74">
      <w:pPr>
        <w:pStyle w:val="TOC2"/>
        <w:rPr>
          <w:rFonts w:asciiTheme="minorHAnsi" w:eastAsiaTheme="minorEastAsia" w:hAnsiTheme="minorHAnsi" w:cstheme="minorBidi"/>
          <w:noProof/>
          <w:color w:val="auto"/>
          <w:sz w:val="22"/>
          <w:lang w:val="fr-FR" w:eastAsia="zh-CN"/>
        </w:rPr>
      </w:pPr>
      <w:hyperlink w:anchor="_Toc340656785" w:history="1">
        <w:r w:rsidR="00E450A6" w:rsidRPr="002442C8">
          <w:rPr>
            <w:rStyle w:val="Hyperlink"/>
            <w:noProof/>
            <w:lang w:val="fr-FR"/>
          </w:rPr>
          <w:t>Forefront Online Protection for Exchange Server</w:t>
        </w:r>
        <w:r w:rsidR="00E450A6" w:rsidRPr="002442C8">
          <w:rPr>
            <w:noProof/>
            <w:webHidden/>
            <w:lang w:val="fr-FR"/>
          </w:rPr>
          <w:tab/>
        </w:r>
        <w:r w:rsidR="00E450A6" w:rsidRPr="002442C8">
          <w:rPr>
            <w:noProof/>
            <w:webHidden/>
            <w:lang w:val="fr-FR"/>
          </w:rPr>
          <w:fldChar w:fldCharType="begin"/>
        </w:r>
        <w:r w:rsidR="00E450A6" w:rsidRPr="002442C8">
          <w:rPr>
            <w:noProof/>
            <w:webHidden/>
            <w:lang w:val="fr-FR"/>
          </w:rPr>
          <w:instrText xml:space="preserve"> PAGEREF _Toc340656785 \h </w:instrText>
        </w:r>
        <w:r w:rsidR="00E450A6" w:rsidRPr="002442C8">
          <w:rPr>
            <w:noProof/>
            <w:webHidden/>
            <w:lang w:val="fr-FR"/>
          </w:rPr>
        </w:r>
        <w:r w:rsidR="00E450A6" w:rsidRPr="002442C8">
          <w:rPr>
            <w:noProof/>
            <w:webHidden/>
            <w:lang w:val="fr-FR"/>
          </w:rPr>
          <w:fldChar w:fldCharType="separate"/>
        </w:r>
        <w:r w:rsidR="008C7EB7">
          <w:rPr>
            <w:noProof/>
            <w:webHidden/>
            <w:lang w:val="fr-FR"/>
          </w:rPr>
          <w:t>61</w:t>
        </w:r>
        <w:r w:rsidR="00E450A6" w:rsidRPr="002442C8">
          <w:rPr>
            <w:noProof/>
            <w:webHidden/>
            <w:lang w:val="fr-FR"/>
          </w:rPr>
          <w:fldChar w:fldCharType="end"/>
        </w:r>
      </w:hyperlink>
    </w:p>
    <w:p w:rsidR="00E450A6" w:rsidRPr="002442C8" w:rsidRDefault="00681F74">
      <w:pPr>
        <w:pStyle w:val="TOC2"/>
        <w:rPr>
          <w:rFonts w:asciiTheme="minorHAnsi" w:eastAsiaTheme="minorEastAsia" w:hAnsiTheme="minorHAnsi" w:cstheme="minorBidi"/>
          <w:noProof/>
          <w:color w:val="auto"/>
          <w:sz w:val="22"/>
          <w:lang w:val="fr-FR" w:eastAsia="zh-CN"/>
        </w:rPr>
      </w:pPr>
      <w:hyperlink w:anchor="_Toc340656786" w:history="1">
        <w:r w:rsidR="00E450A6" w:rsidRPr="002442C8">
          <w:rPr>
            <w:rStyle w:val="Hyperlink"/>
            <w:noProof/>
            <w:lang w:val="fr-FR"/>
          </w:rPr>
          <w:t>Microsoft Exchange Hosted Encryption</w:t>
        </w:r>
        <w:r w:rsidR="00E450A6" w:rsidRPr="002442C8">
          <w:rPr>
            <w:noProof/>
            <w:webHidden/>
            <w:lang w:val="fr-FR"/>
          </w:rPr>
          <w:tab/>
        </w:r>
        <w:r w:rsidR="00E450A6" w:rsidRPr="002442C8">
          <w:rPr>
            <w:noProof/>
            <w:webHidden/>
            <w:lang w:val="fr-FR"/>
          </w:rPr>
          <w:fldChar w:fldCharType="begin"/>
        </w:r>
        <w:r w:rsidR="00E450A6" w:rsidRPr="002442C8">
          <w:rPr>
            <w:noProof/>
            <w:webHidden/>
            <w:lang w:val="fr-FR"/>
          </w:rPr>
          <w:instrText xml:space="preserve"> PAGEREF _Toc340656786 \h </w:instrText>
        </w:r>
        <w:r w:rsidR="00E450A6" w:rsidRPr="002442C8">
          <w:rPr>
            <w:noProof/>
            <w:webHidden/>
            <w:lang w:val="fr-FR"/>
          </w:rPr>
        </w:r>
        <w:r w:rsidR="00E450A6" w:rsidRPr="002442C8">
          <w:rPr>
            <w:noProof/>
            <w:webHidden/>
            <w:lang w:val="fr-FR"/>
          </w:rPr>
          <w:fldChar w:fldCharType="separate"/>
        </w:r>
        <w:r w:rsidR="008C7EB7">
          <w:rPr>
            <w:noProof/>
            <w:webHidden/>
            <w:lang w:val="fr-FR"/>
          </w:rPr>
          <w:t>61</w:t>
        </w:r>
        <w:r w:rsidR="00E450A6" w:rsidRPr="002442C8">
          <w:rPr>
            <w:noProof/>
            <w:webHidden/>
            <w:lang w:val="fr-FR"/>
          </w:rPr>
          <w:fldChar w:fldCharType="end"/>
        </w:r>
      </w:hyperlink>
    </w:p>
    <w:p w:rsidR="00E450A6" w:rsidRPr="002442C8" w:rsidRDefault="00681F74">
      <w:pPr>
        <w:pStyle w:val="TOC1"/>
        <w:tabs>
          <w:tab w:val="right" w:leader="dot" w:pos="5210"/>
        </w:tabs>
        <w:rPr>
          <w:rFonts w:asciiTheme="minorHAnsi" w:eastAsiaTheme="minorEastAsia" w:hAnsiTheme="minorHAnsi" w:cstheme="minorBidi"/>
          <w:b w:val="0"/>
          <w:caps w:val="0"/>
          <w:noProof/>
          <w:color w:val="auto"/>
          <w:sz w:val="22"/>
          <w:szCs w:val="22"/>
          <w:lang w:val="fr-FR" w:eastAsia="zh-CN"/>
        </w:rPr>
      </w:pPr>
      <w:hyperlink w:anchor="_Toc340656787" w:history="1">
        <w:r w:rsidR="00E450A6" w:rsidRPr="002442C8">
          <w:rPr>
            <w:rStyle w:val="Hyperlink"/>
            <w:noProof/>
            <w:lang w:val="fr-FR"/>
          </w:rPr>
          <w:t>Annexe 1 : Logiciels client/supplémentaires</w:t>
        </w:r>
        <w:r w:rsidR="00E450A6" w:rsidRPr="002442C8">
          <w:rPr>
            <w:noProof/>
            <w:webHidden/>
            <w:lang w:val="fr-FR"/>
          </w:rPr>
          <w:tab/>
        </w:r>
        <w:r w:rsidR="00E450A6" w:rsidRPr="002442C8">
          <w:rPr>
            <w:noProof/>
            <w:webHidden/>
            <w:lang w:val="fr-FR"/>
          </w:rPr>
          <w:fldChar w:fldCharType="begin"/>
        </w:r>
        <w:r w:rsidR="00E450A6" w:rsidRPr="002442C8">
          <w:rPr>
            <w:noProof/>
            <w:webHidden/>
            <w:lang w:val="fr-FR"/>
          </w:rPr>
          <w:instrText xml:space="preserve"> PAGEREF _Toc340656787 \h </w:instrText>
        </w:r>
        <w:r w:rsidR="00E450A6" w:rsidRPr="002442C8">
          <w:rPr>
            <w:noProof/>
            <w:webHidden/>
            <w:lang w:val="fr-FR"/>
          </w:rPr>
        </w:r>
        <w:r w:rsidR="00E450A6" w:rsidRPr="002442C8">
          <w:rPr>
            <w:noProof/>
            <w:webHidden/>
            <w:lang w:val="fr-FR"/>
          </w:rPr>
          <w:fldChar w:fldCharType="separate"/>
        </w:r>
        <w:r w:rsidR="008C7EB7">
          <w:rPr>
            <w:noProof/>
            <w:webHidden/>
            <w:lang w:val="fr-FR"/>
          </w:rPr>
          <w:t>63</w:t>
        </w:r>
        <w:r w:rsidR="00E450A6" w:rsidRPr="002442C8">
          <w:rPr>
            <w:noProof/>
            <w:webHidden/>
            <w:lang w:val="fr-FR"/>
          </w:rPr>
          <w:fldChar w:fldCharType="end"/>
        </w:r>
      </w:hyperlink>
    </w:p>
    <w:p w:rsidR="00E450A6" w:rsidRPr="002442C8" w:rsidRDefault="00681F74">
      <w:pPr>
        <w:pStyle w:val="TOC1"/>
        <w:tabs>
          <w:tab w:val="right" w:leader="dot" w:pos="5210"/>
        </w:tabs>
        <w:rPr>
          <w:rFonts w:asciiTheme="minorHAnsi" w:eastAsiaTheme="minorEastAsia" w:hAnsiTheme="minorHAnsi" w:cstheme="minorBidi"/>
          <w:b w:val="0"/>
          <w:caps w:val="0"/>
          <w:noProof/>
          <w:color w:val="auto"/>
          <w:sz w:val="22"/>
          <w:szCs w:val="22"/>
          <w:lang w:val="fr-FR" w:eastAsia="zh-CN"/>
        </w:rPr>
      </w:pPr>
      <w:hyperlink w:anchor="_Toc340656788" w:history="1">
        <w:r w:rsidR="00E450A6" w:rsidRPr="002442C8">
          <w:rPr>
            <w:rStyle w:val="Hyperlink"/>
            <w:noProof/>
            <w:lang w:val="fr-FR"/>
          </w:rPr>
          <w:t>Annexe 2 : au transfert de données</w:t>
        </w:r>
        <w:r w:rsidR="00E450A6" w:rsidRPr="002442C8">
          <w:rPr>
            <w:noProof/>
            <w:webHidden/>
            <w:lang w:val="fr-FR"/>
          </w:rPr>
          <w:tab/>
        </w:r>
        <w:r w:rsidR="00E450A6" w:rsidRPr="002442C8">
          <w:rPr>
            <w:noProof/>
            <w:webHidden/>
            <w:lang w:val="fr-FR"/>
          </w:rPr>
          <w:fldChar w:fldCharType="begin"/>
        </w:r>
        <w:r w:rsidR="00E450A6" w:rsidRPr="002442C8">
          <w:rPr>
            <w:noProof/>
            <w:webHidden/>
            <w:lang w:val="fr-FR"/>
          </w:rPr>
          <w:instrText xml:space="preserve"> PAGEREF _Toc340656788 \h </w:instrText>
        </w:r>
        <w:r w:rsidR="00E450A6" w:rsidRPr="002442C8">
          <w:rPr>
            <w:noProof/>
            <w:webHidden/>
            <w:lang w:val="fr-FR"/>
          </w:rPr>
        </w:r>
        <w:r w:rsidR="00E450A6" w:rsidRPr="002442C8">
          <w:rPr>
            <w:noProof/>
            <w:webHidden/>
            <w:lang w:val="fr-FR"/>
          </w:rPr>
          <w:fldChar w:fldCharType="separate"/>
        </w:r>
        <w:r w:rsidR="008C7EB7">
          <w:rPr>
            <w:noProof/>
            <w:webHidden/>
            <w:lang w:val="fr-FR"/>
          </w:rPr>
          <w:t>66</w:t>
        </w:r>
        <w:r w:rsidR="00E450A6" w:rsidRPr="002442C8">
          <w:rPr>
            <w:noProof/>
            <w:webHidden/>
            <w:lang w:val="fr-FR"/>
          </w:rPr>
          <w:fldChar w:fldCharType="end"/>
        </w:r>
      </w:hyperlink>
    </w:p>
    <w:p w:rsidR="00E450A6" w:rsidRPr="002442C8" w:rsidRDefault="00681F74">
      <w:pPr>
        <w:pStyle w:val="TOC1"/>
        <w:tabs>
          <w:tab w:val="right" w:leader="dot" w:pos="5210"/>
        </w:tabs>
        <w:rPr>
          <w:rFonts w:asciiTheme="minorHAnsi" w:eastAsiaTheme="minorEastAsia" w:hAnsiTheme="minorHAnsi" w:cstheme="minorBidi"/>
          <w:b w:val="0"/>
          <w:caps w:val="0"/>
          <w:noProof/>
          <w:color w:val="auto"/>
          <w:sz w:val="22"/>
          <w:szCs w:val="22"/>
          <w:lang w:val="fr-FR" w:eastAsia="zh-CN"/>
        </w:rPr>
      </w:pPr>
      <w:hyperlink w:anchor="_Toc340656789" w:history="1">
        <w:r w:rsidR="00E450A6" w:rsidRPr="002442C8">
          <w:rPr>
            <w:rStyle w:val="Hyperlink"/>
            <w:noProof/>
            <w:lang w:val="fr-FR"/>
          </w:rPr>
          <w:t>Index des produits</w:t>
        </w:r>
        <w:r w:rsidR="00E450A6" w:rsidRPr="002442C8">
          <w:rPr>
            <w:noProof/>
            <w:webHidden/>
            <w:lang w:val="fr-FR"/>
          </w:rPr>
          <w:tab/>
        </w:r>
        <w:r w:rsidR="00E450A6" w:rsidRPr="002442C8">
          <w:rPr>
            <w:noProof/>
            <w:webHidden/>
            <w:lang w:val="fr-FR"/>
          </w:rPr>
          <w:fldChar w:fldCharType="begin"/>
        </w:r>
        <w:r w:rsidR="00E450A6" w:rsidRPr="002442C8">
          <w:rPr>
            <w:noProof/>
            <w:webHidden/>
            <w:lang w:val="fr-FR"/>
          </w:rPr>
          <w:instrText xml:space="preserve"> PAGEREF _Toc340656789 \h </w:instrText>
        </w:r>
        <w:r w:rsidR="00E450A6" w:rsidRPr="002442C8">
          <w:rPr>
            <w:noProof/>
            <w:webHidden/>
            <w:lang w:val="fr-FR"/>
          </w:rPr>
        </w:r>
        <w:r w:rsidR="00E450A6" w:rsidRPr="002442C8">
          <w:rPr>
            <w:noProof/>
            <w:webHidden/>
            <w:lang w:val="fr-FR"/>
          </w:rPr>
          <w:fldChar w:fldCharType="separate"/>
        </w:r>
        <w:r w:rsidR="008C7EB7">
          <w:rPr>
            <w:noProof/>
            <w:webHidden/>
            <w:lang w:val="fr-FR"/>
          </w:rPr>
          <w:t>68</w:t>
        </w:r>
        <w:r w:rsidR="00E450A6" w:rsidRPr="002442C8">
          <w:rPr>
            <w:noProof/>
            <w:webHidden/>
            <w:lang w:val="fr-FR"/>
          </w:rPr>
          <w:fldChar w:fldCharType="end"/>
        </w:r>
      </w:hyperlink>
    </w:p>
    <w:p w:rsidR="000A570B" w:rsidRPr="002442C8" w:rsidRDefault="00C0505F" w:rsidP="000A570B">
      <w:pPr>
        <w:pStyle w:val="TOC1"/>
        <w:tabs>
          <w:tab w:val="right" w:leader="dot" w:pos="5210"/>
        </w:tabs>
        <w:rPr>
          <w:lang w:val="fr-FR"/>
        </w:rPr>
        <w:sectPr w:rsidR="000A570B" w:rsidRPr="002442C8" w:rsidSect="002718A4">
          <w:type w:val="continuous"/>
          <w:pgSz w:w="12240" w:h="15840" w:code="1"/>
          <w:pgMar w:top="1170" w:right="720" w:bottom="720" w:left="720" w:header="720" w:footer="720" w:gutter="0"/>
          <w:cols w:num="2" w:space="360"/>
          <w:titlePg/>
          <w:docGrid w:linePitch="360"/>
        </w:sectPr>
      </w:pPr>
      <w:r w:rsidRPr="002442C8">
        <w:rPr>
          <w:lang w:val="fr-FR"/>
        </w:rPr>
        <w:fldChar w:fldCharType="end"/>
      </w:r>
    </w:p>
    <w:p w:rsidR="000A570B" w:rsidRPr="002442C8" w:rsidRDefault="000A570B" w:rsidP="000A570B">
      <w:pPr>
        <w:pStyle w:val="PURBody"/>
        <w:rPr>
          <w:lang w:val="fr-FR"/>
        </w:rPr>
      </w:pPr>
      <w:bookmarkStart w:id="7" w:name="_Toc285616875"/>
      <w:bookmarkStart w:id="8" w:name="_Toc286933071"/>
      <w:bookmarkEnd w:id="5"/>
    </w:p>
    <w:p w:rsidR="000C3222" w:rsidRPr="002442C8" w:rsidRDefault="000C3222" w:rsidP="000A570B">
      <w:pPr>
        <w:pStyle w:val="PURBody"/>
        <w:rPr>
          <w:lang w:val="fr-FR"/>
        </w:rPr>
        <w:sectPr w:rsidR="000C3222" w:rsidRPr="002442C8" w:rsidSect="0046632E">
          <w:headerReference w:type="even" r:id="rId17"/>
          <w:footerReference w:type="default" r:id="rId18"/>
          <w:headerReference w:type="first" r:id="rId19"/>
          <w:type w:val="continuous"/>
          <w:pgSz w:w="12240" w:h="15840" w:code="1"/>
          <w:pgMar w:top="1170" w:right="720" w:bottom="720" w:left="720" w:header="432" w:footer="288" w:gutter="0"/>
          <w:cols w:space="360"/>
          <w:docGrid w:linePitch="360"/>
        </w:sectPr>
      </w:pPr>
    </w:p>
    <w:p w:rsidR="000C3222" w:rsidRPr="002442C8" w:rsidRDefault="000C3222" w:rsidP="000A570B">
      <w:pPr>
        <w:pStyle w:val="PURSectionHeading"/>
        <w:rPr>
          <w:lang w:val="fr-FR"/>
        </w:rPr>
        <w:sectPr w:rsidR="000C3222" w:rsidRPr="002442C8" w:rsidSect="00A40F92">
          <w:footerReference w:type="default" r:id="rId20"/>
          <w:headerReference w:type="first" r:id="rId21"/>
          <w:type w:val="continuous"/>
          <w:pgSz w:w="12240" w:h="15840" w:code="1"/>
          <w:pgMar w:top="1170" w:right="720" w:bottom="720" w:left="720" w:header="432" w:footer="288" w:gutter="0"/>
          <w:cols w:space="360"/>
          <w:docGrid w:linePitch="360"/>
        </w:sectPr>
      </w:pPr>
      <w:bookmarkStart w:id="9" w:name="_Toc299519078"/>
      <w:bookmarkStart w:id="10" w:name="_Toc299524942"/>
      <w:bookmarkStart w:id="11" w:name="_Toc299531293"/>
      <w:bookmarkStart w:id="12" w:name="_Toc299531401"/>
      <w:bookmarkStart w:id="13" w:name="_Toc299531509"/>
      <w:bookmarkStart w:id="14" w:name="_Toc299957118"/>
    </w:p>
    <w:p w:rsidR="000A570B" w:rsidRPr="002442C8" w:rsidRDefault="000A570B" w:rsidP="000A570B">
      <w:pPr>
        <w:pStyle w:val="PURSectionHeading"/>
        <w:rPr>
          <w:lang w:val="fr-FR"/>
        </w:rPr>
      </w:pPr>
      <w:bookmarkStart w:id="15" w:name="_Toc340656725"/>
      <w:r w:rsidRPr="002442C8">
        <w:rPr>
          <w:lang w:val="fr-FR"/>
        </w:rPr>
        <w:lastRenderedPageBreak/>
        <w:t>Introduction</w:t>
      </w:r>
      <w:bookmarkEnd w:id="7"/>
      <w:bookmarkEnd w:id="8"/>
      <w:bookmarkEnd w:id="9"/>
      <w:bookmarkEnd w:id="10"/>
      <w:bookmarkEnd w:id="11"/>
      <w:bookmarkEnd w:id="12"/>
      <w:bookmarkEnd w:id="13"/>
      <w:bookmarkEnd w:id="14"/>
      <w:bookmarkEnd w:id="15"/>
    </w:p>
    <w:p w:rsidR="000A570B" w:rsidRPr="002442C8" w:rsidRDefault="000A570B" w:rsidP="000A570B">
      <w:pPr>
        <w:pStyle w:val="PURBody"/>
        <w:rPr>
          <w:lang w:val="fr-FR"/>
        </w:rPr>
      </w:pPr>
      <w:bookmarkStart w:id="16" w:name="_Toc286933072"/>
      <w:r w:rsidRPr="002442C8">
        <w:rPr>
          <w:lang w:val="fr-FR"/>
        </w:rPr>
        <w:t>Les présents Droits d</w:t>
      </w:r>
      <w:r w:rsidR="003E0FD6" w:rsidRPr="002442C8">
        <w:rPr>
          <w:lang w:val="fr-FR"/>
        </w:rPr>
        <w:t>’</w:t>
      </w:r>
      <w:r w:rsidRPr="002442C8">
        <w:rPr>
          <w:lang w:val="fr-FR"/>
        </w:rPr>
        <w:t>Utilisation pour le Prestataire de Services définissent les conditions d</w:t>
      </w:r>
      <w:r w:rsidR="003E0FD6" w:rsidRPr="002442C8">
        <w:rPr>
          <w:lang w:val="fr-FR"/>
        </w:rPr>
        <w:t>’</w:t>
      </w:r>
      <w:r w:rsidRPr="002442C8">
        <w:rPr>
          <w:lang w:val="fr-FR"/>
        </w:rPr>
        <w:t>utilisation des produits acquis dans le cadre d</w:t>
      </w:r>
      <w:r w:rsidR="003E0FD6" w:rsidRPr="002442C8">
        <w:rPr>
          <w:lang w:val="fr-FR"/>
        </w:rPr>
        <w:t>’</w:t>
      </w:r>
      <w:r w:rsidRPr="002442C8">
        <w:rPr>
          <w:lang w:val="fr-FR"/>
        </w:rPr>
        <w:t xml:space="preserve">un Contrat de Licence Prestataire de Services. </w:t>
      </w:r>
    </w:p>
    <w:p w:rsidR="000A570B" w:rsidRPr="002442C8" w:rsidRDefault="000A570B" w:rsidP="000A570B">
      <w:pPr>
        <w:pStyle w:val="PURHeading2"/>
        <w:rPr>
          <w:lang w:val="fr-FR"/>
        </w:rPr>
      </w:pPr>
      <w:r w:rsidRPr="002442C8">
        <w:rPr>
          <w:lang w:val="fr-FR"/>
        </w:rPr>
        <w:t>Date d</w:t>
      </w:r>
      <w:r w:rsidR="003E0FD6" w:rsidRPr="002442C8">
        <w:rPr>
          <w:lang w:val="fr-FR"/>
        </w:rPr>
        <w:t>’</w:t>
      </w:r>
      <w:r w:rsidRPr="002442C8">
        <w:rPr>
          <w:lang w:val="fr-FR"/>
        </w:rPr>
        <w:t>entrée en vigueur</w:t>
      </w:r>
    </w:p>
    <w:p w:rsidR="000A570B" w:rsidRPr="002442C8" w:rsidRDefault="000A570B" w:rsidP="000A570B">
      <w:pPr>
        <w:pStyle w:val="PURBody-Indented"/>
        <w:rPr>
          <w:lang w:val="fr-FR"/>
        </w:rPr>
      </w:pPr>
      <w:r w:rsidRPr="002442C8">
        <w:rPr>
          <w:lang w:val="fr-FR"/>
        </w:rPr>
        <w:t>Cette version des Droits d</w:t>
      </w:r>
      <w:r w:rsidR="003E0FD6" w:rsidRPr="002442C8">
        <w:rPr>
          <w:lang w:val="fr-FR"/>
        </w:rPr>
        <w:t>’</w:t>
      </w:r>
      <w:r w:rsidRPr="002442C8">
        <w:rPr>
          <w:lang w:val="fr-FR"/>
        </w:rPr>
        <w:t>Utilisation pour le Prestataire de Services Microsoft entrera en vigueur le 1er janvier 2013.</w:t>
      </w:r>
    </w:p>
    <w:p w:rsidR="000A570B" w:rsidRPr="002442C8" w:rsidRDefault="000A570B" w:rsidP="000A570B">
      <w:pPr>
        <w:pStyle w:val="PURHeading1"/>
        <w:rPr>
          <w:lang w:val="fr-FR"/>
        </w:rPr>
      </w:pPr>
      <w:r w:rsidRPr="002442C8">
        <w:rPr>
          <w:lang w:val="fr-FR"/>
        </w:rPr>
        <w:t>Détermination des conditions de licence applicables à un produit</w:t>
      </w:r>
    </w:p>
    <w:p w:rsidR="000A570B" w:rsidRPr="002442C8" w:rsidRDefault="000A570B" w:rsidP="000A570B">
      <w:pPr>
        <w:pStyle w:val="PURBody"/>
        <w:rPr>
          <w:lang w:val="fr-FR"/>
        </w:rPr>
      </w:pPr>
      <w:r w:rsidRPr="002442C8">
        <w:rPr>
          <w:lang w:val="fr-FR"/>
        </w:rPr>
        <w:t>Les conditions de licence applicables à l</w:t>
      </w:r>
      <w:r w:rsidR="003E0FD6" w:rsidRPr="002442C8">
        <w:rPr>
          <w:lang w:val="fr-FR"/>
        </w:rPr>
        <w:t>’</w:t>
      </w:r>
      <w:r w:rsidRPr="002442C8">
        <w:rPr>
          <w:lang w:val="fr-FR"/>
        </w:rPr>
        <w:t>utilisation d</w:t>
      </w:r>
      <w:r w:rsidR="003E0FD6" w:rsidRPr="002442C8">
        <w:rPr>
          <w:lang w:val="fr-FR"/>
        </w:rPr>
        <w:t>’</w:t>
      </w:r>
      <w:r w:rsidRPr="002442C8">
        <w:rPr>
          <w:lang w:val="fr-FR"/>
        </w:rPr>
        <w:t xml:space="preserve">un produit sous licence donné incluent les conditions universelles de licence, les conditions générales de licence pour le modèle de licence associé au produit et toute condition de licence spécifique audit produit. </w:t>
      </w:r>
    </w:p>
    <w:p w:rsidR="000A570B" w:rsidRPr="002442C8" w:rsidRDefault="000A570B" w:rsidP="000A570B">
      <w:pPr>
        <w:pStyle w:val="PURHeading2"/>
        <w:rPr>
          <w:lang w:val="fr-FR"/>
        </w:rPr>
      </w:pPr>
      <w:r w:rsidRPr="002442C8">
        <w:rPr>
          <w:lang w:val="fr-FR"/>
        </w:rPr>
        <w:t>Conditions Universelles de Licence</w:t>
      </w:r>
    </w:p>
    <w:p w:rsidR="000A570B" w:rsidRPr="002442C8" w:rsidRDefault="000A570B" w:rsidP="000A570B">
      <w:pPr>
        <w:pStyle w:val="PURBody-Indented"/>
        <w:rPr>
          <w:lang w:val="fr-FR"/>
        </w:rPr>
      </w:pPr>
      <w:r w:rsidRPr="002442C8">
        <w:rPr>
          <w:lang w:val="fr-FR"/>
        </w:rPr>
        <w:t>Ces conditions de licence s</w:t>
      </w:r>
      <w:r w:rsidR="003E0FD6" w:rsidRPr="002442C8">
        <w:rPr>
          <w:lang w:val="fr-FR"/>
        </w:rPr>
        <w:t>’</w:t>
      </w:r>
      <w:r w:rsidRPr="002442C8">
        <w:rPr>
          <w:lang w:val="fr-FR"/>
        </w:rPr>
        <w:t>appliquent à tout produit (sauf mention contraire dans les conditions générales de licence et/ou les conditions de licence spécifiques au produit).</w:t>
      </w:r>
    </w:p>
    <w:p w:rsidR="000A570B" w:rsidRPr="002442C8" w:rsidRDefault="000A570B" w:rsidP="000A570B">
      <w:pPr>
        <w:pStyle w:val="PURHeading2"/>
        <w:rPr>
          <w:lang w:val="fr-FR"/>
        </w:rPr>
      </w:pPr>
      <w:r w:rsidRPr="002442C8">
        <w:rPr>
          <w:lang w:val="fr-FR"/>
        </w:rPr>
        <w:t>Conditions générales de licence</w:t>
      </w:r>
    </w:p>
    <w:p w:rsidR="000A570B" w:rsidRPr="002442C8" w:rsidRDefault="000A570B" w:rsidP="000A570B">
      <w:pPr>
        <w:pStyle w:val="PURBody-Indented"/>
        <w:rPr>
          <w:lang w:val="fr-FR"/>
        </w:rPr>
      </w:pPr>
      <w:r w:rsidRPr="002442C8">
        <w:rPr>
          <w:lang w:val="fr-FR"/>
        </w:rPr>
        <w:t>Ces conditions de licence s</w:t>
      </w:r>
      <w:r w:rsidR="003E0FD6" w:rsidRPr="002442C8">
        <w:rPr>
          <w:lang w:val="fr-FR"/>
        </w:rPr>
        <w:t>’</w:t>
      </w:r>
      <w:r w:rsidRPr="002442C8">
        <w:rPr>
          <w:lang w:val="fr-FR"/>
        </w:rPr>
        <w:t>appliquent à tout produit concédé sous un modèle de licence donné, sauf mention contraire dans les conditions de licence spécifiques au produit.</w:t>
      </w:r>
    </w:p>
    <w:p w:rsidR="000A570B" w:rsidRPr="002442C8" w:rsidRDefault="000A570B" w:rsidP="000A570B">
      <w:pPr>
        <w:pStyle w:val="PURHeading2"/>
        <w:rPr>
          <w:lang w:val="fr-FR"/>
        </w:rPr>
      </w:pPr>
      <w:r w:rsidRPr="002442C8">
        <w:rPr>
          <w:lang w:val="fr-FR"/>
        </w:rPr>
        <w:t>Conditions de licence spécifiques</w:t>
      </w:r>
    </w:p>
    <w:p w:rsidR="000A570B" w:rsidRPr="002442C8" w:rsidRDefault="000A570B" w:rsidP="000A570B">
      <w:pPr>
        <w:pStyle w:val="PURBody-Indented"/>
        <w:rPr>
          <w:lang w:val="fr-FR"/>
        </w:rPr>
      </w:pPr>
      <w:r w:rsidRPr="002442C8">
        <w:rPr>
          <w:lang w:val="fr-FR"/>
        </w:rPr>
        <w:t>Ces conditions de licence ne s</w:t>
      </w:r>
      <w:r w:rsidR="003E0FD6" w:rsidRPr="002442C8">
        <w:rPr>
          <w:lang w:val="fr-FR"/>
        </w:rPr>
        <w:t>’</w:t>
      </w:r>
      <w:r w:rsidRPr="002442C8">
        <w:rPr>
          <w:lang w:val="fr-FR"/>
        </w:rPr>
        <w:t>appliquent qu</w:t>
      </w:r>
      <w:r w:rsidR="003E0FD6" w:rsidRPr="002442C8">
        <w:rPr>
          <w:lang w:val="fr-FR"/>
        </w:rPr>
        <w:t>’</w:t>
      </w:r>
      <w:r w:rsidRPr="002442C8">
        <w:rPr>
          <w:lang w:val="fr-FR"/>
        </w:rPr>
        <w:t>à des produits particuliers.</w:t>
      </w:r>
    </w:p>
    <w:p w:rsidR="000A570B" w:rsidRPr="002442C8" w:rsidRDefault="000A570B" w:rsidP="000A570B">
      <w:pPr>
        <w:pStyle w:val="PURHeading1"/>
        <w:rPr>
          <w:lang w:val="fr-FR"/>
        </w:rPr>
      </w:pPr>
      <w:r w:rsidRPr="002442C8">
        <w:rPr>
          <w:lang w:val="fr-FR"/>
        </w:rPr>
        <w:t>Modèles de licence</w:t>
      </w:r>
    </w:p>
    <w:p w:rsidR="000A570B" w:rsidRPr="002442C8" w:rsidRDefault="000A570B" w:rsidP="000A570B">
      <w:pPr>
        <w:pStyle w:val="PURBody"/>
        <w:rPr>
          <w:lang w:val="fr-FR"/>
        </w:rPr>
      </w:pPr>
      <w:r w:rsidRPr="002442C8">
        <w:rPr>
          <w:lang w:val="fr-FR"/>
        </w:rPr>
        <w:t xml:space="preserve">Trois Modèles de Licence sont proposés : </w:t>
      </w:r>
      <w:hyperlink w:anchor="Per_Processor" w:history="1">
        <w:r w:rsidRPr="002442C8">
          <w:rPr>
            <w:rStyle w:val="Hyperlink"/>
            <w:lang w:val="fr-FR"/>
          </w:rPr>
          <w:t>Par Processeur</w:t>
        </w:r>
      </w:hyperlink>
      <w:r w:rsidRPr="002442C8">
        <w:rPr>
          <w:lang w:val="fr-FR"/>
        </w:rPr>
        <w:t xml:space="preserve">, </w:t>
      </w:r>
      <w:hyperlink w:anchor="SAL" w:history="1">
        <w:r w:rsidRPr="002442C8">
          <w:rPr>
            <w:rStyle w:val="Hyperlink"/>
            <w:lang w:val="fr-FR"/>
          </w:rPr>
          <w:t>SAL (</w:t>
        </w:r>
        <w:proofErr w:type="spellStart"/>
        <w:r w:rsidRPr="002442C8">
          <w:rPr>
            <w:rStyle w:val="Hyperlink"/>
            <w:lang w:val="fr-FR"/>
          </w:rPr>
          <w:t>Subscriber</w:t>
        </w:r>
        <w:proofErr w:type="spellEnd"/>
        <w:r w:rsidRPr="002442C8">
          <w:rPr>
            <w:rStyle w:val="Hyperlink"/>
            <w:lang w:val="fr-FR"/>
          </w:rPr>
          <w:t xml:space="preserve"> Access License)</w:t>
        </w:r>
      </w:hyperlink>
      <w:r w:rsidRPr="002442C8">
        <w:rPr>
          <w:rStyle w:val="Hyperlink"/>
          <w:lang w:val="fr-FR"/>
        </w:rPr>
        <w:t xml:space="preserve"> et Par Cœur</w:t>
      </w:r>
      <w:r w:rsidRPr="002442C8">
        <w:rPr>
          <w:lang w:val="fr-FR"/>
        </w:rPr>
        <w:t>. Certains produits sont disponibles sous plusieurs modèles de licence.</w:t>
      </w:r>
    </w:p>
    <w:p w:rsidR="000A570B" w:rsidRPr="002442C8" w:rsidRDefault="00681F74" w:rsidP="000A570B">
      <w:pPr>
        <w:pStyle w:val="PURBody"/>
        <w:rPr>
          <w:lang w:val="fr-FR"/>
        </w:rPr>
      </w:pPr>
      <w:hyperlink w:anchor="OLS" w:history="1">
        <w:r w:rsidR="00C0505F" w:rsidRPr="002442C8">
          <w:rPr>
            <w:rStyle w:val="Hyperlink"/>
            <w:lang w:val="fr-FR"/>
          </w:rPr>
          <w:t>Les services en ligne</w:t>
        </w:r>
      </w:hyperlink>
      <w:r w:rsidR="00C0505F" w:rsidRPr="002442C8">
        <w:rPr>
          <w:lang w:val="fr-FR"/>
        </w:rPr>
        <w:t xml:space="preserve"> ne sont disponibles que sous licence SAL (</w:t>
      </w:r>
      <w:proofErr w:type="spellStart"/>
      <w:r w:rsidR="00C0505F" w:rsidRPr="002442C8">
        <w:rPr>
          <w:lang w:val="fr-FR"/>
        </w:rPr>
        <w:t>Subscriber</w:t>
      </w:r>
      <w:proofErr w:type="spellEnd"/>
      <w:r w:rsidR="00C0505F" w:rsidRPr="002442C8">
        <w:rPr>
          <w:lang w:val="fr-FR"/>
        </w:rPr>
        <w:t xml:space="preserve"> Access License). Les conditions générales de licence et conditions de licence spécifiques applicables aux services en ligne sont détaillées dans une section distincte.</w:t>
      </w:r>
    </w:p>
    <w:p w:rsidR="000A570B" w:rsidRPr="002442C8" w:rsidRDefault="000A570B" w:rsidP="000A570B">
      <w:pPr>
        <w:pStyle w:val="PURHeading2"/>
        <w:rPr>
          <w:lang w:val="fr-FR"/>
        </w:rPr>
      </w:pPr>
      <w:r w:rsidRPr="002442C8">
        <w:rPr>
          <w:lang w:val="fr-FR"/>
        </w:rPr>
        <w:t>Produits proposés sous les deux modèles de licence</w:t>
      </w:r>
    </w:p>
    <w:p w:rsidR="000A570B" w:rsidRPr="002442C8" w:rsidRDefault="000A570B" w:rsidP="000A570B">
      <w:pPr>
        <w:pStyle w:val="PURBody-Indented"/>
        <w:rPr>
          <w:lang w:val="fr-FR"/>
        </w:rPr>
      </w:pPr>
      <w:r w:rsidRPr="002442C8">
        <w:rPr>
          <w:lang w:val="fr-FR"/>
        </w:rPr>
        <w:t>Certains produits peuvent être commercialisés sous un modèle de licence par processeur et/ou SAL.</w:t>
      </w:r>
      <w:r w:rsidR="00E1286F" w:rsidRPr="002442C8">
        <w:rPr>
          <w:lang w:val="fr-FR"/>
        </w:rPr>
        <w:t xml:space="preserve"> </w:t>
      </w:r>
      <w:r w:rsidRPr="002442C8">
        <w:rPr>
          <w:lang w:val="fr-FR"/>
        </w:rPr>
        <w:t>Il s</w:t>
      </w:r>
      <w:r w:rsidR="003E0FD6" w:rsidRPr="002442C8">
        <w:rPr>
          <w:lang w:val="fr-FR"/>
        </w:rPr>
        <w:t>’</w:t>
      </w:r>
      <w:r w:rsidRPr="002442C8">
        <w:rPr>
          <w:lang w:val="fr-FR"/>
        </w:rPr>
        <w:t>agit des produits suivants :</w:t>
      </w:r>
    </w:p>
    <w:p w:rsidR="000A570B" w:rsidRPr="002442C8" w:rsidRDefault="000A570B" w:rsidP="00754C3C">
      <w:pPr>
        <w:pStyle w:val="PURBullet"/>
        <w:rPr>
          <w:lang w:val="fr-FR"/>
        </w:rPr>
      </w:pPr>
      <w:r w:rsidRPr="002442C8">
        <w:rPr>
          <w:lang w:val="fr-FR"/>
        </w:rPr>
        <w:t>Microsoft Dynamics C5 2012</w:t>
      </w:r>
    </w:p>
    <w:p w:rsidR="000A570B" w:rsidRPr="002442C8" w:rsidRDefault="000A570B" w:rsidP="00754C3C">
      <w:pPr>
        <w:pStyle w:val="PURBullet"/>
        <w:rPr>
          <w:lang w:val="fr-FR"/>
        </w:rPr>
      </w:pPr>
      <w:r w:rsidRPr="002442C8">
        <w:rPr>
          <w:lang w:val="fr-FR"/>
        </w:rPr>
        <w:t>Microsoft Dynamics GP 2013</w:t>
      </w:r>
    </w:p>
    <w:p w:rsidR="000A570B" w:rsidRPr="002442C8" w:rsidRDefault="000A570B" w:rsidP="00754C3C">
      <w:pPr>
        <w:pStyle w:val="PURBullet"/>
        <w:rPr>
          <w:lang w:val="fr-FR"/>
        </w:rPr>
      </w:pPr>
      <w:r w:rsidRPr="002442C8">
        <w:rPr>
          <w:lang w:val="fr-FR"/>
        </w:rPr>
        <w:t>Microsoft Dynamics NAV 2013</w:t>
      </w:r>
    </w:p>
    <w:p w:rsidR="000A570B" w:rsidRDefault="000A570B" w:rsidP="00754C3C">
      <w:pPr>
        <w:pStyle w:val="PURBullet"/>
        <w:rPr>
          <w:lang w:val="fr-FR"/>
        </w:rPr>
      </w:pPr>
      <w:r w:rsidRPr="002442C8">
        <w:rPr>
          <w:lang w:val="fr-FR"/>
        </w:rPr>
        <w:t>Microsoft Dynamics SL 2011</w:t>
      </w:r>
    </w:p>
    <w:p w:rsidR="00054C42" w:rsidRPr="002442C8" w:rsidRDefault="00054C42" w:rsidP="00054C42">
      <w:pPr>
        <w:pStyle w:val="PURBody-Indented"/>
        <w:rPr>
          <w:lang w:val="fr-FR"/>
        </w:rPr>
      </w:pPr>
      <w:r w:rsidRPr="002442C8">
        <w:rPr>
          <w:lang w:val="fr-FR"/>
        </w:rPr>
        <w:t xml:space="preserve">Certains produits peuvent être commercialisés sous un modèle de licence </w:t>
      </w:r>
      <w:r w:rsidRPr="00054C42">
        <w:rPr>
          <w:lang w:val="fr-FR"/>
        </w:rPr>
        <w:t xml:space="preserve">Par Cœur </w:t>
      </w:r>
      <w:r w:rsidRPr="002442C8">
        <w:rPr>
          <w:lang w:val="fr-FR"/>
        </w:rPr>
        <w:t>et/ou SAL. Il s’agit des produits suivants :</w:t>
      </w:r>
    </w:p>
    <w:p w:rsidR="00054C42" w:rsidRPr="002442C8" w:rsidRDefault="00054C42" w:rsidP="00054C42">
      <w:pPr>
        <w:pStyle w:val="PURBullet"/>
        <w:rPr>
          <w:lang w:val="fr-FR"/>
        </w:rPr>
      </w:pPr>
      <w:r w:rsidRPr="00054C42">
        <w:rPr>
          <w:lang w:val="fr-FR"/>
        </w:rPr>
        <w:t>SQL Server 2012 Standard</w:t>
      </w:r>
    </w:p>
    <w:p w:rsidR="000A570B" w:rsidRPr="002442C8" w:rsidRDefault="000A570B" w:rsidP="000A570B">
      <w:pPr>
        <w:pStyle w:val="PURHeading1"/>
        <w:rPr>
          <w:lang w:val="fr-FR"/>
        </w:rPr>
      </w:pPr>
      <w:r w:rsidRPr="002442C8">
        <w:rPr>
          <w:lang w:val="fr-FR"/>
        </w:rPr>
        <w:t>Versions précédentes des Droits d</w:t>
      </w:r>
      <w:r w:rsidR="003E0FD6" w:rsidRPr="002442C8">
        <w:rPr>
          <w:lang w:val="fr-FR"/>
        </w:rPr>
        <w:t>’</w:t>
      </w:r>
      <w:r w:rsidRPr="002442C8">
        <w:rPr>
          <w:lang w:val="fr-FR"/>
        </w:rPr>
        <w:t>Utilisation pour le Prestataire de Services Microsoft</w:t>
      </w:r>
    </w:p>
    <w:p w:rsidR="00FE21C7" w:rsidRPr="002442C8" w:rsidRDefault="000A570B" w:rsidP="000A570B">
      <w:pPr>
        <w:pStyle w:val="PURBody"/>
        <w:rPr>
          <w:lang w:val="fr-FR"/>
        </w:rPr>
      </w:pPr>
      <w:r w:rsidRPr="002442C8">
        <w:rPr>
          <w:lang w:val="fr-FR"/>
        </w:rPr>
        <w:t>Les présents Droits d</w:t>
      </w:r>
      <w:r w:rsidR="003E0FD6" w:rsidRPr="002442C8">
        <w:rPr>
          <w:lang w:val="fr-FR"/>
        </w:rPr>
        <w:t>’</w:t>
      </w:r>
      <w:r w:rsidRPr="002442C8">
        <w:rPr>
          <w:lang w:val="fr-FR"/>
        </w:rPr>
        <w:t>Utilisation pour le Prestataire de Services couvrent généralement les versions les plus récentes des produits disponibles dans le monde entier.</w:t>
      </w:r>
      <w:r w:rsidR="00E1286F" w:rsidRPr="002442C8">
        <w:rPr>
          <w:lang w:val="fr-FR"/>
        </w:rPr>
        <w:t xml:space="preserve"> </w:t>
      </w:r>
      <w:r w:rsidRPr="002442C8">
        <w:rPr>
          <w:lang w:val="fr-FR"/>
        </w:rPr>
        <w:t>Pour connaître les conditions de licence des produits qui n</w:t>
      </w:r>
      <w:r w:rsidR="003E0FD6" w:rsidRPr="002442C8">
        <w:rPr>
          <w:lang w:val="fr-FR"/>
        </w:rPr>
        <w:t>’</w:t>
      </w:r>
      <w:r w:rsidRPr="002442C8">
        <w:rPr>
          <w:lang w:val="fr-FR"/>
        </w:rPr>
        <w:t xml:space="preserve">apparaissent plus dans le présent document des </w:t>
      </w:r>
      <w:r w:rsidRPr="002442C8">
        <w:rPr>
          <w:rStyle w:val="PURBodyChar"/>
          <w:lang w:val="fr-FR"/>
        </w:rPr>
        <w:t>Droits d</w:t>
      </w:r>
      <w:r w:rsidR="003E0FD6" w:rsidRPr="002442C8">
        <w:rPr>
          <w:rStyle w:val="PURBodyChar"/>
          <w:lang w:val="fr-FR"/>
        </w:rPr>
        <w:t>’</w:t>
      </w:r>
      <w:r w:rsidRPr="002442C8">
        <w:rPr>
          <w:rStyle w:val="PURBodyChar"/>
          <w:lang w:val="fr-FR"/>
        </w:rPr>
        <w:t>Utilisation pour le Prestataire de Services Microsoft, consultez une version antérieure. Pour obtenir la dernière version des Droits d</w:t>
      </w:r>
      <w:r w:rsidR="003E0FD6" w:rsidRPr="002442C8">
        <w:rPr>
          <w:rStyle w:val="PURBodyChar"/>
          <w:lang w:val="fr-FR"/>
        </w:rPr>
        <w:t>’</w:t>
      </w:r>
      <w:r w:rsidRPr="002442C8">
        <w:rPr>
          <w:rStyle w:val="PURBodyChar"/>
          <w:lang w:val="fr-FR"/>
        </w:rPr>
        <w:t>Utilisation pour le Prestataire de Services Microsoft, dans laquelle figure un produit spécifique, consultez la liste fournie à l</w:t>
      </w:r>
      <w:r w:rsidR="003E0FD6" w:rsidRPr="002442C8">
        <w:rPr>
          <w:rStyle w:val="PURBodyChar"/>
          <w:lang w:val="fr-FR"/>
        </w:rPr>
        <w:t>’</w:t>
      </w:r>
      <w:r w:rsidRPr="002442C8">
        <w:rPr>
          <w:rStyle w:val="PURBodyChar"/>
          <w:lang w:val="fr-FR"/>
        </w:rPr>
        <w:t xml:space="preserve">adresse </w:t>
      </w:r>
      <w:hyperlink r:id="rId22" w:history="1">
        <w:r w:rsidRPr="002442C8">
          <w:rPr>
            <w:rStyle w:val="Hyperlink"/>
            <w:lang w:val="fr-FR"/>
          </w:rPr>
          <w:t>http://www.microsoftvolumelicensing.com/userights/DocumentSearch.aspx?Mode=3&amp;DocumentTypeId=2</w:t>
        </w:r>
      </w:hyperlink>
      <w:r w:rsidRPr="002442C8">
        <w:rPr>
          <w:rStyle w:val="PURBodyChar"/>
          <w:lang w:val="fr-FR"/>
        </w:rPr>
        <w:t xml:space="preserve"> (en anglais).</w:t>
      </w:r>
      <w:r w:rsidR="00E1286F" w:rsidRPr="002442C8">
        <w:rPr>
          <w:rStyle w:val="PURBodyChar"/>
          <w:lang w:val="fr-FR"/>
        </w:rPr>
        <w:t xml:space="preserve"> </w:t>
      </w:r>
      <w:r w:rsidRPr="002442C8">
        <w:rPr>
          <w:rStyle w:val="PURBodyChar"/>
          <w:lang w:val="fr-FR"/>
        </w:rPr>
        <w:t xml:space="preserve">Si vous ne disposez </w:t>
      </w:r>
      <w:r w:rsidRPr="002442C8">
        <w:rPr>
          <w:lang w:val="fr-FR"/>
        </w:rPr>
        <w:t>pas de la version souhaitée des Droits d</w:t>
      </w:r>
      <w:r w:rsidR="003E0FD6" w:rsidRPr="002442C8">
        <w:rPr>
          <w:lang w:val="fr-FR"/>
        </w:rPr>
        <w:t>’</w:t>
      </w:r>
      <w:r w:rsidRPr="002442C8">
        <w:rPr>
          <w:lang w:val="fr-FR"/>
        </w:rPr>
        <w:t xml:space="preserve">Utilisation pour le Prestataire de Services Microsoft, contactez votre Responsable de Compte Microsoft. </w:t>
      </w:r>
    </w:p>
    <w:p w:rsidR="000A570B" w:rsidRPr="002442C8" w:rsidRDefault="00FE21C7" w:rsidP="00FE21C7">
      <w:pPr>
        <w:pStyle w:val="PURBody"/>
        <w:rPr>
          <w:lang w:val="fr-FR"/>
        </w:rPr>
      </w:pPr>
      <w:r w:rsidRPr="002442C8">
        <w:rPr>
          <w:lang w:val="fr-FR"/>
        </w:rPr>
        <w:t>Nonobstant ce qui précède, les anciennes versions et la version la plus récente de SQL seront disponibles jusqu</w:t>
      </w:r>
      <w:r w:rsidR="003E0FD6" w:rsidRPr="002442C8">
        <w:rPr>
          <w:lang w:val="fr-FR"/>
        </w:rPr>
        <w:t>’</w:t>
      </w:r>
      <w:r w:rsidRPr="002442C8">
        <w:rPr>
          <w:lang w:val="fr-FR"/>
        </w:rPr>
        <w:t>au 31 décembre 2012. À compter du 31 décembre 2012, les anciennes versions seront retirées des Droits d</w:t>
      </w:r>
      <w:r w:rsidR="003E0FD6" w:rsidRPr="002442C8">
        <w:rPr>
          <w:lang w:val="fr-FR"/>
        </w:rPr>
        <w:t>’</w:t>
      </w:r>
      <w:r w:rsidRPr="002442C8">
        <w:rPr>
          <w:lang w:val="fr-FR"/>
        </w:rPr>
        <w:t>Utilisation pour le Prestataire de Services et de la Liste des Prix.</w:t>
      </w:r>
    </w:p>
    <w:p w:rsidR="00434BD2" w:rsidRPr="002442C8" w:rsidRDefault="00434BD2" w:rsidP="00434BD2">
      <w:pPr>
        <w:pStyle w:val="PURHeading1"/>
        <w:keepNext w:val="0"/>
        <w:keepLines w:val="0"/>
        <w:pBdr>
          <w:bottom w:val="none" w:sz="0" w:space="0" w:color="auto"/>
        </w:pBdr>
        <w:rPr>
          <w:lang w:val="fr-FR"/>
        </w:rPr>
      </w:pPr>
    </w:p>
    <w:p w:rsidR="000A570B" w:rsidRPr="002442C8" w:rsidRDefault="000A570B" w:rsidP="000A570B">
      <w:pPr>
        <w:pStyle w:val="PURHeading1"/>
        <w:rPr>
          <w:lang w:val="fr-FR"/>
        </w:rPr>
      </w:pPr>
      <w:r w:rsidRPr="002442C8">
        <w:rPr>
          <w:lang w:val="fr-FR"/>
        </w:rPr>
        <w:lastRenderedPageBreak/>
        <w:t>Clarifications et synthèse des modifications apportées</w:t>
      </w:r>
    </w:p>
    <w:p w:rsidR="000A570B" w:rsidRPr="002442C8" w:rsidRDefault="000A570B" w:rsidP="00EB514E">
      <w:pPr>
        <w:pStyle w:val="PURBody"/>
        <w:rPr>
          <w:lang w:val="fr-FR"/>
        </w:rPr>
      </w:pPr>
      <w:r w:rsidRPr="002442C8">
        <w:rPr>
          <w:lang w:val="fr-FR"/>
        </w:rPr>
        <w:t>Les présents Droits d</w:t>
      </w:r>
      <w:r w:rsidR="003E0FD6" w:rsidRPr="002442C8">
        <w:rPr>
          <w:lang w:val="fr-FR"/>
        </w:rPr>
        <w:t>’</w:t>
      </w:r>
      <w:r w:rsidRPr="002442C8">
        <w:rPr>
          <w:lang w:val="fr-FR"/>
        </w:rPr>
        <w:t>Utilisation pour le Prestataire de Services sont destinés à vous aider à acquérir et à gérer des licences d</w:t>
      </w:r>
      <w:r w:rsidR="003E0FD6" w:rsidRPr="002442C8">
        <w:rPr>
          <w:lang w:val="fr-FR"/>
        </w:rPr>
        <w:t>’</w:t>
      </w:r>
      <w:r w:rsidRPr="002442C8">
        <w:rPr>
          <w:lang w:val="fr-FR"/>
        </w:rPr>
        <w:t>utilisation des produits Microsoft.</w:t>
      </w:r>
      <w:r w:rsidR="00E1286F" w:rsidRPr="002442C8">
        <w:rPr>
          <w:lang w:val="fr-FR"/>
        </w:rPr>
        <w:t xml:space="preserve"> </w:t>
      </w:r>
      <w:r w:rsidRPr="002442C8">
        <w:rPr>
          <w:lang w:val="fr-FR"/>
        </w:rPr>
        <w:t>Pour utiliser un produit existant, reportez-vous aux présents droits d</w:t>
      </w:r>
      <w:r w:rsidR="003E0FD6" w:rsidRPr="002442C8">
        <w:rPr>
          <w:lang w:val="fr-FR"/>
        </w:rPr>
        <w:t>’</w:t>
      </w:r>
      <w:r w:rsidRPr="002442C8">
        <w:rPr>
          <w:lang w:val="fr-FR"/>
        </w:rPr>
        <w:t>utilisation des produits ou à une</w:t>
      </w:r>
      <w:r w:rsidR="00EB514E" w:rsidRPr="002442C8">
        <w:rPr>
          <w:lang w:val="fr-FR"/>
        </w:rPr>
        <w:t> </w:t>
      </w:r>
      <w:r w:rsidRPr="002442C8">
        <w:rPr>
          <w:lang w:val="fr-FR"/>
        </w:rPr>
        <w:t>mise à jour antérieure des droits d</w:t>
      </w:r>
      <w:r w:rsidR="003E0FD6" w:rsidRPr="002442C8">
        <w:rPr>
          <w:lang w:val="fr-FR"/>
        </w:rPr>
        <w:t>’</w:t>
      </w:r>
      <w:r w:rsidRPr="002442C8">
        <w:rPr>
          <w:lang w:val="fr-FR"/>
        </w:rPr>
        <w:t>utilisation des produits qui s</w:t>
      </w:r>
      <w:r w:rsidR="003E0FD6" w:rsidRPr="002442C8">
        <w:rPr>
          <w:lang w:val="fr-FR"/>
        </w:rPr>
        <w:t>’</w:t>
      </w:r>
      <w:r w:rsidRPr="002442C8">
        <w:rPr>
          <w:lang w:val="fr-FR"/>
        </w:rPr>
        <w:t>appliquent à votre utilisation du produit ou de la mise à jour.</w:t>
      </w:r>
      <w:r w:rsidR="00E1286F" w:rsidRPr="002442C8">
        <w:rPr>
          <w:lang w:val="fr-FR"/>
        </w:rPr>
        <w:t xml:space="preserve"> </w:t>
      </w:r>
      <w:r w:rsidRPr="002442C8">
        <w:rPr>
          <w:lang w:val="fr-FR"/>
        </w:rPr>
        <w:t xml:space="preserve">Sont identifiés ci-dessous les ajouts, suppressions, clarifications et autres modifications apportées aux </w:t>
      </w:r>
      <w:proofErr w:type="spellStart"/>
      <w:r w:rsidRPr="002442C8">
        <w:rPr>
          <w:lang w:val="fr-FR"/>
        </w:rPr>
        <w:t>doits</w:t>
      </w:r>
      <w:proofErr w:type="spellEnd"/>
      <w:r w:rsidRPr="002442C8">
        <w:rPr>
          <w:lang w:val="fr-FR"/>
        </w:rPr>
        <w:t xml:space="preserve"> d</w:t>
      </w:r>
      <w:r w:rsidR="003E0FD6" w:rsidRPr="002442C8">
        <w:rPr>
          <w:lang w:val="fr-FR"/>
        </w:rPr>
        <w:t>’</w:t>
      </w:r>
      <w:r w:rsidRPr="002442C8">
        <w:rPr>
          <w:lang w:val="fr-FR"/>
        </w:rPr>
        <w:t>utilisation de logiciels. Des clarifications sont également fournies en réponse aux questions des Clients.</w:t>
      </w:r>
      <w:r w:rsidR="00E1286F" w:rsidRPr="002442C8">
        <w:rPr>
          <w:lang w:val="fr-FR"/>
        </w:rPr>
        <w:t xml:space="preserve"> </w:t>
      </w:r>
      <w:r w:rsidRPr="002442C8">
        <w:rPr>
          <w:lang w:val="fr-FR"/>
        </w:rPr>
        <w:t>Elles tiennent compte des règles Microsoft existantes relatives aux licences.</w:t>
      </w:r>
    </w:p>
    <w:tbl>
      <w:tblPr>
        <w:tblW w:w="0" w:type="auto"/>
        <w:tblInd w:w="274" w:type="dxa"/>
        <w:tblBorders>
          <w:top w:val="single" w:sz="4" w:space="0" w:color="00467F"/>
          <w:bottom w:val="single" w:sz="4" w:space="0" w:color="00467F"/>
          <w:insideH w:val="single" w:sz="4" w:space="0" w:color="00467F"/>
          <w:insideV w:val="single" w:sz="4" w:space="0" w:color="00467F"/>
        </w:tblBorders>
        <w:tblCellMar>
          <w:top w:w="58" w:type="dxa"/>
          <w:left w:w="58" w:type="dxa"/>
          <w:bottom w:w="58" w:type="dxa"/>
          <w:right w:w="58" w:type="dxa"/>
        </w:tblCellMar>
        <w:tblLook w:val="04A0" w:firstRow="1" w:lastRow="0" w:firstColumn="1" w:lastColumn="0" w:noHBand="0" w:noVBand="1"/>
      </w:tblPr>
      <w:tblGrid>
        <w:gridCol w:w="4644"/>
        <w:gridCol w:w="5998"/>
      </w:tblGrid>
      <w:tr w:rsidR="003F72BE" w:rsidRPr="002442C8" w:rsidTr="00434BD2">
        <w:tc>
          <w:tcPr>
            <w:tcW w:w="4644" w:type="dxa"/>
            <w:shd w:val="clear" w:color="auto" w:fill="auto"/>
          </w:tcPr>
          <w:p w:rsidR="003F72BE" w:rsidRPr="002442C8" w:rsidRDefault="003F72BE" w:rsidP="00452099">
            <w:pPr>
              <w:pStyle w:val="PURHeading2"/>
              <w:spacing w:after="0" w:line="240" w:lineRule="auto"/>
              <w:rPr>
                <w:rFonts w:eastAsia="Arial"/>
                <w:sz w:val="18"/>
                <w:lang w:val="fr-FR" w:eastAsia="ja-JP"/>
              </w:rPr>
            </w:pPr>
            <w:r w:rsidRPr="002442C8">
              <w:rPr>
                <w:rFonts w:eastAsia="Arial"/>
                <w:sz w:val="18"/>
                <w:lang w:val="fr-FR"/>
              </w:rPr>
              <w:t>Ajouts</w:t>
            </w:r>
          </w:p>
        </w:tc>
        <w:tc>
          <w:tcPr>
            <w:tcW w:w="5998" w:type="dxa"/>
            <w:shd w:val="clear" w:color="auto" w:fill="auto"/>
          </w:tcPr>
          <w:p w:rsidR="003F72BE" w:rsidRPr="002442C8" w:rsidRDefault="003F72BE" w:rsidP="00452099">
            <w:pPr>
              <w:pStyle w:val="PURHeading2"/>
              <w:spacing w:after="0" w:line="240" w:lineRule="auto"/>
              <w:rPr>
                <w:rFonts w:eastAsia="Arial"/>
                <w:sz w:val="18"/>
                <w:lang w:val="fr-FR" w:eastAsia="ja-JP"/>
              </w:rPr>
            </w:pPr>
            <w:r w:rsidRPr="002442C8">
              <w:rPr>
                <w:rFonts w:eastAsia="Arial"/>
                <w:sz w:val="18"/>
                <w:lang w:val="fr-FR"/>
              </w:rPr>
              <w:t>Suppressions</w:t>
            </w:r>
          </w:p>
        </w:tc>
      </w:tr>
      <w:tr w:rsidR="0026184E" w:rsidRPr="00054C42" w:rsidTr="00434BD2">
        <w:tc>
          <w:tcPr>
            <w:tcW w:w="4644" w:type="dxa"/>
            <w:shd w:val="clear" w:color="auto" w:fill="auto"/>
          </w:tcPr>
          <w:p w:rsidR="0026184E" w:rsidRPr="002442C8" w:rsidRDefault="0026184E" w:rsidP="00452099">
            <w:pPr>
              <w:pStyle w:val="PURBullet-Indented"/>
              <w:numPr>
                <w:ilvl w:val="0"/>
                <w:numId w:val="23"/>
              </w:numPr>
              <w:spacing w:after="0"/>
              <w:ind w:left="716"/>
              <w:rPr>
                <w:rFonts w:eastAsia="Arial" w:cs="Arial"/>
                <w:szCs w:val="18"/>
                <w:lang w:val="fr-FR" w:eastAsia="ja-JP"/>
              </w:rPr>
            </w:pPr>
            <w:r w:rsidRPr="002442C8">
              <w:rPr>
                <w:rFonts w:eastAsia="Arial" w:cs="Arial"/>
                <w:szCs w:val="18"/>
                <w:lang w:val="fr-FR"/>
              </w:rPr>
              <w:t>Microsoft Dynamics AX 2012 R2</w:t>
            </w:r>
          </w:p>
        </w:tc>
        <w:tc>
          <w:tcPr>
            <w:tcW w:w="5998" w:type="dxa"/>
            <w:shd w:val="clear" w:color="auto" w:fill="auto"/>
          </w:tcPr>
          <w:p w:rsidR="0026184E" w:rsidRPr="002442C8" w:rsidRDefault="0026184E" w:rsidP="00452099">
            <w:pPr>
              <w:pStyle w:val="PURBullet-Indented"/>
              <w:numPr>
                <w:ilvl w:val="0"/>
                <w:numId w:val="23"/>
              </w:numPr>
              <w:spacing w:after="0"/>
              <w:ind w:left="716"/>
              <w:rPr>
                <w:rFonts w:eastAsia="Arial"/>
                <w:lang w:val="fr-FR" w:eastAsia="ja-JP"/>
              </w:rPr>
            </w:pPr>
            <w:r w:rsidRPr="002442C8">
              <w:rPr>
                <w:rFonts w:eastAsia="Arial"/>
                <w:lang w:val="fr-FR"/>
              </w:rPr>
              <w:t>Forefront Protection 2010 pour Exchange Server</w:t>
            </w:r>
          </w:p>
        </w:tc>
      </w:tr>
      <w:tr w:rsidR="0026184E" w:rsidRPr="002442C8" w:rsidTr="00434BD2">
        <w:tc>
          <w:tcPr>
            <w:tcW w:w="4644" w:type="dxa"/>
            <w:shd w:val="clear" w:color="auto" w:fill="auto"/>
          </w:tcPr>
          <w:p w:rsidR="0026184E" w:rsidRPr="002442C8" w:rsidRDefault="0026184E" w:rsidP="00452099">
            <w:pPr>
              <w:pStyle w:val="PURBullet-Indented"/>
              <w:numPr>
                <w:ilvl w:val="0"/>
                <w:numId w:val="23"/>
              </w:numPr>
              <w:spacing w:after="0"/>
              <w:ind w:left="716"/>
              <w:rPr>
                <w:rFonts w:eastAsia="Arial" w:cs="Arial"/>
                <w:szCs w:val="18"/>
                <w:lang w:val="fr-FR" w:eastAsia="ja-JP"/>
              </w:rPr>
            </w:pPr>
            <w:r w:rsidRPr="002442C8">
              <w:rPr>
                <w:rFonts w:eastAsia="Arial" w:cs="Arial"/>
                <w:szCs w:val="18"/>
                <w:lang w:val="fr-FR"/>
              </w:rPr>
              <w:t>Microsoft Dynamics GP 2013</w:t>
            </w:r>
          </w:p>
        </w:tc>
        <w:tc>
          <w:tcPr>
            <w:tcW w:w="5998" w:type="dxa"/>
            <w:shd w:val="clear" w:color="auto" w:fill="auto"/>
          </w:tcPr>
          <w:p w:rsidR="0026184E" w:rsidRPr="002442C8" w:rsidRDefault="0026184E" w:rsidP="00452099">
            <w:pPr>
              <w:pStyle w:val="PURBullet-Indented"/>
              <w:numPr>
                <w:ilvl w:val="0"/>
                <w:numId w:val="23"/>
              </w:numPr>
              <w:spacing w:after="0"/>
              <w:ind w:left="716"/>
              <w:rPr>
                <w:rFonts w:eastAsia="Arial"/>
                <w:lang w:val="fr-FR" w:eastAsia="ja-JP"/>
              </w:rPr>
            </w:pPr>
            <w:r w:rsidRPr="002442C8">
              <w:rPr>
                <w:rFonts w:eastAsia="Arial"/>
                <w:lang w:val="fr-FR"/>
              </w:rPr>
              <w:t>Forefront Protection 2010 pour SharePoint</w:t>
            </w:r>
          </w:p>
        </w:tc>
      </w:tr>
      <w:tr w:rsidR="0026184E" w:rsidRPr="002442C8" w:rsidTr="00434BD2">
        <w:tc>
          <w:tcPr>
            <w:tcW w:w="4644" w:type="dxa"/>
            <w:shd w:val="clear" w:color="auto" w:fill="auto"/>
          </w:tcPr>
          <w:p w:rsidR="0026184E" w:rsidRPr="002442C8" w:rsidRDefault="0026184E" w:rsidP="00452099">
            <w:pPr>
              <w:pStyle w:val="PURBullet-Indented"/>
              <w:numPr>
                <w:ilvl w:val="0"/>
                <w:numId w:val="23"/>
              </w:numPr>
              <w:spacing w:after="0"/>
              <w:ind w:left="716"/>
              <w:rPr>
                <w:rFonts w:eastAsia="Arial" w:cs="Arial"/>
                <w:szCs w:val="18"/>
                <w:lang w:val="fr-FR" w:eastAsia="ja-JP"/>
              </w:rPr>
            </w:pPr>
            <w:r w:rsidRPr="002442C8">
              <w:rPr>
                <w:rFonts w:eastAsia="Arial" w:cs="Arial"/>
                <w:szCs w:val="18"/>
                <w:lang w:val="fr-FR"/>
              </w:rPr>
              <w:t>Microsoft Dynamics NAV 2013</w:t>
            </w:r>
          </w:p>
        </w:tc>
        <w:tc>
          <w:tcPr>
            <w:tcW w:w="5998" w:type="dxa"/>
            <w:shd w:val="clear" w:color="auto" w:fill="auto"/>
          </w:tcPr>
          <w:p w:rsidR="0026184E" w:rsidRPr="002442C8" w:rsidRDefault="0026184E" w:rsidP="00452099">
            <w:pPr>
              <w:pStyle w:val="PURBullet-Indented"/>
              <w:numPr>
                <w:ilvl w:val="0"/>
                <w:numId w:val="23"/>
              </w:numPr>
              <w:spacing w:after="0"/>
              <w:ind w:left="716"/>
              <w:rPr>
                <w:rFonts w:eastAsia="Arial"/>
                <w:lang w:val="fr-FR" w:eastAsia="ja-JP"/>
              </w:rPr>
            </w:pPr>
            <w:r w:rsidRPr="002442C8">
              <w:rPr>
                <w:rFonts w:eastAsia="Arial"/>
                <w:lang w:val="fr-FR"/>
              </w:rPr>
              <w:t>Forefront Security pour Office Communications Server</w:t>
            </w:r>
          </w:p>
        </w:tc>
      </w:tr>
      <w:tr w:rsidR="0026184E" w:rsidRPr="002442C8" w:rsidTr="00434BD2">
        <w:tc>
          <w:tcPr>
            <w:tcW w:w="4644" w:type="dxa"/>
            <w:shd w:val="clear" w:color="auto" w:fill="auto"/>
          </w:tcPr>
          <w:p w:rsidR="0026184E" w:rsidRPr="002442C8" w:rsidRDefault="0026184E" w:rsidP="00452099">
            <w:pPr>
              <w:pStyle w:val="PURBullet-Indented"/>
              <w:numPr>
                <w:ilvl w:val="0"/>
                <w:numId w:val="0"/>
              </w:numPr>
              <w:spacing w:after="0"/>
              <w:ind w:left="356"/>
              <w:rPr>
                <w:rFonts w:eastAsia="Arial" w:cs="Arial"/>
                <w:szCs w:val="18"/>
                <w:lang w:val="fr-FR" w:eastAsia="ja-JP"/>
              </w:rPr>
            </w:pPr>
          </w:p>
        </w:tc>
        <w:tc>
          <w:tcPr>
            <w:tcW w:w="5998" w:type="dxa"/>
            <w:shd w:val="clear" w:color="auto" w:fill="auto"/>
          </w:tcPr>
          <w:p w:rsidR="0026184E" w:rsidRPr="008C7EB7" w:rsidRDefault="0026184E" w:rsidP="00452099">
            <w:pPr>
              <w:pStyle w:val="PURBullet-Indented"/>
              <w:numPr>
                <w:ilvl w:val="0"/>
                <w:numId w:val="23"/>
              </w:numPr>
              <w:spacing w:after="0"/>
              <w:ind w:left="716"/>
              <w:rPr>
                <w:rFonts w:eastAsia="Arial"/>
                <w:lang w:eastAsia="ja-JP"/>
              </w:rPr>
            </w:pPr>
            <w:r w:rsidRPr="008C7EB7">
              <w:rPr>
                <w:rFonts w:eastAsia="Arial"/>
              </w:rPr>
              <w:t xml:space="preserve">Forefront Threat Management Gateway 2010 </w:t>
            </w:r>
            <w:proofErr w:type="spellStart"/>
            <w:r w:rsidRPr="008C7EB7">
              <w:rPr>
                <w:rFonts w:eastAsia="Arial"/>
              </w:rPr>
              <w:t>Édition</w:t>
            </w:r>
            <w:proofErr w:type="spellEnd"/>
            <w:r w:rsidRPr="008C7EB7">
              <w:rPr>
                <w:rFonts w:eastAsia="Arial"/>
              </w:rPr>
              <w:t xml:space="preserve"> Enterprise</w:t>
            </w:r>
          </w:p>
        </w:tc>
      </w:tr>
      <w:tr w:rsidR="0026184E" w:rsidRPr="002442C8" w:rsidTr="00434BD2">
        <w:tc>
          <w:tcPr>
            <w:tcW w:w="4644" w:type="dxa"/>
            <w:shd w:val="clear" w:color="auto" w:fill="auto"/>
          </w:tcPr>
          <w:p w:rsidR="0026184E" w:rsidRPr="008C7EB7" w:rsidRDefault="0026184E" w:rsidP="00452099">
            <w:pPr>
              <w:pStyle w:val="PURBullet-Indented"/>
              <w:numPr>
                <w:ilvl w:val="0"/>
                <w:numId w:val="0"/>
              </w:numPr>
              <w:spacing w:after="0"/>
              <w:ind w:left="356"/>
              <w:rPr>
                <w:rFonts w:eastAsia="Arial" w:cs="Arial"/>
                <w:szCs w:val="18"/>
                <w:lang w:eastAsia="ja-JP"/>
              </w:rPr>
            </w:pPr>
          </w:p>
        </w:tc>
        <w:tc>
          <w:tcPr>
            <w:tcW w:w="5998" w:type="dxa"/>
            <w:shd w:val="clear" w:color="auto" w:fill="auto"/>
          </w:tcPr>
          <w:p w:rsidR="0026184E" w:rsidRPr="008C7EB7" w:rsidRDefault="0026184E" w:rsidP="00452099">
            <w:pPr>
              <w:pStyle w:val="PURBullet-Indented"/>
              <w:numPr>
                <w:ilvl w:val="0"/>
                <w:numId w:val="23"/>
              </w:numPr>
              <w:spacing w:after="0"/>
              <w:ind w:left="716"/>
              <w:rPr>
                <w:rFonts w:eastAsia="Arial"/>
                <w:lang w:eastAsia="ja-JP"/>
              </w:rPr>
            </w:pPr>
            <w:r w:rsidRPr="008C7EB7">
              <w:rPr>
                <w:rFonts w:eastAsia="Arial"/>
              </w:rPr>
              <w:t xml:space="preserve">Forefront Threat Management Gateway 2010, </w:t>
            </w:r>
            <w:proofErr w:type="spellStart"/>
            <w:r w:rsidRPr="008C7EB7">
              <w:rPr>
                <w:rFonts w:eastAsia="Arial"/>
              </w:rPr>
              <w:t>Édition</w:t>
            </w:r>
            <w:proofErr w:type="spellEnd"/>
            <w:r w:rsidRPr="008C7EB7">
              <w:rPr>
                <w:rFonts w:eastAsia="Arial"/>
              </w:rPr>
              <w:t xml:space="preserve"> Standard</w:t>
            </w:r>
          </w:p>
        </w:tc>
      </w:tr>
      <w:tr w:rsidR="0026184E" w:rsidRPr="002442C8" w:rsidTr="00434BD2">
        <w:tc>
          <w:tcPr>
            <w:tcW w:w="4644" w:type="dxa"/>
            <w:shd w:val="clear" w:color="auto" w:fill="auto"/>
          </w:tcPr>
          <w:p w:rsidR="0026184E" w:rsidRPr="008C7EB7" w:rsidRDefault="0026184E" w:rsidP="00452099">
            <w:pPr>
              <w:pStyle w:val="PURBullet-Indented"/>
              <w:numPr>
                <w:ilvl w:val="0"/>
                <w:numId w:val="0"/>
              </w:numPr>
              <w:spacing w:after="0"/>
              <w:ind w:left="356"/>
              <w:rPr>
                <w:rFonts w:eastAsia="Arial" w:cs="Arial"/>
                <w:szCs w:val="18"/>
                <w:lang w:eastAsia="ja-JP"/>
              </w:rPr>
            </w:pPr>
          </w:p>
        </w:tc>
        <w:tc>
          <w:tcPr>
            <w:tcW w:w="5998" w:type="dxa"/>
            <w:shd w:val="clear" w:color="auto" w:fill="auto"/>
          </w:tcPr>
          <w:p w:rsidR="0026184E" w:rsidRPr="008C7EB7" w:rsidRDefault="0026184E" w:rsidP="00452099">
            <w:pPr>
              <w:pStyle w:val="PURBullet-Indented"/>
              <w:numPr>
                <w:ilvl w:val="0"/>
                <w:numId w:val="23"/>
              </w:numPr>
              <w:spacing w:after="0"/>
              <w:ind w:left="716"/>
              <w:rPr>
                <w:rFonts w:eastAsia="Arial"/>
                <w:lang w:eastAsia="ja-JP"/>
              </w:rPr>
            </w:pPr>
            <w:r w:rsidRPr="008C7EB7">
              <w:rPr>
                <w:rFonts w:eastAsia="Arial"/>
              </w:rPr>
              <w:t>Forefront Threat Management Gateway Web Protection Service</w:t>
            </w:r>
          </w:p>
        </w:tc>
      </w:tr>
      <w:tr w:rsidR="0026184E" w:rsidRPr="002442C8" w:rsidTr="00434BD2">
        <w:tc>
          <w:tcPr>
            <w:tcW w:w="4644" w:type="dxa"/>
            <w:shd w:val="clear" w:color="auto" w:fill="auto"/>
          </w:tcPr>
          <w:p w:rsidR="0026184E" w:rsidRPr="008C7EB7" w:rsidRDefault="0026184E" w:rsidP="00452099">
            <w:pPr>
              <w:pStyle w:val="PURBullet-Indented"/>
              <w:numPr>
                <w:ilvl w:val="0"/>
                <w:numId w:val="0"/>
              </w:numPr>
              <w:spacing w:after="0"/>
              <w:ind w:left="356"/>
              <w:rPr>
                <w:rFonts w:eastAsia="Arial" w:cs="Arial"/>
                <w:szCs w:val="18"/>
                <w:lang w:eastAsia="ja-JP"/>
              </w:rPr>
            </w:pPr>
          </w:p>
        </w:tc>
        <w:tc>
          <w:tcPr>
            <w:tcW w:w="5998" w:type="dxa"/>
            <w:shd w:val="clear" w:color="auto" w:fill="auto"/>
          </w:tcPr>
          <w:p w:rsidR="0026184E" w:rsidRPr="002442C8" w:rsidDel="00156FC7" w:rsidRDefault="0026184E" w:rsidP="00452099">
            <w:pPr>
              <w:pStyle w:val="PURBullet-Indented"/>
              <w:numPr>
                <w:ilvl w:val="0"/>
                <w:numId w:val="23"/>
              </w:numPr>
              <w:spacing w:after="0"/>
              <w:ind w:left="716"/>
              <w:rPr>
                <w:rFonts w:eastAsia="Arial" w:cs="Arial"/>
                <w:szCs w:val="18"/>
                <w:lang w:val="fr-FR" w:eastAsia="ja-JP"/>
              </w:rPr>
            </w:pPr>
            <w:r w:rsidRPr="002442C8">
              <w:rPr>
                <w:rFonts w:eastAsia="Arial"/>
                <w:lang w:val="fr-FR"/>
              </w:rPr>
              <w:t>Microsoft Dynamics AX 2012</w:t>
            </w:r>
          </w:p>
        </w:tc>
      </w:tr>
      <w:tr w:rsidR="0026184E" w:rsidRPr="002442C8" w:rsidTr="00434BD2">
        <w:tc>
          <w:tcPr>
            <w:tcW w:w="4644" w:type="dxa"/>
            <w:shd w:val="clear" w:color="auto" w:fill="auto"/>
          </w:tcPr>
          <w:p w:rsidR="0026184E" w:rsidRPr="002442C8" w:rsidRDefault="0026184E" w:rsidP="00452099">
            <w:pPr>
              <w:pStyle w:val="PURBullet-Indented"/>
              <w:numPr>
                <w:ilvl w:val="0"/>
                <w:numId w:val="0"/>
              </w:numPr>
              <w:spacing w:after="0"/>
              <w:ind w:left="356"/>
              <w:rPr>
                <w:rFonts w:eastAsia="Arial" w:cs="Arial"/>
                <w:szCs w:val="18"/>
                <w:lang w:val="fr-FR" w:eastAsia="ja-JP"/>
              </w:rPr>
            </w:pPr>
          </w:p>
        </w:tc>
        <w:tc>
          <w:tcPr>
            <w:tcW w:w="5998" w:type="dxa"/>
            <w:shd w:val="clear" w:color="auto" w:fill="auto"/>
          </w:tcPr>
          <w:p w:rsidR="0026184E" w:rsidRPr="002442C8" w:rsidRDefault="0026184E" w:rsidP="00452099">
            <w:pPr>
              <w:pStyle w:val="PURBullet-Indented"/>
              <w:numPr>
                <w:ilvl w:val="0"/>
                <w:numId w:val="23"/>
              </w:numPr>
              <w:spacing w:after="0"/>
              <w:ind w:left="716"/>
              <w:rPr>
                <w:rFonts w:eastAsia="Arial" w:cs="Arial"/>
                <w:szCs w:val="18"/>
                <w:lang w:val="fr-FR" w:eastAsia="ja-JP"/>
              </w:rPr>
            </w:pPr>
            <w:r w:rsidRPr="002442C8">
              <w:rPr>
                <w:rFonts w:eastAsia="Arial"/>
                <w:lang w:val="fr-FR"/>
              </w:rPr>
              <w:t>Microsoft Dynamics GP 2010 R2</w:t>
            </w:r>
          </w:p>
        </w:tc>
      </w:tr>
      <w:tr w:rsidR="0026184E" w:rsidRPr="002442C8" w:rsidTr="00434BD2">
        <w:tc>
          <w:tcPr>
            <w:tcW w:w="4644" w:type="dxa"/>
            <w:shd w:val="clear" w:color="auto" w:fill="auto"/>
          </w:tcPr>
          <w:p w:rsidR="0026184E" w:rsidRPr="002442C8" w:rsidRDefault="0026184E" w:rsidP="00452099">
            <w:pPr>
              <w:pStyle w:val="PURBullet-Indented"/>
              <w:numPr>
                <w:ilvl w:val="0"/>
                <w:numId w:val="0"/>
              </w:numPr>
              <w:spacing w:after="0"/>
              <w:ind w:left="356"/>
              <w:rPr>
                <w:rFonts w:eastAsia="Arial" w:cs="Arial"/>
                <w:szCs w:val="18"/>
                <w:lang w:val="fr-FR" w:eastAsia="ja-JP"/>
              </w:rPr>
            </w:pPr>
          </w:p>
        </w:tc>
        <w:tc>
          <w:tcPr>
            <w:tcW w:w="5998" w:type="dxa"/>
            <w:shd w:val="clear" w:color="auto" w:fill="auto"/>
          </w:tcPr>
          <w:p w:rsidR="0026184E" w:rsidRPr="002442C8" w:rsidRDefault="0026184E" w:rsidP="00452099">
            <w:pPr>
              <w:pStyle w:val="PURBullet-Indented"/>
              <w:numPr>
                <w:ilvl w:val="0"/>
                <w:numId w:val="23"/>
              </w:numPr>
              <w:spacing w:after="0"/>
              <w:ind w:left="716"/>
              <w:rPr>
                <w:rFonts w:eastAsia="Arial" w:cs="Arial"/>
                <w:szCs w:val="18"/>
                <w:lang w:val="fr-FR" w:eastAsia="ja-JP"/>
              </w:rPr>
            </w:pPr>
            <w:r w:rsidRPr="002442C8">
              <w:rPr>
                <w:rFonts w:eastAsia="Arial"/>
                <w:lang w:val="fr-FR"/>
              </w:rPr>
              <w:t>Microsoft Dynamics NAV 2009 R2</w:t>
            </w:r>
          </w:p>
        </w:tc>
      </w:tr>
      <w:tr w:rsidR="0026184E" w:rsidRPr="002442C8" w:rsidTr="00434BD2">
        <w:tc>
          <w:tcPr>
            <w:tcW w:w="4644" w:type="dxa"/>
            <w:shd w:val="clear" w:color="auto" w:fill="auto"/>
          </w:tcPr>
          <w:p w:rsidR="0026184E" w:rsidRPr="002442C8" w:rsidRDefault="0026184E" w:rsidP="00452099">
            <w:pPr>
              <w:pStyle w:val="PURBullet-Indented"/>
              <w:numPr>
                <w:ilvl w:val="0"/>
                <w:numId w:val="0"/>
              </w:numPr>
              <w:spacing w:after="0"/>
              <w:ind w:left="356"/>
              <w:rPr>
                <w:rFonts w:eastAsia="Arial" w:cs="Arial"/>
                <w:szCs w:val="18"/>
                <w:lang w:val="fr-FR" w:eastAsia="ja-JP"/>
              </w:rPr>
            </w:pPr>
          </w:p>
        </w:tc>
        <w:tc>
          <w:tcPr>
            <w:tcW w:w="5998" w:type="dxa"/>
            <w:shd w:val="clear" w:color="auto" w:fill="auto"/>
          </w:tcPr>
          <w:p w:rsidR="0026184E" w:rsidRPr="002442C8" w:rsidRDefault="0026184E" w:rsidP="00452099">
            <w:pPr>
              <w:pStyle w:val="PURBullet-Indented"/>
              <w:numPr>
                <w:ilvl w:val="0"/>
                <w:numId w:val="23"/>
              </w:numPr>
              <w:spacing w:after="0"/>
              <w:ind w:left="716"/>
              <w:rPr>
                <w:rFonts w:eastAsia="Arial" w:cs="Arial"/>
                <w:szCs w:val="18"/>
                <w:lang w:val="fr-FR" w:eastAsia="ja-JP"/>
              </w:rPr>
            </w:pPr>
            <w:r w:rsidRPr="002442C8">
              <w:rPr>
                <w:rFonts w:eastAsia="Arial"/>
                <w:lang w:val="fr-FR"/>
              </w:rPr>
              <w:t>SQL Server 2008 R2 Datacenter</w:t>
            </w:r>
          </w:p>
        </w:tc>
      </w:tr>
      <w:tr w:rsidR="0026184E" w:rsidRPr="002442C8" w:rsidTr="00434BD2">
        <w:tc>
          <w:tcPr>
            <w:tcW w:w="4644" w:type="dxa"/>
            <w:shd w:val="clear" w:color="auto" w:fill="auto"/>
          </w:tcPr>
          <w:p w:rsidR="0026184E" w:rsidRPr="002442C8" w:rsidRDefault="0026184E" w:rsidP="00452099">
            <w:pPr>
              <w:pStyle w:val="PURBullet-Indented"/>
              <w:numPr>
                <w:ilvl w:val="0"/>
                <w:numId w:val="0"/>
              </w:numPr>
              <w:spacing w:after="0"/>
              <w:ind w:left="356"/>
              <w:rPr>
                <w:rFonts w:eastAsia="Arial" w:cs="Arial"/>
                <w:szCs w:val="18"/>
                <w:lang w:val="fr-FR" w:eastAsia="ja-JP"/>
              </w:rPr>
            </w:pPr>
          </w:p>
        </w:tc>
        <w:tc>
          <w:tcPr>
            <w:tcW w:w="5998" w:type="dxa"/>
            <w:shd w:val="clear" w:color="auto" w:fill="auto"/>
          </w:tcPr>
          <w:p w:rsidR="0026184E" w:rsidRPr="002442C8" w:rsidRDefault="0026184E" w:rsidP="00452099">
            <w:pPr>
              <w:pStyle w:val="PURBullet-Indented"/>
              <w:numPr>
                <w:ilvl w:val="0"/>
                <w:numId w:val="23"/>
              </w:numPr>
              <w:spacing w:after="0"/>
              <w:ind w:left="716"/>
              <w:rPr>
                <w:rFonts w:eastAsia="Arial" w:cs="Arial"/>
                <w:szCs w:val="18"/>
                <w:lang w:val="fr-FR" w:eastAsia="ja-JP"/>
              </w:rPr>
            </w:pPr>
            <w:r w:rsidRPr="002442C8">
              <w:rPr>
                <w:rFonts w:eastAsia="Arial"/>
                <w:lang w:val="fr-FR"/>
              </w:rPr>
              <w:t>SQL Server 2008 R2 Enterprise</w:t>
            </w:r>
          </w:p>
        </w:tc>
      </w:tr>
      <w:tr w:rsidR="0026184E" w:rsidRPr="008C7EB7" w:rsidTr="00434BD2">
        <w:tc>
          <w:tcPr>
            <w:tcW w:w="4644" w:type="dxa"/>
            <w:shd w:val="clear" w:color="auto" w:fill="auto"/>
          </w:tcPr>
          <w:p w:rsidR="0026184E" w:rsidRPr="002442C8" w:rsidRDefault="0026184E" w:rsidP="00452099">
            <w:pPr>
              <w:pStyle w:val="PURBullet-Indented"/>
              <w:numPr>
                <w:ilvl w:val="0"/>
                <w:numId w:val="0"/>
              </w:numPr>
              <w:spacing w:after="0"/>
              <w:ind w:left="356"/>
              <w:rPr>
                <w:rFonts w:eastAsia="Arial" w:cs="Arial"/>
                <w:szCs w:val="18"/>
                <w:lang w:val="fr-FR" w:eastAsia="ja-JP"/>
              </w:rPr>
            </w:pPr>
          </w:p>
        </w:tc>
        <w:tc>
          <w:tcPr>
            <w:tcW w:w="5998" w:type="dxa"/>
            <w:shd w:val="clear" w:color="auto" w:fill="auto"/>
          </w:tcPr>
          <w:p w:rsidR="0026184E" w:rsidRPr="002442C8" w:rsidRDefault="0026184E" w:rsidP="00452099">
            <w:pPr>
              <w:pStyle w:val="PURBullet-Indented"/>
              <w:numPr>
                <w:ilvl w:val="0"/>
                <w:numId w:val="23"/>
              </w:numPr>
              <w:spacing w:after="0"/>
              <w:ind w:left="716"/>
              <w:rPr>
                <w:rFonts w:eastAsia="Arial" w:cs="Arial"/>
                <w:szCs w:val="18"/>
                <w:lang w:val="fr-FR" w:eastAsia="ja-JP"/>
              </w:rPr>
            </w:pPr>
            <w:r w:rsidRPr="002442C8">
              <w:rPr>
                <w:rFonts w:eastAsia="Arial"/>
                <w:lang w:val="fr-FR"/>
              </w:rPr>
              <w:t>SQL Server 2008 R2 OEM Standard et Enterprise</w:t>
            </w:r>
          </w:p>
        </w:tc>
      </w:tr>
      <w:tr w:rsidR="0026184E" w:rsidRPr="002442C8" w:rsidTr="00434BD2">
        <w:tc>
          <w:tcPr>
            <w:tcW w:w="4644" w:type="dxa"/>
            <w:shd w:val="clear" w:color="auto" w:fill="auto"/>
          </w:tcPr>
          <w:p w:rsidR="0026184E" w:rsidRPr="002442C8" w:rsidRDefault="0026184E" w:rsidP="00452099">
            <w:pPr>
              <w:pStyle w:val="PURBullet-Indented"/>
              <w:numPr>
                <w:ilvl w:val="0"/>
                <w:numId w:val="0"/>
              </w:numPr>
              <w:spacing w:after="0"/>
              <w:ind w:left="356"/>
              <w:rPr>
                <w:rFonts w:eastAsia="Arial" w:cs="Arial"/>
                <w:szCs w:val="18"/>
                <w:lang w:val="fr-FR" w:eastAsia="ja-JP"/>
              </w:rPr>
            </w:pPr>
          </w:p>
        </w:tc>
        <w:tc>
          <w:tcPr>
            <w:tcW w:w="5998" w:type="dxa"/>
            <w:shd w:val="clear" w:color="auto" w:fill="auto"/>
          </w:tcPr>
          <w:p w:rsidR="0026184E" w:rsidRPr="002442C8" w:rsidRDefault="0026184E" w:rsidP="00452099">
            <w:pPr>
              <w:pStyle w:val="PURBullet-Indented"/>
              <w:numPr>
                <w:ilvl w:val="0"/>
                <w:numId w:val="23"/>
              </w:numPr>
              <w:spacing w:after="0"/>
              <w:ind w:left="716"/>
              <w:rPr>
                <w:rFonts w:eastAsia="Arial" w:cs="Arial"/>
                <w:szCs w:val="18"/>
                <w:lang w:val="fr-FR" w:eastAsia="ja-JP"/>
              </w:rPr>
            </w:pPr>
            <w:r w:rsidRPr="002442C8">
              <w:rPr>
                <w:rFonts w:eastAsia="Arial"/>
                <w:lang w:val="fr-FR"/>
              </w:rPr>
              <w:t>SQL Server 2008 R2 Standard</w:t>
            </w:r>
          </w:p>
        </w:tc>
      </w:tr>
      <w:tr w:rsidR="0026184E" w:rsidRPr="002442C8" w:rsidTr="00434BD2">
        <w:tc>
          <w:tcPr>
            <w:tcW w:w="4644" w:type="dxa"/>
            <w:shd w:val="clear" w:color="auto" w:fill="auto"/>
          </w:tcPr>
          <w:p w:rsidR="0026184E" w:rsidRPr="002442C8" w:rsidRDefault="0026184E" w:rsidP="00452099">
            <w:pPr>
              <w:pStyle w:val="PURBullet-Indented"/>
              <w:numPr>
                <w:ilvl w:val="0"/>
                <w:numId w:val="0"/>
              </w:numPr>
              <w:spacing w:after="0"/>
              <w:ind w:left="356"/>
              <w:rPr>
                <w:rFonts w:eastAsia="Arial" w:cs="Arial"/>
                <w:szCs w:val="18"/>
                <w:lang w:val="fr-FR" w:eastAsia="ja-JP"/>
              </w:rPr>
            </w:pPr>
          </w:p>
        </w:tc>
        <w:tc>
          <w:tcPr>
            <w:tcW w:w="5998" w:type="dxa"/>
            <w:shd w:val="clear" w:color="auto" w:fill="auto"/>
          </w:tcPr>
          <w:p w:rsidR="0026184E" w:rsidRPr="002442C8" w:rsidRDefault="0026184E" w:rsidP="00452099">
            <w:pPr>
              <w:pStyle w:val="PURBullet-Indented"/>
              <w:numPr>
                <w:ilvl w:val="0"/>
                <w:numId w:val="23"/>
              </w:numPr>
              <w:spacing w:after="0"/>
              <w:ind w:left="716"/>
              <w:rPr>
                <w:rFonts w:eastAsia="Arial" w:cs="Arial"/>
                <w:szCs w:val="18"/>
                <w:lang w:val="fr-FR" w:eastAsia="ja-JP"/>
              </w:rPr>
            </w:pPr>
            <w:r w:rsidRPr="002442C8">
              <w:rPr>
                <w:rFonts w:eastAsia="Arial"/>
                <w:lang w:val="fr-FR"/>
              </w:rPr>
              <w:t>SQL Server 2008 R2 Web</w:t>
            </w:r>
          </w:p>
        </w:tc>
      </w:tr>
      <w:tr w:rsidR="0026184E" w:rsidRPr="002442C8" w:rsidTr="00434BD2">
        <w:tc>
          <w:tcPr>
            <w:tcW w:w="4644" w:type="dxa"/>
            <w:shd w:val="clear" w:color="auto" w:fill="auto"/>
          </w:tcPr>
          <w:p w:rsidR="0026184E" w:rsidRPr="002442C8" w:rsidRDefault="0026184E" w:rsidP="00452099">
            <w:pPr>
              <w:pStyle w:val="PURBullet-Indented"/>
              <w:numPr>
                <w:ilvl w:val="0"/>
                <w:numId w:val="0"/>
              </w:numPr>
              <w:spacing w:after="0"/>
              <w:ind w:left="356"/>
              <w:rPr>
                <w:rFonts w:eastAsia="Arial" w:cs="Arial"/>
                <w:szCs w:val="18"/>
                <w:lang w:val="fr-FR" w:eastAsia="ja-JP"/>
              </w:rPr>
            </w:pPr>
          </w:p>
        </w:tc>
        <w:tc>
          <w:tcPr>
            <w:tcW w:w="5998" w:type="dxa"/>
            <w:shd w:val="clear" w:color="auto" w:fill="auto"/>
          </w:tcPr>
          <w:p w:rsidR="0026184E" w:rsidRPr="002442C8" w:rsidRDefault="0026184E" w:rsidP="00452099">
            <w:pPr>
              <w:pStyle w:val="PURBullet-Indented"/>
              <w:numPr>
                <w:ilvl w:val="0"/>
                <w:numId w:val="23"/>
              </w:numPr>
              <w:spacing w:after="0"/>
              <w:ind w:left="716"/>
              <w:rPr>
                <w:rFonts w:eastAsia="Arial" w:cs="Arial"/>
                <w:szCs w:val="18"/>
                <w:lang w:val="fr-FR" w:eastAsia="ja-JP"/>
              </w:rPr>
            </w:pPr>
            <w:r w:rsidRPr="002442C8">
              <w:rPr>
                <w:rFonts w:eastAsia="Arial"/>
                <w:lang w:val="fr-FR"/>
              </w:rPr>
              <w:t>SQL Server 2008 R2 Workgroup</w:t>
            </w:r>
          </w:p>
        </w:tc>
      </w:tr>
      <w:tr w:rsidR="0026184E" w:rsidRPr="002442C8" w:rsidTr="00434BD2">
        <w:tc>
          <w:tcPr>
            <w:tcW w:w="4644" w:type="dxa"/>
            <w:shd w:val="clear" w:color="auto" w:fill="auto"/>
          </w:tcPr>
          <w:p w:rsidR="0026184E" w:rsidRPr="002442C8" w:rsidRDefault="0026184E" w:rsidP="00452099">
            <w:pPr>
              <w:pStyle w:val="PURBullet-Indented"/>
              <w:numPr>
                <w:ilvl w:val="0"/>
                <w:numId w:val="0"/>
              </w:numPr>
              <w:spacing w:after="0"/>
              <w:ind w:left="356"/>
              <w:rPr>
                <w:rFonts w:eastAsia="Arial" w:cs="Arial"/>
                <w:szCs w:val="18"/>
                <w:lang w:val="fr-FR" w:eastAsia="ja-JP"/>
              </w:rPr>
            </w:pPr>
          </w:p>
        </w:tc>
        <w:tc>
          <w:tcPr>
            <w:tcW w:w="5998" w:type="dxa"/>
            <w:shd w:val="clear" w:color="auto" w:fill="auto"/>
          </w:tcPr>
          <w:p w:rsidR="0026184E" w:rsidRPr="002442C8" w:rsidRDefault="0026184E" w:rsidP="00452099">
            <w:pPr>
              <w:pStyle w:val="PURBullet-Indented"/>
              <w:numPr>
                <w:ilvl w:val="0"/>
                <w:numId w:val="23"/>
              </w:numPr>
              <w:spacing w:after="0"/>
              <w:ind w:left="716"/>
              <w:rPr>
                <w:rFonts w:eastAsia="Arial" w:cs="Arial"/>
                <w:szCs w:val="18"/>
                <w:lang w:val="fr-FR" w:eastAsia="ja-JP"/>
              </w:rPr>
            </w:pPr>
            <w:r w:rsidRPr="002442C8">
              <w:rPr>
                <w:rFonts w:eastAsia="Arial"/>
                <w:lang w:val="fr-FR"/>
              </w:rPr>
              <w:t>System Center Configuration Manager 2007 R3</w:t>
            </w:r>
          </w:p>
        </w:tc>
      </w:tr>
      <w:tr w:rsidR="0026184E" w:rsidRPr="00054C42" w:rsidTr="00434BD2">
        <w:tc>
          <w:tcPr>
            <w:tcW w:w="4644" w:type="dxa"/>
            <w:shd w:val="clear" w:color="auto" w:fill="auto"/>
          </w:tcPr>
          <w:p w:rsidR="0026184E" w:rsidRPr="002442C8" w:rsidRDefault="0026184E" w:rsidP="00452099">
            <w:pPr>
              <w:pStyle w:val="PURBullet-Indented"/>
              <w:numPr>
                <w:ilvl w:val="0"/>
                <w:numId w:val="0"/>
              </w:numPr>
              <w:spacing w:after="0"/>
              <w:ind w:left="356"/>
              <w:rPr>
                <w:rFonts w:eastAsia="Arial" w:cs="Arial"/>
                <w:szCs w:val="18"/>
                <w:lang w:val="fr-FR" w:eastAsia="ja-JP"/>
              </w:rPr>
            </w:pPr>
          </w:p>
        </w:tc>
        <w:tc>
          <w:tcPr>
            <w:tcW w:w="5998" w:type="dxa"/>
            <w:shd w:val="clear" w:color="auto" w:fill="auto"/>
          </w:tcPr>
          <w:p w:rsidR="0026184E" w:rsidRPr="002442C8" w:rsidRDefault="0026184E" w:rsidP="00452099">
            <w:pPr>
              <w:pStyle w:val="PURBullet-Indented"/>
              <w:numPr>
                <w:ilvl w:val="0"/>
                <w:numId w:val="23"/>
              </w:numPr>
              <w:spacing w:after="0"/>
              <w:ind w:left="716"/>
              <w:rPr>
                <w:rFonts w:eastAsia="Arial" w:cs="Arial"/>
                <w:szCs w:val="18"/>
                <w:lang w:val="fr-FR" w:eastAsia="ja-JP"/>
              </w:rPr>
            </w:pPr>
            <w:r w:rsidRPr="002442C8">
              <w:rPr>
                <w:rFonts w:eastAsia="Arial"/>
                <w:lang w:val="fr-FR"/>
              </w:rPr>
              <w:t>System Center Configuration Manager 2007 R3 avec Technologie SQL Server 2008</w:t>
            </w:r>
          </w:p>
        </w:tc>
      </w:tr>
      <w:tr w:rsidR="0026184E" w:rsidRPr="002442C8" w:rsidTr="00434BD2">
        <w:tc>
          <w:tcPr>
            <w:tcW w:w="4644" w:type="dxa"/>
            <w:shd w:val="clear" w:color="auto" w:fill="auto"/>
          </w:tcPr>
          <w:p w:rsidR="0026184E" w:rsidRPr="002442C8" w:rsidRDefault="0026184E" w:rsidP="00452099">
            <w:pPr>
              <w:pStyle w:val="PURBullet-Indented"/>
              <w:numPr>
                <w:ilvl w:val="0"/>
                <w:numId w:val="0"/>
              </w:numPr>
              <w:spacing w:after="0"/>
              <w:ind w:left="356"/>
              <w:rPr>
                <w:rFonts w:eastAsia="Arial" w:cs="Arial"/>
                <w:szCs w:val="18"/>
                <w:lang w:val="fr-FR" w:eastAsia="ja-JP"/>
              </w:rPr>
            </w:pPr>
          </w:p>
        </w:tc>
        <w:tc>
          <w:tcPr>
            <w:tcW w:w="5998" w:type="dxa"/>
            <w:shd w:val="clear" w:color="auto" w:fill="auto"/>
          </w:tcPr>
          <w:p w:rsidR="0026184E" w:rsidRPr="008C7EB7" w:rsidRDefault="0026184E" w:rsidP="00452099">
            <w:pPr>
              <w:pStyle w:val="PURBullet-Indented"/>
              <w:numPr>
                <w:ilvl w:val="0"/>
                <w:numId w:val="23"/>
              </w:numPr>
              <w:spacing w:after="0"/>
              <w:ind w:left="716"/>
              <w:rPr>
                <w:rFonts w:eastAsia="Arial" w:cs="Arial"/>
                <w:szCs w:val="18"/>
                <w:lang w:eastAsia="ja-JP"/>
              </w:rPr>
            </w:pPr>
            <w:r w:rsidRPr="008C7EB7">
              <w:rPr>
                <w:rFonts w:eastAsia="Arial"/>
              </w:rPr>
              <w:t>System Center Data Protection Manager 2010</w:t>
            </w:r>
          </w:p>
        </w:tc>
      </w:tr>
      <w:tr w:rsidR="0026184E" w:rsidRPr="002442C8" w:rsidTr="00434BD2">
        <w:tc>
          <w:tcPr>
            <w:tcW w:w="4644" w:type="dxa"/>
            <w:shd w:val="clear" w:color="auto" w:fill="auto"/>
          </w:tcPr>
          <w:p w:rsidR="0026184E" w:rsidRPr="008C7EB7" w:rsidRDefault="0026184E" w:rsidP="00452099">
            <w:pPr>
              <w:pStyle w:val="PURBullet-Indented"/>
              <w:numPr>
                <w:ilvl w:val="0"/>
                <w:numId w:val="0"/>
              </w:numPr>
              <w:spacing w:after="0"/>
              <w:ind w:left="356"/>
              <w:rPr>
                <w:rFonts w:eastAsia="Arial" w:cs="Arial"/>
                <w:szCs w:val="18"/>
                <w:lang w:eastAsia="ja-JP"/>
              </w:rPr>
            </w:pPr>
          </w:p>
        </w:tc>
        <w:tc>
          <w:tcPr>
            <w:tcW w:w="5998" w:type="dxa"/>
            <w:shd w:val="clear" w:color="auto" w:fill="auto"/>
          </w:tcPr>
          <w:p w:rsidR="0026184E" w:rsidRPr="002442C8" w:rsidRDefault="0026184E" w:rsidP="00452099">
            <w:pPr>
              <w:pStyle w:val="PURBullet-Indented"/>
              <w:numPr>
                <w:ilvl w:val="0"/>
                <w:numId w:val="23"/>
              </w:numPr>
              <w:spacing w:after="0"/>
              <w:ind w:left="716"/>
              <w:rPr>
                <w:rFonts w:eastAsia="Arial" w:cs="Arial"/>
                <w:szCs w:val="18"/>
                <w:lang w:val="fr-FR" w:eastAsia="ja-JP"/>
              </w:rPr>
            </w:pPr>
            <w:r w:rsidRPr="002442C8">
              <w:rPr>
                <w:rFonts w:eastAsia="Arial"/>
                <w:lang w:val="fr-FR"/>
              </w:rPr>
              <w:t>System Center Operations Manager 2007 R2</w:t>
            </w:r>
          </w:p>
        </w:tc>
      </w:tr>
      <w:tr w:rsidR="0026184E" w:rsidRPr="002442C8" w:rsidTr="00434BD2">
        <w:tc>
          <w:tcPr>
            <w:tcW w:w="4644" w:type="dxa"/>
            <w:shd w:val="clear" w:color="auto" w:fill="auto"/>
          </w:tcPr>
          <w:p w:rsidR="0026184E" w:rsidRPr="002442C8" w:rsidRDefault="0026184E" w:rsidP="00452099">
            <w:pPr>
              <w:pStyle w:val="PURBullet-Indented"/>
              <w:numPr>
                <w:ilvl w:val="0"/>
                <w:numId w:val="0"/>
              </w:numPr>
              <w:spacing w:after="0"/>
              <w:ind w:left="356"/>
              <w:rPr>
                <w:rFonts w:eastAsia="Arial" w:cs="Arial"/>
                <w:szCs w:val="18"/>
                <w:lang w:val="fr-FR" w:eastAsia="ja-JP"/>
              </w:rPr>
            </w:pPr>
          </w:p>
        </w:tc>
        <w:tc>
          <w:tcPr>
            <w:tcW w:w="5998" w:type="dxa"/>
            <w:shd w:val="clear" w:color="auto" w:fill="auto"/>
          </w:tcPr>
          <w:p w:rsidR="0026184E" w:rsidRPr="002442C8" w:rsidRDefault="0026184E" w:rsidP="00452099">
            <w:pPr>
              <w:pStyle w:val="PURBullet-Indented"/>
              <w:numPr>
                <w:ilvl w:val="0"/>
                <w:numId w:val="23"/>
              </w:numPr>
              <w:spacing w:after="0"/>
              <w:ind w:left="716"/>
              <w:rPr>
                <w:rFonts w:eastAsia="Arial" w:cs="Arial"/>
                <w:szCs w:val="18"/>
                <w:lang w:val="fr-FR" w:eastAsia="ja-JP"/>
              </w:rPr>
            </w:pPr>
            <w:r w:rsidRPr="002442C8">
              <w:rPr>
                <w:rFonts w:eastAsia="Arial"/>
                <w:lang w:val="fr-FR"/>
              </w:rPr>
              <w:t>System Center Operations Manager 2007 R2 et technologie SQL Server 2008</w:t>
            </w:r>
          </w:p>
        </w:tc>
      </w:tr>
      <w:tr w:rsidR="0026184E" w:rsidRPr="002442C8" w:rsidTr="00434BD2">
        <w:tc>
          <w:tcPr>
            <w:tcW w:w="4644" w:type="dxa"/>
            <w:shd w:val="clear" w:color="auto" w:fill="auto"/>
          </w:tcPr>
          <w:p w:rsidR="0026184E" w:rsidRPr="002442C8" w:rsidRDefault="0026184E" w:rsidP="00452099">
            <w:pPr>
              <w:pStyle w:val="PURBullet-Indented"/>
              <w:numPr>
                <w:ilvl w:val="0"/>
                <w:numId w:val="0"/>
              </w:numPr>
              <w:spacing w:after="0"/>
              <w:ind w:left="356"/>
              <w:rPr>
                <w:rFonts w:eastAsia="Arial" w:cs="Arial"/>
                <w:szCs w:val="18"/>
                <w:lang w:val="fr-FR" w:eastAsia="ja-JP"/>
              </w:rPr>
            </w:pPr>
          </w:p>
        </w:tc>
        <w:tc>
          <w:tcPr>
            <w:tcW w:w="5998" w:type="dxa"/>
            <w:shd w:val="clear" w:color="auto" w:fill="auto"/>
          </w:tcPr>
          <w:p w:rsidR="0026184E" w:rsidRPr="002442C8" w:rsidRDefault="0026184E" w:rsidP="00452099">
            <w:pPr>
              <w:pStyle w:val="PURBullet-Indented"/>
              <w:numPr>
                <w:ilvl w:val="0"/>
                <w:numId w:val="23"/>
              </w:numPr>
              <w:spacing w:after="0"/>
              <w:ind w:left="716"/>
              <w:rPr>
                <w:rFonts w:eastAsia="Arial" w:cs="Arial"/>
                <w:szCs w:val="18"/>
                <w:lang w:val="fr-FR" w:eastAsia="ja-JP"/>
              </w:rPr>
            </w:pPr>
            <w:r w:rsidRPr="002442C8">
              <w:rPr>
                <w:rFonts w:eastAsia="Arial"/>
                <w:lang w:val="fr-FR"/>
              </w:rPr>
              <w:t>System Center Service Manager 2010</w:t>
            </w:r>
          </w:p>
        </w:tc>
      </w:tr>
      <w:tr w:rsidR="0026184E" w:rsidRPr="00054C42" w:rsidTr="00434BD2">
        <w:tc>
          <w:tcPr>
            <w:tcW w:w="4644" w:type="dxa"/>
            <w:shd w:val="clear" w:color="auto" w:fill="auto"/>
          </w:tcPr>
          <w:p w:rsidR="0026184E" w:rsidRPr="002442C8" w:rsidRDefault="0026184E" w:rsidP="00452099">
            <w:pPr>
              <w:pStyle w:val="PURBullet-Indented"/>
              <w:numPr>
                <w:ilvl w:val="0"/>
                <w:numId w:val="0"/>
              </w:numPr>
              <w:spacing w:after="0"/>
              <w:ind w:left="356"/>
              <w:rPr>
                <w:rFonts w:eastAsia="Arial" w:cs="Arial"/>
                <w:szCs w:val="18"/>
                <w:lang w:val="fr-FR" w:eastAsia="ja-JP"/>
              </w:rPr>
            </w:pPr>
          </w:p>
        </w:tc>
        <w:tc>
          <w:tcPr>
            <w:tcW w:w="5998" w:type="dxa"/>
            <w:shd w:val="clear" w:color="auto" w:fill="auto"/>
          </w:tcPr>
          <w:p w:rsidR="0026184E" w:rsidRPr="002442C8" w:rsidRDefault="0026184E" w:rsidP="00452099">
            <w:pPr>
              <w:pStyle w:val="PURBullet-Indented"/>
              <w:numPr>
                <w:ilvl w:val="0"/>
                <w:numId w:val="23"/>
              </w:numPr>
              <w:spacing w:after="0"/>
              <w:ind w:left="716"/>
              <w:rPr>
                <w:rFonts w:eastAsia="Arial" w:cs="Arial"/>
                <w:szCs w:val="18"/>
                <w:lang w:val="fr-FR" w:eastAsia="ja-JP"/>
              </w:rPr>
            </w:pPr>
            <w:r w:rsidRPr="002442C8">
              <w:rPr>
                <w:rFonts w:eastAsia="Arial"/>
                <w:lang w:val="fr-FR"/>
              </w:rPr>
              <w:t>System Center Service Manager 2010 avec la technologie SQL Server 2008</w:t>
            </w:r>
          </w:p>
        </w:tc>
      </w:tr>
      <w:tr w:rsidR="0026184E" w:rsidRPr="002442C8" w:rsidTr="00434BD2">
        <w:tc>
          <w:tcPr>
            <w:tcW w:w="4644" w:type="dxa"/>
            <w:shd w:val="clear" w:color="auto" w:fill="auto"/>
          </w:tcPr>
          <w:p w:rsidR="0026184E" w:rsidRPr="002442C8" w:rsidRDefault="0026184E" w:rsidP="00452099">
            <w:pPr>
              <w:pStyle w:val="PURBullet-Indented"/>
              <w:numPr>
                <w:ilvl w:val="0"/>
                <w:numId w:val="0"/>
              </w:numPr>
              <w:spacing w:after="0"/>
              <w:ind w:left="356"/>
              <w:rPr>
                <w:rFonts w:eastAsia="Arial" w:cs="Arial"/>
                <w:szCs w:val="18"/>
                <w:lang w:val="fr-FR" w:eastAsia="ja-JP"/>
              </w:rPr>
            </w:pPr>
          </w:p>
        </w:tc>
        <w:tc>
          <w:tcPr>
            <w:tcW w:w="5998" w:type="dxa"/>
            <w:shd w:val="clear" w:color="auto" w:fill="auto"/>
          </w:tcPr>
          <w:p w:rsidR="0026184E" w:rsidRPr="002442C8" w:rsidRDefault="0026184E" w:rsidP="00452099">
            <w:pPr>
              <w:pStyle w:val="PURBullet-Indented"/>
              <w:numPr>
                <w:ilvl w:val="0"/>
                <w:numId w:val="23"/>
              </w:numPr>
              <w:spacing w:after="0"/>
              <w:ind w:left="716"/>
              <w:rPr>
                <w:rFonts w:eastAsia="Arial" w:cs="Arial"/>
                <w:szCs w:val="18"/>
                <w:lang w:val="fr-FR" w:eastAsia="ja-JP"/>
              </w:rPr>
            </w:pPr>
            <w:r w:rsidRPr="002442C8">
              <w:rPr>
                <w:rFonts w:eastAsia="Arial"/>
                <w:lang w:val="fr-FR"/>
              </w:rPr>
              <w:t>System Center Virtual Machine Manager 2008 R2</w:t>
            </w:r>
          </w:p>
        </w:tc>
      </w:tr>
      <w:tr w:rsidR="0026184E" w:rsidRPr="002442C8" w:rsidTr="00434BD2">
        <w:tc>
          <w:tcPr>
            <w:tcW w:w="4644" w:type="dxa"/>
            <w:shd w:val="clear" w:color="auto" w:fill="auto"/>
          </w:tcPr>
          <w:p w:rsidR="0026184E" w:rsidRPr="002442C8" w:rsidRDefault="0026184E" w:rsidP="00452099">
            <w:pPr>
              <w:pStyle w:val="PURBullet-Indented"/>
              <w:numPr>
                <w:ilvl w:val="0"/>
                <w:numId w:val="0"/>
              </w:numPr>
              <w:spacing w:after="0"/>
              <w:ind w:left="356"/>
              <w:rPr>
                <w:rFonts w:eastAsia="Arial" w:cs="Arial"/>
                <w:szCs w:val="18"/>
                <w:lang w:val="fr-FR" w:eastAsia="ja-JP"/>
              </w:rPr>
            </w:pPr>
          </w:p>
        </w:tc>
        <w:tc>
          <w:tcPr>
            <w:tcW w:w="5998" w:type="dxa"/>
            <w:shd w:val="clear" w:color="auto" w:fill="auto"/>
          </w:tcPr>
          <w:p w:rsidR="0026184E" w:rsidRPr="002442C8" w:rsidRDefault="0026184E" w:rsidP="00452099">
            <w:pPr>
              <w:pStyle w:val="PURBullet-Indented"/>
              <w:numPr>
                <w:ilvl w:val="0"/>
                <w:numId w:val="23"/>
              </w:numPr>
              <w:spacing w:after="0"/>
              <w:ind w:left="716"/>
              <w:rPr>
                <w:rFonts w:eastAsia="Arial" w:cs="Arial"/>
                <w:szCs w:val="18"/>
                <w:lang w:val="fr-FR" w:eastAsia="ja-JP"/>
              </w:rPr>
            </w:pPr>
            <w:r w:rsidRPr="002442C8">
              <w:rPr>
                <w:rFonts w:eastAsia="Arial"/>
                <w:lang w:val="fr-FR"/>
              </w:rPr>
              <w:t xml:space="preserve">Windows Embedded </w:t>
            </w:r>
            <w:proofErr w:type="spellStart"/>
            <w:r w:rsidRPr="002442C8">
              <w:rPr>
                <w:rFonts w:eastAsia="Arial"/>
                <w:lang w:val="fr-FR"/>
              </w:rPr>
              <w:t>Device</w:t>
            </w:r>
            <w:proofErr w:type="spellEnd"/>
            <w:r w:rsidRPr="002442C8">
              <w:rPr>
                <w:rFonts w:eastAsia="Arial"/>
                <w:lang w:val="fr-FR"/>
              </w:rPr>
              <w:t xml:space="preserve"> Manager 2011</w:t>
            </w:r>
          </w:p>
        </w:tc>
      </w:tr>
      <w:tr w:rsidR="0026184E" w:rsidRPr="002442C8" w:rsidTr="00434BD2">
        <w:tc>
          <w:tcPr>
            <w:tcW w:w="4644" w:type="dxa"/>
            <w:shd w:val="clear" w:color="auto" w:fill="auto"/>
          </w:tcPr>
          <w:p w:rsidR="0026184E" w:rsidRPr="002442C8" w:rsidRDefault="0026184E" w:rsidP="00452099">
            <w:pPr>
              <w:pStyle w:val="PURBullet-Indented"/>
              <w:numPr>
                <w:ilvl w:val="0"/>
                <w:numId w:val="0"/>
              </w:numPr>
              <w:spacing w:after="0"/>
              <w:ind w:left="356"/>
              <w:rPr>
                <w:rFonts w:eastAsia="Arial" w:cs="Arial"/>
                <w:szCs w:val="18"/>
                <w:lang w:val="fr-FR" w:eastAsia="ja-JP"/>
              </w:rPr>
            </w:pPr>
          </w:p>
        </w:tc>
        <w:tc>
          <w:tcPr>
            <w:tcW w:w="5998" w:type="dxa"/>
            <w:shd w:val="clear" w:color="auto" w:fill="auto"/>
          </w:tcPr>
          <w:p w:rsidR="0026184E" w:rsidRPr="008C7EB7" w:rsidRDefault="0026184E" w:rsidP="00452099">
            <w:pPr>
              <w:pStyle w:val="PURBullet-Indented"/>
              <w:numPr>
                <w:ilvl w:val="0"/>
                <w:numId w:val="23"/>
              </w:numPr>
              <w:spacing w:after="0"/>
              <w:ind w:left="716"/>
              <w:rPr>
                <w:rFonts w:eastAsia="Arial" w:cs="Arial"/>
                <w:szCs w:val="18"/>
                <w:lang w:eastAsia="ja-JP"/>
              </w:rPr>
            </w:pPr>
            <w:r w:rsidRPr="008C7EB7">
              <w:rPr>
                <w:rFonts w:eastAsia="Arial"/>
              </w:rPr>
              <w:t xml:space="preserve">Windows Small Business Server 2011 Essentials </w:t>
            </w:r>
          </w:p>
        </w:tc>
      </w:tr>
      <w:tr w:rsidR="0026184E" w:rsidRPr="002442C8" w:rsidTr="00434BD2">
        <w:tc>
          <w:tcPr>
            <w:tcW w:w="4644" w:type="dxa"/>
            <w:shd w:val="clear" w:color="auto" w:fill="auto"/>
          </w:tcPr>
          <w:p w:rsidR="0026184E" w:rsidRPr="008C7EB7" w:rsidRDefault="0026184E" w:rsidP="00452099">
            <w:pPr>
              <w:pStyle w:val="PURBullet-Indented"/>
              <w:numPr>
                <w:ilvl w:val="0"/>
                <w:numId w:val="0"/>
              </w:numPr>
              <w:spacing w:after="0"/>
              <w:ind w:left="356"/>
              <w:rPr>
                <w:rFonts w:eastAsia="Arial" w:cs="Arial"/>
                <w:szCs w:val="18"/>
                <w:lang w:eastAsia="ja-JP"/>
              </w:rPr>
            </w:pPr>
          </w:p>
        </w:tc>
        <w:tc>
          <w:tcPr>
            <w:tcW w:w="5998" w:type="dxa"/>
            <w:shd w:val="clear" w:color="auto" w:fill="auto"/>
          </w:tcPr>
          <w:p w:rsidR="0026184E" w:rsidRPr="008C7EB7" w:rsidRDefault="0026184E" w:rsidP="00452099">
            <w:pPr>
              <w:pStyle w:val="PURBullet-Indented"/>
              <w:numPr>
                <w:ilvl w:val="0"/>
                <w:numId w:val="23"/>
              </w:numPr>
              <w:spacing w:after="0"/>
              <w:ind w:left="716"/>
              <w:rPr>
                <w:rFonts w:eastAsia="Arial" w:cs="Arial"/>
                <w:szCs w:val="18"/>
                <w:lang w:eastAsia="ja-JP"/>
              </w:rPr>
            </w:pPr>
            <w:r w:rsidRPr="008C7EB7">
              <w:rPr>
                <w:rFonts w:eastAsia="Arial"/>
              </w:rPr>
              <w:t xml:space="preserve">Module </w:t>
            </w:r>
            <w:proofErr w:type="spellStart"/>
            <w:r w:rsidRPr="008C7EB7">
              <w:rPr>
                <w:rFonts w:eastAsia="Arial"/>
              </w:rPr>
              <w:t>complémentaire</w:t>
            </w:r>
            <w:proofErr w:type="spellEnd"/>
            <w:r w:rsidRPr="008C7EB7">
              <w:rPr>
                <w:rFonts w:eastAsia="Arial"/>
              </w:rPr>
              <w:t xml:space="preserve"> Windows Small Business Server 2011 Premium</w:t>
            </w:r>
          </w:p>
        </w:tc>
      </w:tr>
      <w:tr w:rsidR="0026184E" w:rsidRPr="002442C8" w:rsidTr="00434BD2">
        <w:tc>
          <w:tcPr>
            <w:tcW w:w="4644" w:type="dxa"/>
            <w:shd w:val="clear" w:color="auto" w:fill="auto"/>
          </w:tcPr>
          <w:p w:rsidR="0026184E" w:rsidRPr="008C7EB7" w:rsidRDefault="0026184E" w:rsidP="00452099">
            <w:pPr>
              <w:pStyle w:val="PURBullet-Indented"/>
              <w:numPr>
                <w:ilvl w:val="0"/>
                <w:numId w:val="0"/>
              </w:numPr>
              <w:spacing w:after="0"/>
              <w:ind w:left="356"/>
              <w:rPr>
                <w:rFonts w:eastAsia="Arial" w:cs="Arial"/>
                <w:szCs w:val="18"/>
                <w:lang w:eastAsia="ja-JP"/>
              </w:rPr>
            </w:pPr>
          </w:p>
        </w:tc>
        <w:tc>
          <w:tcPr>
            <w:tcW w:w="5998" w:type="dxa"/>
            <w:shd w:val="clear" w:color="auto" w:fill="auto"/>
          </w:tcPr>
          <w:p w:rsidR="0026184E" w:rsidRPr="008C7EB7" w:rsidRDefault="0026184E" w:rsidP="00452099">
            <w:pPr>
              <w:pStyle w:val="PURBullet-Indented"/>
              <w:numPr>
                <w:ilvl w:val="0"/>
                <w:numId w:val="23"/>
              </w:numPr>
              <w:spacing w:after="0"/>
              <w:ind w:left="716"/>
              <w:rPr>
                <w:rFonts w:eastAsia="Arial" w:cs="Arial"/>
                <w:szCs w:val="18"/>
                <w:lang w:eastAsia="ja-JP"/>
              </w:rPr>
            </w:pPr>
            <w:r w:rsidRPr="008C7EB7">
              <w:rPr>
                <w:rFonts w:eastAsia="Arial"/>
              </w:rPr>
              <w:t>Windows Small Business Server 2011 Standard</w:t>
            </w:r>
          </w:p>
        </w:tc>
      </w:tr>
    </w:tbl>
    <w:p w:rsidR="00A9232B" w:rsidRPr="008C7EB7" w:rsidRDefault="00FC1431" w:rsidP="00A9232B">
      <w:pPr>
        <w:pStyle w:val="PURBlueStrong"/>
      </w:pPr>
      <w:proofErr w:type="gramStart"/>
      <w:r w:rsidRPr="008C7EB7">
        <w:lastRenderedPageBreak/>
        <w:t>Modifications :</w:t>
      </w:r>
      <w:proofErr w:type="gramEnd"/>
    </w:p>
    <w:p w:rsidR="001F2F34" w:rsidRPr="008C7EB7" w:rsidRDefault="001F2F34" w:rsidP="00364CBC">
      <w:pPr>
        <w:pStyle w:val="PURHeading2"/>
      </w:pPr>
      <w:r w:rsidRPr="008C7EB7">
        <w:t>Microsoft Application Virtualization pour les Services Bureau à Distance, Microsoft Dynamics C5</w:t>
      </w:r>
      <w:r w:rsidR="00364CBC" w:rsidRPr="008C7EB7">
        <w:t> </w:t>
      </w:r>
      <w:r w:rsidRPr="008C7EB7">
        <w:t xml:space="preserve">2012, Microsoft Dynamics CRM 2011 Service Provider, Microsoft Dynamics SL 2011, Office </w:t>
      </w:r>
      <w:proofErr w:type="spellStart"/>
      <w:r w:rsidRPr="008C7EB7">
        <w:t>Professionnel</w:t>
      </w:r>
      <w:proofErr w:type="spellEnd"/>
      <w:r w:rsidRPr="008C7EB7">
        <w:t xml:space="preserve"> Plus 2013, System Center 2012 Client Management Suite, System Center 2012 Configuration Manager, System Center 2012 Datacenter, System Center 2012 Standard, System Center Endpoint Protection, Windows Server 2012 Datacenter, Windows Server 2012 Standard</w:t>
      </w:r>
    </w:p>
    <w:p w:rsidR="001F2F34" w:rsidRPr="002442C8" w:rsidRDefault="001F2F34" w:rsidP="001F2F34">
      <w:pPr>
        <w:pStyle w:val="PURBody"/>
        <w:numPr>
          <w:ilvl w:val="0"/>
          <w:numId w:val="16"/>
        </w:numPr>
        <w:rPr>
          <w:lang w:val="fr-FR"/>
        </w:rPr>
      </w:pPr>
      <w:r w:rsidRPr="002442C8">
        <w:rPr>
          <w:lang w:val="fr-FR"/>
        </w:rPr>
        <w:t>Les dispositions ont été modifiées par souci de cohérence et de clarification des restrictions</w:t>
      </w:r>
    </w:p>
    <w:p w:rsidR="00A40F92" w:rsidRPr="002442C8" w:rsidRDefault="00681F74" w:rsidP="00EA00B0">
      <w:pPr>
        <w:pStyle w:val="PURBreadcrumb"/>
        <w:rPr>
          <w:rStyle w:val="Hyperlink"/>
          <w:rFonts w:ascii="Arial Narrow" w:hAnsi="Arial Narrow"/>
          <w:sz w:val="16"/>
          <w:lang w:val="fr-FR"/>
        </w:rPr>
        <w:sectPr w:rsidR="00A40F92" w:rsidRPr="002442C8" w:rsidSect="001C3D1C">
          <w:pgSz w:w="12240" w:h="15840" w:code="1"/>
          <w:pgMar w:top="1166" w:right="720" w:bottom="720" w:left="720" w:header="432" w:footer="288" w:gutter="0"/>
          <w:cols w:space="360"/>
          <w:docGrid w:linePitch="360"/>
        </w:sectPr>
      </w:pPr>
      <w:hyperlink w:anchor="TOC" w:history="1">
        <w:hyperlink w:anchor="TOC" w:history="1">
          <w:r w:rsidR="00EA00B0" w:rsidRPr="002442C8">
            <w:rPr>
              <w:rStyle w:val="Hyperlink"/>
              <w:rFonts w:ascii="Arial Narrow" w:hAnsi="Arial Narrow"/>
              <w:sz w:val="16"/>
              <w:lang w:val="fr-FR"/>
            </w:rPr>
            <w:t>Table des matières</w:t>
          </w:r>
        </w:hyperlink>
      </w:hyperlink>
      <w:r w:rsidR="00C0505F" w:rsidRPr="002442C8">
        <w:rPr>
          <w:rFonts w:ascii="Arial Narrow" w:hAnsi="Arial Narrow"/>
          <w:sz w:val="16"/>
          <w:lang w:val="fr-FR"/>
        </w:rPr>
        <w:t>/</w:t>
      </w:r>
      <w:hyperlink w:anchor="UniversalTerms" w:history="1">
        <w:r w:rsidR="00C0505F" w:rsidRPr="002442C8">
          <w:rPr>
            <w:rStyle w:val="Hyperlink"/>
            <w:rFonts w:ascii="Arial Narrow" w:hAnsi="Arial Narrow"/>
            <w:sz w:val="16"/>
            <w:lang w:val="fr-FR"/>
          </w:rPr>
          <w:t>Conditions Universelles de Licence</w:t>
        </w:r>
      </w:hyperlink>
      <w:bookmarkStart w:id="17" w:name="_Toc299519079"/>
      <w:bookmarkStart w:id="18" w:name="_Toc299524943"/>
      <w:bookmarkStart w:id="19" w:name="_Toc299531294"/>
      <w:bookmarkStart w:id="20" w:name="_Toc299531402"/>
      <w:bookmarkStart w:id="21" w:name="_Toc299531510"/>
    </w:p>
    <w:p w:rsidR="000A570B" w:rsidRPr="002442C8" w:rsidRDefault="000A570B" w:rsidP="000A570B">
      <w:pPr>
        <w:pStyle w:val="PURSectionHeading"/>
        <w:rPr>
          <w:lang w:val="fr-FR"/>
        </w:rPr>
      </w:pPr>
      <w:bookmarkStart w:id="22" w:name="_Toc299957119"/>
      <w:bookmarkStart w:id="23" w:name="_Toc340656726"/>
      <w:bookmarkStart w:id="24" w:name="UniversalTerms"/>
      <w:r w:rsidRPr="002442C8">
        <w:rPr>
          <w:lang w:val="fr-FR"/>
        </w:rPr>
        <w:lastRenderedPageBreak/>
        <w:t>Conditions Universelles de Licence</w:t>
      </w:r>
      <w:bookmarkEnd w:id="17"/>
      <w:bookmarkEnd w:id="18"/>
      <w:bookmarkEnd w:id="19"/>
      <w:bookmarkEnd w:id="20"/>
      <w:bookmarkEnd w:id="21"/>
      <w:bookmarkEnd w:id="22"/>
      <w:bookmarkEnd w:id="23"/>
    </w:p>
    <w:p w:rsidR="000A570B" w:rsidRPr="002442C8" w:rsidRDefault="000A570B" w:rsidP="000A570B">
      <w:pPr>
        <w:pStyle w:val="PURBody"/>
        <w:rPr>
          <w:lang w:val="fr-FR"/>
        </w:rPr>
      </w:pPr>
      <w:r w:rsidRPr="002442C8">
        <w:rPr>
          <w:lang w:val="fr-FR"/>
        </w:rPr>
        <w:t>Les présentes conditions de licence s</w:t>
      </w:r>
      <w:r w:rsidR="003E0FD6" w:rsidRPr="002442C8">
        <w:rPr>
          <w:lang w:val="fr-FR"/>
        </w:rPr>
        <w:t>’</w:t>
      </w:r>
      <w:r w:rsidRPr="002442C8">
        <w:rPr>
          <w:lang w:val="fr-FR"/>
        </w:rPr>
        <w:t>appliquent à votre utilisation de tous les logiciels et services en ligne Microsoft concédés conformément aux termes de votre Contrat de Licence Prestataire de Services.</w:t>
      </w:r>
      <w:r w:rsidR="00E1286F" w:rsidRPr="002442C8">
        <w:rPr>
          <w:lang w:val="fr-FR"/>
        </w:rPr>
        <w:t xml:space="preserve"> </w:t>
      </w:r>
      <w:r w:rsidRPr="002442C8">
        <w:rPr>
          <w:lang w:val="fr-FR"/>
        </w:rPr>
        <w:t>Les conditions utilisées mais non définies dans les présents Droits d</w:t>
      </w:r>
      <w:r w:rsidR="003E0FD6" w:rsidRPr="002442C8">
        <w:rPr>
          <w:lang w:val="fr-FR"/>
        </w:rPr>
        <w:t>’</w:t>
      </w:r>
      <w:r w:rsidRPr="002442C8">
        <w:rPr>
          <w:lang w:val="fr-FR"/>
        </w:rPr>
        <w:t xml:space="preserve">Utilisation pour le Prestataire de Services Microsoft ont la signification indiquée dans les termes du Contrat de Licence Prestataire de Services. </w:t>
      </w:r>
    </w:p>
    <w:p w:rsidR="000A570B" w:rsidRPr="002442C8" w:rsidRDefault="000A570B" w:rsidP="000A570B">
      <w:pPr>
        <w:pStyle w:val="PURHeading2"/>
        <w:rPr>
          <w:lang w:val="fr-FR"/>
        </w:rPr>
      </w:pPr>
      <w:r w:rsidRPr="002442C8">
        <w:rPr>
          <w:lang w:val="fr-FR"/>
        </w:rPr>
        <w:t>Vos droits d</w:t>
      </w:r>
      <w:r w:rsidR="003E0FD6" w:rsidRPr="002442C8">
        <w:rPr>
          <w:lang w:val="fr-FR"/>
        </w:rPr>
        <w:t>’</w:t>
      </w:r>
      <w:r w:rsidRPr="002442C8">
        <w:rPr>
          <w:lang w:val="fr-FR"/>
        </w:rPr>
        <w:t>utilisation</w:t>
      </w:r>
    </w:p>
    <w:p w:rsidR="000A570B" w:rsidRPr="002442C8" w:rsidRDefault="000A570B" w:rsidP="000A570B">
      <w:pPr>
        <w:pStyle w:val="PURBody-Indented"/>
        <w:rPr>
          <w:lang w:val="fr-FR"/>
        </w:rPr>
      </w:pPr>
      <w:r w:rsidRPr="002442C8">
        <w:rPr>
          <w:lang w:val="fr-FR"/>
        </w:rPr>
        <w:t>Conformément à votre Contrat de Licence Prestataire de Services, qui comprend les présents Droits d</w:t>
      </w:r>
      <w:r w:rsidR="003E0FD6" w:rsidRPr="002442C8">
        <w:rPr>
          <w:lang w:val="fr-FR"/>
        </w:rPr>
        <w:t>’</w:t>
      </w:r>
      <w:r w:rsidRPr="002442C8">
        <w:rPr>
          <w:lang w:val="fr-FR"/>
        </w:rPr>
        <w:t>Utilisation pour le Prestataire de Services, vous pouvez utiliser les logiciels et les services en ligne uniquement de la manière décrite dans les présents Droits d</w:t>
      </w:r>
      <w:r w:rsidR="003E0FD6" w:rsidRPr="002442C8">
        <w:rPr>
          <w:lang w:val="fr-FR"/>
        </w:rPr>
        <w:t>’</w:t>
      </w:r>
      <w:r w:rsidRPr="002442C8">
        <w:rPr>
          <w:lang w:val="fr-FR"/>
        </w:rPr>
        <w:t>Utilisation pour le Prestataire de Services.</w:t>
      </w:r>
    </w:p>
    <w:p w:rsidR="000A570B" w:rsidRPr="002442C8" w:rsidRDefault="000A570B" w:rsidP="000A570B">
      <w:pPr>
        <w:pStyle w:val="PURHeading2"/>
        <w:rPr>
          <w:lang w:val="fr-FR"/>
        </w:rPr>
      </w:pPr>
      <w:r w:rsidRPr="002442C8">
        <w:rPr>
          <w:lang w:val="fr-FR"/>
        </w:rPr>
        <w:t>Droits d</w:t>
      </w:r>
      <w:r w:rsidR="003E0FD6" w:rsidRPr="002442C8">
        <w:rPr>
          <w:lang w:val="fr-FR"/>
        </w:rPr>
        <w:t>’</w:t>
      </w:r>
      <w:r w:rsidRPr="002442C8">
        <w:rPr>
          <w:lang w:val="fr-FR"/>
        </w:rPr>
        <w:t>utilisation d</w:t>
      </w:r>
      <w:r w:rsidR="003E0FD6" w:rsidRPr="002442C8">
        <w:rPr>
          <w:lang w:val="fr-FR"/>
        </w:rPr>
        <w:t>’</w:t>
      </w:r>
      <w:r w:rsidRPr="002442C8">
        <w:rPr>
          <w:lang w:val="fr-FR"/>
        </w:rPr>
        <w:t>autres versions</w:t>
      </w:r>
    </w:p>
    <w:p w:rsidR="000A570B" w:rsidRPr="002442C8" w:rsidRDefault="000A570B" w:rsidP="000A570B">
      <w:pPr>
        <w:pStyle w:val="PURBody-Indented"/>
        <w:rPr>
          <w:lang w:val="fr-FR"/>
        </w:rPr>
      </w:pPr>
      <w:r w:rsidRPr="002442C8">
        <w:rPr>
          <w:lang w:val="fr-FR"/>
        </w:rPr>
        <w:t>Les conditions de licence de certains produits permettent l</w:t>
      </w:r>
      <w:r w:rsidR="003E0FD6" w:rsidRPr="002442C8">
        <w:rPr>
          <w:lang w:val="fr-FR"/>
        </w:rPr>
        <w:t>’</w:t>
      </w:r>
      <w:r w:rsidRPr="002442C8">
        <w:rPr>
          <w:lang w:val="fr-FR"/>
        </w:rPr>
        <w:t>utilisation d</w:t>
      </w:r>
      <w:r w:rsidR="003E0FD6" w:rsidRPr="002442C8">
        <w:rPr>
          <w:lang w:val="fr-FR"/>
        </w:rPr>
        <w:t>’</w:t>
      </w:r>
      <w:r w:rsidRPr="002442C8">
        <w:rPr>
          <w:lang w:val="fr-FR"/>
        </w:rPr>
        <w:t>une ou de plusieurs copies ou Instances à la fois.</w:t>
      </w:r>
      <w:r w:rsidR="00E1286F" w:rsidRPr="002442C8">
        <w:rPr>
          <w:lang w:val="fr-FR"/>
        </w:rPr>
        <w:t xml:space="preserve"> </w:t>
      </w:r>
      <w:r w:rsidRPr="002442C8">
        <w:rPr>
          <w:lang w:val="fr-FR"/>
        </w:rPr>
        <w:t>Pour chacun de ces produits, pour chaque copie ou Instance autorisée, vous pouvez créer, stocker et exécuter, au lieu de la version concédée sous licence, une copie ou une Instance de :</w:t>
      </w:r>
    </w:p>
    <w:p w:rsidR="000A570B" w:rsidRPr="002442C8" w:rsidRDefault="000A570B" w:rsidP="000A570B">
      <w:pPr>
        <w:pStyle w:val="PURBullet-Indented"/>
        <w:rPr>
          <w:lang w:val="fr-FR"/>
        </w:rPr>
      </w:pPr>
      <w:r w:rsidRPr="002442C8">
        <w:rPr>
          <w:lang w:val="fr-FR"/>
        </w:rPr>
        <w:t>la version antérieure ;</w:t>
      </w:r>
    </w:p>
    <w:p w:rsidR="000A570B" w:rsidRPr="002442C8" w:rsidRDefault="000A570B" w:rsidP="000A570B">
      <w:pPr>
        <w:pStyle w:val="PURBullet-Indented"/>
        <w:rPr>
          <w:lang w:val="fr-FR"/>
        </w:rPr>
      </w:pPr>
      <w:r w:rsidRPr="002442C8">
        <w:rPr>
          <w:lang w:val="fr-FR"/>
        </w:rPr>
        <w:t>la version linguistique autorisée différente ; ou</w:t>
      </w:r>
    </w:p>
    <w:p w:rsidR="000A570B" w:rsidRPr="002442C8" w:rsidRDefault="000A570B" w:rsidP="000A570B">
      <w:pPr>
        <w:pStyle w:val="PURBullet-Indented"/>
        <w:rPr>
          <w:lang w:val="fr-FR"/>
        </w:rPr>
      </w:pPr>
      <w:r w:rsidRPr="002442C8">
        <w:rPr>
          <w:lang w:val="fr-FR"/>
        </w:rPr>
        <w:t>la version de plateforme disponible différente (par exemple, 32 bits ou 64 bits).</w:t>
      </w:r>
    </w:p>
    <w:p w:rsidR="000A570B" w:rsidRPr="002442C8" w:rsidRDefault="000A570B" w:rsidP="000A570B">
      <w:pPr>
        <w:pStyle w:val="PURBody-Indented"/>
        <w:rPr>
          <w:lang w:val="fr-FR"/>
        </w:rPr>
      </w:pPr>
      <w:r w:rsidRPr="002442C8">
        <w:rPr>
          <w:lang w:val="fr-FR"/>
        </w:rPr>
        <w:t>Vous ne pouvez pas utiliser de versions différentes de composants différents, tels qu</w:t>
      </w:r>
      <w:r w:rsidR="003E0FD6" w:rsidRPr="002442C8">
        <w:rPr>
          <w:lang w:val="fr-FR"/>
        </w:rPr>
        <w:t>’</w:t>
      </w:r>
      <w:r w:rsidRPr="002442C8">
        <w:rPr>
          <w:lang w:val="fr-FR"/>
        </w:rPr>
        <w:t>un logiciel serveur et un logiciel supplémentaire, sauf si la licence concédée pour le produit vous y autorise expressément.</w:t>
      </w:r>
    </w:p>
    <w:p w:rsidR="000A570B" w:rsidRPr="002442C8" w:rsidRDefault="000A570B" w:rsidP="000A570B">
      <w:pPr>
        <w:pStyle w:val="PURHeading2"/>
        <w:rPr>
          <w:lang w:val="fr-FR"/>
        </w:rPr>
      </w:pPr>
      <w:r w:rsidRPr="002442C8">
        <w:rPr>
          <w:lang w:val="fr-FR"/>
        </w:rPr>
        <w:t>Droits d</w:t>
      </w:r>
      <w:r w:rsidR="003E0FD6" w:rsidRPr="002442C8">
        <w:rPr>
          <w:lang w:val="fr-FR"/>
        </w:rPr>
        <w:t>’</w:t>
      </w:r>
      <w:r w:rsidRPr="002442C8">
        <w:rPr>
          <w:lang w:val="fr-FR"/>
        </w:rPr>
        <w:t>utilisation applicables</w:t>
      </w:r>
    </w:p>
    <w:p w:rsidR="000A570B" w:rsidRPr="002442C8" w:rsidRDefault="000A570B" w:rsidP="000A570B">
      <w:pPr>
        <w:pStyle w:val="PURBody-Indented"/>
        <w:rPr>
          <w:lang w:val="fr-FR"/>
        </w:rPr>
      </w:pPr>
      <w:r w:rsidRPr="002442C8">
        <w:rPr>
          <w:rFonts w:cs="Arial"/>
          <w:bCs/>
          <w:szCs w:val="18"/>
          <w:lang w:val="fr-FR"/>
        </w:rPr>
        <w:t>Les Droits d</w:t>
      </w:r>
      <w:r w:rsidR="003E0FD6" w:rsidRPr="002442C8">
        <w:rPr>
          <w:rFonts w:cs="Arial"/>
          <w:bCs/>
          <w:szCs w:val="18"/>
          <w:lang w:val="fr-FR"/>
        </w:rPr>
        <w:t>’</w:t>
      </w:r>
      <w:r w:rsidRPr="002442C8">
        <w:rPr>
          <w:rFonts w:cs="Arial"/>
          <w:bCs/>
          <w:szCs w:val="18"/>
          <w:lang w:val="fr-FR"/>
        </w:rPr>
        <w:t>Utilisation de Logiciels définis dans le document Droits d</w:t>
      </w:r>
      <w:r w:rsidR="003E0FD6" w:rsidRPr="002442C8">
        <w:rPr>
          <w:rFonts w:cs="Arial"/>
          <w:bCs/>
          <w:szCs w:val="18"/>
          <w:lang w:val="fr-FR"/>
        </w:rPr>
        <w:t>’</w:t>
      </w:r>
      <w:r w:rsidRPr="002442C8">
        <w:rPr>
          <w:rFonts w:cs="Arial"/>
          <w:bCs/>
          <w:szCs w:val="18"/>
          <w:lang w:val="fr-FR"/>
        </w:rPr>
        <w:t>Utilisation pour le Prestataire de Services Microsoft appliqué lorsque le Client fournit pour la première fois les services logiciels, avec une version de produit donnée, restent en vigueur pendant toute la durée d</w:t>
      </w:r>
      <w:r w:rsidR="003E0FD6" w:rsidRPr="002442C8">
        <w:rPr>
          <w:rFonts w:cs="Arial"/>
          <w:bCs/>
          <w:szCs w:val="18"/>
          <w:lang w:val="fr-FR"/>
        </w:rPr>
        <w:t>’</w:t>
      </w:r>
      <w:r w:rsidRPr="002442C8">
        <w:rPr>
          <w:rFonts w:cs="Arial"/>
          <w:bCs/>
          <w:szCs w:val="18"/>
          <w:lang w:val="fr-FR"/>
        </w:rPr>
        <w:t>application du contrat, sous réserve des conditions suivantes : (1) si Microsoft introduit une nouvelle version du produit et si le Client utilise cette nouvelle version, le Client est tenu de se conformer aux droits d</w:t>
      </w:r>
      <w:r w:rsidR="003E0FD6" w:rsidRPr="002442C8">
        <w:rPr>
          <w:rFonts w:cs="Arial"/>
          <w:bCs/>
          <w:szCs w:val="18"/>
          <w:lang w:val="fr-FR"/>
        </w:rPr>
        <w:t>’</w:t>
      </w:r>
      <w:r w:rsidRPr="002442C8">
        <w:rPr>
          <w:rFonts w:cs="Arial"/>
          <w:bCs/>
          <w:szCs w:val="18"/>
          <w:lang w:val="fr-FR"/>
        </w:rPr>
        <w:t>utilisation relatifs à la nouvelle version ; et (2) si le Client fournit des services logiciels faisant appel à une version antérieure du produit, les droits applicables sont les droits d</w:t>
      </w:r>
      <w:r w:rsidR="003E0FD6" w:rsidRPr="002442C8">
        <w:rPr>
          <w:rFonts w:cs="Arial"/>
          <w:bCs/>
          <w:szCs w:val="18"/>
          <w:lang w:val="fr-FR"/>
        </w:rPr>
        <w:t>’</w:t>
      </w:r>
      <w:r w:rsidRPr="002442C8">
        <w:rPr>
          <w:rFonts w:cs="Arial"/>
          <w:bCs/>
          <w:szCs w:val="18"/>
          <w:lang w:val="fr-FR"/>
        </w:rPr>
        <w:t>utilisation relatifs à cette version, définis dans le document Droits d</w:t>
      </w:r>
      <w:r w:rsidR="003E0FD6" w:rsidRPr="002442C8">
        <w:rPr>
          <w:rFonts w:cs="Arial"/>
          <w:bCs/>
          <w:szCs w:val="18"/>
          <w:lang w:val="fr-FR"/>
        </w:rPr>
        <w:t>’</w:t>
      </w:r>
      <w:r w:rsidRPr="002442C8">
        <w:rPr>
          <w:rFonts w:cs="Arial"/>
          <w:bCs/>
          <w:szCs w:val="18"/>
          <w:lang w:val="fr-FR"/>
        </w:rPr>
        <w:t>Utilisation pour le Prestataire de Services Microsoft appliqué lorsque le Client a fourni pour la première fois les services logiciels avec le produit concerné par le contrat en cours ; dans la mesure où, si le produit dispose de composants ne faisant pas partie de la version initialement utilisée, tous les droits d</w:t>
      </w:r>
      <w:r w:rsidR="003E0FD6" w:rsidRPr="002442C8">
        <w:rPr>
          <w:rFonts w:cs="Arial"/>
          <w:bCs/>
          <w:szCs w:val="18"/>
          <w:lang w:val="fr-FR"/>
        </w:rPr>
        <w:t>’</w:t>
      </w:r>
      <w:r w:rsidRPr="002442C8">
        <w:rPr>
          <w:rFonts w:cs="Arial"/>
          <w:bCs/>
          <w:szCs w:val="18"/>
          <w:lang w:val="fr-FR"/>
        </w:rPr>
        <w:t>utilisation ultérieurement définis pour ces composants leur sont appliqués.</w:t>
      </w:r>
      <w:r w:rsidR="00E1286F" w:rsidRPr="002442C8">
        <w:rPr>
          <w:rFonts w:cs="Arial"/>
          <w:b/>
          <w:bCs/>
          <w:szCs w:val="18"/>
          <w:lang w:val="fr-FR"/>
        </w:rPr>
        <w:t xml:space="preserve"> </w:t>
      </w:r>
    </w:p>
    <w:p w:rsidR="000A570B" w:rsidRPr="002442C8" w:rsidRDefault="000A570B" w:rsidP="000A570B">
      <w:pPr>
        <w:pStyle w:val="PURHeading2"/>
        <w:rPr>
          <w:lang w:val="fr-FR"/>
        </w:rPr>
      </w:pPr>
      <w:r w:rsidRPr="002442C8">
        <w:rPr>
          <w:lang w:val="fr-FR"/>
        </w:rPr>
        <w:t>Droits de récupération à froid en cas de sinistre</w:t>
      </w:r>
    </w:p>
    <w:p w:rsidR="000A570B" w:rsidRPr="002442C8" w:rsidRDefault="000A570B" w:rsidP="00364CBC">
      <w:pPr>
        <w:pStyle w:val="PURBody-Indented"/>
        <w:rPr>
          <w:lang w:val="fr-FR"/>
        </w:rPr>
      </w:pPr>
      <w:r w:rsidRPr="002442C8">
        <w:rPr>
          <w:lang w:val="fr-FR"/>
        </w:rPr>
        <w:t>Pour chaque instance du logiciel serveur concerné, octroyée sous licence selon le modèle de Licence Par Processeur et exécutée dans un environnement de système d</w:t>
      </w:r>
      <w:r w:rsidR="003E0FD6" w:rsidRPr="002442C8">
        <w:rPr>
          <w:lang w:val="fr-FR"/>
        </w:rPr>
        <w:t>’</w:t>
      </w:r>
      <w:r w:rsidRPr="002442C8">
        <w:rPr>
          <w:lang w:val="fr-FR"/>
        </w:rPr>
        <w:t>exploitation (ou OSE) physique ou virtuel sur un serveur sous licence, vous êtes autorisé à exécuter de façon temporaire une instance de sauvegarde dans un environnement de système d</w:t>
      </w:r>
      <w:r w:rsidR="003E0FD6" w:rsidRPr="002442C8">
        <w:rPr>
          <w:lang w:val="fr-FR"/>
        </w:rPr>
        <w:t>’</w:t>
      </w:r>
      <w:r w:rsidRPr="002442C8">
        <w:rPr>
          <w:lang w:val="fr-FR"/>
        </w:rPr>
        <w:t>exploitation (ou OSE) physique ou</w:t>
      </w:r>
      <w:r w:rsidR="00364CBC" w:rsidRPr="002442C8">
        <w:rPr>
          <w:lang w:val="fr-FR"/>
        </w:rPr>
        <w:t> </w:t>
      </w:r>
      <w:r w:rsidRPr="002442C8">
        <w:rPr>
          <w:lang w:val="fr-FR"/>
        </w:rPr>
        <w:t>virtuel sur un serveur dédié à la récupération en cas de sinistre. Les droits d</w:t>
      </w:r>
      <w:r w:rsidR="003E0FD6" w:rsidRPr="002442C8">
        <w:rPr>
          <w:lang w:val="fr-FR"/>
        </w:rPr>
        <w:t>’</w:t>
      </w:r>
      <w:r w:rsidRPr="002442C8">
        <w:rPr>
          <w:lang w:val="fr-FR"/>
        </w:rPr>
        <w:t>utilisation de logiciels portant sur ce logiciel et les restrictions ci-après s</w:t>
      </w:r>
      <w:r w:rsidR="003E0FD6" w:rsidRPr="002442C8">
        <w:rPr>
          <w:lang w:val="fr-FR"/>
        </w:rPr>
        <w:t>’</w:t>
      </w:r>
      <w:r w:rsidRPr="002442C8">
        <w:rPr>
          <w:lang w:val="fr-FR"/>
        </w:rPr>
        <w:t>appliquent à l</w:t>
      </w:r>
      <w:r w:rsidR="003E0FD6" w:rsidRPr="002442C8">
        <w:rPr>
          <w:lang w:val="fr-FR"/>
        </w:rPr>
        <w:t>’</w:t>
      </w:r>
      <w:r w:rsidRPr="002442C8">
        <w:rPr>
          <w:lang w:val="fr-FR"/>
        </w:rPr>
        <w:t>utilisation du logiciel sur un serveur de récupération en cas de sinistre :</w:t>
      </w:r>
    </w:p>
    <w:p w:rsidR="000A570B" w:rsidRPr="002442C8" w:rsidRDefault="000A570B" w:rsidP="000A570B">
      <w:pPr>
        <w:pStyle w:val="PURBullet-Indented"/>
        <w:rPr>
          <w:lang w:val="fr-FR"/>
        </w:rPr>
      </w:pPr>
      <w:r w:rsidRPr="002442C8">
        <w:rPr>
          <w:lang w:val="fr-FR"/>
        </w:rPr>
        <w:t>Le serveur doit être désactivé, sauf pour (i) le test automatique limité du logiciel et la gestion des correctifs et (ii) la récupération en cas de sinistre.</w:t>
      </w:r>
    </w:p>
    <w:p w:rsidR="000A570B" w:rsidRPr="002442C8" w:rsidRDefault="000A570B" w:rsidP="000A570B">
      <w:pPr>
        <w:pStyle w:val="PURBullet-Indented"/>
        <w:rPr>
          <w:lang w:val="fr-FR"/>
        </w:rPr>
      </w:pPr>
      <w:r w:rsidRPr="002442C8">
        <w:rPr>
          <w:lang w:val="fr-FR"/>
        </w:rPr>
        <w:t xml:space="preserve">Le serveur ne doit pas se trouver dans le même cluster que le serveur de production. </w:t>
      </w:r>
    </w:p>
    <w:p w:rsidR="000A570B" w:rsidRPr="002442C8" w:rsidRDefault="000A570B" w:rsidP="000A570B">
      <w:pPr>
        <w:pStyle w:val="PURBullet-Indented"/>
        <w:rPr>
          <w:lang w:val="fr-FR"/>
        </w:rPr>
      </w:pPr>
      <w:r w:rsidRPr="002442C8">
        <w:rPr>
          <w:lang w:val="fr-FR"/>
        </w:rPr>
        <w:t>Vous êtes autorisé à exécuter les instances de sauvegarde et de production simultanément uniquement lors de la récupération en cas de sinistre de l</w:t>
      </w:r>
      <w:r w:rsidR="003E0FD6" w:rsidRPr="002442C8">
        <w:rPr>
          <w:lang w:val="fr-FR"/>
        </w:rPr>
        <w:t>’</w:t>
      </w:r>
      <w:r w:rsidRPr="002442C8">
        <w:rPr>
          <w:lang w:val="fr-FR"/>
        </w:rPr>
        <w:t xml:space="preserve">instance de production. </w:t>
      </w:r>
    </w:p>
    <w:p w:rsidR="000A570B" w:rsidRPr="002442C8" w:rsidRDefault="000A570B" w:rsidP="000A570B">
      <w:pPr>
        <w:pStyle w:val="PURHeading2"/>
        <w:rPr>
          <w:lang w:val="fr-FR"/>
        </w:rPr>
      </w:pPr>
      <w:r w:rsidRPr="002442C8">
        <w:rPr>
          <w:lang w:val="fr-FR"/>
        </w:rPr>
        <w:t>Interdiction de louer</w:t>
      </w:r>
    </w:p>
    <w:p w:rsidR="000A570B" w:rsidRPr="002442C8" w:rsidRDefault="00687039" w:rsidP="000A570B">
      <w:pPr>
        <w:pStyle w:val="PURBody-Indented"/>
        <w:rPr>
          <w:lang w:val="fr-FR"/>
        </w:rPr>
      </w:pPr>
      <w:r w:rsidRPr="002442C8">
        <w:rPr>
          <w:lang w:val="fr-FR"/>
        </w:rPr>
        <w:t>La location des logiciels est interdite.</w:t>
      </w:r>
    </w:p>
    <w:p w:rsidR="000A570B" w:rsidRPr="002442C8" w:rsidRDefault="000A570B" w:rsidP="000A570B">
      <w:pPr>
        <w:pStyle w:val="PURHeading2"/>
        <w:rPr>
          <w:lang w:val="fr-FR"/>
        </w:rPr>
      </w:pPr>
      <w:r w:rsidRPr="002442C8">
        <w:rPr>
          <w:lang w:val="fr-FR"/>
        </w:rPr>
        <w:t xml:space="preserve">Logiciel tiers </w:t>
      </w:r>
    </w:p>
    <w:p w:rsidR="000A570B" w:rsidRPr="002442C8" w:rsidRDefault="000A570B" w:rsidP="000A570B">
      <w:pPr>
        <w:pStyle w:val="PURBody-Indented"/>
        <w:rPr>
          <w:lang w:val="fr-FR"/>
        </w:rPr>
      </w:pPr>
      <w:r w:rsidRPr="002442C8">
        <w:rPr>
          <w:lang w:val="fr-FR"/>
        </w:rPr>
        <w:t>Si d</w:t>
      </w:r>
      <w:r w:rsidR="003E0FD6" w:rsidRPr="002442C8">
        <w:rPr>
          <w:lang w:val="fr-FR"/>
        </w:rPr>
        <w:t>’</w:t>
      </w:r>
      <w:r w:rsidRPr="002442C8">
        <w:rPr>
          <w:lang w:val="fr-FR"/>
        </w:rPr>
        <w:t>autres conditions accompagnent un programme concédé sous licence par un tiers, ces conditions s</w:t>
      </w:r>
      <w:r w:rsidR="003E0FD6" w:rsidRPr="002442C8">
        <w:rPr>
          <w:lang w:val="fr-FR"/>
        </w:rPr>
        <w:t>’</w:t>
      </w:r>
      <w:r w:rsidRPr="002442C8">
        <w:rPr>
          <w:lang w:val="fr-FR"/>
        </w:rPr>
        <w:t xml:space="preserve">appliquent à son utilisation. </w:t>
      </w:r>
    </w:p>
    <w:p w:rsidR="000A570B" w:rsidRPr="002442C8" w:rsidRDefault="000A570B" w:rsidP="000A570B">
      <w:pPr>
        <w:pStyle w:val="PURHeading2"/>
        <w:rPr>
          <w:lang w:val="fr-FR"/>
        </w:rPr>
      </w:pPr>
      <w:r w:rsidRPr="002442C8">
        <w:rPr>
          <w:lang w:val="fr-FR"/>
        </w:rPr>
        <w:t xml:space="preserve">Code en version </w:t>
      </w:r>
      <w:proofErr w:type="spellStart"/>
      <w:r w:rsidRPr="002442C8">
        <w:rPr>
          <w:lang w:val="fr-FR"/>
        </w:rPr>
        <w:t>précommerciale</w:t>
      </w:r>
      <w:proofErr w:type="spellEnd"/>
      <w:r w:rsidRPr="002442C8">
        <w:rPr>
          <w:lang w:val="fr-FR"/>
        </w:rPr>
        <w:t>/préliminaire</w:t>
      </w:r>
    </w:p>
    <w:p w:rsidR="000A570B" w:rsidRPr="002442C8" w:rsidRDefault="000A570B" w:rsidP="000A570B">
      <w:pPr>
        <w:pStyle w:val="PURBody-Indented"/>
        <w:rPr>
          <w:lang w:val="fr-FR"/>
        </w:rPr>
      </w:pPr>
      <w:r w:rsidRPr="002442C8">
        <w:rPr>
          <w:lang w:val="fr-FR"/>
        </w:rPr>
        <w:t>Si d</w:t>
      </w:r>
      <w:r w:rsidR="003E0FD6" w:rsidRPr="002442C8">
        <w:rPr>
          <w:lang w:val="fr-FR"/>
        </w:rPr>
        <w:t>’</w:t>
      </w:r>
      <w:r w:rsidRPr="002442C8">
        <w:rPr>
          <w:lang w:val="fr-FR"/>
        </w:rPr>
        <w:t xml:space="preserve">autres conditions accompagnent le code en version </w:t>
      </w:r>
      <w:proofErr w:type="spellStart"/>
      <w:r w:rsidRPr="002442C8">
        <w:rPr>
          <w:lang w:val="fr-FR"/>
        </w:rPr>
        <w:t>précommerciale</w:t>
      </w:r>
      <w:proofErr w:type="spellEnd"/>
      <w:r w:rsidRPr="002442C8">
        <w:rPr>
          <w:lang w:val="fr-FR"/>
        </w:rPr>
        <w:t>/préliminaire, lesdites conditions s</w:t>
      </w:r>
      <w:r w:rsidR="003E0FD6" w:rsidRPr="002442C8">
        <w:rPr>
          <w:lang w:val="fr-FR"/>
        </w:rPr>
        <w:t>’</w:t>
      </w:r>
      <w:r w:rsidRPr="002442C8">
        <w:rPr>
          <w:lang w:val="fr-FR"/>
        </w:rPr>
        <w:t>appliquent à son utilisation.</w:t>
      </w:r>
    </w:p>
    <w:p w:rsidR="000A570B" w:rsidRPr="002442C8" w:rsidRDefault="000A570B" w:rsidP="000A570B">
      <w:pPr>
        <w:pStyle w:val="PURHeading2"/>
        <w:rPr>
          <w:lang w:val="fr-FR"/>
        </w:rPr>
      </w:pPr>
      <w:r w:rsidRPr="002442C8">
        <w:rPr>
          <w:lang w:val="fr-FR"/>
        </w:rPr>
        <w:lastRenderedPageBreak/>
        <w:t>Mises à jour et suppléments</w:t>
      </w:r>
    </w:p>
    <w:p w:rsidR="000A570B" w:rsidRPr="002442C8" w:rsidRDefault="000A570B" w:rsidP="000A570B">
      <w:pPr>
        <w:pStyle w:val="PURBody-Indented"/>
        <w:rPr>
          <w:lang w:val="fr-FR"/>
        </w:rPr>
      </w:pPr>
      <w:r w:rsidRPr="002442C8">
        <w:rPr>
          <w:lang w:val="fr-FR"/>
        </w:rPr>
        <w:t>Il est possible que nous vous fournissions une mise à jour ou un complément du logiciel concédé sous licence. Dans ce cas, vous êtes autorisé à utiliser la mise à jour ou le complément avec le logiciel.</w:t>
      </w:r>
      <w:r w:rsidR="00E1286F" w:rsidRPr="002442C8">
        <w:rPr>
          <w:lang w:val="fr-FR"/>
        </w:rPr>
        <w:t xml:space="preserve"> </w:t>
      </w:r>
      <w:r w:rsidRPr="002442C8">
        <w:rPr>
          <w:lang w:val="fr-FR"/>
        </w:rPr>
        <w:t>Si d</w:t>
      </w:r>
      <w:r w:rsidR="003E0FD6" w:rsidRPr="002442C8">
        <w:rPr>
          <w:lang w:val="fr-FR"/>
        </w:rPr>
        <w:t>’</w:t>
      </w:r>
      <w:r w:rsidRPr="002442C8">
        <w:rPr>
          <w:lang w:val="fr-FR"/>
        </w:rPr>
        <w:t>autres conditions accompagnent une mise à jour ou un complément, lesdites conditions s</w:t>
      </w:r>
      <w:r w:rsidR="003E0FD6" w:rsidRPr="002442C8">
        <w:rPr>
          <w:lang w:val="fr-FR"/>
        </w:rPr>
        <w:t>’</w:t>
      </w:r>
      <w:r w:rsidRPr="002442C8">
        <w:rPr>
          <w:lang w:val="fr-FR"/>
        </w:rPr>
        <w:t>appliquent à son utilisation.</w:t>
      </w:r>
    </w:p>
    <w:p w:rsidR="000A570B" w:rsidRPr="002442C8" w:rsidRDefault="000A570B" w:rsidP="000A570B">
      <w:pPr>
        <w:pStyle w:val="PURHeading2"/>
        <w:rPr>
          <w:lang w:val="fr-FR"/>
        </w:rPr>
      </w:pPr>
      <w:r w:rsidRPr="002442C8">
        <w:rPr>
          <w:lang w:val="fr-FR"/>
        </w:rPr>
        <w:t>Restrictions techniques</w:t>
      </w:r>
      <w:r w:rsidRPr="002442C8">
        <w:rPr>
          <w:szCs w:val="18"/>
          <w:lang w:val="fr-FR"/>
        </w:rPr>
        <w:t xml:space="preserve"> </w:t>
      </w:r>
    </w:p>
    <w:p w:rsidR="000A570B" w:rsidRPr="002442C8" w:rsidRDefault="000A570B" w:rsidP="000A570B">
      <w:pPr>
        <w:pStyle w:val="PURBody-Indented"/>
        <w:rPr>
          <w:lang w:val="fr-FR"/>
        </w:rPr>
      </w:pPr>
      <w:r w:rsidRPr="002442C8">
        <w:rPr>
          <w:lang w:val="fr-FR"/>
        </w:rPr>
        <w:t>Vous devez respecter les restrictions techniques du logiciel qui autorisent uniquement son utilisation de certaines façons. Vous ne pouvez pas les contourner. Pour plus d</w:t>
      </w:r>
      <w:r w:rsidR="003E0FD6" w:rsidRPr="002442C8">
        <w:rPr>
          <w:lang w:val="fr-FR"/>
        </w:rPr>
        <w:t>’</w:t>
      </w:r>
      <w:r w:rsidRPr="002442C8">
        <w:rPr>
          <w:lang w:val="fr-FR"/>
        </w:rPr>
        <w:t xml:space="preserve">informations, consultez la page </w:t>
      </w:r>
      <w:hyperlink r:id="rId23" w:history="1">
        <w:r w:rsidRPr="002442C8">
          <w:rPr>
            <w:rStyle w:val="Hyperlink"/>
            <w:lang w:val="fr-FR"/>
          </w:rPr>
          <w:t>www.microsoftvolumelicensing.com/userights/TechLimit.aspx</w:t>
        </w:r>
      </w:hyperlink>
      <w:r w:rsidRPr="002442C8">
        <w:rPr>
          <w:lang w:val="fr-FR"/>
        </w:rPr>
        <w:t xml:space="preserve"> (en anglais).</w:t>
      </w:r>
    </w:p>
    <w:p w:rsidR="000A570B" w:rsidRPr="002442C8" w:rsidRDefault="000A570B" w:rsidP="000A570B">
      <w:pPr>
        <w:pStyle w:val="PURHeading2"/>
        <w:rPr>
          <w:lang w:val="fr-FR"/>
        </w:rPr>
      </w:pPr>
      <w:r w:rsidRPr="002442C8">
        <w:rPr>
          <w:lang w:val="fr-FR"/>
        </w:rPr>
        <w:t>Autres droits</w:t>
      </w:r>
    </w:p>
    <w:p w:rsidR="000A570B" w:rsidRPr="002442C8" w:rsidRDefault="000A570B" w:rsidP="003E0FD6">
      <w:pPr>
        <w:pStyle w:val="PURBody-Indented"/>
        <w:rPr>
          <w:lang w:val="fr-FR"/>
        </w:rPr>
      </w:pPr>
      <w:r w:rsidRPr="002442C8">
        <w:rPr>
          <w:lang w:val="fr-FR"/>
        </w:rPr>
        <w:t>Les droits d</w:t>
      </w:r>
      <w:r w:rsidR="003E0FD6" w:rsidRPr="002442C8">
        <w:rPr>
          <w:lang w:val="fr-FR"/>
        </w:rPr>
        <w:t>’</w:t>
      </w:r>
      <w:r w:rsidRPr="002442C8">
        <w:rPr>
          <w:lang w:val="fr-FR"/>
        </w:rPr>
        <w:t>accès au logiciel sur un dispositif quelconque ne vous autorisent pas à exploiter des brevets appartenant à Microsoft ou</w:t>
      </w:r>
      <w:r w:rsidR="003E0FD6" w:rsidRPr="002442C8">
        <w:rPr>
          <w:lang w:val="fr-FR"/>
        </w:rPr>
        <w:t> </w:t>
      </w:r>
      <w:r w:rsidRPr="002442C8">
        <w:rPr>
          <w:lang w:val="fr-FR"/>
        </w:rPr>
        <w:t>tous autres droits de propriété intellectuelle de Microsoft sur le logiciel ou tous dispositifs qui accèdent à ce dispositif.</w:t>
      </w:r>
    </w:p>
    <w:p w:rsidR="000A570B" w:rsidRPr="002442C8" w:rsidRDefault="000A570B" w:rsidP="000A570B">
      <w:pPr>
        <w:pStyle w:val="PURHeading2"/>
        <w:rPr>
          <w:lang w:val="fr-FR"/>
        </w:rPr>
      </w:pPr>
      <w:r w:rsidRPr="002442C8">
        <w:rPr>
          <w:lang w:val="fr-FR"/>
        </w:rPr>
        <w:t>Documentation</w:t>
      </w:r>
    </w:p>
    <w:p w:rsidR="000A570B" w:rsidRPr="002442C8" w:rsidRDefault="000A570B" w:rsidP="003E0FD6">
      <w:pPr>
        <w:pStyle w:val="PURBody-Indented"/>
        <w:rPr>
          <w:lang w:val="fr-FR"/>
        </w:rPr>
      </w:pPr>
      <w:r w:rsidRPr="002442C8">
        <w:rPr>
          <w:lang w:val="fr-FR"/>
        </w:rPr>
        <w:t>Tout utilisateur disposant d</w:t>
      </w:r>
      <w:r w:rsidR="003E0FD6" w:rsidRPr="002442C8">
        <w:rPr>
          <w:lang w:val="fr-FR"/>
        </w:rPr>
        <w:t>’</w:t>
      </w:r>
      <w:r w:rsidRPr="002442C8">
        <w:rPr>
          <w:lang w:val="fr-FR"/>
        </w:rPr>
        <w:t>un accès valide à votre ordinateur ou à votre réseau interne peut copier et utiliser la documentation à</w:t>
      </w:r>
      <w:r w:rsidR="003E0FD6" w:rsidRPr="002442C8">
        <w:rPr>
          <w:lang w:val="fr-FR"/>
        </w:rPr>
        <w:t> </w:t>
      </w:r>
      <w:r w:rsidRPr="002442C8">
        <w:rPr>
          <w:lang w:val="fr-FR"/>
        </w:rPr>
        <w:t>des fins de référence interne.</w:t>
      </w:r>
      <w:r w:rsidR="00E1286F" w:rsidRPr="002442C8">
        <w:rPr>
          <w:lang w:val="fr-FR"/>
        </w:rPr>
        <w:t xml:space="preserve"> </w:t>
      </w:r>
      <w:r w:rsidRPr="002442C8">
        <w:rPr>
          <w:lang w:val="fr-FR"/>
        </w:rPr>
        <w:t>La documentation ne comprend pas la documentation électronique.</w:t>
      </w:r>
    </w:p>
    <w:p w:rsidR="000A570B" w:rsidRPr="002442C8" w:rsidRDefault="000A570B" w:rsidP="000A570B">
      <w:pPr>
        <w:pStyle w:val="PURHeading2"/>
        <w:rPr>
          <w:lang w:val="fr-FR"/>
        </w:rPr>
      </w:pPr>
      <w:r w:rsidRPr="002442C8">
        <w:rPr>
          <w:lang w:val="fr-FR"/>
        </w:rPr>
        <w:t>Activation du produit</w:t>
      </w:r>
    </w:p>
    <w:p w:rsidR="000A570B" w:rsidRPr="002442C8" w:rsidRDefault="000A570B" w:rsidP="000A570B">
      <w:pPr>
        <w:pStyle w:val="PURBody-Indented"/>
        <w:rPr>
          <w:lang w:val="fr-FR"/>
        </w:rPr>
      </w:pPr>
      <w:r w:rsidRPr="002442C8">
        <w:rPr>
          <w:lang w:val="fr-FR"/>
        </w:rPr>
        <w:t>Certains produits et services en ligne nécessitent une activation et une clé de licence en volume en vue de leur installation ou accès.</w:t>
      </w:r>
      <w:r w:rsidR="00E1286F" w:rsidRPr="002442C8">
        <w:rPr>
          <w:lang w:val="fr-FR"/>
        </w:rPr>
        <w:t xml:space="preserve"> </w:t>
      </w:r>
      <w:r w:rsidRPr="002442C8">
        <w:rPr>
          <w:lang w:val="fr-FR"/>
        </w:rPr>
        <w:t>L</w:t>
      </w:r>
      <w:r w:rsidR="003E0FD6" w:rsidRPr="002442C8">
        <w:rPr>
          <w:lang w:val="fr-FR"/>
        </w:rPr>
        <w:t>’</w:t>
      </w:r>
      <w:r w:rsidRPr="002442C8">
        <w:rPr>
          <w:lang w:val="fr-FR"/>
        </w:rPr>
        <w:t>activation associe l</w:t>
      </w:r>
      <w:r w:rsidR="003E0FD6" w:rsidRPr="002442C8">
        <w:rPr>
          <w:lang w:val="fr-FR"/>
        </w:rPr>
        <w:t>’</w:t>
      </w:r>
      <w:r w:rsidRPr="002442C8">
        <w:rPr>
          <w:lang w:val="fr-FR"/>
        </w:rPr>
        <w:t>utilisation du logiciel à un dispositif spécifique.</w:t>
      </w:r>
      <w:r w:rsidR="00E1286F" w:rsidRPr="002442C8">
        <w:rPr>
          <w:lang w:val="fr-FR"/>
        </w:rPr>
        <w:t xml:space="preserve"> </w:t>
      </w:r>
      <w:r w:rsidRPr="002442C8">
        <w:rPr>
          <w:lang w:val="fr-FR"/>
        </w:rPr>
        <w:t>Pour plus d</w:t>
      </w:r>
      <w:r w:rsidR="003E0FD6" w:rsidRPr="002442C8">
        <w:rPr>
          <w:lang w:val="fr-FR"/>
        </w:rPr>
        <w:t>’</w:t>
      </w:r>
      <w:r w:rsidRPr="002442C8">
        <w:rPr>
          <w:lang w:val="fr-FR"/>
        </w:rPr>
        <w:t xml:space="preserve">informations, consultez la section Product Activation (Activation du Produit) sur le site </w:t>
      </w:r>
      <w:hyperlink r:id="rId24" w:history="1">
        <w:r w:rsidRPr="002442C8">
          <w:rPr>
            <w:rStyle w:val="Hyperlink"/>
            <w:lang w:val="fr-FR"/>
          </w:rPr>
          <w:t>http://www.microsoft.com/licensing</w:t>
        </w:r>
      </w:hyperlink>
      <w:r w:rsidRPr="002442C8">
        <w:rPr>
          <w:lang w:val="fr-FR"/>
        </w:rPr>
        <w:t xml:space="preserve"> (en anglais).</w:t>
      </w:r>
      <w:r w:rsidR="00E1286F" w:rsidRPr="002442C8">
        <w:rPr>
          <w:lang w:val="fr-FR"/>
        </w:rPr>
        <w:t xml:space="preserve"> </w:t>
      </w:r>
      <w:r w:rsidRPr="002442C8">
        <w:rPr>
          <w:lang w:val="fr-FR"/>
        </w:rPr>
        <w:t>Vous êtes responsable de l</w:t>
      </w:r>
      <w:r w:rsidR="003E0FD6" w:rsidRPr="002442C8">
        <w:rPr>
          <w:lang w:val="fr-FR"/>
        </w:rPr>
        <w:t>’</w:t>
      </w:r>
      <w:r w:rsidRPr="002442C8">
        <w:rPr>
          <w:lang w:val="fr-FR"/>
        </w:rPr>
        <w:t>utilisation des clés qui vous sont attribuées et de l</w:t>
      </w:r>
      <w:r w:rsidR="003E0FD6" w:rsidRPr="002442C8">
        <w:rPr>
          <w:lang w:val="fr-FR"/>
        </w:rPr>
        <w:t>’</w:t>
      </w:r>
      <w:r w:rsidRPr="002442C8">
        <w:rPr>
          <w:lang w:val="fr-FR"/>
        </w:rPr>
        <w:t>activation des produits qui utilisent vos ordinateurs de service de gestion des clés (KMS). Vous n</w:t>
      </w:r>
      <w:r w:rsidR="003E0FD6" w:rsidRPr="002442C8">
        <w:rPr>
          <w:lang w:val="fr-FR"/>
        </w:rPr>
        <w:t>’</w:t>
      </w:r>
      <w:r w:rsidRPr="002442C8">
        <w:rPr>
          <w:lang w:val="fr-FR"/>
        </w:rPr>
        <w:t>êtes pas autorisé à révéler les clés à des tiers.</w:t>
      </w:r>
    </w:p>
    <w:p w:rsidR="000A570B" w:rsidRPr="002442C8" w:rsidRDefault="000A570B" w:rsidP="000A570B">
      <w:pPr>
        <w:pStyle w:val="PURBullet-Indented"/>
        <w:rPr>
          <w:lang w:val="fr-FR"/>
        </w:rPr>
      </w:pPr>
      <w:r w:rsidRPr="002442C8">
        <w:rPr>
          <w:lang w:val="fr-FR"/>
        </w:rPr>
        <w:t>Si cela est nécessaire dans le cas d</w:t>
      </w:r>
      <w:r w:rsidR="003E0FD6" w:rsidRPr="002442C8">
        <w:rPr>
          <w:lang w:val="fr-FR"/>
        </w:rPr>
        <w:t>’</w:t>
      </w:r>
      <w:r w:rsidRPr="002442C8">
        <w:rPr>
          <w:lang w:val="fr-FR"/>
        </w:rPr>
        <w:t>un logiciel client, vous pouvez utiliser les clés de Licence en Volume fournies uniquement avec le produit d</w:t>
      </w:r>
      <w:r w:rsidR="003E0FD6" w:rsidRPr="002442C8">
        <w:rPr>
          <w:lang w:val="fr-FR"/>
        </w:rPr>
        <w:t>’</w:t>
      </w:r>
      <w:r w:rsidRPr="002442C8">
        <w:rPr>
          <w:lang w:val="fr-FR"/>
        </w:rPr>
        <w:t>origine, pour les applications nécessitant une activation.</w:t>
      </w:r>
    </w:p>
    <w:p w:rsidR="000A570B" w:rsidRPr="002442C8" w:rsidRDefault="000A570B" w:rsidP="000A570B">
      <w:pPr>
        <w:pStyle w:val="PURBullet-Indented"/>
        <w:rPr>
          <w:lang w:val="fr-FR"/>
        </w:rPr>
      </w:pPr>
      <w:r w:rsidRPr="002442C8">
        <w:rPr>
          <w:lang w:val="fr-FR"/>
        </w:rPr>
        <w:t xml:space="preserve">Vous pouvez utiliser vos postes KMS uniquement pour activer des copies du logiciel concédé sous licence au titre de votre contrat. </w:t>
      </w:r>
    </w:p>
    <w:p w:rsidR="000A570B" w:rsidRPr="002442C8" w:rsidRDefault="000A570B" w:rsidP="000A570B">
      <w:pPr>
        <w:pStyle w:val="PURBlueStrong"/>
        <w:rPr>
          <w:lang w:val="fr-FR"/>
        </w:rPr>
      </w:pPr>
      <w:r w:rsidRPr="002442C8">
        <w:rPr>
          <w:lang w:val="fr-FR"/>
        </w:rPr>
        <w:t>Activation KMS et à l</w:t>
      </w:r>
      <w:r w:rsidR="003E0FD6" w:rsidRPr="002442C8">
        <w:rPr>
          <w:lang w:val="fr-FR"/>
        </w:rPr>
        <w:t>’</w:t>
      </w:r>
      <w:r w:rsidRPr="002442C8">
        <w:rPr>
          <w:lang w:val="fr-FR"/>
        </w:rPr>
        <w:t>aide d</w:t>
      </w:r>
      <w:r w:rsidR="003E0FD6" w:rsidRPr="002442C8">
        <w:rPr>
          <w:lang w:val="fr-FR"/>
        </w:rPr>
        <w:t>’</w:t>
      </w:r>
      <w:r w:rsidRPr="002442C8">
        <w:rPr>
          <w:lang w:val="fr-FR"/>
        </w:rPr>
        <w:t>une clé d</w:t>
      </w:r>
      <w:r w:rsidR="003E0FD6" w:rsidRPr="002442C8">
        <w:rPr>
          <w:lang w:val="fr-FR"/>
        </w:rPr>
        <w:t>’</w:t>
      </w:r>
      <w:r w:rsidRPr="002442C8">
        <w:rPr>
          <w:lang w:val="fr-FR"/>
        </w:rPr>
        <w:t>activation multiple (MAK)</w:t>
      </w:r>
    </w:p>
    <w:p w:rsidR="000A570B" w:rsidRPr="002442C8" w:rsidRDefault="000A570B" w:rsidP="000A570B">
      <w:pPr>
        <w:pStyle w:val="PURBody-Indented"/>
        <w:rPr>
          <w:lang w:val="fr-FR"/>
        </w:rPr>
      </w:pPr>
      <w:r w:rsidRPr="002442C8">
        <w:rPr>
          <w:lang w:val="fr-FR"/>
        </w:rPr>
        <w:t>Au cours de l</w:t>
      </w:r>
      <w:r w:rsidR="003E0FD6" w:rsidRPr="002442C8">
        <w:rPr>
          <w:lang w:val="fr-FR"/>
        </w:rPr>
        <w:t>’</w:t>
      </w:r>
      <w:r w:rsidRPr="002442C8">
        <w:rPr>
          <w:lang w:val="fr-FR"/>
        </w:rPr>
        <w:t>activation à l</w:t>
      </w:r>
      <w:r w:rsidR="003E0FD6" w:rsidRPr="002442C8">
        <w:rPr>
          <w:lang w:val="fr-FR"/>
        </w:rPr>
        <w:t>’</w:t>
      </w:r>
      <w:r w:rsidRPr="002442C8">
        <w:rPr>
          <w:lang w:val="fr-FR"/>
        </w:rPr>
        <w:t>aide d</w:t>
      </w:r>
      <w:r w:rsidR="003E0FD6" w:rsidRPr="002442C8">
        <w:rPr>
          <w:lang w:val="fr-FR"/>
        </w:rPr>
        <w:t>’</w:t>
      </w:r>
      <w:r w:rsidRPr="002442C8">
        <w:rPr>
          <w:lang w:val="fr-FR"/>
        </w:rPr>
        <w:t>une clé d</w:t>
      </w:r>
      <w:r w:rsidR="003E0FD6" w:rsidRPr="002442C8">
        <w:rPr>
          <w:lang w:val="fr-FR"/>
        </w:rPr>
        <w:t>’</w:t>
      </w:r>
      <w:r w:rsidRPr="002442C8">
        <w:rPr>
          <w:lang w:val="fr-FR"/>
        </w:rPr>
        <w:t>activation multiple (MAK), le logiciel envoie des informations sur le logiciel et le dispositif à Microsoft.</w:t>
      </w:r>
      <w:r w:rsidR="00E1286F" w:rsidRPr="002442C8">
        <w:rPr>
          <w:lang w:val="fr-FR"/>
        </w:rPr>
        <w:t xml:space="preserve"> </w:t>
      </w:r>
      <w:r w:rsidRPr="002442C8">
        <w:rPr>
          <w:lang w:val="fr-FR"/>
        </w:rPr>
        <w:t>Au cours de l</w:t>
      </w:r>
      <w:r w:rsidR="003E0FD6" w:rsidRPr="002442C8">
        <w:rPr>
          <w:lang w:val="fr-FR"/>
        </w:rPr>
        <w:t>’</w:t>
      </w:r>
      <w:r w:rsidRPr="002442C8">
        <w:rPr>
          <w:lang w:val="fr-FR"/>
        </w:rPr>
        <w:t>activation à l</w:t>
      </w:r>
      <w:r w:rsidR="003E0FD6" w:rsidRPr="002442C8">
        <w:rPr>
          <w:lang w:val="fr-FR"/>
        </w:rPr>
        <w:t>’</w:t>
      </w:r>
      <w:r w:rsidRPr="002442C8">
        <w:rPr>
          <w:lang w:val="fr-FR"/>
        </w:rPr>
        <w:t>aide d</w:t>
      </w:r>
      <w:r w:rsidR="003E0FD6" w:rsidRPr="002442C8">
        <w:rPr>
          <w:lang w:val="fr-FR"/>
        </w:rPr>
        <w:t>’</w:t>
      </w:r>
      <w:r w:rsidRPr="002442C8">
        <w:rPr>
          <w:lang w:val="fr-FR"/>
        </w:rPr>
        <w:t>un service de gestion des clés (KMS), le logiciel envoie des informations sur le logiciel hôte KMS et le dispositif hôte à Microsoft.</w:t>
      </w:r>
      <w:r w:rsidR="00E1286F" w:rsidRPr="002442C8">
        <w:rPr>
          <w:lang w:val="fr-FR"/>
        </w:rPr>
        <w:t xml:space="preserve"> </w:t>
      </w:r>
      <w:r w:rsidRPr="002442C8">
        <w:rPr>
          <w:lang w:val="fr-FR"/>
        </w:rPr>
        <w:t>Les dispositifs clients KMS activés avec le service KMS n</w:t>
      </w:r>
      <w:r w:rsidR="003E0FD6" w:rsidRPr="002442C8">
        <w:rPr>
          <w:lang w:val="fr-FR"/>
        </w:rPr>
        <w:t>’</w:t>
      </w:r>
      <w:r w:rsidRPr="002442C8">
        <w:rPr>
          <w:lang w:val="fr-FR"/>
        </w:rPr>
        <w:t>envoient aucune information à Microsoft. Cependant, ils doivent être régulièrement réactivés avec votre hôte KMS.</w:t>
      </w:r>
      <w:r w:rsidR="00E1286F" w:rsidRPr="002442C8">
        <w:rPr>
          <w:lang w:val="fr-FR"/>
        </w:rPr>
        <w:t xml:space="preserve"> </w:t>
      </w:r>
      <w:r w:rsidRPr="002442C8">
        <w:rPr>
          <w:lang w:val="fr-FR"/>
        </w:rPr>
        <w:t>Les informations envoyées à Microsoft au cours de l</w:t>
      </w:r>
      <w:r w:rsidR="003E0FD6" w:rsidRPr="002442C8">
        <w:rPr>
          <w:lang w:val="fr-FR"/>
        </w:rPr>
        <w:t>’</w:t>
      </w:r>
      <w:r w:rsidRPr="002442C8">
        <w:rPr>
          <w:lang w:val="fr-FR"/>
        </w:rPr>
        <w:t>activation MAK ou KMS de l</w:t>
      </w:r>
      <w:r w:rsidR="003E0FD6" w:rsidRPr="002442C8">
        <w:rPr>
          <w:lang w:val="fr-FR"/>
        </w:rPr>
        <w:t>’</w:t>
      </w:r>
      <w:r w:rsidRPr="002442C8">
        <w:rPr>
          <w:lang w:val="fr-FR"/>
        </w:rPr>
        <w:t xml:space="preserve">hôte comprennent : </w:t>
      </w:r>
    </w:p>
    <w:p w:rsidR="000A570B" w:rsidRPr="002442C8" w:rsidRDefault="000A570B" w:rsidP="000A570B">
      <w:pPr>
        <w:pStyle w:val="PURBullet-Indented"/>
        <w:rPr>
          <w:lang w:val="fr-FR"/>
        </w:rPr>
      </w:pPr>
      <w:r w:rsidRPr="002442C8">
        <w:rPr>
          <w:lang w:val="fr-FR"/>
        </w:rPr>
        <w:t xml:space="preserve">la version, la langue et la clé de produit du logiciel ; </w:t>
      </w:r>
    </w:p>
    <w:p w:rsidR="000A570B" w:rsidRPr="002442C8" w:rsidRDefault="000A570B" w:rsidP="000A570B">
      <w:pPr>
        <w:pStyle w:val="PURBullet-Indented"/>
        <w:rPr>
          <w:lang w:val="fr-FR"/>
        </w:rPr>
      </w:pPr>
      <w:r w:rsidRPr="002442C8">
        <w:rPr>
          <w:lang w:val="fr-FR"/>
        </w:rPr>
        <w:t>l</w:t>
      </w:r>
      <w:r w:rsidR="003E0FD6" w:rsidRPr="002442C8">
        <w:rPr>
          <w:lang w:val="fr-FR"/>
        </w:rPr>
        <w:t>’</w:t>
      </w:r>
      <w:r w:rsidRPr="002442C8">
        <w:rPr>
          <w:lang w:val="fr-FR"/>
        </w:rPr>
        <w:t xml:space="preserve">adresse IP du dispositif ; </w:t>
      </w:r>
    </w:p>
    <w:p w:rsidR="000A570B" w:rsidRPr="002442C8" w:rsidRDefault="000A570B" w:rsidP="000A570B">
      <w:pPr>
        <w:pStyle w:val="PURBullet-Indented"/>
        <w:rPr>
          <w:lang w:val="fr-FR"/>
        </w:rPr>
      </w:pPr>
      <w:r w:rsidRPr="002442C8">
        <w:rPr>
          <w:lang w:val="fr-FR"/>
        </w:rPr>
        <w:t xml:space="preserve">des informations dérivées de la configuration matérielle du dispositif. </w:t>
      </w:r>
    </w:p>
    <w:p w:rsidR="000A570B" w:rsidRPr="002442C8" w:rsidRDefault="000A570B" w:rsidP="008C7EB7">
      <w:pPr>
        <w:pStyle w:val="PURBody-Indented"/>
        <w:rPr>
          <w:lang w:val="fr-FR"/>
        </w:rPr>
      </w:pPr>
      <w:r w:rsidRPr="002442C8">
        <w:rPr>
          <w:lang w:val="fr-FR"/>
        </w:rPr>
        <w:t>Pour plus d</w:t>
      </w:r>
      <w:r w:rsidR="003E0FD6" w:rsidRPr="002442C8">
        <w:rPr>
          <w:lang w:val="fr-FR"/>
        </w:rPr>
        <w:t>’</w:t>
      </w:r>
      <w:r w:rsidRPr="002442C8">
        <w:rPr>
          <w:lang w:val="fr-FR"/>
        </w:rPr>
        <w:t xml:space="preserve">informations, consultez la page </w:t>
      </w:r>
      <w:hyperlink r:id="rId25" w:history="1">
        <w:r w:rsidRPr="002442C8">
          <w:rPr>
            <w:rStyle w:val="Hyperlink"/>
            <w:lang w:val="fr-FR"/>
          </w:rPr>
          <w:t>http://www.microsoft.com/licensing/existing-customers/product-activation.aspx</w:t>
        </w:r>
      </w:hyperlink>
      <w:r w:rsidRPr="002442C8">
        <w:rPr>
          <w:lang w:val="fr-FR"/>
        </w:rPr>
        <w:t xml:space="preserve"> (en</w:t>
      </w:r>
      <w:r w:rsidR="008C7EB7">
        <w:rPr>
          <w:lang w:val="fr-FR"/>
        </w:rPr>
        <w:t> </w:t>
      </w:r>
      <w:r w:rsidRPr="002442C8">
        <w:rPr>
          <w:lang w:val="fr-FR"/>
        </w:rPr>
        <w:t>anglais).</w:t>
      </w:r>
      <w:r w:rsidR="00E1286F" w:rsidRPr="002442C8">
        <w:rPr>
          <w:lang w:val="fr-FR"/>
        </w:rPr>
        <w:t xml:space="preserve"> </w:t>
      </w:r>
      <w:r w:rsidRPr="002442C8">
        <w:rPr>
          <w:lang w:val="fr-FR"/>
        </w:rPr>
        <w:t>En utilisant le logiciel, vous consentez à la transmission de ces informations.</w:t>
      </w:r>
      <w:r w:rsidR="00E1286F" w:rsidRPr="002442C8">
        <w:rPr>
          <w:lang w:val="fr-FR"/>
        </w:rPr>
        <w:t xml:space="preserve"> </w:t>
      </w:r>
      <w:r w:rsidRPr="002442C8">
        <w:rPr>
          <w:lang w:val="fr-FR"/>
        </w:rPr>
        <w:t>Avant de l</w:t>
      </w:r>
      <w:r w:rsidR="003E0FD6" w:rsidRPr="002442C8">
        <w:rPr>
          <w:lang w:val="fr-FR"/>
        </w:rPr>
        <w:t>’</w:t>
      </w:r>
      <w:r w:rsidRPr="002442C8">
        <w:rPr>
          <w:lang w:val="fr-FR"/>
        </w:rPr>
        <w:t>activer, vous avez le droit d</w:t>
      </w:r>
      <w:r w:rsidR="003E0FD6" w:rsidRPr="002442C8">
        <w:rPr>
          <w:lang w:val="fr-FR"/>
        </w:rPr>
        <w:t>’</w:t>
      </w:r>
      <w:r w:rsidRPr="002442C8">
        <w:rPr>
          <w:lang w:val="fr-FR"/>
        </w:rPr>
        <w:t>utiliser la version du logiciel installée au cours du processus d</w:t>
      </w:r>
      <w:r w:rsidR="003E0FD6" w:rsidRPr="002442C8">
        <w:rPr>
          <w:lang w:val="fr-FR"/>
        </w:rPr>
        <w:t>’</w:t>
      </w:r>
      <w:r w:rsidRPr="002442C8">
        <w:rPr>
          <w:lang w:val="fr-FR"/>
        </w:rPr>
        <w:t>installation.</w:t>
      </w:r>
      <w:r w:rsidR="00E1286F" w:rsidRPr="002442C8">
        <w:rPr>
          <w:lang w:val="fr-FR"/>
        </w:rPr>
        <w:t xml:space="preserve"> </w:t>
      </w:r>
      <w:r w:rsidRPr="002442C8">
        <w:rPr>
          <w:lang w:val="fr-FR"/>
        </w:rPr>
        <w:t>Votre droit à utiliser ce logiciel après le délai spécifié lors de l</w:t>
      </w:r>
      <w:r w:rsidR="003E0FD6" w:rsidRPr="002442C8">
        <w:rPr>
          <w:lang w:val="fr-FR"/>
        </w:rPr>
        <w:t>’</w:t>
      </w:r>
      <w:r w:rsidRPr="002442C8">
        <w:rPr>
          <w:lang w:val="fr-FR"/>
        </w:rPr>
        <w:t>installation est limité, à moins de l</w:t>
      </w:r>
      <w:r w:rsidR="003E0FD6" w:rsidRPr="002442C8">
        <w:rPr>
          <w:lang w:val="fr-FR"/>
        </w:rPr>
        <w:t>’</w:t>
      </w:r>
      <w:r w:rsidRPr="002442C8">
        <w:rPr>
          <w:lang w:val="fr-FR"/>
        </w:rPr>
        <w:t>activer.</w:t>
      </w:r>
      <w:r w:rsidR="00E1286F" w:rsidRPr="002442C8">
        <w:rPr>
          <w:lang w:val="fr-FR"/>
        </w:rPr>
        <w:t xml:space="preserve"> </w:t>
      </w:r>
      <w:r w:rsidRPr="002442C8">
        <w:rPr>
          <w:lang w:val="fr-FR"/>
        </w:rPr>
        <w:t>Ceci vise à empêcher son utilisation sans licence.</w:t>
      </w:r>
      <w:r w:rsidR="00E1286F" w:rsidRPr="002442C8">
        <w:rPr>
          <w:lang w:val="fr-FR"/>
        </w:rPr>
        <w:t xml:space="preserve"> </w:t>
      </w:r>
      <w:r w:rsidRPr="002442C8">
        <w:rPr>
          <w:lang w:val="fr-FR"/>
        </w:rPr>
        <w:t>Vous n</w:t>
      </w:r>
      <w:r w:rsidR="003E0FD6" w:rsidRPr="002442C8">
        <w:rPr>
          <w:lang w:val="fr-FR"/>
        </w:rPr>
        <w:t>’</w:t>
      </w:r>
      <w:r w:rsidRPr="002442C8">
        <w:rPr>
          <w:lang w:val="fr-FR"/>
        </w:rPr>
        <w:t>êtes pas autorisé à continuer à</w:t>
      </w:r>
      <w:r w:rsidR="003E0FD6" w:rsidRPr="002442C8">
        <w:rPr>
          <w:lang w:val="fr-FR"/>
        </w:rPr>
        <w:t> </w:t>
      </w:r>
      <w:r w:rsidRPr="002442C8">
        <w:rPr>
          <w:lang w:val="fr-FR"/>
        </w:rPr>
        <w:t>utiliser le logiciel après cette période si vous ne l</w:t>
      </w:r>
      <w:r w:rsidR="003E0FD6" w:rsidRPr="002442C8">
        <w:rPr>
          <w:lang w:val="fr-FR"/>
        </w:rPr>
        <w:t>’</w:t>
      </w:r>
      <w:r w:rsidRPr="002442C8">
        <w:rPr>
          <w:lang w:val="fr-FR"/>
        </w:rPr>
        <w:t>activez pas.</w:t>
      </w:r>
      <w:r w:rsidR="00E1286F" w:rsidRPr="002442C8">
        <w:rPr>
          <w:lang w:val="fr-FR"/>
        </w:rPr>
        <w:t xml:space="preserve"> </w:t>
      </w:r>
      <w:r w:rsidRPr="002442C8">
        <w:rPr>
          <w:lang w:val="fr-FR"/>
        </w:rPr>
        <w:t>Si le dispositif est connecté à Internet, le logiciel peut automatiquement se connecter à Microsoft pour être activé.</w:t>
      </w:r>
      <w:r w:rsidR="00E1286F" w:rsidRPr="002442C8">
        <w:rPr>
          <w:lang w:val="fr-FR"/>
        </w:rPr>
        <w:t xml:space="preserve"> </w:t>
      </w:r>
      <w:r w:rsidRPr="002442C8">
        <w:rPr>
          <w:lang w:val="fr-FR"/>
        </w:rPr>
        <w:t>Vous pouvez également activer le logiciel par Internet ou téléphone.</w:t>
      </w:r>
      <w:r w:rsidR="00E1286F" w:rsidRPr="002442C8">
        <w:rPr>
          <w:lang w:val="fr-FR"/>
        </w:rPr>
        <w:t xml:space="preserve"> </w:t>
      </w:r>
      <w:r w:rsidRPr="002442C8">
        <w:rPr>
          <w:lang w:val="fr-FR"/>
        </w:rPr>
        <w:t>Dans ce cas, des frais de service Internet et téléphonique peuvent s</w:t>
      </w:r>
      <w:r w:rsidR="003E0FD6" w:rsidRPr="002442C8">
        <w:rPr>
          <w:lang w:val="fr-FR"/>
        </w:rPr>
        <w:t>’</w:t>
      </w:r>
      <w:r w:rsidRPr="002442C8">
        <w:rPr>
          <w:lang w:val="fr-FR"/>
        </w:rPr>
        <w:t>appliquer.</w:t>
      </w:r>
      <w:r w:rsidR="00E1286F" w:rsidRPr="002442C8">
        <w:rPr>
          <w:lang w:val="fr-FR"/>
        </w:rPr>
        <w:t xml:space="preserve"> </w:t>
      </w:r>
      <w:r w:rsidRPr="002442C8">
        <w:rPr>
          <w:lang w:val="fr-FR"/>
        </w:rPr>
        <w:t>Il est possible que vous deviez réactiver le logiciel si vous modifiez vos composants informatiques ou le logiciel.</w:t>
      </w:r>
      <w:r w:rsidR="00E1286F" w:rsidRPr="002442C8">
        <w:rPr>
          <w:lang w:val="fr-FR"/>
        </w:rPr>
        <w:t xml:space="preserve"> </w:t>
      </w:r>
      <w:r w:rsidRPr="002442C8">
        <w:rPr>
          <w:lang w:val="fr-FR"/>
        </w:rPr>
        <w:t>Le logiciel affichera un rappel d</w:t>
      </w:r>
      <w:r w:rsidR="003E0FD6" w:rsidRPr="002442C8">
        <w:rPr>
          <w:lang w:val="fr-FR"/>
        </w:rPr>
        <w:t>’</w:t>
      </w:r>
      <w:r w:rsidRPr="002442C8">
        <w:rPr>
          <w:lang w:val="fr-FR"/>
        </w:rPr>
        <w:t>activation tant que vous ne l</w:t>
      </w:r>
      <w:r w:rsidR="003E0FD6" w:rsidRPr="002442C8">
        <w:rPr>
          <w:lang w:val="fr-FR"/>
        </w:rPr>
        <w:t>’</w:t>
      </w:r>
      <w:r w:rsidRPr="002442C8">
        <w:rPr>
          <w:lang w:val="fr-FR"/>
        </w:rPr>
        <w:t>aurez pas activé.</w:t>
      </w:r>
    </w:p>
    <w:p w:rsidR="000A570B" w:rsidRPr="002442C8" w:rsidRDefault="000A570B" w:rsidP="000A570B">
      <w:pPr>
        <w:pStyle w:val="PURBlueStrong"/>
        <w:rPr>
          <w:lang w:val="fr-FR"/>
        </w:rPr>
      </w:pPr>
      <w:r w:rsidRPr="002442C8">
        <w:rPr>
          <w:lang w:val="fr-FR"/>
        </w:rPr>
        <w:t>Utilisation correcte de KMS</w:t>
      </w:r>
    </w:p>
    <w:p w:rsidR="000A570B" w:rsidRPr="002442C8" w:rsidRDefault="000A570B" w:rsidP="000A570B">
      <w:pPr>
        <w:pStyle w:val="PURBody-Indented"/>
        <w:rPr>
          <w:lang w:val="fr-FR"/>
        </w:rPr>
      </w:pPr>
      <w:r w:rsidRPr="002442C8">
        <w:rPr>
          <w:lang w:val="fr-FR"/>
        </w:rPr>
        <w:t>Vous n</w:t>
      </w:r>
      <w:r w:rsidR="003E0FD6" w:rsidRPr="002442C8">
        <w:rPr>
          <w:lang w:val="fr-FR"/>
        </w:rPr>
        <w:t>’</w:t>
      </w:r>
      <w:r w:rsidRPr="002442C8">
        <w:rPr>
          <w:lang w:val="fr-FR"/>
        </w:rPr>
        <w:t>êtes pas autorisé à fournir un accès non sécurisé aux ordinateurs KMS sur un réseau dépourvu de contrôle comme Internet.</w:t>
      </w:r>
    </w:p>
    <w:p w:rsidR="000A570B" w:rsidRPr="002442C8" w:rsidRDefault="000A570B" w:rsidP="000A570B">
      <w:pPr>
        <w:pStyle w:val="PURBlueStrong"/>
        <w:rPr>
          <w:lang w:val="fr-FR"/>
        </w:rPr>
      </w:pPr>
      <w:r w:rsidRPr="002442C8">
        <w:rPr>
          <w:lang w:val="fr-FR"/>
        </w:rPr>
        <w:t>Utilisation non autorisée des clés MAK ou KMS</w:t>
      </w:r>
    </w:p>
    <w:p w:rsidR="000A570B" w:rsidRPr="002442C8" w:rsidRDefault="000A570B" w:rsidP="000A570B">
      <w:pPr>
        <w:pStyle w:val="PURBody-Indented"/>
        <w:rPr>
          <w:lang w:val="fr-FR"/>
        </w:rPr>
      </w:pPr>
      <w:r w:rsidRPr="002442C8">
        <w:rPr>
          <w:lang w:val="fr-FR"/>
        </w:rPr>
        <w:t>Microsoft peut être amené à prendre les mesures suivantes en cas d</w:t>
      </w:r>
      <w:r w:rsidR="003E0FD6" w:rsidRPr="002442C8">
        <w:rPr>
          <w:lang w:val="fr-FR"/>
        </w:rPr>
        <w:t>’</w:t>
      </w:r>
      <w:r w:rsidRPr="002442C8">
        <w:rPr>
          <w:lang w:val="fr-FR"/>
        </w:rPr>
        <w:t>utilisation non autorisée de clés MAK ou KMS : interdire toute activation et désactivation ultérieure ou bloquer l</w:t>
      </w:r>
      <w:r w:rsidR="003E0FD6" w:rsidRPr="002442C8">
        <w:rPr>
          <w:lang w:val="fr-FR"/>
        </w:rPr>
        <w:t>’</w:t>
      </w:r>
      <w:r w:rsidRPr="002442C8">
        <w:rPr>
          <w:lang w:val="fr-FR"/>
        </w:rPr>
        <w:t xml:space="preserve">activation ou la validation de la clé. </w:t>
      </w:r>
    </w:p>
    <w:p w:rsidR="000A570B" w:rsidRPr="002442C8" w:rsidRDefault="000A570B" w:rsidP="000A570B">
      <w:pPr>
        <w:pStyle w:val="PURBody-Indented"/>
        <w:rPr>
          <w:lang w:val="fr-FR"/>
        </w:rPr>
      </w:pPr>
      <w:r w:rsidRPr="002442C8">
        <w:rPr>
          <w:lang w:val="fr-FR"/>
        </w:rPr>
        <w:t>Après la désactivation de la clé, le Client devra peut-être acquérir une nouvelle clé auprès de Microsoft.</w:t>
      </w:r>
    </w:p>
    <w:p w:rsidR="000A570B" w:rsidRPr="002442C8" w:rsidRDefault="000A570B" w:rsidP="000A570B">
      <w:pPr>
        <w:pStyle w:val="PURHeading2"/>
        <w:rPr>
          <w:lang w:val="fr-FR"/>
        </w:rPr>
      </w:pPr>
      <w:r w:rsidRPr="002442C8">
        <w:rPr>
          <w:rStyle w:val="Strong"/>
          <w:lang w:val="fr-FR"/>
        </w:rPr>
        <w:lastRenderedPageBreak/>
        <w:t>Fonctionnalités supplémentaires</w:t>
      </w:r>
    </w:p>
    <w:p w:rsidR="000A570B" w:rsidRPr="002442C8" w:rsidRDefault="000A570B" w:rsidP="000A570B">
      <w:pPr>
        <w:pStyle w:val="PURBody-Indented"/>
        <w:rPr>
          <w:lang w:val="fr-FR"/>
        </w:rPr>
      </w:pPr>
      <w:r w:rsidRPr="002442C8">
        <w:rPr>
          <w:lang w:val="fr-FR"/>
        </w:rPr>
        <w:t>Nous pouvons ajouter des fonctionnalités aux logiciels ou services en ligne. D</w:t>
      </w:r>
      <w:r w:rsidR="003E0FD6" w:rsidRPr="002442C8">
        <w:rPr>
          <w:lang w:val="fr-FR"/>
        </w:rPr>
        <w:t>’</w:t>
      </w:r>
      <w:r w:rsidRPr="002442C8">
        <w:rPr>
          <w:lang w:val="fr-FR"/>
        </w:rPr>
        <w:t>autres conditions de licence et redevances peuvent s</w:t>
      </w:r>
      <w:r w:rsidR="003E0FD6" w:rsidRPr="002442C8">
        <w:rPr>
          <w:lang w:val="fr-FR"/>
        </w:rPr>
        <w:t>’</w:t>
      </w:r>
      <w:r w:rsidRPr="002442C8">
        <w:rPr>
          <w:lang w:val="fr-FR"/>
        </w:rPr>
        <w:t xml:space="preserve">appliquer. </w:t>
      </w:r>
    </w:p>
    <w:p w:rsidR="000A570B" w:rsidRPr="002442C8" w:rsidRDefault="000A570B" w:rsidP="000A570B">
      <w:pPr>
        <w:pStyle w:val="PURHeading2"/>
        <w:rPr>
          <w:lang w:val="fr-FR"/>
        </w:rPr>
      </w:pPr>
      <w:r w:rsidRPr="002442C8">
        <w:rPr>
          <w:rStyle w:val="Strong"/>
          <w:lang w:val="fr-FR"/>
        </w:rPr>
        <w:t>Utilisation simultanée de plusieurs produits ou fonctionnalités</w:t>
      </w:r>
    </w:p>
    <w:p w:rsidR="000A570B" w:rsidRPr="002442C8" w:rsidRDefault="000A570B" w:rsidP="00A748AB">
      <w:pPr>
        <w:pStyle w:val="PURBody-Indented"/>
        <w:rPr>
          <w:lang w:val="fr-FR"/>
        </w:rPr>
      </w:pPr>
      <w:r w:rsidRPr="002442C8">
        <w:rPr>
          <w:lang w:val="fr-FR"/>
        </w:rPr>
        <w:t>Vous avez besoin d</w:t>
      </w:r>
      <w:r w:rsidR="003E0FD6" w:rsidRPr="002442C8">
        <w:rPr>
          <w:lang w:val="fr-FR"/>
        </w:rPr>
        <w:t>’</w:t>
      </w:r>
      <w:r w:rsidRPr="002442C8">
        <w:rPr>
          <w:lang w:val="fr-FR"/>
        </w:rPr>
        <w:t>une licence pour chaque produit et pour chaque fonctionnalité acquise sous licence séparément qui sont utilisés sur un dispositif ou par un utilisateur.</w:t>
      </w:r>
      <w:r w:rsidR="00E1286F" w:rsidRPr="002442C8">
        <w:rPr>
          <w:lang w:val="fr-FR"/>
        </w:rPr>
        <w:t xml:space="preserve"> </w:t>
      </w:r>
      <w:r w:rsidRPr="002442C8">
        <w:rPr>
          <w:lang w:val="fr-FR"/>
        </w:rPr>
        <w:t>Par exemple, si vous utilisez Office sur Windows, vous avez besoin de licences pour Office et pour Windows.</w:t>
      </w:r>
      <w:r w:rsidR="00E1286F" w:rsidRPr="002442C8">
        <w:rPr>
          <w:lang w:val="fr-FR"/>
        </w:rPr>
        <w:t xml:space="preserve"> </w:t>
      </w:r>
      <w:r w:rsidRPr="002442C8">
        <w:rPr>
          <w:lang w:val="fr-FR"/>
        </w:rPr>
        <w:t>De la même façon, pour accéder aux Services Bureau à Distance dans Windows Server, vous avez besoin d</w:t>
      </w:r>
      <w:r w:rsidR="003E0FD6" w:rsidRPr="002442C8">
        <w:rPr>
          <w:lang w:val="fr-FR"/>
        </w:rPr>
        <w:t>’</w:t>
      </w:r>
      <w:r w:rsidRPr="002442C8">
        <w:rPr>
          <w:lang w:val="fr-FR"/>
        </w:rPr>
        <w:t>une SAL Windows Server (ou d</w:t>
      </w:r>
      <w:r w:rsidR="003E0FD6" w:rsidRPr="002442C8">
        <w:rPr>
          <w:lang w:val="fr-FR"/>
        </w:rPr>
        <w:t>’</w:t>
      </w:r>
      <w:r w:rsidRPr="002442C8">
        <w:rPr>
          <w:lang w:val="fr-FR"/>
        </w:rPr>
        <w:t>une licence de processeur Windows Server) et d</w:t>
      </w:r>
      <w:r w:rsidR="003E0FD6" w:rsidRPr="002442C8">
        <w:rPr>
          <w:lang w:val="fr-FR"/>
        </w:rPr>
        <w:t>’</w:t>
      </w:r>
      <w:r w:rsidRPr="002442C8">
        <w:rPr>
          <w:lang w:val="fr-FR"/>
        </w:rPr>
        <w:t>une SAL pour les Services Bureau à Distance.</w:t>
      </w:r>
    </w:p>
    <w:p w:rsidR="00E113E4" w:rsidRPr="002442C8" w:rsidRDefault="00E113E4" w:rsidP="00E113E4">
      <w:pPr>
        <w:pStyle w:val="PURHeading2"/>
        <w:rPr>
          <w:lang w:val="fr-FR"/>
        </w:rPr>
      </w:pPr>
      <w:r w:rsidRPr="002442C8">
        <w:rPr>
          <w:lang w:val="fr-FR"/>
        </w:rPr>
        <w:t xml:space="preserve">Logiciels .NET Framework et </w:t>
      </w:r>
      <w:proofErr w:type="spellStart"/>
      <w:r w:rsidRPr="002442C8">
        <w:rPr>
          <w:lang w:val="fr-FR"/>
        </w:rPr>
        <w:t>PowerShell</w:t>
      </w:r>
      <w:proofErr w:type="spellEnd"/>
    </w:p>
    <w:p w:rsidR="00E113E4" w:rsidRPr="002442C8" w:rsidRDefault="00E113E4" w:rsidP="00E113E4">
      <w:pPr>
        <w:pStyle w:val="PURBody-Indented"/>
        <w:rPr>
          <w:lang w:val="fr-FR"/>
        </w:rPr>
      </w:pPr>
      <w:r w:rsidRPr="002442C8">
        <w:rPr>
          <w:lang w:val="fr-FR"/>
        </w:rPr>
        <w:t xml:space="preserve">Les logiciels Microsoft .NET Framework et </w:t>
      </w:r>
      <w:proofErr w:type="spellStart"/>
      <w:r w:rsidRPr="002442C8">
        <w:rPr>
          <w:lang w:val="fr-FR"/>
        </w:rPr>
        <w:t>PowerShell</w:t>
      </w:r>
      <w:proofErr w:type="spellEnd"/>
      <w:r w:rsidRPr="002442C8">
        <w:rPr>
          <w:lang w:val="fr-FR"/>
        </w:rPr>
        <w:t xml:space="preserve"> sont inclus dans Microsoft Windows.</w:t>
      </w:r>
      <w:r w:rsidR="00E1286F" w:rsidRPr="002442C8">
        <w:rPr>
          <w:lang w:val="fr-FR"/>
        </w:rPr>
        <w:t xml:space="preserve"> </w:t>
      </w:r>
      <w:r w:rsidRPr="002442C8">
        <w:rPr>
          <w:lang w:val="fr-FR"/>
        </w:rPr>
        <w:t>Sauf stipulation contraire dans l</w:t>
      </w:r>
      <w:r w:rsidR="003E0FD6" w:rsidRPr="002442C8">
        <w:rPr>
          <w:lang w:val="fr-FR"/>
        </w:rPr>
        <w:t>’</w:t>
      </w:r>
      <w:r w:rsidRPr="002442C8">
        <w:rPr>
          <w:lang w:val="fr-FR"/>
        </w:rPr>
        <w:t>article Tests d</w:t>
      </w:r>
      <w:r w:rsidR="003E0FD6" w:rsidRPr="002442C8">
        <w:rPr>
          <w:lang w:val="fr-FR"/>
        </w:rPr>
        <w:t>’</w:t>
      </w:r>
      <w:r w:rsidRPr="002442C8">
        <w:rPr>
          <w:lang w:val="fr-FR"/>
        </w:rPr>
        <w:t>évaluation ci-dessous, les conditions de licence de Microsoft s</w:t>
      </w:r>
      <w:r w:rsidR="003E0FD6" w:rsidRPr="002442C8">
        <w:rPr>
          <w:lang w:val="fr-FR"/>
        </w:rPr>
        <w:t>’</w:t>
      </w:r>
      <w:r w:rsidRPr="002442C8">
        <w:rPr>
          <w:lang w:val="fr-FR"/>
        </w:rPr>
        <w:t>appliquent à l</w:t>
      </w:r>
      <w:r w:rsidR="003E0FD6" w:rsidRPr="002442C8">
        <w:rPr>
          <w:lang w:val="fr-FR"/>
        </w:rPr>
        <w:t>’</w:t>
      </w:r>
      <w:r w:rsidRPr="002442C8">
        <w:rPr>
          <w:lang w:val="fr-FR"/>
        </w:rPr>
        <w:t>utilisation de ces composants.</w:t>
      </w:r>
    </w:p>
    <w:p w:rsidR="00E113E4" w:rsidRPr="002442C8" w:rsidRDefault="00E113E4" w:rsidP="00091B14">
      <w:pPr>
        <w:pStyle w:val="PURBody-Indented"/>
        <w:rPr>
          <w:lang w:val="fr-FR"/>
        </w:rPr>
      </w:pPr>
      <w:r w:rsidRPr="002442C8">
        <w:rPr>
          <w:lang w:val="fr-FR"/>
        </w:rPr>
        <w:t>D</w:t>
      </w:r>
      <w:r w:rsidR="003E0FD6" w:rsidRPr="002442C8">
        <w:rPr>
          <w:lang w:val="fr-FR"/>
        </w:rPr>
        <w:t>’</w:t>
      </w:r>
      <w:r w:rsidRPr="002442C8">
        <w:rPr>
          <w:lang w:val="fr-FR"/>
        </w:rPr>
        <w:t xml:space="preserve">autres produits peuvent également contenir le logiciel .NET Framework ou le logiciel </w:t>
      </w:r>
      <w:proofErr w:type="spellStart"/>
      <w:r w:rsidRPr="002442C8">
        <w:rPr>
          <w:lang w:val="fr-FR"/>
        </w:rPr>
        <w:t>PowerShell</w:t>
      </w:r>
      <w:proofErr w:type="spellEnd"/>
      <w:r w:rsidRPr="002442C8">
        <w:rPr>
          <w:lang w:val="fr-FR"/>
        </w:rPr>
        <w:t>. Les présentes conditions de licence s</w:t>
      </w:r>
      <w:r w:rsidR="003E0FD6" w:rsidRPr="002442C8">
        <w:rPr>
          <w:lang w:val="fr-FR"/>
        </w:rPr>
        <w:t>’</w:t>
      </w:r>
      <w:r w:rsidRPr="002442C8">
        <w:rPr>
          <w:lang w:val="fr-FR"/>
        </w:rPr>
        <w:t xml:space="preserve">appliquent à votre utilisation de ce logiciel. </w:t>
      </w:r>
    </w:p>
    <w:p w:rsidR="000A570B" w:rsidRPr="002442C8" w:rsidRDefault="000A570B" w:rsidP="000A570B">
      <w:pPr>
        <w:pStyle w:val="PURBody"/>
        <w:rPr>
          <w:lang w:val="fr-FR"/>
        </w:rPr>
      </w:pPr>
      <w:r w:rsidRPr="002442C8">
        <w:rPr>
          <w:rStyle w:val="Strong"/>
          <w:rFonts w:ascii="Arial Black" w:hAnsi="Arial Black"/>
          <w:sz w:val="20"/>
          <w:lang w:val="fr-FR"/>
        </w:rPr>
        <w:t>Conditions de licence pour la technologie SQL Server</w:t>
      </w:r>
    </w:p>
    <w:p w:rsidR="00156D47" w:rsidRPr="002442C8" w:rsidRDefault="000A570B" w:rsidP="000A570B">
      <w:pPr>
        <w:pStyle w:val="PURBody-Indented"/>
        <w:rPr>
          <w:lang w:val="fr-FR"/>
        </w:rPr>
      </w:pPr>
      <w:r w:rsidRPr="002442C8">
        <w:rPr>
          <w:lang w:val="fr-FR"/>
        </w:rPr>
        <w:t>Les présents termes s</w:t>
      </w:r>
      <w:r w:rsidR="003E0FD6" w:rsidRPr="002442C8">
        <w:rPr>
          <w:lang w:val="fr-FR"/>
        </w:rPr>
        <w:t>’</w:t>
      </w:r>
      <w:r w:rsidRPr="002442C8">
        <w:rPr>
          <w:lang w:val="fr-FR"/>
        </w:rPr>
        <w:t>appliquent si votre logiciel contient la technologie SQL Server.</w:t>
      </w:r>
      <w:r w:rsidR="00E1286F" w:rsidRPr="002442C8">
        <w:rPr>
          <w:lang w:val="fr-FR"/>
        </w:rPr>
        <w:t xml:space="preserve"> </w:t>
      </w:r>
      <w:r w:rsidRPr="002442C8">
        <w:rPr>
          <w:lang w:val="fr-FR"/>
        </w:rPr>
        <w:t>Vous êtes autorisé à exécuter une seule Instance à la fois de cette technologie dans un Environnement de Système d</w:t>
      </w:r>
      <w:r w:rsidR="003E0FD6" w:rsidRPr="002442C8">
        <w:rPr>
          <w:lang w:val="fr-FR"/>
        </w:rPr>
        <w:t>’</w:t>
      </w:r>
      <w:r w:rsidRPr="002442C8">
        <w:rPr>
          <w:lang w:val="fr-FR"/>
        </w:rPr>
        <w:t>Exploitation (OSE) Physique ou Virtuel sur un seul Serveur à des fins de prise en charge de ce logiciel.</w:t>
      </w:r>
      <w:r w:rsidR="00E1286F" w:rsidRPr="002442C8">
        <w:rPr>
          <w:lang w:val="fr-FR"/>
        </w:rPr>
        <w:t xml:space="preserve"> </w:t>
      </w:r>
      <w:r w:rsidRPr="002442C8">
        <w:rPr>
          <w:lang w:val="fr-FR"/>
        </w:rPr>
        <w:t>Vous êtes également autorisé à utiliser cette instance pour prendre en charge d</w:t>
      </w:r>
      <w:r w:rsidR="003E0FD6" w:rsidRPr="002442C8">
        <w:rPr>
          <w:lang w:val="fr-FR"/>
        </w:rPr>
        <w:t>’</w:t>
      </w:r>
      <w:r w:rsidRPr="002442C8">
        <w:rPr>
          <w:lang w:val="fr-FR"/>
        </w:rPr>
        <w:t>autres produits qui intègrent toute version de la technologie SQL Server.</w:t>
      </w:r>
      <w:r w:rsidR="00E1286F" w:rsidRPr="002442C8">
        <w:rPr>
          <w:lang w:val="fr-FR"/>
        </w:rPr>
        <w:t xml:space="preserve"> </w:t>
      </w:r>
      <w:r w:rsidRPr="002442C8">
        <w:rPr>
          <w:lang w:val="fr-FR"/>
        </w:rPr>
        <w:t>Aucune SAL SQL Server n</w:t>
      </w:r>
      <w:r w:rsidR="003E0FD6" w:rsidRPr="002442C8">
        <w:rPr>
          <w:lang w:val="fr-FR"/>
        </w:rPr>
        <w:t>’</w:t>
      </w:r>
      <w:r w:rsidRPr="002442C8">
        <w:rPr>
          <w:lang w:val="fr-FR"/>
        </w:rPr>
        <w:t>est requise pour cette utilisation.</w:t>
      </w:r>
    </w:p>
    <w:p w:rsidR="000A570B" w:rsidRPr="002442C8" w:rsidRDefault="000A570B" w:rsidP="000A570B">
      <w:pPr>
        <w:pStyle w:val="PURBody-Indented"/>
        <w:rPr>
          <w:lang w:val="fr-FR"/>
        </w:rPr>
      </w:pPr>
      <w:r w:rsidRPr="002442C8">
        <w:rPr>
          <w:lang w:val="fr-FR"/>
        </w:rPr>
        <w:t>Vous n</w:t>
      </w:r>
      <w:r w:rsidR="003E0FD6" w:rsidRPr="002442C8">
        <w:rPr>
          <w:lang w:val="fr-FR"/>
        </w:rPr>
        <w:t>’</w:t>
      </w:r>
      <w:r w:rsidRPr="002442C8">
        <w:rPr>
          <w:lang w:val="fr-FR"/>
        </w:rPr>
        <w:t>êtes pas autorisé à partager cette instance pour prendre en charge tous produits qui ne sont pas concédés sous licence avec la technologie SQL Server.</w:t>
      </w:r>
    </w:p>
    <w:p w:rsidR="000A570B" w:rsidRPr="002442C8" w:rsidRDefault="000A570B" w:rsidP="000A570B">
      <w:pPr>
        <w:pStyle w:val="PURHeading2"/>
        <w:rPr>
          <w:lang w:val="fr-FR"/>
        </w:rPr>
      </w:pPr>
      <w:r w:rsidRPr="002442C8">
        <w:rPr>
          <w:rStyle w:val="Strong"/>
          <w:lang w:val="fr-FR"/>
        </w:rPr>
        <w:t>Consentement à l</w:t>
      </w:r>
      <w:r w:rsidR="003E0FD6" w:rsidRPr="002442C8">
        <w:rPr>
          <w:rStyle w:val="Strong"/>
          <w:lang w:val="fr-FR"/>
        </w:rPr>
        <w:t>’</w:t>
      </w:r>
      <w:r w:rsidRPr="002442C8">
        <w:rPr>
          <w:rStyle w:val="Strong"/>
          <w:lang w:val="fr-FR"/>
        </w:rPr>
        <w:t>utilisation des données</w:t>
      </w:r>
    </w:p>
    <w:p w:rsidR="000A570B" w:rsidRPr="002442C8" w:rsidRDefault="000A570B" w:rsidP="003E0FD6">
      <w:pPr>
        <w:pStyle w:val="PURBody-Indented"/>
        <w:rPr>
          <w:lang w:val="fr-FR"/>
        </w:rPr>
      </w:pPr>
      <w:r w:rsidRPr="002442C8">
        <w:rPr>
          <w:rStyle w:val="Strong"/>
          <w:b w:val="0"/>
          <w:bCs w:val="0"/>
          <w:lang w:val="fr-FR"/>
        </w:rPr>
        <w:t>Nous nous réservons le droit de recueillir et d</w:t>
      </w:r>
      <w:r w:rsidR="003E0FD6" w:rsidRPr="002442C8">
        <w:rPr>
          <w:rStyle w:val="Strong"/>
          <w:b w:val="0"/>
          <w:bCs w:val="0"/>
          <w:lang w:val="fr-FR"/>
        </w:rPr>
        <w:t>’</w:t>
      </w:r>
      <w:r w:rsidRPr="002442C8">
        <w:rPr>
          <w:rStyle w:val="Strong"/>
          <w:b w:val="0"/>
          <w:bCs w:val="0"/>
          <w:lang w:val="fr-FR"/>
        </w:rPr>
        <w:t>utiliser des informations techniques en rapport avec le logiciel, obtenues dans le cadre des services d</w:t>
      </w:r>
      <w:r w:rsidR="003E0FD6" w:rsidRPr="002442C8">
        <w:rPr>
          <w:rStyle w:val="Strong"/>
          <w:b w:val="0"/>
          <w:bCs w:val="0"/>
          <w:lang w:val="fr-FR"/>
        </w:rPr>
        <w:t>’</w:t>
      </w:r>
      <w:r w:rsidRPr="002442C8">
        <w:rPr>
          <w:rStyle w:val="Strong"/>
          <w:b w:val="0"/>
          <w:bCs w:val="0"/>
          <w:lang w:val="fr-FR"/>
        </w:rPr>
        <w:t>assistance, le cas échéant.</w:t>
      </w:r>
      <w:r w:rsidR="00E1286F" w:rsidRPr="002442C8">
        <w:rPr>
          <w:rStyle w:val="Strong"/>
          <w:b w:val="0"/>
          <w:bCs w:val="0"/>
          <w:lang w:val="fr-FR"/>
        </w:rPr>
        <w:t xml:space="preserve"> </w:t>
      </w:r>
      <w:r w:rsidRPr="002442C8">
        <w:rPr>
          <w:rStyle w:val="Strong"/>
          <w:b w:val="0"/>
          <w:bCs w:val="0"/>
          <w:lang w:val="fr-FR"/>
        </w:rPr>
        <w:t>Il est possible que nous utilisions ces informations aux fins d</w:t>
      </w:r>
      <w:r w:rsidR="003E0FD6" w:rsidRPr="002442C8">
        <w:rPr>
          <w:rStyle w:val="Strong"/>
          <w:b w:val="0"/>
          <w:bCs w:val="0"/>
          <w:lang w:val="fr-FR"/>
        </w:rPr>
        <w:t>’</w:t>
      </w:r>
      <w:r w:rsidRPr="002442C8">
        <w:rPr>
          <w:rStyle w:val="Strong"/>
          <w:b w:val="0"/>
          <w:bCs w:val="0"/>
          <w:lang w:val="fr-FR"/>
        </w:rPr>
        <w:t>améliorer la qualité de nos produits ou de proposer des technologies ou des services personnalisés, à vous-même et à vos clients.</w:t>
      </w:r>
      <w:r w:rsidR="00E1286F" w:rsidRPr="002442C8">
        <w:rPr>
          <w:rStyle w:val="Strong"/>
          <w:b w:val="0"/>
          <w:bCs w:val="0"/>
          <w:lang w:val="fr-FR"/>
        </w:rPr>
        <w:t xml:space="preserve"> </w:t>
      </w:r>
      <w:r w:rsidRPr="002442C8">
        <w:rPr>
          <w:rStyle w:val="Strong"/>
          <w:b w:val="0"/>
          <w:bCs w:val="0"/>
          <w:lang w:val="fr-FR"/>
        </w:rPr>
        <w:t>Nous nous engageons à ne</w:t>
      </w:r>
      <w:r w:rsidR="003E0FD6" w:rsidRPr="002442C8">
        <w:rPr>
          <w:rStyle w:val="Strong"/>
          <w:b w:val="0"/>
          <w:bCs w:val="0"/>
          <w:lang w:val="fr-FR"/>
        </w:rPr>
        <w:t> </w:t>
      </w:r>
      <w:r w:rsidRPr="002442C8">
        <w:rPr>
          <w:rStyle w:val="Strong"/>
          <w:b w:val="0"/>
          <w:bCs w:val="0"/>
          <w:lang w:val="fr-FR"/>
        </w:rPr>
        <w:t>pas divulguer lesdites informations dans un format permettant de vous identifier personnellement.</w:t>
      </w:r>
    </w:p>
    <w:p w:rsidR="000A570B" w:rsidRPr="002442C8" w:rsidRDefault="000A570B" w:rsidP="000A570B">
      <w:pPr>
        <w:pStyle w:val="PURHeading2"/>
        <w:rPr>
          <w:lang w:val="fr-FR"/>
        </w:rPr>
      </w:pPr>
      <w:r w:rsidRPr="002442C8">
        <w:rPr>
          <w:rStyle w:val="Strong"/>
          <w:lang w:val="fr-FR"/>
        </w:rPr>
        <w:t>Sites Internet tiers</w:t>
      </w:r>
    </w:p>
    <w:p w:rsidR="000A570B" w:rsidRPr="002442C8" w:rsidRDefault="000A570B" w:rsidP="00051075">
      <w:pPr>
        <w:pStyle w:val="PURBody-Indented"/>
        <w:rPr>
          <w:lang w:val="fr-FR"/>
        </w:rPr>
      </w:pPr>
      <w:r w:rsidRPr="002442C8">
        <w:rPr>
          <w:rStyle w:val="Strong"/>
          <w:b w:val="0"/>
          <w:bCs w:val="0"/>
          <w:lang w:val="fr-FR"/>
        </w:rPr>
        <w:t>Vous et vos clients peuvent être en lien avec des sites Internet tiers, dans le cadre de l</w:t>
      </w:r>
      <w:r w:rsidR="003E0FD6" w:rsidRPr="002442C8">
        <w:rPr>
          <w:rStyle w:val="Strong"/>
          <w:b w:val="0"/>
          <w:bCs w:val="0"/>
          <w:lang w:val="fr-FR"/>
        </w:rPr>
        <w:t>’</w:t>
      </w:r>
      <w:r w:rsidRPr="002442C8">
        <w:rPr>
          <w:rStyle w:val="Strong"/>
          <w:b w:val="0"/>
          <w:bCs w:val="0"/>
          <w:lang w:val="fr-FR"/>
        </w:rPr>
        <w:t>utilisation des produits.</w:t>
      </w:r>
      <w:r w:rsidR="00E1286F" w:rsidRPr="002442C8">
        <w:rPr>
          <w:rStyle w:val="Strong"/>
          <w:b w:val="0"/>
          <w:bCs w:val="0"/>
          <w:lang w:val="fr-FR"/>
        </w:rPr>
        <w:t xml:space="preserve"> </w:t>
      </w:r>
      <w:r w:rsidRPr="002442C8">
        <w:rPr>
          <w:rStyle w:val="Strong"/>
          <w:b w:val="0"/>
          <w:bCs w:val="0"/>
          <w:lang w:val="fr-FR"/>
        </w:rPr>
        <w:t>Nous ne contrôlons en aucun cas les sites tiers.</w:t>
      </w:r>
      <w:r w:rsidR="00E1286F" w:rsidRPr="002442C8">
        <w:rPr>
          <w:rStyle w:val="Strong"/>
          <w:b w:val="0"/>
          <w:bCs w:val="0"/>
          <w:lang w:val="fr-FR"/>
        </w:rPr>
        <w:t xml:space="preserve"> </w:t>
      </w:r>
      <w:r w:rsidRPr="002442C8">
        <w:rPr>
          <w:rStyle w:val="Strong"/>
          <w:b w:val="0"/>
          <w:bCs w:val="0"/>
          <w:lang w:val="fr-FR"/>
        </w:rPr>
        <w:t>Nous ne portons donc aucune responsabilité concernant le contenu desdits sites tiers, les liens proposés sur ces sites ou toute modification apportées à ces sites tiers.</w:t>
      </w:r>
      <w:r w:rsidR="00E1286F" w:rsidRPr="002442C8">
        <w:rPr>
          <w:rStyle w:val="Strong"/>
          <w:b w:val="0"/>
          <w:bCs w:val="0"/>
          <w:lang w:val="fr-FR"/>
        </w:rPr>
        <w:t xml:space="preserve"> </w:t>
      </w:r>
      <w:r w:rsidRPr="002442C8">
        <w:rPr>
          <w:rStyle w:val="Strong"/>
          <w:b w:val="0"/>
          <w:bCs w:val="0"/>
          <w:lang w:val="fr-FR"/>
        </w:rPr>
        <w:t>Nous proposons des liens vers des sites tiers à des fins de commodité uniquement.</w:t>
      </w:r>
      <w:r w:rsidR="00E1286F" w:rsidRPr="002442C8">
        <w:rPr>
          <w:rStyle w:val="Strong"/>
          <w:b w:val="0"/>
          <w:bCs w:val="0"/>
          <w:lang w:val="fr-FR"/>
        </w:rPr>
        <w:t xml:space="preserve"> </w:t>
      </w:r>
      <w:r w:rsidRPr="002442C8">
        <w:rPr>
          <w:rStyle w:val="Strong"/>
          <w:b w:val="0"/>
          <w:bCs w:val="0"/>
          <w:lang w:val="fr-FR"/>
        </w:rPr>
        <w:t>L</w:t>
      </w:r>
      <w:r w:rsidR="003E0FD6" w:rsidRPr="002442C8">
        <w:rPr>
          <w:rStyle w:val="Strong"/>
          <w:b w:val="0"/>
          <w:bCs w:val="0"/>
          <w:lang w:val="fr-FR"/>
        </w:rPr>
        <w:t>’</w:t>
      </w:r>
      <w:r w:rsidRPr="002442C8">
        <w:rPr>
          <w:rStyle w:val="Strong"/>
          <w:b w:val="0"/>
          <w:bCs w:val="0"/>
          <w:lang w:val="fr-FR"/>
        </w:rPr>
        <w:t>inclusion desdits liens n</w:t>
      </w:r>
      <w:r w:rsidR="003E0FD6" w:rsidRPr="002442C8">
        <w:rPr>
          <w:rStyle w:val="Strong"/>
          <w:b w:val="0"/>
          <w:bCs w:val="0"/>
          <w:lang w:val="fr-FR"/>
        </w:rPr>
        <w:t>’</w:t>
      </w:r>
      <w:r w:rsidRPr="002442C8">
        <w:rPr>
          <w:rStyle w:val="Strong"/>
          <w:b w:val="0"/>
          <w:bCs w:val="0"/>
          <w:lang w:val="fr-FR"/>
        </w:rPr>
        <w:t>implique, de notre part, aucune approbation des sites tiers auxquels ces liens se rapportent.</w:t>
      </w:r>
    </w:p>
    <w:p w:rsidR="000A570B" w:rsidRPr="002442C8" w:rsidRDefault="000A570B" w:rsidP="000A570B">
      <w:pPr>
        <w:pStyle w:val="PURHeading2"/>
        <w:rPr>
          <w:lang w:val="fr-FR"/>
        </w:rPr>
      </w:pPr>
      <w:r w:rsidRPr="002442C8">
        <w:rPr>
          <w:lang w:val="fr-FR"/>
        </w:rPr>
        <w:t>Absence de transfert d</w:t>
      </w:r>
      <w:r w:rsidR="003E0FD6" w:rsidRPr="002442C8">
        <w:rPr>
          <w:lang w:val="fr-FR"/>
        </w:rPr>
        <w:t>’</w:t>
      </w:r>
      <w:r w:rsidRPr="002442C8">
        <w:rPr>
          <w:lang w:val="fr-FR"/>
        </w:rPr>
        <w:t xml:space="preserve">informations personnelles </w:t>
      </w:r>
      <w:proofErr w:type="spellStart"/>
      <w:r w:rsidRPr="002442C8">
        <w:rPr>
          <w:lang w:val="fr-FR"/>
        </w:rPr>
        <w:t>identifiantes</w:t>
      </w:r>
      <w:proofErr w:type="spellEnd"/>
    </w:p>
    <w:p w:rsidR="000A570B" w:rsidRPr="002442C8" w:rsidRDefault="000A570B" w:rsidP="000A570B">
      <w:pPr>
        <w:pStyle w:val="PURBody-Indented"/>
        <w:rPr>
          <w:lang w:val="fr-FR"/>
        </w:rPr>
      </w:pPr>
      <w:r w:rsidRPr="002442C8">
        <w:rPr>
          <w:lang w:val="fr-FR"/>
        </w:rPr>
        <w:t xml:space="preserve">Les produits ne transmettent aucune information personnelle </w:t>
      </w:r>
      <w:proofErr w:type="spellStart"/>
      <w:r w:rsidRPr="002442C8">
        <w:rPr>
          <w:lang w:val="fr-FR"/>
        </w:rPr>
        <w:t>identifiante</w:t>
      </w:r>
      <w:proofErr w:type="spellEnd"/>
      <w:r w:rsidRPr="002442C8">
        <w:rPr>
          <w:lang w:val="fr-FR"/>
        </w:rPr>
        <w:t xml:space="preserve"> sans votre consentement, entre votre serveur et des systèmes informatiques Microsoft.</w:t>
      </w:r>
    </w:p>
    <w:p w:rsidR="000A570B" w:rsidRPr="002442C8" w:rsidRDefault="000A570B" w:rsidP="000A570B">
      <w:pPr>
        <w:pStyle w:val="PURHeading2"/>
        <w:rPr>
          <w:lang w:val="fr-FR"/>
        </w:rPr>
      </w:pPr>
      <w:r w:rsidRPr="002442C8">
        <w:rPr>
          <w:rStyle w:val="Strong"/>
          <w:lang w:val="fr-FR"/>
        </w:rPr>
        <w:t>Tests d</w:t>
      </w:r>
      <w:r w:rsidR="003E0FD6" w:rsidRPr="002442C8">
        <w:rPr>
          <w:rStyle w:val="Strong"/>
          <w:lang w:val="fr-FR"/>
        </w:rPr>
        <w:t>’</w:t>
      </w:r>
      <w:r w:rsidRPr="002442C8">
        <w:rPr>
          <w:rStyle w:val="Strong"/>
          <w:lang w:val="fr-FR"/>
        </w:rPr>
        <w:t>évaluation</w:t>
      </w:r>
    </w:p>
    <w:p w:rsidR="000A570B" w:rsidRPr="002442C8" w:rsidRDefault="000A570B" w:rsidP="000A570B">
      <w:pPr>
        <w:pStyle w:val="PURBlueStrong"/>
        <w:rPr>
          <w:lang w:val="fr-FR"/>
        </w:rPr>
      </w:pPr>
      <w:r w:rsidRPr="002442C8">
        <w:rPr>
          <w:lang w:val="fr-FR"/>
        </w:rPr>
        <w:t>Logiciel</w:t>
      </w:r>
    </w:p>
    <w:p w:rsidR="000A570B" w:rsidRPr="002442C8" w:rsidRDefault="000A570B" w:rsidP="000A570B">
      <w:pPr>
        <w:pStyle w:val="PURBody-Indented"/>
        <w:rPr>
          <w:lang w:val="fr-FR"/>
        </w:rPr>
      </w:pPr>
      <w:r w:rsidRPr="002442C8">
        <w:rPr>
          <w:lang w:val="fr-FR"/>
        </w:rPr>
        <w:t>Vous devez obtenir l</w:t>
      </w:r>
      <w:r w:rsidR="003E0FD6" w:rsidRPr="002442C8">
        <w:rPr>
          <w:lang w:val="fr-FR"/>
        </w:rPr>
        <w:t>’</w:t>
      </w:r>
      <w:r w:rsidRPr="002442C8">
        <w:rPr>
          <w:lang w:val="fr-FR"/>
        </w:rPr>
        <w:t>accord écrit préalable de Microsoft avant de révéler à des tiers les résultats des tests d</w:t>
      </w:r>
      <w:r w:rsidR="003E0FD6" w:rsidRPr="002442C8">
        <w:rPr>
          <w:lang w:val="fr-FR"/>
        </w:rPr>
        <w:t>’</w:t>
      </w:r>
      <w:r w:rsidRPr="002442C8">
        <w:rPr>
          <w:lang w:val="fr-FR"/>
        </w:rPr>
        <w:t>évaluation du logiciel Serveur ou du logiciel client qui l</w:t>
      </w:r>
      <w:r w:rsidR="003E0FD6" w:rsidRPr="002442C8">
        <w:rPr>
          <w:lang w:val="fr-FR"/>
        </w:rPr>
        <w:t>’</w:t>
      </w:r>
      <w:r w:rsidRPr="002442C8">
        <w:rPr>
          <w:lang w:val="fr-FR"/>
        </w:rPr>
        <w:t>accompagne. Cela ne s</w:t>
      </w:r>
      <w:r w:rsidR="003E0FD6" w:rsidRPr="002442C8">
        <w:rPr>
          <w:lang w:val="fr-FR"/>
        </w:rPr>
        <w:t>’</w:t>
      </w:r>
      <w:r w:rsidRPr="002442C8">
        <w:rPr>
          <w:lang w:val="fr-FR"/>
        </w:rPr>
        <w:t>applique pas à Microsoft .NET Framework (voir ci-après) ni aux produits suivants : Live Communications Server, Windows Server et Windows Small Business Server. En revanche, cela s</w:t>
      </w:r>
      <w:r w:rsidR="003E0FD6" w:rsidRPr="002442C8">
        <w:rPr>
          <w:lang w:val="fr-FR"/>
        </w:rPr>
        <w:t>’</w:t>
      </w:r>
      <w:r w:rsidRPr="002442C8">
        <w:rPr>
          <w:lang w:val="fr-FR"/>
        </w:rPr>
        <w:t>applique à la technologie SQL, le cas échéant, qui est concédée sous licence avec ces produits.</w:t>
      </w:r>
    </w:p>
    <w:p w:rsidR="000A570B" w:rsidRPr="002442C8" w:rsidRDefault="000A570B" w:rsidP="000A570B">
      <w:pPr>
        <w:pStyle w:val="PURBlueStrong"/>
        <w:rPr>
          <w:lang w:val="fr-FR"/>
        </w:rPr>
      </w:pPr>
      <w:r w:rsidRPr="002442C8">
        <w:rPr>
          <w:lang w:val="fr-FR"/>
        </w:rPr>
        <w:t>Microsoft .NET Framework</w:t>
      </w:r>
    </w:p>
    <w:p w:rsidR="000A570B" w:rsidRPr="002442C8" w:rsidRDefault="000A570B" w:rsidP="008C7EB7">
      <w:pPr>
        <w:pStyle w:val="PURBody-Indented"/>
        <w:rPr>
          <w:spacing w:val="-2"/>
          <w:lang w:val="fr-FR"/>
        </w:rPr>
      </w:pPr>
      <w:r w:rsidRPr="002442C8">
        <w:rPr>
          <w:spacing w:val="-2"/>
          <w:lang w:val="fr-FR"/>
        </w:rPr>
        <w:t>Le logiciel peut inclure un ou plusieurs composants de .NET Framework (les « Composants .NET »).</w:t>
      </w:r>
      <w:r w:rsidR="00E1286F" w:rsidRPr="002442C8">
        <w:rPr>
          <w:spacing w:val="-2"/>
          <w:lang w:val="fr-FR"/>
        </w:rPr>
        <w:t xml:space="preserve"> </w:t>
      </w:r>
      <w:r w:rsidRPr="002442C8">
        <w:rPr>
          <w:spacing w:val="-2"/>
          <w:lang w:val="fr-FR"/>
        </w:rPr>
        <w:t>Dans ce cas, vous pouvez effectuer des tests d</w:t>
      </w:r>
      <w:r w:rsidR="003E0FD6" w:rsidRPr="002442C8">
        <w:rPr>
          <w:spacing w:val="-2"/>
          <w:lang w:val="fr-FR"/>
        </w:rPr>
        <w:t>’</w:t>
      </w:r>
      <w:r w:rsidRPr="002442C8">
        <w:rPr>
          <w:spacing w:val="-2"/>
          <w:lang w:val="fr-FR"/>
        </w:rPr>
        <w:t>évaluation interne de ces composants.</w:t>
      </w:r>
      <w:r w:rsidR="00E1286F" w:rsidRPr="002442C8">
        <w:rPr>
          <w:spacing w:val="-2"/>
          <w:lang w:val="fr-FR"/>
        </w:rPr>
        <w:t xml:space="preserve"> </w:t>
      </w:r>
      <w:r w:rsidRPr="002442C8">
        <w:rPr>
          <w:spacing w:val="-2"/>
          <w:lang w:val="fr-FR"/>
        </w:rPr>
        <w:t>Vous êtes autorisé à divulguer les résultats des tests d</w:t>
      </w:r>
      <w:r w:rsidR="003E0FD6" w:rsidRPr="002442C8">
        <w:rPr>
          <w:spacing w:val="-2"/>
          <w:lang w:val="fr-FR"/>
        </w:rPr>
        <w:t>’</w:t>
      </w:r>
      <w:r w:rsidRPr="002442C8">
        <w:rPr>
          <w:spacing w:val="-2"/>
          <w:lang w:val="fr-FR"/>
        </w:rPr>
        <w:t>évaluation de ces</w:t>
      </w:r>
      <w:r w:rsidR="008C7EB7">
        <w:rPr>
          <w:spacing w:val="-2"/>
          <w:lang w:val="fr-FR"/>
        </w:rPr>
        <w:t> </w:t>
      </w:r>
      <w:r w:rsidRPr="002442C8">
        <w:rPr>
          <w:spacing w:val="-2"/>
          <w:lang w:val="fr-FR"/>
        </w:rPr>
        <w:t>composants, à condition de respecter les conditions stipulées à l</w:t>
      </w:r>
      <w:r w:rsidR="003E0FD6" w:rsidRPr="002442C8">
        <w:rPr>
          <w:spacing w:val="-2"/>
          <w:lang w:val="fr-FR"/>
        </w:rPr>
        <w:t>’</w:t>
      </w:r>
      <w:r w:rsidRPr="002442C8">
        <w:rPr>
          <w:spacing w:val="-2"/>
          <w:lang w:val="fr-FR"/>
        </w:rPr>
        <w:t xml:space="preserve">adresse suivante : </w:t>
      </w:r>
      <w:hyperlink r:id="rId26" w:history="1">
        <w:r w:rsidRPr="002442C8">
          <w:rPr>
            <w:rStyle w:val="Hyperlink"/>
            <w:spacing w:val="-2"/>
            <w:lang w:val="fr-FR"/>
          </w:rPr>
          <w:t>http://go.microsoft.com/fwlink/?LinkID=66406</w:t>
        </w:r>
      </w:hyperlink>
      <w:r w:rsidRPr="002442C8">
        <w:rPr>
          <w:spacing w:val="-2"/>
          <w:lang w:val="fr-FR"/>
        </w:rPr>
        <w:t>. Nonobstant un autre contrat conclu avec Microsoft, si vous divulguez lesdits résultats des tests, Microsoft est autorisée à divulguer les</w:t>
      </w:r>
      <w:r w:rsidR="003E0FD6" w:rsidRPr="002442C8">
        <w:rPr>
          <w:spacing w:val="-2"/>
          <w:lang w:val="fr-FR"/>
        </w:rPr>
        <w:t> </w:t>
      </w:r>
      <w:r w:rsidRPr="002442C8">
        <w:rPr>
          <w:spacing w:val="-2"/>
          <w:lang w:val="fr-FR"/>
        </w:rPr>
        <w:t>résultats des tests d</w:t>
      </w:r>
      <w:r w:rsidR="003E0FD6" w:rsidRPr="002442C8">
        <w:rPr>
          <w:spacing w:val="-2"/>
          <w:lang w:val="fr-FR"/>
        </w:rPr>
        <w:t>’</w:t>
      </w:r>
      <w:r w:rsidRPr="002442C8">
        <w:rPr>
          <w:spacing w:val="-2"/>
          <w:lang w:val="fr-FR"/>
        </w:rPr>
        <w:t>évaluation effectués sur vos produits concurrents du composant .NET applicable, à condition de respecter les</w:t>
      </w:r>
      <w:r w:rsidR="003E0FD6" w:rsidRPr="002442C8">
        <w:rPr>
          <w:spacing w:val="-2"/>
          <w:lang w:val="fr-FR"/>
        </w:rPr>
        <w:t> </w:t>
      </w:r>
      <w:r w:rsidRPr="002442C8">
        <w:rPr>
          <w:spacing w:val="-2"/>
          <w:lang w:val="fr-FR"/>
        </w:rPr>
        <w:t>conditions stipulées à l</w:t>
      </w:r>
      <w:r w:rsidR="003E0FD6" w:rsidRPr="002442C8">
        <w:rPr>
          <w:spacing w:val="-2"/>
          <w:lang w:val="fr-FR"/>
        </w:rPr>
        <w:t>’</w:t>
      </w:r>
      <w:r w:rsidRPr="002442C8">
        <w:rPr>
          <w:spacing w:val="-2"/>
          <w:lang w:val="fr-FR"/>
        </w:rPr>
        <w:t xml:space="preserve">adresse suivante : </w:t>
      </w:r>
      <w:hyperlink r:id="rId27" w:history="1">
        <w:r w:rsidRPr="002442C8">
          <w:rPr>
            <w:rStyle w:val="Hyperlink"/>
            <w:spacing w:val="-2"/>
            <w:lang w:val="fr-FR"/>
          </w:rPr>
          <w:t>http://go.microsoft.com/fwlink/?LinkID=66406</w:t>
        </w:r>
      </w:hyperlink>
      <w:r w:rsidRPr="002442C8">
        <w:rPr>
          <w:spacing w:val="-2"/>
          <w:lang w:val="fr-FR"/>
        </w:rPr>
        <w:t xml:space="preserve"> (en anglais)</w:t>
      </w:r>
    </w:p>
    <w:p w:rsidR="000A570B" w:rsidRPr="002442C8" w:rsidRDefault="000A570B" w:rsidP="000A570B">
      <w:pPr>
        <w:pStyle w:val="PURHeading2"/>
        <w:rPr>
          <w:lang w:val="fr-FR"/>
        </w:rPr>
      </w:pPr>
      <w:r w:rsidRPr="002442C8">
        <w:rPr>
          <w:lang w:val="fr-FR"/>
        </w:rPr>
        <w:lastRenderedPageBreak/>
        <w:t xml:space="preserve">Rapports de données de cartes de SQL Server </w:t>
      </w:r>
      <w:proofErr w:type="spellStart"/>
      <w:r w:rsidRPr="002442C8">
        <w:rPr>
          <w:lang w:val="fr-FR"/>
        </w:rPr>
        <w:t>Reporting</w:t>
      </w:r>
      <w:proofErr w:type="spellEnd"/>
      <w:r w:rsidRPr="002442C8">
        <w:rPr>
          <w:lang w:val="fr-FR"/>
        </w:rPr>
        <w:t xml:space="preserve"> Services</w:t>
      </w:r>
    </w:p>
    <w:p w:rsidR="000A570B" w:rsidRPr="002442C8" w:rsidRDefault="000A570B" w:rsidP="003E0FD6">
      <w:pPr>
        <w:pStyle w:val="PURBody-Indented"/>
        <w:rPr>
          <w:lang w:val="fr-FR"/>
        </w:rPr>
      </w:pPr>
      <w:r w:rsidRPr="002442C8">
        <w:rPr>
          <w:lang w:val="fr-FR"/>
        </w:rPr>
        <w:t>Ce logiciel peut inclure des fonctionnalités permettant de récupérer du contenu tel que des cartes, des images et d</w:t>
      </w:r>
      <w:r w:rsidR="003E0FD6" w:rsidRPr="002442C8">
        <w:rPr>
          <w:lang w:val="fr-FR"/>
        </w:rPr>
        <w:t>’</w:t>
      </w:r>
      <w:r w:rsidRPr="002442C8">
        <w:rPr>
          <w:lang w:val="fr-FR"/>
        </w:rPr>
        <w:t>autres données via l</w:t>
      </w:r>
      <w:r w:rsidR="003E0FD6" w:rsidRPr="002442C8">
        <w:rPr>
          <w:lang w:val="fr-FR"/>
        </w:rPr>
        <w:t>’</w:t>
      </w:r>
      <w:r w:rsidRPr="002442C8">
        <w:rPr>
          <w:lang w:val="fr-FR"/>
        </w:rPr>
        <w:t>interface de programmation d</w:t>
      </w:r>
      <w:r w:rsidR="003E0FD6" w:rsidRPr="002442C8">
        <w:rPr>
          <w:lang w:val="fr-FR"/>
        </w:rPr>
        <w:t>’</w:t>
      </w:r>
      <w:r w:rsidRPr="002442C8">
        <w:rPr>
          <w:lang w:val="fr-FR"/>
        </w:rPr>
        <w:t xml:space="preserve">application Bing </w:t>
      </w:r>
      <w:proofErr w:type="spellStart"/>
      <w:r w:rsidRPr="002442C8">
        <w:rPr>
          <w:lang w:val="fr-FR"/>
        </w:rPr>
        <w:t>Maps</w:t>
      </w:r>
      <w:proofErr w:type="spellEnd"/>
      <w:r w:rsidRPr="002442C8">
        <w:rPr>
          <w:lang w:val="fr-FR"/>
        </w:rPr>
        <w:t xml:space="preserve"> (l</w:t>
      </w:r>
      <w:r w:rsidR="003E0FD6" w:rsidRPr="002442C8">
        <w:rPr>
          <w:lang w:val="fr-FR"/>
        </w:rPr>
        <w:t>’</w:t>
      </w:r>
      <w:r w:rsidRPr="002442C8">
        <w:rPr>
          <w:lang w:val="fr-FR"/>
        </w:rPr>
        <w:t xml:space="preserve">« API Bing </w:t>
      </w:r>
      <w:proofErr w:type="spellStart"/>
      <w:r w:rsidRPr="002442C8">
        <w:rPr>
          <w:lang w:val="fr-FR"/>
        </w:rPr>
        <w:t>Maps</w:t>
      </w:r>
      <w:proofErr w:type="spellEnd"/>
      <w:r w:rsidRPr="002442C8">
        <w:rPr>
          <w:lang w:val="fr-FR"/>
        </w:rPr>
        <w:t> ») ou des produits successeurs pour générer des rapports affichant des données sur des cartes, des vues aériennes et des images hybrides. Si ces fonctionnalités sont incluses, vous pouvez les utiliser pour créer et afficher des documents dynamiques ou statiques uniquement avec les méthodes et les moyens d</w:t>
      </w:r>
      <w:r w:rsidR="003E0FD6" w:rsidRPr="002442C8">
        <w:rPr>
          <w:lang w:val="fr-FR"/>
        </w:rPr>
        <w:t>’</w:t>
      </w:r>
      <w:r w:rsidRPr="002442C8">
        <w:rPr>
          <w:lang w:val="fr-FR"/>
        </w:rPr>
        <w:t>accès intégrés dans le logiciel. Vous n</w:t>
      </w:r>
      <w:r w:rsidR="003E0FD6" w:rsidRPr="002442C8">
        <w:rPr>
          <w:lang w:val="fr-FR"/>
        </w:rPr>
        <w:t>’</w:t>
      </w:r>
      <w:r w:rsidRPr="002442C8">
        <w:rPr>
          <w:lang w:val="fr-FR"/>
        </w:rPr>
        <w:t>êtes pas autorisé à copier, stocker, archiver ou créer de toute autre manière une base de données avec le contenu disponible via l</w:t>
      </w:r>
      <w:r w:rsidR="003E0FD6" w:rsidRPr="002442C8">
        <w:rPr>
          <w:lang w:val="fr-FR"/>
        </w:rPr>
        <w:t>’</w:t>
      </w:r>
      <w:r w:rsidRPr="002442C8">
        <w:rPr>
          <w:lang w:val="fr-FR"/>
        </w:rPr>
        <w:t xml:space="preserve">API Bing </w:t>
      </w:r>
      <w:proofErr w:type="spellStart"/>
      <w:r w:rsidRPr="002442C8">
        <w:rPr>
          <w:lang w:val="fr-FR"/>
        </w:rPr>
        <w:t>Maps</w:t>
      </w:r>
      <w:proofErr w:type="spellEnd"/>
      <w:r w:rsidRPr="002442C8">
        <w:rPr>
          <w:lang w:val="fr-FR"/>
        </w:rPr>
        <w:t>. Vous n</w:t>
      </w:r>
      <w:r w:rsidR="003E0FD6" w:rsidRPr="002442C8">
        <w:rPr>
          <w:lang w:val="fr-FR"/>
        </w:rPr>
        <w:t>’</w:t>
      </w:r>
      <w:r w:rsidRPr="002442C8">
        <w:rPr>
          <w:lang w:val="fr-FR"/>
        </w:rPr>
        <w:t>êtes pas autorisé à utiliser l</w:t>
      </w:r>
      <w:r w:rsidR="003E0FD6" w:rsidRPr="002442C8">
        <w:rPr>
          <w:lang w:val="fr-FR"/>
        </w:rPr>
        <w:t>’</w:t>
      </w:r>
      <w:r w:rsidRPr="002442C8">
        <w:rPr>
          <w:lang w:val="fr-FR"/>
        </w:rPr>
        <w:t xml:space="preserve">API Bing </w:t>
      </w:r>
      <w:proofErr w:type="spellStart"/>
      <w:r w:rsidRPr="002442C8">
        <w:rPr>
          <w:lang w:val="fr-FR"/>
        </w:rPr>
        <w:t>Maps</w:t>
      </w:r>
      <w:proofErr w:type="spellEnd"/>
      <w:r w:rsidRPr="002442C8">
        <w:rPr>
          <w:lang w:val="fr-FR"/>
        </w:rPr>
        <w:t xml:space="preserve"> pour fournir un</w:t>
      </w:r>
      <w:r w:rsidR="003E0FD6" w:rsidRPr="002442C8">
        <w:rPr>
          <w:lang w:val="fr-FR"/>
        </w:rPr>
        <w:t> </w:t>
      </w:r>
      <w:r w:rsidRPr="002442C8">
        <w:rPr>
          <w:lang w:val="fr-FR"/>
        </w:rPr>
        <w:t xml:space="preserve">guidage/routage basé sur capteur, ou utiliser des Données du trafic routier ou des vues aériennes de </w:t>
      </w:r>
      <w:proofErr w:type="spellStart"/>
      <w:r w:rsidRPr="002442C8">
        <w:rPr>
          <w:lang w:val="fr-FR"/>
        </w:rPr>
        <w:t>Bird</w:t>
      </w:r>
      <w:r w:rsidR="003E0FD6" w:rsidRPr="002442C8">
        <w:rPr>
          <w:lang w:val="fr-FR"/>
        </w:rPr>
        <w:t>’</w:t>
      </w:r>
      <w:r w:rsidRPr="002442C8">
        <w:rPr>
          <w:lang w:val="fr-FR"/>
        </w:rPr>
        <w:t>s</w:t>
      </w:r>
      <w:proofErr w:type="spellEnd"/>
      <w:r w:rsidRPr="002442C8">
        <w:rPr>
          <w:lang w:val="fr-FR"/>
        </w:rPr>
        <w:t xml:space="preserve"> </w:t>
      </w:r>
      <w:proofErr w:type="spellStart"/>
      <w:r w:rsidRPr="002442C8">
        <w:rPr>
          <w:lang w:val="fr-FR"/>
        </w:rPr>
        <w:t>Eye</w:t>
      </w:r>
      <w:proofErr w:type="spellEnd"/>
      <w:r w:rsidRPr="002442C8">
        <w:rPr>
          <w:lang w:val="fr-FR"/>
        </w:rPr>
        <w:t xml:space="preserve"> </w:t>
      </w:r>
      <w:proofErr w:type="spellStart"/>
      <w:r w:rsidRPr="002442C8">
        <w:rPr>
          <w:lang w:val="fr-FR"/>
        </w:rPr>
        <w:t>View</w:t>
      </w:r>
      <w:proofErr w:type="spellEnd"/>
      <w:r w:rsidRPr="002442C8">
        <w:rPr>
          <w:lang w:val="fr-FR"/>
        </w:rPr>
        <w:t xml:space="preserve"> (ou des métadonnées associées) même si elles sont disponibles via l</w:t>
      </w:r>
      <w:r w:rsidR="003E0FD6" w:rsidRPr="002442C8">
        <w:rPr>
          <w:lang w:val="fr-FR"/>
        </w:rPr>
        <w:t>’</w:t>
      </w:r>
      <w:r w:rsidRPr="002442C8">
        <w:rPr>
          <w:lang w:val="fr-FR"/>
        </w:rPr>
        <w:t xml:space="preserve">API Bing </w:t>
      </w:r>
      <w:proofErr w:type="spellStart"/>
      <w:r w:rsidRPr="002442C8">
        <w:rPr>
          <w:lang w:val="fr-FR"/>
        </w:rPr>
        <w:t>Maps</w:t>
      </w:r>
      <w:proofErr w:type="spellEnd"/>
      <w:r w:rsidRPr="002442C8">
        <w:rPr>
          <w:lang w:val="fr-FR"/>
        </w:rPr>
        <w:t xml:space="preserve"> à quelque fin que ce soit. Votre utilisation de l</w:t>
      </w:r>
      <w:r w:rsidR="003E0FD6" w:rsidRPr="002442C8">
        <w:rPr>
          <w:lang w:val="fr-FR"/>
        </w:rPr>
        <w:t>’</w:t>
      </w:r>
      <w:r w:rsidRPr="002442C8">
        <w:rPr>
          <w:lang w:val="fr-FR"/>
        </w:rPr>
        <w:t xml:space="preserve">API Bing </w:t>
      </w:r>
      <w:proofErr w:type="spellStart"/>
      <w:r w:rsidRPr="002442C8">
        <w:rPr>
          <w:lang w:val="fr-FR"/>
        </w:rPr>
        <w:t>Maps</w:t>
      </w:r>
      <w:proofErr w:type="spellEnd"/>
      <w:r w:rsidRPr="002442C8">
        <w:rPr>
          <w:lang w:val="fr-FR"/>
        </w:rPr>
        <w:t xml:space="preserve"> et des contenus associés est également régie par les conditions supplémentaires stipulées à l</w:t>
      </w:r>
      <w:r w:rsidR="003E0FD6" w:rsidRPr="002442C8">
        <w:rPr>
          <w:lang w:val="fr-FR"/>
        </w:rPr>
        <w:t>’</w:t>
      </w:r>
      <w:r w:rsidRPr="002442C8">
        <w:rPr>
          <w:lang w:val="fr-FR"/>
        </w:rPr>
        <w:t xml:space="preserve">adresse </w:t>
      </w:r>
      <w:hyperlink r:id="rId28" w:history="1">
        <w:r w:rsidRPr="002442C8">
          <w:rPr>
            <w:rStyle w:val="Hyperlink"/>
            <w:lang w:val="fr-FR"/>
          </w:rPr>
          <w:t>http://go.microsoft.com/fwlink/?LinkId=21969</w:t>
        </w:r>
      </w:hyperlink>
      <w:r w:rsidRPr="002442C8">
        <w:rPr>
          <w:lang w:val="fr-FR"/>
        </w:rPr>
        <w:t>.</w:t>
      </w:r>
    </w:p>
    <w:p w:rsidR="000A570B" w:rsidRPr="002442C8" w:rsidRDefault="000A570B" w:rsidP="000A570B">
      <w:pPr>
        <w:pStyle w:val="PURBody-Indented"/>
        <w:rPr>
          <w:lang w:val="fr-FR"/>
        </w:rPr>
      </w:pPr>
      <w:r w:rsidRPr="002442C8">
        <w:rPr>
          <w:lang w:val="fr-FR"/>
        </w:rPr>
        <w:t>Vous n</w:t>
      </w:r>
      <w:r w:rsidR="003E0FD6" w:rsidRPr="002442C8">
        <w:rPr>
          <w:lang w:val="fr-FR"/>
        </w:rPr>
        <w:t>’</w:t>
      </w:r>
      <w:r w:rsidRPr="002442C8">
        <w:rPr>
          <w:lang w:val="fr-FR"/>
        </w:rPr>
        <w:t>êtes pas autorisé à :</w:t>
      </w:r>
    </w:p>
    <w:p w:rsidR="000A570B" w:rsidRPr="002442C8" w:rsidRDefault="000A570B" w:rsidP="000A570B">
      <w:pPr>
        <w:pStyle w:val="PURBullet-Indented"/>
        <w:rPr>
          <w:lang w:val="fr-FR"/>
        </w:rPr>
      </w:pPr>
      <w:r w:rsidRPr="002442C8">
        <w:rPr>
          <w:lang w:val="fr-FR"/>
        </w:rPr>
        <w:t>à supprimer, réduire, occulter ou modifier les logos, les marques, les mentions de droits d</w:t>
      </w:r>
      <w:r w:rsidR="003E0FD6" w:rsidRPr="002442C8">
        <w:rPr>
          <w:lang w:val="fr-FR"/>
        </w:rPr>
        <w:t>’</w:t>
      </w:r>
      <w:r w:rsidRPr="002442C8">
        <w:rPr>
          <w:lang w:val="fr-FR"/>
        </w:rPr>
        <w:t>auteur, les tatouages numériques ou autres notifications de Microsoft ou de ses fournisseurs inclus dans le logiciel, y compris dans les contenus accessibles via le logiciel ; ou</w:t>
      </w:r>
    </w:p>
    <w:p w:rsidR="000A570B" w:rsidRPr="002442C8" w:rsidRDefault="000A570B" w:rsidP="000A570B">
      <w:pPr>
        <w:pStyle w:val="PURBullet-Indented"/>
        <w:rPr>
          <w:lang w:val="fr-FR"/>
        </w:rPr>
      </w:pPr>
      <w:r w:rsidRPr="002442C8">
        <w:rPr>
          <w:lang w:val="fr-FR"/>
        </w:rPr>
        <w:t>à publier le logiciel, y compris ses interfaces API, afin que des tiers puissent le(s) copier ; ou</w:t>
      </w:r>
    </w:p>
    <w:p w:rsidR="000A570B" w:rsidRPr="002442C8" w:rsidRDefault="000A570B" w:rsidP="000A570B">
      <w:pPr>
        <w:pStyle w:val="PURBullet-Indented"/>
        <w:rPr>
          <w:lang w:val="fr-FR"/>
        </w:rPr>
      </w:pPr>
      <w:r w:rsidRPr="002442C8">
        <w:rPr>
          <w:lang w:val="fr-FR"/>
        </w:rPr>
        <w:t xml:space="preserve">à partager ou diffuser les documents, textes ou images créés au moyen des fonctions Data </w:t>
      </w:r>
      <w:proofErr w:type="spellStart"/>
      <w:r w:rsidRPr="002442C8">
        <w:rPr>
          <w:lang w:val="fr-FR"/>
        </w:rPr>
        <w:t>Mapping</w:t>
      </w:r>
      <w:proofErr w:type="spellEnd"/>
      <w:r w:rsidRPr="002442C8">
        <w:rPr>
          <w:lang w:val="fr-FR"/>
        </w:rPr>
        <w:t xml:space="preserve"> Services du logiciel.</w:t>
      </w:r>
    </w:p>
    <w:p w:rsidR="000A570B" w:rsidRPr="002442C8" w:rsidRDefault="000A570B" w:rsidP="000A570B">
      <w:pPr>
        <w:pStyle w:val="PURHeading2"/>
        <w:rPr>
          <w:lang w:val="fr-FR"/>
        </w:rPr>
      </w:pPr>
      <w:r w:rsidRPr="002442C8">
        <w:rPr>
          <w:lang w:val="fr-FR"/>
        </w:rPr>
        <w:t>Multiplexage</w:t>
      </w:r>
    </w:p>
    <w:p w:rsidR="000A570B" w:rsidRPr="002442C8" w:rsidRDefault="000A570B" w:rsidP="000A570B">
      <w:pPr>
        <w:pStyle w:val="PURBody-Indented"/>
        <w:rPr>
          <w:lang w:val="fr-FR"/>
        </w:rPr>
      </w:pPr>
      <w:r w:rsidRPr="002442C8">
        <w:rPr>
          <w:lang w:val="fr-FR"/>
        </w:rPr>
        <w:t>Les matériels et logiciels que vous utilisez pour :</w:t>
      </w:r>
    </w:p>
    <w:p w:rsidR="000A570B" w:rsidRPr="002442C8" w:rsidRDefault="000A570B" w:rsidP="000A570B">
      <w:pPr>
        <w:pStyle w:val="PURBullet-Indented"/>
        <w:rPr>
          <w:lang w:val="fr-FR"/>
        </w:rPr>
      </w:pPr>
      <w:r w:rsidRPr="002442C8">
        <w:rPr>
          <w:lang w:val="fr-FR"/>
        </w:rPr>
        <w:t>regrouper les connexions ;</w:t>
      </w:r>
    </w:p>
    <w:p w:rsidR="000A570B" w:rsidRPr="002442C8" w:rsidRDefault="000A570B" w:rsidP="000A570B">
      <w:pPr>
        <w:pStyle w:val="PURBullet-Indented"/>
        <w:rPr>
          <w:lang w:val="fr-FR"/>
        </w:rPr>
      </w:pPr>
      <w:r w:rsidRPr="002442C8">
        <w:rPr>
          <w:lang w:val="fr-FR"/>
        </w:rPr>
        <w:t>réacheminer l</w:t>
      </w:r>
      <w:r w:rsidR="003E0FD6" w:rsidRPr="002442C8">
        <w:rPr>
          <w:lang w:val="fr-FR"/>
        </w:rPr>
        <w:t>’</w:t>
      </w:r>
      <w:r w:rsidRPr="002442C8">
        <w:rPr>
          <w:lang w:val="fr-FR"/>
        </w:rPr>
        <w:t>information ;</w:t>
      </w:r>
    </w:p>
    <w:p w:rsidR="000A570B" w:rsidRPr="002442C8" w:rsidRDefault="000A570B" w:rsidP="000A570B">
      <w:pPr>
        <w:pStyle w:val="PURBullet-Indented"/>
        <w:rPr>
          <w:lang w:val="fr-FR"/>
        </w:rPr>
      </w:pPr>
      <w:r w:rsidRPr="002442C8">
        <w:rPr>
          <w:lang w:val="fr-FR"/>
        </w:rPr>
        <w:t>réduire le nombre de dispositifs ou d</w:t>
      </w:r>
      <w:r w:rsidR="003E0FD6" w:rsidRPr="002442C8">
        <w:rPr>
          <w:lang w:val="fr-FR"/>
        </w:rPr>
        <w:t>’</w:t>
      </w:r>
      <w:r w:rsidRPr="002442C8">
        <w:rPr>
          <w:lang w:val="fr-FR"/>
        </w:rPr>
        <w:t>utilisateurs qui accèdent directement au produit ou qui l</w:t>
      </w:r>
      <w:r w:rsidR="003E0FD6" w:rsidRPr="002442C8">
        <w:rPr>
          <w:lang w:val="fr-FR"/>
        </w:rPr>
        <w:t>’</w:t>
      </w:r>
      <w:r w:rsidRPr="002442C8">
        <w:rPr>
          <w:lang w:val="fr-FR"/>
        </w:rPr>
        <w:t xml:space="preserve">utilisent ; ou </w:t>
      </w:r>
    </w:p>
    <w:p w:rsidR="000A570B" w:rsidRPr="002442C8" w:rsidRDefault="000A570B" w:rsidP="000A570B">
      <w:pPr>
        <w:pStyle w:val="PURBullet-Indented"/>
        <w:rPr>
          <w:lang w:val="fr-FR"/>
        </w:rPr>
      </w:pPr>
      <w:r w:rsidRPr="002442C8">
        <w:rPr>
          <w:lang w:val="fr-FR"/>
        </w:rPr>
        <w:t>réduire le nombre d</w:t>
      </w:r>
      <w:r w:rsidR="003E0FD6" w:rsidRPr="002442C8">
        <w:rPr>
          <w:lang w:val="fr-FR"/>
        </w:rPr>
        <w:t>’</w:t>
      </w:r>
      <w:r w:rsidRPr="002442C8">
        <w:rPr>
          <w:lang w:val="fr-FR"/>
        </w:rPr>
        <w:t>environnements de système d</w:t>
      </w:r>
      <w:r w:rsidR="003E0FD6" w:rsidRPr="002442C8">
        <w:rPr>
          <w:lang w:val="fr-FR"/>
        </w:rPr>
        <w:t>’</w:t>
      </w:r>
      <w:r w:rsidRPr="002442C8">
        <w:rPr>
          <w:lang w:val="fr-FR"/>
        </w:rPr>
        <w:t>exploitation (ou OSE), de dispositifs ou d</w:t>
      </w:r>
      <w:r w:rsidR="003E0FD6" w:rsidRPr="002442C8">
        <w:rPr>
          <w:lang w:val="fr-FR"/>
        </w:rPr>
        <w:t>’</w:t>
      </w:r>
      <w:r w:rsidRPr="002442C8">
        <w:rPr>
          <w:lang w:val="fr-FR"/>
        </w:rPr>
        <w:t>utilisateurs gérés directement par le produit,</w:t>
      </w:r>
    </w:p>
    <w:p w:rsidR="000A570B" w:rsidRPr="002442C8" w:rsidRDefault="000A570B" w:rsidP="000A570B">
      <w:pPr>
        <w:pStyle w:val="PURBody-Indented"/>
        <w:rPr>
          <w:lang w:val="fr-FR"/>
        </w:rPr>
      </w:pPr>
      <w:r w:rsidRPr="002442C8">
        <w:rPr>
          <w:lang w:val="fr-FR"/>
        </w:rPr>
        <w:t>(</w:t>
      </w:r>
      <w:proofErr w:type="gramStart"/>
      <w:r w:rsidRPr="002442C8">
        <w:rPr>
          <w:lang w:val="fr-FR"/>
        </w:rPr>
        <w:t>parfois</w:t>
      </w:r>
      <w:proofErr w:type="gramEnd"/>
      <w:r w:rsidRPr="002442C8">
        <w:rPr>
          <w:lang w:val="fr-FR"/>
        </w:rPr>
        <w:t xml:space="preserve"> également appelé matériel ou logiciel de « multiplexage » ou de « concentration »), ne réduit pas le nombre de licences de tout type dont vous avez besoin.</w:t>
      </w:r>
    </w:p>
    <w:p w:rsidR="000A570B" w:rsidRPr="002442C8" w:rsidRDefault="005267B6" w:rsidP="000A570B">
      <w:pPr>
        <w:pStyle w:val="PURHeading2"/>
        <w:rPr>
          <w:lang w:val="fr-FR"/>
        </w:rPr>
      </w:pPr>
      <w:r w:rsidRPr="002442C8">
        <w:rPr>
          <w:lang w:val="fr-FR"/>
        </w:rPr>
        <w:t>Code Distribuable</w:t>
      </w:r>
    </w:p>
    <w:p w:rsidR="000A570B" w:rsidRPr="002442C8" w:rsidRDefault="000A570B" w:rsidP="000A570B">
      <w:pPr>
        <w:pStyle w:val="PURBody-Indented"/>
        <w:rPr>
          <w:lang w:val="fr-FR"/>
        </w:rPr>
      </w:pPr>
      <w:r w:rsidRPr="002442C8">
        <w:rPr>
          <w:lang w:val="fr-FR"/>
        </w:rPr>
        <w:t>Le logiciel ou le service en ligne peut contenir du code que vous êtes autorisé à distribuer dans des programmes que vous développez (également appelés « logiciels de redistribution »), sous réserve des conditions ci-après.</w:t>
      </w:r>
      <w:r w:rsidR="00E1286F" w:rsidRPr="002442C8">
        <w:rPr>
          <w:lang w:val="fr-FR"/>
        </w:rPr>
        <w:t xml:space="preserve"> </w:t>
      </w:r>
      <w:r w:rsidRPr="002442C8">
        <w:rPr>
          <w:lang w:val="fr-FR"/>
        </w:rPr>
        <w:t>Pour les besoins du présent paragraphe, les termes « vous » et « vôtre/vos » incluent également vos utilisateurs finaux.</w:t>
      </w:r>
    </w:p>
    <w:p w:rsidR="009B27A8" w:rsidRPr="002442C8" w:rsidRDefault="009B27A8" w:rsidP="009B27A8">
      <w:pPr>
        <w:pStyle w:val="PURBlueStrong"/>
        <w:rPr>
          <w:lang w:val="fr-FR"/>
        </w:rPr>
      </w:pPr>
      <w:r w:rsidRPr="002442C8">
        <w:rPr>
          <w:lang w:val="fr-FR"/>
        </w:rPr>
        <w:t>Droit d</w:t>
      </w:r>
      <w:r w:rsidR="003E0FD6" w:rsidRPr="002442C8">
        <w:rPr>
          <w:lang w:val="fr-FR"/>
        </w:rPr>
        <w:t>’</w:t>
      </w:r>
      <w:r w:rsidRPr="002442C8">
        <w:rPr>
          <w:lang w:val="fr-FR"/>
        </w:rPr>
        <w:t>utilisation et de distribution</w:t>
      </w:r>
    </w:p>
    <w:p w:rsidR="009B27A8" w:rsidRPr="002442C8" w:rsidRDefault="009B27A8" w:rsidP="009B27A8">
      <w:pPr>
        <w:pStyle w:val="PURBody-Indented"/>
        <w:rPr>
          <w:lang w:val="fr-FR"/>
        </w:rPr>
      </w:pPr>
      <w:r w:rsidRPr="002442C8">
        <w:rPr>
          <w:lang w:val="fr-FR"/>
        </w:rPr>
        <w:t>Le code et les fichiers texte répertoriés ci-après constituent le « Code Distribuable ». Les présents Droits d</w:t>
      </w:r>
      <w:r w:rsidR="003E0FD6" w:rsidRPr="002442C8">
        <w:rPr>
          <w:lang w:val="fr-FR"/>
        </w:rPr>
        <w:t>’</w:t>
      </w:r>
      <w:r w:rsidRPr="002442C8">
        <w:rPr>
          <w:lang w:val="fr-FR"/>
        </w:rPr>
        <w:t>Utilisation pour le Prestataire de Services peuvent fournir des droits pour un autre Code Distribuable.</w:t>
      </w:r>
    </w:p>
    <w:p w:rsidR="000A570B" w:rsidRPr="002442C8" w:rsidRDefault="000A570B" w:rsidP="000A570B">
      <w:pPr>
        <w:pStyle w:val="PURBullet-Indented"/>
        <w:rPr>
          <w:lang w:val="fr-FR"/>
        </w:rPr>
      </w:pPr>
      <w:r w:rsidRPr="002442C8">
        <w:rPr>
          <w:b/>
          <w:lang w:val="fr-FR"/>
        </w:rPr>
        <w:t>Fichiers REDIST.TXT :</w:t>
      </w:r>
      <w:r w:rsidRPr="002442C8">
        <w:rPr>
          <w:lang w:val="fr-FR"/>
        </w:rPr>
        <w:t xml:space="preserve"> vous êtes autorisé à copier et distribuer la version en code objet du code contenu dans les fichiers REDIST.TXT.</w:t>
      </w:r>
    </w:p>
    <w:p w:rsidR="000A570B" w:rsidRPr="002442C8" w:rsidRDefault="000A570B" w:rsidP="000A570B">
      <w:pPr>
        <w:pStyle w:val="PURBullet-Indented"/>
        <w:rPr>
          <w:lang w:val="fr-FR"/>
        </w:rPr>
      </w:pPr>
      <w:r w:rsidRPr="002442C8">
        <w:rPr>
          <w:b/>
          <w:lang w:val="fr-FR"/>
        </w:rPr>
        <w:t>Code Échantillon :</w:t>
      </w:r>
      <w:r w:rsidRPr="002442C8">
        <w:rPr>
          <w:lang w:val="fr-FR"/>
        </w:rPr>
        <w:t xml:space="preserve"> Vous êtes autorisé à modifier, copier et distribuer les versions en code source et objet du « code échantillon ».</w:t>
      </w:r>
    </w:p>
    <w:p w:rsidR="000A570B" w:rsidRPr="002442C8" w:rsidRDefault="000A570B" w:rsidP="000A570B">
      <w:pPr>
        <w:pStyle w:val="PURBullet-Indented"/>
        <w:rPr>
          <w:lang w:val="fr-FR"/>
        </w:rPr>
      </w:pPr>
      <w:r w:rsidRPr="002442C8">
        <w:rPr>
          <w:b/>
          <w:lang w:val="fr-FR"/>
        </w:rPr>
        <w:t>Fichiers OTHER-DIST.TXT :</w:t>
      </w:r>
      <w:r w:rsidRPr="002442C8">
        <w:rPr>
          <w:lang w:val="fr-FR"/>
        </w:rPr>
        <w:t xml:space="preserve"> vous êtes autorisé à copier et distribuer la version en code objet du code répertorié dans les fichiers OTHER-DIST.TXT.</w:t>
      </w:r>
    </w:p>
    <w:p w:rsidR="000A570B" w:rsidRPr="002442C8" w:rsidRDefault="000A570B" w:rsidP="000A570B">
      <w:pPr>
        <w:pStyle w:val="PURBullet-Indented"/>
        <w:rPr>
          <w:lang w:val="fr-FR"/>
        </w:rPr>
      </w:pPr>
      <w:r w:rsidRPr="002442C8">
        <w:rPr>
          <w:b/>
          <w:lang w:val="fr-FR"/>
        </w:rPr>
        <w:t>Distribution par des tiers :</w:t>
      </w:r>
      <w:r w:rsidRPr="002442C8">
        <w:rPr>
          <w:lang w:val="fr-FR"/>
        </w:rPr>
        <w:t xml:space="preserve"> vous pouvez autoriser les distributeurs de vos programmes à copier et à distribuer le Code Distribuable en tant que partie intégrante de ces programmes.</w:t>
      </w:r>
    </w:p>
    <w:p w:rsidR="000A570B" w:rsidRPr="002442C8" w:rsidRDefault="000A570B" w:rsidP="000A570B">
      <w:pPr>
        <w:pStyle w:val="PURBullet-Indented"/>
        <w:rPr>
          <w:lang w:val="fr-FR"/>
        </w:rPr>
      </w:pPr>
      <w:r w:rsidRPr="002442C8">
        <w:rPr>
          <w:b/>
          <w:lang w:val="fr-FR"/>
        </w:rPr>
        <w:t>Bibliothèques Silverlight :</w:t>
      </w:r>
      <w:r w:rsidRPr="002442C8">
        <w:rPr>
          <w:lang w:val="fr-FR"/>
        </w:rPr>
        <w:t xml:space="preserve"> Copier et distribuer les versions en code objet du code marqué en tant que « Bibliothèques Silverlight », « Bibliothèques clientes » Silverlight et « Bibliothèques serveur » Silverlight.</w:t>
      </w:r>
    </w:p>
    <w:p w:rsidR="000A570B" w:rsidRPr="002442C8" w:rsidRDefault="000A570B" w:rsidP="000A570B">
      <w:pPr>
        <w:pStyle w:val="PURBody-Indented"/>
        <w:rPr>
          <w:lang w:val="fr-FR"/>
        </w:rPr>
      </w:pPr>
      <w:r w:rsidRPr="002442C8">
        <w:rPr>
          <w:b/>
          <w:lang w:val="fr-FR"/>
        </w:rPr>
        <w:t>Conditions de licence supplémentaires pour tous les produits Visual Studio</w:t>
      </w:r>
    </w:p>
    <w:p w:rsidR="000A570B" w:rsidRPr="002442C8" w:rsidRDefault="000A570B" w:rsidP="000A570B">
      <w:pPr>
        <w:pStyle w:val="PURBody-Indented"/>
        <w:rPr>
          <w:lang w:val="fr-FR"/>
        </w:rPr>
      </w:pPr>
      <w:r w:rsidRPr="002442C8">
        <w:rPr>
          <w:lang w:val="fr-FR"/>
        </w:rPr>
        <w:t>Le logiciel peut également contenir le Code Distribuable ci-après. Vous êtes autorisé à :</w:t>
      </w:r>
    </w:p>
    <w:p w:rsidR="000A570B" w:rsidRPr="002442C8" w:rsidRDefault="000A570B" w:rsidP="000A570B">
      <w:pPr>
        <w:pStyle w:val="PURBullet-Indented"/>
        <w:rPr>
          <w:lang w:val="fr-FR"/>
        </w:rPr>
      </w:pPr>
      <w:r w:rsidRPr="002442C8">
        <w:rPr>
          <w:b/>
          <w:lang w:val="fr-FR"/>
        </w:rPr>
        <w:t xml:space="preserve">Fichiers REDIST.TXT : </w:t>
      </w:r>
      <w:r w:rsidRPr="002442C8">
        <w:rPr>
          <w:lang w:val="fr-FR"/>
        </w:rPr>
        <w:t>copier et distribuer les fichiers figurant dans la liste REDIST à l</w:t>
      </w:r>
      <w:r w:rsidR="003E0FD6" w:rsidRPr="002442C8">
        <w:rPr>
          <w:lang w:val="fr-FR"/>
        </w:rPr>
        <w:t>’</w:t>
      </w:r>
      <w:r w:rsidRPr="002442C8">
        <w:rPr>
          <w:lang w:val="fr-FR"/>
        </w:rPr>
        <w:t xml:space="preserve">adresse </w:t>
      </w:r>
      <w:hyperlink r:id="rId29" w:history="1">
        <w:r w:rsidRPr="002442C8">
          <w:rPr>
            <w:rStyle w:val="Hyperlink"/>
            <w:lang w:val="fr-FR"/>
          </w:rPr>
          <w:t>http://go.microsoft.com/fwlink/?LinkId=247624</w:t>
        </w:r>
      </w:hyperlink>
      <w:r w:rsidRPr="002442C8">
        <w:rPr>
          <w:lang w:val="fr-FR"/>
        </w:rPr>
        <w:t xml:space="preserve"> ; </w:t>
      </w:r>
    </w:p>
    <w:p w:rsidR="000A570B" w:rsidRPr="002442C8" w:rsidRDefault="000A570B" w:rsidP="000A570B">
      <w:pPr>
        <w:pStyle w:val="PURBullet-Indented"/>
        <w:rPr>
          <w:lang w:val="fr-FR"/>
        </w:rPr>
      </w:pPr>
      <w:r w:rsidRPr="002442C8">
        <w:rPr>
          <w:b/>
          <w:lang w:val="fr-FR"/>
        </w:rPr>
        <w:t>Code Échantillon :</w:t>
      </w:r>
      <w:r w:rsidRPr="002442C8">
        <w:rPr>
          <w:lang w:val="fr-FR"/>
        </w:rPr>
        <w:t xml:space="preserve"> modifier, copier et distribuer les versions en code source et objet du « Code Échantillon » ;</w:t>
      </w:r>
    </w:p>
    <w:p w:rsidR="000A570B" w:rsidRPr="002442C8" w:rsidRDefault="000A570B" w:rsidP="000A570B">
      <w:pPr>
        <w:pStyle w:val="PURBullet-Indented"/>
        <w:rPr>
          <w:lang w:val="fr-FR"/>
        </w:rPr>
      </w:pPr>
      <w:r w:rsidRPr="002442C8">
        <w:rPr>
          <w:b/>
          <w:lang w:val="fr-FR"/>
        </w:rPr>
        <w:t>Bibliothèque d</w:t>
      </w:r>
      <w:r w:rsidR="003E0FD6" w:rsidRPr="002442C8">
        <w:rPr>
          <w:b/>
          <w:lang w:val="fr-FR"/>
        </w:rPr>
        <w:t>’</w:t>
      </w:r>
      <w:r w:rsidRPr="002442C8">
        <w:rPr>
          <w:b/>
          <w:lang w:val="fr-FR"/>
        </w:rPr>
        <w:t>images :</w:t>
      </w:r>
      <w:r w:rsidRPr="002442C8">
        <w:rPr>
          <w:lang w:val="fr-FR"/>
        </w:rPr>
        <w:t xml:space="preserve"> Copier et distribuer les images et les animations de la Bibliothèque d</w:t>
      </w:r>
      <w:r w:rsidR="003E0FD6" w:rsidRPr="002442C8">
        <w:rPr>
          <w:lang w:val="fr-FR"/>
        </w:rPr>
        <w:t>’</w:t>
      </w:r>
      <w:r w:rsidRPr="002442C8">
        <w:rPr>
          <w:lang w:val="fr-FR"/>
        </w:rPr>
        <w:t>Images de la façon décrite dans la documentation du logiciel. Vous êtes également autorisé à modifier ce contenu. Si vous modifiez le contenu, celui-ci doit être utilisé en conformité avec les droits d</w:t>
      </w:r>
      <w:r w:rsidR="003E0FD6" w:rsidRPr="002442C8">
        <w:rPr>
          <w:lang w:val="fr-FR"/>
        </w:rPr>
        <w:t>’</w:t>
      </w:r>
      <w:r w:rsidRPr="002442C8">
        <w:rPr>
          <w:lang w:val="fr-FR"/>
        </w:rPr>
        <w:t>utilisation du contenu non modifié.</w:t>
      </w:r>
    </w:p>
    <w:p w:rsidR="000A570B" w:rsidRPr="002442C8" w:rsidRDefault="000A570B" w:rsidP="000A570B">
      <w:pPr>
        <w:pStyle w:val="PURBullet-Indented"/>
        <w:rPr>
          <w:lang w:val="fr-FR"/>
        </w:rPr>
      </w:pPr>
      <w:r w:rsidRPr="002442C8">
        <w:rPr>
          <w:b/>
          <w:lang w:val="fr-FR"/>
        </w:rPr>
        <w:lastRenderedPageBreak/>
        <w:t xml:space="preserve">Modèles, modèles de sites et modèles de sites Expression </w:t>
      </w:r>
      <w:proofErr w:type="spellStart"/>
      <w:r w:rsidRPr="002442C8">
        <w:rPr>
          <w:b/>
          <w:lang w:val="fr-FR"/>
        </w:rPr>
        <w:t>Blend</w:t>
      </w:r>
      <w:proofErr w:type="spellEnd"/>
      <w:r w:rsidRPr="002442C8">
        <w:rPr>
          <w:b/>
          <w:lang w:val="fr-FR"/>
        </w:rPr>
        <w:t xml:space="preserve"> pour Visual Studio :</w:t>
      </w:r>
      <w:r w:rsidRPr="002442C8">
        <w:rPr>
          <w:lang w:val="fr-FR"/>
        </w:rPr>
        <w:t xml:space="preserve"> Modifier, copier, déployer et distribuer les versions en code source et objet des modèles et du code marqué en tant que « modèles de site ». </w:t>
      </w:r>
    </w:p>
    <w:p w:rsidR="000A570B" w:rsidRPr="002442C8" w:rsidRDefault="000A570B" w:rsidP="000A570B">
      <w:pPr>
        <w:pStyle w:val="PURBullet-Indented"/>
        <w:rPr>
          <w:lang w:val="fr-FR"/>
        </w:rPr>
      </w:pPr>
      <w:r w:rsidRPr="002442C8">
        <w:rPr>
          <w:b/>
          <w:lang w:val="fr-FR"/>
        </w:rPr>
        <w:t xml:space="preserve">Polices et polices Expression </w:t>
      </w:r>
      <w:proofErr w:type="spellStart"/>
      <w:r w:rsidRPr="002442C8">
        <w:rPr>
          <w:b/>
          <w:lang w:val="fr-FR"/>
        </w:rPr>
        <w:t>Blend</w:t>
      </w:r>
      <w:proofErr w:type="spellEnd"/>
      <w:r w:rsidRPr="002442C8">
        <w:rPr>
          <w:b/>
          <w:lang w:val="fr-FR"/>
        </w:rPr>
        <w:t xml:space="preserve"> pour Visual Studio :</w:t>
      </w:r>
      <w:r w:rsidRPr="002442C8">
        <w:rPr>
          <w:lang w:val="fr-FR"/>
        </w:rPr>
        <w:t xml:space="preserve"> Distribuer des copies non modifiées des polices Buxton Sketch, </w:t>
      </w:r>
      <w:proofErr w:type="spellStart"/>
      <w:r w:rsidRPr="002442C8">
        <w:rPr>
          <w:lang w:val="fr-FR"/>
        </w:rPr>
        <w:t>SketchFlow</w:t>
      </w:r>
      <w:proofErr w:type="spellEnd"/>
      <w:r w:rsidRPr="002442C8">
        <w:rPr>
          <w:lang w:val="fr-FR"/>
        </w:rPr>
        <w:t xml:space="preserve"> </w:t>
      </w:r>
      <w:proofErr w:type="spellStart"/>
      <w:r w:rsidRPr="002442C8">
        <w:rPr>
          <w:lang w:val="fr-FR"/>
        </w:rPr>
        <w:t>Print</w:t>
      </w:r>
      <w:proofErr w:type="spellEnd"/>
      <w:r w:rsidRPr="002442C8">
        <w:rPr>
          <w:lang w:val="fr-FR"/>
        </w:rPr>
        <w:t xml:space="preserve"> et </w:t>
      </w:r>
      <w:proofErr w:type="spellStart"/>
      <w:r w:rsidRPr="002442C8">
        <w:rPr>
          <w:lang w:val="fr-FR"/>
        </w:rPr>
        <w:t>SegoeMarker</w:t>
      </w:r>
      <w:proofErr w:type="spellEnd"/>
      <w:r w:rsidRPr="002442C8">
        <w:rPr>
          <w:lang w:val="fr-FR"/>
        </w:rPr>
        <w:t xml:space="preserve">. </w:t>
      </w:r>
    </w:p>
    <w:p w:rsidR="000A570B" w:rsidRPr="002442C8" w:rsidRDefault="000A570B" w:rsidP="000A570B">
      <w:pPr>
        <w:pStyle w:val="PURBullet-Indented"/>
        <w:rPr>
          <w:lang w:val="fr-FR"/>
        </w:rPr>
      </w:pPr>
      <w:r w:rsidRPr="002442C8">
        <w:rPr>
          <w:b/>
          <w:lang w:val="fr-FR"/>
        </w:rPr>
        <w:t xml:space="preserve">Styles et styles Expression </w:t>
      </w:r>
      <w:proofErr w:type="spellStart"/>
      <w:r w:rsidRPr="002442C8">
        <w:rPr>
          <w:b/>
          <w:lang w:val="fr-FR"/>
        </w:rPr>
        <w:t>Blend</w:t>
      </w:r>
      <w:proofErr w:type="spellEnd"/>
      <w:r w:rsidRPr="002442C8">
        <w:rPr>
          <w:b/>
          <w:lang w:val="fr-FR"/>
        </w:rPr>
        <w:t xml:space="preserve"> pour Visual Studio : </w:t>
      </w:r>
      <w:r w:rsidRPr="002442C8">
        <w:rPr>
          <w:lang w:val="fr-FR"/>
        </w:rPr>
        <w:t>Copier, modifier et distribuer les versions en code source et objet des « Styles X ».</w:t>
      </w:r>
    </w:p>
    <w:p w:rsidR="00407900" w:rsidRPr="002442C8" w:rsidRDefault="000A570B" w:rsidP="00407900">
      <w:pPr>
        <w:pStyle w:val="PURBullet-Indented"/>
        <w:tabs>
          <w:tab w:val="left" w:pos="540"/>
        </w:tabs>
        <w:ind w:left="540" w:hanging="180"/>
        <w:rPr>
          <w:lang w:val="fr-FR"/>
        </w:rPr>
      </w:pPr>
      <w:r w:rsidRPr="002442C8">
        <w:rPr>
          <w:b/>
          <w:lang w:val="fr-FR"/>
        </w:rPr>
        <w:t xml:space="preserve">Icônes : </w:t>
      </w:r>
      <w:r w:rsidRPr="002442C8">
        <w:rPr>
          <w:lang w:val="fr-FR"/>
        </w:rPr>
        <w:t>distribuer des copies non modifiées du code marqué en tant qu</w:t>
      </w:r>
      <w:r w:rsidR="003E0FD6" w:rsidRPr="002442C8">
        <w:rPr>
          <w:lang w:val="fr-FR"/>
        </w:rPr>
        <w:t>’</w:t>
      </w:r>
      <w:r w:rsidRPr="002442C8">
        <w:rPr>
          <w:lang w:val="fr-FR"/>
        </w:rPr>
        <w:t xml:space="preserve">« icônes » ; </w:t>
      </w:r>
      <w:r w:rsidRPr="002442C8">
        <w:rPr>
          <w:b/>
          <w:lang w:val="fr-FR"/>
        </w:rPr>
        <w:t xml:space="preserve">ASP.NET MVC et Web </w:t>
      </w:r>
      <w:proofErr w:type="spellStart"/>
      <w:r w:rsidRPr="002442C8">
        <w:rPr>
          <w:b/>
          <w:lang w:val="fr-FR"/>
        </w:rPr>
        <w:t>Tooling</w:t>
      </w:r>
      <w:proofErr w:type="spellEnd"/>
      <w:r w:rsidRPr="002442C8">
        <w:rPr>
          <w:b/>
          <w:lang w:val="fr-FR"/>
        </w:rPr>
        <w:t xml:space="preserve"> Extensions : </w:t>
      </w:r>
      <w:r w:rsidRPr="002442C8">
        <w:rPr>
          <w:lang w:val="fr-FR"/>
        </w:rPr>
        <w:t>modifier, copier et distribuer ou déployer un quelconque fichier .</w:t>
      </w:r>
      <w:proofErr w:type="spellStart"/>
      <w:r w:rsidRPr="002442C8">
        <w:rPr>
          <w:lang w:val="fr-FR"/>
        </w:rPr>
        <w:t>js</w:t>
      </w:r>
      <w:proofErr w:type="spellEnd"/>
      <w:r w:rsidRPr="002442C8">
        <w:rPr>
          <w:lang w:val="fr-FR"/>
        </w:rPr>
        <w:t xml:space="preserve"> d</w:t>
      </w:r>
      <w:r w:rsidR="003E0FD6" w:rsidRPr="002442C8">
        <w:rPr>
          <w:lang w:val="fr-FR"/>
        </w:rPr>
        <w:t>’</w:t>
      </w:r>
      <w:r w:rsidRPr="002442C8">
        <w:rPr>
          <w:lang w:val="fr-FR"/>
        </w:rPr>
        <w:t xml:space="preserve">ASP.NET Model </w:t>
      </w:r>
      <w:proofErr w:type="spellStart"/>
      <w:r w:rsidRPr="002442C8">
        <w:rPr>
          <w:lang w:val="fr-FR"/>
        </w:rPr>
        <w:t>View</w:t>
      </w:r>
      <w:proofErr w:type="spellEnd"/>
      <w:r w:rsidRPr="002442C8">
        <w:rPr>
          <w:lang w:val="fr-FR"/>
        </w:rPr>
        <w:t xml:space="preserve"> Controller ou de Web </w:t>
      </w:r>
      <w:proofErr w:type="spellStart"/>
      <w:r w:rsidRPr="002442C8">
        <w:rPr>
          <w:lang w:val="fr-FR"/>
        </w:rPr>
        <w:t>Tooling</w:t>
      </w:r>
      <w:proofErr w:type="spellEnd"/>
      <w:r w:rsidRPr="002442C8">
        <w:rPr>
          <w:lang w:val="fr-FR"/>
        </w:rPr>
        <w:t xml:space="preserve"> Extensions dans le cadre de vos programmes ASP.NET ;</w:t>
      </w:r>
      <w:r w:rsidR="00E1286F" w:rsidRPr="002442C8">
        <w:rPr>
          <w:lang w:val="fr-FR"/>
        </w:rPr>
        <w:t xml:space="preserve"> </w:t>
      </w:r>
    </w:p>
    <w:p w:rsidR="00407900" w:rsidRPr="002442C8" w:rsidRDefault="00407900" w:rsidP="003E0FD6">
      <w:pPr>
        <w:pStyle w:val="PURBullet-Indented"/>
        <w:tabs>
          <w:tab w:val="left" w:pos="540"/>
        </w:tabs>
        <w:ind w:left="540" w:hanging="180"/>
        <w:rPr>
          <w:lang w:val="fr-FR"/>
        </w:rPr>
      </w:pPr>
      <w:r w:rsidRPr="002442C8">
        <w:rPr>
          <w:b/>
          <w:lang w:val="fr-FR"/>
        </w:rPr>
        <w:t>Bibliothèque Windows pour JavaScript :</w:t>
      </w:r>
      <w:r w:rsidR="00E1286F" w:rsidRPr="002442C8">
        <w:rPr>
          <w:b/>
          <w:lang w:val="fr-FR"/>
        </w:rPr>
        <w:t xml:space="preserve"> </w:t>
      </w:r>
      <w:r w:rsidRPr="002442C8">
        <w:rPr>
          <w:lang w:val="fr-FR"/>
        </w:rPr>
        <w:t>copier et utiliser la Bibliothèque Windows pour JavaScript, sans la modifier, dans les</w:t>
      </w:r>
      <w:r w:rsidR="003E0FD6" w:rsidRPr="002442C8">
        <w:rPr>
          <w:lang w:val="fr-FR"/>
        </w:rPr>
        <w:t> </w:t>
      </w:r>
      <w:r w:rsidRPr="002442C8">
        <w:rPr>
          <w:lang w:val="fr-FR"/>
        </w:rPr>
        <w:t>programmes que vous développez pour un usage interne ou pour les distribuer à des tiers.</w:t>
      </w:r>
      <w:r w:rsidR="00E1286F" w:rsidRPr="002442C8">
        <w:rPr>
          <w:lang w:val="fr-FR"/>
        </w:rPr>
        <w:t xml:space="preserve"> </w:t>
      </w:r>
      <w:r w:rsidRPr="002442C8">
        <w:rPr>
          <w:lang w:val="fr-FR"/>
        </w:rPr>
        <w:t>Les dispositions suivantes s</w:t>
      </w:r>
      <w:r w:rsidR="003E0FD6" w:rsidRPr="002442C8">
        <w:rPr>
          <w:lang w:val="fr-FR"/>
        </w:rPr>
        <w:t>’</w:t>
      </w:r>
      <w:r w:rsidRPr="002442C8">
        <w:rPr>
          <w:lang w:val="fr-FR"/>
        </w:rPr>
        <w:t>appliquent également à ceux de vos programmes exploitant la Bibliothèque Windows pour JavaScript.</w:t>
      </w:r>
      <w:r w:rsidR="00E1286F" w:rsidRPr="002442C8">
        <w:rPr>
          <w:lang w:val="fr-FR"/>
        </w:rPr>
        <w:t xml:space="preserve"> </w:t>
      </w:r>
      <w:r w:rsidRPr="002442C8">
        <w:rPr>
          <w:lang w:val="fr-FR"/>
        </w:rPr>
        <w:t>Les fichiers de la Bibliothèque Windows pour JavaScript permettent à vos programmes de mettre en œuvre le modèle de conception Windows et</w:t>
      </w:r>
      <w:r w:rsidR="003E0FD6" w:rsidRPr="002442C8">
        <w:rPr>
          <w:lang w:val="fr-FR"/>
        </w:rPr>
        <w:t> </w:t>
      </w:r>
      <w:r w:rsidRPr="002442C8">
        <w:rPr>
          <w:lang w:val="fr-FR"/>
        </w:rPr>
        <w:t>l</w:t>
      </w:r>
      <w:r w:rsidR="003E0FD6" w:rsidRPr="002442C8">
        <w:rPr>
          <w:lang w:val="fr-FR"/>
        </w:rPr>
        <w:t>’</w:t>
      </w:r>
      <w:r w:rsidRPr="002442C8">
        <w:rPr>
          <w:lang w:val="fr-FR"/>
        </w:rPr>
        <w:t>interface utilisateur.</w:t>
      </w:r>
      <w:r w:rsidR="00E1286F" w:rsidRPr="002442C8">
        <w:rPr>
          <w:lang w:val="fr-FR"/>
        </w:rPr>
        <w:t xml:space="preserve"> </w:t>
      </w:r>
      <w:r w:rsidRPr="002442C8">
        <w:rPr>
          <w:lang w:val="fr-FR"/>
        </w:rPr>
        <w:t>Vous êtes autorisé à distribuer les programmes que vous développez et qui contiennent des fichiers de</w:t>
      </w:r>
      <w:r w:rsidR="003E0FD6" w:rsidRPr="002442C8">
        <w:rPr>
          <w:lang w:val="fr-FR"/>
        </w:rPr>
        <w:t> </w:t>
      </w:r>
      <w:r w:rsidRPr="002442C8">
        <w:rPr>
          <w:lang w:val="fr-FR"/>
        </w:rPr>
        <w:t>la Bibliothèque Windows pour JavaScript uniquement via le magasin Windows.</w:t>
      </w:r>
      <w:r w:rsidR="00E1286F" w:rsidRPr="002442C8">
        <w:rPr>
          <w:lang w:val="fr-FR"/>
        </w:rPr>
        <w:t xml:space="preserve"> </w:t>
      </w:r>
      <w:r w:rsidRPr="002442C8">
        <w:rPr>
          <w:lang w:val="fr-FR"/>
        </w:rPr>
        <w:t>Vous reconnaissez et convenez que ladite distribution de vos programmes est régie par les termes et conditions d</w:t>
      </w:r>
      <w:r w:rsidR="003E0FD6" w:rsidRPr="002442C8">
        <w:rPr>
          <w:lang w:val="fr-FR"/>
        </w:rPr>
        <w:t>’</w:t>
      </w:r>
      <w:r w:rsidRPr="002442C8">
        <w:rPr>
          <w:lang w:val="fr-FR"/>
        </w:rPr>
        <w:t>utilisation du magasin Windows pour les développeurs.</w:t>
      </w:r>
      <w:r w:rsidR="00E1286F" w:rsidRPr="002442C8">
        <w:rPr>
          <w:lang w:val="fr-FR"/>
        </w:rPr>
        <w:t xml:space="preserve"> </w:t>
      </w:r>
    </w:p>
    <w:p w:rsidR="000A570B" w:rsidRPr="002442C8" w:rsidRDefault="000A570B" w:rsidP="000A570B">
      <w:pPr>
        <w:pStyle w:val="PURBullet-Indented"/>
        <w:rPr>
          <w:lang w:val="fr-FR"/>
        </w:rPr>
      </w:pPr>
      <w:r w:rsidRPr="002442C8">
        <w:rPr>
          <w:b/>
          <w:lang w:val="fr-FR"/>
        </w:rPr>
        <w:t>Programme d</w:t>
      </w:r>
      <w:r w:rsidR="003E0FD6" w:rsidRPr="002442C8">
        <w:rPr>
          <w:b/>
          <w:lang w:val="fr-FR"/>
        </w:rPr>
        <w:t>’</w:t>
      </w:r>
      <w:r w:rsidRPr="002442C8">
        <w:rPr>
          <w:b/>
          <w:lang w:val="fr-FR"/>
        </w:rPr>
        <w:t xml:space="preserve">installation : </w:t>
      </w:r>
      <w:r w:rsidRPr="002442C8">
        <w:rPr>
          <w:lang w:val="fr-FR"/>
        </w:rPr>
        <w:t>distribuer le Code Distribuable inclus dans un programme d</w:t>
      </w:r>
      <w:r w:rsidR="003E0FD6" w:rsidRPr="002442C8">
        <w:rPr>
          <w:lang w:val="fr-FR"/>
        </w:rPr>
        <w:t>’</w:t>
      </w:r>
      <w:r w:rsidRPr="002442C8">
        <w:rPr>
          <w:lang w:val="fr-FR"/>
        </w:rPr>
        <w:t>installation seulement en tant que partie intégrante de ce programme.</w:t>
      </w:r>
      <w:r w:rsidR="00E1286F" w:rsidRPr="002442C8">
        <w:rPr>
          <w:lang w:val="fr-FR"/>
        </w:rPr>
        <w:t xml:space="preserve"> </w:t>
      </w:r>
      <w:r w:rsidRPr="002442C8">
        <w:rPr>
          <w:lang w:val="fr-FR"/>
        </w:rPr>
        <w:t>Vous n</w:t>
      </w:r>
      <w:r w:rsidR="003E0FD6" w:rsidRPr="002442C8">
        <w:rPr>
          <w:lang w:val="fr-FR"/>
        </w:rPr>
        <w:t>’</w:t>
      </w:r>
      <w:r w:rsidRPr="002442C8">
        <w:rPr>
          <w:lang w:val="fr-FR"/>
        </w:rPr>
        <w:t xml:space="preserve">êtes pas autorisé à le modifier. </w:t>
      </w:r>
    </w:p>
    <w:p w:rsidR="000A570B" w:rsidRPr="002442C8" w:rsidRDefault="000A570B" w:rsidP="000A570B">
      <w:pPr>
        <w:pStyle w:val="PURBullet-Indented"/>
        <w:rPr>
          <w:lang w:val="fr-FR"/>
        </w:rPr>
      </w:pPr>
      <w:r w:rsidRPr="002442C8">
        <w:rPr>
          <w:b/>
          <w:lang w:val="fr-FR"/>
        </w:rPr>
        <w:t>Fichiers KIT D</w:t>
      </w:r>
      <w:r w:rsidR="003E0FD6" w:rsidRPr="002442C8">
        <w:rPr>
          <w:b/>
          <w:lang w:val="fr-FR"/>
        </w:rPr>
        <w:t>’</w:t>
      </w:r>
      <w:r w:rsidRPr="002442C8">
        <w:rPr>
          <w:b/>
          <w:lang w:val="fr-FR"/>
        </w:rPr>
        <w:t>EXTENSIBILITÉ pour Microsoft Commerce Server 2009 Éditions Standard et Enterprise :</w:t>
      </w:r>
      <w:r w:rsidRPr="002442C8">
        <w:rPr>
          <w:lang w:val="fr-FR"/>
        </w:rPr>
        <w:t xml:space="preserve"> Copier et distribuer les versions en code source et objet du code marqué en tant que « Kit d</w:t>
      </w:r>
      <w:r w:rsidR="003E0FD6" w:rsidRPr="002442C8">
        <w:rPr>
          <w:lang w:val="fr-FR"/>
        </w:rPr>
        <w:t>’</w:t>
      </w:r>
      <w:r w:rsidRPr="002442C8">
        <w:rPr>
          <w:lang w:val="fr-FR"/>
        </w:rPr>
        <w:t>extensibilité » et</w:t>
      </w:r>
    </w:p>
    <w:p w:rsidR="000A570B" w:rsidRPr="002442C8" w:rsidRDefault="000A570B" w:rsidP="003E0FD6">
      <w:pPr>
        <w:pStyle w:val="PURBullet-Indented"/>
        <w:rPr>
          <w:lang w:val="fr-FR"/>
        </w:rPr>
      </w:pPr>
      <w:r w:rsidRPr="002442C8">
        <w:rPr>
          <w:b/>
          <w:lang w:val="fr-FR"/>
        </w:rPr>
        <w:t xml:space="preserve">Fichiers Access </w:t>
      </w:r>
      <w:proofErr w:type="spellStart"/>
      <w:r w:rsidRPr="002442C8">
        <w:rPr>
          <w:b/>
          <w:lang w:val="fr-FR"/>
        </w:rPr>
        <w:t>Runtime</w:t>
      </w:r>
      <w:proofErr w:type="spellEnd"/>
      <w:r w:rsidRPr="002442C8">
        <w:rPr>
          <w:b/>
          <w:lang w:val="fr-FR"/>
        </w:rPr>
        <w:t> :</w:t>
      </w:r>
      <w:r w:rsidRPr="002442C8">
        <w:rPr>
          <w:lang w:val="fr-FR"/>
        </w:rPr>
        <w:t xml:space="preserve"> Copier et distribuer la version en code objet des fichiers SETUP.EXE, ACCESSRT.MSI et ACCESSRT.CAB d</w:t>
      </w:r>
      <w:r w:rsidR="003E0FD6" w:rsidRPr="002442C8">
        <w:rPr>
          <w:lang w:val="fr-FR"/>
        </w:rPr>
        <w:t>’</w:t>
      </w:r>
      <w:r w:rsidRPr="002442C8">
        <w:rPr>
          <w:lang w:val="fr-FR"/>
        </w:rPr>
        <w:t>une copie sous licence de Microsoft Office Édition Professionnelle Plus 2013 ou de Microsoft Office Access 2013.</w:t>
      </w:r>
      <w:r w:rsidR="00E1286F" w:rsidRPr="002442C8">
        <w:rPr>
          <w:lang w:val="fr-FR"/>
        </w:rPr>
        <w:t xml:space="preserve"> </w:t>
      </w:r>
      <w:r w:rsidRPr="002442C8">
        <w:rPr>
          <w:lang w:val="fr-FR"/>
        </w:rPr>
        <w:t>Vous et vos utilisateurs finaux pouvez utiliser ces fichiers uniquement pour fournir des fonctionnalités de base</w:t>
      </w:r>
      <w:r w:rsidR="003E0FD6" w:rsidRPr="002442C8">
        <w:rPr>
          <w:lang w:val="fr-FR"/>
        </w:rPr>
        <w:t> </w:t>
      </w:r>
      <w:r w:rsidRPr="002442C8">
        <w:rPr>
          <w:lang w:val="fr-FR"/>
        </w:rPr>
        <w:t>de</w:t>
      </w:r>
      <w:r w:rsidR="003E0FD6" w:rsidRPr="002442C8">
        <w:rPr>
          <w:lang w:val="fr-FR"/>
        </w:rPr>
        <w:t> </w:t>
      </w:r>
      <w:r w:rsidRPr="002442C8">
        <w:rPr>
          <w:lang w:val="fr-FR"/>
        </w:rPr>
        <w:t>données aux programmes de gestion non base de données.</w:t>
      </w:r>
    </w:p>
    <w:p w:rsidR="00B0332A" w:rsidRPr="002442C8" w:rsidRDefault="00B0332A" w:rsidP="00B0332A">
      <w:pPr>
        <w:pStyle w:val="PURBlueStrong-Indented"/>
        <w:rPr>
          <w:lang w:val="fr-FR"/>
        </w:rPr>
      </w:pPr>
      <w:r w:rsidRPr="002442C8">
        <w:rPr>
          <w:lang w:val="fr-FR"/>
        </w:rPr>
        <w:t>Conditions de distribution</w:t>
      </w:r>
    </w:p>
    <w:p w:rsidR="00B0332A" w:rsidRPr="002442C8" w:rsidRDefault="00B0332A" w:rsidP="00B0332A">
      <w:pPr>
        <w:pStyle w:val="PURBody-Indented"/>
        <w:rPr>
          <w:lang w:val="fr-FR"/>
        </w:rPr>
      </w:pPr>
      <w:r w:rsidRPr="002442C8">
        <w:rPr>
          <w:lang w:val="fr-FR"/>
        </w:rPr>
        <w:t>Pour tout Code Distribuable que vous distribuez, vous devez :</w:t>
      </w:r>
    </w:p>
    <w:p w:rsidR="00B0332A" w:rsidRPr="002442C8" w:rsidRDefault="00B0332A" w:rsidP="00614E61">
      <w:pPr>
        <w:pStyle w:val="PURBullet-Indented"/>
        <w:numPr>
          <w:ilvl w:val="0"/>
          <w:numId w:val="6"/>
        </w:numPr>
        <w:rPr>
          <w:lang w:val="fr-FR"/>
        </w:rPr>
      </w:pPr>
      <w:r w:rsidRPr="002442C8">
        <w:rPr>
          <w:lang w:val="fr-FR"/>
        </w:rPr>
        <w:t>y ajouter des fonctionnalités importantes et principales au sein de vos programmes,</w:t>
      </w:r>
    </w:p>
    <w:p w:rsidR="00B0332A" w:rsidRPr="002442C8" w:rsidRDefault="00B0332A" w:rsidP="00614E61">
      <w:pPr>
        <w:pStyle w:val="PURBullet-Indented"/>
        <w:numPr>
          <w:ilvl w:val="0"/>
          <w:numId w:val="6"/>
        </w:numPr>
        <w:rPr>
          <w:lang w:val="fr-FR"/>
        </w:rPr>
      </w:pPr>
      <w:r w:rsidRPr="002442C8">
        <w:rPr>
          <w:lang w:val="fr-FR"/>
        </w:rPr>
        <w:t>pour tout Code Distribuable ayant un nom d</w:t>
      </w:r>
      <w:r w:rsidR="003E0FD6" w:rsidRPr="002442C8">
        <w:rPr>
          <w:lang w:val="fr-FR"/>
        </w:rPr>
        <w:t>’</w:t>
      </w:r>
      <w:r w:rsidRPr="002442C8">
        <w:rPr>
          <w:lang w:val="fr-FR"/>
        </w:rPr>
        <w:t>extension de fichier .lib, distribuer uniquement les résultats de l</w:t>
      </w:r>
      <w:r w:rsidR="003E0FD6" w:rsidRPr="002442C8">
        <w:rPr>
          <w:lang w:val="fr-FR"/>
        </w:rPr>
        <w:t>’</w:t>
      </w:r>
      <w:r w:rsidRPr="002442C8">
        <w:rPr>
          <w:lang w:val="fr-FR"/>
        </w:rPr>
        <w:t>exécution de ce Code Distribuable à l</w:t>
      </w:r>
      <w:r w:rsidR="003E0FD6" w:rsidRPr="002442C8">
        <w:rPr>
          <w:lang w:val="fr-FR"/>
        </w:rPr>
        <w:t>’</w:t>
      </w:r>
      <w:r w:rsidRPr="002442C8">
        <w:rPr>
          <w:lang w:val="fr-FR"/>
        </w:rPr>
        <w:t>aide d</w:t>
      </w:r>
      <w:r w:rsidR="003E0FD6" w:rsidRPr="002442C8">
        <w:rPr>
          <w:lang w:val="fr-FR"/>
        </w:rPr>
        <w:t>’</w:t>
      </w:r>
      <w:r w:rsidRPr="002442C8">
        <w:rPr>
          <w:lang w:val="fr-FR"/>
        </w:rPr>
        <w:t xml:space="preserve">un éditeur de liens avec votre programme ; </w:t>
      </w:r>
    </w:p>
    <w:p w:rsidR="00B0332A" w:rsidRPr="002442C8" w:rsidRDefault="00B0332A" w:rsidP="00614E61">
      <w:pPr>
        <w:pStyle w:val="PURBullet-Indented"/>
        <w:numPr>
          <w:ilvl w:val="0"/>
          <w:numId w:val="6"/>
        </w:numPr>
        <w:rPr>
          <w:lang w:val="fr-FR"/>
        </w:rPr>
      </w:pPr>
      <w:r w:rsidRPr="002442C8">
        <w:rPr>
          <w:lang w:val="fr-FR"/>
        </w:rPr>
        <w:t>distribuer le Code distribuable inclus dans un programme d</w:t>
      </w:r>
      <w:r w:rsidR="003E0FD6" w:rsidRPr="002442C8">
        <w:rPr>
          <w:lang w:val="fr-FR"/>
        </w:rPr>
        <w:t>’</w:t>
      </w:r>
      <w:r w:rsidRPr="002442C8">
        <w:rPr>
          <w:lang w:val="fr-FR"/>
        </w:rPr>
        <w:t>installation seulement en tant que partie intégrante de ce programme sans modification ;</w:t>
      </w:r>
    </w:p>
    <w:p w:rsidR="008D4FD8" w:rsidRPr="002442C8" w:rsidRDefault="008D4FD8" w:rsidP="00614E61">
      <w:pPr>
        <w:pStyle w:val="PURBullet-Indented"/>
        <w:numPr>
          <w:ilvl w:val="0"/>
          <w:numId w:val="6"/>
        </w:numPr>
        <w:rPr>
          <w:lang w:val="fr-FR"/>
        </w:rPr>
      </w:pPr>
      <w:r w:rsidRPr="002442C8">
        <w:rPr>
          <w:lang w:val="fr-FR"/>
        </w:rPr>
        <w:t xml:space="preserve">exiger que les distributeurs et les utilisateurs finaux acceptent des conditions qui protègent le Code Distribuable au moins autant que votre Contrat de Licence Prestataire de Services ; </w:t>
      </w:r>
    </w:p>
    <w:p w:rsidR="00B0332A" w:rsidRPr="002442C8" w:rsidRDefault="00B0332A" w:rsidP="00614E61">
      <w:pPr>
        <w:pStyle w:val="PURBullet-Indented"/>
        <w:numPr>
          <w:ilvl w:val="0"/>
          <w:numId w:val="6"/>
        </w:numPr>
        <w:rPr>
          <w:lang w:val="fr-FR"/>
        </w:rPr>
      </w:pPr>
      <w:r w:rsidRPr="002442C8">
        <w:rPr>
          <w:lang w:val="fr-FR"/>
        </w:rPr>
        <w:t>afficher votre propre mention de droits d</w:t>
      </w:r>
      <w:r w:rsidR="003E0FD6" w:rsidRPr="002442C8">
        <w:rPr>
          <w:lang w:val="fr-FR"/>
        </w:rPr>
        <w:t>’</w:t>
      </w:r>
      <w:r w:rsidRPr="002442C8">
        <w:rPr>
          <w:lang w:val="fr-FR"/>
        </w:rPr>
        <w:t>auteur valable dans vos programmes ; et</w:t>
      </w:r>
    </w:p>
    <w:p w:rsidR="00B0332A" w:rsidRPr="002442C8" w:rsidRDefault="00B0332A" w:rsidP="00614E61">
      <w:pPr>
        <w:pStyle w:val="PURBullet-Indented"/>
        <w:numPr>
          <w:ilvl w:val="0"/>
          <w:numId w:val="6"/>
        </w:numPr>
        <w:rPr>
          <w:lang w:val="fr-FR"/>
        </w:rPr>
      </w:pPr>
      <w:r w:rsidRPr="002442C8">
        <w:rPr>
          <w:lang w:val="fr-FR"/>
        </w:rPr>
        <w:t>garantir et défendre Microsoft contre toute réclamation, y compris pour les honoraires d</w:t>
      </w:r>
      <w:r w:rsidR="003E0FD6" w:rsidRPr="002442C8">
        <w:rPr>
          <w:lang w:val="fr-FR"/>
        </w:rPr>
        <w:t>’</w:t>
      </w:r>
      <w:r w:rsidRPr="002442C8">
        <w:rPr>
          <w:lang w:val="fr-FR"/>
        </w:rPr>
        <w:t>avocats, qui résulterait de la distribution ou l</w:t>
      </w:r>
      <w:r w:rsidR="003E0FD6" w:rsidRPr="002442C8">
        <w:rPr>
          <w:lang w:val="fr-FR"/>
        </w:rPr>
        <w:t>’</w:t>
      </w:r>
      <w:r w:rsidRPr="002442C8">
        <w:rPr>
          <w:lang w:val="fr-FR"/>
        </w:rPr>
        <w:t>utilisation de vos programmes.</w:t>
      </w:r>
    </w:p>
    <w:p w:rsidR="00B0332A" w:rsidRPr="002442C8" w:rsidRDefault="00B0332A" w:rsidP="00B0332A">
      <w:pPr>
        <w:pStyle w:val="PURBlueStrong-Indented"/>
        <w:rPr>
          <w:lang w:val="fr-FR"/>
        </w:rPr>
      </w:pPr>
      <w:r w:rsidRPr="002442C8">
        <w:rPr>
          <w:lang w:val="fr-FR"/>
        </w:rPr>
        <w:t>Restrictions de distribution</w:t>
      </w:r>
    </w:p>
    <w:p w:rsidR="00B0332A" w:rsidRPr="002442C8" w:rsidRDefault="00B0332A" w:rsidP="00B0332A">
      <w:pPr>
        <w:pStyle w:val="PURBody-Indented"/>
        <w:rPr>
          <w:lang w:val="fr-FR"/>
        </w:rPr>
      </w:pPr>
      <w:r w:rsidRPr="002442C8">
        <w:rPr>
          <w:lang w:val="fr-FR"/>
        </w:rPr>
        <w:t>Vous n</w:t>
      </w:r>
      <w:r w:rsidR="003E0FD6" w:rsidRPr="002442C8">
        <w:rPr>
          <w:lang w:val="fr-FR"/>
        </w:rPr>
        <w:t>’</w:t>
      </w:r>
      <w:r w:rsidRPr="002442C8">
        <w:rPr>
          <w:lang w:val="fr-FR"/>
        </w:rPr>
        <w:t>êtes pas autorisé à :</w:t>
      </w:r>
    </w:p>
    <w:p w:rsidR="00B0332A" w:rsidRPr="002442C8" w:rsidRDefault="00B0332A" w:rsidP="00614E61">
      <w:pPr>
        <w:pStyle w:val="PURBullet-Indented"/>
        <w:numPr>
          <w:ilvl w:val="0"/>
          <w:numId w:val="7"/>
        </w:numPr>
        <w:rPr>
          <w:lang w:val="fr-FR"/>
        </w:rPr>
      </w:pPr>
      <w:r w:rsidRPr="002442C8">
        <w:rPr>
          <w:lang w:val="fr-FR"/>
        </w:rPr>
        <w:t>modifier toute mention de droits d</w:t>
      </w:r>
      <w:r w:rsidR="003E0FD6" w:rsidRPr="002442C8">
        <w:rPr>
          <w:lang w:val="fr-FR"/>
        </w:rPr>
        <w:t>’</w:t>
      </w:r>
      <w:r w:rsidRPr="002442C8">
        <w:rPr>
          <w:lang w:val="fr-FR"/>
        </w:rPr>
        <w:t xml:space="preserve">auteur, de marques ou de droits de propriété industrielle pouvant figurer dans le Code Distribuable ; </w:t>
      </w:r>
    </w:p>
    <w:p w:rsidR="00B0332A" w:rsidRPr="002442C8" w:rsidRDefault="00B0332A" w:rsidP="00614E61">
      <w:pPr>
        <w:pStyle w:val="PURBullet-Indented"/>
        <w:numPr>
          <w:ilvl w:val="0"/>
          <w:numId w:val="7"/>
        </w:numPr>
        <w:rPr>
          <w:lang w:val="fr-FR"/>
        </w:rPr>
      </w:pPr>
      <w:r w:rsidRPr="002442C8">
        <w:rPr>
          <w:lang w:val="fr-FR"/>
        </w:rPr>
        <w:t>utiliser les marques de Microsoft dans les noms de vos programmes ou d</w:t>
      </w:r>
      <w:r w:rsidR="003E0FD6" w:rsidRPr="002442C8">
        <w:rPr>
          <w:lang w:val="fr-FR"/>
        </w:rPr>
        <w:t>’</w:t>
      </w:r>
      <w:r w:rsidRPr="002442C8">
        <w:rPr>
          <w:lang w:val="fr-FR"/>
        </w:rPr>
        <w:t xml:space="preserve">une façon qui suggère que vos programmes sont fournis ou recommandés par Microsoft ; </w:t>
      </w:r>
    </w:p>
    <w:p w:rsidR="00B0332A" w:rsidRPr="002442C8" w:rsidRDefault="00B0332A" w:rsidP="00614E61">
      <w:pPr>
        <w:pStyle w:val="PURBullet-Indented"/>
        <w:numPr>
          <w:ilvl w:val="0"/>
          <w:numId w:val="7"/>
        </w:numPr>
        <w:rPr>
          <w:lang w:val="fr-FR"/>
        </w:rPr>
      </w:pPr>
      <w:r w:rsidRPr="002442C8">
        <w:rPr>
          <w:lang w:val="fr-FR"/>
        </w:rPr>
        <w:t>vous n</w:t>
      </w:r>
      <w:r w:rsidR="003E0FD6" w:rsidRPr="002442C8">
        <w:rPr>
          <w:lang w:val="fr-FR"/>
        </w:rPr>
        <w:t>’</w:t>
      </w:r>
      <w:r w:rsidRPr="002442C8">
        <w:rPr>
          <w:lang w:val="fr-FR"/>
        </w:rPr>
        <w:t>êtes pas autorisé à distribuer le Code Distribuable autre que le code fourni dans les fichiers OTHER-DIST.TXT, en vue de son exécution sur une plateforme autre que les systèmes d</w:t>
      </w:r>
      <w:r w:rsidR="003E0FD6" w:rsidRPr="002442C8">
        <w:rPr>
          <w:lang w:val="fr-FR"/>
        </w:rPr>
        <w:t>’</w:t>
      </w:r>
      <w:r w:rsidRPr="002442C8">
        <w:rPr>
          <w:lang w:val="fr-FR"/>
        </w:rPr>
        <w:t>exploitation Microsoft, les technologies d</w:t>
      </w:r>
      <w:r w:rsidR="003E0FD6" w:rsidRPr="002442C8">
        <w:rPr>
          <w:lang w:val="fr-FR"/>
        </w:rPr>
        <w:t>’</w:t>
      </w:r>
      <w:r w:rsidRPr="002442C8">
        <w:rPr>
          <w:lang w:val="fr-FR"/>
        </w:rPr>
        <w:t>exécution ou les plateformes d</w:t>
      </w:r>
      <w:r w:rsidR="003E0FD6" w:rsidRPr="002442C8">
        <w:rPr>
          <w:lang w:val="fr-FR"/>
        </w:rPr>
        <w:t>’</w:t>
      </w:r>
      <w:r w:rsidRPr="002442C8">
        <w:rPr>
          <w:lang w:val="fr-FR"/>
        </w:rPr>
        <w:t xml:space="preserve">application ; </w:t>
      </w:r>
    </w:p>
    <w:p w:rsidR="00B0332A" w:rsidRPr="002442C8" w:rsidRDefault="00B0332A" w:rsidP="00614E61">
      <w:pPr>
        <w:pStyle w:val="PURBullet-Indented"/>
        <w:numPr>
          <w:ilvl w:val="0"/>
          <w:numId w:val="7"/>
        </w:numPr>
        <w:rPr>
          <w:lang w:val="fr-FR"/>
        </w:rPr>
      </w:pPr>
      <w:r w:rsidRPr="002442C8">
        <w:rPr>
          <w:lang w:val="fr-FR"/>
        </w:rPr>
        <w:t>inclure le Code distribuable dans des programmes malveillants, trompeurs ou interdits par la loi ; ou</w:t>
      </w:r>
    </w:p>
    <w:p w:rsidR="00B0332A" w:rsidRPr="002442C8" w:rsidRDefault="00B0332A" w:rsidP="00614E61">
      <w:pPr>
        <w:pStyle w:val="PURBullet-Indented"/>
        <w:numPr>
          <w:ilvl w:val="0"/>
          <w:numId w:val="7"/>
        </w:numPr>
        <w:rPr>
          <w:lang w:val="fr-FR"/>
        </w:rPr>
      </w:pPr>
      <w:r w:rsidRPr="002442C8">
        <w:rPr>
          <w:lang w:val="fr-FR"/>
        </w:rPr>
        <w:t>modifier ou distribuer le code source de tout Code distribuable de manière à ce qu</w:t>
      </w:r>
      <w:r w:rsidR="003E0FD6" w:rsidRPr="002442C8">
        <w:rPr>
          <w:lang w:val="fr-FR"/>
        </w:rPr>
        <w:t>’</w:t>
      </w:r>
      <w:r w:rsidRPr="002442C8">
        <w:rPr>
          <w:lang w:val="fr-FR"/>
        </w:rPr>
        <w:t>il fasse l</w:t>
      </w:r>
      <w:r w:rsidR="003E0FD6" w:rsidRPr="002442C8">
        <w:rPr>
          <w:lang w:val="fr-FR"/>
        </w:rPr>
        <w:t>’</w:t>
      </w:r>
      <w:r w:rsidRPr="002442C8">
        <w:rPr>
          <w:lang w:val="fr-FR"/>
        </w:rPr>
        <w:t>objet, en tout ou partie, d</w:t>
      </w:r>
      <w:r w:rsidR="003E0FD6" w:rsidRPr="002442C8">
        <w:rPr>
          <w:lang w:val="fr-FR"/>
        </w:rPr>
        <w:t>’</w:t>
      </w:r>
      <w:r w:rsidRPr="002442C8">
        <w:rPr>
          <w:lang w:val="fr-FR"/>
        </w:rPr>
        <w:t>une Licence Exclue.</w:t>
      </w:r>
      <w:r w:rsidR="00E1286F" w:rsidRPr="002442C8">
        <w:rPr>
          <w:lang w:val="fr-FR"/>
        </w:rPr>
        <w:t xml:space="preserve"> </w:t>
      </w:r>
      <w:r w:rsidRPr="002442C8">
        <w:rPr>
          <w:lang w:val="fr-FR"/>
        </w:rPr>
        <w:t>Une Licence Exclue implique comme condition d</w:t>
      </w:r>
      <w:r w:rsidR="003E0FD6" w:rsidRPr="002442C8">
        <w:rPr>
          <w:lang w:val="fr-FR"/>
        </w:rPr>
        <w:t>’</w:t>
      </w:r>
      <w:r w:rsidRPr="002442C8">
        <w:rPr>
          <w:lang w:val="fr-FR"/>
        </w:rPr>
        <w:t>utilisation, de modification ou de distribution, que le code soit divulgué ou distribué sous forme de code source ou que d</w:t>
      </w:r>
      <w:r w:rsidR="003E0FD6" w:rsidRPr="002442C8">
        <w:rPr>
          <w:lang w:val="fr-FR"/>
        </w:rPr>
        <w:t>’</w:t>
      </w:r>
      <w:r w:rsidRPr="002442C8">
        <w:rPr>
          <w:lang w:val="fr-FR"/>
        </w:rPr>
        <w:t>autres personnes aient le droit de le modifier.</w:t>
      </w:r>
    </w:p>
    <w:p w:rsidR="000A570B" w:rsidRPr="002442C8" w:rsidRDefault="000A570B" w:rsidP="00B321FF">
      <w:pPr>
        <w:pStyle w:val="PURHeading1"/>
        <w:spacing w:line="200" w:lineRule="exact"/>
        <w:rPr>
          <w:lang w:val="fr-FR"/>
        </w:rPr>
      </w:pPr>
      <w:r w:rsidRPr="002442C8">
        <w:rPr>
          <w:rStyle w:val="Strong"/>
          <w:sz w:val="20"/>
          <w:lang w:val="fr-FR"/>
        </w:rPr>
        <w:lastRenderedPageBreak/>
        <w:t>Les conditions de licence suivantes s</w:t>
      </w:r>
      <w:r w:rsidR="003E0FD6" w:rsidRPr="002442C8">
        <w:rPr>
          <w:rStyle w:val="Strong"/>
          <w:sz w:val="20"/>
          <w:lang w:val="fr-FR"/>
        </w:rPr>
        <w:t>’</w:t>
      </w:r>
      <w:r w:rsidRPr="002442C8">
        <w:rPr>
          <w:rStyle w:val="Strong"/>
          <w:sz w:val="20"/>
          <w:lang w:val="fr-FR"/>
        </w:rPr>
        <w:t>appliquent lorsque vous utilisez les produits</w:t>
      </w:r>
    </w:p>
    <w:p w:rsidR="000A570B" w:rsidRPr="002442C8" w:rsidRDefault="000A570B" w:rsidP="00B321FF">
      <w:pPr>
        <w:pStyle w:val="PURHeading2"/>
        <w:spacing w:line="200" w:lineRule="exact"/>
        <w:rPr>
          <w:lang w:val="fr-FR"/>
        </w:rPr>
      </w:pPr>
      <w:r w:rsidRPr="002442C8">
        <w:rPr>
          <w:lang w:val="fr-FR"/>
        </w:rPr>
        <w:t>Instance</w:t>
      </w:r>
    </w:p>
    <w:p w:rsidR="000A570B" w:rsidRPr="002442C8" w:rsidRDefault="000A570B" w:rsidP="003E0FD6">
      <w:pPr>
        <w:pStyle w:val="PURBody-Indented"/>
        <w:rPr>
          <w:lang w:val="fr-FR"/>
        </w:rPr>
      </w:pPr>
      <w:r w:rsidRPr="002442C8">
        <w:rPr>
          <w:lang w:val="fr-FR"/>
        </w:rPr>
        <w:t>Vous créez une « instance » d</w:t>
      </w:r>
      <w:r w:rsidR="003E0FD6" w:rsidRPr="002442C8">
        <w:rPr>
          <w:lang w:val="fr-FR"/>
        </w:rPr>
        <w:t>’</w:t>
      </w:r>
      <w:r w:rsidRPr="002442C8">
        <w:rPr>
          <w:lang w:val="fr-FR"/>
        </w:rPr>
        <w:t>un logiciel en exécutant le programme ou la procédure d</w:t>
      </w:r>
      <w:r w:rsidR="003E0FD6" w:rsidRPr="002442C8">
        <w:rPr>
          <w:lang w:val="fr-FR"/>
        </w:rPr>
        <w:t>’</w:t>
      </w:r>
      <w:r w:rsidRPr="002442C8">
        <w:rPr>
          <w:lang w:val="fr-FR"/>
        </w:rPr>
        <w:t>installation dudit logiciel. Vous pouvez également créer une instance en dupliquant une instance existante.</w:t>
      </w:r>
      <w:r w:rsidR="00E1286F" w:rsidRPr="002442C8">
        <w:rPr>
          <w:lang w:val="fr-FR"/>
        </w:rPr>
        <w:t xml:space="preserve"> </w:t>
      </w:r>
      <w:r w:rsidRPr="002442C8">
        <w:rPr>
          <w:lang w:val="fr-FR"/>
        </w:rPr>
        <w:t>Les références au logiciel comprennent les « instances » de ce</w:t>
      </w:r>
      <w:r w:rsidR="003E0FD6" w:rsidRPr="002442C8">
        <w:rPr>
          <w:lang w:val="fr-FR"/>
        </w:rPr>
        <w:t> </w:t>
      </w:r>
      <w:r w:rsidRPr="002442C8">
        <w:rPr>
          <w:lang w:val="fr-FR"/>
        </w:rPr>
        <w:t>dernier.</w:t>
      </w:r>
    </w:p>
    <w:p w:rsidR="000A570B" w:rsidRPr="002442C8" w:rsidRDefault="000A570B" w:rsidP="00B321FF">
      <w:pPr>
        <w:pStyle w:val="PURHeading2"/>
        <w:spacing w:line="200" w:lineRule="exact"/>
        <w:rPr>
          <w:lang w:val="fr-FR"/>
        </w:rPr>
      </w:pPr>
      <w:r w:rsidRPr="002442C8">
        <w:rPr>
          <w:lang w:val="fr-FR"/>
        </w:rPr>
        <w:t>Exécution d</w:t>
      </w:r>
      <w:r w:rsidR="003E0FD6" w:rsidRPr="002442C8">
        <w:rPr>
          <w:lang w:val="fr-FR"/>
        </w:rPr>
        <w:t>’</w:t>
      </w:r>
      <w:r w:rsidRPr="002442C8">
        <w:rPr>
          <w:lang w:val="fr-FR"/>
        </w:rPr>
        <w:t>une Instance</w:t>
      </w:r>
    </w:p>
    <w:p w:rsidR="000A570B" w:rsidRPr="002442C8" w:rsidRDefault="000A570B" w:rsidP="000A570B">
      <w:pPr>
        <w:pStyle w:val="PURBody-Indented"/>
        <w:rPr>
          <w:lang w:val="fr-FR"/>
        </w:rPr>
      </w:pPr>
      <w:r w:rsidRPr="002442C8">
        <w:rPr>
          <w:lang w:val="fr-FR"/>
        </w:rPr>
        <w:t>Vous « exécutez une instance » du logiciel en le chargeant en mémoire et en exécutant une ou plusieurs de ses instructions.</w:t>
      </w:r>
      <w:r w:rsidR="00E1286F" w:rsidRPr="002442C8">
        <w:rPr>
          <w:lang w:val="fr-FR"/>
        </w:rPr>
        <w:t xml:space="preserve"> </w:t>
      </w:r>
      <w:r w:rsidRPr="002442C8">
        <w:rPr>
          <w:lang w:val="fr-FR"/>
        </w:rPr>
        <w:t>Une fois en cours d</w:t>
      </w:r>
      <w:r w:rsidR="003E0FD6" w:rsidRPr="002442C8">
        <w:rPr>
          <w:lang w:val="fr-FR"/>
        </w:rPr>
        <w:t>’</w:t>
      </w:r>
      <w:r w:rsidRPr="002442C8">
        <w:rPr>
          <w:lang w:val="fr-FR"/>
        </w:rPr>
        <w:t>exécution, une instance est considérée active (que ses instructions continuent de s</w:t>
      </w:r>
      <w:r w:rsidR="003E0FD6" w:rsidRPr="002442C8">
        <w:rPr>
          <w:lang w:val="fr-FR"/>
        </w:rPr>
        <w:t>’</w:t>
      </w:r>
      <w:r w:rsidRPr="002442C8">
        <w:rPr>
          <w:lang w:val="fr-FR"/>
        </w:rPr>
        <w:t>exécuter ou non) tant qu</w:t>
      </w:r>
      <w:r w:rsidR="003E0FD6" w:rsidRPr="002442C8">
        <w:rPr>
          <w:lang w:val="fr-FR"/>
        </w:rPr>
        <w:t>’</w:t>
      </w:r>
      <w:r w:rsidRPr="002442C8">
        <w:rPr>
          <w:lang w:val="fr-FR"/>
        </w:rPr>
        <w:t>elle n</w:t>
      </w:r>
      <w:r w:rsidR="003E0FD6" w:rsidRPr="002442C8">
        <w:rPr>
          <w:lang w:val="fr-FR"/>
        </w:rPr>
        <w:t>’</w:t>
      </w:r>
      <w:r w:rsidRPr="002442C8">
        <w:rPr>
          <w:lang w:val="fr-FR"/>
        </w:rPr>
        <w:t>est pas supprimée de la mémoire.</w:t>
      </w:r>
    </w:p>
    <w:p w:rsidR="000A570B" w:rsidRPr="002442C8" w:rsidRDefault="000A570B" w:rsidP="00B321FF">
      <w:pPr>
        <w:pStyle w:val="PURHeading2"/>
        <w:spacing w:line="200" w:lineRule="exact"/>
        <w:rPr>
          <w:lang w:val="fr-FR"/>
        </w:rPr>
      </w:pPr>
      <w:r w:rsidRPr="002442C8">
        <w:rPr>
          <w:lang w:val="fr-FR"/>
        </w:rPr>
        <w:t>Environnement de Système d</w:t>
      </w:r>
      <w:r w:rsidR="003E0FD6" w:rsidRPr="002442C8">
        <w:rPr>
          <w:lang w:val="fr-FR"/>
        </w:rPr>
        <w:t>’</w:t>
      </w:r>
      <w:r w:rsidRPr="002442C8">
        <w:rPr>
          <w:lang w:val="fr-FR"/>
        </w:rPr>
        <w:t>Exploitation (« OSE »)</w:t>
      </w:r>
    </w:p>
    <w:p w:rsidR="000A570B" w:rsidRPr="002442C8" w:rsidRDefault="000A570B" w:rsidP="003E0FD6">
      <w:pPr>
        <w:ind w:left="270"/>
        <w:rPr>
          <w:lang w:val="fr-FR"/>
        </w:rPr>
      </w:pPr>
      <w:r w:rsidRPr="002442C8">
        <w:rPr>
          <w:rFonts w:eastAsia="Arial"/>
          <w:b/>
          <w:color w:val="404040"/>
          <w:sz w:val="18"/>
          <w:lang w:val="fr-FR"/>
        </w:rPr>
        <w:t>Environnement de Système d</w:t>
      </w:r>
      <w:r w:rsidR="003E0FD6" w:rsidRPr="002442C8">
        <w:rPr>
          <w:rFonts w:eastAsia="Arial"/>
          <w:b/>
          <w:color w:val="404040"/>
          <w:sz w:val="18"/>
          <w:lang w:val="fr-FR"/>
        </w:rPr>
        <w:t>’</w:t>
      </w:r>
      <w:r w:rsidRPr="002442C8">
        <w:rPr>
          <w:rFonts w:eastAsia="Arial"/>
          <w:b/>
          <w:color w:val="404040"/>
          <w:sz w:val="18"/>
          <w:lang w:val="fr-FR"/>
        </w:rPr>
        <w:t>Exploitation (OSE)</w:t>
      </w:r>
      <w:r w:rsidRPr="002442C8">
        <w:rPr>
          <w:rFonts w:eastAsia="Arial"/>
          <w:color w:val="404040"/>
          <w:sz w:val="18"/>
          <w:lang w:val="fr-FR"/>
        </w:rPr>
        <w:t xml:space="preserve"> désigne tout ou partie d</w:t>
      </w:r>
      <w:r w:rsidR="003E0FD6" w:rsidRPr="002442C8">
        <w:rPr>
          <w:rFonts w:eastAsia="Arial"/>
          <w:color w:val="404040"/>
          <w:sz w:val="18"/>
          <w:lang w:val="fr-FR"/>
        </w:rPr>
        <w:t>’</w:t>
      </w:r>
      <w:r w:rsidRPr="002442C8">
        <w:rPr>
          <w:rFonts w:eastAsia="Arial"/>
          <w:color w:val="404040"/>
          <w:sz w:val="18"/>
          <w:lang w:val="fr-FR"/>
        </w:rPr>
        <w:t>une Instance d</w:t>
      </w:r>
      <w:r w:rsidR="003E0FD6" w:rsidRPr="002442C8">
        <w:rPr>
          <w:rFonts w:eastAsia="Arial"/>
          <w:color w:val="404040"/>
          <w:sz w:val="18"/>
          <w:lang w:val="fr-FR"/>
        </w:rPr>
        <w:t>’</w:t>
      </w:r>
      <w:r w:rsidRPr="002442C8">
        <w:rPr>
          <w:rFonts w:eastAsia="Arial"/>
          <w:color w:val="404040"/>
          <w:sz w:val="18"/>
          <w:lang w:val="fr-FR"/>
        </w:rPr>
        <w:t>un système d</w:t>
      </w:r>
      <w:r w:rsidR="003E0FD6" w:rsidRPr="002442C8">
        <w:rPr>
          <w:rFonts w:eastAsia="Arial"/>
          <w:color w:val="404040"/>
          <w:sz w:val="18"/>
          <w:lang w:val="fr-FR"/>
        </w:rPr>
        <w:t>’</w:t>
      </w:r>
      <w:r w:rsidRPr="002442C8">
        <w:rPr>
          <w:rFonts w:eastAsia="Arial"/>
          <w:color w:val="404040"/>
          <w:sz w:val="18"/>
          <w:lang w:val="fr-FR"/>
        </w:rPr>
        <w:t>exploitation (voir la définition d</w:t>
      </w:r>
      <w:r w:rsidR="003E0FD6" w:rsidRPr="002442C8">
        <w:rPr>
          <w:rFonts w:eastAsia="Arial"/>
          <w:color w:val="404040"/>
          <w:sz w:val="18"/>
          <w:lang w:val="fr-FR"/>
        </w:rPr>
        <w:t>’</w:t>
      </w:r>
      <w:r w:rsidRPr="002442C8">
        <w:rPr>
          <w:rFonts w:eastAsia="Arial"/>
          <w:color w:val="404040"/>
          <w:sz w:val="18"/>
          <w:lang w:val="fr-FR"/>
        </w:rPr>
        <w:t>« Instance »), ou tout ou partie d</w:t>
      </w:r>
      <w:r w:rsidR="003E0FD6" w:rsidRPr="002442C8">
        <w:rPr>
          <w:rFonts w:eastAsia="Arial"/>
          <w:color w:val="404040"/>
          <w:sz w:val="18"/>
          <w:lang w:val="fr-FR"/>
        </w:rPr>
        <w:t>’</w:t>
      </w:r>
      <w:r w:rsidRPr="002442C8">
        <w:rPr>
          <w:rFonts w:eastAsia="Arial"/>
          <w:color w:val="404040"/>
          <w:sz w:val="18"/>
          <w:lang w:val="fr-FR"/>
        </w:rPr>
        <w:t>une Instance d</w:t>
      </w:r>
      <w:r w:rsidR="003E0FD6" w:rsidRPr="002442C8">
        <w:rPr>
          <w:rFonts w:eastAsia="Arial"/>
          <w:color w:val="404040"/>
          <w:sz w:val="18"/>
          <w:lang w:val="fr-FR"/>
        </w:rPr>
        <w:t>’</w:t>
      </w:r>
      <w:r w:rsidRPr="002442C8">
        <w:rPr>
          <w:rFonts w:eastAsia="Arial"/>
          <w:color w:val="404040"/>
          <w:sz w:val="18"/>
          <w:lang w:val="fr-FR"/>
        </w:rPr>
        <w:t>un système d</w:t>
      </w:r>
      <w:r w:rsidR="003E0FD6" w:rsidRPr="002442C8">
        <w:rPr>
          <w:rFonts w:eastAsia="Arial"/>
          <w:color w:val="404040"/>
          <w:sz w:val="18"/>
          <w:lang w:val="fr-FR"/>
        </w:rPr>
        <w:t>’</w:t>
      </w:r>
      <w:r w:rsidRPr="002442C8">
        <w:rPr>
          <w:rFonts w:eastAsia="Arial"/>
          <w:color w:val="404040"/>
          <w:sz w:val="18"/>
          <w:lang w:val="fr-FR"/>
        </w:rPr>
        <w:t>exploitation virtuel (ou émulé d</w:t>
      </w:r>
      <w:r w:rsidR="003E0FD6" w:rsidRPr="002442C8">
        <w:rPr>
          <w:rFonts w:eastAsia="Arial"/>
          <w:color w:val="404040"/>
          <w:sz w:val="18"/>
          <w:lang w:val="fr-FR"/>
        </w:rPr>
        <w:t>’</w:t>
      </w:r>
      <w:r w:rsidRPr="002442C8">
        <w:rPr>
          <w:rFonts w:eastAsia="Arial"/>
          <w:color w:val="404040"/>
          <w:sz w:val="18"/>
          <w:lang w:val="fr-FR"/>
        </w:rPr>
        <w:t>une quelconque autre manière) qui active une identité de machine distincte (nom d</w:t>
      </w:r>
      <w:r w:rsidR="003E0FD6" w:rsidRPr="002442C8">
        <w:rPr>
          <w:rFonts w:eastAsia="Arial"/>
          <w:color w:val="404040"/>
          <w:sz w:val="18"/>
          <w:lang w:val="fr-FR"/>
        </w:rPr>
        <w:t>’</w:t>
      </w:r>
      <w:r w:rsidRPr="002442C8">
        <w:rPr>
          <w:rFonts w:eastAsia="Arial"/>
          <w:color w:val="404040"/>
          <w:sz w:val="18"/>
          <w:lang w:val="fr-FR"/>
        </w:rPr>
        <w:t>ordinateur principal ou identificateur unique similaire) ou des droits d</w:t>
      </w:r>
      <w:r w:rsidR="003E0FD6" w:rsidRPr="002442C8">
        <w:rPr>
          <w:rFonts w:eastAsia="Arial"/>
          <w:color w:val="404040"/>
          <w:sz w:val="18"/>
          <w:lang w:val="fr-FR"/>
        </w:rPr>
        <w:t>’</w:t>
      </w:r>
      <w:r w:rsidRPr="002442C8">
        <w:rPr>
          <w:rFonts w:eastAsia="Arial"/>
          <w:color w:val="404040"/>
          <w:sz w:val="18"/>
          <w:lang w:val="fr-FR"/>
        </w:rPr>
        <w:t>administration distincts et des Instances d</w:t>
      </w:r>
      <w:r w:rsidR="003E0FD6" w:rsidRPr="002442C8">
        <w:rPr>
          <w:rFonts w:eastAsia="Arial"/>
          <w:color w:val="404040"/>
          <w:sz w:val="18"/>
          <w:lang w:val="fr-FR"/>
        </w:rPr>
        <w:t>’</w:t>
      </w:r>
      <w:r w:rsidRPr="002442C8">
        <w:rPr>
          <w:rFonts w:eastAsia="Arial"/>
          <w:color w:val="404040"/>
          <w:sz w:val="18"/>
          <w:lang w:val="fr-FR"/>
        </w:rPr>
        <w:t>applications, le cas échéant, configuré pour s</w:t>
      </w:r>
      <w:r w:rsidR="003E0FD6" w:rsidRPr="002442C8">
        <w:rPr>
          <w:rFonts w:eastAsia="Arial"/>
          <w:color w:val="404040"/>
          <w:sz w:val="18"/>
          <w:lang w:val="fr-FR"/>
        </w:rPr>
        <w:t>’</w:t>
      </w:r>
      <w:r w:rsidRPr="002442C8">
        <w:rPr>
          <w:rFonts w:eastAsia="Arial"/>
          <w:color w:val="404040"/>
          <w:sz w:val="18"/>
          <w:lang w:val="fr-FR"/>
        </w:rPr>
        <w:t>exécuter sur l</w:t>
      </w:r>
      <w:r w:rsidR="003E0FD6" w:rsidRPr="002442C8">
        <w:rPr>
          <w:rFonts w:eastAsia="Arial"/>
          <w:color w:val="404040"/>
          <w:sz w:val="18"/>
          <w:lang w:val="fr-FR"/>
        </w:rPr>
        <w:t>’</w:t>
      </w:r>
      <w:r w:rsidRPr="002442C8">
        <w:rPr>
          <w:rFonts w:eastAsia="Arial"/>
          <w:color w:val="404040"/>
          <w:sz w:val="18"/>
          <w:lang w:val="fr-FR"/>
        </w:rPr>
        <w:t>Instance du système d</w:t>
      </w:r>
      <w:r w:rsidR="003E0FD6" w:rsidRPr="002442C8">
        <w:rPr>
          <w:rFonts w:eastAsia="Arial"/>
          <w:color w:val="404040"/>
          <w:sz w:val="18"/>
          <w:lang w:val="fr-FR"/>
        </w:rPr>
        <w:t>’</w:t>
      </w:r>
      <w:r w:rsidRPr="002442C8">
        <w:rPr>
          <w:rFonts w:eastAsia="Arial"/>
          <w:color w:val="404040"/>
          <w:sz w:val="18"/>
          <w:lang w:val="fr-FR"/>
        </w:rPr>
        <w:t>exploitation ou les parties identifiées ci-dessus. Il existe deux types d</w:t>
      </w:r>
      <w:r w:rsidR="003E0FD6" w:rsidRPr="002442C8">
        <w:rPr>
          <w:rFonts w:eastAsia="Arial"/>
          <w:color w:val="404040"/>
          <w:sz w:val="18"/>
          <w:lang w:val="fr-FR"/>
        </w:rPr>
        <w:t>’</w:t>
      </w:r>
      <w:r w:rsidRPr="002442C8">
        <w:rPr>
          <w:rFonts w:eastAsia="Arial"/>
          <w:color w:val="404040"/>
          <w:sz w:val="18"/>
          <w:lang w:val="fr-FR"/>
        </w:rPr>
        <w:t>OSE, physique et virtuel.</w:t>
      </w:r>
      <w:r w:rsidR="00E1286F" w:rsidRPr="002442C8">
        <w:rPr>
          <w:rFonts w:eastAsia="Arial"/>
          <w:color w:val="404040"/>
          <w:sz w:val="18"/>
          <w:lang w:val="fr-FR"/>
        </w:rPr>
        <w:t xml:space="preserve"> </w:t>
      </w:r>
      <w:r w:rsidRPr="002442C8">
        <w:rPr>
          <w:rFonts w:eastAsia="Arial"/>
          <w:color w:val="404040"/>
          <w:sz w:val="18"/>
          <w:lang w:val="fr-FR"/>
        </w:rPr>
        <w:t>Un système matériel physique peut</w:t>
      </w:r>
      <w:r w:rsidR="003E0FD6" w:rsidRPr="002442C8">
        <w:rPr>
          <w:rFonts w:eastAsia="Arial"/>
          <w:color w:val="404040"/>
          <w:sz w:val="18"/>
          <w:lang w:val="fr-FR"/>
        </w:rPr>
        <w:t> </w:t>
      </w:r>
      <w:r w:rsidRPr="002442C8">
        <w:rPr>
          <w:rFonts w:eastAsia="Arial"/>
          <w:color w:val="404040"/>
          <w:sz w:val="18"/>
          <w:lang w:val="fr-FR"/>
        </w:rPr>
        <w:t>disposer d</w:t>
      </w:r>
      <w:r w:rsidR="003E0FD6" w:rsidRPr="002442C8">
        <w:rPr>
          <w:rFonts w:eastAsia="Arial"/>
          <w:color w:val="404040"/>
          <w:sz w:val="18"/>
          <w:lang w:val="fr-FR"/>
        </w:rPr>
        <w:t>’</w:t>
      </w:r>
      <w:r w:rsidRPr="002442C8">
        <w:rPr>
          <w:rFonts w:eastAsia="Arial"/>
          <w:color w:val="404040"/>
          <w:sz w:val="18"/>
          <w:lang w:val="fr-FR"/>
        </w:rPr>
        <w:t>un OSE Physique et/ou d</w:t>
      </w:r>
      <w:r w:rsidR="003E0FD6" w:rsidRPr="002442C8">
        <w:rPr>
          <w:rFonts w:eastAsia="Arial"/>
          <w:color w:val="404040"/>
          <w:sz w:val="18"/>
          <w:lang w:val="fr-FR"/>
        </w:rPr>
        <w:t>’</w:t>
      </w:r>
      <w:r w:rsidRPr="002442C8">
        <w:rPr>
          <w:rFonts w:eastAsia="Arial"/>
          <w:color w:val="404040"/>
          <w:sz w:val="18"/>
          <w:lang w:val="fr-FR"/>
        </w:rPr>
        <w:t>un ou plusieurs OSE Virtuels.</w:t>
      </w:r>
    </w:p>
    <w:p w:rsidR="000A570B" w:rsidRPr="002442C8" w:rsidRDefault="000A570B" w:rsidP="000A570B">
      <w:pPr>
        <w:pStyle w:val="PURBody-Indented"/>
        <w:rPr>
          <w:lang w:val="fr-FR"/>
        </w:rPr>
      </w:pPr>
      <w:r w:rsidRPr="002442C8">
        <w:rPr>
          <w:rStyle w:val="PURBlueStrongChar"/>
          <w:b/>
          <w:color w:val="404040"/>
          <w:lang w:val="fr-FR"/>
        </w:rPr>
        <w:t>OSE Physique</w:t>
      </w:r>
      <w:r w:rsidRPr="002442C8">
        <w:rPr>
          <w:b/>
          <w:lang w:val="fr-FR"/>
        </w:rPr>
        <w:t xml:space="preserve"> </w:t>
      </w:r>
      <w:r w:rsidRPr="002442C8">
        <w:rPr>
          <w:lang w:val="fr-FR"/>
        </w:rPr>
        <w:t>désigne un OSE (voir la définition d</w:t>
      </w:r>
      <w:r w:rsidR="003E0FD6" w:rsidRPr="002442C8">
        <w:rPr>
          <w:lang w:val="fr-FR"/>
        </w:rPr>
        <w:t>’</w:t>
      </w:r>
      <w:r w:rsidRPr="002442C8">
        <w:rPr>
          <w:lang w:val="fr-FR"/>
        </w:rPr>
        <w:t>« Environnement de Système d</w:t>
      </w:r>
      <w:r w:rsidR="003E0FD6" w:rsidRPr="002442C8">
        <w:rPr>
          <w:lang w:val="fr-FR"/>
        </w:rPr>
        <w:t>’</w:t>
      </w:r>
      <w:r w:rsidRPr="002442C8">
        <w:rPr>
          <w:lang w:val="fr-FR"/>
        </w:rPr>
        <w:t>Exploitation (OSE) ») configuré pour s</w:t>
      </w:r>
      <w:r w:rsidR="003E0FD6" w:rsidRPr="002442C8">
        <w:rPr>
          <w:lang w:val="fr-FR"/>
        </w:rPr>
        <w:t>’</w:t>
      </w:r>
      <w:r w:rsidRPr="002442C8">
        <w:rPr>
          <w:lang w:val="fr-FR"/>
        </w:rPr>
        <w:t>exécuter directement sur un système matériel physique.</w:t>
      </w:r>
      <w:r w:rsidR="00E1286F" w:rsidRPr="002442C8">
        <w:rPr>
          <w:lang w:val="fr-FR"/>
        </w:rPr>
        <w:t xml:space="preserve"> </w:t>
      </w:r>
      <w:r w:rsidRPr="002442C8">
        <w:rPr>
          <w:lang w:val="fr-FR"/>
        </w:rPr>
        <w:t>L</w:t>
      </w:r>
      <w:r w:rsidR="003E0FD6" w:rsidRPr="002442C8">
        <w:rPr>
          <w:lang w:val="fr-FR"/>
        </w:rPr>
        <w:t>’</w:t>
      </w:r>
      <w:r w:rsidRPr="002442C8">
        <w:rPr>
          <w:lang w:val="fr-FR"/>
        </w:rPr>
        <w:t>Instance (voir la définition d</w:t>
      </w:r>
      <w:r w:rsidR="003E0FD6" w:rsidRPr="002442C8">
        <w:rPr>
          <w:lang w:val="fr-FR"/>
        </w:rPr>
        <w:t>’</w:t>
      </w:r>
      <w:r w:rsidRPr="002442C8">
        <w:rPr>
          <w:lang w:val="fr-FR"/>
        </w:rPr>
        <w:t>« Instance ») du système d</w:t>
      </w:r>
      <w:r w:rsidR="003E0FD6" w:rsidRPr="002442C8">
        <w:rPr>
          <w:lang w:val="fr-FR"/>
        </w:rPr>
        <w:t>’</w:t>
      </w:r>
      <w:r w:rsidRPr="002442C8">
        <w:rPr>
          <w:lang w:val="fr-FR"/>
        </w:rPr>
        <w:t>exploitation utilisée pour exécuter le logiciel de virtualisation matérielle (par exemple Microsoft Hyper-V Server ou des technologies similaires) ou pour fournir des services de virtualisation matérielle (par exemple la technologie de virtualisation Microsoft ou des technologies similaires) est considérée comme un élément de l</w:t>
      </w:r>
      <w:r w:rsidR="003E0FD6" w:rsidRPr="002442C8">
        <w:rPr>
          <w:lang w:val="fr-FR"/>
        </w:rPr>
        <w:t>’</w:t>
      </w:r>
      <w:r w:rsidRPr="002442C8">
        <w:rPr>
          <w:lang w:val="fr-FR"/>
        </w:rPr>
        <w:t xml:space="preserve">OSE Physique. </w:t>
      </w:r>
    </w:p>
    <w:p w:rsidR="000A570B" w:rsidRPr="002442C8" w:rsidRDefault="000A570B" w:rsidP="000A570B">
      <w:pPr>
        <w:pStyle w:val="PURBody-Indented"/>
        <w:rPr>
          <w:lang w:val="fr-FR"/>
        </w:rPr>
      </w:pPr>
      <w:r w:rsidRPr="002442C8">
        <w:rPr>
          <w:rStyle w:val="PURBlueStrongChar"/>
          <w:b/>
          <w:color w:val="404040"/>
          <w:lang w:val="fr-FR"/>
        </w:rPr>
        <w:t>OSE Virtuel</w:t>
      </w:r>
      <w:r w:rsidRPr="002442C8">
        <w:rPr>
          <w:b/>
          <w:lang w:val="fr-FR"/>
        </w:rPr>
        <w:t xml:space="preserve"> </w:t>
      </w:r>
      <w:r w:rsidRPr="002442C8">
        <w:rPr>
          <w:lang w:val="fr-FR"/>
        </w:rPr>
        <w:t>désigne un OSE (voir la définition d</w:t>
      </w:r>
      <w:r w:rsidR="003E0FD6" w:rsidRPr="002442C8">
        <w:rPr>
          <w:lang w:val="fr-FR"/>
        </w:rPr>
        <w:t>’</w:t>
      </w:r>
      <w:r w:rsidRPr="002442C8">
        <w:rPr>
          <w:lang w:val="fr-FR"/>
        </w:rPr>
        <w:t>« Environnement de Système d</w:t>
      </w:r>
      <w:r w:rsidR="003E0FD6" w:rsidRPr="002442C8">
        <w:rPr>
          <w:lang w:val="fr-FR"/>
        </w:rPr>
        <w:t>’</w:t>
      </w:r>
      <w:r w:rsidRPr="002442C8">
        <w:rPr>
          <w:lang w:val="fr-FR"/>
        </w:rPr>
        <w:t>Exploitation (OSE) ») configuré pour s</w:t>
      </w:r>
      <w:r w:rsidR="003E0FD6" w:rsidRPr="002442C8">
        <w:rPr>
          <w:lang w:val="fr-FR"/>
        </w:rPr>
        <w:t>’</w:t>
      </w:r>
      <w:r w:rsidRPr="002442C8">
        <w:rPr>
          <w:lang w:val="fr-FR"/>
        </w:rPr>
        <w:t>exécuter sur un système matériel virtuel (ou émulé d</w:t>
      </w:r>
      <w:r w:rsidR="003E0FD6" w:rsidRPr="002442C8">
        <w:rPr>
          <w:lang w:val="fr-FR"/>
        </w:rPr>
        <w:t>’</w:t>
      </w:r>
      <w:r w:rsidRPr="002442C8">
        <w:rPr>
          <w:lang w:val="fr-FR"/>
        </w:rPr>
        <w:t>une quelconque autre manière).</w:t>
      </w:r>
      <w:r w:rsidR="00E1286F" w:rsidRPr="002442C8">
        <w:rPr>
          <w:lang w:val="fr-FR"/>
        </w:rPr>
        <w:t xml:space="preserve"> </w:t>
      </w:r>
    </w:p>
    <w:p w:rsidR="000A570B" w:rsidRPr="002442C8" w:rsidRDefault="000A570B" w:rsidP="00B321FF">
      <w:pPr>
        <w:pStyle w:val="PURHeading2"/>
        <w:spacing w:line="200" w:lineRule="exact"/>
        <w:rPr>
          <w:lang w:val="fr-FR"/>
        </w:rPr>
      </w:pPr>
      <w:r w:rsidRPr="002442C8">
        <w:rPr>
          <w:lang w:val="fr-FR"/>
        </w:rPr>
        <w:t>Serveur</w:t>
      </w:r>
    </w:p>
    <w:p w:rsidR="000A570B" w:rsidRPr="002442C8" w:rsidRDefault="000A570B" w:rsidP="000A570B">
      <w:pPr>
        <w:pStyle w:val="PURBody-Indented"/>
        <w:rPr>
          <w:lang w:val="fr-FR"/>
        </w:rPr>
      </w:pPr>
      <w:r w:rsidRPr="002442C8">
        <w:rPr>
          <w:lang w:val="fr-FR"/>
        </w:rPr>
        <w:t>Un serveur est un système matériel physique capable d</w:t>
      </w:r>
      <w:r w:rsidR="003E0FD6" w:rsidRPr="002442C8">
        <w:rPr>
          <w:lang w:val="fr-FR"/>
        </w:rPr>
        <w:t>’</w:t>
      </w:r>
      <w:r w:rsidRPr="002442C8">
        <w:rPr>
          <w:lang w:val="fr-FR"/>
        </w:rPr>
        <w:t>exécuter le logiciel serveur.</w:t>
      </w:r>
      <w:r w:rsidR="00E1286F" w:rsidRPr="002442C8">
        <w:rPr>
          <w:lang w:val="fr-FR"/>
        </w:rPr>
        <w:t xml:space="preserve"> </w:t>
      </w:r>
      <w:r w:rsidRPr="002442C8">
        <w:rPr>
          <w:lang w:val="fr-FR"/>
        </w:rPr>
        <w:t xml:space="preserve">Une partition matérielle ou une lame est considérée comme un système matériel physique distinct. </w:t>
      </w:r>
    </w:p>
    <w:p w:rsidR="000A570B" w:rsidRPr="002442C8" w:rsidRDefault="000A570B" w:rsidP="00B321FF">
      <w:pPr>
        <w:pStyle w:val="PURHeading2"/>
        <w:spacing w:line="200" w:lineRule="exact"/>
        <w:rPr>
          <w:lang w:val="fr-FR"/>
        </w:rPr>
      </w:pPr>
      <w:r w:rsidRPr="002442C8">
        <w:rPr>
          <w:lang w:val="fr-FR"/>
        </w:rPr>
        <w:t>Attribution d</w:t>
      </w:r>
      <w:r w:rsidR="003E0FD6" w:rsidRPr="002442C8">
        <w:rPr>
          <w:lang w:val="fr-FR"/>
        </w:rPr>
        <w:t>’</w:t>
      </w:r>
      <w:r w:rsidRPr="002442C8">
        <w:rPr>
          <w:lang w:val="fr-FR"/>
        </w:rPr>
        <w:t>une licence</w:t>
      </w:r>
    </w:p>
    <w:p w:rsidR="000A570B" w:rsidRPr="002442C8" w:rsidRDefault="000A570B" w:rsidP="00DA43B1">
      <w:pPr>
        <w:pStyle w:val="PURBody-Indented"/>
        <w:rPr>
          <w:lang w:val="fr-FR"/>
        </w:rPr>
      </w:pPr>
      <w:r w:rsidRPr="002442C8">
        <w:rPr>
          <w:lang w:val="fr-FR"/>
        </w:rPr>
        <w:t>Attribuer une licence signifie simplement désigner une licence pour un dispositif ou un utilisateur.</w:t>
      </w:r>
    </w:p>
    <w:p w:rsidR="000A570B" w:rsidRPr="002442C8" w:rsidRDefault="000A570B" w:rsidP="00B321FF">
      <w:pPr>
        <w:pStyle w:val="PURHeading2"/>
        <w:spacing w:line="200" w:lineRule="exact"/>
        <w:rPr>
          <w:lang w:val="fr-FR"/>
        </w:rPr>
      </w:pPr>
      <w:r w:rsidRPr="002442C8">
        <w:rPr>
          <w:lang w:val="fr-FR"/>
        </w:rPr>
        <w:t>Dissociation du logiciel</w:t>
      </w:r>
    </w:p>
    <w:p w:rsidR="000A570B" w:rsidRPr="002442C8" w:rsidRDefault="000A570B" w:rsidP="000A570B">
      <w:pPr>
        <w:pStyle w:val="PURBody-Indented"/>
        <w:rPr>
          <w:lang w:val="fr-FR"/>
        </w:rPr>
      </w:pPr>
      <w:r w:rsidRPr="002442C8">
        <w:rPr>
          <w:lang w:val="fr-FR"/>
        </w:rPr>
        <w:t>Vous n</w:t>
      </w:r>
      <w:r w:rsidR="003E0FD6" w:rsidRPr="002442C8">
        <w:rPr>
          <w:lang w:val="fr-FR"/>
        </w:rPr>
        <w:t>’</w:t>
      </w:r>
      <w:r w:rsidRPr="002442C8">
        <w:rPr>
          <w:lang w:val="fr-FR"/>
        </w:rPr>
        <w:t>êtes pas autorisé à dissocier le logiciel afin de l</w:t>
      </w:r>
      <w:r w:rsidR="003E0FD6" w:rsidRPr="002442C8">
        <w:rPr>
          <w:lang w:val="fr-FR"/>
        </w:rPr>
        <w:t>’</w:t>
      </w:r>
      <w:r w:rsidRPr="002442C8">
        <w:rPr>
          <w:lang w:val="fr-FR"/>
        </w:rPr>
        <w:t>utiliser dans plusieurs OSE sous une licence unique, sauf si cette opération est expressément permise.</w:t>
      </w:r>
      <w:r w:rsidR="00E1286F" w:rsidRPr="002442C8">
        <w:rPr>
          <w:lang w:val="fr-FR"/>
        </w:rPr>
        <w:t xml:space="preserve"> </w:t>
      </w:r>
      <w:r w:rsidRPr="002442C8">
        <w:rPr>
          <w:lang w:val="fr-FR"/>
        </w:rPr>
        <w:t>Cela s</w:t>
      </w:r>
      <w:r w:rsidR="003E0FD6" w:rsidRPr="002442C8">
        <w:rPr>
          <w:lang w:val="fr-FR"/>
        </w:rPr>
        <w:t>’</w:t>
      </w:r>
      <w:r w:rsidRPr="002442C8">
        <w:rPr>
          <w:lang w:val="fr-FR"/>
        </w:rPr>
        <w:t>applique même si les OSE se trouvent sur le même matériel physique.</w:t>
      </w:r>
    </w:p>
    <w:p w:rsidR="000A570B" w:rsidRPr="002442C8" w:rsidRDefault="000A570B" w:rsidP="00B321FF">
      <w:pPr>
        <w:pStyle w:val="PURHeading2"/>
        <w:spacing w:line="200" w:lineRule="exact"/>
        <w:rPr>
          <w:lang w:val="fr-FR"/>
        </w:rPr>
      </w:pPr>
      <w:r w:rsidRPr="002442C8">
        <w:rPr>
          <w:lang w:val="fr-FR"/>
        </w:rPr>
        <w:t>Processeurs Physiques et Virtuels</w:t>
      </w:r>
    </w:p>
    <w:p w:rsidR="000A570B" w:rsidRPr="002442C8" w:rsidRDefault="000A570B" w:rsidP="000A570B">
      <w:pPr>
        <w:pStyle w:val="PURBody-Indented"/>
        <w:rPr>
          <w:lang w:val="fr-FR"/>
        </w:rPr>
      </w:pPr>
      <w:r w:rsidRPr="002442C8">
        <w:rPr>
          <w:lang w:val="fr-FR"/>
        </w:rPr>
        <w:t>Un processeur physique est un système matériel physique. Les environnements de système d</w:t>
      </w:r>
      <w:r w:rsidR="003E0FD6" w:rsidRPr="002442C8">
        <w:rPr>
          <w:lang w:val="fr-FR"/>
        </w:rPr>
        <w:t>’</w:t>
      </w:r>
      <w:r w:rsidRPr="002442C8">
        <w:rPr>
          <w:lang w:val="fr-FR"/>
        </w:rPr>
        <w:t>exploitation physiques utilisent des processeurs physiques.</w:t>
      </w:r>
      <w:r w:rsidR="00E1286F" w:rsidRPr="002442C8">
        <w:rPr>
          <w:lang w:val="fr-FR"/>
        </w:rPr>
        <w:t xml:space="preserve"> </w:t>
      </w:r>
      <w:r w:rsidRPr="002442C8">
        <w:rPr>
          <w:lang w:val="fr-FR"/>
        </w:rPr>
        <w:t>Un processeur virtuel est un processeur d</w:t>
      </w:r>
      <w:r w:rsidR="003E0FD6" w:rsidRPr="002442C8">
        <w:rPr>
          <w:lang w:val="fr-FR"/>
        </w:rPr>
        <w:t>’</w:t>
      </w:r>
      <w:r w:rsidRPr="002442C8">
        <w:rPr>
          <w:lang w:val="fr-FR"/>
        </w:rPr>
        <w:t>un système matériel virtuel (ou émulé).</w:t>
      </w:r>
      <w:r w:rsidR="00E1286F" w:rsidRPr="002442C8">
        <w:rPr>
          <w:lang w:val="fr-FR"/>
        </w:rPr>
        <w:t xml:space="preserve"> </w:t>
      </w:r>
      <w:r w:rsidRPr="002442C8">
        <w:rPr>
          <w:lang w:val="fr-FR"/>
        </w:rPr>
        <w:t>Les OSE virtuels utilisent des processeurs virtuels.</w:t>
      </w:r>
      <w:r w:rsidR="00E1286F" w:rsidRPr="002442C8">
        <w:rPr>
          <w:lang w:val="fr-FR"/>
        </w:rPr>
        <w:t xml:space="preserve"> </w:t>
      </w:r>
      <w:r w:rsidRPr="002442C8">
        <w:rPr>
          <w:lang w:val="fr-FR"/>
        </w:rPr>
        <w:t>Uniquement dans le cadre d</w:t>
      </w:r>
      <w:r w:rsidR="003E0FD6" w:rsidRPr="002442C8">
        <w:rPr>
          <w:lang w:val="fr-FR"/>
        </w:rPr>
        <w:t>’</w:t>
      </w:r>
      <w:r w:rsidRPr="002442C8">
        <w:rPr>
          <w:lang w:val="fr-FR"/>
        </w:rPr>
        <w:t>une licence, un processeur virtuel est considéré comme possédant le même nombre de threads et de cœurs que chaque processeur physique du système matériel physique sous-jacent.</w:t>
      </w:r>
      <w:bookmarkEnd w:id="16"/>
    </w:p>
    <w:p w:rsidR="002448BE" w:rsidRPr="002442C8" w:rsidRDefault="00284E2C" w:rsidP="00B321FF">
      <w:pPr>
        <w:pStyle w:val="PURHeading2"/>
        <w:spacing w:line="200" w:lineRule="exact"/>
        <w:rPr>
          <w:lang w:val="fr-FR"/>
        </w:rPr>
      </w:pPr>
      <w:r w:rsidRPr="002442C8">
        <w:rPr>
          <w:b/>
          <w:lang w:val="fr-FR"/>
        </w:rPr>
        <w:t>Cœur Physique</w:t>
      </w:r>
    </w:p>
    <w:p w:rsidR="00284E2C" w:rsidRPr="002442C8" w:rsidRDefault="00284E2C" w:rsidP="00284E2C">
      <w:pPr>
        <w:pStyle w:val="PURBody-Indented"/>
        <w:rPr>
          <w:lang w:val="fr-FR"/>
        </w:rPr>
      </w:pPr>
      <w:r w:rsidRPr="002442C8">
        <w:rPr>
          <w:lang w:val="fr-FR"/>
        </w:rPr>
        <w:t>Un cœur physique est un cœur d</w:t>
      </w:r>
      <w:r w:rsidR="003E0FD6" w:rsidRPr="002442C8">
        <w:rPr>
          <w:lang w:val="fr-FR"/>
        </w:rPr>
        <w:t>’</w:t>
      </w:r>
      <w:r w:rsidRPr="002442C8">
        <w:rPr>
          <w:lang w:val="fr-FR"/>
        </w:rPr>
        <w:t>un Processeur Physique.</w:t>
      </w:r>
      <w:r w:rsidR="00E1286F" w:rsidRPr="002442C8">
        <w:rPr>
          <w:lang w:val="fr-FR"/>
        </w:rPr>
        <w:t xml:space="preserve"> </w:t>
      </w:r>
      <w:r w:rsidRPr="002442C8">
        <w:rPr>
          <w:lang w:val="fr-FR"/>
        </w:rPr>
        <w:t>Un Processeur Physique peut inclure un ou plusieurs Cœurs Physiques.</w:t>
      </w:r>
    </w:p>
    <w:p w:rsidR="002448BE" w:rsidRPr="002442C8" w:rsidRDefault="00284E2C" w:rsidP="00B321FF">
      <w:pPr>
        <w:pStyle w:val="PURHeading2"/>
        <w:spacing w:line="200" w:lineRule="exact"/>
        <w:rPr>
          <w:lang w:val="fr-FR"/>
        </w:rPr>
      </w:pPr>
      <w:r w:rsidRPr="002442C8">
        <w:rPr>
          <w:lang w:val="fr-FR"/>
        </w:rPr>
        <w:t>Thread Matérielle</w:t>
      </w:r>
    </w:p>
    <w:p w:rsidR="00284E2C" w:rsidRPr="002442C8" w:rsidRDefault="00284E2C" w:rsidP="002448BE">
      <w:pPr>
        <w:pStyle w:val="PURBody-Indented"/>
        <w:rPr>
          <w:lang w:val="fr-FR"/>
        </w:rPr>
      </w:pPr>
      <w:proofErr w:type="gramStart"/>
      <w:r w:rsidRPr="002442C8">
        <w:rPr>
          <w:lang w:val="fr-FR"/>
        </w:rPr>
        <w:t>Une thread matérielle</w:t>
      </w:r>
      <w:proofErr w:type="gramEnd"/>
      <w:r w:rsidRPr="002442C8">
        <w:rPr>
          <w:lang w:val="fr-FR"/>
        </w:rPr>
        <w:t xml:space="preserve"> désigne soit un Cœur Physique, soit une hyper-thread de Processeur Physique.</w:t>
      </w:r>
    </w:p>
    <w:p w:rsidR="002448BE" w:rsidRPr="002442C8" w:rsidRDefault="00284E2C" w:rsidP="00B321FF">
      <w:pPr>
        <w:pStyle w:val="PURHeading2"/>
        <w:spacing w:line="200" w:lineRule="exact"/>
        <w:rPr>
          <w:lang w:val="fr-FR"/>
        </w:rPr>
      </w:pPr>
      <w:r w:rsidRPr="002442C8">
        <w:rPr>
          <w:smallCaps/>
          <w:lang w:val="fr-FR"/>
        </w:rPr>
        <w:t>Cœur Virtuel</w:t>
      </w:r>
    </w:p>
    <w:p w:rsidR="00284E2C" w:rsidRPr="002442C8" w:rsidRDefault="00284E2C" w:rsidP="008E45CB">
      <w:pPr>
        <w:pStyle w:val="PURBody-Indented"/>
        <w:rPr>
          <w:lang w:val="fr-FR"/>
        </w:rPr>
      </w:pPr>
      <w:r w:rsidRPr="002442C8">
        <w:rPr>
          <w:lang w:val="fr-FR"/>
        </w:rPr>
        <w:t>Un cœur virtuel désigne l</w:t>
      </w:r>
      <w:r w:rsidR="003E0FD6" w:rsidRPr="002442C8">
        <w:rPr>
          <w:lang w:val="fr-FR"/>
        </w:rPr>
        <w:t>’</w:t>
      </w:r>
      <w:r w:rsidRPr="002442C8">
        <w:rPr>
          <w:lang w:val="fr-FR"/>
        </w:rPr>
        <w:t>unité de traitement d</w:t>
      </w:r>
      <w:r w:rsidR="003E0FD6" w:rsidRPr="002442C8">
        <w:rPr>
          <w:lang w:val="fr-FR"/>
        </w:rPr>
        <w:t>’</w:t>
      </w:r>
      <w:r w:rsidRPr="002442C8">
        <w:rPr>
          <w:lang w:val="fr-FR"/>
        </w:rPr>
        <w:t>un système matériel virtuel (ou émulé d</w:t>
      </w:r>
      <w:r w:rsidR="003E0FD6" w:rsidRPr="002442C8">
        <w:rPr>
          <w:lang w:val="fr-FR"/>
        </w:rPr>
        <w:t>’</w:t>
      </w:r>
      <w:r w:rsidRPr="002442C8">
        <w:rPr>
          <w:lang w:val="fr-FR"/>
        </w:rPr>
        <w:t>une quelconque autre manière).</w:t>
      </w:r>
      <w:r w:rsidR="00E1286F" w:rsidRPr="002442C8">
        <w:rPr>
          <w:lang w:val="fr-FR"/>
        </w:rPr>
        <w:t xml:space="preserve"> </w:t>
      </w:r>
      <w:r w:rsidRPr="002442C8">
        <w:rPr>
          <w:lang w:val="fr-FR"/>
        </w:rPr>
        <w:t>Un</w:t>
      </w:r>
      <w:r w:rsidR="008E45CB">
        <w:rPr>
          <w:lang w:val="fr-FR"/>
        </w:rPr>
        <w:t> </w:t>
      </w:r>
      <w:r w:rsidRPr="002442C8">
        <w:rPr>
          <w:lang w:val="fr-FR"/>
        </w:rPr>
        <w:t>Cœur Virtuel est la représentation virtuelle d</w:t>
      </w:r>
      <w:r w:rsidR="003E0FD6" w:rsidRPr="002442C8">
        <w:rPr>
          <w:lang w:val="fr-FR"/>
        </w:rPr>
        <w:t>’</w:t>
      </w:r>
      <w:r w:rsidRPr="002442C8">
        <w:rPr>
          <w:lang w:val="fr-FR"/>
        </w:rPr>
        <w:t>une ou de plusieurs Threads Matérielles.</w:t>
      </w:r>
      <w:r w:rsidR="00E1286F" w:rsidRPr="002442C8">
        <w:rPr>
          <w:lang w:val="fr-FR"/>
        </w:rPr>
        <w:t xml:space="preserve"> </w:t>
      </w:r>
      <w:r w:rsidRPr="002442C8">
        <w:rPr>
          <w:lang w:val="fr-FR"/>
        </w:rPr>
        <w:t>Un OSE Virtuel peut exploiter plusieurs Cœurs Virtuels.</w:t>
      </w:r>
    </w:p>
    <w:p w:rsidR="002448BE" w:rsidRPr="002442C8" w:rsidRDefault="00284E2C" w:rsidP="00B321FF">
      <w:pPr>
        <w:pStyle w:val="PURHeading2"/>
        <w:spacing w:line="200" w:lineRule="exact"/>
        <w:rPr>
          <w:lang w:val="fr-FR"/>
        </w:rPr>
      </w:pPr>
      <w:r w:rsidRPr="002442C8">
        <w:rPr>
          <w:lang w:val="fr-FR"/>
        </w:rPr>
        <w:t>Coefficient Cœur</w:t>
      </w:r>
    </w:p>
    <w:p w:rsidR="00284E2C" w:rsidRPr="002442C8" w:rsidRDefault="00284E2C" w:rsidP="002448BE">
      <w:pPr>
        <w:pStyle w:val="PURBody-Indented"/>
        <w:rPr>
          <w:lang w:val="fr-FR"/>
        </w:rPr>
      </w:pPr>
      <w:r w:rsidRPr="002442C8">
        <w:rPr>
          <w:lang w:val="fr-FR"/>
        </w:rPr>
        <w:t>Le coefficient cœur désigne la valeur numérique associée à un Processeur Physique spécifique, qui permet de déterminer le nombre de licences requises pour couvrir tous les Cœurs Physiques d</w:t>
      </w:r>
      <w:r w:rsidR="003E0FD6" w:rsidRPr="002442C8">
        <w:rPr>
          <w:lang w:val="fr-FR"/>
        </w:rPr>
        <w:t>’</w:t>
      </w:r>
      <w:r w:rsidRPr="002442C8">
        <w:rPr>
          <w:lang w:val="fr-FR"/>
        </w:rPr>
        <w:t>un Serveur.</w:t>
      </w:r>
    </w:p>
    <w:p w:rsidR="000A570B" w:rsidRPr="002442C8" w:rsidRDefault="00681F74" w:rsidP="00BF6D49">
      <w:pPr>
        <w:pStyle w:val="PURBreadcrumb"/>
        <w:rPr>
          <w:rFonts w:ascii="Arial Narrow" w:hAnsi="Arial Narrow"/>
          <w:sz w:val="16"/>
          <w:lang w:val="fr-FR"/>
        </w:rPr>
        <w:sectPr w:rsidR="000A570B" w:rsidRPr="002442C8" w:rsidSect="001C3D1C">
          <w:footerReference w:type="default" r:id="rId30"/>
          <w:pgSz w:w="12240" w:h="15840" w:code="1"/>
          <w:pgMar w:top="1166" w:right="720" w:bottom="720" w:left="720" w:header="432" w:footer="288" w:gutter="0"/>
          <w:cols w:space="360"/>
          <w:docGrid w:linePitch="360"/>
        </w:sectPr>
      </w:pPr>
      <w:hyperlink w:anchor="Tables des matières" w:history="1">
        <w:hyperlink w:anchor="TOC" w:history="1">
          <w:hyperlink w:anchor="TOC" w:history="1">
            <w:r w:rsidR="00EA00B0" w:rsidRPr="002442C8">
              <w:rPr>
                <w:rStyle w:val="Hyperlink"/>
                <w:rFonts w:ascii="Arial Narrow" w:hAnsi="Arial Narrow"/>
                <w:sz w:val="16"/>
                <w:lang w:val="fr-FR"/>
              </w:rPr>
              <w:t>Table des matières</w:t>
            </w:r>
          </w:hyperlink>
        </w:hyperlink>
      </w:hyperlink>
      <w:r w:rsidR="00C0505F" w:rsidRPr="002442C8">
        <w:rPr>
          <w:rFonts w:ascii="Arial Narrow" w:hAnsi="Arial Narrow"/>
          <w:sz w:val="16"/>
          <w:lang w:val="fr-FR"/>
        </w:rPr>
        <w:t>/</w:t>
      </w:r>
      <w:hyperlink w:anchor="UniversalTerms" w:history="1">
        <w:hyperlink w:anchor="UniversalTerms" w:history="1">
          <w:r w:rsidR="00BF6D49" w:rsidRPr="002442C8">
            <w:rPr>
              <w:rStyle w:val="Hyperlink"/>
              <w:rFonts w:ascii="Arial Narrow" w:hAnsi="Arial Narrow"/>
              <w:sz w:val="16"/>
              <w:lang w:val="fr-FR"/>
            </w:rPr>
            <w:t>Conditions Universelles de Licence</w:t>
          </w:r>
        </w:hyperlink>
      </w:hyperlink>
    </w:p>
    <w:p w:rsidR="005E0251" w:rsidRPr="002442C8" w:rsidRDefault="000A570B" w:rsidP="000A570B">
      <w:pPr>
        <w:pStyle w:val="PURSectionHeading"/>
        <w:rPr>
          <w:lang w:val="fr-FR"/>
        </w:rPr>
        <w:sectPr w:rsidR="005E0251" w:rsidRPr="002442C8" w:rsidSect="001C3D1C">
          <w:footerReference w:type="default" r:id="rId31"/>
          <w:pgSz w:w="12240" w:h="15840" w:code="1"/>
          <w:pgMar w:top="1166" w:right="720" w:bottom="720" w:left="720" w:header="432" w:footer="288" w:gutter="0"/>
          <w:cols w:num="2" w:space="180"/>
          <w:docGrid w:linePitch="360"/>
        </w:sectPr>
      </w:pPr>
      <w:bookmarkStart w:id="25" w:name="_Toc299519080"/>
      <w:bookmarkStart w:id="26" w:name="_Toc299524944"/>
      <w:bookmarkStart w:id="27" w:name="_Toc299531295"/>
      <w:bookmarkStart w:id="28" w:name="_Toc299531403"/>
      <w:bookmarkStart w:id="29" w:name="_Toc299531511"/>
      <w:bookmarkStart w:id="30" w:name="_Toc299957120"/>
      <w:bookmarkStart w:id="31" w:name="_Toc340656727"/>
      <w:bookmarkStart w:id="32" w:name="Per_Processor"/>
      <w:bookmarkEnd w:id="24"/>
      <w:r w:rsidRPr="002442C8">
        <w:rPr>
          <w:lang w:val="fr-FR"/>
        </w:rPr>
        <w:lastRenderedPageBreak/>
        <w:t>Modèle de licence par processeur</w:t>
      </w:r>
      <w:bookmarkEnd w:id="25"/>
      <w:bookmarkEnd w:id="26"/>
      <w:bookmarkEnd w:id="27"/>
      <w:bookmarkEnd w:id="28"/>
      <w:bookmarkEnd w:id="29"/>
      <w:bookmarkEnd w:id="30"/>
      <w:bookmarkEnd w:id="31"/>
    </w:p>
    <w:p w:rsidR="00462A81" w:rsidRPr="002442C8" w:rsidRDefault="00C0505F">
      <w:pPr>
        <w:pStyle w:val="TOC2"/>
        <w:rPr>
          <w:rFonts w:asciiTheme="minorHAnsi" w:eastAsiaTheme="minorEastAsia" w:hAnsiTheme="minorHAnsi" w:cstheme="minorBidi"/>
          <w:noProof/>
          <w:color w:val="auto"/>
          <w:sz w:val="22"/>
          <w:lang w:val="fr-FR" w:eastAsia="zh-CN"/>
        </w:rPr>
      </w:pPr>
      <w:r w:rsidRPr="002442C8">
        <w:rPr>
          <w:lang w:val="fr-FR"/>
        </w:rPr>
        <w:lastRenderedPageBreak/>
        <w:fldChar w:fldCharType="begin"/>
      </w:r>
      <w:r w:rsidR="0006656D" w:rsidRPr="002442C8">
        <w:rPr>
          <w:lang w:val="fr-FR"/>
        </w:rPr>
        <w:instrText xml:space="preserve"> TOC \b Per_Processor \h \z \t "PUR Product Name,2" </w:instrText>
      </w:r>
      <w:r w:rsidRPr="002442C8">
        <w:rPr>
          <w:lang w:val="fr-FR"/>
        </w:rPr>
        <w:fldChar w:fldCharType="separate"/>
      </w:r>
      <w:hyperlink w:anchor="_Toc340658543" w:history="1">
        <w:r w:rsidR="00462A81" w:rsidRPr="002442C8">
          <w:rPr>
            <w:rStyle w:val="Hyperlink"/>
            <w:noProof/>
            <w:lang w:val="fr-FR"/>
          </w:rPr>
          <w:t>BizTalk Server 2010 Édition Agence</w:t>
        </w:r>
        <w:r w:rsidR="00462A81" w:rsidRPr="002442C8">
          <w:rPr>
            <w:noProof/>
            <w:webHidden/>
            <w:lang w:val="fr-FR"/>
          </w:rPr>
          <w:tab/>
        </w:r>
        <w:r w:rsidR="00462A81" w:rsidRPr="002442C8">
          <w:rPr>
            <w:noProof/>
            <w:webHidden/>
            <w:lang w:val="fr-FR"/>
          </w:rPr>
          <w:fldChar w:fldCharType="begin"/>
        </w:r>
        <w:r w:rsidR="00462A81" w:rsidRPr="002442C8">
          <w:rPr>
            <w:noProof/>
            <w:webHidden/>
            <w:lang w:val="fr-FR"/>
          </w:rPr>
          <w:instrText xml:space="preserve"> PAGEREF _Toc340658543 \h </w:instrText>
        </w:r>
        <w:r w:rsidR="00462A81" w:rsidRPr="002442C8">
          <w:rPr>
            <w:noProof/>
            <w:webHidden/>
            <w:lang w:val="fr-FR"/>
          </w:rPr>
        </w:r>
        <w:r w:rsidR="00462A81" w:rsidRPr="002442C8">
          <w:rPr>
            <w:noProof/>
            <w:webHidden/>
            <w:lang w:val="fr-FR"/>
          </w:rPr>
          <w:fldChar w:fldCharType="separate"/>
        </w:r>
        <w:r w:rsidR="00B725A3">
          <w:rPr>
            <w:noProof/>
            <w:webHidden/>
            <w:lang w:val="fr-FR"/>
          </w:rPr>
          <w:t>13</w:t>
        </w:r>
        <w:r w:rsidR="00462A81" w:rsidRPr="002442C8">
          <w:rPr>
            <w:noProof/>
            <w:webHidden/>
            <w:lang w:val="fr-FR"/>
          </w:rPr>
          <w:fldChar w:fldCharType="end"/>
        </w:r>
      </w:hyperlink>
    </w:p>
    <w:p w:rsidR="00462A81" w:rsidRPr="002442C8" w:rsidRDefault="00681F74">
      <w:pPr>
        <w:pStyle w:val="TOC2"/>
        <w:rPr>
          <w:rFonts w:asciiTheme="minorHAnsi" w:eastAsiaTheme="minorEastAsia" w:hAnsiTheme="minorHAnsi" w:cstheme="minorBidi"/>
          <w:noProof/>
          <w:color w:val="auto"/>
          <w:sz w:val="22"/>
          <w:lang w:val="fr-FR" w:eastAsia="zh-CN"/>
        </w:rPr>
      </w:pPr>
      <w:hyperlink w:anchor="_Toc340658544" w:history="1">
        <w:r w:rsidR="00462A81" w:rsidRPr="002442C8">
          <w:rPr>
            <w:rStyle w:val="Hyperlink"/>
            <w:noProof/>
            <w:lang w:val="fr-FR"/>
          </w:rPr>
          <w:t>BizTalk Server 2010 Édition Enterprise</w:t>
        </w:r>
        <w:r w:rsidR="00462A81" w:rsidRPr="002442C8">
          <w:rPr>
            <w:noProof/>
            <w:webHidden/>
            <w:lang w:val="fr-FR"/>
          </w:rPr>
          <w:tab/>
        </w:r>
        <w:r w:rsidR="00462A81" w:rsidRPr="002442C8">
          <w:rPr>
            <w:noProof/>
            <w:webHidden/>
            <w:lang w:val="fr-FR"/>
          </w:rPr>
          <w:fldChar w:fldCharType="begin"/>
        </w:r>
        <w:r w:rsidR="00462A81" w:rsidRPr="002442C8">
          <w:rPr>
            <w:noProof/>
            <w:webHidden/>
            <w:lang w:val="fr-FR"/>
          </w:rPr>
          <w:instrText xml:space="preserve"> PAGEREF _Toc340658544 \h </w:instrText>
        </w:r>
        <w:r w:rsidR="00462A81" w:rsidRPr="002442C8">
          <w:rPr>
            <w:noProof/>
            <w:webHidden/>
            <w:lang w:val="fr-FR"/>
          </w:rPr>
        </w:r>
        <w:r w:rsidR="00462A81" w:rsidRPr="002442C8">
          <w:rPr>
            <w:noProof/>
            <w:webHidden/>
            <w:lang w:val="fr-FR"/>
          </w:rPr>
          <w:fldChar w:fldCharType="separate"/>
        </w:r>
        <w:r w:rsidR="00B725A3">
          <w:rPr>
            <w:noProof/>
            <w:webHidden/>
            <w:lang w:val="fr-FR"/>
          </w:rPr>
          <w:t>13</w:t>
        </w:r>
        <w:r w:rsidR="00462A81" w:rsidRPr="002442C8">
          <w:rPr>
            <w:noProof/>
            <w:webHidden/>
            <w:lang w:val="fr-FR"/>
          </w:rPr>
          <w:fldChar w:fldCharType="end"/>
        </w:r>
      </w:hyperlink>
    </w:p>
    <w:p w:rsidR="00462A81" w:rsidRPr="002442C8" w:rsidRDefault="00681F74">
      <w:pPr>
        <w:pStyle w:val="TOC2"/>
        <w:rPr>
          <w:rFonts w:asciiTheme="minorHAnsi" w:eastAsiaTheme="minorEastAsia" w:hAnsiTheme="minorHAnsi" w:cstheme="minorBidi"/>
          <w:noProof/>
          <w:color w:val="auto"/>
          <w:sz w:val="22"/>
          <w:lang w:val="fr-FR" w:eastAsia="zh-CN"/>
        </w:rPr>
      </w:pPr>
      <w:hyperlink w:anchor="_Toc340658545" w:history="1">
        <w:r w:rsidR="00462A81" w:rsidRPr="002442C8">
          <w:rPr>
            <w:rStyle w:val="Hyperlink"/>
            <w:noProof/>
            <w:lang w:val="fr-FR"/>
          </w:rPr>
          <w:t>BizTalk Server 2010 Édition Standard</w:t>
        </w:r>
        <w:r w:rsidR="00462A81" w:rsidRPr="002442C8">
          <w:rPr>
            <w:noProof/>
            <w:webHidden/>
            <w:lang w:val="fr-FR"/>
          </w:rPr>
          <w:tab/>
        </w:r>
        <w:r w:rsidR="00462A81" w:rsidRPr="002442C8">
          <w:rPr>
            <w:noProof/>
            <w:webHidden/>
            <w:lang w:val="fr-FR"/>
          </w:rPr>
          <w:fldChar w:fldCharType="begin"/>
        </w:r>
        <w:r w:rsidR="00462A81" w:rsidRPr="002442C8">
          <w:rPr>
            <w:noProof/>
            <w:webHidden/>
            <w:lang w:val="fr-FR"/>
          </w:rPr>
          <w:instrText xml:space="preserve"> PAGEREF _Toc340658545 \h </w:instrText>
        </w:r>
        <w:r w:rsidR="00462A81" w:rsidRPr="002442C8">
          <w:rPr>
            <w:noProof/>
            <w:webHidden/>
            <w:lang w:val="fr-FR"/>
          </w:rPr>
        </w:r>
        <w:r w:rsidR="00462A81" w:rsidRPr="002442C8">
          <w:rPr>
            <w:noProof/>
            <w:webHidden/>
            <w:lang w:val="fr-FR"/>
          </w:rPr>
          <w:fldChar w:fldCharType="separate"/>
        </w:r>
        <w:r w:rsidR="00B725A3">
          <w:rPr>
            <w:noProof/>
            <w:webHidden/>
            <w:lang w:val="fr-FR"/>
          </w:rPr>
          <w:t>14</w:t>
        </w:r>
        <w:r w:rsidR="00462A81" w:rsidRPr="002442C8">
          <w:rPr>
            <w:noProof/>
            <w:webHidden/>
            <w:lang w:val="fr-FR"/>
          </w:rPr>
          <w:fldChar w:fldCharType="end"/>
        </w:r>
      </w:hyperlink>
    </w:p>
    <w:p w:rsidR="00462A81" w:rsidRPr="002442C8" w:rsidRDefault="00681F74">
      <w:pPr>
        <w:pStyle w:val="TOC2"/>
        <w:rPr>
          <w:rFonts w:asciiTheme="minorHAnsi" w:eastAsiaTheme="minorEastAsia" w:hAnsiTheme="minorHAnsi" w:cstheme="minorBidi"/>
          <w:noProof/>
          <w:color w:val="auto"/>
          <w:sz w:val="22"/>
          <w:lang w:val="fr-FR" w:eastAsia="zh-CN"/>
        </w:rPr>
      </w:pPr>
      <w:hyperlink w:anchor="_Toc340658546" w:history="1">
        <w:r w:rsidR="00462A81" w:rsidRPr="002442C8">
          <w:rPr>
            <w:rStyle w:val="Hyperlink"/>
            <w:noProof/>
            <w:lang w:val="fr-FR"/>
          </w:rPr>
          <w:t>Core Infrastructure Server Suite Datacenter</w:t>
        </w:r>
        <w:r w:rsidR="00462A81" w:rsidRPr="002442C8">
          <w:rPr>
            <w:noProof/>
            <w:webHidden/>
            <w:lang w:val="fr-FR"/>
          </w:rPr>
          <w:tab/>
        </w:r>
        <w:r w:rsidR="00462A81" w:rsidRPr="002442C8">
          <w:rPr>
            <w:noProof/>
            <w:webHidden/>
            <w:lang w:val="fr-FR"/>
          </w:rPr>
          <w:fldChar w:fldCharType="begin"/>
        </w:r>
        <w:r w:rsidR="00462A81" w:rsidRPr="002442C8">
          <w:rPr>
            <w:noProof/>
            <w:webHidden/>
            <w:lang w:val="fr-FR"/>
          </w:rPr>
          <w:instrText xml:space="preserve"> PAGEREF _Toc340658546 \h </w:instrText>
        </w:r>
        <w:r w:rsidR="00462A81" w:rsidRPr="002442C8">
          <w:rPr>
            <w:noProof/>
            <w:webHidden/>
            <w:lang w:val="fr-FR"/>
          </w:rPr>
        </w:r>
        <w:r w:rsidR="00462A81" w:rsidRPr="002442C8">
          <w:rPr>
            <w:noProof/>
            <w:webHidden/>
            <w:lang w:val="fr-FR"/>
          </w:rPr>
          <w:fldChar w:fldCharType="separate"/>
        </w:r>
        <w:r w:rsidR="00B725A3">
          <w:rPr>
            <w:noProof/>
            <w:webHidden/>
            <w:lang w:val="fr-FR"/>
          </w:rPr>
          <w:t>14</w:t>
        </w:r>
        <w:r w:rsidR="00462A81" w:rsidRPr="002442C8">
          <w:rPr>
            <w:noProof/>
            <w:webHidden/>
            <w:lang w:val="fr-FR"/>
          </w:rPr>
          <w:fldChar w:fldCharType="end"/>
        </w:r>
      </w:hyperlink>
    </w:p>
    <w:p w:rsidR="00462A81" w:rsidRPr="002442C8" w:rsidRDefault="00681F74">
      <w:pPr>
        <w:pStyle w:val="TOC2"/>
        <w:rPr>
          <w:rFonts w:asciiTheme="minorHAnsi" w:eastAsiaTheme="minorEastAsia" w:hAnsiTheme="minorHAnsi" w:cstheme="minorBidi"/>
          <w:noProof/>
          <w:color w:val="auto"/>
          <w:sz w:val="22"/>
          <w:lang w:val="fr-FR" w:eastAsia="zh-CN"/>
        </w:rPr>
      </w:pPr>
      <w:hyperlink w:anchor="_Toc340658547" w:history="1">
        <w:r w:rsidR="00462A81" w:rsidRPr="002442C8">
          <w:rPr>
            <w:rStyle w:val="Hyperlink"/>
            <w:noProof/>
            <w:lang w:val="fr-FR"/>
          </w:rPr>
          <w:t>Core Infrastructure Server Suite Standard</w:t>
        </w:r>
        <w:r w:rsidR="00462A81" w:rsidRPr="002442C8">
          <w:rPr>
            <w:noProof/>
            <w:webHidden/>
            <w:lang w:val="fr-FR"/>
          </w:rPr>
          <w:tab/>
        </w:r>
        <w:r w:rsidR="00462A81" w:rsidRPr="002442C8">
          <w:rPr>
            <w:noProof/>
            <w:webHidden/>
            <w:lang w:val="fr-FR"/>
          </w:rPr>
          <w:fldChar w:fldCharType="begin"/>
        </w:r>
        <w:r w:rsidR="00462A81" w:rsidRPr="002442C8">
          <w:rPr>
            <w:noProof/>
            <w:webHidden/>
            <w:lang w:val="fr-FR"/>
          </w:rPr>
          <w:instrText xml:space="preserve"> PAGEREF _Toc340658547 \h </w:instrText>
        </w:r>
        <w:r w:rsidR="00462A81" w:rsidRPr="002442C8">
          <w:rPr>
            <w:noProof/>
            <w:webHidden/>
            <w:lang w:val="fr-FR"/>
          </w:rPr>
        </w:r>
        <w:r w:rsidR="00462A81" w:rsidRPr="002442C8">
          <w:rPr>
            <w:noProof/>
            <w:webHidden/>
            <w:lang w:val="fr-FR"/>
          </w:rPr>
          <w:fldChar w:fldCharType="separate"/>
        </w:r>
        <w:r w:rsidR="00B725A3">
          <w:rPr>
            <w:noProof/>
            <w:webHidden/>
            <w:lang w:val="fr-FR"/>
          </w:rPr>
          <w:t>15</w:t>
        </w:r>
        <w:r w:rsidR="00462A81" w:rsidRPr="002442C8">
          <w:rPr>
            <w:noProof/>
            <w:webHidden/>
            <w:lang w:val="fr-FR"/>
          </w:rPr>
          <w:fldChar w:fldCharType="end"/>
        </w:r>
      </w:hyperlink>
    </w:p>
    <w:p w:rsidR="00462A81" w:rsidRPr="002442C8" w:rsidRDefault="00681F74">
      <w:pPr>
        <w:pStyle w:val="TOC2"/>
        <w:rPr>
          <w:rFonts w:asciiTheme="minorHAnsi" w:eastAsiaTheme="minorEastAsia" w:hAnsiTheme="minorHAnsi" w:cstheme="minorBidi"/>
          <w:noProof/>
          <w:color w:val="auto"/>
          <w:sz w:val="22"/>
          <w:lang w:val="fr-FR" w:eastAsia="zh-CN"/>
        </w:rPr>
      </w:pPr>
      <w:hyperlink w:anchor="_Toc340658548" w:history="1">
        <w:r w:rsidR="00462A81" w:rsidRPr="002442C8">
          <w:rPr>
            <w:rStyle w:val="Hyperlink"/>
            <w:noProof/>
            <w:lang w:val="fr-FR"/>
          </w:rPr>
          <w:t>Microsoft Dynamics C5 2012</w:t>
        </w:r>
        <w:r w:rsidR="00462A81" w:rsidRPr="002442C8">
          <w:rPr>
            <w:noProof/>
            <w:webHidden/>
            <w:lang w:val="fr-FR"/>
          </w:rPr>
          <w:tab/>
        </w:r>
        <w:r w:rsidR="00462A81" w:rsidRPr="002442C8">
          <w:rPr>
            <w:noProof/>
            <w:webHidden/>
            <w:lang w:val="fr-FR"/>
          </w:rPr>
          <w:fldChar w:fldCharType="begin"/>
        </w:r>
        <w:r w:rsidR="00462A81" w:rsidRPr="002442C8">
          <w:rPr>
            <w:noProof/>
            <w:webHidden/>
            <w:lang w:val="fr-FR"/>
          </w:rPr>
          <w:instrText xml:space="preserve"> PAGEREF _Toc340658548 \h </w:instrText>
        </w:r>
        <w:r w:rsidR="00462A81" w:rsidRPr="002442C8">
          <w:rPr>
            <w:noProof/>
            <w:webHidden/>
            <w:lang w:val="fr-FR"/>
          </w:rPr>
        </w:r>
        <w:r w:rsidR="00462A81" w:rsidRPr="002442C8">
          <w:rPr>
            <w:noProof/>
            <w:webHidden/>
            <w:lang w:val="fr-FR"/>
          </w:rPr>
          <w:fldChar w:fldCharType="separate"/>
        </w:r>
        <w:r w:rsidR="00B725A3">
          <w:rPr>
            <w:noProof/>
            <w:webHidden/>
            <w:lang w:val="fr-FR"/>
          </w:rPr>
          <w:t>16</w:t>
        </w:r>
        <w:r w:rsidR="00462A81" w:rsidRPr="002442C8">
          <w:rPr>
            <w:noProof/>
            <w:webHidden/>
            <w:lang w:val="fr-FR"/>
          </w:rPr>
          <w:fldChar w:fldCharType="end"/>
        </w:r>
      </w:hyperlink>
    </w:p>
    <w:p w:rsidR="00462A81" w:rsidRPr="002442C8" w:rsidRDefault="00681F74">
      <w:pPr>
        <w:pStyle w:val="TOC2"/>
        <w:rPr>
          <w:rFonts w:asciiTheme="minorHAnsi" w:eastAsiaTheme="minorEastAsia" w:hAnsiTheme="minorHAnsi" w:cstheme="minorBidi"/>
          <w:noProof/>
          <w:color w:val="auto"/>
          <w:sz w:val="22"/>
          <w:lang w:val="fr-FR" w:eastAsia="zh-CN"/>
        </w:rPr>
      </w:pPr>
      <w:hyperlink w:anchor="_Toc340658549" w:history="1">
        <w:r w:rsidR="00462A81" w:rsidRPr="002442C8">
          <w:rPr>
            <w:rStyle w:val="Hyperlink"/>
            <w:noProof/>
            <w:lang w:val="fr-FR"/>
          </w:rPr>
          <w:t>Microsoft Dynamics GP 2013</w:t>
        </w:r>
        <w:r w:rsidR="00462A81" w:rsidRPr="002442C8">
          <w:rPr>
            <w:noProof/>
            <w:webHidden/>
            <w:lang w:val="fr-FR"/>
          </w:rPr>
          <w:tab/>
        </w:r>
        <w:r w:rsidR="00462A81" w:rsidRPr="002442C8">
          <w:rPr>
            <w:noProof/>
            <w:webHidden/>
            <w:lang w:val="fr-FR"/>
          </w:rPr>
          <w:fldChar w:fldCharType="begin"/>
        </w:r>
        <w:r w:rsidR="00462A81" w:rsidRPr="002442C8">
          <w:rPr>
            <w:noProof/>
            <w:webHidden/>
            <w:lang w:val="fr-FR"/>
          </w:rPr>
          <w:instrText xml:space="preserve"> PAGEREF _Toc340658549 \h </w:instrText>
        </w:r>
        <w:r w:rsidR="00462A81" w:rsidRPr="002442C8">
          <w:rPr>
            <w:noProof/>
            <w:webHidden/>
            <w:lang w:val="fr-FR"/>
          </w:rPr>
        </w:r>
        <w:r w:rsidR="00462A81" w:rsidRPr="002442C8">
          <w:rPr>
            <w:noProof/>
            <w:webHidden/>
            <w:lang w:val="fr-FR"/>
          </w:rPr>
          <w:fldChar w:fldCharType="separate"/>
        </w:r>
        <w:r w:rsidR="00B725A3">
          <w:rPr>
            <w:noProof/>
            <w:webHidden/>
            <w:lang w:val="fr-FR"/>
          </w:rPr>
          <w:t>17</w:t>
        </w:r>
        <w:r w:rsidR="00462A81" w:rsidRPr="002442C8">
          <w:rPr>
            <w:noProof/>
            <w:webHidden/>
            <w:lang w:val="fr-FR"/>
          </w:rPr>
          <w:fldChar w:fldCharType="end"/>
        </w:r>
      </w:hyperlink>
    </w:p>
    <w:p w:rsidR="00462A81" w:rsidRPr="002442C8" w:rsidRDefault="00681F74">
      <w:pPr>
        <w:pStyle w:val="TOC2"/>
        <w:rPr>
          <w:rFonts w:asciiTheme="minorHAnsi" w:eastAsiaTheme="minorEastAsia" w:hAnsiTheme="minorHAnsi" w:cstheme="minorBidi"/>
          <w:noProof/>
          <w:color w:val="auto"/>
          <w:sz w:val="22"/>
          <w:lang w:val="fr-FR" w:eastAsia="zh-CN"/>
        </w:rPr>
      </w:pPr>
      <w:hyperlink w:anchor="_Toc340658550" w:history="1">
        <w:r w:rsidR="00462A81" w:rsidRPr="002442C8">
          <w:rPr>
            <w:rStyle w:val="Hyperlink"/>
            <w:noProof/>
            <w:lang w:val="fr-FR"/>
          </w:rPr>
          <w:t>Microsoft Dynamics NAV 2013</w:t>
        </w:r>
        <w:r w:rsidR="00462A81" w:rsidRPr="002442C8">
          <w:rPr>
            <w:noProof/>
            <w:webHidden/>
            <w:lang w:val="fr-FR"/>
          </w:rPr>
          <w:tab/>
        </w:r>
        <w:r w:rsidR="00462A81" w:rsidRPr="002442C8">
          <w:rPr>
            <w:noProof/>
            <w:webHidden/>
            <w:lang w:val="fr-FR"/>
          </w:rPr>
          <w:fldChar w:fldCharType="begin"/>
        </w:r>
        <w:r w:rsidR="00462A81" w:rsidRPr="002442C8">
          <w:rPr>
            <w:noProof/>
            <w:webHidden/>
            <w:lang w:val="fr-FR"/>
          </w:rPr>
          <w:instrText xml:space="preserve"> PAGEREF _Toc340658550 \h </w:instrText>
        </w:r>
        <w:r w:rsidR="00462A81" w:rsidRPr="002442C8">
          <w:rPr>
            <w:noProof/>
            <w:webHidden/>
            <w:lang w:val="fr-FR"/>
          </w:rPr>
        </w:r>
        <w:r w:rsidR="00462A81" w:rsidRPr="002442C8">
          <w:rPr>
            <w:noProof/>
            <w:webHidden/>
            <w:lang w:val="fr-FR"/>
          </w:rPr>
          <w:fldChar w:fldCharType="separate"/>
        </w:r>
        <w:r w:rsidR="00B725A3">
          <w:rPr>
            <w:noProof/>
            <w:webHidden/>
            <w:lang w:val="fr-FR"/>
          </w:rPr>
          <w:t>17</w:t>
        </w:r>
        <w:r w:rsidR="00462A81" w:rsidRPr="002442C8">
          <w:rPr>
            <w:noProof/>
            <w:webHidden/>
            <w:lang w:val="fr-FR"/>
          </w:rPr>
          <w:fldChar w:fldCharType="end"/>
        </w:r>
      </w:hyperlink>
    </w:p>
    <w:p w:rsidR="00462A81" w:rsidRPr="002442C8" w:rsidRDefault="00681F74">
      <w:pPr>
        <w:pStyle w:val="TOC2"/>
        <w:rPr>
          <w:rFonts w:asciiTheme="minorHAnsi" w:eastAsiaTheme="minorEastAsia" w:hAnsiTheme="minorHAnsi" w:cstheme="minorBidi"/>
          <w:noProof/>
          <w:color w:val="auto"/>
          <w:sz w:val="22"/>
          <w:lang w:val="fr-FR" w:eastAsia="zh-CN"/>
        </w:rPr>
      </w:pPr>
      <w:hyperlink w:anchor="_Toc340658551" w:history="1">
        <w:r w:rsidR="00462A81" w:rsidRPr="002442C8">
          <w:rPr>
            <w:rStyle w:val="Hyperlink"/>
            <w:noProof/>
            <w:lang w:val="fr-FR"/>
          </w:rPr>
          <w:t>Microsoft Dynamics SL 2011</w:t>
        </w:r>
        <w:r w:rsidR="00462A81" w:rsidRPr="002442C8">
          <w:rPr>
            <w:noProof/>
            <w:webHidden/>
            <w:lang w:val="fr-FR"/>
          </w:rPr>
          <w:tab/>
        </w:r>
        <w:r w:rsidR="00462A81" w:rsidRPr="002442C8">
          <w:rPr>
            <w:noProof/>
            <w:webHidden/>
            <w:lang w:val="fr-FR"/>
          </w:rPr>
          <w:fldChar w:fldCharType="begin"/>
        </w:r>
        <w:r w:rsidR="00462A81" w:rsidRPr="002442C8">
          <w:rPr>
            <w:noProof/>
            <w:webHidden/>
            <w:lang w:val="fr-FR"/>
          </w:rPr>
          <w:instrText xml:space="preserve"> PAGEREF _Toc340658551 \h </w:instrText>
        </w:r>
        <w:r w:rsidR="00462A81" w:rsidRPr="002442C8">
          <w:rPr>
            <w:noProof/>
            <w:webHidden/>
            <w:lang w:val="fr-FR"/>
          </w:rPr>
        </w:r>
        <w:r w:rsidR="00462A81" w:rsidRPr="002442C8">
          <w:rPr>
            <w:noProof/>
            <w:webHidden/>
            <w:lang w:val="fr-FR"/>
          </w:rPr>
          <w:fldChar w:fldCharType="separate"/>
        </w:r>
        <w:r w:rsidR="00B725A3">
          <w:rPr>
            <w:noProof/>
            <w:webHidden/>
            <w:lang w:val="fr-FR"/>
          </w:rPr>
          <w:t>18</w:t>
        </w:r>
        <w:r w:rsidR="00462A81" w:rsidRPr="002442C8">
          <w:rPr>
            <w:noProof/>
            <w:webHidden/>
            <w:lang w:val="fr-FR"/>
          </w:rPr>
          <w:fldChar w:fldCharType="end"/>
        </w:r>
      </w:hyperlink>
    </w:p>
    <w:p w:rsidR="00462A81" w:rsidRPr="002442C8" w:rsidRDefault="00681F74">
      <w:pPr>
        <w:pStyle w:val="TOC2"/>
        <w:rPr>
          <w:rFonts w:asciiTheme="minorHAnsi" w:eastAsiaTheme="minorEastAsia" w:hAnsiTheme="minorHAnsi" w:cstheme="minorBidi"/>
          <w:noProof/>
          <w:color w:val="auto"/>
          <w:sz w:val="22"/>
          <w:lang w:val="fr-FR" w:eastAsia="zh-CN"/>
        </w:rPr>
      </w:pPr>
      <w:hyperlink w:anchor="_Toc340658552" w:history="1">
        <w:r w:rsidR="00462A81" w:rsidRPr="002442C8">
          <w:rPr>
            <w:rStyle w:val="Hyperlink"/>
            <w:noProof/>
            <w:lang w:val="fr-FR"/>
          </w:rPr>
          <w:t>Provisioning System</w:t>
        </w:r>
        <w:r w:rsidR="00462A81" w:rsidRPr="002442C8">
          <w:rPr>
            <w:noProof/>
            <w:webHidden/>
            <w:lang w:val="fr-FR"/>
          </w:rPr>
          <w:tab/>
        </w:r>
        <w:r w:rsidR="00462A81" w:rsidRPr="002442C8">
          <w:rPr>
            <w:noProof/>
            <w:webHidden/>
            <w:lang w:val="fr-FR"/>
          </w:rPr>
          <w:fldChar w:fldCharType="begin"/>
        </w:r>
        <w:r w:rsidR="00462A81" w:rsidRPr="002442C8">
          <w:rPr>
            <w:noProof/>
            <w:webHidden/>
            <w:lang w:val="fr-FR"/>
          </w:rPr>
          <w:instrText xml:space="preserve"> PAGEREF _Toc340658552 \h </w:instrText>
        </w:r>
        <w:r w:rsidR="00462A81" w:rsidRPr="002442C8">
          <w:rPr>
            <w:noProof/>
            <w:webHidden/>
            <w:lang w:val="fr-FR"/>
          </w:rPr>
        </w:r>
        <w:r w:rsidR="00462A81" w:rsidRPr="002442C8">
          <w:rPr>
            <w:noProof/>
            <w:webHidden/>
            <w:lang w:val="fr-FR"/>
          </w:rPr>
          <w:fldChar w:fldCharType="separate"/>
        </w:r>
        <w:r w:rsidR="00B725A3">
          <w:rPr>
            <w:noProof/>
            <w:webHidden/>
            <w:lang w:val="fr-FR"/>
          </w:rPr>
          <w:t>19</w:t>
        </w:r>
        <w:r w:rsidR="00462A81" w:rsidRPr="002442C8">
          <w:rPr>
            <w:noProof/>
            <w:webHidden/>
            <w:lang w:val="fr-FR"/>
          </w:rPr>
          <w:fldChar w:fldCharType="end"/>
        </w:r>
      </w:hyperlink>
    </w:p>
    <w:p w:rsidR="00462A81" w:rsidRPr="002442C8" w:rsidRDefault="00681F74">
      <w:pPr>
        <w:pStyle w:val="TOC2"/>
        <w:rPr>
          <w:rFonts w:asciiTheme="minorHAnsi" w:eastAsiaTheme="minorEastAsia" w:hAnsiTheme="minorHAnsi" w:cstheme="minorBidi"/>
          <w:noProof/>
          <w:color w:val="auto"/>
          <w:sz w:val="22"/>
          <w:lang w:val="fr-FR" w:eastAsia="zh-CN"/>
        </w:rPr>
      </w:pPr>
      <w:hyperlink w:anchor="_Toc340658553" w:history="1">
        <w:r w:rsidR="00462A81" w:rsidRPr="002442C8">
          <w:rPr>
            <w:rStyle w:val="Hyperlink"/>
            <w:noProof/>
            <w:lang w:val="fr-FR"/>
          </w:rPr>
          <w:t>SharePoint 2013 Hosting</w:t>
        </w:r>
        <w:r w:rsidR="00462A81" w:rsidRPr="002442C8">
          <w:rPr>
            <w:noProof/>
            <w:webHidden/>
            <w:lang w:val="fr-FR"/>
          </w:rPr>
          <w:tab/>
        </w:r>
        <w:r w:rsidR="00462A81" w:rsidRPr="002442C8">
          <w:rPr>
            <w:noProof/>
            <w:webHidden/>
            <w:lang w:val="fr-FR"/>
          </w:rPr>
          <w:fldChar w:fldCharType="begin"/>
        </w:r>
        <w:r w:rsidR="00462A81" w:rsidRPr="002442C8">
          <w:rPr>
            <w:noProof/>
            <w:webHidden/>
            <w:lang w:val="fr-FR"/>
          </w:rPr>
          <w:instrText xml:space="preserve"> PAGEREF _Toc340658553 \h </w:instrText>
        </w:r>
        <w:r w:rsidR="00462A81" w:rsidRPr="002442C8">
          <w:rPr>
            <w:noProof/>
            <w:webHidden/>
            <w:lang w:val="fr-FR"/>
          </w:rPr>
        </w:r>
        <w:r w:rsidR="00462A81" w:rsidRPr="002442C8">
          <w:rPr>
            <w:noProof/>
            <w:webHidden/>
            <w:lang w:val="fr-FR"/>
          </w:rPr>
          <w:fldChar w:fldCharType="separate"/>
        </w:r>
        <w:r w:rsidR="00B725A3">
          <w:rPr>
            <w:noProof/>
            <w:webHidden/>
            <w:lang w:val="fr-FR"/>
          </w:rPr>
          <w:t>19</w:t>
        </w:r>
        <w:r w:rsidR="00462A81" w:rsidRPr="002442C8">
          <w:rPr>
            <w:noProof/>
            <w:webHidden/>
            <w:lang w:val="fr-FR"/>
          </w:rPr>
          <w:fldChar w:fldCharType="end"/>
        </w:r>
      </w:hyperlink>
    </w:p>
    <w:p w:rsidR="00462A81" w:rsidRPr="002442C8" w:rsidRDefault="00681F74">
      <w:pPr>
        <w:pStyle w:val="TOC2"/>
        <w:rPr>
          <w:rFonts w:asciiTheme="minorHAnsi" w:eastAsiaTheme="minorEastAsia" w:hAnsiTheme="minorHAnsi" w:cstheme="minorBidi"/>
          <w:noProof/>
          <w:color w:val="auto"/>
          <w:sz w:val="22"/>
          <w:lang w:val="fr-FR" w:eastAsia="zh-CN"/>
        </w:rPr>
      </w:pPr>
      <w:hyperlink w:anchor="_Toc340658554" w:history="1">
        <w:r w:rsidR="00462A81" w:rsidRPr="002442C8">
          <w:rPr>
            <w:rStyle w:val="Hyperlink"/>
            <w:noProof/>
            <w:lang w:val="fr-FR"/>
          </w:rPr>
          <w:t>System Center 2012 Datacenter</w:t>
        </w:r>
        <w:r w:rsidR="00462A81" w:rsidRPr="002442C8">
          <w:rPr>
            <w:noProof/>
            <w:webHidden/>
            <w:lang w:val="fr-FR"/>
          </w:rPr>
          <w:tab/>
        </w:r>
        <w:r w:rsidR="00462A81" w:rsidRPr="002442C8">
          <w:rPr>
            <w:noProof/>
            <w:webHidden/>
            <w:lang w:val="fr-FR"/>
          </w:rPr>
          <w:fldChar w:fldCharType="begin"/>
        </w:r>
        <w:r w:rsidR="00462A81" w:rsidRPr="002442C8">
          <w:rPr>
            <w:noProof/>
            <w:webHidden/>
            <w:lang w:val="fr-FR"/>
          </w:rPr>
          <w:instrText xml:space="preserve"> PAGEREF _Toc340658554 \h </w:instrText>
        </w:r>
        <w:r w:rsidR="00462A81" w:rsidRPr="002442C8">
          <w:rPr>
            <w:noProof/>
            <w:webHidden/>
            <w:lang w:val="fr-FR"/>
          </w:rPr>
        </w:r>
        <w:r w:rsidR="00462A81" w:rsidRPr="002442C8">
          <w:rPr>
            <w:noProof/>
            <w:webHidden/>
            <w:lang w:val="fr-FR"/>
          </w:rPr>
          <w:fldChar w:fldCharType="separate"/>
        </w:r>
        <w:r w:rsidR="00B725A3">
          <w:rPr>
            <w:noProof/>
            <w:webHidden/>
            <w:lang w:val="fr-FR"/>
          </w:rPr>
          <w:t>19</w:t>
        </w:r>
        <w:r w:rsidR="00462A81" w:rsidRPr="002442C8">
          <w:rPr>
            <w:noProof/>
            <w:webHidden/>
            <w:lang w:val="fr-FR"/>
          </w:rPr>
          <w:fldChar w:fldCharType="end"/>
        </w:r>
      </w:hyperlink>
    </w:p>
    <w:p w:rsidR="00462A81" w:rsidRPr="002442C8" w:rsidRDefault="00681F74">
      <w:pPr>
        <w:pStyle w:val="TOC2"/>
        <w:rPr>
          <w:rFonts w:asciiTheme="minorHAnsi" w:eastAsiaTheme="minorEastAsia" w:hAnsiTheme="minorHAnsi" w:cstheme="minorBidi"/>
          <w:noProof/>
          <w:color w:val="auto"/>
          <w:sz w:val="22"/>
          <w:lang w:val="fr-FR" w:eastAsia="zh-CN"/>
        </w:rPr>
      </w:pPr>
      <w:hyperlink w:anchor="_Toc340658555" w:history="1">
        <w:r w:rsidR="00462A81" w:rsidRPr="002442C8">
          <w:rPr>
            <w:rStyle w:val="Hyperlink"/>
            <w:noProof/>
            <w:lang w:val="fr-FR"/>
          </w:rPr>
          <w:t>System Center 2012 Standard</w:t>
        </w:r>
        <w:r w:rsidR="00462A81" w:rsidRPr="002442C8">
          <w:rPr>
            <w:noProof/>
            <w:webHidden/>
            <w:lang w:val="fr-FR"/>
          </w:rPr>
          <w:tab/>
        </w:r>
        <w:r w:rsidR="00462A81" w:rsidRPr="002442C8">
          <w:rPr>
            <w:noProof/>
            <w:webHidden/>
            <w:lang w:val="fr-FR"/>
          </w:rPr>
          <w:fldChar w:fldCharType="begin"/>
        </w:r>
        <w:r w:rsidR="00462A81" w:rsidRPr="002442C8">
          <w:rPr>
            <w:noProof/>
            <w:webHidden/>
            <w:lang w:val="fr-FR"/>
          </w:rPr>
          <w:instrText xml:space="preserve"> PAGEREF _Toc340658555 \h </w:instrText>
        </w:r>
        <w:r w:rsidR="00462A81" w:rsidRPr="002442C8">
          <w:rPr>
            <w:noProof/>
            <w:webHidden/>
            <w:lang w:val="fr-FR"/>
          </w:rPr>
        </w:r>
        <w:r w:rsidR="00462A81" w:rsidRPr="002442C8">
          <w:rPr>
            <w:noProof/>
            <w:webHidden/>
            <w:lang w:val="fr-FR"/>
          </w:rPr>
          <w:fldChar w:fldCharType="separate"/>
        </w:r>
        <w:r w:rsidR="00B725A3">
          <w:rPr>
            <w:noProof/>
            <w:webHidden/>
            <w:lang w:val="fr-FR"/>
          </w:rPr>
          <w:t>21</w:t>
        </w:r>
        <w:r w:rsidR="00462A81" w:rsidRPr="002442C8">
          <w:rPr>
            <w:noProof/>
            <w:webHidden/>
            <w:lang w:val="fr-FR"/>
          </w:rPr>
          <w:fldChar w:fldCharType="end"/>
        </w:r>
      </w:hyperlink>
    </w:p>
    <w:p w:rsidR="00462A81" w:rsidRPr="002442C8" w:rsidRDefault="00681F74">
      <w:pPr>
        <w:pStyle w:val="TOC2"/>
        <w:rPr>
          <w:rFonts w:asciiTheme="minorHAnsi" w:eastAsiaTheme="minorEastAsia" w:hAnsiTheme="minorHAnsi" w:cstheme="minorBidi"/>
          <w:noProof/>
          <w:color w:val="auto"/>
          <w:sz w:val="22"/>
          <w:lang w:val="fr-FR" w:eastAsia="zh-CN"/>
        </w:rPr>
      </w:pPr>
      <w:hyperlink w:anchor="_Toc340658556" w:history="1">
        <w:r w:rsidR="00462A81" w:rsidRPr="002442C8">
          <w:rPr>
            <w:rStyle w:val="Hyperlink"/>
            <w:noProof/>
            <w:lang w:val="fr-FR"/>
          </w:rPr>
          <w:t>Windows Server 2012 Datacenter</w:t>
        </w:r>
        <w:r w:rsidR="00462A81" w:rsidRPr="002442C8">
          <w:rPr>
            <w:noProof/>
            <w:webHidden/>
            <w:lang w:val="fr-FR"/>
          </w:rPr>
          <w:tab/>
        </w:r>
        <w:r w:rsidR="00462A81" w:rsidRPr="002442C8">
          <w:rPr>
            <w:noProof/>
            <w:webHidden/>
            <w:lang w:val="fr-FR"/>
          </w:rPr>
          <w:fldChar w:fldCharType="begin"/>
        </w:r>
        <w:r w:rsidR="00462A81" w:rsidRPr="002442C8">
          <w:rPr>
            <w:noProof/>
            <w:webHidden/>
            <w:lang w:val="fr-FR"/>
          </w:rPr>
          <w:instrText xml:space="preserve"> PAGEREF _Toc340658556 \h </w:instrText>
        </w:r>
        <w:r w:rsidR="00462A81" w:rsidRPr="002442C8">
          <w:rPr>
            <w:noProof/>
            <w:webHidden/>
            <w:lang w:val="fr-FR"/>
          </w:rPr>
        </w:r>
        <w:r w:rsidR="00462A81" w:rsidRPr="002442C8">
          <w:rPr>
            <w:noProof/>
            <w:webHidden/>
            <w:lang w:val="fr-FR"/>
          </w:rPr>
          <w:fldChar w:fldCharType="separate"/>
        </w:r>
        <w:r w:rsidR="00B725A3">
          <w:rPr>
            <w:noProof/>
            <w:webHidden/>
            <w:lang w:val="fr-FR"/>
          </w:rPr>
          <w:t>22</w:t>
        </w:r>
        <w:r w:rsidR="00462A81" w:rsidRPr="002442C8">
          <w:rPr>
            <w:noProof/>
            <w:webHidden/>
            <w:lang w:val="fr-FR"/>
          </w:rPr>
          <w:fldChar w:fldCharType="end"/>
        </w:r>
      </w:hyperlink>
    </w:p>
    <w:p w:rsidR="00462A81" w:rsidRPr="002442C8" w:rsidRDefault="00681F74">
      <w:pPr>
        <w:pStyle w:val="TOC2"/>
        <w:rPr>
          <w:rFonts w:asciiTheme="minorHAnsi" w:eastAsiaTheme="minorEastAsia" w:hAnsiTheme="minorHAnsi" w:cstheme="minorBidi"/>
          <w:noProof/>
          <w:color w:val="auto"/>
          <w:sz w:val="22"/>
          <w:lang w:val="fr-FR" w:eastAsia="zh-CN"/>
        </w:rPr>
      </w:pPr>
      <w:hyperlink w:anchor="_Toc340658557" w:history="1">
        <w:r w:rsidR="00462A81" w:rsidRPr="002442C8">
          <w:rPr>
            <w:rStyle w:val="Hyperlink"/>
            <w:noProof/>
            <w:lang w:val="fr-FR"/>
          </w:rPr>
          <w:t>Windows Server 2012 Standard</w:t>
        </w:r>
        <w:r w:rsidR="00462A81" w:rsidRPr="002442C8">
          <w:rPr>
            <w:noProof/>
            <w:webHidden/>
            <w:lang w:val="fr-FR"/>
          </w:rPr>
          <w:tab/>
        </w:r>
        <w:r w:rsidR="00462A81" w:rsidRPr="002442C8">
          <w:rPr>
            <w:noProof/>
            <w:webHidden/>
            <w:lang w:val="fr-FR"/>
          </w:rPr>
          <w:fldChar w:fldCharType="begin"/>
        </w:r>
        <w:r w:rsidR="00462A81" w:rsidRPr="002442C8">
          <w:rPr>
            <w:noProof/>
            <w:webHidden/>
            <w:lang w:val="fr-FR"/>
          </w:rPr>
          <w:instrText xml:space="preserve"> PAGEREF _Toc340658557 \h </w:instrText>
        </w:r>
        <w:r w:rsidR="00462A81" w:rsidRPr="002442C8">
          <w:rPr>
            <w:noProof/>
            <w:webHidden/>
            <w:lang w:val="fr-FR"/>
          </w:rPr>
        </w:r>
        <w:r w:rsidR="00462A81" w:rsidRPr="002442C8">
          <w:rPr>
            <w:noProof/>
            <w:webHidden/>
            <w:lang w:val="fr-FR"/>
          </w:rPr>
          <w:fldChar w:fldCharType="separate"/>
        </w:r>
        <w:r w:rsidR="00B725A3">
          <w:rPr>
            <w:noProof/>
            <w:webHidden/>
            <w:lang w:val="fr-FR"/>
          </w:rPr>
          <w:t>23</w:t>
        </w:r>
        <w:r w:rsidR="00462A81" w:rsidRPr="002442C8">
          <w:rPr>
            <w:noProof/>
            <w:webHidden/>
            <w:lang w:val="fr-FR"/>
          </w:rPr>
          <w:fldChar w:fldCharType="end"/>
        </w:r>
      </w:hyperlink>
    </w:p>
    <w:p w:rsidR="00462A81" w:rsidRPr="002442C8" w:rsidRDefault="00681F74">
      <w:pPr>
        <w:pStyle w:val="TOC2"/>
        <w:rPr>
          <w:rFonts w:asciiTheme="minorHAnsi" w:eastAsiaTheme="minorEastAsia" w:hAnsiTheme="minorHAnsi" w:cstheme="minorBidi"/>
          <w:noProof/>
          <w:color w:val="auto"/>
          <w:sz w:val="22"/>
          <w:lang w:val="fr-FR" w:eastAsia="zh-CN"/>
        </w:rPr>
      </w:pPr>
      <w:hyperlink w:anchor="_Toc340658558" w:history="1">
        <w:r w:rsidR="00462A81" w:rsidRPr="002442C8">
          <w:rPr>
            <w:rStyle w:val="Hyperlink"/>
            <w:noProof/>
            <w:lang w:val="fr-FR"/>
          </w:rPr>
          <w:t>Windows Server 2012 Essentials</w:t>
        </w:r>
        <w:r w:rsidR="00462A81" w:rsidRPr="002442C8">
          <w:rPr>
            <w:noProof/>
            <w:webHidden/>
            <w:lang w:val="fr-FR"/>
          </w:rPr>
          <w:tab/>
        </w:r>
        <w:r w:rsidR="00462A81" w:rsidRPr="002442C8">
          <w:rPr>
            <w:noProof/>
            <w:webHidden/>
            <w:lang w:val="fr-FR"/>
          </w:rPr>
          <w:fldChar w:fldCharType="begin"/>
        </w:r>
        <w:r w:rsidR="00462A81" w:rsidRPr="002442C8">
          <w:rPr>
            <w:noProof/>
            <w:webHidden/>
            <w:lang w:val="fr-FR"/>
          </w:rPr>
          <w:instrText xml:space="preserve"> PAGEREF _Toc340658558 \h </w:instrText>
        </w:r>
        <w:r w:rsidR="00462A81" w:rsidRPr="002442C8">
          <w:rPr>
            <w:noProof/>
            <w:webHidden/>
            <w:lang w:val="fr-FR"/>
          </w:rPr>
        </w:r>
        <w:r w:rsidR="00462A81" w:rsidRPr="002442C8">
          <w:rPr>
            <w:noProof/>
            <w:webHidden/>
            <w:lang w:val="fr-FR"/>
          </w:rPr>
          <w:fldChar w:fldCharType="separate"/>
        </w:r>
        <w:r w:rsidR="00B725A3">
          <w:rPr>
            <w:noProof/>
            <w:webHidden/>
            <w:lang w:val="fr-FR"/>
          </w:rPr>
          <w:t>24</w:t>
        </w:r>
        <w:r w:rsidR="00462A81" w:rsidRPr="002442C8">
          <w:rPr>
            <w:noProof/>
            <w:webHidden/>
            <w:lang w:val="fr-FR"/>
          </w:rPr>
          <w:fldChar w:fldCharType="end"/>
        </w:r>
      </w:hyperlink>
    </w:p>
    <w:p w:rsidR="00754C3C" w:rsidRPr="002442C8" w:rsidRDefault="00C0505F" w:rsidP="00754C3C">
      <w:pPr>
        <w:pStyle w:val="TOC2"/>
        <w:rPr>
          <w:lang w:val="fr-FR"/>
        </w:rPr>
        <w:sectPr w:rsidR="00754C3C" w:rsidRPr="002442C8" w:rsidSect="001C3D1C">
          <w:type w:val="continuous"/>
          <w:pgSz w:w="12240" w:h="15840" w:code="1"/>
          <w:pgMar w:top="1166" w:right="720" w:bottom="720" w:left="720" w:header="432" w:footer="288" w:gutter="0"/>
          <w:cols w:num="2" w:space="360"/>
          <w:docGrid w:linePitch="360"/>
        </w:sectPr>
      </w:pPr>
      <w:r w:rsidRPr="002442C8">
        <w:rPr>
          <w:lang w:val="fr-FR"/>
        </w:rPr>
        <w:fldChar w:fldCharType="end"/>
      </w:r>
    </w:p>
    <w:p w:rsidR="0006656D" w:rsidRPr="002442C8" w:rsidRDefault="0006656D" w:rsidP="000A570B">
      <w:pPr>
        <w:pStyle w:val="TOC1"/>
        <w:tabs>
          <w:tab w:val="right" w:leader="dot" w:pos="5210"/>
        </w:tabs>
        <w:rPr>
          <w:lang w:val="fr-FR"/>
        </w:rPr>
      </w:pPr>
    </w:p>
    <w:p w:rsidR="005E0251" w:rsidRPr="002442C8" w:rsidRDefault="005E0251" w:rsidP="005E0251">
      <w:pPr>
        <w:rPr>
          <w:lang w:val="fr-FR"/>
        </w:rPr>
      </w:pPr>
    </w:p>
    <w:p w:rsidR="000A570B" w:rsidRPr="002442C8" w:rsidRDefault="000A570B" w:rsidP="000A570B">
      <w:pPr>
        <w:pStyle w:val="PURHeading1"/>
        <w:rPr>
          <w:lang w:val="fr-FR"/>
        </w:rPr>
      </w:pPr>
      <w:bookmarkStart w:id="33" w:name="General_terms"/>
      <w:r w:rsidRPr="002442C8">
        <w:rPr>
          <w:lang w:val="fr-FR"/>
        </w:rPr>
        <w:t>Conditions générales</w:t>
      </w:r>
      <w:bookmarkEnd w:id="33"/>
      <w:r w:rsidRPr="002442C8">
        <w:rPr>
          <w:lang w:val="fr-FR"/>
        </w:rPr>
        <w:t xml:space="preserve"> </w:t>
      </w:r>
    </w:p>
    <w:p w:rsidR="000A570B" w:rsidRPr="002442C8" w:rsidRDefault="000A570B" w:rsidP="000A570B">
      <w:pPr>
        <w:pStyle w:val="PURHeading2"/>
        <w:rPr>
          <w:lang w:val="fr-FR"/>
        </w:rPr>
      </w:pPr>
      <w:r w:rsidRPr="002442C8">
        <w:rPr>
          <w:lang w:val="fr-FR"/>
        </w:rPr>
        <w:t>Attribution de licence à un Serveur</w:t>
      </w:r>
    </w:p>
    <w:p w:rsidR="000A570B" w:rsidRPr="002442C8" w:rsidRDefault="000A570B" w:rsidP="000A570B">
      <w:pPr>
        <w:pStyle w:val="PURBody"/>
        <w:rPr>
          <w:lang w:val="fr-FR"/>
        </w:rPr>
      </w:pPr>
      <w:r w:rsidRPr="002442C8">
        <w:rPr>
          <w:lang w:val="fr-FR"/>
        </w:rPr>
        <w:t>Avant d</w:t>
      </w:r>
      <w:r w:rsidR="003E0FD6" w:rsidRPr="002442C8">
        <w:rPr>
          <w:lang w:val="fr-FR"/>
        </w:rPr>
        <w:t>’</w:t>
      </w:r>
      <w:r w:rsidRPr="002442C8">
        <w:rPr>
          <w:lang w:val="fr-FR"/>
        </w:rPr>
        <w:t>exécuter des Instances du logiciel Serveur sur un Serveur, vous devez déterminer le nombre de licences de logiciel requises et les attribuer à ce Serveur de la façon décrite ci-après.</w:t>
      </w:r>
      <w:r w:rsidR="00E1286F" w:rsidRPr="002442C8">
        <w:rPr>
          <w:lang w:val="fr-FR"/>
        </w:rPr>
        <w:t xml:space="preserve"> </w:t>
      </w:r>
    </w:p>
    <w:p w:rsidR="000A570B" w:rsidRPr="002442C8" w:rsidRDefault="000A570B" w:rsidP="000A570B">
      <w:pPr>
        <w:pStyle w:val="PURBlueStrong"/>
        <w:rPr>
          <w:lang w:val="fr-FR"/>
        </w:rPr>
      </w:pPr>
      <w:r w:rsidRPr="002442C8">
        <w:rPr>
          <w:lang w:val="fr-FR"/>
        </w:rPr>
        <w:t>Nombre de licences requises</w:t>
      </w:r>
    </w:p>
    <w:p w:rsidR="000A570B" w:rsidRPr="002442C8" w:rsidRDefault="000A570B" w:rsidP="000A570B">
      <w:pPr>
        <w:pStyle w:val="PURBody-Indented"/>
        <w:rPr>
          <w:lang w:val="fr-FR"/>
        </w:rPr>
      </w:pPr>
      <w:r w:rsidRPr="002442C8">
        <w:rPr>
          <w:lang w:val="fr-FR"/>
        </w:rPr>
        <w:t>Le nombre de licences requises est basé soit sur le nombre total de Processeurs Physiques sur le Serveur (comme décrit en option 1 ci-dessous) soit sur le nombre de Processeurs Virtuels et Physiques utilisés (comme décrit dans l</w:t>
      </w:r>
      <w:r w:rsidR="003E0FD6" w:rsidRPr="002442C8">
        <w:rPr>
          <w:lang w:val="fr-FR"/>
        </w:rPr>
        <w:t>’</w:t>
      </w:r>
      <w:r w:rsidRPr="002442C8">
        <w:rPr>
          <w:lang w:val="fr-FR"/>
        </w:rPr>
        <w:t>option 2 ci-dessous). Pour les éditions Entreprise du logiciel, vous avez le choix entre les deux options. Pour toutes les autres éditions du logiciel, vous devez suivre l</w:t>
      </w:r>
      <w:r w:rsidR="003E0FD6" w:rsidRPr="002442C8">
        <w:rPr>
          <w:lang w:val="fr-FR"/>
        </w:rPr>
        <w:t>’</w:t>
      </w:r>
      <w:r w:rsidRPr="002442C8">
        <w:rPr>
          <w:lang w:val="fr-FR"/>
        </w:rPr>
        <w:t>option 2.</w:t>
      </w:r>
    </w:p>
    <w:p w:rsidR="000A570B" w:rsidRPr="002442C8" w:rsidRDefault="000A570B" w:rsidP="003E0FD6">
      <w:pPr>
        <w:pStyle w:val="PURBody-Indented"/>
        <w:rPr>
          <w:lang w:val="fr-FR"/>
        </w:rPr>
      </w:pPr>
      <w:r w:rsidRPr="002442C8">
        <w:rPr>
          <w:rStyle w:val="Strong"/>
          <w:lang w:val="fr-FR"/>
        </w:rPr>
        <w:t xml:space="preserve">Option 1 : virtualisation illimitée : </w:t>
      </w:r>
      <w:r w:rsidRPr="002442C8">
        <w:rPr>
          <w:lang w:val="fr-FR"/>
        </w:rPr>
        <w:t>Selon cette option, le nombre de licences requises pour un serveur correspond au nombre total de processeurs physiques sur le serveur en question.</w:t>
      </w:r>
      <w:r w:rsidR="00E1286F" w:rsidRPr="002442C8">
        <w:rPr>
          <w:lang w:val="fr-FR"/>
        </w:rPr>
        <w:t xml:space="preserve"> </w:t>
      </w:r>
      <w:r w:rsidRPr="002442C8">
        <w:rPr>
          <w:lang w:val="fr-FR"/>
        </w:rPr>
        <w:t>Le comptage et l</w:t>
      </w:r>
      <w:r w:rsidR="003E0FD6" w:rsidRPr="002442C8">
        <w:rPr>
          <w:lang w:val="fr-FR"/>
        </w:rPr>
        <w:t>’</w:t>
      </w:r>
      <w:r w:rsidRPr="002442C8">
        <w:rPr>
          <w:lang w:val="fr-FR"/>
        </w:rPr>
        <w:t>attribution de licences selon cette option vous autorise à</w:t>
      </w:r>
      <w:r w:rsidR="003E0FD6" w:rsidRPr="002442C8">
        <w:rPr>
          <w:lang w:val="fr-FR"/>
        </w:rPr>
        <w:t> </w:t>
      </w:r>
      <w:r w:rsidRPr="002442C8">
        <w:rPr>
          <w:lang w:val="fr-FR"/>
        </w:rPr>
        <w:t>exécuter le logiciel Serveur dans un Environnement de Système d</w:t>
      </w:r>
      <w:r w:rsidR="003E0FD6" w:rsidRPr="002442C8">
        <w:rPr>
          <w:lang w:val="fr-FR"/>
        </w:rPr>
        <w:t>’</w:t>
      </w:r>
      <w:r w:rsidRPr="002442C8">
        <w:rPr>
          <w:lang w:val="fr-FR"/>
        </w:rPr>
        <w:t>Exploitation Physique et dans un nombre quelconque d</w:t>
      </w:r>
      <w:r w:rsidR="003E0FD6" w:rsidRPr="002442C8">
        <w:rPr>
          <w:lang w:val="fr-FR"/>
        </w:rPr>
        <w:t>’</w:t>
      </w:r>
      <w:r w:rsidRPr="002442C8">
        <w:rPr>
          <w:lang w:val="fr-FR"/>
        </w:rPr>
        <w:t>Environnements de Système d</w:t>
      </w:r>
      <w:r w:rsidR="003E0FD6" w:rsidRPr="002442C8">
        <w:rPr>
          <w:lang w:val="fr-FR"/>
        </w:rPr>
        <w:t>’</w:t>
      </w:r>
      <w:r w:rsidRPr="002442C8">
        <w:rPr>
          <w:lang w:val="fr-FR"/>
        </w:rPr>
        <w:t>Exploitation (ou OSE) Virtuels quel que soit le nombre de Processeurs Physiques et Virtuels utilisés.</w:t>
      </w:r>
      <w:r w:rsidR="00E1286F" w:rsidRPr="002442C8">
        <w:rPr>
          <w:lang w:val="fr-FR"/>
        </w:rPr>
        <w:t xml:space="preserve"> </w:t>
      </w:r>
      <w:r w:rsidRPr="002442C8">
        <w:rPr>
          <w:lang w:val="fr-FR"/>
        </w:rPr>
        <w:t>Cette option est disponible uniquement pour les éditions entreprise du logiciel.</w:t>
      </w:r>
    </w:p>
    <w:p w:rsidR="000A570B" w:rsidRPr="002442C8" w:rsidRDefault="000A570B" w:rsidP="000A570B">
      <w:pPr>
        <w:pStyle w:val="PURBody-Indented"/>
        <w:rPr>
          <w:lang w:val="fr-FR"/>
        </w:rPr>
      </w:pPr>
      <w:r w:rsidRPr="002442C8">
        <w:rPr>
          <w:rStyle w:val="Strong"/>
          <w:lang w:val="fr-FR"/>
        </w:rPr>
        <w:t>Option 2 : attribution de licences en fonction des processeurs utilisés</w:t>
      </w:r>
      <w:r w:rsidRPr="002442C8">
        <w:rPr>
          <w:b/>
          <w:lang w:val="fr-FR"/>
        </w:rPr>
        <w:t> :</w:t>
      </w:r>
      <w:r w:rsidRPr="002442C8">
        <w:rPr>
          <w:lang w:val="fr-FR"/>
        </w:rPr>
        <w:t xml:space="preserve"> Avec cette option, le nombre total de licences requises pour un Serveur correspond à la somme des licences requises conformément aux sections (a) et (b) ci-après.</w:t>
      </w:r>
      <w:r w:rsidR="00E1286F" w:rsidRPr="002442C8">
        <w:rPr>
          <w:lang w:val="fr-FR"/>
        </w:rPr>
        <w:t xml:space="preserve"> </w:t>
      </w:r>
      <w:r w:rsidRPr="002442C8">
        <w:rPr>
          <w:lang w:val="fr-FR"/>
        </w:rPr>
        <w:t>C</w:t>
      </w:r>
      <w:r w:rsidR="003E0FD6" w:rsidRPr="002442C8">
        <w:rPr>
          <w:lang w:val="fr-FR"/>
        </w:rPr>
        <w:t>’</w:t>
      </w:r>
      <w:r w:rsidRPr="002442C8">
        <w:rPr>
          <w:lang w:val="fr-FR"/>
        </w:rPr>
        <w:t>est la seule option disponible pour les éditions autres que l</w:t>
      </w:r>
      <w:r w:rsidR="003E0FD6" w:rsidRPr="002442C8">
        <w:rPr>
          <w:lang w:val="fr-FR"/>
        </w:rPr>
        <w:t>’</w:t>
      </w:r>
      <w:r w:rsidRPr="002442C8">
        <w:rPr>
          <w:lang w:val="fr-FR"/>
        </w:rPr>
        <w:t>édition entreprise du logiciel.</w:t>
      </w:r>
    </w:p>
    <w:p w:rsidR="000A570B" w:rsidRPr="002442C8" w:rsidRDefault="000A570B" w:rsidP="00830DCA">
      <w:pPr>
        <w:pStyle w:val="PURBullet-Indented"/>
        <w:numPr>
          <w:ilvl w:val="0"/>
          <w:numId w:val="15"/>
        </w:numPr>
        <w:rPr>
          <w:lang w:val="fr-FR"/>
        </w:rPr>
      </w:pPr>
      <w:r w:rsidRPr="002442C8">
        <w:rPr>
          <w:lang w:val="fr-FR"/>
        </w:rPr>
        <w:t>Pour exécuter des instances du logiciel serveur dans un OSE physique sur un serveur, vous devez disposer d</w:t>
      </w:r>
      <w:r w:rsidR="003E0FD6" w:rsidRPr="002442C8">
        <w:rPr>
          <w:lang w:val="fr-FR"/>
        </w:rPr>
        <w:t>’</w:t>
      </w:r>
      <w:r w:rsidRPr="002442C8">
        <w:rPr>
          <w:lang w:val="fr-FR"/>
        </w:rPr>
        <w:t>une licence pour chaque processeur physique utilisé par l</w:t>
      </w:r>
      <w:r w:rsidR="003E0FD6" w:rsidRPr="002442C8">
        <w:rPr>
          <w:lang w:val="fr-FR"/>
        </w:rPr>
        <w:t>’</w:t>
      </w:r>
      <w:r w:rsidRPr="002442C8">
        <w:rPr>
          <w:lang w:val="fr-FR"/>
        </w:rPr>
        <w:t>OSE physique.</w:t>
      </w:r>
    </w:p>
    <w:p w:rsidR="000A570B" w:rsidRPr="002442C8" w:rsidRDefault="000A570B" w:rsidP="00435E7F">
      <w:pPr>
        <w:pStyle w:val="PURBullet-Indented"/>
        <w:numPr>
          <w:ilvl w:val="0"/>
          <w:numId w:val="15"/>
        </w:numPr>
        <w:ind w:left="994"/>
        <w:rPr>
          <w:lang w:val="fr-FR"/>
        </w:rPr>
      </w:pPr>
      <w:r w:rsidRPr="002442C8">
        <w:rPr>
          <w:lang w:val="fr-FR"/>
        </w:rPr>
        <w:t>Pour exécuter des Instances du logiciel Serveur dans un OSE Virtuel sur un Serveur, vous devez disposer d</w:t>
      </w:r>
      <w:r w:rsidR="003E0FD6" w:rsidRPr="002442C8">
        <w:rPr>
          <w:lang w:val="fr-FR"/>
        </w:rPr>
        <w:t>’</w:t>
      </w:r>
      <w:r w:rsidRPr="002442C8">
        <w:rPr>
          <w:lang w:val="fr-FR"/>
        </w:rPr>
        <w:t>une licence pour chaque Processeur Virtuel* utilisé par les OSE.</w:t>
      </w:r>
      <w:r w:rsidR="00E1286F" w:rsidRPr="002442C8">
        <w:rPr>
          <w:lang w:val="fr-FR"/>
        </w:rPr>
        <w:t xml:space="preserve"> </w:t>
      </w:r>
      <w:r w:rsidRPr="002442C8">
        <w:rPr>
          <w:lang w:val="fr-FR"/>
        </w:rPr>
        <w:t>Cependant, si un OSE virtuel utilise uniquement une partie d</w:t>
      </w:r>
      <w:r w:rsidR="003E0FD6" w:rsidRPr="002442C8">
        <w:rPr>
          <w:lang w:val="fr-FR"/>
        </w:rPr>
        <w:t>’</w:t>
      </w:r>
      <w:r w:rsidRPr="002442C8">
        <w:rPr>
          <w:lang w:val="fr-FR"/>
        </w:rPr>
        <w:t>un processeur virtuel, cette partie compte pour un processeur virtuel complet.</w:t>
      </w:r>
    </w:p>
    <w:p w:rsidR="000A570B" w:rsidRPr="002442C8" w:rsidRDefault="000A570B" w:rsidP="000A570B">
      <w:pPr>
        <w:pStyle w:val="PURBody-Indented"/>
        <w:rPr>
          <w:lang w:val="fr-FR"/>
        </w:rPr>
      </w:pPr>
      <w:r w:rsidRPr="002442C8">
        <w:rPr>
          <w:lang w:val="fr-FR"/>
        </w:rPr>
        <w:t>*Un Processeur Virtuel est un processeur d</w:t>
      </w:r>
      <w:r w:rsidR="003E0FD6" w:rsidRPr="002442C8">
        <w:rPr>
          <w:lang w:val="fr-FR"/>
        </w:rPr>
        <w:t>’</w:t>
      </w:r>
      <w:r w:rsidRPr="002442C8">
        <w:rPr>
          <w:lang w:val="fr-FR"/>
        </w:rPr>
        <w:t>un système matériel virtuel (ou émulé).</w:t>
      </w:r>
      <w:r w:rsidR="00E1286F" w:rsidRPr="002442C8">
        <w:rPr>
          <w:lang w:val="fr-FR"/>
        </w:rPr>
        <w:t xml:space="preserve"> </w:t>
      </w:r>
      <w:r w:rsidRPr="002442C8">
        <w:rPr>
          <w:lang w:val="fr-FR"/>
        </w:rPr>
        <w:t>Les OSE virtuels utilisent des processeurs virtuels.</w:t>
      </w:r>
      <w:r w:rsidR="00E1286F" w:rsidRPr="002442C8">
        <w:rPr>
          <w:lang w:val="fr-FR"/>
        </w:rPr>
        <w:t xml:space="preserve"> </w:t>
      </w:r>
      <w:r w:rsidRPr="002442C8">
        <w:rPr>
          <w:lang w:val="fr-FR"/>
        </w:rPr>
        <w:t>Uniquement dans le cadre d</w:t>
      </w:r>
      <w:r w:rsidR="003E0FD6" w:rsidRPr="002442C8">
        <w:rPr>
          <w:lang w:val="fr-FR"/>
        </w:rPr>
        <w:t>’</w:t>
      </w:r>
      <w:r w:rsidRPr="002442C8">
        <w:rPr>
          <w:lang w:val="fr-FR"/>
        </w:rPr>
        <w:t>une licence, un processeur virtuel est considéré comme possédant le même nombre de threads et de cœurs que chaque processeur physique du système matériel physique sous-jacent. Par conséquent, pour tout OSE Virtuel sur un Serveur dans lequel chaque Processeur Physique fournit X processeurs logiques, le nombre de licences requis est la somme de A) et B), tels que définis ci-dessous :</w:t>
      </w:r>
    </w:p>
    <w:p w:rsidR="000A570B" w:rsidRPr="002442C8" w:rsidRDefault="008D3F5A" w:rsidP="00435E7F">
      <w:pPr>
        <w:pStyle w:val="PURBody-Indented"/>
        <w:ind w:left="994" w:hanging="360"/>
        <w:rPr>
          <w:lang w:val="fr-FR"/>
        </w:rPr>
      </w:pPr>
      <w:r w:rsidRPr="002442C8">
        <w:rPr>
          <w:lang w:val="fr-FR"/>
        </w:rPr>
        <w:t>A)</w:t>
      </w:r>
      <w:r w:rsidR="00435E7F" w:rsidRPr="002442C8">
        <w:rPr>
          <w:lang w:val="fr-FR"/>
        </w:rPr>
        <w:tab/>
      </w:r>
      <w:r w:rsidRPr="002442C8">
        <w:rPr>
          <w:lang w:val="fr-FR"/>
        </w:rPr>
        <w:t>une licence pour chacun des X processeurs logiques utilisés par l</w:t>
      </w:r>
      <w:r w:rsidR="003E0FD6" w:rsidRPr="002442C8">
        <w:rPr>
          <w:lang w:val="fr-FR"/>
        </w:rPr>
        <w:t>’</w:t>
      </w:r>
      <w:r w:rsidRPr="002442C8">
        <w:rPr>
          <w:lang w:val="fr-FR"/>
        </w:rPr>
        <w:t xml:space="preserve">OSE Virtuel </w:t>
      </w:r>
    </w:p>
    <w:p w:rsidR="000A570B" w:rsidRPr="002442C8" w:rsidRDefault="008D3F5A" w:rsidP="00435E7F">
      <w:pPr>
        <w:pStyle w:val="PURBody-Indented"/>
        <w:ind w:left="994" w:hanging="360"/>
        <w:rPr>
          <w:lang w:val="fr-FR"/>
        </w:rPr>
      </w:pPr>
      <w:r w:rsidRPr="002442C8">
        <w:rPr>
          <w:lang w:val="fr-FR"/>
        </w:rPr>
        <w:t>B)</w:t>
      </w:r>
      <w:r w:rsidR="00435E7F" w:rsidRPr="002442C8">
        <w:rPr>
          <w:lang w:val="fr-FR"/>
        </w:rPr>
        <w:tab/>
      </w:r>
      <w:r w:rsidRPr="002442C8">
        <w:rPr>
          <w:lang w:val="fr-FR"/>
        </w:rPr>
        <w:t>une licence si le nombre de processeurs logiques qu</w:t>
      </w:r>
      <w:r w:rsidR="003E0FD6" w:rsidRPr="002442C8">
        <w:rPr>
          <w:lang w:val="fr-FR"/>
        </w:rPr>
        <w:t>’</w:t>
      </w:r>
      <w:r w:rsidRPr="002442C8">
        <w:rPr>
          <w:lang w:val="fr-FR"/>
        </w:rPr>
        <w:t>il utilise n</w:t>
      </w:r>
      <w:r w:rsidR="003E0FD6" w:rsidRPr="002442C8">
        <w:rPr>
          <w:lang w:val="fr-FR"/>
        </w:rPr>
        <w:t>’</w:t>
      </w:r>
      <w:r w:rsidRPr="002442C8">
        <w:rPr>
          <w:lang w:val="fr-FR"/>
        </w:rPr>
        <w:t>est pas un nombre entier multiple de X</w:t>
      </w:r>
    </w:p>
    <w:p w:rsidR="000A570B" w:rsidRPr="002442C8" w:rsidRDefault="000A570B" w:rsidP="000A570B">
      <w:pPr>
        <w:pStyle w:val="PURBody-Indented"/>
        <w:rPr>
          <w:lang w:val="fr-FR"/>
        </w:rPr>
      </w:pPr>
      <w:r w:rsidRPr="002442C8">
        <w:rPr>
          <w:lang w:val="fr-FR"/>
        </w:rPr>
        <w:t>« X », tel qu</w:t>
      </w:r>
      <w:r w:rsidR="003E0FD6" w:rsidRPr="002442C8">
        <w:rPr>
          <w:lang w:val="fr-FR"/>
        </w:rPr>
        <w:t>’</w:t>
      </w:r>
      <w:r w:rsidRPr="002442C8">
        <w:rPr>
          <w:lang w:val="fr-FR"/>
        </w:rPr>
        <w:t>utilisé ci-dessus, est égal au nombre de threads dans chaque processeur physique.</w:t>
      </w:r>
    </w:p>
    <w:p w:rsidR="000A570B" w:rsidRPr="002442C8" w:rsidRDefault="000A570B" w:rsidP="000A570B">
      <w:pPr>
        <w:pStyle w:val="PURHeading2"/>
        <w:rPr>
          <w:lang w:val="fr-FR"/>
        </w:rPr>
      </w:pPr>
      <w:r w:rsidRPr="002442C8">
        <w:rPr>
          <w:lang w:val="fr-FR"/>
        </w:rPr>
        <w:t>Attribution du nombre de licences requises au Serveur</w:t>
      </w:r>
    </w:p>
    <w:p w:rsidR="000A570B" w:rsidRPr="002442C8" w:rsidRDefault="000A570B" w:rsidP="000A570B">
      <w:pPr>
        <w:pStyle w:val="PURBody-Indented"/>
        <w:rPr>
          <w:lang w:val="fr-FR"/>
        </w:rPr>
      </w:pPr>
      <w:r w:rsidRPr="002442C8">
        <w:rPr>
          <w:lang w:val="fr-FR"/>
        </w:rPr>
        <w:t>Après avoir déterminé le nombre de licences requis pour un serveur, vous devez attribuer ce nombre de licences au serveur en question.</w:t>
      </w:r>
      <w:r w:rsidR="00E1286F" w:rsidRPr="002442C8">
        <w:rPr>
          <w:lang w:val="fr-FR"/>
        </w:rPr>
        <w:t xml:space="preserve"> </w:t>
      </w:r>
      <w:r w:rsidRPr="002442C8">
        <w:rPr>
          <w:lang w:val="fr-FR"/>
        </w:rPr>
        <w:t>Ce serveur est le Serveur Sous Licence pour l</w:t>
      </w:r>
      <w:r w:rsidR="003E0FD6" w:rsidRPr="002442C8">
        <w:rPr>
          <w:lang w:val="fr-FR"/>
        </w:rPr>
        <w:t>’</w:t>
      </w:r>
      <w:r w:rsidRPr="002442C8">
        <w:rPr>
          <w:lang w:val="fr-FR"/>
        </w:rPr>
        <w:t>ensemble des licences. Vous n</w:t>
      </w:r>
      <w:r w:rsidR="003E0FD6" w:rsidRPr="002442C8">
        <w:rPr>
          <w:lang w:val="fr-FR"/>
        </w:rPr>
        <w:t>’</w:t>
      </w:r>
      <w:r w:rsidRPr="002442C8">
        <w:rPr>
          <w:lang w:val="fr-FR"/>
        </w:rPr>
        <w:t>êtes pas autorisé à attribuer la même licence à plusieurs serveurs.</w:t>
      </w:r>
      <w:r w:rsidR="00E1286F" w:rsidRPr="002442C8">
        <w:rPr>
          <w:lang w:val="fr-FR"/>
        </w:rPr>
        <w:t xml:space="preserve"> </w:t>
      </w:r>
      <w:r w:rsidRPr="002442C8">
        <w:rPr>
          <w:lang w:val="fr-FR"/>
        </w:rPr>
        <w:t>Une partition matérielle ou lame est considérée comme un serveur distinct.</w:t>
      </w:r>
    </w:p>
    <w:p w:rsidR="000A570B" w:rsidRPr="002442C8" w:rsidRDefault="000A570B" w:rsidP="000A570B">
      <w:pPr>
        <w:pStyle w:val="PURBody-Indented"/>
        <w:rPr>
          <w:lang w:val="fr-FR"/>
        </w:rPr>
      </w:pPr>
      <w:r w:rsidRPr="002442C8">
        <w:rPr>
          <w:lang w:val="fr-FR"/>
        </w:rPr>
        <w:t xml:space="preserve">Vous pouvez réattribuer une licence mais pas dans les trente (30) jours suivant la dernière attribution de licence. </w:t>
      </w:r>
      <w:r w:rsidRPr="002442C8">
        <w:rPr>
          <w:rFonts w:cs="Arial"/>
          <w:szCs w:val="18"/>
          <w:lang w:val="fr-FR"/>
        </w:rPr>
        <w:t>Vous êtes autorisé à réattribuer une licence plus tôt si vous retirez le serveur concédé sous licence en raison d</w:t>
      </w:r>
      <w:r w:rsidR="003E0FD6" w:rsidRPr="002442C8">
        <w:rPr>
          <w:rFonts w:cs="Arial"/>
          <w:szCs w:val="18"/>
          <w:lang w:val="fr-FR"/>
        </w:rPr>
        <w:t>’</w:t>
      </w:r>
      <w:r w:rsidRPr="002442C8">
        <w:rPr>
          <w:rFonts w:cs="Arial"/>
          <w:szCs w:val="18"/>
          <w:lang w:val="fr-FR"/>
        </w:rPr>
        <w:t>une erreur matérielle permanente.</w:t>
      </w:r>
      <w:r w:rsidR="00E1286F" w:rsidRPr="002442C8">
        <w:rPr>
          <w:rFonts w:cs="Arial"/>
          <w:szCs w:val="18"/>
          <w:lang w:val="fr-FR"/>
        </w:rPr>
        <w:t xml:space="preserve"> </w:t>
      </w:r>
      <w:r w:rsidRPr="002442C8">
        <w:rPr>
          <w:rFonts w:cs="Arial"/>
          <w:szCs w:val="18"/>
          <w:lang w:val="fr-FR"/>
        </w:rPr>
        <w:t>Si vous réattribuez une licence, le serveur auquel vous la transférez devient le nouveau serveur concédé sous licence.</w:t>
      </w:r>
    </w:p>
    <w:p w:rsidR="000A570B" w:rsidRPr="002442C8" w:rsidRDefault="000A570B" w:rsidP="000A570B">
      <w:pPr>
        <w:pStyle w:val="PURHeading2"/>
        <w:rPr>
          <w:lang w:val="fr-FR"/>
        </w:rPr>
      </w:pPr>
      <w:r w:rsidRPr="002442C8">
        <w:rPr>
          <w:lang w:val="fr-FR"/>
        </w:rPr>
        <w:lastRenderedPageBreak/>
        <w:t>Exécution d</w:t>
      </w:r>
      <w:r w:rsidR="003E0FD6" w:rsidRPr="002442C8">
        <w:rPr>
          <w:lang w:val="fr-FR"/>
        </w:rPr>
        <w:t>’</w:t>
      </w:r>
      <w:r w:rsidRPr="002442C8">
        <w:rPr>
          <w:lang w:val="fr-FR"/>
        </w:rPr>
        <w:t>Instances du logiciel Serveur</w:t>
      </w:r>
    </w:p>
    <w:p w:rsidR="000A570B" w:rsidRPr="002442C8" w:rsidRDefault="000A570B" w:rsidP="000A570B">
      <w:pPr>
        <w:pStyle w:val="PURBody-Indented"/>
        <w:rPr>
          <w:lang w:val="fr-FR"/>
        </w:rPr>
      </w:pPr>
      <w:r w:rsidRPr="002442C8">
        <w:rPr>
          <w:lang w:val="fr-FR"/>
        </w:rPr>
        <w:t>Votre droit d</w:t>
      </w:r>
      <w:r w:rsidR="003E0FD6" w:rsidRPr="002442C8">
        <w:rPr>
          <w:lang w:val="fr-FR"/>
        </w:rPr>
        <w:t>’</w:t>
      </w:r>
      <w:r w:rsidRPr="002442C8">
        <w:rPr>
          <w:lang w:val="fr-FR"/>
        </w:rPr>
        <w:t>exécuter le logiciel dépend de l</w:t>
      </w:r>
      <w:r w:rsidR="003E0FD6" w:rsidRPr="002442C8">
        <w:rPr>
          <w:lang w:val="fr-FR"/>
        </w:rPr>
        <w:t>’</w:t>
      </w:r>
      <w:r w:rsidRPr="002442C8">
        <w:rPr>
          <w:lang w:val="fr-FR"/>
        </w:rPr>
        <w:t>option utilisée pour déterminer le nombre de licences requis.</w:t>
      </w:r>
    </w:p>
    <w:p w:rsidR="000A570B" w:rsidRPr="002442C8" w:rsidRDefault="000A570B" w:rsidP="000A570B">
      <w:pPr>
        <w:pStyle w:val="PURBody-Indented"/>
        <w:rPr>
          <w:lang w:val="fr-FR"/>
        </w:rPr>
      </w:pPr>
      <w:r w:rsidRPr="002442C8">
        <w:rPr>
          <w:rStyle w:val="Strong"/>
          <w:lang w:val="fr-FR"/>
        </w:rPr>
        <w:t>Option 1 : virtualisation illimitée</w:t>
      </w:r>
      <w:r w:rsidRPr="002442C8">
        <w:rPr>
          <w:b/>
          <w:lang w:val="fr-FR"/>
        </w:rPr>
        <w:t> :</w:t>
      </w:r>
      <w:r w:rsidRPr="002442C8">
        <w:rPr>
          <w:lang w:val="fr-FR"/>
        </w:rPr>
        <w:t xml:space="preserve"> Si vous attribuez à un serveur le même nombre de licences que le nombre total de processeurs physiques résidant sur ce serveur :</w:t>
      </w:r>
    </w:p>
    <w:p w:rsidR="000A570B" w:rsidRPr="002442C8" w:rsidRDefault="000A570B" w:rsidP="00EC27E9">
      <w:pPr>
        <w:pStyle w:val="PURBullet-Indented"/>
        <w:rPr>
          <w:lang w:val="fr-FR"/>
        </w:rPr>
      </w:pPr>
      <w:r w:rsidRPr="002442C8">
        <w:rPr>
          <w:lang w:val="fr-FR"/>
        </w:rPr>
        <w:t>Vous pouvez exécuter simultanément un nombre quelconque d</w:t>
      </w:r>
      <w:r w:rsidR="003E0FD6" w:rsidRPr="002442C8">
        <w:rPr>
          <w:lang w:val="fr-FR"/>
        </w:rPr>
        <w:t>’</w:t>
      </w:r>
      <w:r w:rsidRPr="002442C8">
        <w:rPr>
          <w:lang w:val="fr-FR"/>
        </w:rPr>
        <w:t>instances du logiciel serveur dans un OSE physique et dans n</w:t>
      </w:r>
      <w:r w:rsidR="003E0FD6" w:rsidRPr="002442C8">
        <w:rPr>
          <w:lang w:val="fr-FR"/>
        </w:rPr>
        <w:t>’</w:t>
      </w:r>
      <w:r w:rsidRPr="002442C8">
        <w:rPr>
          <w:lang w:val="fr-FR"/>
        </w:rPr>
        <w:t>importe quel nombre d</w:t>
      </w:r>
      <w:r w:rsidR="003E0FD6" w:rsidRPr="002442C8">
        <w:rPr>
          <w:lang w:val="fr-FR"/>
        </w:rPr>
        <w:t>’</w:t>
      </w:r>
      <w:r w:rsidRPr="002442C8">
        <w:rPr>
          <w:lang w:val="fr-FR"/>
        </w:rPr>
        <w:t>OSE virtuels sur le Serveur Sous Licence.</w:t>
      </w:r>
    </w:p>
    <w:p w:rsidR="000A570B" w:rsidRPr="002442C8" w:rsidRDefault="000A570B" w:rsidP="00EC27E9">
      <w:pPr>
        <w:pStyle w:val="PURBullet-Indented"/>
        <w:rPr>
          <w:lang w:val="fr-FR"/>
        </w:rPr>
      </w:pPr>
      <w:r w:rsidRPr="002442C8">
        <w:rPr>
          <w:lang w:val="fr-FR"/>
        </w:rPr>
        <w:t>Vous n</w:t>
      </w:r>
      <w:r w:rsidR="003E0FD6" w:rsidRPr="002442C8">
        <w:rPr>
          <w:lang w:val="fr-FR"/>
        </w:rPr>
        <w:t>’</w:t>
      </w:r>
      <w:r w:rsidRPr="002442C8">
        <w:rPr>
          <w:lang w:val="fr-FR"/>
        </w:rPr>
        <w:t>avez pas besoin de licences pour les processeurs virtuels.</w:t>
      </w:r>
    </w:p>
    <w:p w:rsidR="000A570B" w:rsidRPr="002442C8" w:rsidRDefault="000A570B" w:rsidP="000A570B">
      <w:pPr>
        <w:pStyle w:val="PURBody-Indented"/>
        <w:rPr>
          <w:lang w:val="fr-FR"/>
        </w:rPr>
      </w:pPr>
      <w:r w:rsidRPr="002442C8">
        <w:rPr>
          <w:rStyle w:val="Strong"/>
          <w:lang w:val="fr-FR"/>
        </w:rPr>
        <w:t xml:space="preserve">Option 2 : attribution de licences en fonction des processeurs utilisés : </w:t>
      </w:r>
      <w:r w:rsidRPr="002442C8">
        <w:rPr>
          <w:lang w:val="fr-FR"/>
        </w:rPr>
        <w:t>Vous pouvez exécuter simultanément un nombre quelconque d</w:t>
      </w:r>
      <w:r w:rsidR="003E0FD6" w:rsidRPr="002442C8">
        <w:rPr>
          <w:lang w:val="fr-FR"/>
        </w:rPr>
        <w:t>’</w:t>
      </w:r>
      <w:r w:rsidRPr="002442C8">
        <w:rPr>
          <w:lang w:val="fr-FR"/>
        </w:rPr>
        <w:t>instances du logiciel serveur dans des OSE physiques et virtuels sur le Serveur Sous Licence.</w:t>
      </w:r>
      <w:r w:rsidR="00E1286F" w:rsidRPr="002442C8">
        <w:rPr>
          <w:lang w:val="fr-FR"/>
        </w:rPr>
        <w:t xml:space="preserve"> </w:t>
      </w:r>
      <w:r w:rsidRPr="002442C8">
        <w:rPr>
          <w:lang w:val="fr-FR"/>
        </w:rPr>
        <w:t>Toutefois, le nombre total de processeurs physiques et virtuels utilisés par ces OSE ne peut pas excéder le nombre de licences attribué à ce serveur.</w:t>
      </w:r>
    </w:p>
    <w:p w:rsidR="000A570B" w:rsidRPr="002442C8" w:rsidRDefault="000A570B" w:rsidP="000A570B">
      <w:pPr>
        <w:pStyle w:val="PURHeading2"/>
        <w:rPr>
          <w:lang w:val="fr-FR"/>
        </w:rPr>
      </w:pPr>
      <w:r w:rsidRPr="002442C8">
        <w:rPr>
          <w:lang w:val="fr-FR"/>
        </w:rPr>
        <w:t>Exécution d</w:t>
      </w:r>
      <w:r w:rsidR="003E0FD6" w:rsidRPr="002442C8">
        <w:rPr>
          <w:lang w:val="fr-FR"/>
        </w:rPr>
        <w:t>’</w:t>
      </w:r>
      <w:r w:rsidRPr="002442C8">
        <w:rPr>
          <w:lang w:val="fr-FR"/>
        </w:rPr>
        <w:t>Instances du logiciel client</w:t>
      </w:r>
    </w:p>
    <w:p w:rsidR="000A570B" w:rsidRPr="002442C8" w:rsidRDefault="000A570B" w:rsidP="009240A1">
      <w:pPr>
        <w:pStyle w:val="PURBody-Indented"/>
        <w:rPr>
          <w:lang w:val="fr-FR"/>
        </w:rPr>
      </w:pPr>
      <w:r w:rsidRPr="002442C8">
        <w:rPr>
          <w:lang w:val="fr-FR"/>
        </w:rPr>
        <w:t>Vous êtes autorisé à exécuter ou utiliser autant d</w:t>
      </w:r>
      <w:r w:rsidR="003E0FD6" w:rsidRPr="002442C8">
        <w:rPr>
          <w:lang w:val="fr-FR"/>
        </w:rPr>
        <w:t>’</w:t>
      </w:r>
      <w:r w:rsidRPr="002442C8">
        <w:rPr>
          <w:lang w:val="fr-FR"/>
        </w:rPr>
        <w:t>Instances que vous le souhaitez des logiciels clients répertoriés dans l</w:t>
      </w:r>
      <w:r w:rsidR="003E0FD6" w:rsidRPr="002442C8">
        <w:rPr>
          <w:lang w:val="fr-FR"/>
        </w:rPr>
        <w:t>’</w:t>
      </w:r>
      <w:hyperlink w:anchor="Appendix1" w:history="1">
        <w:r w:rsidR="009240A1" w:rsidRPr="009240A1">
          <w:rPr>
            <w:rStyle w:val="Hyperlink"/>
            <w:lang w:val="fr-FR"/>
          </w:rPr>
          <w:t>Annexe 1</w:t>
        </w:r>
      </w:hyperlink>
      <w:r w:rsidRPr="002442C8">
        <w:rPr>
          <w:lang w:val="fr-FR"/>
        </w:rPr>
        <w:t>, dans des Environnements de Système d</w:t>
      </w:r>
      <w:r w:rsidR="003E0FD6" w:rsidRPr="002442C8">
        <w:rPr>
          <w:lang w:val="fr-FR"/>
        </w:rPr>
        <w:t>’</w:t>
      </w:r>
      <w:r w:rsidRPr="002442C8">
        <w:rPr>
          <w:lang w:val="fr-FR"/>
        </w:rPr>
        <w:t>Exploitation (ou OSE) Physiques ou Virtuels, sur un nombre illimité de vos périphériques ou de ceux de vos Clients. Vous ou vos clients pouvez uniquement utiliser les logiciels clients directement avec le logiciel serveur ou indirectement par le biais d</w:t>
      </w:r>
      <w:r w:rsidR="003E0FD6" w:rsidRPr="002442C8">
        <w:rPr>
          <w:lang w:val="fr-FR"/>
        </w:rPr>
        <w:t>’</w:t>
      </w:r>
      <w:r w:rsidRPr="002442C8">
        <w:rPr>
          <w:lang w:val="fr-FR"/>
        </w:rPr>
        <w:t>autres logiciels clients.</w:t>
      </w:r>
    </w:p>
    <w:p w:rsidR="000A570B" w:rsidRPr="002442C8" w:rsidRDefault="000A570B" w:rsidP="000A570B">
      <w:pPr>
        <w:pStyle w:val="PURHeading2"/>
        <w:rPr>
          <w:lang w:val="fr-FR"/>
        </w:rPr>
      </w:pPr>
      <w:r w:rsidRPr="002442C8">
        <w:rPr>
          <w:lang w:val="fr-FR"/>
        </w:rPr>
        <w:t>Création et stockage d</w:t>
      </w:r>
      <w:r w:rsidR="003E0FD6" w:rsidRPr="002442C8">
        <w:rPr>
          <w:lang w:val="fr-FR"/>
        </w:rPr>
        <w:t>’</w:t>
      </w:r>
      <w:r w:rsidRPr="002442C8">
        <w:rPr>
          <w:lang w:val="fr-FR"/>
        </w:rPr>
        <w:t>Instances sur vos Serveurs ou supports de stockage</w:t>
      </w:r>
    </w:p>
    <w:p w:rsidR="000A570B" w:rsidRPr="002442C8" w:rsidRDefault="000A570B" w:rsidP="000A570B">
      <w:pPr>
        <w:pStyle w:val="PURBody-Indented"/>
        <w:rPr>
          <w:lang w:val="fr-FR"/>
        </w:rPr>
      </w:pPr>
      <w:r w:rsidRPr="002442C8">
        <w:rPr>
          <w:lang w:val="fr-FR"/>
        </w:rPr>
        <w:t>Pour chaque licence de logiciel acquise, vous disposez des droits supplémentaires stipulés ci-dessous.</w:t>
      </w:r>
    </w:p>
    <w:p w:rsidR="000A570B" w:rsidRPr="002442C8" w:rsidRDefault="000A570B" w:rsidP="00EC27E9">
      <w:pPr>
        <w:pStyle w:val="PURBullet-Indented"/>
        <w:rPr>
          <w:lang w:val="fr-FR"/>
        </w:rPr>
      </w:pPr>
      <w:r w:rsidRPr="002442C8">
        <w:rPr>
          <w:lang w:val="fr-FR"/>
        </w:rPr>
        <w:t>Vous pouvez créer un nombre illimité d</w:t>
      </w:r>
      <w:r w:rsidR="003E0FD6" w:rsidRPr="002442C8">
        <w:rPr>
          <w:lang w:val="fr-FR"/>
        </w:rPr>
        <w:t>’</w:t>
      </w:r>
      <w:r w:rsidRPr="002442C8">
        <w:rPr>
          <w:lang w:val="fr-FR"/>
        </w:rPr>
        <w:t>instances du logiciel serveur et du logiciel client.</w:t>
      </w:r>
    </w:p>
    <w:p w:rsidR="000A570B" w:rsidRPr="002442C8" w:rsidRDefault="000A570B" w:rsidP="00EC27E9">
      <w:pPr>
        <w:pStyle w:val="PURBullet-Indented"/>
        <w:rPr>
          <w:lang w:val="fr-FR"/>
        </w:rPr>
      </w:pPr>
      <w:r w:rsidRPr="002442C8">
        <w:rPr>
          <w:lang w:val="fr-FR"/>
        </w:rPr>
        <w:t>Vous êtes autorisé à stocker les instances du logiciel serveur et du logiciel client sur vos serveurs ou supports de stockage.</w:t>
      </w:r>
    </w:p>
    <w:p w:rsidR="000A570B" w:rsidRPr="002442C8" w:rsidRDefault="000A570B" w:rsidP="00EC27E9">
      <w:pPr>
        <w:pStyle w:val="PURBullet-Indented"/>
        <w:rPr>
          <w:lang w:val="fr-FR"/>
        </w:rPr>
      </w:pPr>
      <w:r w:rsidRPr="002442C8">
        <w:rPr>
          <w:lang w:val="fr-FR"/>
        </w:rPr>
        <w:t>Vous êtes autorisé à créer et à stocker les instances du logiciel serveur et du logiciel client uniquement aux fins d</w:t>
      </w:r>
      <w:r w:rsidR="003E0FD6" w:rsidRPr="002442C8">
        <w:rPr>
          <w:lang w:val="fr-FR"/>
        </w:rPr>
        <w:t>’</w:t>
      </w:r>
      <w:r w:rsidRPr="002442C8">
        <w:rPr>
          <w:lang w:val="fr-FR"/>
        </w:rPr>
        <w:t>exercer vos droits d</w:t>
      </w:r>
      <w:r w:rsidR="003E0FD6" w:rsidRPr="002442C8">
        <w:rPr>
          <w:lang w:val="fr-FR"/>
        </w:rPr>
        <w:t>’</w:t>
      </w:r>
      <w:r w:rsidRPr="002442C8">
        <w:rPr>
          <w:lang w:val="fr-FR"/>
        </w:rPr>
        <w:t>exécution des instances du logiciel serveur sous licence logicielle, de la façon décrite ci-avant (par ex., vous n</w:t>
      </w:r>
      <w:r w:rsidR="003E0FD6" w:rsidRPr="002442C8">
        <w:rPr>
          <w:lang w:val="fr-FR"/>
        </w:rPr>
        <w:t>’</w:t>
      </w:r>
      <w:r w:rsidRPr="002442C8">
        <w:rPr>
          <w:lang w:val="fr-FR"/>
        </w:rPr>
        <w:t>êtes pas autorisé à distribuer les instances à des tiers).</w:t>
      </w:r>
    </w:p>
    <w:p w:rsidR="000A570B" w:rsidRPr="002442C8" w:rsidRDefault="000A570B" w:rsidP="000A570B">
      <w:pPr>
        <w:pStyle w:val="PURHeading2"/>
        <w:rPr>
          <w:highlight w:val="yellow"/>
          <w:lang w:val="fr-FR"/>
        </w:rPr>
      </w:pPr>
      <w:r w:rsidRPr="002442C8">
        <w:rPr>
          <w:lang w:val="fr-FR"/>
        </w:rPr>
        <w:t>Conditions de licence et/ou droits d</w:t>
      </w:r>
      <w:r w:rsidR="003E0FD6" w:rsidRPr="002442C8">
        <w:rPr>
          <w:lang w:val="fr-FR"/>
        </w:rPr>
        <w:t>’</w:t>
      </w:r>
      <w:r w:rsidRPr="002442C8">
        <w:rPr>
          <w:lang w:val="fr-FR"/>
        </w:rPr>
        <w:t>utilisation supplémentaires</w:t>
      </w:r>
    </w:p>
    <w:p w:rsidR="000A570B" w:rsidRPr="002442C8" w:rsidRDefault="000A570B" w:rsidP="000A570B">
      <w:pPr>
        <w:pStyle w:val="PURBlueStrong"/>
        <w:rPr>
          <w:lang w:val="fr-FR"/>
        </w:rPr>
      </w:pPr>
      <w:r w:rsidRPr="002442C8">
        <w:rPr>
          <w:lang w:val="fr-FR"/>
        </w:rPr>
        <w:t>Aucune licence d</w:t>
      </w:r>
      <w:r w:rsidR="003E0FD6" w:rsidRPr="002442C8">
        <w:rPr>
          <w:lang w:val="fr-FR"/>
        </w:rPr>
        <w:t>’</w:t>
      </w:r>
      <w:r w:rsidRPr="002442C8">
        <w:rPr>
          <w:lang w:val="fr-FR"/>
        </w:rPr>
        <w:t>accès SAL (</w:t>
      </w:r>
      <w:proofErr w:type="spellStart"/>
      <w:r w:rsidRPr="002442C8">
        <w:rPr>
          <w:lang w:val="fr-FR"/>
        </w:rPr>
        <w:t>Subscriber</w:t>
      </w:r>
      <w:proofErr w:type="spellEnd"/>
      <w:r w:rsidRPr="002442C8">
        <w:rPr>
          <w:lang w:val="fr-FR"/>
        </w:rPr>
        <w:t xml:space="preserve"> Access License) requise pour l</w:t>
      </w:r>
      <w:r w:rsidR="003E0FD6" w:rsidRPr="002442C8">
        <w:rPr>
          <w:lang w:val="fr-FR"/>
        </w:rPr>
        <w:t>’</w:t>
      </w:r>
      <w:r w:rsidRPr="002442C8">
        <w:rPr>
          <w:lang w:val="fr-FR"/>
        </w:rPr>
        <w:t>accès</w:t>
      </w:r>
    </w:p>
    <w:p w:rsidR="000A570B" w:rsidRPr="002442C8" w:rsidRDefault="000A570B" w:rsidP="000A570B">
      <w:pPr>
        <w:pStyle w:val="PURBody-Indented"/>
        <w:rPr>
          <w:lang w:val="fr-FR"/>
        </w:rPr>
      </w:pPr>
      <w:r w:rsidRPr="002442C8">
        <w:rPr>
          <w:lang w:val="fr-FR"/>
        </w:rPr>
        <w:t>Vous n</w:t>
      </w:r>
      <w:r w:rsidR="003E0FD6" w:rsidRPr="002442C8">
        <w:rPr>
          <w:lang w:val="fr-FR"/>
        </w:rPr>
        <w:t>’</w:t>
      </w:r>
      <w:r w:rsidRPr="002442C8">
        <w:rPr>
          <w:lang w:val="fr-FR"/>
        </w:rPr>
        <w:t>avez pas besoin de licence d</w:t>
      </w:r>
      <w:r w:rsidR="003E0FD6" w:rsidRPr="002442C8">
        <w:rPr>
          <w:lang w:val="fr-FR"/>
        </w:rPr>
        <w:t>’</w:t>
      </w:r>
      <w:r w:rsidRPr="002442C8">
        <w:rPr>
          <w:lang w:val="fr-FR"/>
        </w:rPr>
        <w:t>accès SAL pour les autres périphériques afin d</w:t>
      </w:r>
      <w:r w:rsidR="003E0FD6" w:rsidRPr="002442C8">
        <w:rPr>
          <w:lang w:val="fr-FR"/>
        </w:rPr>
        <w:t>’</w:t>
      </w:r>
      <w:r w:rsidRPr="002442C8">
        <w:rPr>
          <w:lang w:val="fr-FR"/>
        </w:rPr>
        <w:t>accéder à vos instances du logiciel serveur.</w:t>
      </w:r>
    </w:p>
    <w:p w:rsidR="000A570B" w:rsidRPr="002442C8" w:rsidRDefault="000A570B" w:rsidP="000A570B">
      <w:pPr>
        <w:pStyle w:val="PURBlueStrong"/>
        <w:rPr>
          <w:lang w:val="fr-FR"/>
        </w:rPr>
      </w:pPr>
      <w:r w:rsidRPr="002442C8">
        <w:rPr>
          <w:lang w:val="fr-FR"/>
        </w:rPr>
        <w:t>Code Distribuable</w:t>
      </w:r>
    </w:p>
    <w:p w:rsidR="000A570B" w:rsidRPr="002442C8" w:rsidRDefault="000A570B" w:rsidP="000A570B">
      <w:pPr>
        <w:pStyle w:val="PURBody-Indented"/>
        <w:rPr>
          <w:lang w:val="fr-FR"/>
        </w:rPr>
      </w:pPr>
      <w:r w:rsidRPr="002442C8">
        <w:rPr>
          <w:lang w:val="fr-FR"/>
        </w:rPr>
        <w:t>Vous êtes autorisé à utiliser le Code Distribuable selon les Conditions Universelles de Licence.</w:t>
      </w:r>
    </w:p>
    <w:p w:rsidR="000A570B" w:rsidRPr="002442C8" w:rsidRDefault="00400E31" w:rsidP="000A570B">
      <w:pPr>
        <w:pStyle w:val="PURBlueStrong"/>
        <w:rPr>
          <w:lang w:val="fr-FR"/>
        </w:rPr>
      </w:pPr>
      <w:r w:rsidRPr="002442C8">
        <w:rPr>
          <w:lang w:val="fr-FR"/>
        </w:rPr>
        <w:t>Packs System Center</w:t>
      </w:r>
    </w:p>
    <w:p w:rsidR="000A570B" w:rsidRPr="002442C8" w:rsidRDefault="00400E31" w:rsidP="000A570B">
      <w:pPr>
        <w:pStyle w:val="PURBody-Indented"/>
        <w:rPr>
          <w:lang w:val="fr-FR"/>
        </w:rPr>
      </w:pPr>
      <w:r w:rsidRPr="002442C8">
        <w:rPr>
          <w:lang w:val="fr-FR"/>
        </w:rPr>
        <w:t>Les conditions de licence des produits System Center s</w:t>
      </w:r>
      <w:r w:rsidR="003E0FD6" w:rsidRPr="002442C8">
        <w:rPr>
          <w:lang w:val="fr-FR"/>
        </w:rPr>
        <w:t>’</w:t>
      </w:r>
      <w:r w:rsidRPr="002442C8">
        <w:rPr>
          <w:lang w:val="fr-FR"/>
        </w:rPr>
        <w:t>appliquent à l</w:t>
      </w:r>
      <w:r w:rsidR="003E0FD6" w:rsidRPr="002442C8">
        <w:rPr>
          <w:lang w:val="fr-FR"/>
        </w:rPr>
        <w:t>’</w:t>
      </w:r>
      <w:r w:rsidRPr="002442C8">
        <w:rPr>
          <w:lang w:val="fr-FR"/>
        </w:rPr>
        <w:t>utilisation des Packs d</w:t>
      </w:r>
      <w:r w:rsidR="003E0FD6" w:rsidRPr="002442C8">
        <w:rPr>
          <w:lang w:val="fr-FR"/>
        </w:rPr>
        <w:t>’</w:t>
      </w:r>
      <w:r w:rsidRPr="002442C8">
        <w:rPr>
          <w:lang w:val="fr-FR"/>
        </w:rPr>
        <w:t>administration, de configuration, de processus et d</w:t>
      </w:r>
      <w:r w:rsidR="003E0FD6" w:rsidRPr="002442C8">
        <w:rPr>
          <w:lang w:val="fr-FR"/>
        </w:rPr>
        <w:t>’</w:t>
      </w:r>
      <w:r w:rsidRPr="002442C8">
        <w:rPr>
          <w:lang w:val="fr-FR"/>
        </w:rPr>
        <w:t>intégration inclus dans le logiciel.</w:t>
      </w:r>
    </w:p>
    <w:p w:rsidR="000A570B" w:rsidRPr="002442C8" w:rsidRDefault="000A570B" w:rsidP="000A570B">
      <w:pPr>
        <w:pStyle w:val="PURHeading2"/>
        <w:rPr>
          <w:lang w:val="fr-FR"/>
        </w:rPr>
      </w:pPr>
      <w:r w:rsidRPr="002442C8">
        <w:rPr>
          <w:lang w:val="fr-FR"/>
        </w:rPr>
        <w:t>Mobilité de licence dans les batteries de Serveurs</w:t>
      </w:r>
    </w:p>
    <w:p w:rsidR="000A570B" w:rsidRPr="002442C8" w:rsidRDefault="000A570B" w:rsidP="000A570B">
      <w:pPr>
        <w:pStyle w:val="PURBody-Indented"/>
        <w:rPr>
          <w:lang w:val="fr-FR"/>
        </w:rPr>
      </w:pPr>
      <w:r w:rsidRPr="002442C8">
        <w:rPr>
          <w:lang w:val="fr-FR"/>
        </w:rPr>
        <w:t>Remarque : s</w:t>
      </w:r>
      <w:r w:rsidR="003E0FD6" w:rsidRPr="002442C8">
        <w:rPr>
          <w:lang w:val="fr-FR"/>
        </w:rPr>
        <w:t>’</w:t>
      </w:r>
      <w:r w:rsidRPr="002442C8">
        <w:rPr>
          <w:lang w:val="fr-FR"/>
        </w:rPr>
        <w:t>applique uniquement aux produits associés à la Mobilité de licence dans les Batteries de Serveurs dans la section « Conditions de licence spécifiques » ci-dessous.</w:t>
      </w:r>
    </w:p>
    <w:p w:rsidR="000A570B" w:rsidRPr="002442C8" w:rsidRDefault="000A570B" w:rsidP="000A570B">
      <w:pPr>
        <w:pStyle w:val="PURBlueStrong"/>
        <w:rPr>
          <w:lang w:val="fr-FR"/>
        </w:rPr>
      </w:pPr>
      <w:r w:rsidRPr="002442C8">
        <w:rPr>
          <w:lang w:val="fr-FR"/>
        </w:rPr>
        <w:t>Attribution de licences et utilisation d</w:t>
      </w:r>
      <w:r w:rsidR="003E0FD6" w:rsidRPr="002442C8">
        <w:rPr>
          <w:lang w:val="fr-FR"/>
        </w:rPr>
        <w:t>’</w:t>
      </w:r>
      <w:r w:rsidRPr="002442C8">
        <w:rPr>
          <w:lang w:val="fr-FR"/>
        </w:rPr>
        <w:t>un logiciel dans une batterie de Serveurs</w:t>
      </w:r>
    </w:p>
    <w:p w:rsidR="000A570B" w:rsidRPr="002442C8" w:rsidRDefault="000A570B" w:rsidP="000A570B">
      <w:pPr>
        <w:pStyle w:val="PURBody-Indented"/>
        <w:rPr>
          <w:lang w:val="fr-FR"/>
        </w:rPr>
      </w:pPr>
      <w:r w:rsidRPr="002442C8">
        <w:rPr>
          <w:lang w:val="fr-FR"/>
        </w:rPr>
        <w:t>Vous pouvez déterminer le nombre de licences dont vous avez besoin, attribuer ces licences et utiliser le logiciel serveur selon les Conditions Générales de Licence.</w:t>
      </w:r>
      <w:r w:rsidR="00E1286F" w:rsidRPr="002442C8">
        <w:rPr>
          <w:lang w:val="fr-FR"/>
        </w:rPr>
        <w:t xml:space="preserve"> </w:t>
      </w:r>
      <w:r w:rsidRPr="002442C8">
        <w:rPr>
          <w:lang w:val="fr-FR"/>
        </w:rPr>
        <w:t>Sinon, vous pouvez appliquer les droits d</w:t>
      </w:r>
      <w:r w:rsidR="003E0FD6" w:rsidRPr="002442C8">
        <w:rPr>
          <w:lang w:val="fr-FR"/>
        </w:rPr>
        <w:t>’</w:t>
      </w:r>
      <w:r w:rsidRPr="002442C8">
        <w:rPr>
          <w:lang w:val="fr-FR"/>
        </w:rPr>
        <w:t>utilisation ci-dessous.</w:t>
      </w:r>
    </w:p>
    <w:p w:rsidR="000A570B" w:rsidRPr="002442C8" w:rsidRDefault="000A570B" w:rsidP="000A570B">
      <w:pPr>
        <w:pStyle w:val="PURBody-Indented"/>
        <w:rPr>
          <w:lang w:val="fr-FR"/>
        </w:rPr>
      </w:pPr>
      <w:r w:rsidRPr="002442C8">
        <w:rPr>
          <w:rStyle w:val="Strong"/>
          <w:lang w:val="fr-FR"/>
        </w:rPr>
        <w:t>Batterie de serveurs.</w:t>
      </w:r>
      <w:r w:rsidRPr="002442C8">
        <w:rPr>
          <w:rStyle w:val="PURBlueStrongChar"/>
          <w:lang w:val="fr-FR"/>
        </w:rPr>
        <w:t xml:space="preserve"> </w:t>
      </w:r>
      <w:r w:rsidRPr="002442C8">
        <w:rPr>
          <w:lang w:val="fr-FR"/>
        </w:rPr>
        <w:t>Une batterie de serveurs peut comprendre jusqu</w:t>
      </w:r>
      <w:r w:rsidR="003E0FD6" w:rsidRPr="002442C8">
        <w:rPr>
          <w:lang w:val="fr-FR"/>
        </w:rPr>
        <w:t>’</w:t>
      </w:r>
      <w:r w:rsidRPr="002442C8">
        <w:rPr>
          <w:lang w:val="fr-FR"/>
        </w:rPr>
        <w:t>à deux centres de données chacun physiquement situé :</w:t>
      </w:r>
    </w:p>
    <w:p w:rsidR="000A570B" w:rsidRPr="002442C8" w:rsidRDefault="000A570B" w:rsidP="00EC27E9">
      <w:pPr>
        <w:pStyle w:val="PURBullet-Indented"/>
        <w:rPr>
          <w:lang w:val="fr-FR"/>
        </w:rPr>
      </w:pPr>
      <w:r w:rsidRPr="002442C8">
        <w:rPr>
          <w:lang w:val="fr-FR"/>
        </w:rPr>
        <w:t>dans un fuseau horaire distant de moins de quatre heures de l</w:t>
      </w:r>
      <w:r w:rsidR="003E0FD6" w:rsidRPr="002442C8">
        <w:rPr>
          <w:lang w:val="fr-FR"/>
        </w:rPr>
        <w:t>’</w:t>
      </w:r>
      <w:r w:rsidRPr="002442C8">
        <w:rPr>
          <w:lang w:val="fr-FR"/>
        </w:rPr>
        <w:t>autre (</w:t>
      </w:r>
      <w:proofErr w:type="spellStart"/>
      <w:r w:rsidRPr="002442C8">
        <w:rPr>
          <w:lang w:val="fr-FR"/>
        </w:rPr>
        <w:t>Coordinated</w:t>
      </w:r>
      <w:proofErr w:type="spellEnd"/>
      <w:r w:rsidRPr="002442C8">
        <w:rPr>
          <w:lang w:val="fr-FR"/>
        </w:rPr>
        <w:t xml:space="preserve"> </w:t>
      </w:r>
      <w:proofErr w:type="spellStart"/>
      <w:r w:rsidRPr="002442C8">
        <w:rPr>
          <w:lang w:val="fr-FR"/>
        </w:rPr>
        <w:t>Universal</w:t>
      </w:r>
      <w:proofErr w:type="spellEnd"/>
      <w:r w:rsidRPr="002442C8">
        <w:rPr>
          <w:lang w:val="fr-FR"/>
        </w:rPr>
        <w:t xml:space="preserve"> Time (UTC) et non pas DST), et/ou</w:t>
      </w:r>
    </w:p>
    <w:p w:rsidR="000A570B" w:rsidRPr="002442C8" w:rsidRDefault="000A570B" w:rsidP="00EC27E9">
      <w:pPr>
        <w:pStyle w:val="PURBullet-Indented"/>
        <w:rPr>
          <w:lang w:val="fr-FR"/>
        </w:rPr>
      </w:pPr>
      <w:r w:rsidRPr="002442C8">
        <w:rPr>
          <w:lang w:val="fr-FR"/>
        </w:rPr>
        <w:t>au sein de l</w:t>
      </w:r>
      <w:r w:rsidR="003E0FD6" w:rsidRPr="002442C8">
        <w:rPr>
          <w:lang w:val="fr-FR"/>
        </w:rPr>
        <w:t>’</w:t>
      </w:r>
      <w:r w:rsidRPr="002442C8">
        <w:rPr>
          <w:lang w:val="fr-FR"/>
        </w:rPr>
        <w:t>Union Européenne (UE) et/ou de l</w:t>
      </w:r>
      <w:r w:rsidR="003E0FD6" w:rsidRPr="002442C8">
        <w:rPr>
          <w:lang w:val="fr-FR"/>
        </w:rPr>
        <w:t>’</w:t>
      </w:r>
      <w:r w:rsidRPr="002442C8">
        <w:rPr>
          <w:lang w:val="fr-FR"/>
        </w:rPr>
        <w:t>Association européenne de libre-échange (AELE)</w:t>
      </w:r>
      <w:r w:rsidRPr="002442C8">
        <w:rPr>
          <w:rFonts w:cs="Arial"/>
          <w:lang w:val="fr-FR"/>
        </w:rPr>
        <w:t>.</w:t>
      </w:r>
    </w:p>
    <w:p w:rsidR="000A570B" w:rsidRPr="002442C8" w:rsidRDefault="000A570B" w:rsidP="000A570B">
      <w:pPr>
        <w:pStyle w:val="PURBody-Indented"/>
        <w:rPr>
          <w:lang w:val="fr-FR"/>
        </w:rPr>
      </w:pPr>
      <w:r w:rsidRPr="002442C8">
        <w:rPr>
          <w:lang w:val="fr-FR"/>
        </w:rPr>
        <w:t>Chaque centre de données peut faire partie d</w:t>
      </w:r>
      <w:r w:rsidR="003E0FD6" w:rsidRPr="002442C8">
        <w:rPr>
          <w:lang w:val="fr-FR"/>
        </w:rPr>
        <w:t>’</w:t>
      </w:r>
      <w:r w:rsidRPr="002442C8">
        <w:rPr>
          <w:lang w:val="fr-FR"/>
        </w:rPr>
        <w:t>une seule batterie de serveurs. Vous êtes autorisé à réattribuer un centre de données d</w:t>
      </w:r>
      <w:r w:rsidR="003E0FD6" w:rsidRPr="002442C8">
        <w:rPr>
          <w:lang w:val="fr-FR"/>
        </w:rPr>
        <w:t>’</w:t>
      </w:r>
      <w:r w:rsidRPr="002442C8">
        <w:rPr>
          <w:lang w:val="fr-FR"/>
        </w:rPr>
        <w:t>une batterie de serveurs à une autre, mais pas à court terme (c</w:t>
      </w:r>
      <w:r w:rsidR="003E0FD6" w:rsidRPr="002442C8">
        <w:rPr>
          <w:lang w:val="fr-FR"/>
        </w:rPr>
        <w:t>’</w:t>
      </w:r>
      <w:r w:rsidRPr="002442C8">
        <w:rPr>
          <w:lang w:val="fr-FR"/>
        </w:rPr>
        <w:t>est-à-dire pas dans les 30 jours après la dernière attribution).</w:t>
      </w:r>
    </w:p>
    <w:p w:rsidR="000A570B" w:rsidRPr="002442C8" w:rsidRDefault="000A570B" w:rsidP="000A570B">
      <w:pPr>
        <w:pStyle w:val="PURBlueStrong"/>
        <w:rPr>
          <w:lang w:val="fr-FR"/>
        </w:rPr>
      </w:pPr>
      <w:r w:rsidRPr="002442C8">
        <w:rPr>
          <w:lang w:val="fr-FR"/>
        </w:rPr>
        <w:t>Réattribution de licence</w:t>
      </w:r>
    </w:p>
    <w:p w:rsidR="000A570B" w:rsidRPr="002442C8" w:rsidRDefault="000A570B" w:rsidP="000A570B">
      <w:pPr>
        <w:pStyle w:val="PURBody-Indented"/>
        <w:rPr>
          <w:lang w:val="fr-FR"/>
        </w:rPr>
      </w:pPr>
      <w:r w:rsidRPr="002442C8">
        <w:rPr>
          <w:rStyle w:val="Strong"/>
          <w:lang w:val="fr-FR"/>
        </w:rPr>
        <w:t>Au sein d</w:t>
      </w:r>
      <w:r w:rsidR="003E0FD6" w:rsidRPr="002442C8">
        <w:rPr>
          <w:rStyle w:val="Strong"/>
          <w:lang w:val="fr-FR"/>
        </w:rPr>
        <w:t>’</w:t>
      </w:r>
      <w:r w:rsidRPr="002442C8">
        <w:rPr>
          <w:rStyle w:val="Strong"/>
          <w:lang w:val="fr-FR"/>
        </w:rPr>
        <w:t xml:space="preserve">une batterie de Serveurs : </w:t>
      </w:r>
      <w:r w:rsidRPr="002442C8">
        <w:rPr>
          <w:lang w:val="fr-FR"/>
        </w:rPr>
        <w:t>Vous pouvez réattribuer des licences à l</w:t>
      </w:r>
      <w:r w:rsidR="003E0FD6" w:rsidRPr="002442C8">
        <w:rPr>
          <w:lang w:val="fr-FR"/>
        </w:rPr>
        <w:t>’</w:t>
      </w:r>
      <w:r w:rsidRPr="002442C8">
        <w:rPr>
          <w:lang w:val="fr-FR"/>
        </w:rPr>
        <w:t>un quelconque de vos serveurs situé dans la même batterie de serveurs aussi souvent que nécessaire.</w:t>
      </w:r>
      <w:r w:rsidR="00E1286F" w:rsidRPr="002442C8">
        <w:rPr>
          <w:lang w:val="fr-FR"/>
        </w:rPr>
        <w:t xml:space="preserve"> </w:t>
      </w:r>
      <w:r w:rsidRPr="002442C8">
        <w:rPr>
          <w:lang w:val="fr-FR"/>
        </w:rPr>
        <w:t>L</w:t>
      </w:r>
      <w:r w:rsidR="003E0FD6" w:rsidRPr="002442C8">
        <w:rPr>
          <w:lang w:val="fr-FR"/>
        </w:rPr>
        <w:t>’</w:t>
      </w:r>
      <w:r w:rsidRPr="002442C8">
        <w:rPr>
          <w:lang w:val="fr-FR"/>
        </w:rPr>
        <w:t>interdiction de réattribution à court terme ne concerne pas les licences de logiciel attribuées aux serveurs placés dans la même batterie de serveurs.</w:t>
      </w:r>
    </w:p>
    <w:p w:rsidR="000A570B" w:rsidRPr="002442C8" w:rsidRDefault="000A570B" w:rsidP="00DA43B1">
      <w:pPr>
        <w:pStyle w:val="PURBody-Indented"/>
        <w:rPr>
          <w:spacing w:val="-4"/>
          <w:lang w:val="fr-FR"/>
        </w:rPr>
      </w:pPr>
      <w:r w:rsidRPr="002442C8">
        <w:rPr>
          <w:rStyle w:val="Strong"/>
          <w:spacing w:val="-4"/>
          <w:lang w:val="fr-FR"/>
        </w:rPr>
        <w:t xml:space="preserve">Sur plusieurs batteries de Serveurs : </w:t>
      </w:r>
      <w:r w:rsidRPr="002442C8">
        <w:rPr>
          <w:spacing w:val="-4"/>
          <w:lang w:val="fr-FR"/>
        </w:rPr>
        <w:t>Vous êtes autorisé à réattribuer des licences à l</w:t>
      </w:r>
      <w:r w:rsidR="003E0FD6" w:rsidRPr="002442C8">
        <w:rPr>
          <w:spacing w:val="-4"/>
          <w:lang w:val="fr-FR"/>
        </w:rPr>
        <w:t>’</w:t>
      </w:r>
      <w:r w:rsidRPr="002442C8">
        <w:rPr>
          <w:spacing w:val="-4"/>
          <w:lang w:val="fr-FR"/>
        </w:rPr>
        <w:t>un quelconque de vos serveurs situé dans une batterie de serveurs différente, mais pas à court terme (c</w:t>
      </w:r>
      <w:r w:rsidR="003E0FD6" w:rsidRPr="002442C8">
        <w:rPr>
          <w:spacing w:val="-4"/>
          <w:lang w:val="fr-FR"/>
        </w:rPr>
        <w:t>’</w:t>
      </w:r>
      <w:r w:rsidRPr="002442C8">
        <w:rPr>
          <w:spacing w:val="-4"/>
          <w:lang w:val="fr-FR"/>
        </w:rPr>
        <w:t>est-à-dire, pas dans les quatre-vingt-dix (30) jours après la dernière attribution).</w:t>
      </w:r>
    </w:p>
    <w:p w:rsidR="000A570B" w:rsidRPr="002442C8" w:rsidRDefault="000A570B" w:rsidP="000A570B">
      <w:pPr>
        <w:pStyle w:val="PURBlueStrong"/>
        <w:rPr>
          <w:lang w:val="fr-FR"/>
        </w:rPr>
      </w:pPr>
      <w:r w:rsidRPr="002442C8">
        <w:rPr>
          <w:lang w:val="fr-FR"/>
        </w:rPr>
        <w:lastRenderedPageBreak/>
        <w:t>Nombre de licences requises</w:t>
      </w:r>
    </w:p>
    <w:p w:rsidR="000A570B" w:rsidRPr="002442C8" w:rsidRDefault="000A570B" w:rsidP="000A570B">
      <w:pPr>
        <w:pStyle w:val="PURBody-Indented"/>
        <w:rPr>
          <w:lang w:val="fr-FR"/>
        </w:rPr>
      </w:pPr>
      <w:r w:rsidRPr="002442C8">
        <w:rPr>
          <w:lang w:val="fr-FR"/>
        </w:rPr>
        <w:t>Nonobstant toute disposition contraire des Conditions Générales de Licence concernant le décompte des processeurs virtuels et physiques, vous avez besoin d</w:t>
      </w:r>
      <w:r w:rsidR="003E0FD6" w:rsidRPr="002442C8">
        <w:rPr>
          <w:lang w:val="fr-FR"/>
        </w:rPr>
        <w:t>’</w:t>
      </w:r>
      <w:r w:rsidRPr="002442C8">
        <w:rPr>
          <w:lang w:val="fr-FR"/>
        </w:rPr>
        <w:t>un nombre de licences supérieur ou égal au nombre de processeurs physiques sur les serveurs concédés sous licence au sein d</w:t>
      </w:r>
      <w:r w:rsidR="003E0FD6" w:rsidRPr="002442C8">
        <w:rPr>
          <w:lang w:val="fr-FR"/>
        </w:rPr>
        <w:t>’</w:t>
      </w:r>
      <w:r w:rsidRPr="002442C8">
        <w:rPr>
          <w:lang w:val="fr-FR"/>
        </w:rPr>
        <w:t>une batterie de serveurs prenant en charge ou utilisés à tout moment dans un OSE dans lequel des instances du logiciel sont exécutées.</w:t>
      </w:r>
    </w:p>
    <w:p w:rsidR="000A570B" w:rsidRPr="002442C8" w:rsidRDefault="000A570B" w:rsidP="000A570B">
      <w:pPr>
        <w:pStyle w:val="PURBlueStrong"/>
        <w:rPr>
          <w:lang w:val="fr-FR"/>
        </w:rPr>
      </w:pPr>
      <w:r w:rsidRPr="002442C8">
        <w:rPr>
          <w:lang w:val="fr-FR"/>
        </w:rPr>
        <w:t>Exécution d</w:t>
      </w:r>
      <w:r w:rsidR="003E0FD6" w:rsidRPr="002442C8">
        <w:rPr>
          <w:lang w:val="fr-FR"/>
        </w:rPr>
        <w:t>’</w:t>
      </w:r>
      <w:r w:rsidRPr="002442C8">
        <w:rPr>
          <w:lang w:val="fr-FR"/>
        </w:rPr>
        <w:t>Instances du logiciel Serveur dans une batterie de Serveurs</w:t>
      </w:r>
    </w:p>
    <w:p w:rsidR="00156D47" w:rsidRPr="002442C8" w:rsidRDefault="00156D47" w:rsidP="00156D47">
      <w:pPr>
        <w:pStyle w:val="PURBody-Indented"/>
        <w:rPr>
          <w:lang w:val="fr-FR"/>
        </w:rPr>
      </w:pPr>
      <w:r w:rsidRPr="002442C8">
        <w:rPr>
          <w:b/>
          <w:lang w:val="fr-FR"/>
        </w:rPr>
        <w:t>Pour tous les logiciels serveur couverts par la mobilité de licence :</w:t>
      </w:r>
      <w:r w:rsidRPr="002442C8">
        <w:rPr>
          <w:lang w:val="fr-FR"/>
        </w:rPr>
        <w:t xml:space="preserve"> Parce que vous êtes autorisé à réattribuer les licences selon vos besoins, dans la mesure où vous respectez les conditions suivantes, vous pouvez exécuter le logiciel dans un nombre quelconque d</w:t>
      </w:r>
      <w:r w:rsidR="003E0FD6" w:rsidRPr="002442C8">
        <w:rPr>
          <w:lang w:val="fr-FR"/>
        </w:rPr>
        <w:t>’</w:t>
      </w:r>
      <w:r w:rsidRPr="002442C8">
        <w:rPr>
          <w:lang w:val="fr-FR"/>
        </w:rPr>
        <w:t>environnements de systèmes d</w:t>
      </w:r>
      <w:r w:rsidR="003E0FD6" w:rsidRPr="002442C8">
        <w:rPr>
          <w:lang w:val="fr-FR"/>
        </w:rPr>
        <w:t>’</w:t>
      </w:r>
      <w:r w:rsidRPr="002442C8">
        <w:rPr>
          <w:lang w:val="fr-FR"/>
        </w:rPr>
        <w:t>exploitation (ou OSE) au sein d</w:t>
      </w:r>
      <w:r w:rsidR="003E0FD6" w:rsidRPr="002442C8">
        <w:rPr>
          <w:lang w:val="fr-FR"/>
        </w:rPr>
        <w:t>’</w:t>
      </w:r>
      <w:r w:rsidRPr="002442C8">
        <w:rPr>
          <w:lang w:val="fr-FR"/>
        </w:rPr>
        <w:t>une batterie de Serveurs.</w:t>
      </w:r>
      <w:r w:rsidR="00E1286F" w:rsidRPr="002442C8">
        <w:rPr>
          <w:lang w:val="fr-FR"/>
        </w:rPr>
        <w:t xml:space="preserve"> </w:t>
      </w:r>
      <w:r w:rsidRPr="002442C8">
        <w:rPr>
          <w:lang w:val="fr-FR"/>
        </w:rPr>
        <w:t>Le nombre de processeurs physiques prenant en charge ou utilisés à tout moment par ces environnements de système d</w:t>
      </w:r>
      <w:r w:rsidR="003E0FD6" w:rsidRPr="002442C8">
        <w:rPr>
          <w:lang w:val="fr-FR"/>
        </w:rPr>
        <w:t>’</w:t>
      </w:r>
      <w:r w:rsidRPr="002442C8">
        <w:rPr>
          <w:lang w:val="fr-FR"/>
        </w:rPr>
        <w:t>exploitation (ou OSE) ne peut pas dépasser le nombre de licences attribuées aux serveurs de la batterie.</w:t>
      </w:r>
    </w:p>
    <w:p w:rsidR="000A570B" w:rsidRPr="002442C8" w:rsidRDefault="000A570B" w:rsidP="000A570B">
      <w:pPr>
        <w:pStyle w:val="PURBlueStrong"/>
        <w:rPr>
          <w:lang w:val="fr-FR"/>
        </w:rPr>
      </w:pPr>
      <w:r w:rsidRPr="002442C8">
        <w:rPr>
          <w:rStyle w:val="PURBlueStrong-IndentedChar"/>
          <w:smallCaps/>
          <w:lang w:val="fr-FR"/>
        </w:rPr>
        <w:t>Autre méthode de décompte</w:t>
      </w:r>
    </w:p>
    <w:p w:rsidR="000A570B" w:rsidRPr="002442C8" w:rsidRDefault="000A570B" w:rsidP="000A570B">
      <w:pPr>
        <w:pStyle w:val="PURBody-Indented"/>
        <w:rPr>
          <w:lang w:val="fr-FR"/>
        </w:rPr>
      </w:pPr>
      <w:r w:rsidRPr="002442C8">
        <w:rPr>
          <w:lang w:val="fr-FR"/>
        </w:rPr>
        <w:t>Au lieu de compter le nombre de processeurs physiques prenant en charge les OSE virtuels, vous pouvez compter le nombre de processeurs virtuels utilisés par les OSE virtuels dans lesquels des instances s</w:t>
      </w:r>
      <w:r w:rsidR="003E0FD6" w:rsidRPr="002442C8">
        <w:rPr>
          <w:lang w:val="fr-FR"/>
        </w:rPr>
        <w:t>’</w:t>
      </w:r>
      <w:r w:rsidRPr="002442C8">
        <w:rPr>
          <w:lang w:val="fr-FR"/>
        </w:rPr>
        <w:t>exécutent.</w:t>
      </w:r>
      <w:r w:rsidR="00E1286F" w:rsidRPr="002442C8">
        <w:rPr>
          <w:lang w:val="fr-FR"/>
        </w:rPr>
        <w:t xml:space="preserve"> </w:t>
      </w:r>
      <w:r w:rsidRPr="002442C8">
        <w:rPr>
          <w:lang w:val="fr-FR"/>
        </w:rPr>
        <w:t>Avec cette méthode de décompte, il ne faut pas tenir compte de la disposition des Conditions Universelles de Licence selon laquelle un processeur virtuel est considéré comme ayant le même nombre d</w:t>
      </w:r>
      <w:r w:rsidR="003E0FD6" w:rsidRPr="002442C8">
        <w:rPr>
          <w:lang w:val="fr-FR"/>
        </w:rPr>
        <w:t>’</w:t>
      </w:r>
      <w:r w:rsidRPr="002442C8">
        <w:rPr>
          <w:lang w:val="fr-FR"/>
        </w:rPr>
        <w:t>unités d</w:t>
      </w:r>
      <w:r w:rsidR="003E0FD6" w:rsidRPr="002442C8">
        <w:rPr>
          <w:lang w:val="fr-FR"/>
        </w:rPr>
        <w:t>’</w:t>
      </w:r>
      <w:r w:rsidRPr="002442C8">
        <w:rPr>
          <w:lang w:val="fr-FR"/>
        </w:rPr>
        <w:t>exécution et de cœurs que chacun des processeurs physiques sous-jacents.</w:t>
      </w:r>
      <w:r w:rsidR="00E1286F" w:rsidRPr="002442C8">
        <w:rPr>
          <w:lang w:val="fr-FR"/>
        </w:rPr>
        <w:t xml:space="preserve"> </w:t>
      </w:r>
      <w:r w:rsidRPr="002442C8">
        <w:rPr>
          <w:lang w:val="fr-FR"/>
        </w:rPr>
        <w:t>Vous devez attribuer un nombre de licences égal à la somme du plus grand nombre de :</w:t>
      </w:r>
    </w:p>
    <w:p w:rsidR="000A570B" w:rsidRPr="002442C8" w:rsidRDefault="000A570B" w:rsidP="00EC27E9">
      <w:pPr>
        <w:pStyle w:val="PURBullet-Indented"/>
        <w:rPr>
          <w:lang w:val="fr-FR"/>
        </w:rPr>
      </w:pPr>
      <w:r w:rsidRPr="002442C8">
        <w:rPr>
          <w:lang w:val="fr-FR"/>
        </w:rPr>
        <w:t>processeurs virtuels utilisés à tout moment par des OSE virtuels dans lesquels des instances de logiciel s</w:t>
      </w:r>
      <w:r w:rsidR="003E0FD6" w:rsidRPr="002442C8">
        <w:rPr>
          <w:lang w:val="fr-FR"/>
        </w:rPr>
        <w:t>’</w:t>
      </w:r>
      <w:r w:rsidRPr="002442C8">
        <w:rPr>
          <w:lang w:val="fr-FR"/>
        </w:rPr>
        <w:t>exécutent ; et de</w:t>
      </w:r>
    </w:p>
    <w:p w:rsidR="000A570B" w:rsidRPr="002442C8" w:rsidRDefault="000A570B" w:rsidP="00EC27E9">
      <w:pPr>
        <w:pStyle w:val="PURBullet-Indented"/>
        <w:rPr>
          <w:lang w:val="fr-FR"/>
        </w:rPr>
      </w:pPr>
      <w:r w:rsidRPr="002442C8">
        <w:rPr>
          <w:lang w:val="fr-FR"/>
        </w:rPr>
        <w:t>Processeurs Physiques utilisés à tout moment par des OSE Physiques dans lesquels des Instances de logiciel s</w:t>
      </w:r>
      <w:r w:rsidR="003E0FD6" w:rsidRPr="002442C8">
        <w:rPr>
          <w:lang w:val="fr-FR"/>
        </w:rPr>
        <w:t>’</w:t>
      </w:r>
      <w:r w:rsidRPr="002442C8">
        <w:rPr>
          <w:lang w:val="fr-FR"/>
        </w:rPr>
        <w:t>exécutent.</w:t>
      </w:r>
    </w:p>
    <w:p w:rsidR="000A570B" w:rsidRPr="002442C8" w:rsidRDefault="00681F74" w:rsidP="00BF6D49">
      <w:pPr>
        <w:pStyle w:val="PURBullet"/>
        <w:numPr>
          <w:ilvl w:val="0"/>
          <w:numId w:val="0"/>
        </w:numPr>
        <w:jc w:val="right"/>
        <w:rPr>
          <w:lang w:val="fr-FR"/>
        </w:rPr>
      </w:pPr>
      <w:hyperlink w:anchor="Tables des matières" w:history="1">
        <w:hyperlink w:anchor="TOC" w:history="1">
          <w:hyperlink w:anchor="TOC" w:history="1">
            <w:r w:rsidR="00EA00B0" w:rsidRPr="002442C8">
              <w:rPr>
                <w:rStyle w:val="Hyperlink"/>
                <w:rFonts w:ascii="Arial Narrow" w:hAnsi="Arial Narrow"/>
                <w:sz w:val="16"/>
                <w:lang w:val="fr-FR"/>
              </w:rPr>
              <w:t>Table des matières</w:t>
            </w:r>
          </w:hyperlink>
        </w:hyperlink>
      </w:hyperlink>
      <w:r w:rsidR="00C0505F" w:rsidRPr="002442C8">
        <w:rPr>
          <w:lang w:val="fr-FR"/>
        </w:rPr>
        <w:t>/</w:t>
      </w:r>
      <w:hyperlink w:anchor="UniversalTerms" w:history="1">
        <w:hyperlink w:anchor="UniversalTerms" w:history="1">
          <w:r w:rsidR="00BF6D49" w:rsidRPr="002442C8">
            <w:rPr>
              <w:rStyle w:val="Hyperlink"/>
              <w:rFonts w:ascii="Arial Narrow" w:hAnsi="Arial Narrow"/>
              <w:sz w:val="16"/>
              <w:lang w:val="fr-FR"/>
            </w:rPr>
            <w:t>Conditions Universelles de Licence</w:t>
          </w:r>
        </w:hyperlink>
      </w:hyperlink>
    </w:p>
    <w:p w:rsidR="000A570B" w:rsidRPr="002442C8" w:rsidRDefault="005F6596" w:rsidP="000A570B">
      <w:pPr>
        <w:pStyle w:val="PURHeading1"/>
        <w:rPr>
          <w:lang w:val="fr-FR"/>
        </w:rPr>
      </w:pPr>
      <w:r w:rsidRPr="002442C8">
        <w:rPr>
          <w:lang w:val="fr-FR"/>
        </w:rPr>
        <w:t>Conditions de licence spécifiques</w:t>
      </w:r>
    </w:p>
    <w:p w:rsidR="000A570B" w:rsidRPr="002442C8" w:rsidRDefault="000A570B" w:rsidP="000A570B">
      <w:pPr>
        <w:pStyle w:val="PURProductName"/>
        <w:rPr>
          <w:lang w:val="fr-FR"/>
        </w:rPr>
      </w:pPr>
      <w:bookmarkStart w:id="34" w:name="_Toc299524945"/>
      <w:bookmarkStart w:id="35" w:name="_Toc299531296"/>
      <w:bookmarkStart w:id="36" w:name="_Toc299531404"/>
      <w:bookmarkStart w:id="37" w:name="_Toc299531512"/>
      <w:bookmarkStart w:id="38" w:name="_Toc299957121"/>
      <w:bookmarkStart w:id="39" w:name="_Toc340656728"/>
      <w:bookmarkStart w:id="40" w:name="_Toc340658543"/>
      <w:r w:rsidRPr="002442C8">
        <w:rPr>
          <w:lang w:val="fr-FR"/>
        </w:rPr>
        <w:t>BizTalk Server 2010 Édition Agence</w:t>
      </w:r>
      <w:bookmarkEnd w:id="34"/>
      <w:bookmarkEnd w:id="35"/>
      <w:bookmarkEnd w:id="36"/>
      <w:bookmarkEnd w:id="37"/>
      <w:bookmarkEnd w:id="38"/>
      <w:bookmarkEnd w:id="39"/>
      <w:bookmarkEnd w:id="40"/>
      <w:r w:rsidRPr="002442C8">
        <w:rPr>
          <w:lang w:val="fr-FR"/>
        </w:rPr>
        <w:fldChar w:fldCharType="begin"/>
      </w:r>
      <w:r w:rsidRPr="002442C8">
        <w:rPr>
          <w:lang w:val="fr-FR"/>
        </w:rPr>
        <w:instrText xml:space="preserve">XE "BizTalk Server 2010 Édition Agence" </w:instrText>
      </w:r>
      <w:r w:rsidRPr="002442C8">
        <w:rPr>
          <w:lang w:val="fr-FR"/>
        </w:rPr>
        <w:fldChar w:fldCharType="end"/>
      </w:r>
    </w:p>
    <w:p w:rsidR="000A570B" w:rsidRPr="002442C8" w:rsidRDefault="000A570B" w:rsidP="000A570B">
      <w:pPr>
        <w:pStyle w:val="PURLicenseTerm"/>
        <w:rPr>
          <w:lang w:val="fr-FR"/>
        </w:rPr>
      </w:pPr>
      <w:r w:rsidRPr="002442C8">
        <w:rPr>
          <w:lang w:val="fr-FR"/>
        </w:rPr>
        <w:t xml:space="preserve">Votre utilisation de ce produit est régie par les conditions universelles de licence, les conditions générales de licence pour le modèle de licence associé audit produit et les conditions de licence spécifiques </w:t>
      </w:r>
      <w:r w:rsidR="00D515BD">
        <w:rPr>
          <w:lang w:val="fr-FR"/>
        </w:rPr>
        <w:br/>
      </w:r>
      <w:r w:rsidRPr="002442C8">
        <w:rPr>
          <w:lang w:val="fr-FR"/>
        </w:rPr>
        <w:t>ci-après.</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054C42" w:rsidTr="00AE7BEF">
        <w:tc>
          <w:tcPr>
            <w:tcW w:w="2477" w:type="pct"/>
          </w:tcPr>
          <w:p w:rsidR="000A570B" w:rsidRPr="002442C8" w:rsidRDefault="005E52C7" w:rsidP="00AE7BEF">
            <w:pPr>
              <w:pStyle w:val="PURLMSH"/>
              <w:rPr>
                <w:lang w:val="fr-FR"/>
              </w:rPr>
            </w:pPr>
            <w:r w:rsidRPr="002442C8">
              <w:rPr>
                <w:lang w:val="fr-FR"/>
              </w:rPr>
              <w:t xml:space="preserve">Mobilité de licence dans les Batteries de Serveurs : </w:t>
            </w:r>
            <w:r w:rsidRPr="002442C8">
              <w:rPr>
                <w:b/>
                <w:lang w:val="fr-FR"/>
              </w:rPr>
              <w:t xml:space="preserve">Oui </w:t>
            </w:r>
            <w:r w:rsidRPr="002442C8">
              <w:rPr>
                <w:i/>
                <w:lang w:val="fr-FR"/>
              </w:rPr>
              <w:t xml:space="preserve">(voir les </w:t>
            </w:r>
            <w:hyperlink w:anchor="General_terms" w:history="1">
              <w:r w:rsidR="00B321FF" w:rsidRPr="002442C8">
                <w:rPr>
                  <w:rStyle w:val="Hyperlink"/>
                  <w:i/>
                  <w:lang w:val="fr-FR"/>
                </w:rPr>
                <w:t>Conditions Générales</w:t>
              </w:r>
            </w:hyperlink>
            <w:r w:rsidRPr="002442C8">
              <w:rPr>
                <w:i/>
                <w:lang w:val="fr-FR"/>
              </w:rPr>
              <w:t>)</w:t>
            </w:r>
            <w:r w:rsidRPr="002442C8">
              <w:rPr>
                <w:lang w:val="fr-FR"/>
              </w:rPr>
              <w:t xml:space="preserve"> </w:t>
            </w:r>
          </w:p>
        </w:tc>
        <w:tc>
          <w:tcPr>
            <w:tcW w:w="2523" w:type="pct"/>
          </w:tcPr>
          <w:p w:rsidR="000A570B" w:rsidRPr="002442C8" w:rsidRDefault="000A570B" w:rsidP="00AE7BEF">
            <w:pPr>
              <w:pStyle w:val="PURLMSH"/>
              <w:rPr>
                <w:lang w:val="fr-FR"/>
              </w:rPr>
            </w:pPr>
            <w:r w:rsidRPr="002442C8">
              <w:rPr>
                <w:lang w:val="fr-FR"/>
              </w:rPr>
              <w:t xml:space="preserve">Voir les avertissements applicables : </w:t>
            </w:r>
            <w:r w:rsidRPr="002442C8">
              <w:rPr>
                <w:b/>
                <w:lang w:val="fr-FR"/>
              </w:rPr>
              <w:t>Non</w:t>
            </w:r>
          </w:p>
        </w:tc>
      </w:tr>
      <w:tr w:rsidR="000A570B" w:rsidRPr="00054C42" w:rsidTr="00AE7BEF">
        <w:tc>
          <w:tcPr>
            <w:tcW w:w="2477" w:type="pct"/>
          </w:tcPr>
          <w:p w:rsidR="000A570B" w:rsidRPr="002442C8" w:rsidRDefault="000A570B" w:rsidP="00AE7BEF">
            <w:pPr>
              <w:pStyle w:val="PURLMSH"/>
              <w:rPr>
                <w:lang w:val="fr-FR"/>
              </w:rPr>
            </w:pPr>
            <w:r w:rsidRPr="002442C8">
              <w:rPr>
                <w:lang w:val="fr-FR"/>
              </w:rPr>
              <w:t xml:space="preserve">Logiciels client/supplémentaires : </w:t>
            </w:r>
            <w:r w:rsidRPr="002442C8">
              <w:rPr>
                <w:b/>
                <w:lang w:val="fr-FR"/>
              </w:rPr>
              <w:t>Oui</w:t>
            </w:r>
            <w:r w:rsidRPr="002442C8">
              <w:rPr>
                <w:lang w:val="fr-FR"/>
              </w:rPr>
              <w:t xml:space="preserve"> </w:t>
            </w:r>
            <w:r w:rsidRPr="002442C8">
              <w:rPr>
                <w:i/>
                <w:lang w:val="fr-FR"/>
              </w:rPr>
              <w:t>(voir l</w:t>
            </w:r>
            <w:r w:rsidR="003E0FD6" w:rsidRPr="002442C8">
              <w:rPr>
                <w:i/>
                <w:lang w:val="fr-FR"/>
              </w:rPr>
              <w:t>’</w:t>
            </w:r>
            <w:hyperlink w:anchor="Appendix1" w:history="1">
              <w:r w:rsidR="001D5DF5" w:rsidRPr="002442C8">
                <w:rPr>
                  <w:rStyle w:val="Hyperlink"/>
                  <w:i/>
                  <w:lang w:val="fr-FR"/>
                </w:rPr>
                <w:t>Annexe 1</w:t>
              </w:r>
            </w:hyperlink>
            <w:r w:rsidRPr="002442C8">
              <w:rPr>
                <w:i/>
                <w:lang w:val="fr-FR"/>
              </w:rPr>
              <w:t>)</w:t>
            </w:r>
          </w:p>
        </w:tc>
        <w:tc>
          <w:tcPr>
            <w:tcW w:w="2523" w:type="pct"/>
          </w:tcPr>
          <w:p w:rsidR="000A570B" w:rsidRPr="002442C8" w:rsidRDefault="000A570B" w:rsidP="00AE7BEF">
            <w:pPr>
              <w:pStyle w:val="PURLMSH"/>
              <w:rPr>
                <w:lang w:val="fr-FR"/>
              </w:rPr>
            </w:pPr>
          </w:p>
        </w:tc>
      </w:tr>
    </w:tbl>
    <w:p w:rsidR="000A570B" w:rsidRPr="002442C8" w:rsidRDefault="00E2356B" w:rsidP="000A570B">
      <w:pPr>
        <w:pStyle w:val="PURADDITIONALTERMSHEADERMB"/>
        <w:rPr>
          <w:lang w:val="fr-FR"/>
        </w:rPr>
      </w:pPr>
      <w:r>
        <w:rPr>
          <w:lang w:val="fr-FR"/>
        </w:rPr>
        <w:t>Conditions supplémentaires</w:t>
      </w:r>
      <w:r w:rsidR="00460613">
        <w:rPr>
          <w:lang w:val="fr-FR"/>
        </w:rPr>
        <w:t>.</w:t>
      </w:r>
    </w:p>
    <w:p w:rsidR="000A570B" w:rsidRPr="002442C8" w:rsidRDefault="000A570B" w:rsidP="000A570B">
      <w:pPr>
        <w:pStyle w:val="PURBody-Indented"/>
        <w:rPr>
          <w:lang w:val="fr-FR"/>
        </w:rPr>
      </w:pPr>
      <w:r w:rsidRPr="002442C8">
        <w:rPr>
          <w:lang w:val="fr-FR"/>
        </w:rPr>
        <w:t>Vous pouvez exécuter des instances du logiciel sur des serveurs concédés sous licence uniquement au point de terminaison de votre réseau interne (ou au bord de votre organisation),</w:t>
      </w:r>
      <w:r w:rsidR="00E1286F" w:rsidRPr="002442C8">
        <w:rPr>
          <w:lang w:val="fr-FR"/>
        </w:rPr>
        <w:t xml:space="preserve"> </w:t>
      </w:r>
      <w:r w:rsidRPr="002442C8">
        <w:rPr>
          <w:lang w:val="fr-FR"/>
        </w:rPr>
        <w:t>en vue de connecter des événements ou des transactions métier aux activités traitées à ce point de terminaison.</w:t>
      </w:r>
      <w:r w:rsidR="00E1286F" w:rsidRPr="002442C8">
        <w:rPr>
          <w:lang w:val="fr-FR"/>
        </w:rPr>
        <w:t xml:space="preserve"> </w:t>
      </w:r>
      <w:r w:rsidRPr="002442C8">
        <w:rPr>
          <w:lang w:val="fr-FR"/>
        </w:rPr>
        <w:t xml:space="preserve">Aucun Serveur Sous Licence ne peut : </w:t>
      </w:r>
    </w:p>
    <w:p w:rsidR="000A570B" w:rsidRPr="002442C8" w:rsidRDefault="000A570B" w:rsidP="00EC27E9">
      <w:pPr>
        <w:pStyle w:val="PURBullet-Indented"/>
        <w:rPr>
          <w:lang w:val="fr-FR"/>
        </w:rPr>
      </w:pPr>
      <w:r w:rsidRPr="002442C8">
        <w:rPr>
          <w:lang w:val="fr-FR"/>
        </w:rPr>
        <w:t xml:space="preserve">être utilisé en tant que nœud central dans un modèle de réseau Hub and </w:t>
      </w:r>
      <w:proofErr w:type="spellStart"/>
      <w:r w:rsidRPr="002442C8">
        <w:rPr>
          <w:lang w:val="fr-FR"/>
        </w:rPr>
        <w:t>Spoke</w:t>
      </w:r>
      <w:proofErr w:type="spellEnd"/>
      <w:r w:rsidRPr="002442C8">
        <w:rPr>
          <w:lang w:val="fr-FR"/>
        </w:rPr>
        <w:t xml:space="preserve">, </w:t>
      </w:r>
    </w:p>
    <w:p w:rsidR="000A570B" w:rsidRPr="002442C8" w:rsidRDefault="000A570B" w:rsidP="00EC27E9">
      <w:pPr>
        <w:pStyle w:val="PURBullet-Indented"/>
        <w:rPr>
          <w:lang w:val="fr-FR"/>
        </w:rPr>
      </w:pPr>
      <w:r w:rsidRPr="002442C8">
        <w:rPr>
          <w:lang w:val="fr-FR"/>
        </w:rPr>
        <w:t>centraliser les communications d</w:t>
      </w:r>
      <w:r w:rsidR="003E0FD6" w:rsidRPr="002442C8">
        <w:rPr>
          <w:lang w:val="fr-FR"/>
        </w:rPr>
        <w:t>’</w:t>
      </w:r>
      <w:r w:rsidRPr="002442C8">
        <w:rPr>
          <w:lang w:val="fr-FR"/>
        </w:rPr>
        <w:t>entreprise avec d</w:t>
      </w:r>
      <w:r w:rsidR="003E0FD6" w:rsidRPr="002442C8">
        <w:rPr>
          <w:lang w:val="fr-FR"/>
        </w:rPr>
        <w:t>’</w:t>
      </w:r>
      <w:r w:rsidRPr="002442C8">
        <w:rPr>
          <w:lang w:val="fr-FR"/>
        </w:rPr>
        <w:t xml:space="preserve">autres serveurs ou dispositifs ; ou </w:t>
      </w:r>
    </w:p>
    <w:p w:rsidR="000A570B" w:rsidRPr="002442C8" w:rsidRDefault="000A570B" w:rsidP="00EC27E9">
      <w:pPr>
        <w:pStyle w:val="PURBullet-Indented"/>
        <w:rPr>
          <w:lang w:val="fr-FR"/>
        </w:rPr>
      </w:pPr>
      <w:r w:rsidRPr="002442C8">
        <w:rPr>
          <w:lang w:val="fr-FR"/>
        </w:rPr>
        <w:t>automatiser les processus métier entre les divisions, les unités opérationnelles ou les succursales.</w:t>
      </w:r>
    </w:p>
    <w:p w:rsidR="00E113E4" w:rsidRPr="002442C8" w:rsidRDefault="00E113E4" w:rsidP="00E113E4">
      <w:pPr>
        <w:pStyle w:val="PURBlueStrong-Indented"/>
        <w:rPr>
          <w:lang w:val="fr-FR"/>
        </w:rPr>
      </w:pPr>
      <w:r w:rsidRPr="002442C8">
        <w:rPr>
          <w:lang w:val="fr-FR"/>
        </w:rPr>
        <w:t>Logiciel .NET Framework</w:t>
      </w:r>
    </w:p>
    <w:p w:rsidR="00E113E4" w:rsidRPr="002442C8" w:rsidRDefault="00E113E4" w:rsidP="00E113E4">
      <w:pPr>
        <w:pStyle w:val="PURBody-Indented"/>
        <w:rPr>
          <w:lang w:val="fr-FR"/>
        </w:rPr>
      </w:pPr>
      <w:r w:rsidRPr="002442C8">
        <w:rPr>
          <w:lang w:val="fr-FR"/>
        </w:rPr>
        <w:t xml:space="preserve">Le logiciel du produit contient le logiciel Microsoft .NET Framework et peut contenir le logiciel </w:t>
      </w:r>
      <w:proofErr w:type="spellStart"/>
      <w:r w:rsidRPr="002442C8">
        <w:rPr>
          <w:lang w:val="fr-FR"/>
        </w:rPr>
        <w:t>PowerShell</w:t>
      </w:r>
      <w:proofErr w:type="spellEnd"/>
      <w:r w:rsidRPr="002442C8">
        <w:rPr>
          <w:lang w:val="fr-FR"/>
        </w:rPr>
        <w:t>.</w:t>
      </w:r>
      <w:r w:rsidR="00E1286F" w:rsidRPr="002442C8">
        <w:rPr>
          <w:lang w:val="fr-FR"/>
        </w:rPr>
        <w:t xml:space="preserve"> </w:t>
      </w:r>
      <w:r w:rsidRPr="002442C8">
        <w:rPr>
          <w:lang w:val="fr-FR"/>
        </w:rPr>
        <w:t xml:space="preserve">Reportez-vous aux conditions de licence de .NET Framework et </w:t>
      </w:r>
      <w:proofErr w:type="spellStart"/>
      <w:r w:rsidRPr="002442C8">
        <w:rPr>
          <w:lang w:val="fr-FR"/>
        </w:rPr>
        <w:t>PowerShell</w:t>
      </w:r>
      <w:proofErr w:type="spellEnd"/>
      <w:r w:rsidRPr="002442C8">
        <w:rPr>
          <w:lang w:val="fr-FR"/>
        </w:rPr>
        <w:t xml:space="preserve"> stipulées dans les conditions universelles de licence.</w:t>
      </w:r>
    </w:p>
    <w:p w:rsidR="000A570B" w:rsidRPr="002442C8" w:rsidRDefault="00681F74" w:rsidP="00BF6D49">
      <w:pPr>
        <w:pStyle w:val="PURBullet"/>
        <w:numPr>
          <w:ilvl w:val="0"/>
          <w:numId w:val="0"/>
        </w:numPr>
        <w:jc w:val="right"/>
        <w:rPr>
          <w:lang w:val="fr-FR"/>
        </w:rPr>
      </w:pPr>
      <w:hyperlink w:anchor="Tables des matières" w:history="1">
        <w:hyperlink w:anchor="TOC" w:history="1">
          <w:hyperlink w:anchor="TOC" w:history="1">
            <w:r w:rsidR="00EA00B0" w:rsidRPr="002442C8">
              <w:rPr>
                <w:rStyle w:val="Hyperlink"/>
                <w:rFonts w:ascii="Arial Narrow" w:hAnsi="Arial Narrow"/>
                <w:sz w:val="16"/>
                <w:lang w:val="fr-FR"/>
              </w:rPr>
              <w:t>Table des matières</w:t>
            </w:r>
          </w:hyperlink>
        </w:hyperlink>
      </w:hyperlink>
      <w:r w:rsidR="00C0505F" w:rsidRPr="002442C8">
        <w:rPr>
          <w:lang w:val="fr-FR"/>
        </w:rPr>
        <w:t>/</w:t>
      </w:r>
      <w:hyperlink w:anchor="UniversalTerms" w:history="1">
        <w:hyperlink w:anchor="UniversalTerms" w:history="1">
          <w:r w:rsidR="00BF6D49" w:rsidRPr="002442C8">
            <w:rPr>
              <w:rStyle w:val="Hyperlink"/>
              <w:rFonts w:ascii="Arial Narrow" w:hAnsi="Arial Narrow"/>
              <w:sz w:val="16"/>
              <w:lang w:val="fr-FR"/>
            </w:rPr>
            <w:t>Conditions Universelles de Licence</w:t>
          </w:r>
        </w:hyperlink>
      </w:hyperlink>
    </w:p>
    <w:p w:rsidR="000A570B" w:rsidRPr="002442C8" w:rsidRDefault="000A570B" w:rsidP="000A570B">
      <w:pPr>
        <w:pStyle w:val="PURProductName"/>
        <w:rPr>
          <w:lang w:val="fr-FR"/>
        </w:rPr>
      </w:pPr>
      <w:bookmarkStart w:id="41" w:name="_Toc299524946"/>
      <w:bookmarkStart w:id="42" w:name="_Toc299531297"/>
      <w:bookmarkStart w:id="43" w:name="_Toc299531405"/>
      <w:bookmarkStart w:id="44" w:name="_Toc299531513"/>
      <w:bookmarkStart w:id="45" w:name="_Toc299957122"/>
      <w:bookmarkStart w:id="46" w:name="_Toc340656729"/>
      <w:bookmarkStart w:id="47" w:name="_Toc340658544"/>
      <w:r w:rsidRPr="002442C8">
        <w:rPr>
          <w:lang w:val="fr-FR"/>
        </w:rPr>
        <w:t>BizTalk Server 2010 Édition Enterprise</w:t>
      </w:r>
      <w:bookmarkEnd w:id="41"/>
      <w:bookmarkEnd w:id="42"/>
      <w:bookmarkEnd w:id="43"/>
      <w:bookmarkEnd w:id="44"/>
      <w:bookmarkEnd w:id="45"/>
      <w:bookmarkEnd w:id="46"/>
      <w:bookmarkEnd w:id="47"/>
      <w:r w:rsidRPr="002442C8">
        <w:rPr>
          <w:lang w:val="fr-FR"/>
        </w:rPr>
        <w:fldChar w:fldCharType="begin"/>
      </w:r>
      <w:r w:rsidRPr="002442C8">
        <w:rPr>
          <w:lang w:val="fr-FR"/>
        </w:rPr>
        <w:instrText xml:space="preserve">XE "BizTalk Server 2010 Édition Enterprise" </w:instrText>
      </w:r>
      <w:r w:rsidRPr="002442C8">
        <w:rPr>
          <w:lang w:val="fr-FR"/>
        </w:rPr>
        <w:fldChar w:fldCharType="end"/>
      </w:r>
    </w:p>
    <w:p w:rsidR="000A570B" w:rsidRPr="002442C8" w:rsidRDefault="000A570B" w:rsidP="00925421">
      <w:pPr>
        <w:pStyle w:val="PURLicenseTerm"/>
        <w:rPr>
          <w:lang w:val="fr-FR"/>
        </w:rPr>
      </w:pPr>
      <w:r w:rsidRPr="002442C8">
        <w:rPr>
          <w:lang w:val="fr-FR"/>
        </w:rPr>
        <w:t xml:space="preserve">Votre utilisation de ce produit est régie par les conditions universelles de licence, les conditions générales de licence pour le modèle de licence associé audit produit et les conditions de licence spécifiques </w:t>
      </w:r>
      <w:proofErr w:type="spellStart"/>
      <w:r w:rsidRPr="002442C8">
        <w:rPr>
          <w:lang w:val="fr-FR"/>
        </w:rPr>
        <w:t>ci</w:t>
      </w:r>
      <w:r w:rsidR="00925421">
        <w:rPr>
          <w:lang w:val="fr-FR"/>
        </w:rPr>
        <w:t>­</w:t>
      </w:r>
      <w:r w:rsidRPr="002442C8">
        <w:rPr>
          <w:lang w:val="fr-FR"/>
        </w:rPr>
        <w:t>après</w:t>
      </w:r>
      <w:proofErr w:type="spellEnd"/>
      <w:r w:rsidRPr="002442C8">
        <w:rPr>
          <w:lang w:val="fr-FR"/>
        </w:rPr>
        <w:t>.</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054C42" w:rsidTr="00AE7BEF">
        <w:tc>
          <w:tcPr>
            <w:tcW w:w="2477" w:type="pct"/>
          </w:tcPr>
          <w:p w:rsidR="000A570B" w:rsidRPr="002442C8" w:rsidRDefault="005E52C7" w:rsidP="00AE7BEF">
            <w:pPr>
              <w:pStyle w:val="PURLMSH"/>
              <w:rPr>
                <w:lang w:val="fr-FR"/>
              </w:rPr>
            </w:pPr>
            <w:r w:rsidRPr="002442C8">
              <w:rPr>
                <w:lang w:val="fr-FR"/>
              </w:rPr>
              <w:t xml:space="preserve">Mobilité de licence dans les Batteries de Serveurs : </w:t>
            </w:r>
            <w:r w:rsidRPr="002442C8">
              <w:rPr>
                <w:b/>
                <w:lang w:val="fr-FR"/>
              </w:rPr>
              <w:t xml:space="preserve">Oui </w:t>
            </w:r>
            <w:r w:rsidRPr="002442C8">
              <w:rPr>
                <w:i/>
                <w:lang w:val="fr-FR"/>
              </w:rPr>
              <w:t xml:space="preserve">(voir les </w:t>
            </w:r>
            <w:hyperlink w:anchor="Mobilité" w:history="1">
              <w:r w:rsidR="003472CE" w:rsidRPr="002442C8">
                <w:rPr>
                  <w:rStyle w:val="Hyperlink"/>
                  <w:i/>
                  <w:lang w:val="fr-FR"/>
                </w:rPr>
                <w:t>Conditions Générales</w:t>
              </w:r>
            </w:hyperlink>
            <w:r w:rsidRPr="002442C8">
              <w:rPr>
                <w:i/>
                <w:lang w:val="fr-FR"/>
              </w:rPr>
              <w:t>)</w:t>
            </w:r>
            <w:r w:rsidRPr="002442C8">
              <w:rPr>
                <w:lang w:val="fr-FR"/>
              </w:rPr>
              <w:t xml:space="preserve"> </w:t>
            </w:r>
          </w:p>
        </w:tc>
        <w:tc>
          <w:tcPr>
            <w:tcW w:w="2523" w:type="pct"/>
          </w:tcPr>
          <w:p w:rsidR="000A570B" w:rsidRPr="002442C8" w:rsidRDefault="000A570B" w:rsidP="00AE7BEF">
            <w:pPr>
              <w:pStyle w:val="PURLMSH"/>
              <w:rPr>
                <w:lang w:val="fr-FR"/>
              </w:rPr>
            </w:pPr>
            <w:r w:rsidRPr="002442C8">
              <w:rPr>
                <w:lang w:val="fr-FR"/>
              </w:rPr>
              <w:t xml:space="preserve">Voir les avertissements applicables : </w:t>
            </w:r>
            <w:r w:rsidRPr="002442C8">
              <w:rPr>
                <w:b/>
                <w:lang w:val="fr-FR"/>
              </w:rPr>
              <w:t xml:space="preserve">Non </w:t>
            </w:r>
          </w:p>
        </w:tc>
      </w:tr>
      <w:tr w:rsidR="000A570B" w:rsidRPr="00054C42" w:rsidTr="00AE7BEF">
        <w:tc>
          <w:tcPr>
            <w:tcW w:w="2477" w:type="pct"/>
          </w:tcPr>
          <w:p w:rsidR="000A570B" w:rsidRPr="002442C8" w:rsidRDefault="000A570B" w:rsidP="00AE7BEF">
            <w:pPr>
              <w:pStyle w:val="PURLMSH"/>
              <w:rPr>
                <w:lang w:val="fr-FR"/>
              </w:rPr>
            </w:pPr>
            <w:r w:rsidRPr="002442C8">
              <w:rPr>
                <w:lang w:val="fr-FR"/>
              </w:rPr>
              <w:t xml:space="preserve">Logiciels client/supplémentaires : </w:t>
            </w:r>
            <w:r w:rsidRPr="002442C8">
              <w:rPr>
                <w:b/>
                <w:lang w:val="fr-FR"/>
              </w:rPr>
              <w:t>Oui</w:t>
            </w:r>
            <w:r w:rsidRPr="002442C8">
              <w:rPr>
                <w:lang w:val="fr-FR"/>
              </w:rPr>
              <w:t xml:space="preserve"> </w:t>
            </w:r>
            <w:r w:rsidRPr="002442C8">
              <w:rPr>
                <w:i/>
                <w:lang w:val="fr-FR"/>
              </w:rPr>
              <w:t>(voir l</w:t>
            </w:r>
            <w:r w:rsidR="003E0FD6" w:rsidRPr="002442C8">
              <w:rPr>
                <w:i/>
                <w:lang w:val="fr-FR"/>
              </w:rPr>
              <w:t>’</w:t>
            </w:r>
            <w:hyperlink w:anchor="Annexe1" w:history="1">
              <w:hyperlink w:anchor="Annexe1" w:history="1">
                <w:hyperlink w:anchor="Annexe1" w:history="1">
                  <w:hyperlink w:anchor="Annexe1" w:history="1">
                    <w:hyperlink w:anchor="Appendix1" w:history="1">
                      <w:hyperlink w:anchor="Annexe1" w:history="1">
                        <w:hyperlink w:anchor="Annexe1" w:history="1">
                          <w:r w:rsidR="00124B1F" w:rsidRPr="002442C8">
                            <w:rPr>
                              <w:rStyle w:val="Hyperlink"/>
                              <w:i/>
                              <w:szCs w:val="18"/>
                              <w:lang w:val="fr-FR"/>
                            </w:rPr>
                            <w:t>Annexe 1</w:t>
                          </w:r>
                        </w:hyperlink>
                      </w:hyperlink>
                    </w:hyperlink>
                  </w:hyperlink>
                </w:hyperlink>
              </w:hyperlink>
            </w:hyperlink>
            <w:r w:rsidRPr="002442C8">
              <w:rPr>
                <w:i/>
                <w:lang w:val="fr-FR"/>
              </w:rPr>
              <w:t>)</w:t>
            </w:r>
          </w:p>
        </w:tc>
        <w:tc>
          <w:tcPr>
            <w:tcW w:w="2523" w:type="pct"/>
          </w:tcPr>
          <w:p w:rsidR="000A570B" w:rsidRPr="002442C8" w:rsidRDefault="000A570B" w:rsidP="00AE7BEF">
            <w:pPr>
              <w:pStyle w:val="PURLMSH"/>
              <w:rPr>
                <w:lang w:val="fr-FR"/>
              </w:rPr>
            </w:pPr>
          </w:p>
        </w:tc>
      </w:tr>
    </w:tbl>
    <w:p w:rsidR="001D5DF5" w:rsidRPr="002442C8" w:rsidRDefault="001D5DF5" w:rsidP="001D5DF5">
      <w:pPr>
        <w:pStyle w:val="PURADDITIONALTERMSHEADERMB"/>
        <w:pBdr>
          <w:top w:val="none" w:sz="0" w:space="0" w:color="auto"/>
          <w:left w:val="none" w:sz="0" w:space="0" w:color="auto"/>
          <w:bottom w:val="none" w:sz="0" w:space="0" w:color="auto"/>
          <w:right w:val="none" w:sz="0" w:space="0" w:color="auto"/>
        </w:pBdr>
        <w:shd w:val="clear" w:color="auto" w:fill="auto"/>
        <w:rPr>
          <w:lang w:val="fr-FR"/>
        </w:rPr>
      </w:pPr>
    </w:p>
    <w:p w:rsidR="00E113E4" w:rsidRPr="002442C8" w:rsidRDefault="00E113E4" w:rsidP="00E113E4">
      <w:pPr>
        <w:pStyle w:val="PURADDITIONALTERMSHEADERMB"/>
        <w:rPr>
          <w:lang w:val="fr-FR"/>
        </w:rPr>
      </w:pPr>
      <w:r w:rsidRPr="002442C8">
        <w:rPr>
          <w:lang w:val="fr-FR"/>
        </w:rPr>
        <w:lastRenderedPageBreak/>
        <w:t>Conditions supplémentaires.</w:t>
      </w:r>
    </w:p>
    <w:p w:rsidR="00E113E4" w:rsidRPr="002442C8" w:rsidRDefault="00E113E4" w:rsidP="00E113E4">
      <w:pPr>
        <w:pStyle w:val="PURBlueStrong-Indented"/>
        <w:rPr>
          <w:lang w:val="fr-FR"/>
        </w:rPr>
      </w:pPr>
      <w:r w:rsidRPr="002442C8">
        <w:rPr>
          <w:lang w:val="fr-FR"/>
        </w:rPr>
        <w:t>Logiciel .NET Framework</w:t>
      </w:r>
    </w:p>
    <w:p w:rsidR="00E113E4" w:rsidRPr="002442C8" w:rsidRDefault="00E113E4" w:rsidP="00E113E4">
      <w:pPr>
        <w:pStyle w:val="PURBody-Indented"/>
        <w:rPr>
          <w:lang w:val="fr-FR"/>
        </w:rPr>
      </w:pPr>
      <w:r w:rsidRPr="002442C8">
        <w:rPr>
          <w:lang w:val="fr-FR"/>
        </w:rPr>
        <w:t xml:space="preserve">Le logiciel du produit contient le logiciel Microsoft .NET Framework et peut contenir le logiciel </w:t>
      </w:r>
      <w:proofErr w:type="spellStart"/>
      <w:r w:rsidRPr="002442C8">
        <w:rPr>
          <w:lang w:val="fr-FR"/>
        </w:rPr>
        <w:t>PowerShell</w:t>
      </w:r>
      <w:proofErr w:type="spellEnd"/>
      <w:r w:rsidRPr="002442C8">
        <w:rPr>
          <w:lang w:val="fr-FR"/>
        </w:rPr>
        <w:t>.</w:t>
      </w:r>
      <w:r w:rsidR="00E1286F" w:rsidRPr="002442C8">
        <w:rPr>
          <w:lang w:val="fr-FR"/>
        </w:rPr>
        <w:t xml:space="preserve"> </w:t>
      </w:r>
      <w:r w:rsidRPr="002442C8">
        <w:rPr>
          <w:lang w:val="fr-FR"/>
        </w:rPr>
        <w:t xml:space="preserve">Reportez-vous aux conditions de licence de .NET Framework et </w:t>
      </w:r>
      <w:proofErr w:type="spellStart"/>
      <w:r w:rsidRPr="002442C8">
        <w:rPr>
          <w:lang w:val="fr-FR"/>
        </w:rPr>
        <w:t>PowerShell</w:t>
      </w:r>
      <w:proofErr w:type="spellEnd"/>
      <w:r w:rsidRPr="002442C8">
        <w:rPr>
          <w:lang w:val="fr-FR"/>
        </w:rPr>
        <w:t xml:space="preserve"> stipulées dans les conditions universelles de licence.</w:t>
      </w:r>
    </w:p>
    <w:p w:rsidR="000A570B" w:rsidRPr="002442C8" w:rsidRDefault="00681F74" w:rsidP="00BF6D49">
      <w:pPr>
        <w:pStyle w:val="PURBullet"/>
        <w:numPr>
          <w:ilvl w:val="0"/>
          <w:numId w:val="0"/>
        </w:numPr>
        <w:jc w:val="right"/>
        <w:rPr>
          <w:lang w:val="fr-FR"/>
        </w:rPr>
      </w:pPr>
      <w:hyperlink w:anchor="Tables des matières" w:history="1">
        <w:hyperlink w:anchor="TOC" w:history="1">
          <w:r w:rsidR="00EA00B0" w:rsidRPr="002442C8">
            <w:rPr>
              <w:rStyle w:val="Hyperlink"/>
              <w:rFonts w:ascii="Arial Narrow" w:hAnsi="Arial Narrow"/>
              <w:sz w:val="16"/>
              <w:lang w:val="fr-FR"/>
            </w:rPr>
            <w:t>Table des matières</w:t>
          </w:r>
        </w:hyperlink>
      </w:hyperlink>
      <w:r w:rsidR="00C0505F" w:rsidRPr="002442C8">
        <w:rPr>
          <w:lang w:val="fr-FR"/>
        </w:rPr>
        <w:t>/</w:t>
      </w:r>
      <w:hyperlink w:anchor="UniversalTerms" w:history="1">
        <w:hyperlink w:anchor="UniversalTerms" w:history="1">
          <w:r w:rsidR="00BF6D49" w:rsidRPr="002442C8">
            <w:rPr>
              <w:rStyle w:val="Hyperlink"/>
              <w:rFonts w:ascii="Arial Narrow" w:hAnsi="Arial Narrow"/>
              <w:sz w:val="16"/>
              <w:lang w:val="fr-FR"/>
            </w:rPr>
            <w:t>Conditions Universelles de Licence</w:t>
          </w:r>
        </w:hyperlink>
      </w:hyperlink>
    </w:p>
    <w:p w:rsidR="000A570B" w:rsidRPr="002442C8" w:rsidRDefault="000A570B" w:rsidP="000A570B">
      <w:pPr>
        <w:pStyle w:val="PURProductName"/>
        <w:rPr>
          <w:lang w:val="fr-FR"/>
        </w:rPr>
      </w:pPr>
      <w:bookmarkStart w:id="48" w:name="_Toc299524947"/>
      <w:bookmarkStart w:id="49" w:name="_Toc299531298"/>
      <w:bookmarkStart w:id="50" w:name="_Toc299531406"/>
      <w:bookmarkStart w:id="51" w:name="_Toc299531514"/>
      <w:bookmarkStart w:id="52" w:name="_Toc299957123"/>
      <w:bookmarkStart w:id="53" w:name="_Toc340656730"/>
      <w:bookmarkStart w:id="54" w:name="_Toc340658545"/>
      <w:r w:rsidRPr="002442C8">
        <w:rPr>
          <w:lang w:val="fr-FR"/>
        </w:rPr>
        <w:t>BizTalk Server 2010 Édition Standard</w:t>
      </w:r>
      <w:bookmarkEnd w:id="48"/>
      <w:bookmarkEnd w:id="49"/>
      <w:bookmarkEnd w:id="50"/>
      <w:bookmarkEnd w:id="51"/>
      <w:bookmarkEnd w:id="52"/>
      <w:bookmarkEnd w:id="53"/>
      <w:bookmarkEnd w:id="54"/>
      <w:r w:rsidRPr="002442C8">
        <w:rPr>
          <w:lang w:val="fr-FR"/>
        </w:rPr>
        <w:fldChar w:fldCharType="begin"/>
      </w:r>
      <w:r w:rsidRPr="002442C8">
        <w:rPr>
          <w:lang w:val="fr-FR"/>
        </w:rPr>
        <w:instrText xml:space="preserve">XE "BizTalk Server 2010 Édition Standard" </w:instrText>
      </w:r>
      <w:r w:rsidRPr="002442C8">
        <w:rPr>
          <w:lang w:val="fr-FR"/>
        </w:rPr>
        <w:fldChar w:fldCharType="end"/>
      </w:r>
    </w:p>
    <w:p w:rsidR="000A570B" w:rsidRPr="002442C8" w:rsidRDefault="000A570B" w:rsidP="00341482">
      <w:pPr>
        <w:pStyle w:val="PURLicenseTerm"/>
        <w:rPr>
          <w:lang w:val="fr-FR"/>
        </w:rPr>
      </w:pPr>
      <w:r w:rsidRPr="002442C8">
        <w:rPr>
          <w:lang w:val="fr-FR"/>
        </w:rPr>
        <w:t xml:space="preserve">Votre utilisation de ce produit est régie par les conditions universelles de licence, les conditions générales de licence pour le modèle de licence associé audit produit et les conditions de licence spécifiques </w:t>
      </w:r>
      <w:proofErr w:type="spellStart"/>
      <w:r w:rsidRPr="002442C8">
        <w:rPr>
          <w:lang w:val="fr-FR"/>
        </w:rPr>
        <w:t>ci</w:t>
      </w:r>
      <w:r w:rsidR="00341482">
        <w:rPr>
          <w:lang w:val="fr-FR"/>
        </w:rPr>
        <w:t>­</w:t>
      </w:r>
      <w:r w:rsidRPr="002442C8">
        <w:rPr>
          <w:lang w:val="fr-FR"/>
        </w:rPr>
        <w:t>après</w:t>
      </w:r>
      <w:proofErr w:type="spellEnd"/>
      <w:r w:rsidRPr="002442C8">
        <w:rPr>
          <w:lang w:val="fr-FR"/>
        </w:rPr>
        <w:t>.</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054C42" w:rsidTr="00AE7BEF">
        <w:tc>
          <w:tcPr>
            <w:tcW w:w="2477" w:type="pct"/>
          </w:tcPr>
          <w:p w:rsidR="000A570B" w:rsidRPr="002442C8" w:rsidRDefault="005E52C7" w:rsidP="00AE7BEF">
            <w:pPr>
              <w:pStyle w:val="PURLMSH"/>
              <w:rPr>
                <w:lang w:val="fr-FR"/>
              </w:rPr>
            </w:pPr>
            <w:r w:rsidRPr="002442C8">
              <w:rPr>
                <w:lang w:val="fr-FR"/>
              </w:rPr>
              <w:t xml:space="preserve">Mobilité de licence dans les Batteries de Serveurs : </w:t>
            </w:r>
            <w:r w:rsidRPr="002442C8">
              <w:rPr>
                <w:b/>
                <w:lang w:val="fr-FR"/>
              </w:rPr>
              <w:t xml:space="preserve">Oui </w:t>
            </w:r>
            <w:r w:rsidRPr="002442C8">
              <w:rPr>
                <w:i/>
                <w:lang w:val="fr-FR"/>
              </w:rPr>
              <w:t xml:space="preserve">(voir </w:t>
            </w:r>
            <w:proofErr w:type="gramStart"/>
            <w:r w:rsidRPr="002442C8">
              <w:rPr>
                <w:i/>
                <w:lang w:val="fr-FR"/>
              </w:rPr>
              <w:t xml:space="preserve">les </w:t>
            </w:r>
            <w:proofErr w:type="gramEnd"/>
            <w:r w:rsidR="00681F74">
              <w:fldChar w:fldCharType="begin"/>
            </w:r>
            <w:r w:rsidR="00681F74">
              <w:instrText xml:space="preserve"> HYPERLINK \l "Mobilité" </w:instrText>
            </w:r>
            <w:r w:rsidR="00681F74">
              <w:fldChar w:fldCharType="separate"/>
            </w:r>
            <w:hyperlink w:anchor="General_terms" w:history="1">
              <w:r w:rsidR="003472CE" w:rsidRPr="002442C8">
                <w:rPr>
                  <w:rStyle w:val="Hyperlink"/>
                  <w:i/>
                  <w:lang w:val="fr-FR"/>
                </w:rPr>
                <w:t>Conditions Générales</w:t>
              </w:r>
            </w:hyperlink>
            <w:r w:rsidR="00681F74">
              <w:rPr>
                <w:rStyle w:val="Hyperlink"/>
                <w:i/>
                <w:lang w:val="fr-FR"/>
              </w:rPr>
              <w:fldChar w:fldCharType="end"/>
            </w:r>
            <w:r w:rsidRPr="002442C8">
              <w:rPr>
                <w:i/>
                <w:lang w:val="fr-FR"/>
              </w:rPr>
              <w:t>)</w:t>
            </w:r>
            <w:r w:rsidRPr="002442C8">
              <w:rPr>
                <w:lang w:val="fr-FR"/>
              </w:rPr>
              <w:t xml:space="preserve"> </w:t>
            </w:r>
          </w:p>
        </w:tc>
        <w:tc>
          <w:tcPr>
            <w:tcW w:w="2523" w:type="pct"/>
          </w:tcPr>
          <w:p w:rsidR="000A570B" w:rsidRPr="002442C8" w:rsidRDefault="000A570B" w:rsidP="00AE7BEF">
            <w:pPr>
              <w:pStyle w:val="PURLMSH"/>
              <w:rPr>
                <w:lang w:val="fr-FR"/>
              </w:rPr>
            </w:pPr>
            <w:r w:rsidRPr="002442C8">
              <w:rPr>
                <w:lang w:val="fr-FR"/>
              </w:rPr>
              <w:t xml:space="preserve">Voir les avertissements applicables : </w:t>
            </w:r>
            <w:r w:rsidRPr="002442C8">
              <w:rPr>
                <w:b/>
                <w:lang w:val="fr-FR"/>
              </w:rPr>
              <w:t>Non</w:t>
            </w:r>
          </w:p>
        </w:tc>
      </w:tr>
      <w:tr w:rsidR="000A570B" w:rsidRPr="00054C42" w:rsidTr="00AE7BEF">
        <w:tc>
          <w:tcPr>
            <w:tcW w:w="2477" w:type="pct"/>
          </w:tcPr>
          <w:p w:rsidR="000A570B" w:rsidRPr="002442C8" w:rsidRDefault="000A570B" w:rsidP="00AE7BEF">
            <w:pPr>
              <w:pStyle w:val="PURLMSH"/>
              <w:rPr>
                <w:lang w:val="fr-FR"/>
              </w:rPr>
            </w:pPr>
            <w:r w:rsidRPr="002442C8">
              <w:rPr>
                <w:lang w:val="fr-FR"/>
              </w:rPr>
              <w:t xml:space="preserve">Logiciels client/supplémentaires : </w:t>
            </w:r>
            <w:r w:rsidRPr="002442C8">
              <w:rPr>
                <w:b/>
                <w:lang w:val="fr-FR"/>
              </w:rPr>
              <w:t>Oui</w:t>
            </w:r>
            <w:r w:rsidRPr="002442C8">
              <w:rPr>
                <w:lang w:val="fr-FR"/>
              </w:rPr>
              <w:t xml:space="preserve"> </w:t>
            </w:r>
            <w:r w:rsidRPr="002442C8">
              <w:rPr>
                <w:i/>
                <w:lang w:val="fr-FR"/>
              </w:rPr>
              <w:t>(voir l</w:t>
            </w:r>
            <w:r w:rsidR="003E0FD6" w:rsidRPr="002442C8">
              <w:rPr>
                <w:i/>
                <w:lang w:val="fr-FR"/>
              </w:rPr>
              <w:t>’</w:t>
            </w:r>
            <w:hyperlink w:anchor="Annexe1" w:history="1">
              <w:r w:rsidR="001D5DF5" w:rsidRPr="002442C8">
                <w:rPr>
                  <w:lang w:val="fr-FR"/>
                </w:rPr>
                <w:t xml:space="preserve"> </w:t>
              </w:r>
              <w:hyperlink w:anchor="Annexe1" w:history="1">
                <w:hyperlink w:anchor="Annexe1" w:history="1">
                  <w:hyperlink w:anchor="Annexe1" w:history="1">
                    <w:hyperlink w:anchor="Appendix1" w:history="1">
                      <w:hyperlink w:anchor="Annexe1" w:history="1">
                        <w:hyperlink w:anchor="Annexe1" w:history="1">
                          <w:r w:rsidR="00124B1F" w:rsidRPr="002442C8">
                            <w:rPr>
                              <w:rStyle w:val="Hyperlink"/>
                              <w:i/>
                              <w:szCs w:val="18"/>
                              <w:lang w:val="fr-FR"/>
                            </w:rPr>
                            <w:t>Annexe 1</w:t>
                          </w:r>
                        </w:hyperlink>
                      </w:hyperlink>
                    </w:hyperlink>
                  </w:hyperlink>
                </w:hyperlink>
              </w:hyperlink>
            </w:hyperlink>
            <w:r w:rsidRPr="002442C8">
              <w:rPr>
                <w:i/>
                <w:lang w:val="fr-FR"/>
              </w:rPr>
              <w:t>)</w:t>
            </w:r>
          </w:p>
        </w:tc>
        <w:tc>
          <w:tcPr>
            <w:tcW w:w="2523" w:type="pct"/>
          </w:tcPr>
          <w:p w:rsidR="000A570B" w:rsidRPr="002442C8" w:rsidRDefault="000A570B" w:rsidP="00AE7BEF">
            <w:pPr>
              <w:pStyle w:val="PURLMSH"/>
              <w:rPr>
                <w:lang w:val="fr-FR"/>
              </w:rPr>
            </w:pPr>
          </w:p>
        </w:tc>
      </w:tr>
    </w:tbl>
    <w:p w:rsidR="000A570B" w:rsidRPr="002442C8" w:rsidRDefault="000A570B" w:rsidP="000A570B">
      <w:pPr>
        <w:pStyle w:val="PURADDITIONALTERMSHEADERMB"/>
        <w:rPr>
          <w:lang w:val="fr-FR"/>
        </w:rPr>
      </w:pPr>
      <w:r w:rsidRPr="002442C8">
        <w:rPr>
          <w:lang w:val="fr-FR"/>
        </w:rPr>
        <w:t>Conditions supplémentaires.</w:t>
      </w:r>
    </w:p>
    <w:p w:rsidR="000A570B" w:rsidRPr="002442C8" w:rsidRDefault="000A570B" w:rsidP="000A570B">
      <w:pPr>
        <w:pStyle w:val="PURBlueStrong"/>
        <w:rPr>
          <w:lang w:val="fr-FR"/>
        </w:rPr>
      </w:pPr>
      <w:r w:rsidRPr="002442C8">
        <w:rPr>
          <w:lang w:val="fr-FR"/>
        </w:rPr>
        <w:t>Clusters en réseau</w:t>
      </w:r>
    </w:p>
    <w:p w:rsidR="000A570B" w:rsidRPr="002442C8" w:rsidRDefault="000A570B" w:rsidP="000A570B">
      <w:pPr>
        <w:pStyle w:val="PURBody-Indented"/>
        <w:rPr>
          <w:lang w:val="fr-FR"/>
        </w:rPr>
      </w:pPr>
      <w:r w:rsidRPr="002442C8">
        <w:rPr>
          <w:lang w:val="fr-FR"/>
        </w:rPr>
        <w:t>Le logiciel serveur ne peut pas être utilisé sur un serveur qui fait partie d</w:t>
      </w:r>
      <w:r w:rsidR="003E0FD6" w:rsidRPr="002442C8">
        <w:rPr>
          <w:lang w:val="fr-FR"/>
        </w:rPr>
        <w:t>’</w:t>
      </w:r>
      <w:r w:rsidRPr="002442C8">
        <w:rPr>
          <w:lang w:val="fr-FR"/>
        </w:rPr>
        <w:t>un cluster en réseau ou dans un OSE qui fait partie d</w:t>
      </w:r>
      <w:r w:rsidR="003E0FD6" w:rsidRPr="002442C8">
        <w:rPr>
          <w:lang w:val="fr-FR"/>
        </w:rPr>
        <w:t>’</w:t>
      </w:r>
      <w:r w:rsidRPr="002442C8">
        <w:rPr>
          <w:lang w:val="fr-FR"/>
        </w:rPr>
        <w:t>un cluster en réseau d</w:t>
      </w:r>
      <w:r w:rsidR="003E0FD6" w:rsidRPr="002442C8">
        <w:rPr>
          <w:lang w:val="fr-FR"/>
        </w:rPr>
        <w:t>’</w:t>
      </w:r>
      <w:r w:rsidRPr="002442C8">
        <w:rPr>
          <w:lang w:val="fr-FR"/>
        </w:rPr>
        <w:t>OSE sur le même serveur.</w:t>
      </w:r>
    </w:p>
    <w:p w:rsidR="000A570B" w:rsidRPr="002442C8" w:rsidRDefault="000A570B" w:rsidP="000A570B">
      <w:pPr>
        <w:pStyle w:val="PURBlueStrong"/>
        <w:rPr>
          <w:lang w:val="fr-FR"/>
        </w:rPr>
      </w:pPr>
      <w:r w:rsidRPr="002442C8">
        <w:rPr>
          <w:lang w:val="fr-FR"/>
        </w:rPr>
        <w:t>Master Secret Server</w:t>
      </w:r>
    </w:p>
    <w:p w:rsidR="000A570B" w:rsidRPr="002442C8" w:rsidRDefault="000A570B" w:rsidP="000A570B">
      <w:pPr>
        <w:pStyle w:val="PURBody-Indented"/>
        <w:rPr>
          <w:lang w:val="fr-FR"/>
        </w:rPr>
      </w:pPr>
      <w:r w:rsidRPr="002442C8">
        <w:rPr>
          <w:lang w:val="fr-FR"/>
        </w:rPr>
        <w:t>Le logiciel Serveur de secret principal ne peut pas être utilisé sur un serveur qui fait partie d</w:t>
      </w:r>
      <w:r w:rsidR="003E0FD6" w:rsidRPr="002442C8">
        <w:rPr>
          <w:lang w:val="fr-FR"/>
        </w:rPr>
        <w:t>’</w:t>
      </w:r>
      <w:r w:rsidRPr="002442C8">
        <w:rPr>
          <w:lang w:val="fr-FR"/>
        </w:rPr>
        <w:t>un cluster en réseau ou dans un OSE qui fait partie d</w:t>
      </w:r>
      <w:r w:rsidR="003E0FD6" w:rsidRPr="002442C8">
        <w:rPr>
          <w:lang w:val="fr-FR"/>
        </w:rPr>
        <w:t>’</w:t>
      </w:r>
      <w:r w:rsidRPr="002442C8">
        <w:rPr>
          <w:lang w:val="fr-FR"/>
        </w:rPr>
        <w:t>un cluster en réseau d</w:t>
      </w:r>
      <w:r w:rsidR="003E0FD6" w:rsidRPr="002442C8">
        <w:rPr>
          <w:lang w:val="fr-FR"/>
        </w:rPr>
        <w:t>’</w:t>
      </w:r>
      <w:r w:rsidRPr="002442C8">
        <w:rPr>
          <w:lang w:val="fr-FR"/>
        </w:rPr>
        <w:t>OSE sur le même serveur.</w:t>
      </w:r>
      <w:r w:rsidR="00E1286F" w:rsidRPr="002442C8">
        <w:rPr>
          <w:lang w:val="fr-FR"/>
        </w:rPr>
        <w:t xml:space="preserve"> </w:t>
      </w:r>
      <w:r w:rsidRPr="002442C8">
        <w:rPr>
          <w:lang w:val="fr-FR"/>
        </w:rPr>
        <w:t>Il ne peut pas être partagé par plusieurs OSE dans lesquels vous exécutez le logiciel serveur.</w:t>
      </w:r>
    </w:p>
    <w:p w:rsidR="00E113E4" w:rsidRPr="002442C8" w:rsidRDefault="00E113E4" w:rsidP="00E113E4">
      <w:pPr>
        <w:pStyle w:val="PURBlueStrong-Indented"/>
        <w:rPr>
          <w:lang w:val="fr-FR"/>
        </w:rPr>
      </w:pPr>
      <w:r w:rsidRPr="002442C8">
        <w:rPr>
          <w:lang w:val="fr-FR"/>
        </w:rPr>
        <w:t>Logiciel .NET Framework</w:t>
      </w:r>
    </w:p>
    <w:p w:rsidR="00E113E4" w:rsidRPr="002442C8" w:rsidRDefault="00E113E4" w:rsidP="00E113E4">
      <w:pPr>
        <w:pStyle w:val="PURBody-Indented"/>
        <w:rPr>
          <w:lang w:val="fr-FR"/>
        </w:rPr>
      </w:pPr>
      <w:r w:rsidRPr="002442C8">
        <w:rPr>
          <w:lang w:val="fr-FR"/>
        </w:rPr>
        <w:t xml:space="preserve">Le logiciel du produit contient le logiciel Microsoft .NET Framework et peut contenir le logiciel </w:t>
      </w:r>
      <w:proofErr w:type="spellStart"/>
      <w:r w:rsidRPr="002442C8">
        <w:rPr>
          <w:lang w:val="fr-FR"/>
        </w:rPr>
        <w:t>PowerShell</w:t>
      </w:r>
      <w:proofErr w:type="spellEnd"/>
      <w:r w:rsidRPr="002442C8">
        <w:rPr>
          <w:lang w:val="fr-FR"/>
        </w:rPr>
        <w:t>.</w:t>
      </w:r>
      <w:r w:rsidR="00E1286F" w:rsidRPr="002442C8">
        <w:rPr>
          <w:lang w:val="fr-FR"/>
        </w:rPr>
        <w:t xml:space="preserve"> </w:t>
      </w:r>
      <w:r w:rsidRPr="002442C8">
        <w:rPr>
          <w:lang w:val="fr-FR"/>
        </w:rPr>
        <w:t xml:space="preserve">Reportez-vous aux conditions de licence de .NET Framework et </w:t>
      </w:r>
      <w:proofErr w:type="spellStart"/>
      <w:r w:rsidRPr="002442C8">
        <w:rPr>
          <w:lang w:val="fr-FR"/>
        </w:rPr>
        <w:t>PowerShell</w:t>
      </w:r>
      <w:proofErr w:type="spellEnd"/>
      <w:r w:rsidRPr="002442C8">
        <w:rPr>
          <w:lang w:val="fr-FR"/>
        </w:rPr>
        <w:t xml:space="preserve"> stipulées dans les conditions universelles de licence.</w:t>
      </w:r>
    </w:p>
    <w:p w:rsidR="000A570B" w:rsidRPr="002442C8" w:rsidRDefault="00681F74" w:rsidP="00BF6D49">
      <w:pPr>
        <w:pStyle w:val="PURBreadcrumb"/>
        <w:rPr>
          <w:lang w:val="fr-FR"/>
        </w:rPr>
      </w:pPr>
      <w:hyperlink w:anchor="Tables des matières" w:history="1">
        <w:hyperlink w:anchor="TOC" w:history="1">
          <w:r w:rsidR="00EA00B0" w:rsidRPr="002442C8">
            <w:rPr>
              <w:rStyle w:val="Hyperlink"/>
              <w:rFonts w:ascii="Arial Narrow" w:hAnsi="Arial Narrow"/>
              <w:sz w:val="16"/>
              <w:lang w:val="fr-FR"/>
            </w:rPr>
            <w:t>Table des matières</w:t>
          </w:r>
        </w:hyperlink>
      </w:hyperlink>
      <w:r w:rsidR="00C0505F" w:rsidRPr="002442C8">
        <w:rPr>
          <w:lang w:val="fr-FR"/>
        </w:rPr>
        <w:t>/</w:t>
      </w:r>
      <w:hyperlink w:anchor="UniversalTerms" w:history="1">
        <w:hyperlink w:anchor="UniversalTerms" w:history="1">
          <w:r w:rsidR="00BF6D49" w:rsidRPr="002442C8">
            <w:rPr>
              <w:rStyle w:val="Hyperlink"/>
              <w:rFonts w:ascii="Arial Narrow" w:hAnsi="Arial Narrow"/>
              <w:sz w:val="16"/>
              <w:lang w:val="fr-FR"/>
            </w:rPr>
            <w:t>Conditions Universelles de Licence</w:t>
          </w:r>
        </w:hyperlink>
      </w:hyperlink>
    </w:p>
    <w:p w:rsidR="000A570B" w:rsidRPr="002442C8" w:rsidRDefault="000A570B" w:rsidP="000A570B">
      <w:pPr>
        <w:pStyle w:val="PURProductName"/>
        <w:rPr>
          <w:lang w:val="fr-FR"/>
        </w:rPr>
      </w:pPr>
      <w:bookmarkStart w:id="55" w:name="_Toc297828693"/>
      <w:bookmarkStart w:id="56" w:name="_Toc297883448"/>
      <w:bookmarkStart w:id="57" w:name="_Toc299531301"/>
      <w:bookmarkStart w:id="58" w:name="_Toc299531409"/>
      <w:bookmarkStart w:id="59" w:name="_Toc299531517"/>
      <w:bookmarkStart w:id="60" w:name="_Toc299957126"/>
      <w:bookmarkStart w:id="61" w:name="_Toc340656731"/>
      <w:bookmarkStart w:id="62" w:name="_Toc340658546"/>
      <w:proofErr w:type="spellStart"/>
      <w:r w:rsidRPr="002442C8">
        <w:rPr>
          <w:lang w:val="fr-FR"/>
        </w:rPr>
        <w:t>Core</w:t>
      </w:r>
      <w:proofErr w:type="spellEnd"/>
      <w:r w:rsidRPr="002442C8">
        <w:rPr>
          <w:lang w:val="fr-FR"/>
        </w:rPr>
        <w:t xml:space="preserve"> Infrastructure Server Suite Datacenter</w:t>
      </w:r>
      <w:bookmarkEnd w:id="55"/>
      <w:bookmarkEnd w:id="56"/>
      <w:bookmarkEnd w:id="57"/>
      <w:bookmarkEnd w:id="58"/>
      <w:bookmarkEnd w:id="59"/>
      <w:bookmarkEnd w:id="60"/>
      <w:bookmarkEnd w:id="61"/>
      <w:bookmarkEnd w:id="62"/>
      <w:r w:rsidRPr="002442C8">
        <w:rPr>
          <w:lang w:val="fr-FR"/>
        </w:rPr>
        <w:fldChar w:fldCharType="begin"/>
      </w:r>
      <w:r w:rsidRPr="002442C8">
        <w:rPr>
          <w:lang w:val="fr-FR"/>
        </w:rPr>
        <w:instrText>XE "</w:instrText>
      </w:r>
      <w:proofErr w:type="spellStart"/>
      <w:r w:rsidRPr="002442C8">
        <w:rPr>
          <w:lang w:val="fr-FR"/>
        </w:rPr>
        <w:instrText>Core</w:instrText>
      </w:r>
      <w:proofErr w:type="spellEnd"/>
      <w:r w:rsidRPr="002442C8">
        <w:rPr>
          <w:lang w:val="fr-FR"/>
        </w:rPr>
        <w:instrText xml:space="preserve"> Infrastructure Server Suite Datacenter" </w:instrText>
      </w:r>
      <w:r w:rsidRPr="002442C8">
        <w:rPr>
          <w:lang w:val="fr-FR"/>
        </w:rPr>
        <w:fldChar w:fldCharType="end"/>
      </w:r>
    </w:p>
    <w:p w:rsidR="000A570B" w:rsidRPr="002442C8" w:rsidRDefault="000A570B" w:rsidP="000A570B">
      <w:pPr>
        <w:spacing w:line="240" w:lineRule="exact"/>
        <w:rPr>
          <w:lang w:val="fr-FR"/>
        </w:rPr>
      </w:pPr>
      <w:r w:rsidRPr="002442C8">
        <w:rPr>
          <w:color w:val="auto"/>
          <w:sz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054C42" w:rsidTr="00AE7BEF">
        <w:tc>
          <w:tcPr>
            <w:tcW w:w="2477" w:type="pct"/>
          </w:tcPr>
          <w:p w:rsidR="000A570B" w:rsidRPr="002442C8" w:rsidRDefault="005E52C7" w:rsidP="00AE7BEF">
            <w:pPr>
              <w:spacing w:after="0"/>
              <w:rPr>
                <w:rFonts w:ascii="Arial Narrow" w:hAnsi="Arial Narrow"/>
                <w:color w:val="404040"/>
                <w:sz w:val="18"/>
                <w:lang w:val="fr-FR"/>
              </w:rPr>
            </w:pPr>
            <w:r w:rsidRPr="002442C8">
              <w:rPr>
                <w:rFonts w:ascii="Arial Narrow" w:hAnsi="Arial Narrow"/>
                <w:color w:val="404040"/>
                <w:sz w:val="18"/>
                <w:lang w:val="fr-FR"/>
              </w:rPr>
              <w:t xml:space="preserve">Mobilité de Licence dans les Batteries de Serveurs : </w:t>
            </w:r>
            <w:r w:rsidRPr="002442C8">
              <w:rPr>
                <w:rFonts w:ascii="Arial Narrow" w:hAnsi="Arial Narrow"/>
                <w:b/>
                <w:color w:val="404040"/>
                <w:sz w:val="18"/>
                <w:lang w:val="fr-FR"/>
              </w:rPr>
              <w:t xml:space="preserve">Non </w:t>
            </w:r>
          </w:p>
        </w:tc>
        <w:tc>
          <w:tcPr>
            <w:tcW w:w="2523" w:type="pct"/>
          </w:tcPr>
          <w:p w:rsidR="000A570B" w:rsidRPr="002442C8" w:rsidRDefault="000A570B" w:rsidP="00AE7BEF">
            <w:pPr>
              <w:spacing w:after="0"/>
              <w:rPr>
                <w:rFonts w:ascii="Arial Narrow" w:hAnsi="Arial Narrow"/>
                <w:color w:val="404040"/>
                <w:sz w:val="18"/>
                <w:lang w:val="fr-FR"/>
              </w:rPr>
            </w:pPr>
            <w:r w:rsidRPr="002442C8">
              <w:rPr>
                <w:rFonts w:ascii="Arial Narrow" w:hAnsi="Arial Narrow"/>
                <w:color w:val="404040"/>
                <w:sz w:val="18"/>
                <w:lang w:val="fr-FR"/>
              </w:rPr>
              <w:t xml:space="preserve">Voir les avertissements applicables : </w:t>
            </w:r>
            <w:r w:rsidRPr="002442C8">
              <w:rPr>
                <w:rFonts w:ascii="Arial Narrow" w:hAnsi="Arial Narrow"/>
                <w:b/>
                <w:color w:val="404040"/>
                <w:sz w:val="18"/>
                <w:lang w:val="fr-FR"/>
              </w:rPr>
              <w:t>Non</w:t>
            </w:r>
          </w:p>
        </w:tc>
      </w:tr>
      <w:tr w:rsidR="000A570B" w:rsidRPr="002442C8" w:rsidTr="00AE7BEF">
        <w:tc>
          <w:tcPr>
            <w:tcW w:w="2477" w:type="pct"/>
          </w:tcPr>
          <w:p w:rsidR="000A570B" w:rsidRPr="002442C8" w:rsidRDefault="000A570B" w:rsidP="00AE7BEF">
            <w:pPr>
              <w:spacing w:after="0"/>
              <w:rPr>
                <w:rFonts w:ascii="Arial Narrow" w:hAnsi="Arial Narrow"/>
                <w:color w:val="404040"/>
                <w:sz w:val="18"/>
                <w:lang w:val="fr-FR"/>
              </w:rPr>
            </w:pPr>
            <w:r w:rsidRPr="002442C8">
              <w:rPr>
                <w:rFonts w:ascii="Arial Narrow" w:hAnsi="Arial Narrow"/>
                <w:color w:val="404040"/>
                <w:sz w:val="18"/>
                <w:lang w:val="fr-FR"/>
              </w:rPr>
              <w:t xml:space="preserve">Logiciels client/supplémentaires : </w:t>
            </w:r>
            <w:r w:rsidRPr="002442C8">
              <w:rPr>
                <w:rFonts w:ascii="Arial Narrow" w:hAnsi="Arial Narrow"/>
                <w:b/>
                <w:color w:val="404040"/>
                <w:sz w:val="18"/>
                <w:lang w:val="fr-FR"/>
              </w:rPr>
              <w:t>Non</w:t>
            </w:r>
          </w:p>
        </w:tc>
        <w:tc>
          <w:tcPr>
            <w:tcW w:w="2523" w:type="pct"/>
          </w:tcPr>
          <w:p w:rsidR="000A570B" w:rsidRPr="002442C8" w:rsidRDefault="000A570B" w:rsidP="00AE7BEF">
            <w:pPr>
              <w:spacing w:after="0"/>
              <w:rPr>
                <w:rFonts w:ascii="Arial Narrow" w:hAnsi="Arial Narrow"/>
                <w:color w:val="404040"/>
                <w:sz w:val="18"/>
                <w:lang w:val="fr-FR"/>
              </w:rPr>
            </w:pPr>
          </w:p>
        </w:tc>
      </w:tr>
    </w:tbl>
    <w:p w:rsidR="000A570B" w:rsidRPr="002442C8" w:rsidRDefault="000A570B" w:rsidP="000A570B">
      <w:pPr>
        <w:pStyle w:val="PURADDITIONALTERMSHEADERMB"/>
        <w:rPr>
          <w:lang w:val="fr-FR"/>
        </w:rPr>
      </w:pPr>
      <w:r w:rsidRPr="002442C8">
        <w:rPr>
          <w:lang w:val="fr-FR"/>
        </w:rPr>
        <w:t xml:space="preserve">Conditions supplémentaires. </w:t>
      </w:r>
    </w:p>
    <w:p w:rsidR="000A570B" w:rsidRPr="002442C8" w:rsidRDefault="000A570B" w:rsidP="000A570B">
      <w:pPr>
        <w:pStyle w:val="PURBlueStrong"/>
        <w:rPr>
          <w:lang w:val="fr-FR"/>
        </w:rPr>
      </w:pPr>
      <w:r w:rsidRPr="002442C8">
        <w:rPr>
          <w:lang w:val="fr-FR"/>
        </w:rPr>
        <w:t>Suite de produits</w:t>
      </w:r>
    </w:p>
    <w:p w:rsidR="000A570B" w:rsidRPr="002442C8" w:rsidRDefault="000A570B" w:rsidP="000A570B">
      <w:pPr>
        <w:pStyle w:val="PURBody-Indented"/>
        <w:rPr>
          <w:lang w:val="fr-FR"/>
        </w:rPr>
      </w:pPr>
      <w:proofErr w:type="spellStart"/>
      <w:r w:rsidRPr="002442C8">
        <w:rPr>
          <w:lang w:val="fr-FR"/>
        </w:rPr>
        <w:t>Core</w:t>
      </w:r>
      <w:proofErr w:type="spellEnd"/>
      <w:r w:rsidRPr="002442C8">
        <w:rPr>
          <w:lang w:val="fr-FR"/>
        </w:rPr>
        <w:t xml:space="preserve"> Infrastructure Server Suite Datacenter comprend les droits d</w:t>
      </w:r>
      <w:r w:rsidR="003E0FD6" w:rsidRPr="002442C8">
        <w:rPr>
          <w:lang w:val="fr-FR"/>
        </w:rPr>
        <w:t>’</w:t>
      </w:r>
      <w:r w:rsidRPr="002442C8">
        <w:rPr>
          <w:lang w:val="fr-FR"/>
        </w:rPr>
        <w:t>utilisation de plusieurs produits. La licence fournit les droits permettant d</w:t>
      </w:r>
      <w:r w:rsidR="003E0FD6" w:rsidRPr="002442C8">
        <w:rPr>
          <w:lang w:val="fr-FR"/>
        </w:rPr>
        <w:t>’</w:t>
      </w:r>
      <w:r w:rsidRPr="002442C8">
        <w:rPr>
          <w:lang w:val="fr-FR"/>
        </w:rPr>
        <w:t>utiliser le logiciel sur un serveur et de gérer le logiciel exécuté sur ce serveur. Ces produits sont également disponibles au titre de licences de logiciel et de gestion individuelles, tel que décrit dans d</w:t>
      </w:r>
      <w:r w:rsidR="003E0FD6" w:rsidRPr="002442C8">
        <w:rPr>
          <w:lang w:val="fr-FR"/>
        </w:rPr>
        <w:t>’</w:t>
      </w:r>
      <w:r w:rsidRPr="002442C8">
        <w:rPr>
          <w:lang w:val="fr-FR"/>
        </w:rPr>
        <w:t>autres sections des présents droits d</w:t>
      </w:r>
      <w:r w:rsidR="003E0FD6" w:rsidRPr="002442C8">
        <w:rPr>
          <w:lang w:val="fr-FR"/>
        </w:rPr>
        <w:t>’</w:t>
      </w:r>
      <w:r w:rsidRPr="002442C8">
        <w:rPr>
          <w:lang w:val="fr-FR"/>
        </w:rPr>
        <w:t>utilisation des produits. Vous êtes autorisé à utiliser les produits inclus dans la suite, tel que cela est prévu dans cette section.</w:t>
      </w:r>
    </w:p>
    <w:p w:rsidR="000A570B" w:rsidRPr="002442C8" w:rsidRDefault="000A570B" w:rsidP="000A570B">
      <w:pPr>
        <w:pStyle w:val="PURBody-Indented"/>
        <w:rPr>
          <w:lang w:val="fr-FR"/>
        </w:rPr>
      </w:pPr>
      <w:r w:rsidRPr="002442C8">
        <w:rPr>
          <w:lang w:val="fr-FR"/>
        </w:rPr>
        <w:t>En faisant l</w:t>
      </w:r>
      <w:r w:rsidR="003E0FD6" w:rsidRPr="002442C8">
        <w:rPr>
          <w:lang w:val="fr-FR"/>
        </w:rPr>
        <w:t>’</w:t>
      </w:r>
      <w:r w:rsidRPr="002442C8">
        <w:rPr>
          <w:lang w:val="fr-FR"/>
        </w:rPr>
        <w:t>acquisition d</w:t>
      </w:r>
      <w:r w:rsidR="003E0FD6" w:rsidRPr="002442C8">
        <w:rPr>
          <w:lang w:val="fr-FR"/>
        </w:rPr>
        <w:t>’</w:t>
      </w:r>
      <w:r w:rsidRPr="002442C8">
        <w:rPr>
          <w:lang w:val="fr-FR"/>
        </w:rPr>
        <w:t xml:space="preserve">une licence pour </w:t>
      </w:r>
      <w:proofErr w:type="spellStart"/>
      <w:r w:rsidRPr="002442C8">
        <w:rPr>
          <w:lang w:val="fr-FR"/>
        </w:rPr>
        <w:t>Core</w:t>
      </w:r>
      <w:proofErr w:type="spellEnd"/>
      <w:r w:rsidRPr="002442C8">
        <w:rPr>
          <w:lang w:val="fr-FR"/>
        </w:rPr>
        <w:t xml:space="preserve"> Infrastructure Server Suite Datacenter, vous faites l</w:t>
      </w:r>
      <w:r w:rsidR="003E0FD6" w:rsidRPr="002442C8">
        <w:rPr>
          <w:lang w:val="fr-FR"/>
        </w:rPr>
        <w:t>’</w:t>
      </w:r>
      <w:r w:rsidRPr="002442C8">
        <w:rPr>
          <w:lang w:val="fr-FR"/>
        </w:rPr>
        <w:t>acquisition d</w:t>
      </w:r>
      <w:r w:rsidR="003E0FD6" w:rsidRPr="002442C8">
        <w:rPr>
          <w:lang w:val="fr-FR"/>
        </w:rPr>
        <w:t>’</w:t>
      </w:r>
      <w:r w:rsidRPr="002442C8">
        <w:rPr>
          <w:lang w:val="fr-FR"/>
        </w:rPr>
        <w:t>une seule licence qui peut être attribuée à un seul dispositif ou serveur.</w:t>
      </w:r>
      <w:r w:rsidR="00E1286F" w:rsidRPr="002442C8">
        <w:rPr>
          <w:lang w:val="fr-FR"/>
        </w:rPr>
        <w:t xml:space="preserve"> </w:t>
      </w:r>
      <w:r w:rsidRPr="002442C8">
        <w:rPr>
          <w:lang w:val="fr-FR"/>
        </w:rPr>
        <w:t>Vous ne faites pas l</w:t>
      </w:r>
      <w:r w:rsidR="003E0FD6" w:rsidRPr="002442C8">
        <w:rPr>
          <w:lang w:val="fr-FR"/>
        </w:rPr>
        <w:t>’</w:t>
      </w:r>
      <w:r w:rsidRPr="002442C8">
        <w:rPr>
          <w:lang w:val="fr-FR"/>
        </w:rPr>
        <w:t>acquisition d</w:t>
      </w:r>
      <w:r w:rsidR="003E0FD6" w:rsidRPr="002442C8">
        <w:rPr>
          <w:lang w:val="fr-FR"/>
        </w:rPr>
        <w:t>’</w:t>
      </w:r>
      <w:r w:rsidRPr="002442C8">
        <w:rPr>
          <w:lang w:val="fr-FR"/>
        </w:rPr>
        <w:t>un ensemble de licences de logiciel et de gestion pour les produits inclus dans la suite de produit.</w:t>
      </w:r>
    </w:p>
    <w:p w:rsidR="000A570B" w:rsidRPr="002442C8" w:rsidRDefault="000A570B" w:rsidP="000A570B">
      <w:pPr>
        <w:pStyle w:val="PURBlueStrong"/>
        <w:rPr>
          <w:lang w:val="fr-FR"/>
        </w:rPr>
      </w:pPr>
      <w:proofErr w:type="spellStart"/>
      <w:r w:rsidRPr="002442C8">
        <w:rPr>
          <w:lang w:val="fr-FR"/>
        </w:rPr>
        <w:t>Core</w:t>
      </w:r>
      <w:proofErr w:type="spellEnd"/>
      <w:r w:rsidRPr="002442C8">
        <w:rPr>
          <w:lang w:val="fr-FR"/>
        </w:rPr>
        <w:t xml:space="preserve"> Infrastructure Server (CIS) Suite Datacenter</w:t>
      </w:r>
    </w:p>
    <w:p w:rsidR="000A570B" w:rsidRPr="002442C8" w:rsidRDefault="000A570B" w:rsidP="000A570B">
      <w:pPr>
        <w:ind w:left="270"/>
        <w:rPr>
          <w:lang w:val="fr-FR"/>
        </w:rPr>
      </w:pPr>
      <w:r w:rsidRPr="002442C8">
        <w:rPr>
          <w:rFonts w:cs="Arial"/>
          <w:b/>
          <w:color w:val="404040"/>
          <w:sz w:val="18"/>
          <w:lang w:val="fr-FR"/>
        </w:rPr>
        <w:t>Définitions</w:t>
      </w:r>
      <w:r w:rsidRPr="008C7EB7">
        <w:rPr>
          <w:rFonts w:cs="Arial"/>
          <w:b/>
          <w:bCs/>
          <w:color w:val="404040"/>
          <w:sz w:val="18"/>
          <w:lang w:val="fr-FR"/>
        </w:rPr>
        <w:t>.</w:t>
      </w:r>
      <w:r w:rsidRPr="002442C8">
        <w:rPr>
          <w:rFonts w:cs="Arial"/>
          <w:color w:val="404040"/>
          <w:sz w:val="18"/>
          <w:lang w:val="fr-FR"/>
        </w:rPr>
        <w:t xml:space="preserve"> « Logiciel </w:t>
      </w:r>
      <w:proofErr w:type="spellStart"/>
      <w:r w:rsidRPr="002442C8">
        <w:rPr>
          <w:rFonts w:cs="Arial"/>
          <w:color w:val="404040"/>
          <w:sz w:val="18"/>
          <w:lang w:val="fr-FR"/>
        </w:rPr>
        <w:t>Core</w:t>
      </w:r>
      <w:proofErr w:type="spellEnd"/>
      <w:r w:rsidRPr="002442C8">
        <w:rPr>
          <w:rFonts w:cs="Arial"/>
          <w:color w:val="404040"/>
          <w:sz w:val="18"/>
          <w:lang w:val="fr-FR"/>
        </w:rPr>
        <w:t xml:space="preserve"> Infrastructure Server (« CIS ») » désigne dans le contexte d</w:t>
      </w:r>
      <w:r w:rsidR="003E0FD6" w:rsidRPr="002442C8">
        <w:rPr>
          <w:rFonts w:cs="Arial"/>
          <w:color w:val="404040"/>
          <w:sz w:val="18"/>
          <w:lang w:val="fr-FR"/>
        </w:rPr>
        <w:t>’</w:t>
      </w:r>
      <w:r w:rsidRPr="002442C8">
        <w:rPr>
          <w:rFonts w:cs="Arial"/>
          <w:color w:val="404040"/>
          <w:sz w:val="18"/>
          <w:lang w:val="fr-FR"/>
        </w:rPr>
        <w:t>une licence CIS Suite Datacenter le logiciel Microsoft pour lequel vous disposez de droits d</w:t>
      </w:r>
      <w:r w:rsidR="003E0FD6" w:rsidRPr="002442C8">
        <w:rPr>
          <w:rFonts w:cs="Arial"/>
          <w:color w:val="404040"/>
          <w:sz w:val="18"/>
          <w:lang w:val="fr-FR"/>
        </w:rPr>
        <w:t>’</w:t>
      </w:r>
      <w:r w:rsidRPr="002442C8">
        <w:rPr>
          <w:rFonts w:cs="Arial"/>
          <w:color w:val="404040"/>
          <w:sz w:val="18"/>
          <w:lang w:val="fr-FR"/>
        </w:rPr>
        <w:t>utilisation, d</w:t>
      </w:r>
      <w:r w:rsidR="003E0FD6" w:rsidRPr="002442C8">
        <w:rPr>
          <w:rFonts w:cs="Arial"/>
          <w:color w:val="404040"/>
          <w:sz w:val="18"/>
          <w:lang w:val="fr-FR"/>
        </w:rPr>
        <w:t>’</w:t>
      </w:r>
      <w:r w:rsidRPr="002442C8">
        <w:rPr>
          <w:rFonts w:cs="Arial"/>
          <w:color w:val="404040"/>
          <w:sz w:val="18"/>
          <w:lang w:val="fr-FR"/>
        </w:rPr>
        <w:t>accès ou de gestion au titre la licence CIS Suite Datacenter. Le logiciel CIS comprend les dernières versions de ce logiciel mises à disposition (et toute version antérieure).</w:t>
      </w:r>
    </w:p>
    <w:p w:rsidR="00570135" w:rsidRPr="002442C8" w:rsidRDefault="00570135" w:rsidP="00570135">
      <w:pPr>
        <w:pStyle w:val="PURBlueStrong-Indented"/>
        <w:rPr>
          <w:lang w:val="fr-FR"/>
        </w:rPr>
      </w:pPr>
      <w:r w:rsidRPr="002442C8">
        <w:rPr>
          <w:lang w:val="fr-FR"/>
        </w:rPr>
        <w:lastRenderedPageBreak/>
        <w:t>Droits d</w:t>
      </w:r>
      <w:r w:rsidR="003E0FD6" w:rsidRPr="002442C8">
        <w:rPr>
          <w:lang w:val="fr-FR"/>
        </w:rPr>
        <w:t>’</w:t>
      </w:r>
      <w:r w:rsidRPr="002442C8">
        <w:rPr>
          <w:lang w:val="fr-FR"/>
        </w:rPr>
        <w:t>utilisation applicables</w:t>
      </w:r>
    </w:p>
    <w:p w:rsidR="00570135" w:rsidRPr="002442C8" w:rsidRDefault="00570135" w:rsidP="002448BE">
      <w:pPr>
        <w:pStyle w:val="PURBody-Indented"/>
        <w:rPr>
          <w:lang w:val="fr-FR"/>
        </w:rPr>
      </w:pPr>
      <w:r w:rsidRPr="002442C8">
        <w:rPr>
          <w:lang w:val="fr-FR"/>
        </w:rPr>
        <w:t>Votre accès et votre utilisation du logiciel CIS sont régis par les conditions de licence applicables au logiciel CIS, telles que modifiées par les présentes conditions de licence. Vous devez attribuer une licence à chaque processeur physique de chaque serveur sur lequel vous exécutez le logiciel CIS.</w:t>
      </w:r>
    </w:p>
    <w:p w:rsidR="00570135" w:rsidRPr="002442C8" w:rsidRDefault="00570135" w:rsidP="00570135">
      <w:pPr>
        <w:pStyle w:val="PURBlueStrong-Indented"/>
        <w:rPr>
          <w:lang w:val="fr-FR"/>
        </w:rPr>
      </w:pPr>
      <w:r w:rsidRPr="002442C8">
        <w:rPr>
          <w:lang w:val="fr-FR"/>
        </w:rPr>
        <w:t>Logiciels CIS inclus</w:t>
      </w:r>
    </w:p>
    <w:p w:rsidR="00570135" w:rsidRPr="002442C8" w:rsidRDefault="00830DCA" w:rsidP="00614E61">
      <w:pPr>
        <w:pStyle w:val="PURBullet-Indented"/>
        <w:numPr>
          <w:ilvl w:val="0"/>
          <w:numId w:val="8"/>
        </w:numPr>
        <w:rPr>
          <w:lang w:val="fr-FR"/>
        </w:rPr>
      </w:pPr>
      <w:r w:rsidRPr="002442C8">
        <w:rPr>
          <w:lang w:val="fr-FR"/>
        </w:rPr>
        <w:t>Windows Server Datacenter</w:t>
      </w:r>
    </w:p>
    <w:p w:rsidR="00570135" w:rsidRPr="002442C8" w:rsidRDefault="00830DCA" w:rsidP="00614E61">
      <w:pPr>
        <w:pStyle w:val="PURBullet-Indented"/>
        <w:numPr>
          <w:ilvl w:val="0"/>
          <w:numId w:val="8"/>
        </w:numPr>
        <w:rPr>
          <w:lang w:val="fr-FR"/>
        </w:rPr>
      </w:pPr>
      <w:r w:rsidRPr="002442C8">
        <w:rPr>
          <w:lang w:val="fr-FR"/>
        </w:rPr>
        <w:t>System Center Datacenter</w:t>
      </w:r>
    </w:p>
    <w:p w:rsidR="00570135" w:rsidRPr="002442C8" w:rsidRDefault="00570135" w:rsidP="00570135">
      <w:pPr>
        <w:pStyle w:val="PURBody-Indented"/>
        <w:rPr>
          <w:lang w:val="fr-FR"/>
        </w:rPr>
      </w:pPr>
      <w:r w:rsidRPr="002442C8">
        <w:rPr>
          <w:b/>
          <w:lang w:val="fr-FR"/>
        </w:rPr>
        <w:t xml:space="preserve">Windows Server Datacenter : </w:t>
      </w:r>
      <w:r w:rsidRPr="002442C8">
        <w:rPr>
          <w:lang w:val="fr-FR"/>
        </w:rPr>
        <w:t>Vous êtes autorisé à exécuter un nombre quelconque d</w:t>
      </w:r>
      <w:r w:rsidR="003E0FD6" w:rsidRPr="002442C8">
        <w:rPr>
          <w:lang w:val="fr-FR"/>
        </w:rPr>
        <w:t>’</w:t>
      </w:r>
      <w:r w:rsidRPr="002442C8">
        <w:rPr>
          <w:lang w:val="fr-FR"/>
        </w:rPr>
        <w:t>instances de Windows Server Datacenter dans un nombre quelconque d</w:t>
      </w:r>
      <w:r w:rsidR="003E0FD6" w:rsidRPr="002442C8">
        <w:rPr>
          <w:lang w:val="fr-FR"/>
        </w:rPr>
        <w:t>’</w:t>
      </w:r>
      <w:r w:rsidRPr="002442C8">
        <w:rPr>
          <w:lang w:val="fr-FR"/>
        </w:rPr>
        <w:t>environnements de système d</w:t>
      </w:r>
      <w:r w:rsidR="003E0FD6" w:rsidRPr="002442C8">
        <w:rPr>
          <w:lang w:val="fr-FR"/>
        </w:rPr>
        <w:t>’</w:t>
      </w:r>
      <w:r w:rsidRPr="002442C8">
        <w:rPr>
          <w:lang w:val="fr-FR"/>
        </w:rPr>
        <w:t>exploitation (ou OSE) sur chaque serveur sous licence.</w:t>
      </w:r>
    </w:p>
    <w:p w:rsidR="00570135" w:rsidRPr="002442C8" w:rsidRDefault="00570135" w:rsidP="00570135">
      <w:pPr>
        <w:pStyle w:val="PURBody-Indented"/>
        <w:rPr>
          <w:lang w:val="fr-FR"/>
        </w:rPr>
      </w:pPr>
      <w:r w:rsidRPr="002442C8">
        <w:rPr>
          <w:b/>
          <w:lang w:val="fr-FR"/>
        </w:rPr>
        <w:t xml:space="preserve">Licences de gestion : </w:t>
      </w:r>
      <w:r w:rsidRPr="002442C8">
        <w:rPr>
          <w:lang w:val="fr-FR"/>
        </w:rPr>
        <w:t>Vous serez considéré comme ayant attribué au Serveur Sous Licence un nombre de licences System Center Datacenter égal au nombre de licences CIS Suite Datacenter attribuées au Serveur.</w:t>
      </w:r>
    </w:p>
    <w:p w:rsidR="007C3F0F" w:rsidRPr="002442C8" w:rsidRDefault="007C3F0F" w:rsidP="003E0FD6">
      <w:pPr>
        <w:pStyle w:val="PURBullet-Indented"/>
        <w:ind w:left="540" w:hanging="270"/>
        <w:rPr>
          <w:lang w:val="fr-FR"/>
        </w:rPr>
      </w:pPr>
      <w:r w:rsidRPr="002442C8">
        <w:rPr>
          <w:lang w:val="fr-FR"/>
        </w:rPr>
        <w:t>Vous êtes autorisé à utiliser le logiciel System Center inclus dans le logiciel CIS pour gérer des OSE sur l</w:t>
      </w:r>
      <w:r w:rsidR="003E0FD6" w:rsidRPr="002442C8">
        <w:rPr>
          <w:lang w:val="fr-FR"/>
        </w:rPr>
        <w:t>’</w:t>
      </w:r>
      <w:r w:rsidRPr="002442C8">
        <w:rPr>
          <w:lang w:val="fr-FR"/>
        </w:rPr>
        <w:t>un de vos dispositifs qui n</w:t>
      </w:r>
      <w:r w:rsidR="003E0FD6" w:rsidRPr="002442C8">
        <w:rPr>
          <w:lang w:val="fr-FR"/>
        </w:rPr>
        <w:t>’</w:t>
      </w:r>
      <w:r w:rsidRPr="002442C8">
        <w:rPr>
          <w:lang w:val="fr-FR"/>
        </w:rPr>
        <w:t>est pas concédé sous licence avec CIS Suite si vous ou vos utilisateurs faites l</w:t>
      </w:r>
      <w:r w:rsidR="003E0FD6" w:rsidRPr="002442C8">
        <w:rPr>
          <w:lang w:val="fr-FR"/>
        </w:rPr>
        <w:t>’</w:t>
      </w:r>
      <w:r w:rsidRPr="002442C8">
        <w:rPr>
          <w:lang w:val="fr-FR"/>
        </w:rPr>
        <w:t>acquisition et attribuez des licences de gestion, tel que décrit dans les Droits d</w:t>
      </w:r>
      <w:r w:rsidR="003E0FD6" w:rsidRPr="002442C8">
        <w:rPr>
          <w:lang w:val="fr-FR"/>
        </w:rPr>
        <w:t>’</w:t>
      </w:r>
      <w:r w:rsidRPr="002442C8">
        <w:rPr>
          <w:lang w:val="fr-FR"/>
        </w:rPr>
        <w:t>Utilisation pour le Prestataire de Services ou les Droits d</w:t>
      </w:r>
      <w:r w:rsidR="003E0FD6" w:rsidRPr="002442C8">
        <w:rPr>
          <w:lang w:val="fr-FR"/>
        </w:rPr>
        <w:t>’</w:t>
      </w:r>
      <w:r w:rsidRPr="002442C8">
        <w:rPr>
          <w:lang w:val="fr-FR"/>
        </w:rPr>
        <w:t>Utilisation des Logiciels dans le</w:t>
      </w:r>
      <w:r w:rsidR="003E0FD6" w:rsidRPr="002442C8">
        <w:rPr>
          <w:lang w:val="fr-FR"/>
        </w:rPr>
        <w:t> </w:t>
      </w:r>
      <w:r w:rsidRPr="002442C8">
        <w:rPr>
          <w:lang w:val="fr-FR"/>
        </w:rPr>
        <w:t>cadre des Licences en Volume, le cas échéant, pour ce logiciel.</w:t>
      </w:r>
    </w:p>
    <w:p w:rsidR="00570135" w:rsidRPr="002442C8" w:rsidRDefault="00570135" w:rsidP="00570135">
      <w:pPr>
        <w:pStyle w:val="PURBlueStrong-Indented"/>
        <w:rPr>
          <w:lang w:val="fr-FR"/>
        </w:rPr>
      </w:pPr>
      <w:r w:rsidRPr="002442C8">
        <w:rPr>
          <w:lang w:val="fr-FR"/>
        </w:rPr>
        <w:t>Conditions supplémentaires</w:t>
      </w:r>
    </w:p>
    <w:p w:rsidR="00570135" w:rsidRPr="002442C8" w:rsidRDefault="00570135" w:rsidP="00614E61">
      <w:pPr>
        <w:pStyle w:val="PURBullet-Indented"/>
        <w:numPr>
          <w:ilvl w:val="0"/>
          <w:numId w:val="9"/>
        </w:numPr>
        <w:rPr>
          <w:lang w:val="fr-FR"/>
        </w:rPr>
      </w:pPr>
      <w:r w:rsidRPr="002442C8">
        <w:rPr>
          <w:lang w:val="fr-FR"/>
        </w:rPr>
        <w:t>Nonobstant toute stipulation contraire dans votre contrat de licence et dans les Conditions Universelles de Licence des présents Droits d</w:t>
      </w:r>
      <w:r w:rsidR="003E0FD6" w:rsidRPr="002442C8">
        <w:rPr>
          <w:lang w:val="fr-FR"/>
        </w:rPr>
        <w:t>’</w:t>
      </w:r>
      <w:r w:rsidRPr="002442C8">
        <w:rPr>
          <w:lang w:val="fr-FR"/>
        </w:rPr>
        <w:t>Utilisation pour le Prestataire de Services concernant le passage à une version antérieure ou à une version supérieure des composants distincts, vous êtes autorisé à exécuter une version antérieure ou une édition inférieure de l</w:t>
      </w:r>
      <w:r w:rsidR="003E0FD6" w:rsidRPr="002442C8">
        <w:rPr>
          <w:lang w:val="fr-FR"/>
        </w:rPr>
        <w:t>’</w:t>
      </w:r>
      <w:r w:rsidRPr="002442C8">
        <w:rPr>
          <w:lang w:val="fr-FR"/>
        </w:rPr>
        <w:t>un des produits individuels fournis dans CIS Suite, tel que cela est prévu dans les conditions de licence de ce produit, stipulées dans les Droits d</w:t>
      </w:r>
      <w:r w:rsidR="003E0FD6" w:rsidRPr="002442C8">
        <w:rPr>
          <w:lang w:val="fr-FR"/>
        </w:rPr>
        <w:t>’</w:t>
      </w:r>
      <w:r w:rsidRPr="002442C8">
        <w:rPr>
          <w:lang w:val="fr-FR"/>
        </w:rPr>
        <w:t>Utilisation pour le Prestataire de Services.</w:t>
      </w:r>
    </w:p>
    <w:p w:rsidR="00570135" w:rsidRPr="002442C8" w:rsidRDefault="00570135" w:rsidP="00614E61">
      <w:pPr>
        <w:pStyle w:val="PURBullet-Indented"/>
        <w:numPr>
          <w:ilvl w:val="0"/>
          <w:numId w:val="9"/>
        </w:numPr>
        <w:rPr>
          <w:lang w:val="fr-FR"/>
        </w:rPr>
      </w:pPr>
      <w:r w:rsidRPr="002442C8">
        <w:rPr>
          <w:lang w:val="fr-FR"/>
        </w:rPr>
        <w:t>Toutes les autres conditions prévues dans les Droits d</w:t>
      </w:r>
      <w:r w:rsidR="003E0FD6" w:rsidRPr="002442C8">
        <w:rPr>
          <w:lang w:val="fr-FR"/>
        </w:rPr>
        <w:t>’</w:t>
      </w:r>
      <w:r w:rsidRPr="002442C8">
        <w:rPr>
          <w:lang w:val="fr-FR"/>
        </w:rPr>
        <w:t>Utilisation pour le Prestataire de Services, demeurent valables et pleinement applicables.</w:t>
      </w:r>
    </w:p>
    <w:bookmarkStart w:id="63" w:name="_Toc299524950"/>
    <w:bookmarkStart w:id="64" w:name="_Toc299531302"/>
    <w:bookmarkStart w:id="65" w:name="_Toc299531410"/>
    <w:bookmarkStart w:id="66" w:name="_Toc299531518"/>
    <w:bookmarkStart w:id="67" w:name="_Toc299957127"/>
    <w:p w:rsidR="00A748AB" w:rsidRPr="002442C8" w:rsidRDefault="00C0505F" w:rsidP="00BF6D49">
      <w:pPr>
        <w:pStyle w:val="PURBreadcrumb"/>
        <w:rPr>
          <w:lang w:val="fr-FR"/>
        </w:rPr>
      </w:pPr>
      <w:r w:rsidRPr="002442C8">
        <w:rPr>
          <w:lang w:val="fr-FR"/>
        </w:rPr>
        <w:fldChar w:fldCharType="begin"/>
      </w:r>
      <w:r w:rsidRPr="002442C8">
        <w:rPr>
          <w:lang w:val="fr-FR"/>
        </w:rPr>
        <w:instrText xml:space="preserve">HYPERLINK \l "Tables des matières" </w:instrText>
      </w:r>
      <w:r w:rsidRPr="002442C8">
        <w:rPr>
          <w:lang w:val="fr-FR"/>
        </w:rPr>
        <w:fldChar w:fldCharType="separate"/>
      </w:r>
      <w:hyperlink w:anchor="TOC" w:history="1">
        <w:r w:rsidR="00EA00B0" w:rsidRPr="002442C8">
          <w:rPr>
            <w:rStyle w:val="Hyperlink"/>
            <w:rFonts w:ascii="Arial Narrow" w:hAnsi="Arial Narrow"/>
            <w:sz w:val="16"/>
            <w:lang w:val="fr-FR"/>
          </w:rPr>
          <w:t>Table des matières</w:t>
        </w:r>
      </w:hyperlink>
      <w:r w:rsidRPr="002442C8">
        <w:rPr>
          <w:lang w:val="fr-FR"/>
        </w:rPr>
        <w:fldChar w:fldCharType="end"/>
      </w:r>
      <w:r w:rsidRPr="002442C8">
        <w:rPr>
          <w:lang w:val="fr-FR"/>
        </w:rPr>
        <w:t>/</w:t>
      </w:r>
      <w:hyperlink w:anchor="UniversalTerms" w:history="1">
        <w:hyperlink w:anchor="UniversalTerms" w:history="1">
          <w:r w:rsidR="00BF6D49" w:rsidRPr="002442C8">
            <w:rPr>
              <w:rStyle w:val="Hyperlink"/>
              <w:rFonts w:ascii="Arial Narrow" w:hAnsi="Arial Narrow"/>
              <w:sz w:val="16"/>
              <w:lang w:val="fr-FR"/>
            </w:rPr>
            <w:t>Conditions Universelles de Licence</w:t>
          </w:r>
        </w:hyperlink>
      </w:hyperlink>
    </w:p>
    <w:p w:rsidR="002E2D76" w:rsidRPr="002442C8" w:rsidRDefault="002E2D76" w:rsidP="002E2D76">
      <w:pPr>
        <w:pStyle w:val="PURProductName"/>
        <w:rPr>
          <w:lang w:val="fr-FR"/>
        </w:rPr>
      </w:pPr>
      <w:bookmarkStart w:id="68" w:name="_Toc340656732"/>
      <w:bookmarkStart w:id="69" w:name="_Toc340658547"/>
      <w:proofErr w:type="spellStart"/>
      <w:r w:rsidRPr="002442C8">
        <w:rPr>
          <w:lang w:val="fr-FR"/>
        </w:rPr>
        <w:t>Core</w:t>
      </w:r>
      <w:proofErr w:type="spellEnd"/>
      <w:r w:rsidRPr="002442C8">
        <w:rPr>
          <w:lang w:val="fr-FR"/>
        </w:rPr>
        <w:t xml:space="preserve"> Infrastructure Server Suite Standard</w:t>
      </w:r>
      <w:bookmarkEnd w:id="68"/>
      <w:bookmarkEnd w:id="69"/>
      <w:r w:rsidRPr="002442C8">
        <w:rPr>
          <w:lang w:val="fr-FR"/>
        </w:rPr>
        <w:fldChar w:fldCharType="begin"/>
      </w:r>
      <w:r w:rsidRPr="002442C8">
        <w:rPr>
          <w:lang w:val="fr-FR"/>
        </w:rPr>
        <w:instrText>XE "</w:instrText>
      </w:r>
      <w:proofErr w:type="spellStart"/>
      <w:r w:rsidRPr="002442C8">
        <w:rPr>
          <w:lang w:val="fr-FR"/>
        </w:rPr>
        <w:instrText>Core</w:instrText>
      </w:r>
      <w:proofErr w:type="spellEnd"/>
      <w:r w:rsidRPr="002442C8">
        <w:rPr>
          <w:lang w:val="fr-FR"/>
        </w:rPr>
        <w:instrText xml:space="preserve"> Infrastructure Server Suite Datacenter" </w:instrText>
      </w:r>
      <w:r w:rsidRPr="002442C8">
        <w:rPr>
          <w:lang w:val="fr-FR"/>
        </w:rPr>
        <w:fldChar w:fldCharType="end"/>
      </w:r>
    </w:p>
    <w:p w:rsidR="002E2D76" w:rsidRPr="002442C8" w:rsidRDefault="002E2D76" w:rsidP="002E2D76">
      <w:pPr>
        <w:spacing w:line="240" w:lineRule="exact"/>
        <w:rPr>
          <w:lang w:val="fr-FR"/>
        </w:rPr>
      </w:pPr>
      <w:r w:rsidRPr="002442C8">
        <w:rPr>
          <w:color w:val="auto"/>
          <w:sz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2E2D76" w:rsidRPr="00054C42" w:rsidTr="00984DEA">
        <w:tc>
          <w:tcPr>
            <w:tcW w:w="2477" w:type="pct"/>
          </w:tcPr>
          <w:p w:rsidR="002E2D76" w:rsidRPr="002442C8" w:rsidRDefault="002E2D76" w:rsidP="00984DEA">
            <w:pPr>
              <w:spacing w:after="0"/>
              <w:rPr>
                <w:rFonts w:ascii="Arial Narrow" w:hAnsi="Arial Narrow"/>
                <w:color w:val="404040"/>
                <w:sz w:val="18"/>
                <w:lang w:val="fr-FR"/>
              </w:rPr>
            </w:pPr>
            <w:r w:rsidRPr="002442C8">
              <w:rPr>
                <w:rFonts w:ascii="Arial Narrow" w:hAnsi="Arial Narrow"/>
                <w:color w:val="404040"/>
                <w:sz w:val="18"/>
                <w:lang w:val="fr-FR"/>
              </w:rPr>
              <w:t xml:space="preserve">Mobilité de Licence dans les Batteries de Serveurs : </w:t>
            </w:r>
            <w:r w:rsidRPr="002442C8">
              <w:rPr>
                <w:rFonts w:ascii="Arial Narrow" w:hAnsi="Arial Narrow"/>
                <w:b/>
                <w:color w:val="404040"/>
                <w:sz w:val="18"/>
                <w:lang w:val="fr-FR"/>
              </w:rPr>
              <w:t xml:space="preserve">Non </w:t>
            </w:r>
          </w:p>
        </w:tc>
        <w:tc>
          <w:tcPr>
            <w:tcW w:w="2523" w:type="pct"/>
          </w:tcPr>
          <w:p w:rsidR="002E2D76" w:rsidRPr="002442C8" w:rsidRDefault="002E2D76" w:rsidP="00984DEA">
            <w:pPr>
              <w:spacing w:after="0"/>
              <w:rPr>
                <w:rFonts w:ascii="Arial Narrow" w:hAnsi="Arial Narrow"/>
                <w:color w:val="404040"/>
                <w:sz w:val="18"/>
                <w:lang w:val="fr-FR"/>
              </w:rPr>
            </w:pPr>
            <w:r w:rsidRPr="002442C8">
              <w:rPr>
                <w:rFonts w:ascii="Arial Narrow" w:hAnsi="Arial Narrow"/>
                <w:color w:val="404040"/>
                <w:sz w:val="18"/>
                <w:lang w:val="fr-FR"/>
              </w:rPr>
              <w:t xml:space="preserve">Voir les avertissements applicables : </w:t>
            </w:r>
            <w:r w:rsidRPr="002442C8">
              <w:rPr>
                <w:rFonts w:ascii="Arial Narrow" w:hAnsi="Arial Narrow"/>
                <w:b/>
                <w:color w:val="404040"/>
                <w:sz w:val="18"/>
                <w:lang w:val="fr-FR"/>
              </w:rPr>
              <w:t>Non</w:t>
            </w:r>
          </w:p>
        </w:tc>
      </w:tr>
      <w:tr w:rsidR="002E2D76" w:rsidRPr="002442C8" w:rsidTr="00984DEA">
        <w:tc>
          <w:tcPr>
            <w:tcW w:w="2477" w:type="pct"/>
          </w:tcPr>
          <w:p w:rsidR="002E2D76" w:rsidRPr="002442C8" w:rsidRDefault="002E2D76" w:rsidP="00984DEA">
            <w:pPr>
              <w:spacing w:after="0"/>
              <w:rPr>
                <w:rFonts w:ascii="Arial Narrow" w:hAnsi="Arial Narrow"/>
                <w:color w:val="404040"/>
                <w:sz w:val="18"/>
                <w:lang w:val="fr-FR"/>
              </w:rPr>
            </w:pPr>
            <w:r w:rsidRPr="002442C8">
              <w:rPr>
                <w:rFonts w:ascii="Arial Narrow" w:hAnsi="Arial Narrow"/>
                <w:color w:val="404040"/>
                <w:sz w:val="18"/>
                <w:lang w:val="fr-FR"/>
              </w:rPr>
              <w:t xml:space="preserve">Logiciels client/supplémentaires : </w:t>
            </w:r>
            <w:r w:rsidRPr="002442C8">
              <w:rPr>
                <w:rFonts w:ascii="Arial Narrow" w:hAnsi="Arial Narrow"/>
                <w:b/>
                <w:color w:val="404040"/>
                <w:sz w:val="18"/>
                <w:lang w:val="fr-FR"/>
              </w:rPr>
              <w:t>Non</w:t>
            </w:r>
          </w:p>
        </w:tc>
        <w:tc>
          <w:tcPr>
            <w:tcW w:w="2523" w:type="pct"/>
          </w:tcPr>
          <w:p w:rsidR="002E2D76" w:rsidRPr="002442C8" w:rsidRDefault="002E2D76" w:rsidP="00984DEA">
            <w:pPr>
              <w:spacing w:after="0"/>
              <w:rPr>
                <w:rFonts w:ascii="Arial Narrow" w:hAnsi="Arial Narrow"/>
                <w:color w:val="404040"/>
                <w:sz w:val="18"/>
                <w:lang w:val="fr-FR"/>
              </w:rPr>
            </w:pPr>
          </w:p>
        </w:tc>
      </w:tr>
    </w:tbl>
    <w:p w:rsidR="002E2D76" w:rsidRPr="002442C8" w:rsidRDefault="002E2D76" w:rsidP="002E2D76">
      <w:pPr>
        <w:pStyle w:val="PURADDITIONALTERMSHEADERMB"/>
        <w:rPr>
          <w:lang w:val="fr-FR"/>
        </w:rPr>
      </w:pPr>
      <w:r w:rsidRPr="002442C8">
        <w:rPr>
          <w:lang w:val="fr-FR"/>
        </w:rPr>
        <w:t xml:space="preserve">Conditions supplémentaires. </w:t>
      </w:r>
    </w:p>
    <w:p w:rsidR="002E2D76" w:rsidRPr="002442C8" w:rsidRDefault="002E2D76" w:rsidP="002E2D76">
      <w:pPr>
        <w:pStyle w:val="PURBlueStrong"/>
        <w:rPr>
          <w:lang w:val="fr-FR"/>
        </w:rPr>
      </w:pPr>
      <w:r w:rsidRPr="002442C8">
        <w:rPr>
          <w:lang w:val="fr-FR"/>
        </w:rPr>
        <w:t>Suite de produits</w:t>
      </w:r>
    </w:p>
    <w:p w:rsidR="002E2D76" w:rsidRPr="002442C8" w:rsidRDefault="002E2D76" w:rsidP="002E2D76">
      <w:pPr>
        <w:pStyle w:val="PURBody-Indented"/>
        <w:rPr>
          <w:lang w:val="fr-FR"/>
        </w:rPr>
      </w:pPr>
      <w:proofErr w:type="spellStart"/>
      <w:r w:rsidRPr="002442C8">
        <w:rPr>
          <w:lang w:val="fr-FR"/>
        </w:rPr>
        <w:t>Core</w:t>
      </w:r>
      <w:proofErr w:type="spellEnd"/>
      <w:r w:rsidRPr="002442C8">
        <w:rPr>
          <w:lang w:val="fr-FR"/>
        </w:rPr>
        <w:t xml:space="preserve"> Infrastructure Server Suite Standard comprend les droits d</w:t>
      </w:r>
      <w:r w:rsidR="003E0FD6" w:rsidRPr="002442C8">
        <w:rPr>
          <w:lang w:val="fr-FR"/>
        </w:rPr>
        <w:t>’</w:t>
      </w:r>
      <w:r w:rsidRPr="002442C8">
        <w:rPr>
          <w:lang w:val="fr-FR"/>
        </w:rPr>
        <w:t>utilisation de plusieurs produits. La licence fournit les droits permettant d</w:t>
      </w:r>
      <w:r w:rsidR="003E0FD6" w:rsidRPr="002442C8">
        <w:rPr>
          <w:lang w:val="fr-FR"/>
        </w:rPr>
        <w:t>’</w:t>
      </w:r>
      <w:r w:rsidRPr="002442C8">
        <w:rPr>
          <w:lang w:val="fr-FR"/>
        </w:rPr>
        <w:t>utiliser le logiciel sur un serveur et de gérer le logiciel exécuté sur ce serveur. Ces produits sont également disponibles au titre de licences de logiciel et de gestion individuelles, tel que décrit dans d</w:t>
      </w:r>
      <w:r w:rsidR="003E0FD6" w:rsidRPr="002442C8">
        <w:rPr>
          <w:lang w:val="fr-FR"/>
        </w:rPr>
        <w:t>’</w:t>
      </w:r>
      <w:r w:rsidRPr="002442C8">
        <w:rPr>
          <w:lang w:val="fr-FR"/>
        </w:rPr>
        <w:t>autres sections des présents droits d</w:t>
      </w:r>
      <w:r w:rsidR="003E0FD6" w:rsidRPr="002442C8">
        <w:rPr>
          <w:lang w:val="fr-FR"/>
        </w:rPr>
        <w:t>’</w:t>
      </w:r>
      <w:r w:rsidRPr="002442C8">
        <w:rPr>
          <w:lang w:val="fr-FR"/>
        </w:rPr>
        <w:t>utilisation des produits. Vous êtes autorisé à utiliser les produits inclus dans la suite, tel que cela est prévu dans cette section.</w:t>
      </w:r>
    </w:p>
    <w:p w:rsidR="002E2D76" w:rsidRPr="002442C8" w:rsidRDefault="002E2D76" w:rsidP="002E2D76">
      <w:pPr>
        <w:pStyle w:val="PURBody-Indented"/>
        <w:rPr>
          <w:lang w:val="fr-FR"/>
        </w:rPr>
      </w:pPr>
      <w:r w:rsidRPr="002442C8">
        <w:rPr>
          <w:lang w:val="fr-FR"/>
        </w:rPr>
        <w:t>En faisant l</w:t>
      </w:r>
      <w:r w:rsidR="003E0FD6" w:rsidRPr="002442C8">
        <w:rPr>
          <w:lang w:val="fr-FR"/>
        </w:rPr>
        <w:t>’</w:t>
      </w:r>
      <w:r w:rsidRPr="002442C8">
        <w:rPr>
          <w:lang w:val="fr-FR"/>
        </w:rPr>
        <w:t>acquisition d</w:t>
      </w:r>
      <w:r w:rsidR="003E0FD6" w:rsidRPr="002442C8">
        <w:rPr>
          <w:lang w:val="fr-FR"/>
        </w:rPr>
        <w:t>’</w:t>
      </w:r>
      <w:r w:rsidRPr="002442C8">
        <w:rPr>
          <w:lang w:val="fr-FR"/>
        </w:rPr>
        <w:t xml:space="preserve">une licence pour </w:t>
      </w:r>
      <w:proofErr w:type="spellStart"/>
      <w:r w:rsidRPr="002442C8">
        <w:rPr>
          <w:lang w:val="fr-FR"/>
        </w:rPr>
        <w:t>Core</w:t>
      </w:r>
      <w:proofErr w:type="spellEnd"/>
      <w:r w:rsidRPr="002442C8">
        <w:rPr>
          <w:lang w:val="fr-FR"/>
        </w:rPr>
        <w:t xml:space="preserve"> Infrastructure Server Suite Standard, vous faites l</w:t>
      </w:r>
      <w:r w:rsidR="003E0FD6" w:rsidRPr="002442C8">
        <w:rPr>
          <w:lang w:val="fr-FR"/>
        </w:rPr>
        <w:t>’</w:t>
      </w:r>
      <w:r w:rsidRPr="002442C8">
        <w:rPr>
          <w:lang w:val="fr-FR"/>
        </w:rPr>
        <w:t>acquisition d</w:t>
      </w:r>
      <w:r w:rsidR="003E0FD6" w:rsidRPr="002442C8">
        <w:rPr>
          <w:lang w:val="fr-FR"/>
        </w:rPr>
        <w:t>’</w:t>
      </w:r>
      <w:r w:rsidRPr="002442C8">
        <w:rPr>
          <w:lang w:val="fr-FR"/>
        </w:rPr>
        <w:t>une seule licence qui peut être attribuée à un seul dispositif ou Serveur.</w:t>
      </w:r>
      <w:r w:rsidR="00E1286F" w:rsidRPr="002442C8">
        <w:rPr>
          <w:lang w:val="fr-FR"/>
        </w:rPr>
        <w:t xml:space="preserve"> </w:t>
      </w:r>
      <w:r w:rsidRPr="002442C8">
        <w:rPr>
          <w:lang w:val="fr-FR"/>
        </w:rPr>
        <w:t>Vous ne faites pas l</w:t>
      </w:r>
      <w:r w:rsidR="003E0FD6" w:rsidRPr="002442C8">
        <w:rPr>
          <w:lang w:val="fr-FR"/>
        </w:rPr>
        <w:t>’</w:t>
      </w:r>
      <w:r w:rsidRPr="002442C8">
        <w:rPr>
          <w:lang w:val="fr-FR"/>
        </w:rPr>
        <w:t>acquisition d</w:t>
      </w:r>
      <w:r w:rsidR="003E0FD6" w:rsidRPr="002442C8">
        <w:rPr>
          <w:lang w:val="fr-FR"/>
        </w:rPr>
        <w:t>’</w:t>
      </w:r>
      <w:r w:rsidRPr="002442C8">
        <w:rPr>
          <w:lang w:val="fr-FR"/>
        </w:rPr>
        <w:t>un ensemble de licences de logiciel et de gestion pour les produits inclus dans la suite de produit.</w:t>
      </w:r>
    </w:p>
    <w:p w:rsidR="002E2D76" w:rsidRPr="002442C8" w:rsidRDefault="002E2D76" w:rsidP="002E2D76">
      <w:pPr>
        <w:pStyle w:val="PURBlueStrong"/>
        <w:rPr>
          <w:lang w:val="fr-FR"/>
        </w:rPr>
      </w:pPr>
      <w:proofErr w:type="spellStart"/>
      <w:r w:rsidRPr="002442C8">
        <w:rPr>
          <w:lang w:val="fr-FR"/>
        </w:rPr>
        <w:t>Core</w:t>
      </w:r>
      <w:proofErr w:type="spellEnd"/>
      <w:r w:rsidRPr="002442C8">
        <w:rPr>
          <w:lang w:val="fr-FR"/>
        </w:rPr>
        <w:t xml:space="preserve"> Infrastructure Server (CIS) Suite Standard</w:t>
      </w:r>
    </w:p>
    <w:p w:rsidR="002E2D76" w:rsidRPr="002442C8" w:rsidRDefault="002E2D76" w:rsidP="002E2D76">
      <w:pPr>
        <w:ind w:left="270"/>
        <w:rPr>
          <w:lang w:val="fr-FR"/>
        </w:rPr>
      </w:pPr>
      <w:r w:rsidRPr="002442C8">
        <w:rPr>
          <w:rFonts w:cs="Arial"/>
          <w:b/>
          <w:color w:val="404040"/>
          <w:sz w:val="18"/>
          <w:lang w:val="fr-FR"/>
        </w:rPr>
        <w:t>Définitions</w:t>
      </w:r>
      <w:r w:rsidRPr="008C7EB7">
        <w:rPr>
          <w:rFonts w:cs="Arial"/>
          <w:b/>
          <w:bCs/>
          <w:color w:val="404040"/>
          <w:sz w:val="18"/>
          <w:lang w:val="fr-FR"/>
        </w:rPr>
        <w:t>.</w:t>
      </w:r>
      <w:r w:rsidRPr="002442C8">
        <w:rPr>
          <w:rFonts w:cs="Arial"/>
          <w:color w:val="404040"/>
          <w:sz w:val="18"/>
          <w:lang w:val="fr-FR"/>
        </w:rPr>
        <w:t xml:space="preserve"> « Logiciel </w:t>
      </w:r>
      <w:proofErr w:type="spellStart"/>
      <w:r w:rsidRPr="002442C8">
        <w:rPr>
          <w:rFonts w:cs="Arial"/>
          <w:color w:val="404040"/>
          <w:sz w:val="18"/>
          <w:lang w:val="fr-FR"/>
        </w:rPr>
        <w:t>Core</w:t>
      </w:r>
      <w:proofErr w:type="spellEnd"/>
      <w:r w:rsidRPr="002442C8">
        <w:rPr>
          <w:rFonts w:cs="Arial"/>
          <w:color w:val="404040"/>
          <w:sz w:val="18"/>
          <w:lang w:val="fr-FR"/>
        </w:rPr>
        <w:t xml:space="preserve"> Infrastructure Server (« CIS ») » désigne dans le contexte d</w:t>
      </w:r>
      <w:r w:rsidR="003E0FD6" w:rsidRPr="002442C8">
        <w:rPr>
          <w:rFonts w:cs="Arial"/>
          <w:color w:val="404040"/>
          <w:sz w:val="18"/>
          <w:lang w:val="fr-FR"/>
        </w:rPr>
        <w:t>’</w:t>
      </w:r>
      <w:r w:rsidRPr="002442C8">
        <w:rPr>
          <w:rFonts w:cs="Arial"/>
          <w:color w:val="404040"/>
          <w:sz w:val="18"/>
          <w:lang w:val="fr-FR"/>
        </w:rPr>
        <w:t>une licence CIS Suite Standard le logiciel Microsoft pour lequel vous disposez de droits d</w:t>
      </w:r>
      <w:r w:rsidR="003E0FD6" w:rsidRPr="002442C8">
        <w:rPr>
          <w:rFonts w:cs="Arial"/>
          <w:color w:val="404040"/>
          <w:sz w:val="18"/>
          <w:lang w:val="fr-FR"/>
        </w:rPr>
        <w:t>’</w:t>
      </w:r>
      <w:r w:rsidRPr="002442C8">
        <w:rPr>
          <w:rFonts w:cs="Arial"/>
          <w:color w:val="404040"/>
          <w:sz w:val="18"/>
          <w:lang w:val="fr-FR"/>
        </w:rPr>
        <w:t>utilisation, d</w:t>
      </w:r>
      <w:r w:rsidR="003E0FD6" w:rsidRPr="002442C8">
        <w:rPr>
          <w:rFonts w:cs="Arial"/>
          <w:color w:val="404040"/>
          <w:sz w:val="18"/>
          <w:lang w:val="fr-FR"/>
        </w:rPr>
        <w:t>’</w:t>
      </w:r>
      <w:r w:rsidRPr="002442C8">
        <w:rPr>
          <w:rFonts w:cs="Arial"/>
          <w:color w:val="404040"/>
          <w:sz w:val="18"/>
          <w:lang w:val="fr-FR"/>
        </w:rPr>
        <w:t>accès ou de gestion au titre la licence CIS Suite Standard. Le logiciel CIS comprend les dernières versions de ce logiciel mises à disposition (et toute version antérieure).</w:t>
      </w:r>
    </w:p>
    <w:p w:rsidR="002E2D76" w:rsidRPr="002442C8" w:rsidRDefault="002E2D76" w:rsidP="002E2D76">
      <w:pPr>
        <w:pStyle w:val="PURBlueStrong-Indented"/>
        <w:rPr>
          <w:lang w:val="fr-FR"/>
        </w:rPr>
      </w:pPr>
      <w:r w:rsidRPr="002442C8">
        <w:rPr>
          <w:lang w:val="fr-FR"/>
        </w:rPr>
        <w:t>Droits d</w:t>
      </w:r>
      <w:r w:rsidR="003E0FD6" w:rsidRPr="002442C8">
        <w:rPr>
          <w:lang w:val="fr-FR"/>
        </w:rPr>
        <w:t>’</w:t>
      </w:r>
      <w:r w:rsidRPr="002442C8">
        <w:rPr>
          <w:lang w:val="fr-FR"/>
        </w:rPr>
        <w:t>utilisation applicables</w:t>
      </w:r>
    </w:p>
    <w:p w:rsidR="002E2D76" w:rsidRPr="002442C8" w:rsidRDefault="002E2D76" w:rsidP="002E2D76">
      <w:pPr>
        <w:pStyle w:val="PURBody-Indented"/>
        <w:rPr>
          <w:lang w:val="fr-FR"/>
        </w:rPr>
      </w:pPr>
      <w:r w:rsidRPr="002442C8">
        <w:rPr>
          <w:lang w:val="fr-FR"/>
        </w:rPr>
        <w:t>Votre accès et votre utilisation du logiciel CIS sont régis par les conditions de licence applicables au logiciel CIS, telles que modifiées par les présentes conditions de licence. Vous devez attribuer une licence à chaque processeur physique de chaque serveur sur lequel vous exécutez le logiciel CIS.</w:t>
      </w:r>
    </w:p>
    <w:p w:rsidR="002E2D76" w:rsidRPr="002442C8" w:rsidRDefault="002E2D76" w:rsidP="002E2D76">
      <w:pPr>
        <w:pStyle w:val="PURBlueStrong-Indented"/>
        <w:rPr>
          <w:lang w:val="fr-FR"/>
        </w:rPr>
      </w:pPr>
      <w:r w:rsidRPr="002442C8">
        <w:rPr>
          <w:lang w:val="fr-FR"/>
        </w:rPr>
        <w:lastRenderedPageBreak/>
        <w:t>Logiciels CIS inclus</w:t>
      </w:r>
    </w:p>
    <w:p w:rsidR="002E2D76" w:rsidRPr="002442C8" w:rsidRDefault="00830DCA" w:rsidP="00614E61">
      <w:pPr>
        <w:pStyle w:val="PURBullet-Indented"/>
        <w:numPr>
          <w:ilvl w:val="0"/>
          <w:numId w:val="8"/>
        </w:numPr>
        <w:rPr>
          <w:lang w:val="fr-FR"/>
        </w:rPr>
      </w:pPr>
      <w:r w:rsidRPr="002442C8">
        <w:rPr>
          <w:lang w:val="fr-FR"/>
        </w:rPr>
        <w:t>Windows Server Standard</w:t>
      </w:r>
    </w:p>
    <w:p w:rsidR="002E2D76" w:rsidRPr="002442C8" w:rsidRDefault="00830DCA" w:rsidP="00614E61">
      <w:pPr>
        <w:pStyle w:val="PURBullet-Indented"/>
        <w:numPr>
          <w:ilvl w:val="0"/>
          <w:numId w:val="8"/>
        </w:numPr>
        <w:rPr>
          <w:lang w:val="fr-FR"/>
        </w:rPr>
      </w:pPr>
      <w:r w:rsidRPr="002442C8">
        <w:rPr>
          <w:lang w:val="fr-FR"/>
        </w:rPr>
        <w:t>System Center Standard</w:t>
      </w:r>
    </w:p>
    <w:p w:rsidR="00945738" w:rsidRPr="002442C8" w:rsidRDefault="00945738" w:rsidP="002E2D76">
      <w:pPr>
        <w:pStyle w:val="PURBody-Indented"/>
        <w:rPr>
          <w:b/>
          <w:lang w:val="fr-FR"/>
        </w:rPr>
      </w:pPr>
    </w:p>
    <w:p w:rsidR="00945738" w:rsidRPr="002442C8" w:rsidRDefault="00945738" w:rsidP="002E2D76">
      <w:pPr>
        <w:pStyle w:val="PURBody-Indented"/>
        <w:rPr>
          <w:b/>
          <w:lang w:val="fr-FR"/>
        </w:rPr>
      </w:pPr>
    </w:p>
    <w:p w:rsidR="002E2D76" w:rsidRPr="002442C8" w:rsidRDefault="002E2D76" w:rsidP="002E2D76">
      <w:pPr>
        <w:pStyle w:val="PURBody-Indented"/>
        <w:rPr>
          <w:lang w:val="fr-FR"/>
        </w:rPr>
      </w:pPr>
      <w:r w:rsidRPr="002442C8">
        <w:rPr>
          <w:b/>
          <w:lang w:val="fr-FR"/>
        </w:rPr>
        <w:t xml:space="preserve">Windows Server Standard : </w:t>
      </w:r>
      <w:r w:rsidRPr="002442C8">
        <w:rPr>
          <w:lang w:val="fr-FR"/>
        </w:rPr>
        <w:t>Vous êtes autorisé à exécuter sur le serveur concédé sous licence, à la fois :</w:t>
      </w:r>
    </w:p>
    <w:p w:rsidR="002E2D76" w:rsidRPr="002442C8" w:rsidRDefault="002E2D76" w:rsidP="00830DCA">
      <w:pPr>
        <w:pStyle w:val="PURBullet-Indented"/>
        <w:numPr>
          <w:ilvl w:val="1"/>
          <w:numId w:val="13"/>
        </w:numPr>
        <w:rPr>
          <w:lang w:val="fr-FR"/>
        </w:rPr>
      </w:pPr>
      <w:r w:rsidRPr="002442C8">
        <w:rPr>
          <w:lang w:val="fr-FR"/>
        </w:rPr>
        <w:t>une Instance de Windows Server Standard dans un OSE Physique</w:t>
      </w:r>
    </w:p>
    <w:p w:rsidR="002E2D76" w:rsidRPr="002442C8" w:rsidRDefault="002E2D76" w:rsidP="00830DCA">
      <w:pPr>
        <w:pStyle w:val="PURBullet-Indented"/>
        <w:numPr>
          <w:ilvl w:val="1"/>
          <w:numId w:val="13"/>
        </w:numPr>
        <w:rPr>
          <w:lang w:val="fr-FR"/>
        </w:rPr>
      </w:pPr>
      <w:r w:rsidRPr="002442C8">
        <w:rPr>
          <w:lang w:val="fr-FR"/>
        </w:rPr>
        <w:t>une Instance de Windows Server Standard dans un OSE Virtuel</w:t>
      </w:r>
    </w:p>
    <w:p w:rsidR="002E2D76" w:rsidRPr="002442C8" w:rsidRDefault="002E2D76" w:rsidP="002E2D76">
      <w:pPr>
        <w:pStyle w:val="PURBody-Indented"/>
        <w:rPr>
          <w:lang w:val="fr-FR"/>
        </w:rPr>
      </w:pPr>
      <w:r w:rsidRPr="002442C8">
        <w:rPr>
          <w:lang w:val="fr-FR"/>
        </w:rPr>
        <w:t>Si vous exécutez le nombre maximal d</w:t>
      </w:r>
      <w:r w:rsidR="003E0FD6" w:rsidRPr="002442C8">
        <w:rPr>
          <w:lang w:val="fr-FR"/>
        </w:rPr>
        <w:t>’</w:t>
      </w:r>
      <w:r w:rsidRPr="002442C8">
        <w:rPr>
          <w:lang w:val="fr-FR"/>
        </w:rPr>
        <w:t>Instances autorisées (physiques et virtuelles), l</w:t>
      </w:r>
      <w:r w:rsidR="003E0FD6" w:rsidRPr="002442C8">
        <w:rPr>
          <w:lang w:val="fr-FR"/>
        </w:rPr>
        <w:t>’</w:t>
      </w:r>
      <w:r w:rsidRPr="002442C8">
        <w:rPr>
          <w:lang w:val="fr-FR"/>
        </w:rPr>
        <w:t>Instance qui s</w:t>
      </w:r>
      <w:r w:rsidR="003E0FD6" w:rsidRPr="002442C8">
        <w:rPr>
          <w:lang w:val="fr-FR"/>
        </w:rPr>
        <w:t>’</w:t>
      </w:r>
      <w:r w:rsidRPr="002442C8">
        <w:rPr>
          <w:lang w:val="fr-FR"/>
        </w:rPr>
        <w:t>exécute dans l</w:t>
      </w:r>
      <w:r w:rsidR="003E0FD6" w:rsidRPr="002442C8">
        <w:rPr>
          <w:lang w:val="fr-FR"/>
        </w:rPr>
        <w:t>’</w:t>
      </w:r>
      <w:r w:rsidRPr="002442C8">
        <w:rPr>
          <w:lang w:val="fr-FR"/>
        </w:rPr>
        <w:t>OSE Physique peut être utilisée uniquement pour :</w:t>
      </w:r>
    </w:p>
    <w:p w:rsidR="002E2D76" w:rsidRPr="002442C8" w:rsidRDefault="002E2D76" w:rsidP="00830DCA">
      <w:pPr>
        <w:pStyle w:val="PURBullet-Indented"/>
        <w:numPr>
          <w:ilvl w:val="1"/>
          <w:numId w:val="14"/>
        </w:numPr>
        <w:rPr>
          <w:lang w:val="fr-FR"/>
        </w:rPr>
      </w:pPr>
      <w:r w:rsidRPr="002442C8">
        <w:rPr>
          <w:lang w:val="fr-FR"/>
        </w:rPr>
        <w:t>exécuter le logiciel de virtualisation matérielle</w:t>
      </w:r>
    </w:p>
    <w:p w:rsidR="002E2D76" w:rsidRPr="002442C8" w:rsidRDefault="002E2D76" w:rsidP="00830DCA">
      <w:pPr>
        <w:pStyle w:val="PURBullet-Indented"/>
        <w:numPr>
          <w:ilvl w:val="1"/>
          <w:numId w:val="14"/>
        </w:numPr>
        <w:rPr>
          <w:lang w:val="fr-FR"/>
        </w:rPr>
      </w:pPr>
      <w:r w:rsidRPr="002442C8">
        <w:rPr>
          <w:lang w:val="fr-FR"/>
        </w:rPr>
        <w:t>fournir des services de virtualisation matérielle</w:t>
      </w:r>
    </w:p>
    <w:p w:rsidR="002E2D76" w:rsidRPr="002442C8" w:rsidRDefault="002E2D76" w:rsidP="00830DCA">
      <w:pPr>
        <w:pStyle w:val="PURBullet-Indented"/>
        <w:numPr>
          <w:ilvl w:val="1"/>
          <w:numId w:val="14"/>
        </w:numPr>
        <w:rPr>
          <w:lang w:val="fr-FR"/>
        </w:rPr>
      </w:pPr>
      <w:r w:rsidRPr="002442C8">
        <w:rPr>
          <w:lang w:val="fr-FR"/>
        </w:rPr>
        <w:t>exécuter le logiciel pour gérer et maintenir les OSE sur le Serveur Sous Licence</w:t>
      </w:r>
    </w:p>
    <w:p w:rsidR="00D7307C" w:rsidRPr="002442C8" w:rsidRDefault="002E2D76" w:rsidP="002E2D76">
      <w:pPr>
        <w:pStyle w:val="PURBody-Indented"/>
        <w:rPr>
          <w:lang w:val="fr-FR"/>
        </w:rPr>
      </w:pPr>
      <w:r w:rsidRPr="002442C8">
        <w:rPr>
          <w:b/>
          <w:lang w:val="fr-FR"/>
        </w:rPr>
        <w:t xml:space="preserve">Licences de gestion : </w:t>
      </w:r>
      <w:r w:rsidRPr="002442C8">
        <w:rPr>
          <w:lang w:val="fr-FR"/>
        </w:rPr>
        <w:t>Vous serez considéré comme ayant attribué au Serveur Sous Licence un nombre de licences System Center Standard égal au nombre de licences CIS Suite Standard attribuées au serveur.</w:t>
      </w:r>
    </w:p>
    <w:p w:rsidR="002E2D76" w:rsidRPr="002442C8" w:rsidRDefault="00D7307C" w:rsidP="00830DCA">
      <w:pPr>
        <w:pStyle w:val="PURBody-Indented"/>
        <w:numPr>
          <w:ilvl w:val="0"/>
          <w:numId w:val="17"/>
        </w:numPr>
        <w:ind w:left="540" w:hanging="252"/>
        <w:rPr>
          <w:lang w:val="fr-FR"/>
        </w:rPr>
      </w:pPr>
      <w:r w:rsidRPr="002442C8">
        <w:rPr>
          <w:lang w:val="fr-FR"/>
        </w:rPr>
        <w:t>Si vous gérez un OSE Virtuel sur le Dispositif Sous Licence et que l</w:t>
      </w:r>
      <w:r w:rsidR="003E0FD6" w:rsidRPr="002442C8">
        <w:rPr>
          <w:lang w:val="fr-FR"/>
        </w:rPr>
        <w:t>’</w:t>
      </w:r>
      <w:r w:rsidRPr="002442C8">
        <w:rPr>
          <w:lang w:val="fr-FR"/>
        </w:rPr>
        <w:t>OSE Physique est utilisé uniquement pour exécuter le logiciel de virtualisation matérielle, fournir des services de virtualisation matérielle et gérer les OSE sur ce dispositif, vous êtes autorisé à gérer à la fois cet OSE Virtuel et l</w:t>
      </w:r>
      <w:r w:rsidR="003E0FD6" w:rsidRPr="002442C8">
        <w:rPr>
          <w:lang w:val="fr-FR"/>
        </w:rPr>
        <w:t>’</w:t>
      </w:r>
      <w:r w:rsidRPr="002442C8">
        <w:rPr>
          <w:lang w:val="fr-FR"/>
        </w:rPr>
        <w:t>OSE Physique sur le Serveur Sous Licence.</w:t>
      </w:r>
    </w:p>
    <w:p w:rsidR="002E2D76" w:rsidRPr="002442C8" w:rsidRDefault="002E2D76" w:rsidP="003E0FD6">
      <w:pPr>
        <w:pStyle w:val="PURBullet-Indented"/>
        <w:numPr>
          <w:ilvl w:val="0"/>
          <w:numId w:val="9"/>
        </w:numPr>
        <w:rPr>
          <w:lang w:val="fr-FR"/>
        </w:rPr>
      </w:pPr>
      <w:r w:rsidRPr="002442C8">
        <w:rPr>
          <w:lang w:val="fr-FR"/>
        </w:rPr>
        <w:t>Vous êtes autorisé à utiliser le logiciel System Center inclus dans le logiciel CIS pour gérer des OSE sur l</w:t>
      </w:r>
      <w:r w:rsidR="003E0FD6" w:rsidRPr="002442C8">
        <w:rPr>
          <w:lang w:val="fr-FR"/>
        </w:rPr>
        <w:t>’</w:t>
      </w:r>
      <w:r w:rsidRPr="002442C8">
        <w:rPr>
          <w:lang w:val="fr-FR"/>
        </w:rPr>
        <w:t>un de vos dispositifs qui n</w:t>
      </w:r>
      <w:r w:rsidR="003E0FD6" w:rsidRPr="002442C8">
        <w:rPr>
          <w:lang w:val="fr-FR"/>
        </w:rPr>
        <w:t>’</w:t>
      </w:r>
      <w:r w:rsidRPr="002442C8">
        <w:rPr>
          <w:lang w:val="fr-FR"/>
        </w:rPr>
        <w:t>est pas concédé sous licence avec CIS Suite si vous ou vos utilisateurs faites l</w:t>
      </w:r>
      <w:r w:rsidR="003E0FD6" w:rsidRPr="002442C8">
        <w:rPr>
          <w:lang w:val="fr-FR"/>
        </w:rPr>
        <w:t>’</w:t>
      </w:r>
      <w:r w:rsidRPr="002442C8">
        <w:rPr>
          <w:lang w:val="fr-FR"/>
        </w:rPr>
        <w:t>acquisition et attribuez des licences de gestion, tel que décrit dans les Droits d</w:t>
      </w:r>
      <w:r w:rsidR="003E0FD6" w:rsidRPr="002442C8">
        <w:rPr>
          <w:lang w:val="fr-FR"/>
        </w:rPr>
        <w:t>’</w:t>
      </w:r>
      <w:r w:rsidRPr="002442C8">
        <w:rPr>
          <w:lang w:val="fr-FR"/>
        </w:rPr>
        <w:t>Utilisation pour le Prestataire de Services ou les Droits d</w:t>
      </w:r>
      <w:r w:rsidR="003E0FD6" w:rsidRPr="002442C8">
        <w:rPr>
          <w:lang w:val="fr-FR"/>
        </w:rPr>
        <w:t>’</w:t>
      </w:r>
      <w:r w:rsidRPr="002442C8">
        <w:rPr>
          <w:lang w:val="fr-FR"/>
        </w:rPr>
        <w:t>Utilisation des Logiciels dans le</w:t>
      </w:r>
      <w:r w:rsidR="003E0FD6" w:rsidRPr="002442C8">
        <w:rPr>
          <w:lang w:val="fr-FR"/>
        </w:rPr>
        <w:t> </w:t>
      </w:r>
      <w:r w:rsidRPr="002442C8">
        <w:rPr>
          <w:lang w:val="fr-FR"/>
        </w:rPr>
        <w:t>cadre des Licences en Volume, le cas échéant, pour ce logiciel.</w:t>
      </w:r>
    </w:p>
    <w:p w:rsidR="002E2D76" w:rsidRPr="002442C8" w:rsidRDefault="002E2D76" w:rsidP="002E2D76">
      <w:pPr>
        <w:pStyle w:val="PURBlueStrong-Indented"/>
        <w:rPr>
          <w:lang w:val="fr-FR"/>
        </w:rPr>
      </w:pPr>
      <w:r w:rsidRPr="002442C8">
        <w:rPr>
          <w:lang w:val="fr-FR"/>
        </w:rPr>
        <w:t>Conditions supplémentaires</w:t>
      </w:r>
    </w:p>
    <w:p w:rsidR="002E2D76" w:rsidRPr="002442C8" w:rsidRDefault="002E2D76" w:rsidP="00614E61">
      <w:pPr>
        <w:pStyle w:val="PURBullet-Indented"/>
        <w:numPr>
          <w:ilvl w:val="0"/>
          <w:numId w:val="9"/>
        </w:numPr>
        <w:rPr>
          <w:lang w:val="fr-FR"/>
        </w:rPr>
      </w:pPr>
      <w:r w:rsidRPr="002442C8">
        <w:rPr>
          <w:lang w:val="fr-FR"/>
        </w:rPr>
        <w:t>Nonobstant toute stipulation contraire dans votre contrat de licence et dans les Conditions Universelles de Licence des présents Droits d</w:t>
      </w:r>
      <w:r w:rsidR="003E0FD6" w:rsidRPr="002442C8">
        <w:rPr>
          <w:lang w:val="fr-FR"/>
        </w:rPr>
        <w:t>’</w:t>
      </w:r>
      <w:r w:rsidRPr="002442C8">
        <w:rPr>
          <w:lang w:val="fr-FR"/>
        </w:rPr>
        <w:t>Utilisation pour le Prestataire de Services concernant le passage à une version antérieure ou à une version supérieure des composants distincts, vous êtes autorisé à exécuter une version antérieure ou une édition inférieure de l</w:t>
      </w:r>
      <w:r w:rsidR="003E0FD6" w:rsidRPr="002442C8">
        <w:rPr>
          <w:lang w:val="fr-FR"/>
        </w:rPr>
        <w:t>’</w:t>
      </w:r>
      <w:r w:rsidRPr="002442C8">
        <w:rPr>
          <w:lang w:val="fr-FR"/>
        </w:rPr>
        <w:t>un des produits individuels fournis dans CIS Suite, tel que cela est prévu dans les conditions de licence de ce produit, stipulées dans les Droits d</w:t>
      </w:r>
      <w:r w:rsidR="003E0FD6" w:rsidRPr="002442C8">
        <w:rPr>
          <w:lang w:val="fr-FR"/>
        </w:rPr>
        <w:t>’</w:t>
      </w:r>
      <w:r w:rsidRPr="002442C8">
        <w:rPr>
          <w:lang w:val="fr-FR"/>
        </w:rPr>
        <w:t>Utilisation pour le Prestataire de Services.</w:t>
      </w:r>
    </w:p>
    <w:p w:rsidR="002E2D76" w:rsidRPr="002442C8" w:rsidRDefault="002E2D76" w:rsidP="00614E61">
      <w:pPr>
        <w:pStyle w:val="PURBullet-Indented"/>
        <w:numPr>
          <w:ilvl w:val="0"/>
          <w:numId w:val="9"/>
        </w:numPr>
        <w:rPr>
          <w:lang w:val="fr-FR"/>
        </w:rPr>
      </w:pPr>
      <w:r w:rsidRPr="002442C8">
        <w:rPr>
          <w:lang w:val="fr-FR"/>
        </w:rPr>
        <w:t>Toutes les autres conditions prévues dans les Droits d</w:t>
      </w:r>
      <w:r w:rsidR="003E0FD6" w:rsidRPr="002442C8">
        <w:rPr>
          <w:lang w:val="fr-FR"/>
        </w:rPr>
        <w:t>’</w:t>
      </w:r>
      <w:r w:rsidRPr="002442C8">
        <w:rPr>
          <w:lang w:val="fr-FR"/>
        </w:rPr>
        <w:t>Utilisation pour le Prestataire de Services, demeurent valables et pleinement applicables.</w:t>
      </w:r>
    </w:p>
    <w:p w:rsidR="00A748AB" w:rsidRPr="002442C8" w:rsidRDefault="00681F74" w:rsidP="00BF6D49">
      <w:pPr>
        <w:pStyle w:val="PURBreadcrumb"/>
        <w:spacing w:before="220" w:after="220"/>
        <w:ind w:left="288"/>
        <w:rPr>
          <w:lang w:val="fr-FR"/>
        </w:rPr>
      </w:pPr>
      <w:hyperlink w:anchor="Tables des matières" w:history="1">
        <w:hyperlink w:anchor="TOC" w:history="1">
          <w:r w:rsidR="00EA00B0" w:rsidRPr="002442C8">
            <w:rPr>
              <w:rStyle w:val="Hyperlink"/>
              <w:rFonts w:ascii="Arial Narrow" w:hAnsi="Arial Narrow"/>
              <w:sz w:val="16"/>
              <w:lang w:val="fr-FR"/>
            </w:rPr>
            <w:t>Table des matières</w:t>
          </w:r>
        </w:hyperlink>
      </w:hyperlink>
      <w:r w:rsidR="00C0505F" w:rsidRPr="002442C8">
        <w:rPr>
          <w:lang w:val="fr-FR"/>
        </w:rPr>
        <w:t>/</w:t>
      </w:r>
      <w:hyperlink w:anchor="UniversalTerms" w:history="1">
        <w:hyperlink w:anchor="UniversalTerms" w:history="1">
          <w:r w:rsidR="00BF6D49" w:rsidRPr="002442C8">
            <w:rPr>
              <w:rStyle w:val="Hyperlink"/>
              <w:rFonts w:ascii="Arial Narrow" w:hAnsi="Arial Narrow"/>
              <w:sz w:val="16"/>
              <w:lang w:val="fr-FR"/>
            </w:rPr>
            <w:t>Conditions Universelles de Licence</w:t>
          </w:r>
        </w:hyperlink>
      </w:hyperlink>
    </w:p>
    <w:p w:rsidR="000A570B" w:rsidRPr="002442C8" w:rsidRDefault="000A570B" w:rsidP="000A570B">
      <w:pPr>
        <w:pStyle w:val="PURProductName"/>
        <w:rPr>
          <w:lang w:val="fr-FR"/>
        </w:rPr>
      </w:pPr>
      <w:bookmarkStart w:id="70" w:name="_Toc299524954"/>
      <w:bookmarkStart w:id="71" w:name="_Toc299531306"/>
      <w:bookmarkStart w:id="72" w:name="_Toc299531414"/>
      <w:bookmarkStart w:id="73" w:name="_Toc299531522"/>
      <w:bookmarkStart w:id="74" w:name="_Toc299957131"/>
      <w:bookmarkStart w:id="75" w:name="_Toc340656733"/>
      <w:bookmarkStart w:id="76" w:name="_Toc340658548"/>
      <w:bookmarkEnd w:id="63"/>
      <w:bookmarkEnd w:id="64"/>
      <w:bookmarkEnd w:id="65"/>
      <w:bookmarkEnd w:id="66"/>
      <w:bookmarkEnd w:id="67"/>
      <w:r w:rsidRPr="002442C8">
        <w:rPr>
          <w:lang w:val="fr-FR"/>
        </w:rPr>
        <w:t>Microsoft Dynamics C5 2012</w:t>
      </w:r>
      <w:bookmarkEnd w:id="70"/>
      <w:bookmarkEnd w:id="71"/>
      <w:bookmarkEnd w:id="72"/>
      <w:bookmarkEnd w:id="73"/>
      <w:bookmarkEnd w:id="74"/>
      <w:bookmarkEnd w:id="75"/>
      <w:bookmarkEnd w:id="76"/>
      <w:r w:rsidRPr="002442C8">
        <w:rPr>
          <w:lang w:val="fr-FR"/>
        </w:rPr>
        <w:fldChar w:fldCharType="begin"/>
      </w:r>
      <w:r w:rsidRPr="002442C8">
        <w:rPr>
          <w:lang w:val="fr-FR"/>
        </w:rPr>
        <w:instrText xml:space="preserve">XE "Microsoft Dynamics C5 2012" </w:instrText>
      </w:r>
      <w:r w:rsidRPr="002442C8">
        <w:rPr>
          <w:lang w:val="fr-FR"/>
        </w:rPr>
        <w:fldChar w:fldCharType="end"/>
      </w:r>
    </w:p>
    <w:p w:rsidR="000A570B" w:rsidRPr="002442C8" w:rsidRDefault="000A570B" w:rsidP="009240A1">
      <w:pPr>
        <w:pStyle w:val="PURLicenseTerm"/>
        <w:spacing w:line="200" w:lineRule="exact"/>
        <w:rPr>
          <w:lang w:val="fr-FR"/>
        </w:rPr>
      </w:pPr>
      <w:r w:rsidRPr="002442C8">
        <w:rPr>
          <w:lang w:val="fr-FR"/>
        </w:rPr>
        <w:t xml:space="preserve">Votre utilisation de ce produit est régie par les conditions universelles de licence, les conditions générales de licence pour le modèle de licence associé audit produit et les conditions de licence spécifiques </w:t>
      </w:r>
      <w:proofErr w:type="spellStart"/>
      <w:r w:rsidRPr="002442C8">
        <w:rPr>
          <w:lang w:val="fr-FR"/>
        </w:rPr>
        <w:t>ci</w:t>
      </w:r>
      <w:r w:rsidR="009240A1">
        <w:rPr>
          <w:lang w:val="fr-FR"/>
        </w:rPr>
        <w:t>­</w:t>
      </w:r>
      <w:r w:rsidRPr="002442C8">
        <w:rPr>
          <w:lang w:val="fr-FR"/>
        </w:rPr>
        <w:t>après</w:t>
      </w:r>
      <w:proofErr w:type="spellEnd"/>
      <w:r w:rsidRPr="002442C8">
        <w:rPr>
          <w:lang w:val="fr-FR"/>
        </w:rPr>
        <w:t>.</w:t>
      </w:r>
    </w:p>
    <w:p w:rsidR="000A570B" w:rsidRPr="002442C8" w:rsidRDefault="006E381D" w:rsidP="000A570B">
      <w:pPr>
        <w:pStyle w:val="PURBody"/>
        <w:rPr>
          <w:lang w:val="fr-FR"/>
        </w:rPr>
      </w:pPr>
      <w:r w:rsidRPr="002442C8">
        <w:rPr>
          <w:b/>
          <w:lang w:val="fr-FR"/>
        </w:rPr>
        <w:t>Utilisation en Islande et au Danemark uniquement</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054C42" w:rsidTr="00AE7BEF">
        <w:tc>
          <w:tcPr>
            <w:tcW w:w="2477" w:type="pct"/>
          </w:tcPr>
          <w:p w:rsidR="000A570B" w:rsidRPr="002442C8" w:rsidRDefault="005E52C7" w:rsidP="00AE7BEF">
            <w:pPr>
              <w:pStyle w:val="PURLMSH"/>
              <w:rPr>
                <w:lang w:val="fr-FR"/>
              </w:rPr>
            </w:pPr>
            <w:r w:rsidRPr="002442C8">
              <w:rPr>
                <w:lang w:val="fr-FR"/>
              </w:rPr>
              <w:t xml:space="preserve">Mobilité de licence dans les Batteries de Serveurs : </w:t>
            </w:r>
            <w:r w:rsidRPr="002442C8">
              <w:rPr>
                <w:b/>
                <w:lang w:val="fr-FR"/>
              </w:rPr>
              <w:t>Non</w:t>
            </w:r>
            <w:r w:rsidRPr="002442C8">
              <w:rPr>
                <w:lang w:val="fr-FR"/>
              </w:rPr>
              <w:t xml:space="preserve"> </w:t>
            </w:r>
          </w:p>
        </w:tc>
        <w:tc>
          <w:tcPr>
            <w:tcW w:w="2523" w:type="pct"/>
          </w:tcPr>
          <w:p w:rsidR="000A570B" w:rsidRPr="002442C8" w:rsidRDefault="000A570B" w:rsidP="00AE7BEF">
            <w:pPr>
              <w:pStyle w:val="PURLMSH"/>
              <w:rPr>
                <w:lang w:val="fr-FR"/>
              </w:rPr>
            </w:pPr>
            <w:r w:rsidRPr="002442C8">
              <w:rPr>
                <w:lang w:val="fr-FR"/>
              </w:rPr>
              <w:t xml:space="preserve">Voir les avertissements applicables : </w:t>
            </w:r>
            <w:r w:rsidRPr="002442C8">
              <w:rPr>
                <w:b/>
                <w:lang w:val="fr-FR"/>
              </w:rPr>
              <w:t>Non</w:t>
            </w:r>
          </w:p>
        </w:tc>
      </w:tr>
      <w:tr w:rsidR="000A570B" w:rsidRPr="00054C42" w:rsidTr="00AE7BEF">
        <w:tc>
          <w:tcPr>
            <w:tcW w:w="2477" w:type="pct"/>
          </w:tcPr>
          <w:p w:rsidR="000A570B" w:rsidRPr="002442C8" w:rsidRDefault="00624A7C" w:rsidP="00AE7BEF">
            <w:pPr>
              <w:pStyle w:val="PURLMSH"/>
              <w:rPr>
                <w:lang w:val="fr-FR"/>
              </w:rPr>
            </w:pPr>
            <w:r w:rsidRPr="002442C8">
              <w:rPr>
                <w:lang w:val="fr-FR"/>
              </w:rPr>
              <w:t xml:space="preserve">Logiciels client/supplémentaires : </w:t>
            </w:r>
            <w:r w:rsidRPr="002442C8">
              <w:rPr>
                <w:b/>
                <w:lang w:val="fr-FR"/>
              </w:rPr>
              <w:t>Oui</w:t>
            </w:r>
            <w:r w:rsidRPr="002442C8">
              <w:rPr>
                <w:lang w:val="fr-FR"/>
              </w:rPr>
              <w:t xml:space="preserve"> </w:t>
            </w:r>
            <w:r w:rsidRPr="002442C8">
              <w:rPr>
                <w:i/>
                <w:lang w:val="fr-FR"/>
              </w:rPr>
              <w:t>(voir l</w:t>
            </w:r>
            <w:r w:rsidR="003E0FD6" w:rsidRPr="002442C8">
              <w:rPr>
                <w:i/>
                <w:lang w:val="fr-FR"/>
              </w:rPr>
              <w:t>’</w:t>
            </w:r>
            <w:hyperlink w:anchor="Annexe1" w:history="1">
              <w:hyperlink w:anchor="Annexe1" w:history="1">
                <w:hyperlink w:anchor="Annexe1" w:history="1">
                  <w:hyperlink w:anchor="Annexe1" w:history="1">
                    <w:hyperlink w:anchor="Appendix1" w:history="1">
                      <w:hyperlink w:anchor="Annexe1" w:history="1">
                        <w:hyperlink w:anchor="Annexe1" w:history="1">
                          <w:r w:rsidR="00124B1F" w:rsidRPr="002442C8">
                            <w:rPr>
                              <w:rStyle w:val="Hyperlink"/>
                              <w:i/>
                              <w:szCs w:val="18"/>
                              <w:lang w:val="fr-FR"/>
                            </w:rPr>
                            <w:t>Annexe 1</w:t>
                          </w:r>
                        </w:hyperlink>
                      </w:hyperlink>
                    </w:hyperlink>
                  </w:hyperlink>
                </w:hyperlink>
              </w:hyperlink>
            </w:hyperlink>
            <w:r w:rsidRPr="002442C8">
              <w:rPr>
                <w:i/>
                <w:lang w:val="fr-FR"/>
              </w:rPr>
              <w:t>)</w:t>
            </w:r>
          </w:p>
        </w:tc>
        <w:tc>
          <w:tcPr>
            <w:tcW w:w="2523" w:type="pct"/>
          </w:tcPr>
          <w:p w:rsidR="000A570B" w:rsidRPr="002442C8" w:rsidRDefault="000A570B" w:rsidP="00AE7BEF">
            <w:pPr>
              <w:pStyle w:val="PURLMSH"/>
              <w:rPr>
                <w:lang w:val="fr-FR"/>
              </w:rPr>
            </w:pPr>
          </w:p>
        </w:tc>
      </w:tr>
    </w:tbl>
    <w:p w:rsidR="000A570B" w:rsidRPr="002442C8" w:rsidRDefault="000A570B" w:rsidP="000A570B">
      <w:pPr>
        <w:pStyle w:val="PURADDITIONALTERMSHEADERMB"/>
        <w:rPr>
          <w:lang w:val="fr-FR"/>
        </w:rPr>
      </w:pPr>
      <w:r w:rsidRPr="002442C8">
        <w:rPr>
          <w:lang w:val="fr-FR"/>
        </w:rPr>
        <w:t>Conditions supplémentaires.</w:t>
      </w:r>
    </w:p>
    <w:p w:rsidR="000A570B" w:rsidRPr="002442C8" w:rsidRDefault="000A570B" w:rsidP="000A570B">
      <w:pPr>
        <w:pStyle w:val="PURBlueStrong"/>
        <w:rPr>
          <w:lang w:val="fr-FR"/>
        </w:rPr>
      </w:pPr>
      <w:r w:rsidRPr="002442C8">
        <w:rPr>
          <w:lang w:val="fr-FR"/>
        </w:rPr>
        <w:t>Composants</w:t>
      </w:r>
    </w:p>
    <w:p w:rsidR="000A570B" w:rsidRPr="002442C8" w:rsidRDefault="000A570B" w:rsidP="000A570B">
      <w:pPr>
        <w:pStyle w:val="PURBody-Indented"/>
        <w:rPr>
          <w:lang w:val="fr-FR"/>
        </w:rPr>
      </w:pPr>
      <w:r w:rsidRPr="002442C8">
        <w:rPr>
          <w:lang w:val="fr-FR"/>
        </w:rPr>
        <w:t>Vous n</w:t>
      </w:r>
      <w:r w:rsidR="003E0FD6" w:rsidRPr="002442C8">
        <w:rPr>
          <w:lang w:val="fr-FR"/>
        </w:rPr>
        <w:t>’</w:t>
      </w:r>
      <w:r w:rsidRPr="002442C8">
        <w:rPr>
          <w:lang w:val="fr-FR"/>
        </w:rPr>
        <w:t>êtes autorisé à exécuter des instances de fonctionnalités isolées appelées composants que sur une base par Processeur avec l</w:t>
      </w:r>
      <w:r w:rsidR="003E0FD6" w:rsidRPr="002442C8">
        <w:rPr>
          <w:lang w:val="fr-FR"/>
        </w:rPr>
        <w:t>’</w:t>
      </w:r>
      <w:r w:rsidRPr="002442C8">
        <w:rPr>
          <w:lang w:val="fr-FR"/>
        </w:rPr>
        <w:t>édition SAL sélectionnée.</w:t>
      </w:r>
      <w:r w:rsidR="00E1286F" w:rsidRPr="002442C8">
        <w:rPr>
          <w:lang w:val="fr-FR"/>
        </w:rPr>
        <w:t xml:space="preserve"> </w:t>
      </w:r>
      <w:r w:rsidRPr="002442C8">
        <w:rPr>
          <w:lang w:val="fr-FR"/>
        </w:rPr>
        <w:t>Nous nous réservons le droit de modifier la liste des composants.</w:t>
      </w:r>
      <w:r w:rsidR="00E1286F" w:rsidRPr="002442C8">
        <w:rPr>
          <w:lang w:val="fr-FR"/>
        </w:rPr>
        <w:t xml:space="preserve"> </w:t>
      </w:r>
      <w:r w:rsidRPr="002442C8">
        <w:rPr>
          <w:lang w:val="fr-FR"/>
        </w:rPr>
        <w:t xml:space="preserve">Pour plus de détails sur les composants complémentaires disponibles, consultez la page </w:t>
      </w:r>
      <w:r w:rsidRPr="002442C8">
        <w:rPr>
          <w:rStyle w:val="Hyperlink"/>
          <w:lang w:val="fr-FR"/>
        </w:rPr>
        <w:t>http://</w:t>
      </w:r>
      <w:hyperlink r:id="rId32" w:history="1">
        <w:r w:rsidRPr="002442C8">
          <w:rPr>
            <w:rStyle w:val="Hyperlink"/>
            <w:lang w:val="fr-FR"/>
          </w:rPr>
          <w:t>www.explore.ms</w:t>
        </w:r>
      </w:hyperlink>
      <w:r w:rsidRPr="002442C8">
        <w:rPr>
          <w:lang w:val="fr-FR"/>
        </w:rPr>
        <w:t xml:space="preserve"> (en anglais). </w:t>
      </w:r>
    </w:p>
    <w:p w:rsidR="000A570B" w:rsidRPr="002442C8" w:rsidRDefault="000A570B" w:rsidP="000A570B">
      <w:pPr>
        <w:pStyle w:val="PURBody-Indented"/>
        <w:rPr>
          <w:lang w:val="fr-FR"/>
        </w:rPr>
      </w:pPr>
      <w:r w:rsidRPr="002442C8">
        <w:rPr>
          <w:lang w:val="fr-FR"/>
        </w:rPr>
        <w:t>Pour les composants proposés avec un modèle de Licence Par Processeur, vous n</w:t>
      </w:r>
      <w:r w:rsidR="003E0FD6" w:rsidRPr="002442C8">
        <w:rPr>
          <w:lang w:val="fr-FR"/>
        </w:rPr>
        <w:t>’</w:t>
      </w:r>
      <w:r w:rsidRPr="002442C8">
        <w:rPr>
          <w:lang w:val="fr-FR"/>
        </w:rPr>
        <w:t>avez besoin d</w:t>
      </w:r>
      <w:r w:rsidR="003E0FD6" w:rsidRPr="002442C8">
        <w:rPr>
          <w:lang w:val="fr-FR"/>
        </w:rPr>
        <w:t>’</w:t>
      </w:r>
      <w:r w:rsidRPr="002442C8">
        <w:rPr>
          <w:lang w:val="fr-FR"/>
        </w:rPr>
        <w:t>acheter et d</w:t>
      </w:r>
      <w:r w:rsidR="003E0FD6" w:rsidRPr="002442C8">
        <w:rPr>
          <w:lang w:val="fr-FR"/>
        </w:rPr>
        <w:t>’</w:t>
      </w:r>
      <w:r w:rsidRPr="002442C8">
        <w:rPr>
          <w:lang w:val="fr-FR"/>
        </w:rPr>
        <w:t>enregistrer qu</w:t>
      </w:r>
      <w:r w:rsidR="003E0FD6" w:rsidRPr="002442C8">
        <w:rPr>
          <w:lang w:val="fr-FR"/>
        </w:rPr>
        <w:t>’</w:t>
      </w:r>
      <w:r w:rsidRPr="002442C8">
        <w:rPr>
          <w:lang w:val="fr-FR"/>
        </w:rPr>
        <w:t xml:space="preserve">une seule Licence Par Processeur pour chaque « base de données système », quel que soit le nombre de processeurs utilisés. Le terme « base de données système » désigne la base de données sous-jacente qui contrôle vos utilisateurs et unités comptables. </w:t>
      </w:r>
    </w:p>
    <w:p w:rsidR="000A570B" w:rsidRPr="002442C8" w:rsidRDefault="000A570B" w:rsidP="000A570B">
      <w:pPr>
        <w:pStyle w:val="PURBlueStrong"/>
        <w:rPr>
          <w:lang w:val="fr-FR"/>
        </w:rPr>
      </w:pPr>
      <w:r w:rsidRPr="002442C8">
        <w:rPr>
          <w:lang w:val="fr-FR"/>
        </w:rPr>
        <w:lastRenderedPageBreak/>
        <w:t>Localisations et traductions</w:t>
      </w:r>
    </w:p>
    <w:p w:rsidR="000A570B" w:rsidRPr="002442C8" w:rsidRDefault="000A570B" w:rsidP="000A570B">
      <w:pPr>
        <w:pStyle w:val="PURBody-Indented"/>
        <w:rPr>
          <w:lang w:val="fr-FR"/>
        </w:rPr>
      </w:pPr>
      <w:r w:rsidRPr="002442C8">
        <w:rPr>
          <w:lang w:val="fr-FR"/>
        </w:rPr>
        <w:t>Microsoft reconnaît qu</w:t>
      </w:r>
      <w:r w:rsidR="003E0FD6" w:rsidRPr="002442C8">
        <w:rPr>
          <w:lang w:val="fr-FR"/>
        </w:rPr>
        <w:t>’</w:t>
      </w:r>
      <w:r w:rsidRPr="002442C8">
        <w:rPr>
          <w:lang w:val="fr-FR"/>
        </w:rPr>
        <w:t>il est possible que vous souhaitiez utiliser certains modules ou fonctionnalités localisés et/ou traduits pour une région en particulier en dehors de cette région.</w:t>
      </w:r>
      <w:r w:rsidR="00E1286F" w:rsidRPr="002442C8">
        <w:rPr>
          <w:lang w:val="fr-FR"/>
        </w:rPr>
        <w:t xml:space="preserve"> </w:t>
      </w:r>
      <w:r w:rsidRPr="002442C8">
        <w:rPr>
          <w:lang w:val="fr-FR"/>
        </w:rPr>
        <w:t>Comme les lois et réglementations varient d</w:t>
      </w:r>
      <w:r w:rsidR="003E0FD6" w:rsidRPr="002442C8">
        <w:rPr>
          <w:lang w:val="fr-FR"/>
        </w:rPr>
        <w:t>’</w:t>
      </w:r>
      <w:r w:rsidRPr="002442C8">
        <w:rPr>
          <w:lang w:val="fr-FR"/>
        </w:rPr>
        <w:t>une région à l</w:t>
      </w:r>
      <w:r w:rsidR="003E0FD6" w:rsidRPr="002442C8">
        <w:rPr>
          <w:lang w:val="fr-FR"/>
        </w:rPr>
        <w:t>’</w:t>
      </w:r>
      <w:r w:rsidRPr="002442C8">
        <w:rPr>
          <w:lang w:val="fr-FR"/>
        </w:rPr>
        <w:t>autre, ces différences peuvent empêcher l</w:t>
      </w:r>
      <w:r w:rsidR="003E0FD6" w:rsidRPr="002442C8">
        <w:rPr>
          <w:lang w:val="fr-FR"/>
        </w:rPr>
        <w:t>’</w:t>
      </w:r>
      <w:r w:rsidRPr="002442C8">
        <w:rPr>
          <w:lang w:val="fr-FR"/>
        </w:rPr>
        <w:t>utilisation de la fonctionnalité voulue dans d</w:t>
      </w:r>
      <w:r w:rsidR="003E0FD6" w:rsidRPr="002442C8">
        <w:rPr>
          <w:lang w:val="fr-FR"/>
        </w:rPr>
        <w:t>’</w:t>
      </w:r>
      <w:r w:rsidRPr="002442C8">
        <w:rPr>
          <w:lang w:val="fr-FR"/>
        </w:rPr>
        <w:t>autres régions que celle pour laquelle elle a été créée.</w:t>
      </w:r>
      <w:r w:rsidR="00E1286F" w:rsidRPr="002442C8">
        <w:rPr>
          <w:lang w:val="fr-FR"/>
        </w:rPr>
        <w:t xml:space="preserve"> </w:t>
      </w:r>
      <w:r w:rsidRPr="002442C8">
        <w:rPr>
          <w:lang w:val="fr-FR"/>
        </w:rPr>
        <w:t>Microsoft ne formule aucune déclaration, représentation ou garantie (expresse, implicite ou autre), ni aucune assurance quant au fonctionnement ou à l</w:t>
      </w:r>
      <w:r w:rsidR="003E0FD6" w:rsidRPr="002442C8">
        <w:rPr>
          <w:lang w:val="fr-FR"/>
        </w:rPr>
        <w:t>’</w:t>
      </w:r>
      <w:r w:rsidRPr="002442C8">
        <w:rPr>
          <w:lang w:val="fr-FR"/>
        </w:rPr>
        <w:t>adéquation de toute version localisée et/ou traduite des logiciels (y compris les services en ligne rendus disponibles par ces logiciels) utilisée en-dehors du territoire pour lequel elle a été créée et dans lequel Microsoft rend ces logiciels ou services généralement disponibles dans le commerce.</w:t>
      </w:r>
      <w:r w:rsidR="00E1286F" w:rsidRPr="002442C8">
        <w:rPr>
          <w:lang w:val="fr-FR"/>
        </w:rPr>
        <w:t xml:space="preserve"> </w:t>
      </w:r>
      <w:r w:rsidRPr="002442C8">
        <w:rPr>
          <w:lang w:val="fr-FR"/>
        </w:rPr>
        <w:t>Renseignez-vous auprès d</w:t>
      </w:r>
      <w:r w:rsidR="003E0FD6" w:rsidRPr="002442C8">
        <w:rPr>
          <w:lang w:val="fr-FR"/>
        </w:rPr>
        <w:t>’</w:t>
      </w:r>
      <w:r w:rsidRPr="002442C8">
        <w:rPr>
          <w:lang w:val="fr-FR"/>
        </w:rPr>
        <w:t>un conseiller fiscal de la région dans laquelle vous envisagez d</w:t>
      </w:r>
      <w:r w:rsidR="003E0FD6" w:rsidRPr="002442C8">
        <w:rPr>
          <w:lang w:val="fr-FR"/>
        </w:rPr>
        <w:t>’</w:t>
      </w:r>
      <w:r w:rsidRPr="002442C8">
        <w:rPr>
          <w:lang w:val="fr-FR"/>
        </w:rPr>
        <w:t>utiliser le logiciel pour savoir si la fonctionnalité peut ou non être utilisée dans cette région.</w:t>
      </w:r>
    </w:p>
    <w:p w:rsidR="000A570B" w:rsidRPr="002442C8" w:rsidRDefault="000A570B" w:rsidP="003E0FD6">
      <w:pPr>
        <w:pStyle w:val="PURBody-Indented"/>
        <w:rPr>
          <w:lang w:val="fr-FR"/>
        </w:rPr>
      </w:pPr>
      <w:r w:rsidRPr="002442C8">
        <w:rPr>
          <w:lang w:val="fr-FR"/>
        </w:rPr>
        <w:t>Pour pouvoir localiser et/ou traduire les logiciels, vous devez être titulaire d</w:t>
      </w:r>
      <w:r w:rsidR="003E0FD6" w:rsidRPr="002442C8">
        <w:rPr>
          <w:lang w:val="fr-FR"/>
        </w:rPr>
        <w:t>’</w:t>
      </w:r>
      <w:r w:rsidRPr="002442C8">
        <w:rPr>
          <w:lang w:val="fr-FR"/>
        </w:rPr>
        <w:t>un Contrat-Cadre de Licence pour Partenaire de Localisation et Traduction (MPLLA) en règle.</w:t>
      </w:r>
      <w:r w:rsidR="00E1286F" w:rsidRPr="002442C8">
        <w:rPr>
          <w:lang w:val="fr-FR"/>
        </w:rPr>
        <w:t xml:space="preserve"> </w:t>
      </w:r>
      <w:r w:rsidRPr="002442C8">
        <w:rPr>
          <w:lang w:val="fr-FR"/>
        </w:rPr>
        <w:t>Pour plus d</w:t>
      </w:r>
      <w:r w:rsidR="003E0FD6" w:rsidRPr="002442C8">
        <w:rPr>
          <w:lang w:val="fr-FR"/>
        </w:rPr>
        <w:t>’</w:t>
      </w:r>
      <w:r w:rsidRPr="002442C8">
        <w:rPr>
          <w:lang w:val="fr-FR"/>
        </w:rPr>
        <w:t>information sur le Contrat-Cadre MPLLA et sur le Programme de Licence</w:t>
      </w:r>
      <w:r w:rsidR="003E0FD6" w:rsidRPr="002442C8">
        <w:rPr>
          <w:lang w:val="fr-FR"/>
        </w:rPr>
        <w:t> </w:t>
      </w:r>
      <w:r w:rsidRPr="002442C8">
        <w:rPr>
          <w:lang w:val="fr-FR"/>
        </w:rPr>
        <w:t xml:space="preserve">Microsoft Dynamics pour Partenaire de Localisation et Traduction, visitez la page </w:t>
      </w:r>
      <w:hyperlink r:id="rId33" w:history="1">
        <w:r w:rsidRPr="002442C8">
          <w:rPr>
            <w:rStyle w:val="Hyperlink"/>
            <w:lang w:val="fr-FR"/>
          </w:rPr>
          <w:t>https://mbs.microsoft.com/partnersource/partneressentials/pllp</w:t>
        </w:r>
      </w:hyperlink>
      <w:r w:rsidRPr="002442C8">
        <w:rPr>
          <w:lang w:val="fr-FR"/>
        </w:rPr>
        <w:t xml:space="preserve"> ou contactez votre gestionnaire de compte partenaire.</w:t>
      </w:r>
    </w:p>
    <w:p w:rsidR="000A570B" w:rsidRPr="002442C8" w:rsidRDefault="00681F74" w:rsidP="00BF6D49">
      <w:pPr>
        <w:pStyle w:val="PURBreadcrumb"/>
        <w:rPr>
          <w:lang w:val="fr-FR"/>
        </w:rPr>
      </w:pPr>
      <w:hyperlink w:anchor="Tables des matières" w:history="1">
        <w:hyperlink w:anchor="TOC" w:history="1">
          <w:r w:rsidR="00EA00B0" w:rsidRPr="002442C8">
            <w:rPr>
              <w:rStyle w:val="Hyperlink"/>
              <w:rFonts w:ascii="Arial Narrow" w:hAnsi="Arial Narrow"/>
              <w:sz w:val="16"/>
              <w:lang w:val="fr-FR"/>
            </w:rPr>
            <w:t>Table des matières</w:t>
          </w:r>
        </w:hyperlink>
      </w:hyperlink>
      <w:r w:rsidR="00C0505F" w:rsidRPr="002442C8">
        <w:rPr>
          <w:lang w:val="fr-FR"/>
        </w:rPr>
        <w:t>/</w:t>
      </w:r>
      <w:hyperlink w:anchor="UniversalTerms" w:history="1">
        <w:hyperlink w:anchor="UniversalTerms" w:history="1">
          <w:r w:rsidR="00BF6D49" w:rsidRPr="002442C8">
            <w:rPr>
              <w:rStyle w:val="Hyperlink"/>
              <w:rFonts w:ascii="Arial Narrow" w:hAnsi="Arial Narrow"/>
              <w:sz w:val="16"/>
              <w:lang w:val="fr-FR"/>
            </w:rPr>
            <w:t>Conditions Universelles de Licence</w:t>
          </w:r>
        </w:hyperlink>
      </w:hyperlink>
    </w:p>
    <w:p w:rsidR="000A570B" w:rsidRPr="002442C8" w:rsidRDefault="000A570B" w:rsidP="000A570B">
      <w:pPr>
        <w:pStyle w:val="PURProductName"/>
        <w:rPr>
          <w:lang w:val="fr-FR"/>
        </w:rPr>
      </w:pPr>
      <w:bookmarkStart w:id="77" w:name="_Toc299524955"/>
      <w:bookmarkStart w:id="78" w:name="_Toc299531307"/>
      <w:bookmarkStart w:id="79" w:name="_Toc299531415"/>
      <w:bookmarkStart w:id="80" w:name="_Toc299531523"/>
      <w:bookmarkStart w:id="81" w:name="_Toc299957132"/>
      <w:bookmarkStart w:id="82" w:name="_Toc340656734"/>
      <w:bookmarkStart w:id="83" w:name="_Toc340658549"/>
      <w:r w:rsidRPr="002442C8">
        <w:rPr>
          <w:lang w:val="fr-FR"/>
        </w:rPr>
        <w:t xml:space="preserve">Microsoft Dynamics GP </w:t>
      </w:r>
      <w:bookmarkEnd w:id="77"/>
      <w:bookmarkEnd w:id="78"/>
      <w:bookmarkEnd w:id="79"/>
      <w:bookmarkEnd w:id="80"/>
      <w:bookmarkEnd w:id="81"/>
      <w:r w:rsidRPr="002442C8">
        <w:rPr>
          <w:lang w:val="fr-FR"/>
        </w:rPr>
        <w:t>2013</w:t>
      </w:r>
      <w:bookmarkEnd w:id="82"/>
      <w:bookmarkEnd w:id="83"/>
      <w:r w:rsidRPr="002442C8">
        <w:rPr>
          <w:lang w:val="fr-FR"/>
        </w:rPr>
        <w:fldChar w:fldCharType="begin"/>
      </w:r>
      <w:r w:rsidRPr="002442C8">
        <w:rPr>
          <w:lang w:val="fr-FR"/>
        </w:rPr>
        <w:instrText xml:space="preserve">XE "Microsoft Dynamics GP 2013" </w:instrText>
      </w:r>
      <w:r w:rsidRPr="002442C8">
        <w:rPr>
          <w:lang w:val="fr-FR"/>
        </w:rPr>
        <w:fldChar w:fldCharType="end"/>
      </w:r>
    </w:p>
    <w:p w:rsidR="000A570B" w:rsidRPr="002442C8" w:rsidRDefault="000A570B" w:rsidP="009240A1">
      <w:pPr>
        <w:pStyle w:val="PURLicenseTerm"/>
        <w:rPr>
          <w:lang w:val="fr-FR"/>
        </w:rPr>
      </w:pPr>
      <w:r w:rsidRPr="002442C8">
        <w:rPr>
          <w:lang w:val="fr-FR"/>
        </w:rPr>
        <w:t xml:space="preserve">Votre utilisation de ce produit est régie par les conditions universelles de licence, les conditions générales de licence pour le modèle de licence associé audit produit et les conditions de licence spécifiques </w:t>
      </w:r>
      <w:proofErr w:type="spellStart"/>
      <w:r w:rsidRPr="002442C8">
        <w:rPr>
          <w:lang w:val="fr-FR"/>
        </w:rPr>
        <w:t>ci</w:t>
      </w:r>
      <w:r w:rsidR="009240A1">
        <w:rPr>
          <w:lang w:val="fr-FR"/>
        </w:rPr>
        <w:t>­</w:t>
      </w:r>
      <w:r w:rsidRPr="002442C8">
        <w:rPr>
          <w:lang w:val="fr-FR"/>
        </w:rPr>
        <w:t>après</w:t>
      </w:r>
      <w:proofErr w:type="spellEnd"/>
      <w:r w:rsidRPr="002442C8">
        <w:rPr>
          <w:lang w:val="fr-FR"/>
        </w:rPr>
        <w:t>.</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054C42" w:rsidTr="00AE7BEF">
        <w:tc>
          <w:tcPr>
            <w:tcW w:w="2477" w:type="pct"/>
          </w:tcPr>
          <w:p w:rsidR="000A570B" w:rsidRPr="002442C8" w:rsidRDefault="005E52C7" w:rsidP="00AE7BEF">
            <w:pPr>
              <w:pStyle w:val="PURLMSH"/>
              <w:rPr>
                <w:lang w:val="fr-FR"/>
              </w:rPr>
            </w:pPr>
            <w:r w:rsidRPr="002442C8">
              <w:rPr>
                <w:lang w:val="fr-FR"/>
              </w:rPr>
              <w:t xml:space="preserve">Mobilité de licence dans les Batteries de Serveurs : </w:t>
            </w:r>
            <w:r w:rsidRPr="002442C8">
              <w:rPr>
                <w:b/>
                <w:lang w:val="fr-FR"/>
              </w:rPr>
              <w:t>Non</w:t>
            </w:r>
            <w:r w:rsidRPr="002442C8">
              <w:rPr>
                <w:lang w:val="fr-FR"/>
              </w:rPr>
              <w:t xml:space="preserve"> </w:t>
            </w:r>
          </w:p>
        </w:tc>
        <w:tc>
          <w:tcPr>
            <w:tcW w:w="2523" w:type="pct"/>
          </w:tcPr>
          <w:p w:rsidR="000A570B" w:rsidRPr="002442C8" w:rsidRDefault="000A570B" w:rsidP="00AE7BEF">
            <w:pPr>
              <w:pStyle w:val="PURLMSH"/>
              <w:rPr>
                <w:lang w:val="fr-FR"/>
              </w:rPr>
            </w:pPr>
            <w:r w:rsidRPr="002442C8">
              <w:rPr>
                <w:lang w:val="fr-FR"/>
              </w:rPr>
              <w:t xml:space="preserve">Voir les avertissements applicables : </w:t>
            </w:r>
            <w:r w:rsidRPr="002442C8">
              <w:rPr>
                <w:b/>
                <w:lang w:val="fr-FR"/>
              </w:rPr>
              <w:t>Non</w:t>
            </w:r>
          </w:p>
        </w:tc>
      </w:tr>
      <w:tr w:rsidR="000A570B" w:rsidRPr="00054C42" w:rsidTr="00AE7BEF">
        <w:tc>
          <w:tcPr>
            <w:tcW w:w="2477" w:type="pct"/>
          </w:tcPr>
          <w:p w:rsidR="000A570B" w:rsidRPr="002442C8" w:rsidRDefault="00624A7C" w:rsidP="00AE7BEF">
            <w:pPr>
              <w:pStyle w:val="PURLMSH"/>
              <w:rPr>
                <w:lang w:val="fr-FR"/>
              </w:rPr>
            </w:pPr>
            <w:r w:rsidRPr="002442C8">
              <w:rPr>
                <w:lang w:val="fr-FR"/>
              </w:rPr>
              <w:t xml:space="preserve">Logiciels client/supplémentaires : </w:t>
            </w:r>
            <w:r w:rsidRPr="002442C8">
              <w:rPr>
                <w:b/>
                <w:lang w:val="fr-FR"/>
              </w:rPr>
              <w:t>Oui</w:t>
            </w:r>
            <w:r w:rsidRPr="002442C8">
              <w:rPr>
                <w:lang w:val="fr-FR"/>
              </w:rPr>
              <w:t xml:space="preserve"> </w:t>
            </w:r>
            <w:r w:rsidRPr="002442C8">
              <w:rPr>
                <w:i/>
                <w:lang w:val="fr-FR"/>
              </w:rPr>
              <w:t>(voir l</w:t>
            </w:r>
            <w:r w:rsidR="003E0FD6" w:rsidRPr="002442C8">
              <w:rPr>
                <w:i/>
                <w:lang w:val="fr-FR"/>
              </w:rPr>
              <w:t>’</w:t>
            </w:r>
            <w:hyperlink w:anchor="Appendix1" w:history="1">
              <w:r w:rsidR="009240A1" w:rsidRPr="002442C8">
                <w:rPr>
                  <w:rStyle w:val="Hyperlink"/>
                  <w:i/>
                  <w:lang w:val="fr-FR"/>
                </w:rPr>
                <w:t>Annexe 1</w:t>
              </w:r>
            </w:hyperlink>
            <w:r w:rsidRPr="002442C8">
              <w:rPr>
                <w:i/>
                <w:lang w:val="fr-FR"/>
              </w:rPr>
              <w:t>)</w:t>
            </w:r>
          </w:p>
        </w:tc>
        <w:tc>
          <w:tcPr>
            <w:tcW w:w="2523" w:type="pct"/>
          </w:tcPr>
          <w:p w:rsidR="000A570B" w:rsidRPr="002442C8" w:rsidRDefault="000A570B" w:rsidP="00AE7BEF">
            <w:pPr>
              <w:pStyle w:val="PURLMSH"/>
              <w:rPr>
                <w:lang w:val="fr-FR"/>
              </w:rPr>
            </w:pPr>
          </w:p>
        </w:tc>
      </w:tr>
    </w:tbl>
    <w:p w:rsidR="000A570B" w:rsidRPr="002442C8" w:rsidRDefault="000A570B" w:rsidP="000A570B">
      <w:pPr>
        <w:pStyle w:val="PURADDITIONALTERMSHEADERMB"/>
        <w:rPr>
          <w:lang w:val="fr-FR"/>
        </w:rPr>
      </w:pPr>
      <w:r w:rsidRPr="002442C8">
        <w:rPr>
          <w:lang w:val="fr-FR"/>
        </w:rPr>
        <w:t>Conditions supplémentaires.</w:t>
      </w:r>
    </w:p>
    <w:p w:rsidR="000A570B" w:rsidRPr="002442C8" w:rsidRDefault="000A570B" w:rsidP="000A570B">
      <w:pPr>
        <w:pStyle w:val="PURBlueStrong"/>
        <w:rPr>
          <w:lang w:val="fr-FR"/>
        </w:rPr>
      </w:pPr>
      <w:r w:rsidRPr="002442C8">
        <w:rPr>
          <w:lang w:val="fr-FR"/>
        </w:rPr>
        <w:t>Composants</w:t>
      </w:r>
    </w:p>
    <w:p w:rsidR="000A570B" w:rsidRPr="002442C8" w:rsidRDefault="000A570B" w:rsidP="000A570B">
      <w:pPr>
        <w:pStyle w:val="PURBody-Indented"/>
        <w:rPr>
          <w:lang w:val="fr-FR"/>
        </w:rPr>
      </w:pPr>
      <w:r w:rsidRPr="002442C8">
        <w:rPr>
          <w:lang w:val="fr-FR"/>
        </w:rPr>
        <w:t>Vous n</w:t>
      </w:r>
      <w:r w:rsidR="003E0FD6" w:rsidRPr="002442C8">
        <w:rPr>
          <w:lang w:val="fr-FR"/>
        </w:rPr>
        <w:t>’</w:t>
      </w:r>
      <w:r w:rsidRPr="002442C8">
        <w:rPr>
          <w:lang w:val="fr-FR"/>
        </w:rPr>
        <w:t>êtes autorisé à exécuter des instances de fonctionnalités isolées appelées composants que sur une base par Processeur avec l</w:t>
      </w:r>
      <w:r w:rsidR="003E0FD6" w:rsidRPr="002442C8">
        <w:rPr>
          <w:lang w:val="fr-FR"/>
        </w:rPr>
        <w:t>’</w:t>
      </w:r>
      <w:r w:rsidRPr="002442C8">
        <w:rPr>
          <w:lang w:val="fr-FR"/>
        </w:rPr>
        <w:t>édition SAL sélectionnée.</w:t>
      </w:r>
      <w:r w:rsidR="00E1286F" w:rsidRPr="002442C8">
        <w:rPr>
          <w:lang w:val="fr-FR"/>
        </w:rPr>
        <w:t xml:space="preserve"> </w:t>
      </w:r>
      <w:r w:rsidRPr="002442C8">
        <w:rPr>
          <w:lang w:val="fr-FR"/>
        </w:rPr>
        <w:t>Nous nous réservons le droit de modifier la liste des composants.</w:t>
      </w:r>
      <w:r w:rsidR="00E1286F" w:rsidRPr="002442C8">
        <w:rPr>
          <w:lang w:val="fr-FR"/>
        </w:rPr>
        <w:t xml:space="preserve"> </w:t>
      </w:r>
      <w:r w:rsidRPr="002442C8">
        <w:rPr>
          <w:lang w:val="fr-FR"/>
        </w:rPr>
        <w:t xml:space="preserve">Pour plus de détails sur les composants complémentaires disponibles, consultez la page </w:t>
      </w:r>
      <w:r w:rsidRPr="002442C8">
        <w:rPr>
          <w:rStyle w:val="Hyperlink"/>
          <w:lang w:val="fr-FR"/>
        </w:rPr>
        <w:t>http://</w:t>
      </w:r>
      <w:hyperlink r:id="rId34" w:history="1">
        <w:r w:rsidRPr="002442C8">
          <w:rPr>
            <w:rStyle w:val="Hyperlink"/>
            <w:lang w:val="fr-FR"/>
          </w:rPr>
          <w:t>www.explore.ms</w:t>
        </w:r>
      </w:hyperlink>
      <w:r w:rsidRPr="002442C8">
        <w:rPr>
          <w:lang w:val="fr-FR"/>
        </w:rPr>
        <w:t xml:space="preserve"> (en anglais). </w:t>
      </w:r>
    </w:p>
    <w:p w:rsidR="000A570B" w:rsidRPr="002442C8" w:rsidRDefault="000A570B" w:rsidP="000A570B">
      <w:pPr>
        <w:pStyle w:val="PURBody-Indented"/>
        <w:rPr>
          <w:lang w:val="fr-FR"/>
        </w:rPr>
      </w:pPr>
      <w:r w:rsidRPr="002442C8">
        <w:rPr>
          <w:lang w:val="fr-FR"/>
        </w:rPr>
        <w:t>Pour les composants proposés avec un modèle de Licence Par Processeur, vous n</w:t>
      </w:r>
      <w:r w:rsidR="003E0FD6" w:rsidRPr="002442C8">
        <w:rPr>
          <w:lang w:val="fr-FR"/>
        </w:rPr>
        <w:t>’</w:t>
      </w:r>
      <w:r w:rsidRPr="002442C8">
        <w:rPr>
          <w:lang w:val="fr-FR"/>
        </w:rPr>
        <w:t>avez besoin d</w:t>
      </w:r>
      <w:r w:rsidR="003E0FD6" w:rsidRPr="002442C8">
        <w:rPr>
          <w:lang w:val="fr-FR"/>
        </w:rPr>
        <w:t>’</w:t>
      </w:r>
      <w:r w:rsidRPr="002442C8">
        <w:rPr>
          <w:lang w:val="fr-FR"/>
        </w:rPr>
        <w:t>acheter et d</w:t>
      </w:r>
      <w:r w:rsidR="003E0FD6" w:rsidRPr="002442C8">
        <w:rPr>
          <w:lang w:val="fr-FR"/>
        </w:rPr>
        <w:t>’</w:t>
      </w:r>
      <w:r w:rsidRPr="002442C8">
        <w:rPr>
          <w:lang w:val="fr-FR"/>
        </w:rPr>
        <w:t>enregistrer qu</w:t>
      </w:r>
      <w:r w:rsidR="003E0FD6" w:rsidRPr="002442C8">
        <w:rPr>
          <w:lang w:val="fr-FR"/>
        </w:rPr>
        <w:t>’</w:t>
      </w:r>
      <w:r w:rsidRPr="002442C8">
        <w:rPr>
          <w:lang w:val="fr-FR"/>
        </w:rPr>
        <w:t xml:space="preserve">une seule Licence Par Processeur pour chaque « base de données système », quel que soit le nombre de processeurs utilisés. Le terme « base de données système » désigne la base de données sous-jacente qui contrôle vos utilisateurs et unités comptables. </w:t>
      </w:r>
    </w:p>
    <w:p w:rsidR="000A570B" w:rsidRPr="002442C8" w:rsidRDefault="000A570B" w:rsidP="000A570B">
      <w:pPr>
        <w:pStyle w:val="PURBlueStrong"/>
        <w:rPr>
          <w:lang w:val="fr-FR"/>
        </w:rPr>
      </w:pPr>
      <w:r w:rsidRPr="002442C8">
        <w:rPr>
          <w:lang w:val="fr-FR"/>
        </w:rPr>
        <w:t>Localisations et traductions</w:t>
      </w:r>
    </w:p>
    <w:p w:rsidR="000A570B" w:rsidRPr="002442C8" w:rsidRDefault="000A570B" w:rsidP="000A570B">
      <w:pPr>
        <w:pStyle w:val="PURBody-Indented"/>
        <w:rPr>
          <w:lang w:val="fr-FR"/>
        </w:rPr>
      </w:pPr>
      <w:r w:rsidRPr="002442C8">
        <w:rPr>
          <w:lang w:val="fr-FR"/>
        </w:rPr>
        <w:t xml:space="preserve">Cliquez sur le lien </w:t>
      </w:r>
      <w:hyperlink r:id="rId35" w:history="1">
        <w:r w:rsidRPr="002442C8">
          <w:rPr>
            <w:rStyle w:val="Hyperlink"/>
            <w:lang w:val="fr-FR"/>
          </w:rPr>
          <w:t>http://www.microsoft.com/dynamics/en/us/products/gp-availability.aspx</w:t>
        </w:r>
      </w:hyperlink>
      <w:r w:rsidRPr="002442C8">
        <w:rPr>
          <w:lang w:val="fr-FR"/>
        </w:rPr>
        <w:t xml:space="preserve"> (en anglais) pour connaître la liste des régions pour lesquelles chaque logiciel Microsoft Dynamics a été localisé par Microsoft et dans quelles langues.</w:t>
      </w:r>
    </w:p>
    <w:p w:rsidR="000A570B" w:rsidRPr="002442C8" w:rsidRDefault="000A570B" w:rsidP="000A570B">
      <w:pPr>
        <w:pStyle w:val="PURBody-Indented"/>
        <w:rPr>
          <w:lang w:val="fr-FR"/>
        </w:rPr>
      </w:pPr>
      <w:r w:rsidRPr="002442C8">
        <w:rPr>
          <w:lang w:val="fr-FR"/>
        </w:rPr>
        <w:t>Microsoft reconnaît qu</w:t>
      </w:r>
      <w:r w:rsidR="003E0FD6" w:rsidRPr="002442C8">
        <w:rPr>
          <w:lang w:val="fr-FR"/>
        </w:rPr>
        <w:t>’</w:t>
      </w:r>
      <w:r w:rsidRPr="002442C8">
        <w:rPr>
          <w:lang w:val="fr-FR"/>
        </w:rPr>
        <w:t>il est possible que vous souhaitiez utiliser certains modules ou fonctionnalités localisés et/ou traduits pour une région en particulier en dehors de cette région.</w:t>
      </w:r>
      <w:r w:rsidR="00E1286F" w:rsidRPr="002442C8">
        <w:rPr>
          <w:lang w:val="fr-FR"/>
        </w:rPr>
        <w:t xml:space="preserve"> </w:t>
      </w:r>
      <w:r w:rsidRPr="002442C8">
        <w:rPr>
          <w:lang w:val="fr-FR"/>
        </w:rPr>
        <w:t>Comme les lois et réglementations varient d</w:t>
      </w:r>
      <w:r w:rsidR="003E0FD6" w:rsidRPr="002442C8">
        <w:rPr>
          <w:lang w:val="fr-FR"/>
        </w:rPr>
        <w:t>’</w:t>
      </w:r>
      <w:r w:rsidRPr="002442C8">
        <w:rPr>
          <w:lang w:val="fr-FR"/>
        </w:rPr>
        <w:t>une région à l</w:t>
      </w:r>
      <w:r w:rsidR="003E0FD6" w:rsidRPr="002442C8">
        <w:rPr>
          <w:lang w:val="fr-FR"/>
        </w:rPr>
        <w:t>’</w:t>
      </w:r>
      <w:r w:rsidRPr="002442C8">
        <w:rPr>
          <w:lang w:val="fr-FR"/>
        </w:rPr>
        <w:t>autre, ces différences peuvent empêcher l</w:t>
      </w:r>
      <w:r w:rsidR="003E0FD6" w:rsidRPr="002442C8">
        <w:rPr>
          <w:lang w:val="fr-FR"/>
        </w:rPr>
        <w:t>’</w:t>
      </w:r>
      <w:r w:rsidRPr="002442C8">
        <w:rPr>
          <w:lang w:val="fr-FR"/>
        </w:rPr>
        <w:t>utilisation de la fonctionnalité voulue dans d</w:t>
      </w:r>
      <w:r w:rsidR="003E0FD6" w:rsidRPr="002442C8">
        <w:rPr>
          <w:lang w:val="fr-FR"/>
        </w:rPr>
        <w:t>’</w:t>
      </w:r>
      <w:r w:rsidRPr="002442C8">
        <w:rPr>
          <w:lang w:val="fr-FR"/>
        </w:rPr>
        <w:t>autres régions que celle pour laquelle elle a été créée.</w:t>
      </w:r>
      <w:r w:rsidR="00E1286F" w:rsidRPr="002442C8">
        <w:rPr>
          <w:lang w:val="fr-FR"/>
        </w:rPr>
        <w:t xml:space="preserve"> </w:t>
      </w:r>
      <w:r w:rsidRPr="002442C8">
        <w:rPr>
          <w:lang w:val="fr-FR"/>
        </w:rPr>
        <w:t>Microsoft ne formule aucune déclaration, représentation ou garantie (expresse, implicite ou autre), ni aucune assurance quant au fonctionnement ou à l</w:t>
      </w:r>
      <w:r w:rsidR="003E0FD6" w:rsidRPr="002442C8">
        <w:rPr>
          <w:lang w:val="fr-FR"/>
        </w:rPr>
        <w:t>’</w:t>
      </w:r>
      <w:r w:rsidRPr="002442C8">
        <w:rPr>
          <w:lang w:val="fr-FR"/>
        </w:rPr>
        <w:t>adéquation de toute version localisée et/ou traduite des logiciels (y compris les services en ligne rendus disponibles par ces logiciels) utilisée en-dehors du territoire pour lequel elle a été créée et dans lequel Microsoft rend ces logiciels ou services généralement disponibles dans le commerce.</w:t>
      </w:r>
      <w:r w:rsidR="00E1286F" w:rsidRPr="002442C8">
        <w:rPr>
          <w:lang w:val="fr-FR"/>
        </w:rPr>
        <w:t xml:space="preserve"> </w:t>
      </w:r>
      <w:r w:rsidRPr="002442C8">
        <w:rPr>
          <w:lang w:val="fr-FR"/>
        </w:rPr>
        <w:t>Renseignez-vous auprès d</w:t>
      </w:r>
      <w:r w:rsidR="003E0FD6" w:rsidRPr="002442C8">
        <w:rPr>
          <w:lang w:val="fr-FR"/>
        </w:rPr>
        <w:t>’</w:t>
      </w:r>
      <w:r w:rsidRPr="002442C8">
        <w:rPr>
          <w:lang w:val="fr-FR"/>
        </w:rPr>
        <w:t>un conseiller fiscal de la région dans laquelle vous envisagez d</w:t>
      </w:r>
      <w:r w:rsidR="003E0FD6" w:rsidRPr="002442C8">
        <w:rPr>
          <w:lang w:val="fr-FR"/>
        </w:rPr>
        <w:t>’</w:t>
      </w:r>
      <w:r w:rsidRPr="002442C8">
        <w:rPr>
          <w:lang w:val="fr-FR"/>
        </w:rPr>
        <w:t>utiliser le logiciel pour savoir si la fonctionnalité peut ou non être utilisée dans cette région.</w:t>
      </w:r>
    </w:p>
    <w:p w:rsidR="000A570B" w:rsidRPr="002442C8" w:rsidRDefault="000A570B" w:rsidP="000A570B">
      <w:pPr>
        <w:pStyle w:val="PURBody-Indented"/>
        <w:rPr>
          <w:lang w:val="fr-FR"/>
        </w:rPr>
      </w:pPr>
      <w:r w:rsidRPr="002442C8">
        <w:rPr>
          <w:lang w:val="fr-FR"/>
        </w:rPr>
        <w:t>Pour pouvoir localiser et/ou traduire les logiciels, vous devez être titulaire d</w:t>
      </w:r>
      <w:r w:rsidR="003E0FD6" w:rsidRPr="002442C8">
        <w:rPr>
          <w:lang w:val="fr-FR"/>
        </w:rPr>
        <w:t>’</w:t>
      </w:r>
      <w:r w:rsidRPr="002442C8">
        <w:rPr>
          <w:lang w:val="fr-FR"/>
        </w:rPr>
        <w:t>un Contrat-Cadre de Licence pour Partenaire de Localisation et Traduction (MPLLA) en règle.</w:t>
      </w:r>
      <w:r w:rsidR="00E1286F" w:rsidRPr="002442C8">
        <w:rPr>
          <w:lang w:val="fr-FR"/>
        </w:rPr>
        <w:t xml:space="preserve"> </w:t>
      </w:r>
      <w:r w:rsidRPr="002442C8">
        <w:rPr>
          <w:lang w:val="fr-FR"/>
        </w:rPr>
        <w:t>Pour plus d</w:t>
      </w:r>
      <w:r w:rsidR="003E0FD6" w:rsidRPr="002442C8">
        <w:rPr>
          <w:lang w:val="fr-FR"/>
        </w:rPr>
        <w:t>’</w:t>
      </w:r>
      <w:r w:rsidRPr="002442C8">
        <w:rPr>
          <w:lang w:val="fr-FR"/>
        </w:rPr>
        <w:t xml:space="preserve">information sur le Contrat-Cadre MPLLA et sur le Programme de Licence Microsoft Dynamics pour Partenaire de Localisation et Traduction, visitez la page </w:t>
      </w:r>
      <w:hyperlink r:id="rId36" w:history="1">
        <w:r w:rsidRPr="002442C8">
          <w:rPr>
            <w:rStyle w:val="Hyperlink"/>
            <w:lang w:val="fr-FR"/>
          </w:rPr>
          <w:t>https://mbs.microsoft.com/partnersource/partneressentials/pllp</w:t>
        </w:r>
      </w:hyperlink>
      <w:r w:rsidRPr="002442C8">
        <w:rPr>
          <w:lang w:val="fr-FR"/>
        </w:rPr>
        <w:t xml:space="preserve"> ou contactez votre gestionnaire de compte partenaire.</w:t>
      </w:r>
    </w:p>
    <w:p w:rsidR="000A570B" w:rsidRPr="002442C8" w:rsidRDefault="00681F74" w:rsidP="00BF6D49">
      <w:pPr>
        <w:pStyle w:val="PURBreadcrumb"/>
        <w:rPr>
          <w:lang w:val="fr-FR"/>
        </w:rPr>
      </w:pPr>
      <w:hyperlink w:anchor="Tables des matières" w:history="1">
        <w:hyperlink w:anchor="TOC" w:history="1">
          <w:r w:rsidR="00EA00B0" w:rsidRPr="002442C8">
            <w:rPr>
              <w:rStyle w:val="Hyperlink"/>
              <w:rFonts w:ascii="Arial Narrow" w:hAnsi="Arial Narrow"/>
              <w:sz w:val="16"/>
              <w:lang w:val="fr-FR"/>
            </w:rPr>
            <w:t>Table des matières</w:t>
          </w:r>
        </w:hyperlink>
      </w:hyperlink>
      <w:r w:rsidR="00C0505F" w:rsidRPr="002442C8">
        <w:rPr>
          <w:lang w:val="fr-FR"/>
        </w:rPr>
        <w:t>/</w:t>
      </w:r>
      <w:hyperlink w:anchor="UniversalTerms" w:history="1">
        <w:hyperlink w:anchor="UniversalTerms" w:history="1">
          <w:r w:rsidR="00BF6D49" w:rsidRPr="002442C8">
            <w:rPr>
              <w:rStyle w:val="Hyperlink"/>
              <w:rFonts w:ascii="Arial Narrow" w:hAnsi="Arial Narrow"/>
              <w:sz w:val="16"/>
              <w:lang w:val="fr-FR"/>
            </w:rPr>
            <w:t>Conditions Universelles de Licence</w:t>
          </w:r>
        </w:hyperlink>
      </w:hyperlink>
    </w:p>
    <w:p w:rsidR="000A570B" w:rsidRPr="002442C8" w:rsidRDefault="000A570B" w:rsidP="000A570B">
      <w:pPr>
        <w:pStyle w:val="PURProductName"/>
        <w:rPr>
          <w:lang w:val="fr-FR"/>
        </w:rPr>
      </w:pPr>
      <w:bookmarkStart w:id="84" w:name="_Toc299524956"/>
      <w:bookmarkStart w:id="85" w:name="_Toc299531308"/>
      <w:bookmarkStart w:id="86" w:name="_Toc299531416"/>
      <w:bookmarkStart w:id="87" w:name="_Toc299531524"/>
      <w:bookmarkStart w:id="88" w:name="_Toc299957133"/>
      <w:bookmarkStart w:id="89" w:name="_Toc340656735"/>
      <w:bookmarkStart w:id="90" w:name="_Toc340658550"/>
      <w:r w:rsidRPr="002442C8">
        <w:rPr>
          <w:lang w:val="fr-FR"/>
        </w:rPr>
        <w:t xml:space="preserve">Microsoft Dynamics NAV </w:t>
      </w:r>
      <w:bookmarkEnd w:id="84"/>
      <w:bookmarkEnd w:id="85"/>
      <w:bookmarkEnd w:id="86"/>
      <w:bookmarkEnd w:id="87"/>
      <w:bookmarkEnd w:id="88"/>
      <w:r w:rsidRPr="002442C8">
        <w:rPr>
          <w:lang w:val="fr-FR"/>
        </w:rPr>
        <w:t>2013</w:t>
      </w:r>
      <w:bookmarkEnd w:id="89"/>
      <w:bookmarkEnd w:id="90"/>
      <w:r w:rsidRPr="002442C8">
        <w:rPr>
          <w:lang w:val="fr-FR"/>
        </w:rPr>
        <w:fldChar w:fldCharType="begin"/>
      </w:r>
      <w:r w:rsidRPr="002442C8">
        <w:rPr>
          <w:lang w:val="fr-FR"/>
        </w:rPr>
        <w:instrText xml:space="preserve">XE "Microsoft Dynamics NAV 2013" </w:instrText>
      </w:r>
      <w:r w:rsidRPr="002442C8">
        <w:rPr>
          <w:lang w:val="fr-FR"/>
        </w:rPr>
        <w:fldChar w:fldCharType="end"/>
      </w:r>
    </w:p>
    <w:p w:rsidR="000A570B" w:rsidRPr="002442C8" w:rsidRDefault="000A570B" w:rsidP="009240A1">
      <w:pPr>
        <w:pStyle w:val="PURLicenseTerm"/>
        <w:rPr>
          <w:lang w:val="fr-FR"/>
        </w:rPr>
      </w:pPr>
      <w:r w:rsidRPr="002442C8">
        <w:rPr>
          <w:lang w:val="fr-FR"/>
        </w:rPr>
        <w:t xml:space="preserve">Votre utilisation de ce produit est régie par les conditions universelles de licence, les conditions générales de licence pour le modèle de licence associé audit produit et les conditions de licence spécifiques </w:t>
      </w:r>
      <w:proofErr w:type="spellStart"/>
      <w:r w:rsidRPr="002442C8">
        <w:rPr>
          <w:lang w:val="fr-FR"/>
        </w:rPr>
        <w:t>ci</w:t>
      </w:r>
      <w:r w:rsidR="009240A1">
        <w:rPr>
          <w:lang w:val="fr-FR"/>
        </w:rPr>
        <w:t>­</w:t>
      </w:r>
      <w:r w:rsidRPr="002442C8">
        <w:rPr>
          <w:lang w:val="fr-FR"/>
        </w:rPr>
        <w:t>après</w:t>
      </w:r>
      <w:proofErr w:type="spellEnd"/>
      <w:r w:rsidRPr="002442C8">
        <w:rPr>
          <w:lang w:val="fr-FR"/>
        </w:rPr>
        <w:t>.</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054C42" w:rsidTr="00AE7BEF">
        <w:tc>
          <w:tcPr>
            <w:tcW w:w="2477" w:type="pct"/>
          </w:tcPr>
          <w:p w:rsidR="000A570B" w:rsidRPr="002442C8" w:rsidRDefault="005E52C7" w:rsidP="00AE7BEF">
            <w:pPr>
              <w:pStyle w:val="PURLMSH"/>
              <w:rPr>
                <w:lang w:val="fr-FR"/>
              </w:rPr>
            </w:pPr>
            <w:r w:rsidRPr="002442C8">
              <w:rPr>
                <w:lang w:val="fr-FR"/>
              </w:rPr>
              <w:t xml:space="preserve">Mobilité de licence dans les Batteries de Serveurs : </w:t>
            </w:r>
            <w:r w:rsidRPr="002442C8">
              <w:rPr>
                <w:b/>
                <w:lang w:val="fr-FR"/>
              </w:rPr>
              <w:t>Non</w:t>
            </w:r>
            <w:r w:rsidRPr="002442C8">
              <w:rPr>
                <w:lang w:val="fr-FR"/>
              </w:rPr>
              <w:t xml:space="preserve"> </w:t>
            </w:r>
          </w:p>
        </w:tc>
        <w:tc>
          <w:tcPr>
            <w:tcW w:w="2523" w:type="pct"/>
          </w:tcPr>
          <w:p w:rsidR="000A570B" w:rsidRPr="002442C8" w:rsidRDefault="000A570B" w:rsidP="00AE7BEF">
            <w:pPr>
              <w:pStyle w:val="PURLMSH"/>
              <w:rPr>
                <w:lang w:val="fr-FR"/>
              </w:rPr>
            </w:pPr>
            <w:r w:rsidRPr="002442C8">
              <w:rPr>
                <w:lang w:val="fr-FR"/>
              </w:rPr>
              <w:t xml:space="preserve">Voir les avertissements applicables : </w:t>
            </w:r>
            <w:r w:rsidRPr="002442C8">
              <w:rPr>
                <w:b/>
                <w:lang w:val="fr-FR"/>
              </w:rPr>
              <w:t>Non</w:t>
            </w:r>
          </w:p>
        </w:tc>
      </w:tr>
      <w:tr w:rsidR="000A570B" w:rsidRPr="00054C42" w:rsidTr="00AE7BEF">
        <w:tc>
          <w:tcPr>
            <w:tcW w:w="2477" w:type="pct"/>
          </w:tcPr>
          <w:p w:rsidR="000A570B" w:rsidRPr="002442C8" w:rsidRDefault="00624A7C" w:rsidP="00AE7BEF">
            <w:pPr>
              <w:pStyle w:val="PURLMSH"/>
              <w:rPr>
                <w:lang w:val="fr-FR"/>
              </w:rPr>
            </w:pPr>
            <w:r w:rsidRPr="002442C8">
              <w:rPr>
                <w:lang w:val="fr-FR"/>
              </w:rPr>
              <w:t xml:space="preserve">Logiciels client/supplémentaires : </w:t>
            </w:r>
            <w:r w:rsidRPr="002442C8">
              <w:rPr>
                <w:b/>
                <w:lang w:val="fr-FR"/>
              </w:rPr>
              <w:t>Oui</w:t>
            </w:r>
            <w:r w:rsidRPr="002442C8">
              <w:rPr>
                <w:lang w:val="fr-FR"/>
              </w:rPr>
              <w:t xml:space="preserve"> </w:t>
            </w:r>
            <w:r w:rsidRPr="002442C8">
              <w:rPr>
                <w:i/>
                <w:lang w:val="fr-FR"/>
              </w:rPr>
              <w:t>(voir l</w:t>
            </w:r>
            <w:r w:rsidR="003E0FD6" w:rsidRPr="002442C8">
              <w:rPr>
                <w:i/>
                <w:lang w:val="fr-FR"/>
              </w:rPr>
              <w:t>’</w:t>
            </w:r>
            <w:hyperlink w:anchor="Appendix1" w:history="1">
              <w:hyperlink w:anchor="Appendix1" w:history="1">
                <w:r w:rsidR="009240A1" w:rsidRPr="002442C8">
                  <w:rPr>
                    <w:rStyle w:val="Hyperlink"/>
                    <w:i/>
                    <w:lang w:val="fr-FR"/>
                  </w:rPr>
                  <w:t>Annexe 1</w:t>
                </w:r>
              </w:hyperlink>
            </w:hyperlink>
            <w:r w:rsidRPr="002442C8">
              <w:rPr>
                <w:i/>
                <w:lang w:val="fr-FR"/>
              </w:rPr>
              <w:t>)</w:t>
            </w:r>
          </w:p>
        </w:tc>
        <w:tc>
          <w:tcPr>
            <w:tcW w:w="2523" w:type="pct"/>
          </w:tcPr>
          <w:p w:rsidR="000A570B" w:rsidRPr="002442C8" w:rsidRDefault="000A570B" w:rsidP="00AE7BEF">
            <w:pPr>
              <w:pStyle w:val="PURLMSH"/>
              <w:rPr>
                <w:lang w:val="fr-FR"/>
              </w:rPr>
            </w:pPr>
          </w:p>
        </w:tc>
      </w:tr>
    </w:tbl>
    <w:p w:rsidR="000A570B" w:rsidRPr="002442C8" w:rsidRDefault="000A570B" w:rsidP="000A570B">
      <w:pPr>
        <w:pStyle w:val="PURADDITIONALTERMSHEADERMB"/>
        <w:rPr>
          <w:lang w:val="fr-FR"/>
        </w:rPr>
      </w:pPr>
      <w:r w:rsidRPr="002442C8">
        <w:rPr>
          <w:lang w:val="fr-FR"/>
        </w:rPr>
        <w:lastRenderedPageBreak/>
        <w:t>Conditions supplémentaires.</w:t>
      </w:r>
    </w:p>
    <w:p w:rsidR="000A570B" w:rsidRPr="002442C8" w:rsidRDefault="000A570B" w:rsidP="000A570B">
      <w:pPr>
        <w:pStyle w:val="PURBlueStrong"/>
        <w:rPr>
          <w:lang w:val="fr-FR"/>
        </w:rPr>
      </w:pPr>
      <w:r w:rsidRPr="002442C8">
        <w:rPr>
          <w:lang w:val="fr-FR"/>
        </w:rPr>
        <w:t>Composants</w:t>
      </w:r>
    </w:p>
    <w:p w:rsidR="000A570B" w:rsidRPr="002442C8" w:rsidRDefault="000A570B" w:rsidP="000A570B">
      <w:pPr>
        <w:pStyle w:val="PURBody-Indented"/>
        <w:rPr>
          <w:lang w:val="fr-FR"/>
        </w:rPr>
      </w:pPr>
      <w:r w:rsidRPr="002442C8">
        <w:rPr>
          <w:lang w:val="fr-FR"/>
        </w:rPr>
        <w:t>Vous n</w:t>
      </w:r>
      <w:r w:rsidR="003E0FD6" w:rsidRPr="002442C8">
        <w:rPr>
          <w:lang w:val="fr-FR"/>
        </w:rPr>
        <w:t>’</w:t>
      </w:r>
      <w:r w:rsidRPr="002442C8">
        <w:rPr>
          <w:lang w:val="fr-FR"/>
        </w:rPr>
        <w:t>êtes autorisé à exécuter des instances de fonctionnalités isolées appelées composants que sur une base par Processeur avec l</w:t>
      </w:r>
      <w:r w:rsidR="003E0FD6" w:rsidRPr="002442C8">
        <w:rPr>
          <w:lang w:val="fr-FR"/>
        </w:rPr>
        <w:t>’</w:t>
      </w:r>
      <w:r w:rsidRPr="002442C8">
        <w:rPr>
          <w:lang w:val="fr-FR"/>
        </w:rPr>
        <w:t>édition SAL sélectionnée.</w:t>
      </w:r>
      <w:r w:rsidR="00E1286F" w:rsidRPr="002442C8">
        <w:rPr>
          <w:lang w:val="fr-FR"/>
        </w:rPr>
        <w:t xml:space="preserve"> </w:t>
      </w:r>
      <w:r w:rsidRPr="002442C8">
        <w:rPr>
          <w:lang w:val="fr-FR"/>
        </w:rPr>
        <w:t>Nous nous réservons le droit de modifier la liste des composants.</w:t>
      </w:r>
      <w:r w:rsidR="00E1286F" w:rsidRPr="002442C8">
        <w:rPr>
          <w:lang w:val="fr-FR"/>
        </w:rPr>
        <w:t xml:space="preserve"> </w:t>
      </w:r>
      <w:r w:rsidRPr="002442C8">
        <w:rPr>
          <w:lang w:val="fr-FR"/>
        </w:rPr>
        <w:t xml:space="preserve">Pour plus de détails sur les composants complémentaires disponibles, consultez la page </w:t>
      </w:r>
      <w:r w:rsidRPr="002442C8">
        <w:rPr>
          <w:rStyle w:val="Hyperlink"/>
          <w:lang w:val="fr-FR"/>
        </w:rPr>
        <w:t>http://</w:t>
      </w:r>
      <w:hyperlink r:id="rId37" w:history="1">
        <w:r w:rsidRPr="002442C8">
          <w:rPr>
            <w:rStyle w:val="Hyperlink"/>
            <w:lang w:val="fr-FR"/>
          </w:rPr>
          <w:t>www.explore.ms</w:t>
        </w:r>
      </w:hyperlink>
      <w:r w:rsidRPr="002442C8">
        <w:rPr>
          <w:lang w:val="fr-FR"/>
        </w:rPr>
        <w:t xml:space="preserve"> (en anglais). </w:t>
      </w:r>
    </w:p>
    <w:p w:rsidR="000A570B" w:rsidRPr="002442C8" w:rsidRDefault="000A570B" w:rsidP="000A570B">
      <w:pPr>
        <w:pStyle w:val="PURBody-Indented"/>
        <w:rPr>
          <w:lang w:val="fr-FR"/>
        </w:rPr>
      </w:pPr>
      <w:r w:rsidRPr="002442C8">
        <w:rPr>
          <w:lang w:val="fr-FR"/>
        </w:rPr>
        <w:t>Pour les composants proposés avec un modèle de Licence Par Processeur, vous n</w:t>
      </w:r>
      <w:r w:rsidR="003E0FD6" w:rsidRPr="002442C8">
        <w:rPr>
          <w:lang w:val="fr-FR"/>
        </w:rPr>
        <w:t>’</w:t>
      </w:r>
      <w:r w:rsidRPr="002442C8">
        <w:rPr>
          <w:lang w:val="fr-FR"/>
        </w:rPr>
        <w:t>avez besoin d</w:t>
      </w:r>
      <w:r w:rsidR="003E0FD6" w:rsidRPr="002442C8">
        <w:rPr>
          <w:lang w:val="fr-FR"/>
        </w:rPr>
        <w:t>’</w:t>
      </w:r>
      <w:r w:rsidRPr="002442C8">
        <w:rPr>
          <w:lang w:val="fr-FR"/>
        </w:rPr>
        <w:t>acheter et d</w:t>
      </w:r>
      <w:r w:rsidR="003E0FD6" w:rsidRPr="002442C8">
        <w:rPr>
          <w:lang w:val="fr-FR"/>
        </w:rPr>
        <w:t>’</w:t>
      </w:r>
      <w:r w:rsidRPr="002442C8">
        <w:rPr>
          <w:lang w:val="fr-FR"/>
        </w:rPr>
        <w:t>enregistrer qu</w:t>
      </w:r>
      <w:r w:rsidR="003E0FD6" w:rsidRPr="002442C8">
        <w:rPr>
          <w:lang w:val="fr-FR"/>
        </w:rPr>
        <w:t>’</w:t>
      </w:r>
      <w:r w:rsidRPr="002442C8">
        <w:rPr>
          <w:lang w:val="fr-FR"/>
        </w:rPr>
        <w:t xml:space="preserve">une seule Licence Par Processeur pour chaque « base de données système », quel que soit le nombre de processeurs utilisés. Le terme « base de données système » désigne la base de données sous-jacente qui contrôle vos utilisateurs et unités comptables. </w:t>
      </w:r>
    </w:p>
    <w:p w:rsidR="000A570B" w:rsidRPr="002442C8" w:rsidRDefault="000A570B" w:rsidP="000A570B">
      <w:pPr>
        <w:pStyle w:val="PURBlueStrong"/>
        <w:rPr>
          <w:lang w:val="fr-FR"/>
        </w:rPr>
      </w:pPr>
      <w:r w:rsidRPr="002442C8">
        <w:rPr>
          <w:lang w:val="fr-FR"/>
        </w:rPr>
        <w:t>Localisations et traductions</w:t>
      </w:r>
    </w:p>
    <w:p w:rsidR="000A570B" w:rsidRPr="002442C8" w:rsidRDefault="000A570B" w:rsidP="000A570B">
      <w:pPr>
        <w:pStyle w:val="PURBody-Indented"/>
        <w:rPr>
          <w:lang w:val="fr-FR"/>
        </w:rPr>
      </w:pPr>
      <w:r w:rsidRPr="002442C8">
        <w:rPr>
          <w:lang w:val="fr-FR"/>
        </w:rPr>
        <w:t xml:space="preserve">Cliquez sur le lien </w:t>
      </w:r>
      <w:hyperlink r:id="rId38" w:history="1">
        <w:r w:rsidRPr="002442C8">
          <w:rPr>
            <w:rStyle w:val="Hyperlink"/>
            <w:lang w:val="fr-FR"/>
          </w:rPr>
          <w:t>http://www.microsoft.com/dynamics/en/us/products/nav-availability.aspx</w:t>
        </w:r>
      </w:hyperlink>
      <w:r w:rsidRPr="002442C8">
        <w:rPr>
          <w:lang w:val="fr-FR"/>
        </w:rPr>
        <w:t xml:space="preserve"> (en anglais) pour connaître la liste des régions pour lesquelles chaque logiciel Microsoft Dynamics a été localisé par Microsoft et dans quelles langues.</w:t>
      </w:r>
    </w:p>
    <w:p w:rsidR="000A570B" w:rsidRPr="002442C8" w:rsidRDefault="000A570B" w:rsidP="008C7EB7">
      <w:pPr>
        <w:pStyle w:val="PURBody-Indented"/>
        <w:rPr>
          <w:lang w:val="fr-FR"/>
        </w:rPr>
      </w:pPr>
      <w:r w:rsidRPr="002442C8">
        <w:rPr>
          <w:lang w:val="fr-FR"/>
        </w:rPr>
        <w:t>Microsoft reconnaît qu</w:t>
      </w:r>
      <w:r w:rsidR="003E0FD6" w:rsidRPr="002442C8">
        <w:rPr>
          <w:lang w:val="fr-FR"/>
        </w:rPr>
        <w:t>’</w:t>
      </w:r>
      <w:r w:rsidRPr="002442C8">
        <w:rPr>
          <w:lang w:val="fr-FR"/>
        </w:rPr>
        <w:t>il est possible que vous souhaitiez utiliser certains modules ou fonctionnalités localisés et/ou traduits pour une région en particulier en dehors de cette région.</w:t>
      </w:r>
      <w:r w:rsidR="00E1286F" w:rsidRPr="002442C8">
        <w:rPr>
          <w:lang w:val="fr-FR"/>
        </w:rPr>
        <w:t xml:space="preserve"> </w:t>
      </w:r>
      <w:r w:rsidRPr="002442C8">
        <w:rPr>
          <w:lang w:val="fr-FR"/>
        </w:rPr>
        <w:t>Comme les lois et réglementations varient d</w:t>
      </w:r>
      <w:r w:rsidR="003E0FD6" w:rsidRPr="002442C8">
        <w:rPr>
          <w:lang w:val="fr-FR"/>
        </w:rPr>
        <w:t>’</w:t>
      </w:r>
      <w:r w:rsidRPr="002442C8">
        <w:rPr>
          <w:lang w:val="fr-FR"/>
        </w:rPr>
        <w:t>une région à l</w:t>
      </w:r>
      <w:r w:rsidR="003E0FD6" w:rsidRPr="002442C8">
        <w:rPr>
          <w:lang w:val="fr-FR"/>
        </w:rPr>
        <w:t>’</w:t>
      </w:r>
      <w:r w:rsidRPr="002442C8">
        <w:rPr>
          <w:lang w:val="fr-FR"/>
        </w:rPr>
        <w:t>autre, ces différences peuvent empêcher l</w:t>
      </w:r>
      <w:r w:rsidR="003E0FD6" w:rsidRPr="002442C8">
        <w:rPr>
          <w:lang w:val="fr-FR"/>
        </w:rPr>
        <w:t>’</w:t>
      </w:r>
      <w:r w:rsidRPr="002442C8">
        <w:rPr>
          <w:lang w:val="fr-FR"/>
        </w:rPr>
        <w:t>utilisation de la fonctionnalité voulue dans d</w:t>
      </w:r>
      <w:r w:rsidR="003E0FD6" w:rsidRPr="002442C8">
        <w:rPr>
          <w:lang w:val="fr-FR"/>
        </w:rPr>
        <w:t>’</w:t>
      </w:r>
      <w:r w:rsidRPr="002442C8">
        <w:rPr>
          <w:lang w:val="fr-FR"/>
        </w:rPr>
        <w:t>autres régions que celle pour laquelle elle a été créée.</w:t>
      </w:r>
      <w:r w:rsidR="00E1286F" w:rsidRPr="002442C8">
        <w:rPr>
          <w:lang w:val="fr-FR"/>
        </w:rPr>
        <w:t xml:space="preserve"> </w:t>
      </w:r>
      <w:r w:rsidRPr="002442C8">
        <w:rPr>
          <w:lang w:val="fr-FR"/>
        </w:rPr>
        <w:t>Microsoft ne formule aucune déclaration, représentation ou garantie (expresse, implicite ou autre), ni aucune assurance quant au fonctionnement ou à l</w:t>
      </w:r>
      <w:r w:rsidR="003E0FD6" w:rsidRPr="002442C8">
        <w:rPr>
          <w:lang w:val="fr-FR"/>
        </w:rPr>
        <w:t>’</w:t>
      </w:r>
      <w:r w:rsidRPr="002442C8">
        <w:rPr>
          <w:lang w:val="fr-FR"/>
        </w:rPr>
        <w:t>adéquation de toute version localisée et/ou traduite des logiciels (y compris les services en ligne rendus disponibles par ces</w:t>
      </w:r>
      <w:r w:rsidR="008C7EB7">
        <w:rPr>
          <w:lang w:val="fr-FR"/>
        </w:rPr>
        <w:t> </w:t>
      </w:r>
      <w:r w:rsidRPr="002442C8">
        <w:rPr>
          <w:lang w:val="fr-FR"/>
        </w:rPr>
        <w:t>logiciels) utilisée en-dehors du territoire pour lequel elle a été créée et dans lequel Microsoft rend ces logiciels ou services généralement disponibles dans le commerce.</w:t>
      </w:r>
      <w:r w:rsidR="00E1286F" w:rsidRPr="002442C8">
        <w:rPr>
          <w:lang w:val="fr-FR"/>
        </w:rPr>
        <w:t xml:space="preserve"> </w:t>
      </w:r>
      <w:r w:rsidRPr="002442C8">
        <w:rPr>
          <w:lang w:val="fr-FR"/>
        </w:rPr>
        <w:t>Renseignez-vous auprès d</w:t>
      </w:r>
      <w:r w:rsidR="003E0FD6" w:rsidRPr="002442C8">
        <w:rPr>
          <w:lang w:val="fr-FR"/>
        </w:rPr>
        <w:t>’</w:t>
      </w:r>
      <w:r w:rsidRPr="002442C8">
        <w:rPr>
          <w:lang w:val="fr-FR"/>
        </w:rPr>
        <w:t>un conseiller fiscal de la région dans laquelle vous envisagez d</w:t>
      </w:r>
      <w:r w:rsidR="003E0FD6" w:rsidRPr="002442C8">
        <w:rPr>
          <w:lang w:val="fr-FR"/>
        </w:rPr>
        <w:t>’</w:t>
      </w:r>
      <w:r w:rsidRPr="002442C8">
        <w:rPr>
          <w:lang w:val="fr-FR"/>
        </w:rPr>
        <w:t>utiliser le logiciel pour savoir si la fonctionnalité peut ou non être utilisée dans cette région.</w:t>
      </w:r>
    </w:p>
    <w:p w:rsidR="000A570B" w:rsidRPr="002442C8" w:rsidRDefault="000A570B" w:rsidP="000A570B">
      <w:pPr>
        <w:pStyle w:val="PURBody-Indented"/>
        <w:rPr>
          <w:lang w:val="fr-FR"/>
        </w:rPr>
      </w:pPr>
      <w:r w:rsidRPr="002442C8">
        <w:rPr>
          <w:lang w:val="fr-FR"/>
        </w:rPr>
        <w:t>Pour pouvoir localiser et/ou traduire les logiciels, vous devez être titulaire d</w:t>
      </w:r>
      <w:r w:rsidR="003E0FD6" w:rsidRPr="002442C8">
        <w:rPr>
          <w:lang w:val="fr-FR"/>
        </w:rPr>
        <w:t>’</w:t>
      </w:r>
      <w:r w:rsidRPr="002442C8">
        <w:rPr>
          <w:lang w:val="fr-FR"/>
        </w:rPr>
        <w:t>un Contrat-Cadre de Licence pour Partenaire de Localisation et Traduction (MPLLA) en règle.</w:t>
      </w:r>
      <w:r w:rsidR="00E1286F" w:rsidRPr="002442C8">
        <w:rPr>
          <w:lang w:val="fr-FR"/>
        </w:rPr>
        <w:t xml:space="preserve"> </w:t>
      </w:r>
      <w:r w:rsidRPr="002442C8">
        <w:rPr>
          <w:lang w:val="fr-FR"/>
        </w:rPr>
        <w:t>Pour plus d</w:t>
      </w:r>
      <w:r w:rsidR="003E0FD6" w:rsidRPr="002442C8">
        <w:rPr>
          <w:lang w:val="fr-FR"/>
        </w:rPr>
        <w:t>’</w:t>
      </w:r>
      <w:r w:rsidRPr="002442C8">
        <w:rPr>
          <w:lang w:val="fr-FR"/>
        </w:rPr>
        <w:t xml:space="preserve">information sur le Contrat-Cadre MPLLA et sur le Programme de Licence Microsoft Dynamics pour Partenaire de Localisation et Traduction, visitez la page </w:t>
      </w:r>
      <w:hyperlink r:id="rId39" w:history="1">
        <w:r w:rsidRPr="002442C8">
          <w:rPr>
            <w:rStyle w:val="Hyperlink"/>
            <w:lang w:val="fr-FR"/>
          </w:rPr>
          <w:t>https://mbs.microsoft.com/partnersource/partneressentials/pllp</w:t>
        </w:r>
      </w:hyperlink>
      <w:r w:rsidRPr="002442C8">
        <w:rPr>
          <w:lang w:val="fr-FR"/>
        </w:rPr>
        <w:t xml:space="preserve"> ou contactez votre gestionnaire de compte partenaire.</w:t>
      </w:r>
    </w:p>
    <w:p w:rsidR="000A570B" w:rsidRPr="002442C8" w:rsidRDefault="00681F74" w:rsidP="00BF6D49">
      <w:pPr>
        <w:pStyle w:val="PURBreadcrumb"/>
        <w:rPr>
          <w:lang w:val="fr-FR"/>
        </w:rPr>
      </w:pPr>
      <w:hyperlink w:anchor="Tables des matières" w:history="1">
        <w:hyperlink w:anchor="TOC" w:history="1">
          <w:r w:rsidR="00EA00B0" w:rsidRPr="002442C8">
            <w:rPr>
              <w:rStyle w:val="Hyperlink"/>
              <w:rFonts w:ascii="Arial Narrow" w:hAnsi="Arial Narrow"/>
              <w:sz w:val="16"/>
              <w:lang w:val="fr-FR"/>
            </w:rPr>
            <w:t>Table des matières</w:t>
          </w:r>
        </w:hyperlink>
      </w:hyperlink>
      <w:r w:rsidR="00C0505F" w:rsidRPr="002442C8">
        <w:rPr>
          <w:lang w:val="fr-FR"/>
        </w:rPr>
        <w:t>/</w:t>
      </w:r>
      <w:hyperlink w:anchor="UniversalTerms" w:history="1">
        <w:hyperlink w:anchor="UniversalTerms" w:history="1">
          <w:r w:rsidR="00BF6D49" w:rsidRPr="002442C8">
            <w:rPr>
              <w:rStyle w:val="Hyperlink"/>
              <w:rFonts w:ascii="Arial Narrow" w:hAnsi="Arial Narrow"/>
              <w:sz w:val="16"/>
              <w:lang w:val="fr-FR"/>
            </w:rPr>
            <w:t>Conditions Universelles de Licence</w:t>
          </w:r>
        </w:hyperlink>
      </w:hyperlink>
    </w:p>
    <w:p w:rsidR="000A570B" w:rsidRPr="002442C8" w:rsidRDefault="000A570B" w:rsidP="000A570B">
      <w:pPr>
        <w:pStyle w:val="PURProductName"/>
        <w:rPr>
          <w:lang w:val="fr-FR"/>
        </w:rPr>
      </w:pPr>
      <w:bookmarkStart w:id="91" w:name="_Toc299524957"/>
      <w:bookmarkStart w:id="92" w:name="_Toc299531309"/>
      <w:bookmarkStart w:id="93" w:name="_Toc299531417"/>
      <w:bookmarkStart w:id="94" w:name="_Toc299531525"/>
      <w:bookmarkStart w:id="95" w:name="_Toc299957134"/>
      <w:bookmarkStart w:id="96" w:name="_Toc340656736"/>
      <w:bookmarkStart w:id="97" w:name="_Toc340658551"/>
      <w:r w:rsidRPr="002442C8">
        <w:rPr>
          <w:lang w:val="fr-FR"/>
        </w:rPr>
        <w:t>Microsoft Dynamics SL 2011</w:t>
      </w:r>
      <w:bookmarkEnd w:id="91"/>
      <w:bookmarkEnd w:id="92"/>
      <w:bookmarkEnd w:id="93"/>
      <w:bookmarkEnd w:id="94"/>
      <w:bookmarkEnd w:id="95"/>
      <w:bookmarkEnd w:id="96"/>
      <w:bookmarkEnd w:id="97"/>
      <w:r w:rsidRPr="002442C8">
        <w:rPr>
          <w:lang w:val="fr-FR"/>
        </w:rPr>
        <w:fldChar w:fldCharType="begin"/>
      </w:r>
      <w:r w:rsidRPr="002442C8">
        <w:rPr>
          <w:lang w:val="fr-FR"/>
        </w:rPr>
        <w:instrText xml:space="preserve">XE "Microsoft Dynamics SL 2011" </w:instrText>
      </w:r>
      <w:r w:rsidRPr="002442C8">
        <w:rPr>
          <w:lang w:val="fr-FR"/>
        </w:rPr>
        <w:fldChar w:fldCharType="end"/>
      </w:r>
    </w:p>
    <w:p w:rsidR="000A570B" w:rsidRPr="002442C8" w:rsidRDefault="000A570B" w:rsidP="009240A1">
      <w:pPr>
        <w:pStyle w:val="PURLicenseTerm"/>
        <w:rPr>
          <w:lang w:val="fr-FR"/>
        </w:rPr>
      </w:pPr>
      <w:r w:rsidRPr="002442C8">
        <w:rPr>
          <w:lang w:val="fr-FR"/>
        </w:rPr>
        <w:t xml:space="preserve">Votre utilisation de ce produit est régie par les conditions universelles de licence, les conditions générales de licence pour le modèle de licence associé audit produit et les conditions de licence spécifiques </w:t>
      </w:r>
      <w:proofErr w:type="spellStart"/>
      <w:r w:rsidRPr="002442C8">
        <w:rPr>
          <w:lang w:val="fr-FR"/>
        </w:rPr>
        <w:t>ci</w:t>
      </w:r>
      <w:r w:rsidR="009240A1">
        <w:rPr>
          <w:lang w:val="fr-FR"/>
        </w:rPr>
        <w:t>­</w:t>
      </w:r>
      <w:r w:rsidRPr="002442C8">
        <w:rPr>
          <w:lang w:val="fr-FR"/>
        </w:rPr>
        <w:t>après</w:t>
      </w:r>
      <w:proofErr w:type="spellEnd"/>
      <w:r w:rsidRPr="002442C8">
        <w:rPr>
          <w:lang w:val="fr-FR"/>
        </w:rPr>
        <w:t>.</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054C42" w:rsidTr="00AE7BEF">
        <w:tc>
          <w:tcPr>
            <w:tcW w:w="2477" w:type="pct"/>
          </w:tcPr>
          <w:p w:rsidR="000A570B" w:rsidRPr="002442C8" w:rsidRDefault="005E52C7" w:rsidP="00AE7BEF">
            <w:pPr>
              <w:pStyle w:val="PURLMSH"/>
              <w:rPr>
                <w:lang w:val="fr-FR"/>
              </w:rPr>
            </w:pPr>
            <w:r w:rsidRPr="002442C8">
              <w:rPr>
                <w:lang w:val="fr-FR"/>
              </w:rPr>
              <w:t xml:space="preserve">Mobilité de licence dans les Batteries de Serveurs : </w:t>
            </w:r>
            <w:r w:rsidRPr="002442C8">
              <w:rPr>
                <w:b/>
                <w:lang w:val="fr-FR"/>
              </w:rPr>
              <w:t>Non</w:t>
            </w:r>
            <w:r w:rsidRPr="002442C8">
              <w:rPr>
                <w:lang w:val="fr-FR"/>
              </w:rPr>
              <w:t xml:space="preserve"> </w:t>
            </w:r>
          </w:p>
        </w:tc>
        <w:tc>
          <w:tcPr>
            <w:tcW w:w="2523" w:type="pct"/>
          </w:tcPr>
          <w:p w:rsidR="000A570B" w:rsidRPr="002442C8" w:rsidRDefault="000A570B" w:rsidP="00AE7BEF">
            <w:pPr>
              <w:pStyle w:val="PURLMSH"/>
              <w:rPr>
                <w:lang w:val="fr-FR"/>
              </w:rPr>
            </w:pPr>
            <w:r w:rsidRPr="002442C8">
              <w:rPr>
                <w:lang w:val="fr-FR"/>
              </w:rPr>
              <w:t xml:space="preserve">Voir les avertissements applicables : </w:t>
            </w:r>
            <w:r w:rsidRPr="002442C8">
              <w:rPr>
                <w:b/>
                <w:lang w:val="fr-FR"/>
              </w:rPr>
              <w:t>Non</w:t>
            </w:r>
          </w:p>
        </w:tc>
      </w:tr>
      <w:tr w:rsidR="000A570B" w:rsidRPr="00054C42" w:rsidTr="00AE7BEF">
        <w:tc>
          <w:tcPr>
            <w:tcW w:w="2477" w:type="pct"/>
          </w:tcPr>
          <w:p w:rsidR="000A570B" w:rsidRPr="002442C8" w:rsidRDefault="00624A7C" w:rsidP="00AE7BEF">
            <w:pPr>
              <w:pStyle w:val="PURLMSH"/>
              <w:rPr>
                <w:lang w:val="fr-FR"/>
              </w:rPr>
            </w:pPr>
            <w:r w:rsidRPr="002442C8">
              <w:rPr>
                <w:lang w:val="fr-FR"/>
              </w:rPr>
              <w:t xml:space="preserve">Logiciels client/supplémentaires : </w:t>
            </w:r>
            <w:r w:rsidRPr="002442C8">
              <w:rPr>
                <w:b/>
                <w:lang w:val="fr-FR"/>
              </w:rPr>
              <w:t>Oui</w:t>
            </w:r>
            <w:r w:rsidRPr="002442C8">
              <w:rPr>
                <w:lang w:val="fr-FR"/>
              </w:rPr>
              <w:t xml:space="preserve"> </w:t>
            </w:r>
            <w:r w:rsidRPr="002442C8">
              <w:rPr>
                <w:i/>
                <w:lang w:val="fr-FR"/>
              </w:rPr>
              <w:t>(voir l</w:t>
            </w:r>
            <w:r w:rsidR="003E0FD6" w:rsidRPr="002442C8">
              <w:rPr>
                <w:i/>
                <w:lang w:val="fr-FR"/>
              </w:rPr>
              <w:t>’</w:t>
            </w:r>
            <w:hyperlink w:anchor="Annexe1" w:history="1">
              <w:hyperlink w:anchor="Annexe1" w:history="1">
                <w:hyperlink w:anchor="Annexe1" w:history="1">
                  <w:hyperlink w:anchor="Annexe1" w:history="1">
                    <w:hyperlink w:anchor="Annexe1" w:history="1">
                      <w:hyperlink w:anchor="Appendix1" w:history="1">
                        <w:hyperlink w:anchor="Annexe1" w:history="1">
                          <w:hyperlink w:anchor="Annexe1" w:history="1">
                            <w:hyperlink w:anchor="Appendix1" w:history="1">
                              <w:r w:rsidR="009240A1" w:rsidRPr="002442C8">
                                <w:rPr>
                                  <w:rStyle w:val="Hyperlink"/>
                                  <w:i/>
                                  <w:lang w:val="fr-FR"/>
                                </w:rPr>
                                <w:t>Annexe 1</w:t>
                              </w:r>
                            </w:hyperlink>
                          </w:hyperlink>
                        </w:hyperlink>
                      </w:hyperlink>
                    </w:hyperlink>
                  </w:hyperlink>
                </w:hyperlink>
              </w:hyperlink>
            </w:hyperlink>
            <w:r w:rsidRPr="002442C8">
              <w:rPr>
                <w:i/>
                <w:lang w:val="fr-FR"/>
              </w:rPr>
              <w:t>)</w:t>
            </w:r>
          </w:p>
        </w:tc>
        <w:tc>
          <w:tcPr>
            <w:tcW w:w="2523" w:type="pct"/>
          </w:tcPr>
          <w:p w:rsidR="000A570B" w:rsidRPr="002442C8" w:rsidRDefault="000A570B" w:rsidP="00AE7BEF">
            <w:pPr>
              <w:pStyle w:val="PURLMSH"/>
              <w:rPr>
                <w:lang w:val="fr-FR"/>
              </w:rPr>
            </w:pPr>
          </w:p>
        </w:tc>
      </w:tr>
    </w:tbl>
    <w:p w:rsidR="000A570B" w:rsidRPr="002442C8" w:rsidRDefault="000A570B" w:rsidP="000A570B">
      <w:pPr>
        <w:pStyle w:val="PURADDITIONALTERMSHEADERMB"/>
        <w:rPr>
          <w:lang w:val="fr-FR"/>
        </w:rPr>
      </w:pPr>
      <w:r w:rsidRPr="002442C8">
        <w:rPr>
          <w:lang w:val="fr-FR"/>
        </w:rPr>
        <w:t>Conditions supplémentaires.</w:t>
      </w:r>
    </w:p>
    <w:p w:rsidR="000A570B" w:rsidRPr="002442C8" w:rsidRDefault="000A570B" w:rsidP="000A570B">
      <w:pPr>
        <w:pStyle w:val="PURBlueStrong"/>
        <w:rPr>
          <w:lang w:val="fr-FR"/>
        </w:rPr>
      </w:pPr>
      <w:r w:rsidRPr="002442C8">
        <w:rPr>
          <w:lang w:val="fr-FR"/>
        </w:rPr>
        <w:t>Composants</w:t>
      </w:r>
    </w:p>
    <w:p w:rsidR="000A570B" w:rsidRPr="002442C8" w:rsidRDefault="000A570B" w:rsidP="000A570B">
      <w:pPr>
        <w:pStyle w:val="PURBody-Indented"/>
        <w:rPr>
          <w:lang w:val="fr-FR"/>
        </w:rPr>
      </w:pPr>
      <w:r w:rsidRPr="002442C8">
        <w:rPr>
          <w:lang w:val="fr-FR"/>
        </w:rPr>
        <w:t>Vous n</w:t>
      </w:r>
      <w:r w:rsidR="003E0FD6" w:rsidRPr="002442C8">
        <w:rPr>
          <w:lang w:val="fr-FR"/>
        </w:rPr>
        <w:t>’</w:t>
      </w:r>
      <w:r w:rsidRPr="002442C8">
        <w:rPr>
          <w:lang w:val="fr-FR"/>
        </w:rPr>
        <w:t>êtes autorisé à exécuter des instances de fonctionnalités isolées appelées composants que sur une base par Processeur avec l</w:t>
      </w:r>
      <w:r w:rsidR="003E0FD6" w:rsidRPr="002442C8">
        <w:rPr>
          <w:lang w:val="fr-FR"/>
        </w:rPr>
        <w:t>’</w:t>
      </w:r>
      <w:r w:rsidRPr="002442C8">
        <w:rPr>
          <w:lang w:val="fr-FR"/>
        </w:rPr>
        <w:t>édition SAL sélectionnée.</w:t>
      </w:r>
      <w:r w:rsidR="00E1286F" w:rsidRPr="002442C8">
        <w:rPr>
          <w:lang w:val="fr-FR"/>
        </w:rPr>
        <w:t xml:space="preserve"> </w:t>
      </w:r>
      <w:r w:rsidRPr="002442C8">
        <w:rPr>
          <w:lang w:val="fr-FR"/>
        </w:rPr>
        <w:t>Nous nous réservons le droit de modifier la liste des composants.</w:t>
      </w:r>
      <w:r w:rsidR="00E1286F" w:rsidRPr="002442C8">
        <w:rPr>
          <w:lang w:val="fr-FR"/>
        </w:rPr>
        <w:t xml:space="preserve"> </w:t>
      </w:r>
      <w:r w:rsidRPr="002442C8">
        <w:rPr>
          <w:lang w:val="fr-FR"/>
        </w:rPr>
        <w:t xml:space="preserve">Pour plus de détails sur les composants complémentaires disponibles, consultez la page </w:t>
      </w:r>
      <w:r w:rsidRPr="002442C8">
        <w:rPr>
          <w:rStyle w:val="Hyperlink"/>
          <w:lang w:val="fr-FR"/>
        </w:rPr>
        <w:t>http://</w:t>
      </w:r>
      <w:hyperlink r:id="rId40" w:history="1">
        <w:r w:rsidRPr="002442C8">
          <w:rPr>
            <w:rStyle w:val="Hyperlink"/>
            <w:lang w:val="fr-FR"/>
          </w:rPr>
          <w:t>www.explore.ms</w:t>
        </w:r>
      </w:hyperlink>
      <w:r w:rsidRPr="002442C8">
        <w:rPr>
          <w:lang w:val="fr-FR"/>
        </w:rPr>
        <w:t xml:space="preserve"> (en anglais).</w:t>
      </w:r>
    </w:p>
    <w:p w:rsidR="000A570B" w:rsidRPr="002442C8" w:rsidRDefault="000A570B" w:rsidP="000A570B">
      <w:pPr>
        <w:pStyle w:val="PURBody-Indented"/>
        <w:rPr>
          <w:lang w:val="fr-FR"/>
        </w:rPr>
      </w:pPr>
      <w:r w:rsidRPr="002442C8">
        <w:rPr>
          <w:lang w:val="fr-FR"/>
        </w:rPr>
        <w:t>Pour les composants proposés avec un modèle de Licence Par Processeur, vous n</w:t>
      </w:r>
      <w:r w:rsidR="003E0FD6" w:rsidRPr="002442C8">
        <w:rPr>
          <w:lang w:val="fr-FR"/>
        </w:rPr>
        <w:t>’</w:t>
      </w:r>
      <w:r w:rsidRPr="002442C8">
        <w:rPr>
          <w:lang w:val="fr-FR"/>
        </w:rPr>
        <w:t>avez besoin d</w:t>
      </w:r>
      <w:r w:rsidR="003E0FD6" w:rsidRPr="002442C8">
        <w:rPr>
          <w:lang w:val="fr-FR"/>
        </w:rPr>
        <w:t>’</w:t>
      </w:r>
      <w:r w:rsidRPr="002442C8">
        <w:rPr>
          <w:lang w:val="fr-FR"/>
        </w:rPr>
        <w:t>acheter et d</w:t>
      </w:r>
      <w:r w:rsidR="003E0FD6" w:rsidRPr="002442C8">
        <w:rPr>
          <w:lang w:val="fr-FR"/>
        </w:rPr>
        <w:t>’</w:t>
      </w:r>
      <w:r w:rsidRPr="002442C8">
        <w:rPr>
          <w:lang w:val="fr-FR"/>
        </w:rPr>
        <w:t>enregistrer qu</w:t>
      </w:r>
      <w:r w:rsidR="003E0FD6" w:rsidRPr="002442C8">
        <w:rPr>
          <w:lang w:val="fr-FR"/>
        </w:rPr>
        <w:t>’</w:t>
      </w:r>
      <w:r w:rsidRPr="002442C8">
        <w:rPr>
          <w:lang w:val="fr-FR"/>
        </w:rPr>
        <w:t>une seule Licence Par Processeur pour chaque « base de données système », quel que soit le nombre de processeurs utilisés. Le terme « base de données système » désigne la base de données sous-jacente qui contrôle vos utilisateurs et unités comptables.</w:t>
      </w:r>
    </w:p>
    <w:p w:rsidR="000A570B" w:rsidRPr="002442C8" w:rsidRDefault="000A570B" w:rsidP="000A570B">
      <w:pPr>
        <w:pStyle w:val="PURBlueStrong"/>
        <w:rPr>
          <w:lang w:val="fr-FR"/>
        </w:rPr>
      </w:pPr>
      <w:r w:rsidRPr="002442C8">
        <w:rPr>
          <w:lang w:val="fr-FR"/>
        </w:rPr>
        <w:t>Localisations et traductions</w:t>
      </w:r>
    </w:p>
    <w:p w:rsidR="000A570B" w:rsidRPr="002442C8" w:rsidRDefault="000A570B" w:rsidP="000A570B">
      <w:pPr>
        <w:pStyle w:val="PURBody-Indented"/>
        <w:rPr>
          <w:lang w:val="fr-FR"/>
        </w:rPr>
      </w:pPr>
      <w:r w:rsidRPr="002442C8">
        <w:rPr>
          <w:lang w:val="fr-FR"/>
        </w:rPr>
        <w:t xml:space="preserve">Cliquez sur le lien </w:t>
      </w:r>
      <w:hyperlink r:id="rId41" w:history="1">
        <w:r w:rsidRPr="002442C8">
          <w:rPr>
            <w:rStyle w:val="Hyperlink"/>
            <w:lang w:val="fr-FR"/>
          </w:rPr>
          <w:t>http://www.microsoft.com/dynamics/en/us/products/sl-availability.aspx</w:t>
        </w:r>
      </w:hyperlink>
      <w:r w:rsidRPr="002442C8">
        <w:rPr>
          <w:lang w:val="fr-FR"/>
        </w:rPr>
        <w:t xml:space="preserve"> (en anglais) pour connaître la liste des régions pour lesquelles chaque logiciel Microsoft Dynamics a été localisé par Microsoft et dans quelles langues. </w:t>
      </w:r>
    </w:p>
    <w:p w:rsidR="000A570B" w:rsidRPr="002442C8" w:rsidRDefault="000A570B" w:rsidP="000A570B">
      <w:pPr>
        <w:pStyle w:val="PURBody-Indented"/>
        <w:rPr>
          <w:lang w:val="fr-FR"/>
        </w:rPr>
      </w:pPr>
      <w:r w:rsidRPr="002442C8">
        <w:rPr>
          <w:lang w:val="fr-FR"/>
        </w:rPr>
        <w:t>Microsoft reconnaît qu</w:t>
      </w:r>
      <w:r w:rsidR="003E0FD6" w:rsidRPr="002442C8">
        <w:rPr>
          <w:lang w:val="fr-FR"/>
        </w:rPr>
        <w:t>’</w:t>
      </w:r>
      <w:r w:rsidRPr="002442C8">
        <w:rPr>
          <w:lang w:val="fr-FR"/>
        </w:rPr>
        <w:t>il est possible que vous souhaitiez utiliser certains modules ou fonctionnalités localisés et/ou traduits pour une région en particulier en dehors de cette région.</w:t>
      </w:r>
      <w:r w:rsidR="00E1286F" w:rsidRPr="002442C8">
        <w:rPr>
          <w:lang w:val="fr-FR"/>
        </w:rPr>
        <w:t xml:space="preserve"> </w:t>
      </w:r>
      <w:r w:rsidRPr="002442C8">
        <w:rPr>
          <w:lang w:val="fr-FR"/>
        </w:rPr>
        <w:t>Comme les lois et réglementations varient d</w:t>
      </w:r>
      <w:r w:rsidR="003E0FD6" w:rsidRPr="002442C8">
        <w:rPr>
          <w:lang w:val="fr-FR"/>
        </w:rPr>
        <w:t>’</w:t>
      </w:r>
      <w:r w:rsidRPr="002442C8">
        <w:rPr>
          <w:lang w:val="fr-FR"/>
        </w:rPr>
        <w:t>une région à l</w:t>
      </w:r>
      <w:r w:rsidR="003E0FD6" w:rsidRPr="002442C8">
        <w:rPr>
          <w:lang w:val="fr-FR"/>
        </w:rPr>
        <w:t>’</w:t>
      </w:r>
      <w:r w:rsidRPr="002442C8">
        <w:rPr>
          <w:lang w:val="fr-FR"/>
        </w:rPr>
        <w:t>autre, ces différences peuvent empêcher l</w:t>
      </w:r>
      <w:r w:rsidR="003E0FD6" w:rsidRPr="002442C8">
        <w:rPr>
          <w:lang w:val="fr-FR"/>
        </w:rPr>
        <w:t>’</w:t>
      </w:r>
      <w:r w:rsidRPr="002442C8">
        <w:rPr>
          <w:lang w:val="fr-FR"/>
        </w:rPr>
        <w:t>utilisation de la fonctionnalité voulue dans d</w:t>
      </w:r>
      <w:r w:rsidR="003E0FD6" w:rsidRPr="002442C8">
        <w:rPr>
          <w:lang w:val="fr-FR"/>
        </w:rPr>
        <w:t>’</w:t>
      </w:r>
      <w:r w:rsidRPr="002442C8">
        <w:rPr>
          <w:lang w:val="fr-FR"/>
        </w:rPr>
        <w:t>autres régions que celle pour laquelle elle a été créée.</w:t>
      </w:r>
      <w:r w:rsidR="00E1286F" w:rsidRPr="002442C8">
        <w:rPr>
          <w:lang w:val="fr-FR"/>
        </w:rPr>
        <w:t xml:space="preserve"> </w:t>
      </w:r>
      <w:r w:rsidRPr="002442C8">
        <w:rPr>
          <w:lang w:val="fr-FR"/>
        </w:rPr>
        <w:t>Microsoft ne formule aucune déclaration, représentation ou garantie (expresse, implicite ou autre), ni aucune assurance quant au fonctionnement ou à l</w:t>
      </w:r>
      <w:r w:rsidR="003E0FD6" w:rsidRPr="002442C8">
        <w:rPr>
          <w:lang w:val="fr-FR"/>
        </w:rPr>
        <w:t>’</w:t>
      </w:r>
      <w:r w:rsidRPr="002442C8">
        <w:rPr>
          <w:lang w:val="fr-FR"/>
        </w:rPr>
        <w:t>adéquation de toute version localisée et/ou traduite des logiciels (y compris les services en ligne rendus disponibles par ces logiciels) utilisée en-dehors du territoire pour lequel elle a été créée et dans lequel Microsoft rend ces logiciels ou services généralement disponibles dans le commerce.</w:t>
      </w:r>
      <w:r w:rsidR="00E1286F" w:rsidRPr="002442C8">
        <w:rPr>
          <w:lang w:val="fr-FR"/>
        </w:rPr>
        <w:t xml:space="preserve"> </w:t>
      </w:r>
      <w:r w:rsidRPr="002442C8">
        <w:rPr>
          <w:lang w:val="fr-FR"/>
        </w:rPr>
        <w:t>Renseignez-vous auprès d</w:t>
      </w:r>
      <w:r w:rsidR="003E0FD6" w:rsidRPr="002442C8">
        <w:rPr>
          <w:lang w:val="fr-FR"/>
        </w:rPr>
        <w:t>’</w:t>
      </w:r>
      <w:r w:rsidRPr="002442C8">
        <w:rPr>
          <w:lang w:val="fr-FR"/>
        </w:rPr>
        <w:t>un conseiller fiscal de la région dans laquelle vous envisagez d</w:t>
      </w:r>
      <w:r w:rsidR="003E0FD6" w:rsidRPr="002442C8">
        <w:rPr>
          <w:lang w:val="fr-FR"/>
        </w:rPr>
        <w:t>’</w:t>
      </w:r>
      <w:r w:rsidRPr="002442C8">
        <w:rPr>
          <w:lang w:val="fr-FR"/>
        </w:rPr>
        <w:t>utiliser le logiciel pour savoir si la fonctionnalité peut ou non être utilisée dans cette région.</w:t>
      </w:r>
    </w:p>
    <w:p w:rsidR="000A570B" w:rsidRPr="002442C8" w:rsidRDefault="000A570B" w:rsidP="009240A1">
      <w:pPr>
        <w:pStyle w:val="PURBody-Indented"/>
        <w:rPr>
          <w:lang w:val="fr-FR"/>
        </w:rPr>
      </w:pPr>
      <w:r w:rsidRPr="002442C8">
        <w:rPr>
          <w:lang w:val="fr-FR"/>
        </w:rPr>
        <w:t>Pour pouvoir localiser et/ou traduire les logiciels, vous devez être titulaire d</w:t>
      </w:r>
      <w:r w:rsidR="003E0FD6" w:rsidRPr="002442C8">
        <w:rPr>
          <w:lang w:val="fr-FR"/>
        </w:rPr>
        <w:t>’</w:t>
      </w:r>
      <w:r w:rsidRPr="002442C8">
        <w:rPr>
          <w:lang w:val="fr-FR"/>
        </w:rPr>
        <w:t>un Contrat-Cadre de Licence pour Partenaire de Localisation et Traduction (MPLLA) en règle.</w:t>
      </w:r>
      <w:r w:rsidR="00E1286F" w:rsidRPr="002442C8">
        <w:rPr>
          <w:lang w:val="fr-FR"/>
        </w:rPr>
        <w:t xml:space="preserve"> </w:t>
      </w:r>
      <w:r w:rsidRPr="002442C8">
        <w:rPr>
          <w:lang w:val="fr-FR"/>
        </w:rPr>
        <w:t>Pour plus d</w:t>
      </w:r>
      <w:r w:rsidR="003E0FD6" w:rsidRPr="002442C8">
        <w:rPr>
          <w:lang w:val="fr-FR"/>
        </w:rPr>
        <w:t>’</w:t>
      </w:r>
      <w:r w:rsidRPr="002442C8">
        <w:rPr>
          <w:lang w:val="fr-FR"/>
        </w:rPr>
        <w:t xml:space="preserve">information sur le Contrat-Cadre MPLLA et sur le Programme de </w:t>
      </w:r>
      <w:r w:rsidRPr="002442C8">
        <w:rPr>
          <w:lang w:val="fr-FR"/>
        </w:rPr>
        <w:lastRenderedPageBreak/>
        <w:t>Licence</w:t>
      </w:r>
      <w:r w:rsidR="009240A1">
        <w:rPr>
          <w:lang w:val="fr-FR"/>
        </w:rPr>
        <w:t> </w:t>
      </w:r>
      <w:r w:rsidRPr="002442C8">
        <w:rPr>
          <w:lang w:val="fr-FR"/>
        </w:rPr>
        <w:t xml:space="preserve">Microsoft Dynamics pour Partenaire de Localisation et Traduction, visitez la page </w:t>
      </w:r>
      <w:hyperlink r:id="rId42" w:history="1">
        <w:r w:rsidRPr="002442C8">
          <w:rPr>
            <w:rStyle w:val="Hyperlink"/>
            <w:lang w:val="fr-FR"/>
          </w:rPr>
          <w:t>https://mbs.microsoft.com/partnersource/partneressentials/pllp</w:t>
        </w:r>
      </w:hyperlink>
      <w:r w:rsidRPr="002442C8">
        <w:rPr>
          <w:lang w:val="fr-FR"/>
        </w:rPr>
        <w:t xml:space="preserve"> ou contactez votre gestionnaire de compte partenaire.</w:t>
      </w:r>
    </w:p>
    <w:p w:rsidR="000A570B" w:rsidRPr="002442C8" w:rsidRDefault="00681F74" w:rsidP="00BF6D49">
      <w:pPr>
        <w:pStyle w:val="PURBreadcrumb"/>
        <w:rPr>
          <w:rStyle w:val="Hyperlink"/>
          <w:rFonts w:ascii="Arial Narrow" w:hAnsi="Arial Narrow"/>
          <w:sz w:val="16"/>
          <w:lang w:val="fr-FR"/>
        </w:rPr>
      </w:pPr>
      <w:hyperlink w:anchor="Tables des matières" w:history="1">
        <w:hyperlink w:anchor="TOC" w:history="1">
          <w:r w:rsidR="00EA00B0" w:rsidRPr="002442C8">
            <w:rPr>
              <w:rStyle w:val="Hyperlink"/>
              <w:rFonts w:ascii="Arial Narrow" w:hAnsi="Arial Narrow"/>
              <w:sz w:val="16"/>
              <w:lang w:val="fr-FR"/>
            </w:rPr>
            <w:t>Table des matières</w:t>
          </w:r>
        </w:hyperlink>
      </w:hyperlink>
      <w:r w:rsidR="00C0505F" w:rsidRPr="002442C8">
        <w:rPr>
          <w:lang w:val="fr-FR"/>
        </w:rPr>
        <w:t>/</w:t>
      </w:r>
      <w:hyperlink w:anchor="UniversalTerms" w:history="1">
        <w:hyperlink w:anchor="UniversalTerms" w:history="1">
          <w:r w:rsidR="00BF6D49" w:rsidRPr="002442C8">
            <w:rPr>
              <w:rStyle w:val="Hyperlink"/>
              <w:rFonts w:ascii="Arial Narrow" w:hAnsi="Arial Narrow"/>
              <w:sz w:val="16"/>
              <w:lang w:val="fr-FR"/>
            </w:rPr>
            <w:t>Conditions Universelles de Licence</w:t>
          </w:r>
        </w:hyperlink>
      </w:hyperlink>
    </w:p>
    <w:p w:rsidR="00A36382" w:rsidRPr="002442C8" w:rsidRDefault="00A36382" w:rsidP="00A36382">
      <w:pPr>
        <w:pStyle w:val="PURBreadcrumb"/>
        <w:keepNext w:val="0"/>
        <w:keepLines w:val="0"/>
        <w:rPr>
          <w:lang w:val="fr-FR"/>
        </w:rPr>
      </w:pPr>
    </w:p>
    <w:p w:rsidR="000A570B" w:rsidRPr="002442C8" w:rsidRDefault="000A570B" w:rsidP="000A570B">
      <w:pPr>
        <w:pStyle w:val="PURProductName"/>
        <w:rPr>
          <w:lang w:val="fr-FR"/>
        </w:rPr>
      </w:pPr>
      <w:bookmarkStart w:id="98" w:name="_Toc297828702"/>
      <w:bookmarkStart w:id="99" w:name="_Toc297883457"/>
      <w:bookmarkStart w:id="100" w:name="_Toc299524958"/>
      <w:bookmarkStart w:id="101" w:name="_Toc299531310"/>
      <w:bookmarkStart w:id="102" w:name="_Toc299531418"/>
      <w:bookmarkStart w:id="103" w:name="_Toc299531526"/>
      <w:bookmarkStart w:id="104" w:name="_Toc299957135"/>
      <w:bookmarkStart w:id="105" w:name="_Toc340656737"/>
      <w:bookmarkStart w:id="106" w:name="_Toc340658552"/>
      <w:proofErr w:type="spellStart"/>
      <w:r w:rsidRPr="002442C8">
        <w:rPr>
          <w:lang w:val="fr-FR"/>
        </w:rPr>
        <w:t>Provisioning</w:t>
      </w:r>
      <w:proofErr w:type="spellEnd"/>
      <w:r w:rsidRPr="002442C8">
        <w:rPr>
          <w:lang w:val="fr-FR"/>
        </w:rPr>
        <w:t xml:space="preserve"> System</w:t>
      </w:r>
      <w:bookmarkEnd w:id="98"/>
      <w:bookmarkEnd w:id="99"/>
      <w:bookmarkEnd w:id="100"/>
      <w:bookmarkEnd w:id="101"/>
      <w:bookmarkEnd w:id="102"/>
      <w:bookmarkEnd w:id="103"/>
      <w:bookmarkEnd w:id="104"/>
      <w:bookmarkEnd w:id="105"/>
      <w:bookmarkEnd w:id="106"/>
      <w:r w:rsidRPr="002442C8">
        <w:rPr>
          <w:lang w:val="fr-FR"/>
        </w:rPr>
        <w:t xml:space="preserve"> </w:t>
      </w:r>
      <w:r w:rsidRPr="002442C8">
        <w:rPr>
          <w:lang w:val="fr-FR"/>
        </w:rPr>
        <w:fldChar w:fldCharType="begin"/>
      </w:r>
      <w:r w:rsidRPr="002442C8">
        <w:rPr>
          <w:lang w:val="fr-FR"/>
        </w:rPr>
        <w:instrText>XE "</w:instrText>
      </w:r>
      <w:proofErr w:type="spellStart"/>
      <w:r w:rsidRPr="002442C8">
        <w:rPr>
          <w:lang w:val="fr-FR"/>
        </w:rPr>
        <w:instrText>Provisioning</w:instrText>
      </w:r>
      <w:proofErr w:type="spellEnd"/>
      <w:r w:rsidRPr="002442C8">
        <w:rPr>
          <w:lang w:val="fr-FR"/>
        </w:rPr>
        <w:instrText xml:space="preserve"> System" </w:instrText>
      </w:r>
      <w:r w:rsidRPr="002442C8">
        <w:rPr>
          <w:lang w:val="fr-FR"/>
        </w:rPr>
        <w:fldChar w:fldCharType="end"/>
      </w:r>
    </w:p>
    <w:p w:rsidR="000A570B" w:rsidRPr="002442C8" w:rsidRDefault="000A570B" w:rsidP="000A570B">
      <w:pPr>
        <w:spacing w:line="240" w:lineRule="exact"/>
        <w:rPr>
          <w:lang w:val="fr-FR"/>
        </w:rPr>
      </w:pPr>
      <w:r w:rsidRPr="002442C8">
        <w:rPr>
          <w:color w:val="auto"/>
          <w:sz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054C42" w:rsidTr="00AE7BEF">
        <w:tc>
          <w:tcPr>
            <w:tcW w:w="2477" w:type="pct"/>
          </w:tcPr>
          <w:p w:rsidR="000A570B" w:rsidRPr="002442C8" w:rsidRDefault="005E52C7" w:rsidP="00AE7BEF">
            <w:pPr>
              <w:spacing w:after="0"/>
              <w:rPr>
                <w:rFonts w:ascii="Arial Narrow" w:hAnsi="Arial Narrow"/>
                <w:color w:val="404040"/>
                <w:sz w:val="18"/>
                <w:lang w:val="fr-FR"/>
              </w:rPr>
            </w:pPr>
            <w:r w:rsidRPr="002442C8">
              <w:rPr>
                <w:rFonts w:ascii="Arial Narrow" w:hAnsi="Arial Narrow"/>
                <w:color w:val="404040"/>
                <w:sz w:val="18"/>
                <w:lang w:val="fr-FR"/>
              </w:rPr>
              <w:t xml:space="preserve">Mobilité de Licence dans les Batteries de Serveurs : </w:t>
            </w:r>
            <w:r w:rsidRPr="002442C8">
              <w:rPr>
                <w:rFonts w:ascii="Arial Narrow" w:hAnsi="Arial Narrow"/>
                <w:b/>
                <w:color w:val="404040"/>
                <w:sz w:val="18"/>
                <w:lang w:val="fr-FR"/>
              </w:rPr>
              <w:t>Non</w:t>
            </w:r>
            <w:r w:rsidRPr="002442C8">
              <w:rPr>
                <w:rFonts w:ascii="Arial Narrow" w:hAnsi="Arial Narrow"/>
                <w:color w:val="404040"/>
                <w:sz w:val="18"/>
                <w:lang w:val="fr-FR"/>
              </w:rPr>
              <w:t xml:space="preserve"> </w:t>
            </w:r>
          </w:p>
        </w:tc>
        <w:tc>
          <w:tcPr>
            <w:tcW w:w="2523" w:type="pct"/>
          </w:tcPr>
          <w:p w:rsidR="000A570B" w:rsidRPr="002442C8" w:rsidRDefault="000A570B" w:rsidP="00AE7BEF">
            <w:pPr>
              <w:spacing w:after="0"/>
              <w:rPr>
                <w:rFonts w:ascii="Arial Narrow" w:hAnsi="Arial Narrow"/>
                <w:color w:val="404040"/>
                <w:sz w:val="18"/>
                <w:lang w:val="fr-FR"/>
              </w:rPr>
            </w:pPr>
            <w:r w:rsidRPr="002442C8">
              <w:rPr>
                <w:rFonts w:ascii="Arial Narrow" w:hAnsi="Arial Narrow"/>
                <w:color w:val="404040"/>
                <w:sz w:val="18"/>
                <w:lang w:val="fr-FR"/>
              </w:rPr>
              <w:t xml:space="preserve">Voir les avertissements applicables : </w:t>
            </w:r>
            <w:r w:rsidRPr="002442C8">
              <w:rPr>
                <w:rFonts w:ascii="Arial Narrow" w:hAnsi="Arial Narrow"/>
                <w:b/>
                <w:color w:val="404040"/>
                <w:sz w:val="18"/>
                <w:lang w:val="fr-FR"/>
              </w:rPr>
              <w:t>Non</w:t>
            </w:r>
          </w:p>
        </w:tc>
      </w:tr>
      <w:tr w:rsidR="000A570B" w:rsidRPr="002442C8" w:rsidTr="00AE7BEF">
        <w:tc>
          <w:tcPr>
            <w:tcW w:w="2477" w:type="pct"/>
          </w:tcPr>
          <w:p w:rsidR="000A570B" w:rsidRPr="002442C8" w:rsidRDefault="000A570B" w:rsidP="00AE7BEF">
            <w:pPr>
              <w:spacing w:after="0"/>
              <w:rPr>
                <w:rFonts w:ascii="Arial Narrow" w:hAnsi="Arial Narrow"/>
                <w:color w:val="404040"/>
                <w:sz w:val="18"/>
                <w:lang w:val="fr-FR"/>
              </w:rPr>
            </w:pPr>
            <w:r w:rsidRPr="002442C8">
              <w:rPr>
                <w:rFonts w:ascii="Arial Narrow" w:hAnsi="Arial Narrow"/>
                <w:color w:val="404040"/>
                <w:sz w:val="18"/>
                <w:lang w:val="fr-FR"/>
              </w:rPr>
              <w:t xml:space="preserve">Logiciels client/supplémentaires : </w:t>
            </w:r>
            <w:r w:rsidRPr="002442C8">
              <w:rPr>
                <w:rFonts w:ascii="Arial Narrow" w:hAnsi="Arial Narrow"/>
                <w:b/>
                <w:color w:val="404040"/>
                <w:sz w:val="18"/>
                <w:lang w:val="fr-FR"/>
              </w:rPr>
              <w:t>Non</w:t>
            </w:r>
            <w:r w:rsidRPr="002442C8">
              <w:rPr>
                <w:rFonts w:ascii="Arial Narrow" w:hAnsi="Arial Narrow"/>
                <w:color w:val="404040"/>
                <w:sz w:val="18"/>
                <w:lang w:val="fr-FR"/>
              </w:rPr>
              <w:t xml:space="preserve"> </w:t>
            </w:r>
          </w:p>
        </w:tc>
        <w:tc>
          <w:tcPr>
            <w:tcW w:w="2523" w:type="pct"/>
          </w:tcPr>
          <w:p w:rsidR="000A570B" w:rsidRPr="002442C8" w:rsidRDefault="000A570B" w:rsidP="00AE7BEF">
            <w:pPr>
              <w:spacing w:after="0"/>
              <w:rPr>
                <w:rFonts w:ascii="Arial Narrow" w:hAnsi="Arial Narrow"/>
                <w:color w:val="404040"/>
                <w:sz w:val="18"/>
                <w:lang w:val="fr-FR"/>
              </w:rPr>
            </w:pPr>
          </w:p>
        </w:tc>
      </w:tr>
    </w:tbl>
    <w:p w:rsidR="000A570B" w:rsidRPr="002442C8" w:rsidRDefault="000A570B" w:rsidP="000A570B">
      <w:pPr>
        <w:pStyle w:val="PURADDITIONALTERMSHEADERMB"/>
        <w:rPr>
          <w:lang w:val="fr-FR"/>
        </w:rPr>
      </w:pPr>
      <w:r w:rsidRPr="002442C8">
        <w:rPr>
          <w:lang w:val="fr-FR"/>
        </w:rPr>
        <w:t>Conditions supplémentaires.</w:t>
      </w:r>
    </w:p>
    <w:p w:rsidR="000A570B" w:rsidRPr="002442C8" w:rsidRDefault="000A570B" w:rsidP="000A570B">
      <w:pPr>
        <w:pStyle w:val="PURBlueStrong"/>
        <w:rPr>
          <w:lang w:val="fr-FR"/>
        </w:rPr>
      </w:pPr>
      <w:r w:rsidRPr="002442C8">
        <w:rPr>
          <w:lang w:val="fr-FR"/>
        </w:rPr>
        <w:t>Exécution d</w:t>
      </w:r>
      <w:r w:rsidR="003E0FD6" w:rsidRPr="002442C8">
        <w:rPr>
          <w:lang w:val="fr-FR"/>
        </w:rPr>
        <w:t>’</w:t>
      </w:r>
      <w:r w:rsidRPr="002442C8">
        <w:rPr>
          <w:lang w:val="fr-FR"/>
        </w:rPr>
        <w:t>Instances du logiciel Serveur</w:t>
      </w:r>
    </w:p>
    <w:p w:rsidR="000A570B" w:rsidRPr="002442C8" w:rsidRDefault="000A570B" w:rsidP="000A570B">
      <w:pPr>
        <w:pStyle w:val="PURBody-Indented"/>
        <w:rPr>
          <w:lang w:val="fr-FR"/>
        </w:rPr>
      </w:pPr>
      <w:r w:rsidRPr="002442C8">
        <w:rPr>
          <w:lang w:val="fr-FR"/>
        </w:rPr>
        <w:t>Vous pouvez exécuter un nombre illimité d</w:t>
      </w:r>
      <w:r w:rsidR="003E0FD6" w:rsidRPr="002442C8">
        <w:rPr>
          <w:lang w:val="fr-FR"/>
        </w:rPr>
        <w:t>’</w:t>
      </w:r>
      <w:r w:rsidRPr="002442C8">
        <w:rPr>
          <w:lang w:val="fr-FR"/>
        </w:rPr>
        <w:t>instances du logiciel serveur, sur un serveur fonctionnant sous Windows</w:t>
      </w:r>
      <w:r w:rsidR="00054C42">
        <w:rPr>
          <w:lang w:val="fr-FR"/>
        </w:rPr>
        <w:t xml:space="preserve"> </w:t>
      </w:r>
      <w:r w:rsidRPr="002442C8">
        <w:rPr>
          <w:lang w:val="fr-FR"/>
        </w:rPr>
        <w:t>2003 (toutes éditions).</w:t>
      </w:r>
      <w:r w:rsidR="00E1286F" w:rsidRPr="002442C8">
        <w:rPr>
          <w:lang w:val="fr-FR"/>
        </w:rPr>
        <w:t xml:space="preserve"> </w:t>
      </w:r>
      <w:r w:rsidRPr="002442C8">
        <w:rPr>
          <w:lang w:val="fr-FR"/>
        </w:rPr>
        <w:t>Cependant, vous ne pouvez pas dissocier les composants du logiciel serveur pour les utiliser sur plusieurs serveurs.</w:t>
      </w:r>
    </w:p>
    <w:p w:rsidR="000A570B" w:rsidRPr="002442C8" w:rsidRDefault="000A570B" w:rsidP="000A570B">
      <w:pPr>
        <w:pStyle w:val="PURBlueStrong"/>
        <w:rPr>
          <w:lang w:val="fr-FR"/>
        </w:rPr>
      </w:pPr>
      <w:r w:rsidRPr="002442C8">
        <w:rPr>
          <w:lang w:val="fr-FR"/>
        </w:rPr>
        <w:t>Modification</w:t>
      </w:r>
    </w:p>
    <w:p w:rsidR="000A570B" w:rsidRPr="002442C8" w:rsidRDefault="000A570B" w:rsidP="003E0FD6">
      <w:pPr>
        <w:pStyle w:val="PURBody-Indented"/>
        <w:rPr>
          <w:lang w:val="fr-FR"/>
        </w:rPr>
      </w:pPr>
      <w:r w:rsidRPr="002442C8">
        <w:rPr>
          <w:lang w:val="fr-FR"/>
        </w:rPr>
        <w:t>Vous avez la possibilité de modifier, mais uniquement aux fins d</w:t>
      </w:r>
      <w:r w:rsidR="003E0FD6" w:rsidRPr="002442C8">
        <w:rPr>
          <w:lang w:val="fr-FR"/>
        </w:rPr>
        <w:t>’</w:t>
      </w:r>
      <w:r w:rsidRPr="002442C8">
        <w:rPr>
          <w:lang w:val="fr-FR"/>
        </w:rPr>
        <w:t>intégration avec vos autres systèmes Serveur et ordinateurs internes, les seuls fichiers de produit (i) identifiés par l</w:t>
      </w:r>
      <w:r w:rsidR="003E0FD6" w:rsidRPr="002442C8">
        <w:rPr>
          <w:lang w:val="fr-FR"/>
        </w:rPr>
        <w:t>’</w:t>
      </w:r>
      <w:r w:rsidRPr="002442C8">
        <w:rPr>
          <w:lang w:val="fr-FR"/>
        </w:rPr>
        <w:t>extension .</w:t>
      </w:r>
      <w:proofErr w:type="spellStart"/>
      <w:r w:rsidRPr="002442C8">
        <w:rPr>
          <w:lang w:val="fr-FR"/>
        </w:rPr>
        <w:t>xml</w:t>
      </w:r>
      <w:proofErr w:type="spellEnd"/>
      <w:r w:rsidRPr="002442C8">
        <w:rPr>
          <w:lang w:val="fr-FR"/>
        </w:rPr>
        <w:t xml:space="preserve"> ou .</w:t>
      </w:r>
      <w:proofErr w:type="spellStart"/>
      <w:r w:rsidRPr="002442C8">
        <w:rPr>
          <w:lang w:val="fr-FR"/>
        </w:rPr>
        <w:t>asp</w:t>
      </w:r>
      <w:proofErr w:type="spellEnd"/>
      <w:r w:rsidRPr="002442C8">
        <w:rPr>
          <w:lang w:val="fr-FR"/>
        </w:rPr>
        <w:t xml:space="preserve"> ou (ii) qui n</w:t>
      </w:r>
      <w:r w:rsidR="003E0FD6" w:rsidRPr="002442C8">
        <w:rPr>
          <w:lang w:val="fr-FR"/>
        </w:rPr>
        <w:t>’</w:t>
      </w:r>
      <w:r w:rsidRPr="002442C8">
        <w:rPr>
          <w:lang w:val="fr-FR"/>
        </w:rPr>
        <w:t>ont pas été installés sur le Serveur par le</w:t>
      </w:r>
      <w:r w:rsidR="003E0FD6" w:rsidRPr="002442C8">
        <w:rPr>
          <w:lang w:val="fr-FR"/>
        </w:rPr>
        <w:t> </w:t>
      </w:r>
      <w:r w:rsidRPr="002442C8">
        <w:rPr>
          <w:lang w:val="fr-FR"/>
        </w:rPr>
        <w:t>programme d</w:t>
      </w:r>
      <w:r w:rsidR="003E0FD6" w:rsidRPr="002442C8">
        <w:rPr>
          <w:lang w:val="fr-FR"/>
        </w:rPr>
        <w:t>’</w:t>
      </w:r>
      <w:r w:rsidRPr="002442C8">
        <w:rPr>
          <w:lang w:val="fr-FR"/>
        </w:rPr>
        <w:t>installation du produit.</w:t>
      </w:r>
      <w:r w:rsidR="00E1286F" w:rsidRPr="002442C8">
        <w:rPr>
          <w:lang w:val="fr-FR"/>
        </w:rPr>
        <w:t xml:space="preserve"> </w:t>
      </w:r>
      <w:r w:rsidRPr="002442C8">
        <w:rPr>
          <w:lang w:val="fr-FR"/>
        </w:rPr>
        <w:t>Les modifications autorisées que vous apportez au produit, le cas échéant, ne sont pas couvertes par la garantie limitée proposée dans le cadre du Contrat de licence prestataire de services.</w:t>
      </w:r>
      <w:r w:rsidR="00E1286F" w:rsidRPr="002442C8">
        <w:rPr>
          <w:lang w:val="fr-FR"/>
        </w:rPr>
        <w:t xml:space="preserve"> </w:t>
      </w:r>
    </w:p>
    <w:p w:rsidR="000A570B" w:rsidRPr="002442C8" w:rsidRDefault="00681F74" w:rsidP="00BF6D49">
      <w:pPr>
        <w:pStyle w:val="PURBreadcrumb"/>
        <w:rPr>
          <w:lang w:val="fr-FR"/>
        </w:rPr>
      </w:pPr>
      <w:hyperlink w:anchor="Tables des matières" w:history="1">
        <w:hyperlink w:anchor="TOC" w:history="1">
          <w:r w:rsidR="00EA00B0" w:rsidRPr="002442C8">
            <w:rPr>
              <w:rStyle w:val="Hyperlink"/>
              <w:rFonts w:ascii="Arial Narrow" w:hAnsi="Arial Narrow"/>
              <w:sz w:val="16"/>
              <w:lang w:val="fr-FR"/>
            </w:rPr>
            <w:t>Table des matières</w:t>
          </w:r>
        </w:hyperlink>
      </w:hyperlink>
      <w:r w:rsidR="00C0505F" w:rsidRPr="002442C8">
        <w:rPr>
          <w:lang w:val="fr-FR"/>
        </w:rPr>
        <w:t>/</w:t>
      </w:r>
      <w:hyperlink w:anchor="UniversalTerms" w:history="1">
        <w:hyperlink w:anchor="UniversalTerms" w:history="1">
          <w:r w:rsidR="00BF6D49" w:rsidRPr="002442C8">
            <w:rPr>
              <w:rStyle w:val="Hyperlink"/>
              <w:rFonts w:ascii="Arial Narrow" w:hAnsi="Arial Narrow"/>
              <w:sz w:val="16"/>
              <w:lang w:val="fr-FR"/>
            </w:rPr>
            <w:t>Conditions Universelles de Licence</w:t>
          </w:r>
        </w:hyperlink>
      </w:hyperlink>
    </w:p>
    <w:p w:rsidR="000A570B" w:rsidRPr="002442C8" w:rsidRDefault="000A570B" w:rsidP="000A570B">
      <w:pPr>
        <w:pStyle w:val="PURProductName"/>
        <w:rPr>
          <w:lang w:val="fr-FR"/>
        </w:rPr>
      </w:pPr>
      <w:bookmarkStart w:id="107" w:name="_Toc297828704"/>
      <w:bookmarkStart w:id="108" w:name="_Toc297883459"/>
      <w:bookmarkStart w:id="109" w:name="_Toc299524960"/>
      <w:bookmarkStart w:id="110" w:name="_Toc299531312"/>
      <w:bookmarkStart w:id="111" w:name="_Toc299531420"/>
      <w:bookmarkStart w:id="112" w:name="_Toc299531528"/>
      <w:bookmarkStart w:id="113" w:name="_Toc299957137"/>
      <w:bookmarkStart w:id="114" w:name="_Toc340656738"/>
      <w:bookmarkStart w:id="115" w:name="_Toc340658553"/>
      <w:r w:rsidRPr="002442C8">
        <w:rPr>
          <w:lang w:val="fr-FR"/>
        </w:rPr>
        <w:t>SharePoint </w:t>
      </w:r>
      <w:bookmarkEnd w:id="107"/>
      <w:bookmarkEnd w:id="108"/>
      <w:bookmarkEnd w:id="109"/>
      <w:bookmarkEnd w:id="110"/>
      <w:bookmarkEnd w:id="111"/>
      <w:bookmarkEnd w:id="112"/>
      <w:bookmarkEnd w:id="113"/>
      <w:r w:rsidRPr="002442C8">
        <w:rPr>
          <w:lang w:val="fr-FR"/>
        </w:rPr>
        <w:t xml:space="preserve">2013 </w:t>
      </w:r>
      <w:proofErr w:type="spellStart"/>
      <w:r w:rsidRPr="002442C8">
        <w:rPr>
          <w:lang w:val="fr-FR"/>
        </w:rPr>
        <w:t>Hosting</w:t>
      </w:r>
      <w:bookmarkEnd w:id="114"/>
      <w:bookmarkEnd w:id="115"/>
      <w:proofErr w:type="spellEnd"/>
      <w:r w:rsidRPr="002442C8">
        <w:rPr>
          <w:lang w:val="fr-FR"/>
        </w:rPr>
        <w:fldChar w:fldCharType="begin"/>
      </w:r>
      <w:r w:rsidRPr="002442C8">
        <w:rPr>
          <w:lang w:val="fr-FR"/>
        </w:rPr>
        <w:instrText xml:space="preserve">XE "SharePoint 2013 </w:instrText>
      </w:r>
      <w:proofErr w:type="spellStart"/>
      <w:r w:rsidRPr="002442C8">
        <w:rPr>
          <w:lang w:val="fr-FR"/>
        </w:rPr>
        <w:instrText>Hosting</w:instrText>
      </w:r>
      <w:proofErr w:type="spellEnd"/>
      <w:r w:rsidRPr="002442C8">
        <w:rPr>
          <w:lang w:val="fr-FR"/>
        </w:rPr>
        <w:instrText xml:space="preserve">" </w:instrText>
      </w:r>
      <w:r w:rsidRPr="002442C8">
        <w:rPr>
          <w:lang w:val="fr-FR"/>
        </w:rPr>
        <w:fldChar w:fldCharType="end"/>
      </w:r>
    </w:p>
    <w:p w:rsidR="000A570B" w:rsidRPr="002442C8" w:rsidRDefault="000A570B" w:rsidP="000A570B">
      <w:pPr>
        <w:spacing w:line="240" w:lineRule="exact"/>
        <w:rPr>
          <w:lang w:val="fr-FR"/>
        </w:rPr>
      </w:pPr>
      <w:r w:rsidRPr="002442C8">
        <w:rPr>
          <w:color w:val="auto"/>
          <w:sz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054C42" w:rsidTr="00AE7BEF">
        <w:trPr>
          <w:trHeight w:val="19"/>
        </w:trPr>
        <w:tc>
          <w:tcPr>
            <w:tcW w:w="2477" w:type="pct"/>
          </w:tcPr>
          <w:p w:rsidR="000A570B" w:rsidRPr="002442C8" w:rsidRDefault="005E52C7" w:rsidP="00AE7BEF">
            <w:pPr>
              <w:spacing w:after="0"/>
              <w:rPr>
                <w:rFonts w:ascii="Arial Narrow" w:hAnsi="Arial Narrow"/>
                <w:color w:val="404040"/>
                <w:sz w:val="18"/>
                <w:lang w:val="fr-FR"/>
              </w:rPr>
            </w:pPr>
            <w:r w:rsidRPr="002442C8">
              <w:rPr>
                <w:rFonts w:ascii="Arial Narrow" w:hAnsi="Arial Narrow"/>
                <w:color w:val="404040"/>
                <w:sz w:val="18"/>
                <w:lang w:val="fr-FR"/>
              </w:rPr>
              <w:t xml:space="preserve">Mobilité de Licence dans les Batteries de Serveurs : </w:t>
            </w:r>
            <w:r w:rsidRPr="002442C8">
              <w:rPr>
                <w:rFonts w:ascii="Arial Narrow" w:hAnsi="Arial Narrow"/>
                <w:b/>
                <w:color w:val="404040"/>
                <w:sz w:val="18"/>
                <w:lang w:val="fr-FR"/>
              </w:rPr>
              <w:t>Oui</w:t>
            </w:r>
            <w:r w:rsidRPr="002442C8">
              <w:rPr>
                <w:rFonts w:ascii="Arial Narrow" w:hAnsi="Arial Narrow"/>
                <w:color w:val="404040"/>
                <w:sz w:val="18"/>
                <w:lang w:val="fr-FR"/>
              </w:rPr>
              <w:t xml:space="preserve"> </w:t>
            </w:r>
          </w:p>
        </w:tc>
        <w:tc>
          <w:tcPr>
            <w:tcW w:w="2523" w:type="pct"/>
          </w:tcPr>
          <w:p w:rsidR="000A570B" w:rsidRPr="002442C8" w:rsidRDefault="000A570B" w:rsidP="00AE7BEF">
            <w:pPr>
              <w:spacing w:after="0"/>
              <w:rPr>
                <w:rFonts w:ascii="Arial Narrow" w:hAnsi="Arial Narrow"/>
                <w:color w:val="404040"/>
                <w:sz w:val="18"/>
                <w:lang w:val="fr-FR"/>
              </w:rPr>
            </w:pPr>
            <w:r w:rsidRPr="002442C8">
              <w:rPr>
                <w:rFonts w:ascii="Arial Narrow" w:hAnsi="Arial Narrow"/>
                <w:color w:val="404040"/>
                <w:sz w:val="18"/>
                <w:lang w:val="fr-FR"/>
              </w:rPr>
              <w:t xml:space="preserve">Voir les avertissements applicables : </w:t>
            </w:r>
            <w:r w:rsidRPr="002442C8">
              <w:rPr>
                <w:rFonts w:ascii="Arial Narrow" w:hAnsi="Arial Narrow"/>
                <w:b/>
                <w:color w:val="404040"/>
                <w:sz w:val="18"/>
                <w:lang w:val="fr-FR"/>
              </w:rPr>
              <w:t>Non</w:t>
            </w:r>
          </w:p>
        </w:tc>
      </w:tr>
      <w:tr w:rsidR="000A570B" w:rsidRPr="00054C42" w:rsidTr="00AE7BEF">
        <w:tc>
          <w:tcPr>
            <w:tcW w:w="2477" w:type="pct"/>
          </w:tcPr>
          <w:p w:rsidR="000A570B" w:rsidRPr="009240A1" w:rsidRDefault="000A570B" w:rsidP="00AE7BEF">
            <w:pPr>
              <w:spacing w:after="0"/>
              <w:rPr>
                <w:rFonts w:ascii="Arial Narrow" w:hAnsi="Arial Narrow"/>
                <w:color w:val="404040"/>
                <w:sz w:val="18"/>
                <w:szCs w:val="18"/>
                <w:lang w:val="fr-FR"/>
              </w:rPr>
            </w:pPr>
            <w:r w:rsidRPr="009240A1">
              <w:rPr>
                <w:rFonts w:ascii="Arial Narrow" w:hAnsi="Arial Narrow"/>
                <w:color w:val="404040"/>
                <w:sz w:val="18"/>
                <w:szCs w:val="18"/>
                <w:lang w:val="fr-FR"/>
              </w:rPr>
              <w:t xml:space="preserve">Logiciels client/supplémentaires : </w:t>
            </w:r>
            <w:r w:rsidRPr="009240A1">
              <w:rPr>
                <w:rFonts w:ascii="Arial Narrow" w:hAnsi="Arial Narrow"/>
                <w:b/>
                <w:color w:val="404040"/>
                <w:sz w:val="18"/>
                <w:szCs w:val="18"/>
                <w:lang w:val="fr-FR"/>
              </w:rPr>
              <w:t>Oui</w:t>
            </w:r>
            <w:r w:rsidRPr="009240A1">
              <w:rPr>
                <w:rFonts w:ascii="Arial Narrow" w:hAnsi="Arial Narrow"/>
                <w:color w:val="404040"/>
                <w:sz w:val="18"/>
                <w:szCs w:val="18"/>
                <w:lang w:val="fr-FR"/>
              </w:rPr>
              <w:t xml:space="preserve"> </w:t>
            </w:r>
            <w:r w:rsidRPr="009240A1">
              <w:rPr>
                <w:rFonts w:ascii="Arial Narrow" w:hAnsi="Arial Narrow"/>
                <w:i/>
                <w:color w:val="404040"/>
                <w:sz w:val="18"/>
                <w:szCs w:val="18"/>
                <w:lang w:val="fr-FR"/>
              </w:rPr>
              <w:t>(voir l</w:t>
            </w:r>
            <w:r w:rsidR="003E0FD6" w:rsidRPr="009240A1">
              <w:rPr>
                <w:rFonts w:ascii="Arial Narrow" w:hAnsi="Arial Narrow"/>
                <w:i/>
                <w:color w:val="404040"/>
                <w:sz w:val="18"/>
                <w:szCs w:val="18"/>
                <w:lang w:val="fr-FR"/>
              </w:rPr>
              <w:t>’</w:t>
            </w:r>
            <w:hyperlink w:anchor="Annexe1" w:history="1">
              <w:hyperlink w:anchor="Annexe1" w:history="1">
                <w:hyperlink w:anchor="Annexe1" w:history="1">
                  <w:hyperlink w:anchor="Annexe1" w:history="1">
                    <w:hyperlink w:anchor="Annexe1" w:history="1">
                      <w:hyperlink w:anchor="Appendix1" w:history="1">
                        <w:hyperlink w:anchor="Annexe1" w:history="1">
                          <w:hyperlink w:anchor="Annexe1" w:history="1">
                            <w:hyperlink w:anchor="Appendix1" w:history="1">
                              <w:r w:rsidR="009240A1" w:rsidRPr="009240A1">
                                <w:rPr>
                                  <w:rStyle w:val="Hyperlink"/>
                                  <w:rFonts w:ascii="Arial Narrow" w:hAnsi="Arial Narrow"/>
                                  <w:i/>
                                  <w:sz w:val="18"/>
                                  <w:szCs w:val="18"/>
                                  <w:lang w:val="fr-FR"/>
                                </w:rPr>
                                <w:t>Annexe 1</w:t>
                              </w:r>
                            </w:hyperlink>
                          </w:hyperlink>
                        </w:hyperlink>
                      </w:hyperlink>
                    </w:hyperlink>
                  </w:hyperlink>
                </w:hyperlink>
              </w:hyperlink>
            </w:hyperlink>
            <w:r w:rsidRPr="009240A1">
              <w:rPr>
                <w:rFonts w:ascii="Arial Narrow" w:hAnsi="Arial Narrow"/>
                <w:i/>
                <w:color w:val="404040"/>
                <w:sz w:val="18"/>
                <w:szCs w:val="18"/>
                <w:lang w:val="fr-FR"/>
              </w:rPr>
              <w:t>)</w:t>
            </w:r>
          </w:p>
        </w:tc>
        <w:tc>
          <w:tcPr>
            <w:tcW w:w="2523" w:type="pct"/>
          </w:tcPr>
          <w:p w:rsidR="000A570B" w:rsidRPr="009240A1" w:rsidRDefault="000A570B" w:rsidP="00AE7BEF">
            <w:pPr>
              <w:spacing w:after="0"/>
              <w:rPr>
                <w:rFonts w:ascii="Arial Narrow" w:hAnsi="Arial Narrow"/>
                <w:color w:val="404040"/>
                <w:sz w:val="18"/>
                <w:szCs w:val="18"/>
                <w:lang w:val="fr-FR"/>
              </w:rPr>
            </w:pPr>
          </w:p>
        </w:tc>
      </w:tr>
    </w:tbl>
    <w:p w:rsidR="000A570B" w:rsidRPr="002442C8" w:rsidRDefault="000A570B" w:rsidP="000A570B">
      <w:pPr>
        <w:pStyle w:val="PURADDITIONALTERMSHEADERMB"/>
        <w:rPr>
          <w:lang w:val="fr-FR"/>
        </w:rPr>
      </w:pPr>
      <w:r w:rsidRPr="002442C8">
        <w:rPr>
          <w:lang w:val="fr-FR"/>
        </w:rPr>
        <w:t>Conditions supplémentaires.</w:t>
      </w:r>
    </w:p>
    <w:p w:rsidR="000A570B" w:rsidRPr="002442C8" w:rsidRDefault="000A570B" w:rsidP="000A570B">
      <w:pPr>
        <w:pStyle w:val="PURBody-Indented"/>
        <w:rPr>
          <w:lang w:val="fr-FR"/>
        </w:rPr>
      </w:pPr>
      <w:r w:rsidRPr="002442C8">
        <w:rPr>
          <w:lang w:val="fr-FR"/>
        </w:rPr>
        <w:t>Le contenu, les informations et les applications accessibles aux utilisateurs internes doivent aussi être accessibles aux utilisateurs externes. Les Serveurs fournissant du contenu, des informations et des applications limités aux Utilisateurs Internes doivent être concédés sous une licence SharePoint Server 2013. « Utilisateurs Externes » désigne les utilisateurs qui ne sont ni (i) des employés de votre Client, ni (ii) des prestataires ou représentants sur site de votre Client. Tous les autres utilisateurs sont des « utilisateurs internes ».</w:t>
      </w:r>
    </w:p>
    <w:p w:rsidR="000A570B" w:rsidRPr="002442C8" w:rsidRDefault="000A570B" w:rsidP="000A570B">
      <w:pPr>
        <w:pStyle w:val="PURBlueStrong"/>
        <w:rPr>
          <w:lang w:val="fr-FR"/>
        </w:rPr>
      </w:pPr>
      <w:r w:rsidRPr="002442C8">
        <w:rPr>
          <w:lang w:val="fr-FR"/>
        </w:rPr>
        <w:t>Exécution d</w:t>
      </w:r>
      <w:r w:rsidR="003E0FD6" w:rsidRPr="002442C8">
        <w:rPr>
          <w:lang w:val="fr-FR"/>
        </w:rPr>
        <w:t>’</w:t>
      </w:r>
      <w:r w:rsidRPr="002442C8">
        <w:rPr>
          <w:lang w:val="fr-FR"/>
        </w:rPr>
        <w:t>Instances du Logiciel Serveur</w:t>
      </w:r>
    </w:p>
    <w:p w:rsidR="000A570B" w:rsidRPr="002442C8" w:rsidRDefault="000A570B" w:rsidP="000A570B">
      <w:pPr>
        <w:pStyle w:val="PURBody-Indented"/>
        <w:rPr>
          <w:lang w:val="fr-FR"/>
        </w:rPr>
      </w:pPr>
      <w:r w:rsidRPr="002442C8">
        <w:rPr>
          <w:lang w:val="fr-FR"/>
        </w:rPr>
        <w:t xml:space="preserve">Nonobstant toute stipulation contraire dans les Conditions Générales de Licence, SharePoint Server 2013 </w:t>
      </w:r>
      <w:proofErr w:type="spellStart"/>
      <w:r w:rsidRPr="002442C8">
        <w:rPr>
          <w:lang w:val="fr-FR"/>
        </w:rPr>
        <w:t>Hosting</w:t>
      </w:r>
      <w:proofErr w:type="spellEnd"/>
      <w:r w:rsidRPr="002442C8">
        <w:rPr>
          <w:lang w:val="fr-FR"/>
        </w:rPr>
        <w:t xml:space="preserve"> ne peut être proposé sous licence dans le cadre de l</w:t>
      </w:r>
      <w:r w:rsidR="003E0FD6" w:rsidRPr="002442C8">
        <w:rPr>
          <w:lang w:val="fr-FR"/>
        </w:rPr>
        <w:t>’</w:t>
      </w:r>
      <w:r w:rsidRPr="002442C8">
        <w:rPr>
          <w:lang w:val="fr-FR"/>
        </w:rPr>
        <w:t>option de Virtualisation illimitée (décrite comme option (1)). Vous devez utiliser l</w:t>
      </w:r>
      <w:r w:rsidR="003E0FD6" w:rsidRPr="002442C8">
        <w:rPr>
          <w:lang w:val="fr-FR"/>
        </w:rPr>
        <w:t>’</w:t>
      </w:r>
      <w:r w:rsidRPr="002442C8">
        <w:rPr>
          <w:lang w:val="fr-FR"/>
        </w:rPr>
        <w:t>option d</w:t>
      </w:r>
      <w:r w:rsidR="003E0FD6" w:rsidRPr="002442C8">
        <w:rPr>
          <w:lang w:val="fr-FR"/>
        </w:rPr>
        <w:t>’</w:t>
      </w:r>
      <w:r w:rsidRPr="002442C8">
        <w:rPr>
          <w:lang w:val="fr-FR"/>
        </w:rPr>
        <w:t>attribution de licence en fonction des processeurs utilisés (décrite comme l</w:t>
      </w:r>
      <w:r w:rsidR="003E0FD6" w:rsidRPr="002442C8">
        <w:rPr>
          <w:lang w:val="fr-FR"/>
        </w:rPr>
        <w:t>’</w:t>
      </w:r>
      <w:r w:rsidRPr="002442C8">
        <w:rPr>
          <w:lang w:val="fr-FR"/>
        </w:rPr>
        <w:t xml:space="preserve">option (2)) pour utiliser sous licence SharePoint Server 2013 </w:t>
      </w:r>
      <w:proofErr w:type="spellStart"/>
      <w:r w:rsidRPr="002442C8">
        <w:rPr>
          <w:lang w:val="fr-FR"/>
        </w:rPr>
        <w:t>Hosting</w:t>
      </w:r>
      <w:proofErr w:type="spellEnd"/>
      <w:r w:rsidRPr="002442C8">
        <w:rPr>
          <w:lang w:val="fr-FR"/>
        </w:rPr>
        <w:t>.</w:t>
      </w:r>
    </w:p>
    <w:p w:rsidR="000A570B" w:rsidRPr="002442C8" w:rsidRDefault="00681F74" w:rsidP="00BF6D49">
      <w:pPr>
        <w:keepNext/>
        <w:keepLines/>
        <w:spacing w:before="240" w:after="240"/>
        <w:jc w:val="right"/>
        <w:rPr>
          <w:lang w:val="fr-FR"/>
        </w:rPr>
      </w:pPr>
      <w:hyperlink w:anchor="Tables des matières" w:history="1">
        <w:hyperlink w:anchor="TOC" w:history="1">
          <w:r w:rsidR="00EA00B0" w:rsidRPr="002442C8">
            <w:rPr>
              <w:rStyle w:val="Hyperlink"/>
              <w:rFonts w:ascii="Arial Narrow" w:hAnsi="Arial Narrow"/>
              <w:sz w:val="16"/>
              <w:lang w:val="fr-FR"/>
            </w:rPr>
            <w:t>Table des matières</w:t>
          </w:r>
        </w:hyperlink>
      </w:hyperlink>
      <w:r w:rsidR="00C0505F" w:rsidRPr="002442C8">
        <w:rPr>
          <w:sz w:val="18"/>
          <w:lang w:val="fr-FR"/>
        </w:rPr>
        <w:t>/</w:t>
      </w:r>
      <w:hyperlink w:anchor="UniversalTerms" w:history="1">
        <w:hyperlink w:anchor="UniversalTerms" w:history="1">
          <w:r w:rsidR="00BF6D49" w:rsidRPr="002442C8">
            <w:rPr>
              <w:rStyle w:val="Hyperlink"/>
              <w:rFonts w:ascii="Arial Narrow" w:hAnsi="Arial Narrow"/>
              <w:sz w:val="16"/>
              <w:lang w:val="fr-FR"/>
            </w:rPr>
            <w:t>Conditions Universelles de Licence</w:t>
          </w:r>
        </w:hyperlink>
      </w:hyperlink>
    </w:p>
    <w:p w:rsidR="002B550E" w:rsidRPr="002442C8" w:rsidRDefault="002B550E" w:rsidP="002B550E">
      <w:pPr>
        <w:pStyle w:val="PURProductName"/>
        <w:rPr>
          <w:lang w:val="fr-FR"/>
        </w:rPr>
      </w:pPr>
      <w:bookmarkStart w:id="116" w:name="_Toc299524961"/>
      <w:bookmarkStart w:id="117" w:name="_Toc299531313"/>
      <w:bookmarkStart w:id="118" w:name="_Toc299531421"/>
      <w:bookmarkStart w:id="119" w:name="_Toc299531529"/>
      <w:bookmarkStart w:id="120" w:name="_Toc299957138"/>
      <w:bookmarkStart w:id="121" w:name="_Toc314129583"/>
      <w:bookmarkStart w:id="122" w:name="_Toc340656739"/>
      <w:bookmarkStart w:id="123" w:name="_Toc340658554"/>
      <w:bookmarkStart w:id="124" w:name="_Toc297828711"/>
      <w:bookmarkStart w:id="125" w:name="_Toc297893281"/>
      <w:bookmarkStart w:id="126" w:name="_Toc299524967"/>
      <w:bookmarkStart w:id="127" w:name="_Toc299531319"/>
      <w:bookmarkStart w:id="128" w:name="_Toc299531427"/>
      <w:bookmarkStart w:id="129" w:name="_Toc299531535"/>
      <w:bookmarkStart w:id="130" w:name="_Toc299957143"/>
      <w:bookmarkEnd w:id="116"/>
      <w:bookmarkEnd w:id="117"/>
      <w:bookmarkEnd w:id="118"/>
      <w:bookmarkEnd w:id="119"/>
      <w:bookmarkEnd w:id="120"/>
      <w:bookmarkEnd w:id="121"/>
      <w:r w:rsidRPr="002442C8">
        <w:rPr>
          <w:lang w:val="fr-FR"/>
        </w:rPr>
        <w:t>System Center 2012 Datacenter</w:t>
      </w:r>
      <w:bookmarkEnd w:id="122"/>
      <w:bookmarkEnd w:id="123"/>
      <w:r w:rsidRPr="002442C8">
        <w:rPr>
          <w:lang w:val="fr-FR"/>
        </w:rPr>
        <w:fldChar w:fldCharType="begin"/>
      </w:r>
      <w:r w:rsidRPr="002442C8">
        <w:rPr>
          <w:lang w:val="fr-FR"/>
        </w:rPr>
        <w:instrText xml:space="preserve">XE "System Center 2012 Datacenter" </w:instrText>
      </w:r>
      <w:r w:rsidRPr="002442C8">
        <w:rPr>
          <w:lang w:val="fr-FR"/>
        </w:rPr>
        <w:fldChar w:fldCharType="end"/>
      </w:r>
    </w:p>
    <w:p w:rsidR="002B550E" w:rsidRPr="002442C8" w:rsidRDefault="002B550E" w:rsidP="002B550E">
      <w:pPr>
        <w:spacing w:line="240" w:lineRule="exact"/>
        <w:rPr>
          <w:lang w:val="fr-FR"/>
        </w:rPr>
      </w:pPr>
      <w:r w:rsidRPr="002442C8">
        <w:rPr>
          <w:color w:val="auto"/>
          <w:sz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2B550E" w:rsidRPr="00054C42" w:rsidTr="000351E1">
        <w:tc>
          <w:tcPr>
            <w:tcW w:w="2477" w:type="pct"/>
          </w:tcPr>
          <w:p w:rsidR="002B550E" w:rsidRPr="002442C8" w:rsidRDefault="002B550E" w:rsidP="000351E1">
            <w:pPr>
              <w:spacing w:after="0"/>
              <w:rPr>
                <w:rFonts w:ascii="Arial Narrow" w:hAnsi="Arial Narrow"/>
                <w:color w:val="404040"/>
                <w:sz w:val="18"/>
                <w:lang w:val="fr-FR"/>
              </w:rPr>
            </w:pPr>
            <w:r w:rsidRPr="002442C8">
              <w:rPr>
                <w:rFonts w:ascii="Arial Narrow" w:hAnsi="Arial Narrow"/>
                <w:color w:val="404040"/>
                <w:sz w:val="18"/>
                <w:lang w:val="fr-FR"/>
              </w:rPr>
              <w:t xml:space="preserve">Mobilité de Licence dans les Batteries de Serveurs : </w:t>
            </w:r>
            <w:r w:rsidRPr="002442C8">
              <w:rPr>
                <w:rFonts w:ascii="Arial Narrow" w:hAnsi="Arial Narrow"/>
                <w:b/>
                <w:color w:val="404040"/>
                <w:sz w:val="18"/>
                <w:lang w:val="fr-FR"/>
              </w:rPr>
              <w:t>Non</w:t>
            </w:r>
            <w:r w:rsidRPr="002442C8">
              <w:rPr>
                <w:rFonts w:ascii="Arial Narrow" w:hAnsi="Arial Narrow"/>
                <w:color w:val="404040"/>
                <w:sz w:val="18"/>
                <w:lang w:val="fr-FR"/>
              </w:rPr>
              <w:t xml:space="preserve"> </w:t>
            </w:r>
          </w:p>
        </w:tc>
        <w:tc>
          <w:tcPr>
            <w:tcW w:w="2523" w:type="pct"/>
          </w:tcPr>
          <w:p w:rsidR="002B550E" w:rsidRPr="002442C8" w:rsidRDefault="002B550E" w:rsidP="000351E1">
            <w:pPr>
              <w:spacing w:after="0"/>
              <w:rPr>
                <w:rFonts w:ascii="Arial Narrow" w:hAnsi="Arial Narrow"/>
                <w:color w:val="404040"/>
                <w:sz w:val="18"/>
                <w:lang w:val="fr-FR"/>
              </w:rPr>
            </w:pPr>
            <w:r w:rsidRPr="002442C8">
              <w:rPr>
                <w:rFonts w:ascii="Arial Narrow" w:hAnsi="Arial Narrow"/>
                <w:color w:val="404040"/>
                <w:sz w:val="18"/>
                <w:lang w:val="fr-FR"/>
              </w:rPr>
              <w:t xml:space="preserve">Voir les avertissements applicables : </w:t>
            </w:r>
            <w:r w:rsidRPr="002442C8">
              <w:rPr>
                <w:rFonts w:ascii="Arial Narrow" w:hAnsi="Arial Narrow"/>
                <w:b/>
                <w:color w:val="404040"/>
                <w:sz w:val="18"/>
                <w:lang w:val="fr-FR"/>
              </w:rPr>
              <w:t>Non</w:t>
            </w:r>
          </w:p>
        </w:tc>
      </w:tr>
      <w:tr w:rsidR="002B550E" w:rsidRPr="00054C42" w:rsidTr="000351E1">
        <w:tc>
          <w:tcPr>
            <w:tcW w:w="2477" w:type="pct"/>
          </w:tcPr>
          <w:p w:rsidR="002B550E" w:rsidRPr="009240A1" w:rsidRDefault="002B550E" w:rsidP="000351E1">
            <w:pPr>
              <w:spacing w:after="0"/>
              <w:rPr>
                <w:rFonts w:ascii="Arial Narrow" w:hAnsi="Arial Narrow"/>
                <w:color w:val="404040"/>
                <w:sz w:val="18"/>
                <w:szCs w:val="18"/>
                <w:lang w:val="fr-FR"/>
              </w:rPr>
            </w:pPr>
            <w:r w:rsidRPr="009240A1">
              <w:rPr>
                <w:rFonts w:ascii="Arial Narrow" w:hAnsi="Arial Narrow"/>
                <w:color w:val="404040"/>
                <w:sz w:val="18"/>
                <w:szCs w:val="18"/>
                <w:lang w:val="fr-FR"/>
              </w:rPr>
              <w:t xml:space="preserve">Logiciels client/supplémentaires : </w:t>
            </w:r>
            <w:r w:rsidRPr="009240A1">
              <w:rPr>
                <w:rFonts w:ascii="Arial Narrow" w:hAnsi="Arial Narrow"/>
                <w:b/>
                <w:color w:val="404040"/>
                <w:sz w:val="18"/>
                <w:szCs w:val="18"/>
                <w:lang w:val="fr-FR"/>
              </w:rPr>
              <w:t>Oui</w:t>
            </w:r>
            <w:r w:rsidRPr="009240A1">
              <w:rPr>
                <w:rFonts w:ascii="Arial Narrow" w:hAnsi="Arial Narrow"/>
                <w:color w:val="404040"/>
                <w:sz w:val="18"/>
                <w:szCs w:val="18"/>
                <w:lang w:val="fr-FR"/>
              </w:rPr>
              <w:t xml:space="preserve"> </w:t>
            </w:r>
            <w:r w:rsidRPr="009240A1">
              <w:rPr>
                <w:rFonts w:ascii="Arial Narrow" w:hAnsi="Arial Narrow"/>
                <w:i/>
                <w:color w:val="404040"/>
                <w:sz w:val="18"/>
                <w:szCs w:val="18"/>
                <w:lang w:val="fr-FR"/>
              </w:rPr>
              <w:t>(voir l</w:t>
            </w:r>
            <w:r w:rsidR="003E0FD6" w:rsidRPr="009240A1">
              <w:rPr>
                <w:rFonts w:ascii="Arial Narrow" w:hAnsi="Arial Narrow"/>
                <w:i/>
                <w:color w:val="404040"/>
                <w:sz w:val="18"/>
                <w:szCs w:val="18"/>
                <w:lang w:val="fr-FR"/>
              </w:rPr>
              <w:t>’</w:t>
            </w:r>
            <w:hyperlink w:anchor="Annexe1" w:history="1">
              <w:hyperlink w:anchor="Annexe1" w:history="1">
                <w:hyperlink w:anchor="Annexe1" w:history="1">
                  <w:hyperlink w:anchor="Annexe1" w:history="1">
                    <w:hyperlink w:anchor="Annexe1" w:history="1">
                      <w:hyperlink w:anchor="Appendix1" w:history="1">
                        <w:hyperlink w:anchor="Annexe1" w:history="1">
                          <w:hyperlink w:anchor="Annexe1" w:history="1">
                            <w:hyperlink w:anchor="Appendix1" w:history="1">
                              <w:r w:rsidR="009240A1" w:rsidRPr="009240A1">
                                <w:rPr>
                                  <w:rStyle w:val="Hyperlink"/>
                                  <w:rFonts w:ascii="Arial Narrow" w:hAnsi="Arial Narrow"/>
                                  <w:i/>
                                  <w:sz w:val="18"/>
                                  <w:szCs w:val="18"/>
                                  <w:lang w:val="fr-FR"/>
                                </w:rPr>
                                <w:t>Annexe 1</w:t>
                              </w:r>
                            </w:hyperlink>
                          </w:hyperlink>
                        </w:hyperlink>
                      </w:hyperlink>
                    </w:hyperlink>
                  </w:hyperlink>
                </w:hyperlink>
              </w:hyperlink>
            </w:hyperlink>
            <w:r w:rsidRPr="009240A1">
              <w:rPr>
                <w:rFonts w:ascii="Arial Narrow" w:hAnsi="Arial Narrow"/>
                <w:i/>
                <w:color w:val="404040"/>
                <w:sz w:val="18"/>
                <w:szCs w:val="18"/>
                <w:lang w:val="fr-FR"/>
              </w:rPr>
              <w:t>)</w:t>
            </w:r>
          </w:p>
        </w:tc>
        <w:tc>
          <w:tcPr>
            <w:tcW w:w="2523" w:type="pct"/>
          </w:tcPr>
          <w:p w:rsidR="002B550E" w:rsidRPr="009240A1" w:rsidRDefault="002B550E" w:rsidP="000351E1">
            <w:pPr>
              <w:spacing w:after="0"/>
              <w:rPr>
                <w:rFonts w:ascii="Arial Narrow" w:hAnsi="Arial Narrow"/>
                <w:color w:val="404040"/>
                <w:sz w:val="18"/>
                <w:szCs w:val="18"/>
                <w:lang w:val="fr-FR"/>
              </w:rPr>
            </w:pPr>
          </w:p>
        </w:tc>
      </w:tr>
    </w:tbl>
    <w:p w:rsidR="002B550E" w:rsidRPr="002442C8" w:rsidRDefault="002B550E" w:rsidP="002B550E">
      <w:pPr>
        <w:pStyle w:val="PURADDITIONALTERMSHEADERMB"/>
        <w:rPr>
          <w:lang w:val="fr-FR"/>
        </w:rPr>
      </w:pPr>
      <w:r w:rsidRPr="002442C8">
        <w:rPr>
          <w:lang w:val="fr-FR"/>
        </w:rPr>
        <w:t>Conditions supplémentaires.</w:t>
      </w:r>
    </w:p>
    <w:p w:rsidR="002B550E" w:rsidRPr="002442C8" w:rsidRDefault="002B550E" w:rsidP="002B550E">
      <w:pPr>
        <w:pStyle w:val="PURBody-Indented"/>
        <w:rPr>
          <w:lang w:val="fr-FR"/>
        </w:rPr>
      </w:pPr>
      <w:r w:rsidRPr="002442C8">
        <w:rPr>
          <w:lang w:val="fr-FR"/>
        </w:rPr>
        <w:lastRenderedPageBreak/>
        <w:t>Cette licence ne s</w:t>
      </w:r>
      <w:r w:rsidR="003E0FD6" w:rsidRPr="002442C8">
        <w:rPr>
          <w:lang w:val="fr-FR"/>
        </w:rPr>
        <w:t>’</w:t>
      </w:r>
      <w:r w:rsidRPr="002442C8">
        <w:rPr>
          <w:lang w:val="fr-FR"/>
        </w:rPr>
        <w:t>applique qu</w:t>
      </w:r>
      <w:r w:rsidR="003E0FD6" w:rsidRPr="002442C8">
        <w:rPr>
          <w:lang w:val="fr-FR"/>
        </w:rPr>
        <w:t>’</w:t>
      </w:r>
      <w:r w:rsidRPr="002442C8">
        <w:rPr>
          <w:lang w:val="fr-FR"/>
        </w:rPr>
        <w:t>à la gestion des OSE exécutant un logiciel de système d</w:t>
      </w:r>
      <w:r w:rsidR="003E0FD6" w:rsidRPr="002442C8">
        <w:rPr>
          <w:lang w:val="fr-FR"/>
        </w:rPr>
        <w:t>’</w:t>
      </w:r>
      <w:r w:rsidRPr="002442C8">
        <w:rPr>
          <w:lang w:val="fr-FR"/>
        </w:rPr>
        <w:t>exploitation serveur. Il vous faut également une licence System Center 2012 Datacenter pour chaque Processeur Physique du dispositif.</w:t>
      </w:r>
      <w:r w:rsidR="00E1286F" w:rsidRPr="002442C8">
        <w:rPr>
          <w:lang w:val="fr-FR"/>
        </w:rPr>
        <w:t xml:space="preserve"> </w:t>
      </w:r>
      <w:r w:rsidRPr="002442C8">
        <w:rPr>
          <w:lang w:val="fr-FR"/>
        </w:rPr>
        <w:t>Lorsque vous aurez attribué ces licences, vous serez autorisé à gérer un nombre quelconque d</w:t>
      </w:r>
      <w:r w:rsidR="003E0FD6" w:rsidRPr="002442C8">
        <w:rPr>
          <w:lang w:val="fr-FR"/>
        </w:rPr>
        <w:t>’</w:t>
      </w:r>
      <w:r w:rsidRPr="002442C8">
        <w:rPr>
          <w:lang w:val="fr-FR"/>
        </w:rPr>
        <w:t>OSE serveur exécutés sur les dispositifs auxquels les licences System Center 2012 Datacenter sont attribuées. Les licences System Center 2012 Datacenter autorisent également la gestion d</w:t>
      </w:r>
      <w:r w:rsidR="003E0FD6" w:rsidRPr="002442C8">
        <w:rPr>
          <w:lang w:val="fr-FR"/>
        </w:rPr>
        <w:t>’</w:t>
      </w:r>
      <w:r w:rsidRPr="002442C8">
        <w:rPr>
          <w:lang w:val="fr-FR"/>
        </w:rPr>
        <w:t>OSE par des versions antérieures du logiciel serveur System Center.</w:t>
      </w:r>
    </w:p>
    <w:p w:rsidR="002B550E" w:rsidRPr="002442C8" w:rsidRDefault="002B550E" w:rsidP="002B550E">
      <w:pPr>
        <w:pStyle w:val="PURBody-Indented"/>
        <w:rPr>
          <w:lang w:val="fr-FR"/>
        </w:rPr>
      </w:pPr>
      <w:r w:rsidRPr="002442C8">
        <w:rPr>
          <w:lang w:val="fr-FR"/>
        </w:rPr>
        <w:t>System Center 2012 Datacenter concède le droit d</w:t>
      </w:r>
      <w:r w:rsidR="003E0FD6" w:rsidRPr="002442C8">
        <w:rPr>
          <w:lang w:val="fr-FR"/>
        </w:rPr>
        <w:t>’</w:t>
      </w:r>
      <w:r w:rsidRPr="002442C8">
        <w:rPr>
          <w:lang w:val="fr-FR"/>
        </w:rPr>
        <w:t xml:space="preserve">accéder au Service en Ligne System Center </w:t>
      </w:r>
      <w:proofErr w:type="spellStart"/>
      <w:r w:rsidRPr="002442C8">
        <w:rPr>
          <w:lang w:val="fr-FR"/>
        </w:rPr>
        <w:t>Endpoint</w:t>
      </w:r>
      <w:proofErr w:type="spellEnd"/>
      <w:r w:rsidRPr="002442C8">
        <w:rPr>
          <w:lang w:val="fr-FR"/>
        </w:rPr>
        <w:t xml:space="preserve"> Protection et au logiciel associé. Consultez les conditions générales de la section Services en Ligne des présents Droits d</w:t>
      </w:r>
      <w:r w:rsidR="003E0FD6" w:rsidRPr="002442C8">
        <w:rPr>
          <w:lang w:val="fr-FR"/>
        </w:rPr>
        <w:t>’</w:t>
      </w:r>
      <w:r w:rsidRPr="002442C8">
        <w:rPr>
          <w:lang w:val="fr-FR"/>
        </w:rPr>
        <w:t>Utilisation pour le Prestataire de Services pour connaître les conditions de licence applicables à ce Service en Ligne.</w:t>
      </w:r>
    </w:p>
    <w:p w:rsidR="002B550E" w:rsidRPr="002442C8" w:rsidRDefault="002B550E" w:rsidP="002448BE">
      <w:pPr>
        <w:pStyle w:val="PURBlueStrong-Indented"/>
        <w:rPr>
          <w:lang w:val="fr-FR"/>
        </w:rPr>
      </w:pPr>
      <w:r w:rsidRPr="002442C8">
        <w:rPr>
          <w:lang w:val="fr-FR"/>
        </w:rPr>
        <w:t>Logiciel .NET Framework</w:t>
      </w:r>
    </w:p>
    <w:p w:rsidR="002B550E" w:rsidRPr="002442C8" w:rsidRDefault="002B550E" w:rsidP="002B550E">
      <w:pPr>
        <w:pStyle w:val="PURBody-Indented"/>
        <w:rPr>
          <w:lang w:val="fr-FR"/>
        </w:rPr>
      </w:pPr>
      <w:r w:rsidRPr="002442C8">
        <w:rPr>
          <w:lang w:val="fr-FR"/>
        </w:rPr>
        <w:t xml:space="preserve">Le logiciel du produit contient le logiciel Microsoft .NET Framework et peut contenir le logiciel </w:t>
      </w:r>
      <w:proofErr w:type="spellStart"/>
      <w:r w:rsidRPr="002442C8">
        <w:rPr>
          <w:lang w:val="fr-FR"/>
        </w:rPr>
        <w:t>PowerShell</w:t>
      </w:r>
      <w:proofErr w:type="spellEnd"/>
      <w:r w:rsidRPr="002442C8">
        <w:rPr>
          <w:lang w:val="fr-FR"/>
        </w:rPr>
        <w:t>.</w:t>
      </w:r>
      <w:r w:rsidR="00E1286F" w:rsidRPr="002442C8">
        <w:rPr>
          <w:lang w:val="fr-FR"/>
        </w:rPr>
        <w:t xml:space="preserve"> </w:t>
      </w:r>
      <w:r w:rsidRPr="002442C8">
        <w:rPr>
          <w:lang w:val="fr-FR"/>
        </w:rPr>
        <w:t xml:space="preserve">Reportez-vous aux conditions de licence de .NET Framework et </w:t>
      </w:r>
      <w:proofErr w:type="spellStart"/>
      <w:r w:rsidRPr="002442C8">
        <w:rPr>
          <w:lang w:val="fr-FR"/>
        </w:rPr>
        <w:t>PowerShell</w:t>
      </w:r>
      <w:proofErr w:type="spellEnd"/>
      <w:r w:rsidRPr="002442C8">
        <w:rPr>
          <w:lang w:val="fr-FR"/>
        </w:rPr>
        <w:t xml:space="preserve"> stipulées dans les conditions universelles de licence.</w:t>
      </w:r>
    </w:p>
    <w:p w:rsidR="002B550E" w:rsidRPr="002442C8" w:rsidRDefault="002B550E" w:rsidP="002B550E">
      <w:pPr>
        <w:pStyle w:val="PURBlueStrong-Indented"/>
        <w:rPr>
          <w:lang w:val="fr-FR"/>
        </w:rPr>
      </w:pPr>
      <w:r w:rsidRPr="002442C8">
        <w:rPr>
          <w:lang w:val="fr-FR"/>
        </w:rPr>
        <w:t>Technologie SQL Server</w:t>
      </w:r>
    </w:p>
    <w:p w:rsidR="002B550E" w:rsidRPr="002442C8" w:rsidRDefault="002B550E" w:rsidP="002B550E">
      <w:pPr>
        <w:pStyle w:val="PURBody-Indented"/>
        <w:rPr>
          <w:lang w:val="fr-FR"/>
        </w:rPr>
      </w:pPr>
      <w:r w:rsidRPr="002442C8">
        <w:rPr>
          <w:lang w:val="fr-FR"/>
        </w:rPr>
        <w:t>Le logiciel intègre la technologie SQL Server. Reportez-vous à la section « Conditions de licence pour la technologie SQL Server » des conditions universelles de licence pour connaître les conditions de licence régissant votre utilisation de cette technologie.</w:t>
      </w:r>
    </w:p>
    <w:p w:rsidR="002B550E" w:rsidRPr="002442C8" w:rsidRDefault="002B550E" w:rsidP="002B550E">
      <w:pPr>
        <w:pStyle w:val="PURBlueStrong-Indented"/>
        <w:rPr>
          <w:lang w:val="fr-FR"/>
        </w:rPr>
      </w:pPr>
      <w:r w:rsidRPr="002442C8">
        <w:rPr>
          <w:lang w:val="fr-FR"/>
        </w:rPr>
        <w:t>Interdiction de copier ou distribuer des groupes de données</w:t>
      </w:r>
    </w:p>
    <w:p w:rsidR="002B550E" w:rsidRPr="002442C8" w:rsidRDefault="002B550E" w:rsidP="002B550E">
      <w:pPr>
        <w:pStyle w:val="PURBody-Indented"/>
        <w:rPr>
          <w:lang w:val="fr-FR"/>
        </w:rPr>
      </w:pPr>
      <w:r w:rsidRPr="002442C8">
        <w:rPr>
          <w:lang w:val="fr-FR"/>
        </w:rPr>
        <w:t>Vous n</w:t>
      </w:r>
      <w:r w:rsidR="003E0FD6" w:rsidRPr="002442C8">
        <w:rPr>
          <w:lang w:val="fr-FR"/>
        </w:rPr>
        <w:t>’</w:t>
      </w:r>
      <w:r w:rsidRPr="002442C8">
        <w:rPr>
          <w:lang w:val="fr-FR"/>
        </w:rPr>
        <w:t>êtes pas autorisé à copier ou distribuer des groupes de données (ou une partie quelconque du groupe de données) inclus dans le logiciel.</w:t>
      </w:r>
    </w:p>
    <w:p w:rsidR="002B550E" w:rsidRPr="002442C8" w:rsidRDefault="002B550E" w:rsidP="002B550E">
      <w:pPr>
        <w:pStyle w:val="PURBlueStrong-Indented"/>
        <w:rPr>
          <w:lang w:val="fr-FR"/>
        </w:rPr>
      </w:pPr>
      <w:r w:rsidRPr="002442C8">
        <w:rPr>
          <w:lang w:val="fr-FR"/>
        </w:rPr>
        <w:t xml:space="preserve">Windows Automated Installation Kit </w:t>
      </w:r>
    </w:p>
    <w:p w:rsidR="002B550E" w:rsidRPr="002442C8" w:rsidRDefault="002B550E" w:rsidP="002B550E">
      <w:pPr>
        <w:pStyle w:val="PURBody-Indented"/>
        <w:rPr>
          <w:lang w:val="fr-FR"/>
        </w:rPr>
      </w:pPr>
      <w:r w:rsidRPr="002442C8">
        <w:rPr>
          <w:lang w:val="fr-FR"/>
        </w:rPr>
        <w:t>Le logiciel serveur peut contenir Windows Automated Installation Kit (WAIK).</w:t>
      </w:r>
      <w:r w:rsidR="00E1286F" w:rsidRPr="002442C8">
        <w:rPr>
          <w:lang w:val="fr-FR"/>
        </w:rPr>
        <w:t xml:space="preserve"> </w:t>
      </w:r>
      <w:r w:rsidRPr="002442C8">
        <w:rPr>
          <w:lang w:val="fr-FR"/>
        </w:rPr>
        <w:t>Le cas échéant, les conditions de licence ci-après s</w:t>
      </w:r>
      <w:r w:rsidR="003E0FD6" w:rsidRPr="002442C8">
        <w:rPr>
          <w:lang w:val="fr-FR"/>
        </w:rPr>
        <w:t>’</w:t>
      </w:r>
      <w:r w:rsidRPr="002442C8">
        <w:rPr>
          <w:lang w:val="fr-FR"/>
        </w:rPr>
        <w:t>appliquent à son utilisation.</w:t>
      </w:r>
    </w:p>
    <w:p w:rsidR="002B550E" w:rsidRPr="002442C8" w:rsidRDefault="002B550E" w:rsidP="002B550E">
      <w:pPr>
        <w:pStyle w:val="PURBody-Indented"/>
        <w:rPr>
          <w:lang w:val="fr-FR"/>
        </w:rPr>
      </w:pPr>
      <w:r w:rsidRPr="002442C8">
        <w:rPr>
          <w:b/>
          <w:lang w:val="fr-FR"/>
        </w:rPr>
        <w:t xml:space="preserve">Environnement de </w:t>
      </w:r>
      <w:proofErr w:type="spellStart"/>
      <w:r w:rsidRPr="002442C8">
        <w:rPr>
          <w:b/>
          <w:lang w:val="fr-FR"/>
        </w:rPr>
        <w:t>préinstallation</w:t>
      </w:r>
      <w:proofErr w:type="spellEnd"/>
      <w:r w:rsidRPr="002442C8">
        <w:rPr>
          <w:b/>
          <w:lang w:val="fr-FR"/>
        </w:rPr>
        <w:t> Windows :</w:t>
      </w:r>
      <w:r w:rsidRPr="002442C8">
        <w:rPr>
          <w:lang w:val="fr-FR"/>
        </w:rPr>
        <w:t xml:space="preserve"> vous pouvez installer et utiliser l</w:t>
      </w:r>
      <w:r w:rsidR="003E0FD6" w:rsidRPr="002442C8">
        <w:rPr>
          <w:lang w:val="fr-FR"/>
        </w:rPr>
        <w:t>’</w:t>
      </w:r>
      <w:r w:rsidRPr="002442C8">
        <w:rPr>
          <w:lang w:val="fr-FR"/>
        </w:rPr>
        <w:t xml:space="preserve">environnement de </w:t>
      </w:r>
      <w:proofErr w:type="spellStart"/>
      <w:r w:rsidRPr="002442C8">
        <w:rPr>
          <w:lang w:val="fr-FR"/>
        </w:rPr>
        <w:t>préinstallation</w:t>
      </w:r>
      <w:proofErr w:type="spellEnd"/>
      <w:r w:rsidRPr="002442C8">
        <w:rPr>
          <w:lang w:val="fr-FR"/>
        </w:rPr>
        <w:t xml:space="preserve"> Windows de WAIK dans le but d</w:t>
      </w:r>
      <w:r w:rsidR="003E0FD6" w:rsidRPr="002442C8">
        <w:rPr>
          <w:lang w:val="fr-FR"/>
        </w:rPr>
        <w:t>’</w:t>
      </w:r>
      <w:r w:rsidRPr="002442C8">
        <w:rPr>
          <w:lang w:val="fr-FR"/>
        </w:rPr>
        <w:t>effectuer des diagnostics et une récupération du logiciel de système d</w:t>
      </w:r>
      <w:r w:rsidR="003E0FD6" w:rsidRPr="002442C8">
        <w:rPr>
          <w:lang w:val="fr-FR"/>
        </w:rPr>
        <w:t>’</w:t>
      </w:r>
      <w:r w:rsidRPr="002442C8">
        <w:rPr>
          <w:lang w:val="fr-FR"/>
        </w:rPr>
        <w:t>exploitation Windows.</w:t>
      </w:r>
      <w:r w:rsidR="00E1286F" w:rsidRPr="002442C8">
        <w:rPr>
          <w:lang w:val="fr-FR"/>
        </w:rPr>
        <w:t xml:space="preserve"> </w:t>
      </w:r>
      <w:r w:rsidRPr="002442C8">
        <w:rPr>
          <w:lang w:val="fr-FR"/>
        </w:rPr>
        <w:t>Vous ne pouvez pas l</w:t>
      </w:r>
      <w:r w:rsidR="003E0FD6" w:rsidRPr="002442C8">
        <w:rPr>
          <w:lang w:val="fr-FR"/>
        </w:rPr>
        <w:t>’</w:t>
      </w:r>
      <w:r w:rsidRPr="002442C8">
        <w:rPr>
          <w:lang w:val="fr-FR"/>
        </w:rPr>
        <w:t>utiliser en tant que système d</w:t>
      </w:r>
      <w:r w:rsidR="003E0FD6" w:rsidRPr="002442C8">
        <w:rPr>
          <w:lang w:val="fr-FR"/>
        </w:rPr>
        <w:t>’</w:t>
      </w:r>
      <w:r w:rsidRPr="002442C8">
        <w:rPr>
          <w:lang w:val="fr-FR"/>
        </w:rPr>
        <w:t>exploitation général, en tant que client léger, en tant que client bureau à distance ou à toute autre fin.</w:t>
      </w:r>
    </w:p>
    <w:p w:rsidR="002B550E" w:rsidRPr="002442C8" w:rsidRDefault="002B550E" w:rsidP="002B550E">
      <w:pPr>
        <w:pStyle w:val="PURBody-Indented"/>
        <w:rPr>
          <w:lang w:val="fr-FR"/>
        </w:rPr>
      </w:pPr>
      <w:r w:rsidRPr="002442C8">
        <w:rPr>
          <w:b/>
          <w:lang w:val="fr-FR"/>
        </w:rPr>
        <w:t xml:space="preserve">ImageX.exe, Wimgapi.dll, </w:t>
      </w:r>
      <w:proofErr w:type="spellStart"/>
      <w:r w:rsidRPr="002442C8">
        <w:rPr>
          <w:b/>
          <w:lang w:val="fr-FR"/>
        </w:rPr>
        <w:t>Wimfilter</w:t>
      </w:r>
      <w:proofErr w:type="spellEnd"/>
      <w:r w:rsidRPr="002442C8">
        <w:rPr>
          <w:b/>
          <w:lang w:val="fr-FR"/>
        </w:rPr>
        <w:t xml:space="preserve"> et gestionnaire de package :</w:t>
      </w:r>
      <w:r w:rsidRPr="002442C8">
        <w:rPr>
          <w:lang w:val="fr-FR"/>
        </w:rPr>
        <w:t xml:space="preserve"> vous êtes autorisé à installer et utiliser les composants ImageX.exe, Wimgapi.dll et </w:t>
      </w:r>
      <w:proofErr w:type="spellStart"/>
      <w:r w:rsidRPr="002442C8">
        <w:rPr>
          <w:lang w:val="fr-FR"/>
        </w:rPr>
        <w:t>Wimfilter</w:t>
      </w:r>
      <w:proofErr w:type="spellEnd"/>
      <w:r w:rsidRPr="002442C8">
        <w:rPr>
          <w:lang w:val="fr-FR"/>
        </w:rPr>
        <w:t>, ainsi que le gestionnaire de package de WAIK pour la récupération du logiciel de système d</w:t>
      </w:r>
      <w:r w:rsidR="003E0FD6" w:rsidRPr="002442C8">
        <w:rPr>
          <w:lang w:val="fr-FR"/>
        </w:rPr>
        <w:t>’</w:t>
      </w:r>
      <w:r w:rsidRPr="002442C8">
        <w:rPr>
          <w:lang w:val="fr-FR"/>
        </w:rPr>
        <w:t>exploitation Windows. Vous n</w:t>
      </w:r>
      <w:r w:rsidR="003E0FD6" w:rsidRPr="002442C8">
        <w:rPr>
          <w:lang w:val="fr-FR"/>
        </w:rPr>
        <w:t>’</w:t>
      </w:r>
      <w:r w:rsidRPr="002442C8">
        <w:rPr>
          <w:lang w:val="fr-FR"/>
        </w:rPr>
        <w:t>êtes pas autorisé à utiliser ces parties du logiciel pour la sauvegarde de votre système d</w:t>
      </w:r>
      <w:r w:rsidR="003E0FD6" w:rsidRPr="002442C8">
        <w:rPr>
          <w:lang w:val="fr-FR"/>
        </w:rPr>
        <w:t>’</w:t>
      </w:r>
      <w:r w:rsidRPr="002442C8">
        <w:rPr>
          <w:lang w:val="fr-FR"/>
        </w:rPr>
        <w:t>exploitation Windows ou à d</w:t>
      </w:r>
      <w:r w:rsidR="003E0FD6" w:rsidRPr="002442C8">
        <w:rPr>
          <w:lang w:val="fr-FR"/>
        </w:rPr>
        <w:t>’</w:t>
      </w:r>
      <w:r w:rsidRPr="002442C8">
        <w:rPr>
          <w:lang w:val="fr-FR"/>
        </w:rPr>
        <w:t>autres fins.</w:t>
      </w:r>
    </w:p>
    <w:p w:rsidR="002B550E" w:rsidRPr="002442C8" w:rsidRDefault="002B550E" w:rsidP="002448BE">
      <w:pPr>
        <w:pStyle w:val="PURBlueStrong-Indented"/>
        <w:rPr>
          <w:lang w:val="fr-FR"/>
        </w:rPr>
      </w:pPr>
      <w:r w:rsidRPr="002442C8">
        <w:rPr>
          <w:lang w:val="fr-FR"/>
        </w:rPr>
        <w:t>Programmes logiciels Microsoft fournis</w:t>
      </w:r>
    </w:p>
    <w:p w:rsidR="002B550E" w:rsidRPr="002442C8" w:rsidRDefault="002B550E" w:rsidP="002B550E">
      <w:pPr>
        <w:pStyle w:val="PURBody-Indented"/>
        <w:rPr>
          <w:lang w:val="fr-FR"/>
        </w:rPr>
      </w:pPr>
      <w:r w:rsidRPr="002442C8">
        <w:rPr>
          <w:lang w:val="fr-FR"/>
        </w:rPr>
        <w:t>Le logiciel peut contenir l</w:t>
      </w:r>
      <w:r w:rsidR="003E0FD6" w:rsidRPr="002442C8">
        <w:rPr>
          <w:lang w:val="fr-FR"/>
        </w:rPr>
        <w:t>’</w:t>
      </w:r>
      <w:r w:rsidRPr="002442C8">
        <w:rPr>
          <w:lang w:val="fr-FR"/>
        </w:rPr>
        <w:t>un ou plusieurs des programmes Microsoft suivants. Les conditions de licence applicables à votre utilisation de ces programmes sont stipulées dans le dossier « SQLSERVERPROGRAMLICENSES » du DVD ou le dossier « </w:t>
      </w:r>
      <w:proofErr w:type="spellStart"/>
      <w:r w:rsidRPr="002442C8">
        <w:rPr>
          <w:lang w:val="fr-FR"/>
        </w:rPr>
        <w:t>Licenses</w:t>
      </w:r>
      <w:proofErr w:type="spellEnd"/>
      <w:r w:rsidRPr="002442C8">
        <w:rPr>
          <w:lang w:val="fr-FR"/>
        </w:rPr>
        <w:t> » du répertoire d</w:t>
      </w:r>
      <w:r w:rsidR="003E0FD6" w:rsidRPr="002442C8">
        <w:rPr>
          <w:lang w:val="fr-FR"/>
        </w:rPr>
        <w:t>’</w:t>
      </w:r>
      <w:r w:rsidRPr="002442C8">
        <w:rPr>
          <w:lang w:val="fr-FR"/>
        </w:rPr>
        <w:t>installation. Si vous êtes en désaccord avec ces conditions de licence, n</w:t>
      </w:r>
      <w:r w:rsidR="003E0FD6" w:rsidRPr="002442C8">
        <w:rPr>
          <w:lang w:val="fr-FR"/>
        </w:rPr>
        <w:t>’</w:t>
      </w:r>
      <w:r w:rsidRPr="002442C8">
        <w:rPr>
          <w:lang w:val="fr-FR"/>
        </w:rPr>
        <w:t>utilisez pas ces programmes.</w:t>
      </w:r>
    </w:p>
    <w:p w:rsidR="002B550E" w:rsidRPr="002442C8" w:rsidRDefault="002B550E" w:rsidP="00614E61">
      <w:pPr>
        <w:pStyle w:val="PURBullet-Indented"/>
        <w:numPr>
          <w:ilvl w:val="0"/>
          <w:numId w:val="12"/>
        </w:numPr>
        <w:rPr>
          <w:lang w:val="fr-FR"/>
        </w:rPr>
      </w:pPr>
      <w:r w:rsidRPr="002442C8">
        <w:rPr>
          <w:lang w:val="fr-FR"/>
        </w:rPr>
        <w:t>SQL Server Compact 3.5 avec Service Pack 2</w:t>
      </w:r>
    </w:p>
    <w:p w:rsidR="002B550E" w:rsidRPr="008C7EB7" w:rsidRDefault="002B550E" w:rsidP="00614E61">
      <w:pPr>
        <w:pStyle w:val="PURBullet-Indented"/>
        <w:numPr>
          <w:ilvl w:val="0"/>
          <w:numId w:val="12"/>
        </w:numPr>
      </w:pPr>
      <w:r w:rsidRPr="008C7EB7">
        <w:t>SQL Server Data-Tier Application Framework 1.1</w:t>
      </w:r>
    </w:p>
    <w:p w:rsidR="002B550E" w:rsidRPr="008C7EB7" w:rsidRDefault="002B550E" w:rsidP="00614E61">
      <w:pPr>
        <w:pStyle w:val="PURBullet-Indented"/>
        <w:numPr>
          <w:ilvl w:val="0"/>
          <w:numId w:val="12"/>
        </w:numPr>
      </w:pPr>
      <w:r w:rsidRPr="008C7EB7">
        <w:t>SQL Server 2008 R2 Shared Management Objects</w:t>
      </w:r>
    </w:p>
    <w:p w:rsidR="002B550E" w:rsidRPr="00054C42" w:rsidRDefault="002B550E" w:rsidP="00614E61">
      <w:pPr>
        <w:pStyle w:val="PURBullet-Indented"/>
        <w:numPr>
          <w:ilvl w:val="0"/>
          <w:numId w:val="12"/>
        </w:numPr>
        <w:rPr>
          <w:lang w:val="da-DK"/>
        </w:rPr>
      </w:pPr>
      <w:r w:rsidRPr="00054C42">
        <w:rPr>
          <w:lang w:val="da-DK"/>
        </w:rPr>
        <w:t>System CLR Types for SQL Server 2008 R2</w:t>
      </w:r>
    </w:p>
    <w:p w:rsidR="002B550E" w:rsidRPr="002442C8" w:rsidRDefault="002B550E" w:rsidP="00614E61">
      <w:pPr>
        <w:pStyle w:val="PURBullet-Indented"/>
        <w:numPr>
          <w:ilvl w:val="0"/>
          <w:numId w:val="12"/>
        </w:numPr>
        <w:rPr>
          <w:lang w:val="fr-FR"/>
        </w:rPr>
      </w:pPr>
      <w:r w:rsidRPr="002442C8">
        <w:rPr>
          <w:lang w:val="fr-FR"/>
        </w:rPr>
        <w:t xml:space="preserve">SQL Server 2008 R2 </w:t>
      </w:r>
      <w:proofErr w:type="spellStart"/>
      <w:r w:rsidRPr="002442C8">
        <w:rPr>
          <w:lang w:val="fr-FR"/>
        </w:rPr>
        <w:t>Transact</w:t>
      </w:r>
      <w:proofErr w:type="spellEnd"/>
      <w:r w:rsidRPr="002442C8">
        <w:rPr>
          <w:lang w:val="fr-FR"/>
        </w:rPr>
        <w:t xml:space="preserve">-SQL </w:t>
      </w:r>
      <w:proofErr w:type="spellStart"/>
      <w:r w:rsidRPr="002442C8">
        <w:rPr>
          <w:lang w:val="fr-FR"/>
        </w:rPr>
        <w:t>Language</w:t>
      </w:r>
      <w:proofErr w:type="spellEnd"/>
      <w:r w:rsidRPr="002442C8">
        <w:rPr>
          <w:lang w:val="fr-FR"/>
        </w:rPr>
        <w:t xml:space="preserve"> Service</w:t>
      </w:r>
    </w:p>
    <w:p w:rsidR="002B550E" w:rsidRPr="002442C8" w:rsidRDefault="002B550E" w:rsidP="002B550E">
      <w:pPr>
        <w:pStyle w:val="PURBody-Indented"/>
        <w:rPr>
          <w:lang w:val="fr-FR"/>
        </w:rPr>
      </w:pPr>
      <w:r w:rsidRPr="002442C8">
        <w:rPr>
          <w:lang w:val="fr-FR"/>
        </w:rPr>
        <w:t>Le logiciel peut également contenir d</w:t>
      </w:r>
      <w:r w:rsidR="003E0FD6" w:rsidRPr="002442C8">
        <w:rPr>
          <w:lang w:val="fr-FR"/>
        </w:rPr>
        <w:t>’</w:t>
      </w:r>
      <w:r w:rsidRPr="002442C8">
        <w:rPr>
          <w:lang w:val="fr-FR"/>
        </w:rPr>
        <w:t>autres programmes Microsoft.</w:t>
      </w:r>
      <w:r w:rsidR="00E1286F" w:rsidRPr="002442C8">
        <w:rPr>
          <w:lang w:val="fr-FR"/>
        </w:rPr>
        <w:t xml:space="preserve"> </w:t>
      </w:r>
      <w:r w:rsidRPr="002442C8">
        <w:rPr>
          <w:lang w:val="fr-FR"/>
        </w:rPr>
        <w:t>Ces conditions de licence s</w:t>
      </w:r>
      <w:r w:rsidR="003E0FD6" w:rsidRPr="002442C8">
        <w:rPr>
          <w:lang w:val="fr-FR"/>
        </w:rPr>
        <w:t>’</w:t>
      </w:r>
      <w:r w:rsidRPr="002442C8">
        <w:rPr>
          <w:lang w:val="fr-FR"/>
        </w:rPr>
        <w:t>appliquent à l</w:t>
      </w:r>
      <w:r w:rsidR="003E0FD6" w:rsidRPr="002442C8">
        <w:rPr>
          <w:lang w:val="fr-FR"/>
        </w:rPr>
        <w:t>’</w:t>
      </w:r>
      <w:r w:rsidRPr="002442C8">
        <w:rPr>
          <w:lang w:val="fr-FR"/>
        </w:rPr>
        <w:t>utilisation de ces programmes.</w:t>
      </w:r>
    </w:p>
    <w:p w:rsidR="002B550E" w:rsidRPr="002442C8" w:rsidRDefault="002B550E" w:rsidP="002B550E">
      <w:pPr>
        <w:pStyle w:val="PURBlueStrong-Indented"/>
        <w:rPr>
          <w:lang w:val="fr-FR"/>
        </w:rPr>
      </w:pPr>
      <w:r w:rsidRPr="002442C8">
        <w:rPr>
          <w:lang w:val="fr-FR"/>
        </w:rPr>
        <w:t>Hiérarchie de site – Vue géographique</w:t>
      </w:r>
    </w:p>
    <w:p w:rsidR="002B550E" w:rsidRPr="002442C8" w:rsidRDefault="002B550E" w:rsidP="002B550E">
      <w:pPr>
        <w:pStyle w:val="PURBody-Indented"/>
        <w:rPr>
          <w:lang w:val="fr-FR"/>
        </w:rPr>
      </w:pPr>
      <w:r w:rsidRPr="002442C8">
        <w:rPr>
          <w:lang w:val="fr-FR"/>
        </w:rPr>
        <w:t>Le logiciel System Center 2012 Server inclut une fonction qui permet de récupérer du contenu, tel que des cartes, des images et d</w:t>
      </w:r>
      <w:r w:rsidR="003E0FD6" w:rsidRPr="002442C8">
        <w:rPr>
          <w:lang w:val="fr-FR"/>
        </w:rPr>
        <w:t>’</w:t>
      </w:r>
      <w:r w:rsidRPr="002442C8">
        <w:rPr>
          <w:lang w:val="fr-FR"/>
        </w:rPr>
        <w:t>autres données, via l</w:t>
      </w:r>
      <w:r w:rsidR="003E0FD6" w:rsidRPr="002442C8">
        <w:rPr>
          <w:lang w:val="fr-FR"/>
        </w:rPr>
        <w:t>’</w:t>
      </w:r>
      <w:r w:rsidRPr="002442C8">
        <w:rPr>
          <w:lang w:val="fr-FR"/>
        </w:rPr>
        <w:t>interface de programmation d</w:t>
      </w:r>
      <w:r w:rsidR="003E0FD6" w:rsidRPr="002442C8">
        <w:rPr>
          <w:lang w:val="fr-FR"/>
        </w:rPr>
        <w:t>’</w:t>
      </w:r>
      <w:r w:rsidRPr="002442C8">
        <w:rPr>
          <w:lang w:val="fr-FR"/>
        </w:rPr>
        <w:t xml:space="preserve">application Bing </w:t>
      </w:r>
      <w:proofErr w:type="spellStart"/>
      <w:r w:rsidRPr="002442C8">
        <w:rPr>
          <w:lang w:val="fr-FR"/>
        </w:rPr>
        <w:t>Maps</w:t>
      </w:r>
      <w:proofErr w:type="spellEnd"/>
      <w:r w:rsidRPr="002442C8">
        <w:rPr>
          <w:lang w:val="fr-FR"/>
        </w:rPr>
        <w:t xml:space="preserve"> (l</w:t>
      </w:r>
      <w:r w:rsidR="003E0FD6" w:rsidRPr="002442C8">
        <w:rPr>
          <w:lang w:val="fr-FR"/>
        </w:rPr>
        <w:t>’</w:t>
      </w:r>
      <w:r w:rsidRPr="002442C8">
        <w:rPr>
          <w:lang w:val="fr-FR"/>
        </w:rPr>
        <w:t xml:space="preserve">« API Bing </w:t>
      </w:r>
      <w:proofErr w:type="spellStart"/>
      <w:r w:rsidRPr="002442C8">
        <w:rPr>
          <w:lang w:val="fr-FR"/>
        </w:rPr>
        <w:t>Maps</w:t>
      </w:r>
      <w:proofErr w:type="spellEnd"/>
      <w:r w:rsidRPr="002442C8">
        <w:rPr>
          <w:lang w:val="fr-FR"/>
        </w:rPr>
        <w:t> ») ou des produits successeurs. Il est ainsi possible d</w:t>
      </w:r>
      <w:r w:rsidR="003E0FD6" w:rsidRPr="002442C8">
        <w:rPr>
          <w:lang w:val="fr-FR"/>
        </w:rPr>
        <w:t>’</w:t>
      </w:r>
      <w:r w:rsidRPr="002442C8">
        <w:rPr>
          <w:lang w:val="fr-FR"/>
        </w:rPr>
        <w:t>afficher des données de site sur des cartes, des vues aériennes et des images hybrides. Vous pouvez utiliser cette fonction pour afficher les données de site sur votre écran ou pour imprimer un rapport incluant cet aperçu. Ceci ne peut être fait qu</w:t>
      </w:r>
      <w:r w:rsidR="003E0FD6" w:rsidRPr="002442C8">
        <w:rPr>
          <w:lang w:val="fr-FR"/>
        </w:rPr>
        <w:t>’</w:t>
      </w:r>
      <w:r w:rsidRPr="002442C8">
        <w:rPr>
          <w:lang w:val="fr-FR"/>
        </w:rPr>
        <w:t>avec les méthodes et les moyens d</w:t>
      </w:r>
      <w:r w:rsidR="003E0FD6" w:rsidRPr="002442C8">
        <w:rPr>
          <w:lang w:val="fr-FR"/>
        </w:rPr>
        <w:t>’</w:t>
      </w:r>
      <w:r w:rsidRPr="002442C8">
        <w:rPr>
          <w:lang w:val="fr-FR"/>
        </w:rPr>
        <w:t>accès intégrés dans le logiciel. Vous n</w:t>
      </w:r>
      <w:r w:rsidR="003E0FD6" w:rsidRPr="002442C8">
        <w:rPr>
          <w:lang w:val="fr-FR"/>
        </w:rPr>
        <w:t>’</w:t>
      </w:r>
      <w:r w:rsidRPr="002442C8">
        <w:rPr>
          <w:lang w:val="fr-FR"/>
        </w:rPr>
        <w:t>êtes pas autorisé à copier, stocker, archiver ou créer de toute autre manière une base de données avec le contenu disponible via l</w:t>
      </w:r>
      <w:r w:rsidR="003E0FD6" w:rsidRPr="002442C8">
        <w:rPr>
          <w:lang w:val="fr-FR"/>
        </w:rPr>
        <w:t>’</w:t>
      </w:r>
      <w:r w:rsidRPr="002442C8">
        <w:rPr>
          <w:lang w:val="fr-FR"/>
        </w:rPr>
        <w:t xml:space="preserve">API Bing </w:t>
      </w:r>
      <w:proofErr w:type="spellStart"/>
      <w:r w:rsidRPr="002442C8">
        <w:rPr>
          <w:lang w:val="fr-FR"/>
        </w:rPr>
        <w:t>Maps</w:t>
      </w:r>
      <w:proofErr w:type="spellEnd"/>
      <w:r w:rsidRPr="002442C8">
        <w:rPr>
          <w:lang w:val="fr-FR"/>
        </w:rPr>
        <w:t>. Vous n</w:t>
      </w:r>
      <w:r w:rsidR="003E0FD6" w:rsidRPr="002442C8">
        <w:rPr>
          <w:lang w:val="fr-FR"/>
        </w:rPr>
        <w:t>’</w:t>
      </w:r>
      <w:r w:rsidRPr="002442C8">
        <w:rPr>
          <w:lang w:val="fr-FR"/>
        </w:rPr>
        <w:t>êtes pas autorisé à utiliser les éléments suivants à quelque fin que ce soit, même s</w:t>
      </w:r>
      <w:r w:rsidR="003E0FD6" w:rsidRPr="002442C8">
        <w:rPr>
          <w:lang w:val="fr-FR"/>
        </w:rPr>
        <w:t>’</w:t>
      </w:r>
      <w:r w:rsidRPr="002442C8">
        <w:rPr>
          <w:lang w:val="fr-FR"/>
        </w:rPr>
        <w:t>ils sont disponibles via l</w:t>
      </w:r>
      <w:r w:rsidR="003E0FD6" w:rsidRPr="002442C8">
        <w:rPr>
          <w:lang w:val="fr-FR"/>
        </w:rPr>
        <w:t>’</w:t>
      </w:r>
      <w:r w:rsidRPr="002442C8">
        <w:rPr>
          <w:lang w:val="fr-FR"/>
        </w:rPr>
        <w:t xml:space="preserve">API Bing </w:t>
      </w:r>
      <w:proofErr w:type="spellStart"/>
      <w:r w:rsidRPr="002442C8">
        <w:rPr>
          <w:lang w:val="fr-FR"/>
        </w:rPr>
        <w:t>Maps</w:t>
      </w:r>
      <w:proofErr w:type="spellEnd"/>
      <w:r w:rsidRPr="002442C8">
        <w:rPr>
          <w:lang w:val="fr-FR"/>
        </w:rPr>
        <w:t xml:space="preserve"> :</w:t>
      </w:r>
    </w:p>
    <w:p w:rsidR="002B550E" w:rsidRPr="002442C8" w:rsidRDefault="002B550E" w:rsidP="00614E61">
      <w:pPr>
        <w:pStyle w:val="PURBullet-Indented"/>
        <w:numPr>
          <w:ilvl w:val="0"/>
          <w:numId w:val="12"/>
        </w:numPr>
        <w:rPr>
          <w:lang w:val="fr-FR"/>
        </w:rPr>
      </w:pPr>
      <w:r w:rsidRPr="002442C8">
        <w:rPr>
          <w:lang w:val="fr-FR"/>
        </w:rPr>
        <w:t>l</w:t>
      </w:r>
      <w:r w:rsidR="003E0FD6" w:rsidRPr="002442C8">
        <w:rPr>
          <w:lang w:val="fr-FR"/>
        </w:rPr>
        <w:t>’</w:t>
      </w:r>
      <w:r w:rsidRPr="002442C8">
        <w:rPr>
          <w:lang w:val="fr-FR"/>
        </w:rPr>
        <w:t xml:space="preserve">API Bing </w:t>
      </w:r>
      <w:proofErr w:type="spellStart"/>
      <w:r w:rsidRPr="002442C8">
        <w:rPr>
          <w:lang w:val="fr-FR"/>
        </w:rPr>
        <w:t>Maps</w:t>
      </w:r>
      <w:proofErr w:type="spellEnd"/>
      <w:r w:rsidRPr="002442C8">
        <w:rPr>
          <w:lang w:val="fr-FR"/>
        </w:rPr>
        <w:t xml:space="preserve"> pour fournir un guidage/routage basé sur capteur,</w:t>
      </w:r>
    </w:p>
    <w:p w:rsidR="002B550E" w:rsidRPr="002442C8" w:rsidRDefault="002B550E" w:rsidP="00614E61">
      <w:pPr>
        <w:pStyle w:val="PURBullet-Indented"/>
        <w:numPr>
          <w:ilvl w:val="0"/>
          <w:numId w:val="12"/>
        </w:numPr>
        <w:rPr>
          <w:lang w:val="fr-FR"/>
        </w:rPr>
      </w:pPr>
      <w:r w:rsidRPr="002442C8">
        <w:rPr>
          <w:lang w:val="fr-FR"/>
        </w:rPr>
        <w:t xml:space="preserve">des données de circulation routière ou des vues aériennes de </w:t>
      </w:r>
      <w:proofErr w:type="spellStart"/>
      <w:r w:rsidRPr="002442C8">
        <w:rPr>
          <w:lang w:val="fr-FR"/>
        </w:rPr>
        <w:t>Bird</w:t>
      </w:r>
      <w:r w:rsidR="003E0FD6" w:rsidRPr="002442C8">
        <w:rPr>
          <w:lang w:val="fr-FR"/>
        </w:rPr>
        <w:t>’</w:t>
      </w:r>
      <w:r w:rsidRPr="002442C8">
        <w:rPr>
          <w:lang w:val="fr-FR"/>
        </w:rPr>
        <w:t>s</w:t>
      </w:r>
      <w:proofErr w:type="spellEnd"/>
      <w:r w:rsidRPr="002442C8">
        <w:rPr>
          <w:lang w:val="fr-FR"/>
        </w:rPr>
        <w:t xml:space="preserve"> </w:t>
      </w:r>
      <w:proofErr w:type="spellStart"/>
      <w:r w:rsidRPr="002442C8">
        <w:rPr>
          <w:lang w:val="fr-FR"/>
        </w:rPr>
        <w:t>Eye</w:t>
      </w:r>
      <w:proofErr w:type="spellEnd"/>
      <w:r w:rsidRPr="002442C8">
        <w:rPr>
          <w:lang w:val="fr-FR"/>
        </w:rPr>
        <w:t xml:space="preserve"> (ou des métadonnées associées).</w:t>
      </w:r>
    </w:p>
    <w:p w:rsidR="002B550E" w:rsidRPr="002442C8" w:rsidRDefault="002B550E" w:rsidP="002B550E">
      <w:pPr>
        <w:pStyle w:val="PURBody-Indented"/>
        <w:rPr>
          <w:lang w:val="fr-FR"/>
        </w:rPr>
      </w:pPr>
      <w:r w:rsidRPr="002442C8">
        <w:rPr>
          <w:lang w:val="fr-FR"/>
        </w:rPr>
        <w:t>Vous n</w:t>
      </w:r>
      <w:r w:rsidR="003E0FD6" w:rsidRPr="002442C8">
        <w:rPr>
          <w:lang w:val="fr-FR"/>
        </w:rPr>
        <w:t>’</w:t>
      </w:r>
      <w:r w:rsidRPr="002442C8">
        <w:rPr>
          <w:lang w:val="fr-FR"/>
        </w:rPr>
        <w:t>êtes pas autorisé à supprimer, réduire, occulter ou modifier les éléments suivants inclus dans le logiciel, y compris dans les contenus accessibles via le logiciel :</w:t>
      </w:r>
    </w:p>
    <w:p w:rsidR="002B550E" w:rsidRPr="002442C8" w:rsidRDefault="002B550E" w:rsidP="00614E61">
      <w:pPr>
        <w:pStyle w:val="PURBullet-Indented"/>
        <w:numPr>
          <w:ilvl w:val="0"/>
          <w:numId w:val="12"/>
        </w:numPr>
        <w:rPr>
          <w:lang w:val="fr-FR"/>
        </w:rPr>
      </w:pPr>
      <w:r w:rsidRPr="002442C8">
        <w:rPr>
          <w:lang w:val="fr-FR"/>
        </w:rPr>
        <w:t>logos,</w:t>
      </w:r>
    </w:p>
    <w:p w:rsidR="002B550E" w:rsidRPr="002442C8" w:rsidRDefault="002B550E" w:rsidP="00614E61">
      <w:pPr>
        <w:pStyle w:val="PURBullet-Indented"/>
        <w:numPr>
          <w:ilvl w:val="0"/>
          <w:numId w:val="12"/>
        </w:numPr>
        <w:rPr>
          <w:lang w:val="fr-FR"/>
        </w:rPr>
      </w:pPr>
      <w:proofErr w:type="gramStart"/>
      <w:r w:rsidRPr="002442C8">
        <w:rPr>
          <w:lang w:val="fr-FR"/>
        </w:rPr>
        <w:lastRenderedPageBreak/>
        <w:t>marques</w:t>
      </w:r>
      <w:proofErr w:type="gramEnd"/>
      <w:r w:rsidRPr="002442C8">
        <w:rPr>
          <w:lang w:val="fr-FR"/>
        </w:rPr>
        <w:t>,</w:t>
      </w:r>
    </w:p>
    <w:p w:rsidR="002B550E" w:rsidRPr="002442C8" w:rsidRDefault="002B550E" w:rsidP="00614E61">
      <w:pPr>
        <w:pStyle w:val="PURBullet-Indented"/>
        <w:numPr>
          <w:ilvl w:val="0"/>
          <w:numId w:val="12"/>
        </w:numPr>
        <w:rPr>
          <w:lang w:val="fr-FR"/>
        </w:rPr>
      </w:pPr>
      <w:r w:rsidRPr="002442C8">
        <w:rPr>
          <w:lang w:val="fr-FR"/>
        </w:rPr>
        <w:t>mentions de droits d</w:t>
      </w:r>
      <w:r w:rsidR="003E0FD6" w:rsidRPr="002442C8">
        <w:rPr>
          <w:lang w:val="fr-FR"/>
        </w:rPr>
        <w:t>’</w:t>
      </w:r>
      <w:r w:rsidRPr="002442C8">
        <w:rPr>
          <w:lang w:val="fr-FR"/>
        </w:rPr>
        <w:t>auteur,</w:t>
      </w:r>
    </w:p>
    <w:p w:rsidR="002B550E" w:rsidRPr="002442C8" w:rsidRDefault="002B550E" w:rsidP="00614E61">
      <w:pPr>
        <w:pStyle w:val="PURBullet-Indented"/>
        <w:numPr>
          <w:ilvl w:val="0"/>
          <w:numId w:val="12"/>
        </w:numPr>
        <w:rPr>
          <w:lang w:val="fr-FR"/>
        </w:rPr>
      </w:pPr>
      <w:r w:rsidRPr="002442C8">
        <w:rPr>
          <w:lang w:val="fr-FR"/>
        </w:rPr>
        <w:t>tatouages numériques ou</w:t>
      </w:r>
    </w:p>
    <w:p w:rsidR="002B550E" w:rsidRPr="002442C8" w:rsidRDefault="002B550E" w:rsidP="00614E61">
      <w:pPr>
        <w:pStyle w:val="PURBullet-Indented"/>
        <w:numPr>
          <w:ilvl w:val="0"/>
          <w:numId w:val="12"/>
        </w:numPr>
        <w:rPr>
          <w:lang w:val="fr-FR"/>
        </w:rPr>
      </w:pPr>
      <w:r w:rsidRPr="002442C8">
        <w:rPr>
          <w:lang w:val="fr-FR"/>
        </w:rPr>
        <w:t>autres notifications de Microsoft ou de ses fournisseurs.</w:t>
      </w:r>
    </w:p>
    <w:p w:rsidR="002B550E" w:rsidRPr="002442C8" w:rsidRDefault="002B550E" w:rsidP="002B550E">
      <w:pPr>
        <w:pStyle w:val="PURBody-Indented"/>
        <w:rPr>
          <w:lang w:val="fr-FR"/>
        </w:rPr>
      </w:pPr>
      <w:r w:rsidRPr="002442C8">
        <w:rPr>
          <w:lang w:val="fr-FR"/>
        </w:rPr>
        <w:t>Votre utilisation de l</w:t>
      </w:r>
      <w:r w:rsidR="003E0FD6" w:rsidRPr="002442C8">
        <w:rPr>
          <w:lang w:val="fr-FR"/>
        </w:rPr>
        <w:t>’</w:t>
      </w:r>
      <w:r w:rsidRPr="002442C8">
        <w:rPr>
          <w:lang w:val="fr-FR"/>
        </w:rPr>
        <w:t xml:space="preserve">API Bing </w:t>
      </w:r>
      <w:proofErr w:type="spellStart"/>
      <w:r w:rsidRPr="002442C8">
        <w:rPr>
          <w:lang w:val="fr-FR"/>
        </w:rPr>
        <w:t>Maps</w:t>
      </w:r>
      <w:proofErr w:type="spellEnd"/>
      <w:r w:rsidRPr="002442C8">
        <w:rPr>
          <w:lang w:val="fr-FR"/>
        </w:rPr>
        <w:t xml:space="preserve"> et des contenus associés est également régie par les conditions supplémentaires stipulées à l</w:t>
      </w:r>
      <w:r w:rsidR="003E0FD6" w:rsidRPr="002442C8">
        <w:rPr>
          <w:lang w:val="fr-FR"/>
        </w:rPr>
        <w:t>’</w:t>
      </w:r>
      <w:r w:rsidRPr="002442C8">
        <w:rPr>
          <w:lang w:val="fr-FR"/>
        </w:rPr>
        <w:t xml:space="preserve">adresse </w:t>
      </w:r>
      <w:hyperlink r:id="rId43" w:tgtFrame="_blank" w:history="1">
        <w:r w:rsidRPr="002442C8">
          <w:rPr>
            <w:rStyle w:val="Hyperlink"/>
            <w:lang w:val="fr-FR"/>
          </w:rPr>
          <w:t>http://go.microsoft.com/?linkid=9710837</w:t>
        </w:r>
      </w:hyperlink>
      <w:r w:rsidRPr="002442C8">
        <w:rPr>
          <w:lang w:val="fr-FR"/>
        </w:rPr>
        <w:t>.</w:t>
      </w:r>
    </w:p>
    <w:p w:rsidR="002B550E" w:rsidRPr="002442C8" w:rsidRDefault="00681F74" w:rsidP="00BF6D49">
      <w:pPr>
        <w:keepNext/>
        <w:keepLines/>
        <w:spacing w:before="240" w:after="240"/>
        <w:jc w:val="right"/>
        <w:rPr>
          <w:lang w:val="fr-FR"/>
        </w:rPr>
      </w:pPr>
      <w:hyperlink w:anchor="Tables des matières" w:history="1">
        <w:hyperlink w:anchor="TOC" w:history="1">
          <w:r w:rsidR="00EA00B0" w:rsidRPr="002442C8">
            <w:rPr>
              <w:rStyle w:val="Hyperlink"/>
              <w:rFonts w:ascii="Arial Narrow" w:hAnsi="Arial Narrow"/>
              <w:sz w:val="16"/>
              <w:lang w:val="fr-FR"/>
            </w:rPr>
            <w:t>Table des matières</w:t>
          </w:r>
        </w:hyperlink>
      </w:hyperlink>
      <w:r w:rsidR="00C0505F" w:rsidRPr="002442C8">
        <w:rPr>
          <w:sz w:val="18"/>
          <w:lang w:val="fr-FR"/>
        </w:rPr>
        <w:t>/</w:t>
      </w:r>
      <w:hyperlink w:anchor="UniversalTerms" w:history="1">
        <w:hyperlink w:anchor="UniversalTerms" w:history="1">
          <w:r w:rsidR="00BF6D49" w:rsidRPr="002442C8">
            <w:rPr>
              <w:rStyle w:val="Hyperlink"/>
              <w:rFonts w:ascii="Arial Narrow" w:hAnsi="Arial Narrow"/>
              <w:sz w:val="16"/>
              <w:lang w:val="fr-FR"/>
            </w:rPr>
            <w:t>Conditions Universelles de Licence</w:t>
          </w:r>
        </w:hyperlink>
      </w:hyperlink>
    </w:p>
    <w:p w:rsidR="002B550E" w:rsidRPr="002442C8" w:rsidRDefault="002B550E" w:rsidP="002B550E">
      <w:pPr>
        <w:pStyle w:val="PURProductName"/>
        <w:rPr>
          <w:lang w:val="fr-FR"/>
        </w:rPr>
      </w:pPr>
      <w:bookmarkStart w:id="131" w:name="_Toc340656740"/>
      <w:bookmarkStart w:id="132" w:name="_Toc340658555"/>
      <w:r w:rsidRPr="002442C8">
        <w:rPr>
          <w:lang w:val="fr-FR"/>
        </w:rPr>
        <w:t>System Center 2012 Standard</w:t>
      </w:r>
      <w:bookmarkEnd w:id="131"/>
      <w:bookmarkEnd w:id="132"/>
      <w:r w:rsidRPr="002442C8">
        <w:rPr>
          <w:lang w:val="fr-FR"/>
        </w:rPr>
        <w:fldChar w:fldCharType="begin"/>
      </w:r>
      <w:r w:rsidRPr="002442C8">
        <w:rPr>
          <w:lang w:val="fr-FR"/>
        </w:rPr>
        <w:instrText xml:space="preserve">XE "System Center 2012 Standard" </w:instrText>
      </w:r>
      <w:r w:rsidRPr="002442C8">
        <w:rPr>
          <w:lang w:val="fr-FR"/>
        </w:rPr>
        <w:fldChar w:fldCharType="end"/>
      </w:r>
    </w:p>
    <w:p w:rsidR="002B550E" w:rsidRPr="002442C8" w:rsidRDefault="002B550E" w:rsidP="002B550E">
      <w:pPr>
        <w:spacing w:line="240" w:lineRule="exact"/>
        <w:rPr>
          <w:lang w:val="fr-FR"/>
        </w:rPr>
      </w:pPr>
      <w:r w:rsidRPr="002442C8">
        <w:rPr>
          <w:color w:val="auto"/>
          <w:sz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2B550E" w:rsidRPr="00054C42" w:rsidTr="000351E1">
        <w:tc>
          <w:tcPr>
            <w:tcW w:w="2477" w:type="pct"/>
          </w:tcPr>
          <w:p w:rsidR="002B550E" w:rsidRPr="002442C8" w:rsidRDefault="002B550E" w:rsidP="000351E1">
            <w:pPr>
              <w:spacing w:after="0"/>
              <w:rPr>
                <w:rFonts w:ascii="Arial Narrow" w:hAnsi="Arial Narrow"/>
                <w:color w:val="404040"/>
                <w:sz w:val="18"/>
                <w:lang w:val="fr-FR"/>
              </w:rPr>
            </w:pPr>
            <w:r w:rsidRPr="002442C8">
              <w:rPr>
                <w:rFonts w:ascii="Arial Narrow" w:hAnsi="Arial Narrow"/>
                <w:color w:val="404040"/>
                <w:sz w:val="18"/>
                <w:lang w:val="fr-FR"/>
              </w:rPr>
              <w:t xml:space="preserve">Mobilité de Licence dans les Batteries de Serveurs : </w:t>
            </w:r>
            <w:r w:rsidRPr="002442C8">
              <w:rPr>
                <w:rFonts w:ascii="Arial Narrow" w:hAnsi="Arial Narrow"/>
                <w:b/>
                <w:color w:val="404040"/>
                <w:sz w:val="18"/>
                <w:lang w:val="fr-FR"/>
              </w:rPr>
              <w:t>Non</w:t>
            </w:r>
            <w:r w:rsidRPr="002442C8">
              <w:rPr>
                <w:rFonts w:ascii="Arial Narrow" w:hAnsi="Arial Narrow"/>
                <w:color w:val="404040"/>
                <w:sz w:val="18"/>
                <w:lang w:val="fr-FR"/>
              </w:rPr>
              <w:t xml:space="preserve"> </w:t>
            </w:r>
          </w:p>
        </w:tc>
        <w:tc>
          <w:tcPr>
            <w:tcW w:w="2523" w:type="pct"/>
          </w:tcPr>
          <w:p w:rsidR="002B550E" w:rsidRPr="002442C8" w:rsidRDefault="002B550E" w:rsidP="000351E1">
            <w:pPr>
              <w:spacing w:after="0"/>
              <w:rPr>
                <w:rFonts w:ascii="Arial Narrow" w:hAnsi="Arial Narrow"/>
                <w:color w:val="404040"/>
                <w:sz w:val="18"/>
                <w:lang w:val="fr-FR"/>
              </w:rPr>
            </w:pPr>
            <w:r w:rsidRPr="002442C8">
              <w:rPr>
                <w:rFonts w:ascii="Arial Narrow" w:hAnsi="Arial Narrow"/>
                <w:color w:val="404040"/>
                <w:sz w:val="18"/>
                <w:lang w:val="fr-FR"/>
              </w:rPr>
              <w:t xml:space="preserve">Voir les avertissements applicables : </w:t>
            </w:r>
            <w:r w:rsidRPr="002442C8">
              <w:rPr>
                <w:rFonts w:ascii="Arial Narrow" w:hAnsi="Arial Narrow"/>
                <w:b/>
                <w:color w:val="404040"/>
                <w:sz w:val="18"/>
                <w:lang w:val="fr-FR"/>
              </w:rPr>
              <w:t>Non</w:t>
            </w:r>
          </w:p>
        </w:tc>
      </w:tr>
      <w:tr w:rsidR="002B550E" w:rsidRPr="00054C42" w:rsidTr="000351E1">
        <w:tc>
          <w:tcPr>
            <w:tcW w:w="2477" w:type="pct"/>
          </w:tcPr>
          <w:p w:rsidR="002B550E" w:rsidRPr="009240A1" w:rsidRDefault="002B550E" w:rsidP="000351E1">
            <w:pPr>
              <w:spacing w:after="0"/>
              <w:rPr>
                <w:rFonts w:ascii="Arial Narrow" w:hAnsi="Arial Narrow"/>
                <w:color w:val="404040"/>
                <w:sz w:val="18"/>
                <w:szCs w:val="18"/>
                <w:lang w:val="fr-FR"/>
              </w:rPr>
            </w:pPr>
            <w:r w:rsidRPr="009240A1">
              <w:rPr>
                <w:rFonts w:ascii="Arial Narrow" w:hAnsi="Arial Narrow"/>
                <w:color w:val="404040"/>
                <w:sz w:val="18"/>
                <w:szCs w:val="18"/>
                <w:lang w:val="fr-FR"/>
              </w:rPr>
              <w:t xml:space="preserve">Logiciels client/supplémentaires : </w:t>
            </w:r>
            <w:r w:rsidRPr="009240A1">
              <w:rPr>
                <w:rFonts w:ascii="Arial Narrow" w:hAnsi="Arial Narrow"/>
                <w:b/>
                <w:color w:val="404040"/>
                <w:sz w:val="18"/>
                <w:szCs w:val="18"/>
                <w:lang w:val="fr-FR"/>
              </w:rPr>
              <w:t>Oui</w:t>
            </w:r>
            <w:r w:rsidRPr="009240A1">
              <w:rPr>
                <w:rFonts w:ascii="Arial Narrow" w:hAnsi="Arial Narrow"/>
                <w:color w:val="404040"/>
                <w:sz w:val="18"/>
                <w:szCs w:val="18"/>
                <w:lang w:val="fr-FR"/>
              </w:rPr>
              <w:t xml:space="preserve"> </w:t>
            </w:r>
            <w:r w:rsidRPr="009240A1">
              <w:rPr>
                <w:rFonts w:ascii="Arial Narrow" w:hAnsi="Arial Narrow"/>
                <w:i/>
                <w:color w:val="404040"/>
                <w:sz w:val="18"/>
                <w:szCs w:val="18"/>
                <w:lang w:val="fr-FR"/>
              </w:rPr>
              <w:t>(voir l</w:t>
            </w:r>
            <w:r w:rsidR="003E0FD6" w:rsidRPr="009240A1">
              <w:rPr>
                <w:rFonts w:ascii="Arial Narrow" w:hAnsi="Arial Narrow"/>
                <w:i/>
                <w:color w:val="404040"/>
                <w:sz w:val="18"/>
                <w:szCs w:val="18"/>
                <w:lang w:val="fr-FR"/>
              </w:rPr>
              <w:t>’</w:t>
            </w:r>
            <w:hyperlink w:anchor="Appendix1" w:history="1">
              <w:r w:rsidR="009240A1" w:rsidRPr="009240A1">
                <w:rPr>
                  <w:rStyle w:val="Hyperlink"/>
                  <w:rFonts w:ascii="Arial Narrow" w:hAnsi="Arial Narrow"/>
                  <w:i/>
                  <w:sz w:val="18"/>
                  <w:szCs w:val="18"/>
                  <w:lang w:val="fr-FR"/>
                </w:rPr>
                <w:t>Annexe 1</w:t>
              </w:r>
            </w:hyperlink>
            <w:r w:rsidRPr="009240A1">
              <w:rPr>
                <w:rFonts w:ascii="Arial Narrow" w:hAnsi="Arial Narrow"/>
                <w:i/>
                <w:color w:val="404040"/>
                <w:sz w:val="18"/>
                <w:szCs w:val="18"/>
                <w:lang w:val="fr-FR"/>
              </w:rPr>
              <w:t>)</w:t>
            </w:r>
          </w:p>
        </w:tc>
        <w:tc>
          <w:tcPr>
            <w:tcW w:w="2523" w:type="pct"/>
          </w:tcPr>
          <w:p w:rsidR="002B550E" w:rsidRPr="002442C8" w:rsidRDefault="002B550E" w:rsidP="000351E1">
            <w:pPr>
              <w:spacing w:after="0"/>
              <w:rPr>
                <w:rFonts w:ascii="Arial Narrow" w:hAnsi="Arial Narrow"/>
                <w:color w:val="404040"/>
                <w:sz w:val="18"/>
                <w:lang w:val="fr-FR"/>
              </w:rPr>
            </w:pPr>
          </w:p>
        </w:tc>
      </w:tr>
    </w:tbl>
    <w:p w:rsidR="002B550E" w:rsidRPr="002442C8" w:rsidRDefault="002B550E" w:rsidP="002B550E">
      <w:pPr>
        <w:pStyle w:val="PURADDITIONALTERMSHEADERMB"/>
        <w:rPr>
          <w:lang w:val="fr-FR"/>
        </w:rPr>
      </w:pPr>
      <w:r w:rsidRPr="002442C8">
        <w:rPr>
          <w:lang w:val="fr-FR"/>
        </w:rPr>
        <w:t>Conditions supplémentaires.</w:t>
      </w:r>
    </w:p>
    <w:p w:rsidR="002B550E" w:rsidRPr="002442C8" w:rsidRDefault="002B550E" w:rsidP="00C31A5E">
      <w:pPr>
        <w:pStyle w:val="PURBody-Indented"/>
        <w:rPr>
          <w:lang w:val="fr-FR"/>
        </w:rPr>
      </w:pPr>
      <w:r w:rsidRPr="002442C8">
        <w:rPr>
          <w:lang w:val="fr-FR"/>
        </w:rPr>
        <w:t>Cette licence ne s</w:t>
      </w:r>
      <w:r w:rsidR="003E0FD6" w:rsidRPr="002442C8">
        <w:rPr>
          <w:lang w:val="fr-FR"/>
        </w:rPr>
        <w:t>’</w:t>
      </w:r>
      <w:r w:rsidRPr="002442C8">
        <w:rPr>
          <w:lang w:val="fr-FR"/>
        </w:rPr>
        <w:t>applique qu</w:t>
      </w:r>
      <w:r w:rsidR="003E0FD6" w:rsidRPr="002442C8">
        <w:rPr>
          <w:lang w:val="fr-FR"/>
        </w:rPr>
        <w:t>’</w:t>
      </w:r>
      <w:r w:rsidRPr="002442C8">
        <w:rPr>
          <w:lang w:val="fr-FR"/>
        </w:rPr>
        <w:t>à la gestion des OSE exécutant un logiciel de système d</w:t>
      </w:r>
      <w:r w:rsidR="003E0FD6" w:rsidRPr="002442C8">
        <w:rPr>
          <w:lang w:val="fr-FR"/>
        </w:rPr>
        <w:t>’</w:t>
      </w:r>
      <w:r w:rsidRPr="002442C8">
        <w:rPr>
          <w:lang w:val="fr-FR"/>
        </w:rPr>
        <w:t>exploitation serveur. Il vous faut également une licence System Center 2012 Standard pour chaque Processeur Physique du dispositif.</w:t>
      </w:r>
      <w:r w:rsidR="00E1286F" w:rsidRPr="002442C8">
        <w:rPr>
          <w:lang w:val="fr-FR"/>
        </w:rPr>
        <w:t xml:space="preserve"> </w:t>
      </w:r>
      <w:r w:rsidRPr="002442C8">
        <w:rPr>
          <w:lang w:val="fr-FR"/>
        </w:rPr>
        <w:t>Lorsque vous aurez attribué ces licences, vous serez autorisé à gérer un OSE serveur, exécuté sur un dispositif auquel une licence System Center 2012 Standard est attribuée. Si vous gérez un OSE Virtuel sur le Dispositif Sous Licence et que l</w:t>
      </w:r>
      <w:r w:rsidR="003E0FD6" w:rsidRPr="002442C8">
        <w:rPr>
          <w:lang w:val="fr-FR"/>
        </w:rPr>
        <w:t>’</w:t>
      </w:r>
      <w:r w:rsidRPr="002442C8">
        <w:rPr>
          <w:lang w:val="fr-FR"/>
        </w:rPr>
        <w:t>OSE Physique est utilisé uniquement pour exécuter le logiciel de virtualisation matérielle, fournir des services de virtualisation matérielle et gérer les OSE sur ce dispositif, vous êtes autorisé à gérer à la fois cet OSE Virtuel et l</w:t>
      </w:r>
      <w:r w:rsidR="003E0FD6" w:rsidRPr="002442C8">
        <w:rPr>
          <w:lang w:val="fr-FR"/>
        </w:rPr>
        <w:t>’</w:t>
      </w:r>
      <w:r w:rsidRPr="002442C8">
        <w:rPr>
          <w:lang w:val="fr-FR"/>
        </w:rPr>
        <w:t>OSE Physique sur le Serveur Sous Licence.</w:t>
      </w:r>
      <w:r w:rsidR="00E1286F" w:rsidRPr="002442C8">
        <w:rPr>
          <w:lang w:val="fr-FR"/>
        </w:rPr>
        <w:t xml:space="preserve"> </w:t>
      </w:r>
      <w:r w:rsidRPr="002442C8">
        <w:rPr>
          <w:lang w:val="fr-FR"/>
        </w:rPr>
        <w:t>Les licences System Center 2012 Standard autorisent également la gestion d</w:t>
      </w:r>
      <w:r w:rsidR="003E0FD6" w:rsidRPr="002442C8">
        <w:rPr>
          <w:lang w:val="fr-FR"/>
        </w:rPr>
        <w:t>’</w:t>
      </w:r>
      <w:r w:rsidRPr="002442C8">
        <w:rPr>
          <w:lang w:val="fr-FR"/>
        </w:rPr>
        <w:t>OSE par des versions antérieures du logiciel serveur System Center.</w:t>
      </w:r>
    </w:p>
    <w:p w:rsidR="002B550E" w:rsidRPr="002442C8" w:rsidRDefault="00104535" w:rsidP="00C31A5E">
      <w:pPr>
        <w:pStyle w:val="PURBody-Indented"/>
        <w:rPr>
          <w:lang w:val="fr-FR"/>
        </w:rPr>
      </w:pPr>
      <w:r w:rsidRPr="002442C8">
        <w:rPr>
          <w:lang w:val="fr-FR"/>
        </w:rPr>
        <w:t>System Center 2012 Standard concède le droit d</w:t>
      </w:r>
      <w:r w:rsidR="003E0FD6" w:rsidRPr="002442C8">
        <w:rPr>
          <w:lang w:val="fr-FR"/>
        </w:rPr>
        <w:t>’</w:t>
      </w:r>
      <w:r w:rsidRPr="002442C8">
        <w:rPr>
          <w:lang w:val="fr-FR"/>
        </w:rPr>
        <w:t xml:space="preserve">accéder au Service en Ligne System Center </w:t>
      </w:r>
      <w:proofErr w:type="spellStart"/>
      <w:r w:rsidRPr="002442C8">
        <w:rPr>
          <w:lang w:val="fr-FR"/>
        </w:rPr>
        <w:t>Endpoint</w:t>
      </w:r>
      <w:proofErr w:type="spellEnd"/>
      <w:r w:rsidRPr="002442C8">
        <w:rPr>
          <w:lang w:val="fr-FR"/>
        </w:rPr>
        <w:t xml:space="preserve"> Protection et au logiciel associé. Consultez les conditions générales de la section Services en Ligne des présents Droits d</w:t>
      </w:r>
      <w:r w:rsidR="003E0FD6" w:rsidRPr="002442C8">
        <w:rPr>
          <w:lang w:val="fr-FR"/>
        </w:rPr>
        <w:t>’</w:t>
      </w:r>
      <w:r w:rsidRPr="002442C8">
        <w:rPr>
          <w:lang w:val="fr-FR"/>
        </w:rPr>
        <w:t xml:space="preserve">Utilisation pour le Prestataire de Services pour connaître les conditions de licence applicables à ce Service en Ligne. </w:t>
      </w:r>
    </w:p>
    <w:p w:rsidR="002B550E" w:rsidRPr="002442C8" w:rsidRDefault="002B550E" w:rsidP="002448BE">
      <w:pPr>
        <w:pStyle w:val="PURBlueStrong-Indented"/>
        <w:rPr>
          <w:lang w:val="fr-FR"/>
        </w:rPr>
      </w:pPr>
      <w:r w:rsidRPr="002442C8">
        <w:rPr>
          <w:lang w:val="fr-FR"/>
        </w:rPr>
        <w:t>Logiciel .NET Framework</w:t>
      </w:r>
    </w:p>
    <w:p w:rsidR="002B550E" w:rsidRPr="002442C8" w:rsidRDefault="002B550E" w:rsidP="002B550E">
      <w:pPr>
        <w:pStyle w:val="PURBody-Indented"/>
        <w:rPr>
          <w:lang w:val="fr-FR"/>
        </w:rPr>
      </w:pPr>
      <w:r w:rsidRPr="002442C8">
        <w:rPr>
          <w:lang w:val="fr-FR"/>
        </w:rPr>
        <w:t xml:space="preserve">Le logiciel du produit contient le logiciel Microsoft .NET Framework et peut contenir le logiciel </w:t>
      </w:r>
      <w:proofErr w:type="spellStart"/>
      <w:r w:rsidRPr="002442C8">
        <w:rPr>
          <w:lang w:val="fr-FR"/>
        </w:rPr>
        <w:t>PowerShell</w:t>
      </w:r>
      <w:proofErr w:type="spellEnd"/>
      <w:r w:rsidRPr="002442C8">
        <w:rPr>
          <w:lang w:val="fr-FR"/>
        </w:rPr>
        <w:t>.</w:t>
      </w:r>
      <w:r w:rsidR="00E1286F" w:rsidRPr="002442C8">
        <w:rPr>
          <w:lang w:val="fr-FR"/>
        </w:rPr>
        <w:t xml:space="preserve"> </w:t>
      </w:r>
      <w:r w:rsidRPr="002442C8">
        <w:rPr>
          <w:lang w:val="fr-FR"/>
        </w:rPr>
        <w:t xml:space="preserve">Reportez-vous aux conditions de licence de .NET Framework et </w:t>
      </w:r>
      <w:proofErr w:type="spellStart"/>
      <w:r w:rsidRPr="002442C8">
        <w:rPr>
          <w:lang w:val="fr-FR"/>
        </w:rPr>
        <w:t>PowerShell</w:t>
      </w:r>
      <w:proofErr w:type="spellEnd"/>
      <w:r w:rsidRPr="002442C8">
        <w:rPr>
          <w:lang w:val="fr-FR"/>
        </w:rPr>
        <w:t xml:space="preserve"> stipulées dans les conditions universelles de licence.</w:t>
      </w:r>
    </w:p>
    <w:p w:rsidR="002B550E" w:rsidRPr="002442C8" w:rsidRDefault="002B550E" w:rsidP="002B550E">
      <w:pPr>
        <w:pStyle w:val="PURBlueStrong-Indented"/>
        <w:rPr>
          <w:lang w:val="fr-FR"/>
        </w:rPr>
      </w:pPr>
      <w:r w:rsidRPr="002442C8">
        <w:rPr>
          <w:lang w:val="fr-FR"/>
        </w:rPr>
        <w:t>Technologie SQL Server</w:t>
      </w:r>
    </w:p>
    <w:p w:rsidR="002B550E" w:rsidRPr="002442C8" w:rsidRDefault="002B550E" w:rsidP="002B550E">
      <w:pPr>
        <w:pStyle w:val="PURBody-Indented"/>
        <w:rPr>
          <w:lang w:val="fr-FR"/>
        </w:rPr>
      </w:pPr>
      <w:r w:rsidRPr="002442C8">
        <w:rPr>
          <w:lang w:val="fr-FR"/>
        </w:rPr>
        <w:t>Le logiciel intègre la technologie SQL Server. Reportez-vous à la section « Conditions de licence pour la technologie SQL Server » des conditions universelles de licence pour connaître les conditions de licence régissant votre utilisation de cette technologie.</w:t>
      </w:r>
    </w:p>
    <w:p w:rsidR="002B550E" w:rsidRPr="002442C8" w:rsidRDefault="002B550E" w:rsidP="002B550E">
      <w:pPr>
        <w:pStyle w:val="PURBlueStrong-Indented"/>
        <w:rPr>
          <w:lang w:val="fr-FR"/>
        </w:rPr>
      </w:pPr>
      <w:r w:rsidRPr="002442C8">
        <w:rPr>
          <w:lang w:val="fr-FR"/>
        </w:rPr>
        <w:t>Interdiction de copier ou distribuer des groupes de données</w:t>
      </w:r>
    </w:p>
    <w:p w:rsidR="002B550E" w:rsidRPr="002442C8" w:rsidRDefault="002B550E" w:rsidP="002B550E">
      <w:pPr>
        <w:pStyle w:val="PURBody-Indented"/>
        <w:rPr>
          <w:lang w:val="fr-FR"/>
        </w:rPr>
      </w:pPr>
      <w:r w:rsidRPr="002442C8">
        <w:rPr>
          <w:lang w:val="fr-FR"/>
        </w:rPr>
        <w:t>Vous n</w:t>
      </w:r>
      <w:r w:rsidR="003E0FD6" w:rsidRPr="002442C8">
        <w:rPr>
          <w:lang w:val="fr-FR"/>
        </w:rPr>
        <w:t>’</w:t>
      </w:r>
      <w:r w:rsidRPr="002442C8">
        <w:rPr>
          <w:lang w:val="fr-FR"/>
        </w:rPr>
        <w:t>êtes pas autorisé à copier ou distribuer des groupes de données (ou une partie quelconque du groupe de données) inclus dans le logiciel.</w:t>
      </w:r>
    </w:p>
    <w:p w:rsidR="002B550E" w:rsidRPr="002442C8" w:rsidRDefault="002B550E" w:rsidP="002B550E">
      <w:pPr>
        <w:pStyle w:val="PURBlueStrong-Indented"/>
        <w:rPr>
          <w:lang w:val="fr-FR"/>
        </w:rPr>
      </w:pPr>
      <w:r w:rsidRPr="002442C8">
        <w:rPr>
          <w:lang w:val="fr-FR"/>
        </w:rPr>
        <w:t>Windows Automated Installation Kit</w:t>
      </w:r>
    </w:p>
    <w:p w:rsidR="002B550E" w:rsidRPr="002442C8" w:rsidRDefault="002B550E" w:rsidP="002B550E">
      <w:pPr>
        <w:pStyle w:val="PURBody-Indented"/>
        <w:rPr>
          <w:lang w:val="fr-FR"/>
        </w:rPr>
      </w:pPr>
      <w:r w:rsidRPr="002442C8">
        <w:rPr>
          <w:lang w:val="fr-FR"/>
        </w:rPr>
        <w:t>Le logiciel serveur peut contenir Windows Automated Installation Kit (WAIK).</w:t>
      </w:r>
      <w:r w:rsidR="00E1286F" w:rsidRPr="002442C8">
        <w:rPr>
          <w:lang w:val="fr-FR"/>
        </w:rPr>
        <w:t xml:space="preserve"> </w:t>
      </w:r>
      <w:r w:rsidRPr="002442C8">
        <w:rPr>
          <w:lang w:val="fr-FR"/>
        </w:rPr>
        <w:t>Le cas échéant, les conditions de licence ci-après s</w:t>
      </w:r>
      <w:r w:rsidR="003E0FD6" w:rsidRPr="002442C8">
        <w:rPr>
          <w:lang w:val="fr-FR"/>
        </w:rPr>
        <w:t>’</w:t>
      </w:r>
      <w:r w:rsidRPr="002442C8">
        <w:rPr>
          <w:lang w:val="fr-FR"/>
        </w:rPr>
        <w:t>appliquent à son utilisation.</w:t>
      </w:r>
    </w:p>
    <w:p w:rsidR="002B550E" w:rsidRPr="002442C8" w:rsidRDefault="002B550E" w:rsidP="002B550E">
      <w:pPr>
        <w:pStyle w:val="PURBody-Indented"/>
        <w:rPr>
          <w:lang w:val="fr-FR"/>
        </w:rPr>
      </w:pPr>
      <w:r w:rsidRPr="002442C8">
        <w:rPr>
          <w:b/>
          <w:lang w:val="fr-FR"/>
        </w:rPr>
        <w:t xml:space="preserve">Environnement de </w:t>
      </w:r>
      <w:proofErr w:type="spellStart"/>
      <w:r w:rsidRPr="002442C8">
        <w:rPr>
          <w:b/>
          <w:lang w:val="fr-FR"/>
        </w:rPr>
        <w:t>préinstallation</w:t>
      </w:r>
      <w:proofErr w:type="spellEnd"/>
      <w:r w:rsidRPr="002442C8">
        <w:rPr>
          <w:b/>
          <w:lang w:val="fr-FR"/>
        </w:rPr>
        <w:t> Windows :</w:t>
      </w:r>
      <w:r w:rsidRPr="002442C8">
        <w:rPr>
          <w:lang w:val="fr-FR"/>
        </w:rPr>
        <w:t xml:space="preserve"> vous pouvez installer et utiliser l</w:t>
      </w:r>
      <w:r w:rsidR="003E0FD6" w:rsidRPr="002442C8">
        <w:rPr>
          <w:lang w:val="fr-FR"/>
        </w:rPr>
        <w:t>’</w:t>
      </w:r>
      <w:r w:rsidRPr="002442C8">
        <w:rPr>
          <w:lang w:val="fr-FR"/>
        </w:rPr>
        <w:t xml:space="preserve">environnement de </w:t>
      </w:r>
      <w:proofErr w:type="spellStart"/>
      <w:r w:rsidRPr="002442C8">
        <w:rPr>
          <w:lang w:val="fr-FR"/>
        </w:rPr>
        <w:t>préinstallation</w:t>
      </w:r>
      <w:proofErr w:type="spellEnd"/>
      <w:r w:rsidRPr="002442C8">
        <w:rPr>
          <w:lang w:val="fr-FR"/>
        </w:rPr>
        <w:t xml:space="preserve"> Windows de WAIK dans le but d</w:t>
      </w:r>
      <w:r w:rsidR="003E0FD6" w:rsidRPr="002442C8">
        <w:rPr>
          <w:lang w:val="fr-FR"/>
        </w:rPr>
        <w:t>’</w:t>
      </w:r>
      <w:r w:rsidRPr="002442C8">
        <w:rPr>
          <w:lang w:val="fr-FR"/>
        </w:rPr>
        <w:t>effectuer des diagnostics et une récupération du logiciel de système d</w:t>
      </w:r>
      <w:r w:rsidR="003E0FD6" w:rsidRPr="002442C8">
        <w:rPr>
          <w:lang w:val="fr-FR"/>
        </w:rPr>
        <w:t>’</w:t>
      </w:r>
      <w:r w:rsidRPr="002442C8">
        <w:rPr>
          <w:lang w:val="fr-FR"/>
        </w:rPr>
        <w:t>exploitation Windows.</w:t>
      </w:r>
      <w:r w:rsidR="00E1286F" w:rsidRPr="002442C8">
        <w:rPr>
          <w:lang w:val="fr-FR"/>
        </w:rPr>
        <w:t xml:space="preserve"> </w:t>
      </w:r>
      <w:r w:rsidRPr="002442C8">
        <w:rPr>
          <w:lang w:val="fr-FR"/>
        </w:rPr>
        <w:t>Vous ne pouvez pas l</w:t>
      </w:r>
      <w:r w:rsidR="003E0FD6" w:rsidRPr="002442C8">
        <w:rPr>
          <w:lang w:val="fr-FR"/>
        </w:rPr>
        <w:t>’</w:t>
      </w:r>
      <w:r w:rsidRPr="002442C8">
        <w:rPr>
          <w:lang w:val="fr-FR"/>
        </w:rPr>
        <w:t>utiliser en tant que système d</w:t>
      </w:r>
      <w:r w:rsidR="003E0FD6" w:rsidRPr="002442C8">
        <w:rPr>
          <w:lang w:val="fr-FR"/>
        </w:rPr>
        <w:t>’</w:t>
      </w:r>
      <w:r w:rsidRPr="002442C8">
        <w:rPr>
          <w:lang w:val="fr-FR"/>
        </w:rPr>
        <w:t>exploitation général, en tant que client léger, en tant que client bureau à distance ou à toute autre fin.</w:t>
      </w:r>
    </w:p>
    <w:p w:rsidR="002B550E" w:rsidRPr="002442C8" w:rsidRDefault="002B550E" w:rsidP="002B550E">
      <w:pPr>
        <w:pStyle w:val="PURBody-Indented"/>
        <w:rPr>
          <w:lang w:val="fr-FR"/>
        </w:rPr>
      </w:pPr>
      <w:r w:rsidRPr="002442C8">
        <w:rPr>
          <w:b/>
          <w:lang w:val="fr-FR"/>
        </w:rPr>
        <w:t xml:space="preserve">ImageX.exe, Wimgapi.dll, </w:t>
      </w:r>
      <w:proofErr w:type="spellStart"/>
      <w:r w:rsidRPr="002442C8">
        <w:rPr>
          <w:b/>
          <w:lang w:val="fr-FR"/>
        </w:rPr>
        <w:t>Wimfilter</w:t>
      </w:r>
      <w:proofErr w:type="spellEnd"/>
      <w:r w:rsidRPr="002442C8">
        <w:rPr>
          <w:b/>
          <w:lang w:val="fr-FR"/>
        </w:rPr>
        <w:t xml:space="preserve"> et gestionnaire de package :</w:t>
      </w:r>
      <w:r w:rsidRPr="002442C8">
        <w:rPr>
          <w:lang w:val="fr-FR"/>
        </w:rPr>
        <w:t xml:space="preserve"> vous êtes autorisé à installer et utiliser les composants ImageX.exe, Wimgapi.dll et </w:t>
      </w:r>
      <w:proofErr w:type="spellStart"/>
      <w:r w:rsidRPr="002442C8">
        <w:rPr>
          <w:lang w:val="fr-FR"/>
        </w:rPr>
        <w:t>Wimfilter</w:t>
      </w:r>
      <w:proofErr w:type="spellEnd"/>
      <w:r w:rsidRPr="002442C8">
        <w:rPr>
          <w:lang w:val="fr-FR"/>
        </w:rPr>
        <w:t>, ainsi que le gestionnaire de package de WAIK pour la récupération du logiciel de système d</w:t>
      </w:r>
      <w:r w:rsidR="003E0FD6" w:rsidRPr="002442C8">
        <w:rPr>
          <w:lang w:val="fr-FR"/>
        </w:rPr>
        <w:t>’</w:t>
      </w:r>
      <w:r w:rsidRPr="002442C8">
        <w:rPr>
          <w:lang w:val="fr-FR"/>
        </w:rPr>
        <w:t>exploitation Windows. Vous n</w:t>
      </w:r>
      <w:r w:rsidR="003E0FD6" w:rsidRPr="002442C8">
        <w:rPr>
          <w:lang w:val="fr-FR"/>
        </w:rPr>
        <w:t>’</w:t>
      </w:r>
      <w:r w:rsidRPr="002442C8">
        <w:rPr>
          <w:lang w:val="fr-FR"/>
        </w:rPr>
        <w:t>êtes pas autorisé à utiliser ces parties du logiciel pour la sauvegarde de votre système d</w:t>
      </w:r>
      <w:r w:rsidR="003E0FD6" w:rsidRPr="002442C8">
        <w:rPr>
          <w:lang w:val="fr-FR"/>
        </w:rPr>
        <w:t>’</w:t>
      </w:r>
      <w:r w:rsidRPr="002442C8">
        <w:rPr>
          <w:lang w:val="fr-FR"/>
        </w:rPr>
        <w:t>exploitation Windows ou à d</w:t>
      </w:r>
      <w:r w:rsidR="003E0FD6" w:rsidRPr="002442C8">
        <w:rPr>
          <w:lang w:val="fr-FR"/>
        </w:rPr>
        <w:t>’</w:t>
      </w:r>
      <w:r w:rsidRPr="002442C8">
        <w:rPr>
          <w:lang w:val="fr-FR"/>
        </w:rPr>
        <w:t>autres fins.</w:t>
      </w:r>
    </w:p>
    <w:p w:rsidR="002B550E" w:rsidRPr="002442C8" w:rsidRDefault="002B550E" w:rsidP="002B550E">
      <w:pPr>
        <w:pStyle w:val="PURBlueStrong-Indented"/>
        <w:rPr>
          <w:lang w:val="fr-FR"/>
        </w:rPr>
      </w:pPr>
      <w:r w:rsidRPr="002442C8">
        <w:rPr>
          <w:lang w:val="fr-FR"/>
        </w:rPr>
        <w:t>Programmes logiciels Microsoft fournis</w:t>
      </w:r>
    </w:p>
    <w:p w:rsidR="002B550E" w:rsidRPr="002442C8" w:rsidRDefault="002B550E" w:rsidP="002B550E">
      <w:pPr>
        <w:pStyle w:val="PURBody-Indented"/>
        <w:rPr>
          <w:lang w:val="fr-FR"/>
        </w:rPr>
      </w:pPr>
      <w:r w:rsidRPr="002442C8">
        <w:rPr>
          <w:lang w:val="fr-FR"/>
        </w:rPr>
        <w:t>Le logiciel peut contenir l</w:t>
      </w:r>
      <w:r w:rsidR="003E0FD6" w:rsidRPr="002442C8">
        <w:rPr>
          <w:lang w:val="fr-FR"/>
        </w:rPr>
        <w:t>’</w:t>
      </w:r>
      <w:r w:rsidRPr="002442C8">
        <w:rPr>
          <w:lang w:val="fr-FR"/>
        </w:rPr>
        <w:t>un ou plusieurs des programmes Microsoft suivants. Les conditions de licence applicables à votre utilisation de ces programmes sont stipulées dans le dossier « SQLSERVERPROGRAMLICENSES » du DVD ou le dossier « </w:t>
      </w:r>
      <w:proofErr w:type="spellStart"/>
      <w:r w:rsidRPr="002442C8">
        <w:rPr>
          <w:lang w:val="fr-FR"/>
        </w:rPr>
        <w:t>Licenses</w:t>
      </w:r>
      <w:proofErr w:type="spellEnd"/>
      <w:r w:rsidRPr="002442C8">
        <w:rPr>
          <w:lang w:val="fr-FR"/>
        </w:rPr>
        <w:t> » du répertoire d</w:t>
      </w:r>
      <w:r w:rsidR="003E0FD6" w:rsidRPr="002442C8">
        <w:rPr>
          <w:lang w:val="fr-FR"/>
        </w:rPr>
        <w:t>’</w:t>
      </w:r>
      <w:r w:rsidRPr="002442C8">
        <w:rPr>
          <w:lang w:val="fr-FR"/>
        </w:rPr>
        <w:t>installation. Si vous êtes en désaccord avec ces conditions de licence, n</w:t>
      </w:r>
      <w:r w:rsidR="003E0FD6" w:rsidRPr="002442C8">
        <w:rPr>
          <w:lang w:val="fr-FR"/>
        </w:rPr>
        <w:t>’</w:t>
      </w:r>
      <w:r w:rsidRPr="002442C8">
        <w:rPr>
          <w:lang w:val="fr-FR"/>
        </w:rPr>
        <w:t>utilisez pas ces programmes.</w:t>
      </w:r>
    </w:p>
    <w:p w:rsidR="002B550E" w:rsidRPr="002442C8" w:rsidRDefault="002B550E" w:rsidP="00614E61">
      <w:pPr>
        <w:pStyle w:val="PURBullet-Indented"/>
        <w:numPr>
          <w:ilvl w:val="0"/>
          <w:numId w:val="12"/>
        </w:numPr>
        <w:rPr>
          <w:lang w:val="fr-FR"/>
        </w:rPr>
      </w:pPr>
      <w:r w:rsidRPr="002442C8">
        <w:rPr>
          <w:lang w:val="fr-FR"/>
        </w:rPr>
        <w:t>SQL Server Compact 3.5 avec Service Pack 2</w:t>
      </w:r>
    </w:p>
    <w:p w:rsidR="002B550E" w:rsidRPr="008C7EB7" w:rsidRDefault="002B550E" w:rsidP="00614E61">
      <w:pPr>
        <w:pStyle w:val="PURBullet-Indented"/>
        <w:numPr>
          <w:ilvl w:val="0"/>
          <w:numId w:val="12"/>
        </w:numPr>
      </w:pPr>
      <w:r w:rsidRPr="008C7EB7">
        <w:t>SQL Server Data-Tier Application Framework 1.1</w:t>
      </w:r>
    </w:p>
    <w:p w:rsidR="002B550E" w:rsidRPr="008C7EB7" w:rsidRDefault="002B550E" w:rsidP="00614E61">
      <w:pPr>
        <w:pStyle w:val="PURBullet-Indented"/>
        <w:numPr>
          <w:ilvl w:val="0"/>
          <w:numId w:val="12"/>
        </w:numPr>
      </w:pPr>
      <w:r w:rsidRPr="008C7EB7">
        <w:lastRenderedPageBreak/>
        <w:t>SQL Server 2008 R2 Shared Management Objects</w:t>
      </w:r>
    </w:p>
    <w:p w:rsidR="002B550E" w:rsidRPr="00054C42" w:rsidRDefault="002B550E" w:rsidP="00614E61">
      <w:pPr>
        <w:pStyle w:val="PURBullet-Indented"/>
        <w:numPr>
          <w:ilvl w:val="0"/>
          <w:numId w:val="12"/>
        </w:numPr>
      </w:pPr>
      <w:r w:rsidRPr="00054C42">
        <w:t>System CLR Types for SQL Server 2008 R2</w:t>
      </w:r>
    </w:p>
    <w:p w:rsidR="002B550E" w:rsidRPr="002442C8" w:rsidRDefault="002B550E" w:rsidP="00614E61">
      <w:pPr>
        <w:pStyle w:val="PURBullet-Indented"/>
        <w:numPr>
          <w:ilvl w:val="0"/>
          <w:numId w:val="12"/>
        </w:numPr>
        <w:rPr>
          <w:lang w:val="fr-FR"/>
        </w:rPr>
      </w:pPr>
      <w:r w:rsidRPr="002442C8">
        <w:rPr>
          <w:lang w:val="fr-FR"/>
        </w:rPr>
        <w:t xml:space="preserve">SQL Server 2008 R2 </w:t>
      </w:r>
      <w:proofErr w:type="spellStart"/>
      <w:r w:rsidRPr="002442C8">
        <w:rPr>
          <w:lang w:val="fr-FR"/>
        </w:rPr>
        <w:t>Transact</w:t>
      </w:r>
      <w:proofErr w:type="spellEnd"/>
      <w:r w:rsidRPr="002442C8">
        <w:rPr>
          <w:lang w:val="fr-FR"/>
        </w:rPr>
        <w:t xml:space="preserve">-SQL </w:t>
      </w:r>
      <w:proofErr w:type="spellStart"/>
      <w:r w:rsidRPr="002442C8">
        <w:rPr>
          <w:lang w:val="fr-FR"/>
        </w:rPr>
        <w:t>Language</w:t>
      </w:r>
      <w:proofErr w:type="spellEnd"/>
      <w:r w:rsidRPr="002442C8">
        <w:rPr>
          <w:lang w:val="fr-FR"/>
        </w:rPr>
        <w:t xml:space="preserve"> Service</w:t>
      </w:r>
    </w:p>
    <w:p w:rsidR="002B550E" w:rsidRPr="002442C8" w:rsidRDefault="002B550E" w:rsidP="002B550E">
      <w:pPr>
        <w:pStyle w:val="PURBody-Indented"/>
        <w:rPr>
          <w:lang w:val="fr-FR"/>
        </w:rPr>
      </w:pPr>
      <w:r w:rsidRPr="002442C8">
        <w:rPr>
          <w:lang w:val="fr-FR"/>
        </w:rPr>
        <w:t>Le logiciel peut également contenir d</w:t>
      </w:r>
      <w:r w:rsidR="003E0FD6" w:rsidRPr="002442C8">
        <w:rPr>
          <w:lang w:val="fr-FR"/>
        </w:rPr>
        <w:t>’</w:t>
      </w:r>
      <w:r w:rsidRPr="002442C8">
        <w:rPr>
          <w:lang w:val="fr-FR"/>
        </w:rPr>
        <w:t>autres programmes Microsoft.</w:t>
      </w:r>
      <w:r w:rsidR="00E1286F" w:rsidRPr="002442C8">
        <w:rPr>
          <w:lang w:val="fr-FR"/>
        </w:rPr>
        <w:t xml:space="preserve"> </w:t>
      </w:r>
      <w:r w:rsidRPr="002442C8">
        <w:rPr>
          <w:lang w:val="fr-FR"/>
        </w:rPr>
        <w:t>Ces conditions de licence s</w:t>
      </w:r>
      <w:r w:rsidR="003E0FD6" w:rsidRPr="002442C8">
        <w:rPr>
          <w:lang w:val="fr-FR"/>
        </w:rPr>
        <w:t>’</w:t>
      </w:r>
      <w:r w:rsidRPr="002442C8">
        <w:rPr>
          <w:lang w:val="fr-FR"/>
        </w:rPr>
        <w:t>appliquent à l</w:t>
      </w:r>
      <w:r w:rsidR="003E0FD6" w:rsidRPr="002442C8">
        <w:rPr>
          <w:lang w:val="fr-FR"/>
        </w:rPr>
        <w:t>’</w:t>
      </w:r>
      <w:r w:rsidRPr="002442C8">
        <w:rPr>
          <w:lang w:val="fr-FR"/>
        </w:rPr>
        <w:t>utilisation de ces programmes.</w:t>
      </w:r>
    </w:p>
    <w:p w:rsidR="002B550E" w:rsidRPr="002442C8" w:rsidRDefault="002B550E" w:rsidP="002B550E">
      <w:pPr>
        <w:pStyle w:val="PURBlueStrong-Indented"/>
        <w:rPr>
          <w:lang w:val="fr-FR"/>
        </w:rPr>
      </w:pPr>
      <w:r w:rsidRPr="002442C8">
        <w:rPr>
          <w:lang w:val="fr-FR"/>
        </w:rPr>
        <w:t>Hiérarchie de site – Vue géographique</w:t>
      </w:r>
    </w:p>
    <w:p w:rsidR="002B550E" w:rsidRPr="002442C8" w:rsidRDefault="002B550E" w:rsidP="002B550E">
      <w:pPr>
        <w:pStyle w:val="PURBody-Indented"/>
        <w:rPr>
          <w:lang w:val="fr-FR"/>
        </w:rPr>
      </w:pPr>
      <w:r w:rsidRPr="002442C8">
        <w:rPr>
          <w:lang w:val="fr-FR"/>
        </w:rPr>
        <w:t>Le logiciel System Center 2012 Server inclut une fonction qui permet de récupérer du contenu, tel que des cartes, des images et d</w:t>
      </w:r>
      <w:r w:rsidR="003E0FD6" w:rsidRPr="002442C8">
        <w:rPr>
          <w:lang w:val="fr-FR"/>
        </w:rPr>
        <w:t>’</w:t>
      </w:r>
      <w:r w:rsidRPr="002442C8">
        <w:rPr>
          <w:lang w:val="fr-FR"/>
        </w:rPr>
        <w:t>autres données, via l</w:t>
      </w:r>
      <w:r w:rsidR="003E0FD6" w:rsidRPr="002442C8">
        <w:rPr>
          <w:lang w:val="fr-FR"/>
        </w:rPr>
        <w:t>’</w:t>
      </w:r>
      <w:r w:rsidRPr="002442C8">
        <w:rPr>
          <w:lang w:val="fr-FR"/>
        </w:rPr>
        <w:t>interface de programmation d</w:t>
      </w:r>
      <w:r w:rsidR="003E0FD6" w:rsidRPr="002442C8">
        <w:rPr>
          <w:lang w:val="fr-FR"/>
        </w:rPr>
        <w:t>’</w:t>
      </w:r>
      <w:r w:rsidRPr="002442C8">
        <w:rPr>
          <w:lang w:val="fr-FR"/>
        </w:rPr>
        <w:t xml:space="preserve">application Bing </w:t>
      </w:r>
      <w:proofErr w:type="spellStart"/>
      <w:r w:rsidRPr="002442C8">
        <w:rPr>
          <w:lang w:val="fr-FR"/>
        </w:rPr>
        <w:t>Maps</w:t>
      </w:r>
      <w:proofErr w:type="spellEnd"/>
      <w:r w:rsidRPr="002442C8">
        <w:rPr>
          <w:lang w:val="fr-FR"/>
        </w:rPr>
        <w:t xml:space="preserve"> (l</w:t>
      </w:r>
      <w:r w:rsidR="003E0FD6" w:rsidRPr="002442C8">
        <w:rPr>
          <w:lang w:val="fr-FR"/>
        </w:rPr>
        <w:t>’</w:t>
      </w:r>
      <w:r w:rsidRPr="002442C8">
        <w:rPr>
          <w:lang w:val="fr-FR"/>
        </w:rPr>
        <w:t xml:space="preserve">« API Bing </w:t>
      </w:r>
      <w:proofErr w:type="spellStart"/>
      <w:r w:rsidRPr="002442C8">
        <w:rPr>
          <w:lang w:val="fr-FR"/>
        </w:rPr>
        <w:t>Maps</w:t>
      </w:r>
      <w:proofErr w:type="spellEnd"/>
      <w:r w:rsidRPr="002442C8">
        <w:rPr>
          <w:lang w:val="fr-FR"/>
        </w:rPr>
        <w:t> ») ou des produits successeurs. Il est ainsi possible d</w:t>
      </w:r>
      <w:r w:rsidR="003E0FD6" w:rsidRPr="002442C8">
        <w:rPr>
          <w:lang w:val="fr-FR"/>
        </w:rPr>
        <w:t>’</w:t>
      </w:r>
      <w:r w:rsidRPr="002442C8">
        <w:rPr>
          <w:lang w:val="fr-FR"/>
        </w:rPr>
        <w:t>afficher des données de site sur des cartes, des vues aériennes et des images hybrides. Vous pouvez utiliser cette fonction pour afficher les données de site sur votre écran ou pour imprimer un rapport incluant cet aperçu. Ceci ne peut être fait qu</w:t>
      </w:r>
      <w:r w:rsidR="003E0FD6" w:rsidRPr="002442C8">
        <w:rPr>
          <w:lang w:val="fr-FR"/>
        </w:rPr>
        <w:t>’</w:t>
      </w:r>
      <w:r w:rsidRPr="002442C8">
        <w:rPr>
          <w:lang w:val="fr-FR"/>
        </w:rPr>
        <w:t>avec les méthodes et les moyens d</w:t>
      </w:r>
      <w:r w:rsidR="003E0FD6" w:rsidRPr="002442C8">
        <w:rPr>
          <w:lang w:val="fr-FR"/>
        </w:rPr>
        <w:t>’</w:t>
      </w:r>
      <w:r w:rsidRPr="002442C8">
        <w:rPr>
          <w:lang w:val="fr-FR"/>
        </w:rPr>
        <w:t>accès intégrés dans le logiciel. Vous n</w:t>
      </w:r>
      <w:r w:rsidR="003E0FD6" w:rsidRPr="002442C8">
        <w:rPr>
          <w:lang w:val="fr-FR"/>
        </w:rPr>
        <w:t>’</w:t>
      </w:r>
      <w:r w:rsidRPr="002442C8">
        <w:rPr>
          <w:lang w:val="fr-FR"/>
        </w:rPr>
        <w:t>êtes pas autorisé à copier, stocker, archiver ou créer de toute autre manière une base de données avec le contenu disponible via l</w:t>
      </w:r>
      <w:r w:rsidR="003E0FD6" w:rsidRPr="002442C8">
        <w:rPr>
          <w:lang w:val="fr-FR"/>
        </w:rPr>
        <w:t>’</w:t>
      </w:r>
      <w:r w:rsidRPr="002442C8">
        <w:rPr>
          <w:lang w:val="fr-FR"/>
        </w:rPr>
        <w:t xml:space="preserve">API Bing </w:t>
      </w:r>
      <w:proofErr w:type="spellStart"/>
      <w:r w:rsidRPr="002442C8">
        <w:rPr>
          <w:lang w:val="fr-FR"/>
        </w:rPr>
        <w:t>Maps</w:t>
      </w:r>
      <w:proofErr w:type="spellEnd"/>
      <w:r w:rsidRPr="002442C8">
        <w:rPr>
          <w:lang w:val="fr-FR"/>
        </w:rPr>
        <w:t>. Vous n</w:t>
      </w:r>
      <w:r w:rsidR="003E0FD6" w:rsidRPr="002442C8">
        <w:rPr>
          <w:lang w:val="fr-FR"/>
        </w:rPr>
        <w:t>’</w:t>
      </w:r>
      <w:r w:rsidRPr="002442C8">
        <w:rPr>
          <w:lang w:val="fr-FR"/>
        </w:rPr>
        <w:t>êtes pas autorisé à utiliser les éléments suivants à quelque fin que ce soit, même s</w:t>
      </w:r>
      <w:r w:rsidR="003E0FD6" w:rsidRPr="002442C8">
        <w:rPr>
          <w:lang w:val="fr-FR"/>
        </w:rPr>
        <w:t>’</w:t>
      </w:r>
      <w:r w:rsidRPr="002442C8">
        <w:rPr>
          <w:lang w:val="fr-FR"/>
        </w:rPr>
        <w:t>ils sont disponibles via l</w:t>
      </w:r>
      <w:r w:rsidR="003E0FD6" w:rsidRPr="002442C8">
        <w:rPr>
          <w:lang w:val="fr-FR"/>
        </w:rPr>
        <w:t>’</w:t>
      </w:r>
      <w:r w:rsidRPr="002442C8">
        <w:rPr>
          <w:lang w:val="fr-FR"/>
        </w:rPr>
        <w:t xml:space="preserve">API Bing </w:t>
      </w:r>
      <w:proofErr w:type="spellStart"/>
      <w:r w:rsidRPr="002442C8">
        <w:rPr>
          <w:lang w:val="fr-FR"/>
        </w:rPr>
        <w:t>Maps</w:t>
      </w:r>
      <w:proofErr w:type="spellEnd"/>
      <w:r w:rsidRPr="002442C8">
        <w:rPr>
          <w:lang w:val="fr-FR"/>
        </w:rPr>
        <w:t xml:space="preserve"> :</w:t>
      </w:r>
    </w:p>
    <w:p w:rsidR="002B550E" w:rsidRPr="002442C8" w:rsidRDefault="002B550E" w:rsidP="00614E61">
      <w:pPr>
        <w:pStyle w:val="PURBullet-Indented"/>
        <w:numPr>
          <w:ilvl w:val="0"/>
          <w:numId w:val="12"/>
        </w:numPr>
        <w:rPr>
          <w:lang w:val="fr-FR"/>
        </w:rPr>
      </w:pPr>
      <w:r w:rsidRPr="002442C8">
        <w:rPr>
          <w:lang w:val="fr-FR"/>
        </w:rPr>
        <w:t>l</w:t>
      </w:r>
      <w:r w:rsidR="003E0FD6" w:rsidRPr="002442C8">
        <w:rPr>
          <w:lang w:val="fr-FR"/>
        </w:rPr>
        <w:t>’</w:t>
      </w:r>
      <w:r w:rsidRPr="002442C8">
        <w:rPr>
          <w:lang w:val="fr-FR"/>
        </w:rPr>
        <w:t xml:space="preserve">API Bing </w:t>
      </w:r>
      <w:proofErr w:type="spellStart"/>
      <w:r w:rsidRPr="002442C8">
        <w:rPr>
          <w:lang w:val="fr-FR"/>
        </w:rPr>
        <w:t>Maps</w:t>
      </w:r>
      <w:proofErr w:type="spellEnd"/>
      <w:r w:rsidRPr="002442C8">
        <w:rPr>
          <w:lang w:val="fr-FR"/>
        </w:rPr>
        <w:t xml:space="preserve"> pour fournir un guidage/routage basé sur capteur,</w:t>
      </w:r>
    </w:p>
    <w:p w:rsidR="002B550E" w:rsidRPr="002442C8" w:rsidRDefault="002B550E" w:rsidP="00614E61">
      <w:pPr>
        <w:pStyle w:val="PURBullet-Indented"/>
        <w:numPr>
          <w:ilvl w:val="0"/>
          <w:numId w:val="12"/>
        </w:numPr>
        <w:rPr>
          <w:lang w:val="fr-FR"/>
        </w:rPr>
      </w:pPr>
      <w:r w:rsidRPr="002442C8">
        <w:rPr>
          <w:lang w:val="fr-FR"/>
        </w:rPr>
        <w:t xml:space="preserve">des données de circulation routière ou des vues aériennes de </w:t>
      </w:r>
      <w:proofErr w:type="spellStart"/>
      <w:r w:rsidRPr="002442C8">
        <w:rPr>
          <w:lang w:val="fr-FR"/>
        </w:rPr>
        <w:t>Bird</w:t>
      </w:r>
      <w:r w:rsidR="003E0FD6" w:rsidRPr="002442C8">
        <w:rPr>
          <w:lang w:val="fr-FR"/>
        </w:rPr>
        <w:t>’</w:t>
      </w:r>
      <w:r w:rsidRPr="002442C8">
        <w:rPr>
          <w:lang w:val="fr-FR"/>
        </w:rPr>
        <w:t>s</w:t>
      </w:r>
      <w:proofErr w:type="spellEnd"/>
      <w:r w:rsidRPr="002442C8">
        <w:rPr>
          <w:lang w:val="fr-FR"/>
        </w:rPr>
        <w:t xml:space="preserve"> </w:t>
      </w:r>
      <w:proofErr w:type="spellStart"/>
      <w:r w:rsidRPr="002442C8">
        <w:rPr>
          <w:lang w:val="fr-FR"/>
        </w:rPr>
        <w:t>Eye</w:t>
      </w:r>
      <w:proofErr w:type="spellEnd"/>
      <w:r w:rsidRPr="002442C8">
        <w:rPr>
          <w:lang w:val="fr-FR"/>
        </w:rPr>
        <w:t xml:space="preserve"> (ou des métadonnées associées).</w:t>
      </w:r>
    </w:p>
    <w:p w:rsidR="002B550E" w:rsidRPr="002442C8" w:rsidRDefault="002B550E" w:rsidP="002B550E">
      <w:pPr>
        <w:pStyle w:val="PURBody-Indented"/>
        <w:rPr>
          <w:lang w:val="fr-FR"/>
        </w:rPr>
      </w:pPr>
      <w:r w:rsidRPr="002442C8">
        <w:rPr>
          <w:lang w:val="fr-FR"/>
        </w:rPr>
        <w:t>Vous n</w:t>
      </w:r>
      <w:r w:rsidR="003E0FD6" w:rsidRPr="002442C8">
        <w:rPr>
          <w:lang w:val="fr-FR"/>
        </w:rPr>
        <w:t>’</w:t>
      </w:r>
      <w:r w:rsidRPr="002442C8">
        <w:rPr>
          <w:lang w:val="fr-FR"/>
        </w:rPr>
        <w:t>êtes pas autorisé à supprimer, réduire, occulter ou modifier les éléments suivants inclus dans le logiciel, y compris dans les contenus accessibles via le logiciel :</w:t>
      </w:r>
    </w:p>
    <w:p w:rsidR="002B550E" w:rsidRPr="002442C8" w:rsidRDefault="002B550E" w:rsidP="00614E61">
      <w:pPr>
        <w:pStyle w:val="PURBullet-Indented"/>
        <w:numPr>
          <w:ilvl w:val="0"/>
          <w:numId w:val="12"/>
        </w:numPr>
        <w:rPr>
          <w:lang w:val="fr-FR"/>
        </w:rPr>
      </w:pPr>
      <w:r w:rsidRPr="002442C8">
        <w:rPr>
          <w:lang w:val="fr-FR"/>
        </w:rPr>
        <w:t>logos,</w:t>
      </w:r>
    </w:p>
    <w:p w:rsidR="002B550E" w:rsidRPr="002442C8" w:rsidRDefault="002B550E" w:rsidP="00614E61">
      <w:pPr>
        <w:pStyle w:val="PURBullet-Indented"/>
        <w:numPr>
          <w:ilvl w:val="0"/>
          <w:numId w:val="12"/>
        </w:numPr>
        <w:rPr>
          <w:lang w:val="fr-FR"/>
        </w:rPr>
      </w:pPr>
      <w:proofErr w:type="gramStart"/>
      <w:r w:rsidRPr="002442C8">
        <w:rPr>
          <w:lang w:val="fr-FR"/>
        </w:rPr>
        <w:t>marques</w:t>
      </w:r>
      <w:proofErr w:type="gramEnd"/>
      <w:r w:rsidRPr="002442C8">
        <w:rPr>
          <w:lang w:val="fr-FR"/>
        </w:rPr>
        <w:t>,</w:t>
      </w:r>
    </w:p>
    <w:p w:rsidR="002B550E" w:rsidRPr="002442C8" w:rsidRDefault="002B550E" w:rsidP="00614E61">
      <w:pPr>
        <w:pStyle w:val="PURBullet-Indented"/>
        <w:numPr>
          <w:ilvl w:val="0"/>
          <w:numId w:val="12"/>
        </w:numPr>
        <w:rPr>
          <w:lang w:val="fr-FR"/>
        </w:rPr>
      </w:pPr>
      <w:r w:rsidRPr="002442C8">
        <w:rPr>
          <w:lang w:val="fr-FR"/>
        </w:rPr>
        <w:t>mentions de droits d</w:t>
      </w:r>
      <w:r w:rsidR="003E0FD6" w:rsidRPr="002442C8">
        <w:rPr>
          <w:lang w:val="fr-FR"/>
        </w:rPr>
        <w:t>’</w:t>
      </w:r>
      <w:r w:rsidRPr="002442C8">
        <w:rPr>
          <w:lang w:val="fr-FR"/>
        </w:rPr>
        <w:t>auteur,</w:t>
      </w:r>
    </w:p>
    <w:p w:rsidR="002B550E" w:rsidRPr="002442C8" w:rsidRDefault="002B550E" w:rsidP="00614E61">
      <w:pPr>
        <w:pStyle w:val="PURBullet-Indented"/>
        <w:numPr>
          <w:ilvl w:val="0"/>
          <w:numId w:val="12"/>
        </w:numPr>
        <w:rPr>
          <w:lang w:val="fr-FR"/>
        </w:rPr>
      </w:pPr>
      <w:r w:rsidRPr="002442C8">
        <w:rPr>
          <w:lang w:val="fr-FR"/>
        </w:rPr>
        <w:t>tatouages numériques ou</w:t>
      </w:r>
    </w:p>
    <w:p w:rsidR="002B550E" w:rsidRPr="002442C8" w:rsidRDefault="002B550E" w:rsidP="00614E61">
      <w:pPr>
        <w:pStyle w:val="PURBullet-Indented"/>
        <w:numPr>
          <w:ilvl w:val="0"/>
          <w:numId w:val="12"/>
        </w:numPr>
        <w:rPr>
          <w:lang w:val="fr-FR"/>
        </w:rPr>
      </w:pPr>
      <w:r w:rsidRPr="002442C8">
        <w:rPr>
          <w:lang w:val="fr-FR"/>
        </w:rPr>
        <w:t>autres notifications de Microsoft ou de ses fournisseurs.</w:t>
      </w:r>
    </w:p>
    <w:p w:rsidR="002B550E" w:rsidRPr="002442C8" w:rsidRDefault="002B550E" w:rsidP="00B653EA">
      <w:pPr>
        <w:pStyle w:val="PURBody-Indented"/>
        <w:rPr>
          <w:lang w:val="fr-FR"/>
        </w:rPr>
      </w:pPr>
      <w:r w:rsidRPr="002442C8">
        <w:rPr>
          <w:lang w:val="fr-FR"/>
        </w:rPr>
        <w:t>Votre utilisation de l</w:t>
      </w:r>
      <w:r w:rsidR="003E0FD6" w:rsidRPr="002442C8">
        <w:rPr>
          <w:lang w:val="fr-FR"/>
        </w:rPr>
        <w:t>’</w:t>
      </w:r>
      <w:r w:rsidRPr="002442C8">
        <w:rPr>
          <w:lang w:val="fr-FR"/>
        </w:rPr>
        <w:t xml:space="preserve">API Bing </w:t>
      </w:r>
      <w:proofErr w:type="spellStart"/>
      <w:r w:rsidRPr="002442C8">
        <w:rPr>
          <w:lang w:val="fr-FR"/>
        </w:rPr>
        <w:t>Maps</w:t>
      </w:r>
      <w:proofErr w:type="spellEnd"/>
      <w:r w:rsidRPr="002442C8">
        <w:rPr>
          <w:lang w:val="fr-FR"/>
        </w:rPr>
        <w:t xml:space="preserve"> et des contenus associés est également régie par les conditions supplémentaires stipulées à</w:t>
      </w:r>
      <w:r w:rsidR="00B653EA">
        <w:rPr>
          <w:lang w:val="fr-FR"/>
        </w:rPr>
        <w:t> </w:t>
      </w:r>
      <w:r w:rsidRPr="002442C8">
        <w:rPr>
          <w:lang w:val="fr-FR"/>
        </w:rPr>
        <w:t>l</w:t>
      </w:r>
      <w:r w:rsidR="003E0FD6" w:rsidRPr="002442C8">
        <w:rPr>
          <w:lang w:val="fr-FR"/>
        </w:rPr>
        <w:t>’</w:t>
      </w:r>
      <w:r w:rsidRPr="002442C8">
        <w:rPr>
          <w:lang w:val="fr-FR"/>
        </w:rPr>
        <w:t xml:space="preserve">adresse </w:t>
      </w:r>
      <w:hyperlink r:id="rId44" w:tgtFrame="_blank" w:history="1">
        <w:r w:rsidRPr="002442C8">
          <w:rPr>
            <w:rStyle w:val="Hyperlink"/>
            <w:lang w:val="fr-FR"/>
          </w:rPr>
          <w:t>http://go.microsoft.com/?linkid=9710837</w:t>
        </w:r>
      </w:hyperlink>
      <w:r w:rsidRPr="002442C8">
        <w:rPr>
          <w:lang w:val="fr-FR"/>
        </w:rPr>
        <w:t>.</w:t>
      </w:r>
    </w:p>
    <w:bookmarkStart w:id="133" w:name="_Toc299524968"/>
    <w:bookmarkStart w:id="134" w:name="_Toc299531320"/>
    <w:bookmarkStart w:id="135" w:name="_Toc299531428"/>
    <w:bookmarkStart w:id="136" w:name="_Toc299531536"/>
    <w:bookmarkStart w:id="137" w:name="_Toc299957144"/>
    <w:bookmarkEnd w:id="124"/>
    <w:bookmarkEnd w:id="125"/>
    <w:bookmarkEnd w:id="126"/>
    <w:bookmarkEnd w:id="127"/>
    <w:bookmarkEnd w:id="128"/>
    <w:bookmarkEnd w:id="129"/>
    <w:bookmarkEnd w:id="130"/>
    <w:p w:rsidR="00830DCA" w:rsidRPr="002442C8" w:rsidRDefault="00C0505F" w:rsidP="00BF6D49">
      <w:pPr>
        <w:keepNext/>
        <w:keepLines/>
        <w:spacing w:before="240" w:after="240"/>
        <w:jc w:val="right"/>
        <w:rPr>
          <w:lang w:val="fr-FR"/>
        </w:rPr>
      </w:pPr>
      <w:r w:rsidRPr="002442C8">
        <w:rPr>
          <w:lang w:val="fr-FR"/>
        </w:rPr>
        <w:fldChar w:fldCharType="begin"/>
      </w:r>
      <w:r w:rsidRPr="002442C8">
        <w:rPr>
          <w:lang w:val="fr-FR"/>
        </w:rPr>
        <w:instrText xml:space="preserve">HYPERLINK \l "Tables des matières" </w:instrText>
      </w:r>
      <w:r w:rsidRPr="002442C8">
        <w:rPr>
          <w:lang w:val="fr-FR"/>
        </w:rPr>
        <w:fldChar w:fldCharType="separate"/>
      </w:r>
      <w:hyperlink w:anchor="TOC" w:history="1">
        <w:r w:rsidR="00EA00B0" w:rsidRPr="002442C8">
          <w:rPr>
            <w:rStyle w:val="Hyperlink"/>
            <w:rFonts w:ascii="Arial Narrow" w:hAnsi="Arial Narrow"/>
            <w:sz w:val="16"/>
            <w:lang w:val="fr-FR"/>
          </w:rPr>
          <w:t>Table des matières</w:t>
        </w:r>
      </w:hyperlink>
      <w:r w:rsidRPr="002442C8">
        <w:rPr>
          <w:lang w:val="fr-FR"/>
        </w:rPr>
        <w:fldChar w:fldCharType="end"/>
      </w:r>
      <w:r w:rsidRPr="002442C8">
        <w:rPr>
          <w:sz w:val="18"/>
          <w:lang w:val="fr-FR"/>
        </w:rPr>
        <w:t>/</w:t>
      </w:r>
      <w:hyperlink w:anchor="UniversalTerms" w:history="1">
        <w:hyperlink w:anchor="UniversalTerms" w:history="1">
          <w:r w:rsidR="00BF6D49" w:rsidRPr="002442C8">
            <w:rPr>
              <w:rStyle w:val="Hyperlink"/>
              <w:rFonts w:ascii="Arial Narrow" w:hAnsi="Arial Narrow"/>
              <w:sz w:val="16"/>
              <w:lang w:val="fr-FR"/>
            </w:rPr>
            <w:t>Conditions Universelles de Licence</w:t>
          </w:r>
        </w:hyperlink>
      </w:hyperlink>
    </w:p>
    <w:p w:rsidR="000A570B" w:rsidRPr="002442C8" w:rsidRDefault="000A570B" w:rsidP="00830DCA">
      <w:pPr>
        <w:pStyle w:val="PURProductName"/>
        <w:rPr>
          <w:lang w:val="fr-FR"/>
        </w:rPr>
      </w:pPr>
      <w:bookmarkStart w:id="138" w:name="_Toc340656741"/>
      <w:bookmarkStart w:id="139" w:name="_Toc340658556"/>
      <w:r w:rsidRPr="002442C8">
        <w:rPr>
          <w:lang w:val="fr-FR"/>
        </w:rPr>
        <w:t>Windows Server 2012 Datacenter</w:t>
      </w:r>
      <w:bookmarkEnd w:id="133"/>
      <w:bookmarkEnd w:id="134"/>
      <w:bookmarkEnd w:id="135"/>
      <w:bookmarkEnd w:id="136"/>
      <w:bookmarkEnd w:id="137"/>
      <w:bookmarkEnd w:id="138"/>
      <w:bookmarkEnd w:id="139"/>
      <w:r w:rsidRPr="002442C8">
        <w:rPr>
          <w:lang w:val="fr-FR"/>
        </w:rPr>
        <w:fldChar w:fldCharType="begin"/>
      </w:r>
      <w:r w:rsidRPr="002442C8">
        <w:rPr>
          <w:lang w:val="fr-FR"/>
        </w:rPr>
        <w:instrText xml:space="preserve">XE "Windows Server 2012 Datacenter" </w:instrText>
      </w:r>
      <w:r w:rsidRPr="002442C8">
        <w:rPr>
          <w:lang w:val="fr-FR"/>
        </w:rPr>
        <w:fldChar w:fldCharType="end"/>
      </w:r>
    </w:p>
    <w:p w:rsidR="000A570B" w:rsidRPr="002442C8" w:rsidRDefault="000A570B" w:rsidP="009240A1">
      <w:pPr>
        <w:pStyle w:val="PURLicenseTerm"/>
        <w:rPr>
          <w:lang w:val="fr-FR"/>
        </w:rPr>
      </w:pPr>
      <w:r w:rsidRPr="002442C8">
        <w:rPr>
          <w:lang w:val="fr-FR"/>
        </w:rPr>
        <w:t xml:space="preserve">Votre utilisation de ce produit est régie par les conditions universelles de licence, les conditions générales de licence pour le modèle de licence associé audit produit et les conditions de licence spécifiques </w:t>
      </w:r>
      <w:proofErr w:type="spellStart"/>
      <w:r w:rsidRPr="002442C8">
        <w:rPr>
          <w:lang w:val="fr-FR"/>
        </w:rPr>
        <w:t>ci</w:t>
      </w:r>
      <w:r w:rsidR="009240A1">
        <w:rPr>
          <w:lang w:val="fr-FR"/>
        </w:rPr>
        <w:t>­</w:t>
      </w:r>
      <w:r w:rsidRPr="002442C8">
        <w:rPr>
          <w:lang w:val="fr-FR"/>
        </w:rPr>
        <w:t>après</w:t>
      </w:r>
      <w:proofErr w:type="spellEnd"/>
      <w:r w:rsidRPr="002442C8">
        <w:rPr>
          <w:lang w:val="fr-FR"/>
        </w:rPr>
        <w:t>.</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624A7C" w:rsidRPr="00054C42" w:rsidTr="00AE7BEF">
        <w:tc>
          <w:tcPr>
            <w:tcW w:w="2477" w:type="pct"/>
          </w:tcPr>
          <w:p w:rsidR="00624A7C" w:rsidRPr="002442C8" w:rsidRDefault="005E52C7" w:rsidP="00AE7BEF">
            <w:pPr>
              <w:pStyle w:val="PURLMSH"/>
              <w:rPr>
                <w:lang w:val="fr-FR"/>
              </w:rPr>
            </w:pPr>
            <w:r w:rsidRPr="002442C8">
              <w:rPr>
                <w:lang w:val="fr-FR"/>
              </w:rPr>
              <w:t xml:space="preserve">Mobilité de licence dans les Batteries de Serveurs : </w:t>
            </w:r>
            <w:r w:rsidRPr="002442C8">
              <w:rPr>
                <w:b/>
                <w:lang w:val="fr-FR"/>
              </w:rPr>
              <w:t>Non</w:t>
            </w:r>
          </w:p>
        </w:tc>
        <w:tc>
          <w:tcPr>
            <w:tcW w:w="2523" w:type="pct"/>
            <w:vMerge w:val="restart"/>
          </w:tcPr>
          <w:p w:rsidR="00624A7C" w:rsidRPr="002442C8" w:rsidRDefault="00624A7C" w:rsidP="0003633E">
            <w:pPr>
              <w:pStyle w:val="PURLMSH"/>
              <w:rPr>
                <w:lang w:val="fr-FR"/>
              </w:rPr>
            </w:pPr>
            <w:r w:rsidRPr="002442C8">
              <w:rPr>
                <w:lang w:val="fr-FR"/>
              </w:rPr>
              <w:t xml:space="preserve">Voir les avertissements applicables : </w:t>
            </w:r>
            <w:r w:rsidRPr="002442C8">
              <w:rPr>
                <w:b/>
                <w:lang w:val="fr-FR"/>
              </w:rPr>
              <w:t xml:space="preserve">Logiciel potentiellement indésirable, MPEG-4, VC-1 </w:t>
            </w:r>
            <w:r w:rsidRPr="002442C8">
              <w:rPr>
                <w:i/>
                <w:lang w:val="fr-FR"/>
              </w:rPr>
              <w:t>(voir l</w:t>
            </w:r>
            <w:r w:rsidR="003E0FD6" w:rsidRPr="002442C8">
              <w:rPr>
                <w:i/>
                <w:lang w:val="fr-FR"/>
              </w:rPr>
              <w:t>’</w:t>
            </w:r>
            <w:hyperlink w:anchor="Appendix2" w:history="1">
              <w:r w:rsidRPr="002442C8">
                <w:rPr>
                  <w:rStyle w:val="Hyperlink"/>
                  <w:i/>
                  <w:lang w:val="fr-FR"/>
                </w:rPr>
                <w:t>Annexe 2</w:t>
              </w:r>
            </w:hyperlink>
            <w:r w:rsidRPr="002442C8">
              <w:rPr>
                <w:i/>
                <w:lang w:val="fr-FR"/>
              </w:rPr>
              <w:t>)</w:t>
            </w:r>
          </w:p>
        </w:tc>
      </w:tr>
      <w:tr w:rsidR="00624A7C" w:rsidRPr="00054C42" w:rsidTr="00AE7BEF">
        <w:tc>
          <w:tcPr>
            <w:tcW w:w="2477" w:type="pct"/>
          </w:tcPr>
          <w:p w:rsidR="00624A7C" w:rsidRPr="002442C8" w:rsidRDefault="00624A7C" w:rsidP="00AE7BEF">
            <w:pPr>
              <w:pStyle w:val="PURLMSH"/>
              <w:rPr>
                <w:lang w:val="fr-FR"/>
              </w:rPr>
            </w:pPr>
            <w:r w:rsidRPr="002442C8">
              <w:rPr>
                <w:lang w:val="fr-FR"/>
              </w:rPr>
              <w:t xml:space="preserve">Logiciels client/supplémentaires : </w:t>
            </w:r>
            <w:r w:rsidRPr="002442C8">
              <w:rPr>
                <w:b/>
                <w:lang w:val="fr-FR"/>
              </w:rPr>
              <w:t>Oui</w:t>
            </w:r>
            <w:r w:rsidRPr="002442C8">
              <w:rPr>
                <w:lang w:val="fr-FR"/>
              </w:rPr>
              <w:t xml:space="preserve"> </w:t>
            </w:r>
            <w:r w:rsidRPr="002442C8">
              <w:rPr>
                <w:i/>
                <w:lang w:val="fr-FR"/>
              </w:rPr>
              <w:t>(voir l</w:t>
            </w:r>
            <w:r w:rsidR="003E0FD6" w:rsidRPr="002442C8">
              <w:rPr>
                <w:i/>
                <w:lang w:val="fr-FR"/>
              </w:rPr>
              <w:t>’</w:t>
            </w:r>
            <w:hyperlink w:anchor="Appendix1" w:history="1">
              <w:r w:rsidR="009240A1" w:rsidRPr="002442C8">
                <w:rPr>
                  <w:rStyle w:val="Hyperlink"/>
                  <w:i/>
                  <w:lang w:val="fr-FR"/>
                </w:rPr>
                <w:t>Annexe 1</w:t>
              </w:r>
            </w:hyperlink>
            <w:r w:rsidRPr="002442C8">
              <w:rPr>
                <w:i/>
                <w:lang w:val="fr-FR"/>
              </w:rPr>
              <w:t>)</w:t>
            </w:r>
          </w:p>
        </w:tc>
        <w:tc>
          <w:tcPr>
            <w:tcW w:w="2523" w:type="pct"/>
            <w:vMerge/>
          </w:tcPr>
          <w:p w:rsidR="00624A7C" w:rsidRPr="002442C8" w:rsidRDefault="00624A7C" w:rsidP="00AE7BEF">
            <w:pPr>
              <w:pStyle w:val="PURLMSH"/>
              <w:rPr>
                <w:lang w:val="fr-FR"/>
              </w:rPr>
            </w:pPr>
          </w:p>
        </w:tc>
      </w:tr>
    </w:tbl>
    <w:p w:rsidR="000A570B" w:rsidRPr="002442C8" w:rsidRDefault="000A570B" w:rsidP="000A570B">
      <w:pPr>
        <w:pStyle w:val="PURADDITIONALTERMSHEADERMB"/>
        <w:rPr>
          <w:lang w:val="fr-FR"/>
        </w:rPr>
      </w:pPr>
      <w:r w:rsidRPr="002442C8">
        <w:rPr>
          <w:lang w:val="fr-FR"/>
        </w:rPr>
        <w:t>Conditions supplémentaires.</w:t>
      </w:r>
    </w:p>
    <w:p w:rsidR="000A570B" w:rsidRPr="002442C8" w:rsidRDefault="00830DCA" w:rsidP="000A570B">
      <w:pPr>
        <w:pStyle w:val="PURBlueStrong"/>
        <w:rPr>
          <w:lang w:val="fr-FR"/>
        </w:rPr>
      </w:pPr>
      <w:r w:rsidRPr="002442C8">
        <w:rPr>
          <w:lang w:val="fr-FR"/>
        </w:rPr>
        <w:t>Nombre de licences requises</w:t>
      </w:r>
    </w:p>
    <w:p w:rsidR="000A570B" w:rsidRPr="002442C8" w:rsidRDefault="000A570B" w:rsidP="000A570B">
      <w:pPr>
        <w:pStyle w:val="PURBody-Indented"/>
        <w:rPr>
          <w:lang w:val="fr-FR"/>
        </w:rPr>
      </w:pPr>
      <w:r w:rsidRPr="002442C8">
        <w:rPr>
          <w:lang w:val="fr-FR"/>
        </w:rPr>
        <w:t>Vous devez disposer d</w:t>
      </w:r>
      <w:r w:rsidR="003E0FD6" w:rsidRPr="002442C8">
        <w:rPr>
          <w:lang w:val="fr-FR"/>
        </w:rPr>
        <w:t>’</w:t>
      </w:r>
      <w:r w:rsidRPr="002442C8">
        <w:rPr>
          <w:lang w:val="fr-FR"/>
        </w:rPr>
        <w:t>une licence logicielle pour chaque processeur physique d</w:t>
      </w:r>
      <w:r w:rsidR="003E0FD6" w:rsidRPr="002442C8">
        <w:rPr>
          <w:lang w:val="fr-FR"/>
        </w:rPr>
        <w:t>’</w:t>
      </w:r>
      <w:r w:rsidRPr="002442C8">
        <w:rPr>
          <w:lang w:val="fr-FR"/>
        </w:rPr>
        <w:t>un serveur, licence qui vous permet d</w:t>
      </w:r>
      <w:r w:rsidR="003E0FD6" w:rsidRPr="002442C8">
        <w:rPr>
          <w:lang w:val="fr-FR"/>
        </w:rPr>
        <w:t>’</w:t>
      </w:r>
      <w:r w:rsidRPr="002442C8">
        <w:rPr>
          <w:lang w:val="fr-FR"/>
        </w:rPr>
        <w:t>exécuter simultanément sur ce serveur :</w:t>
      </w:r>
    </w:p>
    <w:p w:rsidR="000A570B" w:rsidRPr="002442C8" w:rsidRDefault="000A570B" w:rsidP="00752FE0">
      <w:pPr>
        <w:pStyle w:val="PURBullet-Indented"/>
        <w:rPr>
          <w:lang w:val="fr-FR"/>
        </w:rPr>
      </w:pPr>
      <w:r w:rsidRPr="002442C8">
        <w:rPr>
          <w:lang w:val="fr-FR"/>
        </w:rPr>
        <w:t>une instance du logiciel serveur dans un environnement de système d</w:t>
      </w:r>
      <w:r w:rsidR="003E0FD6" w:rsidRPr="002442C8">
        <w:rPr>
          <w:lang w:val="fr-FR"/>
        </w:rPr>
        <w:t>’</w:t>
      </w:r>
      <w:r w:rsidRPr="002442C8">
        <w:rPr>
          <w:lang w:val="fr-FR"/>
        </w:rPr>
        <w:t>exploitation (ou OSE) physique, et</w:t>
      </w:r>
    </w:p>
    <w:p w:rsidR="000A570B" w:rsidRPr="002442C8" w:rsidRDefault="000A570B" w:rsidP="003E0FD6">
      <w:pPr>
        <w:pStyle w:val="PURBullet-Indented"/>
        <w:rPr>
          <w:lang w:val="fr-FR"/>
        </w:rPr>
      </w:pPr>
      <w:r w:rsidRPr="002442C8">
        <w:rPr>
          <w:lang w:val="fr-FR"/>
        </w:rPr>
        <w:t>un nombre quelconque d</w:t>
      </w:r>
      <w:r w:rsidR="003E0FD6" w:rsidRPr="002442C8">
        <w:rPr>
          <w:lang w:val="fr-FR"/>
        </w:rPr>
        <w:t>’</w:t>
      </w:r>
      <w:r w:rsidRPr="002442C8">
        <w:rPr>
          <w:lang w:val="fr-FR"/>
        </w:rPr>
        <w:t>instances du logiciel serveur dans les environnements de système d</w:t>
      </w:r>
      <w:r w:rsidR="003E0FD6" w:rsidRPr="002442C8">
        <w:rPr>
          <w:lang w:val="fr-FR"/>
        </w:rPr>
        <w:t>’</w:t>
      </w:r>
      <w:r w:rsidRPr="002442C8">
        <w:rPr>
          <w:lang w:val="fr-FR"/>
        </w:rPr>
        <w:t>exploitation (ou OSE) virtuels (une</w:t>
      </w:r>
      <w:r w:rsidR="003E0FD6" w:rsidRPr="002442C8">
        <w:rPr>
          <w:lang w:val="fr-FR"/>
        </w:rPr>
        <w:t> </w:t>
      </w:r>
      <w:r w:rsidRPr="002442C8">
        <w:rPr>
          <w:lang w:val="fr-FR"/>
        </w:rPr>
        <w:t>seule instance par environnement de système d</w:t>
      </w:r>
      <w:r w:rsidR="003E0FD6" w:rsidRPr="002442C8">
        <w:rPr>
          <w:lang w:val="fr-FR"/>
        </w:rPr>
        <w:t>’</w:t>
      </w:r>
      <w:r w:rsidRPr="002442C8">
        <w:rPr>
          <w:lang w:val="fr-FR"/>
        </w:rPr>
        <w:t>exploitation (ou OSE) virtuel).</w:t>
      </w:r>
    </w:p>
    <w:p w:rsidR="000A570B" w:rsidRPr="002442C8" w:rsidRDefault="00511E4A" w:rsidP="003E0FD6">
      <w:pPr>
        <w:pStyle w:val="PURBody-Indented"/>
        <w:rPr>
          <w:lang w:val="fr-FR"/>
        </w:rPr>
      </w:pPr>
      <w:r>
        <w:rPr>
          <w:lang w:val="fr-FR"/>
        </w:rPr>
        <w:t>Vous êtes autorisé à exécuter sur le serveur sous licence une instance de l’Édition Web, Standard ou Enterprise (de même version ou d’une version antérieure quelconque) à la place de l’Édition Datacenter, dans tout Environnement de Système d’Exploitation (ou OSE</w:t>
      </w:r>
      <w:r w:rsidR="00054C42" w:rsidRPr="00054C42">
        <w:rPr>
          <w:lang w:val="fr-FR"/>
        </w:rPr>
        <w:t>)</w:t>
      </w:r>
      <w:r w:rsidR="000A570B" w:rsidRPr="002442C8">
        <w:rPr>
          <w:lang w:val="fr-FR"/>
        </w:rPr>
        <w:t>.</w:t>
      </w:r>
    </w:p>
    <w:p w:rsidR="000A570B" w:rsidRPr="002442C8" w:rsidRDefault="000A570B" w:rsidP="000A570B">
      <w:pPr>
        <w:pStyle w:val="PURBlueStrong"/>
        <w:rPr>
          <w:lang w:val="fr-FR"/>
        </w:rPr>
      </w:pPr>
      <w:r w:rsidRPr="002442C8">
        <w:rPr>
          <w:lang w:val="fr-FR"/>
        </w:rPr>
        <w:t>Accès d</w:t>
      </w:r>
      <w:r w:rsidR="003E0FD6" w:rsidRPr="002442C8">
        <w:rPr>
          <w:lang w:val="fr-FR"/>
        </w:rPr>
        <w:t>’</w:t>
      </w:r>
      <w:r w:rsidRPr="002442C8">
        <w:rPr>
          <w:lang w:val="fr-FR"/>
        </w:rPr>
        <w:t>administration, de test et de maintenance</w:t>
      </w:r>
    </w:p>
    <w:p w:rsidR="000A570B" w:rsidRPr="002442C8" w:rsidRDefault="000A570B" w:rsidP="000A570B">
      <w:pPr>
        <w:pStyle w:val="PURBody-Indented"/>
        <w:rPr>
          <w:lang w:val="fr-FR"/>
        </w:rPr>
      </w:pPr>
      <w:r w:rsidRPr="002442C8">
        <w:rPr>
          <w:lang w:val="fr-FR"/>
        </w:rPr>
        <w:t>Pour chaque Instance exécutée dans un Environnement de Système d</w:t>
      </w:r>
      <w:r w:rsidR="003E0FD6" w:rsidRPr="002442C8">
        <w:rPr>
          <w:lang w:val="fr-FR"/>
        </w:rPr>
        <w:t>’</w:t>
      </w:r>
      <w:r w:rsidRPr="002442C8">
        <w:rPr>
          <w:lang w:val="fr-FR"/>
        </w:rPr>
        <w:t>Exploitation (ou OSE), vous pouvez autoriser jusqu</w:t>
      </w:r>
      <w:r w:rsidR="003E0FD6" w:rsidRPr="002442C8">
        <w:rPr>
          <w:lang w:val="fr-FR"/>
        </w:rPr>
        <w:t>’</w:t>
      </w:r>
      <w:r w:rsidRPr="002442C8">
        <w:rPr>
          <w:lang w:val="fr-FR"/>
        </w:rPr>
        <w:t>à deux (2) autres utilisateurs à utiliser le logiciel serveur ou à y accéder, afin d</w:t>
      </w:r>
      <w:r w:rsidR="003E0FD6" w:rsidRPr="002442C8">
        <w:rPr>
          <w:lang w:val="fr-FR"/>
        </w:rPr>
        <w:t>’</w:t>
      </w:r>
      <w:r w:rsidRPr="002442C8">
        <w:rPr>
          <w:lang w:val="fr-FR"/>
        </w:rPr>
        <w:t>héberger directement ou indirectement une interface utilisateur graphique (à l</w:t>
      </w:r>
      <w:r w:rsidR="003E0FD6" w:rsidRPr="002442C8">
        <w:rPr>
          <w:lang w:val="fr-FR"/>
        </w:rPr>
        <w:t>’</w:t>
      </w:r>
      <w:r w:rsidRPr="002442C8">
        <w:rPr>
          <w:lang w:val="fr-FR"/>
        </w:rPr>
        <w:t>aide de la fonctionnalité Services Bureau à Distance de Windows Server 2012 ou d</w:t>
      </w:r>
      <w:r w:rsidR="003E0FD6" w:rsidRPr="002442C8">
        <w:rPr>
          <w:lang w:val="fr-FR"/>
        </w:rPr>
        <w:t>’</w:t>
      </w:r>
      <w:r w:rsidRPr="002442C8">
        <w:rPr>
          <w:lang w:val="fr-FR"/>
        </w:rPr>
        <w:t>une autre technologie). Cette utilisation est autorisée aux seules fins de test, de maintenance et d</w:t>
      </w:r>
      <w:r w:rsidR="003E0FD6" w:rsidRPr="002442C8">
        <w:rPr>
          <w:lang w:val="fr-FR"/>
        </w:rPr>
        <w:t>’</w:t>
      </w:r>
      <w:r w:rsidRPr="002442C8">
        <w:rPr>
          <w:lang w:val="fr-FR"/>
        </w:rPr>
        <w:t>administration des produits sous licence. Les utilisateurs concernés n</w:t>
      </w:r>
      <w:r w:rsidR="003E0FD6" w:rsidRPr="002442C8">
        <w:rPr>
          <w:lang w:val="fr-FR"/>
        </w:rPr>
        <w:t>’</w:t>
      </w:r>
      <w:r w:rsidRPr="002442C8">
        <w:rPr>
          <w:lang w:val="fr-FR"/>
        </w:rPr>
        <w:t>ont pas besoin de licence d</w:t>
      </w:r>
      <w:r w:rsidR="003E0FD6" w:rsidRPr="002442C8">
        <w:rPr>
          <w:lang w:val="fr-FR"/>
        </w:rPr>
        <w:t>’</w:t>
      </w:r>
      <w:r w:rsidRPr="002442C8">
        <w:rPr>
          <w:lang w:val="fr-FR"/>
        </w:rPr>
        <w:t>accès SAL pour les Services Bureau à Distance de Windows Server 2012.</w:t>
      </w:r>
    </w:p>
    <w:p w:rsidR="000A570B" w:rsidRPr="002442C8" w:rsidRDefault="000A570B" w:rsidP="000A570B">
      <w:pPr>
        <w:pStyle w:val="PURBlueStrong"/>
        <w:rPr>
          <w:lang w:val="fr-FR"/>
        </w:rPr>
      </w:pPr>
      <w:r w:rsidRPr="002442C8">
        <w:rPr>
          <w:lang w:val="fr-FR"/>
        </w:rPr>
        <w:lastRenderedPageBreak/>
        <w:t>Technologie de stockage de données</w:t>
      </w:r>
    </w:p>
    <w:p w:rsidR="000A570B" w:rsidRPr="002442C8" w:rsidRDefault="000A570B" w:rsidP="000A570B">
      <w:pPr>
        <w:pStyle w:val="PURBody-Indented"/>
        <w:rPr>
          <w:lang w:val="fr-FR"/>
        </w:rPr>
      </w:pPr>
      <w:r w:rsidRPr="002442C8">
        <w:rPr>
          <w:lang w:val="fr-FR"/>
        </w:rPr>
        <w:t xml:space="preserve">Le logiciel serveur peut contenir une technologie de stockage de données dénommée Windows </w:t>
      </w:r>
      <w:proofErr w:type="spellStart"/>
      <w:r w:rsidRPr="002442C8">
        <w:rPr>
          <w:lang w:val="fr-FR"/>
        </w:rPr>
        <w:t>Internal</w:t>
      </w:r>
      <w:proofErr w:type="spellEnd"/>
      <w:r w:rsidRPr="002442C8">
        <w:rPr>
          <w:lang w:val="fr-FR"/>
        </w:rPr>
        <w:t xml:space="preserve"> </w:t>
      </w:r>
      <w:proofErr w:type="spellStart"/>
      <w:r w:rsidRPr="002442C8">
        <w:rPr>
          <w:lang w:val="fr-FR"/>
        </w:rPr>
        <w:t>Database</w:t>
      </w:r>
      <w:proofErr w:type="spellEnd"/>
      <w:r w:rsidRPr="002442C8">
        <w:rPr>
          <w:lang w:val="fr-FR"/>
        </w:rPr>
        <w:t>.</w:t>
      </w:r>
      <w:r w:rsidR="00E1286F" w:rsidRPr="002442C8">
        <w:rPr>
          <w:lang w:val="fr-FR"/>
        </w:rPr>
        <w:t xml:space="preserve"> </w:t>
      </w:r>
      <w:r w:rsidRPr="002442C8">
        <w:rPr>
          <w:lang w:val="fr-FR"/>
        </w:rPr>
        <w:t>Les composants du logiciel serveur font appel à cette technologie pour stocker les données.</w:t>
      </w:r>
      <w:r w:rsidR="00E1286F" w:rsidRPr="002442C8">
        <w:rPr>
          <w:lang w:val="fr-FR"/>
        </w:rPr>
        <w:t xml:space="preserve"> </w:t>
      </w:r>
      <w:r w:rsidRPr="002442C8">
        <w:rPr>
          <w:lang w:val="fr-FR"/>
        </w:rPr>
        <w:t>Vous n</w:t>
      </w:r>
      <w:r w:rsidR="003E0FD6" w:rsidRPr="002442C8">
        <w:rPr>
          <w:lang w:val="fr-FR"/>
        </w:rPr>
        <w:t>’</w:t>
      </w:r>
      <w:r w:rsidRPr="002442C8">
        <w:rPr>
          <w:lang w:val="fr-FR"/>
        </w:rPr>
        <w:t>êtes pas autorisé à utiliser ou à accéder à cette technologie de toute autre manière au titre du présent contrat.</w:t>
      </w:r>
    </w:p>
    <w:p w:rsidR="000A570B" w:rsidRPr="00054C42" w:rsidRDefault="000A570B" w:rsidP="000A570B">
      <w:pPr>
        <w:pStyle w:val="PURBlueStrong"/>
      </w:pPr>
      <w:r w:rsidRPr="00054C42">
        <w:t>Services Bureau à Distance Windows Server 2012</w:t>
      </w:r>
    </w:p>
    <w:p w:rsidR="000A570B" w:rsidRPr="002442C8" w:rsidRDefault="000A570B" w:rsidP="000A570B">
      <w:pPr>
        <w:pStyle w:val="PURBody-Indented"/>
        <w:rPr>
          <w:lang w:val="fr-FR"/>
        </w:rPr>
      </w:pPr>
      <w:r w:rsidRPr="002442C8">
        <w:rPr>
          <w:lang w:val="fr-FR"/>
        </w:rPr>
        <w:t>Vous devez faire l</w:t>
      </w:r>
      <w:r w:rsidR="003E0FD6" w:rsidRPr="002442C8">
        <w:rPr>
          <w:lang w:val="fr-FR"/>
        </w:rPr>
        <w:t>’</w:t>
      </w:r>
      <w:r w:rsidRPr="002442C8">
        <w:rPr>
          <w:lang w:val="fr-FR"/>
        </w:rPr>
        <w:t>acquisition d</w:t>
      </w:r>
      <w:r w:rsidR="003E0FD6" w:rsidRPr="002442C8">
        <w:rPr>
          <w:lang w:val="fr-FR"/>
        </w:rPr>
        <w:t>’</w:t>
      </w:r>
      <w:r w:rsidRPr="002442C8">
        <w:rPr>
          <w:lang w:val="fr-FR"/>
        </w:rPr>
        <w:t>une licence d</w:t>
      </w:r>
      <w:r w:rsidR="003E0FD6" w:rsidRPr="002442C8">
        <w:rPr>
          <w:lang w:val="fr-FR"/>
        </w:rPr>
        <w:t>’</w:t>
      </w:r>
      <w:r w:rsidRPr="002442C8">
        <w:rPr>
          <w:lang w:val="fr-FR"/>
        </w:rPr>
        <w:t>accès SAL pour les Services Bureau à Distance Windows Server 2012 pour chaque utilisateur autorisé à accéder, directement ou indirectement, aux Services Bureau à Distance Windows Server 2012 ou à Windows Server 2012 pour héberger une interface utilisateur graphique (à l</w:t>
      </w:r>
      <w:r w:rsidR="003E0FD6" w:rsidRPr="002442C8">
        <w:rPr>
          <w:lang w:val="fr-FR"/>
        </w:rPr>
        <w:t>’</w:t>
      </w:r>
      <w:r w:rsidRPr="002442C8">
        <w:rPr>
          <w:lang w:val="fr-FR"/>
        </w:rPr>
        <w:t>aide de la fonction Services Bureau à Distance Windows Server 2012 ou d</w:t>
      </w:r>
      <w:r w:rsidR="003E0FD6" w:rsidRPr="002442C8">
        <w:rPr>
          <w:lang w:val="fr-FR"/>
        </w:rPr>
        <w:t>’</w:t>
      </w:r>
      <w:r w:rsidRPr="002442C8">
        <w:rPr>
          <w:lang w:val="fr-FR"/>
        </w:rPr>
        <w:t>une autre technologie). Consultez la section relative au modèle de licence d</w:t>
      </w:r>
      <w:r w:rsidR="003E0FD6" w:rsidRPr="002442C8">
        <w:rPr>
          <w:lang w:val="fr-FR"/>
        </w:rPr>
        <w:t>’</w:t>
      </w:r>
      <w:r w:rsidRPr="002442C8">
        <w:rPr>
          <w:lang w:val="fr-FR"/>
        </w:rPr>
        <w:t>accès SAL pour plus d</w:t>
      </w:r>
      <w:r w:rsidR="003E0FD6" w:rsidRPr="002442C8">
        <w:rPr>
          <w:lang w:val="fr-FR"/>
        </w:rPr>
        <w:t>’</w:t>
      </w:r>
      <w:r w:rsidRPr="002442C8">
        <w:rPr>
          <w:lang w:val="fr-FR"/>
        </w:rPr>
        <w:t>informations.</w:t>
      </w:r>
      <w:r w:rsidR="00E1286F" w:rsidRPr="002442C8">
        <w:rPr>
          <w:lang w:val="fr-FR"/>
        </w:rPr>
        <w:t xml:space="preserve"> </w:t>
      </w:r>
    </w:p>
    <w:p w:rsidR="0009114F" w:rsidRPr="002442C8" w:rsidRDefault="0009114F" w:rsidP="000A570B">
      <w:pPr>
        <w:pStyle w:val="PURBody-Indented"/>
        <w:rPr>
          <w:lang w:val="fr-FR"/>
        </w:rPr>
      </w:pPr>
      <w:r w:rsidRPr="002442C8">
        <w:rPr>
          <w:lang w:val="fr-FR"/>
        </w:rPr>
        <w:t>Les ordinateurs fournis dans le cadre du service sont soumis au Contrat de Licence Prestataire de Service pour l</w:t>
      </w:r>
      <w:r w:rsidR="003E0FD6" w:rsidRPr="002442C8">
        <w:rPr>
          <w:lang w:val="fr-FR"/>
        </w:rPr>
        <w:t>’</w:t>
      </w:r>
      <w:r w:rsidRPr="002442C8">
        <w:rPr>
          <w:lang w:val="fr-FR"/>
        </w:rPr>
        <w:t>utilisation de Windows Server et des Services Bureau à Distance (RDS). Si vous décidez de fournir ce type de services, vous devez clairement indiquer dans votre documentation marketing que cette infrastructure est utilisée lors de la prestation du service.</w:t>
      </w:r>
      <w:r w:rsidR="00E1286F" w:rsidRPr="002442C8">
        <w:rPr>
          <w:lang w:val="fr-FR"/>
        </w:rPr>
        <w:t xml:space="preserve"> </w:t>
      </w:r>
      <w:r w:rsidRPr="002442C8">
        <w:rPr>
          <w:lang w:val="fr-FR"/>
        </w:rPr>
        <w:t>Vous n</w:t>
      </w:r>
      <w:r w:rsidR="003E0FD6" w:rsidRPr="002442C8">
        <w:rPr>
          <w:lang w:val="fr-FR"/>
        </w:rPr>
        <w:t>’</w:t>
      </w:r>
      <w:r w:rsidRPr="002442C8">
        <w:rPr>
          <w:lang w:val="fr-FR"/>
        </w:rPr>
        <w:t>êtes pas autorisé à utiliser le Système d</w:t>
      </w:r>
      <w:r w:rsidR="003E0FD6" w:rsidRPr="002442C8">
        <w:rPr>
          <w:lang w:val="fr-FR"/>
        </w:rPr>
        <w:t>’</w:t>
      </w:r>
      <w:r w:rsidRPr="002442C8">
        <w:rPr>
          <w:lang w:val="fr-FR"/>
        </w:rPr>
        <w:t>Exploitation Windows Desktop pour fournir des services d</w:t>
      </w:r>
      <w:r w:rsidR="003E0FD6" w:rsidRPr="002442C8">
        <w:rPr>
          <w:lang w:val="fr-FR"/>
        </w:rPr>
        <w:t>’</w:t>
      </w:r>
      <w:r w:rsidRPr="002442C8">
        <w:rPr>
          <w:lang w:val="fr-FR"/>
        </w:rPr>
        <w:t>hébergement client, d</w:t>
      </w:r>
      <w:r w:rsidR="003E0FD6" w:rsidRPr="002442C8">
        <w:rPr>
          <w:lang w:val="fr-FR"/>
        </w:rPr>
        <w:t>’</w:t>
      </w:r>
      <w:r w:rsidRPr="002442C8">
        <w:rPr>
          <w:lang w:val="fr-FR"/>
        </w:rPr>
        <w:t>hébergement d</w:t>
      </w:r>
      <w:r w:rsidR="003E0FD6" w:rsidRPr="002442C8">
        <w:rPr>
          <w:lang w:val="fr-FR"/>
        </w:rPr>
        <w:t>’</w:t>
      </w:r>
      <w:r w:rsidRPr="002442C8">
        <w:rPr>
          <w:lang w:val="fr-FR"/>
        </w:rPr>
        <w:t>interface utilisateur graphique ou de bureau en tant que service (desktop as a service).</w:t>
      </w:r>
    </w:p>
    <w:p w:rsidR="000A570B" w:rsidRPr="008C7EB7" w:rsidRDefault="000A570B" w:rsidP="000A570B">
      <w:pPr>
        <w:pStyle w:val="PURBlueStrong"/>
      </w:pPr>
      <w:r w:rsidRPr="008C7EB7">
        <w:t>Services Active Directory RMS Windows Server 2012</w:t>
      </w:r>
    </w:p>
    <w:p w:rsidR="000A570B" w:rsidRPr="002442C8" w:rsidRDefault="000A570B" w:rsidP="000A570B">
      <w:pPr>
        <w:pStyle w:val="PURBody-Indented"/>
        <w:rPr>
          <w:lang w:val="fr-FR"/>
        </w:rPr>
      </w:pPr>
      <w:r w:rsidRPr="002442C8">
        <w:rPr>
          <w:lang w:val="fr-FR"/>
        </w:rPr>
        <w:t>Vous devez faire l</w:t>
      </w:r>
      <w:r w:rsidR="003E0FD6" w:rsidRPr="002442C8">
        <w:rPr>
          <w:lang w:val="fr-FR"/>
        </w:rPr>
        <w:t>’</w:t>
      </w:r>
      <w:r w:rsidRPr="002442C8">
        <w:rPr>
          <w:lang w:val="fr-FR"/>
        </w:rPr>
        <w:t>acquisition d</w:t>
      </w:r>
      <w:r w:rsidR="003E0FD6" w:rsidRPr="002442C8">
        <w:rPr>
          <w:lang w:val="fr-FR"/>
        </w:rPr>
        <w:t>’</w:t>
      </w:r>
      <w:r w:rsidRPr="002442C8">
        <w:rPr>
          <w:lang w:val="fr-FR"/>
        </w:rPr>
        <w:t>une licence d</w:t>
      </w:r>
      <w:r w:rsidR="003E0FD6" w:rsidRPr="002442C8">
        <w:rPr>
          <w:lang w:val="fr-FR"/>
        </w:rPr>
        <w:t>’</w:t>
      </w:r>
      <w:r w:rsidRPr="002442C8">
        <w:rPr>
          <w:lang w:val="fr-FR"/>
        </w:rPr>
        <w:t>accès SAL Active Directory RMS pour Windows Server 2012 pour chaque utilisateur autorisé à accéder, directement ou indirectement, à la fonctionnalité Active Directory RMS de Windows Server 2012. Consultez la section relative au modèle de licence d</w:t>
      </w:r>
      <w:r w:rsidR="003E0FD6" w:rsidRPr="002442C8">
        <w:rPr>
          <w:lang w:val="fr-FR"/>
        </w:rPr>
        <w:t>’</w:t>
      </w:r>
      <w:r w:rsidRPr="002442C8">
        <w:rPr>
          <w:lang w:val="fr-FR"/>
        </w:rPr>
        <w:t>accès SAL pour plus d</w:t>
      </w:r>
      <w:r w:rsidR="003E0FD6" w:rsidRPr="002442C8">
        <w:rPr>
          <w:lang w:val="fr-FR"/>
        </w:rPr>
        <w:t>’</w:t>
      </w:r>
      <w:r w:rsidRPr="002442C8">
        <w:rPr>
          <w:lang w:val="fr-FR"/>
        </w:rPr>
        <w:t>informations.</w:t>
      </w:r>
    </w:p>
    <w:p w:rsidR="000A570B" w:rsidRPr="002442C8" w:rsidRDefault="000A570B" w:rsidP="000A570B">
      <w:pPr>
        <w:pStyle w:val="PURBlueStrong"/>
        <w:rPr>
          <w:lang w:val="fr-FR"/>
        </w:rPr>
      </w:pPr>
      <w:r w:rsidRPr="002442C8">
        <w:rPr>
          <w:lang w:val="fr-FR"/>
        </w:rPr>
        <w:t xml:space="preserve">Microsoft Application </w:t>
      </w:r>
      <w:proofErr w:type="spellStart"/>
      <w:r w:rsidRPr="002442C8">
        <w:rPr>
          <w:lang w:val="fr-FR"/>
        </w:rPr>
        <w:t>Virtualization</w:t>
      </w:r>
      <w:proofErr w:type="spellEnd"/>
      <w:r w:rsidRPr="002442C8">
        <w:rPr>
          <w:lang w:val="fr-FR"/>
        </w:rPr>
        <w:t> pour les Services Bureau à Distance</w:t>
      </w:r>
    </w:p>
    <w:p w:rsidR="000A570B" w:rsidRPr="002442C8" w:rsidRDefault="000A570B" w:rsidP="000A570B">
      <w:pPr>
        <w:pStyle w:val="PURBody-Indented"/>
        <w:rPr>
          <w:lang w:val="fr-FR"/>
        </w:rPr>
      </w:pPr>
      <w:r w:rsidRPr="002442C8">
        <w:rPr>
          <w:lang w:val="fr-FR"/>
        </w:rPr>
        <w:t>Vous devez faire l</w:t>
      </w:r>
      <w:r w:rsidR="003E0FD6" w:rsidRPr="002442C8">
        <w:rPr>
          <w:lang w:val="fr-FR"/>
        </w:rPr>
        <w:t>’</w:t>
      </w:r>
      <w:r w:rsidRPr="002442C8">
        <w:rPr>
          <w:lang w:val="fr-FR"/>
        </w:rPr>
        <w:t>acquisition d</w:t>
      </w:r>
      <w:r w:rsidR="003E0FD6" w:rsidRPr="002442C8">
        <w:rPr>
          <w:lang w:val="fr-FR"/>
        </w:rPr>
        <w:t>’</w:t>
      </w:r>
      <w:r w:rsidRPr="002442C8">
        <w:rPr>
          <w:lang w:val="fr-FR"/>
        </w:rPr>
        <w:t>une licence d</w:t>
      </w:r>
      <w:r w:rsidR="003E0FD6" w:rsidRPr="002442C8">
        <w:rPr>
          <w:lang w:val="fr-FR"/>
        </w:rPr>
        <w:t>’</w:t>
      </w:r>
      <w:r w:rsidRPr="002442C8">
        <w:rPr>
          <w:lang w:val="fr-FR"/>
        </w:rPr>
        <w:t xml:space="preserve">accès SAL pour les Services Bureau à Distance de Microsoft Windows Server 2012, pour chaque utilisateur autorisé à accéder, directement ou indirectement, à Microsoft Application </w:t>
      </w:r>
      <w:proofErr w:type="spellStart"/>
      <w:r w:rsidRPr="002442C8">
        <w:rPr>
          <w:lang w:val="fr-FR"/>
        </w:rPr>
        <w:t>Virtualization</w:t>
      </w:r>
      <w:proofErr w:type="spellEnd"/>
      <w:r w:rsidRPr="002442C8">
        <w:rPr>
          <w:lang w:val="fr-FR"/>
        </w:rPr>
        <w:t> pour les Services Bureau à Distance.</w:t>
      </w:r>
      <w:r w:rsidR="00E1286F" w:rsidRPr="002442C8">
        <w:rPr>
          <w:lang w:val="fr-FR"/>
        </w:rPr>
        <w:t xml:space="preserve"> </w:t>
      </w:r>
      <w:r w:rsidRPr="002442C8">
        <w:rPr>
          <w:lang w:val="fr-FR"/>
        </w:rPr>
        <w:t>Consultez la section relative au modèle de licence d</w:t>
      </w:r>
      <w:r w:rsidR="003E0FD6" w:rsidRPr="002442C8">
        <w:rPr>
          <w:lang w:val="fr-FR"/>
        </w:rPr>
        <w:t>’</w:t>
      </w:r>
      <w:r w:rsidRPr="002442C8">
        <w:rPr>
          <w:lang w:val="fr-FR"/>
        </w:rPr>
        <w:t>accès SAL pour plus d</w:t>
      </w:r>
      <w:r w:rsidR="003E0FD6" w:rsidRPr="002442C8">
        <w:rPr>
          <w:lang w:val="fr-FR"/>
        </w:rPr>
        <w:t>’</w:t>
      </w:r>
      <w:r w:rsidRPr="002442C8">
        <w:rPr>
          <w:lang w:val="fr-FR"/>
        </w:rPr>
        <w:t>informations.</w:t>
      </w:r>
    </w:p>
    <w:p w:rsidR="000A570B" w:rsidRPr="002442C8" w:rsidRDefault="00681F74" w:rsidP="00BF6D49">
      <w:pPr>
        <w:pStyle w:val="PURBreadcrumb"/>
        <w:rPr>
          <w:lang w:val="fr-FR"/>
        </w:rPr>
      </w:pPr>
      <w:hyperlink w:anchor="Tables des matières" w:history="1">
        <w:hyperlink w:anchor="TOC" w:history="1">
          <w:r w:rsidR="00EA00B0" w:rsidRPr="002442C8">
            <w:rPr>
              <w:rStyle w:val="Hyperlink"/>
              <w:rFonts w:ascii="Arial Narrow" w:hAnsi="Arial Narrow"/>
              <w:sz w:val="16"/>
              <w:lang w:val="fr-FR"/>
            </w:rPr>
            <w:t>Table des matières</w:t>
          </w:r>
        </w:hyperlink>
      </w:hyperlink>
      <w:r w:rsidR="00C0505F" w:rsidRPr="002442C8">
        <w:rPr>
          <w:lang w:val="fr-FR"/>
        </w:rPr>
        <w:t>/</w:t>
      </w:r>
      <w:hyperlink w:anchor="UniversalTerms" w:history="1">
        <w:hyperlink w:anchor="UniversalTerms" w:history="1">
          <w:r w:rsidR="00BF6D49" w:rsidRPr="002442C8">
            <w:rPr>
              <w:rStyle w:val="Hyperlink"/>
              <w:rFonts w:ascii="Arial Narrow" w:hAnsi="Arial Narrow"/>
              <w:sz w:val="16"/>
              <w:lang w:val="fr-FR"/>
            </w:rPr>
            <w:t>Conditions Universelles de Licence</w:t>
          </w:r>
        </w:hyperlink>
      </w:hyperlink>
    </w:p>
    <w:p w:rsidR="000A570B" w:rsidRPr="002442C8" w:rsidRDefault="000A570B" w:rsidP="000A570B">
      <w:pPr>
        <w:pStyle w:val="PURProductName"/>
        <w:rPr>
          <w:lang w:val="fr-FR"/>
        </w:rPr>
      </w:pPr>
      <w:bookmarkStart w:id="140" w:name="_Toc297828718"/>
      <w:bookmarkStart w:id="141" w:name="_Toc297883473"/>
      <w:bookmarkStart w:id="142" w:name="_Toc299524974"/>
      <w:bookmarkStart w:id="143" w:name="_Toc299531326"/>
      <w:bookmarkStart w:id="144" w:name="_Toc299531434"/>
      <w:bookmarkStart w:id="145" w:name="_Toc299531542"/>
      <w:bookmarkStart w:id="146" w:name="_Toc299957149"/>
      <w:bookmarkStart w:id="147" w:name="_Toc314129596"/>
      <w:bookmarkStart w:id="148" w:name="_Toc340656742"/>
      <w:bookmarkStart w:id="149" w:name="_Toc340658557"/>
      <w:r w:rsidRPr="002442C8">
        <w:rPr>
          <w:lang w:val="fr-FR"/>
        </w:rPr>
        <w:t>Windows Server 2012 Standard</w:t>
      </w:r>
      <w:bookmarkEnd w:id="140"/>
      <w:bookmarkEnd w:id="141"/>
      <w:bookmarkEnd w:id="142"/>
      <w:bookmarkEnd w:id="143"/>
      <w:bookmarkEnd w:id="144"/>
      <w:bookmarkEnd w:id="145"/>
      <w:bookmarkEnd w:id="146"/>
      <w:bookmarkEnd w:id="147"/>
      <w:bookmarkEnd w:id="148"/>
      <w:bookmarkEnd w:id="149"/>
      <w:r w:rsidRPr="002442C8">
        <w:rPr>
          <w:lang w:val="fr-FR"/>
        </w:rPr>
        <w:fldChar w:fldCharType="begin"/>
      </w:r>
      <w:r w:rsidRPr="002442C8">
        <w:rPr>
          <w:lang w:val="fr-FR"/>
        </w:rPr>
        <w:instrText xml:space="preserve">XE "Windows Server 2012 Standard" </w:instrText>
      </w:r>
      <w:r w:rsidRPr="002442C8">
        <w:rPr>
          <w:lang w:val="fr-FR"/>
        </w:rPr>
        <w:fldChar w:fldCharType="end"/>
      </w:r>
    </w:p>
    <w:p w:rsidR="000A570B" w:rsidRPr="002442C8" w:rsidRDefault="000A570B" w:rsidP="000A570B">
      <w:pPr>
        <w:spacing w:line="240" w:lineRule="exact"/>
        <w:rPr>
          <w:lang w:val="fr-FR"/>
        </w:rPr>
      </w:pPr>
      <w:r w:rsidRPr="002442C8">
        <w:rPr>
          <w:color w:val="auto"/>
          <w:sz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7C7A84" w:rsidRPr="00054C42" w:rsidTr="007C7A84">
        <w:trPr>
          <w:trHeight w:val="112"/>
        </w:trPr>
        <w:tc>
          <w:tcPr>
            <w:tcW w:w="2477" w:type="pct"/>
          </w:tcPr>
          <w:p w:rsidR="007C7A84" w:rsidRPr="002442C8" w:rsidRDefault="005E52C7" w:rsidP="00AE7BEF">
            <w:pPr>
              <w:spacing w:after="0"/>
              <w:rPr>
                <w:rFonts w:ascii="Arial Narrow" w:hAnsi="Arial Narrow"/>
                <w:color w:val="404040"/>
                <w:sz w:val="18"/>
                <w:lang w:val="fr-FR"/>
              </w:rPr>
            </w:pPr>
            <w:r w:rsidRPr="002442C8">
              <w:rPr>
                <w:rFonts w:ascii="Arial Narrow" w:hAnsi="Arial Narrow"/>
                <w:color w:val="404040"/>
                <w:sz w:val="18"/>
                <w:lang w:val="fr-FR"/>
              </w:rPr>
              <w:t xml:space="preserve">Mobilité de Licence dans les Batteries de Serveurs : </w:t>
            </w:r>
            <w:r w:rsidRPr="002442C8">
              <w:rPr>
                <w:rFonts w:ascii="Arial Narrow" w:hAnsi="Arial Narrow"/>
                <w:b/>
                <w:color w:val="404040"/>
                <w:sz w:val="18"/>
                <w:lang w:val="fr-FR"/>
              </w:rPr>
              <w:t>Non</w:t>
            </w:r>
          </w:p>
        </w:tc>
        <w:tc>
          <w:tcPr>
            <w:tcW w:w="2523" w:type="pct"/>
            <w:vMerge w:val="restart"/>
          </w:tcPr>
          <w:p w:rsidR="007C7A84" w:rsidRPr="002442C8" w:rsidRDefault="007C7A84" w:rsidP="007C7A84">
            <w:pPr>
              <w:spacing w:after="0"/>
              <w:rPr>
                <w:rFonts w:ascii="Arial Narrow" w:hAnsi="Arial Narrow"/>
                <w:color w:val="404040"/>
                <w:sz w:val="18"/>
                <w:lang w:val="fr-FR"/>
              </w:rPr>
            </w:pPr>
            <w:r w:rsidRPr="002442C8">
              <w:rPr>
                <w:rFonts w:ascii="Arial Narrow" w:hAnsi="Arial Narrow"/>
                <w:color w:val="404040"/>
                <w:sz w:val="18"/>
                <w:lang w:val="fr-FR"/>
              </w:rPr>
              <w:t xml:space="preserve">Voir les avertissements applicables : </w:t>
            </w:r>
            <w:r w:rsidRPr="002442C8">
              <w:rPr>
                <w:rFonts w:ascii="Arial Narrow" w:hAnsi="Arial Narrow"/>
                <w:b/>
                <w:color w:val="404040"/>
                <w:sz w:val="18"/>
                <w:lang w:val="fr-FR"/>
              </w:rPr>
              <w:t xml:space="preserve">logiciel potentiellement indésirable, MPEG-4, VC-1 </w:t>
            </w:r>
            <w:r w:rsidRPr="002442C8">
              <w:rPr>
                <w:rFonts w:ascii="Arial Narrow" w:hAnsi="Arial Narrow"/>
                <w:i/>
                <w:color w:val="404040"/>
                <w:sz w:val="18"/>
                <w:lang w:val="fr-FR"/>
              </w:rPr>
              <w:t>(voir l</w:t>
            </w:r>
            <w:r w:rsidR="003E0FD6" w:rsidRPr="002442C8">
              <w:rPr>
                <w:rFonts w:ascii="Arial Narrow" w:hAnsi="Arial Narrow"/>
                <w:i/>
                <w:color w:val="404040"/>
                <w:sz w:val="18"/>
                <w:lang w:val="fr-FR"/>
              </w:rPr>
              <w:t>’</w:t>
            </w:r>
            <w:hyperlink w:anchor="Annexe2" w:history="1">
              <w:r w:rsidR="00AA1A26" w:rsidRPr="002442C8">
                <w:rPr>
                  <w:rFonts w:ascii="Arial Narrow" w:hAnsi="Arial Narrow"/>
                  <w:i/>
                  <w:color w:val="00467F"/>
                  <w:sz w:val="18"/>
                  <w:u w:val="single"/>
                  <w:lang w:val="fr-FR"/>
                </w:rPr>
                <w:t>Annexe 2</w:t>
              </w:r>
            </w:hyperlink>
            <w:r w:rsidRPr="002442C8">
              <w:rPr>
                <w:rFonts w:ascii="Arial Narrow" w:hAnsi="Arial Narrow"/>
                <w:i/>
                <w:color w:val="404040"/>
                <w:sz w:val="18"/>
                <w:lang w:val="fr-FR"/>
              </w:rPr>
              <w:t>)</w:t>
            </w:r>
          </w:p>
        </w:tc>
      </w:tr>
      <w:tr w:rsidR="007C7A84" w:rsidRPr="00054C42" w:rsidTr="007C7A84">
        <w:trPr>
          <w:trHeight w:val="68"/>
        </w:trPr>
        <w:tc>
          <w:tcPr>
            <w:tcW w:w="2477" w:type="pct"/>
          </w:tcPr>
          <w:p w:rsidR="007C7A84" w:rsidRPr="002442C8" w:rsidRDefault="007C7A84" w:rsidP="00AE7BEF">
            <w:pPr>
              <w:spacing w:after="0"/>
              <w:rPr>
                <w:rFonts w:ascii="Arial Narrow" w:hAnsi="Arial Narrow"/>
                <w:color w:val="404040"/>
                <w:sz w:val="18"/>
                <w:lang w:val="fr-FR"/>
              </w:rPr>
            </w:pPr>
            <w:r w:rsidRPr="002442C8">
              <w:rPr>
                <w:rFonts w:ascii="Arial Narrow" w:hAnsi="Arial Narrow"/>
                <w:color w:val="404040"/>
                <w:sz w:val="18"/>
                <w:lang w:val="fr-FR"/>
              </w:rPr>
              <w:t xml:space="preserve">Logiciels client/supplémentaires : </w:t>
            </w:r>
            <w:r w:rsidRPr="002442C8">
              <w:rPr>
                <w:rFonts w:ascii="Arial Narrow" w:hAnsi="Arial Narrow"/>
                <w:b/>
                <w:color w:val="404040"/>
                <w:sz w:val="18"/>
                <w:lang w:val="fr-FR"/>
              </w:rPr>
              <w:t>Oui</w:t>
            </w:r>
            <w:r w:rsidRPr="002442C8">
              <w:rPr>
                <w:rFonts w:ascii="Arial Narrow" w:hAnsi="Arial Narrow"/>
                <w:color w:val="404040"/>
                <w:sz w:val="18"/>
                <w:lang w:val="fr-FR"/>
              </w:rPr>
              <w:t xml:space="preserve"> </w:t>
            </w:r>
            <w:r w:rsidRPr="002442C8">
              <w:rPr>
                <w:rFonts w:ascii="Arial Narrow" w:hAnsi="Arial Narrow"/>
                <w:i/>
                <w:color w:val="404040"/>
                <w:sz w:val="18"/>
                <w:lang w:val="fr-FR"/>
              </w:rPr>
              <w:t>(voir l</w:t>
            </w:r>
            <w:r w:rsidR="003E0FD6" w:rsidRPr="002442C8">
              <w:rPr>
                <w:rFonts w:ascii="Arial Narrow" w:hAnsi="Arial Narrow"/>
                <w:i/>
                <w:color w:val="404040"/>
                <w:sz w:val="18"/>
                <w:lang w:val="fr-FR"/>
              </w:rPr>
              <w:t>’</w:t>
            </w:r>
            <w:hyperlink w:anchor="Appendix1" w:history="1">
              <w:r w:rsidR="009240A1" w:rsidRPr="009240A1">
                <w:rPr>
                  <w:rStyle w:val="Hyperlink"/>
                  <w:rFonts w:ascii="Arial Narrow" w:hAnsi="Arial Narrow"/>
                  <w:i/>
                  <w:sz w:val="18"/>
                  <w:szCs w:val="18"/>
                  <w:lang w:val="fr-FR"/>
                </w:rPr>
                <w:t>Annexe 1</w:t>
              </w:r>
            </w:hyperlink>
            <w:r w:rsidRPr="002442C8">
              <w:rPr>
                <w:rFonts w:ascii="Arial Narrow" w:hAnsi="Arial Narrow"/>
                <w:i/>
                <w:color w:val="404040"/>
                <w:sz w:val="18"/>
                <w:lang w:val="fr-FR"/>
              </w:rPr>
              <w:t>)</w:t>
            </w:r>
          </w:p>
        </w:tc>
        <w:tc>
          <w:tcPr>
            <w:tcW w:w="2523" w:type="pct"/>
            <w:vMerge/>
          </w:tcPr>
          <w:p w:rsidR="007C7A84" w:rsidRPr="002442C8" w:rsidRDefault="007C7A84" w:rsidP="00AE7BEF">
            <w:pPr>
              <w:spacing w:after="0"/>
              <w:rPr>
                <w:rFonts w:ascii="Arial Narrow" w:hAnsi="Arial Narrow"/>
                <w:color w:val="404040"/>
                <w:sz w:val="18"/>
                <w:lang w:val="fr-FR"/>
              </w:rPr>
            </w:pPr>
          </w:p>
        </w:tc>
      </w:tr>
    </w:tbl>
    <w:p w:rsidR="000A570B" w:rsidRPr="002442C8" w:rsidRDefault="000A570B" w:rsidP="000A570B">
      <w:pPr>
        <w:pStyle w:val="PURADDITIONALTERMSHEADERMB"/>
        <w:rPr>
          <w:lang w:val="fr-FR"/>
        </w:rPr>
      </w:pPr>
      <w:r w:rsidRPr="002442C8">
        <w:rPr>
          <w:lang w:val="fr-FR"/>
        </w:rPr>
        <w:t>Conditions supplémentaires.</w:t>
      </w:r>
    </w:p>
    <w:p w:rsidR="000A570B" w:rsidRPr="002442C8" w:rsidRDefault="000A570B" w:rsidP="000A570B">
      <w:pPr>
        <w:pStyle w:val="PURBlueStrong"/>
        <w:rPr>
          <w:lang w:val="fr-FR"/>
        </w:rPr>
      </w:pPr>
      <w:r w:rsidRPr="002442C8">
        <w:rPr>
          <w:lang w:val="fr-FR"/>
        </w:rPr>
        <w:t xml:space="preserve">Nombre de licences requises </w:t>
      </w:r>
    </w:p>
    <w:p w:rsidR="000A570B" w:rsidRPr="002442C8" w:rsidRDefault="000A570B" w:rsidP="000A570B">
      <w:pPr>
        <w:pStyle w:val="PURBody-Indented"/>
        <w:rPr>
          <w:lang w:val="fr-FR"/>
        </w:rPr>
      </w:pPr>
      <w:r w:rsidRPr="002442C8">
        <w:rPr>
          <w:lang w:val="fr-FR"/>
        </w:rPr>
        <w:t>Le nombre total de licences de logiciel requises pour un serveur correspond à la somme des licences de logiciel requises conformément aux sections i) et ii) ci-après.</w:t>
      </w:r>
    </w:p>
    <w:p w:rsidR="000A570B" w:rsidRPr="002442C8" w:rsidRDefault="000A570B" w:rsidP="000A570B">
      <w:pPr>
        <w:pStyle w:val="PURBody-Indented"/>
        <w:rPr>
          <w:lang w:val="fr-FR"/>
        </w:rPr>
      </w:pPr>
      <w:r w:rsidRPr="002442C8">
        <w:rPr>
          <w:lang w:val="fr-FR"/>
        </w:rPr>
        <w:t>i) Vous avez besoin d</w:t>
      </w:r>
      <w:r w:rsidR="003E0FD6" w:rsidRPr="002442C8">
        <w:rPr>
          <w:lang w:val="fr-FR"/>
        </w:rPr>
        <w:t>’</w:t>
      </w:r>
      <w:r w:rsidRPr="002442C8">
        <w:rPr>
          <w:lang w:val="fr-FR"/>
        </w:rPr>
        <w:t xml:space="preserve">une </w:t>
      </w:r>
      <w:r w:rsidRPr="002442C8">
        <w:rPr>
          <w:bCs/>
          <w:lang w:val="fr-FR"/>
        </w:rPr>
        <w:t xml:space="preserve">licence logicielle </w:t>
      </w:r>
      <w:r w:rsidRPr="002442C8">
        <w:rPr>
          <w:lang w:val="fr-FR"/>
        </w:rPr>
        <w:t>pour chaque Processeur Physique d</w:t>
      </w:r>
      <w:r w:rsidR="003E0FD6" w:rsidRPr="002442C8">
        <w:rPr>
          <w:lang w:val="fr-FR"/>
        </w:rPr>
        <w:t>’</w:t>
      </w:r>
      <w:r w:rsidRPr="002442C8">
        <w:rPr>
          <w:lang w:val="fr-FR"/>
        </w:rPr>
        <w:t>un serveur, licence qui vous permet d</w:t>
      </w:r>
      <w:r w:rsidR="003E0FD6" w:rsidRPr="002442C8">
        <w:rPr>
          <w:lang w:val="fr-FR"/>
        </w:rPr>
        <w:t>’</w:t>
      </w:r>
      <w:r w:rsidRPr="002442C8">
        <w:rPr>
          <w:lang w:val="fr-FR"/>
        </w:rPr>
        <w:t>exécuter simultanément sur ce serveur :</w:t>
      </w:r>
    </w:p>
    <w:p w:rsidR="000A570B" w:rsidRPr="002442C8" w:rsidRDefault="000A570B" w:rsidP="000C1827">
      <w:pPr>
        <w:pStyle w:val="PURBullet-Indented"/>
        <w:rPr>
          <w:lang w:val="fr-FR"/>
        </w:rPr>
      </w:pPr>
      <w:r w:rsidRPr="002442C8">
        <w:rPr>
          <w:lang w:val="fr-FR"/>
        </w:rPr>
        <w:t>une Instance du logiciel serveur dans un Environnement de Système d</w:t>
      </w:r>
      <w:r w:rsidR="003E0FD6" w:rsidRPr="002442C8">
        <w:rPr>
          <w:lang w:val="fr-FR"/>
        </w:rPr>
        <w:t>’</w:t>
      </w:r>
      <w:r w:rsidRPr="002442C8">
        <w:rPr>
          <w:lang w:val="fr-FR"/>
        </w:rPr>
        <w:t>Exploitation (ou OSE) Physique, et</w:t>
      </w:r>
    </w:p>
    <w:p w:rsidR="000A570B" w:rsidRPr="002442C8" w:rsidRDefault="000A570B" w:rsidP="000C1827">
      <w:pPr>
        <w:pStyle w:val="PURBullet-Indented"/>
        <w:rPr>
          <w:lang w:val="fr-FR"/>
        </w:rPr>
      </w:pPr>
      <w:r w:rsidRPr="002442C8">
        <w:rPr>
          <w:lang w:val="fr-FR"/>
        </w:rPr>
        <w:t>une instance du logiciel serveur dans un environnement de système d</w:t>
      </w:r>
      <w:r w:rsidR="003E0FD6" w:rsidRPr="002442C8">
        <w:rPr>
          <w:lang w:val="fr-FR"/>
        </w:rPr>
        <w:t>’</w:t>
      </w:r>
      <w:r w:rsidRPr="002442C8">
        <w:rPr>
          <w:lang w:val="fr-FR"/>
        </w:rPr>
        <w:t>exploitation (ou OSE) virtuel.</w:t>
      </w:r>
    </w:p>
    <w:p w:rsidR="000A570B" w:rsidRPr="002442C8" w:rsidRDefault="000A570B" w:rsidP="000A570B">
      <w:pPr>
        <w:pStyle w:val="PURBody-Indented"/>
        <w:rPr>
          <w:lang w:val="fr-FR"/>
        </w:rPr>
      </w:pPr>
      <w:r w:rsidRPr="002442C8">
        <w:rPr>
          <w:lang w:val="fr-FR"/>
        </w:rPr>
        <w:t>Si vous exécutez une instance dans l</w:t>
      </w:r>
      <w:r w:rsidR="003E0FD6" w:rsidRPr="002442C8">
        <w:rPr>
          <w:lang w:val="fr-FR"/>
        </w:rPr>
        <w:t>’</w:t>
      </w:r>
      <w:r w:rsidRPr="002442C8">
        <w:rPr>
          <w:lang w:val="fr-FR"/>
        </w:rPr>
        <w:t>environnement de système d</w:t>
      </w:r>
      <w:r w:rsidR="003E0FD6" w:rsidRPr="002442C8">
        <w:rPr>
          <w:lang w:val="fr-FR"/>
        </w:rPr>
        <w:t>’</w:t>
      </w:r>
      <w:r w:rsidRPr="002442C8">
        <w:rPr>
          <w:lang w:val="fr-FR"/>
        </w:rPr>
        <w:t>exploitation (ou OSE) virtuel, l</w:t>
      </w:r>
      <w:r w:rsidR="003E0FD6" w:rsidRPr="002442C8">
        <w:rPr>
          <w:lang w:val="fr-FR"/>
        </w:rPr>
        <w:t>’</w:t>
      </w:r>
      <w:r w:rsidRPr="002442C8">
        <w:rPr>
          <w:lang w:val="fr-FR"/>
        </w:rPr>
        <w:t>instance du logiciel serveur qui s</w:t>
      </w:r>
      <w:r w:rsidR="003E0FD6" w:rsidRPr="002442C8">
        <w:rPr>
          <w:lang w:val="fr-FR"/>
        </w:rPr>
        <w:t>’</w:t>
      </w:r>
      <w:r w:rsidRPr="002442C8">
        <w:rPr>
          <w:lang w:val="fr-FR"/>
        </w:rPr>
        <w:t>exécute dans l</w:t>
      </w:r>
      <w:r w:rsidR="003E0FD6" w:rsidRPr="002442C8">
        <w:rPr>
          <w:lang w:val="fr-FR"/>
        </w:rPr>
        <w:t>’</w:t>
      </w:r>
      <w:r w:rsidRPr="002442C8">
        <w:rPr>
          <w:lang w:val="fr-FR"/>
        </w:rPr>
        <w:t>environnement de système d</w:t>
      </w:r>
      <w:r w:rsidR="003E0FD6" w:rsidRPr="002442C8">
        <w:rPr>
          <w:lang w:val="fr-FR"/>
        </w:rPr>
        <w:t>’</w:t>
      </w:r>
      <w:r w:rsidRPr="002442C8">
        <w:rPr>
          <w:lang w:val="fr-FR"/>
        </w:rPr>
        <w:t>exploitation (ou OSE) physique peut être utilisée uniquement pour :</w:t>
      </w:r>
    </w:p>
    <w:p w:rsidR="000A570B" w:rsidRPr="002442C8" w:rsidRDefault="000A570B" w:rsidP="000C1827">
      <w:pPr>
        <w:pStyle w:val="PURBullet-Indented"/>
        <w:rPr>
          <w:lang w:val="fr-FR"/>
        </w:rPr>
      </w:pPr>
      <w:r w:rsidRPr="002442C8">
        <w:rPr>
          <w:lang w:val="fr-FR"/>
        </w:rPr>
        <w:t>exécuter le logiciel de virtualisation matérielle ; ou</w:t>
      </w:r>
    </w:p>
    <w:p w:rsidR="000A570B" w:rsidRPr="002442C8" w:rsidRDefault="000A570B" w:rsidP="000C1827">
      <w:pPr>
        <w:pStyle w:val="PURBullet-Indented"/>
        <w:rPr>
          <w:lang w:val="fr-FR"/>
        </w:rPr>
      </w:pPr>
      <w:r w:rsidRPr="002442C8">
        <w:rPr>
          <w:lang w:val="fr-FR"/>
        </w:rPr>
        <w:t>fournir des services de virtualisation matérielle ; ou</w:t>
      </w:r>
    </w:p>
    <w:p w:rsidR="000A570B" w:rsidRPr="002442C8" w:rsidRDefault="000A570B" w:rsidP="000C1827">
      <w:pPr>
        <w:pStyle w:val="PURBullet-Indented"/>
        <w:rPr>
          <w:lang w:val="fr-FR"/>
        </w:rPr>
      </w:pPr>
      <w:r w:rsidRPr="002442C8">
        <w:rPr>
          <w:lang w:val="fr-FR"/>
        </w:rPr>
        <w:t>exécuter le logiciel pour gérer et administrer les environnements de système d</w:t>
      </w:r>
      <w:r w:rsidR="003E0FD6" w:rsidRPr="002442C8">
        <w:rPr>
          <w:lang w:val="fr-FR"/>
        </w:rPr>
        <w:t>’</w:t>
      </w:r>
      <w:r w:rsidRPr="002442C8">
        <w:rPr>
          <w:lang w:val="fr-FR"/>
        </w:rPr>
        <w:t>exploitation (ou OSE) sur le serveur sous licence.</w:t>
      </w:r>
    </w:p>
    <w:p w:rsidR="000A570B" w:rsidRPr="002442C8" w:rsidRDefault="000A570B" w:rsidP="000A570B">
      <w:pPr>
        <w:pStyle w:val="PURBody-Indented"/>
        <w:rPr>
          <w:lang w:val="fr-FR"/>
        </w:rPr>
      </w:pPr>
      <w:r w:rsidRPr="002442C8">
        <w:rPr>
          <w:lang w:val="fr-FR"/>
        </w:rPr>
        <w:t>ii) Vous devez disposer d</w:t>
      </w:r>
      <w:r w:rsidR="003E0FD6" w:rsidRPr="002442C8">
        <w:rPr>
          <w:lang w:val="fr-FR"/>
        </w:rPr>
        <w:t>’</w:t>
      </w:r>
      <w:r w:rsidRPr="002442C8">
        <w:rPr>
          <w:lang w:val="fr-FR"/>
        </w:rPr>
        <w:t>une</w:t>
      </w:r>
      <w:r w:rsidRPr="002442C8">
        <w:rPr>
          <w:bCs/>
          <w:lang w:val="fr-FR"/>
        </w:rPr>
        <w:t xml:space="preserve"> licence </w:t>
      </w:r>
      <w:r w:rsidRPr="002442C8">
        <w:rPr>
          <w:lang w:val="fr-FR"/>
        </w:rPr>
        <w:t>logicielle supplémentaire pour chaque Processeur Physique du serveur, pour exécuter une Instance supplémentaire du logiciel serveur dans des Environnements de Système d</w:t>
      </w:r>
      <w:r w:rsidR="003E0FD6" w:rsidRPr="002442C8">
        <w:rPr>
          <w:lang w:val="fr-FR"/>
        </w:rPr>
        <w:t>’</w:t>
      </w:r>
      <w:r w:rsidRPr="002442C8">
        <w:rPr>
          <w:lang w:val="fr-FR"/>
        </w:rPr>
        <w:t>Exploitation (ou OSE) Virtuels.</w:t>
      </w:r>
    </w:p>
    <w:p w:rsidR="00F5573B" w:rsidRPr="002442C8" w:rsidRDefault="00156FC7" w:rsidP="00F5573B">
      <w:pPr>
        <w:pStyle w:val="PURBody-Indented"/>
        <w:rPr>
          <w:lang w:val="fr-FR"/>
        </w:rPr>
      </w:pPr>
      <w:r w:rsidRPr="002442C8">
        <w:rPr>
          <w:lang w:val="fr-FR"/>
        </w:rPr>
        <w:t>iii) Vous êtes autorisé à exécuter sur le serveur sous licence une instance de l</w:t>
      </w:r>
      <w:r w:rsidR="003E0FD6" w:rsidRPr="002442C8">
        <w:rPr>
          <w:lang w:val="fr-FR"/>
        </w:rPr>
        <w:t>’</w:t>
      </w:r>
      <w:r w:rsidRPr="002442C8">
        <w:rPr>
          <w:lang w:val="fr-FR"/>
        </w:rPr>
        <w:t xml:space="preserve">Édition </w:t>
      </w:r>
      <w:r w:rsidR="00054C42">
        <w:rPr>
          <w:lang w:val="fr-FR"/>
        </w:rPr>
        <w:t xml:space="preserve">Web, </w:t>
      </w:r>
      <w:r w:rsidRPr="002442C8">
        <w:rPr>
          <w:lang w:val="fr-FR"/>
        </w:rPr>
        <w:t>Standard, Enterprise (de même version ou d</w:t>
      </w:r>
      <w:r w:rsidR="003E0FD6" w:rsidRPr="002442C8">
        <w:rPr>
          <w:lang w:val="fr-FR"/>
        </w:rPr>
        <w:t>’</w:t>
      </w:r>
      <w:r w:rsidRPr="002442C8">
        <w:rPr>
          <w:lang w:val="fr-FR"/>
        </w:rPr>
        <w:t>une version antérieure quelconque) ou une version antérieure de l</w:t>
      </w:r>
      <w:r w:rsidR="003E0FD6" w:rsidRPr="002442C8">
        <w:rPr>
          <w:lang w:val="fr-FR"/>
        </w:rPr>
        <w:t>’</w:t>
      </w:r>
      <w:r w:rsidRPr="002442C8">
        <w:rPr>
          <w:lang w:val="fr-FR"/>
        </w:rPr>
        <w:t>Édition Datacenter à la place de l</w:t>
      </w:r>
      <w:r w:rsidR="003E0FD6" w:rsidRPr="002442C8">
        <w:rPr>
          <w:lang w:val="fr-FR"/>
        </w:rPr>
        <w:t>’</w:t>
      </w:r>
      <w:r w:rsidRPr="002442C8">
        <w:rPr>
          <w:lang w:val="fr-FR"/>
        </w:rPr>
        <w:t>Édition Standard, dans tout Environnement de Système d</w:t>
      </w:r>
      <w:r w:rsidR="003E0FD6" w:rsidRPr="002442C8">
        <w:rPr>
          <w:lang w:val="fr-FR"/>
        </w:rPr>
        <w:t>’</w:t>
      </w:r>
      <w:r w:rsidRPr="002442C8">
        <w:rPr>
          <w:lang w:val="fr-FR"/>
        </w:rPr>
        <w:t>Exploitation (ou OSE).</w:t>
      </w:r>
    </w:p>
    <w:p w:rsidR="000A570B" w:rsidRPr="002442C8" w:rsidRDefault="000A570B" w:rsidP="000A570B">
      <w:pPr>
        <w:pStyle w:val="PURBlueStrong"/>
        <w:rPr>
          <w:lang w:val="fr-FR"/>
        </w:rPr>
      </w:pPr>
      <w:r w:rsidRPr="002442C8">
        <w:rPr>
          <w:lang w:val="fr-FR"/>
        </w:rPr>
        <w:lastRenderedPageBreak/>
        <w:t>Accès d</w:t>
      </w:r>
      <w:r w:rsidR="003E0FD6" w:rsidRPr="002442C8">
        <w:rPr>
          <w:lang w:val="fr-FR"/>
        </w:rPr>
        <w:t>’</w:t>
      </w:r>
      <w:r w:rsidRPr="002442C8">
        <w:rPr>
          <w:lang w:val="fr-FR"/>
        </w:rPr>
        <w:t>administration, de test et de maintenance</w:t>
      </w:r>
    </w:p>
    <w:p w:rsidR="000A570B" w:rsidRPr="002442C8" w:rsidRDefault="000A570B" w:rsidP="000A570B">
      <w:pPr>
        <w:pStyle w:val="PURBody-Indented"/>
        <w:rPr>
          <w:lang w:val="fr-FR"/>
        </w:rPr>
      </w:pPr>
      <w:r w:rsidRPr="002442C8">
        <w:rPr>
          <w:lang w:val="fr-FR"/>
        </w:rPr>
        <w:t>Pour chaque Instance exécutée dans un Environnement de Système d</w:t>
      </w:r>
      <w:r w:rsidR="003E0FD6" w:rsidRPr="002442C8">
        <w:rPr>
          <w:lang w:val="fr-FR"/>
        </w:rPr>
        <w:t>’</w:t>
      </w:r>
      <w:r w:rsidRPr="002442C8">
        <w:rPr>
          <w:lang w:val="fr-FR"/>
        </w:rPr>
        <w:t>Exploitation (ou OSE), vous pouvez autoriser jusqu</w:t>
      </w:r>
      <w:r w:rsidR="003E0FD6" w:rsidRPr="002442C8">
        <w:rPr>
          <w:lang w:val="fr-FR"/>
        </w:rPr>
        <w:t>’</w:t>
      </w:r>
      <w:r w:rsidRPr="002442C8">
        <w:rPr>
          <w:lang w:val="fr-FR"/>
        </w:rPr>
        <w:t>à deux (2) autres utilisateurs à utiliser le logiciel serveur ou à y accéder, afin d</w:t>
      </w:r>
      <w:r w:rsidR="003E0FD6" w:rsidRPr="002442C8">
        <w:rPr>
          <w:lang w:val="fr-FR"/>
        </w:rPr>
        <w:t>’</w:t>
      </w:r>
      <w:r w:rsidRPr="002442C8">
        <w:rPr>
          <w:lang w:val="fr-FR"/>
        </w:rPr>
        <w:t>héberger directement ou indirectement une interface utilisateur graphique (à l</w:t>
      </w:r>
      <w:r w:rsidR="003E0FD6" w:rsidRPr="002442C8">
        <w:rPr>
          <w:lang w:val="fr-FR"/>
        </w:rPr>
        <w:t>’</w:t>
      </w:r>
      <w:r w:rsidRPr="002442C8">
        <w:rPr>
          <w:lang w:val="fr-FR"/>
        </w:rPr>
        <w:t>aide de la fonctionnalité Services Bureau à Distance de Windows Server 2012 ou d</w:t>
      </w:r>
      <w:r w:rsidR="003E0FD6" w:rsidRPr="002442C8">
        <w:rPr>
          <w:lang w:val="fr-FR"/>
        </w:rPr>
        <w:t>’</w:t>
      </w:r>
      <w:r w:rsidRPr="002442C8">
        <w:rPr>
          <w:lang w:val="fr-FR"/>
        </w:rPr>
        <w:t>une autre technologie). Cette utilisation est autorisée aux seules fins de test, de maintenance et d</w:t>
      </w:r>
      <w:r w:rsidR="003E0FD6" w:rsidRPr="002442C8">
        <w:rPr>
          <w:lang w:val="fr-FR"/>
        </w:rPr>
        <w:t>’</w:t>
      </w:r>
      <w:r w:rsidRPr="002442C8">
        <w:rPr>
          <w:lang w:val="fr-FR"/>
        </w:rPr>
        <w:t>administration des produits sous licence. Les utilisateurs concernés n</w:t>
      </w:r>
      <w:r w:rsidR="003E0FD6" w:rsidRPr="002442C8">
        <w:rPr>
          <w:lang w:val="fr-FR"/>
        </w:rPr>
        <w:t>’</w:t>
      </w:r>
      <w:r w:rsidRPr="002442C8">
        <w:rPr>
          <w:lang w:val="fr-FR"/>
        </w:rPr>
        <w:t>ont pas besoin de licence d</w:t>
      </w:r>
      <w:r w:rsidR="003E0FD6" w:rsidRPr="002442C8">
        <w:rPr>
          <w:lang w:val="fr-FR"/>
        </w:rPr>
        <w:t>’</w:t>
      </w:r>
      <w:r w:rsidRPr="002442C8">
        <w:rPr>
          <w:lang w:val="fr-FR"/>
        </w:rPr>
        <w:t>accès SAL pour les Services Bureau à Distance de Windows Server 2012.</w:t>
      </w:r>
    </w:p>
    <w:p w:rsidR="000A570B" w:rsidRPr="002442C8" w:rsidRDefault="000A570B" w:rsidP="000A570B">
      <w:pPr>
        <w:pStyle w:val="PURBlueStrong"/>
        <w:rPr>
          <w:lang w:val="fr-FR"/>
        </w:rPr>
      </w:pPr>
      <w:r w:rsidRPr="002442C8">
        <w:rPr>
          <w:lang w:val="fr-FR"/>
        </w:rPr>
        <w:t>Technologie de stockage de données</w:t>
      </w:r>
    </w:p>
    <w:p w:rsidR="000A570B" w:rsidRPr="002442C8" w:rsidRDefault="000A570B" w:rsidP="000A570B">
      <w:pPr>
        <w:pStyle w:val="PURBody-Indented"/>
        <w:rPr>
          <w:lang w:val="fr-FR"/>
        </w:rPr>
      </w:pPr>
      <w:r w:rsidRPr="002442C8">
        <w:rPr>
          <w:lang w:val="fr-FR"/>
        </w:rPr>
        <w:t xml:space="preserve">Le logiciel serveur peut contenir une technologie de stockage de données dénommée Windows </w:t>
      </w:r>
      <w:proofErr w:type="spellStart"/>
      <w:r w:rsidRPr="002442C8">
        <w:rPr>
          <w:lang w:val="fr-FR"/>
        </w:rPr>
        <w:t>Internal</w:t>
      </w:r>
      <w:proofErr w:type="spellEnd"/>
      <w:r w:rsidRPr="002442C8">
        <w:rPr>
          <w:lang w:val="fr-FR"/>
        </w:rPr>
        <w:t xml:space="preserve"> </w:t>
      </w:r>
      <w:proofErr w:type="spellStart"/>
      <w:r w:rsidRPr="002442C8">
        <w:rPr>
          <w:lang w:val="fr-FR"/>
        </w:rPr>
        <w:t>Database</w:t>
      </w:r>
      <w:proofErr w:type="spellEnd"/>
      <w:r w:rsidRPr="002442C8">
        <w:rPr>
          <w:lang w:val="fr-FR"/>
        </w:rPr>
        <w:t>.</w:t>
      </w:r>
      <w:r w:rsidR="00E1286F" w:rsidRPr="002442C8">
        <w:rPr>
          <w:lang w:val="fr-FR"/>
        </w:rPr>
        <w:t xml:space="preserve"> </w:t>
      </w:r>
      <w:r w:rsidRPr="002442C8">
        <w:rPr>
          <w:lang w:val="fr-FR"/>
        </w:rPr>
        <w:t>Les composants du logiciel serveur font appel à cette technologie pour stocker les données.</w:t>
      </w:r>
      <w:r w:rsidR="00E1286F" w:rsidRPr="002442C8">
        <w:rPr>
          <w:lang w:val="fr-FR"/>
        </w:rPr>
        <w:t xml:space="preserve"> </w:t>
      </w:r>
      <w:r w:rsidRPr="002442C8">
        <w:rPr>
          <w:lang w:val="fr-FR"/>
        </w:rPr>
        <w:t>Vous n</w:t>
      </w:r>
      <w:r w:rsidR="003E0FD6" w:rsidRPr="002442C8">
        <w:rPr>
          <w:lang w:val="fr-FR"/>
        </w:rPr>
        <w:t>’</w:t>
      </w:r>
      <w:r w:rsidRPr="002442C8">
        <w:rPr>
          <w:lang w:val="fr-FR"/>
        </w:rPr>
        <w:t>êtes pas autorisé à utiliser ou à accéder à cette technologie de toute autre manière au titre du présent contrat.</w:t>
      </w:r>
    </w:p>
    <w:p w:rsidR="00CE4119" w:rsidRPr="00054C42" w:rsidRDefault="00CE4119" w:rsidP="00CE4119">
      <w:pPr>
        <w:pStyle w:val="PURBlueStrong"/>
      </w:pPr>
      <w:r w:rsidRPr="00054C42">
        <w:t>Services Bureau à Distance Windows Server 2012</w:t>
      </w:r>
    </w:p>
    <w:p w:rsidR="0009114F" w:rsidRPr="002442C8" w:rsidRDefault="00CE4119" w:rsidP="00CE4119">
      <w:pPr>
        <w:pStyle w:val="PURBody-Indented"/>
        <w:rPr>
          <w:lang w:val="fr-FR"/>
        </w:rPr>
      </w:pPr>
      <w:r w:rsidRPr="002442C8">
        <w:rPr>
          <w:lang w:val="fr-FR"/>
        </w:rPr>
        <w:t>Vous devez faire l</w:t>
      </w:r>
      <w:r w:rsidR="003E0FD6" w:rsidRPr="002442C8">
        <w:rPr>
          <w:lang w:val="fr-FR"/>
        </w:rPr>
        <w:t>’</w:t>
      </w:r>
      <w:r w:rsidRPr="002442C8">
        <w:rPr>
          <w:lang w:val="fr-FR"/>
        </w:rPr>
        <w:t>acquisition d</w:t>
      </w:r>
      <w:r w:rsidR="003E0FD6" w:rsidRPr="002442C8">
        <w:rPr>
          <w:lang w:val="fr-FR"/>
        </w:rPr>
        <w:t>’</w:t>
      </w:r>
      <w:r w:rsidRPr="002442C8">
        <w:rPr>
          <w:lang w:val="fr-FR"/>
        </w:rPr>
        <w:t>une licence d</w:t>
      </w:r>
      <w:r w:rsidR="003E0FD6" w:rsidRPr="002442C8">
        <w:rPr>
          <w:lang w:val="fr-FR"/>
        </w:rPr>
        <w:t>’</w:t>
      </w:r>
      <w:r w:rsidRPr="002442C8">
        <w:rPr>
          <w:lang w:val="fr-FR"/>
        </w:rPr>
        <w:t>accès SAL pour les Services Bureau à Distance Windows Server 2012 pour chaque utilisateur autorisé à accéder, directement ou indirectement, aux Services Bureau à Distance Windows Server 2012 ou à Windows Server 2012 pour héberger une interface utilisateur graphique (à l</w:t>
      </w:r>
      <w:r w:rsidR="003E0FD6" w:rsidRPr="002442C8">
        <w:rPr>
          <w:lang w:val="fr-FR"/>
        </w:rPr>
        <w:t>’</w:t>
      </w:r>
      <w:r w:rsidRPr="002442C8">
        <w:rPr>
          <w:lang w:val="fr-FR"/>
        </w:rPr>
        <w:t>aide de la fonction Services Bureau à Distance Windows Server 2012 ou d</w:t>
      </w:r>
      <w:r w:rsidR="003E0FD6" w:rsidRPr="002442C8">
        <w:rPr>
          <w:lang w:val="fr-FR"/>
        </w:rPr>
        <w:t>’</w:t>
      </w:r>
      <w:r w:rsidRPr="002442C8">
        <w:rPr>
          <w:lang w:val="fr-FR"/>
        </w:rPr>
        <w:t>une autre technologie). Consultez la section relative au modèle de licence d</w:t>
      </w:r>
      <w:r w:rsidR="003E0FD6" w:rsidRPr="002442C8">
        <w:rPr>
          <w:lang w:val="fr-FR"/>
        </w:rPr>
        <w:t>’</w:t>
      </w:r>
      <w:r w:rsidRPr="002442C8">
        <w:rPr>
          <w:lang w:val="fr-FR"/>
        </w:rPr>
        <w:t>accès SAL pour plus d</w:t>
      </w:r>
      <w:r w:rsidR="003E0FD6" w:rsidRPr="002442C8">
        <w:rPr>
          <w:lang w:val="fr-FR"/>
        </w:rPr>
        <w:t>’</w:t>
      </w:r>
      <w:r w:rsidRPr="002442C8">
        <w:rPr>
          <w:lang w:val="fr-FR"/>
        </w:rPr>
        <w:t>informations.</w:t>
      </w:r>
    </w:p>
    <w:p w:rsidR="00CE4119" w:rsidRPr="002442C8" w:rsidRDefault="0009114F" w:rsidP="00CE4119">
      <w:pPr>
        <w:pStyle w:val="PURBody-Indented"/>
        <w:rPr>
          <w:lang w:val="fr-FR"/>
        </w:rPr>
      </w:pPr>
      <w:r w:rsidRPr="002442C8">
        <w:rPr>
          <w:lang w:val="fr-FR"/>
        </w:rPr>
        <w:t>Les ordinateurs fournis dans le cadre du service sont soumis au Contrat de Licence Prestataire de Service pour l</w:t>
      </w:r>
      <w:r w:rsidR="003E0FD6" w:rsidRPr="002442C8">
        <w:rPr>
          <w:lang w:val="fr-FR"/>
        </w:rPr>
        <w:t>’</w:t>
      </w:r>
      <w:r w:rsidRPr="002442C8">
        <w:rPr>
          <w:lang w:val="fr-FR"/>
        </w:rPr>
        <w:t>utilisation de Windows Server et des Services Bureau à Distance (RDS). Si vous décidez de fournir ce type de services, vous devez clairement indiquer dans votre documentation marketing que cette infrastructure est utilisée lors de la prestation du service.</w:t>
      </w:r>
      <w:r w:rsidR="00E1286F" w:rsidRPr="002442C8">
        <w:rPr>
          <w:lang w:val="fr-FR"/>
        </w:rPr>
        <w:t xml:space="preserve"> </w:t>
      </w:r>
      <w:r w:rsidRPr="002442C8">
        <w:rPr>
          <w:lang w:val="fr-FR"/>
        </w:rPr>
        <w:t>Vous n</w:t>
      </w:r>
      <w:r w:rsidR="003E0FD6" w:rsidRPr="002442C8">
        <w:rPr>
          <w:lang w:val="fr-FR"/>
        </w:rPr>
        <w:t>’</w:t>
      </w:r>
      <w:r w:rsidRPr="002442C8">
        <w:rPr>
          <w:lang w:val="fr-FR"/>
        </w:rPr>
        <w:t>êtes pas autorisé à utiliser le Système d</w:t>
      </w:r>
      <w:r w:rsidR="003E0FD6" w:rsidRPr="002442C8">
        <w:rPr>
          <w:lang w:val="fr-FR"/>
        </w:rPr>
        <w:t>’</w:t>
      </w:r>
      <w:r w:rsidRPr="002442C8">
        <w:rPr>
          <w:lang w:val="fr-FR"/>
        </w:rPr>
        <w:t>Exploitation Windows Desktop pour fournir des services d</w:t>
      </w:r>
      <w:r w:rsidR="003E0FD6" w:rsidRPr="002442C8">
        <w:rPr>
          <w:lang w:val="fr-FR"/>
        </w:rPr>
        <w:t>’</w:t>
      </w:r>
      <w:r w:rsidRPr="002442C8">
        <w:rPr>
          <w:lang w:val="fr-FR"/>
        </w:rPr>
        <w:t>hébergement client, d</w:t>
      </w:r>
      <w:r w:rsidR="003E0FD6" w:rsidRPr="002442C8">
        <w:rPr>
          <w:lang w:val="fr-FR"/>
        </w:rPr>
        <w:t>’</w:t>
      </w:r>
      <w:r w:rsidRPr="002442C8">
        <w:rPr>
          <w:lang w:val="fr-FR"/>
        </w:rPr>
        <w:t>hébergement d</w:t>
      </w:r>
      <w:r w:rsidR="003E0FD6" w:rsidRPr="002442C8">
        <w:rPr>
          <w:lang w:val="fr-FR"/>
        </w:rPr>
        <w:t>’</w:t>
      </w:r>
      <w:r w:rsidRPr="002442C8">
        <w:rPr>
          <w:lang w:val="fr-FR"/>
        </w:rPr>
        <w:t>interface utilisateur graphique ou de bureau en tant que service (desktop as a service).</w:t>
      </w:r>
    </w:p>
    <w:p w:rsidR="00CE4119" w:rsidRPr="008C7EB7" w:rsidRDefault="00CE4119" w:rsidP="00CE4119">
      <w:pPr>
        <w:pStyle w:val="PURBlueStrong"/>
      </w:pPr>
      <w:r w:rsidRPr="008C7EB7">
        <w:t>Services Active Directory RMS Windows Server 2012</w:t>
      </w:r>
    </w:p>
    <w:p w:rsidR="00CE4119" w:rsidRPr="002442C8" w:rsidRDefault="00CE4119" w:rsidP="00CE4119">
      <w:pPr>
        <w:pStyle w:val="PURBody-Indented"/>
        <w:rPr>
          <w:lang w:val="fr-FR"/>
        </w:rPr>
      </w:pPr>
      <w:r w:rsidRPr="002442C8">
        <w:rPr>
          <w:lang w:val="fr-FR"/>
        </w:rPr>
        <w:t>Vous devez faire l</w:t>
      </w:r>
      <w:r w:rsidR="003E0FD6" w:rsidRPr="002442C8">
        <w:rPr>
          <w:lang w:val="fr-FR"/>
        </w:rPr>
        <w:t>’</w:t>
      </w:r>
      <w:r w:rsidRPr="002442C8">
        <w:rPr>
          <w:lang w:val="fr-FR"/>
        </w:rPr>
        <w:t>acquisition d</w:t>
      </w:r>
      <w:r w:rsidR="003E0FD6" w:rsidRPr="002442C8">
        <w:rPr>
          <w:lang w:val="fr-FR"/>
        </w:rPr>
        <w:t>’</w:t>
      </w:r>
      <w:r w:rsidRPr="002442C8">
        <w:rPr>
          <w:lang w:val="fr-FR"/>
        </w:rPr>
        <w:t>une licence d</w:t>
      </w:r>
      <w:r w:rsidR="003E0FD6" w:rsidRPr="002442C8">
        <w:rPr>
          <w:lang w:val="fr-FR"/>
        </w:rPr>
        <w:t>’</w:t>
      </w:r>
      <w:r w:rsidRPr="002442C8">
        <w:rPr>
          <w:lang w:val="fr-FR"/>
        </w:rPr>
        <w:t>accès SAL Active Directory RMS pour Windows Server 2012 pour chaque utilisateur autorisé à accéder, directement ou indirectement, à la fonctionnalité Active Directory RMS de Windows Server 2012. Consultez la section relative au modèle de licence d</w:t>
      </w:r>
      <w:r w:rsidR="003E0FD6" w:rsidRPr="002442C8">
        <w:rPr>
          <w:lang w:val="fr-FR"/>
        </w:rPr>
        <w:t>’</w:t>
      </w:r>
      <w:r w:rsidRPr="002442C8">
        <w:rPr>
          <w:lang w:val="fr-FR"/>
        </w:rPr>
        <w:t>accès SAL pour plus d</w:t>
      </w:r>
      <w:r w:rsidR="003E0FD6" w:rsidRPr="002442C8">
        <w:rPr>
          <w:lang w:val="fr-FR"/>
        </w:rPr>
        <w:t>’</w:t>
      </w:r>
      <w:r w:rsidRPr="002442C8">
        <w:rPr>
          <w:lang w:val="fr-FR"/>
        </w:rPr>
        <w:t>informations.</w:t>
      </w:r>
    </w:p>
    <w:p w:rsidR="00CE4119" w:rsidRPr="002442C8" w:rsidRDefault="00CE4119" w:rsidP="00CE4119">
      <w:pPr>
        <w:pStyle w:val="PURBlueStrong"/>
        <w:rPr>
          <w:lang w:val="fr-FR"/>
        </w:rPr>
      </w:pPr>
      <w:r w:rsidRPr="002442C8">
        <w:rPr>
          <w:lang w:val="fr-FR"/>
        </w:rPr>
        <w:t xml:space="preserve">Microsoft Application </w:t>
      </w:r>
      <w:proofErr w:type="spellStart"/>
      <w:r w:rsidRPr="002442C8">
        <w:rPr>
          <w:lang w:val="fr-FR"/>
        </w:rPr>
        <w:t>Virtualization</w:t>
      </w:r>
      <w:proofErr w:type="spellEnd"/>
      <w:r w:rsidRPr="002442C8">
        <w:rPr>
          <w:lang w:val="fr-FR"/>
        </w:rPr>
        <w:t> pour les Services Bureau à Distance</w:t>
      </w:r>
    </w:p>
    <w:p w:rsidR="000A570B" w:rsidRPr="002442C8" w:rsidRDefault="00CE4119" w:rsidP="000A570B">
      <w:pPr>
        <w:pStyle w:val="PURBody-Indented"/>
        <w:rPr>
          <w:lang w:val="fr-FR"/>
        </w:rPr>
      </w:pPr>
      <w:r w:rsidRPr="002442C8">
        <w:rPr>
          <w:lang w:val="fr-FR"/>
        </w:rPr>
        <w:t>Vous devez faire l</w:t>
      </w:r>
      <w:r w:rsidR="003E0FD6" w:rsidRPr="002442C8">
        <w:rPr>
          <w:lang w:val="fr-FR"/>
        </w:rPr>
        <w:t>’</w:t>
      </w:r>
      <w:r w:rsidRPr="002442C8">
        <w:rPr>
          <w:lang w:val="fr-FR"/>
        </w:rPr>
        <w:t>acquisition d</w:t>
      </w:r>
      <w:r w:rsidR="003E0FD6" w:rsidRPr="002442C8">
        <w:rPr>
          <w:lang w:val="fr-FR"/>
        </w:rPr>
        <w:t>’</w:t>
      </w:r>
      <w:r w:rsidRPr="002442C8">
        <w:rPr>
          <w:lang w:val="fr-FR"/>
        </w:rPr>
        <w:t>une licence d</w:t>
      </w:r>
      <w:r w:rsidR="003E0FD6" w:rsidRPr="002442C8">
        <w:rPr>
          <w:lang w:val="fr-FR"/>
        </w:rPr>
        <w:t>’</w:t>
      </w:r>
      <w:r w:rsidRPr="002442C8">
        <w:rPr>
          <w:lang w:val="fr-FR"/>
        </w:rPr>
        <w:t xml:space="preserve">accès SAL pour les Services Bureau à Distance de Microsoft Windows Server 2012, pour chaque utilisateur autorisé à accéder, directement ou indirectement, à Microsoft Application </w:t>
      </w:r>
      <w:proofErr w:type="spellStart"/>
      <w:r w:rsidRPr="002442C8">
        <w:rPr>
          <w:lang w:val="fr-FR"/>
        </w:rPr>
        <w:t>Virtualization</w:t>
      </w:r>
      <w:proofErr w:type="spellEnd"/>
      <w:r w:rsidRPr="002442C8">
        <w:rPr>
          <w:lang w:val="fr-FR"/>
        </w:rPr>
        <w:t> pour les Services Bureau à Distance.</w:t>
      </w:r>
      <w:r w:rsidR="00E1286F" w:rsidRPr="002442C8">
        <w:rPr>
          <w:lang w:val="fr-FR"/>
        </w:rPr>
        <w:t xml:space="preserve"> </w:t>
      </w:r>
      <w:r w:rsidRPr="002442C8">
        <w:rPr>
          <w:lang w:val="fr-FR"/>
        </w:rPr>
        <w:t>Consultez la section relative au modèle de licence d</w:t>
      </w:r>
      <w:r w:rsidR="003E0FD6" w:rsidRPr="002442C8">
        <w:rPr>
          <w:lang w:val="fr-FR"/>
        </w:rPr>
        <w:t>’</w:t>
      </w:r>
      <w:r w:rsidRPr="002442C8">
        <w:rPr>
          <w:lang w:val="fr-FR"/>
        </w:rPr>
        <w:t>accès SAL pour plus d</w:t>
      </w:r>
      <w:r w:rsidR="003E0FD6" w:rsidRPr="002442C8">
        <w:rPr>
          <w:lang w:val="fr-FR"/>
        </w:rPr>
        <w:t>’</w:t>
      </w:r>
      <w:r w:rsidRPr="002442C8">
        <w:rPr>
          <w:lang w:val="fr-FR"/>
        </w:rPr>
        <w:t>informations.</w:t>
      </w:r>
    </w:p>
    <w:p w:rsidR="000C3222" w:rsidRPr="002442C8" w:rsidRDefault="00681F74" w:rsidP="00BF6D49">
      <w:pPr>
        <w:pStyle w:val="PURBreadcrumb"/>
        <w:rPr>
          <w:lang w:val="fr-FR"/>
        </w:rPr>
      </w:pPr>
      <w:hyperlink w:anchor="Tables des matières" w:history="1">
        <w:hyperlink w:anchor="TOC" w:history="1">
          <w:r w:rsidR="00EA00B0" w:rsidRPr="002442C8">
            <w:rPr>
              <w:rStyle w:val="Hyperlink"/>
              <w:rFonts w:ascii="Arial Narrow" w:hAnsi="Arial Narrow"/>
              <w:sz w:val="16"/>
              <w:lang w:val="fr-FR"/>
            </w:rPr>
            <w:t>Table des matières</w:t>
          </w:r>
        </w:hyperlink>
      </w:hyperlink>
      <w:r w:rsidR="00C0505F" w:rsidRPr="002442C8">
        <w:rPr>
          <w:lang w:val="fr-FR"/>
        </w:rPr>
        <w:t>/</w:t>
      </w:r>
      <w:hyperlink w:anchor="UniversalTerms" w:history="1">
        <w:hyperlink w:anchor="UniversalTerms" w:history="1">
          <w:r w:rsidR="00BF6D49" w:rsidRPr="002442C8">
            <w:rPr>
              <w:rStyle w:val="Hyperlink"/>
              <w:rFonts w:ascii="Arial Narrow" w:hAnsi="Arial Narrow"/>
              <w:sz w:val="16"/>
              <w:lang w:val="fr-FR"/>
            </w:rPr>
            <w:t>Conditions Universelles de Licence</w:t>
          </w:r>
        </w:hyperlink>
      </w:hyperlink>
    </w:p>
    <w:p w:rsidR="000C3222" w:rsidRPr="002442C8" w:rsidRDefault="000C3222" w:rsidP="000C3222">
      <w:pPr>
        <w:pStyle w:val="PURProductName"/>
        <w:rPr>
          <w:lang w:val="fr-FR"/>
        </w:rPr>
      </w:pPr>
      <w:bookmarkStart w:id="150" w:name="_Toc340656743"/>
      <w:bookmarkStart w:id="151" w:name="_Toc340658558"/>
      <w:r w:rsidRPr="002442C8">
        <w:rPr>
          <w:lang w:val="fr-FR"/>
        </w:rPr>
        <w:t>Windows Server 2012 Essentials</w:t>
      </w:r>
      <w:bookmarkEnd w:id="150"/>
      <w:bookmarkEnd w:id="151"/>
      <w:r w:rsidRPr="002442C8">
        <w:rPr>
          <w:lang w:val="fr-FR"/>
        </w:rPr>
        <w:fldChar w:fldCharType="begin"/>
      </w:r>
      <w:r w:rsidRPr="002442C8">
        <w:rPr>
          <w:lang w:val="fr-FR"/>
        </w:rPr>
        <w:instrText xml:space="preserve">XE "Windows Server 2012 Essentials" </w:instrText>
      </w:r>
      <w:r w:rsidRPr="002442C8">
        <w:rPr>
          <w:lang w:val="fr-FR"/>
        </w:rPr>
        <w:fldChar w:fldCharType="end"/>
      </w:r>
    </w:p>
    <w:p w:rsidR="000C3222" w:rsidRPr="002442C8" w:rsidRDefault="000C3222" w:rsidP="000C3222">
      <w:pPr>
        <w:pStyle w:val="PURLicenseTerm"/>
        <w:rPr>
          <w:lang w:val="fr-FR"/>
        </w:rPr>
      </w:pPr>
      <w:r w:rsidRPr="002442C8">
        <w:rPr>
          <w:lang w:val="fr-FR"/>
        </w:rPr>
        <w:t>Votre utilisation de ce produit est régie par les conditions universelles de licence, les conditions générales de licence pour le modèle de licence associé audit produit et ce qui suit :</w:t>
      </w:r>
    </w:p>
    <w:tbl>
      <w:tblPr>
        <w:tblW w:w="0" w:type="auto"/>
        <w:tblBorders>
          <w:top w:val="single" w:sz="4" w:space="0" w:color="00467F"/>
          <w:bottom w:val="single" w:sz="4" w:space="0" w:color="00467F"/>
        </w:tblBorders>
        <w:tblCellMar>
          <w:top w:w="58" w:type="dxa"/>
          <w:left w:w="115" w:type="dxa"/>
          <w:bottom w:w="58" w:type="dxa"/>
          <w:right w:w="115" w:type="dxa"/>
        </w:tblCellMar>
        <w:tblLook w:val="04A0" w:firstRow="1" w:lastRow="0" w:firstColumn="1" w:lastColumn="0" w:noHBand="0" w:noVBand="1"/>
      </w:tblPr>
      <w:tblGrid>
        <w:gridCol w:w="5498"/>
        <w:gridCol w:w="5532"/>
      </w:tblGrid>
      <w:tr w:rsidR="000C3222" w:rsidRPr="00054C42" w:rsidTr="00452099">
        <w:tc>
          <w:tcPr>
            <w:tcW w:w="5498" w:type="dxa"/>
          </w:tcPr>
          <w:p w:rsidR="000C3222" w:rsidRPr="002442C8" w:rsidRDefault="000C3222" w:rsidP="00452099">
            <w:pPr>
              <w:pStyle w:val="PURBody"/>
              <w:spacing w:after="0"/>
              <w:rPr>
                <w:rFonts w:ascii="Arial Narrow" w:eastAsia="Arial" w:hAnsi="Arial Narrow"/>
                <w:lang w:val="fr-FR"/>
              </w:rPr>
            </w:pPr>
            <w:r w:rsidRPr="002442C8">
              <w:rPr>
                <w:rFonts w:ascii="Arial Narrow" w:eastAsia="Arial" w:hAnsi="Arial Narrow"/>
                <w:lang w:val="fr-FR"/>
              </w:rPr>
              <w:t xml:space="preserve">Mobilité de Licence dans les Batteries de Serveurs : </w:t>
            </w:r>
            <w:r w:rsidRPr="002442C8">
              <w:rPr>
                <w:rFonts w:ascii="Arial Narrow" w:eastAsia="Arial" w:hAnsi="Arial Narrow"/>
                <w:b/>
                <w:lang w:val="fr-FR"/>
              </w:rPr>
              <w:t>Non</w:t>
            </w:r>
          </w:p>
        </w:tc>
        <w:tc>
          <w:tcPr>
            <w:tcW w:w="5532" w:type="dxa"/>
          </w:tcPr>
          <w:p w:rsidR="000C3222" w:rsidRPr="002442C8" w:rsidRDefault="000C3222" w:rsidP="00452099">
            <w:pPr>
              <w:pStyle w:val="PURBody"/>
              <w:spacing w:after="0"/>
              <w:rPr>
                <w:rFonts w:ascii="Arial Narrow" w:eastAsia="Arial" w:hAnsi="Arial Narrow"/>
                <w:lang w:val="fr-FR"/>
              </w:rPr>
            </w:pPr>
            <w:r w:rsidRPr="002442C8">
              <w:rPr>
                <w:rFonts w:ascii="Arial Narrow" w:eastAsia="Arial" w:hAnsi="Arial Narrow"/>
                <w:lang w:val="fr-FR"/>
              </w:rPr>
              <w:t xml:space="preserve">Logiciels client/supplémentaires : </w:t>
            </w:r>
            <w:r w:rsidRPr="002442C8">
              <w:rPr>
                <w:rFonts w:ascii="Arial Narrow" w:eastAsia="Arial" w:hAnsi="Arial Narrow"/>
                <w:b/>
                <w:lang w:val="fr-FR"/>
              </w:rPr>
              <w:t>Oui</w:t>
            </w:r>
            <w:r w:rsidRPr="002442C8">
              <w:rPr>
                <w:rFonts w:ascii="Arial Narrow" w:eastAsia="Arial" w:hAnsi="Arial Narrow"/>
                <w:lang w:val="fr-FR"/>
              </w:rPr>
              <w:t xml:space="preserve"> </w:t>
            </w:r>
            <w:r w:rsidRPr="002442C8">
              <w:rPr>
                <w:rFonts w:ascii="Arial Narrow" w:eastAsia="Arial" w:hAnsi="Arial Narrow"/>
                <w:i/>
                <w:lang w:val="fr-FR"/>
              </w:rPr>
              <w:t>(voir l</w:t>
            </w:r>
            <w:r w:rsidR="003E0FD6" w:rsidRPr="002442C8">
              <w:rPr>
                <w:rFonts w:ascii="Arial Narrow" w:eastAsia="Arial" w:hAnsi="Arial Narrow"/>
                <w:i/>
                <w:lang w:val="fr-FR"/>
              </w:rPr>
              <w:t>’</w:t>
            </w:r>
            <w:hyperlink w:anchor="Appendix1" w:history="1">
              <w:r w:rsidR="009240A1" w:rsidRPr="009240A1">
                <w:rPr>
                  <w:rStyle w:val="Hyperlink"/>
                  <w:rFonts w:ascii="Arial Narrow" w:hAnsi="Arial Narrow"/>
                  <w:i/>
                  <w:lang w:val="fr-FR"/>
                </w:rPr>
                <w:t>Annexe 1</w:t>
              </w:r>
            </w:hyperlink>
            <w:r w:rsidRPr="009240A1">
              <w:rPr>
                <w:rFonts w:ascii="Arial Narrow" w:eastAsia="Arial" w:hAnsi="Arial Narrow"/>
                <w:i/>
                <w:lang w:val="fr-FR"/>
              </w:rPr>
              <w:t>)</w:t>
            </w:r>
          </w:p>
        </w:tc>
      </w:tr>
      <w:tr w:rsidR="000C3222" w:rsidRPr="00054C42" w:rsidTr="00452099">
        <w:tc>
          <w:tcPr>
            <w:tcW w:w="5498" w:type="dxa"/>
          </w:tcPr>
          <w:p w:rsidR="000C3222" w:rsidRPr="002442C8" w:rsidRDefault="000C3222" w:rsidP="00452099">
            <w:pPr>
              <w:pStyle w:val="PURBody"/>
              <w:spacing w:after="0"/>
              <w:rPr>
                <w:rFonts w:ascii="Arial Narrow" w:eastAsia="Arial" w:hAnsi="Arial Narrow"/>
                <w:b/>
                <w:lang w:val="fr-FR"/>
              </w:rPr>
            </w:pPr>
            <w:r w:rsidRPr="002442C8">
              <w:rPr>
                <w:rFonts w:ascii="Arial Narrow" w:eastAsia="Arial" w:hAnsi="Arial Narrow"/>
                <w:lang w:val="fr-FR"/>
              </w:rPr>
              <w:t>Auto-hébergement d</w:t>
            </w:r>
            <w:r w:rsidR="003E0FD6" w:rsidRPr="002442C8">
              <w:rPr>
                <w:rFonts w:ascii="Arial Narrow" w:eastAsia="Arial" w:hAnsi="Arial Narrow"/>
                <w:lang w:val="fr-FR"/>
              </w:rPr>
              <w:t>’</w:t>
            </w:r>
            <w:r w:rsidRPr="002442C8">
              <w:rPr>
                <w:rFonts w:ascii="Arial Narrow" w:eastAsia="Arial" w:hAnsi="Arial Narrow"/>
                <w:lang w:val="fr-FR"/>
              </w:rPr>
              <w:t xml:space="preserve">applications autorisé : </w:t>
            </w:r>
            <w:r w:rsidRPr="002442C8">
              <w:rPr>
                <w:rFonts w:ascii="Arial Narrow" w:eastAsia="Arial" w:hAnsi="Arial Narrow"/>
                <w:b/>
                <w:lang w:val="fr-FR"/>
              </w:rPr>
              <w:t>Non</w:t>
            </w:r>
          </w:p>
        </w:tc>
        <w:tc>
          <w:tcPr>
            <w:tcW w:w="5532" w:type="dxa"/>
          </w:tcPr>
          <w:p w:rsidR="000C3222" w:rsidRPr="002442C8" w:rsidRDefault="000C3222" w:rsidP="00452099">
            <w:pPr>
              <w:pStyle w:val="PURBody"/>
              <w:spacing w:after="0"/>
              <w:rPr>
                <w:rFonts w:ascii="Arial Narrow" w:eastAsia="Arial" w:hAnsi="Arial Narrow"/>
                <w:lang w:val="fr-FR"/>
              </w:rPr>
            </w:pPr>
            <w:r w:rsidRPr="002442C8">
              <w:rPr>
                <w:rFonts w:ascii="Arial Narrow" w:eastAsia="Arial" w:hAnsi="Arial Narrow"/>
                <w:lang w:val="fr-FR"/>
              </w:rPr>
              <w:t xml:space="preserve">Voir les avertissements applicables : </w:t>
            </w:r>
            <w:r w:rsidRPr="002442C8">
              <w:rPr>
                <w:rFonts w:ascii="Arial Narrow" w:eastAsia="Arial" w:hAnsi="Arial Narrow"/>
                <w:b/>
                <w:lang w:val="fr-FR"/>
              </w:rPr>
              <w:t xml:space="preserve">transfert de données, MPEG-4, VC-1, logiciel potentiellement indésirable </w:t>
            </w:r>
            <w:r w:rsidRPr="002442C8">
              <w:rPr>
                <w:rFonts w:ascii="Arial Narrow" w:eastAsia="Arial" w:hAnsi="Arial Narrow"/>
                <w:lang w:val="fr-FR"/>
              </w:rPr>
              <w:t xml:space="preserve">(Avertissement I) </w:t>
            </w:r>
            <w:r w:rsidRPr="002442C8">
              <w:rPr>
                <w:rFonts w:ascii="Arial Narrow" w:eastAsia="Arial" w:hAnsi="Arial Narrow"/>
                <w:i/>
                <w:lang w:val="fr-FR"/>
              </w:rPr>
              <w:t>(voir l</w:t>
            </w:r>
            <w:r w:rsidR="003E0FD6" w:rsidRPr="002442C8">
              <w:rPr>
                <w:rFonts w:ascii="Arial Narrow" w:eastAsia="Arial" w:hAnsi="Arial Narrow"/>
                <w:i/>
                <w:lang w:val="fr-FR"/>
              </w:rPr>
              <w:t>’</w:t>
            </w:r>
            <w:hyperlink w:anchor="Appendix2" w:history="1">
              <w:r w:rsidRPr="002442C8">
                <w:rPr>
                  <w:rFonts w:ascii="Arial Narrow" w:eastAsia="Arial" w:hAnsi="Arial Narrow"/>
                  <w:i/>
                  <w:color w:val="00467F"/>
                  <w:u w:val="single"/>
                  <w:lang w:val="fr-FR"/>
                </w:rPr>
                <w:t>Annexe 2</w:t>
              </w:r>
            </w:hyperlink>
            <w:r w:rsidRPr="002442C8">
              <w:rPr>
                <w:rFonts w:ascii="Arial Narrow" w:eastAsia="Arial" w:hAnsi="Arial Narrow"/>
                <w:i/>
                <w:lang w:val="fr-FR"/>
              </w:rPr>
              <w:t>)</w:t>
            </w:r>
          </w:p>
        </w:tc>
      </w:tr>
    </w:tbl>
    <w:p w:rsidR="000C3222" w:rsidRPr="002442C8" w:rsidRDefault="000C3222" w:rsidP="000C3222">
      <w:pPr>
        <w:pStyle w:val="PURBlueBGHeader"/>
        <w:rPr>
          <w:lang w:val="fr-FR"/>
        </w:rPr>
      </w:pPr>
      <w:r w:rsidRPr="002442C8">
        <w:rPr>
          <w:lang w:val="fr-FR"/>
        </w:rPr>
        <w:t>Conditions supplémentaires.</w:t>
      </w:r>
    </w:p>
    <w:p w:rsidR="000C3222" w:rsidRPr="002442C8" w:rsidRDefault="000C3222" w:rsidP="000C3222">
      <w:pPr>
        <w:pStyle w:val="PURBlueStrong-Indented"/>
        <w:rPr>
          <w:lang w:val="fr-FR"/>
        </w:rPr>
      </w:pPr>
      <w:r w:rsidRPr="002442C8">
        <w:rPr>
          <w:lang w:val="fr-FR"/>
        </w:rPr>
        <w:t>Restrictions d</w:t>
      </w:r>
      <w:r w:rsidR="003E0FD6" w:rsidRPr="002442C8">
        <w:rPr>
          <w:lang w:val="fr-FR"/>
        </w:rPr>
        <w:t>’</w:t>
      </w:r>
      <w:r w:rsidRPr="002442C8">
        <w:rPr>
          <w:lang w:val="fr-FR"/>
        </w:rPr>
        <w:t>utilisation</w:t>
      </w:r>
    </w:p>
    <w:p w:rsidR="000C3222" w:rsidRPr="002442C8" w:rsidRDefault="000C3222" w:rsidP="000C3222">
      <w:pPr>
        <w:pStyle w:val="PURBody-Indented"/>
        <w:rPr>
          <w:lang w:val="fr-FR"/>
        </w:rPr>
      </w:pPr>
      <w:r w:rsidRPr="002442C8">
        <w:rPr>
          <w:lang w:val="fr-FR"/>
        </w:rPr>
        <w:t>Active Directory doit être configuré comme suit dans le domaine dans lequel vous exécutez le logiciel serveur :</w:t>
      </w:r>
    </w:p>
    <w:p w:rsidR="000C3222" w:rsidRPr="002442C8" w:rsidRDefault="000C3222" w:rsidP="000C3222">
      <w:pPr>
        <w:pStyle w:val="PURBullet-Indented"/>
        <w:numPr>
          <w:ilvl w:val="0"/>
          <w:numId w:val="18"/>
        </w:numPr>
        <w:rPr>
          <w:lang w:val="fr-FR"/>
        </w:rPr>
      </w:pPr>
      <w:r w:rsidRPr="002442C8">
        <w:rPr>
          <w:lang w:val="fr-FR"/>
        </w:rPr>
        <w:t>en tant que contrôleur du domaine (serveur unique contenant tous les rôles FSMO (Flexible Single Master Operations) ;</w:t>
      </w:r>
    </w:p>
    <w:p w:rsidR="000C3222" w:rsidRPr="002442C8" w:rsidRDefault="000C3222" w:rsidP="000C3222">
      <w:pPr>
        <w:pStyle w:val="PURBullet-Indented"/>
        <w:numPr>
          <w:ilvl w:val="0"/>
          <w:numId w:val="18"/>
        </w:numPr>
        <w:rPr>
          <w:lang w:val="fr-FR"/>
        </w:rPr>
      </w:pPr>
      <w:r w:rsidRPr="002442C8">
        <w:rPr>
          <w:lang w:val="fr-FR"/>
        </w:rPr>
        <w:t>en tant que racine de la forêt du domaine ;</w:t>
      </w:r>
    </w:p>
    <w:p w:rsidR="000C3222" w:rsidRPr="002442C8" w:rsidRDefault="000C3222" w:rsidP="000C3222">
      <w:pPr>
        <w:pStyle w:val="PURBullet-Indented"/>
        <w:numPr>
          <w:ilvl w:val="0"/>
          <w:numId w:val="18"/>
        </w:numPr>
        <w:rPr>
          <w:lang w:val="fr-FR"/>
        </w:rPr>
      </w:pPr>
      <w:r w:rsidRPr="002442C8">
        <w:rPr>
          <w:lang w:val="fr-FR"/>
        </w:rPr>
        <w:t>ne pas être un domaine enfant, et</w:t>
      </w:r>
    </w:p>
    <w:p w:rsidR="000C3222" w:rsidRPr="002442C8" w:rsidRDefault="000C3222" w:rsidP="000C3222">
      <w:pPr>
        <w:pStyle w:val="PURBullet-Indented"/>
        <w:numPr>
          <w:ilvl w:val="0"/>
          <w:numId w:val="18"/>
        </w:numPr>
        <w:rPr>
          <w:lang w:val="fr-FR"/>
        </w:rPr>
      </w:pPr>
      <w:r w:rsidRPr="002442C8">
        <w:rPr>
          <w:lang w:val="fr-FR"/>
        </w:rPr>
        <w:t>sans relations d</w:t>
      </w:r>
      <w:r w:rsidR="003E0FD6" w:rsidRPr="002442C8">
        <w:rPr>
          <w:lang w:val="fr-FR"/>
        </w:rPr>
        <w:t>’</w:t>
      </w:r>
      <w:r w:rsidRPr="002442C8">
        <w:rPr>
          <w:lang w:val="fr-FR"/>
        </w:rPr>
        <w:t>approbations avec d</w:t>
      </w:r>
      <w:r w:rsidR="003E0FD6" w:rsidRPr="002442C8">
        <w:rPr>
          <w:lang w:val="fr-FR"/>
        </w:rPr>
        <w:t>’</w:t>
      </w:r>
      <w:r w:rsidRPr="002442C8">
        <w:rPr>
          <w:lang w:val="fr-FR"/>
        </w:rPr>
        <w:t>autres domaines.</w:t>
      </w:r>
    </w:p>
    <w:p w:rsidR="000C3222" w:rsidRPr="002442C8" w:rsidRDefault="000C3222" w:rsidP="000C3222">
      <w:pPr>
        <w:pStyle w:val="PURBody-Indented"/>
        <w:rPr>
          <w:lang w:val="fr-FR"/>
        </w:rPr>
      </w:pPr>
      <w:r w:rsidRPr="002442C8">
        <w:rPr>
          <w:lang w:val="fr-FR"/>
        </w:rPr>
        <w:t>30 jours après l</w:t>
      </w:r>
      <w:r w:rsidR="003E0FD6" w:rsidRPr="002442C8">
        <w:rPr>
          <w:lang w:val="fr-FR"/>
        </w:rPr>
        <w:t>’</w:t>
      </w:r>
      <w:r w:rsidRPr="002442C8">
        <w:rPr>
          <w:lang w:val="fr-FR"/>
        </w:rPr>
        <w:t>installation initiale du logiciel serveur, le logiciel vérifiera occasionnellement qu</w:t>
      </w:r>
      <w:r w:rsidR="003E0FD6" w:rsidRPr="002442C8">
        <w:rPr>
          <w:lang w:val="fr-FR"/>
        </w:rPr>
        <w:t>’</w:t>
      </w:r>
      <w:r w:rsidRPr="002442C8">
        <w:rPr>
          <w:lang w:val="fr-FR"/>
        </w:rPr>
        <w:t>Active Directory est configuré correctement. Si ce n</w:t>
      </w:r>
      <w:r w:rsidR="003E0FD6" w:rsidRPr="002442C8">
        <w:rPr>
          <w:lang w:val="fr-FR"/>
        </w:rPr>
        <w:t>’</w:t>
      </w:r>
      <w:r w:rsidRPr="002442C8">
        <w:rPr>
          <w:lang w:val="fr-FR"/>
        </w:rPr>
        <w:t>est pas le cas :</w:t>
      </w:r>
    </w:p>
    <w:p w:rsidR="000C3222" w:rsidRPr="002442C8" w:rsidRDefault="000C3222" w:rsidP="000C3222">
      <w:pPr>
        <w:pStyle w:val="PURBullet-Indented"/>
        <w:numPr>
          <w:ilvl w:val="0"/>
          <w:numId w:val="19"/>
        </w:numPr>
        <w:rPr>
          <w:lang w:val="fr-FR"/>
        </w:rPr>
      </w:pPr>
      <w:r w:rsidRPr="002442C8">
        <w:rPr>
          <w:lang w:val="fr-FR"/>
        </w:rPr>
        <w:t>L</w:t>
      </w:r>
      <w:r w:rsidR="003E0FD6" w:rsidRPr="002442C8">
        <w:rPr>
          <w:lang w:val="fr-FR"/>
        </w:rPr>
        <w:t>’</w:t>
      </w:r>
      <w:r w:rsidRPr="002442C8">
        <w:rPr>
          <w:lang w:val="fr-FR"/>
        </w:rPr>
        <w:t>administrateur du serveur recevra des alertes.</w:t>
      </w:r>
      <w:r w:rsidR="00E1286F" w:rsidRPr="002442C8">
        <w:rPr>
          <w:lang w:val="fr-FR"/>
        </w:rPr>
        <w:t xml:space="preserve"> </w:t>
      </w:r>
      <w:r w:rsidRPr="002442C8">
        <w:rPr>
          <w:lang w:val="fr-FR"/>
        </w:rPr>
        <w:t>Ces mêmes alertes figurent dans la rubrique des alertes du Tableau de bord Windows Server 2012 Essentials.</w:t>
      </w:r>
    </w:p>
    <w:p w:rsidR="000C3222" w:rsidRPr="002442C8" w:rsidRDefault="000C3222" w:rsidP="000C3222">
      <w:pPr>
        <w:pStyle w:val="PURBullet-Indented"/>
        <w:numPr>
          <w:ilvl w:val="0"/>
          <w:numId w:val="19"/>
        </w:numPr>
        <w:rPr>
          <w:lang w:val="fr-FR"/>
        </w:rPr>
      </w:pPr>
      <w:r w:rsidRPr="002442C8">
        <w:rPr>
          <w:lang w:val="fr-FR"/>
        </w:rPr>
        <w:t>Au 21ème jour consécutif de non-conformité, le serveur s</w:t>
      </w:r>
      <w:r w:rsidR="003E0FD6" w:rsidRPr="002442C8">
        <w:rPr>
          <w:lang w:val="fr-FR"/>
        </w:rPr>
        <w:t>’</w:t>
      </w:r>
      <w:r w:rsidRPr="002442C8">
        <w:rPr>
          <w:lang w:val="fr-FR"/>
        </w:rPr>
        <w:t>interrompra et ne redémarrera que lorsque l</w:t>
      </w:r>
      <w:r w:rsidR="003E0FD6" w:rsidRPr="002442C8">
        <w:rPr>
          <w:lang w:val="fr-FR"/>
        </w:rPr>
        <w:t>’</w:t>
      </w:r>
      <w:r w:rsidRPr="002442C8">
        <w:rPr>
          <w:lang w:val="fr-FR"/>
        </w:rPr>
        <w:t>administrateur le réinitialisera ;</w:t>
      </w:r>
    </w:p>
    <w:p w:rsidR="000C3222" w:rsidRPr="002442C8" w:rsidRDefault="000C3222" w:rsidP="000C3222">
      <w:pPr>
        <w:pStyle w:val="PURBullet-Indented"/>
        <w:numPr>
          <w:ilvl w:val="0"/>
          <w:numId w:val="19"/>
        </w:numPr>
        <w:rPr>
          <w:lang w:val="fr-FR"/>
        </w:rPr>
      </w:pPr>
      <w:r w:rsidRPr="002442C8">
        <w:rPr>
          <w:lang w:val="fr-FR"/>
        </w:rPr>
        <w:lastRenderedPageBreak/>
        <w:t>Une fois redémarré, le serveur pourra fonctionner encore 21 jours avant qu</w:t>
      </w:r>
      <w:r w:rsidR="003E0FD6" w:rsidRPr="002442C8">
        <w:rPr>
          <w:lang w:val="fr-FR"/>
        </w:rPr>
        <w:t>’</w:t>
      </w:r>
      <w:r w:rsidRPr="002442C8">
        <w:rPr>
          <w:lang w:val="fr-FR"/>
        </w:rPr>
        <w:t>il s</w:t>
      </w:r>
      <w:r w:rsidR="003E0FD6" w:rsidRPr="002442C8">
        <w:rPr>
          <w:lang w:val="fr-FR"/>
        </w:rPr>
        <w:t>’</w:t>
      </w:r>
      <w:r w:rsidRPr="002442C8">
        <w:rPr>
          <w:lang w:val="fr-FR"/>
        </w:rPr>
        <w:t>interrompe à nouveau.</w:t>
      </w:r>
      <w:r w:rsidR="00E1286F" w:rsidRPr="002442C8">
        <w:rPr>
          <w:lang w:val="fr-FR"/>
        </w:rPr>
        <w:t xml:space="preserve"> </w:t>
      </w:r>
      <w:r w:rsidRPr="002442C8">
        <w:rPr>
          <w:lang w:val="fr-FR"/>
        </w:rPr>
        <w:t>Et ainsi de suite tant que vous n</w:t>
      </w:r>
      <w:r w:rsidR="003E0FD6" w:rsidRPr="002442C8">
        <w:rPr>
          <w:lang w:val="fr-FR"/>
        </w:rPr>
        <w:t>’</w:t>
      </w:r>
      <w:r w:rsidRPr="002442C8">
        <w:rPr>
          <w:lang w:val="fr-FR"/>
        </w:rPr>
        <w:t>aurez pas corrigé la configuration.</w:t>
      </w:r>
      <w:r w:rsidR="00E1286F" w:rsidRPr="002442C8">
        <w:rPr>
          <w:lang w:val="fr-FR"/>
        </w:rPr>
        <w:t xml:space="preserve"> </w:t>
      </w:r>
      <w:r w:rsidRPr="002442C8">
        <w:rPr>
          <w:lang w:val="fr-FR"/>
        </w:rPr>
        <w:t>À tout moment de chaque période de 21 jours, vous pourrez corriger la configuration pour la rendre conforme aux présentes conditions de licence.</w:t>
      </w:r>
    </w:p>
    <w:p w:rsidR="000C3222" w:rsidRPr="002442C8" w:rsidRDefault="000C3222" w:rsidP="000C3222">
      <w:pPr>
        <w:pStyle w:val="PURBody-Indented"/>
        <w:rPr>
          <w:lang w:val="fr-FR"/>
        </w:rPr>
      </w:pPr>
      <w:r w:rsidRPr="002442C8">
        <w:rPr>
          <w:lang w:val="fr-FR"/>
        </w:rPr>
        <w:t>Une fois que vous aurez corrigé la configuration, les avertissements et interruptions automatiques cesseront.</w:t>
      </w:r>
    </w:p>
    <w:p w:rsidR="00434BD2" w:rsidRPr="002442C8" w:rsidRDefault="00434BD2" w:rsidP="00434BD2">
      <w:pPr>
        <w:pStyle w:val="PURBlueStrong-Indented"/>
        <w:keepNext w:val="0"/>
        <w:keepLines w:val="0"/>
        <w:ind w:left="274"/>
        <w:rPr>
          <w:lang w:val="fr-FR"/>
        </w:rPr>
      </w:pPr>
    </w:p>
    <w:p w:rsidR="000C3222" w:rsidRPr="002442C8" w:rsidRDefault="000C3222" w:rsidP="000C3222">
      <w:pPr>
        <w:pStyle w:val="PURBlueStrong-Indented"/>
        <w:rPr>
          <w:lang w:val="fr-FR"/>
        </w:rPr>
      </w:pPr>
      <w:r w:rsidRPr="002442C8">
        <w:rPr>
          <w:lang w:val="fr-FR"/>
        </w:rPr>
        <w:t>Utilisation du logiciel Serveur</w:t>
      </w:r>
    </w:p>
    <w:p w:rsidR="000C3222" w:rsidRPr="002442C8" w:rsidRDefault="000C3222" w:rsidP="00435E7F">
      <w:pPr>
        <w:pStyle w:val="PURBody-Indented"/>
        <w:rPr>
          <w:lang w:val="fr-FR"/>
        </w:rPr>
      </w:pPr>
      <w:r w:rsidRPr="002442C8">
        <w:rPr>
          <w:lang w:val="fr-FR"/>
        </w:rPr>
        <w:t>Vous êtes autorisé à installer et à utiliser une copie du logiciel serveur sur un Serveur Sous Licence. Un Compte Utilisateur correspond à un nom d</w:t>
      </w:r>
      <w:r w:rsidR="003E0FD6" w:rsidRPr="002442C8">
        <w:rPr>
          <w:lang w:val="fr-FR"/>
        </w:rPr>
        <w:t>’</w:t>
      </w:r>
      <w:r w:rsidRPr="002442C8">
        <w:rPr>
          <w:lang w:val="fr-FR"/>
        </w:rPr>
        <w:t>utilisateur unique et au mot de passe associé créés dans la Console Windows Server 2012 Essentials. Vous</w:t>
      </w:r>
      <w:r w:rsidR="00435E7F" w:rsidRPr="002442C8">
        <w:rPr>
          <w:lang w:val="fr-FR"/>
        </w:rPr>
        <w:t> </w:t>
      </w:r>
      <w:r w:rsidRPr="002442C8">
        <w:rPr>
          <w:lang w:val="fr-FR"/>
        </w:rPr>
        <w:t>êtes autorisé à utiliser vingt-cinq (25) comptes utilisateur au maximum. Chaque compte utilisateur autorise un utilisateur nommé à accéder au logiciel serveur et à l</w:t>
      </w:r>
      <w:r w:rsidR="003E0FD6" w:rsidRPr="002442C8">
        <w:rPr>
          <w:lang w:val="fr-FR"/>
        </w:rPr>
        <w:t>’</w:t>
      </w:r>
      <w:r w:rsidRPr="002442C8">
        <w:rPr>
          <w:lang w:val="fr-FR"/>
        </w:rPr>
        <w:t>utiliser sur le serveur en question. Vous êtes autorisé à réattribuer un compte utilisateur d</w:t>
      </w:r>
      <w:r w:rsidR="003E0FD6" w:rsidRPr="002442C8">
        <w:rPr>
          <w:lang w:val="fr-FR"/>
        </w:rPr>
        <w:t>’</w:t>
      </w:r>
      <w:r w:rsidRPr="002442C8">
        <w:rPr>
          <w:lang w:val="fr-FR"/>
        </w:rPr>
        <w:t>un utilisateur à un autre, mais pas à court terme (c</w:t>
      </w:r>
      <w:r w:rsidR="003E0FD6" w:rsidRPr="002442C8">
        <w:rPr>
          <w:lang w:val="fr-FR"/>
        </w:rPr>
        <w:t>’</w:t>
      </w:r>
      <w:r w:rsidRPr="002442C8">
        <w:rPr>
          <w:lang w:val="fr-FR"/>
        </w:rPr>
        <w:t>est-à-dire pas dans les quatre-vingt-dix (90) jours après la dernière attribution).</w:t>
      </w:r>
    </w:p>
    <w:p w:rsidR="000C3222" w:rsidRPr="002442C8" w:rsidRDefault="000C3222" w:rsidP="000C3222">
      <w:pPr>
        <w:pStyle w:val="PURBlueStrong-Indented"/>
        <w:rPr>
          <w:lang w:val="fr-FR"/>
        </w:rPr>
      </w:pPr>
      <w:r w:rsidRPr="002442C8">
        <w:rPr>
          <w:lang w:val="fr-FR"/>
        </w:rPr>
        <w:t>Connecteur Windows Server 2012 Essentials</w:t>
      </w:r>
    </w:p>
    <w:p w:rsidR="000C3222" w:rsidRPr="002442C8" w:rsidRDefault="000C3222" w:rsidP="000C3222">
      <w:pPr>
        <w:pStyle w:val="PURBody-Indented"/>
        <w:rPr>
          <w:lang w:val="fr-FR"/>
        </w:rPr>
      </w:pPr>
      <w:r w:rsidRPr="002442C8">
        <w:rPr>
          <w:lang w:val="fr-FR"/>
        </w:rPr>
        <w:t xml:space="preserve">Vous êtes autorisé à installer et à utiliser le logiciel Windows Server 2012 Essentials </w:t>
      </w:r>
      <w:proofErr w:type="spellStart"/>
      <w:r w:rsidRPr="002442C8">
        <w:rPr>
          <w:lang w:val="fr-FR"/>
        </w:rPr>
        <w:t>Connector</w:t>
      </w:r>
      <w:proofErr w:type="spellEnd"/>
      <w:r w:rsidRPr="002442C8">
        <w:rPr>
          <w:lang w:val="fr-FR"/>
        </w:rPr>
        <w:t xml:space="preserve"> sur cinquante (50) dispositifs à la fois au maximum. . Ce logiciel est destiné à une utilisation exclusive avec le logiciel serveur.</w:t>
      </w:r>
    </w:p>
    <w:p w:rsidR="000C3222" w:rsidRPr="002442C8" w:rsidRDefault="000C3222" w:rsidP="000C3222">
      <w:pPr>
        <w:pStyle w:val="PURBlueStrong-Indented"/>
        <w:rPr>
          <w:lang w:val="fr-FR"/>
        </w:rPr>
      </w:pPr>
      <w:r w:rsidRPr="002442C8">
        <w:rPr>
          <w:lang w:val="fr-FR"/>
        </w:rPr>
        <w:t>Accès aux Services Active Directory RMS Windows Server 2012</w:t>
      </w:r>
    </w:p>
    <w:p w:rsidR="000C3222" w:rsidRPr="002442C8" w:rsidRDefault="000C3222" w:rsidP="000C3222">
      <w:pPr>
        <w:pStyle w:val="PURBody-Indented"/>
        <w:rPr>
          <w:lang w:val="fr-FR"/>
        </w:rPr>
      </w:pPr>
      <w:r w:rsidRPr="002442C8">
        <w:rPr>
          <w:lang w:val="fr-FR"/>
        </w:rPr>
        <w:t>Vous devez faire l</w:t>
      </w:r>
      <w:r w:rsidR="003E0FD6" w:rsidRPr="002442C8">
        <w:rPr>
          <w:lang w:val="fr-FR"/>
        </w:rPr>
        <w:t>’</w:t>
      </w:r>
      <w:r w:rsidRPr="002442C8">
        <w:rPr>
          <w:lang w:val="fr-FR"/>
        </w:rPr>
        <w:t>acquisition d</w:t>
      </w:r>
      <w:r w:rsidR="003E0FD6" w:rsidRPr="002442C8">
        <w:rPr>
          <w:lang w:val="fr-FR"/>
        </w:rPr>
        <w:t>’</w:t>
      </w:r>
      <w:r w:rsidRPr="002442C8">
        <w:rPr>
          <w:lang w:val="fr-FR"/>
        </w:rPr>
        <w:t>une SAL pour les Services Active Directory RMS Windows Server 2012 pour chaque Compte Utilisateur par le biais duquel un utilisateur accède, directement ou indirectement, à la fonctionnalité Services Active Directory RMS de Windows Server 2012.</w:t>
      </w:r>
    </w:p>
    <w:p w:rsidR="000C3222" w:rsidRPr="002442C8" w:rsidRDefault="000C3222" w:rsidP="000C3222">
      <w:pPr>
        <w:pStyle w:val="PURBlueStrong-Indented"/>
        <w:rPr>
          <w:lang w:val="fr-FR"/>
        </w:rPr>
      </w:pPr>
      <w:r w:rsidRPr="002442C8">
        <w:rPr>
          <w:lang w:val="fr-FR"/>
        </w:rPr>
        <w:t>Validation</w:t>
      </w:r>
    </w:p>
    <w:p w:rsidR="000C3222" w:rsidRPr="002442C8" w:rsidRDefault="000C3222" w:rsidP="00435E7F">
      <w:pPr>
        <w:pStyle w:val="PURBody-Indented"/>
        <w:rPr>
          <w:lang w:val="fr-FR"/>
        </w:rPr>
      </w:pPr>
      <w:r w:rsidRPr="002442C8">
        <w:rPr>
          <w:lang w:val="fr-FR"/>
        </w:rPr>
        <w:t>Le logiciel procédera de temps en temps à une mise à jour ou exigera le téléchargement de la fonction de validation du logiciel. La</w:t>
      </w:r>
      <w:r w:rsidR="00435E7F" w:rsidRPr="002442C8">
        <w:rPr>
          <w:lang w:val="fr-FR"/>
        </w:rPr>
        <w:t> </w:t>
      </w:r>
      <w:r w:rsidRPr="002442C8">
        <w:rPr>
          <w:lang w:val="fr-FR"/>
        </w:rPr>
        <w:t>validation vérifie que le logiciel a été activé et bénéficie d</w:t>
      </w:r>
      <w:r w:rsidR="003E0FD6" w:rsidRPr="002442C8">
        <w:rPr>
          <w:lang w:val="fr-FR"/>
        </w:rPr>
        <w:t>’</w:t>
      </w:r>
      <w:r w:rsidRPr="002442C8">
        <w:rPr>
          <w:lang w:val="fr-FR"/>
        </w:rPr>
        <w:t>une licence appropriée.</w:t>
      </w:r>
      <w:r w:rsidR="00E1286F" w:rsidRPr="002442C8">
        <w:rPr>
          <w:lang w:val="fr-FR"/>
        </w:rPr>
        <w:t xml:space="preserve"> </w:t>
      </w:r>
      <w:r w:rsidRPr="002442C8">
        <w:rPr>
          <w:lang w:val="fr-FR"/>
        </w:rPr>
        <w:t>Elle vous permet également d</w:t>
      </w:r>
      <w:r w:rsidR="003E0FD6" w:rsidRPr="002442C8">
        <w:rPr>
          <w:lang w:val="fr-FR"/>
        </w:rPr>
        <w:t>’</w:t>
      </w:r>
      <w:r w:rsidRPr="002442C8">
        <w:rPr>
          <w:lang w:val="fr-FR"/>
        </w:rPr>
        <w:t>utiliser certaines fonctionnalités du logiciel ou d</w:t>
      </w:r>
      <w:r w:rsidR="003E0FD6" w:rsidRPr="002442C8">
        <w:rPr>
          <w:lang w:val="fr-FR"/>
        </w:rPr>
        <w:t>’</w:t>
      </w:r>
      <w:r w:rsidRPr="002442C8">
        <w:rPr>
          <w:lang w:val="fr-FR"/>
        </w:rPr>
        <w:t>obtenir des avantages supplémentaires.</w:t>
      </w:r>
      <w:r w:rsidR="00E1286F" w:rsidRPr="002442C8">
        <w:rPr>
          <w:lang w:val="fr-FR"/>
        </w:rPr>
        <w:t xml:space="preserve"> </w:t>
      </w:r>
      <w:r w:rsidRPr="002442C8">
        <w:rPr>
          <w:lang w:val="fr-FR"/>
        </w:rPr>
        <w:t>Pour plus d</w:t>
      </w:r>
      <w:r w:rsidR="003E0FD6" w:rsidRPr="002442C8">
        <w:rPr>
          <w:lang w:val="fr-FR"/>
        </w:rPr>
        <w:t>’</w:t>
      </w:r>
      <w:r w:rsidRPr="002442C8">
        <w:rPr>
          <w:lang w:val="fr-FR"/>
        </w:rPr>
        <w:t xml:space="preserve">informations, visitez le site </w:t>
      </w:r>
      <w:hyperlink r:id="rId45">
        <w:r w:rsidRPr="002442C8">
          <w:rPr>
            <w:color w:val="00467F"/>
            <w:u w:val="single"/>
            <w:lang w:val="fr-FR"/>
          </w:rPr>
          <w:t>http://go.microsoft.com/fwlink/?linkid=39157</w:t>
        </w:r>
      </w:hyperlink>
      <w:r w:rsidRPr="002442C8">
        <w:rPr>
          <w:lang w:val="fr-FR"/>
        </w:rPr>
        <w:t>.</w:t>
      </w:r>
    </w:p>
    <w:p w:rsidR="000C3222" w:rsidRPr="002442C8" w:rsidRDefault="000C3222" w:rsidP="000C3222">
      <w:pPr>
        <w:pStyle w:val="PURBody-Indented"/>
        <w:rPr>
          <w:lang w:val="fr-FR"/>
        </w:rPr>
      </w:pPr>
      <w:r w:rsidRPr="002442C8">
        <w:rPr>
          <w:lang w:val="fr-FR"/>
        </w:rPr>
        <w:t>Au cours d</w:t>
      </w:r>
      <w:r w:rsidR="003E0FD6" w:rsidRPr="002442C8">
        <w:rPr>
          <w:lang w:val="fr-FR"/>
        </w:rPr>
        <w:t>’</w:t>
      </w:r>
      <w:r w:rsidRPr="002442C8">
        <w:rPr>
          <w:lang w:val="fr-FR"/>
        </w:rPr>
        <w:t>un contrôle de validation, le logiciel envoie des informations sur le logiciel et le dispositif à Microsoft.</w:t>
      </w:r>
      <w:r w:rsidR="00E1286F" w:rsidRPr="002442C8">
        <w:rPr>
          <w:lang w:val="fr-FR"/>
        </w:rPr>
        <w:t xml:space="preserve"> </w:t>
      </w:r>
      <w:r w:rsidRPr="002442C8">
        <w:rPr>
          <w:lang w:val="fr-FR"/>
        </w:rPr>
        <w:t>Ces informations comprennent la version, la clé de produit du logiciel et l</w:t>
      </w:r>
      <w:r w:rsidR="003E0FD6" w:rsidRPr="002442C8">
        <w:rPr>
          <w:lang w:val="fr-FR"/>
        </w:rPr>
        <w:t>’</w:t>
      </w:r>
      <w:r w:rsidRPr="002442C8">
        <w:rPr>
          <w:lang w:val="fr-FR"/>
        </w:rPr>
        <w:t>adresse IP du dispositif.</w:t>
      </w:r>
      <w:r w:rsidR="00E1286F" w:rsidRPr="002442C8">
        <w:rPr>
          <w:lang w:val="fr-FR"/>
        </w:rPr>
        <w:t xml:space="preserve"> </w:t>
      </w:r>
      <w:r w:rsidRPr="002442C8">
        <w:rPr>
          <w:lang w:val="fr-FR"/>
        </w:rPr>
        <w:t>Microsoft n</w:t>
      </w:r>
      <w:r w:rsidR="003E0FD6" w:rsidRPr="002442C8">
        <w:rPr>
          <w:lang w:val="fr-FR"/>
        </w:rPr>
        <w:t>’</w:t>
      </w:r>
      <w:r w:rsidRPr="002442C8">
        <w:rPr>
          <w:lang w:val="fr-FR"/>
        </w:rPr>
        <w:t>utilise pas ces informations pour vous identifier ou vous contacter.</w:t>
      </w:r>
      <w:r w:rsidR="00E1286F" w:rsidRPr="002442C8">
        <w:rPr>
          <w:lang w:val="fr-FR"/>
        </w:rPr>
        <w:t xml:space="preserve"> </w:t>
      </w:r>
      <w:r w:rsidRPr="002442C8">
        <w:rPr>
          <w:lang w:val="fr-FR"/>
        </w:rPr>
        <w:t>En utilisant le logiciel, vous consentez à la transmission de ces informations.</w:t>
      </w:r>
      <w:r w:rsidR="00E1286F" w:rsidRPr="002442C8">
        <w:rPr>
          <w:lang w:val="fr-FR"/>
        </w:rPr>
        <w:t xml:space="preserve"> </w:t>
      </w:r>
      <w:r w:rsidRPr="002442C8">
        <w:rPr>
          <w:lang w:val="fr-FR"/>
        </w:rPr>
        <w:t>Pour plus d</w:t>
      </w:r>
      <w:r w:rsidR="003E0FD6" w:rsidRPr="002442C8">
        <w:rPr>
          <w:lang w:val="fr-FR"/>
        </w:rPr>
        <w:t>’</w:t>
      </w:r>
      <w:r w:rsidRPr="002442C8">
        <w:rPr>
          <w:lang w:val="fr-FR"/>
        </w:rPr>
        <w:t>informations sur la validation et les informations envoyées lors d</w:t>
      </w:r>
      <w:r w:rsidR="003E0FD6" w:rsidRPr="002442C8">
        <w:rPr>
          <w:lang w:val="fr-FR"/>
        </w:rPr>
        <w:t>’</w:t>
      </w:r>
      <w:r w:rsidRPr="002442C8">
        <w:rPr>
          <w:lang w:val="fr-FR"/>
        </w:rPr>
        <w:t xml:space="preserve">un contrôle de validation, consultez </w:t>
      </w:r>
      <w:hyperlink r:id="rId46">
        <w:r w:rsidRPr="002442C8">
          <w:rPr>
            <w:color w:val="00467F"/>
            <w:u w:val="single"/>
            <w:lang w:val="fr-FR"/>
          </w:rPr>
          <w:t>http://go.microsoft.com/fwlink/?linkid=96551</w:t>
        </w:r>
      </w:hyperlink>
      <w:r w:rsidRPr="002442C8">
        <w:rPr>
          <w:lang w:val="fr-FR"/>
        </w:rPr>
        <w:t>.</w:t>
      </w:r>
    </w:p>
    <w:p w:rsidR="000C3222" w:rsidRPr="002442C8" w:rsidRDefault="000C3222" w:rsidP="000C3222">
      <w:pPr>
        <w:pStyle w:val="PURBody-Indented"/>
        <w:rPr>
          <w:lang w:val="fr-FR"/>
        </w:rPr>
      </w:pPr>
      <w:r w:rsidRPr="002442C8">
        <w:rPr>
          <w:lang w:val="fr-FR"/>
        </w:rPr>
        <w:t>Si le logiciel ne bénéficie pas d</w:t>
      </w:r>
      <w:r w:rsidR="003E0FD6" w:rsidRPr="002442C8">
        <w:rPr>
          <w:lang w:val="fr-FR"/>
        </w:rPr>
        <w:t>’</w:t>
      </w:r>
      <w:r w:rsidRPr="002442C8">
        <w:rPr>
          <w:lang w:val="fr-FR"/>
        </w:rPr>
        <w:t>une licence appropriée, ses fonctionnalités peuvent en être affectées. Par exemple, vous</w:t>
      </w:r>
    </w:p>
    <w:p w:rsidR="000C3222" w:rsidRPr="002442C8" w:rsidRDefault="000C3222" w:rsidP="000C3222">
      <w:pPr>
        <w:pStyle w:val="PURBullet-Indented"/>
        <w:numPr>
          <w:ilvl w:val="0"/>
          <w:numId w:val="20"/>
        </w:numPr>
        <w:rPr>
          <w:lang w:val="fr-FR"/>
        </w:rPr>
      </w:pPr>
      <w:r w:rsidRPr="002442C8">
        <w:rPr>
          <w:lang w:val="fr-FR"/>
        </w:rPr>
        <w:t>vous devrez peut-être réactiver le logiciel ; ou</w:t>
      </w:r>
    </w:p>
    <w:p w:rsidR="000C3222" w:rsidRPr="002442C8" w:rsidRDefault="000C3222" w:rsidP="000C3222">
      <w:pPr>
        <w:pStyle w:val="PURBullet-Indented"/>
        <w:numPr>
          <w:ilvl w:val="0"/>
          <w:numId w:val="20"/>
        </w:numPr>
        <w:rPr>
          <w:lang w:val="fr-FR"/>
        </w:rPr>
      </w:pPr>
      <w:r w:rsidRPr="002442C8">
        <w:rPr>
          <w:lang w:val="fr-FR"/>
        </w:rPr>
        <w:t>vous recevrez peut-être des rappels vous invitant à vous procurer une copie du logiciel bénéficiant d</w:t>
      </w:r>
      <w:r w:rsidR="003E0FD6" w:rsidRPr="002442C8">
        <w:rPr>
          <w:lang w:val="fr-FR"/>
        </w:rPr>
        <w:t>’</w:t>
      </w:r>
      <w:r w:rsidRPr="002442C8">
        <w:rPr>
          <w:lang w:val="fr-FR"/>
        </w:rPr>
        <w:t>une licence appropriée ;</w:t>
      </w:r>
    </w:p>
    <w:p w:rsidR="000C3222" w:rsidRPr="002442C8" w:rsidRDefault="000C3222" w:rsidP="000C3222">
      <w:pPr>
        <w:pStyle w:val="PURBody-Indented"/>
        <w:rPr>
          <w:lang w:val="fr-FR"/>
        </w:rPr>
      </w:pPr>
      <w:proofErr w:type="gramStart"/>
      <w:r w:rsidRPr="002442C8">
        <w:rPr>
          <w:lang w:val="fr-FR"/>
        </w:rPr>
        <w:t>ou</w:t>
      </w:r>
      <w:proofErr w:type="gramEnd"/>
      <w:r w:rsidRPr="002442C8">
        <w:rPr>
          <w:lang w:val="fr-FR"/>
        </w:rPr>
        <w:t xml:space="preserve"> ne pas obtenir certaines mises à jour ou mises à niveau de Microsoft.</w:t>
      </w:r>
    </w:p>
    <w:p w:rsidR="000C3222" w:rsidRPr="002442C8" w:rsidRDefault="000C3222" w:rsidP="000C3222">
      <w:pPr>
        <w:pStyle w:val="PURBody-Indented"/>
        <w:rPr>
          <w:lang w:val="fr-FR"/>
        </w:rPr>
      </w:pPr>
      <w:r w:rsidRPr="002442C8">
        <w:rPr>
          <w:lang w:val="fr-FR"/>
        </w:rPr>
        <w:t>Vous ne pouvez obtenir des mises à jour ou mises à niveau que pour le logiciel de Microsoft ou de sources autorisées. Pour plus d</w:t>
      </w:r>
      <w:r w:rsidR="003E0FD6" w:rsidRPr="002442C8">
        <w:rPr>
          <w:lang w:val="fr-FR"/>
        </w:rPr>
        <w:t>’</w:t>
      </w:r>
      <w:r w:rsidRPr="002442C8">
        <w:rPr>
          <w:lang w:val="fr-FR"/>
        </w:rPr>
        <w:t>informations sur l</w:t>
      </w:r>
      <w:r w:rsidR="003E0FD6" w:rsidRPr="002442C8">
        <w:rPr>
          <w:lang w:val="fr-FR"/>
        </w:rPr>
        <w:t>’</w:t>
      </w:r>
      <w:r w:rsidRPr="002442C8">
        <w:rPr>
          <w:lang w:val="fr-FR"/>
        </w:rPr>
        <w:t xml:space="preserve">obtention de mises à jour auprès de sources agréées, consultez la page </w:t>
      </w:r>
      <w:hyperlink r:id="rId47">
        <w:r w:rsidRPr="002442C8">
          <w:rPr>
            <w:color w:val="00467F"/>
            <w:u w:val="single"/>
            <w:lang w:val="fr-FR"/>
          </w:rPr>
          <w:t>http://go.microsoft.com/fwlink/?linkid=96552</w:t>
        </w:r>
      </w:hyperlink>
      <w:r w:rsidRPr="002442C8">
        <w:rPr>
          <w:lang w:val="fr-FR"/>
        </w:rPr>
        <w:t xml:space="preserve"> (en anglais).</w:t>
      </w:r>
    </w:p>
    <w:p w:rsidR="000C3222" w:rsidRPr="002442C8" w:rsidRDefault="000C3222" w:rsidP="000C3222">
      <w:pPr>
        <w:pStyle w:val="PURBlueStrong-Indented"/>
        <w:rPr>
          <w:lang w:val="fr-FR"/>
        </w:rPr>
      </w:pPr>
      <w:r w:rsidRPr="002442C8">
        <w:rPr>
          <w:lang w:val="fr-FR"/>
        </w:rPr>
        <w:t>Technologie de stockage de données</w:t>
      </w:r>
    </w:p>
    <w:p w:rsidR="000C3222" w:rsidRPr="002442C8" w:rsidRDefault="000C3222" w:rsidP="00435E7F">
      <w:pPr>
        <w:pStyle w:val="PURBody-Indented"/>
        <w:rPr>
          <w:lang w:val="fr-FR"/>
        </w:rPr>
      </w:pPr>
      <w:r w:rsidRPr="002442C8">
        <w:rPr>
          <w:lang w:val="fr-FR"/>
        </w:rPr>
        <w:t xml:space="preserve">Le logiciel serveur peut intégrer une technologie de stockage de données dénommée Windows </w:t>
      </w:r>
      <w:proofErr w:type="spellStart"/>
      <w:r w:rsidRPr="002442C8">
        <w:rPr>
          <w:lang w:val="fr-FR"/>
        </w:rPr>
        <w:t>Internal</w:t>
      </w:r>
      <w:proofErr w:type="spellEnd"/>
      <w:r w:rsidRPr="002442C8">
        <w:rPr>
          <w:lang w:val="fr-FR"/>
        </w:rPr>
        <w:t xml:space="preserve"> </w:t>
      </w:r>
      <w:proofErr w:type="spellStart"/>
      <w:r w:rsidRPr="002442C8">
        <w:rPr>
          <w:lang w:val="fr-FR"/>
        </w:rPr>
        <w:t>Database</w:t>
      </w:r>
      <w:proofErr w:type="spellEnd"/>
      <w:r w:rsidRPr="002442C8">
        <w:rPr>
          <w:lang w:val="fr-FR"/>
        </w:rPr>
        <w:t xml:space="preserve"> ou Microsoft SQL</w:t>
      </w:r>
      <w:r w:rsidR="00435E7F" w:rsidRPr="002442C8">
        <w:rPr>
          <w:lang w:val="fr-FR"/>
        </w:rPr>
        <w:t> </w:t>
      </w:r>
      <w:r w:rsidRPr="002442C8">
        <w:rPr>
          <w:lang w:val="fr-FR"/>
        </w:rPr>
        <w:t xml:space="preserve">Server Desktop </w:t>
      </w:r>
      <w:proofErr w:type="spellStart"/>
      <w:r w:rsidRPr="002442C8">
        <w:rPr>
          <w:lang w:val="fr-FR"/>
        </w:rPr>
        <w:t>Engine</w:t>
      </w:r>
      <w:proofErr w:type="spellEnd"/>
      <w:r w:rsidRPr="002442C8">
        <w:rPr>
          <w:lang w:val="fr-FR"/>
        </w:rPr>
        <w:t xml:space="preserve"> for Windows.</w:t>
      </w:r>
      <w:r w:rsidR="00E1286F" w:rsidRPr="002442C8">
        <w:rPr>
          <w:lang w:val="fr-FR"/>
        </w:rPr>
        <w:t xml:space="preserve"> </w:t>
      </w:r>
      <w:r w:rsidRPr="002442C8">
        <w:rPr>
          <w:lang w:val="fr-FR"/>
        </w:rPr>
        <w:t>Les composants du logiciel serveur font appel à ces technologies pour stocker les données.</w:t>
      </w:r>
      <w:r w:rsidR="00E1286F" w:rsidRPr="002442C8">
        <w:rPr>
          <w:lang w:val="fr-FR"/>
        </w:rPr>
        <w:t xml:space="preserve"> </w:t>
      </w:r>
      <w:r w:rsidRPr="002442C8">
        <w:rPr>
          <w:lang w:val="fr-FR"/>
        </w:rPr>
        <w:t>Les présents Droits d</w:t>
      </w:r>
      <w:r w:rsidR="003E0FD6" w:rsidRPr="002442C8">
        <w:rPr>
          <w:lang w:val="fr-FR"/>
        </w:rPr>
        <w:t>’</w:t>
      </w:r>
      <w:r w:rsidRPr="002442C8">
        <w:rPr>
          <w:lang w:val="fr-FR"/>
        </w:rPr>
        <w:t>Utilisation de Logiciels ne vous autorisent pas à utiliser ces technologies ni à y accéder.</w:t>
      </w:r>
    </w:p>
    <w:p w:rsidR="0057349C" w:rsidRPr="002442C8" w:rsidRDefault="00681F74" w:rsidP="00BF6D49">
      <w:pPr>
        <w:keepNext/>
        <w:keepLines/>
        <w:spacing w:before="240" w:after="240"/>
        <w:jc w:val="right"/>
        <w:rPr>
          <w:lang w:val="fr-FR"/>
        </w:rPr>
      </w:pPr>
      <w:hyperlink w:anchor="Tables des matières" w:history="1">
        <w:hyperlink w:anchor="TOC" w:history="1">
          <w:r w:rsidR="00EA00B0" w:rsidRPr="002442C8">
            <w:rPr>
              <w:rStyle w:val="Hyperlink"/>
              <w:rFonts w:ascii="Arial Narrow" w:hAnsi="Arial Narrow"/>
              <w:sz w:val="16"/>
              <w:lang w:val="fr-FR"/>
            </w:rPr>
            <w:t>Table des matières</w:t>
          </w:r>
        </w:hyperlink>
      </w:hyperlink>
      <w:r w:rsidR="00C0505F" w:rsidRPr="002442C8">
        <w:rPr>
          <w:sz w:val="18"/>
          <w:lang w:val="fr-FR"/>
        </w:rPr>
        <w:t>/</w:t>
      </w:r>
      <w:hyperlink w:anchor="UniversalTerms" w:history="1">
        <w:hyperlink w:anchor="UniversalTerms" w:history="1">
          <w:r w:rsidR="00BF6D49" w:rsidRPr="002442C8">
            <w:rPr>
              <w:rStyle w:val="Hyperlink"/>
              <w:rFonts w:ascii="Arial Narrow" w:hAnsi="Arial Narrow"/>
              <w:sz w:val="16"/>
              <w:lang w:val="fr-FR"/>
            </w:rPr>
            <w:t>Conditions Universelles de Licence</w:t>
          </w:r>
        </w:hyperlink>
      </w:hyperlink>
      <w:bookmarkStart w:id="152" w:name="_Toc299519114"/>
      <w:bookmarkStart w:id="153" w:name="_Toc299524978"/>
      <w:bookmarkStart w:id="154" w:name="_Toc299531546"/>
      <w:bookmarkStart w:id="155" w:name="_Toc299531870"/>
    </w:p>
    <w:bookmarkEnd w:id="32"/>
    <w:p w:rsidR="000C3222" w:rsidRPr="002442C8" w:rsidRDefault="000C3222" w:rsidP="000C3222">
      <w:pPr>
        <w:keepNext/>
        <w:keepLines/>
        <w:spacing w:before="240" w:after="240"/>
        <w:jc w:val="right"/>
        <w:rPr>
          <w:lang w:val="fr-FR"/>
        </w:rPr>
      </w:pPr>
    </w:p>
    <w:p w:rsidR="000C3222" w:rsidRPr="002442C8" w:rsidRDefault="000C3222" w:rsidP="000C3222">
      <w:pPr>
        <w:keepNext/>
        <w:keepLines/>
        <w:spacing w:before="240" w:after="240"/>
        <w:jc w:val="right"/>
        <w:rPr>
          <w:lang w:val="fr-FR"/>
        </w:rPr>
      </w:pPr>
    </w:p>
    <w:p w:rsidR="000C3222" w:rsidRPr="002442C8" w:rsidRDefault="000C3222" w:rsidP="000C3222">
      <w:pPr>
        <w:keepNext/>
        <w:keepLines/>
        <w:spacing w:before="240" w:after="240"/>
        <w:jc w:val="right"/>
        <w:rPr>
          <w:lang w:val="fr-FR"/>
        </w:rPr>
      </w:pPr>
    </w:p>
    <w:p w:rsidR="000C3222" w:rsidRPr="002442C8" w:rsidRDefault="000C3222" w:rsidP="000C3222">
      <w:pPr>
        <w:keepNext/>
        <w:keepLines/>
        <w:spacing w:before="240" w:after="240"/>
        <w:jc w:val="right"/>
        <w:rPr>
          <w:lang w:val="fr-FR"/>
        </w:rPr>
        <w:sectPr w:rsidR="000C3222" w:rsidRPr="002442C8" w:rsidSect="001C3D1C">
          <w:headerReference w:type="default" r:id="rId48"/>
          <w:type w:val="continuous"/>
          <w:pgSz w:w="12240" w:h="15840" w:code="1"/>
          <w:pgMar w:top="1166" w:right="720" w:bottom="720" w:left="720" w:header="432" w:footer="288" w:gutter="0"/>
          <w:cols w:space="360"/>
          <w:docGrid w:linePitch="360"/>
        </w:sectPr>
      </w:pPr>
    </w:p>
    <w:p w:rsidR="000C3222" w:rsidRPr="002442C8" w:rsidRDefault="003C1827" w:rsidP="00355CD5">
      <w:pPr>
        <w:pStyle w:val="PURSectionHeading"/>
        <w:rPr>
          <w:lang w:val="fr-FR"/>
        </w:rPr>
        <w:sectPr w:rsidR="000C3222" w:rsidRPr="002442C8" w:rsidSect="001C3D1C">
          <w:footerReference w:type="default" r:id="rId49"/>
          <w:pgSz w:w="12240" w:h="15840" w:code="1"/>
          <w:pgMar w:top="1166" w:right="720" w:bottom="720" w:left="720" w:header="432" w:footer="288" w:gutter="0"/>
          <w:cols w:space="360"/>
          <w:docGrid w:linePitch="360"/>
        </w:sectPr>
      </w:pPr>
      <w:bookmarkStart w:id="156" w:name="_Toc340656744"/>
      <w:bookmarkStart w:id="157" w:name="Per_Core"/>
      <w:r w:rsidRPr="002442C8">
        <w:rPr>
          <w:lang w:val="fr-FR"/>
        </w:rPr>
        <w:lastRenderedPageBreak/>
        <w:t>Modèle de licence Par Cœur</w:t>
      </w:r>
      <w:bookmarkEnd w:id="156"/>
    </w:p>
    <w:p w:rsidR="00104B2D" w:rsidRPr="002442C8" w:rsidRDefault="00104B2D" w:rsidP="006A5741">
      <w:pPr>
        <w:pStyle w:val="TOC2"/>
        <w:rPr>
          <w:lang w:val="fr-FR"/>
        </w:rPr>
      </w:pPr>
    </w:p>
    <w:p w:rsidR="006A5741" w:rsidRPr="00054C42" w:rsidRDefault="00104B2D" w:rsidP="009F0A4F">
      <w:pPr>
        <w:pStyle w:val="TOC2"/>
        <w:tabs>
          <w:tab w:val="clear" w:pos="5210"/>
          <w:tab w:val="right" w:pos="5211"/>
        </w:tabs>
        <w:rPr>
          <w:szCs w:val="16"/>
        </w:rPr>
      </w:pPr>
      <w:r w:rsidRPr="002442C8">
        <w:rPr>
          <w:szCs w:val="16"/>
          <w:lang w:val="fr-FR"/>
        </w:rPr>
        <w:fldChar w:fldCharType="begin"/>
      </w:r>
      <w:r w:rsidRPr="00054C42">
        <w:rPr>
          <w:szCs w:val="16"/>
        </w:rPr>
        <w:instrText xml:space="preserve"> REF _Toc340656745 \h </w:instrText>
      </w:r>
      <w:r w:rsidR="00885657" w:rsidRPr="00054C42">
        <w:rPr>
          <w:szCs w:val="16"/>
        </w:rPr>
        <w:instrText xml:space="preserve"> \* MERGEFORMAT </w:instrText>
      </w:r>
      <w:r w:rsidRPr="002442C8">
        <w:rPr>
          <w:szCs w:val="16"/>
          <w:lang w:val="fr-FR"/>
        </w:rPr>
      </w:r>
      <w:r w:rsidRPr="002442C8">
        <w:rPr>
          <w:szCs w:val="16"/>
          <w:lang w:val="fr-FR"/>
        </w:rPr>
        <w:fldChar w:fldCharType="separate"/>
      </w:r>
      <w:r w:rsidR="00B725A3" w:rsidRPr="00054C42">
        <w:rPr>
          <w:szCs w:val="16"/>
        </w:rPr>
        <w:t>SQL Server 2012 Enterprise</w:t>
      </w:r>
      <w:r w:rsidRPr="002442C8">
        <w:rPr>
          <w:szCs w:val="16"/>
          <w:lang w:val="fr-FR"/>
        </w:rPr>
        <w:fldChar w:fldCharType="end"/>
      </w:r>
      <w:r w:rsidR="00885657" w:rsidRPr="00054C42">
        <w:rPr>
          <w:szCs w:val="16"/>
        </w:rPr>
        <w:tab/>
      </w:r>
      <w:r w:rsidRPr="002442C8">
        <w:rPr>
          <w:szCs w:val="16"/>
          <w:lang w:val="fr-FR"/>
        </w:rPr>
        <w:fldChar w:fldCharType="begin"/>
      </w:r>
      <w:r w:rsidRPr="00054C42">
        <w:rPr>
          <w:szCs w:val="16"/>
        </w:rPr>
        <w:instrText xml:space="preserve"> PAGEREF _Toc340656745 \h </w:instrText>
      </w:r>
      <w:r w:rsidRPr="002442C8">
        <w:rPr>
          <w:szCs w:val="16"/>
          <w:lang w:val="fr-FR"/>
        </w:rPr>
      </w:r>
      <w:r w:rsidRPr="002442C8">
        <w:rPr>
          <w:szCs w:val="16"/>
          <w:lang w:val="fr-FR"/>
        </w:rPr>
        <w:fldChar w:fldCharType="separate"/>
      </w:r>
      <w:r w:rsidR="008C7EB7" w:rsidRPr="00054C42">
        <w:rPr>
          <w:noProof/>
          <w:szCs w:val="16"/>
        </w:rPr>
        <w:t>27</w:t>
      </w:r>
      <w:r w:rsidRPr="002442C8">
        <w:rPr>
          <w:szCs w:val="16"/>
          <w:lang w:val="fr-FR"/>
        </w:rPr>
        <w:fldChar w:fldCharType="end"/>
      </w:r>
    </w:p>
    <w:p w:rsidR="00104B2D" w:rsidRPr="00054C42" w:rsidRDefault="00104B2D" w:rsidP="00885657">
      <w:pPr>
        <w:spacing w:before="60" w:after="0"/>
        <w:ind w:left="288" w:hanging="144"/>
        <w:rPr>
          <w:color w:val="2E6BA3"/>
          <w:sz w:val="16"/>
          <w:szCs w:val="16"/>
        </w:rPr>
      </w:pPr>
      <w:r w:rsidRPr="002442C8">
        <w:rPr>
          <w:color w:val="2E6BA3"/>
          <w:sz w:val="16"/>
          <w:szCs w:val="16"/>
          <w:lang w:val="fr-FR"/>
        </w:rPr>
        <w:fldChar w:fldCharType="begin"/>
      </w:r>
      <w:r w:rsidRPr="00054C42">
        <w:rPr>
          <w:color w:val="2E6BA3"/>
          <w:sz w:val="16"/>
          <w:szCs w:val="16"/>
        </w:rPr>
        <w:instrText xml:space="preserve"> REF _Toc340656746 \h </w:instrText>
      </w:r>
      <w:r w:rsidR="00885657" w:rsidRPr="00054C42">
        <w:rPr>
          <w:color w:val="2E6BA3"/>
          <w:sz w:val="16"/>
          <w:szCs w:val="16"/>
        </w:rPr>
        <w:instrText xml:space="preserve"> \* MERGEFORMAT </w:instrText>
      </w:r>
      <w:r w:rsidRPr="002442C8">
        <w:rPr>
          <w:color w:val="2E6BA3"/>
          <w:sz w:val="16"/>
          <w:szCs w:val="16"/>
          <w:lang w:val="fr-FR"/>
        </w:rPr>
      </w:r>
      <w:r w:rsidRPr="002442C8">
        <w:rPr>
          <w:color w:val="2E6BA3"/>
          <w:sz w:val="16"/>
          <w:szCs w:val="16"/>
          <w:lang w:val="fr-FR"/>
        </w:rPr>
        <w:fldChar w:fldCharType="separate"/>
      </w:r>
      <w:r w:rsidR="00B725A3" w:rsidRPr="00054C42">
        <w:rPr>
          <w:color w:val="2E6BA3"/>
          <w:sz w:val="16"/>
          <w:szCs w:val="16"/>
        </w:rPr>
        <w:t>SQL Server 2012 Standard</w:t>
      </w:r>
      <w:r w:rsidRPr="002442C8">
        <w:rPr>
          <w:color w:val="2E6BA3"/>
          <w:sz w:val="16"/>
          <w:szCs w:val="16"/>
          <w:lang w:val="fr-FR"/>
        </w:rPr>
        <w:fldChar w:fldCharType="end"/>
      </w:r>
      <w:r w:rsidR="00885657" w:rsidRPr="00054C42">
        <w:rPr>
          <w:color w:val="2E6BA3"/>
          <w:sz w:val="16"/>
          <w:szCs w:val="16"/>
        </w:rPr>
        <w:tab/>
      </w:r>
      <w:r w:rsidR="00885657" w:rsidRPr="00054C42">
        <w:rPr>
          <w:color w:val="2E6BA3"/>
          <w:sz w:val="16"/>
          <w:szCs w:val="16"/>
        </w:rPr>
        <w:tab/>
      </w:r>
      <w:r w:rsidR="00885657" w:rsidRPr="00054C42">
        <w:rPr>
          <w:color w:val="2E6BA3"/>
          <w:sz w:val="16"/>
          <w:szCs w:val="16"/>
        </w:rPr>
        <w:tab/>
      </w:r>
      <w:r w:rsidR="00885657" w:rsidRPr="00054C42">
        <w:rPr>
          <w:color w:val="2E6BA3"/>
          <w:sz w:val="16"/>
          <w:szCs w:val="16"/>
        </w:rPr>
        <w:tab/>
      </w:r>
      <w:r w:rsidR="00885657" w:rsidRPr="00054C42">
        <w:rPr>
          <w:color w:val="2E6BA3"/>
          <w:sz w:val="16"/>
          <w:szCs w:val="16"/>
        </w:rPr>
        <w:tab/>
      </w:r>
      <w:r w:rsidRPr="002442C8">
        <w:rPr>
          <w:color w:val="2E6BA3"/>
          <w:sz w:val="16"/>
          <w:szCs w:val="16"/>
          <w:lang w:val="fr-FR"/>
        </w:rPr>
        <w:fldChar w:fldCharType="begin"/>
      </w:r>
      <w:r w:rsidRPr="00054C42">
        <w:rPr>
          <w:color w:val="2E6BA3"/>
          <w:sz w:val="16"/>
          <w:szCs w:val="16"/>
        </w:rPr>
        <w:instrText xml:space="preserve"> PAGEREF _Toc340656746 \h </w:instrText>
      </w:r>
      <w:r w:rsidRPr="002442C8">
        <w:rPr>
          <w:color w:val="2E6BA3"/>
          <w:sz w:val="16"/>
          <w:szCs w:val="16"/>
          <w:lang w:val="fr-FR"/>
        </w:rPr>
      </w:r>
      <w:r w:rsidRPr="002442C8">
        <w:rPr>
          <w:color w:val="2E6BA3"/>
          <w:sz w:val="16"/>
          <w:szCs w:val="16"/>
          <w:lang w:val="fr-FR"/>
        </w:rPr>
        <w:fldChar w:fldCharType="separate"/>
      </w:r>
      <w:r w:rsidR="008C7EB7" w:rsidRPr="00054C42">
        <w:rPr>
          <w:noProof/>
          <w:color w:val="2E6BA3"/>
          <w:sz w:val="16"/>
          <w:szCs w:val="16"/>
        </w:rPr>
        <w:t>28</w:t>
      </w:r>
      <w:r w:rsidRPr="002442C8">
        <w:rPr>
          <w:color w:val="2E6BA3"/>
          <w:sz w:val="16"/>
          <w:szCs w:val="16"/>
          <w:lang w:val="fr-FR"/>
        </w:rPr>
        <w:fldChar w:fldCharType="end"/>
      </w:r>
    </w:p>
    <w:p w:rsidR="00104B2D" w:rsidRPr="00054C42" w:rsidRDefault="00104B2D" w:rsidP="00885657">
      <w:pPr>
        <w:spacing w:before="60" w:after="0"/>
        <w:ind w:left="288" w:hanging="144"/>
        <w:rPr>
          <w:color w:val="2E6BA3"/>
          <w:sz w:val="16"/>
          <w:szCs w:val="16"/>
        </w:rPr>
      </w:pPr>
      <w:r w:rsidRPr="002442C8">
        <w:rPr>
          <w:color w:val="2E6BA3"/>
          <w:sz w:val="16"/>
          <w:szCs w:val="16"/>
          <w:lang w:val="fr-FR"/>
        </w:rPr>
        <w:fldChar w:fldCharType="begin"/>
      </w:r>
      <w:r w:rsidRPr="00054C42">
        <w:rPr>
          <w:color w:val="2E6BA3"/>
          <w:sz w:val="16"/>
          <w:szCs w:val="16"/>
        </w:rPr>
        <w:instrText xml:space="preserve"> REF _Toc340656747 \h </w:instrText>
      </w:r>
      <w:r w:rsidR="00885657" w:rsidRPr="00054C42">
        <w:rPr>
          <w:color w:val="2E6BA3"/>
          <w:sz w:val="16"/>
          <w:szCs w:val="16"/>
        </w:rPr>
        <w:instrText xml:space="preserve"> \* MERGEFORMAT </w:instrText>
      </w:r>
      <w:r w:rsidRPr="002442C8">
        <w:rPr>
          <w:color w:val="2E6BA3"/>
          <w:sz w:val="16"/>
          <w:szCs w:val="16"/>
          <w:lang w:val="fr-FR"/>
        </w:rPr>
      </w:r>
      <w:r w:rsidRPr="002442C8">
        <w:rPr>
          <w:color w:val="2E6BA3"/>
          <w:sz w:val="16"/>
          <w:szCs w:val="16"/>
          <w:lang w:val="fr-FR"/>
        </w:rPr>
        <w:fldChar w:fldCharType="separate"/>
      </w:r>
      <w:r w:rsidR="00B725A3" w:rsidRPr="00054C42">
        <w:rPr>
          <w:color w:val="2E6BA3"/>
          <w:sz w:val="16"/>
          <w:szCs w:val="16"/>
        </w:rPr>
        <w:t>SQL Server 2012 Web</w:t>
      </w:r>
      <w:r w:rsidRPr="002442C8">
        <w:rPr>
          <w:color w:val="2E6BA3"/>
          <w:sz w:val="16"/>
          <w:szCs w:val="16"/>
          <w:lang w:val="fr-FR"/>
        </w:rPr>
        <w:fldChar w:fldCharType="end"/>
      </w:r>
      <w:r w:rsidR="00885657" w:rsidRPr="00054C42">
        <w:rPr>
          <w:color w:val="2E6BA3"/>
          <w:sz w:val="16"/>
          <w:szCs w:val="16"/>
        </w:rPr>
        <w:tab/>
      </w:r>
      <w:r w:rsidR="00885657" w:rsidRPr="00054C42">
        <w:rPr>
          <w:color w:val="2E6BA3"/>
          <w:sz w:val="16"/>
          <w:szCs w:val="16"/>
        </w:rPr>
        <w:tab/>
      </w:r>
      <w:r w:rsidR="00885657" w:rsidRPr="00054C42">
        <w:rPr>
          <w:color w:val="2E6BA3"/>
          <w:sz w:val="16"/>
          <w:szCs w:val="16"/>
        </w:rPr>
        <w:tab/>
      </w:r>
      <w:r w:rsidR="00885657" w:rsidRPr="00054C42">
        <w:rPr>
          <w:color w:val="2E6BA3"/>
          <w:sz w:val="16"/>
          <w:szCs w:val="16"/>
        </w:rPr>
        <w:tab/>
      </w:r>
      <w:r w:rsidR="00885657" w:rsidRPr="00054C42">
        <w:rPr>
          <w:color w:val="2E6BA3"/>
          <w:sz w:val="16"/>
          <w:szCs w:val="16"/>
        </w:rPr>
        <w:tab/>
      </w:r>
      <w:r w:rsidRPr="002442C8">
        <w:rPr>
          <w:color w:val="2E6BA3"/>
          <w:sz w:val="16"/>
          <w:szCs w:val="16"/>
          <w:lang w:val="fr-FR"/>
        </w:rPr>
        <w:fldChar w:fldCharType="begin"/>
      </w:r>
      <w:r w:rsidRPr="00054C42">
        <w:rPr>
          <w:color w:val="2E6BA3"/>
          <w:sz w:val="16"/>
          <w:szCs w:val="16"/>
        </w:rPr>
        <w:instrText xml:space="preserve"> PAGEREF _Toc340656747 \h </w:instrText>
      </w:r>
      <w:r w:rsidRPr="002442C8">
        <w:rPr>
          <w:color w:val="2E6BA3"/>
          <w:sz w:val="16"/>
          <w:szCs w:val="16"/>
          <w:lang w:val="fr-FR"/>
        </w:rPr>
      </w:r>
      <w:r w:rsidRPr="002442C8">
        <w:rPr>
          <w:color w:val="2E6BA3"/>
          <w:sz w:val="16"/>
          <w:szCs w:val="16"/>
          <w:lang w:val="fr-FR"/>
        </w:rPr>
        <w:fldChar w:fldCharType="separate"/>
      </w:r>
      <w:r w:rsidR="008C7EB7" w:rsidRPr="00054C42">
        <w:rPr>
          <w:noProof/>
          <w:color w:val="2E6BA3"/>
          <w:sz w:val="16"/>
          <w:szCs w:val="16"/>
        </w:rPr>
        <w:t>29</w:t>
      </w:r>
      <w:r w:rsidRPr="002442C8">
        <w:rPr>
          <w:color w:val="2E6BA3"/>
          <w:sz w:val="16"/>
          <w:szCs w:val="16"/>
          <w:lang w:val="fr-FR"/>
        </w:rPr>
        <w:fldChar w:fldCharType="end"/>
      </w:r>
    </w:p>
    <w:p w:rsidR="000C3222" w:rsidRPr="00054C42" w:rsidRDefault="000C3222" w:rsidP="000C3222"/>
    <w:p w:rsidR="000C3222" w:rsidRPr="002442C8" w:rsidRDefault="000C3222" w:rsidP="000C3222">
      <w:pPr>
        <w:pStyle w:val="PURHeading1"/>
        <w:rPr>
          <w:lang w:val="fr-FR"/>
        </w:rPr>
      </w:pPr>
      <w:r w:rsidRPr="002442C8">
        <w:rPr>
          <w:lang w:val="fr-FR"/>
        </w:rPr>
        <w:t xml:space="preserve">Conditions générales </w:t>
      </w:r>
    </w:p>
    <w:p w:rsidR="00041406" w:rsidRPr="002442C8" w:rsidRDefault="00041406" w:rsidP="00BF6D49">
      <w:pPr>
        <w:pStyle w:val="PURBody-Indented"/>
        <w:rPr>
          <w:rFonts w:cs="Arial"/>
          <w:szCs w:val="18"/>
          <w:lang w:val="fr-FR"/>
        </w:rPr>
      </w:pPr>
      <w:r w:rsidRPr="002442C8">
        <w:rPr>
          <w:rFonts w:cs="Arial"/>
          <w:szCs w:val="18"/>
          <w:lang w:val="fr-FR"/>
        </w:rPr>
        <w:t>Il existe un type de licence de logiciel :</w:t>
      </w:r>
      <w:r w:rsidR="00E1286F" w:rsidRPr="002442C8">
        <w:rPr>
          <w:rFonts w:cs="Arial"/>
          <w:szCs w:val="18"/>
          <w:lang w:val="fr-FR"/>
        </w:rPr>
        <w:t xml:space="preserve"> </w:t>
      </w:r>
      <w:r w:rsidRPr="002442C8">
        <w:rPr>
          <w:rFonts w:cs="Arial"/>
          <w:szCs w:val="18"/>
          <w:lang w:val="fr-FR"/>
        </w:rPr>
        <w:t>la Licence Par Cœur.</w:t>
      </w:r>
      <w:r w:rsidR="00E1286F" w:rsidRPr="002442C8">
        <w:rPr>
          <w:rFonts w:cs="Arial"/>
          <w:szCs w:val="18"/>
          <w:lang w:val="fr-FR"/>
        </w:rPr>
        <w:t xml:space="preserve"> </w:t>
      </w:r>
      <w:r w:rsidRPr="002442C8">
        <w:rPr>
          <w:rFonts w:cs="Arial"/>
          <w:szCs w:val="18"/>
          <w:lang w:val="fr-FR"/>
        </w:rPr>
        <w:t>Le nombre de Licences Par Cœur requis varie.</w:t>
      </w:r>
      <w:r w:rsidR="00E1286F" w:rsidRPr="002442C8">
        <w:rPr>
          <w:rFonts w:cs="Arial"/>
          <w:szCs w:val="18"/>
          <w:lang w:val="fr-FR"/>
        </w:rPr>
        <w:t xml:space="preserve"> </w:t>
      </w:r>
      <w:r w:rsidRPr="002442C8">
        <w:rPr>
          <w:rFonts w:cs="Arial"/>
          <w:szCs w:val="18"/>
          <w:lang w:val="fr-FR"/>
        </w:rPr>
        <w:t>Vous disposez des droits ci-après pour chaque serveur valablement concédé sous licence.</w:t>
      </w:r>
      <w:r w:rsidR="00E1286F" w:rsidRPr="002442C8">
        <w:rPr>
          <w:rFonts w:cs="Arial"/>
          <w:szCs w:val="18"/>
          <w:lang w:val="fr-FR"/>
        </w:rPr>
        <w:t xml:space="preserve"> </w:t>
      </w:r>
      <w:r w:rsidRPr="002442C8">
        <w:rPr>
          <w:rFonts w:cs="Arial"/>
          <w:szCs w:val="18"/>
          <w:lang w:val="fr-FR"/>
        </w:rPr>
        <w:t xml:space="preserve">Reportez-vous aux </w:t>
      </w:r>
      <w:hyperlink w:anchor="UniversalTerms" w:history="1">
        <w:hyperlink w:anchor="UniversalTerms" w:history="1">
          <w:r w:rsidR="00BF6D49" w:rsidRPr="002442C8">
            <w:rPr>
              <w:rStyle w:val="Hyperlink"/>
              <w:rFonts w:cs="Arial"/>
              <w:szCs w:val="18"/>
              <w:lang w:val="fr-FR"/>
            </w:rPr>
            <w:t>Conditions Universelles de Licence</w:t>
          </w:r>
        </w:hyperlink>
      </w:hyperlink>
      <w:r w:rsidRPr="002442C8">
        <w:rPr>
          <w:rFonts w:cs="Arial"/>
          <w:szCs w:val="18"/>
          <w:lang w:val="fr-FR"/>
        </w:rPr>
        <w:t xml:space="preserve"> pour connaître la signification des termes « Coefficient Cœur », « Thread Matérielle », « Instance », « OSE », « Cœur Physique », « OSE Physique », « Processeur Physique », « Instance Exécutée », « Cœur Virtuel » et « OSE Virtuel ».</w:t>
      </w:r>
    </w:p>
    <w:p w:rsidR="00282633" w:rsidRPr="002442C8" w:rsidRDefault="00282633" w:rsidP="00282633">
      <w:pPr>
        <w:pStyle w:val="PURHeading2"/>
        <w:rPr>
          <w:lang w:val="fr-FR"/>
        </w:rPr>
      </w:pPr>
      <w:r w:rsidRPr="002442C8">
        <w:rPr>
          <w:lang w:val="fr-FR"/>
        </w:rPr>
        <w:t>Attribution de licence à un Serveur</w:t>
      </w:r>
    </w:p>
    <w:p w:rsidR="00282633" w:rsidRPr="002442C8" w:rsidRDefault="00282633" w:rsidP="00282633">
      <w:pPr>
        <w:pStyle w:val="PURBody-Indented"/>
        <w:rPr>
          <w:lang w:val="fr-FR"/>
        </w:rPr>
      </w:pPr>
      <w:r w:rsidRPr="002442C8">
        <w:rPr>
          <w:lang w:val="fr-FR"/>
        </w:rPr>
        <w:t>Avant d</w:t>
      </w:r>
      <w:r w:rsidR="003E0FD6" w:rsidRPr="002442C8">
        <w:rPr>
          <w:lang w:val="fr-FR"/>
        </w:rPr>
        <w:t>’</w:t>
      </w:r>
      <w:r w:rsidRPr="002442C8">
        <w:rPr>
          <w:lang w:val="fr-FR"/>
        </w:rPr>
        <w:t>exécuter des instances du logiciel serveur sur un serveur, vous devez déterminer le nombre de licences requises et les attribuer à ce serveur.</w:t>
      </w:r>
    </w:p>
    <w:p w:rsidR="00282633" w:rsidRPr="002442C8" w:rsidRDefault="00282633" w:rsidP="00282633">
      <w:pPr>
        <w:pStyle w:val="PURBlueStrong-Indented"/>
        <w:rPr>
          <w:lang w:val="fr-FR"/>
        </w:rPr>
      </w:pPr>
      <w:r w:rsidRPr="002442C8">
        <w:rPr>
          <w:lang w:val="fr-FR"/>
        </w:rPr>
        <w:t>Nombre de licences requises</w:t>
      </w:r>
    </w:p>
    <w:p w:rsidR="00282633" w:rsidRPr="002442C8" w:rsidRDefault="00282633" w:rsidP="00282633">
      <w:pPr>
        <w:pStyle w:val="PURBody-Indented"/>
        <w:rPr>
          <w:lang w:val="fr-FR"/>
        </w:rPr>
      </w:pPr>
      <w:r w:rsidRPr="002442C8">
        <w:rPr>
          <w:lang w:val="fr-FR"/>
        </w:rPr>
        <w:t>Deux options sont disponibles :</w:t>
      </w:r>
    </w:p>
    <w:p w:rsidR="00282633" w:rsidRPr="002442C8" w:rsidRDefault="00282633" w:rsidP="008C7EB7">
      <w:pPr>
        <w:pStyle w:val="PURBody-Indented"/>
        <w:rPr>
          <w:lang w:val="fr-FR"/>
        </w:rPr>
      </w:pPr>
      <w:r w:rsidRPr="002442C8">
        <w:rPr>
          <w:b/>
          <w:lang w:val="fr-FR"/>
        </w:rPr>
        <w:t>Nombre de Cœurs Physiques d</w:t>
      </w:r>
      <w:r w:rsidR="003E0FD6" w:rsidRPr="002442C8">
        <w:rPr>
          <w:b/>
          <w:lang w:val="fr-FR"/>
        </w:rPr>
        <w:t>’</w:t>
      </w:r>
      <w:r w:rsidRPr="002442C8">
        <w:rPr>
          <w:b/>
          <w:lang w:val="fr-FR"/>
        </w:rPr>
        <w:t>un Serveur.</w:t>
      </w:r>
      <w:r w:rsidRPr="002442C8">
        <w:rPr>
          <w:lang w:val="fr-FR"/>
        </w:rPr>
        <w:t xml:space="preserve"> La licence peut être basée sur le nombre total de Cœurs Physiques du Serveur.</w:t>
      </w:r>
      <w:r w:rsidR="00E1286F" w:rsidRPr="002442C8">
        <w:rPr>
          <w:lang w:val="fr-FR"/>
        </w:rPr>
        <w:t xml:space="preserve"> </w:t>
      </w:r>
      <w:r w:rsidRPr="002442C8">
        <w:rPr>
          <w:lang w:val="fr-FR"/>
        </w:rPr>
        <w:t>Si</w:t>
      </w:r>
      <w:r w:rsidR="008C7EB7">
        <w:rPr>
          <w:lang w:val="fr-FR"/>
        </w:rPr>
        <w:t> </w:t>
      </w:r>
      <w:r w:rsidRPr="002442C8">
        <w:rPr>
          <w:lang w:val="fr-FR"/>
        </w:rPr>
        <w:t>vous choisissez cette option, le nombre de licences requises correspondra au nombre de Cœurs Physiques du Serveur, multiplié</w:t>
      </w:r>
      <w:r w:rsidR="008C7EB7">
        <w:rPr>
          <w:lang w:val="fr-FR"/>
        </w:rPr>
        <w:t> </w:t>
      </w:r>
      <w:r w:rsidRPr="002442C8">
        <w:rPr>
          <w:lang w:val="fr-FR"/>
        </w:rPr>
        <w:t>par le Coefficient Cœur applicable, tel qu</w:t>
      </w:r>
      <w:r w:rsidR="003E0FD6" w:rsidRPr="002442C8">
        <w:rPr>
          <w:lang w:val="fr-FR"/>
        </w:rPr>
        <w:t>’</w:t>
      </w:r>
      <w:r w:rsidRPr="002442C8">
        <w:rPr>
          <w:lang w:val="fr-FR"/>
        </w:rPr>
        <w:t xml:space="preserve">indiqué à la page </w:t>
      </w:r>
      <w:hyperlink r:id="rId50" w:history="1">
        <w:r w:rsidRPr="002442C8">
          <w:rPr>
            <w:rStyle w:val="Hyperlink"/>
            <w:rFonts w:cs="Arial"/>
            <w:szCs w:val="18"/>
            <w:lang w:val="fr-FR"/>
          </w:rPr>
          <w:t>http://go.microsoft.com/fwlink/?LinkID=229882</w:t>
        </w:r>
      </w:hyperlink>
      <w:r w:rsidRPr="002442C8">
        <w:rPr>
          <w:lang w:val="fr-FR"/>
        </w:rPr>
        <w:t>.</w:t>
      </w:r>
    </w:p>
    <w:p w:rsidR="00282633" w:rsidRPr="002442C8" w:rsidRDefault="00282633" w:rsidP="00282633">
      <w:pPr>
        <w:pStyle w:val="PURBody-Indented"/>
        <w:rPr>
          <w:lang w:val="fr-FR"/>
        </w:rPr>
      </w:pPr>
      <w:r w:rsidRPr="002442C8">
        <w:rPr>
          <w:b/>
          <w:lang w:val="fr-FR"/>
        </w:rPr>
        <w:t>OSE Virtuel individuel.</w:t>
      </w:r>
      <w:r w:rsidRPr="002442C8">
        <w:rPr>
          <w:lang w:val="fr-FR"/>
        </w:rPr>
        <w:t xml:space="preserve"> La licence peut être fonction des OSE Virtuels du Serveur exécutant le logiciel serveur.</w:t>
      </w:r>
      <w:r w:rsidR="00E1286F" w:rsidRPr="002442C8">
        <w:rPr>
          <w:lang w:val="fr-FR"/>
        </w:rPr>
        <w:t xml:space="preserve"> </w:t>
      </w:r>
      <w:r w:rsidRPr="002442C8">
        <w:rPr>
          <w:lang w:val="fr-FR"/>
        </w:rPr>
        <w:t>Si vous choisissez cette option, chaque OSE Virtuel exécutant le logiciel serveur nécessitera un nombre de licences égal au nombre de Cœurs Virtuels qu</w:t>
      </w:r>
      <w:r w:rsidR="003E0FD6" w:rsidRPr="002442C8">
        <w:rPr>
          <w:lang w:val="fr-FR"/>
        </w:rPr>
        <w:t>’</w:t>
      </w:r>
      <w:r w:rsidRPr="002442C8">
        <w:rPr>
          <w:lang w:val="fr-FR"/>
        </w:rPr>
        <w:t>il inclut. Cette option impose un minimum de quatre licences par OSE Virtuel. Par ailleurs, si l</w:t>
      </w:r>
      <w:r w:rsidR="003E0FD6" w:rsidRPr="002442C8">
        <w:rPr>
          <w:lang w:val="fr-FR"/>
        </w:rPr>
        <w:t>’</w:t>
      </w:r>
      <w:r w:rsidRPr="002442C8">
        <w:rPr>
          <w:lang w:val="fr-FR"/>
        </w:rPr>
        <w:t>un quelconque de ces Cœurs Virtuels vient à être associé, à tout moment, à plusieurs Threads Matérielles, vous devrez disposer d</w:t>
      </w:r>
      <w:r w:rsidR="003E0FD6" w:rsidRPr="002442C8">
        <w:rPr>
          <w:lang w:val="fr-FR"/>
        </w:rPr>
        <w:t>’</w:t>
      </w:r>
      <w:r w:rsidRPr="002442C8">
        <w:rPr>
          <w:lang w:val="fr-FR"/>
        </w:rPr>
        <w:t>une licence pour chaque Thread Matérielle supplémentaire associée audit Cœur Virtuel.</w:t>
      </w:r>
      <w:r w:rsidR="00E1286F" w:rsidRPr="002442C8">
        <w:rPr>
          <w:lang w:val="fr-FR"/>
        </w:rPr>
        <w:t xml:space="preserve"> </w:t>
      </w:r>
      <w:r w:rsidRPr="002442C8">
        <w:rPr>
          <w:lang w:val="fr-FR"/>
        </w:rPr>
        <w:t>Cette option impose un minimum de quatre licences par OSE Virtuel.</w:t>
      </w:r>
    </w:p>
    <w:p w:rsidR="00EA48AA" w:rsidRPr="002442C8" w:rsidRDefault="00EA48AA" w:rsidP="00EA48AA">
      <w:pPr>
        <w:pStyle w:val="PURHeading2"/>
        <w:rPr>
          <w:lang w:val="fr-FR"/>
        </w:rPr>
      </w:pPr>
      <w:r w:rsidRPr="002442C8">
        <w:rPr>
          <w:lang w:val="fr-FR"/>
        </w:rPr>
        <w:t>Attribution du nombre de licences requises au Serveur</w:t>
      </w:r>
    </w:p>
    <w:p w:rsidR="00EA48AA" w:rsidRPr="002442C8" w:rsidRDefault="00EA48AA" w:rsidP="00EA48AA">
      <w:pPr>
        <w:pStyle w:val="PURBody-Indented"/>
        <w:rPr>
          <w:lang w:val="fr-FR"/>
        </w:rPr>
      </w:pPr>
      <w:r w:rsidRPr="002442C8">
        <w:rPr>
          <w:lang w:val="fr-FR"/>
        </w:rPr>
        <w:t>Après avoir déterminé le nombre de licences requis pour un serveur, vous devez attribuer ce nombre de licences au serveur en question.</w:t>
      </w:r>
      <w:r w:rsidR="00E1286F" w:rsidRPr="002442C8">
        <w:rPr>
          <w:lang w:val="fr-FR"/>
        </w:rPr>
        <w:t xml:space="preserve"> </w:t>
      </w:r>
      <w:r w:rsidRPr="002442C8">
        <w:rPr>
          <w:lang w:val="fr-FR"/>
        </w:rPr>
        <w:t>Ce serveur est le Serveur Sous Licence pour l</w:t>
      </w:r>
      <w:r w:rsidR="003E0FD6" w:rsidRPr="002442C8">
        <w:rPr>
          <w:lang w:val="fr-FR"/>
        </w:rPr>
        <w:t>’</w:t>
      </w:r>
      <w:r w:rsidRPr="002442C8">
        <w:rPr>
          <w:lang w:val="fr-FR"/>
        </w:rPr>
        <w:t>ensemble des licences. Vous n</w:t>
      </w:r>
      <w:r w:rsidR="003E0FD6" w:rsidRPr="002442C8">
        <w:rPr>
          <w:lang w:val="fr-FR"/>
        </w:rPr>
        <w:t>’</w:t>
      </w:r>
      <w:r w:rsidRPr="002442C8">
        <w:rPr>
          <w:lang w:val="fr-FR"/>
        </w:rPr>
        <w:t>êtes pas autorisé à attribuer la même licence à plusieurs serveurs.</w:t>
      </w:r>
      <w:r w:rsidR="00E1286F" w:rsidRPr="002442C8">
        <w:rPr>
          <w:lang w:val="fr-FR"/>
        </w:rPr>
        <w:t xml:space="preserve"> </w:t>
      </w:r>
      <w:r w:rsidRPr="002442C8">
        <w:rPr>
          <w:lang w:val="fr-FR"/>
        </w:rPr>
        <w:t>Une partition matérielle ou lame est considérée comme un serveur distinct.</w:t>
      </w:r>
    </w:p>
    <w:p w:rsidR="00EA48AA" w:rsidRPr="002442C8" w:rsidRDefault="00EA48AA" w:rsidP="00EA48AA">
      <w:pPr>
        <w:pStyle w:val="PURBody-Indented"/>
        <w:rPr>
          <w:lang w:val="fr-FR"/>
        </w:rPr>
      </w:pPr>
      <w:r w:rsidRPr="002442C8">
        <w:rPr>
          <w:lang w:val="fr-FR"/>
        </w:rPr>
        <w:t xml:space="preserve">Vous pouvez réattribuer une licence mais pas dans les trente (30) jours suivant la dernière attribution de licence. </w:t>
      </w:r>
      <w:r w:rsidRPr="002442C8">
        <w:rPr>
          <w:rFonts w:cs="Arial"/>
          <w:szCs w:val="18"/>
          <w:lang w:val="fr-FR"/>
        </w:rPr>
        <w:t>Vous êtes autorisé à réattribuer une licence plus tôt si vous retirez le serveur concédé sous licence en raison d</w:t>
      </w:r>
      <w:r w:rsidR="003E0FD6" w:rsidRPr="002442C8">
        <w:rPr>
          <w:rFonts w:cs="Arial"/>
          <w:szCs w:val="18"/>
          <w:lang w:val="fr-FR"/>
        </w:rPr>
        <w:t>’</w:t>
      </w:r>
      <w:r w:rsidRPr="002442C8">
        <w:rPr>
          <w:rFonts w:cs="Arial"/>
          <w:szCs w:val="18"/>
          <w:lang w:val="fr-FR"/>
        </w:rPr>
        <w:t>une erreur matérielle permanente.</w:t>
      </w:r>
      <w:r w:rsidR="00E1286F" w:rsidRPr="002442C8">
        <w:rPr>
          <w:rFonts w:cs="Arial"/>
          <w:szCs w:val="18"/>
          <w:lang w:val="fr-FR"/>
        </w:rPr>
        <w:t xml:space="preserve"> </w:t>
      </w:r>
      <w:r w:rsidRPr="002442C8">
        <w:rPr>
          <w:rFonts w:cs="Arial"/>
          <w:szCs w:val="18"/>
          <w:lang w:val="fr-FR"/>
        </w:rPr>
        <w:t>Si vous réattribuez une licence, le serveur auquel vous la transférez devient le nouveau serveur concédé sous licence.</w:t>
      </w:r>
    </w:p>
    <w:p w:rsidR="00282633" w:rsidRPr="002442C8" w:rsidRDefault="00282633" w:rsidP="00282633">
      <w:pPr>
        <w:pStyle w:val="PURHeading2"/>
        <w:rPr>
          <w:lang w:val="fr-FR"/>
        </w:rPr>
      </w:pPr>
      <w:r w:rsidRPr="002442C8">
        <w:rPr>
          <w:lang w:val="fr-FR"/>
        </w:rPr>
        <w:t>Exécution d</w:t>
      </w:r>
      <w:r w:rsidR="003E0FD6" w:rsidRPr="002442C8">
        <w:rPr>
          <w:lang w:val="fr-FR"/>
        </w:rPr>
        <w:t>’</w:t>
      </w:r>
      <w:r w:rsidRPr="002442C8">
        <w:rPr>
          <w:lang w:val="fr-FR"/>
        </w:rPr>
        <w:t>Instances du logiciel Serveur</w:t>
      </w:r>
    </w:p>
    <w:p w:rsidR="00282633" w:rsidRPr="002442C8" w:rsidRDefault="00282633" w:rsidP="00282633">
      <w:pPr>
        <w:pStyle w:val="PURBlueStrong-Indented"/>
        <w:rPr>
          <w:lang w:val="fr-FR"/>
        </w:rPr>
      </w:pPr>
      <w:r w:rsidRPr="002442C8">
        <w:rPr>
          <w:lang w:val="fr-FR"/>
        </w:rPr>
        <w:t>Les dispositions suivantes s</w:t>
      </w:r>
      <w:r w:rsidR="003E0FD6" w:rsidRPr="002442C8">
        <w:rPr>
          <w:lang w:val="fr-FR"/>
        </w:rPr>
        <w:t>’</w:t>
      </w:r>
      <w:r w:rsidRPr="002442C8">
        <w:rPr>
          <w:lang w:val="fr-FR"/>
        </w:rPr>
        <w:t>appliquent aux éditions Entreprise du logiciel serveur</w:t>
      </w:r>
    </w:p>
    <w:p w:rsidR="00282633" w:rsidRPr="002442C8" w:rsidRDefault="00282633" w:rsidP="00282633">
      <w:pPr>
        <w:pStyle w:val="Heading4"/>
        <w:keepNext w:val="0"/>
        <w:keepLines w:val="0"/>
        <w:widowControl w:val="0"/>
        <w:spacing w:before="120" w:after="120"/>
        <w:ind w:left="270"/>
        <w:rPr>
          <w:lang w:val="fr-FR"/>
        </w:rPr>
      </w:pPr>
      <w:r w:rsidRPr="002442C8">
        <w:rPr>
          <w:rFonts w:eastAsia="Arial" w:cs="Arial"/>
          <w:b w:val="0"/>
          <w:bCs w:val="0"/>
          <w:i w:val="0"/>
          <w:iCs w:val="0"/>
          <w:color w:val="auto"/>
          <w:sz w:val="18"/>
          <w:lang w:val="fr-FR"/>
        </w:rPr>
        <w:t>Votre droit d</w:t>
      </w:r>
      <w:r w:rsidR="003E0FD6" w:rsidRPr="002442C8">
        <w:rPr>
          <w:rFonts w:eastAsia="Arial" w:cs="Arial"/>
          <w:b w:val="0"/>
          <w:bCs w:val="0"/>
          <w:i w:val="0"/>
          <w:iCs w:val="0"/>
          <w:color w:val="auto"/>
          <w:sz w:val="18"/>
          <w:lang w:val="fr-FR"/>
        </w:rPr>
        <w:t>’</w:t>
      </w:r>
      <w:r w:rsidRPr="002442C8">
        <w:rPr>
          <w:rFonts w:eastAsia="Arial" w:cs="Arial"/>
          <w:b w:val="0"/>
          <w:bCs w:val="0"/>
          <w:i w:val="0"/>
          <w:iCs w:val="0"/>
          <w:color w:val="auto"/>
          <w:sz w:val="18"/>
          <w:lang w:val="fr-FR"/>
        </w:rPr>
        <w:t>exécuter des Instances du logiciel serveur dépend de l</w:t>
      </w:r>
      <w:r w:rsidR="003E0FD6" w:rsidRPr="002442C8">
        <w:rPr>
          <w:rFonts w:eastAsia="Arial" w:cs="Arial"/>
          <w:b w:val="0"/>
          <w:bCs w:val="0"/>
          <w:i w:val="0"/>
          <w:iCs w:val="0"/>
          <w:color w:val="auto"/>
          <w:sz w:val="18"/>
          <w:lang w:val="fr-FR"/>
        </w:rPr>
        <w:t>’</w:t>
      </w:r>
      <w:r w:rsidRPr="002442C8">
        <w:rPr>
          <w:rFonts w:eastAsia="Arial" w:cs="Arial"/>
          <w:b w:val="0"/>
          <w:bCs w:val="0"/>
          <w:i w:val="0"/>
          <w:iCs w:val="0"/>
          <w:color w:val="auto"/>
          <w:sz w:val="18"/>
          <w:lang w:val="fr-FR"/>
        </w:rPr>
        <w:t>option choisie pour déterminer le nombre de licences logicielles requises :</w:t>
      </w:r>
    </w:p>
    <w:p w:rsidR="00282633" w:rsidRPr="002442C8" w:rsidRDefault="00282633" w:rsidP="00282633">
      <w:pPr>
        <w:pStyle w:val="Heading4"/>
        <w:keepNext w:val="0"/>
        <w:keepLines w:val="0"/>
        <w:widowControl w:val="0"/>
        <w:spacing w:before="120" w:after="120"/>
        <w:ind w:left="270"/>
        <w:rPr>
          <w:lang w:val="fr-FR"/>
        </w:rPr>
      </w:pPr>
      <w:r w:rsidRPr="002442C8">
        <w:rPr>
          <w:rFonts w:eastAsia="Arial" w:cs="Arial"/>
          <w:b w:val="0"/>
          <w:bCs w:val="0"/>
          <w:i w:val="0"/>
          <w:iCs w:val="0"/>
          <w:color w:val="auto"/>
          <w:sz w:val="18"/>
          <w:lang w:val="fr-FR"/>
        </w:rPr>
        <w:t>Nombre de Cœurs Physiques d</w:t>
      </w:r>
      <w:r w:rsidR="003E0FD6" w:rsidRPr="002442C8">
        <w:rPr>
          <w:rFonts w:eastAsia="Arial" w:cs="Arial"/>
          <w:b w:val="0"/>
          <w:bCs w:val="0"/>
          <w:i w:val="0"/>
          <w:iCs w:val="0"/>
          <w:color w:val="auto"/>
          <w:sz w:val="18"/>
          <w:lang w:val="fr-FR"/>
        </w:rPr>
        <w:t>’</w:t>
      </w:r>
      <w:r w:rsidRPr="002442C8">
        <w:rPr>
          <w:rFonts w:eastAsia="Arial" w:cs="Arial"/>
          <w:b w:val="0"/>
          <w:bCs w:val="0"/>
          <w:i w:val="0"/>
          <w:iCs w:val="0"/>
          <w:color w:val="auto"/>
          <w:sz w:val="18"/>
          <w:lang w:val="fr-FR"/>
        </w:rPr>
        <w:t>un Serveur.</w:t>
      </w:r>
      <w:r w:rsidR="00E1286F" w:rsidRPr="002442C8">
        <w:rPr>
          <w:rFonts w:eastAsia="Arial" w:cs="Arial"/>
          <w:b w:val="0"/>
          <w:bCs w:val="0"/>
          <w:i w:val="0"/>
          <w:iCs w:val="0"/>
          <w:color w:val="auto"/>
          <w:sz w:val="18"/>
          <w:lang w:val="fr-FR"/>
        </w:rPr>
        <w:t xml:space="preserve"> </w:t>
      </w:r>
      <w:r w:rsidRPr="002442C8">
        <w:rPr>
          <w:rFonts w:eastAsia="Arial" w:cs="Arial"/>
          <w:b w:val="0"/>
          <w:bCs w:val="0"/>
          <w:i w:val="0"/>
          <w:iCs w:val="0"/>
          <w:color w:val="auto"/>
          <w:sz w:val="18"/>
          <w:lang w:val="fr-FR"/>
        </w:rPr>
        <w:t>Pour chaque Serveur auquel vous avez attribué le nombre de licences requises, tel que stipulé dans la section « Nombre de Cœurs Physiques d</w:t>
      </w:r>
      <w:r w:rsidR="003E0FD6" w:rsidRPr="002442C8">
        <w:rPr>
          <w:rFonts w:eastAsia="Arial" w:cs="Arial"/>
          <w:b w:val="0"/>
          <w:bCs w:val="0"/>
          <w:i w:val="0"/>
          <w:iCs w:val="0"/>
          <w:color w:val="auto"/>
          <w:sz w:val="18"/>
          <w:lang w:val="fr-FR"/>
        </w:rPr>
        <w:t>’</w:t>
      </w:r>
      <w:r w:rsidRPr="002442C8">
        <w:rPr>
          <w:rFonts w:eastAsia="Arial" w:cs="Arial"/>
          <w:b w:val="0"/>
          <w:bCs w:val="0"/>
          <w:i w:val="0"/>
          <w:iCs w:val="0"/>
          <w:color w:val="auto"/>
          <w:sz w:val="18"/>
          <w:lang w:val="fr-FR"/>
        </w:rPr>
        <w:t>un Serveur » ci-dessus, vous êtes autorisé à exécuter un nombre quelconque d</w:t>
      </w:r>
      <w:r w:rsidR="003E0FD6" w:rsidRPr="002442C8">
        <w:rPr>
          <w:rFonts w:eastAsia="Arial" w:cs="Arial"/>
          <w:b w:val="0"/>
          <w:bCs w:val="0"/>
          <w:i w:val="0"/>
          <w:iCs w:val="0"/>
          <w:color w:val="auto"/>
          <w:sz w:val="18"/>
          <w:lang w:val="fr-FR"/>
        </w:rPr>
        <w:t>’</w:t>
      </w:r>
      <w:r w:rsidRPr="002442C8">
        <w:rPr>
          <w:rFonts w:eastAsia="Arial" w:cs="Arial"/>
          <w:b w:val="0"/>
          <w:bCs w:val="0"/>
          <w:i w:val="0"/>
          <w:iCs w:val="0"/>
          <w:color w:val="auto"/>
          <w:sz w:val="18"/>
          <w:lang w:val="fr-FR"/>
        </w:rPr>
        <w:t>Instances du logiciel serveur dans un OSE Physique et un nombre quelconque d</w:t>
      </w:r>
      <w:r w:rsidR="003E0FD6" w:rsidRPr="002442C8">
        <w:rPr>
          <w:rFonts w:eastAsia="Arial" w:cs="Arial"/>
          <w:b w:val="0"/>
          <w:bCs w:val="0"/>
          <w:i w:val="0"/>
          <w:iCs w:val="0"/>
          <w:color w:val="auto"/>
          <w:sz w:val="18"/>
          <w:lang w:val="fr-FR"/>
        </w:rPr>
        <w:t>’</w:t>
      </w:r>
      <w:r w:rsidRPr="002442C8">
        <w:rPr>
          <w:rFonts w:eastAsia="Arial" w:cs="Arial"/>
          <w:b w:val="0"/>
          <w:bCs w:val="0"/>
          <w:i w:val="0"/>
          <w:iCs w:val="0"/>
          <w:color w:val="auto"/>
          <w:sz w:val="18"/>
          <w:lang w:val="fr-FR"/>
        </w:rPr>
        <w:t>OSE Virtuels dudit Serveur.</w:t>
      </w:r>
    </w:p>
    <w:p w:rsidR="00282633" w:rsidRPr="002442C8" w:rsidRDefault="00282633" w:rsidP="00282633">
      <w:pPr>
        <w:pStyle w:val="Heading4"/>
        <w:keepNext w:val="0"/>
        <w:keepLines w:val="0"/>
        <w:widowControl w:val="0"/>
        <w:spacing w:before="120" w:after="120"/>
        <w:ind w:left="270"/>
        <w:rPr>
          <w:lang w:val="fr-FR"/>
        </w:rPr>
      </w:pPr>
      <w:r w:rsidRPr="002442C8">
        <w:rPr>
          <w:rFonts w:eastAsia="Arial" w:cs="Arial"/>
          <w:b w:val="0"/>
          <w:bCs w:val="0"/>
          <w:i w:val="0"/>
          <w:iCs w:val="0"/>
          <w:color w:val="auto"/>
          <w:sz w:val="18"/>
          <w:lang w:val="fr-FR"/>
        </w:rPr>
        <w:t>OSE Virtuel individuel. Pour chaque OSE Virtuel auquel vous avez attribué le nombre de licences requises, tel que stipulé dans la section « OSE Virtuel individuel » ci-dessus, vous êtes autorisé à exécuter un nombre quelconque d</w:t>
      </w:r>
      <w:r w:rsidR="003E0FD6" w:rsidRPr="002442C8">
        <w:rPr>
          <w:rFonts w:eastAsia="Arial" w:cs="Arial"/>
          <w:b w:val="0"/>
          <w:bCs w:val="0"/>
          <w:i w:val="0"/>
          <w:iCs w:val="0"/>
          <w:color w:val="auto"/>
          <w:sz w:val="18"/>
          <w:lang w:val="fr-FR"/>
        </w:rPr>
        <w:t>’</w:t>
      </w:r>
      <w:r w:rsidRPr="002442C8">
        <w:rPr>
          <w:rFonts w:eastAsia="Arial" w:cs="Arial"/>
          <w:b w:val="0"/>
          <w:bCs w:val="0"/>
          <w:i w:val="0"/>
          <w:iCs w:val="0"/>
          <w:color w:val="auto"/>
          <w:sz w:val="18"/>
          <w:lang w:val="fr-FR"/>
        </w:rPr>
        <w:t>Instances du logiciel serveur dans ledit OSE Virtuel.</w:t>
      </w:r>
    </w:p>
    <w:p w:rsidR="00282633" w:rsidRPr="002442C8" w:rsidRDefault="00282633" w:rsidP="00282633">
      <w:pPr>
        <w:pStyle w:val="PURBlueStrong-Indented"/>
        <w:rPr>
          <w:lang w:val="fr-FR"/>
        </w:rPr>
      </w:pPr>
      <w:r w:rsidRPr="002442C8">
        <w:rPr>
          <w:lang w:val="fr-FR"/>
        </w:rPr>
        <w:t>Les dispositions suivantes s</w:t>
      </w:r>
      <w:r w:rsidR="003E0FD6" w:rsidRPr="002442C8">
        <w:rPr>
          <w:lang w:val="fr-FR"/>
        </w:rPr>
        <w:t>’</w:t>
      </w:r>
      <w:r w:rsidRPr="002442C8">
        <w:rPr>
          <w:lang w:val="fr-FR"/>
        </w:rPr>
        <w:t>appliquent aux éditions Standard et Web du logiciel serveur</w:t>
      </w:r>
    </w:p>
    <w:p w:rsidR="00282633" w:rsidRPr="002442C8" w:rsidRDefault="00282633" w:rsidP="00282633">
      <w:pPr>
        <w:pStyle w:val="Heading4"/>
        <w:keepNext w:val="0"/>
        <w:keepLines w:val="0"/>
        <w:widowControl w:val="0"/>
        <w:spacing w:before="120" w:after="120"/>
        <w:ind w:left="270"/>
        <w:rPr>
          <w:lang w:val="fr-FR"/>
        </w:rPr>
      </w:pPr>
      <w:r w:rsidRPr="002442C8">
        <w:rPr>
          <w:rFonts w:eastAsia="Arial" w:cs="Arial"/>
          <w:b w:val="0"/>
          <w:bCs w:val="0"/>
          <w:i w:val="0"/>
          <w:iCs w:val="0"/>
          <w:color w:val="auto"/>
          <w:sz w:val="18"/>
          <w:lang w:val="fr-FR"/>
        </w:rPr>
        <w:t>Votre droit d</w:t>
      </w:r>
      <w:r w:rsidR="003E0FD6" w:rsidRPr="002442C8">
        <w:rPr>
          <w:rFonts w:eastAsia="Arial" w:cs="Arial"/>
          <w:b w:val="0"/>
          <w:bCs w:val="0"/>
          <w:i w:val="0"/>
          <w:iCs w:val="0"/>
          <w:color w:val="auto"/>
          <w:sz w:val="18"/>
          <w:lang w:val="fr-FR"/>
        </w:rPr>
        <w:t>’</w:t>
      </w:r>
      <w:r w:rsidRPr="002442C8">
        <w:rPr>
          <w:rFonts w:eastAsia="Arial" w:cs="Arial"/>
          <w:b w:val="0"/>
          <w:bCs w:val="0"/>
          <w:i w:val="0"/>
          <w:iCs w:val="0"/>
          <w:color w:val="auto"/>
          <w:sz w:val="18"/>
          <w:lang w:val="fr-FR"/>
        </w:rPr>
        <w:t>exécuter des Instances du logiciel serveur dépend de l</w:t>
      </w:r>
      <w:r w:rsidR="003E0FD6" w:rsidRPr="002442C8">
        <w:rPr>
          <w:rFonts w:eastAsia="Arial" w:cs="Arial"/>
          <w:b w:val="0"/>
          <w:bCs w:val="0"/>
          <w:i w:val="0"/>
          <w:iCs w:val="0"/>
          <w:color w:val="auto"/>
          <w:sz w:val="18"/>
          <w:lang w:val="fr-FR"/>
        </w:rPr>
        <w:t>’</w:t>
      </w:r>
      <w:r w:rsidRPr="002442C8">
        <w:rPr>
          <w:rFonts w:eastAsia="Arial" w:cs="Arial"/>
          <w:b w:val="0"/>
          <w:bCs w:val="0"/>
          <w:i w:val="0"/>
          <w:iCs w:val="0"/>
          <w:color w:val="auto"/>
          <w:sz w:val="18"/>
          <w:lang w:val="fr-FR"/>
        </w:rPr>
        <w:t>option choisie pour déterminer le nombre de licences logicielles requises :</w:t>
      </w:r>
    </w:p>
    <w:p w:rsidR="00282633" w:rsidRPr="002442C8" w:rsidRDefault="00282633" w:rsidP="00282633">
      <w:pPr>
        <w:pStyle w:val="Heading4"/>
        <w:keepNext w:val="0"/>
        <w:keepLines w:val="0"/>
        <w:widowControl w:val="0"/>
        <w:spacing w:before="120" w:after="120"/>
        <w:ind w:left="270"/>
        <w:rPr>
          <w:lang w:val="fr-FR"/>
        </w:rPr>
      </w:pPr>
      <w:r w:rsidRPr="002442C8">
        <w:rPr>
          <w:rFonts w:eastAsia="Arial" w:cs="Arial"/>
          <w:b w:val="0"/>
          <w:bCs w:val="0"/>
          <w:i w:val="0"/>
          <w:iCs w:val="0"/>
          <w:color w:val="auto"/>
          <w:sz w:val="18"/>
          <w:lang w:val="fr-FR"/>
        </w:rPr>
        <w:t>Nombre de Cœurs Physiques d</w:t>
      </w:r>
      <w:r w:rsidR="003E0FD6" w:rsidRPr="002442C8">
        <w:rPr>
          <w:rFonts w:eastAsia="Arial" w:cs="Arial"/>
          <w:b w:val="0"/>
          <w:bCs w:val="0"/>
          <w:i w:val="0"/>
          <w:iCs w:val="0"/>
          <w:color w:val="auto"/>
          <w:sz w:val="18"/>
          <w:lang w:val="fr-FR"/>
        </w:rPr>
        <w:t>’</w:t>
      </w:r>
      <w:r w:rsidRPr="002442C8">
        <w:rPr>
          <w:rFonts w:eastAsia="Arial" w:cs="Arial"/>
          <w:b w:val="0"/>
          <w:bCs w:val="0"/>
          <w:i w:val="0"/>
          <w:iCs w:val="0"/>
          <w:color w:val="auto"/>
          <w:sz w:val="18"/>
          <w:lang w:val="fr-FR"/>
        </w:rPr>
        <w:t>un Serveur.</w:t>
      </w:r>
      <w:r w:rsidR="00E1286F" w:rsidRPr="002442C8">
        <w:rPr>
          <w:rFonts w:eastAsia="Arial" w:cs="Arial"/>
          <w:b w:val="0"/>
          <w:bCs w:val="0"/>
          <w:i w:val="0"/>
          <w:iCs w:val="0"/>
          <w:color w:val="auto"/>
          <w:sz w:val="18"/>
          <w:lang w:val="fr-FR"/>
        </w:rPr>
        <w:t xml:space="preserve"> </w:t>
      </w:r>
      <w:r w:rsidRPr="002442C8">
        <w:rPr>
          <w:rFonts w:eastAsia="Arial" w:cs="Arial"/>
          <w:b w:val="0"/>
          <w:bCs w:val="0"/>
          <w:i w:val="0"/>
          <w:iCs w:val="0"/>
          <w:color w:val="auto"/>
          <w:sz w:val="18"/>
          <w:lang w:val="fr-FR"/>
        </w:rPr>
        <w:t>Pour chaque serveur auquel vous avez attribué le nombre de licences requises, tel que stipulé dans la section « Nombre de Cœurs Physiques d</w:t>
      </w:r>
      <w:r w:rsidR="003E0FD6" w:rsidRPr="002442C8">
        <w:rPr>
          <w:rFonts w:eastAsia="Arial" w:cs="Arial"/>
          <w:b w:val="0"/>
          <w:bCs w:val="0"/>
          <w:i w:val="0"/>
          <w:iCs w:val="0"/>
          <w:color w:val="auto"/>
          <w:sz w:val="18"/>
          <w:lang w:val="fr-FR"/>
        </w:rPr>
        <w:t>’</w:t>
      </w:r>
      <w:r w:rsidRPr="002442C8">
        <w:rPr>
          <w:rFonts w:eastAsia="Arial" w:cs="Arial"/>
          <w:b w:val="0"/>
          <w:bCs w:val="0"/>
          <w:i w:val="0"/>
          <w:iCs w:val="0"/>
          <w:color w:val="auto"/>
          <w:sz w:val="18"/>
          <w:lang w:val="fr-FR"/>
        </w:rPr>
        <w:t>un Serveur » ci-dessus, vous êtes autorisé à exécuter un nombre quelconque d</w:t>
      </w:r>
      <w:r w:rsidR="003E0FD6" w:rsidRPr="002442C8">
        <w:rPr>
          <w:rFonts w:eastAsia="Arial" w:cs="Arial"/>
          <w:b w:val="0"/>
          <w:bCs w:val="0"/>
          <w:i w:val="0"/>
          <w:iCs w:val="0"/>
          <w:color w:val="auto"/>
          <w:sz w:val="18"/>
          <w:lang w:val="fr-FR"/>
        </w:rPr>
        <w:t>’</w:t>
      </w:r>
      <w:r w:rsidRPr="002442C8">
        <w:rPr>
          <w:rFonts w:eastAsia="Arial" w:cs="Arial"/>
          <w:b w:val="0"/>
          <w:bCs w:val="0"/>
          <w:i w:val="0"/>
          <w:iCs w:val="0"/>
          <w:color w:val="auto"/>
          <w:sz w:val="18"/>
          <w:lang w:val="fr-FR"/>
        </w:rPr>
        <w:t>Instances du logiciel serveur dans l</w:t>
      </w:r>
      <w:r w:rsidR="003E0FD6" w:rsidRPr="002442C8">
        <w:rPr>
          <w:rFonts w:eastAsia="Arial" w:cs="Arial"/>
          <w:b w:val="0"/>
          <w:bCs w:val="0"/>
          <w:i w:val="0"/>
          <w:iCs w:val="0"/>
          <w:color w:val="auto"/>
          <w:sz w:val="18"/>
          <w:lang w:val="fr-FR"/>
        </w:rPr>
        <w:t>’</w:t>
      </w:r>
      <w:r w:rsidRPr="002442C8">
        <w:rPr>
          <w:rFonts w:eastAsia="Arial" w:cs="Arial"/>
          <w:b w:val="0"/>
          <w:bCs w:val="0"/>
          <w:i w:val="0"/>
          <w:iCs w:val="0"/>
          <w:color w:val="auto"/>
          <w:sz w:val="18"/>
          <w:lang w:val="fr-FR"/>
        </w:rPr>
        <w:t>OSE Physique dudit Serveur.</w:t>
      </w:r>
    </w:p>
    <w:p w:rsidR="00282633" w:rsidRPr="002442C8" w:rsidRDefault="00282633" w:rsidP="00282633">
      <w:pPr>
        <w:pStyle w:val="Heading4"/>
        <w:keepNext w:val="0"/>
        <w:keepLines w:val="0"/>
        <w:widowControl w:val="0"/>
        <w:spacing w:before="120" w:after="120"/>
        <w:ind w:left="270"/>
        <w:rPr>
          <w:lang w:val="fr-FR"/>
        </w:rPr>
      </w:pPr>
      <w:r w:rsidRPr="002442C8">
        <w:rPr>
          <w:rFonts w:eastAsia="Arial" w:cs="Arial"/>
          <w:b w:val="0"/>
          <w:bCs w:val="0"/>
          <w:i w:val="0"/>
          <w:iCs w:val="0"/>
          <w:color w:val="auto"/>
          <w:sz w:val="18"/>
          <w:lang w:val="fr-FR"/>
        </w:rPr>
        <w:lastRenderedPageBreak/>
        <w:t>OSE Virtuel individuel. Pour chaque OSE Virtuel auquel vous avez attribué le nombre de licences requises, tel que stipulé dans la section « OSE Virtuel individuel » ci-dessus, vous êtes autorisé à exécuter un nombre quelconque d</w:t>
      </w:r>
      <w:r w:rsidR="003E0FD6" w:rsidRPr="002442C8">
        <w:rPr>
          <w:rFonts w:eastAsia="Arial" w:cs="Arial"/>
          <w:b w:val="0"/>
          <w:bCs w:val="0"/>
          <w:i w:val="0"/>
          <w:iCs w:val="0"/>
          <w:color w:val="auto"/>
          <w:sz w:val="18"/>
          <w:lang w:val="fr-FR"/>
        </w:rPr>
        <w:t>’</w:t>
      </w:r>
      <w:r w:rsidRPr="002442C8">
        <w:rPr>
          <w:rFonts w:eastAsia="Arial" w:cs="Arial"/>
          <w:b w:val="0"/>
          <w:bCs w:val="0"/>
          <w:i w:val="0"/>
          <w:iCs w:val="0"/>
          <w:color w:val="auto"/>
          <w:sz w:val="18"/>
          <w:lang w:val="fr-FR"/>
        </w:rPr>
        <w:t>Instances du logiciel serveur dans ledit OSE Virtuel.</w:t>
      </w:r>
    </w:p>
    <w:p w:rsidR="00282633" w:rsidRPr="002442C8" w:rsidRDefault="00282633" w:rsidP="00282633">
      <w:pPr>
        <w:pStyle w:val="PURHeading2"/>
        <w:rPr>
          <w:lang w:val="fr-FR"/>
        </w:rPr>
      </w:pPr>
      <w:r w:rsidRPr="002442C8">
        <w:rPr>
          <w:lang w:val="fr-FR"/>
        </w:rPr>
        <w:t>Exécution d</w:t>
      </w:r>
      <w:r w:rsidR="003E0FD6" w:rsidRPr="002442C8">
        <w:rPr>
          <w:lang w:val="fr-FR"/>
        </w:rPr>
        <w:t>’</w:t>
      </w:r>
      <w:r w:rsidRPr="002442C8">
        <w:rPr>
          <w:lang w:val="fr-FR"/>
        </w:rPr>
        <w:t>Instances de logiciels supplémentaires</w:t>
      </w:r>
    </w:p>
    <w:p w:rsidR="00282633" w:rsidRPr="002442C8" w:rsidRDefault="00282633" w:rsidP="009240A1">
      <w:pPr>
        <w:pStyle w:val="PURBody-Indented"/>
        <w:rPr>
          <w:lang w:val="fr-FR"/>
        </w:rPr>
      </w:pPr>
      <w:r w:rsidRPr="002442C8">
        <w:rPr>
          <w:lang w:val="fr-FR"/>
        </w:rPr>
        <w:t>Vous êtes autorisé à exécuter ou utiliser un nombre quelconque d</w:t>
      </w:r>
      <w:r w:rsidR="003E0FD6" w:rsidRPr="002442C8">
        <w:rPr>
          <w:lang w:val="fr-FR"/>
        </w:rPr>
        <w:t>’</w:t>
      </w:r>
      <w:r w:rsidRPr="002442C8">
        <w:rPr>
          <w:lang w:val="fr-FR"/>
        </w:rPr>
        <w:t>Instances des logiciels supplémentaires correspondants répertoriés dans l</w:t>
      </w:r>
      <w:r w:rsidR="003E0FD6" w:rsidRPr="002442C8">
        <w:rPr>
          <w:lang w:val="fr-FR"/>
        </w:rPr>
        <w:t>’</w:t>
      </w:r>
      <w:hyperlink w:anchor="Appendix1" w:history="1">
        <w:r w:rsidR="009240A1" w:rsidRPr="009240A1">
          <w:rPr>
            <w:rStyle w:val="Hyperlink"/>
            <w:lang w:val="fr-FR"/>
          </w:rPr>
          <w:t>Annexe 1</w:t>
        </w:r>
      </w:hyperlink>
      <w:r w:rsidRPr="009240A1">
        <w:rPr>
          <w:lang w:val="fr-FR"/>
        </w:rPr>
        <w:t xml:space="preserve"> </w:t>
      </w:r>
      <w:r w:rsidRPr="002442C8">
        <w:rPr>
          <w:lang w:val="fr-FR"/>
        </w:rPr>
        <w:t>dans des OSE Physiques ou Virtuels sur un nombre illimité de dispositifs.</w:t>
      </w:r>
      <w:r w:rsidR="00E1286F" w:rsidRPr="002442C8">
        <w:rPr>
          <w:lang w:val="fr-FR"/>
        </w:rPr>
        <w:t xml:space="preserve"> </w:t>
      </w:r>
      <w:r w:rsidRPr="002442C8">
        <w:rPr>
          <w:lang w:val="fr-FR"/>
        </w:rPr>
        <w:t>Ces instances sont destinées à une utilisation exclusive avec le logiciel serveur.</w:t>
      </w:r>
      <w:r w:rsidR="00E1286F" w:rsidRPr="002442C8">
        <w:rPr>
          <w:lang w:val="fr-FR"/>
        </w:rPr>
        <w:t xml:space="preserve"> </w:t>
      </w:r>
      <w:r w:rsidRPr="002442C8">
        <w:rPr>
          <w:lang w:val="fr-FR"/>
        </w:rPr>
        <w:t>Les instances peuvent être utilisées avec le logiciel serveur directement, ou indirectement via un logiciel supplémentaire.</w:t>
      </w:r>
    </w:p>
    <w:p w:rsidR="00EA48AA" w:rsidRPr="002442C8" w:rsidRDefault="00EA48AA" w:rsidP="00EA48AA">
      <w:pPr>
        <w:pStyle w:val="PURHeading2"/>
        <w:rPr>
          <w:lang w:val="fr-FR"/>
        </w:rPr>
      </w:pPr>
      <w:r w:rsidRPr="002442C8">
        <w:rPr>
          <w:lang w:val="fr-FR"/>
        </w:rPr>
        <w:t>Création et stockage d</w:t>
      </w:r>
      <w:r w:rsidR="003E0FD6" w:rsidRPr="002442C8">
        <w:rPr>
          <w:lang w:val="fr-FR"/>
        </w:rPr>
        <w:t>’</w:t>
      </w:r>
      <w:r w:rsidRPr="002442C8">
        <w:rPr>
          <w:lang w:val="fr-FR"/>
        </w:rPr>
        <w:t>Instances sur vos Serveurs ou supports de stockage</w:t>
      </w:r>
    </w:p>
    <w:p w:rsidR="00EA48AA" w:rsidRPr="002442C8" w:rsidRDefault="00EA48AA" w:rsidP="00EA48AA">
      <w:pPr>
        <w:pStyle w:val="PURBody-Indented"/>
        <w:rPr>
          <w:lang w:val="fr-FR"/>
        </w:rPr>
      </w:pPr>
      <w:r w:rsidRPr="002442C8">
        <w:rPr>
          <w:lang w:val="fr-FR"/>
        </w:rPr>
        <w:t>Pour chaque licence de logiciel acquise, vous disposez des droits supplémentaires stipulés ci-dessous.</w:t>
      </w:r>
    </w:p>
    <w:p w:rsidR="00EA48AA" w:rsidRPr="002442C8" w:rsidRDefault="00EA48AA" w:rsidP="000C1827">
      <w:pPr>
        <w:pStyle w:val="PURBullet-Indented"/>
        <w:rPr>
          <w:lang w:val="fr-FR"/>
        </w:rPr>
      </w:pPr>
      <w:r w:rsidRPr="002442C8">
        <w:rPr>
          <w:lang w:val="fr-FR"/>
        </w:rPr>
        <w:t>Vous pouvez créer un nombre illimité d</w:t>
      </w:r>
      <w:r w:rsidR="003E0FD6" w:rsidRPr="002442C8">
        <w:rPr>
          <w:lang w:val="fr-FR"/>
        </w:rPr>
        <w:t>’</w:t>
      </w:r>
      <w:r w:rsidRPr="002442C8">
        <w:rPr>
          <w:lang w:val="fr-FR"/>
        </w:rPr>
        <w:t>instances du logiciel serveur et du logiciel client.</w:t>
      </w:r>
    </w:p>
    <w:p w:rsidR="00EA48AA" w:rsidRPr="002442C8" w:rsidRDefault="00EA48AA" w:rsidP="000C1827">
      <w:pPr>
        <w:pStyle w:val="PURBullet-Indented"/>
        <w:rPr>
          <w:lang w:val="fr-FR"/>
        </w:rPr>
      </w:pPr>
      <w:r w:rsidRPr="002442C8">
        <w:rPr>
          <w:lang w:val="fr-FR"/>
        </w:rPr>
        <w:t>Vous êtes autorisé à stocker les instances du logiciel serveur et du logiciel client sur vos serveurs ou supports de stockage.</w:t>
      </w:r>
    </w:p>
    <w:p w:rsidR="00EA48AA" w:rsidRPr="002442C8" w:rsidRDefault="00EA48AA" w:rsidP="000C1827">
      <w:pPr>
        <w:pStyle w:val="PURBullet-Indented"/>
        <w:rPr>
          <w:lang w:val="fr-FR"/>
        </w:rPr>
      </w:pPr>
      <w:r w:rsidRPr="002442C8">
        <w:rPr>
          <w:lang w:val="fr-FR"/>
        </w:rPr>
        <w:t>Vous êtes autorisé à créer et à stocker les instances du logiciel serveur et du logiciel client uniquement aux fins d</w:t>
      </w:r>
      <w:r w:rsidR="003E0FD6" w:rsidRPr="002442C8">
        <w:rPr>
          <w:lang w:val="fr-FR"/>
        </w:rPr>
        <w:t>’</w:t>
      </w:r>
      <w:r w:rsidRPr="002442C8">
        <w:rPr>
          <w:lang w:val="fr-FR"/>
        </w:rPr>
        <w:t>exercer vos droits d</w:t>
      </w:r>
      <w:r w:rsidR="003E0FD6" w:rsidRPr="002442C8">
        <w:rPr>
          <w:lang w:val="fr-FR"/>
        </w:rPr>
        <w:t>’</w:t>
      </w:r>
      <w:r w:rsidRPr="002442C8">
        <w:rPr>
          <w:lang w:val="fr-FR"/>
        </w:rPr>
        <w:t>exécution des instances du logiciel serveur sous licence logicielle, de la façon décrite ci-avant (par ex., vous n</w:t>
      </w:r>
      <w:r w:rsidR="003E0FD6" w:rsidRPr="002442C8">
        <w:rPr>
          <w:lang w:val="fr-FR"/>
        </w:rPr>
        <w:t>’</w:t>
      </w:r>
      <w:r w:rsidRPr="002442C8">
        <w:rPr>
          <w:lang w:val="fr-FR"/>
        </w:rPr>
        <w:t>êtes pas autorisé à distribuer les instances à des tiers).</w:t>
      </w:r>
    </w:p>
    <w:p w:rsidR="00282633" w:rsidRPr="002442C8" w:rsidRDefault="00282633" w:rsidP="00282633">
      <w:pPr>
        <w:pStyle w:val="PURHeading2"/>
        <w:rPr>
          <w:lang w:val="fr-FR"/>
        </w:rPr>
      </w:pPr>
      <w:r w:rsidRPr="002442C8">
        <w:rPr>
          <w:lang w:val="fr-FR"/>
        </w:rPr>
        <w:t>Conditions de licence et/ou droits d</w:t>
      </w:r>
      <w:r w:rsidR="003E0FD6" w:rsidRPr="002442C8">
        <w:rPr>
          <w:lang w:val="fr-FR"/>
        </w:rPr>
        <w:t>’</w:t>
      </w:r>
      <w:r w:rsidRPr="002442C8">
        <w:rPr>
          <w:lang w:val="fr-FR"/>
        </w:rPr>
        <w:t>utilisation supplémentaires</w:t>
      </w:r>
    </w:p>
    <w:p w:rsidR="00282633" w:rsidRPr="002442C8" w:rsidRDefault="00284E2C" w:rsidP="00282633">
      <w:pPr>
        <w:pStyle w:val="PURBlueStrong-Indented"/>
        <w:rPr>
          <w:lang w:val="fr-FR"/>
        </w:rPr>
      </w:pPr>
      <w:r w:rsidRPr="002442C8">
        <w:rPr>
          <w:lang w:val="fr-FR"/>
        </w:rPr>
        <w:t>Aucune licence d</w:t>
      </w:r>
      <w:r w:rsidR="003E0FD6" w:rsidRPr="002442C8">
        <w:rPr>
          <w:lang w:val="fr-FR"/>
        </w:rPr>
        <w:t>’</w:t>
      </w:r>
      <w:r w:rsidRPr="002442C8">
        <w:rPr>
          <w:lang w:val="fr-FR"/>
        </w:rPr>
        <w:t>accès SAL (</w:t>
      </w:r>
      <w:proofErr w:type="spellStart"/>
      <w:r w:rsidRPr="002442C8">
        <w:rPr>
          <w:lang w:val="fr-FR"/>
        </w:rPr>
        <w:t>Subscriber</w:t>
      </w:r>
      <w:proofErr w:type="spellEnd"/>
      <w:r w:rsidRPr="002442C8">
        <w:rPr>
          <w:lang w:val="fr-FR"/>
        </w:rPr>
        <w:t xml:space="preserve"> Access License) requise pour l</w:t>
      </w:r>
      <w:r w:rsidR="003E0FD6" w:rsidRPr="002442C8">
        <w:rPr>
          <w:lang w:val="fr-FR"/>
        </w:rPr>
        <w:t>’</w:t>
      </w:r>
      <w:r w:rsidRPr="002442C8">
        <w:rPr>
          <w:lang w:val="fr-FR"/>
        </w:rPr>
        <w:t>accès</w:t>
      </w:r>
    </w:p>
    <w:p w:rsidR="00282633" w:rsidRPr="002442C8" w:rsidRDefault="00284E2C" w:rsidP="00282633">
      <w:pPr>
        <w:pStyle w:val="PURBody-Indented"/>
        <w:rPr>
          <w:lang w:val="fr-FR"/>
        </w:rPr>
      </w:pPr>
      <w:r w:rsidRPr="002442C8">
        <w:rPr>
          <w:lang w:val="fr-FR"/>
        </w:rPr>
        <w:t>Vous n</w:t>
      </w:r>
      <w:r w:rsidR="003E0FD6" w:rsidRPr="002442C8">
        <w:rPr>
          <w:lang w:val="fr-FR"/>
        </w:rPr>
        <w:t>’</w:t>
      </w:r>
      <w:r w:rsidRPr="002442C8">
        <w:rPr>
          <w:lang w:val="fr-FR"/>
        </w:rPr>
        <w:t>avez pas besoin de licence d</w:t>
      </w:r>
      <w:r w:rsidR="003E0FD6" w:rsidRPr="002442C8">
        <w:rPr>
          <w:lang w:val="fr-FR"/>
        </w:rPr>
        <w:t>’</w:t>
      </w:r>
      <w:r w:rsidRPr="002442C8">
        <w:rPr>
          <w:lang w:val="fr-FR"/>
        </w:rPr>
        <w:t>accès SAL pour les autres périphériques afin d</w:t>
      </w:r>
      <w:r w:rsidR="003E0FD6" w:rsidRPr="002442C8">
        <w:rPr>
          <w:lang w:val="fr-FR"/>
        </w:rPr>
        <w:t>’</w:t>
      </w:r>
      <w:r w:rsidRPr="002442C8">
        <w:rPr>
          <w:lang w:val="fr-FR"/>
        </w:rPr>
        <w:t>accéder à vos instances du logiciel serveur.</w:t>
      </w:r>
    </w:p>
    <w:p w:rsidR="00D62BE8" w:rsidRPr="002442C8" w:rsidRDefault="00D62BE8" w:rsidP="00D62BE8">
      <w:pPr>
        <w:pStyle w:val="PURBlueStrong"/>
        <w:rPr>
          <w:lang w:val="fr-FR"/>
        </w:rPr>
      </w:pPr>
      <w:r w:rsidRPr="002442C8">
        <w:rPr>
          <w:lang w:val="fr-FR"/>
        </w:rPr>
        <w:t>Code Distribuable</w:t>
      </w:r>
    </w:p>
    <w:p w:rsidR="00D62BE8" w:rsidRPr="002442C8" w:rsidRDefault="00D62BE8" w:rsidP="00D62BE8">
      <w:pPr>
        <w:pStyle w:val="PURBody-Indented"/>
        <w:rPr>
          <w:lang w:val="fr-FR"/>
        </w:rPr>
      </w:pPr>
      <w:r w:rsidRPr="002442C8">
        <w:rPr>
          <w:lang w:val="fr-FR"/>
        </w:rPr>
        <w:t>Vous êtes autorisé à utiliser le Code Distribuable selon les Conditions Universelles de Licence.</w:t>
      </w:r>
    </w:p>
    <w:p w:rsidR="00D62BE8" w:rsidRPr="002442C8" w:rsidRDefault="00D62BE8" w:rsidP="00D62BE8">
      <w:pPr>
        <w:pStyle w:val="PURHeading2"/>
        <w:rPr>
          <w:lang w:val="fr-FR"/>
        </w:rPr>
      </w:pPr>
      <w:r w:rsidRPr="002442C8">
        <w:rPr>
          <w:lang w:val="fr-FR"/>
        </w:rPr>
        <w:t>Mobilité de licence dans les batteries de Serveurs</w:t>
      </w:r>
    </w:p>
    <w:p w:rsidR="00D62BE8" w:rsidRPr="002442C8" w:rsidRDefault="00D62BE8" w:rsidP="00D62BE8">
      <w:pPr>
        <w:pStyle w:val="PURBody-Indented"/>
        <w:rPr>
          <w:lang w:val="fr-FR"/>
        </w:rPr>
      </w:pPr>
      <w:r w:rsidRPr="002442C8">
        <w:rPr>
          <w:lang w:val="fr-FR"/>
        </w:rPr>
        <w:t>Remarque : s</w:t>
      </w:r>
      <w:r w:rsidR="003E0FD6" w:rsidRPr="002442C8">
        <w:rPr>
          <w:lang w:val="fr-FR"/>
        </w:rPr>
        <w:t>’</w:t>
      </w:r>
      <w:r w:rsidRPr="002442C8">
        <w:rPr>
          <w:lang w:val="fr-FR"/>
        </w:rPr>
        <w:t>applique uniquement aux produits associés à la Mobilité de licence dans les Batteries de Serveurs dans la section « Conditions de licence spécifiques » ci-dessous.</w:t>
      </w:r>
    </w:p>
    <w:p w:rsidR="00D62BE8" w:rsidRPr="002442C8" w:rsidRDefault="00D62BE8" w:rsidP="00D62BE8">
      <w:pPr>
        <w:pStyle w:val="PURBlueStrong"/>
        <w:rPr>
          <w:lang w:val="fr-FR"/>
        </w:rPr>
      </w:pPr>
      <w:r w:rsidRPr="002442C8">
        <w:rPr>
          <w:lang w:val="fr-FR"/>
        </w:rPr>
        <w:t>Attribution de licences et utilisation d</w:t>
      </w:r>
      <w:r w:rsidR="003E0FD6" w:rsidRPr="002442C8">
        <w:rPr>
          <w:lang w:val="fr-FR"/>
        </w:rPr>
        <w:t>’</w:t>
      </w:r>
      <w:r w:rsidRPr="002442C8">
        <w:rPr>
          <w:lang w:val="fr-FR"/>
        </w:rPr>
        <w:t>un logiciel dans une batterie de Serveurs</w:t>
      </w:r>
    </w:p>
    <w:p w:rsidR="005D2BF6" w:rsidRPr="002442C8" w:rsidRDefault="005D2BF6" w:rsidP="005D2BF6">
      <w:pPr>
        <w:pStyle w:val="PURBody-Indented"/>
        <w:rPr>
          <w:lang w:val="fr-FR"/>
        </w:rPr>
      </w:pPr>
      <w:r w:rsidRPr="002442C8">
        <w:rPr>
          <w:lang w:val="fr-FR"/>
        </w:rPr>
        <w:t>Vous pouvez réattribuer des Licences Par Cœur dans les circonstances prévues aux Conditions Générales de Licence.</w:t>
      </w:r>
      <w:r w:rsidR="00E1286F" w:rsidRPr="002442C8">
        <w:rPr>
          <w:lang w:val="fr-FR"/>
        </w:rPr>
        <w:t xml:space="preserve"> </w:t>
      </w:r>
      <w:r w:rsidRPr="002442C8">
        <w:rPr>
          <w:lang w:val="fr-FR"/>
        </w:rPr>
        <w:t>Sinon, vous pouvez réattribuer ces licences comme prévu ci-dessous.</w:t>
      </w:r>
    </w:p>
    <w:p w:rsidR="00D62BE8" w:rsidRPr="002442C8" w:rsidRDefault="00D62BE8" w:rsidP="00D62BE8">
      <w:pPr>
        <w:pStyle w:val="PURBody-Indented"/>
        <w:rPr>
          <w:lang w:val="fr-FR"/>
        </w:rPr>
      </w:pPr>
      <w:r w:rsidRPr="002442C8">
        <w:rPr>
          <w:rStyle w:val="Strong"/>
          <w:lang w:val="fr-FR"/>
        </w:rPr>
        <w:t>Batterie de serveurs.</w:t>
      </w:r>
      <w:r w:rsidRPr="002442C8">
        <w:rPr>
          <w:rStyle w:val="PURBlueStrongChar"/>
          <w:lang w:val="fr-FR"/>
        </w:rPr>
        <w:t xml:space="preserve"> </w:t>
      </w:r>
      <w:r w:rsidRPr="002442C8">
        <w:rPr>
          <w:lang w:val="fr-FR"/>
        </w:rPr>
        <w:t>Une batterie de serveurs peut comprendre jusqu</w:t>
      </w:r>
      <w:r w:rsidR="003E0FD6" w:rsidRPr="002442C8">
        <w:rPr>
          <w:lang w:val="fr-FR"/>
        </w:rPr>
        <w:t>’</w:t>
      </w:r>
      <w:r w:rsidRPr="002442C8">
        <w:rPr>
          <w:lang w:val="fr-FR"/>
        </w:rPr>
        <w:t>à deux centres de données chacun physiquement situé :</w:t>
      </w:r>
    </w:p>
    <w:p w:rsidR="00D62BE8" w:rsidRPr="002442C8" w:rsidRDefault="00D62BE8" w:rsidP="000C1827">
      <w:pPr>
        <w:pStyle w:val="PURBullet-Indented"/>
        <w:rPr>
          <w:lang w:val="fr-FR"/>
        </w:rPr>
      </w:pPr>
      <w:r w:rsidRPr="002442C8">
        <w:rPr>
          <w:lang w:val="fr-FR"/>
        </w:rPr>
        <w:t>dans un fuseau horaire distant de moins de quatre heures de l</w:t>
      </w:r>
      <w:r w:rsidR="003E0FD6" w:rsidRPr="002442C8">
        <w:rPr>
          <w:lang w:val="fr-FR"/>
        </w:rPr>
        <w:t>’</w:t>
      </w:r>
      <w:r w:rsidRPr="002442C8">
        <w:rPr>
          <w:lang w:val="fr-FR"/>
        </w:rPr>
        <w:t>autre (</w:t>
      </w:r>
      <w:proofErr w:type="spellStart"/>
      <w:r w:rsidRPr="002442C8">
        <w:rPr>
          <w:lang w:val="fr-FR"/>
        </w:rPr>
        <w:t>Coordinated</w:t>
      </w:r>
      <w:proofErr w:type="spellEnd"/>
      <w:r w:rsidRPr="002442C8">
        <w:rPr>
          <w:lang w:val="fr-FR"/>
        </w:rPr>
        <w:t xml:space="preserve"> </w:t>
      </w:r>
      <w:proofErr w:type="spellStart"/>
      <w:r w:rsidRPr="002442C8">
        <w:rPr>
          <w:lang w:val="fr-FR"/>
        </w:rPr>
        <w:t>Universal</w:t>
      </w:r>
      <w:proofErr w:type="spellEnd"/>
      <w:r w:rsidRPr="002442C8">
        <w:rPr>
          <w:lang w:val="fr-FR"/>
        </w:rPr>
        <w:t xml:space="preserve"> Time (UTC) et non pas DST), et/ou</w:t>
      </w:r>
    </w:p>
    <w:p w:rsidR="00D62BE8" w:rsidRPr="002442C8" w:rsidRDefault="00D62BE8" w:rsidP="000C1827">
      <w:pPr>
        <w:pStyle w:val="PURBullet-Indented"/>
        <w:rPr>
          <w:lang w:val="fr-FR"/>
        </w:rPr>
      </w:pPr>
      <w:r w:rsidRPr="002442C8">
        <w:rPr>
          <w:lang w:val="fr-FR"/>
        </w:rPr>
        <w:t>au sein de l</w:t>
      </w:r>
      <w:r w:rsidR="003E0FD6" w:rsidRPr="002442C8">
        <w:rPr>
          <w:lang w:val="fr-FR"/>
        </w:rPr>
        <w:t>’</w:t>
      </w:r>
      <w:r w:rsidRPr="002442C8">
        <w:rPr>
          <w:lang w:val="fr-FR"/>
        </w:rPr>
        <w:t>Union Européenne (UE) et/ou de l</w:t>
      </w:r>
      <w:r w:rsidR="003E0FD6" w:rsidRPr="002442C8">
        <w:rPr>
          <w:lang w:val="fr-FR"/>
        </w:rPr>
        <w:t>’</w:t>
      </w:r>
      <w:r w:rsidRPr="002442C8">
        <w:rPr>
          <w:lang w:val="fr-FR"/>
        </w:rPr>
        <w:t>Association européenne de libre-échange (AELE)</w:t>
      </w:r>
      <w:r w:rsidRPr="002442C8">
        <w:rPr>
          <w:rFonts w:cs="Arial"/>
          <w:lang w:val="fr-FR"/>
        </w:rPr>
        <w:t>.</w:t>
      </w:r>
    </w:p>
    <w:p w:rsidR="00D62BE8" w:rsidRPr="002442C8" w:rsidRDefault="00D62BE8" w:rsidP="00D62BE8">
      <w:pPr>
        <w:pStyle w:val="PURBody-Indented"/>
        <w:rPr>
          <w:lang w:val="fr-FR"/>
        </w:rPr>
      </w:pPr>
      <w:r w:rsidRPr="002442C8">
        <w:rPr>
          <w:lang w:val="fr-FR"/>
        </w:rPr>
        <w:t>Chaque centre de données peut faire partie d</w:t>
      </w:r>
      <w:r w:rsidR="003E0FD6" w:rsidRPr="002442C8">
        <w:rPr>
          <w:lang w:val="fr-FR"/>
        </w:rPr>
        <w:t>’</w:t>
      </w:r>
      <w:r w:rsidRPr="002442C8">
        <w:rPr>
          <w:lang w:val="fr-FR"/>
        </w:rPr>
        <w:t>une seule batterie de serveurs. Vous êtes autorisé à réattribuer un centre de données d</w:t>
      </w:r>
      <w:r w:rsidR="003E0FD6" w:rsidRPr="002442C8">
        <w:rPr>
          <w:lang w:val="fr-FR"/>
        </w:rPr>
        <w:t>’</w:t>
      </w:r>
      <w:r w:rsidRPr="002442C8">
        <w:rPr>
          <w:lang w:val="fr-FR"/>
        </w:rPr>
        <w:t>une batterie de serveurs à une autre, mais pas à court terme (c</w:t>
      </w:r>
      <w:r w:rsidR="003E0FD6" w:rsidRPr="002442C8">
        <w:rPr>
          <w:lang w:val="fr-FR"/>
        </w:rPr>
        <w:t>’</w:t>
      </w:r>
      <w:r w:rsidRPr="002442C8">
        <w:rPr>
          <w:lang w:val="fr-FR"/>
        </w:rPr>
        <w:t>est-à-dire pas dans les 30 jours après la dernière attribution).</w:t>
      </w:r>
    </w:p>
    <w:p w:rsidR="00282633" w:rsidRPr="002442C8" w:rsidRDefault="00282633" w:rsidP="00614E61">
      <w:pPr>
        <w:pStyle w:val="PURBullet-Indented"/>
        <w:numPr>
          <w:ilvl w:val="0"/>
          <w:numId w:val="10"/>
        </w:numPr>
        <w:rPr>
          <w:lang w:val="fr-FR"/>
        </w:rPr>
      </w:pPr>
      <w:r w:rsidRPr="002442C8">
        <w:rPr>
          <w:b/>
          <w:lang w:val="fr-FR"/>
        </w:rPr>
        <w:t>Au sein d</w:t>
      </w:r>
      <w:r w:rsidR="003E0FD6" w:rsidRPr="002442C8">
        <w:rPr>
          <w:b/>
          <w:lang w:val="fr-FR"/>
        </w:rPr>
        <w:t>’</w:t>
      </w:r>
      <w:r w:rsidRPr="002442C8">
        <w:rPr>
          <w:b/>
          <w:lang w:val="fr-FR"/>
        </w:rPr>
        <w:t>une Batterie de Serveurs</w:t>
      </w:r>
      <w:r w:rsidRPr="002442C8">
        <w:rPr>
          <w:b/>
          <w:bCs/>
          <w:lang w:val="fr-FR"/>
        </w:rPr>
        <w:t>.</w:t>
      </w:r>
      <w:r w:rsidRPr="002442C8">
        <w:rPr>
          <w:lang w:val="fr-FR"/>
        </w:rPr>
        <w:t xml:space="preserve"> Vous pouvez réattribuer des Licences Par Cœur à l</w:t>
      </w:r>
      <w:r w:rsidR="003E0FD6" w:rsidRPr="002442C8">
        <w:rPr>
          <w:lang w:val="fr-FR"/>
        </w:rPr>
        <w:t>’</w:t>
      </w:r>
      <w:r w:rsidRPr="002442C8">
        <w:rPr>
          <w:lang w:val="fr-FR"/>
        </w:rPr>
        <w:t>un quelconque de vos Serveurs situé dans la même Batterie de Serveurs aussi souvent que nécessaire.</w:t>
      </w:r>
      <w:r w:rsidR="00E1286F" w:rsidRPr="002442C8">
        <w:rPr>
          <w:lang w:val="fr-FR"/>
        </w:rPr>
        <w:t xml:space="preserve"> </w:t>
      </w:r>
      <w:r w:rsidRPr="002442C8">
        <w:rPr>
          <w:lang w:val="fr-FR"/>
        </w:rPr>
        <w:t>L</w:t>
      </w:r>
      <w:r w:rsidR="003E0FD6" w:rsidRPr="002442C8">
        <w:rPr>
          <w:lang w:val="fr-FR"/>
        </w:rPr>
        <w:t>’</w:t>
      </w:r>
      <w:r w:rsidRPr="002442C8">
        <w:rPr>
          <w:lang w:val="fr-FR"/>
        </w:rPr>
        <w:t>interdiction de réattribution à court terme ne concerne pas les Licences Par Cœur attribuées aux Serveurs placés dans la même Batterie de Serveurs.</w:t>
      </w:r>
    </w:p>
    <w:p w:rsidR="00282633" w:rsidRPr="002442C8" w:rsidRDefault="00282633" w:rsidP="00356038">
      <w:pPr>
        <w:pStyle w:val="PURBullet-Indented"/>
        <w:numPr>
          <w:ilvl w:val="0"/>
          <w:numId w:val="10"/>
        </w:numPr>
        <w:rPr>
          <w:lang w:val="fr-FR"/>
        </w:rPr>
      </w:pPr>
      <w:r w:rsidRPr="002442C8">
        <w:rPr>
          <w:b/>
          <w:lang w:val="fr-FR"/>
        </w:rPr>
        <w:t>Sur plusieurs batteries de serveurs</w:t>
      </w:r>
      <w:r w:rsidRPr="002442C8">
        <w:rPr>
          <w:b/>
          <w:bCs/>
          <w:lang w:val="fr-FR"/>
        </w:rPr>
        <w:t>.</w:t>
      </w:r>
      <w:r w:rsidRPr="002442C8">
        <w:rPr>
          <w:lang w:val="fr-FR"/>
        </w:rPr>
        <w:t xml:space="preserve"> Vous êtes autorisé à réattribuer des Licences Par Cœur à l</w:t>
      </w:r>
      <w:r w:rsidR="003E0FD6" w:rsidRPr="002442C8">
        <w:rPr>
          <w:lang w:val="fr-FR"/>
        </w:rPr>
        <w:t>’</w:t>
      </w:r>
      <w:r w:rsidRPr="002442C8">
        <w:rPr>
          <w:lang w:val="fr-FR"/>
        </w:rPr>
        <w:t>un quelconque de vos Serveurs situé dans une Batterie de Serveurs différente, mais pas à court terme (c</w:t>
      </w:r>
      <w:r w:rsidR="003E0FD6" w:rsidRPr="002442C8">
        <w:rPr>
          <w:lang w:val="fr-FR"/>
        </w:rPr>
        <w:t>’</w:t>
      </w:r>
      <w:r w:rsidRPr="002442C8">
        <w:rPr>
          <w:lang w:val="fr-FR"/>
        </w:rPr>
        <w:t>est-à-dire, pas dans les trente (30) jours après</w:t>
      </w:r>
      <w:r w:rsidR="00356038">
        <w:rPr>
          <w:lang w:val="fr-FR"/>
        </w:rPr>
        <w:t> </w:t>
      </w:r>
      <w:r w:rsidRPr="002442C8">
        <w:rPr>
          <w:lang w:val="fr-FR"/>
        </w:rPr>
        <w:t>la dernière attribution).</w:t>
      </w:r>
    </w:p>
    <w:p w:rsidR="00EA48AA" w:rsidRPr="002442C8" w:rsidRDefault="00EA48AA" w:rsidP="00A748AB">
      <w:pPr>
        <w:pStyle w:val="PURHeading1"/>
        <w:rPr>
          <w:lang w:val="fr-FR"/>
        </w:rPr>
      </w:pPr>
      <w:r w:rsidRPr="002442C8">
        <w:rPr>
          <w:lang w:val="fr-FR"/>
        </w:rPr>
        <w:t>Conditions de licence spécifiques</w:t>
      </w:r>
    </w:p>
    <w:p w:rsidR="00A748AB" w:rsidRPr="002442C8" w:rsidRDefault="00A748AB" w:rsidP="00A748AB">
      <w:pPr>
        <w:pStyle w:val="PURProductName"/>
        <w:rPr>
          <w:lang w:val="fr-FR"/>
        </w:rPr>
      </w:pPr>
      <w:bookmarkStart w:id="158" w:name="_Toc340656745"/>
      <w:r w:rsidRPr="002442C8">
        <w:rPr>
          <w:lang w:val="fr-FR"/>
        </w:rPr>
        <w:t>SQL Server 2012 Enterprise</w:t>
      </w:r>
      <w:bookmarkEnd w:id="158"/>
      <w:r w:rsidRPr="002442C8">
        <w:rPr>
          <w:lang w:val="fr-FR"/>
        </w:rPr>
        <w:fldChar w:fldCharType="begin"/>
      </w:r>
      <w:r w:rsidRPr="002442C8">
        <w:rPr>
          <w:lang w:val="fr-FR"/>
        </w:rPr>
        <w:instrText xml:space="preserve">XE "SQL Server 2012 Enterprise" </w:instrText>
      </w:r>
      <w:r w:rsidRPr="002442C8">
        <w:rPr>
          <w:lang w:val="fr-FR"/>
        </w:rPr>
        <w:fldChar w:fldCharType="end"/>
      </w:r>
    </w:p>
    <w:p w:rsidR="00A748AB" w:rsidRPr="002442C8" w:rsidRDefault="00A748AB" w:rsidP="00A748AB">
      <w:pPr>
        <w:spacing w:line="240" w:lineRule="exact"/>
        <w:rPr>
          <w:lang w:val="fr-FR"/>
        </w:rPr>
      </w:pPr>
      <w:r w:rsidRPr="002442C8">
        <w:rPr>
          <w:color w:val="auto"/>
          <w:sz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11030" w:type="dxa"/>
        <w:tblInd w:w="115"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520"/>
        <w:gridCol w:w="5510"/>
      </w:tblGrid>
      <w:tr w:rsidR="00A748AB" w:rsidRPr="00054C42" w:rsidTr="00A748AB">
        <w:tc>
          <w:tcPr>
            <w:tcW w:w="5520" w:type="dxa"/>
            <w:shd w:val="clear" w:color="auto" w:fill="auto"/>
          </w:tcPr>
          <w:p w:rsidR="00A748AB" w:rsidRPr="002442C8" w:rsidRDefault="00A748AB" w:rsidP="00A748AB">
            <w:pPr>
              <w:pStyle w:val="PURBody"/>
              <w:spacing w:after="0"/>
              <w:rPr>
                <w:rFonts w:ascii="Arial Narrow" w:hAnsi="Arial Narrow"/>
                <w:lang w:val="fr-FR"/>
              </w:rPr>
            </w:pPr>
            <w:r w:rsidRPr="002442C8">
              <w:rPr>
                <w:rFonts w:ascii="Arial Narrow" w:hAnsi="Arial Narrow"/>
                <w:lang w:val="fr-FR"/>
              </w:rPr>
              <w:t xml:space="preserve">Mobilité de licence dans les Batteries de Serveurs : </w:t>
            </w:r>
            <w:r w:rsidRPr="002442C8">
              <w:rPr>
                <w:rFonts w:ascii="Arial Narrow" w:hAnsi="Arial Narrow"/>
                <w:b/>
                <w:lang w:val="fr-FR"/>
              </w:rPr>
              <w:t>Oui</w:t>
            </w:r>
            <w:r w:rsidRPr="002442C8">
              <w:rPr>
                <w:rFonts w:ascii="Arial Narrow" w:hAnsi="Arial Narrow"/>
                <w:lang w:val="fr-FR"/>
              </w:rPr>
              <w:t xml:space="preserve"> </w:t>
            </w:r>
          </w:p>
        </w:tc>
        <w:tc>
          <w:tcPr>
            <w:tcW w:w="5510" w:type="dxa"/>
            <w:shd w:val="clear" w:color="auto" w:fill="auto"/>
          </w:tcPr>
          <w:p w:rsidR="00A748AB" w:rsidRPr="002442C8" w:rsidRDefault="00A748AB" w:rsidP="005365C8">
            <w:pPr>
              <w:pStyle w:val="PURBody"/>
              <w:spacing w:after="0"/>
              <w:rPr>
                <w:rFonts w:ascii="Arial Narrow" w:hAnsi="Arial Narrow"/>
                <w:lang w:val="fr-FR"/>
              </w:rPr>
            </w:pPr>
            <w:r w:rsidRPr="002442C8">
              <w:rPr>
                <w:rFonts w:ascii="Arial Narrow" w:hAnsi="Arial Narrow"/>
                <w:lang w:val="fr-FR"/>
              </w:rPr>
              <w:t xml:space="preserve">Voir les avertissements applicables : </w:t>
            </w:r>
            <w:r w:rsidRPr="002442C8">
              <w:rPr>
                <w:rFonts w:ascii="Arial Narrow" w:hAnsi="Arial Narrow"/>
                <w:b/>
                <w:lang w:val="fr-FR"/>
              </w:rPr>
              <w:t>mises à jour automatiques</w:t>
            </w:r>
            <w:r w:rsidRPr="002442C8">
              <w:rPr>
                <w:rFonts w:ascii="Arial Narrow" w:hAnsi="Arial Narrow"/>
                <w:lang w:val="fr-FR"/>
              </w:rPr>
              <w:t xml:space="preserve"> </w:t>
            </w:r>
            <w:r w:rsidR="00E13431" w:rsidRPr="002442C8">
              <w:rPr>
                <w:rFonts w:ascii="Arial Narrow" w:hAnsi="Arial Narrow"/>
                <w:lang w:val="fr-FR"/>
              </w:rPr>
              <w:br/>
            </w:r>
            <w:r w:rsidRPr="002442C8">
              <w:rPr>
                <w:rFonts w:ascii="Arial Narrow" w:hAnsi="Arial Narrow"/>
                <w:i/>
                <w:lang w:val="fr-FR"/>
              </w:rPr>
              <w:t>(voir l</w:t>
            </w:r>
            <w:r w:rsidR="003E0FD6" w:rsidRPr="002442C8">
              <w:rPr>
                <w:rFonts w:ascii="Arial Narrow" w:hAnsi="Arial Narrow"/>
                <w:i/>
                <w:lang w:val="fr-FR"/>
              </w:rPr>
              <w:t>’</w:t>
            </w:r>
            <w:hyperlink w:anchor="Annexe2" w:history="1">
              <w:hyperlink w:anchor="Appendix2" w:history="1">
                <w:r w:rsidR="00AA1A26" w:rsidRPr="002442C8">
                  <w:rPr>
                    <w:rFonts w:ascii="Arial Narrow" w:eastAsia="Arial" w:hAnsi="Arial Narrow"/>
                    <w:i/>
                    <w:color w:val="00467F"/>
                    <w:u w:val="single"/>
                    <w:lang w:val="fr-FR"/>
                  </w:rPr>
                  <w:t>Annexe 2</w:t>
                </w:r>
              </w:hyperlink>
            </w:hyperlink>
            <w:r w:rsidRPr="002442C8">
              <w:rPr>
                <w:rFonts w:ascii="Arial Narrow" w:hAnsi="Arial Narrow"/>
                <w:i/>
                <w:lang w:val="fr-FR"/>
              </w:rPr>
              <w:t>)</w:t>
            </w:r>
          </w:p>
        </w:tc>
      </w:tr>
      <w:tr w:rsidR="00A748AB" w:rsidRPr="00054C42" w:rsidTr="00A748AB">
        <w:tc>
          <w:tcPr>
            <w:tcW w:w="5520" w:type="dxa"/>
            <w:shd w:val="clear" w:color="auto" w:fill="auto"/>
          </w:tcPr>
          <w:p w:rsidR="00A748AB" w:rsidRPr="002442C8" w:rsidRDefault="00A748AB" w:rsidP="005365C8">
            <w:pPr>
              <w:pStyle w:val="PURBody"/>
              <w:spacing w:after="0"/>
              <w:rPr>
                <w:rFonts w:ascii="Arial Narrow" w:hAnsi="Arial Narrow"/>
                <w:lang w:val="fr-FR"/>
              </w:rPr>
            </w:pPr>
            <w:r w:rsidRPr="002442C8">
              <w:rPr>
                <w:rFonts w:ascii="Arial Narrow" w:hAnsi="Arial Narrow"/>
                <w:lang w:val="fr-FR"/>
              </w:rPr>
              <w:t xml:space="preserve">Logiciels client/supplémentaires : </w:t>
            </w:r>
            <w:r w:rsidRPr="002442C8">
              <w:rPr>
                <w:rFonts w:ascii="Arial Narrow" w:hAnsi="Arial Narrow"/>
                <w:b/>
                <w:lang w:val="fr-FR"/>
              </w:rPr>
              <w:t>Oui</w:t>
            </w:r>
            <w:r w:rsidRPr="002442C8">
              <w:rPr>
                <w:rFonts w:ascii="Arial Narrow" w:hAnsi="Arial Narrow"/>
                <w:lang w:val="fr-FR"/>
              </w:rPr>
              <w:t xml:space="preserve"> </w:t>
            </w:r>
            <w:r w:rsidRPr="002442C8">
              <w:rPr>
                <w:rFonts w:ascii="Arial Narrow" w:hAnsi="Arial Narrow"/>
                <w:i/>
                <w:lang w:val="fr-FR"/>
              </w:rPr>
              <w:t>(voir l</w:t>
            </w:r>
            <w:r w:rsidR="003E0FD6" w:rsidRPr="002442C8">
              <w:rPr>
                <w:rFonts w:ascii="Arial Narrow" w:hAnsi="Arial Narrow"/>
                <w:i/>
                <w:lang w:val="fr-FR"/>
              </w:rPr>
              <w:t>’</w:t>
            </w:r>
            <w:hyperlink w:anchor="Appendix1" w:history="1">
              <w:r w:rsidR="000F4751" w:rsidRPr="000F4751">
                <w:rPr>
                  <w:rStyle w:val="Hyperlink"/>
                  <w:rFonts w:ascii="Arial Narrow" w:hAnsi="Arial Narrow"/>
                  <w:i/>
                  <w:iCs/>
                  <w:szCs w:val="18"/>
                  <w:lang w:val="fr-FR"/>
                </w:rPr>
                <w:t>Annexe 1</w:t>
              </w:r>
            </w:hyperlink>
            <w:r w:rsidRPr="002442C8">
              <w:rPr>
                <w:rFonts w:ascii="Arial Narrow" w:hAnsi="Arial Narrow"/>
                <w:i/>
                <w:lang w:val="fr-FR"/>
              </w:rPr>
              <w:t>)</w:t>
            </w:r>
          </w:p>
        </w:tc>
        <w:tc>
          <w:tcPr>
            <w:tcW w:w="5510" w:type="dxa"/>
            <w:shd w:val="clear" w:color="auto" w:fill="auto"/>
          </w:tcPr>
          <w:p w:rsidR="00A748AB" w:rsidRPr="002442C8" w:rsidRDefault="00A748AB" w:rsidP="005365C8">
            <w:pPr>
              <w:pStyle w:val="PURBody"/>
              <w:spacing w:after="0"/>
              <w:rPr>
                <w:rFonts w:ascii="Arial Narrow" w:hAnsi="Arial Narrow"/>
                <w:lang w:val="fr-FR"/>
              </w:rPr>
            </w:pPr>
          </w:p>
        </w:tc>
      </w:tr>
    </w:tbl>
    <w:p w:rsidR="001C3D1C" w:rsidRPr="002442C8" w:rsidRDefault="001C3D1C" w:rsidP="001C3D1C">
      <w:pPr>
        <w:pStyle w:val="PURBlueBGHeader"/>
        <w:pBdr>
          <w:top w:val="none" w:sz="0" w:space="0" w:color="auto"/>
          <w:left w:val="none" w:sz="0" w:space="0" w:color="auto"/>
          <w:bottom w:val="none" w:sz="0" w:space="0" w:color="auto"/>
          <w:right w:val="none" w:sz="0" w:space="0" w:color="auto"/>
        </w:pBdr>
        <w:shd w:val="clear" w:color="auto" w:fill="auto"/>
        <w:rPr>
          <w:lang w:val="fr-FR"/>
        </w:rPr>
      </w:pPr>
    </w:p>
    <w:p w:rsidR="00A748AB" w:rsidRPr="002442C8" w:rsidRDefault="00A748AB" w:rsidP="00A748AB">
      <w:pPr>
        <w:pStyle w:val="PURBlueBGHeader"/>
        <w:pBdr>
          <w:top w:val="none" w:sz="0" w:space="0" w:color="auto"/>
          <w:left w:val="none" w:sz="0" w:space="0" w:color="auto"/>
          <w:bottom w:val="none" w:sz="0" w:space="0" w:color="auto"/>
          <w:right w:val="none" w:sz="0" w:space="0" w:color="auto"/>
        </w:pBdr>
        <w:rPr>
          <w:lang w:val="fr-FR"/>
        </w:rPr>
      </w:pPr>
      <w:r w:rsidRPr="002442C8">
        <w:rPr>
          <w:lang w:val="fr-FR"/>
        </w:rPr>
        <w:lastRenderedPageBreak/>
        <w:t>Conditions supplémentaires.</w:t>
      </w:r>
    </w:p>
    <w:p w:rsidR="00EA48AA" w:rsidRPr="002442C8" w:rsidRDefault="00EA48AA" w:rsidP="00A748AB">
      <w:pPr>
        <w:pStyle w:val="PURBlueStrong-Indented"/>
        <w:rPr>
          <w:lang w:val="fr-FR"/>
        </w:rPr>
      </w:pPr>
      <w:r w:rsidRPr="002442C8">
        <w:rPr>
          <w:lang w:val="fr-FR"/>
        </w:rPr>
        <w:t>Droits des éditions antérieures</w:t>
      </w:r>
    </w:p>
    <w:p w:rsidR="00EA48AA" w:rsidRPr="002442C8" w:rsidRDefault="00EA48AA" w:rsidP="00A748AB">
      <w:pPr>
        <w:pStyle w:val="Heading4"/>
        <w:keepNext w:val="0"/>
        <w:keepLines w:val="0"/>
        <w:widowControl w:val="0"/>
        <w:spacing w:before="120" w:after="120"/>
        <w:ind w:left="270"/>
        <w:rPr>
          <w:lang w:val="fr-FR"/>
        </w:rPr>
      </w:pPr>
      <w:r w:rsidRPr="002442C8">
        <w:rPr>
          <w:rFonts w:eastAsia="Arial" w:cs="Arial"/>
          <w:b w:val="0"/>
          <w:bCs w:val="0"/>
          <w:i w:val="0"/>
          <w:iCs w:val="0"/>
          <w:color w:val="auto"/>
          <w:sz w:val="18"/>
          <w:lang w:val="fr-FR"/>
        </w:rPr>
        <w:t>Pour toute Instance autorisée, vous êtes autorisé à créer, stocker et utiliser une Instance de la version 2008 R2 de l</w:t>
      </w:r>
      <w:r w:rsidR="003E0FD6" w:rsidRPr="002442C8">
        <w:rPr>
          <w:rFonts w:eastAsia="Arial" w:cs="Arial"/>
          <w:b w:val="0"/>
          <w:bCs w:val="0"/>
          <w:i w:val="0"/>
          <w:iCs w:val="0"/>
          <w:color w:val="auto"/>
          <w:sz w:val="18"/>
          <w:lang w:val="fr-FR"/>
        </w:rPr>
        <w:t>’</w:t>
      </w:r>
      <w:r w:rsidRPr="002442C8">
        <w:rPr>
          <w:rFonts w:eastAsia="Arial" w:cs="Arial"/>
          <w:b w:val="0"/>
          <w:bCs w:val="0"/>
          <w:i w:val="0"/>
          <w:iCs w:val="0"/>
          <w:color w:val="auto"/>
          <w:sz w:val="18"/>
          <w:lang w:val="fr-FR"/>
        </w:rPr>
        <w:t>édition SQL Server Datacenter du logiciel, une version 2012 ou une version antérieure des éditions suivantes du logiciel : Business Intelligence, Standard, Workgroup ou Standard Edition for Small Business.</w:t>
      </w:r>
    </w:p>
    <w:p w:rsidR="00EA48AA" w:rsidRPr="002442C8" w:rsidRDefault="00EA48AA" w:rsidP="00A748AB">
      <w:pPr>
        <w:pStyle w:val="PURBlueStrong-Indented"/>
        <w:rPr>
          <w:lang w:val="fr-FR"/>
        </w:rPr>
      </w:pPr>
      <w:r w:rsidRPr="002442C8">
        <w:rPr>
          <w:lang w:val="fr-FR"/>
        </w:rPr>
        <w:t>Serveur de basculement</w:t>
      </w:r>
    </w:p>
    <w:p w:rsidR="00EA48AA" w:rsidRPr="002442C8" w:rsidRDefault="00EA48AA" w:rsidP="003E0FD6">
      <w:pPr>
        <w:pStyle w:val="Heading2"/>
        <w:widowControl w:val="0"/>
        <w:pBdr>
          <w:bottom w:val="none" w:sz="0" w:space="0" w:color="auto"/>
        </w:pBdr>
        <w:tabs>
          <w:tab w:val="left" w:pos="720"/>
        </w:tabs>
        <w:spacing w:before="0"/>
        <w:ind w:left="270"/>
        <w:rPr>
          <w:lang w:val="fr-FR"/>
        </w:rPr>
      </w:pPr>
      <w:r w:rsidRPr="002442C8">
        <w:rPr>
          <w:b w:val="0"/>
          <w:caps w:val="0"/>
          <w:color w:val="auto"/>
          <w:sz w:val="18"/>
          <w:lang w:val="fr-FR"/>
        </w:rPr>
        <w:t>Pour chaque OSE dans lequel vous exécutez des instances du logiciel serveur, vous êtes autorisé, au maximum, à exécuter le</w:t>
      </w:r>
      <w:r w:rsidR="003E0FD6" w:rsidRPr="002442C8">
        <w:rPr>
          <w:b w:val="0"/>
          <w:caps w:val="0"/>
          <w:color w:val="auto"/>
          <w:sz w:val="18"/>
          <w:lang w:val="fr-FR"/>
        </w:rPr>
        <w:t> </w:t>
      </w:r>
      <w:r w:rsidRPr="002442C8">
        <w:rPr>
          <w:b w:val="0"/>
          <w:caps w:val="0"/>
          <w:color w:val="auto"/>
          <w:sz w:val="18"/>
          <w:lang w:val="fr-FR"/>
        </w:rPr>
        <w:t>même nombre d</w:t>
      </w:r>
      <w:r w:rsidR="003E0FD6" w:rsidRPr="002442C8">
        <w:rPr>
          <w:b w:val="0"/>
          <w:caps w:val="0"/>
          <w:color w:val="auto"/>
          <w:sz w:val="18"/>
          <w:lang w:val="fr-FR"/>
        </w:rPr>
        <w:t>’</w:t>
      </w:r>
      <w:r w:rsidRPr="002442C8">
        <w:rPr>
          <w:b w:val="0"/>
          <w:caps w:val="0"/>
          <w:color w:val="auto"/>
          <w:sz w:val="18"/>
          <w:lang w:val="fr-FR"/>
        </w:rPr>
        <w:t>instances de basculement passives dans un OSE distinct à des fins de prise en charge temporaire du basculement. Vous êtes autorisé à exécuter les instances de relais passifs sur un serveur autre que le serveur sous licence. Toutefois, si vous avez acquis sous licence le logiciel serveur conformément aux dispositions de la section « Nombre de Cœurs Physiques d</w:t>
      </w:r>
      <w:r w:rsidR="003E0FD6" w:rsidRPr="002442C8">
        <w:rPr>
          <w:b w:val="0"/>
          <w:caps w:val="0"/>
          <w:color w:val="auto"/>
          <w:sz w:val="18"/>
          <w:lang w:val="fr-FR"/>
        </w:rPr>
        <w:t>’</w:t>
      </w:r>
      <w:r w:rsidRPr="002442C8">
        <w:rPr>
          <w:b w:val="0"/>
          <w:caps w:val="0"/>
          <w:color w:val="auto"/>
          <w:sz w:val="18"/>
          <w:lang w:val="fr-FR"/>
        </w:rPr>
        <w:t>un Serveur » ci-dessus et que l</w:t>
      </w:r>
      <w:r w:rsidR="003E0FD6" w:rsidRPr="002442C8">
        <w:rPr>
          <w:b w:val="0"/>
          <w:caps w:val="0"/>
          <w:color w:val="auto"/>
          <w:sz w:val="18"/>
          <w:lang w:val="fr-FR"/>
        </w:rPr>
        <w:t>’</w:t>
      </w:r>
      <w:r w:rsidRPr="002442C8">
        <w:rPr>
          <w:b w:val="0"/>
          <w:caps w:val="0"/>
          <w:color w:val="auto"/>
          <w:sz w:val="18"/>
          <w:lang w:val="fr-FR"/>
        </w:rPr>
        <w:t>OSE dans lequel vous exécutez les Instances de basculement passives est sur un Serveur distinct, le nombre de Cœurs Physiques du Serveur distinct ne doit pas excéder le nombre de Cœurs Physiques du Serveur Sous Licence et le Coefficient Cœur des Processeurs Physiques dudit Serveur doit être égal ou inférieur au Coefficient Cœur des Processeurs Physiques du Serveur Sous licence.</w:t>
      </w:r>
      <w:r w:rsidR="00E1286F" w:rsidRPr="002442C8">
        <w:rPr>
          <w:b w:val="0"/>
          <w:caps w:val="0"/>
          <w:color w:val="auto"/>
          <w:sz w:val="18"/>
          <w:lang w:val="fr-FR"/>
        </w:rPr>
        <w:t xml:space="preserve"> </w:t>
      </w:r>
      <w:r w:rsidRPr="002442C8">
        <w:rPr>
          <w:b w:val="0"/>
          <w:caps w:val="0"/>
          <w:color w:val="auto"/>
          <w:sz w:val="18"/>
          <w:lang w:val="fr-FR"/>
        </w:rPr>
        <w:t>Si vous avez acquis sous licence le logiciel serveur conformément aux dispositions de la section « OSE Virtuel individuel » ci-dessus, le nombre de Threads Matérielles utilisées dans cet OSE distinct ne doit pas excéder le nombre de Threads Matérielles utilisées dans l</w:t>
      </w:r>
      <w:r w:rsidR="003E0FD6" w:rsidRPr="002442C8">
        <w:rPr>
          <w:b w:val="0"/>
          <w:caps w:val="0"/>
          <w:color w:val="auto"/>
          <w:sz w:val="18"/>
          <w:lang w:val="fr-FR"/>
        </w:rPr>
        <w:t>’</w:t>
      </w:r>
      <w:r w:rsidRPr="002442C8">
        <w:rPr>
          <w:b w:val="0"/>
          <w:caps w:val="0"/>
          <w:color w:val="auto"/>
          <w:sz w:val="18"/>
          <w:lang w:val="fr-FR"/>
        </w:rPr>
        <w:t>OSE correspondant dans lequel les Instances actives sont exécutées.</w:t>
      </w:r>
    </w:p>
    <w:p w:rsidR="009E6523" w:rsidRPr="002442C8" w:rsidRDefault="009E6523" w:rsidP="00A748AB">
      <w:pPr>
        <w:pStyle w:val="PURBlueStrong-Indented"/>
        <w:rPr>
          <w:lang w:val="fr-FR"/>
        </w:rPr>
      </w:pPr>
      <w:r w:rsidRPr="002442C8">
        <w:rPr>
          <w:lang w:val="fr-FR"/>
        </w:rPr>
        <w:t>Logiciel .NET Framework</w:t>
      </w:r>
    </w:p>
    <w:p w:rsidR="009E6523" w:rsidRPr="002442C8" w:rsidRDefault="009E6523" w:rsidP="00A748AB">
      <w:pPr>
        <w:pStyle w:val="PURBody-Indented"/>
        <w:rPr>
          <w:lang w:val="fr-FR"/>
        </w:rPr>
      </w:pPr>
      <w:r w:rsidRPr="002442C8">
        <w:rPr>
          <w:lang w:val="fr-FR"/>
        </w:rPr>
        <w:t xml:space="preserve">Le logiciel du produit contient le logiciel Microsoft .NET Framework et peut contenir le logiciel </w:t>
      </w:r>
      <w:proofErr w:type="spellStart"/>
      <w:r w:rsidRPr="002442C8">
        <w:rPr>
          <w:lang w:val="fr-FR"/>
        </w:rPr>
        <w:t>PowerShell</w:t>
      </w:r>
      <w:proofErr w:type="spellEnd"/>
      <w:r w:rsidRPr="002442C8">
        <w:rPr>
          <w:lang w:val="fr-FR"/>
        </w:rPr>
        <w:t>.</w:t>
      </w:r>
      <w:r w:rsidR="00E1286F" w:rsidRPr="002442C8">
        <w:rPr>
          <w:lang w:val="fr-FR"/>
        </w:rPr>
        <w:t xml:space="preserve"> </w:t>
      </w:r>
      <w:r w:rsidRPr="002442C8">
        <w:rPr>
          <w:lang w:val="fr-FR"/>
        </w:rPr>
        <w:t xml:space="preserve">Reportez-vous aux conditions de licence de .NET Framework et </w:t>
      </w:r>
      <w:proofErr w:type="spellStart"/>
      <w:r w:rsidRPr="002442C8">
        <w:rPr>
          <w:lang w:val="fr-FR"/>
        </w:rPr>
        <w:t>PowerShell</w:t>
      </w:r>
      <w:proofErr w:type="spellEnd"/>
      <w:r w:rsidRPr="002442C8">
        <w:rPr>
          <w:lang w:val="fr-FR"/>
        </w:rPr>
        <w:t xml:space="preserve"> stipulées dans les conditions universelles de licence.</w:t>
      </w:r>
    </w:p>
    <w:p w:rsidR="00830DCA" w:rsidRPr="002442C8" w:rsidRDefault="00681F74" w:rsidP="00EA00B0">
      <w:pPr>
        <w:keepNext/>
        <w:keepLines/>
        <w:spacing w:before="240" w:after="240"/>
        <w:jc w:val="right"/>
        <w:rPr>
          <w:lang w:val="fr-FR"/>
        </w:rPr>
      </w:pPr>
      <w:hyperlink w:anchor="Tables des matières" w:history="1">
        <w:hyperlink w:anchor="TOC" w:history="1">
          <w:r w:rsidR="00EA00B0" w:rsidRPr="002442C8">
            <w:rPr>
              <w:rStyle w:val="Hyperlink"/>
              <w:rFonts w:ascii="Arial Narrow" w:hAnsi="Arial Narrow"/>
              <w:sz w:val="16"/>
              <w:lang w:val="fr-FR"/>
            </w:rPr>
            <w:t>Table des matières</w:t>
          </w:r>
        </w:hyperlink>
      </w:hyperlink>
      <w:r w:rsidR="00C0505F" w:rsidRPr="002442C8">
        <w:rPr>
          <w:sz w:val="18"/>
          <w:lang w:val="fr-FR"/>
        </w:rPr>
        <w:t>/</w:t>
      </w:r>
      <w:hyperlink w:anchor="UniversalTerms" w:history="1">
        <w:r w:rsidR="00C0505F" w:rsidRPr="002442C8">
          <w:rPr>
            <w:rFonts w:ascii="Arial Narrow" w:hAnsi="Arial Narrow" w:cs="Arial"/>
            <w:color w:val="00467F"/>
            <w:sz w:val="16"/>
            <w:u w:val="single"/>
            <w:lang w:val="fr-FR"/>
          </w:rPr>
          <w:t>Conditions Universelles de Licence</w:t>
        </w:r>
      </w:hyperlink>
    </w:p>
    <w:p w:rsidR="00EA48AA" w:rsidRPr="002442C8" w:rsidRDefault="00EA48AA" w:rsidP="00A748AB">
      <w:pPr>
        <w:pStyle w:val="PURProductName"/>
        <w:rPr>
          <w:lang w:val="fr-FR"/>
        </w:rPr>
      </w:pPr>
      <w:bookmarkStart w:id="159" w:name="_Toc340656746"/>
      <w:r w:rsidRPr="002442C8">
        <w:rPr>
          <w:lang w:val="fr-FR"/>
        </w:rPr>
        <w:t>SQL Server 2012 Standard</w:t>
      </w:r>
      <w:bookmarkEnd w:id="159"/>
      <w:r w:rsidRPr="002442C8">
        <w:rPr>
          <w:lang w:val="fr-FR"/>
        </w:rPr>
        <w:fldChar w:fldCharType="begin"/>
      </w:r>
      <w:r w:rsidRPr="002442C8">
        <w:rPr>
          <w:lang w:val="fr-FR"/>
        </w:rPr>
        <w:instrText xml:space="preserve">XE "SQL Server 2012 Standard" </w:instrText>
      </w:r>
      <w:r w:rsidRPr="002442C8">
        <w:rPr>
          <w:lang w:val="fr-FR"/>
        </w:rPr>
        <w:fldChar w:fldCharType="end"/>
      </w:r>
    </w:p>
    <w:p w:rsidR="00A748AB" w:rsidRPr="002442C8" w:rsidRDefault="00A748AB" w:rsidP="00A748AB">
      <w:pPr>
        <w:spacing w:line="240" w:lineRule="exact"/>
        <w:rPr>
          <w:lang w:val="fr-FR"/>
        </w:rPr>
      </w:pPr>
      <w:r w:rsidRPr="002442C8">
        <w:rPr>
          <w:color w:val="auto"/>
          <w:sz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11030" w:type="dxa"/>
        <w:tblInd w:w="115"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00"/>
        <w:gridCol w:w="5630"/>
      </w:tblGrid>
      <w:tr w:rsidR="00573633" w:rsidRPr="00054C42" w:rsidTr="00FD752E">
        <w:tc>
          <w:tcPr>
            <w:tcW w:w="5400" w:type="dxa"/>
            <w:shd w:val="clear" w:color="auto" w:fill="auto"/>
          </w:tcPr>
          <w:p w:rsidR="00573633" w:rsidRPr="002442C8" w:rsidRDefault="00573633" w:rsidP="00A748AB">
            <w:pPr>
              <w:pStyle w:val="PURBody"/>
              <w:spacing w:after="0"/>
              <w:rPr>
                <w:rFonts w:ascii="Arial Narrow" w:hAnsi="Arial Narrow"/>
                <w:lang w:val="fr-FR"/>
              </w:rPr>
            </w:pPr>
            <w:r w:rsidRPr="002442C8">
              <w:rPr>
                <w:rFonts w:ascii="Arial Narrow" w:hAnsi="Arial Narrow"/>
                <w:lang w:val="fr-FR"/>
              </w:rPr>
              <w:t xml:space="preserve">Mobilité de licence dans les Batteries de Serveurs : </w:t>
            </w:r>
            <w:r w:rsidRPr="002442C8">
              <w:rPr>
                <w:rFonts w:ascii="Arial Narrow" w:hAnsi="Arial Narrow"/>
                <w:b/>
                <w:lang w:val="fr-FR"/>
              </w:rPr>
              <w:t>Oui</w:t>
            </w:r>
            <w:r w:rsidRPr="002442C8">
              <w:rPr>
                <w:rFonts w:ascii="Arial Narrow" w:hAnsi="Arial Narrow"/>
                <w:lang w:val="fr-FR"/>
              </w:rPr>
              <w:t xml:space="preserve"> </w:t>
            </w:r>
          </w:p>
        </w:tc>
        <w:tc>
          <w:tcPr>
            <w:tcW w:w="5630" w:type="dxa"/>
            <w:shd w:val="clear" w:color="auto" w:fill="auto"/>
          </w:tcPr>
          <w:p w:rsidR="00573633" w:rsidRPr="002442C8" w:rsidRDefault="00573633" w:rsidP="00A748AB">
            <w:pPr>
              <w:pStyle w:val="PURBody"/>
              <w:spacing w:after="0"/>
              <w:rPr>
                <w:rFonts w:ascii="Arial Narrow" w:hAnsi="Arial Narrow"/>
                <w:lang w:val="fr-FR"/>
              </w:rPr>
            </w:pPr>
            <w:r w:rsidRPr="002442C8">
              <w:rPr>
                <w:rFonts w:ascii="Arial Narrow" w:hAnsi="Arial Narrow"/>
                <w:lang w:val="fr-FR"/>
              </w:rPr>
              <w:t xml:space="preserve">Voir les avertissements applicables : </w:t>
            </w:r>
            <w:r w:rsidRPr="002442C8">
              <w:rPr>
                <w:rFonts w:ascii="Arial Narrow" w:hAnsi="Arial Narrow"/>
                <w:b/>
                <w:lang w:val="fr-FR"/>
              </w:rPr>
              <w:t>mises à jour automatiques</w:t>
            </w:r>
            <w:r w:rsidRPr="002442C8">
              <w:rPr>
                <w:rFonts w:ascii="Arial Narrow" w:hAnsi="Arial Narrow"/>
                <w:lang w:val="fr-FR"/>
              </w:rPr>
              <w:t xml:space="preserve"> </w:t>
            </w:r>
            <w:r w:rsidRPr="002442C8">
              <w:rPr>
                <w:rFonts w:ascii="Arial Narrow" w:hAnsi="Arial Narrow"/>
                <w:i/>
                <w:lang w:val="fr-FR"/>
              </w:rPr>
              <w:t>(voir l</w:t>
            </w:r>
            <w:r w:rsidR="003E0FD6" w:rsidRPr="002442C8">
              <w:rPr>
                <w:rFonts w:ascii="Arial Narrow" w:hAnsi="Arial Narrow"/>
                <w:i/>
                <w:lang w:val="fr-FR"/>
              </w:rPr>
              <w:t>’</w:t>
            </w:r>
            <w:hyperlink w:anchor="Annexe2" w:history="1">
              <w:hyperlink w:anchor="Appendix2" w:history="1">
                <w:r w:rsidR="00AA1A26" w:rsidRPr="002442C8">
                  <w:rPr>
                    <w:rFonts w:ascii="Arial Narrow" w:eastAsia="Arial" w:hAnsi="Arial Narrow"/>
                    <w:i/>
                    <w:color w:val="00467F"/>
                    <w:u w:val="single"/>
                    <w:lang w:val="fr-FR"/>
                  </w:rPr>
                  <w:t>Annexe 2</w:t>
                </w:r>
              </w:hyperlink>
            </w:hyperlink>
            <w:r w:rsidRPr="002442C8">
              <w:rPr>
                <w:rFonts w:ascii="Arial Narrow" w:hAnsi="Arial Narrow"/>
                <w:i/>
                <w:lang w:val="fr-FR"/>
              </w:rPr>
              <w:t>)</w:t>
            </w:r>
          </w:p>
        </w:tc>
      </w:tr>
      <w:tr w:rsidR="00573633" w:rsidRPr="00054C42" w:rsidTr="00FD752E">
        <w:tc>
          <w:tcPr>
            <w:tcW w:w="5400" w:type="dxa"/>
            <w:shd w:val="clear" w:color="auto" w:fill="auto"/>
          </w:tcPr>
          <w:p w:rsidR="00573633" w:rsidRPr="002442C8" w:rsidRDefault="00573633" w:rsidP="00A748AB">
            <w:pPr>
              <w:pStyle w:val="PURBody"/>
              <w:spacing w:after="0"/>
              <w:rPr>
                <w:rFonts w:ascii="Arial Narrow" w:hAnsi="Arial Narrow"/>
                <w:lang w:val="fr-FR"/>
              </w:rPr>
            </w:pPr>
            <w:r w:rsidRPr="002442C8">
              <w:rPr>
                <w:rFonts w:ascii="Arial Narrow" w:hAnsi="Arial Narrow"/>
                <w:lang w:val="fr-FR"/>
              </w:rPr>
              <w:t xml:space="preserve">Logiciels client/supplémentaires : </w:t>
            </w:r>
            <w:r w:rsidRPr="002442C8">
              <w:rPr>
                <w:rFonts w:ascii="Arial Narrow" w:hAnsi="Arial Narrow"/>
                <w:b/>
                <w:lang w:val="fr-FR"/>
              </w:rPr>
              <w:t>Oui</w:t>
            </w:r>
            <w:r w:rsidRPr="002442C8">
              <w:rPr>
                <w:rFonts w:ascii="Arial Narrow" w:hAnsi="Arial Narrow"/>
                <w:lang w:val="fr-FR"/>
              </w:rPr>
              <w:t xml:space="preserve"> </w:t>
            </w:r>
            <w:r w:rsidRPr="002442C8">
              <w:rPr>
                <w:rFonts w:ascii="Arial Narrow" w:hAnsi="Arial Narrow"/>
                <w:i/>
                <w:lang w:val="fr-FR"/>
              </w:rPr>
              <w:t>(voir l</w:t>
            </w:r>
            <w:r w:rsidR="003E0FD6" w:rsidRPr="002442C8">
              <w:rPr>
                <w:rFonts w:ascii="Arial Narrow" w:hAnsi="Arial Narrow"/>
                <w:i/>
                <w:lang w:val="fr-FR"/>
              </w:rPr>
              <w:t>’</w:t>
            </w:r>
            <w:hyperlink w:anchor="Appendix1" w:history="1">
              <w:r w:rsidR="008F0BBB" w:rsidRPr="008F0BBB">
                <w:rPr>
                  <w:rStyle w:val="Hyperlink"/>
                  <w:rFonts w:ascii="Arial Narrow" w:hAnsi="Arial Narrow"/>
                  <w:i/>
                  <w:lang w:val="fr-FR"/>
                </w:rPr>
                <w:t>Annexe 1</w:t>
              </w:r>
            </w:hyperlink>
            <w:r w:rsidRPr="008F0BBB">
              <w:rPr>
                <w:rFonts w:ascii="Arial Narrow" w:hAnsi="Arial Narrow"/>
                <w:i/>
                <w:lang w:val="fr-FR"/>
              </w:rPr>
              <w:t>)</w:t>
            </w:r>
          </w:p>
        </w:tc>
        <w:tc>
          <w:tcPr>
            <w:tcW w:w="5630" w:type="dxa"/>
            <w:shd w:val="clear" w:color="auto" w:fill="auto"/>
          </w:tcPr>
          <w:p w:rsidR="00573633" w:rsidRPr="002442C8" w:rsidRDefault="00573633" w:rsidP="00A748AB">
            <w:pPr>
              <w:pStyle w:val="PURBody"/>
              <w:spacing w:after="0"/>
              <w:rPr>
                <w:rFonts w:ascii="Arial Narrow" w:hAnsi="Arial Narrow"/>
                <w:lang w:val="fr-FR"/>
              </w:rPr>
            </w:pPr>
          </w:p>
        </w:tc>
      </w:tr>
    </w:tbl>
    <w:p w:rsidR="00EA48AA" w:rsidRPr="002442C8" w:rsidRDefault="00EA48AA" w:rsidP="00A748AB">
      <w:pPr>
        <w:pStyle w:val="PURBlueBGHeader"/>
        <w:pBdr>
          <w:top w:val="none" w:sz="0" w:space="0" w:color="auto"/>
          <w:left w:val="none" w:sz="0" w:space="0" w:color="auto"/>
          <w:bottom w:val="none" w:sz="0" w:space="0" w:color="auto"/>
          <w:right w:val="none" w:sz="0" w:space="0" w:color="auto"/>
        </w:pBdr>
        <w:rPr>
          <w:lang w:val="fr-FR"/>
        </w:rPr>
      </w:pPr>
      <w:r w:rsidRPr="002442C8">
        <w:rPr>
          <w:lang w:val="fr-FR"/>
        </w:rPr>
        <w:t>Conditions supplémentaires.</w:t>
      </w:r>
    </w:p>
    <w:p w:rsidR="00EA48AA" w:rsidRPr="002442C8" w:rsidRDefault="00EA48AA" w:rsidP="00A748AB">
      <w:pPr>
        <w:pStyle w:val="PURBlueStrong-Indented"/>
        <w:rPr>
          <w:lang w:val="fr-FR"/>
        </w:rPr>
      </w:pPr>
      <w:r w:rsidRPr="002442C8">
        <w:rPr>
          <w:lang w:val="fr-FR"/>
        </w:rPr>
        <w:t>Serveur de basculement</w:t>
      </w:r>
    </w:p>
    <w:p w:rsidR="00EA48AA" w:rsidRPr="002442C8" w:rsidRDefault="00EA48AA" w:rsidP="003E0FD6">
      <w:pPr>
        <w:pStyle w:val="Heading2"/>
        <w:widowControl w:val="0"/>
        <w:pBdr>
          <w:bottom w:val="none" w:sz="0" w:space="0" w:color="auto"/>
        </w:pBdr>
        <w:tabs>
          <w:tab w:val="left" w:pos="720"/>
        </w:tabs>
        <w:ind w:left="270"/>
        <w:rPr>
          <w:lang w:val="fr-FR"/>
        </w:rPr>
      </w:pPr>
      <w:r w:rsidRPr="002442C8">
        <w:rPr>
          <w:b w:val="0"/>
          <w:caps w:val="0"/>
          <w:color w:val="auto"/>
          <w:sz w:val="18"/>
          <w:lang w:val="fr-FR"/>
        </w:rPr>
        <w:t>Pour chaque OSE dans lequel vous exécutez des instances du logiciel serveur, vous êtes autorisé, au maximum, à exécuter le</w:t>
      </w:r>
      <w:r w:rsidR="003E0FD6" w:rsidRPr="002442C8">
        <w:rPr>
          <w:b w:val="0"/>
          <w:caps w:val="0"/>
          <w:color w:val="auto"/>
          <w:sz w:val="18"/>
          <w:lang w:val="fr-FR"/>
        </w:rPr>
        <w:t> </w:t>
      </w:r>
      <w:r w:rsidRPr="002442C8">
        <w:rPr>
          <w:b w:val="0"/>
          <w:caps w:val="0"/>
          <w:color w:val="auto"/>
          <w:sz w:val="18"/>
          <w:lang w:val="fr-FR"/>
        </w:rPr>
        <w:t>même nombre d</w:t>
      </w:r>
      <w:r w:rsidR="003E0FD6" w:rsidRPr="002442C8">
        <w:rPr>
          <w:b w:val="0"/>
          <w:caps w:val="0"/>
          <w:color w:val="auto"/>
          <w:sz w:val="18"/>
          <w:lang w:val="fr-FR"/>
        </w:rPr>
        <w:t>’</w:t>
      </w:r>
      <w:r w:rsidRPr="002442C8">
        <w:rPr>
          <w:b w:val="0"/>
          <w:caps w:val="0"/>
          <w:color w:val="auto"/>
          <w:sz w:val="18"/>
          <w:lang w:val="fr-FR"/>
        </w:rPr>
        <w:t>instances de basculement passives dans un OSE distinct à des fins de prise en charge temporaire du basculement. Vous êtes autorisé à exécuter les instances de relais passifs sur un serveur autre que le serveur sous licence. Toutefois, si vous avez acquis sous licence le logiciel serveur conformément aux dispositions de la section « Nombre de Cœurs Physiques d</w:t>
      </w:r>
      <w:r w:rsidR="003E0FD6" w:rsidRPr="002442C8">
        <w:rPr>
          <w:b w:val="0"/>
          <w:caps w:val="0"/>
          <w:color w:val="auto"/>
          <w:sz w:val="18"/>
          <w:lang w:val="fr-FR"/>
        </w:rPr>
        <w:t>’</w:t>
      </w:r>
      <w:r w:rsidRPr="002442C8">
        <w:rPr>
          <w:b w:val="0"/>
          <w:caps w:val="0"/>
          <w:color w:val="auto"/>
          <w:sz w:val="18"/>
          <w:lang w:val="fr-FR"/>
        </w:rPr>
        <w:t>un Serveur » ci-dessus et que l</w:t>
      </w:r>
      <w:r w:rsidR="003E0FD6" w:rsidRPr="002442C8">
        <w:rPr>
          <w:b w:val="0"/>
          <w:caps w:val="0"/>
          <w:color w:val="auto"/>
          <w:sz w:val="18"/>
          <w:lang w:val="fr-FR"/>
        </w:rPr>
        <w:t>’</w:t>
      </w:r>
      <w:r w:rsidRPr="002442C8">
        <w:rPr>
          <w:b w:val="0"/>
          <w:caps w:val="0"/>
          <w:color w:val="auto"/>
          <w:sz w:val="18"/>
          <w:lang w:val="fr-FR"/>
        </w:rPr>
        <w:t>OSE dans lequel vous exécutez les Instances de basculement passives est sur un Serveur distinct, le nombre de Cœurs Physiques du Serveur distinct ne doit pas excéder le nombre de Cœurs Physiques du Serveur Sous licence et le Coefficient Cœur des Processeurs Physiques dudit Serveur doit être égal ou inférieur au Coefficient Cœur des Processeurs Physiques du Serveur Sous Licence. Si vous avez acquis sous licence le logiciel serveur conformément aux dispositions de la section « OSE Virtuel individuel » ci-dessus, le nombre de Threads Matérielles utilisées dans cet OSE distinct ne doit pas excéder le nombre de Threads Matérielles utilisées dans l</w:t>
      </w:r>
      <w:r w:rsidR="003E0FD6" w:rsidRPr="002442C8">
        <w:rPr>
          <w:b w:val="0"/>
          <w:caps w:val="0"/>
          <w:color w:val="auto"/>
          <w:sz w:val="18"/>
          <w:lang w:val="fr-FR"/>
        </w:rPr>
        <w:t>’</w:t>
      </w:r>
      <w:r w:rsidRPr="002442C8">
        <w:rPr>
          <w:b w:val="0"/>
          <w:caps w:val="0"/>
          <w:color w:val="auto"/>
          <w:sz w:val="18"/>
          <w:lang w:val="fr-FR"/>
        </w:rPr>
        <w:t xml:space="preserve">OSE correspondant dans lequel les Instances actives sont exécutées. </w:t>
      </w:r>
    </w:p>
    <w:p w:rsidR="009E6523" w:rsidRPr="002442C8" w:rsidRDefault="009E6523" w:rsidP="00A748AB">
      <w:pPr>
        <w:pStyle w:val="PURBlueStrong-Indented"/>
        <w:rPr>
          <w:lang w:val="fr-FR"/>
        </w:rPr>
      </w:pPr>
      <w:r w:rsidRPr="002442C8">
        <w:rPr>
          <w:lang w:val="fr-FR"/>
        </w:rPr>
        <w:t>Logiciel .NET Framework</w:t>
      </w:r>
    </w:p>
    <w:p w:rsidR="009E6523" w:rsidRPr="002442C8" w:rsidRDefault="009E6523" w:rsidP="00A748AB">
      <w:pPr>
        <w:pStyle w:val="PURBody-Indented"/>
        <w:rPr>
          <w:lang w:val="fr-FR"/>
        </w:rPr>
      </w:pPr>
      <w:r w:rsidRPr="002442C8">
        <w:rPr>
          <w:lang w:val="fr-FR"/>
        </w:rPr>
        <w:t xml:space="preserve">Le logiciel du produit contient le logiciel Microsoft .NET Framework et peut contenir le logiciel </w:t>
      </w:r>
      <w:proofErr w:type="spellStart"/>
      <w:r w:rsidRPr="002442C8">
        <w:rPr>
          <w:lang w:val="fr-FR"/>
        </w:rPr>
        <w:t>PowerShell</w:t>
      </w:r>
      <w:proofErr w:type="spellEnd"/>
      <w:r w:rsidRPr="002442C8">
        <w:rPr>
          <w:lang w:val="fr-FR"/>
        </w:rPr>
        <w:t>.</w:t>
      </w:r>
      <w:r w:rsidR="00E1286F" w:rsidRPr="002442C8">
        <w:rPr>
          <w:lang w:val="fr-FR"/>
        </w:rPr>
        <w:t xml:space="preserve"> </w:t>
      </w:r>
      <w:r w:rsidRPr="002442C8">
        <w:rPr>
          <w:lang w:val="fr-FR"/>
        </w:rPr>
        <w:t xml:space="preserve">Reportez-vous aux conditions de licence de .NET Framework et </w:t>
      </w:r>
      <w:proofErr w:type="spellStart"/>
      <w:r w:rsidRPr="002442C8">
        <w:rPr>
          <w:lang w:val="fr-FR"/>
        </w:rPr>
        <w:t>PowerShell</w:t>
      </w:r>
      <w:proofErr w:type="spellEnd"/>
      <w:r w:rsidRPr="002442C8">
        <w:rPr>
          <w:lang w:val="fr-FR"/>
        </w:rPr>
        <w:t xml:space="preserve"> stipulées dans les conditions universelles de licence.</w:t>
      </w:r>
    </w:p>
    <w:p w:rsidR="00830DCA" w:rsidRPr="002442C8" w:rsidRDefault="00681F74" w:rsidP="00BF6D49">
      <w:pPr>
        <w:keepNext/>
        <w:keepLines/>
        <w:spacing w:before="240" w:after="240"/>
        <w:jc w:val="right"/>
        <w:rPr>
          <w:rFonts w:ascii="Arial Narrow" w:hAnsi="Arial Narrow"/>
          <w:color w:val="00467F"/>
          <w:sz w:val="16"/>
          <w:u w:val="single"/>
          <w:lang w:val="fr-FR"/>
        </w:rPr>
      </w:pPr>
      <w:hyperlink w:anchor="Tables des matières" w:history="1">
        <w:hyperlink w:anchor="TOC" w:history="1">
          <w:r w:rsidR="00EA00B0" w:rsidRPr="002442C8">
            <w:rPr>
              <w:rStyle w:val="Hyperlink"/>
              <w:rFonts w:ascii="Arial Narrow" w:hAnsi="Arial Narrow"/>
              <w:sz w:val="16"/>
              <w:lang w:val="fr-FR"/>
            </w:rPr>
            <w:t>Table des matières</w:t>
          </w:r>
        </w:hyperlink>
      </w:hyperlink>
      <w:r w:rsidR="00C0505F" w:rsidRPr="002442C8">
        <w:rPr>
          <w:sz w:val="18"/>
          <w:lang w:val="fr-FR"/>
        </w:rPr>
        <w:t>/</w:t>
      </w:r>
      <w:hyperlink w:anchor="UniversalTerms" w:history="1">
        <w:r w:rsidR="00BF6D49" w:rsidRPr="002442C8">
          <w:rPr>
            <w:rFonts w:ascii="Arial Narrow" w:hAnsi="Arial Narrow"/>
            <w:color w:val="00467F"/>
            <w:sz w:val="16"/>
            <w:u w:val="single"/>
            <w:lang w:val="fr-FR"/>
          </w:rPr>
          <w:t xml:space="preserve">Conditions Universelles de Licence </w:t>
        </w:r>
      </w:hyperlink>
    </w:p>
    <w:p w:rsidR="00A82718" w:rsidRPr="002442C8" w:rsidRDefault="00A82718" w:rsidP="00A82718">
      <w:pPr>
        <w:spacing w:before="240" w:after="240"/>
        <w:jc w:val="right"/>
        <w:rPr>
          <w:rFonts w:ascii="Arial Narrow" w:hAnsi="Arial Narrow"/>
          <w:color w:val="00467F"/>
          <w:sz w:val="16"/>
          <w:u w:val="single"/>
          <w:lang w:val="fr-FR"/>
        </w:rPr>
      </w:pPr>
    </w:p>
    <w:p w:rsidR="00A82718" w:rsidRPr="002442C8" w:rsidRDefault="00A82718" w:rsidP="00A82718">
      <w:pPr>
        <w:spacing w:before="240" w:after="240"/>
        <w:jc w:val="right"/>
        <w:rPr>
          <w:rFonts w:ascii="Arial Narrow" w:hAnsi="Arial Narrow"/>
          <w:color w:val="00467F"/>
          <w:sz w:val="16"/>
          <w:u w:val="single"/>
          <w:lang w:val="fr-FR"/>
        </w:rPr>
      </w:pPr>
    </w:p>
    <w:p w:rsidR="00A82718" w:rsidRPr="002442C8" w:rsidRDefault="00A82718" w:rsidP="00A82718">
      <w:pPr>
        <w:spacing w:before="240" w:after="240"/>
        <w:jc w:val="right"/>
        <w:rPr>
          <w:lang w:val="fr-FR"/>
        </w:rPr>
      </w:pPr>
    </w:p>
    <w:p w:rsidR="00EA48AA" w:rsidRPr="002442C8" w:rsidRDefault="00EA48AA" w:rsidP="00830DCA">
      <w:pPr>
        <w:pStyle w:val="PURProductName"/>
        <w:rPr>
          <w:lang w:val="fr-FR"/>
        </w:rPr>
      </w:pPr>
      <w:bookmarkStart w:id="160" w:name="_Toc340656747"/>
      <w:r w:rsidRPr="002442C8">
        <w:rPr>
          <w:lang w:val="fr-FR"/>
        </w:rPr>
        <w:lastRenderedPageBreak/>
        <w:t>SQL Server 2012 Web</w:t>
      </w:r>
      <w:bookmarkEnd w:id="160"/>
      <w:r w:rsidRPr="002442C8">
        <w:rPr>
          <w:lang w:val="fr-FR"/>
        </w:rPr>
        <w:fldChar w:fldCharType="begin"/>
      </w:r>
      <w:r w:rsidRPr="002442C8">
        <w:rPr>
          <w:lang w:val="fr-FR"/>
        </w:rPr>
        <w:instrText xml:space="preserve">XE "SQL Server 2012 Web" </w:instrText>
      </w:r>
      <w:r w:rsidRPr="002442C8">
        <w:rPr>
          <w:lang w:val="fr-FR"/>
        </w:rPr>
        <w:fldChar w:fldCharType="end"/>
      </w:r>
    </w:p>
    <w:p w:rsidR="00EA48AA" w:rsidRPr="002442C8" w:rsidRDefault="00EA48AA" w:rsidP="00EA48AA">
      <w:pPr>
        <w:spacing w:line="240" w:lineRule="exact"/>
        <w:rPr>
          <w:lang w:val="fr-FR"/>
        </w:rPr>
      </w:pPr>
      <w:r w:rsidRPr="002442C8">
        <w:rPr>
          <w:color w:val="auto"/>
          <w:sz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222"/>
        <w:gridCol w:w="5707"/>
      </w:tblGrid>
      <w:tr w:rsidR="00EA48AA" w:rsidRPr="00054C42" w:rsidTr="00FD752E">
        <w:tc>
          <w:tcPr>
            <w:tcW w:w="2389" w:type="pct"/>
          </w:tcPr>
          <w:p w:rsidR="00EA48AA" w:rsidRPr="002442C8" w:rsidRDefault="00EA48AA" w:rsidP="00C7210E">
            <w:pPr>
              <w:spacing w:after="0"/>
              <w:rPr>
                <w:rFonts w:ascii="Arial Narrow" w:hAnsi="Arial Narrow"/>
                <w:color w:val="404040"/>
                <w:sz w:val="18"/>
                <w:lang w:val="fr-FR"/>
              </w:rPr>
            </w:pPr>
            <w:r w:rsidRPr="002442C8">
              <w:rPr>
                <w:rFonts w:ascii="Arial Narrow" w:hAnsi="Arial Narrow"/>
                <w:color w:val="404040"/>
                <w:sz w:val="18"/>
                <w:lang w:val="fr-FR"/>
              </w:rPr>
              <w:t xml:space="preserve">Mobilité de Licence dans les Batteries de Serveurs : </w:t>
            </w:r>
            <w:r w:rsidRPr="002442C8">
              <w:rPr>
                <w:rFonts w:ascii="Arial Narrow" w:hAnsi="Arial Narrow"/>
                <w:b/>
                <w:color w:val="404040"/>
                <w:sz w:val="18"/>
                <w:lang w:val="fr-FR"/>
              </w:rPr>
              <w:t>Oui</w:t>
            </w:r>
          </w:p>
        </w:tc>
        <w:tc>
          <w:tcPr>
            <w:tcW w:w="2611" w:type="pct"/>
          </w:tcPr>
          <w:p w:rsidR="00EA48AA" w:rsidRPr="002442C8" w:rsidRDefault="00EA48AA" w:rsidP="00C7210E">
            <w:pPr>
              <w:spacing w:after="0"/>
              <w:rPr>
                <w:rFonts w:ascii="Arial Narrow" w:hAnsi="Arial Narrow"/>
                <w:color w:val="404040"/>
                <w:sz w:val="18"/>
                <w:lang w:val="fr-FR"/>
              </w:rPr>
            </w:pPr>
            <w:r w:rsidRPr="002442C8">
              <w:rPr>
                <w:rFonts w:ascii="Arial Narrow" w:hAnsi="Arial Narrow"/>
                <w:color w:val="404040"/>
                <w:sz w:val="18"/>
                <w:lang w:val="fr-FR"/>
              </w:rPr>
              <w:t xml:space="preserve">Voir les avertissements applicables : </w:t>
            </w:r>
            <w:r w:rsidRPr="002442C8">
              <w:rPr>
                <w:rFonts w:ascii="Arial Narrow" w:hAnsi="Arial Narrow"/>
                <w:b/>
                <w:color w:val="404040"/>
                <w:sz w:val="18"/>
                <w:lang w:val="fr-FR"/>
              </w:rPr>
              <w:t xml:space="preserve">mises à jour automatiques </w:t>
            </w:r>
            <w:r w:rsidRPr="002442C8">
              <w:rPr>
                <w:rFonts w:ascii="Arial Narrow" w:hAnsi="Arial Narrow"/>
                <w:i/>
                <w:color w:val="404040"/>
                <w:sz w:val="18"/>
                <w:lang w:val="fr-FR"/>
              </w:rPr>
              <w:t>(voir l</w:t>
            </w:r>
            <w:r w:rsidR="003E0FD6" w:rsidRPr="002442C8">
              <w:rPr>
                <w:rFonts w:ascii="Arial Narrow" w:hAnsi="Arial Narrow"/>
                <w:i/>
                <w:color w:val="404040"/>
                <w:sz w:val="18"/>
                <w:lang w:val="fr-FR"/>
              </w:rPr>
              <w:t>’</w:t>
            </w:r>
            <w:hyperlink w:anchor="Annexe2" w:history="1">
              <w:hyperlink w:anchor="Appendix2" w:history="1">
                <w:r w:rsidR="00AA1A26" w:rsidRPr="002442C8">
                  <w:rPr>
                    <w:rFonts w:ascii="Arial Narrow" w:eastAsia="Arial" w:hAnsi="Arial Narrow"/>
                    <w:i/>
                    <w:color w:val="00467F"/>
                    <w:u w:val="single"/>
                    <w:lang w:val="fr-FR"/>
                  </w:rPr>
                  <w:t>Annexe 2</w:t>
                </w:r>
              </w:hyperlink>
            </w:hyperlink>
            <w:r w:rsidRPr="002442C8">
              <w:rPr>
                <w:rFonts w:ascii="Arial Narrow" w:hAnsi="Arial Narrow"/>
                <w:i/>
                <w:color w:val="404040"/>
                <w:sz w:val="18"/>
                <w:lang w:val="fr-FR"/>
              </w:rPr>
              <w:t>)</w:t>
            </w:r>
          </w:p>
        </w:tc>
      </w:tr>
      <w:tr w:rsidR="00EA48AA" w:rsidRPr="00054C42" w:rsidTr="00FD752E">
        <w:tc>
          <w:tcPr>
            <w:tcW w:w="2389" w:type="pct"/>
          </w:tcPr>
          <w:p w:rsidR="00EA48AA" w:rsidRPr="002442C8" w:rsidRDefault="00EA48AA" w:rsidP="00C7210E">
            <w:pPr>
              <w:spacing w:after="0"/>
              <w:rPr>
                <w:rFonts w:ascii="Arial Narrow" w:hAnsi="Arial Narrow"/>
                <w:color w:val="404040"/>
                <w:sz w:val="18"/>
                <w:lang w:val="fr-FR"/>
              </w:rPr>
            </w:pPr>
            <w:r w:rsidRPr="002442C8">
              <w:rPr>
                <w:rFonts w:ascii="Arial Narrow" w:hAnsi="Arial Narrow"/>
                <w:color w:val="404040"/>
                <w:sz w:val="18"/>
                <w:lang w:val="fr-FR"/>
              </w:rPr>
              <w:t xml:space="preserve">Logiciels client/supplémentaires : </w:t>
            </w:r>
            <w:r w:rsidRPr="002442C8">
              <w:rPr>
                <w:rFonts w:ascii="Arial Narrow" w:hAnsi="Arial Narrow"/>
                <w:b/>
                <w:color w:val="404040"/>
                <w:sz w:val="18"/>
                <w:lang w:val="fr-FR"/>
              </w:rPr>
              <w:t>Oui</w:t>
            </w:r>
            <w:r w:rsidRPr="002442C8">
              <w:rPr>
                <w:rFonts w:ascii="Arial Narrow" w:hAnsi="Arial Narrow"/>
                <w:color w:val="404040"/>
                <w:sz w:val="18"/>
                <w:lang w:val="fr-FR"/>
              </w:rPr>
              <w:t xml:space="preserve"> </w:t>
            </w:r>
            <w:r w:rsidRPr="002442C8">
              <w:rPr>
                <w:rFonts w:ascii="Arial Narrow" w:hAnsi="Arial Narrow"/>
                <w:i/>
                <w:color w:val="404040"/>
                <w:sz w:val="18"/>
                <w:lang w:val="fr-FR"/>
              </w:rPr>
              <w:t>(voir l</w:t>
            </w:r>
            <w:r w:rsidR="003E0FD6" w:rsidRPr="002442C8">
              <w:rPr>
                <w:rFonts w:ascii="Arial Narrow" w:hAnsi="Arial Narrow"/>
                <w:i/>
                <w:color w:val="404040"/>
                <w:sz w:val="18"/>
                <w:lang w:val="fr-FR"/>
              </w:rPr>
              <w:t>’</w:t>
            </w:r>
            <w:hyperlink w:anchor="Appendix1" w:history="1">
              <w:r w:rsidR="008F0BBB" w:rsidRPr="008F0BBB">
                <w:rPr>
                  <w:rStyle w:val="Hyperlink"/>
                  <w:rFonts w:ascii="Arial Narrow" w:hAnsi="Arial Narrow"/>
                  <w:i/>
                  <w:sz w:val="18"/>
                  <w:szCs w:val="18"/>
                  <w:lang w:val="fr-FR"/>
                </w:rPr>
                <w:t>Annexe 1</w:t>
              </w:r>
            </w:hyperlink>
            <w:r w:rsidRPr="002442C8">
              <w:rPr>
                <w:rFonts w:ascii="Arial Narrow" w:hAnsi="Arial Narrow"/>
                <w:i/>
                <w:color w:val="404040"/>
                <w:sz w:val="18"/>
                <w:lang w:val="fr-FR"/>
              </w:rPr>
              <w:t>)</w:t>
            </w:r>
          </w:p>
        </w:tc>
        <w:tc>
          <w:tcPr>
            <w:tcW w:w="2611" w:type="pct"/>
          </w:tcPr>
          <w:p w:rsidR="00EA48AA" w:rsidRPr="002442C8" w:rsidRDefault="00EA48AA" w:rsidP="00C7210E">
            <w:pPr>
              <w:spacing w:after="0"/>
              <w:rPr>
                <w:rFonts w:ascii="Arial Narrow" w:hAnsi="Arial Narrow"/>
                <w:color w:val="404040"/>
                <w:sz w:val="18"/>
                <w:lang w:val="fr-FR"/>
              </w:rPr>
            </w:pPr>
          </w:p>
        </w:tc>
      </w:tr>
    </w:tbl>
    <w:p w:rsidR="00EA48AA" w:rsidRPr="002442C8" w:rsidRDefault="00EA48AA" w:rsidP="00EA48AA">
      <w:pPr>
        <w:pStyle w:val="PURADDITIONALTERMSHEADERMB"/>
        <w:rPr>
          <w:lang w:val="fr-FR"/>
        </w:rPr>
      </w:pPr>
      <w:r w:rsidRPr="002442C8">
        <w:rPr>
          <w:lang w:val="fr-FR"/>
        </w:rPr>
        <w:t>Conditions supplémentaires.</w:t>
      </w:r>
    </w:p>
    <w:p w:rsidR="00EA48AA" w:rsidRPr="002442C8" w:rsidRDefault="00EA48AA" w:rsidP="00EA48AA">
      <w:pPr>
        <w:pStyle w:val="PURBody-Indented"/>
        <w:rPr>
          <w:lang w:val="fr-FR"/>
        </w:rPr>
      </w:pPr>
      <w:r w:rsidRPr="002442C8">
        <w:rPr>
          <w:lang w:val="fr-FR"/>
        </w:rPr>
        <w:t>Le logiciel ne peut être utilisé que pour la prise en charge :</w:t>
      </w:r>
    </w:p>
    <w:p w:rsidR="00EA48AA" w:rsidRPr="002442C8" w:rsidRDefault="00830DCA" w:rsidP="000C1827">
      <w:pPr>
        <w:pStyle w:val="PURBullet-Indented"/>
        <w:rPr>
          <w:lang w:val="fr-FR"/>
        </w:rPr>
      </w:pPr>
      <w:r w:rsidRPr="002442C8">
        <w:rPr>
          <w:lang w:val="fr-FR"/>
        </w:rPr>
        <w:t>des pages Web ;</w:t>
      </w:r>
    </w:p>
    <w:p w:rsidR="00EA48AA" w:rsidRPr="002442C8" w:rsidRDefault="00EA48AA" w:rsidP="000C1827">
      <w:pPr>
        <w:pStyle w:val="PURBullet-Indented"/>
        <w:rPr>
          <w:lang w:val="fr-FR"/>
        </w:rPr>
      </w:pPr>
      <w:r w:rsidRPr="002442C8">
        <w:rPr>
          <w:lang w:val="fr-FR"/>
        </w:rPr>
        <w:t>des sites Web ;</w:t>
      </w:r>
    </w:p>
    <w:p w:rsidR="00EA48AA" w:rsidRPr="002442C8" w:rsidRDefault="00EA48AA" w:rsidP="000C1827">
      <w:pPr>
        <w:pStyle w:val="PURBullet-Indented"/>
        <w:rPr>
          <w:lang w:val="fr-FR"/>
        </w:rPr>
      </w:pPr>
      <w:r w:rsidRPr="002442C8">
        <w:rPr>
          <w:lang w:val="fr-FR"/>
        </w:rPr>
        <w:t xml:space="preserve">des applications Web ; </w:t>
      </w:r>
    </w:p>
    <w:p w:rsidR="00EA48AA" w:rsidRPr="002442C8" w:rsidRDefault="00EA48AA" w:rsidP="000C1827">
      <w:pPr>
        <w:pStyle w:val="PURBullet-Indented"/>
        <w:rPr>
          <w:lang w:val="fr-FR"/>
        </w:rPr>
      </w:pPr>
      <w:r w:rsidRPr="002442C8">
        <w:rPr>
          <w:lang w:val="fr-FR"/>
        </w:rPr>
        <w:t>des services Web ;</w:t>
      </w:r>
    </w:p>
    <w:p w:rsidR="00EA48AA" w:rsidRPr="002442C8" w:rsidRDefault="00EA48AA" w:rsidP="00EA48AA">
      <w:pPr>
        <w:pStyle w:val="PURBody-Indented"/>
        <w:rPr>
          <w:lang w:val="fr-FR"/>
        </w:rPr>
      </w:pPr>
      <w:r w:rsidRPr="002442C8">
        <w:rPr>
          <w:lang w:val="fr-FR"/>
        </w:rPr>
        <w:t>Il ne peut pas prendre en charge des applications métier (par exemple, Gestion de la Relation Client (CRM), Gestion des Ressources de l</w:t>
      </w:r>
      <w:r w:rsidR="003E0FD6" w:rsidRPr="002442C8">
        <w:rPr>
          <w:lang w:val="fr-FR"/>
        </w:rPr>
        <w:t>’</w:t>
      </w:r>
      <w:r w:rsidRPr="002442C8">
        <w:rPr>
          <w:lang w:val="fr-FR"/>
        </w:rPr>
        <w:t>Entreprise et autres applications similaires).</w:t>
      </w:r>
    </w:p>
    <w:p w:rsidR="00EA48AA" w:rsidRPr="002442C8" w:rsidRDefault="00EA48AA" w:rsidP="00EA48AA">
      <w:pPr>
        <w:pStyle w:val="PURBlueStrong"/>
        <w:rPr>
          <w:lang w:val="fr-FR"/>
        </w:rPr>
      </w:pPr>
      <w:r w:rsidRPr="002442C8">
        <w:rPr>
          <w:lang w:val="fr-FR"/>
        </w:rPr>
        <w:t>Serveur de basculement</w:t>
      </w:r>
    </w:p>
    <w:p w:rsidR="00EA48AA" w:rsidRPr="002442C8" w:rsidRDefault="000942D7" w:rsidP="003E0FD6">
      <w:pPr>
        <w:pStyle w:val="PURBody-Indented"/>
        <w:rPr>
          <w:lang w:val="fr-FR"/>
        </w:rPr>
      </w:pPr>
      <w:r w:rsidRPr="002442C8">
        <w:rPr>
          <w:color w:val="auto"/>
          <w:lang w:val="fr-FR"/>
        </w:rPr>
        <w:t>Pour chaque OSE dans lequel vous exécutez des instances du logiciel serveur, vous êtes autorisé, au maximum, à exécuter le</w:t>
      </w:r>
      <w:r w:rsidR="003E0FD6" w:rsidRPr="002442C8">
        <w:rPr>
          <w:color w:val="auto"/>
          <w:lang w:val="fr-FR"/>
        </w:rPr>
        <w:t> </w:t>
      </w:r>
      <w:r w:rsidRPr="002442C8">
        <w:rPr>
          <w:color w:val="auto"/>
          <w:lang w:val="fr-FR"/>
        </w:rPr>
        <w:t>même nombre d</w:t>
      </w:r>
      <w:r w:rsidR="003E0FD6" w:rsidRPr="002442C8">
        <w:rPr>
          <w:color w:val="auto"/>
          <w:lang w:val="fr-FR"/>
        </w:rPr>
        <w:t>’</w:t>
      </w:r>
      <w:r w:rsidRPr="002442C8">
        <w:rPr>
          <w:color w:val="auto"/>
          <w:lang w:val="fr-FR"/>
        </w:rPr>
        <w:t>instances de basculement passives dans un OSE distinct à des fins de prise en charge temporaire du basculement. Vous êtes autorisé à exécuter les instances de relais passifs sur un serveur autre que le serveur sous licence. Toutefois, si vous avez acquis sous licence le logiciel serveur conformément aux dispositions de la section « Nombre de Cœurs Physiques d</w:t>
      </w:r>
      <w:r w:rsidR="003E0FD6" w:rsidRPr="002442C8">
        <w:rPr>
          <w:color w:val="auto"/>
          <w:lang w:val="fr-FR"/>
        </w:rPr>
        <w:t>’</w:t>
      </w:r>
      <w:r w:rsidRPr="002442C8">
        <w:rPr>
          <w:color w:val="auto"/>
          <w:lang w:val="fr-FR"/>
        </w:rPr>
        <w:t>un Serveur » ci-dessus et que l</w:t>
      </w:r>
      <w:r w:rsidR="003E0FD6" w:rsidRPr="002442C8">
        <w:rPr>
          <w:color w:val="auto"/>
          <w:lang w:val="fr-FR"/>
        </w:rPr>
        <w:t>’</w:t>
      </w:r>
      <w:r w:rsidRPr="002442C8">
        <w:rPr>
          <w:color w:val="auto"/>
          <w:lang w:val="fr-FR"/>
        </w:rPr>
        <w:t>OSE dans lequel vous exécutez les Instances de basculement passives est sur un Serveur distinct, le nombre de Cœurs Physiques du Serveur distinct ne doit pas excéder le nombre de Cœurs Physiques du Serveur Sous licence et le Coefficient Cœur des Processeurs Physiques dudit Serveur doit être égal ou inférieur au Coefficient Cœur des Processeurs Physiques du Serveur Sous Licence. Si vous avez acquis sous licence le logiciel serveur conformément aux dispositions de la section « OSE Virtuel individuel » ci-dessus, le nombre de Threads Matérielles utilisées dans cet OSE distinct ne doit pas excéder le nombre de Threads Matérielles utilisées dans l</w:t>
      </w:r>
      <w:r w:rsidR="003E0FD6" w:rsidRPr="002442C8">
        <w:rPr>
          <w:color w:val="auto"/>
          <w:lang w:val="fr-FR"/>
        </w:rPr>
        <w:t>’</w:t>
      </w:r>
      <w:r w:rsidRPr="002442C8">
        <w:rPr>
          <w:color w:val="auto"/>
          <w:lang w:val="fr-FR"/>
        </w:rPr>
        <w:t>OSE correspondant dans lequel les Instances actives sont exécutées.</w:t>
      </w:r>
    </w:p>
    <w:p w:rsidR="00EA48AA" w:rsidRPr="002442C8" w:rsidRDefault="00EA48AA" w:rsidP="00EA48AA">
      <w:pPr>
        <w:pStyle w:val="PURBlueStrong-Indented"/>
        <w:rPr>
          <w:lang w:val="fr-FR"/>
        </w:rPr>
      </w:pPr>
      <w:r w:rsidRPr="002442C8">
        <w:rPr>
          <w:lang w:val="fr-FR"/>
        </w:rPr>
        <w:t>Logiciel .NET Framework</w:t>
      </w:r>
    </w:p>
    <w:p w:rsidR="002C084A" w:rsidRPr="002442C8" w:rsidRDefault="00EA48AA" w:rsidP="002C084A">
      <w:pPr>
        <w:pStyle w:val="PURBody-Indented"/>
        <w:rPr>
          <w:lang w:val="fr-FR"/>
        </w:rPr>
      </w:pPr>
      <w:r w:rsidRPr="002442C8">
        <w:rPr>
          <w:lang w:val="fr-FR"/>
        </w:rPr>
        <w:t xml:space="preserve">Le logiciel du produit contient le logiciel Microsoft .NET Framework et peut contenir le logiciel </w:t>
      </w:r>
      <w:proofErr w:type="spellStart"/>
      <w:r w:rsidRPr="002442C8">
        <w:rPr>
          <w:lang w:val="fr-FR"/>
        </w:rPr>
        <w:t>PowerShell</w:t>
      </w:r>
      <w:proofErr w:type="spellEnd"/>
      <w:r w:rsidRPr="002442C8">
        <w:rPr>
          <w:lang w:val="fr-FR"/>
        </w:rPr>
        <w:t>.</w:t>
      </w:r>
      <w:r w:rsidR="00E1286F" w:rsidRPr="002442C8">
        <w:rPr>
          <w:lang w:val="fr-FR"/>
        </w:rPr>
        <w:t xml:space="preserve"> </w:t>
      </w:r>
      <w:r w:rsidRPr="002442C8">
        <w:rPr>
          <w:lang w:val="fr-FR"/>
        </w:rPr>
        <w:t xml:space="preserve">Reportez-vous aux conditions de licence de .NET Framework et </w:t>
      </w:r>
      <w:proofErr w:type="spellStart"/>
      <w:r w:rsidRPr="002442C8">
        <w:rPr>
          <w:lang w:val="fr-FR"/>
        </w:rPr>
        <w:t>PowerShell</w:t>
      </w:r>
      <w:proofErr w:type="spellEnd"/>
      <w:r w:rsidRPr="002442C8">
        <w:rPr>
          <w:lang w:val="fr-FR"/>
        </w:rPr>
        <w:t xml:space="preserve"> stipulées dans les conditions universelles de licence.</w:t>
      </w:r>
    </w:p>
    <w:p w:rsidR="000C3222" w:rsidRPr="002442C8" w:rsidRDefault="00681F74" w:rsidP="00BF6D49">
      <w:pPr>
        <w:pStyle w:val="PURBreadcrumb"/>
        <w:rPr>
          <w:lang w:val="fr-FR"/>
        </w:rPr>
      </w:pPr>
      <w:hyperlink w:anchor="Tables des matières" w:history="1">
        <w:hyperlink w:anchor="TOC" w:history="1">
          <w:r w:rsidR="00EA00B0" w:rsidRPr="002442C8">
            <w:rPr>
              <w:rStyle w:val="Hyperlink"/>
              <w:rFonts w:ascii="Arial Narrow" w:hAnsi="Arial Narrow"/>
              <w:sz w:val="16"/>
              <w:lang w:val="fr-FR"/>
            </w:rPr>
            <w:t>Table des matières</w:t>
          </w:r>
        </w:hyperlink>
      </w:hyperlink>
      <w:r w:rsidR="00C0505F" w:rsidRPr="002442C8">
        <w:rPr>
          <w:lang w:val="fr-FR"/>
        </w:rPr>
        <w:t>/</w:t>
      </w:r>
      <w:hyperlink w:anchor="UniversalTerms" w:history="1">
        <w:r w:rsidR="00BF6D49" w:rsidRPr="002442C8">
          <w:rPr>
            <w:rStyle w:val="Hyperlink"/>
            <w:rFonts w:ascii="Arial Narrow" w:hAnsi="Arial Narrow"/>
            <w:sz w:val="16"/>
            <w:lang w:val="fr-FR"/>
          </w:rPr>
          <w:t xml:space="preserve">Conditions Universelles de Licence </w:t>
        </w:r>
      </w:hyperlink>
    </w:p>
    <w:bookmarkEnd w:id="157"/>
    <w:p w:rsidR="000C3222" w:rsidRPr="002442C8" w:rsidRDefault="000C3222" w:rsidP="002C084A">
      <w:pPr>
        <w:pStyle w:val="PURBody-Indented"/>
        <w:jc w:val="right"/>
        <w:rPr>
          <w:lang w:val="fr-FR"/>
        </w:rPr>
        <w:sectPr w:rsidR="000C3222" w:rsidRPr="002442C8" w:rsidSect="001C3D1C">
          <w:type w:val="continuous"/>
          <w:pgSz w:w="12240" w:h="15840" w:code="1"/>
          <w:pgMar w:top="1166" w:right="720" w:bottom="720" w:left="720" w:header="432" w:footer="288" w:gutter="0"/>
          <w:cols w:space="360"/>
          <w:docGrid w:linePitch="360"/>
        </w:sectPr>
      </w:pPr>
    </w:p>
    <w:p w:rsidR="000C3222" w:rsidRPr="002442C8" w:rsidRDefault="00A25EF4" w:rsidP="000C3222">
      <w:pPr>
        <w:pStyle w:val="PURSectionHeading"/>
        <w:spacing w:after="0"/>
        <w:rPr>
          <w:lang w:val="fr-FR"/>
        </w:rPr>
      </w:pPr>
      <w:bookmarkStart w:id="161" w:name="_Toc340656748"/>
      <w:bookmarkStart w:id="162" w:name="SAL"/>
      <w:r w:rsidRPr="002442C8">
        <w:rPr>
          <w:lang w:val="fr-FR"/>
        </w:rPr>
        <w:lastRenderedPageBreak/>
        <w:t>Modèle de licence d</w:t>
      </w:r>
      <w:r w:rsidR="003E0FD6" w:rsidRPr="002442C8">
        <w:rPr>
          <w:lang w:val="fr-FR"/>
        </w:rPr>
        <w:t>’</w:t>
      </w:r>
      <w:r w:rsidRPr="002442C8">
        <w:rPr>
          <w:lang w:val="fr-FR"/>
        </w:rPr>
        <w:t>accès SAL (</w:t>
      </w:r>
      <w:proofErr w:type="spellStart"/>
      <w:r w:rsidRPr="002442C8">
        <w:rPr>
          <w:lang w:val="fr-FR"/>
        </w:rPr>
        <w:t>Subscriber</w:t>
      </w:r>
      <w:proofErr w:type="spellEnd"/>
      <w:r w:rsidRPr="002442C8">
        <w:rPr>
          <w:lang w:val="fr-FR"/>
        </w:rPr>
        <w:t xml:space="preserve"> Access License) (produits autres que les services en ligne)</w:t>
      </w:r>
      <w:bookmarkEnd w:id="152"/>
      <w:bookmarkEnd w:id="153"/>
      <w:bookmarkEnd w:id="154"/>
      <w:bookmarkEnd w:id="155"/>
      <w:bookmarkEnd w:id="161"/>
    </w:p>
    <w:p w:rsidR="000C3222" w:rsidRPr="002442C8" w:rsidRDefault="000C3222" w:rsidP="000C3222">
      <w:pPr>
        <w:pStyle w:val="TOC2"/>
        <w:rPr>
          <w:lang w:val="fr-FR"/>
        </w:rPr>
      </w:pPr>
    </w:p>
    <w:p w:rsidR="001C3D1C" w:rsidRPr="002442C8" w:rsidRDefault="001C3D1C" w:rsidP="001C3D1C">
      <w:pPr>
        <w:rPr>
          <w:lang w:val="fr-FR"/>
        </w:rPr>
        <w:sectPr w:rsidR="001C3D1C" w:rsidRPr="002442C8" w:rsidSect="001C3D1C">
          <w:footerReference w:type="default" r:id="rId51"/>
          <w:pgSz w:w="12240" w:h="15840" w:code="1"/>
          <w:pgMar w:top="1166" w:right="720" w:bottom="720" w:left="720" w:header="432" w:footer="288" w:gutter="0"/>
          <w:cols w:space="360"/>
          <w:docGrid w:linePitch="360"/>
        </w:sectPr>
      </w:pPr>
    </w:p>
    <w:p w:rsidR="00885657" w:rsidRPr="002442C8" w:rsidRDefault="00C0505F" w:rsidP="00EC3120">
      <w:pPr>
        <w:pStyle w:val="TOC2"/>
        <w:rPr>
          <w:rFonts w:asciiTheme="minorHAnsi" w:eastAsiaTheme="minorEastAsia" w:hAnsiTheme="minorHAnsi" w:cstheme="minorBidi"/>
          <w:noProof/>
          <w:color w:val="auto"/>
          <w:sz w:val="22"/>
          <w:lang w:val="fr-FR" w:eastAsia="zh-CN"/>
        </w:rPr>
      </w:pPr>
      <w:r w:rsidRPr="002442C8">
        <w:rPr>
          <w:lang w:val="fr-FR"/>
        </w:rPr>
        <w:lastRenderedPageBreak/>
        <w:fldChar w:fldCharType="begin"/>
      </w:r>
      <w:r w:rsidR="0006656D" w:rsidRPr="002442C8">
        <w:rPr>
          <w:lang w:val="fr-FR"/>
        </w:rPr>
        <w:instrText xml:space="preserve"> TOC \b SAL \h \z \t "PUR Product Name,2" </w:instrText>
      </w:r>
      <w:r w:rsidRPr="002442C8">
        <w:rPr>
          <w:lang w:val="fr-FR"/>
        </w:rPr>
        <w:fldChar w:fldCharType="separate"/>
      </w:r>
      <w:hyperlink w:anchor="_Toc340657642" w:history="1">
        <w:r w:rsidR="00885657" w:rsidRPr="002442C8">
          <w:rPr>
            <w:rStyle w:val="Hyperlink"/>
            <w:noProof/>
            <w:lang w:val="fr-FR"/>
          </w:rPr>
          <w:t>Exchange Server 2013 Éditions Standard et Entreprise</w:t>
        </w:r>
        <w:r w:rsidR="00885657" w:rsidRPr="002442C8">
          <w:rPr>
            <w:noProof/>
            <w:webHidden/>
            <w:lang w:val="fr-FR"/>
          </w:rPr>
          <w:tab/>
        </w:r>
        <w:r w:rsidR="00885657" w:rsidRPr="002442C8">
          <w:rPr>
            <w:noProof/>
            <w:webHidden/>
            <w:lang w:val="fr-FR"/>
          </w:rPr>
          <w:fldChar w:fldCharType="begin"/>
        </w:r>
        <w:r w:rsidR="00885657" w:rsidRPr="002442C8">
          <w:rPr>
            <w:noProof/>
            <w:webHidden/>
            <w:lang w:val="fr-FR"/>
          </w:rPr>
          <w:instrText xml:space="preserve"> PAGEREF _Toc340657642 \h </w:instrText>
        </w:r>
        <w:r w:rsidR="00885657" w:rsidRPr="002442C8">
          <w:rPr>
            <w:noProof/>
            <w:webHidden/>
            <w:lang w:val="fr-FR"/>
          </w:rPr>
        </w:r>
        <w:r w:rsidR="00885657" w:rsidRPr="002442C8">
          <w:rPr>
            <w:noProof/>
            <w:webHidden/>
            <w:lang w:val="fr-FR"/>
          </w:rPr>
          <w:fldChar w:fldCharType="separate"/>
        </w:r>
        <w:r w:rsidR="008C7EB7">
          <w:rPr>
            <w:noProof/>
            <w:webHidden/>
            <w:lang w:val="fr-FR"/>
          </w:rPr>
          <w:t>34</w:t>
        </w:r>
        <w:r w:rsidR="00885657" w:rsidRPr="002442C8">
          <w:rPr>
            <w:noProof/>
            <w:webHidden/>
            <w:lang w:val="fr-FR"/>
          </w:rPr>
          <w:fldChar w:fldCharType="end"/>
        </w:r>
      </w:hyperlink>
    </w:p>
    <w:p w:rsidR="00885657" w:rsidRPr="002442C8" w:rsidRDefault="00681F74" w:rsidP="00EC3120">
      <w:pPr>
        <w:pStyle w:val="TOC2"/>
        <w:rPr>
          <w:rFonts w:asciiTheme="minorHAnsi" w:eastAsiaTheme="minorEastAsia" w:hAnsiTheme="minorHAnsi" w:cstheme="minorBidi"/>
          <w:noProof/>
          <w:color w:val="auto"/>
          <w:sz w:val="22"/>
          <w:lang w:val="fr-FR" w:eastAsia="zh-CN"/>
        </w:rPr>
      </w:pPr>
      <w:hyperlink w:anchor="_Toc340657643" w:history="1">
        <w:r w:rsidR="00885657" w:rsidRPr="002442C8">
          <w:rPr>
            <w:rStyle w:val="Hyperlink"/>
            <w:noProof/>
            <w:lang w:val="fr-FR"/>
          </w:rPr>
          <w:t>Expression Encoder Pro 4</w:t>
        </w:r>
        <w:r w:rsidR="00885657" w:rsidRPr="002442C8">
          <w:rPr>
            <w:noProof/>
            <w:webHidden/>
            <w:lang w:val="fr-FR"/>
          </w:rPr>
          <w:tab/>
        </w:r>
        <w:r w:rsidR="00885657" w:rsidRPr="002442C8">
          <w:rPr>
            <w:noProof/>
            <w:webHidden/>
            <w:lang w:val="fr-FR"/>
          </w:rPr>
          <w:fldChar w:fldCharType="begin"/>
        </w:r>
        <w:r w:rsidR="00885657" w:rsidRPr="002442C8">
          <w:rPr>
            <w:noProof/>
            <w:webHidden/>
            <w:lang w:val="fr-FR"/>
          </w:rPr>
          <w:instrText xml:space="preserve"> PAGEREF _Toc340657643 \h </w:instrText>
        </w:r>
        <w:r w:rsidR="00885657" w:rsidRPr="002442C8">
          <w:rPr>
            <w:noProof/>
            <w:webHidden/>
            <w:lang w:val="fr-FR"/>
          </w:rPr>
        </w:r>
        <w:r w:rsidR="00885657" w:rsidRPr="002442C8">
          <w:rPr>
            <w:noProof/>
            <w:webHidden/>
            <w:lang w:val="fr-FR"/>
          </w:rPr>
          <w:fldChar w:fldCharType="separate"/>
        </w:r>
        <w:r w:rsidR="008C7EB7">
          <w:rPr>
            <w:noProof/>
            <w:webHidden/>
            <w:lang w:val="fr-FR"/>
          </w:rPr>
          <w:t>36</w:t>
        </w:r>
        <w:r w:rsidR="00885657" w:rsidRPr="002442C8">
          <w:rPr>
            <w:noProof/>
            <w:webHidden/>
            <w:lang w:val="fr-FR"/>
          </w:rPr>
          <w:fldChar w:fldCharType="end"/>
        </w:r>
      </w:hyperlink>
    </w:p>
    <w:p w:rsidR="00885657" w:rsidRPr="002442C8" w:rsidRDefault="00681F74" w:rsidP="00EC3120">
      <w:pPr>
        <w:pStyle w:val="TOC2"/>
        <w:rPr>
          <w:rFonts w:asciiTheme="minorHAnsi" w:eastAsiaTheme="minorEastAsia" w:hAnsiTheme="minorHAnsi" w:cstheme="minorBidi"/>
          <w:noProof/>
          <w:color w:val="auto"/>
          <w:sz w:val="22"/>
          <w:lang w:val="fr-FR" w:eastAsia="zh-CN"/>
        </w:rPr>
      </w:pPr>
      <w:hyperlink w:anchor="_Toc340657644" w:history="1">
        <w:r w:rsidR="00885657" w:rsidRPr="002442C8">
          <w:rPr>
            <w:rStyle w:val="Hyperlink"/>
            <w:noProof/>
            <w:lang w:val="fr-FR"/>
          </w:rPr>
          <w:t>Expression Studio 4 Ultimate</w:t>
        </w:r>
        <w:r w:rsidR="00885657" w:rsidRPr="002442C8">
          <w:rPr>
            <w:noProof/>
            <w:webHidden/>
            <w:lang w:val="fr-FR"/>
          </w:rPr>
          <w:tab/>
        </w:r>
        <w:r w:rsidR="00885657" w:rsidRPr="002442C8">
          <w:rPr>
            <w:noProof/>
            <w:webHidden/>
            <w:lang w:val="fr-FR"/>
          </w:rPr>
          <w:fldChar w:fldCharType="begin"/>
        </w:r>
        <w:r w:rsidR="00885657" w:rsidRPr="002442C8">
          <w:rPr>
            <w:noProof/>
            <w:webHidden/>
            <w:lang w:val="fr-FR"/>
          </w:rPr>
          <w:instrText xml:space="preserve"> PAGEREF _Toc340657644 \h </w:instrText>
        </w:r>
        <w:r w:rsidR="00885657" w:rsidRPr="002442C8">
          <w:rPr>
            <w:noProof/>
            <w:webHidden/>
            <w:lang w:val="fr-FR"/>
          </w:rPr>
        </w:r>
        <w:r w:rsidR="00885657" w:rsidRPr="002442C8">
          <w:rPr>
            <w:noProof/>
            <w:webHidden/>
            <w:lang w:val="fr-FR"/>
          </w:rPr>
          <w:fldChar w:fldCharType="separate"/>
        </w:r>
        <w:r w:rsidR="008C7EB7">
          <w:rPr>
            <w:noProof/>
            <w:webHidden/>
            <w:lang w:val="fr-FR"/>
          </w:rPr>
          <w:t>37</w:t>
        </w:r>
        <w:r w:rsidR="00885657" w:rsidRPr="002442C8">
          <w:rPr>
            <w:noProof/>
            <w:webHidden/>
            <w:lang w:val="fr-FR"/>
          </w:rPr>
          <w:fldChar w:fldCharType="end"/>
        </w:r>
      </w:hyperlink>
    </w:p>
    <w:p w:rsidR="00885657" w:rsidRPr="002442C8" w:rsidRDefault="00681F74" w:rsidP="00EC3120">
      <w:pPr>
        <w:pStyle w:val="TOC2"/>
        <w:rPr>
          <w:rFonts w:asciiTheme="minorHAnsi" w:eastAsiaTheme="minorEastAsia" w:hAnsiTheme="minorHAnsi" w:cstheme="minorBidi"/>
          <w:noProof/>
          <w:color w:val="auto"/>
          <w:sz w:val="22"/>
          <w:lang w:val="fr-FR" w:eastAsia="zh-CN"/>
        </w:rPr>
      </w:pPr>
      <w:hyperlink w:anchor="_Toc340657645" w:history="1">
        <w:r w:rsidR="00885657" w:rsidRPr="002442C8">
          <w:rPr>
            <w:rStyle w:val="Hyperlink"/>
            <w:noProof/>
            <w:lang w:val="fr-FR"/>
          </w:rPr>
          <w:t>Expression Studio 4 Web Professional</w:t>
        </w:r>
        <w:r w:rsidR="00885657" w:rsidRPr="002442C8">
          <w:rPr>
            <w:noProof/>
            <w:webHidden/>
            <w:lang w:val="fr-FR"/>
          </w:rPr>
          <w:tab/>
        </w:r>
        <w:r w:rsidR="00885657" w:rsidRPr="002442C8">
          <w:rPr>
            <w:noProof/>
            <w:webHidden/>
            <w:lang w:val="fr-FR"/>
          </w:rPr>
          <w:fldChar w:fldCharType="begin"/>
        </w:r>
        <w:r w:rsidR="00885657" w:rsidRPr="002442C8">
          <w:rPr>
            <w:noProof/>
            <w:webHidden/>
            <w:lang w:val="fr-FR"/>
          </w:rPr>
          <w:instrText xml:space="preserve"> PAGEREF _Toc340657645 \h </w:instrText>
        </w:r>
        <w:r w:rsidR="00885657" w:rsidRPr="002442C8">
          <w:rPr>
            <w:noProof/>
            <w:webHidden/>
            <w:lang w:val="fr-FR"/>
          </w:rPr>
        </w:r>
        <w:r w:rsidR="00885657" w:rsidRPr="002442C8">
          <w:rPr>
            <w:noProof/>
            <w:webHidden/>
            <w:lang w:val="fr-FR"/>
          </w:rPr>
          <w:fldChar w:fldCharType="separate"/>
        </w:r>
        <w:r w:rsidR="008C7EB7">
          <w:rPr>
            <w:noProof/>
            <w:webHidden/>
            <w:lang w:val="fr-FR"/>
          </w:rPr>
          <w:t>37</w:t>
        </w:r>
        <w:r w:rsidR="00885657" w:rsidRPr="002442C8">
          <w:rPr>
            <w:noProof/>
            <w:webHidden/>
            <w:lang w:val="fr-FR"/>
          </w:rPr>
          <w:fldChar w:fldCharType="end"/>
        </w:r>
      </w:hyperlink>
    </w:p>
    <w:p w:rsidR="00885657" w:rsidRPr="002442C8" w:rsidRDefault="00681F74" w:rsidP="00EC3120">
      <w:pPr>
        <w:pStyle w:val="TOC2"/>
        <w:rPr>
          <w:rFonts w:asciiTheme="minorHAnsi" w:eastAsiaTheme="minorEastAsia" w:hAnsiTheme="minorHAnsi" w:cstheme="minorBidi"/>
          <w:noProof/>
          <w:color w:val="auto"/>
          <w:sz w:val="22"/>
          <w:lang w:val="fr-FR" w:eastAsia="zh-CN"/>
        </w:rPr>
      </w:pPr>
      <w:hyperlink w:anchor="_Toc340657646" w:history="1">
        <w:r w:rsidR="00885657" w:rsidRPr="002442C8">
          <w:rPr>
            <w:rStyle w:val="Hyperlink"/>
            <w:noProof/>
            <w:lang w:val="fr-FR"/>
          </w:rPr>
          <w:t>Forefront Identity Manager 2010 R2</w:t>
        </w:r>
        <w:r w:rsidR="00885657" w:rsidRPr="002442C8">
          <w:rPr>
            <w:noProof/>
            <w:webHidden/>
            <w:lang w:val="fr-FR"/>
          </w:rPr>
          <w:tab/>
        </w:r>
        <w:r w:rsidR="00885657" w:rsidRPr="002442C8">
          <w:rPr>
            <w:noProof/>
            <w:webHidden/>
            <w:lang w:val="fr-FR"/>
          </w:rPr>
          <w:fldChar w:fldCharType="begin"/>
        </w:r>
        <w:r w:rsidR="00885657" w:rsidRPr="002442C8">
          <w:rPr>
            <w:noProof/>
            <w:webHidden/>
            <w:lang w:val="fr-FR"/>
          </w:rPr>
          <w:instrText xml:space="preserve"> PAGEREF _Toc340657646 \h </w:instrText>
        </w:r>
        <w:r w:rsidR="00885657" w:rsidRPr="002442C8">
          <w:rPr>
            <w:noProof/>
            <w:webHidden/>
            <w:lang w:val="fr-FR"/>
          </w:rPr>
        </w:r>
        <w:r w:rsidR="00885657" w:rsidRPr="002442C8">
          <w:rPr>
            <w:noProof/>
            <w:webHidden/>
            <w:lang w:val="fr-FR"/>
          </w:rPr>
          <w:fldChar w:fldCharType="separate"/>
        </w:r>
        <w:r w:rsidR="008C7EB7">
          <w:rPr>
            <w:noProof/>
            <w:webHidden/>
            <w:lang w:val="fr-FR"/>
          </w:rPr>
          <w:t>37</w:t>
        </w:r>
        <w:r w:rsidR="00885657" w:rsidRPr="002442C8">
          <w:rPr>
            <w:noProof/>
            <w:webHidden/>
            <w:lang w:val="fr-FR"/>
          </w:rPr>
          <w:fldChar w:fldCharType="end"/>
        </w:r>
      </w:hyperlink>
    </w:p>
    <w:p w:rsidR="00885657" w:rsidRPr="002442C8" w:rsidRDefault="00681F74" w:rsidP="00EC3120">
      <w:pPr>
        <w:pStyle w:val="TOC2"/>
        <w:rPr>
          <w:rFonts w:asciiTheme="minorHAnsi" w:eastAsiaTheme="minorEastAsia" w:hAnsiTheme="minorHAnsi" w:cstheme="minorBidi"/>
          <w:noProof/>
          <w:color w:val="auto"/>
          <w:sz w:val="22"/>
          <w:lang w:val="fr-FR" w:eastAsia="zh-CN"/>
        </w:rPr>
      </w:pPr>
      <w:hyperlink w:anchor="_Toc340657647" w:history="1">
        <w:r w:rsidR="00885657" w:rsidRPr="002442C8">
          <w:rPr>
            <w:rStyle w:val="Hyperlink"/>
            <w:noProof/>
            <w:lang w:val="fr-FR"/>
          </w:rPr>
          <w:t>Forefront Unified Access Gateway 2010</w:t>
        </w:r>
        <w:r w:rsidR="00885657" w:rsidRPr="002442C8">
          <w:rPr>
            <w:noProof/>
            <w:webHidden/>
            <w:lang w:val="fr-FR"/>
          </w:rPr>
          <w:tab/>
        </w:r>
        <w:r w:rsidR="00885657" w:rsidRPr="002442C8">
          <w:rPr>
            <w:noProof/>
            <w:webHidden/>
            <w:lang w:val="fr-FR"/>
          </w:rPr>
          <w:fldChar w:fldCharType="begin"/>
        </w:r>
        <w:r w:rsidR="00885657" w:rsidRPr="002442C8">
          <w:rPr>
            <w:noProof/>
            <w:webHidden/>
            <w:lang w:val="fr-FR"/>
          </w:rPr>
          <w:instrText xml:space="preserve"> PAGEREF _Toc340657647 \h </w:instrText>
        </w:r>
        <w:r w:rsidR="00885657" w:rsidRPr="002442C8">
          <w:rPr>
            <w:noProof/>
            <w:webHidden/>
            <w:lang w:val="fr-FR"/>
          </w:rPr>
        </w:r>
        <w:r w:rsidR="00885657" w:rsidRPr="002442C8">
          <w:rPr>
            <w:noProof/>
            <w:webHidden/>
            <w:lang w:val="fr-FR"/>
          </w:rPr>
          <w:fldChar w:fldCharType="separate"/>
        </w:r>
        <w:r w:rsidR="008C7EB7">
          <w:rPr>
            <w:noProof/>
            <w:webHidden/>
            <w:lang w:val="fr-FR"/>
          </w:rPr>
          <w:t>37</w:t>
        </w:r>
        <w:r w:rsidR="00885657" w:rsidRPr="002442C8">
          <w:rPr>
            <w:noProof/>
            <w:webHidden/>
            <w:lang w:val="fr-FR"/>
          </w:rPr>
          <w:fldChar w:fldCharType="end"/>
        </w:r>
      </w:hyperlink>
    </w:p>
    <w:p w:rsidR="00885657" w:rsidRPr="002442C8" w:rsidRDefault="00681F74" w:rsidP="00EC3120">
      <w:pPr>
        <w:pStyle w:val="TOC2"/>
        <w:rPr>
          <w:rFonts w:asciiTheme="minorHAnsi" w:eastAsiaTheme="minorEastAsia" w:hAnsiTheme="minorHAnsi" w:cstheme="minorBidi"/>
          <w:noProof/>
          <w:color w:val="auto"/>
          <w:sz w:val="22"/>
          <w:lang w:val="fr-FR" w:eastAsia="zh-CN"/>
        </w:rPr>
      </w:pPr>
      <w:hyperlink w:anchor="_Toc340657648" w:history="1">
        <w:r w:rsidR="00885657" w:rsidRPr="002442C8">
          <w:rPr>
            <w:rStyle w:val="Hyperlink"/>
            <w:noProof/>
            <w:lang w:val="fr-FR"/>
          </w:rPr>
          <w:t>Lync Server 2013 Standard et Enterprise</w:t>
        </w:r>
        <w:r w:rsidR="00885657" w:rsidRPr="002442C8">
          <w:rPr>
            <w:noProof/>
            <w:webHidden/>
            <w:lang w:val="fr-FR"/>
          </w:rPr>
          <w:tab/>
        </w:r>
        <w:r w:rsidR="00885657" w:rsidRPr="002442C8">
          <w:rPr>
            <w:noProof/>
            <w:webHidden/>
            <w:lang w:val="fr-FR"/>
          </w:rPr>
          <w:fldChar w:fldCharType="begin"/>
        </w:r>
        <w:r w:rsidR="00885657" w:rsidRPr="002442C8">
          <w:rPr>
            <w:noProof/>
            <w:webHidden/>
            <w:lang w:val="fr-FR"/>
          </w:rPr>
          <w:instrText xml:space="preserve"> PAGEREF _Toc340657648 \h </w:instrText>
        </w:r>
        <w:r w:rsidR="00885657" w:rsidRPr="002442C8">
          <w:rPr>
            <w:noProof/>
            <w:webHidden/>
            <w:lang w:val="fr-FR"/>
          </w:rPr>
        </w:r>
        <w:r w:rsidR="00885657" w:rsidRPr="002442C8">
          <w:rPr>
            <w:noProof/>
            <w:webHidden/>
            <w:lang w:val="fr-FR"/>
          </w:rPr>
          <w:fldChar w:fldCharType="separate"/>
        </w:r>
        <w:r w:rsidR="008C7EB7">
          <w:rPr>
            <w:noProof/>
            <w:webHidden/>
            <w:lang w:val="fr-FR"/>
          </w:rPr>
          <w:t>38</w:t>
        </w:r>
        <w:r w:rsidR="00885657" w:rsidRPr="002442C8">
          <w:rPr>
            <w:noProof/>
            <w:webHidden/>
            <w:lang w:val="fr-FR"/>
          </w:rPr>
          <w:fldChar w:fldCharType="end"/>
        </w:r>
      </w:hyperlink>
    </w:p>
    <w:p w:rsidR="00885657" w:rsidRPr="002442C8" w:rsidRDefault="00681F74" w:rsidP="00EC3120">
      <w:pPr>
        <w:pStyle w:val="TOC2"/>
        <w:rPr>
          <w:rFonts w:asciiTheme="minorHAnsi" w:eastAsiaTheme="minorEastAsia" w:hAnsiTheme="minorHAnsi" w:cstheme="minorBidi"/>
          <w:noProof/>
          <w:color w:val="auto"/>
          <w:sz w:val="22"/>
          <w:lang w:val="fr-FR" w:eastAsia="zh-CN"/>
        </w:rPr>
      </w:pPr>
      <w:hyperlink w:anchor="_Toc340657649" w:history="1">
        <w:r w:rsidR="00885657" w:rsidRPr="002442C8">
          <w:rPr>
            <w:rStyle w:val="Hyperlink"/>
            <w:noProof/>
            <w:lang w:val="fr-FR"/>
          </w:rPr>
          <w:t>Microsoft Application Virtualization Hosting pour Desktop</w:t>
        </w:r>
        <w:r w:rsidR="00885657" w:rsidRPr="002442C8">
          <w:rPr>
            <w:noProof/>
            <w:webHidden/>
            <w:lang w:val="fr-FR"/>
          </w:rPr>
          <w:tab/>
        </w:r>
        <w:r w:rsidR="00885657" w:rsidRPr="002442C8">
          <w:rPr>
            <w:noProof/>
            <w:webHidden/>
            <w:lang w:val="fr-FR"/>
          </w:rPr>
          <w:fldChar w:fldCharType="begin"/>
        </w:r>
        <w:r w:rsidR="00885657" w:rsidRPr="002442C8">
          <w:rPr>
            <w:noProof/>
            <w:webHidden/>
            <w:lang w:val="fr-FR"/>
          </w:rPr>
          <w:instrText xml:space="preserve"> PAGEREF _Toc340657649 \h </w:instrText>
        </w:r>
        <w:r w:rsidR="00885657" w:rsidRPr="002442C8">
          <w:rPr>
            <w:noProof/>
            <w:webHidden/>
            <w:lang w:val="fr-FR"/>
          </w:rPr>
        </w:r>
        <w:r w:rsidR="00885657" w:rsidRPr="002442C8">
          <w:rPr>
            <w:noProof/>
            <w:webHidden/>
            <w:lang w:val="fr-FR"/>
          </w:rPr>
          <w:fldChar w:fldCharType="separate"/>
        </w:r>
        <w:r w:rsidR="008C7EB7">
          <w:rPr>
            <w:noProof/>
            <w:webHidden/>
            <w:lang w:val="fr-FR"/>
          </w:rPr>
          <w:t>39</w:t>
        </w:r>
        <w:r w:rsidR="00885657" w:rsidRPr="002442C8">
          <w:rPr>
            <w:noProof/>
            <w:webHidden/>
            <w:lang w:val="fr-FR"/>
          </w:rPr>
          <w:fldChar w:fldCharType="end"/>
        </w:r>
      </w:hyperlink>
    </w:p>
    <w:p w:rsidR="00885657" w:rsidRPr="002442C8" w:rsidRDefault="00681F74" w:rsidP="00EC3120">
      <w:pPr>
        <w:pStyle w:val="TOC2"/>
        <w:rPr>
          <w:rFonts w:asciiTheme="minorHAnsi" w:eastAsiaTheme="minorEastAsia" w:hAnsiTheme="minorHAnsi" w:cstheme="minorBidi"/>
          <w:noProof/>
          <w:color w:val="auto"/>
          <w:sz w:val="22"/>
          <w:lang w:val="fr-FR" w:eastAsia="zh-CN"/>
        </w:rPr>
      </w:pPr>
      <w:hyperlink w:anchor="_Toc340657650" w:history="1">
        <w:r w:rsidR="00885657" w:rsidRPr="002442C8">
          <w:rPr>
            <w:rStyle w:val="Hyperlink"/>
            <w:noProof/>
            <w:lang w:val="fr-FR"/>
          </w:rPr>
          <w:t>Microsoft Dynamics AX 2012 R2</w:t>
        </w:r>
        <w:r w:rsidR="00885657" w:rsidRPr="002442C8">
          <w:rPr>
            <w:noProof/>
            <w:webHidden/>
            <w:lang w:val="fr-FR"/>
          </w:rPr>
          <w:tab/>
        </w:r>
        <w:r w:rsidR="00885657" w:rsidRPr="002442C8">
          <w:rPr>
            <w:noProof/>
            <w:webHidden/>
            <w:lang w:val="fr-FR"/>
          </w:rPr>
          <w:fldChar w:fldCharType="begin"/>
        </w:r>
        <w:r w:rsidR="00885657" w:rsidRPr="002442C8">
          <w:rPr>
            <w:noProof/>
            <w:webHidden/>
            <w:lang w:val="fr-FR"/>
          </w:rPr>
          <w:instrText xml:space="preserve"> PAGEREF _Toc340657650 \h </w:instrText>
        </w:r>
        <w:r w:rsidR="00885657" w:rsidRPr="002442C8">
          <w:rPr>
            <w:noProof/>
            <w:webHidden/>
            <w:lang w:val="fr-FR"/>
          </w:rPr>
        </w:r>
        <w:r w:rsidR="00885657" w:rsidRPr="002442C8">
          <w:rPr>
            <w:noProof/>
            <w:webHidden/>
            <w:lang w:val="fr-FR"/>
          </w:rPr>
          <w:fldChar w:fldCharType="separate"/>
        </w:r>
        <w:r w:rsidR="008C7EB7">
          <w:rPr>
            <w:noProof/>
            <w:webHidden/>
            <w:lang w:val="fr-FR"/>
          </w:rPr>
          <w:t>40</w:t>
        </w:r>
        <w:r w:rsidR="00885657" w:rsidRPr="002442C8">
          <w:rPr>
            <w:noProof/>
            <w:webHidden/>
            <w:lang w:val="fr-FR"/>
          </w:rPr>
          <w:fldChar w:fldCharType="end"/>
        </w:r>
      </w:hyperlink>
    </w:p>
    <w:p w:rsidR="00885657" w:rsidRPr="002442C8" w:rsidRDefault="00681F74" w:rsidP="00EC3120">
      <w:pPr>
        <w:pStyle w:val="TOC2"/>
        <w:rPr>
          <w:rFonts w:asciiTheme="minorHAnsi" w:eastAsiaTheme="minorEastAsia" w:hAnsiTheme="minorHAnsi" w:cstheme="minorBidi"/>
          <w:noProof/>
          <w:color w:val="auto"/>
          <w:sz w:val="22"/>
          <w:lang w:val="fr-FR" w:eastAsia="zh-CN"/>
        </w:rPr>
      </w:pPr>
      <w:hyperlink w:anchor="_Toc340657651" w:history="1">
        <w:r w:rsidR="00885657" w:rsidRPr="002442C8">
          <w:rPr>
            <w:rStyle w:val="Hyperlink"/>
            <w:noProof/>
            <w:lang w:val="fr-FR"/>
          </w:rPr>
          <w:t>Microsoft Dynamics C5 2012</w:t>
        </w:r>
        <w:r w:rsidR="00885657" w:rsidRPr="002442C8">
          <w:rPr>
            <w:noProof/>
            <w:webHidden/>
            <w:lang w:val="fr-FR"/>
          </w:rPr>
          <w:tab/>
        </w:r>
        <w:r w:rsidR="00885657" w:rsidRPr="002442C8">
          <w:rPr>
            <w:noProof/>
            <w:webHidden/>
            <w:lang w:val="fr-FR"/>
          </w:rPr>
          <w:fldChar w:fldCharType="begin"/>
        </w:r>
        <w:r w:rsidR="00885657" w:rsidRPr="002442C8">
          <w:rPr>
            <w:noProof/>
            <w:webHidden/>
            <w:lang w:val="fr-FR"/>
          </w:rPr>
          <w:instrText xml:space="preserve"> PAGEREF _Toc340657651 \h </w:instrText>
        </w:r>
        <w:r w:rsidR="00885657" w:rsidRPr="002442C8">
          <w:rPr>
            <w:noProof/>
            <w:webHidden/>
            <w:lang w:val="fr-FR"/>
          </w:rPr>
        </w:r>
        <w:r w:rsidR="00885657" w:rsidRPr="002442C8">
          <w:rPr>
            <w:noProof/>
            <w:webHidden/>
            <w:lang w:val="fr-FR"/>
          </w:rPr>
          <w:fldChar w:fldCharType="separate"/>
        </w:r>
        <w:r w:rsidR="008C7EB7">
          <w:rPr>
            <w:noProof/>
            <w:webHidden/>
            <w:lang w:val="fr-FR"/>
          </w:rPr>
          <w:t>41</w:t>
        </w:r>
        <w:r w:rsidR="00885657" w:rsidRPr="002442C8">
          <w:rPr>
            <w:noProof/>
            <w:webHidden/>
            <w:lang w:val="fr-FR"/>
          </w:rPr>
          <w:fldChar w:fldCharType="end"/>
        </w:r>
      </w:hyperlink>
    </w:p>
    <w:p w:rsidR="00885657" w:rsidRPr="002442C8" w:rsidRDefault="00681F74" w:rsidP="00EC3120">
      <w:pPr>
        <w:pStyle w:val="TOC2"/>
        <w:rPr>
          <w:rFonts w:asciiTheme="minorHAnsi" w:eastAsiaTheme="minorEastAsia" w:hAnsiTheme="minorHAnsi" w:cstheme="minorBidi"/>
          <w:noProof/>
          <w:color w:val="auto"/>
          <w:sz w:val="22"/>
          <w:lang w:val="fr-FR" w:eastAsia="zh-CN"/>
        </w:rPr>
      </w:pPr>
      <w:hyperlink w:anchor="_Toc340657652" w:history="1">
        <w:r w:rsidR="00885657" w:rsidRPr="002442C8">
          <w:rPr>
            <w:rStyle w:val="Hyperlink"/>
            <w:noProof/>
            <w:lang w:val="fr-FR"/>
          </w:rPr>
          <w:t>Microsoft Dynamics CRM 2011 Service Provider</w:t>
        </w:r>
        <w:r w:rsidR="00885657" w:rsidRPr="002442C8">
          <w:rPr>
            <w:noProof/>
            <w:webHidden/>
            <w:lang w:val="fr-FR"/>
          </w:rPr>
          <w:tab/>
        </w:r>
        <w:r w:rsidR="00885657" w:rsidRPr="002442C8">
          <w:rPr>
            <w:noProof/>
            <w:webHidden/>
            <w:lang w:val="fr-FR"/>
          </w:rPr>
          <w:fldChar w:fldCharType="begin"/>
        </w:r>
        <w:r w:rsidR="00885657" w:rsidRPr="002442C8">
          <w:rPr>
            <w:noProof/>
            <w:webHidden/>
            <w:lang w:val="fr-FR"/>
          </w:rPr>
          <w:instrText xml:space="preserve"> PAGEREF _Toc340657652 \h </w:instrText>
        </w:r>
        <w:r w:rsidR="00885657" w:rsidRPr="002442C8">
          <w:rPr>
            <w:noProof/>
            <w:webHidden/>
            <w:lang w:val="fr-FR"/>
          </w:rPr>
        </w:r>
        <w:r w:rsidR="00885657" w:rsidRPr="002442C8">
          <w:rPr>
            <w:noProof/>
            <w:webHidden/>
            <w:lang w:val="fr-FR"/>
          </w:rPr>
          <w:fldChar w:fldCharType="separate"/>
        </w:r>
        <w:r w:rsidR="008C7EB7">
          <w:rPr>
            <w:noProof/>
            <w:webHidden/>
            <w:lang w:val="fr-FR"/>
          </w:rPr>
          <w:t>42</w:t>
        </w:r>
        <w:r w:rsidR="00885657" w:rsidRPr="002442C8">
          <w:rPr>
            <w:noProof/>
            <w:webHidden/>
            <w:lang w:val="fr-FR"/>
          </w:rPr>
          <w:fldChar w:fldCharType="end"/>
        </w:r>
      </w:hyperlink>
    </w:p>
    <w:p w:rsidR="00885657" w:rsidRPr="002442C8" w:rsidRDefault="00681F74" w:rsidP="00EC3120">
      <w:pPr>
        <w:pStyle w:val="TOC2"/>
        <w:rPr>
          <w:rFonts w:asciiTheme="minorHAnsi" w:eastAsiaTheme="minorEastAsia" w:hAnsiTheme="minorHAnsi" w:cstheme="minorBidi"/>
          <w:noProof/>
          <w:color w:val="auto"/>
          <w:sz w:val="22"/>
          <w:lang w:val="fr-FR" w:eastAsia="zh-CN"/>
        </w:rPr>
      </w:pPr>
      <w:hyperlink w:anchor="_Toc340657653" w:history="1">
        <w:r w:rsidR="00885657" w:rsidRPr="002442C8">
          <w:rPr>
            <w:rStyle w:val="Hyperlink"/>
            <w:noProof/>
            <w:lang w:val="fr-FR"/>
          </w:rPr>
          <w:t>Microsoft Dynamics GP 2013</w:t>
        </w:r>
        <w:r w:rsidR="00885657" w:rsidRPr="002442C8">
          <w:rPr>
            <w:noProof/>
            <w:webHidden/>
            <w:lang w:val="fr-FR"/>
          </w:rPr>
          <w:tab/>
        </w:r>
        <w:r w:rsidR="00885657" w:rsidRPr="002442C8">
          <w:rPr>
            <w:noProof/>
            <w:webHidden/>
            <w:lang w:val="fr-FR"/>
          </w:rPr>
          <w:fldChar w:fldCharType="begin"/>
        </w:r>
        <w:r w:rsidR="00885657" w:rsidRPr="002442C8">
          <w:rPr>
            <w:noProof/>
            <w:webHidden/>
            <w:lang w:val="fr-FR"/>
          </w:rPr>
          <w:instrText xml:space="preserve"> PAGEREF _Toc340657653 \h </w:instrText>
        </w:r>
        <w:r w:rsidR="00885657" w:rsidRPr="002442C8">
          <w:rPr>
            <w:noProof/>
            <w:webHidden/>
            <w:lang w:val="fr-FR"/>
          </w:rPr>
        </w:r>
        <w:r w:rsidR="00885657" w:rsidRPr="002442C8">
          <w:rPr>
            <w:noProof/>
            <w:webHidden/>
            <w:lang w:val="fr-FR"/>
          </w:rPr>
          <w:fldChar w:fldCharType="separate"/>
        </w:r>
        <w:r w:rsidR="008C7EB7">
          <w:rPr>
            <w:noProof/>
            <w:webHidden/>
            <w:lang w:val="fr-FR"/>
          </w:rPr>
          <w:t>42</w:t>
        </w:r>
        <w:r w:rsidR="00885657" w:rsidRPr="002442C8">
          <w:rPr>
            <w:noProof/>
            <w:webHidden/>
            <w:lang w:val="fr-FR"/>
          </w:rPr>
          <w:fldChar w:fldCharType="end"/>
        </w:r>
      </w:hyperlink>
    </w:p>
    <w:p w:rsidR="00885657" w:rsidRPr="002442C8" w:rsidRDefault="00681F74" w:rsidP="00EC3120">
      <w:pPr>
        <w:pStyle w:val="TOC2"/>
        <w:rPr>
          <w:rFonts w:asciiTheme="minorHAnsi" w:eastAsiaTheme="minorEastAsia" w:hAnsiTheme="minorHAnsi" w:cstheme="minorBidi"/>
          <w:noProof/>
          <w:color w:val="auto"/>
          <w:sz w:val="22"/>
          <w:lang w:val="fr-FR" w:eastAsia="zh-CN"/>
        </w:rPr>
      </w:pPr>
      <w:hyperlink w:anchor="_Toc340657654" w:history="1">
        <w:r w:rsidR="00885657" w:rsidRPr="002442C8">
          <w:rPr>
            <w:rStyle w:val="Hyperlink"/>
            <w:noProof/>
            <w:lang w:val="fr-FR"/>
          </w:rPr>
          <w:t>Microsoft Dynamics NAV 2013</w:t>
        </w:r>
        <w:r w:rsidR="00885657" w:rsidRPr="002442C8">
          <w:rPr>
            <w:noProof/>
            <w:webHidden/>
            <w:lang w:val="fr-FR"/>
          </w:rPr>
          <w:tab/>
        </w:r>
        <w:r w:rsidR="00885657" w:rsidRPr="002442C8">
          <w:rPr>
            <w:noProof/>
            <w:webHidden/>
            <w:lang w:val="fr-FR"/>
          </w:rPr>
          <w:fldChar w:fldCharType="begin"/>
        </w:r>
        <w:r w:rsidR="00885657" w:rsidRPr="002442C8">
          <w:rPr>
            <w:noProof/>
            <w:webHidden/>
            <w:lang w:val="fr-FR"/>
          </w:rPr>
          <w:instrText xml:space="preserve"> PAGEREF _Toc340657654 \h </w:instrText>
        </w:r>
        <w:r w:rsidR="00885657" w:rsidRPr="002442C8">
          <w:rPr>
            <w:noProof/>
            <w:webHidden/>
            <w:lang w:val="fr-FR"/>
          </w:rPr>
        </w:r>
        <w:r w:rsidR="00885657" w:rsidRPr="002442C8">
          <w:rPr>
            <w:noProof/>
            <w:webHidden/>
            <w:lang w:val="fr-FR"/>
          </w:rPr>
          <w:fldChar w:fldCharType="separate"/>
        </w:r>
        <w:r w:rsidR="008C7EB7">
          <w:rPr>
            <w:noProof/>
            <w:webHidden/>
            <w:lang w:val="fr-FR"/>
          </w:rPr>
          <w:t>43</w:t>
        </w:r>
        <w:r w:rsidR="00885657" w:rsidRPr="002442C8">
          <w:rPr>
            <w:noProof/>
            <w:webHidden/>
            <w:lang w:val="fr-FR"/>
          </w:rPr>
          <w:fldChar w:fldCharType="end"/>
        </w:r>
      </w:hyperlink>
    </w:p>
    <w:p w:rsidR="00885657" w:rsidRPr="002442C8" w:rsidRDefault="00681F74" w:rsidP="00EC3120">
      <w:pPr>
        <w:pStyle w:val="TOC2"/>
        <w:rPr>
          <w:rFonts w:asciiTheme="minorHAnsi" w:eastAsiaTheme="minorEastAsia" w:hAnsiTheme="minorHAnsi" w:cstheme="minorBidi"/>
          <w:noProof/>
          <w:color w:val="auto"/>
          <w:sz w:val="22"/>
          <w:lang w:val="fr-FR" w:eastAsia="zh-CN"/>
        </w:rPr>
      </w:pPr>
      <w:hyperlink w:anchor="_Toc340657655" w:history="1">
        <w:r w:rsidR="00885657" w:rsidRPr="002442C8">
          <w:rPr>
            <w:rStyle w:val="Hyperlink"/>
            <w:noProof/>
            <w:lang w:val="fr-FR"/>
          </w:rPr>
          <w:t>Microsoft Dynamics SL 2011</w:t>
        </w:r>
        <w:r w:rsidR="00885657" w:rsidRPr="002442C8">
          <w:rPr>
            <w:noProof/>
            <w:webHidden/>
            <w:lang w:val="fr-FR"/>
          </w:rPr>
          <w:tab/>
        </w:r>
        <w:r w:rsidR="00885657" w:rsidRPr="002442C8">
          <w:rPr>
            <w:noProof/>
            <w:webHidden/>
            <w:lang w:val="fr-FR"/>
          </w:rPr>
          <w:fldChar w:fldCharType="begin"/>
        </w:r>
        <w:r w:rsidR="00885657" w:rsidRPr="002442C8">
          <w:rPr>
            <w:noProof/>
            <w:webHidden/>
            <w:lang w:val="fr-FR"/>
          </w:rPr>
          <w:instrText xml:space="preserve"> PAGEREF _Toc340657655 \h </w:instrText>
        </w:r>
        <w:r w:rsidR="00885657" w:rsidRPr="002442C8">
          <w:rPr>
            <w:noProof/>
            <w:webHidden/>
            <w:lang w:val="fr-FR"/>
          </w:rPr>
        </w:r>
        <w:r w:rsidR="00885657" w:rsidRPr="002442C8">
          <w:rPr>
            <w:noProof/>
            <w:webHidden/>
            <w:lang w:val="fr-FR"/>
          </w:rPr>
          <w:fldChar w:fldCharType="separate"/>
        </w:r>
        <w:r w:rsidR="008C7EB7">
          <w:rPr>
            <w:noProof/>
            <w:webHidden/>
            <w:lang w:val="fr-FR"/>
          </w:rPr>
          <w:t>44</w:t>
        </w:r>
        <w:r w:rsidR="00885657" w:rsidRPr="002442C8">
          <w:rPr>
            <w:noProof/>
            <w:webHidden/>
            <w:lang w:val="fr-FR"/>
          </w:rPr>
          <w:fldChar w:fldCharType="end"/>
        </w:r>
      </w:hyperlink>
    </w:p>
    <w:p w:rsidR="00885657" w:rsidRPr="002442C8" w:rsidRDefault="00681F74" w:rsidP="00EC3120">
      <w:pPr>
        <w:pStyle w:val="TOC2"/>
        <w:rPr>
          <w:rFonts w:asciiTheme="minorHAnsi" w:eastAsiaTheme="minorEastAsia" w:hAnsiTheme="minorHAnsi" w:cstheme="minorBidi"/>
          <w:noProof/>
          <w:color w:val="auto"/>
          <w:sz w:val="22"/>
          <w:lang w:val="fr-FR" w:eastAsia="zh-CN"/>
        </w:rPr>
      </w:pPr>
      <w:hyperlink w:anchor="_Toc340657656" w:history="1">
        <w:r w:rsidR="00885657" w:rsidRPr="002442C8">
          <w:rPr>
            <w:rStyle w:val="Hyperlink"/>
            <w:noProof/>
            <w:lang w:val="fr-FR"/>
          </w:rPr>
          <w:t>Pack multilingue Office 2013</w:t>
        </w:r>
        <w:r w:rsidR="00885657" w:rsidRPr="002442C8">
          <w:rPr>
            <w:noProof/>
            <w:webHidden/>
            <w:lang w:val="fr-FR"/>
          </w:rPr>
          <w:tab/>
        </w:r>
        <w:r w:rsidR="00885657" w:rsidRPr="002442C8">
          <w:rPr>
            <w:noProof/>
            <w:webHidden/>
            <w:lang w:val="fr-FR"/>
          </w:rPr>
          <w:fldChar w:fldCharType="begin"/>
        </w:r>
        <w:r w:rsidR="00885657" w:rsidRPr="002442C8">
          <w:rPr>
            <w:noProof/>
            <w:webHidden/>
            <w:lang w:val="fr-FR"/>
          </w:rPr>
          <w:instrText xml:space="preserve"> PAGEREF _Toc340657656 \h </w:instrText>
        </w:r>
        <w:r w:rsidR="00885657" w:rsidRPr="002442C8">
          <w:rPr>
            <w:noProof/>
            <w:webHidden/>
            <w:lang w:val="fr-FR"/>
          </w:rPr>
        </w:r>
        <w:r w:rsidR="00885657" w:rsidRPr="002442C8">
          <w:rPr>
            <w:noProof/>
            <w:webHidden/>
            <w:lang w:val="fr-FR"/>
          </w:rPr>
          <w:fldChar w:fldCharType="separate"/>
        </w:r>
        <w:r w:rsidR="008C7EB7">
          <w:rPr>
            <w:noProof/>
            <w:webHidden/>
            <w:lang w:val="fr-FR"/>
          </w:rPr>
          <w:t>45</w:t>
        </w:r>
        <w:r w:rsidR="00885657" w:rsidRPr="002442C8">
          <w:rPr>
            <w:noProof/>
            <w:webHidden/>
            <w:lang w:val="fr-FR"/>
          </w:rPr>
          <w:fldChar w:fldCharType="end"/>
        </w:r>
      </w:hyperlink>
    </w:p>
    <w:p w:rsidR="00885657" w:rsidRPr="002442C8" w:rsidRDefault="00681F74" w:rsidP="00EC3120">
      <w:pPr>
        <w:pStyle w:val="TOC2"/>
        <w:rPr>
          <w:rFonts w:asciiTheme="minorHAnsi" w:eastAsiaTheme="minorEastAsia" w:hAnsiTheme="minorHAnsi" w:cstheme="minorBidi"/>
          <w:noProof/>
          <w:color w:val="auto"/>
          <w:sz w:val="22"/>
          <w:lang w:val="fr-FR" w:eastAsia="zh-CN"/>
        </w:rPr>
      </w:pPr>
      <w:hyperlink w:anchor="_Toc340657657" w:history="1">
        <w:r w:rsidR="00885657" w:rsidRPr="002442C8">
          <w:rPr>
            <w:rStyle w:val="Hyperlink"/>
            <w:noProof/>
            <w:lang w:val="fr-FR"/>
          </w:rPr>
          <w:t>Office Professional Plus 2013</w:t>
        </w:r>
        <w:r w:rsidR="00885657" w:rsidRPr="002442C8">
          <w:rPr>
            <w:noProof/>
            <w:webHidden/>
            <w:lang w:val="fr-FR"/>
          </w:rPr>
          <w:tab/>
        </w:r>
        <w:r w:rsidR="00885657" w:rsidRPr="002442C8">
          <w:rPr>
            <w:noProof/>
            <w:webHidden/>
            <w:lang w:val="fr-FR"/>
          </w:rPr>
          <w:fldChar w:fldCharType="begin"/>
        </w:r>
        <w:r w:rsidR="00885657" w:rsidRPr="002442C8">
          <w:rPr>
            <w:noProof/>
            <w:webHidden/>
            <w:lang w:val="fr-FR"/>
          </w:rPr>
          <w:instrText xml:space="preserve"> PAGEREF _Toc340657657 \h </w:instrText>
        </w:r>
        <w:r w:rsidR="00885657" w:rsidRPr="002442C8">
          <w:rPr>
            <w:noProof/>
            <w:webHidden/>
            <w:lang w:val="fr-FR"/>
          </w:rPr>
        </w:r>
        <w:r w:rsidR="00885657" w:rsidRPr="002442C8">
          <w:rPr>
            <w:noProof/>
            <w:webHidden/>
            <w:lang w:val="fr-FR"/>
          </w:rPr>
          <w:fldChar w:fldCharType="separate"/>
        </w:r>
        <w:r w:rsidR="008C7EB7">
          <w:rPr>
            <w:noProof/>
            <w:webHidden/>
            <w:lang w:val="fr-FR"/>
          </w:rPr>
          <w:t>45</w:t>
        </w:r>
        <w:r w:rsidR="00885657" w:rsidRPr="002442C8">
          <w:rPr>
            <w:noProof/>
            <w:webHidden/>
            <w:lang w:val="fr-FR"/>
          </w:rPr>
          <w:fldChar w:fldCharType="end"/>
        </w:r>
      </w:hyperlink>
    </w:p>
    <w:p w:rsidR="00885657" w:rsidRPr="002442C8" w:rsidRDefault="00681F74" w:rsidP="00EC3120">
      <w:pPr>
        <w:pStyle w:val="TOC2"/>
        <w:rPr>
          <w:rFonts w:asciiTheme="minorHAnsi" w:eastAsiaTheme="minorEastAsia" w:hAnsiTheme="minorHAnsi" w:cstheme="minorBidi"/>
          <w:noProof/>
          <w:color w:val="auto"/>
          <w:sz w:val="22"/>
          <w:lang w:val="fr-FR" w:eastAsia="zh-CN"/>
        </w:rPr>
      </w:pPr>
      <w:hyperlink w:anchor="_Toc340657658" w:history="1">
        <w:r w:rsidR="00885657" w:rsidRPr="002442C8">
          <w:rPr>
            <w:rStyle w:val="Hyperlink"/>
            <w:noProof/>
            <w:lang w:val="fr-FR"/>
          </w:rPr>
          <w:t>Office Standard 2013</w:t>
        </w:r>
        <w:r w:rsidR="00885657" w:rsidRPr="002442C8">
          <w:rPr>
            <w:noProof/>
            <w:webHidden/>
            <w:lang w:val="fr-FR"/>
          </w:rPr>
          <w:tab/>
        </w:r>
        <w:r w:rsidR="00885657" w:rsidRPr="002442C8">
          <w:rPr>
            <w:noProof/>
            <w:webHidden/>
            <w:lang w:val="fr-FR"/>
          </w:rPr>
          <w:fldChar w:fldCharType="begin"/>
        </w:r>
        <w:r w:rsidR="00885657" w:rsidRPr="002442C8">
          <w:rPr>
            <w:noProof/>
            <w:webHidden/>
            <w:lang w:val="fr-FR"/>
          </w:rPr>
          <w:instrText xml:space="preserve"> PAGEREF _Toc340657658 \h </w:instrText>
        </w:r>
        <w:r w:rsidR="00885657" w:rsidRPr="002442C8">
          <w:rPr>
            <w:noProof/>
            <w:webHidden/>
            <w:lang w:val="fr-FR"/>
          </w:rPr>
        </w:r>
        <w:r w:rsidR="00885657" w:rsidRPr="002442C8">
          <w:rPr>
            <w:noProof/>
            <w:webHidden/>
            <w:lang w:val="fr-FR"/>
          </w:rPr>
          <w:fldChar w:fldCharType="separate"/>
        </w:r>
        <w:r w:rsidR="008C7EB7">
          <w:rPr>
            <w:noProof/>
            <w:webHidden/>
            <w:lang w:val="fr-FR"/>
          </w:rPr>
          <w:t>46</w:t>
        </w:r>
        <w:r w:rsidR="00885657" w:rsidRPr="002442C8">
          <w:rPr>
            <w:noProof/>
            <w:webHidden/>
            <w:lang w:val="fr-FR"/>
          </w:rPr>
          <w:fldChar w:fldCharType="end"/>
        </w:r>
      </w:hyperlink>
    </w:p>
    <w:p w:rsidR="00885657" w:rsidRPr="002442C8" w:rsidRDefault="00681F74" w:rsidP="00EC3120">
      <w:pPr>
        <w:pStyle w:val="TOC2"/>
        <w:rPr>
          <w:rFonts w:asciiTheme="minorHAnsi" w:eastAsiaTheme="minorEastAsia" w:hAnsiTheme="minorHAnsi" w:cstheme="minorBidi"/>
          <w:noProof/>
          <w:color w:val="auto"/>
          <w:sz w:val="22"/>
          <w:lang w:val="fr-FR" w:eastAsia="zh-CN"/>
        </w:rPr>
      </w:pPr>
      <w:hyperlink w:anchor="_Toc340657659" w:history="1">
        <w:r w:rsidR="00885657" w:rsidRPr="002442C8">
          <w:rPr>
            <w:rStyle w:val="Hyperlink"/>
            <w:noProof/>
            <w:lang w:val="fr-FR"/>
          </w:rPr>
          <w:t>Productivity Suite</w:t>
        </w:r>
        <w:r w:rsidR="00885657" w:rsidRPr="002442C8">
          <w:rPr>
            <w:noProof/>
            <w:webHidden/>
            <w:lang w:val="fr-FR"/>
          </w:rPr>
          <w:tab/>
        </w:r>
        <w:r w:rsidR="00885657" w:rsidRPr="002442C8">
          <w:rPr>
            <w:noProof/>
            <w:webHidden/>
            <w:lang w:val="fr-FR"/>
          </w:rPr>
          <w:fldChar w:fldCharType="begin"/>
        </w:r>
        <w:r w:rsidR="00885657" w:rsidRPr="002442C8">
          <w:rPr>
            <w:noProof/>
            <w:webHidden/>
            <w:lang w:val="fr-FR"/>
          </w:rPr>
          <w:instrText xml:space="preserve"> PAGEREF _Toc340657659 \h </w:instrText>
        </w:r>
        <w:r w:rsidR="00885657" w:rsidRPr="002442C8">
          <w:rPr>
            <w:noProof/>
            <w:webHidden/>
            <w:lang w:val="fr-FR"/>
          </w:rPr>
        </w:r>
        <w:r w:rsidR="00885657" w:rsidRPr="002442C8">
          <w:rPr>
            <w:noProof/>
            <w:webHidden/>
            <w:lang w:val="fr-FR"/>
          </w:rPr>
          <w:fldChar w:fldCharType="separate"/>
        </w:r>
        <w:r w:rsidR="008C7EB7">
          <w:rPr>
            <w:noProof/>
            <w:webHidden/>
            <w:lang w:val="fr-FR"/>
          </w:rPr>
          <w:t>46</w:t>
        </w:r>
        <w:r w:rsidR="00885657" w:rsidRPr="002442C8">
          <w:rPr>
            <w:noProof/>
            <w:webHidden/>
            <w:lang w:val="fr-FR"/>
          </w:rPr>
          <w:fldChar w:fldCharType="end"/>
        </w:r>
      </w:hyperlink>
    </w:p>
    <w:p w:rsidR="00885657" w:rsidRPr="002442C8" w:rsidRDefault="00681F74" w:rsidP="00EC3120">
      <w:pPr>
        <w:pStyle w:val="TOC2"/>
        <w:rPr>
          <w:rFonts w:asciiTheme="minorHAnsi" w:eastAsiaTheme="minorEastAsia" w:hAnsiTheme="minorHAnsi" w:cstheme="minorBidi"/>
          <w:noProof/>
          <w:color w:val="auto"/>
          <w:sz w:val="22"/>
          <w:lang w:val="fr-FR" w:eastAsia="zh-CN"/>
        </w:rPr>
      </w:pPr>
      <w:hyperlink w:anchor="_Toc340657660" w:history="1">
        <w:r w:rsidR="00885657" w:rsidRPr="002442C8">
          <w:rPr>
            <w:rStyle w:val="Hyperlink"/>
            <w:noProof/>
            <w:lang w:val="fr-FR"/>
          </w:rPr>
          <w:t>Project 2013 Édition Professionnelle</w:t>
        </w:r>
        <w:r w:rsidR="00885657" w:rsidRPr="002442C8">
          <w:rPr>
            <w:noProof/>
            <w:webHidden/>
            <w:lang w:val="fr-FR"/>
          </w:rPr>
          <w:tab/>
        </w:r>
        <w:r w:rsidR="00885657" w:rsidRPr="002442C8">
          <w:rPr>
            <w:noProof/>
            <w:webHidden/>
            <w:lang w:val="fr-FR"/>
          </w:rPr>
          <w:fldChar w:fldCharType="begin"/>
        </w:r>
        <w:r w:rsidR="00885657" w:rsidRPr="002442C8">
          <w:rPr>
            <w:noProof/>
            <w:webHidden/>
            <w:lang w:val="fr-FR"/>
          </w:rPr>
          <w:instrText xml:space="preserve"> PAGEREF _Toc340657660 \h </w:instrText>
        </w:r>
        <w:r w:rsidR="00885657" w:rsidRPr="002442C8">
          <w:rPr>
            <w:noProof/>
            <w:webHidden/>
            <w:lang w:val="fr-FR"/>
          </w:rPr>
        </w:r>
        <w:r w:rsidR="00885657" w:rsidRPr="002442C8">
          <w:rPr>
            <w:noProof/>
            <w:webHidden/>
            <w:lang w:val="fr-FR"/>
          </w:rPr>
          <w:fldChar w:fldCharType="separate"/>
        </w:r>
        <w:r w:rsidR="008C7EB7">
          <w:rPr>
            <w:noProof/>
            <w:webHidden/>
            <w:lang w:val="fr-FR"/>
          </w:rPr>
          <w:t>47</w:t>
        </w:r>
        <w:r w:rsidR="00885657" w:rsidRPr="002442C8">
          <w:rPr>
            <w:noProof/>
            <w:webHidden/>
            <w:lang w:val="fr-FR"/>
          </w:rPr>
          <w:fldChar w:fldCharType="end"/>
        </w:r>
      </w:hyperlink>
    </w:p>
    <w:p w:rsidR="00885657" w:rsidRPr="002442C8" w:rsidRDefault="00681F74" w:rsidP="00EC3120">
      <w:pPr>
        <w:pStyle w:val="TOC2"/>
        <w:rPr>
          <w:rFonts w:asciiTheme="minorHAnsi" w:eastAsiaTheme="minorEastAsia" w:hAnsiTheme="minorHAnsi" w:cstheme="minorBidi"/>
          <w:noProof/>
          <w:color w:val="auto"/>
          <w:sz w:val="22"/>
          <w:lang w:val="fr-FR" w:eastAsia="zh-CN"/>
        </w:rPr>
      </w:pPr>
      <w:hyperlink w:anchor="_Toc340657661" w:history="1">
        <w:r w:rsidR="00885657" w:rsidRPr="002442C8">
          <w:rPr>
            <w:rStyle w:val="Hyperlink"/>
            <w:noProof/>
            <w:lang w:val="fr-FR"/>
          </w:rPr>
          <w:t>Project 2013 Édition Standard</w:t>
        </w:r>
        <w:r w:rsidR="00885657" w:rsidRPr="002442C8">
          <w:rPr>
            <w:noProof/>
            <w:webHidden/>
            <w:lang w:val="fr-FR"/>
          </w:rPr>
          <w:tab/>
        </w:r>
        <w:r w:rsidR="00885657" w:rsidRPr="002442C8">
          <w:rPr>
            <w:noProof/>
            <w:webHidden/>
            <w:lang w:val="fr-FR"/>
          </w:rPr>
          <w:fldChar w:fldCharType="begin"/>
        </w:r>
        <w:r w:rsidR="00885657" w:rsidRPr="002442C8">
          <w:rPr>
            <w:noProof/>
            <w:webHidden/>
            <w:lang w:val="fr-FR"/>
          </w:rPr>
          <w:instrText xml:space="preserve"> PAGEREF _Toc340657661 \h </w:instrText>
        </w:r>
        <w:r w:rsidR="00885657" w:rsidRPr="002442C8">
          <w:rPr>
            <w:noProof/>
            <w:webHidden/>
            <w:lang w:val="fr-FR"/>
          </w:rPr>
        </w:r>
        <w:r w:rsidR="00885657" w:rsidRPr="002442C8">
          <w:rPr>
            <w:noProof/>
            <w:webHidden/>
            <w:lang w:val="fr-FR"/>
          </w:rPr>
          <w:fldChar w:fldCharType="separate"/>
        </w:r>
        <w:r w:rsidR="008C7EB7">
          <w:rPr>
            <w:noProof/>
            <w:webHidden/>
            <w:lang w:val="fr-FR"/>
          </w:rPr>
          <w:t>47</w:t>
        </w:r>
        <w:r w:rsidR="00885657" w:rsidRPr="002442C8">
          <w:rPr>
            <w:noProof/>
            <w:webHidden/>
            <w:lang w:val="fr-FR"/>
          </w:rPr>
          <w:fldChar w:fldCharType="end"/>
        </w:r>
      </w:hyperlink>
    </w:p>
    <w:p w:rsidR="00885657" w:rsidRPr="002442C8" w:rsidRDefault="00681F74" w:rsidP="00EC3120">
      <w:pPr>
        <w:pStyle w:val="TOC2"/>
        <w:rPr>
          <w:rFonts w:asciiTheme="minorHAnsi" w:eastAsiaTheme="minorEastAsia" w:hAnsiTheme="minorHAnsi" w:cstheme="minorBidi"/>
          <w:noProof/>
          <w:color w:val="auto"/>
          <w:sz w:val="22"/>
          <w:lang w:val="fr-FR" w:eastAsia="zh-CN"/>
        </w:rPr>
      </w:pPr>
      <w:hyperlink w:anchor="_Toc340657662" w:history="1">
        <w:r w:rsidR="00885657" w:rsidRPr="002442C8">
          <w:rPr>
            <w:rStyle w:val="Hyperlink"/>
            <w:noProof/>
            <w:lang w:val="fr-FR"/>
          </w:rPr>
          <w:t>Project Server 2013</w:t>
        </w:r>
        <w:r w:rsidR="00885657" w:rsidRPr="002442C8">
          <w:rPr>
            <w:noProof/>
            <w:webHidden/>
            <w:lang w:val="fr-FR"/>
          </w:rPr>
          <w:tab/>
        </w:r>
        <w:r w:rsidR="00885657" w:rsidRPr="002442C8">
          <w:rPr>
            <w:noProof/>
            <w:webHidden/>
            <w:lang w:val="fr-FR"/>
          </w:rPr>
          <w:fldChar w:fldCharType="begin"/>
        </w:r>
        <w:r w:rsidR="00885657" w:rsidRPr="002442C8">
          <w:rPr>
            <w:noProof/>
            <w:webHidden/>
            <w:lang w:val="fr-FR"/>
          </w:rPr>
          <w:instrText xml:space="preserve"> PAGEREF _Toc340657662 \h </w:instrText>
        </w:r>
        <w:r w:rsidR="00885657" w:rsidRPr="002442C8">
          <w:rPr>
            <w:noProof/>
            <w:webHidden/>
            <w:lang w:val="fr-FR"/>
          </w:rPr>
        </w:r>
        <w:r w:rsidR="00885657" w:rsidRPr="002442C8">
          <w:rPr>
            <w:noProof/>
            <w:webHidden/>
            <w:lang w:val="fr-FR"/>
          </w:rPr>
          <w:fldChar w:fldCharType="separate"/>
        </w:r>
        <w:r w:rsidR="008C7EB7">
          <w:rPr>
            <w:noProof/>
            <w:webHidden/>
            <w:lang w:val="fr-FR"/>
          </w:rPr>
          <w:t>47</w:t>
        </w:r>
        <w:r w:rsidR="00885657" w:rsidRPr="002442C8">
          <w:rPr>
            <w:noProof/>
            <w:webHidden/>
            <w:lang w:val="fr-FR"/>
          </w:rPr>
          <w:fldChar w:fldCharType="end"/>
        </w:r>
      </w:hyperlink>
    </w:p>
    <w:p w:rsidR="00885657" w:rsidRPr="002442C8" w:rsidRDefault="00681F74" w:rsidP="00EC3120">
      <w:pPr>
        <w:pStyle w:val="TOC2"/>
        <w:rPr>
          <w:rFonts w:asciiTheme="minorHAnsi" w:eastAsiaTheme="minorEastAsia" w:hAnsiTheme="minorHAnsi" w:cstheme="minorBidi"/>
          <w:noProof/>
          <w:color w:val="auto"/>
          <w:sz w:val="22"/>
          <w:lang w:val="fr-FR" w:eastAsia="zh-CN"/>
        </w:rPr>
      </w:pPr>
      <w:hyperlink w:anchor="_Toc340657663" w:history="1">
        <w:r w:rsidR="00885657" w:rsidRPr="002442C8">
          <w:rPr>
            <w:rStyle w:val="Hyperlink"/>
            <w:noProof/>
            <w:lang w:val="fr-FR"/>
          </w:rPr>
          <w:t>SharePoint Server 2013</w:t>
        </w:r>
        <w:r w:rsidR="00885657" w:rsidRPr="002442C8">
          <w:rPr>
            <w:noProof/>
            <w:webHidden/>
            <w:lang w:val="fr-FR"/>
          </w:rPr>
          <w:tab/>
        </w:r>
        <w:r w:rsidR="00885657" w:rsidRPr="002442C8">
          <w:rPr>
            <w:noProof/>
            <w:webHidden/>
            <w:lang w:val="fr-FR"/>
          </w:rPr>
          <w:fldChar w:fldCharType="begin"/>
        </w:r>
        <w:r w:rsidR="00885657" w:rsidRPr="002442C8">
          <w:rPr>
            <w:noProof/>
            <w:webHidden/>
            <w:lang w:val="fr-FR"/>
          </w:rPr>
          <w:instrText xml:space="preserve"> PAGEREF _Toc340657663 \h </w:instrText>
        </w:r>
        <w:r w:rsidR="00885657" w:rsidRPr="002442C8">
          <w:rPr>
            <w:noProof/>
            <w:webHidden/>
            <w:lang w:val="fr-FR"/>
          </w:rPr>
        </w:r>
        <w:r w:rsidR="00885657" w:rsidRPr="002442C8">
          <w:rPr>
            <w:noProof/>
            <w:webHidden/>
            <w:lang w:val="fr-FR"/>
          </w:rPr>
          <w:fldChar w:fldCharType="separate"/>
        </w:r>
        <w:r w:rsidR="008C7EB7">
          <w:rPr>
            <w:noProof/>
            <w:webHidden/>
            <w:lang w:val="fr-FR"/>
          </w:rPr>
          <w:t>48</w:t>
        </w:r>
        <w:r w:rsidR="00885657" w:rsidRPr="002442C8">
          <w:rPr>
            <w:noProof/>
            <w:webHidden/>
            <w:lang w:val="fr-FR"/>
          </w:rPr>
          <w:fldChar w:fldCharType="end"/>
        </w:r>
      </w:hyperlink>
    </w:p>
    <w:p w:rsidR="00885657" w:rsidRPr="002442C8" w:rsidRDefault="00681F74" w:rsidP="00EC3120">
      <w:pPr>
        <w:pStyle w:val="TOC2"/>
        <w:rPr>
          <w:rFonts w:asciiTheme="minorHAnsi" w:eastAsiaTheme="minorEastAsia" w:hAnsiTheme="minorHAnsi" w:cstheme="minorBidi"/>
          <w:noProof/>
          <w:color w:val="auto"/>
          <w:sz w:val="22"/>
          <w:lang w:val="fr-FR" w:eastAsia="zh-CN"/>
        </w:rPr>
      </w:pPr>
      <w:hyperlink w:anchor="_Toc340657664" w:history="1">
        <w:r w:rsidR="00885657" w:rsidRPr="002442C8">
          <w:rPr>
            <w:rStyle w:val="Hyperlink"/>
            <w:noProof/>
            <w:lang w:val="fr-FR"/>
          </w:rPr>
          <w:t>SQL Server 2008 R2 Small Business</w:t>
        </w:r>
        <w:r w:rsidR="00885657" w:rsidRPr="002442C8">
          <w:rPr>
            <w:noProof/>
            <w:webHidden/>
            <w:lang w:val="fr-FR"/>
          </w:rPr>
          <w:tab/>
        </w:r>
        <w:r w:rsidR="00885657" w:rsidRPr="002442C8">
          <w:rPr>
            <w:noProof/>
            <w:webHidden/>
            <w:lang w:val="fr-FR"/>
          </w:rPr>
          <w:fldChar w:fldCharType="begin"/>
        </w:r>
        <w:r w:rsidR="00885657" w:rsidRPr="002442C8">
          <w:rPr>
            <w:noProof/>
            <w:webHidden/>
            <w:lang w:val="fr-FR"/>
          </w:rPr>
          <w:instrText xml:space="preserve"> PAGEREF _Toc340657664 \h </w:instrText>
        </w:r>
        <w:r w:rsidR="00885657" w:rsidRPr="002442C8">
          <w:rPr>
            <w:noProof/>
            <w:webHidden/>
            <w:lang w:val="fr-FR"/>
          </w:rPr>
        </w:r>
        <w:r w:rsidR="00885657" w:rsidRPr="002442C8">
          <w:rPr>
            <w:noProof/>
            <w:webHidden/>
            <w:lang w:val="fr-FR"/>
          </w:rPr>
          <w:fldChar w:fldCharType="separate"/>
        </w:r>
        <w:r w:rsidR="008C7EB7">
          <w:rPr>
            <w:noProof/>
            <w:webHidden/>
            <w:lang w:val="fr-FR"/>
          </w:rPr>
          <w:t>48</w:t>
        </w:r>
        <w:r w:rsidR="00885657" w:rsidRPr="002442C8">
          <w:rPr>
            <w:noProof/>
            <w:webHidden/>
            <w:lang w:val="fr-FR"/>
          </w:rPr>
          <w:fldChar w:fldCharType="end"/>
        </w:r>
      </w:hyperlink>
    </w:p>
    <w:p w:rsidR="00885657" w:rsidRPr="002442C8" w:rsidRDefault="00681F74" w:rsidP="00EC3120">
      <w:pPr>
        <w:pStyle w:val="TOC2"/>
        <w:rPr>
          <w:rFonts w:asciiTheme="minorHAnsi" w:eastAsiaTheme="minorEastAsia" w:hAnsiTheme="minorHAnsi" w:cstheme="minorBidi"/>
          <w:noProof/>
          <w:color w:val="auto"/>
          <w:sz w:val="22"/>
          <w:lang w:val="fr-FR" w:eastAsia="zh-CN"/>
        </w:rPr>
      </w:pPr>
      <w:hyperlink w:anchor="_Toc340657665" w:history="1">
        <w:r w:rsidR="00885657" w:rsidRPr="002442C8">
          <w:rPr>
            <w:rStyle w:val="Hyperlink"/>
            <w:noProof/>
            <w:lang w:val="fr-FR"/>
          </w:rPr>
          <w:t>SQL Server 2012 Standard</w:t>
        </w:r>
        <w:r w:rsidR="00885657" w:rsidRPr="002442C8">
          <w:rPr>
            <w:noProof/>
            <w:webHidden/>
            <w:lang w:val="fr-FR"/>
          </w:rPr>
          <w:tab/>
        </w:r>
        <w:r w:rsidR="00885657" w:rsidRPr="002442C8">
          <w:rPr>
            <w:noProof/>
            <w:webHidden/>
            <w:lang w:val="fr-FR"/>
          </w:rPr>
          <w:fldChar w:fldCharType="begin"/>
        </w:r>
        <w:r w:rsidR="00885657" w:rsidRPr="002442C8">
          <w:rPr>
            <w:noProof/>
            <w:webHidden/>
            <w:lang w:val="fr-FR"/>
          </w:rPr>
          <w:instrText xml:space="preserve"> PAGEREF _Toc340657665 \h </w:instrText>
        </w:r>
        <w:r w:rsidR="00885657" w:rsidRPr="002442C8">
          <w:rPr>
            <w:noProof/>
            <w:webHidden/>
            <w:lang w:val="fr-FR"/>
          </w:rPr>
        </w:r>
        <w:r w:rsidR="00885657" w:rsidRPr="002442C8">
          <w:rPr>
            <w:noProof/>
            <w:webHidden/>
            <w:lang w:val="fr-FR"/>
          </w:rPr>
          <w:fldChar w:fldCharType="separate"/>
        </w:r>
        <w:r w:rsidR="008C7EB7">
          <w:rPr>
            <w:noProof/>
            <w:webHidden/>
            <w:lang w:val="fr-FR"/>
          </w:rPr>
          <w:t>49</w:t>
        </w:r>
        <w:r w:rsidR="00885657" w:rsidRPr="002442C8">
          <w:rPr>
            <w:noProof/>
            <w:webHidden/>
            <w:lang w:val="fr-FR"/>
          </w:rPr>
          <w:fldChar w:fldCharType="end"/>
        </w:r>
      </w:hyperlink>
    </w:p>
    <w:p w:rsidR="00885657" w:rsidRPr="002442C8" w:rsidRDefault="00681F74" w:rsidP="00EC3120">
      <w:pPr>
        <w:pStyle w:val="TOC2"/>
        <w:rPr>
          <w:rFonts w:asciiTheme="minorHAnsi" w:eastAsiaTheme="minorEastAsia" w:hAnsiTheme="minorHAnsi" w:cstheme="minorBidi"/>
          <w:noProof/>
          <w:color w:val="auto"/>
          <w:sz w:val="22"/>
          <w:lang w:val="fr-FR" w:eastAsia="zh-CN"/>
        </w:rPr>
      </w:pPr>
      <w:hyperlink w:anchor="_Toc340657666" w:history="1">
        <w:r w:rsidR="00885657" w:rsidRPr="002442C8">
          <w:rPr>
            <w:rStyle w:val="Hyperlink"/>
            <w:noProof/>
            <w:lang w:val="fr-FR"/>
          </w:rPr>
          <w:t>SQL Server 2012 Business Intelligence</w:t>
        </w:r>
        <w:r w:rsidR="00885657" w:rsidRPr="002442C8">
          <w:rPr>
            <w:noProof/>
            <w:webHidden/>
            <w:lang w:val="fr-FR"/>
          </w:rPr>
          <w:tab/>
        </w:r>
        <w:r w:rsidR="00885657" w:rsidRPr="002442C8">
          <w:rPr>
            <w:noProof/>
            <w:webHidden/>
            <w:lang w:val="fr-FR"/>
          </w:rPr>
          <w:fldChar w:fldCharType="begin"/>
        </w:r>
        <w:r w:rsidR="00885657" w:rsidRPr="002442C8">
          <w:rPr>
            <w:noProof/>
            <w:webHidden/>
            <w:lang w:val="fr-FR"/>
          </w:rPr>
          <w:instrText xml:space="preserve"> PAGEREF _Toc340657666 \h </w:instrText>
        </w:r>
        <w:r w:rsidR="00885657" w:rsidRPr="002442C8">
          <w:rPr>
            <w:noProof/>
            <w:webHidden/>
            <w:lang w:val="fr-FR"/>
          </w:rPr>
        </w:r>
        <w:r w:rsidR="00885657" w:rsidRPr="002442C8">
          <w:rPr>
            <w:noProof/>
            <w:webHidden/>
            <w:lang w:val="fr-FR"/>
          </w:rPr>
          <w:fldChar w:fldCharType="separate"/>
        </w:r>
        <w:r w:rsidR="008C7EB7">
          <w:rPr>
            <w:noProof/>
            <w:webHidden/>
            <w:lang w:val="fr-FR"/>
          </w:rPr>
          <w:t>49</w:t>
        </w:r>
        <w:r w:rsidR="00885657" w:rsidRPr="002442C8">
          <w:rPr>
            <w:noProof/>
            <w:webHidden/>
            <w:lang w:val="fr-FR"/>
          </w:rPr>
          <w:fldChar w:fldCharType="end"/>
        </w:r>
      </w:hyperlink>
    </w:p>
    <w:p w:rsidR="00885657" w:rsidRPr="002442C8" w:rsidRDefault="00681F74" w:rsidP="00EC3120">
      <w:pPr>
        <w:pStyle w:val="TOC2"/>
        <w:rPr>
          <w:rFonts w:asciiTheme="minorHAnsi" w:eastAsiaTheme="minorEastAsia" w:hAnsiTheme="minorHAnsi" w:cstheme="minorBidi"/>
          <w:noProof/>
          <w:color w:val="auto"/>
          <w:sz w:val="22"/>
          <w:lang w:val="fr-FR" w:eastAsia="zh-CN"/>
        </w:rPr>
      </w:pPr>
      <w:hyperlink w:anchor="_Toc340657667" w:history="1">
        <w:r w:rsidR="00885657" w:rsidRPr="002442C8">
          <w:rPr>
            <w:rStyle w:val="Hyperlink"/>
            <w:noProof/>
            <w:lang w:val="fr-FR"/>
          </w:rPr>
          <w:t>System Center 2012 Client Management Suite</w:t>
        </w:r>
        <w:r w:rsidR="00885657" w:rsidRPr="002442C8">
          <w:rPr>
            <w:noProof/>
            <w:webHidden/>
            <w:lang w:val="fr-FR"/>
          </w:rPr>
          <w:tab/>
        </w:r>
        <w:r w:rsidR="00885657" w:rsidRPr="002442C8">
          <w:rPr>
            <w:noProof/>
            <w:webHidden/>
            <w:lang w:val="fr-FR"/>
          </w:rPr>
          <w:fldChar w:fldCharType="begin"/>
        </w:r>
        <w:r w:rsidR="00885657" w:rsidRPr="002442C8">
          <w:rPr>
            <w:noProof/>
            <w:webHidden/>
            <w:lang w:val="fr-FR"/>
          </w:rPr>
          <w:instrText xml:space="preserve"> PAGEREF _Toc340657667 \h </w:instrText>
        </w:r>
        <w:r w:rsidR="00885657" w:rsidRPr="002442C8">
          <w:rPr>
            <w:noProof/>
            <w:webHidden/>
            <w:lang w:val="fr-FR"/>
          </w:rPr>
        </w:r>
        <w:r w:rsidR="00885657" w:rsidRPr="002442C8">
          <w:rPr>
            <w:noProof/>
            <w:webHidden/>
            <w:lang w:val="fr-FR"/>
          </w:rPr>
          <w:fldChar w:fldCharType="separate"/>
        </w:r>
        <w:r w:rsidR="008C7EB7">
          <w:rPr>
            <w:noProof/>
            <w:webHidden/>
            <w:lang w:val="fr-FR"/>
          </w:rPr>
          <w:t>50</w:t>
        </w:r>
        <w:r w:rsidR="00885657" w:rsidRPr="002442C8">
          <w:rPr>
            <w:noProof/>
            <w:webHidden/>
            <w:lang w:val="fr-FR"/>
          </w:rPr>
          <w:fldChar w:fldCharType="end"/>
        </w:r>
      </w:hyperlink>
    </w:p>
    <w:p w:rsidR="00885657" w:rsidRPr="002442C8" w:rsidRDefault="00681F74" w:rsidP="00EC3120">
      <w:pPr>
        <w:pStyle w:val="TOC2"/>
        <w:rPr>
          <w:rFonts w:asciiTheme="minorHAnsi" w:eastAsiaTheme="minorEastAsia" w:hAnsiTheme="minorHAnsi" w:cstheme="minorBidi"/>
          <w:noProof/>
          <w:color w:val="auto"/>
          <w:sz w:val="22"/>
          <w:lang w:val="fr-FR" w:eastAsia="zh-CN"/>
        </w:rPr>
      </w:pPr>
      <w:hyperlink w:anchor="_Toc340657668" w:history="1">
        <w:r w:rsidR="00885657" w:rsidRPr="002442C8">
          <w:rPr>
            <w:rStyle w:val="Hyperlink"/>
            <w:noProof/>
            <w:lang w:val="fr-FR"/>
          </w:rPr>
          <w:t>System Center 2012 Configuration Manager</w:t>
        </w:r>
        <w:r w:rsidR="00885657" w:rsidRPr="002442C8">
          <w:rPr>
            <w:noProof/>
            <w:webHidden/>
            <w:lang w:val="fr-FR"/>
          </w:rPr>
          <w:tab/>
        </w:r>
        <w:r w:rsidR="00885657" w:rsidRPr="002442C8">
          <w:rPr>
            <w:noProof/>
            <w:webHidden/>
            <w:lang w:val="fr-FR"/>
          </w:rPr>
          <w:fldChar w:fldCharType="begin"/>
        </w:r>
        <w:r w:rsidR="00885657" w:rsidRPr="002442C8">
          <w:rPr>
            <w:noProof/>
            <w:webHidden/>
            <w:lang w:val="fr-FR"/>
          </w:rPr>
          <w:instrText xml:space="preserve"> PAGEREF _Toc340657668 \h </w:instrText>
        </w:r>
        <w:r w:rsidR="00885657" w:rsidRPr="002442C8">
          <w:rPr>
            <w:noProof/>
            <w:webHidden/>
            <w:lang w:val="fr-FR"/>
          </w:rPr>
        </w:r>
        <w:r w:rsidR="00885657" w:rsidRPr="002442C8">
          <w:rPr>
            <w:noProof/>
            <w:webHidden/>
            <w:lang w:val="fr-FR"/>
          </w:rPr>
          <w:fldChar w:fldCharType="separate"/>
        </w:r>
        <w:r w:rsidR="008C7EB7">
          <w:rPr>
            <w:noProof/>
            <w:webHidden/>
            <w:lang w:val="fr-FR"/>
          </w:rPr>
          <w:t>50</w:t>
        </w:r>
        <w:r w:rsidR="00885657" w:rsidRPr="002442C8">
          <w:rPr>
            <w:noProof/>
            <w:webHidden/>
            <w:lang w:val="fr-FR"/>
          </w:rPr>
          <w:fldChar w:fldCharType="end"/>
        </w:r>
      </w:hyperlink>
    </w:p>
    <w:p w:rsidR="00885657" w:rsidRPr="002442C8" w:rsidRDefault="00681F74" w:rsidP="00EC3120">
      <w:pPr>
        <w:pStyle w:val="TOC2"/>
        <w:rPr>
          <w:rFonts w:asciiTheme="minorHAnsi" w:eastAsiaTheme="minorEastAsia" w:hAnsiTheme="minorHAnsi" w:cstheme="minorBidi"/>
          <w:noProof/>
          <w:color w:val="auto"/>
          <w:sz w:val="22"/>
          <w:lang w:val="fr-FR" w:eastAsia="zh-CN"/>
        </w:rPr>
      </w:pPr>
      <w:hyperlink w:anchor="_Toc340657669" w:history="1">
        <w:r w:rsidR="00885657" w:rsidRPr="002442C8">
          <w:rPr>
            <w:rStyle w:val="Hyperlink"/>
            <w:noProof/>
            <w:lang w:val="fr-FR"/>
          </w:rPr>
          <w:t>Visio 2013 Édition Professionnelle</w:t>
        </w:r>
        <w:r w:rsidR="00885657" w:rsidRPr="002442C8">
          <w:rPr>
            <w:noProof/>
            <w:webHidden/>
            <w:lang w:val="fr-FR"/>
          </w:rPr>
          <w:tab/>
        </w:r>
        <w:r w:rsidR="00885657" w:rsidRPr="002442C8">
          <w:rPr>
            <w:noProof/>
            <w:webHidden/>
            <w:lang w:val="fr-FR"/>
          </w:rPr>
          <w:fldChar w:fldCharType="begin"/>
        </w:r>
        <w:r w:rsidR="00885657" w:rsidRPr="002442C8">
          <w:rPr>
            <w:noProof/>
            <w:webHidden/>
            <w:lang w:val="fr-FR"/>
          </w:rPr>
          <w:instrText xml:space="preserve"> PAGEREF _Toc340657669 \h </w:instrText>
        </w:r>
        <w:r w:rsidR="00885657" w:rsidRPr="002442C8">
          <w:rPr>
            <w:noProof/>
            <w:webHidden/>
            <w:lang w:val="fr-FR"/>
          </w:rPr>
        </w:r>
        <w:r w:rsidR="00885657" w:rsidRPr="002442C8">
          <w:rPr>
            <w:noProof/>
            <w:webHidden/>
            <w:lang w:val="fr-FR"/>
          </w:rPr>
          <w:fldChar w:fldCharType="separate"/>
        </w:r>
        <w:r w:rsidR="008C7EB7">
          <w:rPr>
            <w:noProof/>
            <w:webHidden/>
            <w:lang w:val="fr-FR"/>
          </w:rPr>
          <w:t>50</w:t>
        </w:r>
        <w:r w:rsidR="00885657" w:rsidRPr="002442C8">
          <w:rPr>
            <w:noProof/>
            <w:webHidden/>
            <w:lang w:val="fr-FR"/>
          </w:rPr>
          <w:fldChar w:fldCharType="end"/>
        </w:r>
      </w:hyperlink>
    </w:p>
    <w:p w:rsidR="00885657" w:rsidRPr="002442C8" w:rsidRDefault="00681F74" w:rsidP="00EC3120">
      <w:pPr>
        <w:pStyle w:val="TOC2"/>
        <w:rPr>
          <w:rFonts w:asciiTheme="minorHAnsi" w:eastAsiaTheme="minorEastAsia" w:hAnsiTheme="minorHAnsi" w:cstheme="minorBidi"/>
          <w:noProof/>
          <w:color w:val="auto"/>
          <w:sz w:val="22"/>
          <w:lang w:val="fr-FR" w:eastAsia="zh-CN"/>
        </w:rPr>
      </w:pPr>
      <w:hyperlink w:anchor="_Toc340657670" w:history="1">
        <w:r w:rsidR="00885657" w:rsidRPr="002442C8">
          <w:rPr>
            <w:rStyle w:val="Hyperlink"/>
            <w:noProof/>
            <w:lang w:val="fr-FR"/>
          </w:rPr>
          <w:t>Visio 2013 Édition Standard</w:t>
        </w:r>
        <w:r w:rsidR="00885657" w:rsidRPr="002442C8">
          <w:rPr>
            <w:noProof/>
            <w:webHidden/>
            <w:lang w:val="fr-FR"/>
          </w:rPr>
          <w:tab/>
        </w:r>
        <w:r w:rsidR="00885657" w:rsidRPr="002442C8">
          <w:rPr>
            <w:noProof/>
            <w:webHidden/>
            <w:lang w:val="fr-FR"/>
          </w:rPr>
          <w:fldChar w:fldCharType="begin"/>
        </w:r>
        <w:r w:rsidR="00885657" w:rsidRPr="002442C8">
          <w:rPr>
            <w:noProof/>
            <w:webHidden/>
            <w:lang w:val="fr-FR"/>
          </w:rPr>
          <w:instrText xml:space="preserve"> PAGEREF _Toc340657670 \h </w:instrText>
        </w:r>
        <w:r w:rsidR="00885657" w:rsidRPr="002442C8">
          <w:rPr>
            <w:noProof/>
            <w:webHidden/>
            <w:lang w:val="fr-FR"/>
          </w:rPr>
        </w:r>
        <w:r w:rsidR="00885657" w:rsidRPr="002442C8">
          <w:rPr>
            <w:noProof/>
            <w:webHidden/>
            <w:lang w:val="fr-FR"/>
          </w:rPr>
          <w:fldChar w:fldCharType="separate"/>
        </w:r>
        <w:r w:rsidR="008C7EB7">
          <w:rPr>
            <w:noProof/>
            <w:webHidden/>
            <w:lang w:val="fr-FR"/>
          </w:rPr>
          <w:t>51</w:t>
        </w:r>
        <w:r w:rsidR="00885657" w:rsidRPr="002442C8">
          <w:rPr>
            <w:noProof/>
            <w:webHidden/>
            <w:lang w:val="fr-FR"/>
          </w:rPr>
          <w:fldChar w:fldCharType="end"/>
        </w:r>
      </w:hyperlink>
    </w:p>
    <w:p w:rsidR="00885657" w:rsidRPr="002442C8" w:rsidRDefault="00681F74" w:rsidP="00EC3120">
      <w:pPr>
        <w:pStyle w:val="TOC2"/>
        <w:rPr>
          <w:rFonts w:asciiTheme="minorHAnsi" w:eastAsiaTheme="minorEastAsia" w:hAnsiTheme="minorHAnsi" w:cstheme="minorBidi"/>
          <w:noProof/>
          <w:color w:val="auto"/>
          <w:sz w:val="22"/>
          <w:lang w:val="fr-FR" w:eastAsia="zh-CN"/>
        </w:rPr>
      </w:pPr>
      <w:hyperlink w:anchor="_Toc340657671" w:history="1">
        <w:r w:rsidR="00885657" w:rsidRPr="002442C8">
          <w:rPr>
            <w:rStyle w:val="Hyperlink"/>
            <w:noProof/>
            <w:lang w:val="fr-FR"/>
          </w:rPr>
          <w:t>Visual Studio 2012 Premium</w:t>
        </w:r>
        <w:r w:rsidR="00885657" w:rsidRPr="002442C8">
          <w:rPr>
            <w:noProof/>
            <w:webHidden/>
            <w:lang w:val="fr-FR"/>
          </w:rPr>
          <w:tab/>
        </w:r>
        <w:r w:rsidR="00885657" w:rsidRPr="002442C8">
          <w:rPr>
            <w:noProof/>
            <w:webHidden/>
            <w:lang w:val="fr-FR"/>
          </w:rPr>
          <w:fldChar w:fldCharType="begin"/>
        </w:r>
        <w:r w:rsidR="00885657" w:rsidRPr="002442C8">
          <w:rPr>
            <w:noProof/>
            <w:webHidden/>
            <w:lang w:val="fr-FR"/>
          </w:rPr>
          <w:instrText xml:space="preserve"> PAGEREF _Toc340657671 \h </w:instrText>
        </w:r>
        <w:r w:rsidR="00885657" w:rsidRPr="002442C8">
          <w:rPr>
            <w:noProof/>
            <w:webHidden/>
            <w:lang w:val="fr-FR"/>
          </w:rPr>
        </w:r>
        <w:r w:rsidR="00885657" w:rsidRPr="002442C8">
          <w:rPr>
            <w:noProof/>
            <w:webHidden/>
            <w:lang w:val="fr-FR"/>
          </w:rPr>
          <w:fldChar w:fldCharType="separate"/>
        </w:r>
        <w:r w:rsidR="008C7EB7">
          <w:rPr>
            <w:noProof/>
            <w:webHidden/>
            <w:lang w:val="fr-FR"/>
          </w:rPr>
          <w:t>51</w:t>
        </w:r>
        <w:r w:rsidR="00885657" w:rsidRPr="002442C8">
          <w:rPr>
            <w:noProof/>
            <w:webHidden/>
            <w:lang w:val="fr-FR"/>
          </w:rPr>
          <w:fldChar w:fldCharType="end"/>
        </w:r>
      </w:hyperlink>
    </w:p>
    <w:p w:rsidR="00885657" w:rsidRPr="002442C8" w:rsidRDefault="00681F74" w:rsidP="00EC3120">
      <w:pPr>
        <w:pStyle w:val="TOC2"/>
        <w:rPr>
          <w:rFonts w:asciiTheme="minorHAnsi" w:eastAsiaTheme="minorEastAsia" w:hAnsiTheme="minorHAnsi" w:cstheme="minorBidi"/>
          <w:noProof/>
          <w:color w:val="auto"/>
          <w:sz w:val="22"/>
          <w:lang w:val="fr-FR" w:eastAsia="zh-CN"/>
        </w:rPr>
      </w:pPr>
      <w:hyperlink w:anchor="_Toc340657672" w:history="1">
        <w:r w:rsidR="00885657" w:rsidRPr="002442C8">
          <w:rPr>
            <w:rStyle w:val="Hyperlink"/>
            <w:noProof/>
            <w:lang w:val="fr-FR"/>
          </w:rPr>
          <w:t>Visual Studio 2012 Professional</w:t>
        </w:r>
        <w:r w:rsidR="00885657" w:rsidRPr="002442C8">
          <w:rPr>
            <w:noProof/>
            <w:webHidden/>
            <w:lang w:val="fr-FR"/>
          </w:rPr>
          <w:tab/>
        </w:r>
        <w:r w:rsidR="00885657" w:rsidRPr="002442C8">
          <w:rPr>
            <w:noProof/>
            <w:webHidden/>
            <w:lang w:val="fr-FR"/>
          </w:rPr>
          <w:fldChar w:fldCharType="begin"/>
        </w:r>
        <w:r w:rsidR="00885657" w:rsidRPr="002442C8">
          <w:rPr>
            <w:noProof/>
            <w:webHidden/>
            <w:lang w:val="fr-FR"/>
          </w:rPr>
          <w:instrText xml:space="preserve"> PAGEREF _Toc340657672 \h </w:instrText>
        </w:r>
        <w:r w:rsidR="00885657" w:rsidRPr="002442C8">
          <w:rPr>
            <w:noProof/>
            <w:webHidden/>
            <w:lang w:val="fr-FR"/>
          </w:rPr>
        </w:r>
        <w:r w:rsidR="00885657" w:rsidRPr="002442C8">
          <w:rPr>
            <w:noProof/>
            <w:webHidden/>
            <w:lang w:val="fr-FR"/>
          </w:rPr>
          <w:fldChar w:fldCharType="separate"/>
        </w:r>
        <w:r w:rsidR="008C7EB7">
          <w:rPr>
            <w:noProof/>
            <w:webHidden/>
            <w:lang w:val="fr-FR"/>
          </w:rPr>
          <w:t>52</w:t>
        </w:r>
        <w:r w:rsidR="00885657" w:rsidRPr="002442C8">
          <w:rPr>
            <w:noProof/>
            <w:webHidden/>
            <w:lang w:val="fr-FR"/>
          </w:rPr>
          <w:fldChar w:fldCharType="end"/>
        </w:r>
      </w:hyperlink>
    </w:p>
    <w:p w:rsidR="00885657" w:rsidRPr="002442C8" w:rsidRDefault="00681F74" w:rsidP="00EC3120">
      <w:pPr>
        <w:pStyle w:val="TOC2"/>
        <w:rPr>
          <w:rFonts w:asciiTheme="minorHAnsi" w:eastAsiaTheme="minorEastAsia" w:hAnsiTheme="minorHAnsi" w:cstheme="minorBidi"/>
          <w:noProof/>
          <w:color w:val="auto"/>
          <w:sz w:val="22"/>
          <w:lang w:val="fr-FR" w:eastAsia="zh-CN"/>
        </w:rPr>
      </w:pPr>
      <w:hyperlink w:anchor="_Toc340657673" w:history="1">
        <w:r w:rsidR="00885657" w:rsidRPr="002442C8">
          <w:rPr>
            <w:rStyle w:val="Hyperlink"/>
            <w:noProof/>
            <w:lang w:val="fr-FR"/>
          </w:rPr>
          <w:t>Visual Studio 2012 Ultimate</w:t>
        </w:r>
        <w:r w:rsidR="00885657" w:rsidRPr="002442C8">
          <w:rPr>
            <w:noProof/>
            <w:webHidden/>
            <w:lang w:val="fr-FR"/>
          </w:rPr>
          <w:tab/>
        </w:r>
        <w:r w:rsidR="00885657" w:rsidRPr="002442C8">
          <w:rPr>
            <w:noProof/>
            <w:webHidden/>
            <w:lang w:val="fr-FR"/>
          </w:rPr>
          <w:fldChar w:fldCharType="begin"/>
        </w:r>
        <w:r w:rsidR="00885657" w:rsidRPr="002442C8">
          <w:rPr>
            <w:noProof/>
            <w:webHidden/>
            <w:lang w:val="fr-FR"/>
          </w:rPr>
          <w:instrText xml:space="preserve"> PAGEREF _Toc340657673 \h </w:instrText>
        </w:r>
        <w:r w:rsidR="00885657" w:rsidRPr="002442C8">
          <w:rPr>
            <w:noProof/>
            <w:webHidden/>
            <w:lang w:val="fr-FR"/>
          </w:rPr>
        </w:r>
        <w:r w:rsidR="00885657" w:rsidRPr="002442C8">
          <w:rPr>
            <w:noProof/>
            <w:webHidden/>
            <w:lang w:val="fr-FR"/>
          </w:rPr>
          <w:fldChar w:fldCharType="separate"/>
        </w:r>
        <w:r w:rsidR="008C7EB7">
          <w:rPr>
            <w:noProof/>
            <w:webHidden/>
            <w:lang w:val="fr-FR"/>
          </w:rPr>
          <w:t>53</w:t>
        </w:r>
        <w:r w:rsidR="00885657" w:rsidRPr="002442C8">
          <w:rPr>
            <w:noProof/>
            <w:webHidden/>
            <w:lang w:val="fr-FR"/>
          </w:rPr>
          <w:fldChar w:fldCharType="end"/>
        </w:r>
      </w:hyperlink>
    </w:p>
    <w:p w:rsidR="00885657" w:rsidRPr="002442C8" w:rsidRDefault="00681F74" w:rsidP="00EC3120">
      <w:pPr>
        <w:pStyle w:val="TOC2"/>
        <w:ind w:left="144" w:firstLine="0"/>
        <w:rPr>
          <w:rFonts w:asciiTheme="minorHAnsi" w:eastAsiaTheme="minorEastAsia" w:hAnsiTheme="minorHAnsi" w:cstheme="minorBidi"/>
          <w:noProof/>
          <w:color w:val="auto"/>
          <w:sz w:val="22"/>
          <w:lang w:val="fr-FR" w:eastAsia="zh-CN"/>
        </w:rPr>
      </w:pPr>
      <w:hyperlink w:anchor="_Toc340657674" w:history="1">
        <w:r w:rsidR="00885657" w:rsidRPr="002442C8">
          <w:rPr>
            <w:rStyle w:val="Hyperlink"/>
            <w:noProof/>
            <w:lang w:val="fr-FR"/>
          </w:rPr>
          <w:t xml:space="preserve">Visual Studio Team Foundation Server 2012 avec la technologie </w:t>
        </w:r>
        <w:r w:rsidR="00885657" w:rsidRPr="002442C8">
          <w:rPr>
            <w:rStyle w:val="Hyperlink"/>
            <w:noProof/>
            <w:lang w:val="fr-FR"/>
          </w:rPr>
          <w:br/>
          <w:t>SQL Server 2012</w:t>
        </w:r>
        <w:r w:rsidR="00885657" w:rsidRPr="002442C8">
          <w:rPr>
            <w:noProof/>
            <w:webHidden/>
            <w:lang w:val="fr-FR"/>
          </w:rPr>
          <w:tab/>
        </w:r>
        <w:r w:rsidR="00885657" w:rsidRPr="002442C8">
          <w:rPr>
            <w:noProof/>
            <w:webHidden/>
            <w:lang w:val="fr-FR"/>
          </w:rPr>
          <w:fldChar w:fldCharType="begin"/>
        </w:r>
        <w:r w:rsidR="00885657" w:rsidRPr="002442C8">
          <w:rPr>
            <w:noProof/>
            <w:webHidden/>
            <w:lang w:val="fr-FR"/>
          </w:rPr>
          <w:instrText xml:space="preserve"> PAGEREF _Toc340657674 \h </w:instrText>
        </w:r>
        <w:r w:rsidR="00885657" w:rsidRPr="002442C8">
          <w:rPr>
            <w:noProof/>
            <w:webHidden/>
            <w:lang w:val="fr-FR"/>
          </w:rPr>
        </w:r>
        <w:r w:rsidR="00885657" w:rsidRPr="002442C8">
          <w:rPr>
            <w:noProof/>
            <w:webHidden/>
            <w:lang w:val="fr-FR"/>
          </w:rPr>
          <w:fldChar w:fldCharType="separate"/>
        </w:r>
        <w:r w:rsidR="008C7EB7">
          <w:rPr>
            <w:noProof/>
            <w:webHidden/>
            <w:lang w:val="fr-FR"/>
          </w:rPr>
          <w:t>55</w:t>
        </w:r>
        <w:r w:rsidR="00885657" w:rsidRPr="002442C8">
          <w:rPr>
            <w:noProof/>
            <w:webHidden/>
            <w:lang w:val="fr-FR"/>
          </w:rPr>
          <w:fldChar w:fldCharType="end"/>
        </w:r>
      </w:hyperlink>
    </w:p>
    <w:p w:rsidR="00885657" w:rsidRPr="002442C8" w:rsidRDefault="00681F74" w:rsidP="00EC3120">
      <w:pPr>
        <w:pStyle w:val="TOC2"/>
        <w:rPr>
          <w:rFonts w:asciiTheme="minorHAnsi" w:eastAsiaTheme="minorEastAsia" w:hAnsiTheme="minorHAnsi" w:cstheme="minorBidi"/>
          <w:noProof/>
          <w:color w:val="auto"/>
          <w:sz w:val="22"/>
          <w:lang w:val="fr-FR" w:eastAsia="zh-CN"/>
        </w:rPr>
      </w:pPr>
      <w:hyperlink w:anchor="_Toc340657675" w:history="1">
        <w:r w:rsidR="00885657" w:rsidRPr="002442C8">
          <w:rPr>
            <w:rStyle w:val="Hyperlink"/>
            <w:noProof/>
            <w:lang w:val="fr-FR"/>
          </w:rPr>
          <w:t>Visual Studio Test Professional 2012</w:t>
        </w:r>
        <w:r w:rsidR="00885657" w:rsidRPr="002442C8">
          <w:rPr>
            <w:noProof/>
            <w:webHidden/>
            <w:lang w:val="fr-FR"/>
          </w:rPr>
          <w:tab/>
        </w:r>
        <w:r w:rsidR="00885657" w:rsidRPr="002442C8">
          <w:rPr>
            <w:noProof/>
            <w:webHidden/>
            <w:lang w:val="fr-FR"/>
          </w:rPr>
          <w:fldChar w:fldCharType="begin"/>
        </w:r>
        <w:r w:rsidR="00885657" w:rsidRPr="002442C8">
          <w:rPr>
            <w:noProof/>
            <w:webHidden/>
            <w:lang w:val="fr-FR"/>
          </w:rPr>
          <w:instrText xml:space="preserve"> PAGEREF _Toc340657675 \h </w:instrText>
        </w:r>
        <w:r w:rsidR="00885657" w:rsidRPr="002442C8">
          <w:rPr>
            <w:noProof/>
            <w:webHidden/>
            <w:lang w:val="fr-FR"/>
          </w:rPr>
        </w:r>
        <w:r w:rsidR="00885657" w:rsidRPr="002442C8">
          <w:rPr>
            <w:noProof/>
            <w:webHidden/>
            <w:lang w:val="fr-FR"/>
          </w:rPr>
          <w:fldChar w:fldCharType="separate"/>
        </w:r>
        <w:r w:rsidR="008C7EB7">
          <w:rPr>
            <w:noProof/>
            <w:webHidden/>
            <w:lang w:val="fr-FR"/>
          </w:rPr>
          <w:t>55</w:t>
        </w:r>
        <w:r w:rsidR="00885657" w:rsidRPr="002442C8">
          <w:rPr>
            <w:noProof/>
            <w:webHidden/>
            <w:lang w:val="fr-FR"/>
          </w:rPr>
          <w:fldChar w:fldCharType="end"/>
        </w:r>
      </w:hyperlink>
    </w:p>
    <w:p w:rsidR="000C3222" w:rsidRPr="002442C8" w:rsidRDefault="00C0505F" w:rsidP="00EC3120">
      <w:pPr>
        <w:pStyle w:val="PURHeading1"/>
        <w:pBdr>
          <w:bottom w:val="none" w:sz="0" w:space="0" w:color="auto"/>
        </w:pBdr>
        <w:rPr>
          <w:lang w:val="fr-FR"/>
        </w:rPr>
        <w:sectPr w:rsidR="000C3222" w:rsidRPr="002442C8" w:rsidSect="001C3D1C">
          <w:type w:val="continuous"/>
          <w:pgSz w:w="12240" w:h="15840" w:code="1"/>
          <w:pgMar w:top="1166" w:right="720" w:bottom="720" w:left="720" w:header="432" w:footer="288" w:gutter="0"/>
          <w:cols w:num="2" w:space="360"/>
          <w:docGrid w:linePitch="360"/>
        </w:sectPr>
      </w:pPr>
      <w:r w:rsidRPr="002442C8">
        <w:rPr>
          <w:lang w:val="fr-FR"/>
        </w:rPr>
        <w:fldChar w:fldCharType="end"/>
      </w:r>
    </w:p>
    <w:p w:rsidR="00A82718" w:rsidRPr="002442C8" w:rsidRDefault="00A82718" w:rsidP="009A4C7C">
      <w:pPr>
        <w:pStyle w:val="PURHeading1"/>
        <w:rPr>
          <w:lang w:val="fr-FR"/>
        </w:rPr>
      </w:pPr>
    </w:p>
    <w:p w:rsidR="009A4C7C" w:rsidRPr="002442C8" w:rsidRDefault="009A4C7C" w:rsidP="009A4C7C">
      <w:pPr>
        <w:pStyle w:val="PURHeading1"/>
        <w:rPr>
          <w:lang w:val="fr-FR"/>
        </w:rPr>
      </w:pPr>
      <w:r w:rsidRPr="002442C8">
        <w:rPr>
          <w:lang w:val="fr-FR"/>
        </w:rPr>
        <w:t>Conditions générales</w:t>
      </w:r>
    </w:p>
    <w:p w:rsidR="00351C31" w:rsidRPr="002442C8" w:rsidRDefault="00BC6C4C" w:rsidP="00FD0B26">
      <w:pPr>
        <w:pStyle w:val="PURBlueStrong"/>
        <w:ind w:left="0"/>
        <w:rPr>
          <w:lang w:val="fr-FR"/>
        </w:rPr>
      </w:pPr>
      <w:r w:rsidRPr="002442C8">
        <w:rPr>
          <w:lang w:val="fr-FR"/>
        </w:rPr>
        <w:t>Organisation des conditions générales de licence d</w:t>
      </w:r>
      <w:r w:rsidR="003E0FD6" w:rsidRPr="002442C8">
        <w:rPr>
          <w:lang w:val="fr-FR"/>
        </w:rPr>
        <w:t>’</w:t>
      </w:r>
      <w:r w:rsidRPr="002442C8">
        <w:rPr>
          <w:lang w:val="fr-FR"/>
        </w:rPr>
        <w:t>accès SAL</w:t>
      </w:r>
    </w:p>
    <w:p w:rsidR="009A4C7C" w:rsidRPr="002442C8" w:rsidRDefault="009A4C7C" w:rsidP="00FD752E">
      <w:pPr>
        <w:pStyle w:val="PURBody"/>
        <w:rPr>
          <w:lang w:val="fr-FR"/>
        </w:rPr>
      </w:pPr>
      <w:r w:rsidRPr="002442C8">
        <w:rPr>
          <w:lang w:val="fr-FR"/>
        </w:rPr>
        <w:t xml:space="preserve">Les conditions suivantes sont organisées en trois sections : </w:t>
      </w:r>
      <w:hyperlink w:anchor="SALTerms_Server" w:history="1">
        <w:r w:rsidRPr="002442C8">
          <w:rPr>
            <w:rStyle w:val="Hyperlink"/>
            <w:i/>
            <w:lang w:val="fr-FR"/>
          </w:rPr>
          <w:t>Logiciel Serveur</w:t>
        </w:r>
      </w:hyperlink>
      <w:r w:rsidRPr="002442C8">
        <w:rPr>
          <w:lang w:val="fr-FR"/>
        </w:rPr>
        <w:t xml:space="preserve">, </w:t>
      </w:r>
      <w:hyperlink w:anchor="SALTerms_MGMT" w:history="1">
        <w:r w:rsidRPr="002442C8">
          <w:rPr>
            <w:rStyle w:val="Hyperlink"/>
            <w:i/>
            <w:lang w:val="fr-FR"/>
          </w:rPr>
          <w:t>Serveurs de gestion</w:t>
        </w:r>
      </w:hyperlink>
      <w:r w:rsidRPr="002442C8">
        <w:rPr>
          <w:lang w:val="fr-FR"/>
        </w:rPr>
        <w:t xml:space="preserve"> et </w:t>
      </w:r>
      <w:hyperlink w:anchor="SALTerms_Desktop" w:history="1">
        <w:r w:rsidRPr="002442C8">
          <w:rPr>
            <w:rStyle w:val="Hyperlink"/>
            <w:i/>
            <w:lang w:val="fr-FR"/>
          </w:rPr>
          <w:t>Applications bureautiques</w:t>
        </w:r>
        <w:r w:rsidRPr="002442C8">
          <w:rPr>
            <w:rStyle w:val="Hyperlink"/>
            <w:i/>
            <w:u w:val="none"/>
            <w:lang w:val="fr-FR"/>
          </w:rPr>
          <w:t>.</w:t>
        </w:r>
      </w:hyperlink>
      <w:r w:rsidRPr="002442C8">
        <w:rPr>
          <w:lang w:val="fr-FR"/>
        </w:rPr>
        <w:t xml:space="preserve"> La</w:t>
      </w:r>
      <w:r w:rsidR="00FD752E" w:rsidRPr="002442C8">
        <w:rPr>
          <w:lang w:val="fr-FR"/>
        </w:rPr>
        <w:t> </w:t>
      </w:r>
      <w:r w:rsidRPr="002442C8">
        <w:rPr>
          <w:lang w:val="fr-FR"/>
        </w:rPr>
        <w:t>section de ces conditions générales applicable à un produit donné est indiquée sous le nom dudit produit dans la section « Conditions de licence spécifiques ».</w:t>
      </w:r>
    </w:p>
    <w:p w:rsidR="000C3222" w:rsidRPr="002442C8" w:rsidRDefault="009A4C7C" w:rsidP="005E0251">
      <w:pPr>
        <w:pStyle w:val="PURHeading2"/>
        <w:pBdr>
          <w:bottom w:val="single" w:sz="4" w:space="1" w:color="auto"/>
        </w:pBdr>
        <w:rPr>
          <w:lang w:val="fr-FR"/>
        </w:rPr>
      </w:pPr>
      <w:bookmarkStart w:id="163" w:name="SALTerms_Server"/>
      <w:r w:rsidRPr="002442C8">
        <w:rPr>
          <w:lang w:val="fr-FR"/>
        </w:rPr>
        <w:t>Logiciel serveur</w:t>
      </w:r>
    </w:p>
    <w:tbl>
      <w:tblPr>
        <w:tblW w:w="0" w:type="auto"/>
        <w:tblLook w:val="04A0" w:firstRow="1" w:lastRow="0" w:firstColumn="1" w:lastColumn="0" w:noHBand="0" w:noVBand="1"/>
      </w:tblPr>
      <w:tblGrid>
        <w:gridCol w:w="5508"/>
        <w:gridCol w:w="5508"/>
      </w:tblGrid>
      <w:tr w:rsidR="008B1CCE" w:rsidRPr="00054C42" w:rsidTr="00452099">
        <w:tc>
          <w:tcPr>
            <w:tcW w:w="5508" w:type="dxa"/>
          </w:tcPr>
          <w:bookmarkEnd w:id="163"/>
          <w:p w:rsidR="008B1CCE" w:rsidRPr="002442C8" w:rsidRDefault="008B1CCE" w:rsidP="00452099">
            <w:pPr>
              <w:pStyle w:val="PURBullet-Indented"/>
              <w:spacing w:after="0"/>
              <w:rPr>
                <w:lang w:val="fr-FR"/>
              </w:rPr>
            </w:pPr>
            <w:r w:rsidRPr="002442C8">
              <w:rPr>
                <w:lang w:val="fr-FR"/>
              </w:rPr>
              <w:t>Exchange Server 2013 Éditions Standard et Entreprise</w:t>
            </w:r>
          </w:p>
          <w:p w:rsidR="008B1CCE" w:rsidRPr="002442C8" w:rsidRDefault="008B1CCE" w:rsidP="00452099">
            <w:pPr>
              <w:pStyle w:val="PURBullet-Indented"/>
              <w:spacing w:after="0"/>
              <w:rPr>
                <w:lang w:val="fr-FR"/>
              </w:rPr>
            </w:pPr>
            <w:r w:rsidRPr="002442C8">
              <w:rPr>
                <w:lang w:val="fr-FR"/>
              </w:rPr>
              <w:t xml:space="preserve">Forefront </w:t>
            </w:r>
            <w:proofErr w:type="spellStart"/>
            <w:r w:rsidRPr="002442C8">
              <w:rPr>
                <w:lang w:val="fr-FR"/>
              </w:rPr>
              <w:t>Identity</w:t>
            </w:r>
            <w:proofErr w:type="spellEnd"/>
            <w:r w:rsidRPr="002442C8">
              <w:rPr>
                <w:lang w:val="fr-FR"/>
              </w:rPr>
              <w:t xml:space="preserve"> Manager 2010 R2</w:t>
            </w:r>
          </w:p>
          <w:p w:rsidR="008B1CCE" w:rsidRPr="002442C8" w:rsidRDefault="008B1CCE" w:rsidP="00452099">
            <w:pPr>
              <w:pStyle w:val="PURBullet-Indented"/>
              <w:spacing w:after="0"/>
              <w:rPr>
                <w:lang w:val="fr-FR"/>
              </w:rPr>
            </w:pPr>
            <w:r w:rsidRPr="002442C8">
              <w:rPr>
                <w:lang w:val="fr-FR"/>
              </w:rPr>
              <w:t xml:space="preserve">Forefront </w:t>
            </w:r>
            <w:proofErr w:type="spellStart"/>
            <w:r w:rsidRPr="002442C8">
              <w:rPr>
                <w:lang w:val="fr-FR"/>
              </w:rPr>
              <w:t>Unified</w:t>
            </w:r>
            <w:proofErr w:type="spellEnd"/>
            <w:r w:rsidRPr="002442C8">
              <w:rPr>
                <w:lang w:val="fr-FR"/>
              </w:rPr>
              <w:t xml:space="preserve"> Access Gateway 2010</w:t>
            </w:r>
          </w:p>
          <w:p w:rsidR="008B1CCE" w:rsidRPr="002442C8" w:rsidRDefault="008B1CCE" w:rsidP="00452099">
            <w:pPr>
              <w:pStyle w:val="PURBullet-Indented"/>
              <w:spacing w:after="0"/>
              <w:rPr>
                <w:lang w:val="fr-FR"/>
              </w:rPr>
            </w:pPr>
            <w:r w:rsidRPr="002442C8">
              <w:rPr>
                <w:lang w:val="fr-FR"/>
              </w:rPr>
              <w:t>Lync Server 2013</w:t>
            </w:r>
          </w:p>
          <w:p w:rsidR="008B1CCE" w:rsidRPr="008C7EB7" w:rsidRDefault="008B1CCE" w:rsidP="00452099">
            <w:pPr>
              <w:pStyle w:val="PURBullet-Indented"/>
              <w:spacing w:after="0"/>
            </w:pPr>
            <w:r w:rsidRPr="008C7EB7">
              <w:t>Microsoft Application Virtualization Hosting pour Desktop</w:t>
            </w:r>
          </w:p>
          <w:p w:rsidR="008B1CCE" w:rsidRPr="002442C8" w:rsidRDefault="008B1CCE" w:rsidP="00452099">
            <w:pPr>
              <w:pStyle w:val="PURBullet-Indented"/>
              <w:spacing w:after="0"/>
              <w:rPr>
                <w:lang w:val="fr-FR"/>
              </w:rPr>
            </w:pPr>
            <w:r w:rsidRPr="002442C8">
              <w:rPr>
                <w:lang w:val="fr-FR"/>
              </w:rPr>
              <w:t>Microsoft Dynamics AX 2012 R2</w:t>
            </w:r>
          </w:p>
          <w:p w:rsidR="008B1CCE" w:rsidRPr="002442C8" w:rsidRDefault="008B1CCE" w:rsidP="00452099">
            <w:pPr>
              <w:pStyle w:val="PURBullet-Indented"/>
              <w:spacing w:after="0"/>
              <w:rPr>
                <w:lang w:val="fr-FR"/>
              </w:rPr>
            </w:pPr>
            <w:r w:rsidRPr="002442C8">
              <w:rPr>
                <w:lang w:val="fr-FR"/>
              </w:rPr>
              <w:t>Microsoft Dynamics C5 2012</w:t>
            </w:r>
          </w:p>
          <w:p w:rsidR="008B1CCE" w:rsidRPr="002442C8" w:rsidRDefault="008B1CCE" w:rsidP="00452099">
            <w:pPr>
              <w:pStyle w:val="PURBullet-Indented"/>
              <w:spacing w:after="0"/>
              <w:rPr>
                <w:lang w:val="fr-FR"/>
              </w:rPr>
            </w:pPr>
            <w:r w:rsidRPr="002442C8">
              <w:rPr>
                <w:lang w:val="fr-FR"/>
              </w:rPr>
              <w:t>Microsoft Dynamics CRM 2011 Service Provider</w:t>
            </w:r>
          </w:p>
        </w:tc>
        <w:tc>
          <w:tcPr>
            <w:tcW w:w="5508" w:type="dxa"/>
          </w:tcPr>
          <w:p w:rsidR="00F60F84" w:rsidRPr="002442C8" w:rsidRDefault="00F60F84" w:rsidP="00452099">
            <w:pPr>
              <w:pStyle w:val="PURBullet-Indented"/>
              <w:spacing w:after="0"/>
              <w:rPr>
                <w:lang w:val="fr-FR"/>
              </w:rPr>
            </w:pPr>
            <w:r w:rsidRPr="002442C8">
              <w:rPr>
                <w:lang w:val="fr-FR"/>
              </w:rPr>
              <w:t>Microsoft Dynamics GP 2013</w:t>
            </w:r>
          </w:p>
          <w:p w:rsidR="00F60F84" w:rsidRPr="002442C8" w:rsidRDefault="00F60F84" w:rsidP="00452099">
            <w:pPr>
              <w:pStyle w:val="PURBullet-Indented"/>
              <w:spacing w:after="0"/>
              <w:rPr>
                <w:lang w:val="fr-FR"/>
              </w:rPr>
            </w:pPr>
            <w:r w:rsidRPr="002442C8">
              <w:rPr>
                <w:lang w:val="fr-FR"/>
              </w:rPr>
              <w:t>Microsoft Dynamics NAV 2013</w:t>
            </w:r>
          </w:p>
          <w:p w:rsidR="00F60F84" w:rsidRPr="002442C8" w:rsidRDefault="00F60F84" w:rsidP="00452099">
            <w:pPr>
              <w:pStyle w:val="PURBullet-Indented"/>
              <w:spacing w:after="0"/>
              <w:rPr>
                <w:lang w:val="fr-FR"/>
              </w:rPr>
            </w:pPr>
            <w:r w:rsidRPr="002442C8">
              <w:rPr>
                <w:lang w:val="fr-FR"/>
              </w:rPr>
              <w:t>Microsoft Dynamics SL 2011</w:t>
            </w:r>
          </w:p>
          <w:p w:rsidR="00F60F84" w:rsidRPr="002442C8" w:rsidRDefault="00F60F84" w:rsidP="00452099">
            <w:pPr>
              <w:pStyle w:val="PURBullet-Indented"/>
              <w:spacing w:after="0"/>
              <w:rPr>
                <w:lang w:val="fr-FR"/>
              </w:rPr>
            </w:pPr>
            <w:proofErr w:type="spellStart"/>
            <w:r w:rsidRPr="002442C8">
              <w:rPr>
                <w:lang w:val="fr-FR"/>
              </w:rPr>
              <w:t>Productivity</w:t>
            </w:r>
            <w:proofErr w:type="spellEnd"/>
            <w:r w:rsidRPr="002442C8">
              <w:rPr>
                <w:lang w:val="fr-FR"/>
              </w:rPr>
              <w:t xml:space="preserve"> Suite</w:t>
            </w:r>
          </w:p>
          <w:p w:rsidR="00F60F84" w:rsidRPr="002442C8" w:rsidRDefault="00F60F84" w:rsidP="00452099">
            <w:pPr>
              <w:pStyle w:val="PURBullet-Indented"/>
              <w:spacing w:after="0"/>
              <w:rPr>
                <w:lang w:val="fr-FR"/>
              </w:rPr>
            </w:pPr>
            <w:r w:rsidRPr="002442C8">
              <w:rPr>
                <w:lang w:val="fr-FR"/>
              </w:rPr>
              <w:t>Project Server 2013</w:t>
            </w:r>
          </w:p>
          <w:p w:rsidR="001B2E39" w:rsidRPr="002442C8" w:rsidRDefault="001B2E39" w:rsidP="00452099">
            <w:pPr>
              <w:pStyle w:val="PURBullet-Indented"/>
              <w:spacing w:after="0"/>
              <w:rPr>
                <w:lang w:val="fr-FR"/>
              </w:rPr>
            </w:pPr>
            <w:r w:rsidRPr="002442C8">
              <w:rPr>
                <w:lang w:val="fr-FR"/>
              </w:rPr>
              <w:t>SharePoint Server 2013</w:t>
            </w:r>
          </w:p>
          <w:p w:rsidR="008B1CCE" w:rsidRPr="002442C8" w:rsidRDefault="008B1CCE" w:rsidP="00452099">
            <w:pPr>
              <w:pStyle w:val="PURBullet-Indented"/>
              <w:spacing w:after="0"/>
              <w:rPr>
                <w:lang w:val="fr-FR"/>
              </w:rPr>
            </w:pPr>
            <w:r w:rsidRPr="002442C8">
              <w:rPr>
                <w:lang w:val="fr-FR"/>
              </w:rPr>
              <w:t>SQL Server 2008 R2 Small Business</w:t>
            </w:r>
          </w:p>
          <w:p w:rsidR="000C3222" w:rsidRPr="002442C8" w:rsidRDefault="008B1CCE" w:rsidP="00EC3120">
            <w:pPr>
              <w:pStyle w:val="PURBullet-Indented"/>
              <w:spacing w:after="200"/>
              <w:ind w:left="490"/>
              <w:rPr>
                <w:lang w:val="fr-FR"/>
              </w:rPr>
            </w:pPr>
            <w:r w:rsidRPr="002442C8">
              <w:rPr>
                <w:lang w:val="fr-FR"/>
              </w:rPr>
              <w:t xml:space="preserve">Visual Studio Team </w:t>
            </w:r>
            <w:proofErr w:type="spellStart"/>
            <w:r w:rsidRPr="002442C8">
              <w:rPr>
                <w:lang w:val="fr-FR"/>
              </w:rPr>
              <w:t>Foundation</w:t>
            </w:r>
            <w:proofErr w:type="spellEnd"/>
            <w:r w:rsidRPr="002442C8">
              <w:rPr>
                <w:lang w:val="fr-FR"/>
              </w:rPr>
              <w:t xml:space="preserve"> Server 2012 avec la technologie SQL Server 2012</w:t>
            </w:r>
          </w:p>
        </w:tc>
      </w:tr>
    </w:tbl>
    <w:p w:rsidR="00555CBF" w:rsidRPr="002442C8" w:rsidRDefault="00555CBF" w:rsidP="00555CBF">
      <w:pPr>
        <w:pStyle w:val="PURBody"/>
        <w:rPr>
          <w:lang w:val="fr-FR"/>
        </w:rPr>
      </w:pPr>
      <w:r w:rsidRPr="002442C8">
        <w:rPr>
          <w:lang w:val="fr-FR"/>
        </w:rPr>
        <w:t>Vous disposez des droits ci-après pour chaque licence d</w:t>
      </w:r>
      <w:r w:rsidR="003E0FD6" w:rsidRPr="002442C8">
        <w:rPr>
          <w:lang w:val="fr-FR"/>
        </w:rPr>
        <w:t>’</w:t>
      </w:r>
      <w:r w:rsidRPr="002442C8">
        <w:rPr>
          <w:lang w:val="fr-FR"/>
        </w:rPr>
        <w:t>accès SAL correspondante acquise.</w:t>
      </w:r>
    </w:p>
    <w:p w:rsidR="009A4C7C" w:rsidRPr="002442C8" w:rsidRDefault="009A4C7C" w:rsidP="00830DCA">
      <w:pPr>
        <w:pStyle w:val="PURBlueStrong-Indented"/>
        <w:rPr>
          <w:lang w:val="fr-FR"/>
        </w:rPr>
      </w:pPr>
      <w:r w:rsidRPr="002442C8">
        <w:rPr>
          <w:lang w:val="fr-FR"/>
        </w:rPr>
        <w:t>Licences</w:t>
      </w:r>
      <w:r w:rsidRPr="002442C8">
        <w:rPr>
          <w:smallCaps w:val="0"/>
          <w:lang w:val="fr-FR"/>
        </w:rPr>
        <w:t xml:space="preserve"> d</w:t>
      </w:r>
      <w:r w:rsidR="003E0FD6" w:rsidRPr="002442C8">
        <w:rPr>
          <w:smallCaps w:val="0"/>
          <w:lang w:val="fr-FR"/>
        </w:rPr>
        <w:t>’</w:t>
      </w:r>
      <w:r w:rsidRPr="002442C8">
        <w:rPr>
          <w:smallCaps w:val="0"/>
          <w:lang w:val="fr-FR"/>
        </w:rPr>
        <w:t>accès SAL (</w:t>
      </w:r>
      <w:proofErr w:type="spellStart"/>
      <w:r w:rsidRPr="002442C8">
        <w:rPr>
          <w:smallCaps w:val="0"/>
          <w:lang w:val="fr-FR"/>
        </w:rPr>
        <w:t>Subscriber</w:t>
      </w:r>
      <w:proofErr w:type="spellEnd"/>
      <w:r w:rsidRPr="002442C8">
        <w:rPr>
          <w:smallCaps w:val="0"/>
          <w:lang w:val="fr-FR"/>
        </w:rPr>
        <w:t xml:space="preserve"> Access License)</w:t>
      </w:r>
    </w:p>
    <w:p w:rsidR="009A4C7C" w:rsidRPr="002442C8" w:rsidRDefault="009A4C7C" w:rsidP="009A4C7C">
      <w:pPr>
        <w:pStyle w:val="PURBody-Indented"/>
        <w:rPr>
          <w:lang w:val="fr-FR"/>
        </w:rPr>
      </w:pPr>
      <w:r w:rsidRPr="002442C8">
        <w:rPr>
          <w:bCs/>
          <w:lang w:val="fr-FR"/>
        </w:rPr>
        <w:t xml:space="preserve">Vous </w:t>
      </w:r>
      <w:r w:rsidRPr="002442C8">
        <w:rPr>
          <w:lang w:val="fr-FR"/>
        </w:rPr>
        <w:t>devez acheter et Attribuer une Licence d</w:t>
      </w:r>
      <w:r w:rsidR="003E0FD6" w:rsidRPr="002442C8">
        <w:rPr>
          <w:lang w:val="fr-FR"/>
        </w:rPr>
        <w:t>’</w:t>
      </w:r>
      <w:r w:rsidRPr="002442C8">
        <w:rPr>
          <w:lang w:val="fr-FR"/>
        </w:rPr>
        <w:t>accès SAL à chaque utilisateur autorisé à accéder, directement ou ind</w:t>
      </w:r>
      <w:r w:rsidRPr="002442C8">
        <w:rPr>
          <w:bCs/>
          <w:lang w:val="fr-FR"/>
        </w:rPr>
        <w:t>irectement, à vos Instances du logiciel Serveur, qu</w:t>
      </w:r>
      <w:r w:rsidR="003E0FD6" w:rsidRPr="002442C8">
        <w:rPr>
          <w:bCs/>
          <w:lang w:val="fr-FR"/>
        </w:rPr>
        <w:t>’</w:t>
      </w:r>
      <w:r w:rsidRPr="002442C8">
        <w:rPr>
          <w:bCs/>
          <w:lang w:val="fr-FR"/>
        </w:rPr>
        <w:t>il y ait ou non accès au logiciel Serveur proprement dit.</w:t>
      </w:r>
      <w:r w:rsidR="00E1286F" w:rsidRPr="002442C8">
        <w:rPr>
          <w:bCs/>
          <w:lang w:val="fr-FR"/>
        </w:rPr>
        <w:t xml:space="preserve"> </w:t>
      </w:r>
      <w:r w:rsidRPr="002442C8">
        <w:rPr>
          <w:bCs/>
          <w:lang w:val="fr-FR"/>
        </w:rPr>
        <w:t>Aucune licence d</w:t>
      </w:r>
      <w:r w:rsidR="003E0FD6" w:rsidRPr="002442C8">
        <w:rPr>
          <w:bCs/>
          <w:lang w:val="fr-FR"/>
        </w:rPr>
        <w:t>’</w:t>
      </w:r>
      <w:r w:rsidRPr="002442C8">
        <w:rPr>
          <w:bCs/>
          <w:lang w:val="fr-FR"/>
        </w:rPr>
        <w:t>accès SAL Dispositif n</w:t>
      </w:r>
      <w:r w:rsidR="003E0FD6" w:rsidRPr="002442C8">
        <w:rPr>
          <w:bCs/>
          <w:lang w:val="fr-FR"/>
        </w:rPr>
        <w:t>’</w:t>
      </w:r>
      <w:r w:rsidRPr="002442C8">
        <w:rPr>
          <w:bCs/>
          <w:lang w:val="fr-FR"/>
        </w:rPr>
        <w:t>est disponible, excepté pour les produits spécifiés dans la section « Conditions de licence spécifiques ».</w:t>
      </w:r>
      <w:r w:rsidR="00E1286F" w:rsidRPr="002442C8">
        <w:rPr>
          <w:bCs/>
          <w:lang w:val="fr-FR"/>
        </w:rPr>
        <w:t xml:space="preserve"> </w:t>
      </w:r>
      <w:r w:rsidRPr="002442C8">
        <w:rPr>
          <w:lang w:val="fr-FR"/>
        </w:rPr>
        <w:t>Une partition matérielle ou lame est considérée comme un dispositif distinct.</w:t>
      </w:r>
      <w:r w:rsidR="00E1286F" w:rsidRPr="002442C8">
        <w:rPr>
          <w:lang w:val="fr-FR"/>
        </w:rPr>
        <w:t xml:space="preserve"> </w:t>
      </w:r>
      <w:r w:rsidRPr="002442C8">
        <w:rPr>
          <w:lang w:val="fr-FR"/>
        </w:rPr>
        <w:t>La licence d</w:t>
      </w:r>
      <w:r w:rsidR="003E0FD6" w:rsidRPr="002442C8">
        <w:rPr>
          <w:lang w:val="fr-FR"/>
        </w:rPr>
        <w:t>’</w:t>
      </w:r>
      <w:r w:rsidRPr="002442C8">
        <w:rPr>
          <w:lang w:val="fr-FR"/>
        </w:rPr>
        <w:t>accès SAL correspondant à chaque produit est précisée dans la section « Conditions de licence spécifiques » ci-dessous.</w:t>
      </w:r>
    </w:p>
    <w:p w:rsidR="009A4C7C" w:rsidRPr="002442C8" w:rsidRDefault="009A4C7C" w:rsidP="009A4C7C">
      <w:pPr>
        <w:pStyle w:val="PURBody-Indented"/>
        <w:rPr>
          <w:lang w:val="fr-FR"/>
        </w:rPr>
      </w:pPr>
      <w:r w:rsidRPr="002442C8">
        <w:rPr>
          <w:bCs/>
          <w:lang w:val="fr-FR"/>
        </w:rPr>
        <w:t>Vous n</w:t>
      </w:r>
      <w:r w:rsidR="003E0FD6" w:rsidRPr="002442C8">
        <w:rPr>
          <w:bCs/>
          <w:lang w:val="fr-FR"/>
        </w:rPr>
        <w:t>’</w:t>
      </w:r>
      <w:r w:rsidRPr="002442C8">
        <w:rPr>
          <w:bCs/>
          <w:lang w:val="fr-FR"/>
        </w:rPr>
        <w:t>avez pas besoin d</w:t>
      </w:r>
      <w:r w:rsidR="003E0FD6" w:rsidRPr="002442C8">
        <w:rPr>
          <w:bCs/>
          <w:lang w:val="fr-FR"/>
        </w:rPr>
        <w:t>’</w:t>
      </w:r>
      <w:r w:rsidRPr="002442C8">
        <w:rPr>
          <w:bCs/>
          <w:lang w:val="fr-FR"/>
        </w:rPr>
        <w:t>une licence d</w:t>
      </w:r>
      <w:r w:rsidR="003E0FD6" w:rsidRPr="002442C8">
        <w:rPr>
          <w:bCs/>
          <w:lang w:val="fr-FR"/>
        </w:rPr>
        <w:t>’</w:t>
      </w:r>
      <w:r w:rsidRPr="002442C8">
        <w:rPr>
          <w:bCs/>
          <w:lang w:val="fr-FR"/>
        </w:rPr>
        <w:t xml:space="preserve">accès SAL pour </w:t>
      </w:r>
      <w:r w:rsidRPr="002442C8">
        <w:rPr>
          <w:lang w:val="fr-FR"/>
        </w:rPr>
        <w:t>les logiciels commercialisés sous une licence par processeur.</w:t>
      </w:r>
    </w:p>
    <w:p w:rsidR="009A4C7C" w:rsidRPr="002442C8" w:rsidRDefault="009A4C7C" w:rsidP="003E0FD6">
      <w:pPr>
        <w:pStyle w:val="PURBody-Indented"/>
        <w:rPr>
          <w:lang w:val="fr-FR"/>
        </w:rPr>
      </w:pPr>
      <w:r w:rsidRPr="002442C8">
        <w:rPr>
          <w:bCs/>
          <w:lang w:val="fr-FR"/>
        </w:rPr>
        <w:t>Tous les accès au logiciel serveur exigent une licence d</w:t>
      </w:r>
      <w:r w:rsidR="003E0FD6" w:rsidRPr="002442C8">
        <w:rPr>
          <w:bCs/>
          <w:lang w:val="fr-FR"/>
        </w:rPr>
        <w:t>’</w:t>
      </w:r>
      <w:r w:rsidRPr="002442C8">
        <w:rPr>
          <w:bCs/>
          <w:lang w:val="fr-FR"/>
        </w:rPr>
        <w:t>accès SAL de base et certaines fonctionnalités logicielles nécessitent également des licences d</w:t>
      </w:r>
      <w:r w:rsidR="003E0FD6" w:rsidRPr="002442C8">
        <w:rPr>
          <w:bCs/>
          <w:lang w:val="fr-FR"/>
        </w:rPr>
        <w:t>’</w:t>
      </w:r>
      <w:r w:rsidRPr="002442C8">
        <w:rPr>
          <w:bCs/>
          <w:lang w:val="fr-FR"/>
        </w:rPr>
        <w:t>accès SAL supplémentaires.</w:t>
      </w:r>
      <w:r w:rsidR="00E1286F" w:rsidRPr="002442C8">
        <w:rPr>
          <w:bCs/>
          <w:lang w:val="fr-FR"/>
        </w:rPr>
        <w:t xml:space="preserve"> </w:t>
      </w:r>
      <w:r w:rsidRPr="002442C8">
        <w:rPr>
          <w:bCs/>
          <w:lang w:val="fr-FR"/>
        </w:rPr>
        <w:t>Vous devez posséder à la fois la licence d</w:t>
      </w:r>
      <w:r w:rsidR="003E0FD6" w:rsidRPr="002442C8">
        <w:rPr>
          <w:bCs/>
          <w:lang w:val="fr-FR"/>
        </w:rPr>
        <w:t>’</w:t>
      </w:r>
      <w:r w:rsidRPr="002442C8">
        <w:rPr>
          <w:bCs/>
          <w:lang w:val="fr-FR"/>
        </w:rPr>
        <w:t>accès SAL de base du produit et</w:t>
      </w:r>
      <w:r w:rsidR="003E0FD6" w:rsidRPr="002442C8">
        <w:rPr>
          <w:bCs/>
          <w:lang w:val="fr-FR"/>
        </w:rPr>
        <w:t> </w:t>
      </w:r>
      <w:r w:rsidRPr="002442C8">
        <w:rPr>
          <w:bCs/>
          <w:lang w:val="fr-FR"/>
        </w:rPr>
        <w:t>la licence d</w:t>
      </w:r>
      <w:r w:rsidR="003E0FD6" w:rsidRPr="002442C8">
        <w:rPr>
          <w:bCs/>
          <w:lang w:val="fr-FR"/>
        </w:rPr>
        <w:t>’</w:t>
      </w:r>
      <w:r w:rsidRPr="002442C8">
        <w:rPr>
          <w:bCs/>
          <w:lang w:val="fr-FR"/>
        </w:rPr>
        <w:t xml:space="preserve">accès SAL supplémentaire pour accéder aux fonctionnalités répertoriées dans la section </w:t>
      </w:r>
      <w:r w:rsidRPr="002442C8">
        <w:rPr>
          <w:lang w:val="fr-FR"/>
        </w:rPr>
        <w:t>Conditions de licence spécifiques ci-après</w:t>
      </w:r>
      <w:r w:rsidRPr="002442C8">
        <w:rPr>
          <w:bCs/>
          <w:lang w:val="fr-FR"/>
        </w:rPr>
        <w:t>.</w:t>
      </w:r>
    </w:p>
    <w:p w:rsidR="009A4C7C" w:rsidRPr="002442C8" w:rsidRDefault="009A4C7C" w:rsidP="00830DCA">
      <w:pPr>
        <w:pStyle w:val="PURBlueStrong-Indented"/>
        <w:rPr>
          <w:lang w:val="fr-FR"/>
        </w:rPr>
      </w:pPr>
      <w:r w:rsidRPr="002442C8">
        <w:rPr>
          <w:lang w:val="fr-FR"/>
        </w:rPr>
        <w:lastRenderedPageBreak/>
        <w:t>Types de licences d</w:t>
      </w:r>
      <w:r w:rsidR="003E0FD6" w:rsidRPr="002442C8">
        <w:rPr>
          <w:lang w:val="fr-FR"/>
        </w:rPr>
        <w:t>’</w:t>
      </w:r>
      <w:r w:rsidRPr="002442C8">
        <w:rPr>
          <w:lang w:val="fr-FR"/>
        </w:rPr>
        <w:t>accès SAL</w:t>
      </w:r>
    </w:p>
    <w:p w:rsidR="009A4C7C" w:rsidRPr="002442C8" w:rsidRDefault="009A4C7C" w:rsidP="003E0FD6">
      <w:pPr>
        <w:pStyle w:val="PURBody-Indented"/>
        <w:rPr>
          <w:lang w:val="fr-FR"/>
        </w:rPr>
      </w:pPr>
      <w:r w:rsidRPr="002442C8">
        <w:rPr>
          <w:lang w:val="fr-FR"/>
        </w:rPr>
        <w:t>Il existe trois types de licence d</w:t>
      </w:r>
      <w:r w:rsidR="003E0FD6" w:rsidRPr="002442C8">
        <w:rPr>
          <w:lang w:val="fr-FR"/>
        </w:rPr>
        <w:t>’</w:t>
      </w:r>
      <w:r w:rsidRPr="002442C8">
        <w:rPr>
          <w:lang w:val="fr-FR"/>
        </w:rPr>
        <w:t xml:space="preserve">accès SAL : une pour les dispositifs (périphériques), une pour </w:t>
      </w:r>
      <w:proofErr w:type="gramStart"/>
      <w:r w:rsidRPr="002442C8">
        <w:rPr>
          <w:lang w:val="fr-FR"/>
        </w:rPr>
        <w:t>les utilisateurs standard</w:t>
      </w:r>
      <w:proofErr w:type="gramEnd"/>
      <w:r w:rsidRPr="002442C8">
        <w:rPr>
          <w:lang w:val="fr-FR"/>
        </w:rPr>
        <w:t xml:space="preserve"> et une pour les utilisateurs pédagogiques qualifiés (« étudiants »). Chaque licence d</w:t>
      </w:r>
      <w:r w:rsidR="003E0FD6" w:rsidRPr="002442C8">
        <w:rPr>
          <w:lang w:val="fr-FR"/>
        </w:rPr>
        <w:t>’</w:t>
      </w:r>
      <w:r w:rsidRPr="002442C8">
        <w:rPr>
          <w:lang w:val="fr-FR"/>
        </w:rPr>
        <w:t>accès SAL dispositif (pour les produits qui acceptent ce type de licence) autorise un seul dispositif, quel qu</w:t>
      </w:r>
      <w:r w:rsidR="003E0FD6" w:rsidRPr="002442C8">
        <w:rPr>
          <w:lang w:val="fr-FR"/>
        </w:rPr>
        <w:t>’</w:t>
      </w:r>
      <w:r w:rsidRPr="002442C8">
        <w:rPr>
          <w:lang w:val="fr-FR"/>
        </w:rPr>
        <w:t>en soit l</w:t>
      </w:r>
      <w:r w:rsidR="003E0FD6" w:rsidRPr="002442C8">
        <w:rPr>
          <w:lang w:val="fr-FR"/>
        </w:rPr>
        <w:t>’</w:t>
      </w:r>
      <w:r w:rsidRPr="002442C8">
        <w:rPr>
          <w:lang w:val="fr-FR"/>
        </w:rPr>
        <w:t>utilisateur, à accéder aux instances du logiciel serveur sur vos serveurs.</w:t>
      </w:r>
      <w:r w:rsidR="00E1286F" w:rsidRPr="002442C8">
        <w:rPr>
          <w:lang w:val="fr-FR"/>
        </w:rPr>
        <w:t xml:space="preserve"> </w:t>
      </w:r>
      <w:r w:rsidRPr="002442C8">
        <w:rPr>
          <w:lang w:val="fr-FR"/>
        </w:rPr>
        <w:t>Chaque licence d</w:t>
      </w:r>
      <w:r w:rsidR="003E0FD6" w:rsidRPr="002442C8">
        <w:rPr>
          <w:lang w:val="fr-FR"/>
        </w:rPr>
        <w:t>’</w:t>
      </w:r>
      <w:r w:rsidRPr="002442C8">
        <w:rPr>
          <w:lang w:val="fr-FR"/>
        </w:rPr>
        <w:t>accès SAL Utilisateur autorise un utilisateur, utilisant n</w:t>
      </w:r>
      <w:r w:rsidR="003E0FD6" w:rsidRPr="002442C8">
        <w:rPr>
          <w:lang w:val="fr-FR"/>
        </w:rPr>
        <w:t>’</w:t>
      </w:r>
      <w:r w:rsidRPr="002442C8">
        <w:rPr>
          <w:lang w:val="fr-FR"/>
        </w:rPr>
        <w:t>importe quel dispositif, à accéder aux Instances du logiciel Serveur sur vos Serveurs. Les produits proposant des licences d</w:t>
      </w:r>
      <w:r w:rsidR="003E0FD6" w:rsidRPr="002442C8">
        <w:rPr>
          <w:lang w:val="fr-FR"/>
        </w:rPr>
        <w:t>’</w:t>
      </w:r>
      <w:r w:rsidRPr="002442C8">
        <w:rPr>
          <w:lang w:val="fr-FR"/>
        </w:rPr>
        <w:t>accès SAL étudiant exigeant une qualification conformément au « </w:t>
      </w:r>
      <w:proofErr w:type="spellStart"/>
      <w:r w:rsidRPr="002442C8">
        <w:rPr>
          <w:lang w:val="fr-FR"/>
        </w:rPr>
        <w:t>Qualified</w:t>
      </w:r>
      <w:proofErr w:type="spellEnd"/>
      <w:r w:rsidRPr="002442C8">
        <w:rPr>
          <w:lang w:val="fr-FR"/>
        </w:rPr>
        <w:t xml:space="preserve"> </w:t>
      </w:r>
      <w:proofErr w:type="spellStart"/>
      <w:r w:rsidRPr="002442C8">
        <w:rPr>
          <w:lang w:val="fr-FR"/>
        </w:rPr>
        <w:t>Educational</w:t>
      </w:r>
      <w:proofErr w:type="spellEnd"/>
      <w:r w:rsidRPr="002442C8">
        <w:rPr>
          <w:lang w:val="fr-FR"/>
        </w:rPr>
        <w:t xml:space="preserve"> Customer Addendum » (Addendum relatif aux clients pédagogiques qualifiés).</w:t>
      </w:r>
      <w:r w:rsidR="00E1286F" w:rsidRPr="002442C8">
        <w:rPr>
          <w:lang w:val="fr-FR"/>
        </w:rPr>
        <w:t xml:space="preserve"> </w:t>
      </w:r>
      <w:r w:rsidRPr="002442C8">
        <w:rPr>
          <w:lang w:val="fr-FR"/>
        </w:rPr>
        <w:t>Tout comme les licences d</w:t>
      </w:r>
      <w:r w:rsidR="003E0FD6" w:rsidRPr="002442C8">
        <w:rPr>
          <w:lang w:val="fr-FR"/>
        </w:rPr>
        <w:t>’</w:t>
      </w:r>
      <w:r w:rsidRPr="002442C8">
        <w:rPr>
          <w:lang w:val="fr-FR"/>
        </w:rPr>
        <w:t>accès SAL utilisateur, chaque licence d</w:t>
      </w:r>
      <w:r w:rsidR="003E0FD6" w:rsidRPr="002442C8">
        <w:rPr>
          <w:lang w:val="fr-FR"/>
        </w:rPr>
        <w:t>’</w:t>
      </w:r>
      <w:r w:rsidRPr="002442C8">
        <w:rPr>
          <w:lang w:val="fr-FR"/>
        </w:rPr>
        <w:t>accès SAL étudiant autorise un utilisateur, utilisant n</w:t>
      </w:r>
      <w:r w:rsidR="003E0FD6" w:rsidRPr="002442C8">
        <w:rPr>
          <w:lang w:val="fr-FR"/>
        </w:rPr>
        <w:t>’</w:t>
      </w:r>
      <w:r w:rsidRPr="002442C8">
        <w:rPr>
          <w:lang w:val="fr-FR"/>
        </w:rPr>
        <w:t>importe quel dispositif, à accéder aux</w:t>
      </w:r>
      <w:r w:rsidR="003E0FD6" w:rsidRPr="002442C8">
        <w:rPr>
          <w:lang w:val="fr-FR"/>
        </w:rPr>
        <w:t> </w:t>
      </w:r>
      <w:r w:rsidRPr="002442C8">
        <w:rPr>
          <w:lang w:val="fr-FR"/>
        </w:rPr>
        <w:t>instances du logiciel serveur sur vos serveurs.</w:t>
      </w:r>
    </w:p>
    <w:p w:rsidR="00FD0B26" w:rsidRPr="002442C8" w:rsidRDefault="00FD0B26" w:rsidP="00FD0B26">
      <w:pPr>
        <w:pStyle w:val="PURBlueStrong-Indented"/>
        <w:rPr>
          <w:lang w:val="fr-FR"/>
        </w:rPr>
      </w:pPr>
      <w:r w:rsidRPr="002442C8">
        <w:rPr>
          <w:lang w:val="fr-FR"/>
        </w:rPr>
        <w:t>Réattribution de licences d</w:t>
      </w:r>
      <w:r w:rsidR="003E0FD6" w:rsidRPr="002442C8">
        <w:rPr>
          <w:lang w:val="fr-FR"/>
        </w:rPr>
        <w:t>’</w:t>
      </w:r>
      <w:r w:rsidRPr="002442C8">
        <w:rPr>
          <w:lang w:val="fr-FR"/>
        </w:rPr>
        <w:t>accès SAL (</w:t>
      </w:r>
      <w:proofErr w:type="spellStart"/>
      <w:r w:rsidRPr="002442C8">
        <w:rPr>
          <w:lang w:val="fr-FR"/>
        </w:rPr>
        <w:t>Subscriber</w:t>
      </w:r>
      <w:proofErr w:type="spellEnd"/>
      <w:r w:rsidRPr="002442C8">
        <w:rPr>
          <w:lang w:val="fr-FR"/>
        </w:rPr>
        <w:t xml:space="preserve"> Access License)</w:t>
      </w:r>
    </w:p>
    <w:p w:rsidR="00FD0B26" w:rsidRPr="002442C8" w:rsidRDefault="00FD0B26" w:rsidP="00FD0B26">
      <w:pPr>
        <w:pStyle w:val="PURBody-Indented"/>
        <w:rPr>
          <w:lang w:val="fr-FR"/>
        </w:rPr>
      </w:pPr>
      <w:r w:rsidRPr="002442C8">
        <w:rPr>
          <w:lang w:val="fr-FR"/>
        </w:rPr>
        <w:t>Vous êtes autorisé à :</w:t>
      </w:r>
    </w:p>
    <w:p w:rsidR="00FD0B26" w:rsidRPr="002442C8" w:rsidRDefault="00FD0B26" w:rsidP="00FD752E">
      <w:pPr>
        <w:pStyle w:val="PURBullet-Indented"/>
        <w:rPr>
          <w:lang w:val="fr-FR"/>
        </w:rPr>
      </w:pPr>
      <w:r w:rsidRPr="002442C8">
        <w:rPr>
          <w:lang w:val="fr-FR"/>
        </w:rPr>
        <w:t>réattribuer de manière permanente une SAL Dispositif d</w:t>
      </w:r>
      <w:r w:rsidR="003E0FD6" w:rsidRPr="002442C8">
        <w:rPr>
          <w:lang w:val="fr-FR"/>
        </w:rPr>
        <w:t>’</w:t>
      </w:r>
      <w:r w:rsidRPr="002442C8">
        <w:rPr>
          <w:lang w:val="fr-FR"/>
        </w:rPr>
        <w:t>un dispositif à un autre ou une SAL Utilisateur d</w:t>
      </w:r>
      <w:r w:rsidR="003E0FD6" w:rsidRPr="002442C8">
        <w:rPr>
          <w:lang w:val="fr-FR"/>
        </w:rPr>
        <w:t>’</w:t>
      </w:r>
      <w:r w:rsidRPr="002442C8">
        <w:rPr>
          <w:lang w:val="fr-FR"/>
        </w:rPr>
        <w:t>un utilisateur à un autre,</w:t>
      </w:r>
      <w:r w:rsidR="00FD752E" w:rsidRPr="002442C8">
        <w:rPr>
          <w:lang w:val="fr-FR"/>
        </w:rPr>
        <w:t> </w:t>
      </w:r>
      <w:r w:rsidRPr="002442C8">
        <w:rPr>
          <w:lang w:val="fr-FR"/>
        </w:rPr>
        <w:t>ou</w:t>
      </w:r>
    </w:p>
    <w:p w:rsidR="00FD0B26" w:rsidRPr="002442C8" w:rsidRDefault="00FD0B26" w:rsidP="00CF7821">
      <w:pPr>
        <w:pStyle w:val="PURBullet-Indented"/>
        <w:rPr>
          <w:lang w:val="fr-FR"/>
        </w:rPr>
      </w:pPr>
      <w:r w:rsidRPr="002442C8">
        <w:rPr>
          <w:lang w:val="fr-FR"/>
        </w:rPr>
        <w:t>réattribuer temporairement une SAL dispositif sur un dispositif de rechange lorsque le premier dispositif est hors service ou une SAL utilisateur à un travailleur temporaire lorsque l</w:t>
      </w:r>
      <w:r w:rsidR="003E0FD6" w:rsidRPr="002442C8">
        <w:rPr>
          <w:lang w:val="fr-FR"/>
        </w:rPr>
        <w:t>’</w:t>
      </w:r>
      <w:r w:rsidRPr="002442C8">
        <w:rPr>
          <w:lang w:val="fr-FR"/>
        </w:rPr>
        <w:t>utilisateur est absent.</w:t>
      </w:r>
    </w:p>
    <w:p w:rsidR="009A4C7C" w:rsidRPr="002442C8" w:rsidRDefault="009A4C7C" w:rsidP="009A4C7C">
      <w:pPr>
        <w:pStyle w:val="PURBlueStrong"/>
        <w:rPr>
          <w:lang w:val="fr-FR"/>
        </w:rPr>
      </w:pPr>
      <w:r w:rsidRPr="002442C8">
        <w:rPr>
          <w:lang w:val="fr-FR"/>
        </w:rPr>
        <w:t>Licences d</w:t>
      </w:r>
      <w:r w:rsidR="003E0FD6" w:rsidRPr="002442C8">
        <w:rPr>
          <w:lang w:val="fr-FR"/>
        </w:rPr>
        <w:t>’</w:t>
      </w:r>
      <w:r w:rsidRPr="002442C8">
        <w:rPr>
          <w:lang w:val="fr-FR"/>
        </w:rPr>
        <w:t>accès SAL pour SA</w:t>
      </w:r>
    </w:p>
    <w:p w:rsidR="009A4C7C" w:rsidRPr="002442C8" w:rsidRDefault="009A4C7C" w:rsidP="003E0FD6">
      <w:pPr>
        <w:pStyle w:val="PURBody-Indented"/>
        <w:rPr>
          <w:lang w:val="fr-FR"/>
        </w:rPr>
      </w:pPr>
      <w:r w:rsidRPr="002442C8">
        <w:rPr>
          <w:lang w:val="fr-FR"/>
        </w:rPr>
        <w:t>Vous pouvez faire l</w:t>
      </w:r>
      <w:r w:rsidR="003E0FD6" w:rsidRPr="002442C8">
        <w:rPr>
          <w:lang w:val="fr-FR"/>
        </w:rPr>
        <w:t>’</w:t>
      </w:r>
      <w:r w:rsidRPr="002442C8">
        <w:rPr>
          <w:lang w:val="fr-FR"/>
        </w:rPr>
        <w:t>acquisition de licences d</w:t>
      </w:r>
      <w:r w:rsidR="003E0FD6" w:rsidRPr="002442C8">
        <w:rPr>
          <w:lang w:val="fr-FR"/>
        </w:rPr>
        <w:t>’</w:t>
      </w:r>
      <w:r w:rsidRPr="002442C8">
        <w:rPr>
          <w:lang w:val="fr-FR"/>
        </w:rPr>
        <w:t>accès SAL pour SA et les attribuer à des utilisateurs auxquels une Licence d</w:t>
      </w:r>
      <w:r w:rsidR="003E0FD6" w:rsidRPr="002442C8">
        <w:rPr>
          <w:lang w:val="fr-FR"/>
        </w:rPr>
        <w:t>’</w:t>
      </w:r>
      <w:r w:rsidRPr="002442C8">
        <w:rPr>
          <w:lang w:val="fr-FR"/>
        </w:rPr>
        <w:t>Accès Client (CAL, Client Access License) a déjà été attribuée, avec Software Assurance active (« SA », assurance logicielle), dans le cadre d</w:t>
      </w:r>
      <w:r w:rsidR="003E0FD6" w:rsidRPr="002442C8">
        <w:rPr>
          <w:lang w:val="fr-FR"/>
        </w:rPr>
        <w:t>’</w:t>
      </w:r>
      <w:r w:rsidRPr="002442C8">
        <w:rPr>
          <w:lang w:val="fr-FR"/>
        </w:rPr>
        <w:t>un programme de Licences en Volume Microsoft, ou à des utilisateurs utilisant un dispositif auquel a été attribuée une licence CAL dispositif avec couverture Software Assurance active. Vous ne pouvez acquérir de licence d</w:t>
      </w:r>
      <w:r w:rsidR="003E0FD6" w:rsidRPr="002442C8">
        <w:rPr>
          <w:lang w:val="fr-FR"/>
        </w:rPr>
        <w:t>’</w:t>
      </w:r>
      <w:r w:rsidRPr="002442C8">
        <w:rPr>
          <w:lang w:val="fr-FR"/>
        </w:rPr>
        <w:t>accès SAL pour SA pour plusieurs utilisateurs à la fois, pour une licence CAL éligible donnée. Les droits d</w:t>
      </w:r>
      <w:r w:rsidR="003E0FD6" w:rsidRPr="002442C8">
        <w:rPr>
          <w:lang w:val="fr-FR"/>
        </w:rPr>
        <w:t>’</w:t>
      </w:r>
      <w:r w:rsidRPr="002442C8">
        <w:rPr>
          <w:lang w:val="fr-FR"/>
        </w:rPr>
        <w:t>utilisation des licences d</w:t>
      </w:r>
      <w:r w:rsidR="003E0FD6" w:rsidRPr="002442C8">
        <w:rPr>
          <w:lang w:val="fr-FR"/>
        </w:rPr>
        <w:t>’</w:t>
      </w:r>
      <w:r w:rsidRPr="002442C8">
        <w:rPr>
          <w:lang w:val="fr-FR"/>
        </w:rPr>
        <w:t>accès SAL pour SA sont identiques à ceux des licences d</w:t>
      </w:r>
      <w:r w:rsidR="003E0FD6" w:rsidRPr="002442C8">
        <w:rPr>
          <w:lang w:val="fr-FR"/>
        </w:rPr>
        <w:t>’</w:t>
      </w:r>
      <w:r w:rsidRPr="002442C8">
        <w:rPr>
          <w:lang w:val="fr-FR"/>
        </w:rPr>
        <w:t>accès SAL correspondantes, tels que définis dans le présent document.</w:t>
      </w:r>
      <w:r w:rsidR="00E1286F" w:rsidRPr="002442C8">
        <w:rPr>
          <w:lang w:val="fr-FR"/>
        </w:rPr>
        <w:t xml:space="preserve"> </w:t>
      </w:r>
      <w:r w:rsidRPr="002442C8">
        <w:rPr>
          <w:lang w:val="fr-FR"/>
        </w:rPr>
        <w:t>Le droit d</w:t>
      </w:r>
      <w:r w:rsidR="003E0FD6" w:rsidRPr="002442C8">
        <w:rPr>
          <w:lang w:val="fr-FR"/>
        </w:rPr>
        <w:t>’</w:t>
      </w:r>
      <w:r w:rsidRPr="002442C8">
        <w:rPr>
          <w:lang w:val="fr-FR"/>
        </w:rPr>
        <w:t>attribuer une licence d</w:t>
      </w:r>
      <w:r w:rsidR="003E0FD6" w:rsidRPr="002442C8">
        <w:rPr>
          <w:lang w:val="fr-FR"/>
        </w:rPr>
        <w:t>’</w:t>
      </w:r>
      <w:r w:rsidRPr="002442C8">
        <w:rPr>
          <w:lang w:val="fr-FR"/>
        </w:rPr>
        <w:t>accès SAL pour SA à un utilisateur ou à un dispositif expire lorsque la couverture Software Assurance de la licence CAL éligible expire.</w:t>
      </w:r>
      <w:r w:rsidR="00E1286F" w:rsidRPr="002442C8">
        <w:rPr>
          <w:lang w:val="fr-FR"/>
        </w:rPr>
        <w:t xml:space="preserve"> </w:t>
      </w:r>
      <w:r w:rsidRPr="002442C8">
        <w:rPr>
          <w:lang w:val="fr-FR"/>
        </w:rPr>
        <w:t>L</w:t>
      </w:r>
      <w:r w:rsidR="003E0FD6" w:rsidRPr="002442C8">
        <w:rPr>
          <w:lang w:val="fr-FR"/>
        </w:rPr>
        <w:t>’</w:t>
      </w:r>
      <w:r w:rsidRPr="002442C8">
        <w:rPr>
          <w:lang w:val="fr-FR"/>
        </w:rPr>
        <w:t>utilisation d</w:t>
      </w:r>
      <w:r w:rsidR="003E0FD6" w:rsidRPr="002442C8">
        <w:rPr>
          <w:lang w:val="fr-FR"/>
        </w:rPr>
        <w:t>’</w:t>
      </w:r>
      <w:r w:rsidRPr="002442C8">
        <w:rPr>
          <w:lang w:val="fr-FR"/>
        </w:rPr>
        <w:t>une licence d</w:t>
      </w:r>
      <w:r w:rsidR="003E0FD6" w:rsidRPr="002442C8">
        <w:rPr>
          <w:lang w:val="fr-FR"/>
        </w:rPr>
        <w:t>’</w:t>
      </w:r>
      <w:r w:rsidRPr="002442C8">
        <w:rPr>
          <w:lang w:val="fr-FR"/>
        </w:rPr>
        <w:t>accès SAL pour SA n</w:t>
      </w:r>
      <w:r w:rsidR="003E0FD6" w:rsidRPr="002442C8">
        <w:rPr>
          <w:lang w:val="fr-FR"/>
        </w:rPr>
        <w:t>’</w:t>
      </w:r>
      <w:r w:rsidRPr="002442C8">
        <w:rPr>
          <w:lang w:val="fr-FR"/>
        </w:rPr>
        <w:t>invalide en aucun cas les droits d</w:t>
      </w:r>
      <w:r w:rsidR="003E0FD6" w:rsidRPr="002442C8">
        <w:rPr>
          <w:lang w:val="fr-FR"/>
        </w:rPr>
        <w:t>’</w:t>
      </w:r>
      <w:r w:rsidRPr="002442C8">
        <w:rPr>
          <w:lang w:val="fr-FR"/>
        </w:rPr>
        <w:t>utilisation de la licence CAL éligible. Les licences d</w:t>
      </w:r>
      <w:r w:rsidR="003E0FD6" w:rsidRPr="002442C8">
        <w:rPr>
          <w:lang w:val="fr-FR"/>
        </w:rPr>
        <w:t>’</w:t>
      </w:r>
      <w:r w:rsidRPr="002442C8">
        <w:rPr>
          <w:lang w:val="fr-FR"/>
        </w:rPr>
        <w:t>accès SAL pour SA peuvent et doivent être réattribuées uniquement lors de la réattribution de la licence CAL</w:t>
      </w:r>
      <w:r w:rsidR="003E0FD6" w:rsidRPr="002442C8">
        <w:rPr>
          <w:lang w:val="fr-FR"/>
        </w:rPr>
        <w:t> </w:t>
      </w:r>
      <w:r w:rsidRPr="002442C8">
        <w:rPr>
          <w:lang w:val="fr-FR"/>
        </w:rPr>
        <w:t>éligible.</w:t>
      </w:r>
      <w:r w:rsidR="00E1286F" w:rsidRPr="002442C8">
        <w:rPr>
          <w:lang w:val="fr-FR"/>
        </w:rPr>
        <w:t xml:space="preserve"> </w:t>
      </w:r>
      <w:r w:rsidRPr="002442C8">
        <w:rPr>
          <w:lang w:val="fr-FR"/>
        </w:rPr>
        <w:t>Pour plus d</w:t>
      </w:r>
      <w:r w:rsidR="003E0FD6" w:rsidRPr="002442C8">
        <w:rPr>
          <w:lang w:val="fr-FR"/>
        </w:rPr>
        <w:t>’</w:t>
      </w:r>
      <w:r w:rsidRPr="002442C8">
        <w:rPr>
          <w:lang w:val="fr-FR"/>
        </w:rPr>
        <w:t>informations sur la commande de licences d</w:t>
      </w:r>
      <w:r w:rsidR="003E0FD6" w:rsidRPr="002442C8">
        <w:rPr>
          <w:lang w:val="fr-FR"/>
        </w:rPr>
        <w:t>’</w:t>
      </w:r>
      <w:r w:rsidRPr="002442C8">
        <w:rPr>
          <w:lang w:val="fr-FR"/>
        </w:rPr>
        <w:t xml:space="preserve">accès SAL pour SA et sur la procédure de validation de la commande, consultez la page </w:t>
      </w:r>
      <w:hyperlink r:id="rId52" w:history="1">
        <w:r w:rsidRPr="002442C8">
          <w:rPr>
            <w:rStyle w:val="Hyperlink"/>
            <w:lang w:val="fr-FR"/>
          </w:rPr>
          <w:t>http://www.explore.ms</w:t>
        </w:r>
      </w:hyperlink>
      <w:r w:rsidRPr="002442C8">
        <w:rPr>
          <w:lang w:val="fr-FR"/>
        </w:rPr>
        <w:t xml:space="preserve"> ou contactez votre revendeur de produits logiciels.</w:t>
      </w:r>
    </w:p>
    <w:p w:rsidR="009A4C7C" w:rsidRPr="002442C8" w:rsidRDefault="009A4C7C" w:rsidP="009A4C7C">
      <w:pPr>
        <w:pStyle w:val="PURBody-Indented"/>
        <w:rPr>
          <w:lang w:val="fr-FR"/>
        </w:rPr>
      </w:pPr>
      <w:r w:rsidRPr="002442C8">
        <w:rPr>
          <w:lang w:val="fr-FR"/>
        </w:rPr>
        <w:t>Les licences d</w:t>
      </w:r>
      <w:r w:rsidR="003E0FD6" w:rsidRPr="002442C8">
        <w:rPr>
          <w:lang w:val="fr-FR"/>
        </w:rPr>
        <w:t>’</w:t>
      </w:r>
      <w:r w:rsidRPr="002442C8">
        <w:rPr>
          <w:lang w:val="fr-FR"/>
        </w:rPr>
        <w:t>accès SAL disponibles pour les Clients SA et les CAL éligibles correspondantes sont répertoriées dans la section « Conditions de licence spécifiques ».</w:t>
      </w:r>
    </w:p>
    <w:p w:rsidR="003814EB" w:rsidRPr="002442C8" w:rsidRDefault="003814EB" w:rsidP="003814EB">
      <w:pPr>
        <w:pStyle w:val="PURBlueStrong"/>
        <w:rPr>
          <w:lang w:val="fr-FR"/>
        </w:rPr>
      </w:pPr>
      <w:r w:rsidRPr="002442C8">
        <w:rPr>
          <w:lang w:val="fr-FR"/>
        </w:rPr>
        <w:t>Création et stockage d</w:t>
      </w:r>
      <w:r w:rsidR="003E0FD6" w:rsidRPr="002442C8">
        <w:rPr>
          <w:lang w:val="fr-FR"/>
        </w:rPr>
        <w:t>’</w:t>
      </w:r>
      <w:r w:rsidRPr="002442C8">
        <w:rPr>
          <w:lang w:val="fr-FR"/>
        </w:rPr>
        <w:t>instances sur vos serveurs ou supports de stockage.</w:t>
      </w:r>
    </w:p>
    <w:p w:rsidR="003814EB" w:rsidRPr="002442C8" w:rsidRDefault="003814EB" w:rsidP="007B2A51">
      <w:pPr>
        <w:pStyle w:val="PURBody-Indented"/>
        <w:rPr>
          <w:lang w:val="fr-FR"/>
        </w:rPr>
      </w:pPr>
      <w:r w:rsidRPr="002442C8">
        <w:rPr>
          <w:lang w:val="fr-FR"/>
        </w:rPr>
        <w:t>Pour chaque licence de logiciel acquise, vous disposez des droits supplémentaires stipulés ci-dessous.</w:t>
      </w:r>
    </w:p>
    <w:p w:rsidR="003814EB" w:rsidRPr="002442C8" w:rsidRDefault="003814EB" w:rsidP="00CF7821">
      <w:pPr>
        <w:pStyle w:val="PURBullet-Indented"/>
        <w:rPr>
          <w:lang w:val="fr-FR"/>
        </w:rPr>
      </w:pPr>
      <w:r w:rsidRPr="002442C8">
        <w:rPr>
          <w:lang w:val="fr-FR"/>
        </w:rPr>
        <w:t>Vous pouvez créer un nombre illimité d</w:t>
      </w:r>
      <w:r w:rsidR="003E0FD6" w:rsidRPr="002442C8">
        <w:rPr>
          <w:lang w:val="fr-FR"/>
        </w:rPr>
        <w:t>’</w:t>
      </w:r>
      <w:r w:rsidRPr="002442C8">
        <w:rPr>
          <w:lang w:val="fr-FR"/>
        </w:rPr>
        <w:t>instances du logiciel serveur et du logiciel client.</w:t>
      </w:r>
    </w:p>
    <w:p w:rsidR="003814EB" w:rsidRPr="002442C8" w:rsidRDefault="003814EB" w:rsidP="00CF7821">
      <w:pPr>
        <w:pStyle w:val="PURBullet-Indented"/>
        <w:rPr>
          <w:lang w:val="fr-FR"/>
        </w:rPr>
      </w:pPr>
      <w:r w:rsidRPr="002442C8">
        <w:rPr>
          <w:lang w:val="fr-FR"/>
        </w:rPr>
        <w:t>Vous êtes autorisé à stocker les instances du logiciel serveur et du logiciel client sur vos serveurs ou supports de stockage.</w:t>
      </w:r>
    </w:p>
    <w:p w:rsidR="003814EB" w:rsidRPr="002442C8" w:rsidRDefault="003814EB" w:rsidP="00CF7821">
      <w:pPr>
        <w:pStyle w:val="PURBullet-Indented"/>
        <w:rPr>
          <w:lang w:val="fr-FR"/>
        </w:rPr>
      </w:pPr>
      <w:r w:rsidRPr="002442C8">
        <w:rPr>
          <w:lang w:val="fr-FR"/>
        </w:rPr>
        <w:t>Vous êtes autorisé à créer et à stocker les instances du logiciel serveur et du logiciel client uniquement aux fins d</w:t>
      </w:r>
      <w:r w:rsidR="003E0FD6" w:rsidRPr="002442C8">
        <w:rPr>
          <w:lang w:val="fr-FR"/>
        </w:rPr>
        <w:t>’</w:t>
      </w:r>
      <w:r w:rsidRPr="002442C8">
        <w:rPr>
          <w:lang w:val="fr-FR"/>
        </w:rPr>
        <w:t>exercer vos droits d</w:t>
      </w:r>
      <w:r w:rsidR="003E0FD6" w:rsidRPr="002442C8">
        <w:rPr>
          <w:lang w:val="fr-FR"/>
        </w:rPr>
        <w:t>’</w:t>
      </w:r>
      <w:r w:rsidRPr="002442C8">
        <w:rPr>
          <w:lang w:val="fr-FR"/>
        </w:rPr>
        <w:t>exécution des instances du logiciel serveur sous licence logicielle, de la façon décrite ci-avant (par ex., vous n</w:t>
      </w:r>
      <w:r w:rsidR="003E0FD6" w:rsidRPr="002442C8">
        <w:rPr>
          <w:lang w:val="fr-FR"/>
        </w:rPr>
        <w:t>’</w:t>
      </w:r>
      <w:r w:rsidRPr="002442C8">
        <w:rPr>
          <w:lang w:val="fr-FR"/>
        </w:rPr>
        <w:t>êtes pas autorisé à distribuer les instances à des tiers).</w:t>
      </w:r>
    </w:p>
    <w:p w:rsidR="003814EB" w:rsidRPr="002442C8" w:rsidRDefault="00D80750" w:rsidP="003814EB">
      <w:pPr>
        <w:pStyle w:val="PURBlueStrong"/>
        <w:rPr>
          <w:lang w:val="fr-FR"/>
        </w:rPr>
      </w:pPr>
      <w:r w:rsidRPr="002442C8">
        <w:rPr>
          <w:lang w:val="fr-FR"/>
        </w:rPr>
        <w:t>Packs System Center</w:t>
      </w:r>
    </w:p>
    <w:p w:rsidR="003814EB" w:rsidRPr="002442C8" w:rsidRDefault="00D80750" w:rsidP="008C7EB7">
      <w:pPr>
        <w:pStyle w:val="PURBody-Indented"/>
        <w:rPr>
          <w:lang w:val="fr-FR"/>
        </w:rPr>
      </w:pPr>
      <w:r w:rsidRPr="002442C8">
        <w:rPr>
          <w:lang w:val="fr-FR"/>
        </w:rPr>
        <w:t>Les conditions de licence des produits System Center s</w:t>
      </w:r>
      <w:r w:rsidR="003E0FD6" w:rsidRPr="002442C8">
        <w:rPr>
          <w:lang w:val="fr-FR"/>
        </w:rPr>
        <w:t>’</w:t>
      </w:r>
      <w:r w:rsidRPr="002442C8">
        <w:rPr>
          <w:lang w:val="fr-FR"/>
        </w:rPr>
        <w:t>appliquent à l</w:t>
      </w:r>
      <w:r w:rsidR="003E0FD6" w:rsidRPr="002442C8">
        <w:rPr>
          <w:lang w:val="fr-FR"/>
        </w:rPr>
        <w:t>’</w:t>
      </w:r>
      <w:r w:rsidRPr="002442C8">
        <w:rPr>
          <w:lang w:val="fr-FR"/>
        </w:rPr>
        <w:t>utilisation des Packs d</w:t>
      </w:r>
      <w:r w:rsidR="003E0FD6" w:rsidRPr="002442C8">
        <w:rPr>
          <w:lang w:val="fr-FR"/>
        </w:rPr>
        <w:t>’</w:t>
      </w:r>
      <w:r w:rsidRPr="002442C8">
        <w:rPr>
          <w:lang w:val="fr-FR"/>
        </w:rPr>
        <w:t>administration, de configuration, de</w:t>
      </w:r>
      <w:r w:rsidR="008C7EB7">
        <w:rPr>
          <w:lang w:val="fr-FR"/>
        </w:rPr>
        <w:t> </w:t>
      </w:r>
      <w:r w:rsidRPr="002442C8">
        <w:rPr>
          <w:lang w:val="fr-FR"/>
        </w:rPr>
        <w:t>processus et d</w:t>
      </w:r>
      <w:r w:rsidR="003E0FD6" w:rsidRPr="002442C8">
        <w:rPr>
          <w:lang w:val="fr-FR"/>
        </w:rPr>
        <w:t>’</w:t>
      </w:r>
      <w:r w:rsidRPr="002442C8">
        <w:rPr>
          <w:lang w:val="fr-FR"/>
        </w:rPr>
        <w:t>intégration inclus dans le logiciel.</w:t>
      </w:r>
    </w:p>
    <w:p w:rsidR="009A4C7C" w:rsidRPr="002442C8" w:rsidRDefault="009A4C7C" w:rsidP="009A4C7C">
      <w:pPr>
        <w:pStyle w:val="PURBlueStrong"/>
        <w:rPr>
          <w:lang w:val="fr-FR"/>
        </w:rPr>
      </w:pPr>
      <w:r w:rsidRPr="002442C8">
        <w:rPr>
          <w:lang w:val="fr-FR"/>
        </w:rPr>
        <w:t>Logiciel</w:t>
      </w:r>
    </w:p>
    <w:p w:rsidR="009A4C7C" w:rsidRPr="002442C8" w:rsidRDefault="009A4C7C" w:rsidP="009A4C7C">
      <w:pPr>
        <w:pStyle w:val="PURBody-Indented"/>
        <w:rPr>
          <w:lang w:val="fr-FR"/>
        </w:rPr>
      </w:pPr>
      <w:r w:rsidRPr="002442C8">
        <w:rPr>
          <w:rStyle w:val="Strong"/>
          <w:lang w:val="fr-FR"/>
        </w:rPr>
        <w:t>Exécution d</w:t>
      </w:r>
      <w:r w:rsidR="003E0FD6" w:rsidRPr="002442C8">
        <w:rPr>
          <w:rStyle w:val="Strong"/>
          <w:lang w:val="fr-FR"/>
        </w:rPr>
        <w:t>’</w:t>
      </w:r>
      <w:r w:rsidRPr="002442C8">
        <w:rPr>
          <w:rStyle w:val="Strong"/>
          <w:lang w:val="fr-FR"/>
        </w:rPr>
        <w:t>Instances du Logiciel Serveur :</w:t>
      </w:r>
      <w:r w:rsidR="00E1286F" w:rsidRPr="002442C8">
        <w:rPr>
          <w:lang w:val="fr-FR"/>
        </w:rPr>
        <w:t xml:space="preserve"> </w:t>
      </w:r>
      <w:r w:rsidRPr="002442C8">
        <w:rPr>
          <w:lang w:val="fr-FR"/>
        </w:rPr>
        <w:t>Vous pouvez exécuter simultanément ou utiliser un nombre illimité d</w:t>
      </w:r>
      <w:r w:rsidR="003E0FD6" w:rsidRPr="002442C8">
        <w:rPr>
          <w:lang w:val="fr-FR"/>
        </w:rPr>
        <w:t>’</w:t>
      </w:r>
      <w:r w:rsidRPr="002442C8">
        <w:rPr>
          <w:lang w:val="fr-FR"/>
        </w:rPr>
        <w:t>instances du logiciel serveur dans des environnements de système d</w:t>
      </w:r>
      <w:r w:rsidR="003E0FD6" w:rsidRPr="002442C8">
        <w:rPr>
          <w:lang w:val="fr-FR"/>
        </w:rPr>
        <w:t>’</w:t>
      </w:r>
      <w:r w:rsidRPr="002442C8">
        <w:rPr>
          <w:lang w:val="fr-FR"/>
        </w:rPr>
        <w:t>exploitation (ou OSE) physiques ou virtuels, sur un nombre de dispositifs illimité.</w:t>
      </w:r>
    </w:p>
    <w:p w:rsidR="009A4C7C" w:rsidRPr="002442C8" w:rsidRDefault="009A4C7C" w:rsidP="008F0BBB">
      <w:pPr>
        <w:pStyle w:val="PURBody-Indented"/>
        <w:rPr>
          <w:lang w:val="fr-FR"/>
        </w:rPr>
      </w:pPr>
      <w:r w:rsidRPr="002442C8">
        <w:rPr>
          <w:rStyle w:val="Strong"/>
          <w:lang w:val="fr-FR"/>
        </w:rPr>
        <w:t>Exécution d</w:t>
      </w:r>
      <w:r w:rsidR="003E0FD6" w:rsidRPr="002442C8">
        <w:rPr>
          <w:rStyle w:val="Strong"/>
          <w:lang w:val="fr-FR"/>
        </w:rPr>
        <w:t>’</w:t>
      </w:r>
      <w:r w:rsidRPr="002442C8">
        <w:rPr>
          <w:rStyle w:val="Strong"/>
          <w:lang w:val="fr-FR"/>
        </w:rPr>
        <w:t xml:space="preserve">Instances du logiciel client : </w:t>
      </w:r>
      <w:r w:rsidRPr="002442C8">
        <w:rPr>
          <w:lang w:val="fr-FR"/>
        </w:rPr>
        <w:t>Vous êtes autorisé à exécuter ou utiliser un nombre illimité d</w:t>
      </w:r>
      <w:r w:rsidR="003E0FD6" w:rsidRPr="002442C8">
        <w:rPr>
          <w:lang w:val="fr-FR"/>
        </w:rPr>
        <w:t>’</w:t>
      </w:r>
      <w:r w:rsidRPr="002442C8">
        <w:rPr>
          <w:lang w:val="fr-FR"/>
        </w:rPr>
        <w:t>Instances du logiciel client répertorié dans l</w:t>
      </w:r>
      <w:r w:rsidR="003E0FD6" w:rsidRPr="002442C8">
        <w:rPr>
          <w:lang w:val="fr-FR"/>
        </w:rPr>
        <w:t>’</w:t>
      </w:r>
      <w:hyperlink w:anchor="Appendix1" w:history="1">
        <w:r w:rsidR="008F0BBB" w:rsidRPr="008F0BBB">
          <w:rPr>
            <w:rStyle w:val="Hyperlink"/>
            <w:lang w:val="fr-FR"/>
          </w:rPr>
          <w:t>Annexe 1</w:t>
        </w:r>
      </w:hyperlink>
      <w:r w:rsidRPr="002442C8">
        <w:rPr>
          <w:lang w:val="fr-FR"/>
        </w:rPr>
        <w:t>, dans des Environnements de Système d</w:t>
      </w:r>
      <w:r w:rsidR="003E0FD6" w:rsidRPr="002442C8">
        <w:rPr>
          <w:lang w:val="fr-FR"/>
        </w:rPr>
        <w:t>’</w:t>
      </w:r>
      <w:r w:rsidRPr="002442C8">
        <w:rPr>
          <w:lang w:val="fr-FR"/>
        </w:rPr>
        <w:t>Exploitation (ou OSE) Physiques ou Virtuels, sur un nombre illimité de dispositifs. Vous pouvez uniquement utiliser les logiciels clients directement avec le logiciel serveur ou indirectement par le biais d</w:t>
      </w:r>
      <w:r w:rsidR="003E0FD6" w:rsidRPr="002442C8">
        <w:rPr>
          <w:lang w:val="fr-FR"/>
        </w:rPr>
        <w:t>’</w:t>
      </w:r>
      <w:r w:rsidRPr="002442C8">
        <w:rPr>
          <w:lang w:val="fr-FR"/>
        </w:rPr>
        <w:t>autres logiciels clients.</w:t>
      </w:r>
      <w:r w:rsidR="00E1286F" w:rsidRPr="002442C8">
        <w:rPr>
          <w:lang w:val="fr-FR"/>
        </w:rPr>
        <w:t xml:space="preserve"> </w:t>
      </w:r>
    </w:p>
    <w:p w:rsidR="000C3222" w:rsidRDefault="000C3222" w:rsidP="007B2A51">
      <w:pPr>
        <w:pStyle w:val="PURBody-Indented"/>
        <w:rPr>
          <w:lang w:val="fr-FR"/>
        </w:rPr>
      </w:pPr>
    </w:p>
    <w:p w:rsidR="008C7EB7" w:rsidRPr="002442C8" w:rsidRDefault="008C7EB7" w:rsidP="007B2A51">
      <w:pPr>
        <w:pStyle w:val="PURBody-Indented"/>
        <w:rPr>
          <w:lang w:val="fr-FR"/>
        </w:rPr>
      </w:pPr>
    </w:p>
    <w:p w:rsidR="001C3D1C" w:rsidRPr="002442C8" w:rsidRDefault="001C3D1C" w:rsidP="007B2A51">
      <w:pPr>
        <w:pStyle w:val="PURBody-Indented"/>
        <w:rPr>
          <w:lang w:val="fr-FR"/>
        </w:rPr>
      </w:pPr>
    </w:p>
    <w:p w:rsidR="000C3222" w:rsidRPr="002442C8" w:rsidRDefault="009A4C7C" w:rsidP="006F1DFB">
      <w:pPr>
        <w:pStyle w:val="PURHeading2"/>
        <w:pBdr>
          <w:bottom w:val="single" w:sz="4" w:space="1" w:color="auto"/>
        </w:pBdr>
        <w:rPr>
          <w:lang w:val="fr-FR"/>
        </w:rPr>
      </w:pPr>
      <w:bookmarkStart w:id="164" w:name="SALTerms_MGMT"/>
      <w:r w:rsidRPr="002442C8">
        <w:rPr>
          <w:lang w:val="fr-FR"/>
        </w:rPr>
        <w:lastRenderedPageBreak/>
        <w:t>Serveurs de gestion</w:t>
      </w:r>
      <w:bookmarkEnd w:id="164"/>
    </w:p>
    <w:p w:rsidR="00861A6E" w:rsidRPr="002442C8" w:rsidRDefault="00861A6E" w:rsidP="009E3081">
      <w:pPr>
        <w:pStyle w:val="PURBullet-Indented"/>
        <w:rPr>
          <w:lang w:val="fr-FR"/>
        </w:rPr>
      </w:pPr>
      <w:r w:rsidRPr="002442C8">
        <w:rPr>
          <w:lang w:val="fr-FR"/>
        </w:rPr>
        <w:t>System Center 2012 Client Management Suite*</w:t>
      </w:r>
    </w:p>
    <w:p w:rsidR="00BF78C0" w:rsidRPr="002442C8" w:rsidRDefault="00BF78C0" w:rsidP="009E3081">
      <w:pPr>
        <w:pStyle w:val="PURBullet-Indented"/>
        <w:rPr>
          <w:lang w:val="fr-FR"/>
        </w:rPr>
      </w:pPr>
      <w:r w:rsidRPr="002442C8">
        <w:rPr>
          <w:lang w:val="fr-FR"/>
        </w:rPr>
        <w:t>System Center 2012 Configuration Manager*</w:t>
      </w:r>
    </w:p>
    <w:p w:rsidR="009A4C7C" w:rsidRPr="002442C8" w:rsidRDefault="00AF0812" w:rsidP="00A82718">
      <w:pPr>
        <w:pStyle w:val="PURBody-Indented"/>
        <w:rPr>
          <w:lang w:val="fr-FR"/>
        </w:rPr>
      </w:pPr>
      <w:r w:rsidRPr="002442C8">
        <w:rPr>
          <w:lang w:val="fr-FR"/>
        </w:rPr>
        <w:t>Vous devez acquérir et attribuer, à un dispositif ou à un utilisateur, une licence SAL client appropriée pour les Environnements de Système d</w:t>
      </w:r>
      <w:r w:rsidR="003E0FD6" w:rsidRPr="002442C8">
        <w:rPr>
          <w:lang w:val="fr-FR"/>
        </w:rPr>
        <w:t>’</w:t>
      </w:r>
      <w:r w:rsidRPr="002442C8">
        <w:rPr>
          <w:lang w:val="fr-FR"/>
        </w:rPr>
        <w:t>Exploitation (« OSE ») que vous gérerez directement ou indirectement à l</w:t>
      </w:r>
      <w:r w:rsidR="003E0FD6" w:rsidRPr="002442C8">
        <w:rPr>
          <w:lang w:val="fr-FR"/>
        </w:rPr>
        <w:t>’</w:t>
      </w:r>
      <w:r w:rsidRPr="002442C8">
        <w:rPr>
          <w:lang w:val="fr-FR"/>
        </w:rPr>
        <w:t>aide de vos Instances du logiciel serveur.</w:t>
      </w:r>
      <w:r w:rsidR="00E1286F" w:rsidRPr="002442C8">
        <w:rPr>
          <w:lang w:val="fr-FR"/>
        </w:rPr>
        <w:t xml:space="preserve"> </w:t>
      </w:r>
    </w:p>
    <w:p w:rsidR="00414AC5" w:rsidRPr="002442C8" w:rsidRDefault="009A4C7C" w:rsidP="009A4C7C">
      <w:pPr>
        <w:pStyle w:val="PURBody-Indented"/>
        <w:rPr>
          <w:lang w:val="fr-FR"/>
        </w:rPr>
      </w:pPr>
      <w:r w:rsidRPr="002442C8">
        <w:rPr>
          <w:rStyle w:val="Strong"/>
          <w:lang w:val="fr-FR"/>
        </w:rPr>
        <w:t>Deux types de licence d</w:t>
      </w:r>
      <w:r w:rsidR="003E0FD6" w:rsidRPr="002442C8">
        <w:rPr>
          <w:rStyle w:val="Strong"/>
          <w:lang w:val="fr-FR"/>
        </w:rPr>
        <w:t>’</w:t>
      </w:r>
      <w:r w:rsidRPr="002442C8">
        <w:rPr>
          <w:rStyle w:val="Strong"/>
          <w:lang w:val="fr-FR"/>
        </w:rPr>
        <w:t xml:space="preserve">accès SAL Client : </w:t>
      </w:r>
    </w:p>
    <w:p w:rsidR="00414AC5" w:rsidRPr="002442C8" w:rsidRDefault="00414AC5" w:rsidP="00414AC5">
      <w:pPr>
        <w:pStyle w:val="PURBlueStrong-Indented"/>
        <w:rPr>
          <w:lang w:val="fr-FR"/>
        </w:rPr>
      </w:pPr>
      <w:r w:rsidRPr="002442C8">
        <w:rPr>
          <w:lang w:val="fr-FR"/>
        </w:rPr>
        <w:t>Types de SAL client</w:t>
      </w:r>
    </w:p>
    <w:p w:rsidR="009A4C7C" w:rsidRPr="002442C8" w:rsidRDefault="009A4C7C" w:rsidP="009A4C7C">
      <w:pPr>
        <w:pStyle w:val="PURBody-Indented"/>
        <w:rPr>
          <w:lang w:val="fr-FR"/>
        </w:rPr>
      </w:pPr>
      <w:r w:rsidRPr="002442C8">
        <w:rPr>
          <w:lang w:val="fr-FR"/>
        </w:rPr>
        <w:t>Il existe deux types de licence d</w:t>
      </w:r>
      <w:r w:rsidR="003E0FD6" w:rsidRPr="002442C8">
        <w:rPr>
          <w:lang w:val="fr-FR"/>
        </w:rPr>
        <w:t>’</w:t>
      </w:r>
      <w:r w:rsidRPr="002442C8">
        <w:rPr>
          <w:lang w:val="fr-FR"/>
        </w:rPr>
        <w:t>accès SAL client : une licence destinée aux environnements de système d</w:t>
      </w:r>
      <w:r w:rsidR="003E0FD6" w:rsidRPr="002442C8">
        <w:rPr>
          <w:lang w:val="fr-FR"/>
        </w:rPr>
        <w:t>’</w:t>
      </w:r>
      <w:r w:rsidRPr="002442C8">
        <w:rPr>
          <w:lang w:val="fr-FR"/>
        </w:rPr>
        <w:t>exploitation gérés et une licence destinée aux utilisateurs.</w:t>
      </w:r>
    </w:p>
    <w:p w:rsidR="009A4C7C" w:rsidRPr="002442C8" w:rsidRDefault="009A4C7C" w:rsidP="00CF7821">
      <w:pPr>
        <w:pStyle w:val="PURBullet-Indented"/>
        <w:rPr>
          <w:lang w:val="fr-FR"/>
        </w:rPr>
      </w:pPr>
      <w:r w:rsidRPr="002442C8">
        <w:rPr>
          <w:lang w:val="fr-FR"/>
        </w:rPr>
        <w:t>Les licences d</w:t>
      </w:r>
      <w:r w:rsidR="003E0FD6" w:rsidRPr="002442C8">
        <w:rPr>
          <w:lang w:val="fr-FR"/>
        </w:rPr>
        <w:t>’</w:t>
      </w:r>
      <w:r w:rsidRPr="002442C8">
        <w:rPr>
          <w:lang w:val="fr-FR"/>
        </w:rPr>
        <w:t>accès SAL client OSE permettent à vos instances du logiciel serveur de gérer un nombre égal d</w:t>
      </w:r>
      <w:r w:rsidR="003E0FD6" w:rsidRPr="002442C8">
        <w:rPr>
          <w:lang w:val="fr-FR"/>
        </w:rPr>
        <w:t>’</w:t>
      </w:r>
      <w:r w:rsidRPr="002442C8">
        <w:rPr>
          <w:lang w:val="fr-FR"/>
        </w:rPr>
        <w:t>environnements de système d</w:t>
      </w:r>
      <w:r w:rsidR="003E0FD6" w:rsidRPr="002442C8">
        <w:rPr>
          <w:lang w:val="fr-FR"/>
        </w:rPr>
        <w:t>’</w:t>
      </w:r>
      <w:r w:rsidRPr="002442C8">
        <w:rPr>
          <w:lang w:val="fr-FR"/>
        </w:rPr>
        <w:t>exploitation, quels que soient les utilisateurs qui s</w:t>
      </w:r>
      <w:r w:rsidR="003E0FD6" w:rsidRPr="002442C8">
        <w:rPr>
          <w:lang w:val="fr-FR"/>
        </w:rPr>
        <w:t>’</w:t>
      </w:r>
      <w:r w:rsidRPr="002442C8">
        <w:rPr>
          <w:lang w:val="fr-FR"/>
        </w:rPr>
        <w:t>en servent.</w:t>
      </w:r>
    </w:p>
    <w:p w:rsidR="009A4C7C" w:rsidRPr="002442C8" w:rsidRDefault="009A4C7C" w:rsidP="00CF7821">
      <w:pPr>
        <w:pStyle w:val="PURBullet-Indented"/>
        <w:rPr>
          <w:lang w:val="fr-FR"/>
        </w:rPr>
      </w:pPr>
      <w:r w:rsidRPr="002442C8">
        <w:rPr>
          <w:lang w:val="fr-FR"/>
        </w:rPr>
        <w:t>Les licences d</w:t>
      </w:r>
      <w:r w:rsidR="003E0FD6" w:rsidRPr="002442C8">
        <w:rPr>
          <w:lang w:val="fr-FR"/>
        </w:rPr>
        <w:t>’</w:t>
      </w:r>
      <w:r w:rsidRPr="002442C8">
        <w:rPr>
          <w:lang w:val="fr-FR"/>
        </w:rPr>
        <w:t>accès SAL client utilisateur permettent à vos instances du logiciel serveur de gérer les environnements de système d</w:t>
      </w:r>
      <w:r w:rsidR="003E0FD6" w:rsidRPr="002442C8">
        <w:rPr>
          <w:lang w:val="fr-FR"/>
        </w:rPr>
        <w:t>’</w:t>
      </w:r>
      <w:r w:rsidRPr="002442C8">
        <w:rPr>
          <w:lang w:val="fr-FR"/>
        </w:rPr>
        <w:t>exploitation utilisés par chaque utilisateur auquel une licence d</w:t>
      </w:r>
      <w:r w:rsidR="003E0FD6" w:rsidRPr="002442C8">
        <w:rPr>
          <w:lang w:val="fr-FR"/>
        </w:rPr>
        <w:t>’</w:t>
      </w:r>
      <w:r w:rsidRPr="002442C8">
        <w:rPr>
          <w:lang w:val="fr-FR"/>
        </w:rPr>
        <w:t>accès SAL client est attribuée.</w:t>
      </w:r>
      <w:r w:rsidR="00E1286F" w:rsidRPr="002442C8">
        <w:rPr>
          <w:lang w:val="fr-FR"/>
        </w:rPr>
        <w:t xml:space="preserve"> </w:t>
      </w:r>
      <w:r w:rsidRPr="002442C8">
        <w:rPr>
          <w:lang w:val="fr-FR"/>
        </w:rPr>
        <w:t>Si plusieurs utilisateurs utilisent un OSE et que vous ne disposez pas d</w:t>
      </w:r>
      <w:r w:rsidR="003E0FD6" w:rsidRPr="002442C8">
        <w:rPr>
          <w:lang w:val="fr-FR"/>
        </w:rPr>
        <w:t>’</w:t>
      </w:r>
      <w:r w:rsidRPr="002442C8">
        <w:rPr>
          <w:lang w:val="fr-FR"/>
        </w:rPr>
        <w:t>une licence OSE, vous devez attribuer une licence d</w:t>
      </w:r>
      <w:r w:rsidR="003E0FD6" w:rsidRPr="002442C8">
        <w:rPr>
          <w:lang w:val="fr-FR"/>
        </w:rPr>
        <w:t>’</w:t>
      </w:r>
      <w:r w:rsidRPr="002442C8">
        <w:rPr>
          <w:lang w:val="fr-FR"/>
        </w:rPr>
        <w:t>accès SAL client à chacun de ces utilisateurs.</w:t>
      </w:r>
      <w:r w:rsidR="00E1286F" w:rsidRPr="002442C8">
        <w:rPr>
          <w:lang w:val="fr-FR"/>
        </w:rPr>
        <w:t xml:space="preserve"> </w:t>
      </w:r>
    </w:p>
    <w:p w:rsidR="009A4C7C" w:rsidRPr="002442C8" w:rsidRDefault="009A4C7C" w:rsidP="00CF7821">
      <w:pPr>
        <w:pStyle w:val="PURBullet-Indented"/>
        <w:rPr>
          <w:lang w:val="fr-FR"/>
        </w:rPr>
      </w:pPr>
      <w:r w:rsidRPr="002442C8">
        <w:rPr>
          <w:lang w:val="fr-FR"/>
        </w:rPr>
        <w:t>Les licences d</w:t>
      </w:r>
      <w:r w:rsidR="003E0FD6" w:rsidRPr="002442C8">
        <w:rPr>
          <w:lang w:val="fr-FR"/>
        </w:rPr>
        <w:t>’</w:t>
      </w:r>
      <w:r w:rsidRPr="002442C8">
        <w:rPr>
          <w:lang w:val="fr-FR"/>
        </w:rPr>
        <w:t>accès SAL client ne permettent pas la gestion d</w:t>
      </w:r>
      <w:r w:rsidR="003E0FD6" w:rsidRPr="002442C8">
        <w:rPr>
          <w:lang w:val="fr-FR"/>
        </w:rPr>
        <w:t>’</w:t>
      </w:r>
      <w:r w:rsidRPr="002442C8">
        <w:rPr>
          <w:lang w:val="fr-FR"/>
        </w:rPr>
        <w:t>un environnement OSE exécutant un système d</w:t>
      </w:r>
      <w:r w:rsidR="003E0FD6" w:rsidRPr="002442C8">
        <w:rPr>
          <w:lang w:val="fr-FR"/>
        </w:rPr>
        <w:t>’</w:t>
      </w:r>
      <w:r w:rsidRPr="002442C8">
        <w:rPr>
          <w:lang w:val="fr-FR"/>
        </w:rPr>
        <w:t>exploitation serveur.</w:t>
      </w:r>
      <w:r w:rsidR="00E1286F" w:rsidRPr="002442C8">
        <w:rPr>
          <w:lang w:val="fr-FR"/>
        </w:rPr>
        <w:t xml:space="preserve"> </w:t>
      </w:r>
    </w:p>
    <w:p w:rsidR="00AF0812" w:rsidRPr="002442C8" w:rsidRDefault="00AF0812" w:rsidP="00830DCA">
      <w:pPr>
        <w:pStyle w:val="PURBlueStrong-Indented"/>
        <w:rPr>
          <w:lang w:val="fr-FR"/>
        </w:rPr>
      </w:pPr>
      <w:r w:rsidRPr="002442C8">
        <w:rPr>
          <w:lang w:val="fr-FR"/>
        </w:rPr>
        <w:t>SAL de gestion</w:t>
      </w:r>
    </w:p>
    <w:p w:rsidR="00AF0812" w:rsidRPr="002442C8" w:rsidRDefault="00AF0812" w:rsidP="00AF0812">
      <w:pPr>
        <w:pStyle w:val="PURBody-Indented"/>
        <w:rPr>
          <w:lang w:val="fr-FR"/>
        </w:rPr>
      </w:pPr>
      <w:r w:rsidRPr="002442C8">
        <w:rPr>
          <w:lang w:val="fr-FR"/>
        </w:rPr>
        <w:t>Si vous faites l</w:t>
      </w:r>
      <w:r w:rsidR="003E0FD6" w:rsidRPr="002442C8">
        <w:rPr>
          <w:lang w:val="fr-FR"/>
        </w:rPr>
        <w:t>’</w:t>
      </w:r>
      <w:r w:rsidRPr="002442C8">
        <w:rPr>
          <w:lang w:val="fr-FR"/>
        </w:rPr>
        <w:t>acquisition de licences d</w:t>
      </w:r>
      <w:r w:rsidR="003E0FD6" w:rsidRPr="002442C8">
        <w:rPr>
          <w:lang w:val="fr-FR"/>
        </w:rPr>
        <w:t>’</w:t>
      </w:r>
      <w:r w:rsidRPr="002442C8">
        <w:rPr>
          <w:lang w:val="fr-FR"/>
        </w:rPr>
        <w:t>accès SAL client utilisateur, vous devez les attribuer aux utilisateurs des environnements OSE gérés par vos instances du logiciel serveur.</w:t>
      </w:r>
    </w:p>
    <w:p w:rsidR="00AF0812" w:rsidRPr="002442C8" w:rsidRDefault="00AF0812" w:rsidP="00AF0812">
      <w:pPr>
        <w:pStyle w:val="PURBody-Indented"/>
        <w:rPr>
          <w:lang w:val="fr-FR"/>
        </w:rPr>
      </w:pPr>
      <w:r w:rsidRPr="002442C8">
        <w:rPr>
          <w:lang w:val="fr-FR"/>
        </w:rPr>
        <w:t>Si vous faites l</w:t>
      </w:r>
      <w:r w:rsidR="003E0FD6" w:rsidRPr="002442C8">
        <w:rPr>
          <w:lang w:val="fr-FR"/>
        </w:rPr>
        <w:t>’</w:t>
      </w:r>
      <w:r w:rsidRPr="002442C8">
        <w:rPr>
          <w:lang w:val="fr-FR"/>
        </w:rPr>
        <w:t>acquisition de licences SAL Client OSE, vous devez les attribuer aux dispositifs sur lesquels vos OSE seront exécutés.</w:t>
      </w:r>
      <w:r w:rsidR="00E1286F" w:rsidRPr="002442C8">
        <w:rPr>
          <w:lang w:val="fr-FR"/>
        </w:rPr>
        <w:t xml:space="preserve"> </w:t>
      </w:r>
      <w:r w:rsidRPr="002442C8">
        <w:rPr>
          <w:lang w:val="fr-FR"/>
        </w:rPr>
        <w:t>Une partition matérielle ou lame est considérée comme un dispositif distinct. Le nombre d</w:t>
      </w:r>
      <w:r w:rsidR="003E0FD6" w:rsidRPr="002442C8">
        <w:rPr>
          <w:lang w:val="fr-FR"/>
        </w:rPr>
        <w:t>’</w:t>
      </w:r>
      <w:r w:rsidRPr="002442C8">
        <w:rPr>
          <w:lang w:val="fr-FR"/>
        </w:rPr>
        <w:t>environnements de système d</w:t>
      </w:r>
      <w:r w:rsidR="003E0FD6" w:rsidRPr="002442C8">
        <w:rPr>
          <w:lang w:val="fr-FR"/>
        </w:rPr>
        <w:t>’</w:t>
      </w:r>
      <w:r w:rsidRPr="002442C8">
        <w:rPr>
          <w:lang w:val="fr-FR"/>
        </w:rPr>
        <w:t>exploitation gérés simultanément par un dispositif ne peut pas excéder le nombre de licences d</w:t>
      </w:r>
      <w:r w:rsidR="003E0FD6" w:rsidRPr="002442C8">
        <w:rPr>
          <w:lang w:val="fr-FR"/>
        </w:rPr>
        <w:t>’</w:t>
      </w:r>
      <w:r w:rsidRPr="002442C8">
        <w:rPr>
          <w:lang w:val="fr-FR"/>
        </w:rPr>
        <w:t>accès SAL serveur ou client OSE attribuées à ce dispositif.</w:t>
      </w:r>
    </w:p>
    <w:p w:rsidR="00AF0812" w:rsidRPr="002442C8" w:rsidRDefault="00AF0812" w:rsidP="003E0FD6">
      <w:pPr>
        <w:pStyle w:val="PURBody-Indented"/>
        <w:rPr>
          <w:lang w:val="fr-FR"/>
        </w:rPr>
      </w:pPr>
      <w:r w:rsidRPr="002442C8">
        <w:rPr>
          <w:lang w:val="fr-FR"/>
        </w:rPr>
        <w:t>Pour les besoins de ce paragraphe, « gérer » un OSE signifie solliciter ou recevoir des données sur, configurer ou donner des instructions à ce qui suit : le matériel ou le logiciel associé à l</w:t>
      </w:r>
      <w:r w:rsidR="003E0FD6" w:rsidRPr="002442C8">
        <w:rPr>
          <w:lang w:val="fr-FR"/>
        </w:rPr>
        <w:t>’</w:t>
      </w:r>
      <w:r w:rsidRPr="002442C8">
        <w:rPr>
          <w:lang w:val="fr-FR"/>
        </w:rPr>
        <w:t>environnement de système d</w:t>
      </w:r>
      <w:r w:rsidR="003E0FD6" w:rsidRPr="002442C8">
        <w:rPr>
          <w:lang w:val="fr-FR"/>
        </w:rPr>
        <w:t>’</w:t>
      </w:r>
      <w:r w:rsidRPr="002442C8">
        <w:rPr>
          <w:lang w:val="fr-FR"/>
        </w:rPr>
        <w:t>exploitation dans un autre but que celui</w:t>
      </w:r>
      <w:r w:rsidR="003E0FD6" w:rsidRPr="002442C8">
        <w:rPr>
          <w:lang w:val="fr-FR"/>
        </w:rPr>
        <w:t> </w:t>
      </w:r>
      <w:r w:rsidRPr="002442C8">
        <w:rPr>
          <w:lang w:val="fr-FR"/>
        </w:rPr>
        <w:t>de découvrir la présence d</w:t>
      </w:r>
      <w:r w:rsidR="003E0FD6" w:rsidRPr="002442C8">
        <w:rPr>
          <w:lang w:val="fr-FR"/>
        </w:rPr>
        <w:t>’</w:t>
      </w:r>
      <w:r w:rsidRPr="002442C8">
        <w:rPr>
          <w:lang w:val="fr-FR"/>
        </w:rPr>
        <w:t>un dispositif.</w:t>
      </w:r>
    </w:p>
    <w:p w:rsidR="00AF0812" w:rsidRPr="002442C8" w:rsidRDefault="00AF0812" w:rsidP="00AF0812">
      <w:pPr>
        <w:pStyle w:val="PURBody-Indented"/>
        <w:rPr>
          <w:lang w:val="fr-FR"/>
        </w:rPr>
      </w:pPr>
      <w:r w:rsidRPr="002442C8">
        <w:rPr>
          <w:lang w:val="fr-FR"/>
        </w:rPr>
        <w:t>Vous n</w:t>
      </w:r>
      <w:r w:rsidR="003E0FD6" w:rsidRPr="002442C8">
        <w:rPr>
          <w:lang w:val="fr-FR"/>
        </w:rPr>
        <w:t>’</w:t>
      </w:r>
      <w:r w:rsidRPr="002442C8">
        <w:rPr>
          <w:lang w:val="fr-FR"/>
        </w:rPr>
        <w:t>avez pas besoin d</w:t>
      </w:r>
      <w:r w:rsidR="003E0FD6" w:rsidRPr="002442C8">
        <w:rPr>
          <w:lang w:val="fr-FR"/>
        </w:rPr>
        <w:t>’</w:t>
      </w:r>
      <w:r w:rsidRPr="002442C8">
        <w:rPr>
          <w:lang w:val="fr-FR"/>
        </w:rPr>
        <w:t>une licence d</w:t>
      </w:r>
      <w:r w:rsidR="003E0FD6" w:rsidRPr="002442C8">
        <w:rPr>
          <w:lang w:val="fr-FR"/>
        </w:rPr>
        <w:t>’</w:t>
      </w:r>
      <w:r w:rsidRPr="002442C8">
        <w:rPr>
          <w:lang w:val="fr-FR"/>
        </w:rPr>
        <w:t>accès SAL de gestion pour :</w:t>
      </w:r>
    </w:p>
    <w:p w:rsidR="00AF0812" w:rsidRPr="002442C8" w:rsidRDefault="00AF0812" w:rsidP="00AF0812">
      <w:pPr>
        <w:pStyle w:val="PURBullet-Indented"/>
        <w:rPr>
          <w:lang w:val="fr-FR"/>
        </w:rPr>
      </w:pPr>
      <w:r w:rsidRPr="002442C8">
        <w:rPr>
          <w:lang w:val="fr-FR"/>
        </w:rPr>
        <w:t>un environnement de système d</w:t>
      </w:r>
      <w:r w:rsidR="003E0FD6" w:rsidRPr="002442C8">
        <w:rPr>
          <w:lang w:val="fr-FR"/>
        </w:rPr>
        <w:t>’</w:t>
      </w:r>
      <w:r w:rsidRPr="002442C8">
        <w:rPr>
          <w:lang w:val="fr-FR"/>
        </w:rPr>
        <w:t>exploitation (OSE) dans lequel aucune instance du logiciel n</w:t>
      </w:r>
      <w:r w:rsidR="003E0FD6" w:rsidRPr="002442C8">
        <w:rPr>
          <w:lang w:val="fr-FR"/>
        </w:rPr>
        <w:t>’</w:t>
      </w:r>
      <w:r w:rsidRPr="002442C8">
        <w:rPr>
          <w:lang w:val="fr-FR"/>
        </w:rPr>
        <w:t>est exécutée,</w:t>
      </w:r>
    </w:p>
    <w:p w:rsidR="00AF0812" w:rsidRPr="002442C8" w:rsidRDefault="00AF0812" w:rsidP="00AF0812">
      <w:pPr>
        <w:pStyle w:val="PURBullet-Indented"/>
        <w:rPr>
          <w:lang w:val="fr-FR"/>
        </w:rPr>
      </w:pPr>
      <w:r w:rsidRPr="002442C8">
        <w:rPr>
          <w:lang w:val="fr-FR"/>
        </w:rPr>
        <w:t>un dispositif qui fonctionne uniquement comme un dispositif d</w:t>
      </w:r>
      <w:r w:rsidR="003E0FD6" w:rsidRPr="002442C8">
        <w:rPr>
          <w:lang w:val="fr-FR"/>
        </w:rPr>
        <w:t>’</w:t>
      </w:r>
      <w:r w:rsidRPr="002442C8">
        <w:rPr>
          <w:lang w:val="fr-FR"/>
        </w:rPr>
        <w:t>infrastructure réseau (OSI couche 3 ou inférieure) ou</w:t>
      </w:r>
    </w:p>
    <w:p w:rsidR="00AF0812" w:rsidRPr="002442C8" w:rsidRDefault="00AF0812" w:rsidP="00AF0812">
      <w:pPr>
        <w:pStyle w:val="PURBullet-Indented"/>
        <w:rPr>
          <w:lang w:val="fr-FR"/>
        </w:rPr>
      </w:pPr>
      <w:r w:rsidRPr="002442C8">
        <w:rPr>
          <w:lang w:val="fr-FR"/>
        </w:rPr>
        <w:t>un dispositif géré exclusivement à distance.</w:t>
      </w:r>
      <w:r w:rsidR="00E1286F" w:rsidRPr="002442C8">
        <w:rPr>
          <w:lang w:val="fr-FR"/>
        </w:rPr>
        <w:t xml:space="preserve"> </w:t>
      </w:r>
      <w:r w:rsidRPr="002442C8">
        <w:rPr>
          <w:lang w:val="fr-FR"/>
        </w:rPr>
        <w:t>La gestion à distance consiste en l</w:t>
      </w:r>
      <w:r w:rsidR="003E0FD6" w:rsidRPr="002442C8">
        <w:rPr>
          <w:lang w:val="fr-FR"/>
        </w:rPr>
        <w:t>’</w:t>
      </w:r>
      <w:r w:rsidRPr="002442C8">
        <w:rPr>
          <w:lang w:val="fr-FR"/>
        </w:rPr>
        <w:t>interaction via une connexion réseau avec un contrôleur de gestion matérielle pour contrôler ou gérer l</w:t>
      </w:r>
      <w:r w:rsidR="003E0FD6" w:rsidRPr="002442C8">
        <w:rPr>
          <w:lang w:val="fr-FR"/>
        </w:rPr>
        <w:t>’</w:t>
      </w:r>
      <w:r w:rsidRPr="002442C8">
        <w:rPr>
          <w:lang w:val="fr-FR"/>
        </w:rPr>
        <w:t>état des composants matériels (par ex., température du système, vitesse du ventilateur, alimentation, réinitialisation du système, disponibilité de l</w:t>
      </w:r>
      <w:r w:rsidR="003E0FD6" w:rsidRPr="002442C8">
        <w:rPr>
          <w:lang w:val="fr-FR"/>
        </w:rPr>
        <w:t>’</w:t>
      </w:r>
      <w:r w:rsidRPr="002442C8">
        <w:rPr>
          <w:lang w:val="fr-FR"/>
        </w:rPr>
        <w:t>UC).</w:t>
      </w:r>
      <w:r w:rsidR="00E1286F" w:rsidRPr="002442C8">
        <w:rPr>
          <w:lang w:val="fr-FR"/>
        </w:rPr>
        <w:t xml:space="preserve"> </w:t>
      </w:r>
      <w:r w:rsidRPr="002442C8">
        <w:rPr>
          <w:lang w:val="fr-FR"/>
        </w:rPr>
        <w:t>La surveillance de l</w:t>
      </w:r>
      <w:r w:rsidR="003E0FD6" w:rsidRPr="002442C8">
        <w:rPr>
          <w:lang w:val="fr-FR"/>
        </w:rPr>
        <w:t>’</w:t>
      </w:r>
      <w:r w:rsidRPr="002442C8">
        <w:rPr>
          <w:lang w:val="fr-FR"/>
        </w:rPr>
        <w:t>utilisation du processeur, de la mémoire vive (RAM), de la carte réseau (NIC) ou du stockage est considérée comme une tâche de gestion indirecte de l</w:t>
      </w:r>
      <w:r w:rsidR="003E0FD6" w:rsidRPr="002442C8">
        <w:rPr>
          <w:lang w:val="fr-FR"/>
        </w:rPr>
        <w:t>’</w:t>
      </w:r>
      <w:r w:rsidRPr="002442C8">
        <w:rPr>
          <w:lang w:val="fr-FR"/>
        </w:rPr>
        <w:t>environnement de système d</w:t>
      </w:r>
      <w:r w:rsidR="003E0FD6" w:rsidRPr="002442C8">
        <w:rPr>
          <w:lang w:val="fr-FR"/>
        </w:rPr>
        <w:t>’</w:t>
      </w:r>
      <w:r w:rsidRPr="002442C8">
        <w:rPr>
          <w:lang w:val="fr-FR"/>
        </w:rPr>
        <w:t>exploitation et nécessite une licence de gestion.</w:t>
      </w:r>
    </w:p>
    <w:p w:rsidR="009A4C7C" w:rsidRPr="002442C8" w:rsidRDefault="009A4C7C" w:rsidP="009A4C7C">
      <w:pPr>
        <w:pStyle w:val="PURBlueStrong"/>
        <w:rPr>
          <w:lang w:val="fr-FR"/>
        </w:rPr>
      </w:pPr>
      <w:r w:rsidRPr="002442C8">
        <w:rPr>
          <w:lang w:val="fr-FR"/>
        </w:rPr>
        <w:t>Réattribution de licences d</w:t>
      </w:r>
      <w:r w:rsidR="003E0FD6" w:rsidRPr="002442C8">
        <w:rPr>
          <w:lang w:val="fr-FR"/>
        </w:rPr>
        <w:t>’</w:t>
      </w:r>
      <w:r w:rsidRPr="002442C8">
        <w:rPr>
          <w:lang w:val="fr-FR"/>
        </w:rPr>
        <w:t>accès SAL</w:t>
      </w:r>
    </w:p>
    <w:p w:rsidR="009A4C7C" w:rsidRPr="002442C8" w:rsidRDefault="009A4C7C" w:rsidP="009A4C7C">
      <w:pPr>
        <w:pStyle w:val="PURBody-Indented"/>
        <w:rPr>
          <w:lang w:val="fr-FR"/>
        </w:rPr>
      </w:pPr>
      <w:r w:rsidRPr="002442C8">
        <w:rPr>
          <w:lang w:val="fr-FR"/>
        </w:rPr>
        <w:t>Vous êtes autorisé à :</w:t>
      </w:r>
    </w:p>
    <w:p w:rsidR="00AF0812" w:rsidRPr="002442C8" w:rsidRDefault="00AF0812" w:rsidP="00AF0812">
      <w:pPr>
        <w:pStyle w:val="PURBullet"/>
        <w:rPr>
          <w:lang w:val="fr-FR"/>
        </w:rPr>
      </w:pPr>
      <w:r w:rsidRPr="002442C8">
        <w:rPr>
          <w:lang w:val="fr-FR"/>
        </w:rPr>
        <w:t>réattribuer de manière permanente une licence SAL Client OSE d</w:t>
      </w:r>
      <w:r w:rsidR="003E0FD6" w:rsidRPr="002442C8">
        <w:rPr>
          <w:lang w:val="fr-FR"/>
        </w:rPr>
        <w:t>’</w:t>
      </w:r>
      <w:r w:rsidRPr="002442C8">
        <w:rPr>
          <w:lang w:val="fr-FR"/>
        </w:rPr>
        <w:t>un dispositif à un autre ou une licence SAL Client Utilisateur d</w:t>
      </w:r>
      <w:r w:rsidR="003E0FD6" w:rsidRPr="002442C8">
        <w:rPr>
          <w:lang w:val="fr-FR"/>
        </w:rPr>
        <w:t>’</w:t>
      </w:r>
      <w:r w:rsidRPr="002442C8">
        <w:rPr>
          <w:lang w:val="fr-FR"/>
        </w:rPr>
        <w:t xml:space="preserve">un utilisateur à un autre ; ou </w:t>
      </w:r>
    </w:p>
    <w:p w:rsidR="00AF0812" w:rsidRPr="002442C8" w:rsidRDefault="00AF0812" w:rsidP="00AF0812">
      <w:pPr>
        <w:pStyle w:val="PURBullet"/>
        <w:rPr>
          <w:lang w:val="fr-FR"/>
        </w:rPr>
      </w:pPr>
      <w:r w:rsidRPr="002442C8">
        <w:rPr>
          <w:lang w:val="fr-FR"/>
        </w:rPr>
        <w:t>réattribuer temporairement une licence SAL Client OSE à un dispositif de rechange lorsque le dispositif permanent est en panne, ou une licence SAL Client Utilisateur à un travailleur temporaire lorsqu</w:t>
      </w:r>
      <w:r w:rsidR="003E0FD6" w:rsidRPr="002442C8">
        <w:rPr>
          <w:lang w:val="fr-FR"/>
        </w:rPr>
        <w:t>’</w:t>
      </w:r>
      <w:r w:rsidRPr="002442C8">
        <w:rPr>
          <w:lang w:val="fr-FR"/>
        </w:rPr>
        <w:t>un salarié permanent est absent.</w:t>
      </w:r>
    </w:p>
    <w:p w:rsidR="009A4C7C" w:rsidRPr="002442C8" w:rsidRDefault="009A4C7C" w:rsidP="009A4C7C">
      <w:pPr>
        <w:pStyle w:val="PURBlueStrong"/>
        <w:rPr>
          <w:lang w:val="fr-FR"/>
        </w:rPr>
      </w:pPr>
      <w:r w:rsidRPr="002442C8">
        <w:rPr>
          <w:lang w:val="fr-FR"/>
        </w:rPr>
        <w:t>Logiciel</w:t>
      </w:r>
    </w:p>
    <w:p w:rsidR="00094034" w:rsidRPr="002442C8" w:rsidRDefault="00094034" w:rsidP="00094034">
      <w:pPr>
        <w:pStyle w:val="PURBody-Indented"/>
        <w:rPr>
          <w:lang w:val="fr-FR"/>
        </w:rPr>
      </w:pPr>
      <w:r w:rsidRPr="002442C8">
        <w:rPr>
          <w:lang w:val="fr-FR"/>
        </w:rPr>
        <w:t>Vous êtes autorisé à utiliser le logiciel pour gérer :</w:t>
      </w:r>
    </w:p>
    <w:p w:rsidR="00094034" w:rsidRPr="002442C8" w:rsidRDefault="00094034" w:rsidP="00094034">
      <w:pPr>
        <w:pStyle w:val="PURBullet-Indented"/>
        <w:rPr>
          <w:lang w:val="fr-FR"/>
        </w:rPr>
      </w:pPr>
      <w:r w:rsidRPr="002442C8">
        <w:rPr>
          <w:lang w:val="fr-FR"/>
        </w:rPr>
        <w:t>un nombre illimité d</w:t>
      </w:r>
      <w:r w:rsidR="003E0FD6" w:rsidRPr="002442C8">
        <w:rPr>
          <w:lang w:val="fr-FR"/>
        </w:rPr>
        <w:t>’</w:t>
      </w:r>
      <w:r w:rsidRPr="002442C8">
        <w:rPr>
          <w:lang w:val="fr-FR"/>
        </w:rPr>
        <w:t>environnements de système d</w:t>
      </w:r>
      <w:r w:rsidR="003E0FD6" w:rsidRPr="002442C8">
        <w:rPr>
          <w:lang w:val="fr-FR"/>
        </w:rPr>
        <w:t>’</w:t>
      </w:r>
      <w:r w:rsidRPr="002442C8">
        <w:rPr>
          <w:lang w:val="fr-FR"/>
        </w:rPr>
        <w:t>exploitation (OSE) sur un dispositif donné, dans la mesure où vous attribuez un nombre égal de licences d</w:t>
      </w:r>
      <w:r w:rsidR="003E0FD6" w:rsidRPr="002442C8">
        <w:rPr>
          <w:lang w:val="fr-FR"/>
        </w:rPr>
        <w:t>’</w:t>
      </w:r>
      <w:r w:rsidRPr="002442C8">
        <w:rPr>
          <w:lang w:val="fr-FR"/>
        </w:rPr>
        <w:t>accès SAL de gestion à ce dispositif ;</w:t>
      </w:r>
    </w:p>
    <w:p w:rsidR="00094034" w:rsidRPr="002442C8" w:rsidRDefault="00094034" w:rsidP="00094034">
      <w:pPr>
        <w:pStyle w:val="PURBullet-Indented"/>
        <w:rPr>
          <w:lang w:val="fr-FR"/>
        </w:rPr>
      </w:pPr>
      <w:r w:rsidRPr="002442C8">
        <w:rPr>
          <w:lang w:val="fr-FR"/>
        </w:rPr>
        <w:t>les environnements OSE dont vos utilisateurs se servent, une fois que vous avez attribué des licences d</w:t>
      </w:r>
      <w:r w:rsidR="003E0FD6" w:rsidRPr="002442C8">
        <w:rPr>
          <w:lang w:val="fr-FR"/>
        </w:rPr>
        <w:t>’</w:t>
      </w:r>
      <w:r w:rsidRPr="002442C8">
        <w:rPr>
          <w:lang w:val="fr-FR"/>
        </w:rPr>
        <w:t>accès SAL de gestion à ces utilisateurs.</w:t>
      </w:r>
    </w:p>
    <w:p w:rsidR="009A4C7C" w:rsidRPr="002442C8" w:rsidRDefault="00094034" w:rsidP="009A4C7C">
      <w:pPr>
        <w:pStyle w:val="PURBlueStrong"/>
        <w:rPr>
          <w:lang w:val="fr-FR"/>
        </w:rPr>
      </w:pPr>
      <w:r w:rsidRPr="002442C8">
        <w:rPr>
          <w:rStyle w:val="PURBlueStrong-IndentedChar"/>
          <w:smallCaps/>
          <w:lang w:val="fr-FR"/>
        </w:rPr>
        <w:lastRenderedPageBreak/>
        <w:t>Packs System Center</w:t>
      </w:r>
    </w:p>
    <w:p w:rsidR="009A4C7C" w:rsidRPr="002442C8" w:rsidRDefault="00094034" w:rsidP="009A4C7C">
      <w:pPr>
        <w:pStyle w:val="PURBody-Indented"/>
        <w:rPr>
          <w:lang w:val="fr-FR"/>
        </w:rPr>
      </w:pPr>
      <w:r w:rsidRPr="002442C8">
        <w:rPr>
          <w:lang w:val="fr-FR"/>
        </w:rPr>
        <w:t>Les conditions de licence des produits System Center s</w:t>
      </w:r>
      <w:r w:rsidR="003E0FD6" w:rsidRPr="002442C8">
        <w:rPr>
          <w:lang w:val="fr-FR"/>
        </w:rPr>
        <w:t>’</w:t>
      </w:r>
      <w:r w:rsidRPr="002442C8">
        <w:rPr>
          <w:lang w:val="fr-FR"/>
        </w:rPr>
        <w:t>appliquent à l</w:t>
      </w:r>
      <w:r w:rsidR="003E0FD6" w:rsidRPr="002442C8">
        <w:rPr>
          <w:lang w:val="fr-FR"/>
        </w:rPr>
        <w:t>’</w:t>
      </w:r>
      <w:r w:rsidRPr="002442C8">
        <w:rPr>
          <w:lang w:val="fr-FR"/>
        </w:rPr>
        <w:t>utilisation des Packs d</w:t>
      </w:r>
      <w:r w:rsidR="003E0FD6" w:rsidRPr="002442C8">
        <w:rPr>
          <w:lang w:val="fr-FR"/>
        </w:rPr>
        <w:t>’</w:t>
      </w:r>
      <w:r w:rsidRPr="002442C8">
        <w:rPr>
          <w:lang w:val="fr-FR"/>
        </w:rPr>
        <w:t>administration, de configuration, de processus et d</w:t>
      </w:r>
      <w:r w:rsidR="003E0FD6" w:rsidRPr="002442C8">
        <w:rPr>
          <w:lang w:val="fr-FR"/>
        </w:rPr>
        <w:t>’</w:t>
      </w:r>
      <w:r w:rsidRPr="002442C8">
        <w:rPr>
          <w:lang w:val="fr-FR"/>
        </w:rPr>
        <w:t>intégration inclus dans le logiciel.</w:t>
      </w:r>
    </w:p>
    <w:p w:rsidR="0036211F" w:rsidRPr="002442C8" w:rsidRDefault="0036211F" w:rsidP="0036211F">
      <w:pPr>
        <w:pStyle w:val="PURBlueStrong-Indented"/>
        <w:rPr>
          <w:lang w:val="fr-FR"/>
        </w:rPr>
      </w:pPr>
      <w:r w:rsidRPr="002442C8">
        <w:rPr>
          <w:lang w:val="fr-FR"/>
        </w:rPr>
        <w:t>Interdiction de copier ou distribuer des groupes de données</w:t>
      </w:r>
    </w:p>
    <w:p w:rsidR="0036211F" w:rsidRPr="002442C8" w:rsidRDefault="0036211F" w:rsidP="0036211F">
      <w:pPr>
        <w:pStyle w:val="PURBody-Indented"/>
        <w:rPr>
          <w:lang w:val="fr-FR"/>
        </w:rPr>
      </w:pPr>
      <w:r w:rsidRPr="002442C8">
        <w:rPr>
          <w:lang w:val="fr-FR"/>
        </w:rPr>
        <w:t>Vous n</w:t>
      </w:r>
      <w:r w:rsidR="003E0FD6" w:rsidRPr="002442C8">
        <w:rPr>
          <w:lang w:val="fr-FR"/>
        </w:rPr>
        <w:t>’</w:t>
      </w:r>
      <w:r w:rsidRPr="002442C8">
        <w:rPr>
          <w:lang w:val="fr-FR"/>
        </w:rPr>
        <w:t>êtes pas autorisé à copier ou distribuer des groupes de données (ou une partie quelconque du groupe de données) inclus dans le logiciel.</w:t>
      </w:r>
    </w:p>
    <w:p w:rsidR="0036211F" w:rsidRPr="002442C8" w:rsidRDefault="0036211F" w:rsidP="0036211F">
      <w:pPr>
        <w:pStyle w:val="PURBlueStrong-Indented"/>
        <w:rPr>
          <w:lang w:val="fr-FR"/>
        </w:rPr>
      </w:pPr>
      <w:r w:rsidRPr="002442C8">
        <w:rPr>
          <w:lang w:val="fr-FR"/>
        </w:rPr>
        <w:t>Windows Automated Installation Kit</w:t>
      </w:r>
    </w:p>
    <w:p w:rsidR="0036211F" w:rsidRPr="002442C8" w:rsidRDefault="0036211F" w:rsidP="0036211F">
      <w:pPr>
        <w:pStyle w:val="PURBody-Indented"/>
        <w:rPr>
          <w:lang w:val="fr-FR"/>
        </w:rPr>
      </w:pPr>
      <w:r w:rsidRPr="002442C8">
        <w:rPr>
          <w:lang w:val="fr-FR"/>
        </w:rPr>
        <w:t>Le logiciel serveur peut contenir Windows Automated Installation Kit (WAIK).</w:t>
      </w:r>
      <w:r w:rsidR="00E1286F" w:rsidRPr="002442C8">
        <w:rPr>
          <w:lang w:val="fr-FR"/>
        </w:rPr>
        <w:t xml:space="preserve"> </w:t>
      </w:r>
      <w:r w:rsidRPr="002442C8">
        <w:rPr>
          <w:lang w:val="fr-FR"/>
        </w:rPr>
        <w:t>Le cas échéant, les conditions de licence ci-après s</w:t>
      </w:r>
      <w:r w:rsidR="003E0FD6" w:rsidRPr="002442C8">
        <w:rPr>
          <w:lang w:val="fr-FR"/>
        </w:rPr>
        <w:t>’</w:t>
      </w:r>
      <w:r w:rsidRPr="002442C8">
        <w:rPr>
          <w:lang w:val="fr-FR"/>
        </w:rPr>
        <w:t>appliquent à son utilisation.</w:t>
      </w:r>
    </w:p>
    <w:p w:rsidR="0036211F" w:rsidRPr="002442C8" w:rsidRDefault="0036211F" w:rsidP="0036211F">
      <w:pPr>
        <w:pStyle w:val="PURBody-Indented"/>
        <w:rPr>
          <w:lang w:val="fr-FR"/>
        </w:rPr>
      </w:pPr>
      <w:r w:rsidRPr="002442C8">
        <w:rPr>
          <w:b/>
          <w:lang w:val="fr-FR"/>
        </w:rPr>
        <w:t xml:space="preserve">Environnement de </w:t>
      </w:r>
      <w:proofErr w:type="spellStart"/>
      <w:r w:rsidRPr="002442C8">
        <w:rPr>
          <w:b/>
          <w:lang w:val="fr-FR"/>
        </w:rPr>
        <w:t>préinstallation</w:t>
      </w:r>
      <w:proofErr w:type="spellEnd"/>
      <w:r w:rsidRPr="002442C8">
        <w:rPr>
          <w:b/>
          <w:lang w:val="fr-FR"/>
        </w:rPr>
        <w:t> Windows :</w:t>
      </w:r>
      <w:r w:rsidRPr="002442C8">
        <w:rPr>
          <w:lang w:val="fr-FR"/>
        </w:rPr>
        <w:t xml:space="preserve"> vous pouvez installer et utiliser l</w:t>
      </w:r>
      <w:r w:rsidR="003E0FD6" w:rsidRPr="002442C8">
        <w:rPr>
          <w:lang w:val="fr-FR"/>
        </w:rPr>
        <w:t>’</w:t>
      </w:r>
      <w:r w:rsidRPr="002442C8">
        <w:rPr>
          <w:lang w:val="fr-FR"/>
        </w:rPr>
        <w:t xml:space="preserve">environnement de </w:t>
      </w:r>
      <w:proofErr w:type="spellStart"/>
      <w:r w:rsidRPr="002442C8">
        <w:rPr>
          <w:lang w:val="fr-FR"/>
        </w:rPr>
        <w:t>préinstallation</w:t>
      </w:r>
      <w:proofErr w:type="spellEnd"/>
      <w:r w:rsidRPr="002442C8">
        <w:rPr>
          <w:lang w:val="fr-FR"/>
        </w:rPr>
        <w:t xml:space="preserve"> Windows de WAIK dans le but d</w:t>
      </w:r>
      <w:r w:rsidR="003E0FD6" w:rsidRPr="002442C8">
        <w:rPr>
          <w:lang w:val="fr-FR"/>
        </w:rPr>
        <w:t>’</w:t>
      </w:r>
      <w:r w:rsidRPr="002442C8">
        <w:rPr>
          <w:lang w:val="fr-FR"/>
        </w:rPr>
        <w:t>effectuer des diagnostics et une récupération du logiciel de système d</w:t>
      </w:r>
      <w:r w:rsidR="003E0FD6" w:rsidRPr="002442C8">
        <w:rPr>
          <w:lang w:val="fr-FR"/>
        </w:rPr>
        <w:t>’</w:t>
      </w:r>
      <w:r w:rsidRPr="002442C8">
        <w:rPr>
          <w:lang w:val="fr-FR"/>
        </w:rPr>
        <w:t>exploitation Windows.</w:t>
      </w:r>
      <w:r w:rsidR="00E1286F" w:rsidRPr="002442C8">
        <w:rPr>
          <w:lang w:val="fr-FR"/>
        </w:rPr>
        <w:t xml:space="preserve"> </w:t>
      </w:r>
      <w:r w:rsidRPr="002442C8">
        <w:rPr>
          <w:lang w:val="fr-FR"/>
        </w:rPr>
        <w:t>Vous ne pouvez pas l</w:t>
      </w:r>
      <w:r w:rsidR="003E0FD6" w:rsidRPr="002442C8">
        <w:rPr>
          <w:lang w:val="fr-FR"/>
        </w:rPr>
        <w:t>’</w:t>
      </w:r>
      <w:r w:rsidRPr="002442C8">
        <w:rPr>
          <w:lang w:val="fr-FR"/>
        </w:rPr>
        <w:t>utiliser en tant que système d</w:t>
      </w:r>
      <w:r w:rsidR="003E0FD6" w:rsidRPr="002442C8">
        <w:rPr>
          <w:lang w:val="fr-FR"/>
        </w:rPr>
        <w:t>’</w:t>
      </w:r>
      <w:r w:rsidRPr="002442C8">
        <w:rPr>
          <w:lang w:val="fr-FR"/>
        </w:rPr>
        <w:t>exploitation général, en tant que client léger, en tant que client bureau à distance ou à toute autre fin.</w:t>
      </w:r>
    </w:p>
    <w:p w:rsidR="0036211F" w:rsidRPr="002442C8" w:rsidRDefault="0036211F" w:rsidP="0036211F">
      <w:pPr>
        <w:pStyle w:val="PURBody-Indented"/>
        <w:rPr>
          <w:lang w:val="fr-FR"/>
        </w:rPr>
      </w:pPr>
      <w:r w:rsidRPr="002442C8">
        <w:rPr>
          <w:b/>
          <w:lang w:val="fr-FR"/>
        </w:rPr>
        <w:t xml:space="preserve">ImageX.exe, Wimgapi.dll, </w:t>
      </w:r>
      <w:proofErr w:type="spellStart"/>
      <w:r w:rsidRPr="002442C8">
        <w:rPr>
          <w:b/>
          <w:lang w:val="fr-FR"/>
        </w:rPr>
        <w:t>Wimfilter</w:t>
      </w:r>
      <w:proofErr w:type="spellEnd"/>
      <w:r w:rsidRPr="002442C8">
        <w:rPr>
          <w:b/>
          <w:lang w:val="fr-FR"/>
        </w:rPr>
        <w:t xml:space="preserve"> et gestionnaire de package :</w:t>
      </w:r>
      <w:r w:rsidRPr="002442C8">
        <w:rPr>
          <w:lang w:val="fr-FR"/>
        </w:rPr>
        <w:t xml:space="preserve"> vous êtes autorisé à installer et utiliser les composants ImageX.exe, Wimgapi.dll et </w:t>
      </w:r>
      <w:proofErr w:type="spellStart"/>
      <w:r w:rsidRPr="002442C8">
        <w:rPr>
          <w:lang w:val="fr-FR"/>
        </w:rPr>
        <w:t>Wimfilter</w:t>
      </w:r>
      <w:proofErr w:type="spellEnd"/>
      <w:r w:rsidRPr="002442C8">
        <w:rPr>
          <w:lang w:val="fr-FR"/>
        </w:rPr>
        <w:t>, ainsi que le gestionnaire de package de WAIK pour la récupération du logiciel de système d</w:t>
      </w:r>
      <w:r w:rsidR="003E0FD6" w:rsidRPr="002442C8">
        <w:rPr>
          <w:lang w:val="fr-FR"/>
        </w:rPr>
        <w:t>’</w:t>
      </w:r>
      <w:r w:rsidRPr="002442C8">
        <w:rPr>
          <w:lang w:val="fr-FR"/>
        </w:rPr>
        <w:t>exploitation Windows. Vous n</w:t>
      </w:r>
      <w:r w:rsidR="003E0FD6" w:rsidRPr="002442C8">
        <w:rPr>
          <w:lang w:val="fr-FR"/>
        </w:rPr>
        <w:t>’</w:t>
      </w:r>
      <w:r w:rsidRPr="002442C8">
        <w:rPr>
          <w:lang w:val="fr-FR"/>
        </w:rPr>
        <w:t>êtes pas autorisé à utiliser ces parties du logiciel pour la sauvegarde de votre système d</w:t>
      </w:r>
      <w:r w:rsidR="003E0FD6" w:rsidRPr="002442C8">
        <w:rPr>
          <w:lang w:val="fr-FR"/>
        </w:rPr>
        <w:t>’</w:t>
      </w:r>
      <w:r w:rsidRPr="002442C8">
        <w:rPr>
          <w:lang w:val="fr-FR"/>
        </w:rPr>
        <w:t>exploitation Windows ou à d</w:t>
      </w:r>
      <w:r w:rsidR="003E0FD6" w:rsidRPr="002442C8">
        <w:rPr>
          <w:lang w:val="fr-FR"/>
        </w:rPr>
        <w:t>’</w:t>
      </w:r>
      <w:r w:rsidRPr="002442C8">
        <w:rPr>
          <w:lang w:val="fr-FR"/>
        </w:rPr>
        <w:t>autres fins.</w:t>
      </w:r>
    </w:p>
    <w:p w:rsidR="0036211F" w:rsidRPr="002442C8" w:rsidRDefault="0036211F" w:rsidP="0036211F">
      <w:pPr>
        <w:pStyle w:val="PURBlueStrong-Indented"/>
        <w:rPr>
          <w:lang w:val="fr-FR"/>
        </w:rPr>
      </w:pPr>
      <w:r w:rsidRPr="002442C8">
        <w:rPr>
          <w:lang w:val="fr-FR"/>
        </w:rPr>
        <w:t>Programmes logiciels Microsoft fournis</w:t>
      </w:r>
    </w:p>
    <w:p w:rsidR="0036211F" w:rsidRPr="002442C8" w:rsidRDefault="0036211F" w:rsidP="0036211F">
      <w:pPr>
        <w:pStyle w:val="PURBody-Indented"/>
        <w:rPr>
          <w:lang w:val="fr-FR"/>
        </w:rPr>
      </w:pPr>
      <w:r w:rsidRPr="002442C8">
        <w:rPr>
          <w:lang w:val="fr-FR"/>
        </w:rPr>
        <w:t>Le logiciel peut contenir l</w:t>
      </w:r>
      <w:r w:rsidR="003E0FD6" w:rsidRPr="002442C8">
        <w:rPr>
          <w:lang w:val="fr-FR"/>
        </w:rPr>
        <w:t>’</w:t>
      </w:r>
      <w:r w:rsidRPr="002442C8">
        <w:rPr>
          <w:lang w:val="fr-FR"/>
        </w:rPr>
        <w:t>un ou plusieurs des programmes Microsoft suivants. Les conditions de licence applicables à votre utilisation de ces programmes sont stipulées dans le dossier « SQLSERVERPROGRAMLICENSES » du DVD ou le dossier « </w:t>
      </w:r>
      <w:proofErr w:type="spellStart"/>
      <w:r w:rsidRPr="002442C8">
        <w:rPr>
          <w:lang w:val="fr-FR"/>
        </w:rPr>
        <w:t>Licenses</w:t>
      </w:r>
      <w:proofErr w:type="spellEnd"/>
      <w:r w:rsidRPr="002442C8">
        <w:rPr>
          <w:lang w:val="fr-FR"/>
        </w:rPr>
        <w:t> » du répertoire d</w:t>
      </w:r>
      <w:r w:rsidR="003E0FD6" w:rsidRPr="002442C8">
        <w:rPr>
          <w:lang w:val="fr-FR"/>
        </w:rPr>
        <w:t>’</w:t>
      </w:r>
      <w:r w:rsidRPr="002442C8">
        <w:rPr>
          <w:lang w:val="fr-FR"/>
        </w:rPr>
        <w:t>installation. Si vous êtes en désaccord avec ces conditions de licence, n</w:t>
      </w:r>
      <w:r w:rsidR="003E0FD6" w:rsidRPr="002442C8">
        <w:rPr>
          <w:lang w:val="fr-FR"/>
        </w:rPr>
        <w:t>’</w:t>
      </w:r>
      <w:r w:rsidRPr="002442C8">
        <w:rPr>
          <w:lang w:val="fr-FR"/>
        </w:rPr>
        <w:t>utilisez pas ces programmes.</w:t>
      </w:r>
    </w:p>
    <w:p w:rsidR="0036211F" w:rsidRPr="002442C8" w:rsidRDefault="0036211F" w:rsidP="00614E61">
      <w:pPr>
        <w:pStyle w:val="PURBullet-Indented"/>
        <w:numPr>
          <w:ilvl w:val="0"/>
          <w:numId w:val="12"/>
        </w:numPr>
        <w:rPr>
          <w:lang w:val="fr-FR"/>
        </w:rPr>
      </w:pPr>
      <w:r w:rsidRPr="002442C8">
        <w:rPr>
          <w:lang w:val="fr-FR"/>
        </w:rPr>
        <w:t>SQL Server Compact 3.5 avec Service Pack 2</w:t>
      </w:r>
    </w:p>
    <w:p w:rsidR="0036211F" w:rsidRPr="008C7EB7" w:rsidRDefault="0036211F" w:rsidP="00614E61">
      <w:pPr>
        <w:pStyle w:val="PURBullet-Indented"/>
        <w:numPr>
          <w:ilvl w:val="0"/>
          <w:numId w:val="12"/>
        </w:numPr>
      </w:pPr>
      <w:r w:rsidRPr="008C7EB7">
        <w:t>SQL Server Data-Tier Application Framework 1.1</w:t>
      </w:r>
    </w:p>
    <w:p w:rsidR="0036211F" w:rsidRPr="008C7EB7" w:rsidRDefault="0036211F" w:rsidP="00614E61">
      <w:pPr>
        <w:pStyle w:val="PURBullet-Indented"/>
        <w:numPr>
          <w:ilvl w:val="0"/>
          <w:numId w:val="12"/>
        </w:numPr>
      </w:pPr>
      <w:r w:rsidRPr="008C7EB7">
        <w:t>SQL Server 2008 R2 Shared Management Objects</w:t>
      </w:r>
    </w:p>
    <w:p w:rsidR="0036211F" w:rsidRPr="00054C42" w:rsidRDefault="0036211F" w:rsidP="00614E61">
      <w:pPr>
        <w:pStyle w:val="PURBullet-Indented"/>
        <w:numPr>
          <w:ilvl w:val="0"/>
          <w:numId w:val="12"/>
        </w:numPr>
      </w:pPr>
      <w:r w:rsidRPr="00054C42">
        <w:t>System CLR Types for SQL Server 2008 R2</w:t>
      </w:r>
    </w:p>
    <w:p w:rsidR="0036211F" w:rsidRPr="002442C8" w:rsidRDefault="0036211F" w:rsidP="00614E61">
      <w:pPr>
        <w:pStyle w:val="PURBullet-Indented"/>
        <w:numPr>
          <w:ilvl w:val="0"/>
          <w:numId w:val="12"/>
        </w:numPr>
        <w:rPr>
          <w:lang w:val="fr-FR"/>
        </w:rPr>
      </w:pPr>
      <w:r w:rsidRPr="002442C8">
        <w:rPr>
          <w:lang w:val="fr-FR"/>
        </w:rPr>
        <w:t xml:space="preserve">SQL Server 2008 R2 </w:t>
      </w:r>
      <w:proofErr w:type="spellStart"/>
      <w:r w:rsidRPr="002442C8">
        <w:rPr>
          <w:lang w:val="fr-FR"/>
        </w:rPr>
        <w:t>Transact</w:t>
      </w:r>
      <w:proofErr w:type="spellEnd"/>
      <w:r w:rsidRPr="002442C8">
        <w:rPr>
          <w:lang w:val="fr-FR"/>
        </w:rPr>
        <w:t xml:space="preserve">-SQL </w:t>
      </w:r>
      <w:proofErr w:type="spellStart"/>
      <w:r w:rsidRPr="002442C8">
        <w:rPr>
          <w:lang w:val="fr-FR"/>
        </w:rPr>
        <w:t>Language</w:t>
      </w:r>
      <w:proofErr w:type="spellEnd"/>
      <w:r w:rsidRPr="002442C8">
        <w:rPr>
          <w:lang w:val="fr-FR"/>
        </w:rPr>
        <w:t xml:space="preserve"> Service</w:t>
      </w:r>
    </w:p>
    <w:p w:rsidR="0036211F" w:rsidRPr="002442C8" w:rsidRDefault="0036211F" w:rsidP="0036211F">
      <w:pPr>
        <w:pStyle w:val="PURBody-Indented"/>
        <w:rPr>
          <w:lang w:val="fr-FR"/>
        </w:rPr>
      </w:pPr>
      <w:r w:rsidRPr="002442C8">
        <w:rPr>
          <w:lang w:val="fr-FR"/>
        </w:rPr>
        <w:t>Le logiciel peut également contenir d</w:t>
      </w:r>
      <w:r w:rsidR="003E0FD6" w:rsidRPr="002442C8">
        <w:rPr>
          <w:lang w:val="fr-FR"/>
        </w:rPr>
        <w:t>’</w:t>
      </w:r>
      <w:r w:rsidRPr="002442C8">
        <w:rPr>
          <w:lang w:val="fr-FR"/>
        </w:rPr>
        <w:t>autres programmes Microsoft.</w:t>
      </w:r>
      <w:r w:rsidR="00E1286F" w:rsidRPr="002442C8">
        <w:rPr>
          <w:lang w:val="fr-FR"/>
        </w:rPr>
        <w:t xml:space="preserve"> </w:t>
      </w:r>
      <w:r w:rsidRPr="002442C8">
        <w:rPr>
          <w:lang w:val="fr-FR"/>
        </w:rPr>
        <w:t>Ces conditions de licence s</w:t>
      </w:r>
      <w:r w:rsidR="003E0FD6" w:rsidRPr="002442C8">
        <w:rPr>
          <w:lang w:val="fr-FR"/>
        </w:rPr>
        <w:t>’</w:t>
      </w:r>
      <w:r w:rsidRPr="002442C8">
        <w:rPr>
          <w:lang w:val="fr-FR"/>
        </w:rPr>
        <w:t>appliquent à l</w:t>
      </w:r>
      <w:r w:rsidR="003E0FD6" w:rsidRPr="002442C8">
        <w:rPr>
          <w:lang w:val="fr-FR"/>
        </w:rPr>
        <w:t>’</w:t>
      </w:r>
      <w:r w:rsidRPr="002442C8">
        <w:rPr>
          <w:lang w:val="fr-FR"/>
        </w:rPr>
        <w:t>utilisation de ces programmes.</w:t>
      </w:r>
    </w:p>
    <w:p w:rsidR="0036211F" w:rsidRPr="002442C8" w:rsidRDefault="0036211F" w:rsidP="0036211F">
      <w:pPr>
        <w:pStyle w:val="PURBlueStrong-Indented"/>
        <w:rPr>
          <w:lang w:val="fr-FR"/>
        </w:rPr>
      </w:pPr>
      <w:r w:rsidRPr="002442C8">
        <w:rPr>
          <w:lang w:val="fr-FR"/>
        </w:rPr>
        <w:t>Hiérarchie de site – Vue géographique</w:t>
      </w:r>
    </w:p>
    <w:p w:rsidR="0036211F" w:rsidRPr="002442C8" w:rsidRDefault="0036211F" w:rsidP="0036211F">
      <w:pPr>
        <w:pStyle w:val="PURBody-Indented"/>
        <w:rPr>
          <w:lang w:val="fr-FR"/>
        </w:rPr>
      </w:pPr>
      <w:r w:rsidRPr="002442C8">
        <w:rPr>
          <w:lang w:val="fr-FR"/>
        </w:rPr>
        <w:t>Le logiciel System Center 2012 Server inclut une fonction qui permet de récupérer du contenu, tel que des cartes, des images et d</w:t>
      </w:r>
      <w:r w:rsidR="003E0FD6" w:rsidRPr="002442C8">
        <w:rPr>
          <w:lang w:val="fr-FR"/>
        </w:rPr>
        <w:t>’</w:t>
      </w:r>
      <w:r w:rsidRPr="002442C8">
        <w:rPr>
          <w:lang w:val="fr-FR"/>
        </w:rPr>
        <w:t>autres données, via l</w:t>
      </w:r>
      <w:r w:rsidR="003E0FD6" w:rsidRPr="002442C8">
        <w:rPr>
          <w:lang w:val="fr-FR"/>
        </w:rPr>
        <w:t>’</w:t>
      </w:r>
      <w:r w:rsidRPr="002442C8">
        <w:rPr>
          <w:lang w:val="fr-FR"/>
        </w:rPr>
        <w:t>interface de programmation d</w:t>
      </w:r>
      <w:r w:rsidR="003E0FD6" w:rsidRPr="002442C8">
        <w:rPr>
          <w:lang w:val="fr-FR"/>
        </w:rPr>
        <w:t>’</w:t>
      </w:r>
      <w:r w:rsidRPr="002442C8">
        <w:rPr>
          <w:lang w:val="fr-FR"/>
        </w:rPr>
        <w:t xml:space="preserve">application Bing </w:t>
      </w:r>
      <w:proofErr w:type="spellStart"/>
      <w:r w:rsidRPr="002442C8">
        <w:rPr>
          <w:lang w:val="fr-FR"/>
        </w:rPr>
        <w:t>Maps</w:t>
      </w:r>
      <w:proofErr w:type="spellEnd"/>
      <w:r w:rsidRPr="002442C8">
        <w:rPr>
          <w:lang w:val="fr-FR"/>
        </w:rPr>
        <w:t xml:space="preserve"> (l</w:t>
      </w:r>
      <w:r w:rsidR="003E0FD6" w:rsidRPr="002442C8">
        <w:rPr>
          <w:lang w:val="fr-FR"/>
        </w:rPr>
        <w:t>’</w:t>
      </w:r>
      <w:r w:rsidRPr="002442C8">
        <w:rPr>
          <w:lang w:val="fr-FR"/>
        </w:rPr>
        <w:t xml:space="preserve">« API Bing </w:t>
      </w:r>
      <w:proofErr w:type="spellStart"/>
      <w:r w:rsidRPr="002442C8">
        <w:rPr>
          <w:lang w:val="fr-FR"/>
        </w:rPr>
        <w:t>Maps</w:t>
      </w:r>
      <w:proofErr w:type="spellEnd"/>
      <w:r w:rsidRPr="002442C8">
        <w:rPr>
          <w:lang w:val="fr-FR"/>
        </w:rPr>
        <w:t> ») ou des produits successeurs. Il est ainsi possible d</w:t>
      </w:r>
      <w:r w:rsidR="003E0FD6" w:rsidRPr="002442C8">
        <w:rPr>
          <w:lang w:val="fr-FR"/>
        </w:rPr>
        <w:t>’</w:t>
      </w:r>
      <w:r w:rsidRPr="002442C8">
        <w:rPr>
          <w:lang w:val="fr-FR"/>
        </w:rPr>
        <w:t>afficher des données de site sur des cartes, des vues aériennes et des images hybrides. Vous pouvez utiliser cette fonction pour afficher les données de site sur votre écran ou pour imprimer un rapport incluant cet aperçu. Ceci ne peut être fait qu</w:t>
      </w:r>
      <w:r w:rsidR="003E0FD6" w:rsidRPr="002442C8">
        <w:rPr>
          <w:lang w:val="fr-FR"/>
        </w:rPr>
        <w:t>’</w:t>
      </w:r>
      <w:r w:rsidRPr="002442C8">
        <w:rPr>
          <w:lang w:val="fr-FR"/>
        </w:rPr>
        <w:t>avec les méthodes et les moyens d</w:t>
      </w:r>
      <w:r w:rsidR="003E0FD6" w:rsidRPr="002442C8">
        <w:rPr>
          <w:lang w:val="fr-FR"/>
        </w:rPr>
        <w:t>’</w:t>
      </w:r>
      <w:r w:rsidRPr="002442C8">
        <w:rPr>
          <w:lang w:val="fr-FR"/>
        </w:rPr>
        <w:t>accès intégrés dans le logiciel. Vous n</w:t>
      </w:r>
      <w:r w:rsidR="003E0FD6" w:rsidRPr="002442C8">
        <w:rPr>
          <w:lang w:val="fr-FR"/>
        </w:rPr>
        <w:t>’</w:t>
      </w:r>
      <w:r w:rsidRPr="002442C8">
        <w:rPr>
          <w:lang w:val="fr-FR"/>
        </w:rPr>
        <w:t>êtes pas autorisé à copier, stocker, archiver ou créer de toute autre manière une base de données avec le contenu disponible via l</w:t>
      </w:r>
      <w:r w:rsidR="003E0FD6" w:rsidRPr="002442C8">
        <w:rPr>
          <w:lang w:val="fr-FR"/>
        </w:rPr>
        <w:t>’</w:t>
      </w:r>
      <w:r w:rsidRPr="002442C8">
        <w:rPr>
          <w:lang w:val="fr-FR"/>
        </w:rPr>
        <w:t xml:space="preserve">API Bing </w:t>
      </w:r>
      <w:proofErr w:type="spellStart"/>
      <w:r w:rsidRPr="002442C8">
        <w:rPr>
          <w:lang w:val="fr-FR"/>
        </w:rPr>
        <w:t>Maps</w:t>
      </w:r>
      <w:proofErr w:type="spellEnd"/>
      <w:r w:rsidRPr="002442C8">
        <w:rPr>
          <w:lang w:val="fr-FR"/>
        </w:rPr>
        <w:t>. Vous n</w:t>
      </w:r>
      <w:r w:rsidR="003E0FD6" w:rsidRPr="002442C8">
        <w:rPr>
          <w:lang w:val="fr-FR"/>
        </w:rPr>
        <w:t>’</w:t>
      </w:r>
      <w:r w:rsidRPr="002442C8">
        <w:rPr>
          <w:lang w:val="fr-FR"/>
        </w:rPr>
        <w:t>êtes pas autorisé à utiliser les éléments suivants à quelque fin que ce soit, même s</w:t>
      </w:r>
      <w:r w:rsidR="003E0FD6" w:rsidRPr="002442C8">
        <w:rPr>
          <w:lang w:val="fr-FR"/>
        </w:rPr>
        <w:t>’</w:t>
      </w:r>
      <w:r w:rsidRPr="002442C8">
        <w:rPr>
          <w:lang w:val="fr-FR"/>
        </w:rPr>
        <w:t>ils sont disponibles via l</w:t>
      </w:r>
      <w:r w:rsidR="003E0FD6" w:rsidRPr="002442C8">
        <w:rPr>
          <w:lang w:val="fr-FR"/>
        </w:rPr>
        <w:t>’</w:t>
      </w:r>
      <w:r w:rsidRPr="002442C8">
        <w:rPr>
          <w:lang w:val="fr-FR"/>
        </w:rPr>
        <w:t xml:space="preserve">API Bing </w:t>
      </w:r>
      <w:proofErr w:type="spellStart"/>
      <w:r w:rsidRPr="002442C8">
        <w:rPr>
          <w:lang w:val="fr-FR"/>
        </w:rPr>
        <w:t>Maps</w:t>
      </w:r>
      <w:proofErr w:type="spellEnd"/>
      <w:r w:rsidRPr="002442C8">
        <w:rPr>
          <w:lang w:val="fr-FR"/>
        </w:rPr>
        <w:t xml:space="preserve"> :</w:t>
      </w:r>
    </w:p>
    <w:p w:rsidR="0036211F" w:rsidRPr="002442C8" w:rsidRDefault="0036211F" w:rsidP="00614E61">
      <w:pPr>
        <w:pStyle w:val="PURBullet-Indented"/>
        <w:numPr>
          <w:ilvl w:val="0"/>
          <w:numId w:val="12"/>
        </w:numPr>
        <w:rPr>
          <w:lang w:val="fr-FR"/>
        </w:rPr>
      </w:pPr>
      <w:r w:rsidRPr="002442C8">
        <w:rPr>
          <w:lang w:val="fr-FR"/>
        </w:rPr>
        <w:t>l</w:t>
      </w:r>
      <w:r w:rsidR="003E0FD6" w:rsidRPr="002442C8">
        <w:rPr>
          <w:lang w:val="fr-FR"/>
        </w:rPr>
        <w:t>’</w:t>
      </w:r>
      <w:r w:rsidRPr="002442C8">
        <w:rPr>
          <w:lang w:val="fr-FR"/>
        </w:rPr>
        <w:t xml:space="preserve">API Bing </w:t>
      </w:r>
      <w:proofErr w:type="spellStart"/>
      <w:r w:rsidRPr="002442C8">
        <w:rPr>
          <w:lang w:val="fr-FR"/>
        </w:rPr>
        <w:t>Maps</w:t>
      </w:r>
      <w:proofErr w:type="spellEnd"/>
      <w:r w:rsidRPr="002442C8">
        <w:rPr>
          <w:lang w:val="fr-FR"/>
        </w:rPr>
        <w:t xml:space="preserve"> pour fournir un guidage/routage basé sur capteur,</w:t>
      </w:r>
    </w:p>
    <w:p w:rsidR="0036211F" w:rsidRPr="002442C8" w:rsidRDefault="0036211F" w:rsidP="00614E61">
      <w:pPr>
        <w:pStyle w:val="PURBullet-Indented"/>
        <w:numPr>
          <w:ilvl w:val="0"/>
          <w:numId w:val="12"/>
        </w:numPr>
        <w:rPr>
          <w:lang w:val="fr-FR"/>
        </w:rPr>
      </w:pPr>
      <w:r w:rsidRPr="002442C8">
        <w:rPr>
          <w:lang w:val="fr-FR"/>
        </w:rPr>
        <w:t xml:space="preserve">des données de circulation routière ou des vues aériennes de </w:t>
      </w:r>
      <w:proofErr w:type="spellStart"/>
      <w:r w:rsidRPr="002442C8">
        <w:rPr>
          <w:lang w:val="fr-FR"/>
        </w:rPr>
        <w:t>Bird</w:t>
      </w:r>
      <w:r w:rsidR="003E0FD6" w:rsidRPr="002442C8">
        <w:rPr>
          <w:lang w:val="fr-FR"/>
        </w:rPr>
        <w:t>’</w:t>
      </w:r>
      <w:r w:rsidRPr="002442C8">
        <w:rPr>
          <w:lang w:val="fr-FR"/>
        </w:rPr>
        <w:t>s</w:t>
      </w:r>
      <w:proofErr w:type="spellEnd"/>
      <w:r w:rsidRPr="002442C8">
        <w:rPr>
          <w:lang w:val="fr-FR"/>
        </w:rPr>
        <w:t xml:space="preserve"> </w:t>
      </w:r>
      <w:proofErr w:type="spellStart"/>
      <w:r w:rsidRPr="002442C8">
        <w:rPr>
          <w:lang w:val="fr-FR"/>
        </w:rPr>
        <w:t>Eye</w:t>
      </w:r>
      <w:proofErr w:type="spellEnd"/>
      <w:r w:rsidRPr="002442C8">
        <w:rPr>
          <w:lang w:val="fr-FR"/>
        </w:rPr>
        <w:t xml:space="preserve"> (ou des métadonnées associées).</w:t>
      </w:r>
    </w:p>
    <w:p w:rsidR="0036211F" w:rsidRPr="002442C8" w:rsidRDefault="0036211F" w:rsidP="0036211F">
      <w:pPr>
        <w:pStyle w:val="PURBody-Indented"/>
        <w:rPr>
          <w:lang w:val="fr-FR"/>
        </w:rPr>
      </w:pPr>
      <w:r w:rsidRPr="002442C8">
        <w:rPr>
          <w:lang w:val="fr-FR"/>
        </w:rPr>
        <w:t>Vous n</w:t>
      </w:r>
      <w:r w:rsidR="003E0FD6" w:rsidRPr="002442C8">
        <w:rPr>
          <w:lang w:val="fr-FR"/>
        </w:rPr>
        <w:t>’</w:t>
      </w:r>
      <w:r w:rsidRPr="002442C8">
        <w:rPr>
          <w:lang w:val="fr-FR"/>
        </w:rPr>
        <w:t>êtes pas autorisé à supprimer, réduire, occulter ou modifier les éléments suivants inclus dans le logiciel, y compris dans les contenus accessibles via le logiciel :</w:t>
      </w:r>
    </w:p>
    <w:p w:rsidR="0036211F" w:rsidRPr="002442C8" w:rsidRDefault="0036211F" w:rsidP="00614E61">
      <w:pPr>
        <w:pStyle w:val="PURBullet-Indented"/>
        <w:numPr>
          <w:ilvl w:val="0"/>
          <w:numId w:val="12"/>
        </w:numPr>
        <w:rPr>
          <w:lang w:val="fr-FR"/>
        </w:rPr>
      </w:pPr>
      <w:r w:rsidRPr="002442C8">
        <w:rPr>
          <w:lang w:val="fr-FR"/>
        </w:rPr>
        <w:t>logos,</w:t>
      </w:r>
    </w:p>
    <w:p w:rsidR="0036211F" w:rsidRPr="002442C8" w:rsidRDefault="0036211F" w:rsidP="00614E61">
      <w:pPr>
        <w:pStyle w:val="PURBullet-Indented"/>
        <w:numPr>
          <w:ilvl w:val="0"/>
          <w:numId w:val="12"/>
        </w:numPr>
        <w:rPr>
          <w:lang w:val="fr-FR"/>
        </w:rPr>
      </w:pPr>
      <w:proofErr w:type="gramStart"/>
      <w:r w:rsidRPr="002442C8">
        <w:rPr>
          <w:lang w:val="fr-FR"/>
        </w:rPr>
        <w:t>marques</w:t>
      </w:r>
      <w:proofErr w:type="gramEnd"/>
      <w:r w:rsidRPr="002442C8">
        <w:rPr>
          <w:lang w:val="fr-FR"/>
        </w:rPr>
        <w:t>,</w:t>
      </w:r>
    </w:p>
    <w:p w:rsidR="0036211F" w:rsidRPr="002442C8" w:rsidRDefault="0036211F" w:rsidP="00614E61">
      <w:pPr>
        <w:pStyle w:val="PURBullet-Indented"/>
        <w:numPr>
          <w:ilvl w:val="0"/>
          <w:numId w:val="12"/>
        </w:numPr>
        <w:rPr>
          <w:lang w:val="fr-FR"/>
        </w:rPr>
      </w:pPr>
      <w:r w:rsidRPr="002442C8">
        <w:rPr>
          <w:lang w:val="fr-FR"/>
        </w:rPr>
        <w:t>mentions de droits d</w:t>
      </w:r>
      <w:r w:rsidR="003E0FD6" w:rsidRPr="002442C8">
        <w:rPr>
          <w:lang w:val="fr-FR"/>
        </w:rPr>
        <w:t>’</w:t>
      </w:r>
      <w:r w:rsidRPr="002442C8">
        <w:rPr>
          <w:lang w:val="fr-FR"/>
        </w:rPr>
        <w:t>auteur,</w:t>
      </w:r>
    </w:p>
    <w:p w:rsidR="0036211F" w:rsidRPr="002442C8" w:rsidRDefault="0036211F" w:rsidP="00614E61">
      <w:pPr>
        <w:pStyle w:val="PURBullet-Indented"/>
        <w:numPr>
          <w:ilvl w:val="0"/>
          <w:numId w:val="12"/>
        </w:numPr>
        <w:rPr>
          <w:lang w:val="fr-FR"/>
        </w:rPr>
      </w:pPr>
      <w:r w:rsidRPr="002442C8">
        <w:rPr>
          <w:lang w:val="fr-FR"/>
        </w:rPr>
        <w:t>tatouages numériques ou</w:t>
      </w:r>
    </w:p>
    <w:p w:rsidR="0036211F" w:rsidRPr="002442C8" w:rsidRDefault="0036211F" w:rsidP="00614E61">
      <w:pPr>
        <w:pStyle w:val="PURBullet-Indented"/>
        <w:numPr>
          <w:ilvl w:val="0"/>
          <w:numId w:val="12"/>
        </w:numPr>
        <w:rPr>
          <w:lang w:val="fr-FR"/>
        </w:rPr>
      </w:pPr>
      <w:r w:rsidRPr="002442C8">
        <w:rPr>
          <w:lang w:val="fr-FR"/>
        </w:rPr>
        <w:t>autres notifications de Microsoft ou de ses fournisseurs.</w:t>
      </w:r>
    </w:p>
    <w:p w:rsidR="0036211F" w:rsidRPr="002442C8" w:rsidRDefault="0036211F" w:rsidP="0036211F">
      <w:pPr>
        <w:pStyle w:val="PURBody-Indented"/>
        <w:rPr>
          <w:lang w:val="fr-FR"/>
        </w:rPr>
      </w:pPr>
      <w:r w:rsidRPr="002442C8">
        <w:rPr>
          <w:lang w:val="fr-FR"/>
        </w:rPr>
        <w:t>Votre utilisation de l</w:t>
      </w:r>
      <w:r w:rsidR="003E0FD6" w:rsidRPr="002442C8">
        <w:rPr>
          <w:lang w:val="fr-FR"/>
        </w:rPr>
        <w:t>’</w:t>
      </w:r>
      <w:r w:rsidRPr="002442C8">
        <w:rPr>
          <w:lang w:val="fr-FR"/>
        </w:rPr>
        <w:t xml:space="preserve">API Bing </w:t>
      </w:r>
      <w:proofErr w:type="spellStart"/>
      <w:r w:rsidRPr="002442C8">
        <w:rPr>
          <w:lang w:val="fr-FR"/>
        </w:rPr>
        <w:t>Maps</w:t>
      </w:r>
      <w:proofErr w:type="spellEnd"/>
      <w:r w:rsidRPr="002442C8">
        <w:rPr>
          <w:lang w:val="fr-FR"/>
        </w:rPr>
        <w:t xml:space="preserve"> et des contenus associés est également régie par les conditions supplémentaires stipulées à l</w:t>
      </w:r>
      <w:r w:rsidR="003E0FD6" w:rsidRPr="002442C8">
        <w:rPr>
          <w:lang w:val="fr-FR"/>
        </w:rPr>
        <w:t>’</w:t>
      </w:r>
      <w:r w:rsidRPr="002442C8">
        <w:rPr>
          <w:lang w:val="fr-FR"/>
        </w:rPr>
        <w:t xml:space="preserve">adresse </w:t>
      </w:r>
      <w:hyperlink r:id="rId53" w:history="1">
        <w:r w:rsidRPr="002442C8">
          <w:rPr>
            <w:rStyle w:val="Hyperlink"/>
            <w:lang w:val="fr-FR"/>
          </w:rPr>
          <w:t>http://go.microsoft.com/?linkid=9710837</w:t>
        </w:r>
      </w:hyperlink>
      <w:r w:rsidRPr="002442C8">
        <w:rPr>
          <w:lang w:val="fr-FR"/>
        </w:rPr>
        <w:t>.</w:t>
      </w:r>
    </w:p>
    <w:p w:rsidR="0036211F" w:rsidRPr="002442C8" w:rsidRDefault="0036211F" w:rsidP="0036211F">
      <w:pPr>
        <w:pStyle w:val="PURBlueStrong-Indented"/>
        <w:rPr>
          <w:lang w:val="fr-FR"/>
        </w:rPr>
      </w:pPr>
      <w:r w:rsidRPr="002442C8">
        <w:rPr>
          <w:lang w:val="fr-FR"/>
        </w:rPr>
        <w:t>Logiciel .NET Framework</w:t>
      </w:r>
    </w:p>
    <w:p w:rsidR="0036211F" w:rsidRPr="002442C8" w:rsidRDefault="0036211F" w:rsidP="0036211F">
      <w:pPr>
        <w:pStyle w:val="PURBody-Indented"/>
        <w:rPr>
          <w:lang w:val="fr-FR"/>
        </w:rPr>
      </w:pPr>
      <w:r w:rsidRPr="002442C8">
        <w:rPr>
          <w:lang w:val="fr-FR"/>
        </w:rPr>
        <w:t xml:space="preserve">Le logiciel du produit contient le logiciel Microsoft .NET Framework et peut contenir le logiciel </w:t>
      </w:r>
      <w:proofErr w:type="spellStart"/>
      <w:r w:rsidRPr="002442C8">
        <w:rPr>
          <w:lang w:val="fr-FR"/>
        </w:rPr>
        <w:t>PowerShell</w:t>
      </w:r>
      <w:proofErr w:type="spellEnd"/>
      <w:r w:rsidRPr="002442C8">
        <w:rPr>
          <w:lang w:val="fr-FR"/>
        </w:rPr>
        <w:t>.</w:t>
      </w:r>
      <w:r w:rsidR="00E1286F" w:rsidRPr="002442C8">
        <w:rPr>
          <w:lang w:val="fr-FR"/>
        </w:rPr>
        <w:t xml:space="preserve"> </w:t>
      </w:r>
      <w:r w:rsidRPr="002442C8">
        <w:rPr>
          <w:lang w:val="fr-FR"/>
        </w:rPr>
        <w:t xml:space="preserve">Reportez-vous aux conditions de licence de .NET Framework et </w:t>
      </w:r>
      <w:proofErr w:type="spellStart"/>
      <w:r w:rsidRPr="002442C8">
        <w:rPr>
          <w:lang w:val="fr-FR"/>
        </w:rPr>
        <w:t>PowerShell</w:t>
      </w:r>
      <w:proofErr w:type="spellEnd"/>
      <w:r w:rsidRPr="002442C8">
        <w:rPr>
          <w:lang w:val="fr-FR"/>
        </w:rPr>
        <w:t xml:space="preserve"> stipulées dans les conditions universelles de licence.</w:t>
      </w:r>
    </w:p>
    <w:p w:rsidR="0036211F" w:rsidRPr="002442C8" w:rsidRDefault="00AF0812" w:rsidP="0036211F">
      <w:pPr>
        <w:pStyle w:val="PURBlueStrong-Indented"/>
        <w:rPr>
          <w:lang w:val="fr-FR"/>
        </w:rPr>
      </w:pPr>
      <w:r w:rsidRPr="002442C8">
        <w:rPr>
          <w:lang w:val="fr-FR"/>
        </w:rPr>
        <w:lastRenderedPageBreak/>
        <w:t>*Technologie SQL Server</w:t>
      </w:r>
    </w:p>
    <w:p w:rsidR="0036211F" w:rsidRPr="002442C8" w:rsidRDefault="0036211F" w:rsidP="0036211F">
      <w:pPr>
        <w:pStyle w:val="PURBody-Indented"/>
        <w:rPr>
          <w:lang w:val="fr-FR"/>
        </w:rPr>
      </w:pPr>
      <w:r w:rsidRPr="002442C8">
        <w:rPr>
          <w:lang w:val="fr-FR"/>
        </w:rPr>
        <w:t>Le logiciel intègre la technologie SQL Server. Reportez-vous à la section « Conditions de licence pour la technologie SQL Server » des conditions universelles de licence pour connaître les conditions de licence régissant votre utilisation de cette technologie.</w:t>
      </w:r>
    </w:p>
    <w:p w:rsidR="00F60F84" w:rsidRPr="002442C8" w:rsidRDefault="00F60F84" w:rsidP="0036211F">
      <w:pPr>
        <w:pStyle w:val="PURBody-Indented"/>
        <w:rPr>
          <w:lang w:val="fr-FR"/>
        </w:rPr>
      </w:pPr>
    </w:p>
    <w:p w:rsidR="00F60F84" w:rsidRPr="002442C8" w:rsidRDefault="009A4C7C" w:rsidP="00F60F84">
      <w:pPr>
        <w:pStyle w:val="PURHeading2"/>
        <w:pBdr>
          <w:bottom w:val="single" w:sz="4" w:space="1" w:color="auto"/>
        </w:pBdr>
        <w:rPr>
          <w:lang w:val="fr-FR"/>
        </w:rPr>
      </w:pPr>
      <w:bookmarkStart w:id="165" w:name="SALTerms_Desktop"/>
      <w:r w:rsidRPr="002442C8">
        <w:rPr>
          <w:lang w:val="fr-FR"/>
        </w:rPr>
        <w:t>Applications bureautiques</w:t>
      </w:r>
      <w:bookmarkEnd w:id="165"/>
    </w:p>
    <w:p w:rsidR="00A82718" w:rsidRPr="002442C8" w:rsidRDefault="00A82718" w:rsidP="00F60F84">
      <w:pPr>
        <w:pStyle w:val="PURBullet-Indented"/>
        <w:rPr>
          <w:lang w:val="fr-FR"/>
        </w:rPr>
        <w:sectPr w:rsidR="00A82718" w:rsidRPr="002442C8" w:rsidSect="001C3D1C">
          <w:type w:val="continuous"/>
          <w:pgSz w:w="12240" w:h="15840" w:code="1"/>
          <w:pgMar w:top="1166" w:right="720" w:bottom="720" w:left="720" w:header="432" w:footer="288" w:gutter="0"/>
          <w:cols w:space="360"/>
          <w:docGrid w:linePitch="360"/>
        </w:sectPr>
      </w:pPr>
    </w:p>
    <w:p w:rsidR="00BF78C0" w:rsidRPr="002442C8" w:rsidRDefault="00BF78C0" w:rsidP="00F60F84">
      <w:pPr>
        <w:pStyle w:val="PURBullet-Indented"/>
        <w:rPr>
          <w:lang w:val="fr-FR"/>
        </w:rPr>
      </w:pPr>
      <w:r w:rsidRPr="002442C8">
        <w:rPr>
          <w:lang w:val="fr-FR"/>
        </w:rPr>
        <w:lastRenderedPageBreak/>
        <w:t>Expression Encoder Pro 4</w:t>
      </w:r>
    </w:p>
    <w:p w:rsidR="00BF78C0" w:rsidRPr="002442C8" w:rsidRDefault="00BF78C0" w:rsidP="00DA1A17">
      <w:pPr>
        <w:pStyle w:val="PURBullet-Indented"/>
        <w:rPr>
          <w:lang w:val="fr-FR"/>
        </w:rPr>
      </w:pPr>
      <w:r w:rsidRPr="002442C8">
        <w:rPr>
          <w:lang w:val="fr-FR"/>
        </w:rPr>
        <w:t xml:space="preserve">Expression Studio 4 </w:t>
      </w:r>
      <w:proofErr w:type="spellStart"/>
      <w:r w:rsidRPr="002442C8">
        <w:rPr>
          <w:lang w:val="fr-FR"/>
        </w:rPr>
        <w:t>Ultimate</w:t>
      </w:r>
      <w:proofErr w:type="spellEnd"/>
    </w:p>
    <w:p w:rsidR="00BF78C0" w:rsidRPr="002442C8" w:rsidRDefault="00BF78C0" w:rsidP="00DA1A17">
      <w:pPr>
        <w:pStyle w:val="PURBullet-Indented"/>
        <w:rPr>
          <w:lang w:val="fr-FR"/>
        </w:rPr>
      </w:pPr>
      <w:r w:rsidRPr="002442C8">
        <w:rPr>
          <w:lang w:val="fr-FR"/>
        </w:rPr>
        <w:t>Expression Studio 4 Web Professional</w:t>
      </w:r>
    </w:p>
    <w:p w:rsidR="00BF78C0" w:rsidRPr="002442C8" w:rsidRDefault="00BF78C0" w:rsidP="00DA1A17">
      <w:pPr>
        <w:pStyle w:val="PURBullet-Indented"/>
        <w:rPr>
          <w:lang w:val="fr-FR"/>
        </w:rPr>
      </w:pPr>
      <w:r w:rsidRPr="002442C8">
        <w:rPr>
          <w:lang w:val="fr-FR"/>
        </w:rPr>
        <w:t>Pack multilingue Office 2013</w:t>
      </w:r>
    </w:p>
    <w:p w:rsidR="00BF78C0" w:rsidRPr="002442C8" w:rsidRDefault="00BF78C0" w:rsidP="00DA1A17">
      <w:pPr>
        <w:pStyle w:val="PURBullet-Indented"/>
        <w:rPr>
          <w:lang w:val="fr-FR"/>
        </w:rPr>
      </w:pPr>
      <w:r w:rsidRPr="002442C8">
        <w:rPr>
          <w:lang w:val="fr-FR"/>
        </w:rPr>
        <w:t xml:space="preserve">Office Professional Plus 2013 </w:t>
      </w:r>
    </w:p>
    <w:p w:rsidR="00FA0FD5" w:rsidRPr="002442C8" w:rsidRDefault="00FA0FD5" w:rsidP="00DA1A17">
      <w:pPr>
        <w:pStyle w:val="PURBullet-Indented"/>
        <w:rPr>
          <w:lang w:val="fr-FR"/>
        </w:rPr>
      </w:pPr>
      <w:r w:rsidRPr="002442C8">
        <w:rPr>
          <w:lang w:val="fr-FR"/>
        </w:rPr>
        <w:t>Office Standard 2013</w:t>
      </w:r>
    </w:p>
    <w:p w:rsidR="008B1CCE" w:rsidRPr="002442C8" w:rsidRDefault="008B1CCE" w:rsidP="00DA1A17">
      <w:pPr>
        <w:pStyle w:val="PURBullet-Indented"/>
        <w:rPr>
          <w:lang w:val="fr-FR"/>
        </w:rPr>
      </w:pPr>
      <w:r w:rsidRPr="002442C8">
        <w:rPr>
          <w:lang w:val="fr-FR"/>
        </w:rPr>
        <w:t>Project 2013 Édition Professionnelle</w:t>
      </w:r>
    </w:p>
    <w:p w:rsidR="00234924" w:rsidRPr="002442C8" w:rsidRDefault="00BF78C0" w:rsidP="00DA1A17">
      <w:pPr>
        <w:pStyle w:val="PURBullet-Indented"/>
        <w:rPr>
          <w:lang w:val="fr-FR"/>
        </w:rPr>
      </w:pPr>
      <w:r w:rsidRPr="002442C8">
        <w:rPr>
          <w:lang w:val="fr-FR"/>
        </w:rPr>
        <w:lastRenderedPageBreak/>
        <w:t>Project 2013 Édition Standard</w:t>
      </w:r>
    </w:p>
    <w:p w:rsidR="00FA0FD5" w:rsidRPr="002442C8" w:rsidRDefault="00FA0FD5" w:rsidP="00DA1A17">
      <w:pPr>
        <w:pStyle w:val="PURBullet-Indented"/>
        <w:rPr>
          <w:lang w:val="fr-FR"/>
        </w:rPr>
      </w:pPr>
      <w:r w:rsidRPr="002442C8">
        <w:rPr>
          <w:lang w:val="fr-FR"/>
        </w:rPr>
        <w:t>Visio 2013 Édition Professionnelle</w:t>
      </w:r>
    </w:p>
    <w:p w:rsidR="008B1CCE" w:rsidRPr="002442C8" w:rsidRDefault="008B1CCE" w:rsidP="00DA1A17">
      <w:pPr>
        <w:pStyle w:val="PURBullet-Indented"/>
        <w:rPr>
          <w:lang w:val="fr-FR"/>
        </w:rPr>
      </w:pPr>
      <w:r w:rsidRPr="002442C8">
        <w:rPr>
          <w:lang w:val="fr-FR"/>
        </w:rPr>
        <w:t>Visio 2013 Édition Standard</w:t>
      </w:r>
    </w:p>
    <w:p w:rsidR="008B1CCE" w:rsidRPr="002442C8" w:rsidRDefault="00830DCA" w:rsidP="00DA1A17">
      <w:pPr>
        <w:pStyle w:val="PURBullet-Indented"/>
        <w:rPr>
          <w:lang w:val="fr-FR"/>
        </w:rPr>
      </w:pPr>
      <w:r w:rsidRPr="002442C8">
        <w:rPr>
          <w:lang w:val="fr-FR"/>
        </w:rPr>
        <w:t>Visual Studio 2012 Premium</w:t>
      </w:r>
    </w:p>
    <w:p w:rsidR="00FA0FD5" w:rsidRPr="002442C8" w:rsidRDefault="00830DCA" w:rsidP="00DA1A17">
      <w:pPr>
        <w:pStyle w:val="PURBullet-Indented"/>
        <w:rPr>
          <w:lang w:val="fr-FR"/>
        </w:rPr>
      </w:pPr>
      <w:r w:rsidRPr="002442C8">
        <w:rPr>
          <w:lang w:val="fr-FR"/>
        </w:rPr>
        <w:t>Visual Studio 2012 Professional</w:t>
      </w:r>
    </w:p>
    <w:p w:rsidR="00BF78C0" w:rsidRPr="002442C8" w:rsidRDefault="00830DCA" w:rsidP="00DA1A17">
      <w:pPr>
        <w:pStyle w:val="PURBullet-Indented"/>
        <w:rPr>
          <w:lang w:val="fr-FR"/>
        </w:rPr>
      </w:pPr>
      <w:r w:rsidRPr="002442C8">
        <w:rPr>
          <w:lang w:val="fr-FR"/>
        </w:rPr>
        <w:t xml:space="preserve">Visual Studio 2012 </w:t>
      </w:r>
      <w:proofErr w:type="spellStart"/>
      <w:r w:rsidRPr="002442C8">
        <w:rPr>
          <w:lang w:val="fr-FR"/>
        </w:rPr>
        <w:t>Ultimate</w:t>
      </w:r>
      <w:proofErr w:type="spellEnd"/>
    </w:p>
    <w:p w:rsidR="00FD752E" w:rsidRPr="002442C8" w:rsidRDefault="00BF78C0" w:rsidP="00475EF0">
      <w:pPr>
        <w:pStyle w:val="PURBullet-Indented"/>
        <w:rPr>
          <w:lang w:val="fr-FR"/>
        </w:rPr>
      </w:pPr>
      <w:r w:rsidRPr="002442C8">
        <w:rPr>
          <w:lang w:val="fr-FR"/>
        </w:rPr>
        <w:t>Visual Studio Test Professional 2012</w:t>
      </w:r>
    </w:p>
    <w:p w:rsidR="00A82718" w:rsidRPr="002442C8" w:rsidRDefault="00A82718" w:rsidP="00434BD2">
      <w:pPr>
        <w:pStyle w:val="PURBullet-Indented"/>
        <w:numPr>
          <w:ilvl w:val="0"/>
          <w:numId w:val="0"/>
        </w:numPr>
        <w:ind w:left="486" w:hanging="216"/>
        <w:rPr>
          <w:lang w:val="fr-FR"/>
        </w:rPr>
        <w:sectPr w:rsidR="00A82718" w:rsidRPr="002442C8" w:rsidSect="001C3D1C">
          <w:type w:val="continuous"/>
          <w:pgSz w:w="12240" w:h="15840" w:code="1"/>
          <w:pgMar w:top="1166" w:right="720" w:bottom="720" w:left="720" w:header="432" w:footer="288" w:gutter="0"/>
          <w:cols w:num="2" w:space="360"/>
          <w:docGrid w:linePitch="360"/>
        </w:sectPr>
      </w:pPr>
    </w:p>
    <w:p w:rsidR="00434BD2" w:rsidRPr="002442C8" w:rsidRDefault="00434BD2" w:rsidP="00434BD2">
      <w:pPr>
        <w:pStyle w:val="PURBullet-Indented"/>
        <w:numPr>
          <w:ilvl w:val="0"/>
          <w:numId w:val="0"/>
        </w:numPr>
        <w:ind w:left="486" w:hanging="216"/>
        <w:rPr>
          <w:lang w:val="fr-FR"/>
        </w:rPr>
      </w:pPr>
    </w:p>
    <w:p w:rsidR="009A4C7C" w:rsidRPr="002442C8" w:rsidRDefault="009A4C7C" w:rsidP="00A82718">
      <w:pPr>
        <w:pStyle w:val="PURBlueStrong"/>
        <w:rPr>
          <w:lang w:val="fr-FR"/>
        </w:rPr>
      </w:pPr>
      <w:r w:rsidRPr="002442C8">
        <w:rPr>
          <w:rStyle w:val="PURBlueStrong-IndentedChar"/>
          <w:smallCaps/>
          <w:lang w:val="fr-FR"/>
        </w:rPr>
        <w:t>Licences d</w:t>
      </w:r>
      <w:r w:rsidR="003E0FD6" w:rsidRPr="002442C8">
        <w:rPr>
          <w:rStyle w:val="PURBlueStrong-IndentedChar"/>
          <w:smallCaps/>
          <w:lang w:val="fr-FR"/>
        </w:rPr>
        <w:t>’</w:t>
      </w:r>
      <w:r w:rsidRPr="002442C8">
        <w:rPr>
          <w:rStyle w:val="PURBlueStrong-IndentedChar"/>
          <w:smallCaps/>
          <w:lang w:val="fr-FR"/>
        </w:rPr>
        <w:t>accès SAL (</w:t>
      </w:r>
      <w:proofErr w:type="spellStart"/>
      <w:r w:rsidRPr="002442C8">
        <w:rPr>
          <w:rStyle w:val="PURBlueStrong-IndentedChar"/>
          <w:smallCaps/>
          <w:lang w:val="fr-FR"/>
        </w:rPr>
        <w:t>Subscriber</w:t>
      </w:r>
      <w:proofErr w:type="spellEnd"/>
      <w:r w:rsidRPr="002442C8">
        <w:rPr>
          <w:rStyle w:val="PURBlueStrong-IndentedChar"/>
          <w:smallCaps/>
          <w:lang w:val="fr-FR"/>
        </w:rPr>
        <w:t xml:space="preserve"> Access License)</w:t>
      </w:r>
    </w:p>
    <w:p w:rsidR="009A4C7C" w:rsidRPr="002442C8" w:rsidRDefault="009A4C7C" w:rsidP="00902B3A">
      <w:pPr>
        <w:pStyle w:val="PURBody-Indented"/>
        <w:rPr>
          <w:lang w:val="fr-FR"/>
        </w:rPr>
      </w:pPr>
      <w:r w:rsidRPr="002442C8">
        <w:rPr>
          <w:lang w:val="fr-FR"/>
        </w:rPr>
        <w:t>Vous devez acheter et attribuer une licence d</w:t>
      </w:r>
      <w:r w:rsidR="003E0FD6" w:rsidRPr="002442C8">
        <w:rPr>
          <w:lang w:val="fr-FR"/>
        </w:rPr>
        <w:t>’</w:t>
      </w:r>
      <w:r w:rsidRPr="002442C8">
        <w:rPr>
          <w:lang w:val="fr-FR"/>
        </w:rPr>
        <w:t>accès SAL à chaque utilisateur autorisé à accéder, directement ou indirectement, à vos instances du logiciel, qu</w:t>
      </w:r>
      <w:r w:rsidR="003E0FD6" w:rsidRPr="002442C8">
        <w:rPr>
          <w:lang w:val="fr-FR"/>
        </w:rPr>
        <w:t>’</w:t>
      </w:r>
      <w:r w:rsidRPr="002442C8">
        <w:rPr>
          <w:lang w:val="fr-FR"/>
        </w:rPr>
        <w:t>il y ait ou non accès au logiciel proprement dit.</w:t>
      </w:r>
      <w:r w:rsidR="00E1286F" w:rsidRPr="002442C8">
        <w:rPr>
          <w:lang w:val="fr-FR"/>
        </w:rPr>
        <w:t xml:space="preserve"> </w:t>
      </w:r>
      <w:r w:rsidRPr="002442C8">
        <w:rPr>
          <w:lang w:val="fr-FR"/>
        </w:rPr>
        <w:t>Aucune licence d</w:t>
      </w:r>
      <w:r w:rsidR="003E0FD6" w:rsidRPr="002442C8">
        <w:rPr>
          <w:lang w:val="fr-FR"/>
        </w:rPr>
        <w:t>’</w:t>
      </w:r>
      <w:r w:rsidRPr="002442C8">
        <w:rPr>
          <w:lang w:val="fr-FR"/>
        </w:rPr>
        <w:t>accès SAL Dispositif n</w:t>
      </w:r>
      <w:r w:rsidR="003E0FD6" w:rsidRPr="002442C8">
        <w:rPr>
          <w:lang w:val="fr-FR"/>
        </w:rPr>
        <w:t>’</w:t>
      </w:r>
      <w:r w:rsidRPr="002442C8">
        <w:rPr>
          <w:lang w:val="fr-FR"/>
        </w:rPr>
        <w:t>est disponible, excepté pour les produits spécifiés dans la section « Conditions de licence spécifiques ».</w:t>
      </w:r>
      <w:r w:rsidR="00E1286F" w:rsidRPr="002442C8">
        <w:rPr>
          <w:lang w:val="fr-FR"/>
        </w:rPr>
        <w:t xml:space="preserve"> </w:t>
      </w:r>
      <w:r w:rsidRPr="002442C8">
        <w:rPr>
          <w:lang w:val="fr-FR"/>
        </w:rPr>
        <w:t>Une partition matérielle ou lame est considérée comme un dispositif distinct.</w:t>
      </w:r>
    </w:p>
    <w:p w:rsidR="009D10D5" w:rsidRPr="002442C8" w:rsidRDefault="00C827EE" w:rsidP="009A4C7C">
      <w:pPr>
        <w:pStyle w:val="PURBody-Indented"/>
        <w:rPr>
          <w:lang w:val="fr-FR"/>
        </w:rPr>
      </w:pPr>
      <w:r w:rsidRPr="002442C8">
        <w:rPr>
          <w:rStyle w:val="PURBlueStrong-IndentedChar"/>
          <w:lang w:val="fr-FR"/>
        </w:rPr>
        <w:t xml:space="preserve">Types de SAL </w:t>
      </w:r>
      <w:r w:rsidRPr="002442C8">
        <w:rPr>
          <w:lang w:val="fr-FR"/>
        </w:rPr>
        <w:t>Il existe un type de licence SAL : la SAL Utilisateur.</w:t>
      </w:r>
    </w:p>
    <w:p w:rsidR="009A4C7C" w:rsidRPr="002442C8" w:rsidRDefault="00C827EE" w:rsidP="009A4C7C">
      <w:pPr>
        <w:pStyle w:val="PURBody-Indented"/>
        <w:rPr>
          <w:lang w:val="fr-FR"/>
        </w:rPr>
      </w:pPr>
      <w:r w:rsidRPr="002442C8">
        <w:rPr>
          <w:rStyle w:val="Strong"/>
          <w:lang w:val="fr-FR"/>
        </w:rPr>
        <w:t xml:space="preserve">Licences SAL Utilisateur : </w:t>
      </w:r>
      <w:r w:rsidRPr="002442C8">
        <w:rPr>
          <w:lang w:val="fr-FR"/>
        </w:rPr>
        <w:t>Chaque licence d</w:t>
      </w:r>
      <w:r w:rsidR="003E0FD6" w:rsidRPr="002442C8">
        <w:rPr>
          <w:lang w:val="fr-FR"/>
        </w:rPr>
        <w:t>’</w:t>
      </w:r>
      <w:r w:rsidRPr="002442C8">
        <w:rPr>
          <w:lang w:val="fr-FR"/>
        </w:rPr>
        <w:t>accès SAL utilisateur autorise un utilisateur à se servir du dispositif de son choix pour accéder au logiciel et l</w:t>
      </w:r>
      <w:r w:rsidR="003E0FD6" w:rsidRPr="002442C8">
        <w:rPr>
          <w:lang w:val="fr-FR"/>
        </w:rPr>
        <w:t>’</w:t>
      </w:r>
      <w:r w:rsidRPr="002442C8">
        <w:rPr>
          <w:lang w:val="fr-FR"/>
        </w:rPr>
        <w:t>utiliser.</w:t>
      </w:r>
    </w:p>
    <w:p w:rsidR="009A4C7C" w:rsidRPr="002442C8" w:rsidRDefault="009A4C7C" w:rsidP="00A82718">
      <w:pPr>
        <w:pStyle w:val="PURBlueStrong"/>
        <w:rPr>
          <w:lang w:val="fr-FR"/>
        </w:rPr>
      </w:pPr>
      <w:r w:rsidRPr="002442C8">
        <w:rPr>
          <w:lang w:val="fr-FR"/>
        </w:rPr>
        <w:t>Connexions simultanées pour les licences d</w:t>
      </w:r>
      <w:r w:rsidR="003E0FD6" w:rsidRPr="002442C8">
        <w:rPr>
          <w:lang w:val="fr-FR"/>
        </w:rPr>
        <w:t>’</w:t>
      </w:r>
      <w:r w:rsidRPr="002442C8">
        <w:rPr>
          <w:lang w:val="fr-FR"/>
        </w:rPr>
        <w:t>accès SAL Utilisateur</w:t>
      </w:r>
    </w:p>
    <w:p w:rsidR="00923EF2" w:rsidRPr="002442C8" w:rsidRDefault="00923EF2" w:rsidP="003E0FD6">
      <w:pPr>
        <w:pStyle w:val="PURBody-Indented"/>
        <w:rPr>
          <w:lang w:val="fr-FR"/>
        </w:rPr>
      </w:pPr>
      <w:r w:rsidRPr="002442C8">
        <w:rPr>
          <w:lang w:val="fr-FR"/>
        </w:rPr>
        <w:t>Vous devez faire l</w:t>
      </w:r>
      <w:r w:rsidR="003E0FD6" w:rsidRPr="002442C8">
        <w:rPr>
          <w:lang w:val="fr-FR"/>
        </w:rPr>
        <w:t>’</w:t>
      </w:r>
      <w:r w:rsidRPr="002442C8">
        <w:rPr>
          <w:lang w:val="fr-FR"/>
        </w:rPr>
        <w:t>acquisition d</w:t>
      </w:r>
      <w:r w:rsidR="003E0FD6" w:rsidRPr="002442C8">
        <w:rPr>
          <w:lang w:val="fr-FR"/>
        </w:rPr>
        <w:t>’</w:t>
      </w:r>
      <w:r w:rsidRPr="002442C8">
        <w:rPr>
          <w:lang w:val="fr-FR"/>
        </w:rPr>
        <w:t>une licence d</w:t>
      </w:r>
      <w:r w:rsidR="003E0FD6" w:rsidRPr="002442C8">
        <w:rPr>
          <w:lang w:val="fr-FR"/>
        </w:rPr>
        <w:t>’</w:t>
      </w:r>
      <w:r w:rsidRPr="002442C8">
        <w:rPr>
          <w:lang w:val="fr-FR"/>
        </w:rPr>
        <w:t>accès SAL pour chaque connexion simultanée à un serveur exécutant le logiciel (et</w:t>
      </w:r>
      <w:r w:rsidR="003E0FD6" w:rsidRPr="002442C8">
        <w:rPr>
          <w:lang w:val="fr-FR"/>
        </w:rPr>
        <w:t> </w:t>
      </w:r>
      <w:r w:rsidRPr="002442C8">
        <w:rPr>
          <w:lang w:val="fr-FR"/>
        </w:rPr>
        <w:t>utilisant plusieurs dispositifs).</w:t>
      </w:r>
      <w:r w:rsidR="00E1286F" w:rsidRPr="002442C8">
        <w:rPr>
          <w:lang w:val="fr-FR"/>
        </w:rPr>
        <w:t xml:space="preserve"> </w:t>
      </w:r>
      <w:r w:rsidRPr="002442C8">
        <w:rPr>
          <w:lang w:val="fr-FR"/>
        </w:rPr>
        <w:t>Par exemple, vous n</w:t>
      </w:r>
      <w:r w:rsidR="003E0FD6" w:rsidRPr="002442C8">
        <w:rPr>
          <w:lang w:val="fr-FR"/>
        </w:rPr>
        <w:t>’</w:t>
      </w:r>
      <w:r w:rsidRPr="002442C8">
        <w:rPr>
          <w:lang w:val="fr-FR"/>
        </w:rPr>
        <w:t>avez besoin que d</w:t>
      </w:r>
      <w:r w:rsidR="003E0FD6" w:rsidRPr="002442C8">
        <w:rPr>
          <w:lang w:val="fr-FR"/>
        </w:rPr>
        <w:t>’</w:t>
      </w:r>
      <w:r w:rsidRPr="002442C8">
        <w:rPr>
          <w:lang w:val="fr-FR"/>
        </w:rPr>
        <w:t>une licence d</w:t>
      </w:r>
      <w:r w:rsidR="003E0FD6" w:rsidRPr="002442C8">
        <w:rPr>
          <w:lang w:val="fr-FR"/>
        </w:rPr>
        <w:t>’</w:t>
      </w:r>
      <w:r w:rsidRPr="002442C8">
        <w:rPr>
          <w:lang w:val="fr-FR"/>
        </w:rPr>
        <w:t>accès SAL pour tout utilisateur souhaitant accéder au logiciel serveur à la fois depuis un ordinateur de bureau et un portable, à différents moments de la journée.</w:t>
      </w:r>
      <w:r w:rsidR="00E1286F" w:rsidRPr="002442C8">
        <w:rPr>
          <w:lang w:val="fr-FR"/>
        </w:rPr>
        <w:t xml:space="preserve"> </w:t>
      </w:r>
      <w:r w:rsidRPr="002442C8">
        <w:rPr>
          <w:lang w:val="fr-FR"/>
        </w:rPr>
        <w:t>Cependant, deux licences d</w:t>
      </w:r>
      <w:r w:rsidR="003E0FD6" w:rsidRPr="002442C8">
        <w:rPr>
          <w:lang w:val="fr-FR"/>
        </w:rPr>
        <w:t>’</w:t>
      </w:r>
      <w:r w:rsidRPr="002442C8">
        <w:rPr>
          <w:lang w:val="fr-FR"/>
        </w:rPr>
        <w:t>accès SAL sont nécessaires si l</w:t>
      </w:r>
      <w:r w:rsidR="003E0FD6" w:rsidRPr="002442C8">
        <w:rPr>
          <w:lang w:val="fr-FR"/>
        </w:rPr>
        <w:t>’</w:t>
      </w:r>
      <w:r w:rsidRPr="002442C8">
        <w:rPr>
          <w:lang w:val="fr-FR"/>
        </w:rPr>
        <w:t>utilisateur souhaite accéder simultanément au logiciel depuis ces deux ordinateurs.</w:t>
      </w:r>
    </w:p>
    <w:p w:rsidR="009A4C7C" w:rsidRPr="002442C8" w:rsidRDefault="009A4C7C" w:rsidP="00434BD2">
      <w:pPr>
        <w:pStyle w:val="PURBlueStrong"/>
        <w:keepNext w:val="0"/>
        <w:keepLines w:val="0"/>
        <w:rPr>
          <w:lang w:val="fr-FR"/>
        </w:rPr>
      </w:pPr>
      <w:r w:rsidRPr="002442C8">
        <w:rPr>
          <w:rStyle w:val="PURBlueStrong-IndentedChar"/>
          <w:smallCaps/>
          <w:lang w:val="fr-FR"/>
        </w:rPr>
        <w:t>Réattribution de licences d</w:t>
      </w:r>
      <w:r w:rsidR="003E0FD6" w:rsidRPr="002442C8">
        <w:rPr>
          <w:rStyle w:val="PURBlueStrong-IndentedChar"/>
          <w:smallCaps/>
          <w:lang w:val="fr-FR"/>
        </w:rPr>
        <w:t>’</w:t>
      </w:r>
      <w:r w:rsidRPr="002442C8">
        <w:rPr>
          <w:rStyle w:val="PURBlueStrong-IndentedChar"/>
          <w:smallCaps/>
          <w:lang w:val="fr-FR"/>
        </w:rPr>
        <w:t>accès SAL</w:t>
      </w:r>
    </w:p>
    <w:p w:rsidR="009A4C7C" w:rsidRPr="002442C8" w:rsidRDefault="009A4C7C" w:rsidP="00434BD2">
      <w:pPr>
        <w:pStyle w:val="PURBody-Indented"/>
        <w:rPr>
          <w:lang w:val="fr-FR"/>
        </w:rPr>
      </w:pPr>
      <w:r w:rsidRPr="002442C8">
        <w:rPr>
          <w:rFonts w:cs="Arial"/>
          <w:szCs w:val="18"/>
          <w:lang w:val="fr-FR"/>
        </w:rPr>
        <w:t>Vous êtes autorisé à :</w:t>
      </w:r>
    </w:p>
    <w:p w:rsidR="009A4C7C" w:rsidRPr="002442C8" w:rsidRDefault="009A4C7C" w:rsidP="00435E7F">
      <w:pPr>
        <w:pStyle w:val="PURBullet-Indented"/>
        <w:rPr>
          <w:lang w:val="fr-FR"/>
        </w:rPr>
      </w:pPr>
      <w:r w:rsidRPr="002442C8">
        <w:rPr>
          <w:lang w:val="fr-FR"/>
        </w:rPr>
        <w:t>réattribuer de manière permanente une SAL Dispositif d</w:t>
      </w:r>
      <w:r w:rsidR="003E0FD6" w:rsidRPr="002442C8">
        <w:rPr>
          <w:lang w:val="fr-FR"/>
        </w:rPr>
        <w:t>’</w:t>
      </w:r>
      <w:r w:rsidRPr="002442C8">
        <w:rPr>
          <w:lang w:val="fr-FR"/>
        </w:rPr>
        <w:t>un dispositif à un autre ou une SAL Utilisateur d</w:t>
      </w:r>
      <w:r w:rsidR="003E0FD6" w:rsidRPr="002442C8">
        <w:rPr>
          <w:lang w:val="fr-FR"/>
        </w:rPr>
        <w:t>’</w:t>
      </w:r>
      <w:r w:rsidRPr="002442C8">
        <w:rPr>
          <w:lang w:val="fr-FR"/>
        </w:rPr>
        <w:t>un utilisateur à un autre,</w:t>
      </w:r>
      <w:r w:rsidR="00435E7F" w:rsidRPr="002442C8">
        <w:rPr>
          <w:lang w:val="fr-FR"/>
        </w:rPr>
        <w:t> </w:t>
      </w:r>
      <w:r w:rsidRPr="002442C8">
        <w:rPr>
          <w:lang w:val="fr-FR"/>
        </w:rPr>
        <w:t>ou</w:t>
      </w:r>
    </w:p>
    <w:p w:rsidR="00893CE7" w:rsidRPr="002442C8" w:rsidRDefault="009A4C7C" w:rsidP="00434BD2">
      <w:pPr>
        <w:pStyle w:val="PURBullet-Indented"/>
        <w:rPr>
          <w:lang w:val="fr-FR"/>
        </w:rPr>
      </w:pPr>
      <w:r w:rsidRPr="002442C8">
        <w:rPr>
          <w:lang w:val="fr-FR"/>
        </w:rPr>
        <w:t>réattribuer temporairement une SAL dispositif sur un dispositif de rechange lorsque le premier dispositif est hors service ou une SAL utilisateur à un travailleur temporaire lorsque l</w:t>
      </w:r>
      <w:r w:rsidR="003E0FD6" w:rsidRPr="002442C8">
        <w:rPr>
          <w:lang w:val="fr-FR"/>
        </w:rPr>
        <w:t>’</w:t>
      </w:r>
      <w:r w:rsidRPr="002442C8">
        <w:rPr>
          <w:lang w:val="fr-FR"/>
        </w:rPr>
        <w:t>utilisateur est absent.</w:t>
      </w:r>
    </w:p>
    <w:p w:rsidR="005F0630" w:rsidRPr="002442C8" w:rsidRDefault="005F0630" w:rsidP="00A82718">
      <w:pPr>
        <w:pStyle w:val="PURBlueStrong"/>
        <w:rPr>
          <w:lang w:val="fr-FR"/>
        </w:rPr>
      </w:pPr>
      <w:r w:rsidRPr="002442C8">
        <w:rPr>
          <w:lang w:val="fr-FR"/>
        </w:rPr>
        <w:t>Utilisation des Services Bureau à Distance pour Windows Server</w:t>
      </w:r>
    </w:p>
    <w:p w:rsidR="005F0630" w:rsidRPr="002442C8" w:rsidRDefault="005F0630" w:rsidP="00434BD2">
      <w:pPr>
        <w:pStyle w:val="PURBody-Indented"/>
        <w:rPr>
          <w:lang w:val="fr-FR"/>
        </w:rPr>
      </w:pPr>
      <w:r w:rsidRPr="002442C8">
        <w:rPr>
          <w:lang w:val="fr-FR"/>
        </w:rPr>
        <w:t>Vous devez faire l</w:t>
      </w:r>
      <w:r w:rsidR="003E0FD6" w:rsidRPr="002442C8">
        <w:rPr>
          <w:lang w:val="fr-FR"/>
        </w:rPr>
        <w:t>’</w:t>
      </w:r>
      <w:r w:rsidRPr="002442C8">
        <w:rPr>
          <w:lang w:val="fr-FR"/>
        </w:rPr>
        <w:t>acquisition d</w:t>
      </w:r>
      <w:r w:rsidR="003E0FD6" w:rsidRPr="002442C8">
        <w:rPr>
          <w:lang w:val="fr-FR"/>
        </w:rPr>
        <w:t>’</w:t>
      </w:r>
      <w:r w:rsidRPr="002442C8">
        <w:rPr>
          <w:lang w:val="fr-FR"/>
        </w:rPr>
        <w:t>une licence d</w:t>
      </w:r>
      <w:r w:rsidR="003E0FD6" w:rsidRPr="002442C8">
        <w:rPr>
          <w:lang w:val="fr-FR"/>
        </w:rPr>
        <w:t>’</w:t>
      </w:r>
      <w:r w:rsidRPr="002442C8">
        <w:rPr>
          <w:lang w:val="fr-FR"/>
        </w:rPr>
        <w:t>accès SAL Services Bureau à Distance pour Windows Server pour pouvoir utiliser une Application Bureautique, telle qu</w:t>
      </w:r>
      <w:r w:rsidR="003E0FD6" w:rsidRPr="002442C8">
        <w:rPr>
          <w:lang w:val="fr-FR"/>
        </w:rPr>
        <w:t>’</w:t>
      </w:r>
      <w:r w:rsidRPr="002442C8">
        <w:rPr>
          <w:lang w:val="fr-FR"/>
        </w:rPr>
        <w:t>Office, afin d</w:t>
      </w:r>
      <w:r w:rsidR="003E0FD6" w:rsidRPr="002442C8">
        <w:rPr>
          <w:lang w:val="fr-FR"/>
        </w:rPr>
        <w:t>’</w:t>
      </w:r>
      <w:r w:rsidRPr="002442C8">
        <w:rPr>
          <w:lang w:val="fr-FR"/>
        </w:rPr>
        <w:t>accéder, directement ou indirectement, au logiciel serveur qui héberge l</w:t>
      </w:r>
      <w:r w:rsidR="003E0FD6" w:rsidRPr="002442C8">
        <w:rPr>
          <w:lang w:val="fr-FR"/>
        </w:rPr>
        <w:t>’</w:t>
      </w:r>
      <w:r w:rsidRPr="002442C8">
        <w:rPr>
          <w:lang w:val="fr-FR"/>
        </w:rPr>
        <w:t>interface utilisateur graphique, comme Windows Server (à l</w:t>
      </w:r>
      <w:r w:rsidR="003E0FD6" w:rsidRPr="002442C8">
        <w:rPr>
          <w:lang w:val="fr-FR"/>
        </w:rPr>
        <w:t>’</w:t>
      </w:r>
      <w:r w:rsidRPr="002442C8">
        <w:rPr>
          <w:lang w:val="fr-FR"/>
        </w:rPr>
        <w:t>aide de la fonction Services Bureau à Distance Windows Server ou d</w:t>
      </w:r>
      <w:r w:rsidR="003E0FD6" w:rsidRPr="002442C8">
        <w:rPr>
          <w:lang w:val="fr-FR"/>
        </w:rPr>
        <w:t>’</w:t>
      </w:r>
      <w:r w:rsidRPr="002442C8">
        <w:rPr>
          <w:lang w:val="fr-FR"/>
        </w:rPr>
        <w:t>une autre technologie).</w:t>
      </w:r>
      <w:r w:rsidR="00E1286F" w:rsidRPr="002442C8">
        <w:rPr>
          <w:lang w:val="fr-FR"/>
        </w:rPr>
        <w:t xml:space="preserve"> </w:t>
      </w:r>
      <w:r w:rsidRPr="002442C8">
        <w:rPr>
          <w:lang w:val="fr-FR"/>
        </w:rPr>
        <w:t>Consultez les conditions générales applicables à la SAL logiciel serveur ci-avant pour savoir comment attribuer des SAL logiciel serveur.</w:t>
      </w:r>
    </w:p>
    <w:p w:rsidR="00893CE7" w:rsidRPr="002442C8" w:rsidRDefault="00681F74" w:rsidP="00BF6D49">
      <w:pPr>
        <w:pStyle w:val="PURBullet-Indented"/>
        <w:numPr>
          <w:ilvl w:val="0"/>
          <w:numId w:val="0"/>
        </w:numPr>
        <w:ind w:left="540"/>
        <w:jc w:val="right"/>
        <w:rPr>
          <w:lang w:val="fr-FR"/>
        </w:rPr>
      </w:pPr>
      <w:hyperlink w:anchor="Tables des matières" w:history="1">
        <w:hyperlink w:anchor="TOC" w:history="1">
          <w:r w:rsidR="00EA00B0" w:rsidRPr="002442C8">
            <w:rPr>
              <w:rStyle w:val="Hyperlink"/>
              <w:rFonts w:ascii="Arial Narrow" w:hAnsi="Arial Narrow"/>
              <w:sz w:val="16"/>
              <w:lang w:val="fr-FR"/>
            </w:rPr>
            <w:t>Table des matières</w:t>
          </w:r>
        </w:hyperlink>
      </w:hyperlink>
      <w:r w:rsidR="00C0505F" w:rsidRPr="002442C8">
        <w:rPr>
          <w:lang w:val="fr-FR"/>
        </w:rPr>
        <w:t>/</w:t>
      </w:r>
      <w:hyperlink w:anchor="UniversalTerms" w:history="1">
        <w:r w:rsidR="00BF6D49" w:rsidRPr="002442C8">
          <w:rPr>
            <w:rStyle w:val="Hyperlink"/>
            <w:rFonts w:ascii="Arial Narrow" w:hAnsi="Arial Narrow"/>
            <w:sz w:val="16"/>
            <w:lang w:val="fr-FR"/>
          </w:rPr>
          <w:t xml:space="preserve">Conditions Universelles de Licence </w:t>
        </w:r>
      </w:hyperlink>
    </w:p>
    <w:p w:rsidR="009A4C7C" w:rsidRPr="002442C8" w:rsidRDefault="00830DCA" w:rsidP="009A4C7C">
      <w:pPr>
        <w:pStyle w:val="PURHeading1"/>
        <w:rPr>
          <w:lang w:val="fr-FR"/>
        </w:rPr>
      </w:pPr>
      <w:r w:rsidRPr="002442C8">
        <w:rPr>
          <w:lang w:val="fr-FR"/>
        </w:rPr>
        <w:t>Conditions de licence spécifiques</w:t>
      </w:r>
    </w:p>
    <w:p w:rsidR="009A4C7C" w:rsidRPr="002442C8" w:rsidRDefault="009A4C7C" w:rsidP="009A4C7C">
      <w:pPr>
        <w:pStyle w:val="PURProductName"/>
        <w:rPr>
          <w:lang w:val="fr-FR"/>
        </w:rPr>
      </w:pPr>
      <w:bookmarkStart w:id="166" w:name="_Toc299519115"/>
      <w:bookmarkStart w:id="167" w:name="_Toc299531547"/>
      <w:bookmarkStart w:id="168" w:name="_Toc299531871"/>
      <w:bookmarkStart w:id="169" w:name="_Toc299957154"/>
      <w:bookmarkStart w:id="170" w:name="_Toc340656749"/>
      <w:bookmarkStart w:id="171" w:name="_Toc340657642"/>
      <w:r w:rsidRPr="002442C8">
        <w:rPr>
          <w:lang w:val="fr-FR"/>
        </w:rPr>
        <w:t>Exchange Server 2013 Éditions Standard et Entreprise</w:t>
      </w:r>
      <w:bookmarkEnd w:id="166"/>
      <w:bookmarkEnd w:id="167"/>
      <w:bookmarkEnd w:id="168"/>
      <w:bookmarkEnd w:id="169"/>
      <w:bookmarkEnd w:id="170"/>
      <w:bookmarkEnd w:id="171"/>
      <w:r w:rsidRPr="002442C8">
        <w:rPr>
          <w:lang w:val="fr-FR"/>
        </w:rPr>
        <w:fldChar w:fldCharType="begin"/>
      </w:r>
      <w:r w:rsidRPr="002442C8">
        <w:rPr>
          <w:lang w:val="fr-FR"/>
        </w:rPr>
        <w:instrText xml:space="preserve">XE "Exchange Server 2013 Éditions Standard et Entreprise" </w:instrText>
      </w:r>
      <w:r w:rsidRPr="002442C8">
        <w:rPr>
          <w:lang w:val="fr-FR"/>
        </w:rPr>
        <w:fldChar w:fldCharType="end"/>
      </w:r>
    </w:p>
    <w:p w:rsidR="009A4C7C" w:rsidRPr="002442C8" w:rsidRDefault="009A4C7C" w:rsidP="009A4C7C">
      <w:pPr>
        <w:pStyle w:val="PURLicenseTerm"/>
        <w:rPr>
          <w:lang w:val="fr-FR"/>
        </w:rPr>
      </w:pPr>
      <w:r w:rsidRPr="002442C8">
        <w:rPr>
          <w:lang w:val="fr-FR"/>
        </w:rPr>
        <w:t xml:space="preserve">Votre utilisation de ce produit est régie par les conditions universelles de licence, les conditions générales de licence pour le modèle de licence associé audit produit et les conditions de licence spécifiques </w:t>
      </w:r>
      <w:r w:rsidR="003E0FD6" w:rsidRPr="002442C8">
        <w:rPr>
          <w:lang w:val="fr-FR"/>
        </w:rPr>
        <w:br/>
      </w:r>
      <w:r w:rsidRPr="002442C8">
        <w:rPr>
          <w:lang w:val="fr-FR"/>
        </w:rPr>
        <w:t>ci-après.</w:t>
      </w:r>
    </w:p>
    <w:tbl>
      <w:tblPr>
        <w:tblW w:w="10656" w:type="dxa"/>
        <w:tblInd w:w="115" w:type="dxa"/>
        <w:tblCellMar>
          <w:top w:w="58" w:type="dxa"/>
          <w:left w:w="115" w:type="dxa"/>
          <w:bottom w:w="58" w:type="dxa"/>
          <w:right w:w="115" w:type="dxa"/>
        </w:tblCellMar>
        <w:tblLook w:val="04A0" w:firstRow="1" w:lastRow="0" w:firstColumn="1" w:lastColumn="0" w:noHBand="0" w:noVBand="1"/>
      </w:tblPr>
      <w:tblGrid>
        <w:gridCol w:w="5208"/>
        <w:gridCol w:w="192"/>
        <w:gridCol w:w="5256"/>
      </w:tblGrid>
      <w:tr w:rsidR="009A4C7C" w:rsidRPr="00054C42" w:rsidTr="00CA5725">
        <w:tc>
          <w:tcPr>
            <w:tcW w:w="2444" w:type="pct"/>
            <w:tcBorders>
              <w:top w:val="single" w:sz="4" w:space="0" w:color="auto"/>
            </w:tcBorders>
          </w:tcPr>
          <w:p w:rsidR="009A4C7C" w:rsidRPr="002442C8" w:rsidRDefault="008F7770" w:rsidP="008F7770">
            <w:pPr>
              <w:pStyle w:val="PURLMSH"/>
              <w:rPr>
                <w:lang w:val="fr-FR"/>
              </w:rPr>
            </w:pPr>
            <w:r w:rsidRPr="002442C8">
              <w:rPr>
                <w:lang w:val="fr-FR"/>
              </w:rPr>
              <w:t xml:space="preserve">Section applicable des conditions générales de licence SAL : </w:t>
            </w:r>
            <w:hyperlink w:anchor="SALTerms_Server" w:history="1">
              <w:r w:rsidRPr="002442C8">
                <w:rPr>
                  <w:rStyle w:val="Hyperlink"/>
                  <w:lang w:val="fr-FR"/>
                </w:rPr>
                <w:t>Logiciel serveur</w:t>
              </w:r>
            </w:hyperlink>
          </w:p>
        </w:tc>
        <w:tc>
          <w:tcPr>
            <w:tcW w:w="2556" w:type="pct"/>
            <w:gridSpan w:val="2"/>
            <w:tcBorders>
              <w:top w:val="single" w:sz="4" w:space="0" w:color="auto"/>
            </w:tcBorders>
          </w:tcPr>
          <w:p w:rsidR="009A4C7C" w:rsidRPr="002442C8" w:rsidRDefault="004F154D" w:rsidP="009A4C7C">
            <w:pPr>
              <w:pStyle w:val="PURLMSH"/>
              <w:rPr>
                <w:lang w:val="fr-FR"/>
              </w:rPr>
            </w:pPr>
            <w:r w:rsidRPr="002442C8">
              <w:rPr>
                <w:lang w:val="fr-FR"/>
              </w:rPr>
              <w:t xml:space="preserve">Voir les avertissements applicables : </w:t>
            </w:r>
            <w:r w:rsidRPr="002442C8">
              <w:rPr>
                <w:b/>
                <w:lang w:val="fr-FR"/>
              </w:rPr>
              <w:t>Non</w:t>
            </w:r>
          </w:p>
        </w:tc>
      </w:tr>
      <w:tr w:rsidR="009A4C7C" w:rsidRPr="00054C42" w:rsidTr="00CA5725">
        <w:tc>
          <w:tcPr>
            <w:tcW w:w="2444" w:type="pct"/>
          </w:tcPr>
          <w:p w:rsidR="00F418D0" w:rsidRPr="002442C8" w:rsidRDefault="009A4C7C" w:rsidP="009A4C7C">
            <w:pPr>
              <w:pStyle w:val="PURLMSH"/>
              <w:rPr>
                <w:i/>
                <w:lang w:val="fr-FR"/>
              </w:rPr>
            </w:pPr>
            <w:r w:rsidRPr="002442C8">
              <w:rPr>
                <w:lang w:val="fr-FR"/>
              </w:rPr>
              <w:t xml:space="preserve">Logiciels client/supplémentaires : </w:t>
            </w:r>
            <w:r w:rsidRPr="002442C8">
              <w:rPr>
                <w:b/>
                <w:lang w:val="fr-FR"/>
              </w:rPr>
              <w:t>Oui</w:t>
            </w:r>
            <w:r w:rsidRPr="002442C8">
              <w:rPr>
                <w:lang w:val="fr-FR"/>
              </w:rPr>
              <w:t xml:space="preserve"> </w:t>
            </w:r>
            <w:r w:rsidRPr="002442C8">
              <w:rPr>
                <w:i/>
                <w:lang w:val="fr-FR"/>
              </w:rPr>
              <w:t>(voir l</w:t>
            </w:r>
            <w:r w:rsidR="003E0FD6" w:rsidRPr="002442C8">
              <w:rPr>
                <w:i/>
                <w:lang w:val="fr-FR"/>
              </w:rPr>
              <w:t>’</w:t>
            </w:r>
            <w:hyperlink w:anchor="Appendix1" w:history="1">
              <w:r w:rsidR="002A6173" w:rsidRPr="002442C8">
                <w:rPr>
                  <w:rStyle w:val="Hyperlink"/>
                  <w:i/>
                  <w:lang w:val="fr-FR"/>
                </w:rPr>
                <w:t>Annexe 1</w:t>
              </w:r>
            </w:hyperlink>
            <w:r w:rsidRPr="002442C8">
              <w:rPr>
                <w:i/>
                <w:lang w:val="fr-FR"/>
              </w:rPr>
              <w:t>)</w:t>
            </w:r>
          </w:p>
        </w:tc>
        <w:tc>
          <w:tcPr>
            <w:tcW w:w="2556" w:type="pct"/>
            <w:gridSpan w:val="2"/>
          </w:tcPr>
          <w:p w:rsidR="009A4C7C" w:rsidRPr="002442C8" w:rsidRDefault="009A4C7C" w:rsidP="009A4C7C">
            <w:pPr>
              <w:pStyle w:val="PURLMSH"/>
              <w:rPr>
                <w:lang w:val="fr-FR"/>
              </w:rPr>
            </w:pPr>
          </w:p>
        </w:tc>
      </w:tr>
      <w:tr w:rsidR="009A4C7C" w:rsidRPr="00054C42" w:rsidTr="00CA5725">
        <w:tc>
          <w:tcPr>
            <w:tcW w:w="5000" w:type="pct"/>
            <w:gridSpan w:val="3"/>
            <w:shd w:val="clear" w:color="auto" w:fill="E5EEF7"/>
          </w:tcPr>
          <w:p w:rsidR="009A4C7C" w:rsidRPr="002442C8" w:rsidRDefault="00F418D0" w:rsidP="00170E0B">
            <w:pPr>
              <w:pStyle w:val="PURTableHeaderBlue"/>
              <w:rPr>
                <w:lang w:val="fr-FR"/>
              </w:rPr>
            </w:pPr>
            <w:r w:rsidRPr="002442C8">
              <w:rPr>
                <w:lang w:val="fr-FR"/>
              </w:rPr>
              <w:lastRenderedPageBreak/>
              <w:t>LICENCES D</w:t>
            </w:r>
            <w:r w:rsidR="003E0FD6" w:rsidRPr="002442C8">
              <w:rPr>
                <w:lang w:val="fr-FR"/>
              </w:rPr>
              <w:t>’</w:t>
            </w:r>
            <w:r w:rsidRPr="002442C8">
              <w:rPr>
                <w:lang w:val="fr-FR"/>
              </w:rPr>
              <w:t>ACCÈS SAL (SUBSCRIBER ACCESS LICENSE)</w:t>
            </w:r>
          </w:p>
        </w:tc>
      </w:tr>
      <w:tr w:rsidR="00B262C9" w:rsidRPr="002442C8" w:rsidTr="003A7958">
        <w:tc>
          <w:tcPr>
            <w:tcW w:w="2534" w:type="pct"/>
            <w:gridSpan w:val="2"/>
          </w:tcPr>
          <w:p w:rsidR="00B262C9" w:rsidRPr="002442C8" w:rsidRDefault="00BB41EF" w:rsidP="00984DEA">
            <w:pPr>
              <w:pStyle w:val="PURBody"/>
              <w:rPr>
                <w:lang w:val="fr-FR"/>
              </w:rPr>
            </w:pPr>
            <w:r w:rsidRPr="002442C8">
              <w:rPr>
                <w:lang w:val="fr-FR"/>
              </w:rPr>
              <w:t>Vous avez besoin de :</w:t>
            </w:r>
          </w:p>
          <w:p w:rsidR="00B262C9" w:rsidRPr="008C7EB7" w:rsidRDefault="00B262C9" w:rsidP="00830DCA">
            <w:pPr>
              <w:pStyle w:val="PURBullet-Indented"/>
            </w:pPr>
            <w:r w:rsidRPr="008C7EB7">
              <w:t xml:space="preserve">SAL Exchange Server 2013 Hosted Exchange Basic, </w:t>
            </w:r>
            <w:proofErr w:type="spellStart"/>
            <w:r w:rsidRPr="008C7EB7">
              <w:rPr>
                <w:b/>
              </w:rPr>
              <w:t>ou</w:t>
            </w:r>
            <w:proofErr w:type="spellEnd"/>
          </w:p>
          <w:p w:rsidR="00A253BA" w:rsidRPr="008C7EB7" w:rsidRDefault="00B262C9" w:rsidP="00830DCA">
            <w:pPr>
              <w:pStyle w:val="PURBullet-Indented"/>
            </w:pPr>
            <w:r w:rsidRPr="008C7EB7">
              <w:t xml:space="preserve">SAL Exchange Server 2013 Hosted Exchange Standard, </w:t>
            </w:r>
            <w:proofErr w:type="spellStart"/>
            <w:r w:rsidRPr="008C7EB7">
              <w:rPr>
                <w:b/>
              </w:rPr>
              <w:t>ou</w:t>
            </w:r>
            <w:proofErr w:type="spellEnd"/>
          </w:p>
          <w:p w:rsidR="00B262C9" w:rsidRPr="002442C8" w:rsidRDefault="00B262C9" w:rsidP="00F44E81">
            <w:pPr>
              <w:pStyle w:val="PURBullet-Indented"/>
              <w:rPr>
                <w:lang w:val="fr-FR"/>
              </w:rPr>
            </w:pPr>
            <w:r w:rsidRPr="002442C8">
              <w:rPr>
                <w:lang w:val="fr-FR"/>
              </w:rPr>
              <w:t xml:space="preserve">SAL Exchange Server 2013 Hosted Exchange Standard Plus, </w:t>
            </w:r>
            <w:r w:rsidRPr="002442C8">
              <w:rPr>
                <w:b/>
                <w:lang w:val="fr-FR"/>
              </w:rPr>
              <w:t>ou</w:t>
            </w:r>
          </w:p>
        </w:tc>
        <w:tc>
          <w:tcPr>
            <w:tcW w:w="2466" w:type="pct"/>
            <w:tcBorders>
              <w:bottom w:val="nil"/>
            </w:tcBorders>
          </w:tcPr>
          <w:p w:rsidR="00830DCA" w:rsidRPr="002442C8" w:rsidRDefault="00830DCA" w:rsidP="00830DCA">
            <w:pPr>
              <w:pStyle w:val="PURBody"/>
              <w:rPr>
                <w:lang w:val="fr-FR"/>
              </w:rPr>
            </w:pPr>
          </w:p>
          <w:p w:rsidR="00B262C9" w:rsidRPr="002442C8" w:rsidRDefault="00B262C9" w:rsidP="00830DCA">
            <w:pPr>
              <w:pStyle w:val="PURBullet-Indented"/>
              <w:rPr>
                <w:lang w:val="fr-FR"/>
              </w:rPr>
            </w:pPr>
            <w:r w:rsidRPr="002442C8">
              <w:rPr>
                <w:lang w:val="fr-FR"/>
              </w:rPr>
              <w:t xml:space="preserve">SAL Exchange Server 2013 Hosted Exchange Enterprise, </w:t>
            </w:r>
            <w:r w:rsidRPr="002442C8">
              <w:rPr>
                <w:b/>
                <w:lang w:val="fr-FR"/>
              </w:rPr>
              <w:t>ou</w:t>
            </w:r>
          </w:p>
          <w:p w:rsidR="00B262C9" w:rsidRPr="002442C8" w:rsidRDefault="00B262C9" w:rsidP="00830DCA">
            <w:pPr>
              <w:pStyle w:val="PURBullet-Indented"/>
              <w:rPr>
                <w:lang w:val="fr-FR"/>
              </w:rPr>
            </w:pPr>
            <w:r w:rsidRPr="002442C8">
              <w:rPr>
                <w:lang w:val="fr-FR"/>
              </w:rPr>
              <w:t xml:space="preserve">SAL Exchange Server 2013 Hosted Exchange Enterprise Plus, </w:t>
            </w:r>
            <w:r w:rsidRPr="002442C8">
              <w:rPr>
                <w:b/>
                <w:lang w:val="fr-FR"/>
              </w:rPr>
              <w:t>ou</w:t>
            </w:r>
          </w:p>
          <w:p w:rsidR="00B262C9" w:rsidRPr="002442C8" w:rsidRDefault="00B262C9" w:rsidP="00830DCA">
            <w:pPr>
              <w:pStyle w:val="PURBullet-Indented"/>
              <w:rPr>
                <w:lang w:val="fr-FR"/>
              </w:rPr>
            </w:pPr>
            <w:r w:rsidRPr="002442C8">
              <w:rPr>
                <w:lang w:val="fr-FR"/>
              </w:rPr>
              <w:t xml:space="preserve">SAL </w:t>
            </w:r>
            <w:proofErr w:type="spellStart"/>
            <w:r w:rsidRPr="002442C8">
              <w:rPr>
                <w:lang w:val="fr-FR"/>
              </w:rPr>
              <w:t>Productivity</w:t>
            </w:r>
            <w:proofErr w:type="spellEnd"/>
            <w:r w:rsidRPr="002442C8">
              <w:rPr>
                <w:lang w:val="fr-FR"/>
              </w:rPr>
              <w:t xml:space="preserve"> Suite</w:t>
            </w:r>
          </w:p>
        </w:tc>
      </w:tr>
      <w:tr w:rsidR="00BC6C4C" w:rsidRPr="002442C8" w:rsidTr="003A7958">
        <w:tc>
          <w:tcPr>
            <w:tcW w:w="2534" w:type="pct"/>
            <w:gridSpan w:val="2"/>
            <w:tcBorders>
              <w:top w:val="nil"/>
              <w:bottom w:val="nil"/>
            </w:tcBorders>
            <w:shd w:val="clear" w:color="auto" w:fill="E5EEF7"/>
          </w:tcPr>
          <w:p w:rsidR="00BC6C4C" w:rsidRPr="002442C8" w:rsidRDefault="00BC6C4C" w:rsidP="00830DCA">
            <w:pPr>
              <w:pStyle w:val="PURBody"/>
              <w:spacing w:after="0"/>
              <w:rPr>
                <w:lang w:val="fr-FR"/>
              </w:rPr>
            </w:pPr>
            <w:r w:rsidRPr="002442C8">
              <w:rPr>
                <w:b/>
                <w:i/>
                <w:lang w:val="fr-FR"/>
              </w:rPr>
              <w:t>Licences d</w:t>
            </w:r>
            <w:r w:rsidR="003E0FD6" w:rsidRPr="002442C8">
              <w:rPr>
                <w:b/>
                <w:i/>
                <w:lang w:val="fr-FR"/>
              </w:rPr>
              <w:t>’</w:t>
            </w:r>
            <w:r w:rsidRPr="002442C8">
              <w:rPr>
                <w:b/>
                <w:i/>
                <w:lang w:val="fr-FR"/>
              </w:rPr>
              <w:t>accès SAL pour SA</w:t>
            </w:r>
          </w:p>
        </w:tc>
        <w:tc>
          <w:tcPr>
            <w:tcW w:w="2466" w:type="pct"/>
            <w:tcBorders>
              <w:top w:val="nil"/>
              <w:bottom w:val="nil"/>
            </w:tcBorders>
            <w:shd w:val="clear" w:color="auto" w:fill="E5EEF7"/>
          </w:tcPr>
          <w:p w:rsidR="00BC6C4C" w:rsidRPr="002442C8" w:rsidRDefault="00BC6C4C" w:rsidP="00830DCA">
            <w:pPr>
              <w:pStyle w:val="PURBody"/>
              <w:spacing w:after="0"/>
              <w:rPr>
                <w:lang w:val="fr-FR"/>
              </w:rPr>
            </w:pPr>
            <w:r w:rsidRPr="002442C8">
              <w:rPr>
                <w:b/>
                <w:i/>
                <w:lang w:val="fr-FR"/>
              </w:rPr>
              <w:t>CAL éligibles</w:t>
            </w:r>
          </w:p>
        </w:tc>
      </w:tr>
      <w:tr w:rsidR="009A4C7C" w:rsidRPr="002442C8" w:rsidTr="003A7958">
        <w:tc>
          <w:tcPr>
            <w:tcW w:w="2534" w:type="pct"/>
            <w:gridSpan w:val="2"/>
            <w:tcBorders>
              <w:top w:val="nil"/>
              <w:bottom w:val="single" w:sz="4" w:space="0" w:color="auto"/>
            </w:tcBorders>
          </w:tcPr>
          <w:p w:rsidR="009A4C7C" w:rsidRPr="002442C8" w:rsidRDefault="009A4C7C" w:rsidP="00830DCA">
            <w:pPr>
              <w:pStyle w:val="PURBullet-Indented"/>
              <w:rPr>
                <w:lang w:val="fr-FR"/>
              </w:rPr>
            </w:pPr>
            <w:r w:rsidRPr="002442C8">
              <w:rPr>
                <w:lang w:val="fr-FR"/>
              </w:rPr>
              <w:t>SAL Hosted Exchange Standard</w:t>
            </w:r>
          </w:p>
        </w:tc>
        <w:tc>
          <w:tcPr>
            <w:tcW w:w="2466" w:type="pct"/>
            <w:tcBorders>
              <w:top w:val="nil"/>
              <w:bottom w:val="single" w:sz="4" w:space="0" w:color="auto"/>
            </w:tcBorders>
          </w:tcPr>
          <w:p w:rsidR="009A4C7C" w:rsidRPr="002442C8" w:rsidRDefault="009A4C7C" w:rsidP="00830DCA">
            <w:pPr>
              <w:pStyle w:val="PURBullet-Indented"/>
              <w:rPr>
                <w:lang w:val="fr-FR"/>
              </w:rPr>
            </w:pPr>
            <w:r w:rsidRPr="002442C8">
              <w:rPr>
                <w:lang w:val="fr-FR"/>
              </w:rPr>
              <w:t xml:space="preserve">CAL Exchange Server 2013 Standard, </w:t>
            </w:r>
            <w:r w:rsidRPr="002442C8">
              <w:rPr>
                <w:b/>
                <w:lang w:val="fr-FR"/>
              </w:rPr>
              <w:t>ou</w:t>
            </w:r>
          </w:p>
          <w:p w:rsidR="009A4C7C" w:rsidRPr="002442C8" w:rsidRDefault="009A4C7C" w:rsidP="00830DCA">
            <w:pPr>
              <w:pStyle w:val="PURBullet-Indented"/>
              <w:rPr>
                <w:lang w:val="fr-FR"/>
              </w:rPr>
            </w:pPr>
            <w:r w:rsidRPr="002442C8">
              <w:rPr>
                <w:lang w:val="fr-FR"/>
              </w:rPr>
              <w:t xml:space="preserve">CAL </w:t>
            </w:r>
            <w:proofErr w:type="spellStart"/>
            <w:r w:rsidRPr="002442C8">
              <w:rPr>
                <w:lang w:val="fr-FR"/>
              </w:rPr>
              <w:t>Core</w:t>
            </w:r>
            <w:proofErr w:type="spellEnd"/>
            <w:r w:rsidRPr="002442C8">
              <w:rPr>
                <w:lang w:val="fr-FR"/>
              </w:rPr>
              <w:t xml:space="preserve"> Suite, </w:t>
            </w:r>
            <w:r w:rsidRPr="002442C8">
              <w:rPr>
                <w:b/>
                <w:lang w:val="fr-FR"/>
              </w:rPr>
              <w:t>ou</w:t>
            </w:r>
          </w:p>
          <w:p w:rsidR="009A4C7C" w:rsidRPr="002442C8" w:rsidRDefault="009A4C7C" w:rsidP="00830DCA">
            <w:pPr>
              <w:pStyle w:val="PURBullet-Indented"/>
              <w:rPr>
                <w:lang w:val="fr-FR"/>
              </w:rPr>
            </w:pPr>
            <w:r w:rsidRPr="002442C8">
              <w:rPr>
                <w:lang w:val="fr-FR"/>
              </w:rPr>
              <w:t>Enterprise CAL Suite</w:t>
            </w:r>
          </w:p>
        </w:tc>
      </w:tr>
      <w:tr w:rsidR="00E54106" w:rsidRPr="002442C8" w:rsidTr="003A7958">
        <w:tc>
          <w:tcPr>
            <w:tcW w:w="2534" w:type="pct"/>
            <w:gridSpan w:val="2"/>
            <w:tcBorders>
              <w:top w:val="single" w:sz="4" w:space="0" w:color="auto"/>
            </w:tcBorders>
          </w:tcPr>
          <w:p w:rsidR="00E54106" w:rsidRPr="002442C8" w:rsidRDefault="00E54106" w:rsidP="00830DCA">
            <w:pPr>
              <w:pStyle w:val="PURBullet-Indented"/>
              <w:rPr>
                <w:lang w:val="fr-FR"/>
              </w:rPr>
            </w:pPr>
            <w:r w:rsidRPr="002442C8">
              <w:rPr>
                <w:lang w:val="fr-FR"/>
              </w:rPr>
              <w:t>SAL Hosted Exchange Enterprise</w:t>
            </w:r>
          </w:p>
        </w:tc>
        <w:tc>
          <w:tcPr>
            <w:tcW w:w="2466" w:type="pct"/>
            <w:tcBorders>
              <w:top w:val="single" w:sz="4" w:space="0" w:color="auto"/>
            </w:tcBorders>
          </w:tcPr>
          <w:p w:rsidR="00E54106" w:rsidRPr="002442C8" w:rsidRDefault="00E54106" w:rsidP="00830DCA">
            <w:pPr>
              <w:pStyle w:val="PURBullet-Indented"/>
              <w:rPr>
                <w:lang w:val="fr-FR"/>
              </w:rPr>
            </w:pPr>
            <w:r w:rsidRPr="002442C8">
              <w:rPr>
                <w:lang w:val="fr-FR"/>
              </w:rPr>
              <w:t xml:space="preserve">CAL Exchange Server 2013 Édition Standard et CAL Exchange Server 2013 Édition Entreprise, </w:t>
            </w:r>
            <w:r w:rsidRPr="002442C8">
              <w:rPr>
                <w:b/>
                <w:lang w:val="fr-FR"/>
              </w:rPr>
              <w:t>ou</w:t>
            </w:r>
          </w:p>
          <w:p w:rsidR="00E54106" w:rsidRPr="002442C8" w:rsidRDefault="00E54106" w:rsidP="00830DCA">
            <w:pPr>
              <w:pStyle w:val="PURBullet-Indented"/>
              <w:rPr>
                <w:lang w:val="fr-FR"/>
              </w:rPr>
            </w:pPr>
            <w:r w:rsidRPr="002442C8">
              <w:rPr>
                <w:lang w:val="fr-FR"/>
              </w:rPr>
              <w:t xml:space="preserve">CAL </w:t>
            </w:r>
            <w:proofErr w:type="spellStart"/>
            <w:r w:rsidRPr="002442C8">
              <w:rPr>
                <w:lang w:val="fr-FR"/>
              </w:rPr>
              <w:t>Core</w:t>
            </w:r>
            <w:proofErr w:type="spellEnd"/>
            <w:r w:rsidRPr="002442C8">
              <w:rPr>
                <w:lang w:val="fr-FR"/>
              </w:rPr>
              <w:t xml:space="preserve"> Suite et CAL Exchange Server 2013 Édition Entreprise, </w:t>
            </w:r>
            <w:r w:rsidRPr="002442C8">
              <w:rPr>
                <w:b/>
                <w:lang w:val="fr-FR"/>
              </w:rPr>
              <w:t>ou</w:t>
            </w:r>
          </w:p>
          <w:p w:rsidR="00E54106" w:rsidRPr="002442C8" w:rsidRDefault="00E54106" w:rsidP="00830DCA">
            <w:pPr>
              <w:pStyle w:val="PURBullet-Indented"/>
              <w:rPr>
                <w:lang w:val="fr-FR"/>
              </w:rPr>
            </w:pPr>
            <w:r w:rsidRPr="002442C8">
              <w:rPr>
                <w:lang w:val="fr-FR"/>
              </w:rPr>
              <w:t>Enterprise CAL Suite</w:t>
            </w:r>
          </w:p>
        </w:tc>
      </w:tr>
    </w:tbl>
    <w:p w:rsidR="009A4C7C" w:rsidRPr="002442C8" w:rsidRDefault="009A4C7C" w:rsidP="0085206E">
      <w:pPr>
        <w:pStyle w:val="PURADDITIONALTERMSHEADERMB"/>
        <w:rPr>
          <w:lang w:val="fr-FR"/>
        </w:rPr>
      </w:pPr>
      <w:r w:rsidRPr="002442C8">
        <w:rPr>
          <w:lang w:val="fr-FR"/>
        </w:rPr>
        <w:t>Conditions supplémentaires.</w:t>
      </w:r>
    </w:p>
    <w:p w:rsidR="009A4C7C" w:rsidRPr="002442C8" w:rsidRDefault="009A4C7C" w:rsidP="00381D2E">
      <w:pPr>
        <w:pStyle w:val="PURBody-Indented"/>
        <w:rPr>
          <w:lang w:val="fr-FR"/>
        </w:rPr>
      </w:pPr>
      <w:r w:rsidRPr="002442C8">
        <w:rPr>
          <w:lang w:val="fr-FR"/>
        </w:rPr>
        <w:t>Aucune licence d</w:t>
      </w:r>
      <w:r w:rsidR="003E0FD6" w:rsidRPr="002442C8">
        <w:rPr>
          <w:lang w:val="fr-FR"/>
        </w:rPr>
        <w:t>’</w:t>
      </w:r>
      <w:r w:rsidRPr="002442C8">
        <w:rPr>
          <w:lang w:val="fr-FR"/>
        </w:rPr>
        <w:t>accès SAL n</w:t>
      </w:r>
      <w:r w:rsidR="003E0FD6" w:rsidRPr="002442C8">
        <w:rPr>
          <w:lang w:val="fr-FR"/>
        </w:rPr>
        <w:t>’</w:t>
      </w:r>
      <w:r w:rsidRPr="002442C8">
        <w:rPr>
          <w:lang w:val="fr-FR"/>
        </w:rPr>
        <w:t>est nécessaire pour un utilisateur ou un dispositif qui accède au logiciel serveur sans être directement ou indirectement authentifié par Active Directory.</w:t>
      </w:r>
    </w:p>
    <w:p w:rsidR="009A4C7C" w:rsidRPr="002442C8" w:rsidRDefault="009A4C7C" w:rsidP="00381D2E">
      <w:pPr>
        <w:pStyle w:val="PURBlueStrong"/>
        <w:rPr>
          <w:lang w:val="fr-FR"/>
        </w:rPr>
      </w:pPr>
      <w:r w:rsidRPr="002442C8">
        <w:rPr>
          <w:lang w:val="fr-FR"/>
        </w:rPr>
        <w:t>Conditions d</w:t>
      </w:r>
      <w:r w:rsidR="003E0FD6" w:rsidRPr="002442C8">
        <w:rPr>
          <w:lang w:val="fr-FR"/>
        </w:rPr>
        <w:t>’</w:t>
      </w:r>
      <w:r w:rsidRPr="002442C8">
        <w:rPr>
          <w:lang w:val="fr-FR"/>
        </w:rPr>
        <w:t>utilisation d</w:t>
      </w:r>
      <w:r w:rsidR="003E0FD6" w:rsidRPr="002442C8">
        <w:rPr>
          <w:lang w:val="fr-FR"/>
        </w:rPr>
        <w:t>’</w:t>
      </w:r>
      <w:r w:rsidRPr="002442C8">
        <w:rPr>
          <w:lang w:val="fr-FR"/>
        </w:rPr>
        <w:t>une licence d</w:t>
      </w:r>
      <w:r w:rsidR="003E0FD6" w:rsidRPr="002442C8">
        <w:rPr>
          <w:lang w:val="fr-FR"/>
        </w:rPr>
        <w:t>’</w:t>
      </w:r>
      <w:r w:rsidRPr="002442C8">
        <w:rPr>
          <w:lang w:val="fr-FR"/>
        </w:rPr>
        <w:t>accès SAL Utilisateur</w:t>
      </w:r>
    </w:p>
    <w:p w:rsidR="009A4C7C" w:rsidRPr="002442C8" w:rsidRDefault="009A4C7C" w:rsidP="00381D2E">
      <w:pPr>
        <w:pStyle w:val="PURBody-Indented"/>
        <w:rPr>
          <w:lang w:val="fr-FR"/>
        </w:rPr>
      </w:pPr>
      <w:r w:rsidRPr="002442C8">
        <w:rPr>
          <w:lang w:val="fr-FR"/>
        </w:rPr>
        <w:t>Les licences d</w:t>
      </w:r>
      <w:r w:rsidR="003E0FD6" w:rsidRPr="002442C8">
        <w:rPr>
          <w:lang w:val="fr-FR"/>
        </w:rPr>
        <w:t>’</w:t>
      </w:r>
      <w:r w:rsidRPr="002442C8">
        <w:rPr>
          <w:lang w:val="fr-FR"/>
        </w:rPr>
        <w:t xml:space="preserve">accès SAL pour Exchange Server 2013 Hosted Exchange Basic, Exchange Server 2013 Hosted Exchange Standard, Exchange Server 2013 Hosted Exchange Standard Plus, Exchange Server 2013 Hosted Exchange Enterprise, Exchange Server 2013 Hosted Exchange Enterprise Plus et </w:t>
      </w:r>
      <w:proofErr w:type="spellStart"/>
      <w:r w:rsidRPr="002442C8">
        <w:rPr>
          <w:lang w:val="fr-FR"/>
        </w:rPr>
        <w:t>Productivity</w:t>
      </w:r>
      <w:proofErr w:type="spellEnd"/>
      <w:r w:rsidRPr="002442C8">
        <w:rPr>
          <w:lang w:val="fr-FR"/>
        </w:rPr>
        <w:t xml:space="preserve"> Suite couvrent l</w:t>
      </w:r>
      <w:r w:rsidR="003E0FD6" w:rsidRPr="002442C8">
        <w:rPr>
          <w:lang w:val="fr-FR"/>
        </w:rPr>
        <w:t>’</w:t>
      </w:r>
      <w:r w:rsidRPr="002442C8">
        <w:rPr>
          <w:lang w:val="fr-FR"/>
        </w:rPr>
        <w:t>utilisation d</w:t>
      </w:r>
      <w:r w:rsidR="003E0FD6" w:rsidRPr="002442C8">
        <w:rPr>
          <w:lang w:val="fr-FR"/>
        </w:rPr>
        <w:t>’</w:t>
      </w:r>
      <w:r w:rsidRPr="002442C8">
        <w:rPr>
          <w:lang w:val="fr-FR"/>
        </w:rPr>
        <w:t>Outlook Web Access.</w:t>
      </w:r>
      <w:r w:rsidR="00E1286F" w:rsidRPr="002442C8">
        <w:rPr>
          <w:lang w:val="fr-FR"/>
        </w:rPr>
        <w:t xml:space="preserve"> </w:t>
      </w:r>
      <w:r w:rsidRPr="002442C8">
        <w:rPr>
          <w:lang w:val="fr-FR"/>
        </w:rPr>
        <w:t>Vous devez obtenir une licence d</w:t>
      </w:r>
      <w:r w:rsidR="003E0FD6" w:rsidRPr="002442C8">
        <w:rPr>
          <w:lang w:val="fr-FR"/>
        </w:rPr>
        <w:t>’</w:t>
      </w:r>
      <w:r w:rsidRPr="002442C8">
        <w:rPr>
          <w:lang w:val="fr-FR"/>
        </w:rPr>
        <w:t>accès SAL pour chaque utilisateur.</w:t>
      </w:r>
    </w:p>
    <w:p w:rsidR="00435E7F" w:rsidRPr="002442C8" w:rsidRDefault="00435E7F" w:rsidP="00435E7F">
      <w:pPr>
        <w:pStyle w:val="PURBlueStrong"/>
        <w:keepNext w:val="0"/>
        <w:keepLines w:val="0"/>
        <w:rPr>
          <w:lang w:val="fr-FR"/>
        </w:rPr>
      </w:pPr>
    </w:p>
    <w:p w:rsidR="009A4C7C" w:rsidRPr="002442C8" w:rsidRDefault="009A4C7C" w:rsidP="009A4C7C">
      <w:pPr>
        <w:pStyle w:val="PURBlueStrong"/>
        <w:rPr>
          <w:lang w:val="fr-FR"/>
        </w:rPr>
      </w:pPr>
      <w:r w:rsidRPr="002442C8">
        <w:rPr>
          <w:lang w:val="fr-FR"/>
        </w:rPr>
        <w:t>Restrictions d</w:t>
      </w:r>
      <w:r w:rsidR="003E0FD6" w:rsidRPr="002442C8">
        <w:rPr>
          <w:lang w:val="fr-FR"/>
        </w:rPr>
        <w:t>’</w:t>
      </w:r>
      <w:r w:rsidRPr="002442C8">
        <w:rPr>
          <w:lang w:val="fr-FR"/>
        </w:rPr>
        <w:t>utilisation de la licence d</w:t>
      </w:r>
      <w:r w:rsidR="003E0FD6" w:rsidRPr="002442C8">
        <w:rPr>
          <w:lang w:val="fr-FR"/>
        </w:rPr>
        <w:t>’</w:t>
      </w:r>
      <w:r w:rsidRPr="002442C8">
        <w:rPr>
          <w:lang w:val="fr-FR"/>
        </w:rPr>
        <w:t>accès SAL pour Exchange Server 2013 Hosted Exchange Basic</w:t>
      </w:r>
    </w:p>
    <w:p w:rsidR="009A4C7C" w:rsidRPr="002442C8" w:rsidRDefault="009A4C7C" w:rsidP="009A4C7C">
      <w:pPr>
        <w:pStyle w:val="PURBody-Indented"/>
        <w:rPr>
          <w:lang w:val="fr-FR"/>
        </w:rPr>
      </w:pPr>
      <w:r w:rsidRPr="002442C8">
        <w:rPr>
          <w:lang w:val="fr-FR"/>
        </w:rPr>
        <w:t>Chaque utilisateur pour lequel vous obtenez une licence d</w:t>
      </w:r>
      <w:r w:rsidR="003E0FD6" w:rsidRPr="002442C8">
        <w:rPr>
          <w:lang w:val="fr-FR"/>
        </w:rPr>
        <w:t>’</w:t>
      </w:r>
      <w:r w:rsidRPr="002442C8">
        <w:rPr>
          <w:lang w:val="fr-FR"/>
        </w:rPr>
        <w:t>accès SAL Exchange Server 2013 Hosted Exchange Basic peut utiliser les fonctionnalités suivantes du logiciel serveur :</w:t>
      </w:r>
    </w:p>
    <w:p w:rsidR="009A4C7C" w:rsidRPr="002442C8" w:rsidRDefault="009A4C7C" w:rsidP="002C6201">
      <w:pPr>
        <w:pStyle w:val="PURBullet-Indented"/>
        <w:rPr>
          <w:lang w:val="fr-FR"/>
        </w:rPr>
      </w:pPr>
      <w:r w:rsidRPr="002442C8">
        <w:rPr>
          <w:lang w:val="fr-FR"/>
        </w:rPr>
        <w:t>fonctionnalités Outlook Web Access permettant d</w:t>
      </w:r>
      <w:r w:rsidR="003E0FD6" w:rsidRPr="002442C8">
        <w:rPr>
          <w:lang w:val="fr-FR"/>
        </w:rPr>
        <w:t>’</w:t>
      </w:r>
      <w:r w:rsidRPr="002442C8">
        <w:rPr>
          <w:lang w:val="fr-FR"/>
        </w:rPr>
        <w:t>accéder aux éléments décrits dans la licence d</w:t>
      </w:r>
      <w:r w:rsidR="003E0FD6" w:rsidRPr="002442C8">
        <w:rPr>
          <w:lang w:val="fr-FR"/>
        </w:rPr>
        <w:t>’</w:t>
      </w:r>
      <w:r w:rsidRPr="002442C8">
        <w:rPr>
          <w:lang w:val="fr-FR"/>
        </w:rPr>
        <w:t>accès SAL ;</w:t>
      </w:r>
    </w:p>
    <w:p w:rsidR="00F44E81" w:rsidRPr="002442C8" w:rsidRDefault="00F44E81" w:rsidP="00F44E81">
      <w:pPr>
        <w:pStyle w:val="PURBullet-Indented"/>
        <w:rPr>
          <w:lang w:val="fr-FR"/>
        </w:rPr>
      </w:pPr>
      <w:r w:rsidRPr="002442C8">
        <w:rPr>
          <w:lang w:val="fr-FR"/>
        </w:rPr>
        <w:t>E-</w:t>
      </w:r>
      <w:proofErr w:type="spellStart"/>
      <w:r w:rsidRPr="002442C8">
        <w:rPr>
          <w:lang w:val="fr-FR"/>
        </w:rPr>
        <w:t>Discovery</w:t>
      </w:r>
      <w:proofErr w:type="spellEnd"/>
      <w:r w:rsidRPr="002442C8">
        <w:rPr>
          <w:lang w:val="fr-FR"/>
        </w:rPr>
        <w:t> ;</w:t>
      </w:r>
    </w:p>
    <w:p w:rsidR="00F44E81" w:rsidRPr="002442C8" w:rsidRDefault="00F44E81" w:rsidP="00F44E81">
      <w:pPr>
        <w:pStyle w:val="PURBullet-Indented"/>
        <w:rPr>
          <w:lang w:val="fr-FR"/>
        </w:rPr>
      </w:pPr>
      <w:r w:rsidRPr="002442C8">
        <w:rPr>
          <w:lang w:val="fr-FR"/>
        </w:rPr>
        <w:t>Recherche dans plusieurs boîtes aux lettres ;</w:t>
      </w:r>
    </w:p>
    <w:p w:rsidR="009A4C7C" w:rsidRPr="002442C8" w:rsidRDefault="009A4C7C" w:rsidP="002C6201">
      <w:pPr>
        <w:pStyle w:val="PURBullet-Indented"/>
        <w:rPr>
          <w:lang w:val="fr-FR"/>
        </w:rPr>
      </w:pPr>
      <w:r w:rsidRPr="002442C8">
        <w:rPr>
          <w:lang w:val="fr-FR"/>
        </w:rPr>
        <w:t>accès à la messagerie et aux dossiers personnels par le biais des protocoles décrits dans la licence d</w:t>
      </w:r>
      <w:r w:rsidR="003E0FD6" w:rsidRPr="002442C8">
        <w:rPr>
          <w:lang w:val="fr-FR"/>
        </w:rPr>
        <w:t>’</w:t>
      </w:r>
      <w:r w:rsidRPr="002442C8">
        <w:rPr>
          <w:lang w:val="fr-FR"/>
        </w:rPr>
        <w:t>accès SAL ;</w:t>
      </w:r>
      <w:r w:rsidR="00E1286F" w:rsidRPr="002442C8">
        <w:rPr>
          <w:lang w:val="fr-FR"/>
        </w:rPr>
        <w:t xml:space="preserve"> </w:t>
      </w:r>
    </w:p>
    <w:p w:rsidR="009A4C7C" w:rsidRPr="002442C8" w:rsidRDefault="009A4C7C" w:rsidP="002C6201">
      <w:pPr>
        <w:pStyle w:val="PURBullet-Indented"/>
        <w:rPr>
          <w:lang w:val="fr-FR"/>
        </w:rPr>
      </w:pPr>
      <w:r w:rsidRPr="002442C8">
        <w:rPr>
          <w:lang w:val="fr-FR"/>
        </w:rPr>
        <w:t>utilisation des protocoles de messagerie Internet (Simple Mail Transfer Protocol (SMTP), Post Office Protocol (POP), Internet Message Access Protocol (IMAP)) et accès au navigateur Web via n</w:t>
      </w:r>
      <w:r w:rsidR="003E0FD6" w:rsidRPr="002442C8">
        <w:rPr>
          <w:lang w:val="fr-FR"/>
        </w:rPr>
        <w:t>’</w:t>
      </w:r>
      <w:r w:rsidRPr="002442C8">
        <w:rPr>
          <w:lang w:val="fr-FR"/>
        </w:rPr>
        <w:t>importe quel client ;</w:t>
      </w:r>
    </w:p>
    <w:p w:rsidR="009A4C7C" w:rsidRPr="002442C8" w:rsidRDefault="009A4C7C" w:rsidP="002C6201">
      <w:pPr>
        <w:pStyle w:val="PURBullet-Indented"/>
        <w:rPr>
          <w:lang w:val="fr-FR"/>
        </w:rPr>
      </w:pPr>
      <w:r w:rsidRPr="002442C8">
        <w:rPr>
          <w:lang w:val="fr-FR"/>
        </w:rPr>
        <w:t>dossiers de messagerie personnels (non partagés avec d</w:t>
      </w:r>
      <w:r w:rsidR="003E0FD6" w:rsidRPr="002442C8">
        <w:rPr>
          <w:lang w:val="fr-FR"/>
        </w:rPr>
        <w:t>’</w:t>
      </w:r>
      <w:r w:rsidRPr="002442C8">
        <w:rPr>
          <w:lang w:val="fr-FR"/>
        </w:rPr>
        <w:t xml:space="preserve">autres utilisateurs) ; </w:t>
      </w:r>
    </w:p>
    <w:p w:rsidR="009A4C7C" w:rsidRPr="002442C8" w:rsidRDefault="009A4C7C" w:rsidP="002C6201">
      <w:pPr>
        <w:pStyle w:val="PURBullet-Indented"/>
        <w:rPr>
          <w:lang w:val="fr-FR"/>
        </w:rPr>
      </w:pPr>
      <w:r w:rsidRPr="002442C8">
        <w:rPr>
          <w:lang w:val="fr-FR"/>
        </w:rPr>
        <w:t>liste d</w:t>
      </w:r>
      <w:r w:rsidR="003E0FD6" w:rsidRPr="002442C8">
        <w:rPr>
          <w:lang w:val="fr-FR"/>
        </w:rPr>
        <w:t>’</w:t>
      </w:r>
      <w:r w:rsidRPr="002442C8">
        <w:rPr>
          <w:lang w:val="fr-FR"/>
        </w:rPr>
        <w:t>adresses personnelle (non partagée avec d</w:t>
      </w:r>
      <w:r w:rsidR="003E0FD6" w:rsidRPr="002442C8">
        <w:rPr>
          <w:lang w:val="fr-FR"/>
        </w:rPr>
        <w:t>’</w:t>
      </w:r>
      <w:r w:rsidRPr="002442C8">
        <w:rPr>
          <w:lang w:val="fr-FR"/>
        </w:rPr>
        <w:t>autres utilisateurs) ;</w:t>
      </w:r>
    </w:p>
    <w:p w:rsidR="009A4C7C" w:rsidRPr="002442C8" w:rsidRDefault="009A4C7C" w:rsidP="002C6201">
      <w:pPr>
        <w:pStyle w:val="PURBullet-Indented"/>
        <w:rPr>
          <w:lang w:val="fr-FR"/>
        </w:rPr>
      </w:pPr>
      <w:r w:rsidRPr="002442C8">
        <w:rPr>
          <w:lang w:val="fr-FR"/>
        </w:rPr>
        <w:t>calendrier personnel (non partagé avec d</w:t>
      </w:r>
      <w:r w:rsidR="003E0FD6" w:rsidRPr="002442C8">
        <w:rPr>
          <w:lang w:val="fr-FR"/>
        </w:rPr>
        <w:t>’</w:t>
      </w:r>
      <w:r w:rsidRPr="002442C8">
        <w:rPr>
          <w:lang w:val="fr-FR"/>
        </w:rPr>
        <w:t>autres utilisateurs) ;</w:t>
      </w:r>
    </w:p>
    <w:p w:rsidR="009A4C7C" w:rsidRPr="002442C8" w:rsidRDefault="009A4C7C" w:rsidP="002C6201">
      <w:pPr>
        <w:pStyle w:val="PURBullet-Indented"/>
        <w:rPr>
          <w:lang w:val="fr-FR"/>
        </w:rPr>
      </w:pPr>
      <w:r w:rsidRPr="002442C8">
        <w:rPr>
          <w:lang w:val="fr-FR"/>
        </w:rPr>
        <w:t>tâches personnelles (non partagées avec d</w:t>
      </w:r>
      <w:r w:rsidR="003E0FD6" w:rsidRPr="002442C8">
        <w:rPr>
          <w:lang w:val="fr-FR"/>
        </w:rPr>
        <w:t>’</w:t>
      </w:r>
      <w:r w:rsidRPr="002442C8">
        <w:rPr>
          <w:lang w:val="fr-FR"/>
        </w:rPr>
        <w:t>autres utilisateurs) ;</w:t>
      </w:r>
    </w:p>
    <w:p w:rsidR="009A4C7C" w:rsidRPr="002442C8" w:rsidRDefault="009A4C7C" w:rsidP="002C6201">
      <w:pPr>
        <w:pStyle w:val="PURBullet-Indented"/>
        <w:rPr>
          <w:lang w:val="fr-FR"/>
        </w:rPr>
      </w:pPr>
      <w:r w:rsidRPr="002442C8">
        <w:rPr>
          <w:lang w:val="fr-FR"/>
        </w:rPr>
        <w:t>prise en charge d</w:t>
      </w:r>
      <w:r w:rsidR="003E0FD6" w:rsidRPr="002442C8">
        <w:rPr>
          <w:lang w:val="fr-FR"/>
        </w:rPr>
        <w:t>’</w:t>
      </w:r>
      <w:r w:rsidRPr="002442C8">
        <w:rPr>
          <w:lang w:val="fr-FR"/>
        </w:rPr>
        <w:t>un domaine unique de second niveau, pour un utilisateur simple ou un utilisateur d</w:t>
      </w:r>
      <w:r w:rsidR="003E0FD6" w:rsidRPr="002442C8">
        <w:rPr>
          <w:lang w:val="fr-FR"/>
        </w:rPr>
        <w:t>’</w:t>
      </w:r>
      <w:r w:rsidRPr="002442C8">
        <w:rPr>
          <w:lang w:val="fr-FR"/>
        </w:rPr>
        <w:t>entreprise (l</w:t>
      </w:r>
      <w:r w:rsidR="003E0FD6" w:rsidRPr="002442C8">
        <w:rPr>
          <w:lang w:val="fr-FR"/>
        </w:rPr>
        <w:t>’</w:t>
      </w:r>
      <w:r w:rsidRPr="002442C8">
        <w:rPr>
          <w:lang w:val="fr-FR"/>
        </w:rPr>
        <w:t>utilisateur obtient le droit d</w:t>
      </w:r>
      <w:r w:rsidR="003E0FD6" w:rsidRPr="002442C8">
        <w:rPr>
          <w:lang w:val="fr-FR"/>
        </w:rPr>
        <w:t>’</w:t>
      </w:r>
      <w:r w:rsidRPr="002442C8">
        <w:rPr>
          <w:lang w:val="fr-FR"/>
        </w:rPr>
        <w:t>utiliser « </w:t>
      </w:r>
      <w:hyperlink r:id="rId54" w:history="1">
        <w:r w:rsidRPr="002442C8">
          <w:rPr>
            <w:lang w:val="fr-FR"/>
          </w:rPr>
          <w:t>olivier@perrnoud.com</w:t>
        </w:r>
      </w:hyperlink>
      <w:r w:rsidRPr="002442C8">
        <w:rPr>
          <w:lang w:val="fr-FR"/>
        </w:rPr>
        <w:t> » ou « olivierpernoud@société1.com » au lieu de « olivier@prestatairedeservices.com »). divers suffixes (« .</w:t>
      </w:r>
      <w:proofErr w:type="spellStart"/>
      <w:r w:rsidRPr="002442C8">
        <w:rPr>
          <w:lang w:val="fr-FR"/>
        </w:rPr>
        <w:t>com</w:t>
      </w:r>
      <w:proofErr w:type="spellEnd"/>
      <w:r w:rsidRPr="002442C8">
        <w:rPr>
          <w:lang w:val="fr-FR"/>
        </w:rPr>
        <w:t> », « .net », « .</w:t>
      </w:r>
      <w:proofErr w:type="spellStart"/>
      <w:r w:rsidRPr="002442C8">
        <w:rPr>
          <w:lang w:val="fr-FR"/>
        </w:rPr>
        <w:t>org</w:t>
      </w:r>
      <w:proofErr w:type="spellEnd"/>
      <w:r w:rsidRPr="002442C8">
        <w:rPr>
          <w:lang w:val="fr-FR"/>
        </w:rPr>
        <w:t> », etc.) sont autorisés (ex., « olivier@perrnoud.com, olivier@pernoud.net, olivier@pernoud.fr, etc.) ; et</w:t>
      </w:r>
    </w:p>
    <w:p w:rsidR="009A4C7C" w:rsidRPr="002442C8" w:rsidRDefault="009A4C7C" w:rsidP="002C6201">
      <w:pPr>
        <w:pStyle w:val="PURBullet-Indented"/>
        <w:rPr>
          <w:lang w:val="fr-FR"/>
        </w:rPr>
      </w:pPr>
      <w:r w:rsidRPr="002442C8">
        <w:rPr>
          <w:lang w:val="fr-FR"/>
        </w:rPr>
        <w:t>liste d</w:t>
      </w:r>
      <w:r w:rsidR="003E0FD6" w:rsidRPr="002442C8">
        <w:rPr>
          <w:lang w:val="fr-FR"/>
        </w:rPr>
        <w:t>’</w:t>
      </w:r>
      <w:r w:rsidRPr="002442C8">
        <w:rPr>
          <w:lang w:val="fr-FR"/>
        </w:rPr>
        <w:t>adresses globale : liste d</w:t>
      </w:r>
      <w:r w:rsidR="003E0FD6" w:rsidRPr="002442C8">
        <w:rPr>
          <w:lang w:val="fr-FR"/>
        </w:rPr>
        <w:t>’</w:t>
      </w:r>
      <w:r w:rsidRPr="002442C8">
        <w:rPr>
          <w:lang w:val="fr-FR"/>
        </w:rPr>
        <w:t>adresses de tous les utilisateurs d</w:t>
      </w:r>
      <w:r w:rsidR="003E0FD6" w:rsidRPr="002442C8">
        <w:rPr>
          <w:lang w:val="fr-FR"/>
        </w:rPr>
        <w:t>’</w:t>
      </w:r>
      <w:r w:rsidRPr="002442C8">
        <w:rPr>
          <w:lang w:val="fr-FR"/>
        </w:rPr>
        <w:t>un domaine personnalisé ou de l</w:t>
      </w:r>
      <w:r w:rsidR="003E0FD6" w:rsidRPr="002442C8">
        <w:rPr>
          <w:lang w:val="fr-FR"/>
        </w:rPr>
        <w:t>’</w:t>
      </w:r>
      <w:r w:rsidRPr="002442C8">
        <w:rPr>
          <w:lang w:val="fr-FR"/>
        </w:rPr>
        <w:t>ensemble du domaine du prestataire de services.</w:t>
      </w:r>
    </w:p>
    <w:p w:rsidR="001C3D1C" w:rsidRPr="002442C8" w:rsidRDefault="001C3D1C" w:rsidP="001C3D1C">
      <w:pPr>
        <w:pStyle w:val="PURBlueStrong"/>
        <w:keepNext w:val="0"/>
        <w:keepLines w:val="0"/>
        <w:rPr>
          <w:lang w:val="fr-FR"/>
        </w:rPr>
      </w:pPr>
    </w:p>
    <w:p w:rsidR="009A4C7C" w:rsidRPr="002442C8" w:rsidRDefault="009A4C7C" w:rsidP="009A4C7C">
      <w:pPr>
        <w:pStyle w:val="PURBlueStrong"/>
        <w:rPr>
          <w:lang w:val="fr-FR"/>
        </w:rPr>
      </w:pPr>
      <w:r w:rsidRPr="002442C8">
        <w:rPr>
          <w:lang w:val="fr-FR"/>
        </w:rPr>
        <w:lastRenderedPageBreak/>
        <w:t>Restrictions d</w:t>
      </w:r>
      <w:r w:rsidR="003E0FD6" w:rsidRPr="002442C8">
        <w:rPr>
          <w:lang w:val="fr-FR"/>
        </w:rPr>
        <w:t>’</w:t>
      </w:r>
      <w:r w:rsidRPr="002442C8">
        <w:rPr>
          <w:lang w:val="fr-FR"/>
        </w:rPr>
        <w:t>utilisation pour les licences d</w:t>
      </w:r>
      <w:r w:rsidR="003E0FD6" w:rsidRPr="002442C8">
        <w:rPr>
          <w:lang w:val="fr-FR"/>
        </w:rPr>
        <w:t>’</w:t>
      </w:r>
      <w:r w:rsidRPr="002442C8">
        <w:rPr>
          <w:lang w:val="fr-FR"/>
        </w:rPr>
        <w:t xml:space="preserve">accès SAL Exchange Server 2013 Hosted Exchange Standard, Exchange Server 2013 Hosted Exchange Standard Plus et </w:t>
      </w:r>
      <w:proofErr w:type="spellStart"/>
      <w:r w:rsidRPr="002442C8">
        <w:rPr>
          <w:lang w:val="fr-FR"/>
        </w:rPr>
        <w:t>Productivity</w:t>
      </w:r>
      <w:proofErr w:type="spellEnd"/>
      <w:r w:rsidRPr="002442C8">
        <w:rPr>
          <w:lang w:val="fr-FR"/>
        </w:rPr>
        <w:t xml:space="preserve"> Suite</w:t>
      </w:r>
    </w:p>
    <w:p w:rsidR="009A4C7C" w:rsidRPr="002442C8" w:rsidRDefault="009A4C7C" w:rsidP="009A4C7C">
      <w:pPr>
        <w:pStyle w:val="PURBody-Indented"/>
        <w:rPr>
          <w:lang w:val="fr-FR"/>
        </w:rPr>
      </w:pPr>
      <w:r w:rsidRPr="002442C8">
        <w:rPr>
          <w:lang w:val="fr-FR"/>
        </w:rPr>
        <w:t>Chaque utilisateur pour lequel vous obtenez une licence d</w:t>
      </w:r>
      <w:r w:rsidR="003E0FD6" w:rsidRPr="002442C8">
        <w:rPr>
          <w:lang w:val="fr-FR"/>
        </w:rPr>
        <w:t>’</w:t>
      </w:r>
      <w:r w:rsidRPr="002442C8">
        <w:rPr>
          <w:lang w:val="fr-FR"/>
        </w:rPr>
        <w:t xml:space="preserve">accès SAL Exchange Server 2013 Hosted Exchange Standard, Exchange Server 2013 Hosted Exchange Standard Plus ou </w:t>
      </w:r>
      <w:proofErr w:type="spellStart"/>
      <w:r w:rsidRPr="002442C8">
        <w:rPr>
          <w:lang w:val="fr-FR"/>
        </w:rPr>
        <w:t>Productivity</w:t>
      </w:r>
      <w:proofErr w:type="spellEnd"/>
      <w:r w:rsidRPr="002442C8">
        <w:rPr>
          <w:lang w:val="fr-FR"/>
        </w:rPr>
        <w:t xml:space="preserve"> Suite peut utiliser les fonctionnalités suivantes du logiciel serveur :</w:t>
      </w:r>
    </w:p>
    <w:p w:rsidR="009A4C7C" w:rsidRPr="002442C8" w:rsidRDefault="009A4C7C" w:rsidP="002C6201">
      <w:pPr>
        <w:pStyle w:val="PURBullet-Indented"/>
        <w:rPr>
          <w:lang w:val="fr-FR"/>
        </w:rPr>
      </w:pPr>
      <w:r w:rsidRPr="002442C8">
        <w:rPr>
          <w:lang w:val="fr-FR"/>
        </w:rPr>
        <w:t>fonctionnalités de la licence d</w:t>
      </w:r>
      <w:r w:rsidR="003E0FD6" w:rsidRPr="002442C8">
        <w:rPr>
          <w:lang w:val="fr-FR"/>
        </w:rPr>
        <w:t>’</w:t>
      </w:r>
      <w:r w:rsidRPr="002442C8">
        <w:rPr>
          <w:lang w:val="fr-FR"/>
        </w:rPr>
        <w:t>accès SAL pour Exchange Server 2013 Hosted Exchange Basic décrites ci-dessus ;</w:t>
      </w:r>
    </w:p>
    <w:p w:rsidR="00706057" w:rsidRPr="002442C8" w:rsidRDefault="00706057" w:rsidP="002C6201">
      <w:pPr>
        <w:pStyle w:val="PURBullet-Indented"/>
        <w:rPr>
          <w:lang w:val="fr-FR"/>
        </w:rPr>
      </w:pPr>
      <w:r w:rsidRPr="002442C8">
        <w:rPr>
          <w:lang w:val="fr-FR"/>
        </w:rPr>
        <w:t>prise en charge de plusieurs domaines de second niveau, pour un utilisateur simple ou un utilisateur d</w:t>
      </w:r>
      <w:r w:rsidR="003E0FD6" w:rsidRPr="002442C8">
        <w:rPr>
          <w:lang w:val="fr-FR"/>
        </w:rPr>
        <w:t>’</w:t>
      </w:r>
      <w:r w:rsidRPr="002442C8">
        <w:rPr>
          <w:lang w:val="fr-FR"/>
        </w:rPr>
        <w:t>entreprise ;</w:t>
      </w:r>
    </w:p>
    <w:p w:rsidR="009A4C7C" w:rsidRPr="002442C8" w:rsidRDefault="009A4C7C" w:rsidP="002C6201">
      <w:pPr>
        <w:pStyle w:val="PURBullet-Indented"/>
        <w:rPr>
          <w:lang w:val="fr-FR"/>
        </w:rPr>
      </w:pPr>
      <w:r w:rsidRPr="002442C8">
        <w:rPr>
          <w:lang w:val="fr-FR"/>
        </w:rPr>
        <w:t>fonctionnalités Outlook Web Access permettant d</w:t>
      </w:r>
      <w:r w:rsidR="003E0FD6" w:rsidRPr="002442C8">
        <w:rPr>
          <w:lang w:val="fr-FR"/>
        </w:rPr>
        <w:t>’</w:t>
      </w:r>
      <w:r w:rsidRPr="002442C8">
        <w:rPr>
          <w:lang w:val="fr-FR"/>
        </w:rPr>
        <w:t>accéder aux éléments décrits dans la licence d</w:t>
      </w:r>
      <w:r w:rsidR="003E0FD6" w:rsidRPr="002442C8">
        <w:rPr>
          <w:lang w:val="fr-FR"/>
        </w:rPr>
        <w:t>’</w:t>
      </w:r>
      <w:r w:rsidRPr="002442C8">
        <w:rPr>
          <w:lang w:val="fr-FR"/>
        </w:rPr>
        <w:t>accès SAL ;</w:t>
      </w:r>
    </w:p>
    <w:p w:rsidR="009A4C7C" w:rsidRPr="002442C8" w:rsidRDefault="009A4C7C" w:rsidP="002C6201">
      <w:pPr>
        <w:pStyle w:val="PURBullet-Indented"/>
        <w:rPr>
          <w:lang w:val="fr-FR"/>
        </w:rPr>
      </w:pPr>
      <w:r w:rsidRPr="002442C8">
        <w:rPr>
          <w:lang w:val="fr-FR"/>
        </w:rPr>
        <w:t xml:space="preserve">protocole de réseau MAPI (Messaging Application </w:t>
      </w:r>
      <w:proofErr w:type="spellStart"/>
      <w:r w:rsidRPr="002442C8">
        <w:rPr>
          <w:lang w:val="fr-FR"/>
        </w:rPr>
        <w:t>Programming</w:t>
      </w:r>
      <w:proofErr w:type="spellEnd"/>
      <w:r w:rsidRPr="002442C8">
        <w:rPr>
          <w:lang w:val="fr-FR"/>
        </w:rPr>
        <w:t xml:space="preserve"> Interface) ;</w:t>
      </w:r>
    </w:p>
    <w:p w:rsidR="009A4C7C" w:rsidRPr="002442C8" w:rsidRDefault="009A4C7C" w:rsidP="002C6201">
      <w:pPr>
        <w:pStyle w:val="PURBullet-Indented"/>
        <w:rPr>
          <w:lang w:val="fr-FR"/>
        </w:rPr>
      </w:pPr>
      <w:r w:rsidRPr="002442C8">
        <w:rPr>
          <w:lang w:val="fr-FR"/>
        </w:rPr>
        <w:t>dossiers partagés ;</w:t>
      </w:r>
    </w:p>
    <w:p w:rsidR="009A4C7C" w:rsidRPr="002442C8" w:rsidRDefault="009A4C7C" w:rsidP="002C6201">
      <w:pPr>
        <w:pStyle w:val="PURBullet-Indented"/>
        <w:rPr>
          <w:lang w:val="fr-FR"/>
        </w:rPr>
      </w:pPr>
      <w:r w:rsidRPr="002442C8">
        <w:rPr>
          <w:lang w:val="fr-FR"/>
        </w:rPr>
        <w:t>dossiers publics ;</w:t>
      </w:r>
    </w:p>
    <w:p w:rsidR="009A4C7C" w:rsidRPr="002442C8" w:rsidRDefault="009A4C7C" w:rsidP="002C6201">
      <w:pPr>
        <w:pStyle w:val="PURBullet-Indented"/>
        <w:rPr>
          <w:lang w:val="fr-FR"/>
        </w:rPr>
      </w:pPr>
      <w:r w:rsidRPr="002442C8">
        <w:rPr>
          <w:lang w:val="fr-FR"/>
        </w:rPr>
        <w:t>liste d</w:t>
      </w:r>
      <w:r w:rsidR="003E0FD6" w:rsidRPr="002442C8">
        <w:rPr>
          <w:lang w:val="fr-FR"/>
        </w:rPr>
        <w:t>’</w:t>
      </w:r>
      <w:r w:rsidRPr="002442C8">
        <w:rPr>
          <w:lang w:val="fr-FR"/>
        </w:rPr>
        <w:t xml:space="preserve">adresses partagée ; </w:t>
      </w:r>
    </w:p>
    <w:p w:rsidR="009A4C7C" w:rsidRPr="002442C8" w:rsidRDefault="009A4C7C" w:rsidP="002C6201">
      <w:pPr>
        <w:pStyle w:val="PURBullet-Indented"/>
        <w:rPr>
          <w:lang w:val="fr-FR"/>
        </w:rPr>
      </w:pPr>
      <w:r w:rsidRPr="002442C8">
        <w:rPr>
          <w:lang w:val="fr-FR"/>
        </w:rPr>
        <w:t>contacts partagés ;</w:t>
      </w:r>
    </w:p>
    <w:p w:rsidR="009A4C7C" w:rsidRPr="002442C8" w:rsidRDefault="009A4C7C" w:rsidP="002C6201">
      <w:pPr>
        <w:pStyle w:val="PURBullet-Indented"/>
        <w:rPr>
          <w:lang w:val="fr-FR"/>
        </w:rPr>
      </w:pPr>
      <w:r w:rsidRPr="002442C8">
        <w:rPr>
          <w:lang w:val="fr-FR"/>
        </w:rPr>
        <w:t>tâches partagées ;</w:t>
      </w:r>
    </w:p>
    <w:p w:rsidR="009A4C7C" w:rsidRPr="002442C8" w:rsidRDefault="009A4C7C" w:rsidP="005E2B07">
      <w:pPr>
        <w:pStyle w:val="PURBullet-Indented"/>
        <w:rPr>
          <w:lang w:val="fr-FR"/>
        </w:rPr>
      </w:pPr>
      <w:r w:rsidRPr="002442C8">
        <w:rPr>
          <w:lang w:val="fr-FR"/>
        </w:rPr>
        <w:t>calendrier partagé ;</w:t>
      </w:r>
    </w:p>
    <w:p w:rsidR="009A4C7C" w:rsidRPr="002442C8" w:rsidRDefault="009A4C7C" w:rsidP="005E2B07">
      <w:pPr>
        <w:pStyle w:val="PURBullet-Indented"/>
        <w:rPr>
          <w:lang w:val="fr-FR"/>
        </w:rPr>
      </w:pPr>
      <w:r w:rsidRPr="002442C8">
        <w:rPr>
          <w:lang w:val="fr-FR"/>
        </w:rPr>
        <w:t>planification de groupe, y compris l</w:t>
      </w:r>
      <w:r w:rsidR="003E0FD6" w:rsidRPr="002442C8">
        <w:rPr>
          <w:lang w:val="fr-FR"/>
        </w:rPr>
        <w:t>’</w:t>
      </w:r>
      <w:r w:rsidRPr="002442C8">
        <w:rPr>
          <w:lang w:val="fr-FR"/>
        </w:rPr>
        <w:t>affichage de la disponibilité des autres utilisateurs ;</w:t>
      </w:r>
    </w:p>
    <w:p w:rsidR="009A4C7C" w:rsidRPr="002442C8" w:rsidRDefault="009A4C7C" w:rsidP="005E2B07">
      <w:pPr>
        <w:pStyle w:val="PURBullet-Indented"/>
        <w:rPr>
          <w:lang w:val="fr-FR"/>
        </w:rPr>
      </w:pPr>
      <w:r w:rsidRPr="002442C8">
        <w:rPr>
          <w:lang w:val="fr-FR"/>
        </w:rPr>
        <w:t>notification mobile : notification des événements du logiciel serveur via des dispositifs mobiles ;</w:t>
      </w:r>
    </w:p>
    <w:p w:rsidR="009A4C7C" w:rsidRPr="002442C8" w:rsidRDefault="009A4C7C" w:rsidP="005E2B07">
      <w:pPr>
        <w:pStyle w:val="PURBullet-Indented"/>
        <w:rPr>
          <w:lang w:val="fr-FR"/>
        </w:rPr>
      </w:pPr>
      <w:r w:rsidRPr="002442C8">
        <w:rPr>
          <w:lang w:val="fr-FR"/>
        </w:rPr>
        <w:t>navigation mobile : accès à la boîte de réception, au calendrier, au carnet d</w:t>
      </w:r>
      <w:r w:rsidR="003E0FD6" w:rsidRPr="002442C8">
        <w:rPr>
          <w:lang w:val="fr-FR"/>
        </w:rPr>
        <w:t>’</w:t>
      </w:r>
      <w:r w:rsidRPr="002442C8">
        <w:rPr>
          <w:lang w:val="fr-FR"/>
        </w:rPr>
        <w:t>adresses, au carnet d</w:t>
      </w:r>
      <w:r w:rsidR="003E0FD6" w:rsidRPr="002442C8">
        <w:rPr>
          <w:lang w:val="fr-FR"/>
        </w:rPr>
        <w:t>’</w:t>
      </w:r>
      <w:r w:rsidRPr="002442C8">
        <w:rPr>
          <w:lang w:val="fr-FR"/>
        </w:rPr>
        <w:t>adresses global et aux tâches du logiciel serveur via des dispositifs mobiles ; et</w:t>
      </w:r>
    </w:p>
    <w:p w:rsidR="009A4C7C" w:rsidRPr="002442C8" w:rsidRDefault="009A4C7C" w:rsidP="005E2B07">
      <w:pPr>
        <w:pStyle w:val="PURBullet-Indented"/>
        <w:rPr>
          <w:lang w:val="fr-FR"/>
        </w:rPr>
      </w:pPr>
      <w:r w:rsidRPr="002442C8">
        <w:rPr>
          <w:lang w:val="fr-FR"/>
        </w:rPr>
        <w:t>synchronisation mobile : synchronisation des dispositifs mobiles avec la boîte de réception, le calendrier, le carnet d</w:t>
      </w:r>
      <w:r w:rsidR="003E0FD6" w:rsidRPr="002442C8">
        <w:rPr>
          <w:lang w:val="fr-FR"/>
        </w:rPr>
        <w:t>’</w:t>
      </w:r>
      <w:r w:rsidRPr="002442C8">
        <w:rPr>
          <w:lang w:val="fr-FR"/>
        </w:rPr>
        <w:t>adresses et les tâches du logiciel serveur, via les réseaux sans fil.</w:t>
      </w:r>
    </w:p>
    <w:p w:rsidR="009A4C7C" w:rsidRPr="002442C8" w:rsidRDefault="009A4C7C" w:rsidP="009A4C7C">
      <w:pPr>
        <w:pStyle w:val="PURBlueStrong"/>
        <w:rPr>
          <w:lang w:val="fr-FR"/>
        </w:rPr>
      </w:pPr>
      <w:r w:rsidRPr="002442C8">
        <w:rPr>
          <w:lang w:val="fr-FR"/>
        </w:rPr>
        <w:t>Restrictions d</w:t>
      </w:r>
      <w:r w:rsidR="003E0FD6" w:rsidRPr="002442C8">
        <w:rPr>
          <w:lang w:val="fr-FR"/>
        </w:rPr>
        <w:t>’</w:t>
      </w:r>
      <w:r w:rsidRPr="002442C8">
        <w:rPr>
          <w:lang w:val="fr-FR"/>
        </w:rPr>
        <w:t>utilisation pour les licences d</w:t>
      </w:r>
      <w:r w:rsidR="003E0FD6" w:rsidRPr="002442C8">
        <w:rPr>
          <w:lang w:val="fr-FR"/>
        </w:rPr>
        <w:t>’</w:t>
      </w:r>
      <w:r w:rsidRPr="002442C8">
        <w:rPr>
          <w:lang w:val="fr-FR"/>
        </w:rPr>
        <w:t>accès SAL Exchange Server 2013 Hosted Exchange Enterprise et Exchange Server 2013 Hosted Exchange Enterprise Plus</w:t>
      </w:r>
    </w:p>
    <w:p w:rsidR="009A4C7C" w:rsidRPr="002442C8" w:rsidRDefault="009A4C7C" w:rsidP="009A4C7C">
      <w:pPr>
        <w:pStyle w:val="PURBody-Indented"/>
        <w:rPr>
          <w:lang w:val="fr-FR"/>
        </w:rPr>
      </w:pPr>
      <w:r w:rsidRPr="002442C8">
        <w:rPr>
          <w:lang w:val="fr-FR"/>
        </w:rPr>
        <w:t>Chaque utilisateur pour lequel vous obtenez une licence d</w:t>
      </w:r>
      <w:r w:rsidR="003E0FD6" w:rsidRPr="002442C8">
        <w:rPr>
          <w:lang w:val="fr-FR"/>
        </w:rPr>
        <w:t>’</w:t>
      </w:r>
      <w:r w:rsidRPr="002442C8">
        <w:rPr>
          <w:lang w:val="fr-FR"/>
        </w:rPr>
        <w:t>accès SAL Exchange Server 2013 Hosted Exchange Enterprise et Exchange Server 2013 Hosted Exchange Enterprise Plus peut utiliser les fonctionnalités suivantes du logiciel serveur :</w:t>
      </w:r>
    </w:p>
    <w:p w:rsidR="009A4C7C" w:rsidRPr="002442C8" w:rsidRDefault="009A4C7C" w:rsidP="005E2B07">
      <w:pPr>
        <w:pStyle w:val="PURBullet-Indented"/>
        <w:rPr>
          <w:lang w:val="fr-FR"/>
        </w:rPr>
      </w:pPr>
      <w:r w:rsidRPr="002442C8">
        <w:rPr>
          <w:lang w:val="fr-FR"/>
        </w:rPr>
        <w:t>fonctionnalités de la licence d</w:t>
      </w:r>
      <w:r w:rsidR="003E0FD6" w:rsidRPr="002442C8">
        <w:rPr>
          <w:lang w:val="fr-FR"/>
        </w:rPr>
        <w:t>’</w:t>
      </w:r>
      <w:r w:rsidRPr="002442C8">
        <w:rPr>
          <w:lang w:val="fr-FR"/>
        </w:rPr>
        <w:t>accès SAL pour Exchange Server 2013 Hosted Exchange Standard décrites ci-dessus ;</w:t>
      </w:r>
    </w:p>
    <w:p w:rsidR="009A4C7C" w:rsidRPr="002442C8" w:rsidRDefault="009A4C7C" w:rsidP="005E2B07">
      <w:pPr>
        <w:pStyle w:val="PURBullet-Indented"/>
        <w:rPr>
          <w:lang w:val="fr-FR"/>
        </w:rPr>
      </w:pPr>
      <w:r w:rsidRPr="002442C8">
        <w:rPr>
          <w:lang w:val="fr-FR"/>
        </w:rPr>
        <w:t>messagerie unifiée ;</w:t>
      </w:r>
    </w:p>
    <w:p w:rsidR="009A4C7C" w:rsidRPr="002442C8" w:rsidRDefault="009A4C7C" w:rsidP="005E2B07">
      <w:pPr>
        <w:pStyle w:val="PURBullet-Indented"/>
        <w:rPr>
          <w:lang w:val="fr-FR"/>
        </w:rPr>
      </w:pPr>
      <w:r w:rsidRPr="002442C8">
        <w:rPr>
          <w:lang w:val="fr-FR"/>
        </w:rPr>
        <w:t>gestion de la conformité ;</w:t>
      </w:r>
    </w:p>
    <w:p w:rsidR="00F44E81" w:rsidRPr="002442C8" w:rsidRDefault="00F44E81" w:rsidP="005E2B07">
      <w:pPr>
        <w:pStyle w:val="PURBullet-Indented"/>
        <w:rPr>
          <w:lang w:val="fr-FR"/>
        </w:rPr>
      </w:pPr>
      <w:r w:rsidRPr="002442C8">
        <w:rPr>
          <w:lang w:val="fr-FR"/>
        </w:rPr>
        <w:t>prévention de la perte de données ;</w:t>
      </w:r>
    </w:p>
    <w:p w:rsidR="009A4C7C" w:rsidRPr="002442C8" w:rsidRDefault="009A4C7C" w:rsidP="005E2B07">
      <w:pPr>
        <w:pStyle w:val="PURBullet-Indented"/>
        <w:rPr>
          <w:lang w:val="fr-FR"/>
        </w:rPr>
      </w:pPr>
      <w:r w:rsidRPr="002442C8">
        <w:rPr>
          <w:lang w:val="fr-FR"/>
        </w:rPr>
        <w:t>anti-spam Exchange 2013 ;</w:t>
      </w:r>
    </w:p>
    <w:p w:rsidR="00F44E81" w:rsidRPr="002442C8" w:rsidRDefault="00F44E81" w:rsidP="005E2B07">
      <w:pPr>
        <w:pStyle w:val="PURBullet-Indented"/>
        <w:rPr>
          <w:lang w:val="fr-FR"/>
        </w:rPr>
      </w:pPr>
      <w:r w:rsidRPr="002442C8">
        <w:rPr>
          <w:lang w:val="fr-FR"/>
        </w:rPr>
        <w:t>archives permanentes (indéfinies, basées sur une requête et basées sur l</w:t>
      </w:r>
      <w:r w:rsidR="003E0FD6" w:rsidRPr="002442C8">
        <w:rPr>
          <w:lang w:val="fr-FR"/>
        </w:rPr>
        <w:t>’</w:t>
      </w:r>
      <w:r w:rsidRPr="002442C8">
        <w:rPr>
          <w:lang w:val="fr-FR"/>
        </w:rPr>
        <w:t>heure) ;</w:t>
      </w:r>
    </w:p>
    <w:p w:rsidR="009A4C7C" w:rsidRPr="008C7EB7" w:rsidRDefault="009A4C7C" w:rsidP="009A4C7C">
      <w:pPr>
        <w:pStyle w:val="PURBlueStrong"/>
      </w:pPr>
      <w:proofErr w:type="gramStart"/>
      <w:r w:rsidRPr="008C7EB7">
        <w:t>Outlook 2011 pour</w:t>
      </w:r>
      <w:proofErr w:type="gramEnd"/>
      <w:r w:rsidRPr="008C7EB7">
        <w:t xml:space="preserve"> Mac et Outlook 2013</w:t>
      </w:r>
    </w:p>
    <w:p w:rsidR="00C30E7B" w:rsidRPr="002442C8" w:rsidRDefault="00C30E7B" w:rsidP="003005FA">
      <w:pPr>
        <w:pStyle w:val="PURBody-Indented"/>
        <w:rPr>
          <w:lang w:val="fr-FR"/>
        </w:rPr>
      </w:pPr>
      <w:r w:rsidRPr="002442C8">
        <w:rPr>
          <w:lang w:val="fr-FR"/>
        </w:rPr>
        <w:t>Outre les restrictions indiquées ci-dessus, les conditions supplémentaires suivantes s</w:t>
      </w:r>
      <w:r w:rsidR="003E0FD6" w:rsidRPr="002442C8">
        <w:rPr>
          <w:lang w:val="fr-FR"/>
        </w:rPr>
        <w:t>’</w:t>
      </w:r>
      <w:r w:rsidRPr="002442C8">
        <w:rPr>
          <w:lang w:val="fr-FR"/>
        </w:rPr>
        <w:t>appliquent aux licences d</w:t>
      </w:r>
      <w:r w:rsidR="003E0FD6" w:rsidRPr="002442C8">
        <w:rPr>
          <w:lang w:val="fr-FR"/>
        </w:rPr>
        <w:t>’</w:t>
      </w:r>
      <w:r w:rsidRPr="002442C8">
        <w:rPr>
          <w:lang w:val="fr-FR"/>
        </w:rPr>
        <w:t xml:space="preserve">accès SAL </w:t>
      </w:r>
      <w:r w:rsidRPr="002442C8">
        <w:rPr>
          <w:b/>
          <w:lang w:val="fr-FR"/>
        </w:rPr>
        <w:t>Exchange Server 2013 Hosted Exchange Enterprise Plus</w:t>
      </w:r>
      <w:r w:rsidRPr="002442C8">
        <w:rPr>
          <w:lang w:val="fr-FR"/>
        </w:rPr>
        <w:t xml:space="preserve"> </w:t>
      </w:r>
      <w:r w:rsidRPr="002442C8">
        <w:rPr>
          <w:b/>
          <w:lang w:val="fr-FR"/>
        </w:rPr>
        <w:t>et</w:t>
      </w:r>
      <w:r w:rsidRPr="002442C8">
        <w:rPr>
          <w:lang w:val="fr-FR"/>
        </w:rPr>
        <w:t xml:space="preserve"> </w:t>
      </w:r>
      <w:r w:rsidRPr="002442C8">
        <w:rPr>
          <w:b/>
          <w:lang w:val="fr-FR"/>
        </w:rPr>
        <w:t>Standard Plus</w:t>
      </w:r>
      <w:r w:rsidRPr="002442C8">
        <w:rPr>
          <w:lang w:val="fr-FR"/>
        </w:rPr>
        <w:t> </w:t>
      </w:r>
      <w:r w:rsidRPr="002442C8">
        <w:rPr>
          <w:b/>
          <w:bCs/>
          <w:lang w:val="fr-FR"/>
        </w:rPr>
        <w:t>:</w:t>
      </w:r>
      <w:r w:rsidRPr="002442C8">
        <w:rPr>
          <w:lang w:val="fr-FR"/>
        </w:rPr>
        <w:t xml:space="preserve"> Vous pouvez créer et Exécuter une Instance du client Outlook 2011 pour Mac ou Outlook 2013 dans un Environnement de Système d</w:t>
      </w:r>
      <w:r w:rsidR="003E0FD6" w:rsidRPr="002442C8">
        <w:rPr>
          <w:lang w:val="fr-FR"/>
        </w:rPr>
        <w:t>’</w:t>
      </w:r>
      <w:r w:rsidRPr="002442C8">
        <w:rPr>
          <w:lang w:val="fr-FR"/>
        </w:rPr>
        <w:t>Exploitation (ou OSE) Physique ou Virtuel, (a) sur tout dispositif pour lequel vous faites l</w:t>
      </w:r>
      <w:r w:rsidR="003E0FD6" w:rsidRPr="002442C8">
        <w:rPr>
          <w:lang w:val="fr-FR"/>
        </w:rPr>
        <w:t>’</w:t>
      </w:r>
      <w:r w:rsidRPr="002442C8">
        <w:rPr>
          <w:lang w:val="fr-FR"/>
        </w:rPr>
        <w:t>acquisition d</w:t>
      </w:r>
      <w:r w:rsidR="003E0FD6" w:rsidRPr="002442C8">
        <w:rPr>
          <w:lang w:val="fr-FR"/>
        </w:rPr>
        <w:t>’</w:t>
      </w:r>
      <w:r w:rsidRPr="002442C8">
        <w:rPr>
          <w:lang w:val="fr-FR"/>
        </w:rPr>
        <w:t>une licence d</w:t>
      </w:r>
      <w:r w:rsidR="003E0FD6" w:rsidRPr="002442C8">
        <w:rPr>
          <w:lang w:val="fr-FR"/>
        </w:rPr>
        <w:t>’</w:t>
      </w:r>
      <w:r w:rsidRPr="002442C8">
        <w:rPr>
          <w:lang w:val="fr-FR"/>
        </w:rPr>
        <w:t>accès SAL Dispositif et (b) sur tout dispositif unique dont se sert un utilisateur, pour lequel vous faites l</w:t>
      </w:r>
      <w:r w:rsidR="003E0FD6" w:rsidRPr="002442C8">
        <w:rPr>
          <w:lang w:val="fr-FR"/>
        </w:rPr>
        <w:t>’</w:t>
      </w:r>
      <w:r w:rsidRPr="002442C8">
        <w:rPr>
          <w:lang w:val="fr-FR"/>
        </w:rPr>
        <w:t>acquisition d</w:t>
      </w:r>
      <w:r w:rsidR="003E0FD6" w:rsidRPr="002442C8">
        <w:rPr>
          <w:lang w:val="fr-FR"/>
        </w:rPr>
        <w:t>’</w:t>
      </w:r>
      <w:r w:rsidRPr="002442C8">
        <w:rPr>
          <w:lang w:val="fr-FR"/>
        </w:rPr>
        <w:t>une licence d</w:t>
      </w:r>
      <w:r w:rsidR="003E0FD6" w:rsidRPr="002442C8">
        <w:rPr>
          <w:lang w:val="fr-FR"/>
        </w:rPr>
        <w:t>’</w:t>
      </w:r>
      <w:r w:rsidRPr="002442C8">
        <w:rPr>
          <w:lang w:val="fr-FR"/>
        </w:rPr>
        <w:t>accès SAL Utilisateur.</w:t>
      </w:r>
    </w:p>
    <w:p w:rsidR="009A4C7C" w:rsidRPr="002442C8" w:rsidRDefault="009A4C7C" w:rsidP="00BF6D49">
      <w:pPr>
        <w:pStyle w:val="PURBreadcrumb"/>
        <w:rPr>
          <w:lang w:val="fr-FR"/>
        </w:rPr>
      </w:pPr>
      <w:r w:rsidRPr="002442C8">
        <w:rPr>
          <w:lang w:val="fr-FR"/>
        </w:rPr>
        <w:t xml:space="preserve"> </w:t>
      </w:r>
      <w:hyperlink w:anchor="Tables des matières" w:history="1">
        <w:hyperlink w:anchor="TOC" w:history="1">
          <w:r w:rsidR="00EA00B0" w:rsidRPr="002442C8">
            <w:rPr>
              <w:rStyle w:val="Hyperlink"/>
              <w:rFonts w:ascii="Arial Narrow" w:hAnsi="Arial Narrow"/>
              <w:sz w:val="16"/>
              <w:lang w:val="fr-FR"/>
            </w:rPr>
            <w:t>Table des matières</w:t>
          </w:r>
        </w:hyperlink>
      </w:hyperlink>
      <w:r w:rsidRPr="002442C8">
        <w:rPr>
          <w:lang w:val="fr-FR"/>
        </w:rPr>
        <w:t>/</w:t>
      </w:r>
      <w:hyperlink w:anchor="UniversalTerms" w:history="1">
        <w:r w:rsidR="00BF6D49" w:rsidRPr="002442C8">
          <w:rPr>
            <w:rStyle w:val="Hyperlink"/>
            <w:rFonts w:ascii="Arial Narrow" w:hAnsi="Arial Narrow"/>
            <w:sz w:val="16"/>
            <w:lang w:val="fr-FR"/>
          </w:rPr>
          <w:t xml:space="preserve">Conditions Universelles de Licence </w:t>
        </w:r>
      </w:hyperlink>
    </w:p>
    <w:p w:rsidR="009A4C7C" w:rsidRPr="002442C8" w:rsidRDefault="009A4C7C" w:rsidP="009A4C7C">
      <w:pPr>
        <w:pStyle w:val="PURProductName"/>
        <w:rPr>
          <w:lang w:val="fr-FR"/>
        </w:rPr>
      </w:pPr>
      <w:bookmarkStart w:id="172" w:name="_Toc299519116"/>
      <w:bookmarkStart w:id="173" w:name="_Toc299531548"/>
      <w:bookmarkStart w:id="174" w:name="_Toc299531872"/>
      <w:bookmarkStart w:id="175" w:name="_Toc299957155"/>
      <w:bookmarkStart w:id="176" w:name="_Toc340656750"/>
      <w:bookmarkStart w:id="177" w:name="_Toc340657643"/>
      <w:r w:rsidRPr="002442C8">
        <w:rPr>
          <w:lang w:val="fr-FR"/>
        </w:rPr>
        <w:t>Expression Encoder Pro 4</w:t>
      </w:r>
      <w:bookmarkEnd w:id="172"/>
      <w:bookmarkEnd w:id="173"/>
      <w:bookmarkEnd w:id="174"/>
      <w:bookmarkEnd w:id="175"/>
      <w:bookmarkEnd w:id="176"/>
      <w:bookmarkEnd w:id="177"/>
      <w:r w:rsidRPr="002442C8">
        <w:rPr>
          <w:lang w:val="fr-FR"/>
        </w:rPr>
        <w:fldChar w:fldCharType="begin"/>
      </w:r>
      <w:r w:rsidRPr="002442C8">
        <w:rPr>
          <w:lang w:val="fr-FR"/>
        </w:rPr>
        <w:instrText xml:space="preserve">XE "Expression Encode Pro 4" </w:instrText>
      </w:r>
      <w:r w:rsidRPr="002442C8">
        <w:rPr>
          <w:lang w:val="fr-FR"/>
        </w:rPr>
        <w:fldChar w:fldCharType="end"/>
      </w:r>
    </w:p>
    <w:p w:rsidR="009A4C7C" w:rsidRPr="002442C8" w:rsidRDefault="009A4C7C" w:rsidP="009A4C7C">
      <w:pPr>
        <w:pStyle w:val="PURLicenseTerm"/>
        <w:rPr>
          <w:lang w:val="fr-FR"/>
        </w:rPr>
      </w:pPr>
      <w:r w:rsidRPr="002442C8">
        <w:rPr>
          <w:lang w:val="fr-FR"/>
        </w:rPr>
        <w:t xml:space="preserve">Votre utilisation de ce produit est régie par les conditions universelles de licence, les conditions générales de licence pour le modèle de licence associé audit produit et les conditions de licence spécifiques </w:t>
      </w:r>
      <w:r w:rsidR="003E0FD6" w:rsidRPr="002442C8">
        <w:rPr>
          <w:lang w:val="fr-FR"/>
        </w:rPr>
        <w:br/>
      </w:r>
      <w:r w:rsidRPr="002442C8">
        <w:rPr>
          <w:lang w:val="fr-FR"/>
        </w:rPr>
        <w:t>ci-après.</w:t>
      </w:r>
    </w:p>
    <w:tbl>
      <w:tblPr>
        <w:tblW w:w="4954" w:type="pct"/>
        <w:tblInd w:w="114" w:type="dxa"/>
        <w:tblBorders>
          <w:top w:val="single" w:sz="4" w:space="0" w:color="auto"/>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9A4C7C" w:rsidRPr="00054C42" w:rsidTr="00E53A62">
        <w:tc>
          <w:tcPr>
            <w:tcW w:w="2477" w:type="pct"/>
          </w:tcPr>
          <w:p w:rsidR="009A4C7C" w:rsidRPr="002442C8" w:rsidRDefault="008F7770" w:rsidP="00F939AD">
            <w:pPr>
              <w:pStyle w:val="PURLMSH"/>
              <w:rPr>
                <w:lang w:val="fr-FR"/>
              </w:rPr>
            </w:pPr>
            <w:r w:rsidRPr="002442C8">
              <w:rPr>
                <w:lang w:val="fr-FR"/>
              </w:rPr>
              <w:t xml:space="preserve">Section applicable des conditions générales de licence SAL : </w:t>
            </w:r>
            <w:hyperlink w:anchor="SALTerms_Desktop" w:history="1">
              <w:r w:rsidRPr="002442C8">
                <w:rPr>
                  <w:rStyle w:val="Hyperlink"/>
                  <w:lang w:val="fr-FR"/>
                </w:rPr>
                <w:t>Applications bureautiques</w:t>
              </w:r>
            </w:hyperlink>
            <w:r w:rsidRPr="002442C8">
              <w:rPr>
                <w:rStyle w:val="Hyperlink"/>
                <w:lang w:val="fr-FR"/>
              </w:rPr>
              <w:t xml:space="preserve"> </w:t>
            </w:r>
          </w:p>
        </w:tc>
        <w:tc>
          <w:tcPr>
            <w:tcW w:w="2523" w:type="pct"/>
          </w:tcPr>
          <w:p w:rsidR="009A4C7C" w:rsidRPr="002442C8" w:rsidRDefault="004F154D" w:rsidP="00342466">
            <w:pPr>
              <w:pStyle w:val="PURLMSH"/>
              <w:rPr>
                <w:lang w:val="fr-FR"/>
              </w:rPr>
            </w:pPr>
            <w:r w:rsidRPr="002442C8">
              <w:rPr>
                <w:lang w:val="fr-FR"/>
              </w:rPr>
              <w:t>Voir les avertissements applicables :</w:t>
            </w:r>
            <w:r w:rsidR="00E1286F" w:rsidRPr="002442C8">
              <w:rPr>
                <w:lang w:val="fr-FR"/>
              </w:rPr>
              <w:t xml:space="preserve"> </w:t>
            </w:r>
            <w:r w:rsidRPr="002442C8">
              <w:rPr>
                <w:b/>
                <w:lang w:val="fr-FR"/>
              </w:rPr>
              <w:t xml:space="preserve">MPEG-2 </w:t>
            </w:r>
            <w:r w:rsidRPr="002442C8">
              <w:rPr>
                <w:i/>
                <w:lang w:val="fr-FR"/>
              </w:rPr>
              <w:t>(voir l</w:t>
            </w:r>
            <w:r w:rsidR="003E0FD6" w:rsidRPr="002442C8">
              <w:rPr>
                <w:i/>
                <w:lang w:val="fr-FR"/>
              </w:rPr>
              <w:t>’</w:t>
            </w:r>
            <w:hyperlink w:anchor="Annexe2" w:history="1">
              <w:hyperlink w:anchor="Appendix2" w:history="1">
                <w:r w:rsidR="00AA1A26" w:rsidRPr="002442C8">
                  <w:rPr>
                    <w:rFonts w:eastAsia="Arial"/>
                    <w:i/>
                    <w:color w:val="00467F"/>
                    <w:u w:val="single"/>
                    <w:lang w:val="fr-FR"/>
                  </w:rPr>
                  <w:t>Annexe 2</w:t>
                </w:r>
              </w:hyperlink>
            </w:hyperlink>
            <w:r w:rsidRPr="002442C8">
              <w:rPr>
                <w:i/>
                <w:lang w:val="fr-FR"/>
              </w:rPr>
              <w:t>)</w:t>
            </w:r>
          </w:p>
        </w:tc>
      </w:tr>
      <w:tr w:rsidR="009A4C7C" w:rsidRPr="002442C8" w:rsidTr="00E53A62">
        <w:tc>
          <w:tcPr>
            <w:tcW w:w="2477" w:type="pct"/>
          </w:tcPr>
          <w:p w:rsidR="009A4C7C" w:rsidRPr="002442C8" w:rsidRDefault="008F7770" w:rsidP="008F7770">
            <w:pPr>
              <w:pStyle w:val="PURLMSH"/>
              <w:rPr>
                <w:lang w:val="fr-FR"/>
              </w:rPr>
            </w:pPr>
            <w:r w:rsidRPr="002442C8">
              <w:rPr>
                <w:lang w:val="fr-FR"/>
              </w:rPr>
              <w:t xml:space="preserve">Logiciels client/supplémentaires : </w:t>
            </w:r>
            <w:r w:rsidRPr="002442C8">
              <w:rPr>
                <w:b/>
                <w:lang w:val="fr-FR"/>
              </w:rPr>
              <w:t>Non</w:t>
            </w:r>
          </w:p>
        </w:tc>
        <w:tc>
          <w:tcPr>
            <w:tcW w:w="2523" w:type="pct"/>
          </w:tcPr>
          <w:p w:rsidR="009A4C7C" w:rsidRPr="002442C8" w:rsidRDefault="009A4C7C" w:rsidP="009A4C7C">
            <w:pPr>
              <w:pStyle w:val="PURLMSH"/>
              <w:rPr>
                <w:lang w:val="fr-FR"/>
              </w:rPr>
            </w:pPr>
          </w:p>
        </w:tc>
      </w:tr>
      <w:tr w:rsidR="009A4C7C" w:rsidRPr="00054C42" w:rsidTr="00E53A62">
        <w:tc>
          <w:tcPr>
            <w:tcW w:w="5000" w:type="pct"/>
            <w:gridSpan w:val="2"/>
            <w:shd w:val="clear" w:color="auto" w:fill="E5EEF7"/>
            <w:vAlign w:val="center"/>
          </w:tcPr>
          <w:p w:rsidR="009A4C7C" w:rsidRPr="002442C8" w:rsidRDefault="009A4C7C" w:rsidP="009A4C7C">
            <w:pPr>
              <w:pStyle w:val="PURTableHeaderWhite"/>
              <w:spacing w:after="0" w:line="240" w:lineRule="auto"/>
              <w:rPr>
                <w:i w:val="0"/>
                <w:color w:val="404040"/>
                <w:lang w:val="fr-FR"/>
              </w:rPr>
            </w:pPr>
            <w:r w:rsidRPr="002442C8">
              <w:rPr>
                <w:i w:val="0"/>
                <w:color w:val="404040"/>
                <w:lang w:val="fr-FR"/>
              </w:rPr>
              <w:t>LICENCES D</w:t>
            </w:r>
            <w:r w:rsidR="003E0FD6" w:rsidRPr="002442C8">
              <w:rPr>
                <w:i w:val="0"/>
                <w:color w:val="404040"/>
                <w:lang w:val="fr-FR"/>
              </w:rPr>
              <w:t>’</w:t>
            </w:r>
            <w:r w:rsidRPr="002442C8">
              <w:rPr>
                <w:i w:val="0"/>
                <w:color w:val="404040"/>
                <w:lang w:val="fr-FR"/>
              </w:rPr>
              <w:t>ACCÈS SAL (SUBSCRIBER ACCESS LICENSE)</w:t>
            </w:r>
          </w:p>
        </w:tc>
      </w:tr>
      <w:tr w:rsidR="009A4C7C" w:rsidRPr="002442C8" w:rsidTr="00E53A62">
        <w:tc>
          <w:tcPr>
            <w:tcW w:w="5000" w:type="pct"/>
            <w:gridSpan w:val="2"/>
            <w:shd w:val="clear" w:color="auto" w:fill="auto"/>
          </w:tcPr>
          <w:p w:rsidR="009A4C7C" w:rsidRPr="002442C8" w:rsidRDefault="00BB41EF" w:rsidP="003005FA">
            <w:pPr>
              <w:pStyle w:val="PURBody"/>
              <w:rPr>
                <w:lang w:val="fr-FR"/>
              </w:rPr>
            </w:pPr>
            <w:r w:rsidRPr="002442C8">
              <w:rPr>
                <w:b/>
                <w:lang w:val="fr-FR"/>
              </w:rPr>
              <w:t>Vous avez besoin de :</w:t>
            </w:r>
          </w:p>
          <w:p w:rsidR="009A4C7C" w:rsidRPr="002442C8" w:rsidRDefault="00600B3D" w:rsidP="005E2B07">
            <w:pPr>
              <w:pStyle w:val="PURBullet-Indented"/>
              <w:rPr>
                <w:lang w:val="fr-FR"/>
              </w:rPr>
            </w:pPr>
            <w:r w:rsidRPr="002442C8">
              <w:rPr>
                <w:lang w:val="fr-FR"/>
              </w:rPr>
              <w:t>SAL Expression Encoder Pro 4</w:t>
            </w:r>
          </w:p>
        </w:tc>
      </w:tr>
    </w:tbl>
    <w:p w:rsidR="009A4C7C" w:rsidRPr="002442C8" w:rsidRDefault="00681F74" w:rsidP="001C3D1C">
      <w:pPr>
        <w:pStyle w:val="PURBreadcrumb"/>
        <w:spacing w:before="120" w:after="120"/>
        <w:rPr>
          <w:rStyle w:val="Hyperlink"/>
          <w:rFonts w:ascii="Arial Narrow" w:hAnsi="Arial Narrow"/>
          <w:sz w:val="16"/>
          <w:lang w:val="fr-FR"/>
        </w:rPr>
      </w:pPr>
      <w:hyperlink w:anchor="Tables des matières" w:history="1">
        <w:hyperlink w:anchor="TOC" w:history="1">
          <w:r w:rsidR="00EA00B0" w:rsidRPr="002442C8">
            <w:rPr>
              <w:rStyle w:val="Hyperlink"/>
              <w:rFonts w:ascii="Arial Narrow" w:hAnsi="Arial Narrow"/>
              <w:sz w:val="16"/>
              <w:lang w:val="fr-FR"/>
            </w:rPr>
            <w:t>Table des matières</w:t>
          </w:r>
        </w:hyperlink>
      </w:hyperlink>
      <w:r w:rsidR="00C0505F" w:rsidRPr="002442C8">
        <w:rPr>
          <w:lang w:val="fr-FR"/>
        </w:rPr>
        <w:t>/</w:t>
      </w:r>
      <w:hyperlink w:anchor="UniversalTerms" w:history="1">
        <w:r w:rsidR="00C0505F" w:rsidRPr="002442C8">
          <w:rPr>
            <w:rStyle w:val="Hyperlink"/>
            <w:rFonts w:ascii="Arial Narrow" w:hAnsi="Arial Narrow"/>
            <w:sz w:val="16"/>
            <w:lang w:val="fr-FR"/>
          </w:rPr>
          <w:t>Conditions Universelles de Licence</w:t>
        </w:r>
      </w:hyperlink>
    </w:p>
    <w:p w:rsidR="001C3D1C" w:rsidRPr="002442C8" w:rsidRDefault="001C3D1C" w:rsidP="001C3D1C">
      <w:pPr>
        <w:pStyle w:val="PURBreadcrumb"/>
        <w:keepNext w:val="0"/>
        <w:keepLines w:val="0"/>
        <w:spacing w:before="0" w:after="0"/>
        <w:rPr>
          <w:sz w:val="2"/>
          <w:szCs w:val="2"/>
          <w:lang w:val="fr-FR"/>
        </w:rPr>
      </w:pPr>
    </w:p>
    <w:p w:rsidR="009A4C7C" w:rsidRPr="002442C8" w:rsidRDefault="009A4C7C" w:rsidP="009A4C7C">
      <w:pPr>
        <w:pStyle w:val="PURProductName"/>
        <w:rPr>
          <w:lang w:val="fr-FR"/>
        </w:rPr>
      </w:pPr>
      <w:bookmarkStart w:id="178" w:name="_Toc299519117"/>
      <w:bookmarkStart w:id="179" w:name="_Toc299531549"/>
      <w:bookmarkStart w:id="180" w:name="_Toc299531873"/>
      <w:bookmarkStart w:id="181" w:name="_Toc299957156"/>
      <w:bookmarkStart w:id="182" w:name="_Toc340656751"/>
      <w:bookmarkStart w:id="183" w:name="_Toc340657644"/>
      <w:r w:rsidRPr="002442C8">
        <w:rPr>
          <w:lang w:val="fr-FR"/>
        </w:rPr>
        <w:lastRenderedPageBreak/>
        <w:t xml:space="preserve">Expression Studio 4 </w:t>
      </w:r>
      <w:proofErr w:type="spellStart"/>
      <w:r w:rsidRPr="002442C8">
        <w:rPr>
          <w:lang w:val="fr-FR"/>
        </w:rPr>
        <w:t>Ultimate</w:t>
      </w:r>
      <w:bookmarkEnd w:id="178"/>
      <w:bookmarkEnd w:id="179"/>
      <w:bookmarkEnd w:id="180"/>
      <w:bookmarkEnd w:id="181"/>
      <w:bookmarkEnd w:id="182"/>
      <w:bookmarkEnd w:id="183"/>
      <w:proofErr w:type="spellEnd"/>
      <w:r w:rsidRPr="002442C8">
        <w:rPr>
          <w:lang w:val="fr-FR"/>
        </w:rPr>
        <w:fldChar w:fldCharType="begin"/>
      </w:r>
      <w:r w:rsidRPr="002442C8">
        <w:rPr>
          <w:lang w:val="fr-FR"/>
        </w:rPr>
        <w:instrText xml:space="preserve">XE "Expression Studio 4 </w:instrText>
      </w:r>
      <w:proofErr w:type="spellStart"/>
      <w:r w:rsidRPr="002442C8">
        <w:rPr>
          <w:lang w:val="fr-FR"/>
        </w:rPr>
        <w:instrText>Ultimate</w:instrText>
      </w:r>
      <w:proofErr w:type="spellEnd"/>
      <w:r w:rsidRPr="002442C8">
        <w:rPr>
          <w:lang w:val="fr-FR"/>
        </w:rPr>
        <w:instrText xml:space="preserve">" </w:instrText>
      </w:r>
      <w:r w:rsidRPr="002442C8">
        <w:rPr>
          <w:lang w:val="fr-FR"/>
        </w:rPr>
        <w:fldChar w:fldCharType="end"/>
      </w:r>
    </w:p>
    <w:p w:rsidR="009A4C7C" w:rsidRPr="002442C8" w:rsidRDefault="009A4C7C" w:rsidP="009A4C7C">
      <w:pPr>
        <w:pStyle w:val="PURLicenseTerm"/>
        <w:rPr>
          <w:lang w:val="fr-FR"/>
        </w:rPr>
      </w:pPr>
      <w:r w:rsidRPr="002442C8">
        <w:rPr>
          <w:lang w:val="fr-FR"/>
        </w:rPr>
        <w:t xml:space="preserve">Votre utilisation de ce produit est régie par les conditions universelles de licence, les conditions générales de licence pour le modèle de licence associé audit produit et les conditions de licence spécifiques </w:t>
      </w:r>
      <w:r w:rsidR="003E0FD6" w:rsidRPr="002442C8">
        <w:rPr>
          <w:lang w:val="fr-FR"/>
        </w:rPr>
        <w:br/>
      </w:r>
      <w:r w:rsidRPr="002442C8">
        <w:rPr>
          <w:lang w:val="fr-FR"/>
        </w:rPr>
        <w:t>ci-après.</w:t>
      </w:r>
    </w:p>
    <w:tbl>
      <w:tblPr>
        <w:tblW w:w="4954" w:type="pct"/>
        <w:tblInd w:w="114" w:type="dxa"/>
        <w:tblBorders>
          <w:top w:val="single" w:sz="4" w:space="0" w:color="auto"/>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rsidRPr="00054C42" w:rsidTr="00E53A62">
        <w:tc>
          <w:tcPr>
            <w:tcW w:w="2477" w:type="pct"/>
          </w:tcPr>
          <w:p w:rsidR="0043663F" w:rsidRPr="002442C8" w:rsidRDefault="0043663F" w:rsidP="0043663F">
            <w:pPr>
              <w:pStyle w:val="PURLMSH"/>
              <w:rPr>
                <w:lang w:val="fr-FR"/>
              </w:rPr>
            </w:pPr>
            <w:r w:rsidRPr="002442C8">
              <w:rPr>
                <w:lang w:val="fr-FR"/>
              </w:rPr>
              <w:t xml:space="preserve">Section applicable des conditions générales de licence SAL : </w:t>
            </w:r>
            <w:hyperlink w:anchor="SALTerms_Desktop" w:history="1">
              <w:r w:rsidRPr="002442C8">
                <w:rPr>
                  <w:rStyle w:val="Hyperlink"/>
                  <w:lang w:val="fr-FR"/>
                </w:rPr>
                <w:t>Applications bureautiques</w:t>
              </w:r>
            </w:hyperlink>
            <w:r w:rsidRPr="002442C8">
              <w:rPr>
                <w:rStyle w:val="Hyperlink"/>
                <w:lang w:val="fr-FR"/>
              </w:rPr>
              <w:t xml:space="preserve"> </w:t>
            </w:r>
          </w:p>
        </w:tc>
        <w:tc>
          <w:tcPr>
            <w:tcW w:w="2523" w:type="pct"/>
          </w:tcPr>
          <w:p w:rsidR="0043663F" w:rsidRPr="002442C8" w:rsidRDefault="0043663F" w:rsidP="0043663F">
            <w:pPr>
              <w:pStyle w:val="PURLMSH"/>
              <w:rPr>
                <w:lang w:val="fr-FR"/>
              </w:rPr>
            </w:pPr>
            <w:r w:rsidRPr="002442C8">
              <w:rPr>
                <w:lang w:val="fr-FR"/>
              </w:rPr>
              <w:t>Voir les avertissements applicables :</w:t>
            </w:r>
            <w:r w:rsidR="00E1286F" w:rsidRPr="002442C8">
              <w:rPr>
                <w:lang w:val="fr-FR"/>
              </w:rPr>
              <w:t xml:space="preserve"> </w:t>
            </w:r>
            <w:r w:rsidRPr="002442C8">
              <w:rPr>
                <w:b/>
                <w:lang w:val="fr-FR"/>
              </w:rPr>
              <w:t xml:space="preserve">transfert de données, MPEG-2 </w:t>
            </w:r>
            <w:r w:rsidRPr="002442C8">
              <w:rPr>
                <w:i/>
                <w:lang w:val="fr-FR"/>
              </w:rPr>
              <w:t>(voir l</w:t>
            </w:r>
            <w:r w:rsidR="003E0FD6" w:rsidRPr="002442C8">
              <w:rPr>
                <w:i/>
                <w:lang w:val="fr-FR"/>
              </w:rPr>
              <w:t>’</w:t>
            </w:r>
            <w:hyperlink w:anchor="Annexe2" w:history="1">
              <w:hyperlink w:anchor="Appendix2" w:history="1">
                <w:r w:rsidR="00AA1A26" w:rsidRPr="002442C8">
                  <w:rPr>
                    <w:rFonts w:eastAsia="Arial"/>
                    <w:i/>
                    <w:color w:val="00467F"/>
                    <w:u w:val="single"/>
                    <w:lang w:val="fr-FR"/>
                  </w:rPr>
                  <w:t>Annexe 2</w:t>
                </w:r>
              </w:hyperlink>
            </w:hyperlink>
            <w:r w:rsidRPr="002442C8">
              <w:rPr>
                <w:i/>
                <w:lang w:val="fr-FR"/>
              </w:rPr>
              <w:t>)</w:t>
            </w:r>
          </w:p>
        </w:tc>
      </w:tr>
      <w:tr w:rsidR="0043663F" w:rsidRPr="002442C8" w:rsidTr="00E53A62">
        <w:tc>
          <w:tcPr>
            <w:tcW w:w="2477" w:type="pct"/>
          </w:tcPr>
          <w:p w:rsidR="0043663F" w:rsidRPr="002442C8" w:rsidRDefault="0043663F" w:rsidP="0043663F">
            <w:pPr>
              <w:pStyle w:val="PURLMSH"/>
              <w:rPr>
                <w:lang w:val="fr-FR"/>
              </w:rPr>
            </w:pPr>
            <w:r w:rsidRPr="002442C8">
              <w:rPr>
                <w:lang w:val="fr-FR"/>
              </w:rPr>
              <w:t xml:space="preserve">Logiciels client/supplémentaires : </w:t>
            </w:r>
            <w:r w:rsidRPr="002442C8">
              <w:rPr>
                <w:b/>
                <w:lang w:val="fr-FR"/>
              </w:rPr>
              <w:t>Non</w:t>
            </w:r>
          </w:p>
        </w:tc>
        <w:tc>
          <w:tcPr>
            <w:tcW w:w="2523" w:type="pct"/>
          </w:tcPr>
          <w:p w:rsidR="0043663F" w:rsidRPr="002442C8" w:rsidRDefault="0043663F" w:rsidP="0043663F">
            <w:pPr>
              <w:pStyle w:val="PURLMSH"/>
              <w:rPr>
                <w:lang w:val="fr-FR"/>
              </w:rPr>
            </w:pPr>
          </w:p>
        </w:tc>
      </w:tr>
      <w:tr w:rsidR="0043663F" w:rsidRPr="00054C42" w:rsidTr="00E53A62">
        <w:tc>
          <w:tcPr>
            <w:tcW w:w="5000" w:type="pct"/>
            <w:gridSpan w:val="2"/>
            <w:shd w:val="clear" w:color="auto" w:fill="E5EEF7"/>
            <w:vAlign w:val="center"/>
          </w:tcPr>
          <w:p w:rsidR="0043663F" w:rsidRPr="002442C8" w:rsidRDefault="0043663F" w:rsidP="0043663F">
            <w:pPr>
              <w:pStyle w:val="PURTableHeaderWhite"/>
              <w:spacing w:after="0" w:line="240" w:lineRule="auto"/>
              <w:rPr>
                <w:i w:val="0"/>
                <w:color w:val="404040"/>
                <w:lang w:val="fr-FR"/>
              </w:rPr>
            </w:pPr>
            <w:r w:rsidRPr="002442C8">
              <w:rPr>
                <w:i w:val="0"/>
                <w:color w:val="404040"/>
                <w:lang w:val="fr-FR"/>
              </w:rPr>
              <w:t>LICENCES D</w:t>
            </w:r>
            <w:r w:rsidR="003E0FD6" w:rsidRPr="002442C8">
              <w:rPr>
                <w:i w:val="0"/>
                <w:color w:val="404040"/>
                <w:lang w:val="fr-FR"/>
              </w:rPr>
              <w:t>’</w:t>
            </w:r>
            <w:r w:rsidRPr="002442C8">
              <w:rPr>
                <w:i w:val="0"/>
                <w:color w:val="404040"/>
                <w:lang w:val="fr-FR"/>
              </w:rPr>
              <w:t>ACCÈS SAL (SUBSCRIBER ACCESS LICENSE)</w:t>
            </w:r>
          </w:p>
        </w:tc>
      </w:tr>
      <w:tr w:rsidR="0043663F" w:rsidRPr="002442C8" w:rsidTr="00E53A62">
        <w:tc>
          <w:tcPr>
            <w:tcW w:w="5000" w:type="pct"/>
            <w:gridSpan w:val="2"/>
            <w:shd w:val="clear" w:color="auto" w:fill="auto"/>
          </w:tcPr>
          <w:p w:rsidR="0043663F" w:rsidRPr="002442C8" w:rsidRDefault="0043663F" w:rsidP="0043663F">
            <w:pPr>
              <w:pStyle w:val="PURBody"/>
              <w:rPr>
                <w:lang w:val="fr-FR"/>
              </w:rPr>
            </w:pPr>
            <w:r w:rsidRPr="002442C8">
              <w:rPr>
                <w:b/>
                <w:lang w:val="fr-FR"/>
              </w:rPr>
              <w:t>Vous avez besoin de :</w:t>
            </w:r>
          </w:p>
          <w:p w:rsidR="0043663F" w:rsidRPr="002442C8" w:rsidRDefault="0043663F" w:rsidP="005E2B07">
            <w:pPr>
              <w:pStyle w:val="PURBullet-Indented"/>
              <w:rPr>
                <w:lang w:val="fr-FR"/>
              </w:rPr>
            </w:pPr>
            <w:r w:rsidRPr="002442C8">
              <w:rPr>
                <w:lang w:val="fr-FR"/>
              </w:rPr>
              <w:t xml:space="preserve">SAL Expression Studio 4 </w:t>
            </w:r>
            <w:proofErr w:type="spellStart"/>
            <w:r w:rsidRPr="002442C8">
              <w:rPr>
                <w:lang w:val="fr-FR"/>
              </w:rPr>
              <w:t>Ultimate</w:t>
            </w:r>
            <w:proofErr w:type="spellEnd"/>
          </w:p>
        </w:tc>
      </w:tr>
    </w:tbl>
    <w:p w:rsidR="005267B6" w:rsidRPr="002442C8" w:rsidRDefault="005267B6" w:rsidP="00893CE7">
      <w:pPr>
        <w:pStyle w:val="PURBody-Indented"/>
        <w:jc w:val="right"/>
        <w:rPr>
          <w:lang w:val="fr-FR"/>
        </w:rPr>
      </w:pPr>
    </w:p>
    <w:p w:rsidR="00893CE7" w:rsidRPr="002442C8" w:rsidRDefault="00681F74" w:rsidP="00EA00B0">
      <w:pPr>
        <w:pStyle w:val="PURBody-Indented"/>
        <w:jc w:val="right"/>
        <w:rPr>
          <w:lang w:val="fr-FR"/>
        </w:rPr>
      </w:pPr>
      <w:hyperlink w:anchor="Tables des matières" w:history="1">
        <w:hyperlink w:anchor="TOC" w:history="1">
          <w:r w:rsidR="00EA00B0" w:rsidRPr="002442C8">
            <w:rPr>
              <w:rStyle w:val="Hyperlink"/>
              <w:rFonts w:ascii="Arial Narrow" w:hAnsi="Arial Narrow"/>
              <w:sz w:val="16"/>
              <w:lang w:val="fr-FR"/>
            </w:rPr>
            <w:t>Table des matières</w:t>
          </w:r>
        </w:hyperlink>
      </w:hyperlink>
      <w:r w:rsidR="00C0505F" w:rsidRPr="002442C8">
        <w:rPr>
          <w:lang w:val="fr-FR"/>
        </w:rPr>
        <w:t>/</w:t>
      </w:r>
      <w:hyperlink w:anchor="UniversalTerms" w:history="1">
        <w:r w:rsidR="00C0505F" w:rsidRPr="002442C8">
          <w:rPr>
            <w:rStyle w:val="Hyperlink"/>
            <w:rFonts w:ascii="Arial Narrow" w:hAnsi="Arial Narrow"/>
            <w:sz w:val="16"/>
            <w:lang w:val="fr-FR"/>
          </w:rPr>
          <w:t>Conditions Universelles de Licence</w:t>
        </w:r>
      </w:hyperlink>
    </w:p>
    <w:p w:rsidR="009A4C7C" w:rsidRPr="002442C8" w:rsidRDefault="009A4C7C" w:rsidP="009A4C7C">
      <w:pPr>
        <w:pStyle w:val="PURProductName"/>
        <w:rPr>
          <w:lang w:val="fr-FR"/>
        </w:rPr>
      </w:pPr>
      <w:bookmarkStart w:id="184" w:name="_Toc299519118"/>
      <w:bookmarkStart w:id="185" w:name="_Toc299531550"/>
      <w:bookmarkStart w:id="186" w:name="_Toc299531874"/>
      <w:bookmarkStart w:id="187" w:name="_Toc299957157"/>
      <w:bookmarkStart w:id="188" w:name="_Toc340656752"/>
      <w:bookmarkStart w:id="189" w:name="_Toc340657645"/>
      <w:r w:rsidRPr="002442C8">
        <w:rPr>
          <w:lang w:val="fr-FR"/>
        </w:rPr>
        <w:t>Expression Studio 4 Web Professional</w:t>
      </w:r>
      <w:bookmarkEnd w:id="184"/>
      <w:bookmarkEnd w:id="185"/>
      <w:bookmarkEnd w:id="186"/>
      <w:bookmarkEnd w:id="187"/>
      <w:bookmarkEnd w:id="188"/>
      <w:bookmarkEnd w:id="189"/>
      <w:r w:rsidRPr="002442C8">
        <w:rPr>
          <w:lang w:val="fr-FR"/>
        </w:rPr>
        <w:fldChar w:fldCharType="begin"/>
      </w:r>
      <w:r w:rsidRPr="002442C8">
        <w:rPr>
          <w:lang w:val="fr-FR"/>
        </w:rPr>
        <w:instrText xml:space="preserve">XE "Expression Studio 4 Web Professional" </w:instrText>
      </w:r>
      <w:r w:rsidRPr="002442C8">
        <w:rPr>
          <w:lang w:val="fr-FR"/>
        </w:rPr>
        <w:fldChar w:fldCharType="end"/>
      </w:r>
    </w:p>
    <w:p w:rsidR="009A4C7C" w:rsidRPr="002442C8" w:rsidRDefault="009A4C7C" w:rsidP="009A4C7C">
      <w:pPr>
        <w:pStyle w:val="PURLicenseTerm"/>
        <w:rPr>
          <w:lang w:val="fr-FR"/>
        </w:rPr>
      </w:pPr>
      <w:r w:rsidRPr="002442C8">
        <w:rPr>
          <w:lang w:val="fr-FR"/>
        </w:rPr>
        <w:t xml:space="preserve">Votre utilisation de ce produit est régie par les conditions universelles de licence, les conditions générales de licence pour le modèle de licence associé audit produit et les conditions de licence spécifiques </w:t>
      </w:r>
      <w:r w:rsidR="003E0FD6" w:rsidRPr="002442C8">
        <w:rPr>
          <w:lang w:val="fr-FR"/>
        </w:rPr>
        <w:br/>
      </w:r>
      <w:r w:rsidRPr="002442C8">
        <w:rPr>
          <w:lang w:val="fr-FR"/>
        </w:rPr>
        <w:t>ci-après.</w:t>
      </w:r>
    </w:p>
    <w:tbl>
      <w:tblPr>
        <w:tblW w:w="4954" w:type="pct"/>
        <w:tblInd w:w="114" w:type="dxa"/>
        <w:tblBorders>
          <w:top w:val="single" w:sz="4" w:space="0" w:color="auto"/>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rsidRPr="00054C42" w:rsidTr="00E53A62">
        <w:tc>
          <w:tcPr>
            <w:tcW w:w="2477" w:type="pct"/>
          </w:tcPr>
          <w:p w:rsidR="0043663F" w:rsidRPr="002442C8" w:rsidRDefault="0043663F" w:rsidP="0043663F">
            <w:pPr>
              <w:pStyle w:val="PURLMSH"/>
              <w:rPr>
                <w:lang w:val="fr-FR"/>
              </w:rPr>
            </w:pPr>
            <w:r w:rsidRPr="002442C8">
              <w:rPr>
                <w:lang w:val="fr-FR"/>
              </w:rPr>
              <w:t xml:space="preserve">Section applicable des conditions générales de licence SAL : </w:t>
            </w:r>
            <w:hyperlink w:anchor="SALTerms_Desktop" w:history="1">
              <w:r w:rsidRPr="002442C8">
                <w:rPr>
                  <w:rStyle w:val="Hyperlink"/>
                  <w:lang w:val="fr-FR"/>
                </w:rPr>
                <w:t>Applications bureautiques</w:t>
              </w:r>
            </w:hyperlink>
            <w:r w:rsidRPr="002442C8">
              <w:rPr>
                <w:rStyle w:val="Hyperlink"/>
                <w:lang w:val="fr-FR"/>
              </w:rPr>
              <w:t xml:space="preserve"> </w:t>
            </w:r>
          </w:p>
        </w:tc>
        <w:tc>
          <w:tcPr>
            <w:tcW w:w="2523" w:type="pct"/>
          </w:tcPr>
          <w:p w:rsidR="0043663F" w:rsidRPr="002442C8" w:rsidRDefault="0043663F" w:rsidP="005267B6">
            <w:pPr>
              <w:pStyle w:val="PURLMSH"/>
              <w:rPr>
                <w:lang w:val="fr-FR"/>
              </w:rPr>
            </w:pPr>
            <w:r w:rsidRPr="002442C8">
              <w:rPr>
                <w:lang w:val="fr-FR"/>
              </w:rPr>
              <w:t>Voir les avertissements applicables :</w:t>
            </w:r>
            <w:r w:rsidR="00E1286F" w:rsidRPr="002442C8">
              <w:rPr>
                <w:lang w:val="fr-FR"/>
              </w:rPr>
              <w:t xml:space="preserve"> </w:t>
            </w:r>
            <w:r w:rsidRPr="002442C8">
              <w:rPr>
                <w:b/>
                <w:lang w:val="fr-FR"/>
              </w:rPr>
              <w:t xml:space="preserve">transfert de données </w:t>
            </w:r>
            <w:r w:rsidRPr="002442C8">
              <w:rPr>
                <w:i/>
                <w:lang w:val="fr-FR"/>
              </w:rPr>
              <w:t>(voir l</w:t>
            </w:r>
            <w:r w:rsidR="003E0FD6" w:rsidRPr="002442C8">
              <w:rPr>
                <w:i/>
                <w:lang w:val="fr-FR"/>
              </w:rPr>
              <w:t>’</w:t>
            </w:r>
            <w:hyperlink w:anchor="Annexe2" w:history="1">
              <w:hyperlink w:anchor="Appendix2" w:history="1">
                <w:r w:rsidR="00AA1A26" w:rsidRPr="002442C8">
                  <w:rPr>
                    <w:rFonts w:eastAsia="Arial"/>
                    <w:i/>
                    <w:color w:val="00467F"/>
                    <w:u w:val="single"/>
                    <w:lang w:val="fr-FR"/>
                  </w:rPr>
                  <w:t>Annexe 2</w:t>
                </w:r>
              </w:hyperlink>
            </w:hyperlink>
            <w:r w:rsidRPr="002442C8">
              <w:rPr>
                <w:i/>
                <w:lang w:val="fr-FR"/>
              </w:rPr>
              <w:t>)</w:t>
            </w:r>
          </w:p>
        </w:tc>
      </w:tr>
      <w:tr w:rsidR="0043663F" w:rsidRPr="002442C8" w:rsidTr="00E53A62">
        <w:tc>
          <w:tcPr>
            <w:tcW w:w="2477" w:type="pct"/>
          </w:tcPr>
          <w:p w:rsidR="0043663F" w:rsidRPr="002442C8" w:rsidRDefault="0043663F" w:rsidP="0043663F">
            <w:pPr>
              <w:pStyle w:val="PURLMSH"/>
              <w:rPr>
                <w:lang w:val="fr-FR"/>
              </w:rPr>
            </w:pPr>
            <w:r w:rsidRPr="002442C8">
              <w:rPr>
                <w:lang w:val="fr-FR"/>
              </w:rPr>
              <w:t xml:space="preserve">Logiciels client/supplémentaires : </w:t>
            </w:r>
            <w:r w:rsidRPr="002442C8">
              <w:rPr>
                <w:b/>
                <w:lang w:val="fr-FR"/>
              </w:rPr>
              <w:t>Non</w:t>
            </w:r>
          </w:p>
        </w:tc>
        <w:tc>
          <w:tcPr>
            <w:tcW w:w="2523" w:type="pct"/>
          </w:tcPr>
          <w:p w:rsidR="0043663F" w:rsidRPr="002442C8" w:rsidRDefault="0043663F" w:rsidP="0043663F">
            <w:pPr>
              <w:pStyle w:val="PURLMSH"/>
              <w:rPr>
                <w:lang w:val="fr-FR"/>
              </w:rPr>
            </w:pPr>
          </w:p>
        </w:tc>
      </w:tr>
      <w:tr w:rsidR="0043663F" w:rsidRPr="00054C42" w:rsidTr="00E53A62">
        <w:tc>
          <w:tcPr>
            <w:tcW w:w="5000" w:type="pct"/>
            <w:gridSpan w:val="2"/>
            <w:shd w:val="clear" w:color="auto" w:fill="E5EEF7"/>
            <w:vAlign w:val="center"/>
          </w:tcPr>
          <w:p w:rsidR="0043663F" w:rsidRPr="002442C8" w:rsidRDefault="0043663F" w:rsidP="0043663F">
            <w:pPr>
              <w:pStyle w:val="PURTableHeaderWhite"/>
              <w:spacing w:after="0" w:line="240" w:lineRule="auto"/>
              <w:rPr>
                <w:i w:val="0"/>
                <w:color w:val="404040"/>
                <w:lang w:val="fr-FR"/>
              </w:rPr>
            </w:pPr>
            <w:r w:rsidRPr="002442C8">
              <w:rPr>
                <w:i w:val="0"/>
                <w:color w:val="404040"/>
                <w:lang w:val="fr-FR"/>
              </w:rPr>
              <w:t>LICENCES D</w:t>
            </w:r>
            <w:r w:rsidR="003E0FD6" w:rsidRPr="002442C8">
              <w:rPr>
                <w:i w:val="0"/>
                <w:color w:val="404040"/>
                <w:lang w:val="fr-FR"/>
              </w:rPr>
              <w:t>’</w:t>
            </w:r>
            <w:r w:rsidRPr="002442C8">
              <w:rPr>
                <w:i w:val="0"/>
                <w:color w:val="404040"/>
                <w:lang w:val="fr-FR"/>
              </w:rPr>
              <w:t>ACCÈS SAL (SUBSCRIBER ACCESS LICENSE)</w:t>
            </w:r>
          </w:p>
        </w:tc>
      </w:tr>
      <w:tr w:rsidR="0043663F" w:rsidRPr="002442C8" w:rsidTr="00E53A62">
        <w:tc>
          <w:tcPr>
            <w:tcW w:w="5000" w:type="pct"/>
            <w:gridSpan w:val="2"/>
            <w:shd w:val="clear" w:color="auto" w:fill="auto"/>
          </w:tcPr>
          <w:p w:rsidR="0043663F" w:rsidRPr="002442C8" w:rsidRDefault="0043663F" w:rsidP="0043663F">
            <w:pPr>
              <w:pStyle w:val="PURBody"/>
              <w:rPr>
                <w:lang w:val="fr-FR"/>
              </w:rPr>
            </w:pPr>
            <w:r w:rsidRPr="002442C8">
              <w:rPr>
                <w:b/>
                <w:lang w:val="fr-FR"/>
              </w:rPr>
              <w:t>Vous avez besoin de :</w:t>
            </w:r>
          </w:p>
          <w:p w:rsidR="0043663F" w:rsidRPr="002442C8" w:rsidRDefault="0043663F" w:rsidP="00435E7F">
            <w:pPr>
              <w:pStyle w:val="PURBullet-Indented"/>
              <w:spacing w:line="200" w:lineRule="exact"/>
              <w:ind w:left="490"/>
              <w:rPr>
                <w:lang w:val="fr-FR"/>
              </w:rPr>
            </w:pPr>
            <w:r w:rsidRPr="002442C8">
              <w:rPr>
                <w:lang w:val="fr-FR"/>
              </w:rPr>
              <w:t>SAL Expression Studio 4 Web Professional</w:t>
            </w:r>
          </w:p>
        </w:tc>
      </w:tr>
    </w:tbl>
    <w:p w:rsidR="009A4C7C" w:rsidRPr="002442C8" w:rsidRDefault="00681F74" w:rsidP="00BF6D49">
      <w:pPr>
        <w:pStyle w:val="PURBreadcrumb"/>
        <w:rPr>
          <w:lang w:val="fr-FR"/>
        </w:rPr>
      </w:pPr>
      <w:hyperlink w:anchor="Tables des matières" w:history="1">
        <w:hyperlink w:anchor="TOC" w:history="1">
          <w:r w:rsidR="00EA00B0" w:rsidRPr="002442C8">
            <w:rPr>
              <w:rStyle w:val="Hyperlink"/>
              <w:rFonts w:ascii="Arial Narrow" w:hAnsi="Arial Narrow"/>
              <w:sz w:val="16"/>
              <w:lang w:val="fr-FR"/>
            </w:rPr>
            <w:t>Table des matières</w:t>
          </w:r>
        </w:hyperlink>
      </w:hyperlink>
      <w:r w:rsidR="00C0505F" w:rsidRPr="002442C8">
        <w:rPr>
          <w:lang w:val="fr-FR"/>
        </w:rPr>
        <w:t>/</w:t>
      </w:r>
      <w:hyperlink w:anchor="UniversalTerms" w:history="1">
        <w:hyperlink w:anchor="UniversalTerms" w:history="1">
          <w:r w:rsidR="00BF6D49" w:rsidRPr="002442C8">
            <w:rPr>
              <w:rStyle w:val="Hyperlink"/>
              <w:rFonts w:ascii="Arial Narrow" w:hAnsi="Arial Narrow"/>
              <w:sz w:val="16"/>
              <w:lang w:val="fr-FR"/>
            </w:rPr>
            <w:t>Conditions Universelles de Licence</w:t>
          </w:r>
        </w:hyperlink>
      </w:hyperlink>
    </w:p>
    <w:p w:rsidR="009A4C7C" w:rsidRPr="002442C8" w:rsidRDefault="009A4C7C" w:rsidP="009A4C7C">
      <w:pPr>
        <w:pStyle w:val="PURProductName"/>
        <w:rPr>
          <w:lang w:val="fr-FR"/>
        </w:rPr>
      </w:pPr>
      <w:bookmarkStart w:id="190" w:name="_Toc299519119"/>
      <w:bookmarkStart w:id="191" w:name="_Toc299531551"/>
      <w:bookmarkStart w:id="192" w:name="_Toc299531875"/>
      <w:bookmarkStart w:id="193" w:name="_Toc299957158"/>
      <w:bookmarkStart w:id="194" w:name="_Toc340656753"/>
      <w:bookmarkStart w:id="195" w:name="_Toc340657646"/>
      <w:r w:rsidRPr="002442C8">
        <w:rPr>
          <w:lang w:val="fr-FR"/>
        </w:rPr>
        <w:t xml:space="preserve">Forefront </w:t>
      </w:r>
      <w:proofErr w:type="spellStart"/>
      <w:r w:rsidRPr="002442C8">
        <w:rPr>
          <w:lang w:val="fr-FR"/>
        </w:rPr>
        <w:t>Identity</w:t>
      </w:r>
      <w:proofErr w:type="spellEnd"/>
      <w:r w:rsidRPr="002442C8">
        <w:rPr>
          <w:lang w:val="fr-FR"/>
        </w:rPr>
        <w:t xml:space="preserve"> Manager 2010</w:t>
      </w:r>
      <w:bookmarkEnd w:id="190"/>
      <w:bookmarkEnd w:id="191"/>
      <w:bookmarkEnd w:id="192"/>
      <w:bookmarkEnd w:id="193"/>
      <w:r w:rsidRPr="002442C8">
        <w:rPr>
          <w:lang w:val="fr-FR"/>
        </w:rPr>
        <w:t xml:space="preserve"> R2</w:t>
      </w:r>
      <w:bookmarkEnd w:id="194"/>
      <w:bookmarkEnd w:id="195"/>
      <w:r w:rsidRPr="002442C8">
        <w:rPr>
          <w:lang w:val="fr-FR"/>
        </w:rPr>
        <w:fldChar w:fldCharType="begin"/>
      </w:r>
      <w:r w:rsidRPr="002442C8">
        <w:rPr>
          <w:lang w:val="fr-FR"/>
        </w:rPr>
        <w:instrText xml:space="preserve">XE "Forefront </w:instrText>
      </w:r>
      <w:proofErr w:type="spellStart"/>
      <w:r w:rsidRPr="002442C8">
        <w:rPr>
          <w:lang w:val="fr-FR"/>
        </w:rPr>
        <w:instrText>Identity</w:instrText>
      </w:r>
      <w:proofErr w:type="spellEnd"/>
      <w:r w:rsidRPr="002442C8">
        <w:rPr>
          <w:lang w:val="fr-FR"/>
        </w:rPr>
        <w:instrText xml:space="preserve"> Manager 2010 R2" </w:instrText>
      </w:r>
      <w:r w:rsidRPr="002442C8">
        <w:rPr>
          <w:lang w:val="fr-FR"/>
        </w:rPr>
        <w:fldChar w:fldCharType="end"/>
      </w:r>
    </w:p>
    <w:p w:rsidR="009A4C7C" w:rsidRPr="002442C8" w:rsidRDefault="009A4C7C" w:rsidP="009A4C7C">
      <w:pPr>
        <w:pStyle w:val="PURLicenseTerm"/>
        <w:rPr>
          <w:lang w:val="fr-FR"/>
        </w:rPr>
      </w:pPr>
      <w:r w:rsidRPr="002442C8">
        <w:rPr>
          <w:lang w:val="fr-FR"/>
        </w:rPr>
        <w:t xml:space="preserve">Votre utilisation de ce produit est régie par les conditions universelles de licence, les conditions générales de licence pour le modèle de licence associé audit produit et les conditions de licence spécifiques </w:t>
      </w:r>
      <w:r w:rsidR="003E0FD6" w:rsidRPr="002442C8">
        <w:rPr>
          <w:lang w:val="fr-FR"/>
        </w:rPr>
        <w:br/>
      </w:r>
      <w:r w:rsidRPr="002442C8">
        <w:rPr>
          <w:lang w:val="fr-FR"/>
        </w:rPr>
        <w:t>ci-après.</w:t>
      </w:r>
    </w:p>
    <w:tbl>
      <w:tblPr>
        <w:tblW w:w="4954" w:type="pct"/>
        <w:tblInd w:w="114" w:type="dxa"/>
        <w:tblBorders>
          <w:top w:val="single" w:sz="4" w:space="0" w:color="auto"/>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rsidRPr="00054C42" w:rsidTr="00E53A62">
        <w:tc>
          <w:tcPr>
            <w:tcW w:w="2477" w:type="pct"/>
          </w:tcPr>
          <w:p w:rsidR="0043663F" w:rsidRPr="002442C8" w:rsidRDefault="0043663F" w:rsidP="0043663F">
            <w:pPr>
              <w:pStyle w:val="PURLMSH"/>
              <w:rPr>
                <w:lang w:val="fr-FR"/>
              </w:rPr>
            </w:pPr>
            <w:r w:rsidRPr="002442C8">
              <w:rPr>
                <w:lang w:val="fr-FR"/>
              </w:rPr>
              <w:t xml:space="preserve">Section applicable des conditions générales de licence SAL : </w:t>
            </w:r>
            <w:hyperlink w:anchor="SALTerms_Server" w:history="1">
              <w:r w:rsidRPr="002442C8">
                <w:rPr>
                  <w:rStyle w:val="Hyperlink"/>
                  <w:lang w:val="fr-FR"/>
                </w:rPr>
                <w:t>Logiciel serveur</w:t>
              </w:r>
            </w:hyperlink>
          </w:p>
        </w:tc>
        <w:tc>
          <w:tcPr>
            <w:tcW w:w="2523" w:type="pct"/>
          </w:tcPr>
          <w:p w:rsidR="0043663F" w:rsidRPr="002442C8" w:rsidRDefault="0043663F" w:rsidP="0043663F">
            <w:pPr>
              <w:pStyle w:val="PURLMSH"/>
              <w:rPr>
                <w:lang w:val="fr-FR"/>
              </w:rPr>
            </w:pPr>
            <w:r w:rsidRPr="002442C8">
              <w:rPr>
                <w:lang w:val="fr-FR"/>
              </w:rPr>
              <w:t xml:space="preserve">Voir les avertissements applicables : </w:t>
            </w:r>
            <w:r w:rsidRPr="002442C8">
              <w:rPr>
                <w:b/>
                <w:lang w:val="fr-FR"/>
              </w:rPr>
              <w:t>Non</w:t>
            </w:r>
          </w:p>
        </w:tc>
      </w:tr>
      <w:tr w:rsidR="0043663F" w:rsidRPr="00054C42" w:rsidTr="00E53A62">
        <w:tc>
          <w:tcPr>
            <w:tcW w:w="2477" w:type="pct"/>
          </w:tcPr>
          <w:p w:rsidR="0043663F" w:rsidRPr="002442C8" w:rsidRDefault="0043663F" w:rsidP="0043663F">
            <w:pPr>
              <w:pStyle w:val="PURLMSH"/>
              <w:rPr>
                <w:lang w:val="fr-FR"/>
              </w:rPr>
            </w:pPr>
            <w:r w:rsidRPr="002442C8">
              <w:rPr>
                <w:lang w:val="fr-FR"/>
              </w:rPr>
              <w:t xml:space="preserve">Logiciels client/supplémentaires : </w:t>
            </w:r>
            <w:r w:rsidRPr="002442C8">
              <w:rPr>
                <w:b/>
                <w:lang w:val="fr-FR"/>
              </w:rPr>
              <w:t>Oui</w:t>
            </w:r>
            <w:r w:rsidRPr="002442C8">
              <w:rPr>
                <w:lang w:val="fr-FR"/>
              </w:rPr>
              <w:t xml:space="preserve"> </w:t>
            </w:r>
            <w:r w:rsidRPr="002442C8">
              <w:rPr>
                <w:i/>
                <w:lang w:val="fr-FR"/>
              </w:rPr>
              <w:t>(voir l</w:t>
            </w:r>
            <w:r w:rsidR="003E0FD6" w:rsidRPr="002442C8">
              <w:rPr>
                <w:i/>
                <w:lang w:val="fr-FR"/>
              </w:rPr>
              <w:t>’</w:t>
            </w:r>
            <w:hyperlink w:anchor="Appendix1" w:history="1">
              <w:r w:rsidR="007173CA" w:rsidRPr="002442C8">
                <w:rPr>
                  <w:rStyle w:val="Hyperlink"/>
                  <w:i/>
                  <w:lang w:val="fr-FR"/>
                </w:rPr>
                <w:t>Annexe 1</w:t>
              </w:r>
            </w:hyperlink>
            <w:r w:rsidRPr="002442C8">
              <w:rPr>
                <w:i/>
                <w:lang w:val="fr-FR"/>
              </w:rPr>
              <w:t>)</w:t>
            </w:r>
          </w:p>
        </w:tc>
        <w:tc>
          <w:tcPr>
            <w:tcW w:w="2523" w:type="pct"/>
          </w:tcPr>
          <w:p w:rsidR="0043663F" w:rsidRPr="002442C8" w:rsidRDefault="0043663F" w:rsidP="0043663F">
            <w:pPr>
              <w:pStyle w:val="PURLMSH"/>
              <w:rPr>
                <w:lang w:val="fr-FR"/>
              </w:rPr>
            </w:pPr>
          </w:p>
        </w:tc>
      </w:tr>
      <w:tr w:rsidR="0043663F" w:rsidRPr="00054C42" w:rsidTr="00E53A62">
        <w:tc>
          <w:tcPr>
            <w:tcW w:w="5000" w:type="pct"/>
            <w:gridSpan w:val="2"/>
            <w:shd w:val="clear" w:color="auto" w:fill="E5EEF7"/>
            <w:vAlign w:val="center"/>
          </w:tcPr>
          <w:p w:rsidR="0043663F" w:rsidRPr="002442C8" w:rsidRDefault="0043663F" w:rsidP="0043663F">
            <w:pPr>
              <w:pStyle w:val="PURTableHeaderWhite"/>
              <w:spacing w:after="0" w:line="240" w:lineRule="auto"/>
              <w:rPr>
                <w:i w:val="0"/>
                <w:color w:val="404040"/>
                <w:lang w:val="fr-FR"/>
              </w:rPr>
            </w:pPr>
            <w:r w:rsidRPr="002442C8">
              <w:rPr>
                <w:i w:val="0"/>
                <w:color w:val="404040"/>
                <w:lang w:val="fr-FR"/>
              </w:rPr>
              <w:t>LICENCES D</w:t>
            </w:r>
            <w:r w:rsidR="003E0FD6" w:rsidRPr="002442C8">
              <w:rPr>
                <w:i w:val="0"/>
                <w:color w:val="404040"/>
                <w:lang w:val="fr-FR"/>
              </w:rPr>
              <w:t>’</w:t>
            </w:r>
            <w:r w:rsidRPr="002442C8">
              <w:rPr>
                <w:i w:val="0"/>
                <w:color w:val="404040"/>
                <w:lang w:val="fr-FR"/>
              </w:rPr>
              <w:t>ACCÈS SAL (SUBSCRIBER ACCESS LICENSE)</w:t>
            </w:r>
          </w:p>
        </w:tc>
      </w:tr>
      <w:tr w:rsidR="0043663F" w:rsidRPr="002442C8" w:rsidTr="00E53A62">
        <w:tc>
          <w:tcPr>
            <w:tcW w:w="5000" w:type="pct"/>
            <w:gridSpan w:val="2"/>
            <w:shd w:val="clear" w:color="auto" w:fill="auto"/>
          </w:tcPr>
          <w:p w:rsidR="0043663F" w:rsidRPr="002442C8" w:rsidRDefault="0043663F" w:rsidP="0043663F">
            <w:pPr>
              <w:pStyle w:val="PURBody"/>
              <w:rPr>
                <w:lang w:val="fr-FR"/>
              </w:rPr>
            </w:pPr>
            <w:r w:rsidRPr="002442C8">
              <w:rPr>
                <w:b/>
                <w:lang w:val="fr-FR"/>
              </w:rPr>
              <w:t>Vous avez besoin de :</w:t>
            </w:r>
          </w:p>
          <w:p w:rsidR="0043663F" w:rsidRPr="008C7EB7" w:rsidRDefault="0043663F" w:rsidP="00435E7F">
            <w:pPr>
              <w:pStyle w:val="PURBullet-Indented"/>
              <w:spacing w:line="200" w:lineRule="exact"/>
              <w:ind w:left="490"/>
            </w:pPr>
            <w:r w:rsidRPr="008C7EB7">
              <w:t>SAL Forefront Identity Manager 2010 R2</w:t>
            </w:r>
          </w:p>
        </w:tc>
      </w:tr>
    </w:tbl>
    <w:p w:rsidR="006746CA" w:rsidRPr="002442C8" w:rsidRDefault="00681F74" w:rsidP="00BF6D49">
      <w:pPr>
        <w:pStyle w:val="PURBreadcrumb"/>
        <w:rPr>
          <w:lang w:val="fr-FR"/>
        </w:rPr>
      </w:pPr>
      <w:hyperlink w:anchor="Tables des matières" w:history="1">
        <w:hyperlink w:anchor="TOC" w:history="1">
          <w:r w:rsidR="00EA00B0" w:rsidRPr="002442C8">
            <w:rPr>
              <w:rStyle w:val="Hyperlink"/>
              <w:rFonts w:ascii="Arial Narrow" w:hAnsi="Arial Narrow"/>
              <w:sz w:val="16"/>
              <w:lang w:val="fr-FR"/>
            </w:rPr>
            <w:t>Table des matières</w:t>
          </w:r>
        </w:hyperlink>
      </w:hyperlink>
      <w:r w:rsidR="00C0505F" w:rsidRPr="002442C8">
        <w:rPr>
          <w:lang w:val="fr-FR"/>
        </w:rPr>
        <w:t>/</w:t>
      </w:r>
      <w:hyperlink w:anchor="UniversalTerms" w:history="1">
        <w:hyperlink w:anchor="UniversalTerms" w:history="1">
          <w:r w:rsidR="00BF6D49" w:rsidRPr="002442C8">
            <w:rPr>
              <w:rStyle w:val="Hyperlink"/>
              <w:rFonts w:ascii="Arial Narrow" w:hAnsi="Arial Narrow"/>
              <w:sz w:val="16"/>
              <w:lang w:val="fr-FR"/>
            </w:rPr>
            <w:t>Conditions Universelles de Licence</w:t>
          </w:r>
        </w:hyperlink>
      </w:hyperlink>
    </w:p>
    <w:p w:rsidR="009A4C7C" w:rsidRPr="002442C8" w:rsidRDefault="009A4C7C" w:rsidP="009A4C7C">
      <w:pPr>
        <w:pStyle w:val="PURProductName"/>
        <w:rPr>
          <w:lang w:val="fr-FR"/>
        </w:rPr>
      </w:pPr>
      <w:bookmarkStart w:id="196" w:name="_Toc299519120"/>
      <w:bookmarkStart w:id="197" w:name="_Toc299531552"/>
      <w:bookmarkStart w:id="198" w:name="_Toc299531876"/>
      <w:bookmarkStart w:id="199" w:name="_Toc299957159"/>
      <w:bookmarkStart w:id="200" w:name="_Toc340656754"/>
      <w:bookmarkStart w:id="201" w:name="_Toc340657647"/>
      <w:r w:rsidRPr="002442C8">
        <w:rPr>
          <w:lang w:val="fr-FR"/>
        </w:rPr>
        <w:t xml:space="preserve">Forefront </w:t>
      </w:r>
      <w:proofErr w:type="spellStart"/>
      <w:r w:rsidRPr="002442C8">
        <w:rPr>
          <w:lang w:val="fr-FR"/>
        </w:rPr>
        <w:t>Unified</w:t>
      </w:r>
      <w:proofErr w:type="spellEnd"/>
      <w:r w:rsidRPr="002442C8">
        <w:rPr>
          <w:lang w:val="fr-FR"/>
        </w:rPr>
        <w:t xml:space="preserve"> Access Gateway 2010</w:t>
      </w:r>
      <w:bookmarkEnd w:id="196"/>
      <w:bookmarkEnd w:id="197"/>
      <w:bookmarkEnd w:id="198"/>
      <w:bookmarkEnd w:id="199"/>
      <w:bookmarkEnd w:id="200"/>
      <w:bookmarkEnd w:id="201"/>
      <w:r w:rsidRPr="002442C8">
        <w:rPr>
          <w:lang w:val="fr-FR"/>
        </w:rPr>
        <w:fldChar w:fldCharType="begin"/>
      </w:r>
      <w:r w:rsidRPr="002442C8">
        <w:rPr>
          <w:lang w:val="fr-FR"/>
        </w:rPr>
        <w:instrText xml:space="preserve">XE "Forefront </w:instrText>
      </w:r>
      <w:proofErr w:type="spellStart"/>
      <w:r w:rsidRPr="002442C8">
        <w:rPr>
          <w:lang w:val="fr-FR"/>
        </w:rPr>
        <w:instrText>Unified</w:instrText>
      </w:r>
      <w:proofErr w:type="spellEnd"/>
      <w:r w:rsidRPr="002442C8">
        <w:rPr>
          <w:lang w:val="fr-FR"/>
        </w:rPr>
        <w:instrText xml:space="preserve"> Access Gateway 2010" </w:instrText>
      </w:r>
      <w:r w:rsidRPr="002442C8">
        <w:rPr>
          <w:lang w:val="fr-FR"/>
        </w:rPr>
        <w:fldChar w:fldCharType="end"/>
      </w:r>
    </w:p>
    <w:p w:rsidR="009A4C7C" w:rsidRPr="002442C8" w:rsidRDefault="009A4C7C" w:rsidP="009A4C7C">
      <w:pPr>
        <w:pStyle w:val="PURLicenseTerm"/>
        <w:rPr>
          <w:lang w:val="fr-FR"/>
        </w:rPr>
      </w:pPr>
      <w:r w:rsidRPr="002442C8">
        <w:rPr>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single" w:sz="4" w:space="0" w:color="auto"/>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rsidRPr="00054C42" w:rsidTr="00E53A62">
        <w:tc>
          <w:tcPr>
            <w:tcW w:w="2477" w:type="pct"/>
          </w:tcPr>
          <w:p w:rsidR="0043663F" w:rsidRPr="002442C8" w:rsidRDefault="0043663F" w:rsidP="0043663F">
            <w:pPr>
              <w:pStyle w:val="PURLMSH"/>
              <w:rPr>
                <w:lang w:val="fr-FR"/>
              </w:rPr>
            </w:pPr>
            <w:r w:rsidRPr="002442C8">
              <w:rPr>
                <w:lang w:val="fr-FR"/>
              </w:rPr>
              <w:t xml:space="preserve">Section applicable des conditions générales de licence SAL : </w:t>
            </w:r>
            <w:hyperlink w:anchor="SALTerms_Server" w:history="1">
              <w:r w:rsidRPr="002442C8">
                <w:rPr>
                  <w:rStyle w:val="Hyperlink"/>
                  <w:lang w:val="fr-FR"/>
                </w:rPr>
                <w:t>Logiciel serveur</w:t>
              </w:r>
            </w:hyperlink>
          </w:p>
        </w:tc>
        <w:tc>
          <w:tcPr>
            <w:tcW w:w="2523" w:type="pct"/>
          </w:tcPr>
          <w:p w:rsidR="0043663F" w:rsidRPr="002442C8" w:rsidRDefault="0043663F" w:rsidP="0043663F">
            <w:pPr>
              <w:pStyle w:val="PURLMSH"/>
              <w:rPr>
                <w:lang w:val="fr-FR"/>
              </w:rPr>
            </w:pPr>
            <w:r w:rsidRPr="002442C8">
              <w:rPr>
                <w:lang w:val="fr-FR"/>
              </w:rPr>
              <w:t xml:space="preserve">Voir les avertissements applicables : </w:t>
            </w:r>
            <w:r w:rsidRPr="002442C8">
              <w:rPr>
                <w:b/>
                <w:lang w:val="fr-FR"/>
              </w:rPr>
              <w:t>Non</w:t>
            </w:r>
          </w:p>
        </w:tc>
      </w:tr>
      <w:tr w:rsidR="0043663F" w:rsidRPr="002442C8" w:rsidTr="00E53A62">
        <w:tc>
          <w:tcPr>
            <w:tcW w:w="2477" w:type="pct"/>
          </w:tcPr>
          <w:p w:rsidR="0043663F" w:rsidRPr="002442C8" w:rsidRDefault="0043663F" w:rsidP="001C3D1C">
            <w:pPr>
              <w:pStyle w:val="PURLMSH"/>
              <w:spacing w:after="360"/>
              <w:rPr>
                <w:lang w:val="fr-FR"/>
              </w:rPr>
            </w:pPr>
            <w:r w:rsidRPr="002442C8">
              <w:rPr>
                <w:lang w:val="fr-FR"/>
              </w:rPr>
              <w:t xml:space="preserve">Logiciels client/supplémentaires : </w:t>
            </w:r>
            <w:r w:rsidRPr="002442C8">
              <w:rPr>
                <w:b/>
                <w:lang w:val="fr-FR"/>
              </w:rPr>
              <w:t>Non</w:t>
            </w:r>
          </w:p>
        </w:tc>
        <w:tc>
          <w:tcPr>
            <w:tcW w:w="2523" w:type="pct"/>
          </w:tcPr>
          <w:p w:rsidR="0043663F" w:rsidRPr="002442C8" w:rsidRDefault="0043663F" w:rsidP="0043663F">
            <w:pPr>
              <w:pStyle w:val="PURLMSH"/>
              <w:rPr>
                <w:lang w:val="fr-FR"/>
              </w:rPr>
            </w:pPr>
          </w:p>
        </w:tc>
      </w:tr>
      <w:tr w:rsidR="0043663F" w:rsidRPr="00054C42" w:rsidTr="00E53A62">
        <w:tc>
          <w:tcPr>
            <w:tcW w:w="5000" w:type="pct"/>
            <w:gridSpan w:val="2"/>
            <w:shd w:val="clear" w:color="auto" w:fill="E5EEF7"/>
            <w:vAlign w:val="center"/>
          </w:tcPr>
          <w:p w:rsidR="0043663F" w:rsidRPr="002442C8" w:rsidRDefault="0043663F" w:rsidP="0043663F">
            <w:pPr>
              <w:pStyle w:val="PURTableHeaderWhite"/>
              <w:spacing w:after="0" w:line="240" w:lineRule="auto"/>
              <w:rPr>
                <w:i w:val="0"/>
                <w:color w:val="404040"/>
                <w:lang w:val="fr-FR"/>
              </w:rPr>
            </w:pPr>
            <w:r w:rsidRPr="002442C8">
              <w:rPr>
                <w:i w:val="0"/>
                <w:color w:val="404040"/>
                <w:lang w:val="fr-FR"/>
              </w:rPr>
              <w:lastRenderedPageBreak/>
              <w:t>LICENCES D</w:t>
            </w:r>
            <w:r w:rsidR="003E0FD6" w:rsidRPr="002442C8">
              <w:rPr>
                <w:i w:val="0"/>
                <w:color w:val="404040"/>
                <w:lang w:val="fr-FR"/>
              </w:rPr>
              <w:t>’</w:t>
            </w:r>
            <w:r w:rsidRPr="002442C8">
              <w:rPr>
                <w:i w:val="0"/>
                <w:color w:val="404040"/>
                <w:lang w:val="fr-FR"/>
              </w:rPr>
              <w:t>ACCÈS SAL (SUBSCRIBER ACCESS LICENSE)</w:t>
            </w:r>
          </w:p>
        </w:tc>
      </w:tr>
      <w:tr w:rsidR="0043663F" w:rsidRPr="002442C8" w:rsidTr="00E53A62">
        <w:tc>
          <w:tcPr>
            <w:tcW w:w="5000" w:type="pct"/>
            <w:gridSpan w:val="2"/>
            <w:shd w:val="clear" w:color="auto" w:fill="auto"/>
          </w:tcPr>
          <w:p w:rsidR="0043663F" w:rsidRPr="002442C8" w:rsidRDefault="0043663F" w:rsidP="0043663F">
            <w:pPr>
              <w:pStyle w:val="PURBody"/>
              <w:rPr>
                <w:lang w:val="fr-FR"/>
              </w:rPr>
            </w:pPr>
            <w:r w:rsidRPr="002442C8">
              <w:rPr>
                <w:b/>
                <w:lang w:val="fr-FR"/>
              </w:rPr>
              <w:t>Vous avez besoin de :</w:t>
            </w:r>
          </w:p>
          <w:p w:rsidR="0043663F" w:rsidRPr="008C7EB7" w:rsidRDefault="006746CA" w:rsidP="00435E7F">
            <w:pPr>
              <w:pStyle w:val="PURBullet-Indented"/>
              <w:spacing w:line="200" w:lineRule="exact"/>
              <w:ind w:left="490"/>
            </w:pPr>
            <w:r w:rsidRPr="008C7EB7">
              <w:t>SAL Forefront Unified Access Gateway 2010</w:t>
            </w:r>
          </w:p>
        </w:tc>
      </w:tr>
    </w:tbl>
    <w:p w:rsidR="006746CA" w:rsidRPr="002442C8" w:rsidRDefault="00681F74" w:rsidP="00BF6D49">
      <w:pPr>
        <w:pStyle w:val="PURBreadcrumb"/>
        <w:rPr>
          <w:lang w:val="fr-FR"/>
        </w:rPr>
      </w:pPr>
      <w:hyperlink w:anchor="Tables des matières" w:history="1">
        <w:hyperlink w:anchor="TOC" w:history="1">
          <w:r w:rsidR="00EA00B0" w:rsidRPr="002442C8">
            <w:rPr>
              <w:rStyle w:val="Hyperlink"/>
              <w:rFonts w:ascii="Arial Narrow" w:hAnsi="Arial Narrow"/>
              <w:sz w:val="16"/>
              <w:lang w:val="fr-FR"/>
            </w:rPr>
            <w:t>Table des matières</w:t>
          </w:r>
        </w:hyperlink>
      </w:hyperlink>
      <w:r w:rsidR="00C0505F" w:rsidRPr="002442C8">
        <w:rPr>
          <w:lang w:val="fr-FR"/>
        </w:rPr>
        <w:t>/</w:t>
      </w:r>
      <w:hyperlink w:anchor="UniversalTerms" w:history="1">
        <w:hyperlink w:anchor="UniversalTerms" w:history="1">
          <w:r w:rsidR="00BF6D49" w:rsidRPr="002442C8">
            <w:rPr>
              <w:rStyle w:val="Hyperlink"/>
              <w:rFonts w:ascii="Arial Narrow" w:hAnsi="Arial Narrow"/>
              <w:sz w:val="16"/>
              <w:lang w:val="fr-FR"/>
            </w:rPr>
            <w:t>Conditions Universelles de Licence</w:t>
          </w:r>
        </w:hyperlink>
      </w:hyperlink>
    </w:p>
    <w:p w:rsidR="009A4C7C" w:rsidRPr="002442C8" w:rsidRDefault="009A4C7C" w:rsidP="009A4C7C">
      <w:pPr>
        <w:pStyle w:val="PURProductName"/>
        <w:rPr>
          <w:lang w:val="fr-FR"/>
        </w:rPr>
      </w:pPr>
      <w:bookmarkStart w:id="202" w:name="_Toc299519122"/>
      <w:bookmarkStart w:id="203" w:name="_Toc299531554"/>
      <w:bookmarkStart w:id="204" w:name="_Toc299531878"/>
      <w:bookmarkStart w:id="205" w:name="_Toc299957161"/>
      <w:bookmarkStart w:id="206" w:name="_Toc340656755"/>
      <w:bookmarkStart w:id="207" w:name="_Toc340657648"/>
      <w:r w:rsidRPr="002442C8">
        <w:rPr>
          <w:lang w:val="fr-FR"/>
        </w:rPr>
        <w:t xml:space="preserve">Lync Server 2013 Standard et </w:t>
      </w:r>
      <w:bookmarkEnd w:id="202"/>
      <w:bookmarkEnd w:id="203"/>
      <w:bookmarkEnd w:id="204"/>
      <w:bookmarkEnd w:id="205"/>
      <w:r w:rsidRPr="002442C8">
        <w:rPr>
          <w:lang w:val="fr-FR"/>
        </w:rPr>
        <w:t>Enterprise</w:t>
      </w:r>
      <w:bookmarkEnd w:id="206"/>
      <w:bookmarkEnd w:id="207"/>
      <w:r w:rsidRPr="002442C8">
        <w:rPr>
          <w:lang w:val="fr-FR"/>
        </w:rPr>
        <w:fldChar w:fldCharType="begin"/>
      </w:r>
      <w:r w:rsidRPr="002442C8">
        <w:rPr>
          <w:lang w:val="fr-FR"/>
        </w:rPr>
        <w:instrText xml:space="preserve">XE "Lync Server 2013 Standard et Enterprise" </w:instrText>
      </w:r>
      <w:r w:rsidRPr="002442C8">
        <w:rPr>
          <w:lang w:val="fr-FR"/>
        </w:rPr>
        <w:fldChar w:fldCharType="end"/>
      </w:r>
    </w:p>
    <w:p w:rsidR="009A4C7C" w:rsidRPr="002442C8" w:rsidRDefault="009A4C7C" w:rsidP="002405AA">
      <w:pPr>
        <w:pStyle w:val="PURLicenseTerm"/>
        <w:spacing w:line="220" w:lineRule="exact"/>
        <w:rPr>
          <w:lang w:val="fr-FR"/>
        </w:rPr>
      </w:pPr>
      <w:r w:rsidRPr="002442C8">
        <w:rPr>
          <w:lang w:val="fr-FR"/>
        </w:rPr>
        <w:t xml:space="preserve">Votre utilisation de ce produit est régie par les conditions universelles de licence, les conditions générales de licence pour le modèle de licence associé audit produit et les conditions de licence spécifiques </w:t>
      </w:r>
      <w:r w:rsidR="002442C8" w:rsidRPr="002442C8">
        <w:rPr>
          <w:lang w:val="fr-FR"/>
        </w:rPr>
        <w:br/>
      </w:r>
      <w:r w:rsidRPr="002442C8">
        <w:rPr>
          <w:lang w:val="fr-FR"/>
        </w:rPr>
        <w:t>ci-après.</w:t>
      </w:r>
    </w:p>
    <w:tbl>
      <w:tblPr>
        <w:tblW w:w="5000" w:type="pct"/>
        <w:tblBorders>
          <w:top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115"/>
        <w:gridCol w:w="5239"/>
        <w:gridCol w:w="161"/>
        <w:gridCol w:w="5257"/>
        <w:gridCol w:w="258"/>
      </w:tblGrid>
      <w:tr w:rsidR="00B90B55" w:rsidRPr="00054C42" w:rsidTr="00830DCA">
        <w:tc>
          <w:tcPr>
            <w:tcW w:w="2427" w:type="pct"/>
            <w:gridSpan w:val="2"/>
            <w:tcBorders>
              <w:top w:val="nil"/>
            </w:tcBorders>
          </w:tcPr>
          <w:p w:rsidR="00B90B55" w:rsidRPr="002442C8" w:rsidRDefault="00B90B55" w:rsidP="00E53A62">
            <w:pPr>
              <w:pStyle w:val="PURLMSH"/>
              <w:rPr>
                <w:lang w:val="fr-FR"/>
              </w:rPr>
            </w:pPr>
            <w:r w:rsidRPr="002442C8">
              <w:rPr>
                <w:lang w:val="fr-FR"/>
              </w:rPr>
              <w:t xml:space="preserve">Section applicable des conditions générales de licence SAL : </w:t>
            </w:r>
            <w:hyperlink w:anchor="SALTerms_Server" w:history="1">
              <w:r w:rsidRPr="002442C8">
                <w:rPr>
                  <w:rStyle w:val="Hyperlink"/>
                  <w:lang w:val="fr-FR"/>
                </w:rPr>
                <w:t>Logiciel serveur</w:t>
              </w:r>
            </w:hyperlink>
          </w:p>
        </w:tc>
        <w:tc>
          <w:tcPr>
            <w:tcW w:w="2573" w:type="pct"/>
            <w:gridSpan w:val="3"/>
            <w:tcBorders>
              <w:top w:val="nil"/>
            </w:tcBorders>
          </w:tcPr>
          <w:p w:rsidR="00B90B55" w:rsidRPr="002442C8" w:rsidRDefault="00B90B55" w:rsidP="001A228C">
            <w:pPr>
              <w:pStyle w:val="PURLMSH"/>
              <w:rPr>
                <w:lang w:val="fr-FR"/>
              </w:rPr>
            </w:pPr>
            <w:r w:rsidRPr="002442C8">
              <w:rPr>
                <w:lang w:val="fr-FR"/>
              </w:rPr>
              <w:t xml:space="preserve">Voir les avertissements applicables : </w:t>
            </w:r>
            <w:r w:rsidRPr="002442C8">
              <w:rPr>
                <w:b/>
                <w:lang w:val="fr-FR"/>
              </w:rPr>
              <w:t xml:space="preserve">notification relative aux enregistrements, VC-1 </w:t>
            </w:r>
            <w:r w:rsidRPr="002442C8">
              <w:rPr>
                <w:i/>
                <w:lang w:val="fr-FR"/>
              </w:rPr>
              <w:t>(voir l</w:t>
            </w:r>
            <w:r w:rsidR="003E0FD6" w:rsidRPr="002442C8">
              <w:rPr>
                <w:i/>
                <w:lang w:val="fr-FR"/>
              </w:rPr>
              <w:t>’</w:t>
            </w:r>
            <w:hyperlink w:anchor="Annexe2" w:history="1">
              <w:hyperlink w:anchor="Appendix2" w:history="1">
                <w:r w:rsidR="00AA1A26" w:rsidRPr="002442C8">
                  <w:rPr>
                    <w:rFonts w:eastAsia="Arial"/>
                    <w:i/>
                    <w:color w:val="00467F"/>
                    <w:u w:val="single"/>
                    <w:lang w:val="fr-FR"/>
                  </w:rPr>
                  <w:t>Annexe 2</w:t>
                </w:r>
              </w:hyperlink>
            </w:hyperlink>
            <w:r w:rsidRPr="002442C8">
              <w:rPr>
                <w:i/>
                <w:lang w:val="fr-FR"/>
              </w:rPr>
              <w:t>)</w:t>
            </w:r>
          </w:p>
        </w:tc>
      </w:tr>
      <w:tr w:rsidR="00B90B55" w:rsidRPr="00054C42" w:rsidTr="00830DCA">
        <w:tc>
          <w:tcPr>
            <w:tcW w:w="5000" w:type="pct"/>
            <w:gridSpan w:val="5"/>
          </w:tcPr>
          <w:p w:rsidR="00B90B55" w:rsidRPr="002442C8" w:rsidRDefault="00B90B55" w:rsidP="00E53A62">
            <w:pPr>
              <w:pStyle w:val="PURLMSH"/>
              <w:rPr>
                <w:lang w:val="fr-FR"/>
              </w:rPr>
            </w:pPr>
            <w:r w:rsidRPr="002442C8">
              <w:rPr>
                <w:lang w:val="fr-FR"/>
              </w:rPr>
              <w:t xml:space="preserve">Logiciels client/supplémentaires : </w:t>
            </w:r>
            <w:r w:rsidRPr="002442C8">
              <w:rPr>
                <w:b/>
                <w:lang w:val="fr-FR"/>
              </w:rPr>
              <w:t>Oui</w:t>
            </w:r>
            <w:r w:rsidRPr="002442C8">
              <w:rPr>
                <w:lang w:val="fr-FR"/>
              </w:rPr>
              <w:t xml:space="preserve"> </w:t>
            </w:r>
            <w:r w:rsidRPr="002442C8">
              <w:rPr>
                <w:i/>
                <w:lang w:val="fr-FR"/>
              </w:rPr>
              <w:t>(voir l</w:t>
            </w:r>
            <w:r w:rsidR="003E0FD6" w:rsidRPr="002442C8">
              <w:rPr>
                <w:i/>
                <w:lang w:val="fr-FR"/>
              </w:rPr>
              <w:t>’</w:t>
            </w:r>
            <w:hyperlink w:anchor="Appendix1" w:history="1">
              <w:r w:rsidR="007173CA" w:rsidRPr="002442C8">
                <w:rPr>
                  <w:rStyle w:val="Hyperlink"/>
                  <w:i/>
                  <w:lang w:val="fr-FR"/>
                </w:rPr>
                <w:t>Annexe 1</w:t>
              </w:r>
            </w:hyperlink>
            <w:r w:rsidRPr="002442C8">
              <w:rPr>
                <w:i/>
                <w:lang w:val="fr-FR"/>
              </w:rPr>
              <w:t>)</w:t>
            </w:r>
          </w:p>
        </w:tc>
      </w:tr>
      <w:tr w:rsidR="009A4C7C" w:rsidRPr="00054C42" w:rsidTr="00830DCA">
        <w:tc>
          <w:tcPr>
            <w:tcW w:w="5000" w:type="pct"/>
            <w:gridSpan w:val="5"/>
            <w:shd w:val="clear" w:color="auto" w:fill="E5EEF7"/>
          </w:tcPr>
          <w:p w:rsidR="009A4C7C" w:rsidRPr="002442C8" w:rsidRDefault="009A4C7C" w:rsidP="009A4C7C">
            <w:pPr>
              <w:pStyle w:val="PURTableHeaderWhite"/>
              <w:spacing w:after="0" w:line="240" w:lineRule="auto"/>
              <w:rPr>
                <w:i w:val="0"/>
                <w:color w:val="404040"/>
                <w:lang w:val="fr-FR"/>
              </w:rPr>
            </w:pPr>
            <w:r w:rsidRPr="002442C8">
              <w:rPr>
                <w:i w:val="0"/>
                <w:color w:val="404040"/>
                <w:lang w:val="fr-FR"/>
              </w:rPr>
              <w:t>LICENCES D</w:t>
            </w:r>
            <w:r w:rsidR="003E0FD6" w:rsidRPr="002442C8">
              <w:rPr>
                <w:i w:val="0"/>
                <w:color w:val="404040"/>
                <w:lang w:val="fr-FR"/>
              </w:rPr>
              <w:t>’</w:t>
            </w:r>
            <w:r w:rsidRPr="002442C8">
              <w:rPr>
                <w:i w:val="0"/>
                <w:color w:val="404040"/>
                <w:lang w:val="fr-FR"/>
              </w:rPr>
              <w:t>ACCÈS SAL (SUBSCRIBER ACCESS LICENSE)</w:t>
            </w:r>
          </w:p>
        </w:tc>
      </w:tr>
      <w:tr w:rsidR="009A4C7C" w:rsidRPr="002442C8" w:rsidTr="00830DCA">
        <w:tc>
          <w:tcPr>
            <w:tcW w:w="5000" w:type="pct"/>
            <w:gridSpan w:val="5"/>
          </w:tcPr>
          <w:p w:rsidR="009A4C7C" w:rsidRPr="002442C8" w:rsidRDefault="00BB41EF" w:rsidP="009A4C7C">
            <w:pPr>
              <w:pStyle w:val="PURBody"/>
              <w:rPr>
                <w:lang w:val="fr-FR"/>
              </w:rPr>
            </w:pPr>
            <w:r w:rsidRPr="002442C8">
              <w:rPr>
                <w:b/>
                <w:lang w:val="fr-FR"/>
              </w:rPr>
              <w:t>Vous avez besoin de :</w:t>
            </w:r>
          </w:p>
          <w:p w:rsidR="009A4C7C" w:rsidRPr="002442C8" w:rsidRDefault="009A4C7C" w:rsidP="00435E7F">
            <w:pPr>
              <w:pStyle w:val="PURBullet-Indented"/>
              <w:spacing w:line="200" w:lineRule="exact"/>
              <w:ind w:left="490"/>
              <w:rPr>
                <w:lang w:val="fr-FR"/>
              </w:rPr>
            </w:pPr>
            <w:r w:rsidRPr="002442C8">
              <w:rPr>
                <w:szCs w:val="18"/>
                <w:lang w:val="fr-FR"/>
              </w:rPr>
              <w:t>SAL</w:t>
            </w:r>
            <w:r w:rsidRPr="002442C8">
              <w:rPr>
                <w:lang w:val="fr-FR"/>
              </w:rPr>
              <w:t xml:space="preserve"> Lync Server 2013 Standard </w:t>
            </w:r>
            <w:r w:rsidRPr="002442C8">
              <w:rPr>
                <w:b/>
                <w:szCs w:val="18"/>
                <w:lang w:val="fr-FR"/>
              </w:rPr>
              <w:t>ou</w:t>
            </w:r>
          </w:p>
          <w:p w:rsidR="009A4C7C" w:rsidRPr="002442C8" w:rsidRDefault="009A4C7C" w:rsidP="00435E7F">
            <w:pPr>
              <w:pStyle w:val="PURBullet-Indented"/>
              <w:spacing w:line="200" w:lineRule="exact"/>
              <w:ind w:left="490"/>
              <w:rPr>
                <w:lang w:val="fr-FR"/>
              </w:rPr>
            </w:pPr>
            <w:r w:rsidRPr="002442C8">
              <w:rPr>
                <w:lang w:val="fr-FR"/>
              </w:rPr>
              <w:t xml:space="preserve">SAL Lync Server 2013 Enterprise </w:t>
            </w:r>
            <w:r w:rsidRPr="002442C8">
              <w:rPr>
                <w:b/>
                <w:lang w:val="fr-FR"/>
              </w:rPr>
              <w:t>ou</w:t>
            </w:r>
          </w:p>
          <w:p w:rsidR="009A4C7C" w:rsidRPr="002442C8" w:rsidRDefault="009A4C7C" w:rsidP="00435E7F">
            <w:pPr>
              <w:pStyle w:val="PURBullet-Indented"/>
              <w:spacing w:line="200" w:lineRule="exact"/>
              <w:ind w:left="490"/>
              <w:rPr>
                <w:lang w:val="fr-FR"/>
              </w:rPr>
            </w:pPr>
            <w:r w:rsidRPr="002442C8">
              <w:rPr>
                <w:lang w:val="fr-FR"/>
              </w:rPr>
              <w:t xml:space="preserve">SAL Lync Server 2013 Plus, </w:t>
            </w:r>
            <w:r w:rsidRPr="002442C8">
              <w:rPr>
                <w:b/>
                <w:lang w:val="fr-FR"/>
              </w:rPr>
              <w:t>ou</w:t>
            </w:r>
          </w:p>
          <w:p w:rsidR="009A4C7C" w:rsidRPr="002442C8" w:rsidRDefault="009A4C7C" w:rsidP="00435E7F">
            <w:pPr>
              <w:pStyle w:val="PURBullet-Indented"/>
              <w:spacing w:line="200" w:lineRule="exact"/>
              <w:ind w:left="490"/>
              <w:rPr>
                <w:lang w:val="fr-FR"/>
              </w:rPr>
            </w:pPr>
            <w:r w:rsidRPr="002442C8">
              <w:rPr>
                <w:lang w:val="fr-FR"/>
              </w:rPr>
              <w:t xml:space="preserve">SAL Lync Server 2013 Enterprise Plus </w:t>
            </w:r>
            <w:r w:rsidRPr="002442C8">
              <w:rPr>
                <w:b/>
                <w:lang w:val="fr-FR"/>
              </w:rPr>
              <w:t>ou</w:t>
            </w:r>
          </w:p>
          <w:p w:rsidR="009A4C7C" w:rsidRPr="002442C8" w:rsidRDefault="009A4C7C" w:rsidP="00435E7F">
            <w:pPr>
              <w:pStyle w:val="PURBullet-Indented"/>
              <w:spacing w:after="0" w:line="200" w:lineRule="exact"/>
              <w:ind w:left="490"/>
              <w:rPr>
                <w:lang w:val="fr-FR"/>
              </w:rPr>
            </w:pPr>
            <w:r w:rsidRPr="002442C8">
              <w:rPr>
                <w:lang w:val="fr-FR"/>
              </w:rPr>
              <w:t xml:space="preserve">SAL </w:t>
            </w:r>
            <w:proofErr w:type="spellStart"/>
            <w:r w:rsidRPr="002442C8">
              <w:rPr>
                <w:lang w:val="fr-FR"/>
              </w:rPr>
              <w:t>Productivity</w:t>
            </w:r>
            <w:proofErr w:type="spellEnd"/>
            <w:r w:rsidRPr="002442C8">
              <w:rPr>
                <w:lang w:val="fr-FR"/>
              </w:rPr>
              <w:t xml:space="preserve"> Suite</w:t>
            </w:r>
          </w:p>
        </w:tc>
      </w:tr>
      <w:tr w:rsidR="00830DCA" w:rsidRPr="002442C8" w:rsidTr="00830DCA">
        <w:tblPrEx>
          <w:tblBorders>
            <w:top w:val="none" w:sz="0" w:space="0" w:color="auto"/>
          </w:tblBorders>
        </w:tblPrEx>
        <w:trPr>
          <w:gridBefore w:val="1"/>
          <w:gridAfter w:val="1"/>
          <w:wBefore w:w="52" w:type="pct"/>
          <w:wAfter w:w="117" w:type="pct"/>
        </w:trPr>
        <w:tc>
          <w:tcPr>
            <w:tcW w:w="2448" w:type="pct"/>
            <w:gridSpan w:val="2"/>
            <w:tcBorders>
              <w:top w:val="nil"/>
              <w:bottom w:val="nil"/>
            </w:tcBorders>
            <w:shd w:val="clear" w:color="auto" w:fill="E5EEF7"/>
          </w:tcPr>
          <w:p w:rsidR="00830DCA" w:rsidRPr="002442C8" w:rsidRDefault="00830DCA" w:rsidP="000D5951">
            <w:pPr>
              <w:pStyle w:val="PURBody"/>
              <w:spacing w:after="0"/>
              <w:rPr>
                <w:lang w:val="fr-FR"/>
              </w:rPr>
            </w:pPr>
            <w:r w:rsidRPr="002442C8">
              <w:rPr>
                <w:b/>
                <w:i/>
                <w:lang w:val="fr-FR"/>
              </w:rPr>
              <w:t>Licences d</w:t>
            </w:r>
            <w:r w:rsidR="003E0FD6" w:rsidRPr="002442C8">
              <w:rPr>
                <w:b/>
                <w:i/>
                <w:lang w:val="fr-FR"/>
              </w:rPr>
              <w:t>’</w:t>
            </w:r>
            <w:r w:rsidRPr="002442C8">
              <w:rPr>
                <w:b/>
                <w:i/>
                <w:lang w:val="fr-FR"/>
              </w:rPr>
              <w:t>accès SAL pour SA</w:t>
            </w:r>
          </w:p>
        </w:tc>
        <w:tc>
          <w:tcPr>
            <w:tcW w:w="2383" w:type="pct"/>
            <w:tcBorders>
              <w:top w:val="nil"/>
              <w:bottom w:val="nil"/>
            </w:tcBorders>
            <w:shd w:val="clear" w:color="auto" w:fill="E5EEF7"/>
          </w:tcPr>
          <w:p w:rsidR="00830DCA" w:rsidRPr="002442C8" w:rsidRDefault="00830DCA" w:rsidP="000D5951">
            <w:pPr>
              <w:pStyle w:val="PURBody"/>
              <w:spacing w:after="0"/>
              <w:rPr>
                <w:lang w:val="fr-FR"/>
              </w:rPr>
            </w:pPr>
            <w:r w:rsidRPr="002442C8">
              <w:rPr>
                <w:b/>
                <w:i/>
                <w:lang w:val="fr-FR"/>
              </w:rPr>
              <w:t>CAL éligibles</w:t>
            </w:r>
          </w:p>
        </w:tc>
      </w:tr>
      <w:tr w:rsidR="009A4C7C" w:rsidRPr="002442C8" w:rsidTr="00830DCA">
        <w:tc>
          <w:tcPr>
            <w:tcW w:w="2427" w:type="pct"/>
            <w:gridSpan w:val="2"/>
            <w:tcBorders>
              <w:top w:val="nil"/>
              <w:bottom w:val="single" w:sz="4" w:space="0" w:color="auto"/>
            </w:tcBorders>
          </w:tcPr>
          <w:p w:rsidR="009A4C7C" w:rsidRPr="002442C8" w:rsidRDefault="009A4C7C" w:rsidP="009E3081">
            <w:pPr>
              <w:pStyle w:val="PURBullet-Indented"/>
              <w:rPr>
                <w:lang w:val="fr-FR"/>
              </w:rPr>
            </w:pPr>
            <w:r w:rsidRPr="002442C8">
              <w:rPr>
                <w:lang w:val="fr-FR"/>
              </w:rPr>
              <w:t>SAL Lync Server Standard</w:t>
            </w:r>
          </w:p>
        </w:tc>
        <w:tc>
          <w:tcPr>
            <w:tcW w:w="2573" w:type="pct"/>
            <w:gridSpan w:val="3"/>
            <w:tcBorders>
              <w:top w:val="nil"/>
              <w:bottom w:val="single" w:sz="4" w:space="0" w:color="auto"/>
            </w:tcBorders>
          </w:tcPr>
          <w:p w:rsidR="009A4C7C" w:rsidRPr="002442C8" w:rsidRDefault="009A4C7C" w:rsidP="009E3081">
            <w:pPr>
              <w:pStyle w:val="PURBullet-Indented"/>
              <w:rPr>
                <w:lang w:val="fr-FR"/>
              </w:rPr>
            </w:pPr>
            <w:r w:rsidRPr="002442C8">
              <w:rPr>
                <w:lang w:val="fr-FR"/>
              </w:rPr>
              <w:t xml:space="preserve">CAL Lync Server 2013 Standard, </w:t>
            </w:r>
            <w:r w:rsidRPr="002442C8">
              <w:rPr>
                <w:b/>
                <w:lang w:val="fr-FR"/>
              </w:rPr>
              <w:t>ou</w:t>
            </w:r>
          </w:p>
          <w:p w:rsidR="009A4C7C" w:rsidRPr="002442C8" w:rsidRDefault="009A4C7C" w:rsidP="009E3081">
            <w:pPr>
              <w:pStyle w:val="PURBullet-Indented"/>
              <w:rPr>
                <w:lang w:val="fr-FR"/>
              </w:rPr>
            </w:pPr>
            <w:r w:rsidRPr="002442C8">
              <w:rPr>
                <w:lang w:val="fr-FR"/>
              </w:rPr>
              <w:t>Enterprise CAL Suite</w:t>
            </w:r>
          </w:p>
        </w:tc>
      </w:tr>
      <w:tr w:rsidR="007A662B" w:rsidRPr="002442C8" w:rsidTr="00830DCA">
        <w:tc>
          <w:tcPr>
            <w:tcW w:w="2427" w:type="pct"/>
            <w:gridSpan w:val="2"/>
            <w:tcBorders>
              <w:top w:val="single" w:sz="4" w:space="0" w:color="auto"/>
              <w:bottom w:val="single" w:sz="4" w:space="0" w:color="auto"/>
            </w:tcBorders>
          </w:tcPr>
          <w:p w:rsidR="007A662B" w:rsidRPr="002442C8" w:rsidRDefault="007A662B" w:rsidP="00100CA4">
            <w:pPr>
              <w:pStyle w:val="PURBullet-Indented"/>
              <w:rPr>
                <w:i/>
                <w:lang w:val="fr-FR"/>
              </w:rPr>
            </w:pPr>
            <w:r w:rsidRPr="002442C8">
              <w:rPr>
                <w:lang w:val="fr-FR"/>
              </w:rPr>
              <w:t>SAL Lync Server Enterprise</w:t>
            </w:r>
          </w:p>
        </w:tc>
        <w:tc>
          <w:tcPr>
            <w:tcW w:w="2573" w:type="pct"/>
            <w:gridSpan w:val="3"/>
            <w:tcBorders>
              <w:top w:val="single" w:sz="4" w:space="0" w:color="auto"/>
              <w:bottom w:val="single" w:sz="4" w:space="0" w:color="auto"/>
            </w:tcBorders>
          </w:tcPr>
          <w:p w:rsidR="007A662B" w:rsidRPr="002442C8" w:rsidRDefault="007A662B" w:rsidP="009E3081">
            <w:pPr>
              <w:pStyle w:val="PURBullet-Indented"/>
              <w:rPr>
                <w:lang w:val="fr-FR"/>
              </w:rPr>
            </w:pPr>
            <w:r w:rsidRPr="002442C8">
              <w:rPr>
                <w:lang w:val="fr-FR"/>
              </w:rPr>
              <w:t xml:space="preserve">CAL Lync Server 2013 Standard et CAL Lync Server 2013 Enterprise, </w:t>
            </w:r>
            <w:r w:rsidRPr="002442C8">
              <w:rPr>
                <w:b/>
                <w:lang w:val="fr-FR"/>
              </w:rPr>
              <w:t>ou</w:t>
            </w:r>
          </w:p>
          <w:p w:rsidR="007A662B" w:rsidRPr="002442C8" w:rsidRDefault="007A662B" w:rsidP="009E3081">
            <w:pPr>
              <w:pStyle w:val="PURBullet-Indented"/>
              <w:rPr>
                <w:lang w:val="fr-FR"/>
              </w:rPr>
            </w:pPr>
            <w:r w:rsidRPr="002442C8">
              <w:rPr>
                <w:lang w:val="fr-FR"/>
              </w:rPr>
              <w:t xml:space="preserve">CAL </w:t>
            </w:r>
            <w:proofErr w:type="spellStart"/>
            <w:r w:rsidRPr="002442C8">
              <w:rPr>
                <w:lang w:val="fr-FR"/>
              </w:rPr>
              <w:t>Core</w:t>
            </w:r>
            <w:proofErr w:type="spellEnd"/>
            <w:r w:rsidRPr="002442C8">
              <w:rPr>
                <w:lang w:val="fr-FR"/>
              </w:rPr>
              <w:t xml:space="preserve"> Suite et CAL Lync Server Enterprise, </w:t>
            </w:r>
            <w:r w:rsidRPr="002442C8">
              <w:rPr>
                <w:b/>
                <w:lang w:val="fr-FR"/>
              </w:rPr>
              <w:t>ou</w:t>
            </w:r>
          </w:p>
          <w:p w:rsidR="007A662B" w:rsidRPr="002442C8" w:rsidRDefault="007A662B" w:rsidP="009E3081">
            <w:pPr>
              <w:pStyle w:val="PURBullet-Indented"/>
              <w:rPr>
                <w:lang w:val="fr-FR"/>
              </w:rPr>
            </w:pPr>
            <w:r w:rsidRPr="002442C8">
              <w:rPr>
                <w:lang w:val="fr-FR"/>
              </w:rPr>
              <w:t xml:space="preserve">Enterprise CAL Suite </w:t>
            </w:r>
          </w:p>
        </w:tc>
      </w:tr>
      <w:tr w:rsidR="007A662B" w:rsidRPr="00054C42" w:rsidTr="00830DCA">
        <w:tc>
          <w:tcPr>
            <w:tcW w:w="2427" w:type="pct"/>
            <w:gridSpan w:val="2"/>
            <w:tcBorders>
              <w:top w:val="single" w:sz="4" w:space="0" w:color="auto"/>
            </w:tcBorders>
          </w:tcPr>
          <w:p w:rsidR="007A662B" w:rsidRPr="002442C8" w:rsidRDefault="007A662B" w:rsidP="00100CA4">
            <w:pPr>
              <w:pStyle w:val="PURBullet-Indented"/>
              <w:rPr>
                <w:i/>
                <w:lang w:val="fr-FR"/>
              </w:rPr>
            </w:pPr>
            <w:r w:rsidRPr="002442C8">
              <w:rPr>
                <w:lang w:val="fr-FR"/>
              </w:rPr>
              <w:t>SAL Lync Server Plus</w:t>
            </w:r>
          </w:p>
        </w:tc>
        <w:tc>
          <w:tcPr>
            <w:tcW w:w="2573" w:type="pct"/>
            <w:gridSpan w:val="3"/>
            <w:tcBorders>
              <w:top w:val="single" w:sz="4" w:space="0" w:color="auto"/>
            </w:tcBorders>
          </w:tcPr>
          <w:p w:rsidR="003A7958" w:rsidRPr="002442C8" w:rsidRDefault="007A662B" w:rsidP="00100CA4">
            <w:pPr>
              <w:pStyle w:val="PURBullet-Indented"/>
              <w:rPr>
                <w:lang w:val="fr-FR"/>
              </w:rPr>
            </w:pPr>
            <w:r w:rsidRPr="002442C8">
              <w:rPr>
                <w:lang w:val="fr-FR"/>
              </w:rPr>
              <w:t xml:space="preserve">CAL Lync Server 2013 Standard et CAL Lync Server 2013 Plus, </w:t>
            </w:r>
            <w:r w:rsidRPr="002442C8">
              <w:rPr>
                <w:b/>
                <w:lang w:val="fr-FR"/>
              </w:rPr>
              <w:t>ou</w:t>
            </w:r>
          </w:p>
          <w:p w:rsidR="003A7958" w:rsidRPr="002442C8" w:rsidRDefault="007A662B" w:rsidP="00100CA4">
            <w:pPr>
              <w:pStyle w:val="PURBullet-Indented"/>
              <w:rPr>
                <w:lang w:val="fr-FR"/>
              </w:rPr>
            </w:pPr>
            <w:r w:rsidRPr="002442C8">
              <w:rPr>
                <w:lang w:val="fr-FR"/>
              </w:rPr>
              <w:t xml:space="preserve">CAL </w:t>
            </w:r>
            <w:proofErr w:type="spellStart"/>
            <w:r w:rsidRPr="002442C8">
              <w:rPr>
                <w:lang w:val="fr-FR"/>
              </w:rPr>
              <w:t>Core</w:t>
            </w:r>
            <w:proofErr w:type="spellEnd"/>
            <w:r w:rsidRPr="002442C8">
              <w:rPr>
                <w:lang w:val="fr-FR"/>
              </w:rPr>
              <w:t xml:space="preserve"> Suite et CAL Lync Server Plus, </w:t>
            </w:r>
            <w:r w:rsidRPr="002442C8">
              <w:rPr>
                <w:b/>
                <w:lang w:val="fr-FR"/>
              </w:rPr>
              <w:t>ou</w:t>
            </w:r>
          </w:p>
          <w:p w:rsidR="003A7958" w:rsidRPr="002442C8" w:rsidRDefault="003A7958" w:rsidP="002405AA">
            <w:pPr>
              <w:pStyle w:val="PURBullet-Indented"/>
              <w:spacing w:after="80" w:line="200" w:lineRule="exact"/>
              <w:ind w:left="490"/>
              <w:rPr>
                <w:lang w:val="fr-FR"/>
              </w:rPr>
            </w:pPr>
            <w:r w:rsidRPr="002442C8">
              <w:rPr>
                <w:lang w:val="fr-FR"/>
              </w:rPr>
              <w:t>CAL Enterprise Suite et CAL Lync Server Plus</w:t>
            </w:r>
          </w:p>
        </w:tc>
      </w:tr>
    </w:tbl>
    <w:p w:rsidR="009A4C7C" w:rsidRPr="002442C8" w:rsidRDefault="009A4C7C" w:rsidP="00A11A7A">
      <w:pPr>
        <w:pStyle w:val="PURADDITIONALTERMSHEADERMB"/>
        <w:rPr>
          <w:lang w:val="fr-FR"/>
        </w:rPr>
      </w:pPr>
      <w:r w:rsidRPr="002442C8">
        <w:rPr>
          <w:lang w:val="fr-FR"/>
        </w:rPr>
        <w:t>Conditions supplémentaires.</w:t>
      </w:r>
    </w:p>
    <w:p w:rsidR="003D2E2C" w:rsidRPr="002442C8" w:rsidRDefault="003D2E2C" w:rsidP="003D2E2C">
      <w:pPr>
        <w:pStyle w:val="PURBlueStrong"/>
        <w:rPr>
          <w:lang w:val="fr-FR"/>
        </w:rPr>
      </w:pPr>
      <w:r w:rsidRPr="002442C8">
        <w:rPr>
          <w:lang w:val="fr-FR"/>
        </w:rPr>
        <w:t>Types de SAL</w:t>
      </w:r>
    </w:p>
    <w:p w:rsidR="003D2E2C" w:rsidRPr="002442C8" w:rsidRDefault="00615D50" w:rsidP="00BB41EF">
      <w:pPr>
        <w:pStyle w:val="PURBody-Indented"/>
        <w:rPr>
          <w:lang w:val="fr-FR"/>
        </w:rPr>
      </w:pPr>
      <w:r w:rsidRPr="002442C8">
        <w:rPr>
          <w:b/>
          <w:lang w:val="fr-FR"/>
        </w:rPr>
        <w:t>Les types de SAL disponibles sont :</w:t>
      </w:r>
    </w:p>
    <w:p w:rsidR="00CC7455" w:rsidRPr="002442C8" w:rsidRDefault="00CC7455" w:rsidP="00100CA4">
      <w:pPr>
        <w:pStyle w:val="PURBullet-Indented"/>
        <w:rPr>
          <w:lang w:val="fr-FR"/>
        </w:rPr>
      </w:pPr>
      <w:r w:rsidRPr="002442C8">
        <w:rPr>
          <w:lang w:val="fr-FR"/>
        </w:rPr>
        <w:t>SAL Lync Server 2013 Standard</w:t>
      </w:r>
      <w:r w:rsidRPr="002442C8">
        <w:rPr>
          <w:szCs w:val="18"/>
          <w:lang w:val="fr-FR"/>
        </w:rPr>
        <w:t xml:space="preserve"> (Utilisateur/Dispositif)</w:t>
      </w:r>
    </w:p>
    <w:p w:rsidR="00CC7455" w:rsidRPr="002442C8" w:rsidRDefault="00CC7455" w:rsidP="00100CA4">
      <w:pPr>
        <w:pStyle w:val="PURBullet-Indented"/>
        <w:rPr>
          <w:lang w:val="fr-FR"/>
        </w:rPr>
      </w:pPr>
      <w:r w:rsidRPr="002442C8">
        <w:rPr>
          <w:lang w:val="fr-FR"/>
        </w:rPr>
        <w:t>SAL Lync Server 2013 Enterprise (Utilisateur/Dispositif)</w:t>
      </w:r>
    </w:p>
    <w:p w:rsidR="00CC7455" w:rsidRPr="002442C8" w:rsidRDefault="00CC7455" w:rsidP="00100CA4">
      <w:pPr>
        <w:pStyle w:val="PURBullet-Indented"/>
        <w:rPr>
          <w:lang w:val="fr-FR"/>
        </w:rPr>
      </w:pPr>
      <w:r w:rsidRPr="002442C8">
        <w:rPr>
          <w:lang w:val="fr-FR"/>
        </w:rPr>
        <w:t>SAL Lync Server 2013 Plus (Utilisateur/Dispositif)</w:t>
      </w:r>
    </w:p>
    <w:p w:rsidR="003D2E2C" w:rsidRPr="002442C8" w:rsidRDefault="00CC7455" w:rsidP="00100CA4">
      <w:pPr>
        <w:pStyle w:val="PURBullet-Indented"/>
        <w:rPr>
          <w:lang w:val="fr-FR"/>
        </w:rPr>
      </w:pPr>
      <w:r w:rsidRPr="002442C8">
        <w:rPr>
          <w:lang w:val="fr-FR"/>
        </w:rPr>
        <w:t>SAL Lync Server 2013 Enterprise Plus (Utilisateur/Dispositif)</w:t>
      </w:r>
    </w:p>
    <w:p w:rsidR="00CC7455" w:rsidRPr="002442C8" w:rsidRDefault="00CC7455" w:rsidP="00100CA4">
      <w:pPr>
        <w:pStyle w:val="PURBullet-Indented"/>
        <w:rPr>
          <w:lang w:val="fr-FR"/>
        </w:rPr>
      </w:pPr>
      <w:r w:rsidRPr="002442C8">
        <w:rPr>
          <w:lang w:val="fr-FR"/>
        </w:rPr>
        <w:t xml:space="preserve">SAL </w:t>
      </w:r>
      <w:proofErr w:type="spellStart"/>
      <w:r w:rsidRPr="002442C8">
        <w:rPr>
          <w:lang w:val="fr-FR"/>
        </w:rPr>
        <w:t>Productivity</w:t>
      </w:r>
      <w:proofErr w:type="spellEnd"/>
      <w:r w:rsidRPr="002442C8">
        <w:rPr>
          <w:lang w:val="fr-FR"/>
        </w:rPr>
        <w:t xml:space="preserve"> Suite (Utilisateur uniquement)</w:t>
      </w:r>
    </w:p>
    <w:p w:rsidR="009A4C7C" w:rsidRPr="002442C8" w:rsidRDefault="009A4C7C" w:rsidP="002405AA">
      <w:pPr>
        <w:pStyle w:val="PURBody-Indented"/>
        <w:spacing w:after="80"/>
        <w:ind w:left="274"/>
        <w:rPr>
          <w:lang w:val="fr-FR"/>
        </w:rPr>
      </w:pPr>
      <w:r w:rsidRPr="002442C8">
        <w:rPr>
          <w:lang w:val="fr-FR"/>
        </w:rPr>
        <w:t>Vous n</w:t>
      </w:r>
      <w:r w:rsidR="003E0FD6" w:rsidRPr="002442C8">
        <w:rPr>
          <w:lang w:val="fr-FR"/>
        </w:rPr>
        <w:t>’</w:t>
      </w:r>
      <w:r w:rsidRPr="002442C8">
        <w:rPr>
          <w:lang w:val="fr-FR"/>
        </w:rPr>
        <w:t>avez pas besoin de SAL pour chaque utilisateur ou dispositif qui accède à vos instances du logiciel serveur sans être authentifié directement ou indirectement par Active Directory ou Lync Server.</w:t>
      </w:r>
    </w:p>
    <w:p w:rsidR="009A4C7C" w:rsidRPr="002442C8" w:rsidRDefault="009A4C7C" w:rsidP="009A4C7C">
      <w:pPr>
        <w:pStyle w:val="PURBlueStrong"/>
        <w:rPr>
          <w:lang w:val="fr-FR"/>
        </w:rPr>
      </w:pPr>
      <w:r w:rsidRPr="002442C8">
        <w:rPr>
          <w:lang w:val="fr-FR"/>
        </w:rPr>
        <w:t>SAL Standard</w:t>
      </w:r>
    </w:p>
    <w:p w:rsidR="009A4C7C" w:rsidRPr="002442C8" w:rsidRDefault="009A4C7C" w:rsidP="002405AA">
      <w:pPr>
        <w:pStyle w:val="PURBody-Indented"/>
        <w:spacing w:after="80"/>
        <w:ind w:left="274"/>
        <w:rPr>
          <w:lang w:val="fr-FR"/>
        </w:rPr>
      </w:pPr>
      <w:r w:rsidRPr="002442C8">
        <w:rPr>
          <w:lang w:val="fr-FR"/>
        </w:rPr>
        <w:t xml:space="preserve">Chaque utilisateur ou dispositif pour lequel vous obtenez une licence SAL Standard ou </w:t>
      </w:r>
      <w:proofErr w:type="spellStart"/>
      <w:r w:rsidRPr="002442C8">
        <w:rPr>
          <w:lang w:val="fr-FR"/>
        </w:rPr>
        <w:t>Productivity</w:t>
      </w:r>
      <w:proofErr w:type="spellEnd"/>
      <w:r w:rsidRPr="002442C8">
        <w:rPr>
          <w:lang w:val="fr-FR"/>
        </w:rPr>
        <w:t xml:space="preserve"> Suite (Utilisateur uniquement) peut utiliser les fonctionnalités suivantes du logiciel serveur :</w:t>
      </w:r>
    </w:p>
    <w:p w:rsidR="009A4C7C" w:rsidRPr="002442C8" w:rsidRDefault="009A4C7C" w:rsidP="00D97775">
      <w:pPr>
        <w:pStyle w:val="PURBullet-Indented"/>
        <w:rPr>
          <w:lang w:val="fr-FR"/>
        </w:rPr>
      </w:pPr>
      <w:r w:rsidRPr="002442C8">
        <w:rPr>
          <w:lang w:val="fr-FR"/>
        </w:rPr>
        <w:t>toutes les fonctionnalités de messagerie instantanée ;</w:t>
      </w:r>
    </w:p>
    <w:p w:rsidR="009A4C7C" w:rsidRPr="002442C8" w:rsidRDefault="009A4C7C" w:rsidP="00D97775">
      <w:pPr>
        <w:pStyle w:val="PURBullet-Indented"/>
        <w:rPr>
          <w:lang w:val="fr-FR"/>
        </w:rPr>
      </w:pPr>
      <w:r w:rsidRPr="002442C8">
        <w:rPr>
          <w:lang w:val="fr-FR"/>
        </w:rPr>
        <w:t>toutes les fonctionnalités de présence ;</w:t>
      </w:r>
    </w:p>
    <w:p w:rsidR="009A4C7C" w:rsidRPr="002442C8" w:rsidRDefault="009A4C7C" w:rsidP="00D97775">
      <w:pPr>
        <w:pStyle w:val="PURBullet-Indented"/>
        <w:rPr>
          <w:lang w:val="fr-FR"/>
        </w:rPr>
      </w:pPr>
      <w:r w:rsidRPr="002442C8">
        <w:rPr>
          <w:lang w:val="fr-FR"/>
        </w:rPr>
        <w:lastRenderedPageBreak/>
        <w:t>toutes les fonctionnalités de conversation de groupe.</w:t>
      </w:r>
    </w:p>
    <w:p w:rsidR="00087B3F" w:rsidRPr="002442C8" w:rsidRDefault="00087B3F" w:rsidP="00D97775">
      <w:pPr>
        <w:pStyle w:val="PURBullet-Indented"/>
        <w:rPr>
          <w:lang w:val="fr-FR"/>
        </w:rPr>
      </w:pPr>
      <w:r w:rsidRPr="002442C8">
        <w:rPr>
          <w:lang w:val="fr-FR"/>
        </w:rPr>
        <w:t>Toutes les fonctionnalités audio/vidéo de PC à PC</w:t>
      </w:r>
    </w:p>
    <w:p w:rsidR="009A4C7C" w:rsidRPr="002442C8" w:rsidRDefault="009A4C7C" w:rsidP="009A4C7C">
      <w:pPr>
        <w:pStyle w:val="PURBlueStrong"/>
        <w:rPr>
          <w:lang w:val="fr-FR"/>
        </w:rPr>
      </w:pPr>
      <w:r w:rsidRPr="002442C8">
        <w:rPr>
          <w:lang w:val="fr-FR"/>
        </w:rPr>
        <w:t>SAL Enterprise</w:t>
      </w:r>
    </w:p>
    <w:p w:rsidR="009A4C7C" w:rsidRPr="002442C8" w:rsidRDefault="009A4C7C" w:rsidP="002442C8">
      <w:pPr>
        <w:pStyle w:val="PURBody-Indented"/>
        <w:rPr>
          <w:lang w:val="fr-FR"/>
        </w:rPr>
      </w:pPr>
      <w:r w:rsidRPr="002442C8">
        <w:rPr>
          <w:lang w:val="fr-FR"/>
        </w:rPr>
        <w:t xml:space="preserve">Chaque utilisateur ou dispositif pour lequel vous obtenez une licence SAL Enterprise ou SAL </w:t>
      </w:r>
      <w:proofErr w:type="spellStart"/>
      <w:r w:rsidRPr="002442C8">
        <w:rPr>
          <w:lang w:val="fr-FR"/>
        </w:rPr>
        <w:t>Productivity</w:t>
      </w:r>
      <w:proofErr w:type="spellEnd"/>
      <w:r w:rsidRPr="002442C8">
        <w:rPr>
          <w:lang w:val="fr-FR"/>
        </w:rPr>
        <w:t xml:space="preserve"> Suite (Utilisateur</w:t>
      </w:r>
      <w:r w:rsidR="002442C8" w:rsidRPr="002442C8">
        <w:rPr>
          <w:lang w:val="fr-FR"/>
        </w:rPr>
        <w:t> </w:t>
      </w:r>
      <w:r w:rsidRPr="002442C8">
        <w:rPr>
          <w:lang w:val="fr-FR"/>
        </w:rPr>
        <w:t>uniquement) peut utiliser les fonctionnalités suivantes du logiciel serveur.</w:t>
      </w:r>
    </w:p>
    <w:p w:rsidR="009A4C7C" w:rsidRPr="002442C8" w:rsidRDefault="009A4C7C" w:rsidP="002405AA">
      <w:pPr>
        <w:pStyle w:val="PURBullet-Indented"/>
        <w:spacing w:line="220" w:lineRule="exact"/>
        <w:ind w:left="490"/>
        <w:rPr>
          <w:lang w:val="fr-FR"/>
        </w:rPr>
      </w:pPr>
      <w:r w:rsidRPr="002442C8">
        <w:rPr>
          <w:lang w:val="fr-FR"/>
        </w:rPr>
        <w:t>Les fonctionnalités d</w:t>
      </w:r>
      <w:r w:rsidR="003E0FD6" w:rsidRPr="002442C8">
        <w:rPr>
          <w:lang w:val="fr-FR"/>
        </w:rPr>
        <w:t>’</w:t>
      </w:r>
      <w:r w:rsidRPr="002442C8">
        <w:rPr>
          <w:lang w:val="fr-FR"/>
        </w:rPr>
        <w:t>une licence d</w:t>
      </w:r>
      <w:r w:rsidR="003E0FD6" w:rsidRPr="002442C8">
        <w:rPr>
          <w:lang w:val="fr-FR"/>
        </w:rPr>
        <w:t>’</w:t>
      </w:r>
      <w:r w:rsidRPr="002442C8">
        <w:rPr>
          <w:lang w:val="fr-FR"/>
        </w:rPr>
        <w:t>accès SAL Standard décrites ci-avant</w:t>
      </w:r>
    </w:p>
    <w:p w:rsidR="009A4C7C" w:rsidRPr="002442C8" w:rsidRDefault="009A4C7C" w:rsidP="002405AA">
      <w:pPr>
        <w:pStyle w:val="PURBullet-Indented"/>
        <w:spacing w:line="220" w:lineRule="exact"/>
        <w:ind w:left="490"/>
        <w:rPr>
          <w:lang w:val="fr-FR"/>
        </w:rPr>
      </w:pPr>
      <w:r w:rsidRPr="002442C8">
        <w:rPr>
          <w:lang w:val="fr-FR"/>
        </w:rPr>
        <w:t>Toutes les fonctionnalités de conférence audio/vidéo et Web.</w:t>
      </w:r>
    </w:p>
    <w:p w:rsidR="009A4C7C" w:rsidRPr="002442C8" w:rsidRDefault="009A4C7C" w:rsidP="002405AA">
      <w:pPr>
        <w:pStyle w:val="PURBullet-Indented"/>
        <w:spacing w:line="220" w:lineRule="exact"/>
        <w:ind w:left="490"/>
        <w:rPr>
          <w:lang w:val="fr-FR"/>
        </w:rPr>
      </w:pPr>
      <w:r w:rsidRPr="002442C8">
        <w:rPr>
          <w:lang w:val="fr-FR"/>
        </w:rPr>
        <w:t>Toutes les fonctionnalités de partage de bureau.</w:t>
      </w:r>
    </w:p>
    <w:p w:rsidR="009A4C7C" w:rsidRPr="002442C8" w:rsidRDefault="009A4C7C" w:rsidP="009A4C7C">
      <w:pPr>
        <w:pStyle w:val="PURBlueStrong"/>
        <w:rPr>
          <w:lang w:val="fr-FR"/>
        </w:rPr>
      </w:pPr>
      <w:r w:rsidRPr="002442C8">
        <w:rPr>
          <w:lang w:val="fr-FR"/>
        </w:rPr>
        <w:t>SAL Plus</w:t>
      </w:r>
    </w:p>
    <w:p w:rsidR="009A4C7C" w:rsidRPr="002442C8" w:rsidRDefault="009A4C7C" w:rsidP="009A4C7C">
      <w:pPr>
        <w:pStyle w:val="PURBody-Indented"/>
        <w:rPr>
          <w:lang w:val="fr-FR"/>
        </w:rPr>
      </w:pPr>
      <w:r w:rsidRPr="002442C8">
        <w:rPr>
          <w:lang w:val="fr-FR"/>
        </w:rPr>
        <w:t>Chaque utilisateur ou dispositif pour lequel vous obtenez une licence d</w:t>
      </w:r>
      <w:r w:rsidR="003E0FD6" w:rsidRPr="002442C8">
        <w:rPr>
          <w:lang w:val="fr-FR"/>
        </w:rPr>
        <w:t>’</w:t>
      </w:r>
      <w:r w:rsidRPr="002442C8">
        <w:rPr>
          <w:lang w:val="fr-FR"/>
        </w:rPr>
        <w:t>accès SAL Plus peut utiliser les fonctionnalités suivantes du logiciel Serveur :</w:t>
      </w:r>
    </w:p>
    <w:p w:rsidR="009A4C7C" w:rsidRPr="002442C8" w:rsidRDefault="009A4C7C" w:rsidP="002405AA">
      <w:pPr>
        <w:pStyle w:val="PURBullet-Indented"/>
        <w:spacing w:line="220" w:lineRule="exact"/>
        <w:ind w:left="490"/>
        <w:rPr>
          <w:lang w:val="fr-FR"/>
        </w:rPr>
      </w:pPr>
      <w:r w:rsidRPr="002442C8">
        <w:rPr>
          <w:lang w:val="fr-FR"/>
        </w:rPr>
        <w:t>Les fonctionnalités d</w:t>
      </w:r>
      <w:r w:rsidR="003E0FD6" w:rsidRPr="002442C8">
        <w:rPr>
          <w:lang w:val="fr-FR"/>
        </w:rPr>
        <w:t>’</w:t>
      </w:r>
      <w:r w:rsidRPr="002442C8">
        <w:rPr>
          <w:lang w:val="fr-FR"/>
        </w:rPr>
        <w:t>une licence d</w:t>
      </w:r>
      <w:r w:rsidR="003E0FD6" w:rsidRPr="002442C8">
        <w:rPr>
          <w:lang w:val="fr-FR"/>
        </w:rPr>
        <w:t>’</w:t>
      </w:r>
      <w:r w:rsidRPr="002442C8">
        <w:rPr>
          <w:lang w:val="fr-FR"/>
        </w:rPr>
        <w:t>accès SAL Standard décrites ci-avant</w:t>
      </w:r>
    </w:p>
    <w:p w:rsidR="009A4C7C" w:rsidRPr="002442C8" w:rsidRDefault="009A4C7C" w:rsidP="002405AA">
      <w:pPr>
        <w:pStyle w:val="PURBullet-Indented"/>
        <w:spacing w:line="220" w:lineRule="exact"/>
        <w:ind w:left="490"/>
        <w:rPr>
          <w:lang w:val="fr-FR"/>
        </w:rPr>
      </w:pPr>
      <w:r w:rsidRPr="002442C8">
        <w:rPr>
          <w:lang w:val="fr-FR"/>
        </w:rPr>
        <w:t>Toutes les fonctionnalités de téléphonie</w:t>
      </w:r>
    </w:p>
    <w:p w:rsidR="009A4C7C" w:rsidRPr="002442C8" w:rsidRDefault="009A4C7C" w:rsidP="002405AA">
      <w:pPr>
        <w:pStyle w:val="PURBullet-Indented"/>
        <w:spacing w:line="220" w:lineRule="exact"/>
        <w:ind w:left="490"/>
        <w:rPr>
          <w:lang w:val="fr-FR"/>
        </w:rPr>
      </w:pPr>
      <w:r w:rsidRPr="002442C8">
        <w:rPr>
          <w:lang w:val="fr-FR"/>
        </w:rPr>
        <w:t>Toutes les fonctionnalités de gestion des appels.</w:t>
      </w:r>
    </w:p>
    <w:p w:rsidR="009A4C7C" w:rsidRPr="002442C8" w:rsidRDefault="009A4C7C" w:rsidP="009A4C7C">
      <w:pPr>
        <w:pStyle w:val="PURBlueStrong"/>
        <w:rPr>
          <w:lang w:val="fr-FR"/>
        </w:rPr>
      </w:pPr>
      <w:r w:rsidRPr="002442C8">
        <w:rPr>
          <w:lang w:val="fr-FR"/>
        </w:rPr>
        <w:t>SAL Enterprise Plus</w:t>
      </w:r>
    </w:p>
    <w:p w:rsidR="009A4C7C" w:rsidRPr="002442C8" w:rsidRDefault="009A4C7C" w:rsidP="009A4C7C">
      <w:pPr>
        <w:pStyle w:val="PURBody-Indented"/>
        <w:rPr>
          <w:lang w:val="fr-FR"/>
        </w:rPr>
      </w:pPr>
      <w:r w:rsidRPr="002442C8">
        <w:rPr>
          <w:lang w:val="fr-FR"/>
        </w:rPr>
        <w:t>Chaque utilisateur ou dispositif pour lequel vous obtenez une licence d</w:t>
      </w:r>
      <w:r w:rsidR="003E0FD6" w:rsidRPr="002442C8">
        <w:rPr>
          <w:lang w:val="fr-FR"/>
        </w:rPr>
        <w:t>’</w:t>
      </w:r>
      <w:r w:rsidRPr="002442C8">
        <w:rPr>
          <w:lang w:val="fr-FR"/>
        </w:rPr>
        <w:t>accès SAL Plus Enterprise peut utiliser les fonctionnalités suivantes du logiciel Serveur :</w:t>
      </w:r>
    </w:p>
    <w:p w:rsidR="009A4C7C" w:rsidRPr="002442C8" w:rsidRDefault="009A4C7C" w:rsidP="002405AA">
      <w:pPr>
        <w:pStyle w:val="PURBullet-Indented"/>
        <w:spacing w:line="220" w:lineRule="exact"/>
        <w:ind w:left="490"/>
        <w:rPr>
          <w:lang w:val="fr-FR"/>
        </w:rPr>
      </w:pPr>
      <w:r w:rsidRPr="002442C8">
        <w:rPr>
          <w:lang w:val="fr-FR"/>
        </w:rPr>
        <w:t>Les fonctionnalités d</w:t>
      </w:r>
      <w:r w:rsidR="003E0FD6" w:rsidRPr="002442C8">
        <w:rPr>
          <w:lang w:val="fr-FR"/>
        </w:rPr>
        <w:t>’</w:t>
      </w:r>
      <w:r w:rsidRPr="002442C8">
        <w:rPr>
          <w:lang w:val="fr-FR"/>
        </w:rPr>
        <w:t>une licence d</w:t>
      </w:r>
      <w:r w:rsidR="003E0FD6" w:rsidRPr="002442C8">
        <w:rPr>
          <w:lang w:val="fr-FR"/>
        </w:rPr>
        <w:t>’</w:t>
      </w:r>
      <w:r w:rsidRPr="002442C8">
        <w:rPr>
          <w:lang w:val="fr-FR"/>
        </w:rPr>
        <w:t>accès SAL Standard décrites ci-avant</w:t>
      </w:r>
    </w:p>
    <w:p w:rsidR="009A4C7C" w:rsidRPr="002442C8" w:rsidRDefault="009A4C7C" w:rsidP="002405AA">
      <w:pPr>
        <w:pStyle w:val="PURBullet-Indented"/>
        <w:spacing w:line="220" w:lineRule="exact"/>
        <w:ind w:left="490"/>
        <w:rPr>
          <w:lang w:val="fr-FR"/>
        </w:rPr>
      </w:pPr>
      <w:r w:rsidRPr="002442C8">
        <w:rPr>
          <w:lang w:val="fr-FR"/>
        </w:rPr>
        <w:t>Toutes les fonctionnalités de conférence audio/vidéo et Web.</w:t>
      </w:r>
    </w:p>
    <w:p w:rsidR="009A4C7C" w:rsidRPr="002442C8" w:rsidRDefault="009A4C7C" w:rsidP="002405AA">
      <w:pPr>
        <w:pStyle w:val="PURBullet-Indented"/>
        <w:spacing w:line="220" w:lineRule="exact"/>
        <w:ind w:left="490"/>
        <w:rPr>
          <w:lang w:val="fr-FR"/>
        </w:rPr>
      </w:pPr>
      <w:r w:rsidRPr="002442C8">
        <w:rPr>
          <w:lang w:val="fr-FR"/>
        </w:rPr>
        <w:t>Toutes les fonctionnalités de partage de bureau.</w:t>
      </w:r>
    </w:p>
    <w:p w:rsidR="009A4C7C" w:rsidRPr="002442C8" w:rsidRDefault="009A4C7C" w:rsidP="002405AA">
      <w:pPr>
        <w:pStyle w:val="PURBullet-Indented"/>
        <w:spacing w:line="220" w:lineRule="exact"/>
        <w:ind w:left="490"/>
        <w:rPr>
          <w:lang w:val="fr-FR"/>
        </w:rPr>
      </w:pPr>
      <w:r w:rsidRPr="002442C8">
        <w:rPr>
          <w:lang w:val="fr-FR"/>
        </w:rPr>
        <w:t>Toutes les fonctionnalités de téléphonie</w:t>
      </w:r>
    </w:p>
    <w:p w:rsidR="00091B14" w:rsidRPr="002442C8" w:rsidRDefault="009A4C7C" w:rsidP="002405AA">
      <w:pPr>
        <w:pStyle w:val="PURBullet-Indented"/>
        <w:spacing w:line="220" w:lineRule="exact"/>
        <w:ind w:left="490"/>
        <w:rPr>
          <w:lang w:val="fr-FR"/>
        </w:rPr>
      </w:pPr>
      <w:r w:rsidRPr="002442C8">
        <w:rPr>
          <w:lang w:val="fr-FR"/>
        </w:rPr>
        <w:t>Toutes les fonctionnalités de gestion des appels.</w:t>
      </w:r>
    </w:p>
    <w:p w:rsidR="00091B14" w:rsidRPr="002442C8" w:rsidRDefault="00091B14" w:rsidP="00091B14">
      <w:pPr>
        <w:pStyle w:val="PURBlueStrong-Indented"/>
        <w:rPr>
          <w:lang w:val="fr-FR"/>
        </w:rPr>
      </w:pPr>
      <w:r w:rsidRPr="002442C8">
        <w:rPr>
          <w:lang w:val="fr-FR"/>
        </w:rPr>
        <w:t>Logiciel .NET Framework</w:t>
      </w:r>
    </w:p>
    <w:p w:rsidR="00091B14" w:rsidRPr="002442C8" w:rsidRDefault="00091B14" w:rsidP="00091B14">
      <w:pPr>
        <w:pStyle w:val="PURBody-Indented"/>
        <w:rPr>
          <w:lang w:val="fr-FR"/>
        </w:rPr>
      </w:pPr>
      <w:r w:rsidRPr="002442C8">
        <w:rPr>
          <w:lang w:val="fr-FR"/>
        </w:rPr>
        <w:t xml:space="preserve">Le logiciel du produit contient le logiciel Microsoft .NET Framework et peut contenir le logiciel </w:t>
      </w:r>
      <w:proofErr w:type="spellStart"/>
      <w:r w:rsidRPr="002442C8">
        <w:rPr>
          <w:lang w:val="fr-FR"/>
        </w:rPr>
        <w:t>PowerShell</w:t>
      </w:r>
      <w:proofErr w:type="spellEnd"/>
      <w:r w:rsidRPr="002442C8">
        <w:rPr>
          <w:lang w:val="fr-FR"/>
        </w:rPr>
        <w:t>.</w:t>
      </w:r>
      <w:r w:rsidR="00E1286F" w:rsidRPr="002442C8">
        <w:rPr>
          <w:lang w:val="fr-FR"/>
        </w:rPr>
        <w:t xml:space="preserve"> </w:t>
      </w:r>
      <w:r w:rsidRPr="002442C8">
        <w:rPr>
          <w:lang w:val="fr-FR"/>
        </w:rPr>
        <w:t xml:space="preserve">Reportez-vous aux conditions de licence de .NET Framework et </w:t>
      </w:r>
      <w:proofErr w:type="spellStart"/>
      <w:r w:rsidRPr="002442C8">
        <w:rPr>
          <w:lang w:val="fr-FR"/>
        </w:rPr>
        <w:t>PowerShell</w:t>
      </w:r>
      <w:proofErr w:type="spellEnd"/>
      <w:r w:rsidRPr="002442C8">
        <w:rPr>
          <w:lang w:val="fr-FR"/>
        </w:rPr>
        <w:t xml:space="preserve"> stipulées dans les conditions universelles de licence.</w:t>
      </w:r>
    </w:p>
    <w:p w:rsidR="009A4C7C" w:rsidRPr="002442C8" w:rsidRDefault="009A4C7C" w:rsidP="009A4C7C">
      <w:pPr>
        <w:pStyle w:val="PURBody"/>
        <w:rPr>
          <w:lang w:val="fr-FR"/>
        </w:rPr>
      </w:pPr>
      <w:r w:rsidRPr="002442C8">
        <w:rPr>
          <w:lang w:val="fr-FR"/>
        </w:rPr>
        <w:t>Outre les droits indiqués ci-dessus, les conditions supplémentaires suivantes s</w:t>
      </w:r>
      <w:r w:rsidR="003E0FD6" w:rsidRPr="002442C8">
        <w:rPr>
          <w:lang w:val="fr-FR"/>
        </w:rPr>
        <w:t>’</w:t>
      </w:r>
      <w:r w:rsidRPr="002442C8">
        <w:rPr>
          <w:lang w:val="fr-FR"/>
        </w:rPr>
        <w:t>appliquent aux licences d</w:t>
      </w:r>
      <w:r w:rsidR="003E0FD6" w:rsidRPr="002442C8">
        <w:rPr>
          <w:lang w:val="fr-FR"/>
        </w:rPr>
        <w:t>’</w:t>
      </w:r>
      <w:r w:rsidRPr="002442C8">
        <w:rPr>
          <w:lang w:val="fr-FR"/>
        </w:rPr>
        <w:t xml:space="preserve">accès SAL Lync Standard, Enterprise, Plus, Enterprise Plus et </w:t>
      </w:r>
      <w:proofErr w:type="spellStart"/>
      <w:r w:rsidRPr="002442C8">
        <w:rPr>
          <w:lang w:val="fr-FR"/>
        </w:rPr>
        <w:t>Productivity</w:t>
      </w:r>
      <w:proofErr w:type="spellEnd"/>
      <w:r w:rsidRPr="002442C8">
        <w:rPr>
          <w:lang w:val="fr-FR"/>
        </w:rPr>
        <w:t xml:space="preserve"> Suite :</w:t>
      </w:r>
    </w:p>
    <w:p w:rsidR="009A4C7C" w:rsidRPr="002442C8" w:rsidRDefault="009A4C7C" w:rsidP="009A4C7C">
      <w:pPr>
        <w:pStyle w:val="PURBlueStrong"/>
        <w:rPr>
          <w:lang w:val="fr-FR"/>
        </w:rPr>
      </w:pPr>
      <w:r w:rsidRPr="002442C8">
        <w:rPr>
          <w:lang w:val="fr-FR"/>
        </w:rPr>
        <w:t>Lync 2013 et Lync 2011 pour Mac</w:t>
      </w:r>
    </w:p>
    <w:p w:rsidR="002D1613" w:rsidRPr="002442C8" w:rsidRDefault="009A4C7C" w:rsidP="008920FD">
      <w:pPr>
        <w:pStyle w:val="PURBody-Indented"/>
        <w:rPr>
          <w:spacing w:val="-4"/>
          <w:lang w:val="fr-FR"/>
        </w:rPr>
      </w:pPr>
      <w:r w:rsidRPr="002442C8">
        <w:rPr>
          <w:spacing w:val="-4"/>
          <w:lang w:val="fr-FR"/>
        </w:rPr>
        <w:t>Vous pouvez créer et Exécuter une Instance du client Lync 2013 ou Lync 2011 pour Mac dans un Environnement de Système d</w:t>
      </w:r>
      <w:r w:rsidR="003E0FD6" w:rsidRPr="002442C8">
        <w:rPr>
          <w:spacing w:val="-4"/>
          <w:lang w:val="fr-FR"/>
        </w:rPr>
        <w:t>’</w:t>
      </w:r>
      <w:r w:rsidRPr="002442C8">
        <w:rPr>
          <w:spacing w:val="-4"/>
          <w:lang w:val="fr-FR"/>
        </w:rPr>
        <w:t>Exploitation (ou OSE) Physique ou Virtuel, (a) sur tout dispositif pour lequel vous faites l</w:t>
      </w:r>
      <w:r w:rsidR="003E0FD6" w:rsidRPr="002442C8">
        <w:rPr>
          <w:spacing w:val="-4"/>
          <w:lang w:val="fr-FR"/>
        </w:rPr>
        <w:t>’</w:t>
      </w:r>
      <w:r w:rsidRPr="002442C8">
        <w:rPr>
          <w:spacing w:val="-4"/>
          <w:lang w:val="fr-FR"/>
        </w:rPr>
        <w:t>acquisition d</w:t>
      </w:r>
      <w:r w:rsidR="003E0FD6" w:rsidRPr="002442C8">
        <w:rPr>
          <w:spacing w:val="-4"/>
          <w:lang w:val="fr-FR"/>
        </w:rPr>
        <w:t>’</w:t>
      </w:r>
      <w:r w:rsidRPr="002442C8">
        <w:rPr>
          <w:spacing w:val="-4"/>
          <w:lang w:val="fr-FR"/>
        </w:rPr>
        <w:t>une licence d</w:t>
      </w:r>
      <w:r w:rsidR="003E0FD6" w:rsidRPr="002442C8">
        <w:rPr>
          <w:spacing w:val="-4"/>
          <w:lang w:val="fr-FR"/>
        </w:rPr>
        <w:t>’</w:t>
      </w:r>
      <w:r w:rsidRPr="002442C8">
        <w:rPr>
          <w:spacing w:val="-4"/>
          <w:lang w:val="fr-FR"/>
        </w:rPr>
        <w:t>accès SAL Dispositif et (b) sur tout dispositif unique dont se sert un utilisateur, pour lequel vous faites l</w:t>
      </w:r>
      <w:r w:rsidR="003E0FD6" w:rsidRPr="002442C8">
        <w:rPr>
          <w:spacing w:val="-4"/>
          <w:lang w:val="fr-FR"/>
        </w:rPr>
        <w:t>’</w:t>
      </w:r>
      <w:r w:rsidRPr="002442C8">
        <w:rPr>
          <w:spacing w:val="-4"/>
          <w:lang w:val="fr-FR"/>
        </w:rPr>
        <w:t>acquisition d</w:t>
      </w:r>
      <w:r w:rsidR="003E0FD6" w:rsidRPr="002442C8">
        <w:rPr>
          <w:spacing w:val="-4"/>
          <w:lang w:val="fr-FR"/>
        </w:rPr>
        <w:t>’</w:t>
      </w:r>
      <w:r w:rsidRPr="002442C8">
        <w:rPr>
          <w:spacing w:val="-4"/>
          <w:lang w:val="fr-FR"/>
        </w:rPr>
        <w:t>une licence d</w:t>
      </w:r>
      <w:r w:rsidR="003E0FD6" w:rsidRPr="002442C8">
        <w:rPr>
          <w:spacing w:val="-4"/>
          <w:lang w:val="fr-FR"/>
        </w:rPr>
        <w:t>’</w:t>
      </w:r>
      <w:r w:rsidRPr="002442C8">
        <w:rPr>
          <w:spacing w:val="-4"/>
          <w:lang w:val="fr-FR"/>
        </w:rPr>
        <w:t xml:space="preserve">accès SAL Utilisateur. </w:t>
      </w:r>
    </w:p>
    <w:p w:rsidR="009A4C7C" w:rsidRPr="008C7EB7" w:rsidRDefault="00681F74" w:rsidP="00BF6D49">
      <w:pPr>
        <w:pStyle w:val="PURBreadcrumb"/>
      </w:pPr>
      <w:hyperlink w:anchor="Tables des matières" w:history="1">
        <w:hyperlink w:anchor="TOC" w:history="1">
          <w:r w:rsidR="00EA00B0" w:rsidRPr="008C7EB7">
            <w:rPr>
              <w:rStyle w:val="Hyperlink"/>
              <w:rFonts w:ascii="Arial Narrow" w:hAnsi="Arial Narrow"/>
              <w:sz w:val="16"/>
            </w:rPr>
            <w:t>Table des matières</w:t>
          </w:r>
        </w:hyperlink>
      </w:hyperlink>
      <w:r w:rsidR="00C0505F" w:rsidRPr="008C7EB7">
        <w:t>/</w:t>
      </w:r>
      <w:hyperlink w:anchor="UniversalTerms" w:history="1">
        <w:hyperlink w:anchor="UniversalTerms" w:history="1">
          <w:r w:rsidR="00BF6D49" w:rsidRPr="008C7EB7">
            <w:rPr>
              <w:rStyle w:val="Hyperlink"/>
              <w:rFonts w:ascii="Arial Narrow" w:hAnsi="Arial Narrow"/>
              <w:sz w:val="16"/>
            </w:rPr>
            <w:t>Conditions Universelles de Licence</w:t>
          </w:r>
        </w:hyperlink>
      </w:hyperlink>
    </w:p>
    <w:p w:rsidR="009A4C7C" w:rsidRPr="008C7EB7" w:rsidRDefault="009A4C7C" w:rsidP="009A4C7C">
      <w:pPr>
        <w:pStyle w:val="PURProductName"/>
      </w:pPr>
      <w:bookmarkStart w:id="208" w:name="_Toc299519123"/>
      <w:bookmarkStart w:id="209" w:name="_Toc299531555"/>
      <w:bookmarkStart w:id="210" w:name="_Toc299531879"/>
      <w:bookmarkStart w:id="211" w:name="_Toc299957162"/>
      <w:bookmarkStart w:id="212" w:name="_Toc340656756"/>
      <w:bookmarkStart w:id="213" w:name="_Toc340657649"/>
      <w:r w:rsidRPr="008C7EB7">
        <w:t xml:space="preserve">Microsoft Application Virtualization Hosting </w:t>
      </w:r>
      <w:proofErr w:type="gramStart"/>
      <w:r w:rsidRPr="008C7EB7">
        <w:t>pour</w:t>
      </w:r>
      <w:proofErr w:type="gramEnd"/>
      <w:r w:rsidRPr="008C7EB7">
        <w:t xml:space="preserve"> Desktop</w:t>
      </w:r>
      <w:bookmarkEnd w:id="208"/>
      <w:bookmarkEnd w:id="209"/>
      <w:bookmarkEnd w:id="210"/>
      <w:bookmarkEnd w:id="211"/>
      <w:bookmarkEnd w:id="212"/>
      <w:bookmarkEnd w:id="213"/>
      <w:r w:rsidRPr="002442C8">
        <w:rPr>
          <w:lang w:val="fr-FR"/>
        </w:rPr>
        <w:fldChar w:fldCharType="begin"/>
      </w:r>
      <w:r w:rsidRPr="008C7EB7">
        <w:instrText xml:space="preserve">XE "Microsoft Application Virtualization Hosting pour Desktop" </w:instrText>
      </w:r>
      <w:r w:rsidRPr="002442C8">
        <w:rPr>
          <w:lang w:val="fr-FR"/>
        </w:rPr>
        <w:fldChar w:fldCharType="end"/>
      </w:r>
    </w:p>
    <w:p w:rsidR="009A4C7C" w:rsidRPr="002442C8" w:rsidRDefault="009A4C7C" w:rsidP="009A4C7C">
      <w:pPr>
        <w:pStyle w:val="PURLicenseTerm"/>
        <w:rPr>
          <w:lang w:val="fr-FR"/>
        </w:rPr>
      </w:pPr>
      <w:r w:rsidRPr="002442C8">
        <w:rPr>
          <w:lang w:val="fr-FR"/>
        </w:rPr>
        <w:t xml:space="preserve">Votre utilisation de ce produit est régie par les conditions universelles de licence, les conditions générales de licence pour le modèle de licence associé audit produit et les conditions de licence spécifiques </w:t>
      </w:r>
      <w:r w:rsidR="003E0FD6" w:rsidRPr="002442C8">
        <w:rPr>
          <w:lang w:val="fr-FR"/>
        </w:rPr>
        <w:br/>
      </w:r>
      <w:r w:rsidRPr="002442C8">
        <w:rPr>
          <w:lang w:val="fr-FR"/>
        </w:rPr>
        <w:t>ci-après.</w:t>
      </w:r>
    </w:p>
    <w:tbl>
      <w:tblPr>
        <w:tblW w:w="477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5"/>
        <w:gridCol w:w="5116"/>
      </w:tblGrid>
      <w:tr w:rsidR="00831C1F" w:rsidRPr="00054C42" w:rsidTr="0015145F">
        <w:tc>
          <w:tcPr>
            <w:tcW w:w="2571" w:type="pct"/>
            <w:tcBorders>
              <w:top w:val="single" w:sz="4" w:space="0" w:color="auto"/>
              <w:bottom w:val="nil"/>
            </w:tcBorders>
          </w:tcPr>
          <w:p w:rsidR="00831C1F" w:rsidRPr="002442C8" w:rsidRDefault="00831C1F" w:rsidP="00831C1F">
            <w:pPr>
              <w:pStyle w:val="PURLMSH"/>
              <w:rPr>
                <w:lang w:val="fr-FR"/>
              </w:rPr>
            </w:pPr>
            <w:r w:rsidRPr="002442C8">
              <w:rPr>
                <w:lang w:val="fr-FR"/>
              </w:rPr>
              <w:t xml:space="preserve">Section applicable des conditions générales de licence SAL : </w:t>
            </w:r>
            <w:hyperlink w:anchor="SALTerms_Server" w:history="1">
              <w:r w:rsidRPr="002442C8">
                <w:rPr>
                  <w:rStyle w:val="Hyperlink"/>
                  <w:lang w:val="fr-FR"/>
                </w:rPr>
                <w:t>Logiciel serveur</w:t>
              </w:r>
            </w:hyperlink>
          </w:p>
        </w:tc>
        <w:tc>
          <w:tcPr>
            <w:tcW w:w="2429" w:type="pct"/>
            <w:tcBorders>
              <w:top w:val="single" w:sz="4" w:space="0" w:color="auto"/>
              <w:bottom w:val="nil"/>
            </w:tcBorders>
          </w:tcPr>
          <w:p w:rsidR="00831C1F" w:rsidRPr="002442C8" w:rsidRDefault="004F154D" w:rsidP="00831C1F">
            <w:pPr>
              <w:pStyle w:val="PURLMSH"/>
              <w:rPr>
                <w:lang w:val="fr-FR"/>
              </w:rPr>
            </w:pPr>
            <w:r w:rsidRPr="002442C8">
              <w:rPr>
                <w:lang w:val="fr-FR"/>
              </w:rPr>
              <w:t xml:space="preserve">Voir les avertissements applicables : </w:t>
            </w:r>
            <w:r w:rsidRPr="002442C8">
              <w:rPr>
                <w:b/>
                <w:lang w:val="fr-FR"/>
              </w:rPr>
              <w:t>Non</w:t>
            </w:r>
          </w:p>
        </w:tc>
      </w:tr>
      <w:tr w:rsidR="009A4C7C" w:rsidRPr="002442C8" w:rsidTr="0015145F">
        <w:tc>
          <w:tcPr>
            <w:tcW w:w="2571" w:type="pct"/>
            <w:tcBorders>
              <w:top w:val="nil"/>
            </w:tcBorders>
          </w:tcPr>
          <w:p w:rsidR="009A4C7C" w:rsidRPr="002442C8" w:rsidRDefault="009A4C7C" w:rsidP="009A4C7C">
            <w:pPr>
              <w:pStyle w:val="PURLMSH"/>
              <w:rPr>
                <w:lang w:val="fr-FR"/>
              </w:rPr>
            </w:pPr>
            <w:r w:rsidRPr="002442C8">
              <w:rPr>
                <w:lang w:val="fr-FR"/>
              </w:rPr>
              <w:t xml:space="preserve">Logiciels client/supplémentaires : </w:t>
            </w:r>
            <w:r w:rsidRPr="002442C8">
              <w:rPr>
                <w:b/>
                <w:lang w:val="fr-FR"/>
              </w:rPr>
              <w:t>Non</w:t>
            </w:r>
            <w:r w:rsidRPr="002442C8">
              <w:rPr>
                <w:lang w:val="fr-FR"/>
              </w:rPr>
              <w:t xml:space="preserve"> </w:t>
            </w:r>
          </w:p>
        </w:tc>
        <w:tc>
          <w:tcPr>
            <w:tcW w:w="2429" w:type="pct"/>
            <w:tcBorders>
              <w:top w:val="nil"/>
            </w:tcBorders>
          </w:tcPr>
          <w:p w:rsidR="009A4C7C" w:rsidRPr="002442C8" w:rsidRDefault="009A4C7C" w:rsidP="009A4C7C">
            <w:pPr>
              <w:pStyle w:val="PURLMSH"/>
              <w:rPr>
                <w:lang w:val="fr-FR"/>
              </w:rPr>
            </w:pPr>
          </w:p>
        </w:tc>
      </w:tr>
      <w:tr w:rsidR="00AD5AED" w:rsidRPr="00054C42" w:rsidTr="0015145F">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AD5AED" w:rsidRPr="002442C8" w:rsidRDefault="00AD5AED" w:rsidP="00CF11D8">
            <w:pPr>
              <w:pStyle w:val="PURTableHeaderWhite"/>
              <w:spacing w:after="0" w:line="240" w:lineRule="auto"/>
              <w:rPr>
                <w:i w:val="0"/>
                <w:color w:val="404040"/>
                <w:lang w:val="fr-FR"/>
              </w:rPr>
            </w:pPr>
            <w:r w:rsidRPr="002442C8">
              <w:rPr>
                <w:i w:val="0"/>
                <w:color w:val="404040"/>
                <w:lang w:val="fr-FR"/>
              </w:rPr>
              <w:t>LICENCES D</w:t>
            </w:r>
            <w:r w:rsidR="003E0FD6" w:rsidRPr="002442C8">
              <w:rPr>
                <w:i w:val="0"/>
                <w:color w:val="404040"/>
                <w:lang w:val="fr-FR"/>
              </w:rPr>
              <w:t>’</w:t>
            </w:r>
            <w:r w:rsidRPr="002442C8">
              <w:rPr>
                <w:i w:val="0"/>
                <w:color w:val="404040"/>
                <w:lang w:val="fr-FR"/>
              </w:rPr>
              <w:t>ACCÈS SAL (SUBSCRIBER ACCESS LICENSE)</w:t>
            </w:r>
          </w:p>
        </w:tc>
      </w:tr>
      <w:tr w:rsidR="00AD5AED" w:rsidRPr="002442C8" w:rsidTr="0015145F">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rsidR="00AD5AED" w:rsidRPr="002442C8" w:rsidRDefault="00BB41EF" w:rsidP="00CF11D8">
            <w:pPr>
              <w:pStyle w:val="PURBody"/>
              <w:rPr>
                <w:lang w:val="fr-FR"/>
              </w:rPr>
            </w:pPr>
            <w:r w:rsidRPr="002442C8">
              <w:rPr>
                <w:b/>
                <w:lang w:val="fr-FR"/>
              </w:rPr>
              <w:t>Vous avez besoin de :</w:t>
            </w:r>
          </w:p>
          <w:p w:rsidR="00AD5AED" w:rsidRPr="008C7EB7" w:rsidRDefault="00AD5AED" w:rsidP="009E3081">
            <w:pPr>
              <w:pStyle w:val="PURBullet-Indented"/>
            </w:pPr>
            <w:r w:rsidRPr="008C7EB7">
              <w:t>SAL Microsoft Application Virtualization Hosting pour Desktop</w:t>
            </w:r>
          </w:p>
        </w:tc>
      </w:tr>
    </w:tbl>
    <w:p w:rsidR="009A4C7C" w:rsidRPr="002442C8" w:rsidRDefault="009A4C7C" w:rsidP="0085206E">
      <w:pPr>
        <w:pStyle w:val="PURADDITIONALTERMSHEADERMB"/>
        <w:rPr>
          <w:lang w:val="fr-FR"/>
        </w:rPr>
      </w:pPr>
      <w:r w:rsidRPr="002442C8">
        <w:rPr>
          <w:lang w:val="fr-FR"/>
        </w:rPr>
        <w:t>Conditions supplémentaires.</w:t>
      </w:r>
    </w:p>
    <w:p w:rsidR="009A4C7C" w:rsidRPr="002442C8" w:rsidRDefault="009A4C7C" w:rsidP="009A4C7C">
      <w:pPr>
        <w:pStyle w:val="PURBlueStrong"/>
        <w:rPr>
          <w:lang w:val="fr-FR"/>
        </w:rPr>
      </w:pPr>
      <w:r w:rsidRPr="002442C8">
        <w:rPr>
          <w:lang w:val="fr-FR"/>
        </w:rPr>
        <w:t xml:space="preserve">Application </w:t>
      </w:r>
      <w:proofErr w:type="spellStart"/>
      <w:r w:rsidRPr="002442C8">
        <w:rPr>
          <w:lang w:val="fr-FR"/>
        </w:rPr>
        <w:t>Virtualization</w:t>
      </w:r>
      <w:proofErr w:type="spellEnd"/>
      <w:r w:rsidRPr="002442C8">
        <w:rPr>
          <w:lang w:val="fr-FR"/>
        </w:rPr>
        <w:t xml:space="preserve"> avec produits et composants de produits Microsoft</w:t>
      </w:r>
    </w:p>
    <w:p w:rsidR="009A4C7C" w:rsidRPr="002442C8" w:rsidRDefault="00FE3B33" w:rsidP="009A4C7C">
      <w:pPr>
        <w:pStyle w:val="PURBody-Indented"/>
        <w:rPr>
          <w:lang w:val="fr-FR"/>
        </w:rPr>
      </w:pPr>
      <w:r w:rsidRPr="002442C8">
        <w:rPr>
          <w:lang w:val="fr-FR"/>
        </w:rPr>
        <w:t xml:space="preserve">Les produits Microsoft suivants peuvent être utilisés avec Microsoft Application </w:t>
      </w:r>
      <w:proofErr w:type="spellStart"/>
      <w:r w:rsidRPr="002442C8">
        <w:rPr>
          <w:lang w:val="fr-FR"/>
        </w:rPr>
        <w:t>Virtualization</w:t>
      </w:r>
      <w:proofErr w:type="spellEnd"/>
      <w:r w:rsidRPr="002442C8">
        <w:rPr>
          <w:lang w:val="fr-FR"/>
        </w:rPr>
        <w:t xml:space="preserve"> </w:t>
      </w:r>
      <w:proofErr w:type="spellStart"/>
      <w:r w:rsidRPr="002442C8">
        <w:rPr>
          <w:lang w:val="fr-FR"/>
        </w:rPr>
        <w:t>Hosting</w:t>
      </w:r>
      <w:proofErr w:type="spellEnd"/>
      <w:r w:rsidRPr="002442C8">
        <w:rPr>
          <w:lang w:val="fr-FR"/>
        </w:rPr>
        <w:t xml:space="preserve"> pour Desktop ou toute autre technologie tierce de virtualisation des applications : </w:t>
      </w:r>
    </w:p>
    <w:p w:rsidR="009A4C7C" w:rsidRPr="002442C8" w:rsidRDefault="009A4C7C" w:rsidP="009E3081">
      <w:pPr>
        <w:pStyle w:val="PURBullet-Indented"/>
        <w:rPr>
          <w:lang w:val="fr-FR"/>
        </w:rPr>
      </w:pPr>
      <w:r w:rsidRPr="002442C8">
        <w:rPr>
          <w:lang w:val="fr-FR"/>
        </w:rPr>
        <w:lastRenderedPageBreak/>
        <w:t>Microsoft Dynamics NAV 2013</w:t>
      </w:r>
    </w:p>
    <w:p w:rsidR="00A11A7A" w:rsidRPr="002442C8" w:rsidRDefault="009A4C7C" w:rsidP="00446366">
      <w:pPr>
        <w:pStyle w:val="PURBody-Indented"/>
        <w:rPr>
          <w:lang w:val="fr-FR"/>
        </w:rPr>
      </w:pPr>
      <w:r w:rsidRPr="002442C8">
        <w:rPr>
          <w:lang w:val="fr-FR"/>
        </w:rPr>
        <w:t xml:space="preserve">Aucun </w:t>
      </w:r>
      <w:proofErr w:type="gramStart"/>
      <w:r w:rsidRPr="002442C8">
        <w:rPr>
          <w:lang w:val="fr-FR"/>
        </w:rPr>
        <w:t>autre produit</w:t>
      </w:r>
      <w:proofErr w:type="gramEnd"/>
      <w:r w:rsidRPr="002442C8">
        <w:rPr>
          <w:lang w:val="fr-FR"/>
        </w:rPr>
        <w:t xml:space="preserve"> ou composant de produits Microsoft n</w:t>
      </w:r>
      <w:r w:rsidR="003E0FD6" w:rsidRPr="002442C8">
        <w:rPr>
          <w:lang w:val="fr-FR"/>
        </w:rPr>
        <w:t>’</w:t>
      </w:r>
      <w:r w:rsidRPr="002442C8">
        <w:rPr>
          <w:lang w:val="fr-FR"/>
        </w:rPr>
        <w:t>est autorisé.</w:t>
      </w:r>
    </w:p>
    <w:p w:rsidR="00893CE7" w:rsidRPr="002442C8" w:rsidRDefault="00681F74" w:rsidP="00BF6D49">
      <w:pPr>
        <w:pStyle w:val="PURBody-Indented"/>
        <w:jc w:val="right"/>
        <w:rPr>
          <w:lang w:val="fr-FR"/>
        </w:rPr>
      </w:pPr>
      <w:hyperlink w:anchor="Tables des matières" w:history="1">
        <w:hyperlink w:anchor="TOC" w:history="1">
          <w:r w:rsidR="00EA00B0" w:rsidRPr="002442C8">
            <w:rPr>
              <w:rStyle w:val="Hyperlink"/>
              <w:rFonts w:ascii="Arial Narrow" w:hAnsi="Arial Narrow"/>
              <w:sz w:val="16"/>
              <w:lang w:val="fr-FR"/>
            </w:rPr>
            <w:t>Table des matières</w:t>
          </w:r>
        </w:hyperlink>
      </w:hyperlink>
      <w:r w:rsidR="00C0505F" w:rsidRPr="002442C8">
        <w:rPr>
          <w:lang w:val="fr-FR"/>
        </w:rPr>
        <w:t>/</w:t>
      </w:r>
      <w:hyperlink w:anchor="UniversalTerms" w:history="1">
        <w:hyperlink w:anchor="UniversalTerms" w:history="1">
          <w:r w:rsidR="00BF6D49" w:rsidRPr="002442C8">
            <w:rPr>
              <w:rStyle w:val="Hyperlink"/>
              <w:rFonts w:ascii="Arial Narrow" w:hAnsi="Arial Narrow"/>
              <w:sz w:val="16"/>
              <w:lang w:val="fr-FR"/>
            </w:rPr>
            <w:t>Conditions Universelles de Licence</w:t>
          </w:r>
        </w:hyperlink>
      </w:hyperlink>
    </w:p>
    <w:p w:rsidR="009A4C7C" w:rsidRPr="002442C8" w:rsidRDefault="009A4C7C" w:rsidP="009A4C7C">
      <w:pPr>
        <w:pStyle w:val="PURProductName"/>
        <w:rPr>
          <w:lang w:val="fr-FR"/>
        </w:rPr>
      </w:pPr>
      <w:bookmarkStart w:id="214" w:name="_Toc299519124"/>
      <w:bookmarkStart w:id="215" w:name="_Toc299531556"/>
      <w:bookmarkStart w:id="216" w:name="_Toc299531880"/>
      <w:bookmarkStart w:id="217" w:name="_Toc299957163"/>
      <w:bookmarkStart w:id="218" w:name="_Toc340656757"/>
      <w:bookmarkStart w:id="219" w:name="_Toc340657650"/>
      <w:r w:rsidRPr="002442C8">
        <w:rPr>
          <w:lang w:val="fr-FR"/>
        </w:rPr>
        <w:t>Microsoft Dynamics AX 2012</w:t>
      </w:r>
      <w:bookmarkEnd w:id="214"/>
      <w:bookmarkEnd w:id="215"/>
      <w:bookmarkEnd w:id="216"/>
      <w:bookmarkEnd w:id="217"/>
      <w:r w:rsidRPr="002442C8">
        <w:rPr>
          <w:lang w:val="fr-FR"/>
        </w:rPr>
        <w:t xml:space="preserve"> R2</w:t>
      </w:r>
      <w:bookmarkEnd w:id="218"/>
      <w:bookmarkEnd w:id="219"/>
      <w:r w:rsidRPr="002442C8">
        <w:rPr>
          <w:lang w:val="fr-FR"/>
        </w:rPr>
        <w:fldChar w:fldCharType="begin"/>
      </w:r>
      <w:r w:rsidRPr="002442C8">
        <w:rPr>
          <w:lang w:val="fr-FR"/>
        </w:rPr>
        <w:instrText xml:space="preserve">XE "Microsoft Dynamics AX 2012 R2" </w:instrText>
      </w:r>
      <w:r w:rsidRPr="002442C8">
        <w:rPr>
          <w:lang w:val="fr-FR"/>
        </w:rPr>
        <w:fldChar w:fldCharType="end"/>
      </w:r>
    </w:p>
    <w:p w:rsidR="009A4C7C" w:rsidRPr="002442C8" w:rsidRDefault="009A4C7C" w:rsidP="009A4C7C">
      <w:pPr>
        <w:pStyle w:val="PURLicenseTerm"/>
        <w:rPr>
          <w:lang w:val="fr-FR"/>
        </w:rPr>
      </w:pPr>
      <w:r w:rsidRPr="002442C8">
        <w:rPr>
          <w:lang w:val="fr-FR"/>
        </w:rPr>
        <w:t xml:space="preserve">Votre utilisation de ce produit est régie par les conditions universelles de licence, les conditions générales de licence pour le modèle de licence associé audit produit et les conditions de licence spécifiques </w:t>
      </w:r>
      <w:r w:rsidR="003E0FD6" w:rsidRPr="002442C8">
        <w:rPr>
          <w:lang w:val="fr-FR"/>
        </w:rPr>
        <w:br/>
      </w:r>
      <w:r w:rsidRPr="002442C8">
        <w:rPr>
          <w:lang w:val="fr-FR"/>
        </w:rPr>
        <w:t>ci-après.</w:t>
      </w:r>
    </w:p>
    <w:tbl>
      <w:tblPr>
        <w:tblW w:w="4815"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1"/>
        <w:gridCol w:w="51"/>
        <w:gridCol w:w="5160"/>
      </w:tblGrid>
      <w:tr w:rsidR="00831C1F" w:rsidRPr="00054C42" w:rsidTr="0015145F">
        <w:tc>
          <w:tcPr>
            <w:tcW w:w="2547" w:type="pct"/>
          </w:tcPr>
          <w:p w:rsidR="00831C1F" w:rsidRPr="002442C8" w:rsidRDefault="00831C1F" w:rsidP="00831C1F">
            <w:pPr>
              <w:pStyle w:val="PURLMSH"/>
              <w:rPr>
                <w:lang w:val="fr-FR"/>
              </w:rPr>
            </w:pPr>
            <w:r w:rsidRPr="002442C8">
              <w:rPr>
                <w:lang w:val="fr-FR"/>
              </w:rPr>
              <w:t xml:space="preserve">Section applicable des conditions générales de licence SAL : </w:t>
            </w:r>
            <w:hyperlink w:anchor="SALTerms_Server" w:history="1">
              <w:r w:rsidRPr="002442C8">
                <w:rPr>
                  <w:rStyle w:val="Hyperlink"/>
                  <w:lang w:val="fr-FR"/>
                </w:rPr>
                <w:t>Logiciel serveur</w:t>
              </w:r>
            </w:hyperlink>
          </w:p>
        </w:tc>
        <w:tc>
          <w:tcPr>
            <w:tcW w:w="2453" w:type="pct"/>
            <w:gridSpan w:val="2"/>
          </w:tcPr>
          <w:p w:rsidR="00831C1F" w:rsidRPr="002442C8" w:rsidRDefault="004F154D" w:rsidP="00831C1F">
            <w:pPr>
              <w:pStyle w:val="PURLMSH"/>
              <w:rPr>
                <w:lang w:val="fr-FR"/>
              </w:rPr>
            </w:pPr>
            <w:r w:rsidRPr="002442C8">
              <w:rPr>
                <w:lang w:val="fr-FR"/>
              </w:rPr>
              <w:t xml:space="preserve">Voir les avertissements applicables : </w:t>
            </w:r>
            <w:r w:rsidRPr="002442C8">
              <w:rPr>
                <w:b/>
                <w:lang w:val="fr-FR"/>
              </w:rPr>
              <w:t>Non</w:t>
            </w:r>
          </w:p>
        </w:tc>
      </w:tr>
      <w:tr w:rsidR="009A4C7C" w:rsidRPr="00054C42" w:rsidTr="0015145F">
        <w:tc>
          <w:tcPr>
            <w:tcW w:w="2547" w:type="pct"/>
          </w:tcPr>
          <w:p w:rsidR="009A4C7C" w:rsidRPr="002442C8" w:rsidRDefault="006B55FB" w:rsidP="00803002">
            <w:pPr>
              <w:pStyle w:val="PURLMSH"/>
              <w:rPr>
                <w:lang w:val="fr-FR"/>
              </w:rPr>
            </w:pPr>
            <w:r w:rsidRPr="002442C8">
              <w:rPr>
                <w:lang w:val="fr-FR"/>
              </w:rPr>
              <w:t xml:space="preserve">Logiciels client/supplémentaires : </w:t>
            </w:r>
            <w:r w:rsidRPr="002442C8">
              <w:rPr>
                <w:b/>
                <w:lang w:val="fr-FR"/>
              </w:rPr>
              <w:t>Oui</w:t>
            </w:r>
            <w:r w:rsidRPr="002442C8">
              <w:rPr>
                <w:lang w:val="fr-FR"/>
              </w:rPr>
              <w:t xml:space="preserve"> </w:t>
            </w:r>
            <w:r w:rsidRPr="002442C8">
              <w:rPr>
                <w:i/>
                <w:lang w:val="fr-FR"/>
              </w:rPr>
              <w:t>(voir l</w:t>
            </w:r>
            <w:r w:rsidR="003E0FD6" w:rsidRPr="002442C8">
              <w:rPr>
                <w:i/>
                <w:lang w:val="fr-FR"/>
              </w:rPr>
              <w:t>’</w:t>
            </w:r>
            <w:hyperlink w:anchor="Appendix1" w:history="1">
              <w:r w:rsidR="007173CA" w:rsidRPr="002442C8">
                <w:rPr>
                  <w:rStyle w:val="Hyperlink"/>
                  <w:i/>
                  <w:lang w:val="fr-FR"/>
                </w:rPr>
                <w:t>Annexe 1</w:t>
              </w:r>
            </w:hyperlink>
            <w:r w:rsidRPr="002442C8">
              <w:rPr>
                <w:i/>
                <w:lang w:val="fr-FR"/>
              </w:rPr>
              <w:t>)</w:t>
            </w:r>
          </w:p>
        </w:tc>
        <w:tc>
          <w:tcPr>
            <w:tcW w:w="2453" w:type="pct"/>
            <w:gridSpan w:val="2"/>
          </w:tcPr>
          <w:p w:rsidR="009A4C7C" w:rsidRPr="002442C8" w:rsidRDefault="009A4C7C" w:rsidP="009A4C7C">
            <w:pPr>
              <w:pStyle w:val="PURLMSH"/>
              <w:rPr>
                <w:lang w:val="fr-FR"/>
              </w:rPr>
            </w:pPr>
          </w:p>
        </w:tc>
      </w:tr>
      <w:tr w:rsidR="00B90B55" w:rsidRPr="00054C42" w:rsidTr="0015145F">
        <w:trPr>
          <w:trHeight w:val="20"/>
        </w:trPr>
        <w:tc>
          <w:tcPr>
            <w:tcW w:w="5000" w:type="pct"/>
            <w:gridSpan w:val="3"/>
            <w:shd w:val="clear" w:color="auto" w:fill="E5EEF7"/>
          </w:tcPr>
          <w:p w:rsidR="00B90B55" w:rsidRPr="002442C8" w:rsidRDefault="00B90B55" w:rsidP="002351F3">
            <w:pPr>
              <w:pStyle w:val="PURTableHeaderBlue"/>
              <w:rPr>
                <w:lang w:val="fr-FR"/>
              </w:rPr>
            </w:pPr>
            <w:r w:rsidRPr="002442C8">
              <w:rPr>
                <w:lang w:val="fr-FR"/>
              </w:rPr>
              <w:t>LICENCES D</w:t>
            </w:r>
            <w:r w:rsidR="003E0FD6" w:rsidRPr="002442C8">
              <w:rPr>
                <w:lang w:val="fr-FR"/>
              </w:rPr>
              <w:t>’</w:t>
            </w:r>
            <w:r w:rsidRPr="002442C8">
              <w:rPr>
                <w:lang w:val="fr-FR"/>
              </w:rPr>
              <w:t>ACCÈS SAL (SUBSCRIBER ACCESS LICENSE)</w:t>
            </w:r>
          </w:p>
        </w:tc>
      </w:tr>
      <w:tr w:rsidR="00411C10" w:rsidRPr="00054C42" w:rsidTr="0015145F">
        <w:tblPrEx>
          <w:tblBorders>
            <w:top w:val="none" w:sz="0" w:space="0" w:color="auto"/>
            <w:bottom w:val="none" w:sz="0" w:space="0" w:color="auto"/>
          </w:tblBorders>
        </w:tblPrEx>
        <w:tc>
          <w:tcPr>
            <w:tcW w:w="2571" w:type="pct"/>
            <w:gridSpan w:val="2"/>
          </w:tcPr>
          <w:p w:rsidR="00411C10" w:rsidRPr="002442C8" w:rsidRDefault="00411C10" w:rsidP="00411C10">
            <w:pPr>
              <w:pStyle w:val="PURBody-Indented"/>
              <w:rPr>
                <w:lang w:val="fr-FR"/>
              </w:rPr>
            </w:pPr>
            <w:r w:rsidRPr="002442C8">
              <w:rPr>
                <w:b/>
                <w:lang w:val="fr-FR"/>
              </w:rPr>
              <w:t>Vous avez besoin de :</w:t>
            </w:r>
          </w:p>
          <w:p w:rsidR="00411C10" w:rsidRPr="002442C8" w:rsidRDefault="00411C10" w:rsidP="00411C10">
            <w:pPr>
              <w:pStyle w:val="PURBullet-Indented"/>
              <w:rPr>
                <w:lang w:val="fr-FR"/>
              </w:rPr>
            </w:pPr>
            <w:r w:rsidRPr="002442C8">
              <w:rPr>
                <w:lang w:val="fr-FR"/>
              </w:rPr>
              <w:t>SAL Libre-Service Microsoft Dynamics AX 2012 R2, ou</w:t>
            </w:r>
          </w:p>
          <w:p w:rsidR="00411C10" w:rsidRPr="002442C8" w:rsidRDefault="00411C10" w:rsidP="00411C10">
            <w:pPr>
              <w:pStyle w:val="PURBullet-Indented"/>
              <w:rPr>
                <w:lang w:val="fr-FR"/>
              </w:rPr>
            </w:pPr>
            <w:r w:rsidRPr="002442C8">
              <w:rPr>
                <w:lang w:val="fr-FR"/>
              </w:rPr>
              <w:t>SAL Tâche Microsoft Dynamics AX 2012 R2, ou</w:t>
            </w:r>
          </w:p>
          <w:p w:rsidR="00411C10" w:rsidRPr="002442C8" w:rsidRDefault="00411C10" w:rsidP="00411C10">
            <w:pPr>
              <w:pStyle w:val="PURBullet-Indented"/>
              <w:rPr>
                <w:lang w:val="fr-FR"/>
              </w:rPr>
            </w:pPr>
            <w:r w:rsidRPr="002442C8">
              <w:rPr>
                <w:lang w:val="fr-FR"/>
              </w:rPr>
              <w:t>SAL Fonctionnelle Microsoft Dynamics AX 2012 R2, ou</w:t>
            </w:r>
          </w:p>
          <w:p w:rsidR="00411C10" w:rsidRPr="002442C8" w:rsidRDefault="00411C10" w:rsidP="00A82718">
            <w:pPr>
              <w:pStyle w:val="PURBullet-Indented"/>
              <w:rPr>
                <w:b/>
                <w:lang w:val="fr-FR"/>
              </w:rPr>
            </w:pPr>
            <w:r w:rsidRPr="002442C8">
              <w:rPr>
                <w:lang w:val="fr-FR"/>
              </w:rPr>
              <w:t>SAN Entreprise Microsoft Dynamics AX 2012 R2</w:t>
            </w:r>
          </w:p>
        </w:tc>
        <w:tc>
          <w:tcPr>
            <w:tcW w:w="2429" w:type="pct"/>
          </w:tcPr>
          <w:p w:rsidR="00411C10" w:rsidRPr="002442C8" w:rsidRDefault="00411C10" w:rsidP="00411C10">
            <w:pPr>
              <w:pStyle w:val="PURBody-Indented"/>
              <w:rPr>
                <w:lang w:val="fr-FR"/>
              </w:rPr>
            </w:pPr>
          </w:p>
          <w:p w:rsidR="00411C10" w:rsidRPr="002442C8" w:rsidRDefault="00411C10" w:rsidP="00830DCA">
            <w:pPr>
              <w:pStyle w:val="PURBullet-Indented"/>
              <w:numPr>
                <w:ilvl w:val="0"/>
                <w:numId w:val="0"/>
              </w:numPr>
              <w:ind w:left="810"/>
              <w:rPr>
                <w:lang w:val="fr-FR"/>
              </w:rPr>
            </w:pPr>
          </w:p>
        </w:tc>
      </w:tr>
    </w:tbl>
    <w:p w:rsidR="009A4C7C" w:rsidRPr="002442C8" w:rsidRDefault="009A4C7C" w:rsidP="0085206E">
      <w:pPr>
        <w:pStyle w:val="PURADDITIONALTERMSHEADERMB"/>
        <w:rPr>
          <w:lang w:val="fr-FR"/>
        </w:rPr>
      </w:pPr>
      <w:r w:rsidRPr="002442C8">
        <w:rPr>
          <w:lang w:val="fr-FR"/>
        </w:rPr>
        <w:t>Conditions supplémentaires.</w:t>
      </w:r>
    </w:p>
    <w:p w:rsidR="00411C10" w:rsidRPr="002442C8" w:rsidRDefault="00411C10" w:rsidP="00411C10">
      <w:pPr>
        <w:pStyle w:val="PURBlueStrong"/>
        <w:rPr>
          <w:lang w:val="fr-FR"/>
        </w:rPr>
      </w:pPr>
      <w:r w:rsidRPr="002442C8">
        <w:rPr>
          <w:rStyle w:val="PURBlueStrongChar"/>
          <w:lang w:val="fr-FR"/>
        </w:rPr>
        <w:t>Types de SAL</w:t>
      </w:r>
    </w:p>
    <w:p w:rsidR="00B10A08" w:rsidRPr="002442C8" w:rsidRDefault="00411C10" w:rsidP="00411C10">
      <w:pPr>
        <w:pStyle w:val="PURBlueStrong"/>
        <w:rPr>
          <w:lang w:val="fr-FR"/>
        </w:rPr>
      </w:pPr>
      <w:r w:rsidRPr="002442C8">
        <w:rPr>
          <w:smallCaps w:val="0"/>
          <w:color w:val="404040"/>
          <w:lang w:val="fr-FR"/>
        </w:rPr>
        <w:t>Toutes les SAL susmentionnées se déclinent en versions Utilisateur et Dispositif.</w:t>
      </w:r>
    </w:p>
    <w:p w:rsidR="00411C10" w:rsidRPr="002442C8" w:rsidRDefault="00411C10" w:rsidP="00411C10">
      <w:pPr>
        <w:pStyle w:val="PURBlueStrong"/>
        <w:rPr>
          <w:lang w:val="fr-FR"/>
        </w:rPr>
      </w:pPr>
      <w:r w:rsidRPr="002442C8">
        <w:rPr>
          <w:rStyle w:val="PURBlueStrongChar"/>
          <w:lang w:val="fr-FR"/>
        </w:rPr>
        <w:t>Aucune SAL requise</w:t>
      </w:r>
    </w:p>
    <w:p w:rsidR="009A4C7C" w:rsidRPr="002442C8" w:rsidRDefault="00411C10" w:rsidP="00080ADE">
      <w:pPr>
        <w:pStyle w:val="PURBody-Indented"/>
        <w:spacing w:after="80"/>
        <w:ind w:left="274"/>
        <w:rPr>
          <w:lang w:val="fr-FR"/>
        </w:rPr>
      </w:pPr>
      <w:r w:rsidRPr="002442C8">
        <w:rPr>
          <w:lang w:val="fr-FR"/>
        </w:rPr>
        <w:t>Vous n</w:t>
      </w:r>
      <w:r w:rsidR="003E0FD6" w:rsidRPr="002442C8">
        <w:rPr>
          <w:lang w:val="fr-FR"/>
        </w:rPr>
        <w:t>’</w:t>
      </w:r>
      <w:r w:rsidRPr="002442C8">
        <w:rPr>
          <w:lang w:val="fr-FR"/>
        </w:rPr>
        <w:t>avez pas besoin d</w:t>
      </w:r>
      <w:r w:rsidR="003E0FD6" w:rsidRPr="002442C8">
        <w:rPr>
          <w:lang w:val="fr-FR"/>
        </w:rPr>
        <w:t>’</w:t>
      </w:r>
      <w:r w:rsidRPr="002442C8">
        <w:rPr>
          <w:lang w:val="fr-FR"/>
        </w:rPr>
        <w:t>acheter et d</w:t>
      </w:r>
      <w:r w:rsidR="003E0FD6" w:rsidRPr="002442C8">
        <w:rPr>
          <w:lang w:val="fr-FR"/>
        </w:rPr>
        <w:t>’</w:t>
      </w:r>
      <w:r w:rsidRPr="002442C8">
        <w:rPr>
          <w:lang w:val="fr-FR"/>
        </w:rPr>
        <w:t>attribuer des licences d</w:t>
      </w:r>
      <w:r w:rsidR="003E0FD6" w:rsidRPr="002442C8">
        <w:rPr>
          <w:lang w:val="fr-FR"/>
        </w:rPr>
        <w:t>’</w:t>
      </w:r>
      <w:r w:rsidRPr="002442C8">
        <w:rPr>
          <w:lang w:val="fr-FR"/>
        </w:rPr>
        <w:t>accès SAL pour les utilisateurs employés par des tiers qui accèdent à Microsoft Dynamics AX 2012 R2 uniquement pour fournir des services de comptabilité et de tenue de la comptabilité supplémentaires liés au processus de vérification.</w:t>
      </w:r>
    </w:p>
    <w:p w:rsidR="009A4C7C" w:rsidRPr="002442C8" w:rsidRDefault="009A4C7C" w:rsidP="009A4C7C">
      <w:pPr>
        <w:pStyle w:val="PURBlueStrong"/>
        <w:rPr>
          <w:lang w:val="fr-FR"/>
        </w:rPr>
      </w:pPr>
      <w:r w:rsidRPr="002442C8">
        <w:rPr>
          <w:rStyle w:val="PURBlueStrongChar"/>
          <w:lang w:val="fr-FR"/>
        </w:rPr>
        <w:t>Localisations et traductions</w:t>
      </w:r>
    </w:p>
    <w:p w:rsidR="009A4C7C" w:rsidRPr="002442C8" w:rsidRDefault="007B0B99" w:rsidP="00080ADE">
      <w:pPr>
        <w:pStyle w:val="PURBody-Indented"/>
        <w:spacing w:after="80"/>
        <w:ind w:left="274"/>
        <w:rPr>
          <w:lang w:val="fr-FR"/>
        </w:rPr>
      </w:pPr>
      <w:r w:rsidRPr="002442C8">
        <w:rPr>
          <w:rFonts w:cs="Tahoma"/>
          <w:lang w:val="fr-FR"/>
        </w:rPr>
        <w:t xml:space="preserve">Microsoft Dynamics AX sera localisé, traduit, supporté et commercialisé par Microsoft dans certains pays et dans certaines langues. Reportez-vous au site </w:t>
      </w:r>
      <w:hyperlink r:id="rId55" w:history="1">
        <w:r w:rsidRPr="002442C8">
          <w:rPr>
            <w:rStyle w:val="Hyperlink"/>
            <w:rFonts w:cs="Tahoma"/>
            <w:lang w:val="fr-FR"/>
          </w:rPr>
          <w:t>http://www.microsoft.com/en-us/dynamics/erp-explore-ax-capabilities.aspx</w:t>
        </w:r>
      </w:hyperlink>
      <w:r w:rsidRPr="002442C8">
        <w:rPr>
          <w:rFonts w:cs="Tahoma"/>
          <w:lang w:val="fr-FR"/>
        </w:rPr>
        <w:t xml:space="preserve"> pour connaître la disponibilité des versions traduites et localisées par Microsoft.</w:t>
      </w:r>
    </w:p>
    <w:p w:rsidR="009A4C7C" w:rsidRPr="002442C8" w:rsidRDefault="009A4C7C" w:rsidP="00080ADE">
      <w:pPr>
        <w:pStyle w:val="PURBody-Indented"/>
        <w:spacing w:after="80"/>
        <w:ind w:left="274"/>
        <w:rPr>
          <w:lang w:val="fr-FR"/>
        </w:rPr>
      </w:pPr>
      <w:r w:rsidRPr="002442C8">
        <w:rPr>
          <w:rFonts w:cs="Tahoma"/>
          <w:lang w:val="fr-FR"/>
        </w:rPr>
        <w:t>Microsoft reconnaît qu</w:t>
      </w:r>
      <w:r w:rsidR="003E0FD6" w:rsidRPr="002442C8">
        <w:rPr>
          <w:rFonts w:cs="Tahoma"/>
          <w:lang w:val="fr-FR"/>
        </w:rPr>
        <w:t>’</w:t>
      </w:r>
      <w:r w:rsidRPr="002442C8">
        <w:rPr>
          <w:rFonts w:cs="Tahoma"/>
          <w:lang w:val="fr-FR"/>
        </w:rPr>
        <w:t>il est possible que vous souhaitiez utiliser certains modules ou fonctionnalités localisés et/ou traduits pour une région en particulier en dehors de cette région.</w:t>
      </w:r>
      <w:r w:rsidR="00E1286F" w:rsidRPr="002442C8">
        <w:rPr>
          <w:rFonts w:cs="Tahoma"/>
          <w:lang w:val="fr-FR"/>
        </w:rPr>
        <w:t xml:space="preserve"> </w:t>
      </w:r>
      <w:r w:rsidRPr="002442C8">
        <w:rPr>
          <w:rFonts w:cs="Tahoma"/>
          <w:lang w:val="fr-FR"/>
        </w:rPr>
        <w:t>Comme les lois et réglementations varient d</w:t>
      </w:r>
      <w:r w:rsidR="003E0FD6" w:rsidRPr="002442C8">
        <w:rPr>
          <w:rFonts w:cs="Tahoma"/>
          <w:lang w:val="fr-FR"/>
        </w:rPr>
        <w:t>’</w:t>
      </w:r>
      <w:r w:rsidRPr="002442C8">
        <w:rPr>
          <w:rFonts w:cs="Tahoma"/>
          <w:lang w:val="fr-FR"/>
        </w:rPr>
        <w:t>une région à l</w:t>
      </w:r>
      <w:r w:rsidR="003E0FD6" w:rsidRPr="002442C8">
        <w:rPr>
          <w:rFonts w:cs="Tahoma"/>
          <w:lang w:val="fr-FR"/>
        </w:rPr>
        <w:t>’</w:t>
      </w:r>
      <w:r w:rsidRPr="002442C8">
        <w:rPr>
          <w:rFonts w:cs="Tahoma"/>
          <w:lang w:val="fr-FR"/>
        </w:rPr>
        <w:t xml:space="preserve">autre, ces </w:t>
      </w:r>
      <w:proofErr w:type="spellStart"/>
      <w:r w:rsidR="00080ADE" w:rsidRPr="002442C8">
        <w:rPr>
          <w:rFonts w:cs="Tahoma"/>
          <w:lang w:val="fr-FR"/>
        </w:rPr>
        <w:t>differences</w:t>
      </w:r>
      <w:proofErr w:type="spellEnd"/>
      <w:r w:rsidR="00080ADE" w:rsidRPr="002442C8">
        <w:rPr>
          <w:rFonts w:cs="Tahoma"/>
          <w:lang w:val="fr-FR"/>
        </w:rPr>
        <w:t> </w:t>
      </w:r>
      <w:r w:rsidRPr="002442C8">
        <w:rPr>
          <w:rFonts w:cs="Tahoma"/>
          <w:lang w:val="fr-FR"/>
        </w:rPr>
        <w:t>peuvent empêcher l</w:t>
      </w:r>
      <w:r w:rsidR="003E0FD6" w:rsidRPr="002442C8">
        <w:rPr>
          <w:rFonts w:cs="Tahoma"/>
          <w:lang w:val="fr-FR"/>
        </w:rPr>
        <w:t>’</w:t>
      </w:r>
      <w:r w:rsidRPr="002442C8">
        <w:rPr>
          <w:rFonts w:cs="Tahoma"/>
          <w:lang w:val="fr-FR"/>
        </w:rPr>
        <w:t>utilisation de la fonctionnalité voulue dans d</w:t>
      </w:r>
      <w:r w:rsidR="003E0FD6" w:rsidRPr="002442C8">
        <w:rPr>
          <w:rFonts w:cs="Tahoma"/>
          <w:lang w:val="fr-FR"/>
        </w:rPr>
        <w:t>’</w:t>
      </w:r>
      <w:r w:rsidRPr="002442C8">
        <w:rPr>
          <w:rFonts w:cs="Tahoma"/>
          <w:lang w:val="fr-FR"/>
        </w:rPr>
        <w:t>autres régions que celle pour laquelle elle a été créée.</w:t>
      </w:r>
      <w:r w:rsidR="00E1286F" w:rsidRPr="002442C8">
        <w:rPr>
          <w:rFonts w:cs="Tahoma"/>
          <w:lang w:val="fr-FR"/>
        </w:rPr>
        <w:t xml:space="preserve"> </w:t>
      </w:r>
      <w:r w:rsidRPr="002442C8">
        <w:rPr>
          <w:rFonts w:cs="Tahoma"/>
          <w:lang w:val="fr-FR"/>
        </w:rPr>
        <w:t>Microsoft ne formule aucune déclaration, représentation ou garantie (expresse, implicite ou autre), ni aucune assurance quant au fonctionnement ou à l</w:t>
      </w:r>
      <w:r w:rsidR="003E0FD6" w:rsidRPr="002442C8">
        <w:rPr>
          <w:rFonts w:cs="Tahoma"/>
          <w:lang w:val="fr-FR"/>
        </w:rPr>
        <w:t>’</w:t>
      </w:r>
      <w:r w:rsidRPr="002442C8">
        <w:rPr>
          <w:rFonts w:cs="Tahoma"/>
          <w:lang w:val="fr-FR"/>
        </w:rPr>
        <w:t>adéquation de toute version localisée et/ou traduite des logiciels (y compris les services en ligne rendus disponibles par ces logiciels) utilisée en-dehors du territoire pour lequel elle a été créée et dans lequel Microsoft rend ces logiciels ou services généralement disponibles dans le commerce.</w:t>
      </w:r>
      <w:r w:rsidR="00E1286F" w:rsidRPr="002442C8">
        <w:rPr>
          <w:rFonts w:cs="Tahoma"/>
          <w:lang w:val="fr-FR"/>
        </w:rPr>
        <w:t xml:space="preserve"> </w:t>
      </w:r>
      <w:r w:rsidRPr="002442C8">
        <w:rPr>
          <w:rFonts w:cs="Tahoma"/>
          <w:lang w:val="fr-FR"/>
        </w:rPr>
        <w:t>Renseignez-vous auprès d</w:t>
      </w:r>
      <w:r w:rsidR="003E0FD6" w:rsidRPr="002442C8">
        <w:rPr>
          <w:rFonts w:cs="Tahoma"/>
          <w:lang w:val="fr-FR"/>
        </w:rPr>
        <w:t>’</w:t>
      </w:r>
      <w:r w:rsidRPr="002442C8">
        <w:rPr>
          <w:rFonts w:cs="Tahoma"/>
          <w:lang w:val="fr-FR"/>
        </w:rPr>
        <w:t>un conseiller fiscal de la région dans laquelle vous envisagez d</w:t>
      </w:r>
      <w:r w:rsidR="003E0FD6" w:rsidRPr="002442C8">
        <w:rPr>
          <w:rFonts w:cs="Tahoma"/>
          <w:lang w:val="fr-FR"/>
        </w:rPr>
        <w:t>’</w:t>
      </w:r>
      <w:r w:rsidRPr="002442C8">
        <w:rPr>
          <w:rFonts w:cs="Tahoma"/>
          <w:lang w:val="fr-FR"/>
        </w:rPr>
        <w:t>utiliser le logiciel pour savoir si la fonctionnalité peut ou non être utilisée dans cette région.</w:t>
      </w:r>
    </w:p>
    <w:p w:rsidR="009A4C7C" w:rsidRPr="002442C8" w:rsidRDefault="009A4C7C" w:rsidP="00080ADE">
      <w:pPr>
        <w:pStyle w:val="PURBody-Indented"/>
        <w:spacing w:after="80"/>
        <w:ind w:left="274"/>
        <w:rPr>
          <w:lang w:val="fr-FR"/>
        </w:rPr>
      </w:pPr>
      <w:r w:rsidRPr="002442C8">
        <w:rPr>
          <w:rFonts w:cs="Tahoma"/>
          <w:lang w:val="fr-FR"/>
        </w:rPr>
        <w:t>Pour pouvoir localiser et/ou traduire les logiciels, vous devez être titulaire d</w:t>
      </w:r>
      <w:r w:rsidR="003E0FD6" w:rsidRPr="002442C8">
        <w:rPr>
          <w:rFonts w:cs="Tahoma"/>
          <w:lang w:val="fr-FR"/>
        </w:rPr>
        <w:t>’</w:t>
      </w:r>
      <w:r w:rsidRPr="002442C8">
        <w:rPr>
          <w:rFonts w:cs="Tahoma"/>
          <w:lang w:val="fr-FR"/>
        </w:rPr>
        <w:t>un Contrat-Cadre de Licence pour Partenaire de Localisation et Traduction (MPLLA) en règle.</w:t>
      </w:r>
      <w:r w:rsidR="00E1286F" w:rsidRPr="002442C8">
        <w:rPr>
          <w:rFonts w:cs="Tahoma"/>
          <w:lang w:val="fr-FR"/>
        </w:rPr>
        <w:t xml:space="preserve"> </w:t>
      </w:r>
      <w:r w:rsidRPr="002442C8">
        <w:rPr>
          <w:rFonts w:cs="Tahoma"/>
          <w:lang w:val="fr-FR"/>
        </w:rPr>
        <w:t>Pour plus d</w:t>
      </w:r>
      <w:r w:rsidR="003E0FD6" w:rsidRPr="002442C8">
        <w:rPr>
          <w:rFonts w:cs="Tahoma"/>
          <w:lang w:val="fr-FR"/>
        </w:rPr>
        <w:t>’</w:t>
      </w:r>
      <w:r w:rsidRPr="002442C8">
        <w:rPr>
          <w:rFonts w:cs="Tahoma"/>
          <w:lang w:val="fr-FR"/>
        </w:rPr>
        <w:t xml:space="preserve">information sur le Contrat-Cadre MPLLA et sur le Programme de Licence Microsoft Dynamics pour Partenaire de Localisation et Traduction, visitez la page </w:t>
      </w:r>
      <w:hyperlink r:id="rId56" w:history="1">
        <w:r w:rsidRPr="002442C8">
          <w:rPr>
            <w:rStyle w:val="Hyperlink"/>
            <w:rFonts w:cs="Tahoma"/>
            <w:lang w:val="fr-FR"/>
          </w:rPr>
          <w:t>https://mbs.microsoft.com/partnersource/partneressentials/pllp</w:t>
        </w:r>
      </w:hyperlink>
      <w:r w:rsidRPr="002442C8">
        <w:rPr>
          <w:rFonts w:cs="Tahoma"/>
          <w:lang w:val="fr-FR"/>
        </w:rPr>
        <w:t xml:space="preserve"> ou contactez votre gestionnaire de compte partenaire.</w:t>
      </w:r>
    </w:p>
    <w:p w:rsidR="007B0B99" w:rsidRPr="002442C8" w:rsidRDefault="007B0B99" w:rsidP="00080ADE">
      <w:pPr>
        <w:pStyle w:val="PURBlueStrong"/>
        <w:spacing w:line="200" w:lineRule="exact"/>
        <w:rPr>
          <w:lang w:val="fr-FR"/>
        </w:rPr>
      </w:pPr>
      <w:r w:rsidRPr="002442C8">
        <w:rPr>
          <w:rStyle w:val="PURBlueStrongChar"/>
          <w:lang w:val="fr-FR"/>
        </w:rPr>
        <w:t>Droits d</w:t>
      </w:r>
      <w:r w:rsidR="003E0FD6" w:rsidRPr="002442C8">
        <w:rPr>
          <w:rStyle w:val="PURBlueStrongChar"/>
          <w:lang w:val="fr-FR"/>
        </w:rPr>
        <w:t>’</w:t>
      </w:r>
      <w:r w:rsidRPr="002442C8">
        <w:rPr>
          <w:rStyle w:val="PURBlueStrongChar"/>
          <w:lang w:val="fr-FR"/>
        </w:rPr>
        <w:t>utilisation concédés par les SAL :</w:t>
      </w:r>
    </w:p>
    <w:p w:rsidR="007B0B99" w:rsidRPr="002442C8" w:rsidRDefault="007B0B99" w:rsidP="000C3222">
      <w:pPr>
        <w:spacing w:line="240" w:lineRule="atLeast"/>
        <w:ind w:firstLine="274"/>
        <w:contextualSpacing/>
        <w:rPr>
          <w:lang w:val="fr-FR"/>
        </w:rPr>
      </w:pPr>
      <w:r w:rsidRPr="002442C8">
        <w:rPr>
          <w:color w:val="404040"/>
          <w:sz w:val="18"/>
          <w:lang w:val="fr-FR"/>
        </w:rPr>
        <w:t>Les utilisations autorisées par les différentes SAL Microsoft Dynamics AX 2012 R2 sont présentées dans le tableau ci-dessous :</w:t>
      </w:r>
    </w:p>
    <w:p w:rsidR="007B0B99" w:rsidRPr="002442C8" w:rsidRDefault="007B0B99" w:rsidP="00741533">
      <w:pPr>
        <w:numPr>
          <w:ilvl w:val="0"/>
          <w:numId w:val="25"/>
        </w:numPr>
        <w:autoSpaceDE w:val="0"/>
        <w:autoSpaceDN w:val="0"/>
        <w:adjustRightInd w:val="0"/>
        <w:spacing w:line="240" w:lineRule="atLeast"/>
        <w:ind w:left="900" w:right="720"/>
        <w:contextualSpacing/>
        <w:rPr>
          <w:rFonts w:eastAsia="Calibri" w:cs="Tahoma"/>
          <w:b/>
          <w:color w:val="404040"/>
          <w:sz w:val="18"/>
          <w:szCs w:val="18"/>
          <w:lang w:val="fr-FR"/>
        </w:rPr>
      </w:pPr>
      <w:r w:rsidRPr="002442C8">
        <w:rPr>
          <w:rFonts w:eastAsia="Calibri" w:cs="Tahoma"/>
          <w:b/>
          <w:color w:val="404040"/>
          <w:sz w:val="18"/>
          <w:szCs w:val="18"/>
          <w:lang w:val="fr-FR"/>
        </w:rPr>
        <w:t>SAL Libre-Service</w:t>
      </w:r>
    </w:p>
    <w:p w:rsidR="007B0B99" w:rsidRPr="002442C8" w:rsidRDefault="007B0B99" w:rsidP="000C3222">
      <w:pPr>
        <w:numPr>
          <w:ilvl w:val="1"/>
          <w:numId w:val="25"/>
        </w:numPr>
        <w:tabs>
          <w:tab w:val="left" w:pos="1260"/>
        </w:tabs>
        <w:autoSpaceDE w:val="0"/>
        <w:autoSpaceDN w:val="0"/>
        <w:adjustRightInd w:val="0"/>
        <w:spacing w:line="240" w:lineRule="atLeast"/>
        <w:ind w:left="1260" w:right="720" w:hanging="360"/>
        <w:contextualSpacing/>
        <w:rPr>
          <w:lang w:val="fr-FR"/>
        </w:rPr>
      </w:pPr>
      <w:r w:rsidRPr="002442C8">
        <w:rPr>
          <w:rFonts w:eastAsia="Calibri" w:cs="Tahoma"/>
          <w:color w:val="404040"/>
          <w:sz w:val="18"/>
          <w:szCs w:val="18"/>
          <w:lang w:val="fr-FR"/>
        </w:rPr>
        <w:t>créer des notes de frais ;</w:t>
      </w:r>
    </w:p>
    <w:p w:rsidR="007B0B99" w:rsidRPr="002442C8" w:rsidRDefault="007B0B99" w:rsidP="000C3222">
      <w:pPr>
        <w:numPr>
          <w:ilvl w:val="1"/>
          <w:numId w:val="25"/>
        </w:numPr>
        <w:tabs>
          <w:tab w:val="left" w:pos="1260"/>
        </w:tabs>
        <w:autoSpaceDE w:val="0"/>
        <w:autoSpaceDN w:val="0"/>
        <w:adjustRightInd w:val="0"/>
        <w:spacing w:line="240" w:lineRule="atLeast"/>
        <w:ind w:left="1260" w:right="720" w:hanging="360"/>
        <w:contextualSpacing/>
        <w:rPr>
          <w:lang w:val="fr-FR"/>
        </w:rPr>
      </w:pPr>
      <w:r w:rsidRPr="002442C8">
        <w:rPr>
          <w:rFonts w:eastAsia="Calibri" w:cs="Tahoma"/>
          <w:color w:val="404040"/>
          <w:sz w:val="18"/>
          <w:szCs w:val="18"/>
          <w:lang w:val="fr-FR"/>
        </w:rPr>
        <w:t>gérer des données personnelles, telles que le régime de prestations ;</w:t>
      </w:r>
    </w:p>
    <w:p w:rsidR="007B0B99" w:rsidRPr="002442C8" w:rsidRDefault="007B0B99" w:rsidP="000C3222">
      <w:pPr>
        <w:numPr>
          <w:ilvl w:val="1"/>
          <w:numId w:val="25"/>
        </w:numPr>
        <w:tabs>
          <w:tab w:val="left" w:pos="1260"/>
        </w:tabs>
        <w:autoSpaceDE w:val="0"/>
        <w:autoSpaceDN w:val="0"/>
        <w:adjustRightInd w:val="0"/>
        <w:spacing w:line="240" w:lineRule="atLeast"/>
        <w:ind w:left="1260" w:right="720" w:hanging="360"/>
        <w:contextualSpacing/>
        <w:rPr>
          <w:lang w:val="fr-FR"/>
        </w:rPr>
      </w:pPr>
      <w:r w:rsidRPr="002442C8">
        <w:rPr>
          <w:rFonts w:eastAsia="Calibri" w:cs="Tahoma"/>
          <w:color w:val="404040"/>
          <w:sz w:val="18"/>
          <w:szCs w:val="18"/>
          <w:lang w:val="fr-FR"/>
        </w:rPr>
        <w:t>créer des entrées d</w:t>
      </w:r>
      <w:r w:rsidR="003E0FD6" w:rsidRPr="002442C8">
        <w:rPr>
          <w:rFonts w:eastAsia="Calibri" w:cs="Tahoma"/>
          <w:color w:val="404040"/>
          <w:sz w:val="18"/>
          <w:szCs w:val="18"/>
          <w:lang w:val="fr-FR"/>
        </w:rPr>
        <w:t>’</w:t>
      </w:r>
      <w:r w:rsidRPr="002442C8">
        <w:rPr>
          <w:rFonts w:eastAsia="Calibri" w:cs="Tahoma"/>
          <w:color w:val="404040"/>
          <w:sz w:val="18"/>
          <w:szCs w:val="18"/>
          <w:lang w:val="fr-FR"/>
        </w:rPr>
        <w:t>horaire et de présence, telles que l</w:t>
      </w:r>
      <w:r w:rsidR="003E0FD6" w:rsidRPr="002442C8">
        <w:rPr>
          <w:rFonts w:eastAsia="Calibri" w:cs="Tahoma"/>
          <w:color w:val="404040"/>
          <w:sz w:val="18"/>
          <w:szCs w:val="18"/>
          <w:lang w:val="fr-FR"/>
        </w:rPr>
        <w:t>’</w:t>
      </w:r>
      <w:r w:rsidRPr="002442C8">
        <w:rPr>
          <w:rFonts w:eastAsia="Calibri" w:cs="Tahoma"/>
          <w:color w:val="404040"/>
          <w:sz w:val="18"/>
          <w:szCs w:val="18"/>
          <w:lang w:val="fr-FR"/>
        </w:rPr>
        <w:t>enregistrement des heures, le pointage des arrivées et des départs ;</w:t>
      </w:r>
    </w:p>
    <w:p w:rsidR="007B0B99" w:rsidRPr="002442C8" w:rsidRDefault="007B0B99" w:rsidP="000C3222">
      <w:pPr>
        <w:numPr>
          <w:ilvl w:val="1"/>
          <w:numId w:val="25"/>
        </w:numPr>
        <w:tabs>
          <w:tab w:val="left" w:pos="1260"/>
        </w:tabs>
        <w:autoSpaceDE w:val="0"/>
        <w:autoSpaceDN w:val="0"/>
        <w:adjustRightInd w:val="0"/>
        <w:spacing w:line="240" w:lineRule="atLeast"/>
        <w:ind w:left="1260" w:right="720" w:hanging="360"/>
        <w:contextualSpacing/>
        <w:rPr>
          <w:lang w:val="fr-FR"/>
        </w:rPr>
      </w:pPr>
      <w:r w:rsidRPr="002442C8">
        <w:rPr>
          <w:rFonts w:eastAsia="Calibri" w:cs="Tahoma"/>
          <w:color w:val="404040"/>
          <w:sz w:val="18"/>
          <w:szCs w:val="18"/>
          <w:lang w:val="fr-FR"/>
        </w:rPr>
        <w:t>entrer les demandes de service de l</w:t>
      </w:r>
      <w:r w:rsidR="003E0FD6" w:rsidRPr="002442C8">
        <w:rPr>
          <w:rFonts w:eastAsia="Calibri" w:cs="Tahoma"/>
          <w:color w:val="404040"/>
          <w:sz w:val="18"/>
          <w:szCs w:val="18"/>
          <w:lang w:val="fr-FR"/>
        </w:rPr>
        <w:t>’</w:t>
      </w:r>
      <w:r w:rsidRPr="002442C8">
        <w:rPr>
          <w:rFonts w:eastAsia="Calibri" w:cs="Tahoma"/>
          <w:color w:val="404040"/>
          <w:sz w:val="18"/>
          <w:szCs w:val="18"/>
          <w:lang w:val="fr-FR"/>
        </w:rPr>
        <w:t>employé ;</w:t>
      </w:r>
    </w:p>
    <w:p w:rsidR="007B0B99" w:rsidRPr="002442C8" w:rsidRDefault="007B0B99" w:rsidP="000C3222">
      <w:pPr>
        <w:numPr>
          <w:ilvl w:val="1"/>
          <w:numId w:val="25"/>
        </w:numPr>
        <w:tabs>
          <w:tab w:val="left" w:pos="1260"/>
        </w:tabs>
        <w:autoSpaceDE w:val="0"/>
        <w:autoSpaceDN w:val="0"/>
        <w:adjustRightInd w:val="0"/>
        <w:spacing w:line="240" w:lineRule="atLeast"/>
        <w:ind w:left="1260" w:right="720" w:hanging="360"/>
        <w:contextualSpacing/>
        <w:rPr>
          <w:lang w:val="fr-FR"/>
        </w:rPr>
      </w:pPr>
      <w:r w:rsidRPr="002442C8">
        <w:rPr>
          <w:rFonts w:eastAsia="Calibri" w:cs="Tahoma"/>
          <w:color w:val="404040"/>
          <w:sz w:val="18"/>
          <w:szCs w:val="18"/>
          <w:lang w:val="fr-FR"/>
        </w:rPr>
        <w:t>préparer les demandes d</w:t>
      </w:r>
      <w:r w:rsidR="003E0FD6" w:rsidRPr="002442C8">
        <w:rPr>
          <w:rFonts w:eastAsia="Calibri" w:cs="Tahoma"/>
          <w:color w:val="404040"/>
          <w:sz w:val="18"/>
          <w:szCs w:val="18"/>
          <w:lang w:val="fr-FR"/>
        </w:rPr>
        <w:t>’</w:t>
      </w:r>
      <w:r w:rsidRPr="002442C8">
        <w:rPr>
          <w:rFonts w:eastAsia="Calibri" w:cs="Tahoma"/>
          <w:color w:val="404040"/>
          <w:sz w:val="18"/>
          <w:szCs w:val="18"/>
          <w:lang w:val="fr-FR"/>
        </w:rPr>
        <w:t>approvisionnement indirect concernant les produits ou services pour l</w:t>
      </w:r>
      <w:r w:rsidR="003E0FD6" w:rsidRPr="002442C8">
        <w:rPr>
          <w:rFonts w:eastAsia="Calibri" w:cs="Tahoma"/>
          <w:color w:val="404040"/>
          <w:sz w:val="18"/>
          <w:szCs w:val="18"/>
          <w:lang w:val="fr-FR"/>
        </w:rPr>
        <w:t>’</w:t>
      </w:r>
      <w:r w:rsidRPr="002442C8">
        <w:rPr>
          <w:rFonts w:eastAsia="Calibri" w:cs="Tahoma"/>
          <w:color w:val="404040"/>
          <w:sz w:val="18"/>
          <w:szCs w:val="18"/>
          <w:lang w:val="fr-FR"/>
        </w:rPr>
        <w:t>employé/utilisateur, telles que voyage, matériel de bureau, fournitures ; et/ou effectuer des demandes d</w:t>
      </w:r>
      <w:r w:rsidR="003E0FD6" w:rsidRPr="002442C8">
        <w:rPr>
          <w:rFonts w:eastAsia="Calibri" w:cs="Tahoma"/>
          <w:color w:val="404040"/>
          <w:sz w:val="18"/>
          <w:szCs w:val="18"/>
          <w:lang w:val="fr-FR"/>
        </w:rPr>
        <w:t>’</w:t>
      </w:r>
      <w:r w:rsidRPr="002442C8">
        <w:rPr>
          <w:rFonts w:eastAsia="Calibri" w:cs="Tahoma"/>
          <w:color w:val="404040"/>
          <w:sz w:val="18"/>
          <w:szCs w:val="18"/>
          <w:lang w:val="fr-FR"/>
        </w:rPr>
        <w:t>ajout ou d</w:t>
      </w:r>
      <w:r w:rsidR="003E0FD6" w:rsidRPr="002442C8">
        <w:rPr>
          <w:rFonts w:eastAsia="Calibri" w:cs="Tahoma"/>
          <w:color w:val="404040"/>
          <w:sz w:val="18"/>
          <w:szCs w:val="18"/>
          <w:lang w:val="fr-FR"/>
        </w:rPr>
        <w:t>’</w:t>
      </w:r>
      <w:r w:rsidRPr="002442C8">
        <w:rPr>
          <w:rFonts w:eastAsia="Calibri" w:cs="Tahoma"/>
          <w:color w:val="404040"/>
          <w:sz w:val="18"/>
          <w:szCs w:val="18"/>
          <w:lang w:val="fr-FR"/>
        </w:rPr>
        <w:t>inscription de fournisseurs.</w:t>
      </w:r>
    </w:p>
    <w:p w:rsidR="007B0B99" w:rsidRPr="002442C8" w:rsidRDefault="007B0B99" w:rsidP="000C3222">
      <w:pPr>
        <w:numPr>
          <w:ilvl w:val="0"/>
          <w:numId w:val="25"/>
        </w:numPr>
        <w:autoSpaceDE w:val="0"/>
        <w:autoSpaceDN w:val="0"/>
        <w:adjustRightInd w:val="0"/>
        <w:spacing w:line="240" w:lineRule="atLeast"/>
        <w:ind w:left="900" w:right="720"/>
        <w:contextualSpacing/>
        <w:rPr>
          <w:lang w:val="fr-FR"/>
        </w:rPr>
      </w:pPr>
      <w:r w:rsidRPr="002442C8">
        <w:rPr>
          <w:rFonts w:eastAsia="Calibri" w:cs="Tahoma"/>
          <w:b/>
          <w:color w:val="404040"/>
          <w:sz w:val="18"/>
          <w:szCs w:val="18"/>
          <w:lang w:val="fr-FR"/>
        </w:rPr>
        <w:t>SAL Tâche</w:t>
      </w:r>
    </w:p>
    <w:p w:rsidR="007B0B99" w:rsidRPr="002442C8" w:rsidRDefault="007B0B99" w:rsidP="000C3222">
      <w:pPr>
        <w:numPr>
          <w:ilvl w:val="1"/>
          <w:numId w:val="25"/>
        </w:numPr>
        <w:spacing w:line="240" w:lineRule="atLeast"/>
        <w:ind w:left="1260" w:right="720" w:hanging="360"/>
        <w:contextualSpacing/>
        <w:rPr>
          <w:lang w:val="fr-FR"/>
        </w:rPr>
      </w:pPr>
      <w:r w:rsidRPr="002442C8">
        <w:rPr>
          <w:rFonts w:eastAsia="Calibri" w:cs="Tahoma"/>
          <w:color w:val="404040"/>
          <w:sz w:val="18"/>
          <w:szCs w:val="18"/>
          <w:lang w:val="fr-FR"/>
        </w:rPr>
        <w:lastRenderedPageBreak/>
        <w:t>inclut les droits d</w:t>
      </w:r>
      <w:r w:rsidR="003E0FD6" w:rsidRPr="002442C8">
        <w:rPr>
          <w:rFonts w:eastAsia="Calibri" w:cs="Tahoma"/>
          <w:color w:val="404040"/>
          <w:sz w:val="18"/>
          <w:szCs w:val="18"/>
          <w:lang w:val="fr-FR"/>
        </w:rPr>
        <w:t>’</w:t>
      </w:r>
      <w:r w:rsidRPr="002442C8">
        <w:rPr>
          <w:rFonts w:eastAsia="Calibri" w:cs="Tahoma"/>
          <w:color w:val="404040"/>
          <w:sz w:val="18"/>
          <w:szCs w:val="18"/>
          <w:lang w:val="fr-FR"/>
        </w:rPr>
        <w:t>utilisation de la SAL Libre-Service</w:t>
      </w:r>
    </w:p>
    <w:p w:rsidR="007B0B99" w:rsidRPr="002442C8" w:rsidRDefault="007B0B99" w:rsidP="000C3222">
      <w:pPr>
        <w:numPr>
          <w:ilvl w:val="1"/>
          <w:numId w:val="25"/>
        </w:numPr>
        <w:spacing w:line="240" w:lineRule="atLeast"/>
        <w:ind w:left="1260" w:right="720" w:hanging="360"/>
        <w:contextualSpacing/>
        <w:rPr>
          <w:lang w:val="fr-FR"/>
        </w:rPr>
      </w:pPr>
      <w:r w:rsidRPr="002442C8">
        <w:rPr>
          <w:rFonts w:eastAsia="Calibri" w:cs="Tahoma"/>
          <w:color w:val="404040"/>
          <w:sz w:val="18"/>
          <w:szCs w:val="18"/>
          <w:lang w:val="fr-FR"/>
        </w:rPr>
        <w:t>entrer les heures facturables ;</w:t>
      </w:r>
    </w:p>
    <w:p w:rsidR="007B0B99" w:rsidRPr="002442C8" w:rsidRDefault="007B0B99" w:rsidP="000C3222">
      <w:pPr>
        <w:numPr>
          <w:ilvl w:val="1"/>
          <w:numId w:val="25"/>
        </w:numPr>
        <w:spacing w:line="240" w:lineRule="atLeast"/>
        <w:ind w:left="1260" w:right="720" w:hanging="360"/>
        <w:contextualSpacing/>
        <w:rPr>
          <w:lang w:val="fr-FR"/>
        </w:rPr>
      </w:pPr>
      <w:r w:rsidRPr="002442C8">
        <w:rPr>
          <w:rFonts w:eastAsia="Calibri" w:cs="Tahoma"/>
          <w:color w:val="404040"/>
          <w:sz w:val="18"/>
          <w:szCs w:val="18"/>
          <w:lang w:val="fr-FR"/>
        </w:rPr>
        <w:t>entrer les dépenses facturables ;</w:t>
      </w:r>
    </w:p>
    <w:p w:rsidR="007B0B99" w:rsidRPr="002442C8" w:rsidRDefault="007B0B99" w:rsidP="000C3222">
      <w:pPr>
        <w:numPr>
          <w:ilvl w:val="1"/>
          <w:numId w:val="25"/>
        </w:numPr>
        <w:spacing w:line="240" w:lineRule="atLeast"/>
        <w:ind w:left="1260" w:right="720" w:hanging="360"/>
        <w:contextualSpacing/>
        <w:rPr>
          <w:lang w:val="fr-FR"/>
        </w:rPr>
      </w:pPr>
      <w:r w:rsidRPr="002442C8">
        <w:rPr>
          <w:rFonts w:eastAsia="Calibri" w:cs="Tahoma"/>
          <w:color w:val="404040"/>
          <w:sz w:val="18"/>
          <w:szCs w:val="18"/>
          <w:lang w:val="fr-FR"/>
        </w:rPr>
        <w:t>gérer les performances et les évaluations annuelles, la définition des objectifs et les compétences ;</w:t>
      </w:r>
    </w:p>
    <w:p w:rsidR="007B0B99" w:rsidRPr="002442C8" w:rsidRDefault="007B0B99" w:rsidP="000C3222">
      <w:pPr>
        <w:numPr>
          <w:ilvl w:val="1"/>
          <w:numId w:val="25"/>
        </w:numPr>
        <w:spacing w:line="240" w:lineRule="atLeast"/>
        <w:ind w:left="1260" w:right="720" w:hanging="360"/>
        <w:contextualSpacing/>
        <w:rPr>
          <w:lang w:val="fr-FR"/>
        </w:rPr>
      </w:pPr>
      <w:r w:rsidRPr="002442C8">
        <w:rPr>
          <w:rFonts w:eastAsia="Calibri" w:cs="Tahoma"/>
          <w:color w:val="404040"/>
          <w:sz w:val="18"/>
          <w:szCs w:val="18"/>
          <w:lang w:val="fr-FR"/>
        </w:rPr>
        <w:t>gérer un dispositif de point de vente au détail ;</w:t>
      </w:r>
    </w:p>
    <w:p w:rsidR="007B0B99" w:rsidRPr="002442C8" w:rsidRDefault="007B0B99" w:rsidP="000C3222">
      <w:pPr>
        <w:numPr>
          <w:ilvl w:val="1"/>
          <w:numId w:val="25"/>
        </w:numPr>
        <w:spacing w:line="240" w:lineRule="atLeast"/>
        <w:ind w:left="1260" w:right="720" w:hanging="360"/>
        <w:contextualSpacing/>
        <w:rPr>
          <w:lang w:val="fr-FR"/>
        </w:rPr>
      </w:pPr>
      <w:r w:rsidRPr="002442C8">
        <w:rPr>
          <w:rFonts w:eastAsia="Calibri" w:cs="Tahoma"/>
          <w:color w:val="404040"/>
          <w:sz w:val="18"/>
          <w:szCs w:val="18"/>
          <w:lang w:val="fr-FR"/>
        </w:rPr>
        <w:t>approuver les factures fournisseur concernant l</w:t>
      </w:r>
      <w:r w:rsidR="003E0FD6" w:rsidRPr="002442C8">
        <w:rPr>
          <w:rFonts w:eastAsia="Calibri" w:cs="Tahoma"/>
          <w:color w:val="404040"/>
          <w:sz w:val="18"/>
          <w:szCs w:val="18"/>
          <w:lang w:val="fr-FR"/>
        </w:rPr>
        <w:t>’</w:t>
      </w:r>
      <w:r w:rsidRPr="002442C8">
        <w:rPr>
          <w:rFonts w:eastAsia="Calibri" w:cs="Tahoma"/>
          <w:color w:val="404040"/>
          <w:sz w:val="18"/>
          <w:szCs w:val="18"/>
          <w:lang w:val="fr-FR"/>
        </w:rPr>
        <w:t>approvisionnement indirect ; et</w:t>
      </w:r>
    </w:p>
    <w:p w:rsidR="007B0B99" w:rsidRPr="002442C8" w:rsidRDefault="007B0B99" w:rsidP="000C3222">
      <w:pPr>
        <w:numPr>
          <w:ilvl w:val="1"/>
          <w:numId w:val="25"/>
        </w:numPr>
        <w:spacing w:line="240" w:lineRule="atLeast"/>
        <w:ind w:left="1260" w:right="720" w:hanging="360"/>
        <w:contextualSpacing/>
        <w:rPr>
          <w:lang w:val="fr-FR"/>
        </w:rPr>
      </w:pPr>
      <w:r w:rsidRPr="002442C8">
        <w:rPr>
          <w:rFonts w:eastAsia="Calibri" w:cs="Tahoma"/>
          <w:color w:val="404040"/>
          <w:sz w:val="18"/>
          <w:szCs w:val="18"/>
          <w:lang w:val="fr-FR"/>
        </w:rPr>
        <w:t>les utilisateurs de SAL Tâche ne sont pas autorisés à approuver les flux de travail.</w:t>
      </w:r>
      <w:r w:rsidRPr="002442C8">
        <w:rPr>
          <w:color w:val="404040"/>
          <w:sz w:val="18"/>
          <w:szCs w:val="18"/>
          <w:lang w:val="fr-FR"/>
        </w:rPr>
        <w:t xml:space="preserve"> </w:t>
      </w:r>
    </w:p>
    <w:p w:rsidR="007B0B99" w:rsidRPr="002442C8" w:rsidRDefault="007B0B99" w:rsidP="000C3222">
      <w:pPr>
        <w:numPr>
          <w:ilvl w:val="0"/>
          <w:numId w:val="25"/>
        </w:numPr>
        <w:spacing w:line="240" w:lineRule="atLeast"/>
        <w:ind w:left="900" w:right="720"/>
        <w:contextualSpacing/>
        <w:rPr>
          <w:lang w:val="fr-FR"/>
        </w:rPr>
      </w:pPr>
      <w:r w:rsidRPr="002442C8">
        <w:rPr>
          <w:rFonts w:eastAsia="Calibri" w:cs="Tahoma"/>
          <w:b/>
          <w:color w:val="404040"/>
          <w:sz w:val="18"/>
          <w:szCs w:val="18"/>
          <w:lang w:val="fr-FR"/>
        </w:rPr>
        <w:t>SAL Fonctionnelle</w:t>
      </w:r>
    </w:p>
    <w:p w:rsidR="007B0B99" w:rsidRPr="002442C8" w:rsidRDefault="007B0B99" w:rsidP="000C3222">
      <w:pPr>
        <w:numPr>
          <w:ilvl w:val="1"/>
          <w:numId w:val="25"/>
        </w:numPr>
        <w:spacing w:line="240" w:lineRule="atLeast"/>
        <w:ind w:left="1260" w:right="720" w:hanging="360"/>
        <w:contextualSpacing/>
        <w:rPr>
          <w:lang w:val="fr-FR"/>
        </w:rPr>
      </w:pPr>
      <w:r w:rsidRPr="002442C8">
        <w:rPr>
          <w:rFonts w:eastAsia="Calibri" w:cs="Tahoma"/>
          <w:color w:val="404040"/>
          <w:sz w:val="18"/>
          <w:szCs w:val="18"/>
          <w:lang w:val="fr-FR"/>
        </w:rPr>
        <w:t>inclut les droits d</w:t>
      </w:r>
      <w:r w:rsidR="003E0FD6" w:rsidRPr="002442C8">
        <w:rPr>
          <w:rFonts w:eastAsia="Calibri" w:cs="Tahoma"/>
          <w:color w:val="404040"/>
          <w:sz w:val="18"/>
          <w:szCs w:val="18"/>
          <w:lang w:val="fr-FR"/>
        </w:rPr>
        <w:t>’</w:t>
      </w:r>
      <w:r w:rsidRPr="002442C8">
        <w:rPr>
          <w:rFonts w:eastAsia="Calibri" w:cs="Tahoma"/>
          <w:color w:val="404040"/>
          <w:sz w:val="18"/>
          <w:szCs w:val="18"/>
          <w:lang w:val="fr-FR"/>
        </w:rPr>
        <w:t>utilisation de la SAL Tâche</w:t>
      </w:r>
    </w:p>
    <w:p w:rsidR="007B0B99" w:rsidRPr="002442C8" w:rsidRDefault="007B0B99" w:rsidP="000C3222">
      <w:pPr>
        <w:numPr>
          <w:ilvl w:val="1"/>
          <w:numId w:val="25"/>
        </w:numPr>
        <w:spacing w:line="240" w:lineRule="atLeast"/>
        <w:ind w:left="1260" w:right="720" w:hanging="360"/>
        <w:contextualSpacing/>
        <w:rPr>
          <w:lang w:val="fr-FR"/>
        </w:rPr>
      </w:pPr>
      <w:r w:rsidRPr="002442C8">
        <w:rPr>
          <w:rFonts w:eastAsia="Calibri" w:cs="Tahoma"/>
          <w:color w:val="404040"/>
          <w:sz w:val="18"/>
          <w:szCs w:val="18"/>
          <w:lang w:val="fr-FR"/>
        </w:rPr>
        <w:t>gérer un atelier dans un cycle de production ou de fabrication ;</w:t>
      </w:r>
    </w:p>
    <w:p w:rsidR="007B0B99" w:rsidRPr="002442C8" w:rsidRDefault="007B0B99" w:rsidP="000C3222">
      <w:pPr>
        <w:numPr>
          <w:ilvl w:val="1"/>
          <w:numId w:val="25"/>
        </w:numPr>
        <w:spacing w:line="240" w:lineRule="atLeast"/>
        <w:ind w:left="1260" w:right="720" w:hanging="360"/>
        <w:contextualSpacing/>
        <w:rPr>
          <w:lang w:val="fr-FR"/>
        </w:rPr>
      </w:pPr>
      <w:r w:rsidRPr="002442C8">
        <w:rPr>
          <w:rFonts w:eastAsia="Calibri" w:cs="Tahoma"/>
          <w:color w:val="404040"/>
          <w:sz w:val="18"/>
          <w:szCs w:val="18"/>
          <w:lang w:val="fr-FR"/>
        </w:rPr>
        <w:t>gérer des projets et des ressources ;</w:t>
      </w:r>
    </w:p>
    <w:p w:rsidR="007B0B99" w:rsidRPr="002442C8" w:rsidRDefault="007B0B99" w:rsidP="000C3222">
      <w:pPr>
        <w:numPr>
          <w:ilvl w:val="1"/>
          <w:numId w:val="25"/>
        </w:numPr>
        <w:spacing w:line="240" w:lineRule="atLeast"/>
        <w:ind w:left="1260" w:right="720" w:hanging="360"/>
        <w:contextualSpacing/>
        <w:rPr>
          <w:lang w:val="fr-FR"/>
        </w:rPr>
      </w:pPr>
      <w:r w:rsidRPr="002442C8">
        <w:rPr>
          <w:rFonts w:eastAsia="Calibri" w:cs="Tahoma"/>
          <w:color w:val="404040"/>
          <w:sz w:val="18"/>
          <w:szCs w:val="18"/>
          <w:lang w:val="fr-FR"/>
        </w:rPr>
        <w:t>gérer les cycles des ressources humaines ;</w:t>
      </w:r>
    </w:p>
    <w:p w:rsidR="007B0B99" w:rsidRPr="002442C8" w:rsidRDefault="007B0B99" w:rsidP="000C3222">
      <w:pPr>
        <w:numPr>
          <w:ilvl w:val="1"/>
          <w:numId w:val="25"/>
        </w:numPr>
        <w:spacing w:line="240" w:lineRule="atLeast"/>
        <w:ind w:left="1260" w:right="720" w:hanging="360"/>
        <w:contextualSpacing/>
        <w:rPr>
          <w:lang w:val="fr-FR"/>
        </w:rPr>
      </w:pPr>
      <w:r w:rsidRPr="002442C8">
        <w:rPr>
          <w:rFonts w:eastAsia="Calibri" w:cs="Tahoma"/>
          <w:color w:val="404040"/>
          <w:sz w:val="18"/>
          <w:szCs w:val="18"/>
          <w:lang w:val="fr-FR"/>
        </w:rPr>
        <w:t>gérer les transferts de budget et les demandes organisationnelles ;</w:t>
      </w:r>
    </w:p>
    <w:p w:rsidR="007B0B99" w:rsidRPr="002442C8" w:rsidRDefault="007B0B99" w:rsidP="000C3222">
      <w:pPr>
        <w:numPr>
          <w:ilvl w:val="1"/>
          <w:numId w:val="25"/>
        </w:numPr>
        <w:spacing w:line="240" w:lineRule="atLeast"/>
        <w:ind w:left="1260" w:right="720" w:hanging="360"/>
        <w:contextualSpacing/>
        <w:rPr>
          <w:lang w:val="fr-FR"/>
        </w:rPr>
      </w:pPr>
      <w:r w:rsidRPr="002442C8">
        <w:rPr>
          <w:rFonts w:eastAsia="Calibri" w:cs="Tahoma"/>
          <w:color w:val="404040"/>
          <w:sz w:val="18"/>
          <w:szCs w:val="18"/>
          <w:lang w:val="fr-FR"/>
        </w:rPr>
        <w:t>créer des enregistrements de données de référence relatives aux candidats ou aux employés ;</w:t>
      </w:r>
    </w:p>
    <w:p w:rsidR="007B0B99" w:rsidRPr="002442C8" w:rsidRDefault="007B0B99" w:rsidP="000C3222">
      <w:pPr>
        <w:numPr>
          <w:ilvl w:val="1"/>
          <w:numId w:val="25"/>
        </w:numPr>
        <w:spacing w:line="240" w:lineRule="atLeast"/>
        <w:ind w:left="1260" w:right="720" w:hanging="360"/>
        <w:contextualSpacing/>
        <w:rPr>
          <w:lang w:val="fr-FR"/>
        </w:rPr>
      </w:pPr>
      <w:r w:rsidRPr="002442C8">
        <w:rPr>
          <w:rFonts w:eastAsia="Calibri" w:cs="Tahoma"/>
          <w:color w:val="404040"/>
          <w:sz w:val="18"/>
          <w:szCs w:val="18"/>
          <w:lang w:val="fr-FR"/>
        </w:rPr>
        <w:t>créer une offre d</w:t>
      </w:r>
      <w:r w:rsidR="003E0FD6" w:rsidRPr="002442C8">
        <w:rPr>
          <w:rFonts w:eastAsia="Calibri" w:cs="Tahoma"/>
          <w:color w:val="404040"/>
          <w:sz w:val="18"/>
          <w:szCs w:val="18"/>
          <w:lang w:val="fr-FR"/>
        </w:rPr>
        <w:t>’</w:t>
      </w:r>
      <w:r w:rsidRPr="002442C8">
        <w:rPr>
          <w:rFonts w:eastAsia="Calibri" w:cs="Tahoma"/>
          <w:color w:val="404040"/>
          <w:sz w:val="18"/>
          <w:szCs w:val="18"/>
          <w:lang w:val="fr-FR"/>
        </w:rPr>
        <w:t xml:space="preserve">emploi ou de poste ; </w:t>
      </w:r>
    </w:p>
    <w:p w:rsidR="007B0B99" w:rsidRPr="002442C8" w:rsidRDefault="007B0B99" w:rsidP="000C3222">
      <w:pPr>
        <w:numPr>
          <w:ilvl w:val="1"/>
          <w:numId w:val="25"/>
        </w:numPr>
        <w:spacing w:line="240" w:lineRule="atLeast"/>
        <w:ind w:left="1260" w:right="720" w:hanging="360"/>
        <w:contextualSpacing/>
        <w:rPr>
          <w:lang w:val="fr-FR"/>
        </w:rPr>
      </w:pPr>
      <w:r w:rsidRPr="002442C8">
        <w:rPr>
          <w:rFonts w:eastAsia="Calibri" w:cs="Tahoma"/>
          <w:color w:val="404040"/>
          <w:sz w:val="18"/>
          <w:szCs w:val="18"/>
          <w:lang w:val="fr-FR"/>
        </w:rPr>
        <w:t>transmettre ou demander l</w:t>
      </w:r>
      <w:r w:rsidR="003E0FD6" w:rsidRPr="002442C8">
        <w:rPr>
          <w:rFonts w:eastAsia="Calibri" w:cs="Tahoma"/>
          <w:color w:val="404040"/>
          <w:sz w:val="18"/>
          <w:szCs w:val="18"/>
          <w:lang w:val="fr-FR"/>
        </w:rPr>
        <w:t>’</w:t>
      </w:r>
      <w:r w:rsidRPr="002442C8">
        <w:rPr>
          <w:rFonts w:eastAsia="Calibri" w:cs="Tahoma"/>
          <w:color w:val="404040"/>
          <w:sz w:val="18"/>
          <w:szCs w:val="18"/>
          <w:lang w:val="fr-FR"/>
        </w:rPr>
        <w:t xml:space="preserve">approbation des factures concernant leurs clients ; </w:t>
      </w:r>
    </w:p>
    <w:p w:rsidR="007B0B99" w:rsidRPr="002442C8" w:rsidRDefault="007B0B99" w:rsidP="000C3222">
      <w:pPr>
        <w:numPr>
          <w:ilvl w:val="1"/>
          <w:numId w:val="25"/>
        </w:numPr>
        <w:spacing w:line="240" w:lineRule="atLeast"/>
        <w:ind w:left="1260" w:right="720" w:hanging="360"/>
        <w:contextualSpacing/>
        <w:rPr>
          <w:lang w:val="fr-FR"/>
        </w:rPr>
      </w:pPr>
      <w:r w:rsidRPr="002442C8">
        <w:rPr>
          <w:rFonts w:eastAsia="Calibri" w:cs="Tahoma"/>
          <w:color w:val="404040"/>
          <w:sz w:val="18"/>
          <w:szCs w:val="18"/>
          <w:lang w:val="fr-FR"/>
        </w:rPr>
        <w:t>approuver les factures fournisseur ou les bons d</w:t>
      </w:r>
      <w:r w:rsidR="003E0FD6" w:rsidRPr="002442C8">
        <w:rPr>
          <w:rFonts w:eastAsia="Calibri" w:cs="Tahoma"/>
          <w:color w:val="404040"/>
          <w:sz w:val="18"/>
          <w:szCs w:val="18"/>
          <w:lang w:val="fr-FR"/>
        </w:rPr>
        <w:t>’</w:t>
      </w:r>
      <w:r w:rsidRPr="002442C8">
        <w:rPr>
          <w:rFonts w:eastAsia="Calibri" w:cs="Tahoma"/>
          <w:color w:val="404040"/>
          <w:sz w:val="18"/>
          <w:szCs w:val="18"/>
          <w:lang w:val="fr-FR"/>
        </w:rPr>
        <w:t>échange pour les services rendus ;</w:t>
      </w:r>
    </w:p>
    <w:p w:rsidR="007B0B99" w:rsidRPr="002442C8" w:rsidRDefault="007B0B99" w:rsidP="00741533">
      <w:pPr>
        <w:numPr>
          <w:ilvl w:val="1"/>
          <w:numId w:val="25"/>
        </w:numPr>
        <w:tabs>
          <w:tab w:val="left" w:pos="1323"/>
        </w:tabs>
        <w:spacing w:line="240" w:lineRule="atLeast"/>
        <w:ind w:left="1310" w:right="720" w:hanging="403"/>
        <w:contextualSpacing/>
        <w:rPr>
          <w:lang w:val="fr-FR"/>
        </w:rPr>
      </w:pPr>
      <w:r w:rsidRPr="002442C8">
        <w:rPr>
          <w:rFonts w:eastAsia="Calibri" w:cs="Tahoma"/>
          <w:color w:val="404040"/>
          <w:sz w:val="18"/>
          <w:szCs w:val="18"/>
          <w:lang w:val="fr-FR"/>
        </w:rPr>
        <w:t>créer et gérer les enregistrements de données de référence concernant les clients, les fournisseurs, le stock des produits ou les catalogues ; et/ou</w:t>
      </w:r>
    </w:p>
    <w:p w:rsidR="007B0B99" w:rsidRPr="002442C8" w:rsidRDefault="007B0B99" w:rsidP="00741533">
      <w:pPr>
        <w:numPr>
          <w:ilvl w:val="1"/>
          <w:numId w:val="25"/>
        </w:numPr>
        <w:tabs>
          <w:tab w:val="left" w:pos="1323"/>
        </w:tabs>
        <w:spacing w:line="240" w:lineRule="atLeast"/>
        <w:ind w:left="1310" w:right="720" w:hanging="403"/>
        <w:contextualSpacing/>
        <w:rPr>
          <w:lang w:val="fr-FR"/>
        </w:rPr>
      </w:pPr>
      <w:r w:rsidRPr="002442C8">
        <w:rPr>
          <w:rFonts w:eastAsia="Calibri" w:cs="Tahoma"/>
          <w:color w:val="404040"/>
          <w:sz w:val="18"/>
          <w:szCs w:val="18"/>
          <w:lang w:val="fr-FR"/>
        </w:rPr>
        <w:t xml:space="preserve">approuver les demandes des utilisateurs de SAL </w:t>
      </w:r>
      <w:proofErr w:type="spellStart"/>
      <w:r w:rsidRPr="002442C8">
        <w:rPr>
          <w:rFonts w:eastAsia="Calibri" w:cs="Tahoma"/>
          <w:color w:val="404040"/>
          <w:sz w:val="18"/>
          <w:szCs w:val="18"/>
          <w:lang w:val="fr-FR"/>
        </w:rPr>
        <w:t>Libre Service</w:t>
      </w:r>
      <w:proofErr w:type="spellEnd"/>
      <w:r w:rsidRPr="002442C8">
        <w:rPr>
          <w:rFonts w:eastAsia="Calibri" w:cs="Tahoma"/>
          <w:color w:val="404040"/>
          <w:sz w:val="18"/>
          <w:szCs w:val="18"/>
          <w:lang w:val="fr-FR"/>
        </w:rPr>
        <w:t xml:space="preserve"> ou de SAL Tâche.</w:t>
      </w:r>
    </w:p>
    <w:p w:rsidR="007B0B99" w:rsidRPr="002442C8" w:rsidRDefault="007B0B99" w:rsidP="000C3222">
      <w:pPr>
        <w:numPr>
          <w:ilvl w:val="0"/>
          <w:numId w:val="25"/>
        </w:numPr>
        <w:spacing w:line="240" w:lineRule="atLeast"/>
        <w:ind w:left="900" w:right="720"/>
        <w:contextualSpacing/>
        <w:rPr>
          <w:lang w:val="fr-FR"/>
        </w:rPr>
      </w:pPr>
      <w:r w:rsidRPr="002442C8">
        <w:rPr>
          <w:rFonts w:eastAsia="Calibri" w:cs="Tahoma"/>
          <w:b/>
          <w:color w:val="404040"/>
          <w:sz w:val="18"/>
          <w:szCs w:val="18"/>
          <w:lang w:val="fr-FR"/>
        </w:rPr>
        <w:t>SAL Enterprise</w:t>
      </w:r>
    </w:p>
    <w:p w:rsidR="007B0B99" w:rsidRPr="002442C8" w:rsidRDefault="007B0B99" w:rsidP="000C3222">
      <w:pPr>
        <w:numPr>
          <w:ilvl w:val="1"/>
          <w:numId w:val="25"/>
        </w:numPr>
        <w:spacing w:line="240" w:lineRule="atLeast"/>
        <w:ind w:left="1267" w:right="720" w:hanging="360"/>
        <w:contextualSpacing/>
        <w:rPr>
          <w:lang w:val="fr-FR"/>
        </w:rPr>
      </w:pPr>
      <w:r w:rsidRPr="002442C8">
        <w:rPr>
          <w:rFonts w:eastAsia="Calibri" w:cs="Tahoma"/>
          <w:color w:val="404040"/>
          <w:sz w:val="18"/>
          <w:szCs w:val="18"/>
          <w:lang w:val="fr-FR"/>
        </w:rPr>
        <w:t>Droits d</w:t>
      </w:r>
      <w:r w:rsidR="003E0FD6" w:rsidRPr="002442C8">
        <w:rPr>
          <w:rFonts w:eastAsia="Calibri" w:cs="Tahoma"/>
          <w:color w:val="404040"/>
          <w:sz w:val="18"/>
          <w:szCs w:val="18"/>
          <w:lang w:val="fr-FR"/>
        </w:rPr>
        <w:t>’</w:t>
      </w:r>
      <w:r w:rsidRPr="002442C8">
        <w:rPr>
          <w:rFonts w:eastAsia="Calibri" w:cs="Tahoma"/>
          <w:color w:val="404040"/>
          <w:sz w:val="18"/>
          <w:szCs w:val="18"/>
          <w:lang w:val="fr-FR"/>
        </w:rPr>
        <w:t>Utilisation Complets</w:t>
      </w:r>
    </w:p>
    <w:p w:rsidR="007B0B99" w:rsidRPr="002442C8" w:rsidRDefault="007B0B99" w:rsidP="000C3222">
      <w:pPr>
        <w:pStyle w:val="PURBody-Indented"/>
        <w:spacing w:line="240" w:lineRule="exact"/>
        <w:ind w:left="274"/>
        <w:contextualSpacing/>
        <w:rPr>
          <w:lang w:val="fr-FR"/>
        </w:rPr>
      </w:pPr>
      <w:r w:rsidRPr="002442C8">
        <w:rPr>
          <w:rFonts w:eastAsia="Calibri" w:cs="Tahoma"/>
          <w:szCs w:val="18"/>
          <w:lang w:val="fr-FR"/>
        </w:rPr>
        <w:t xml:space="preserve">Pour plus de détails et savoir quelles SAL utiliser, reportez-vous au Guide de Licence Microsoft Dynamics AX 2012 R2 disponible sur </w:t>
      </w:r>
      <w:hyperlink r:id="rId57" w:history="1">
        <w:r w:rsidRPr="002442C8">
          <w:rPr>
            <w:rStyle w:val="Hyperlink"/>
            <w:rFonts w:eastAsia="Calibri" w:cs="Tahoma"/>
            <w:szCs w:val="18"/>
            <w:lang w:val="fr-FR"/>
          </w:rPr>
          <w:t>www.microsoft.com</w:t>
        </w:r>
      </w:hyperlink>
      <w:r w:rsidRPr="002442C8">
        <w:rPr>
          <w:rFonts w:eastAsia="Calibri" w:cs="Tahoma"/>
          <w:szCs w:val="18"/>
          <w:lang w:val="fr-FR"/>
        </w:rPr>
        <w:t>.</w:t>
      </w:r>
    </w:p>
    <w:p w:rsidR="007B0B99" w:rsidRPr="002442C8" w:rsidRDefault="007B0B99" w:rsidP="007B0B99">
      <w:pPr>
        <w:pStyle w:val="PURBlueStrong"/>
        <w:rPr>
          <w:lang w:val="fr-FR"/>
        </w:rPr>
      </w:pPr>
      <w:r w:rsidRPr="002442C8">
        <w:rPr>
          <w:rStyle w:val="PURBlueStrongChar"/>
          <w:lang w:val="fr-FR"/>
        </w:rPr>
        <w:t>Conditions supplémentaires de licence</w:t>
      </w:r>
    </w:p>
    <w:p w:rsidR="007B0B99" w:rsidRPr="002442C8" w:rsidRDefault="007B0B99" w:rsidP="007B0B99">
      <w:pPr>
        <w:pStyle w:val="PURBody-Indented"/>
        <w:rPr>
          <w:lang w:val="fr-FR"/>
        </w:rPr>
      </w:pPr>
      <w:r w:rsidRPr="002442C8">
        <w:rPr>
          <w:lang w:val="fr-FR"/>
        </w:rPr>
        <w:t>Votre utilisation des composants pour l</w:t>
      </w:r>
      <w:r w:rsidR="003E0FD6" w:rsidRPr="002442C8">
        <w:rPr>
          <w:lang w:val="fr-FR"/>
        </w:rPr>
        <w:t>’</w:t>
      </w:r>
      <w:r w:rsidRPr="002442C8">
        <w:rPr>
          <w:lang w:val="fr-FR"/>
        </w:rPr>
        <w:t>e-commerce et les points de vente, ainsi que des mises à jour et compléments similaires de Microsoft Dynamics AX 2012 R2, est régie par les conditions supplémentaires de licence publiées à l</w:t>
      </w:r>
      <w:r w:rsidR="003E0FD6" w:rsidRPr="002442C8">
        <w:rPr>
          <w:lang w:val="fr-FR"/>
        </w:rPr>
        <w:t>’</w:t>
      </w:r>
      <w:r w:rsidRPr="002442C8">
        <w:rPr>
          <w:lang w:val="fr-FR"/>
        </w:rPr>
        <w:t xml:space="preserve">adresse suivante : </w:t>
      </w:r>
      <w:hyperlink r:id="rId58" w:history="1">
        <w:r w:rsidRPr="002442C8">
          <w:rPr>
            <w:rStyle w:val="Hyperlink"/>
            <w:lang w:val="fr-FR"/>
          </w:rPr>
          <w:t>http://www.microsoft.com/en-us/dynamics/erp-buy-ax-software.aspx</w:t>
        </w:r>
      </w:hyperlink>
      <w:r w:rsidRPr="002442C8">
        <w:rPr>
          <w:lang w:val="fr-FR"/>
        </w:rPr>
        <w:t>.</w:t>
      </w:r>
    </w:p>
    <w:p w:rsidR="00893CE7" w:rsidRPr="002442C8" w:rsidRDefault="00681F74" w:rsidP="00BF6D49">
      <w:pPr>
        <w:pStyle w:val="PURBody-Indented"/>
        <w:jc w:val="right"/>
        <w:rPr>
          <w:lang w:val="fr-FR"/>
        </w:rPr>
      </w:pPr>
      <w:hyperlink w:anchor="Tables des matières" w:history="1">
        <w:hyperlink w:anchor="TOC" w:history="1">
          <w:r w:rsidR="00EA00B0" w:rsidRPr="002442C8">
            <w:rPr>
              <w:rStyle w:val="Hyperlink"/>
              <w:rFonts w:ascii="Arial Narrow" w:hAnsi="Arial Narrow"/>
              <w:sz w:val="16"/>
              <w:lang w:val="fr-FR"/>
            </w:rPr>
            <w:t>Table des matières</w:t>
          </w:r>
        </w:hyperlink>
      </w:hyperlink>
      <w:r w:rsidR="00C0505F" w:rsidRPr="002442C8">
        <w:rPr>
          <w:lang w:val="fr-FR"/>
        </w:rPr>
        <w:t>/</w:t>
      </w:r>
      <w:hyperlink w:anchor="UniversalTerms" w:history="1">
        <w:hyperlink w:anchor="UniversalTerms" w:history="1">
          <w:r w:rsidR="00BF6D49" w:rsidRPr="002442C8">
            <w:rPr>
              <w:rStyle w:val="Hyperlink"/>
              <w:rFonts w:ascii="Arial Narrow" w:hAnsi="Arial Narrow"/>
              <w:sz w:val="16"/>
              <w:lang w:val="fr-FR"/>
            </w:rPr>
            <w:t>Conditions Universelles de Licence</w:t>
          </w:r>
        </w:hyperlink>
      </w:hyperlink>
    </w:p>
    <w:p w:rsidR="002733A7" w:rsidRPr="002442C8" w:rsidRDefault="002733A7" w:rsidP="002733A7">
      <w:pPr>
        <w:pStyle w:val="PURProductName"/>
        <w:rPr>
          <w:lang w:val="fr-FR"/>
        </w:rPr>
      </w:pPr>
      <w:bookmarkStart w:id="220" w:name="_Toc299519126"/>
      <w:bookmarkStart w:id="221" w:name="_Toc299531558"/>
      <w:bookmarkStart w:id="222" w:name="_Toc299531882"/>
      <w:bookmarkStart w:id="223" w:name="_Toc299957165"/>
      <w:bookmarkStart w:id="224" w:name="_Toc340656758"/>
      <w:bookmarkStart w:id="225" w:name="_Toc340657651"/>
      <w:bookmarkStart w:id="226" w:name="_Toc299519125"/>
      <w:bookmarkStart w:id="227" w:name="_Toc299531557"/>
      <w:bookmarkStart w:id="228" w:name="_Toc299531881"/>
      <w:bookmarkStart w:id="229" w:name="_Toc299957164"/>
      <w:r w:rsidRPr="002442C8">
        <w:rPr>
          <w:lang w:val="fr-FR"/>
        </w:rPr>
        <w:t>Microsoft Dynamics C5 2012</w:t>
      </w:r>
      <w:bookmarkEnd w:id="220"/>
      <w:bookmarkEnd w:id="221"/>
      <w:bookmarkEnd w:id="222"/>
      <w:bookmarkEnd w:id="223"/>
      <w:bookmarkEnd w:id="224"/>
      <w:bookmarkEnd w:id="225"/>
      <w:r w:rsidRPr="002442C8">
        <w:rPr>
          <w:lang w:val="fr-FR"/>
        </w:rPr>
        <w:fldChar w:fldCharType="begin"/>
      </w:r>
      <w:r w:rsidRPr="002442C8">
        <w:rPr>
          <w:lang w:val="fr-FR"/>
        </w:rPr>
        <w:instrText xml:space="preserve">XE "Microsoft Dynamics C5 2012" </w:instrText>
      </w:r>
      <w:r w:rsidRPr="002442C8">
        <w:rPr>
          <w:lang w:val="fr-FR"/>
        </w:rPr>
        <w:fldChar w:fldCharType="end"/>
      </w:r>
    </w:p>
    <w:p w:rsidR="002733A7" w:rsidRPr="002442C8" w:rsidRDefault="002733A7" w:rsidP="00435E7F">
      <w:pPr>
        <w:pStyle w:val="PURLicenseTerm"/>
        <w:pBdr>
          <w:bottom w:val="single" w:sz="4" w:space="1" w:color="auto"/>
        </w:pBdr>
        <w:rPr>
          <w:lang w:val="fr-FR"/>
        </w:rPr>
      </w:pPr>
      <w:r w:rsidRPr="002442C8">
        <w:rPr>
          <w:lang w:val="fr-FR"/>
        </w:rPr>
        <w:t xml:space="preserve">Votre utilisation de ce produit est régie par les conditions universelles de licence, les conditions générales de licence pour le modèle de licence associé audit produit et les conditions de licence spécifiques </w:t>
      </w:r>
      <w:r w:rsidR="002442C8">
        <w:rPr>
          <w:lang w:val="fr-FR"/>
        </w:rPr>
        <w:br/>
      </w:r>
      <w:r w:rsidRPr="002442C8">
        <w:rPr>
          <w:lang w:val="fr-FR"/>
        </w:rPr>
        <w:t>ci-après.</w:t>
      </w:r>
    </w:p>
    <w:p w:rsidR="002733A7" w:rsidRPr="002442C8" w:rsidRDefault="002733A7" w:rsidP="002733A7">
      <w:pPr>
        <w:pStyle w:val="PURBody"/>
        <w:rPr>
          <w:lang w:val="fr-FR"/>
        </w:rPr>
      </w:pPr>
      <w:r w:rsidRPr="002442C8">
        <w:rPr>
          <w:lang w:val="fr-FR"/>
        </w:rPr>
        <w:t>Utilisation en Islande et au Danemark UNIQUEMENT</w:t>
      </w:r>
    </w:p>
    <w:tbl>
      <w:tblPr>
        <w:tblW w:w="4802" w:type="pct"/>
        <w:tblInd w:w="114" w:type="dxa"/>
        <w:tblBorders>
          <w:top w:val="single" w:sz="4" w:space="0" w:color="auto"/>
        </w:tblBorders>
        <w:tblCellMar>
          <w:top w:w="58" w:type="dxa"/>
          <w:left w:w="115" w:type="dxa"/>
          <w:bottom w:w="58" w:type="dxa"/>
          <w:right w:w="115" w:type="dxa"/>
        </w:tblCellMar>
        <w:tblLook w:val="04A0" w:firstRow="1" w:lastRow="0" w:firstColumn="1" w:lastColumn="0" w:noHBand="0" w:noVBand="1"/>
      </w:tblPr>
      <w:tblGrid>
        <w:gridCol w:w="5413"/>
        <w:gridCol w:w="5180"/>
      </w:tblGrid>
      <w:tr w:rsidR="002733A7" w:rsidRPr="00054C42" w:rsidTr="005F6596">
        <w:tc>
          <w:tcPr>
            <w:tcW w:w="2555" w:type="pct"/>
          </w:tcPr>
          <w:p w:rsidR="002733A7" w:rsidRPr="002442C8" w:rsidRDefault="002733A7" w:rsidP="005F6596">
            <w:pPr>
              <w:pStyle w:val="PURLMSH"/>
              <w:rPr>
                <w:lang w:val="fr-FR"/>
              </w:rPr>
            </w:pPr>
            <w:r w:rsidRPr="002442C8">
              <w:rPr>
                <w:lang w:val="fr-FR"/>
              </w:rPr>
              <w:t xml:space="preserve">Section applicable des conditions générales de licence SAL : </w:t>
            </w:r>
            <w:hyperlink w:anchor="SALTerms_Server" w:history="1">
              <w:r w:rsidRPr="002442C8">
                <w:rPr>
                  <w:rStyle w:val="Hyperlink"/>
                  <w:lang w:val="fr-FR"/>
                </w:rPr>
                <w:t>Logiciel serveur</w:t>
              </w:r>
            </w:hyperlink>
          </w:p>
        </w:tc>
        <w:tc>
          <w:tcPr>
            <w:tcW w:w="2443" w:type="pct"/>
          </w:tcPr>
          <w:p w:rsidR="002733A7" w:rsidRPr="002442C8" w:rsidRDefault="002733A7" w:rsidP="005F6596">
            <w:pPr>
              <w:pStyle w:val="PURLMSH"/>
              <w:rPr>
                <w:lang w:val="fr-FR"/>
              </w:rPr>
            </w:pPr>
            <w:r w:rsidRPr="002442C8">
              <w:rPr>
                <w:lang w:val="fr-FR"/>
              </w:rPr>
              <w:t xml:space="preserve">Voir les avertissements applicables : </w:t>
            </w:r>
            <w:r w:rsidRPr="002442C8">
              <w:rPr>
                <w:b/>
                <w:lang w:val="fr-FR"/>
              </w:rPr>
              <w:t>Non</w:t>
            </w:r>
          </w:p>
        </w:tc>
      </w:tr>
      <w:tr w:rsidR="002733A7" w:rsidRPr="00054C42" w:rsidTr="005F6596">
        <w:tc>
          <w:tcPr>
            <w:tcW w:w="2555" w:type="pct"/>
          </w:tcPr>
          <w:p w:rsidR="002733A7" w:rsidRPr="002442C8" w:rsidRDefault="006B55FB" w:rsidP="005F6596">
            <w:pPr>
              <w:pStyle w:val="PURLMSH"/>
              <w:rPr>
                <w:lang w:val="fr-FR"/>
              </w:rPr>
            </w:pPr>
            <w:r w:rsidRPr="002442C8">
              <w:rPr>
                <w:lang w:val="fr-FR"/>
              </w:rPr>
              <w:t xml:space="preserve">Logiciels client/supplémentaires : </w:t>
            </w:r>
            <w:r w:rsidRPr="002442C8">
              <w:rPr>
                <w:b/>
                <w:lang w:val="fr-FR"/>
              </w:rPr>
              <w:t>Oui</w:t>
            </w:r>
            <w:r w:rsidRPr="002442C8">
              <w:rPr>
                <w:lang w:val="fr-FR"/>
              </w:rPr>
              <w:t xml:space="preserve"> </w:t>
            </w:r>
            <w:r w:rsidRPr="002442C8">
              <w:rPr>
                <w:i/>
                <w:lang w:val="fr-FR"/>
              </w:rPr>
              <w:t>(voir l</w:t>
            </w:r>
            <w:r w:rsidR="003E0FD6" w:rsidRPr="002442C8">
              <w:rPr>
                <w:i/>
                <w:lang w:val="fr-FR"/>
              </w:rPr>
              <w:t>’</w:t>
            </w:r>
            <w:hyperlink w:anchor="Appendix1" w:history="1">
              <w:r w:rsidR="007173CA" w:rsidRPr="002442C8">
                <w:rPr>
                  <w:rStyle w:val="Hyperlink"/>
                  <w:i/>
                  <w:lang w:val="fr-FR"/>
                </w:rPr>
                <w:t>Annexe 1</w:t>
              </w:r>
            </w:hyperlink>
            <w:r w:rsidRPr="002442C8">
              <w:rPr>
                <w:i/>
                <w:lang w:val="fr-FR"/>
              </w:rPr>
              <w:t>)</w:t>
            </w:r>
          </w:p>
        </w:tc>
        <w:tc>
          <w:tcPr>
            <w:tcW w:w="2443" w:type="pct"/>
          </w:tcPr>
          <w:p w:rsidR="002733A7" w:rsidRPr="002442C8" w:rsidRDefault="002733A7" w:rsidP="005F6596">
            <w:pPr>
              <w:pStyle w:val="PURLMSH"/>
              <w:rPr>
                <w:lang w:val="fr-FR"/>
              </w:rPr>
            </w:pPr>
          </w:p>
        </w:tc>
      </w:tr>
      <w:tr w:rsidR="002733A7" w:rsidRPr="00054C42" w:rsidTr="005F6596">
        <w:tc>
          <w:tcPr>
            <w:tcW w:w="5000" w:type="pct"/>
            <w:gridSpan w:val="2"/>
            <w:shd w:val="clear" w:color="auto" w:fill="E5EEF7"/>
          </w:tcPr>
          <w:p w:rsidR="002733A7" w:rsidRPr="002442C8" w:rsidRDefault="002733A7" w:rsidP="005F6596">
            <w:pPr>
              <w:pStyle w:val="PURTableHeaderWhite"/>
              <w:spacing w:after="0" w:line="240" w:lineRule="auto"/>
              <w:rPr>
                <w:i w:val="0"/>
                <w:color w:val="404040"/>
                <w:lang w:val="fr-FR"/>
              </w:rPr>
            </w:pPr>
            <w:r w:rsidRPr="002442C8">
              <w:rPr>
                <w:i w:val="0"/>
                <w:color w:val="404040"/>
                <w:lang w:val="fr-FR"/>
              </w:rPr>
              <w:t>LICENCES D</w:t>
            </w:r>
            <w:r w:rsidR="003E0FD6" w:rsidRPr="002442C8">
              <w:rPr>
                <w:i w:val="0"/>
                <w:color w:val="404040"/>
                <w:lang w:val="fr-FR"/>
              </w:rPr>
              <w:t>’</w:t>
            </w:r>
            <w:r w:rsidRPr="002442C8">
              <w:rPr>
                <w:i w:val="0"/>
                <w:color w:val="404040"/>
                <w:lang w:val="fr-FR"/>
              </w:rPr>
              <w:t>ACCÈS SAL (SUBSCRIBER ACCESS LICENSE)</w:t>
            </w:r>
          </w:p>
        </w:tc>
      </w:tr>
      <w:tr w:rsidR="002733A7" w:rsidRPr="002442C8" w:rsidTr="005F6596">
        <w:tc>
          <w:tcPr>
            <w:tcW w:w="5000" w:type="pct"/>
            <w:gridSpan w:val="2"/>
          </w:tcPr>
          <w:p w:rsidR="002733A7" w:rsidRPr="002442C8" w:rsidRDefault="002733A7" w:rsidP="005F6596">
            <w:pPr>
              <w:pStyle w:val="PURBody"/>
              <w:rPr>
                <w:lang w:val="fr-FR"/>
              </w:rPr>
            </w:pPr>
            <w:r w:rsidRPr="002442C8">
              <w:rPr>
                <w:b/>
                <w:lang w:val="fr-FR"/>
              </w:rPr>
              <w:t>Vous avez besoin de :</w:t>
            </w:r>
          </w:p>
          <w:p w:rsidR="002733A7" w:rsidRPr="002442C8" w:rsidRDefault="002733A7" w:rsidP="00E82B58">
            <w:pPr>
              <w:pStyle w:val="PURBullet-Indented"/>
              <w:rPr>
                <w:lang w:val="fr-FR"/>
              </w:rPr>
            </w:pPr>
            <w:r w:rsidRPr="002442C8">
              <w:rPr>
                <w:lang w:val="fr-FR"/>
              </w:rPr>
              <w:t xml:space="preserve">SAL de base Dynamics C5 2012, </w:t>
            </w:r>
            <w:r w:rsidRPr="002442C8">
              <w:rPr>
                <w:b/>
                <w:lang w:val="fr-FR"/>
              </w:rPr>
              <w:t>ou</w:t>
            </w:r>
          </w:p>
          <w:p w:rsidR="002733A7" w:rsidRPr="002442C8" w:rsidRDefault="002733A7" w:rsidP="00E82B58">
            <w:pPr>
              <w:pStyle w:val="PURBullet-Indented"/>
              <w:rPr>
                <w:lang w:val="fr-FR"/>
              </w:rPr>
            </w:pPr>
            <w:r w:rsidRPr="002442C8">
              <w:rPr>
                <w:lang w:val="fr-FR"/>
              </w:rPr>
              <w:t>SAL Advanced Dynamics C5 2012</w:t>
            </w:r>
          </w:p>
        </w:tc>
      </w:tr>
    </w:tbl>
    <w:p w:rsidR="002733A7" w:rsidRPr="002442C8" w:rsidRDefault="002733A7" w:rsidP="002733A7">
      <w:pPr>
        <w:pStyle w:val="PURADDITIONALTERMSHEADERMB"/>
        <w:rPr>
          <w:lang w:val="fr-FR"/>
        </w:rPr>
      </w:pPr>
      <w:r w:rsidRPr="002442C8">
        <w:rPr>
          <w:lang w:val="fr-FR"/>
        </w:rPr>
        <w:t>Conditions supplémentaires.</w:t>
      </w:r>
    </w:p>
    <w:p w:rsidR="002733A7" w:rsidRPr="002442C8" w:rsidRDefault="002733A7" w:rsidP="002733A7">
      <w:pPr>
        <w:pStyle w:val="PURBody-Indented"/>
        <w:rPr>
          <w:lang w:val="fr-FR"/>
        </w:rPr>
      </w:pPr>
      <w:r w:rsidRPr="002442C8">
        <w:rPr>
          <w:iCs/>
          <w:szCs w:val="18"/>
          <w:lang w:val="fr-FR"/>
        </w:rPr>
        <w:t>Licences d</w:t>
      </w:r>
      <w:r w:rsidR="003E0FD6" w:rsidRPr="002442C8">
        <w:rPr>
          <w:iCs/>
          <w:szCs w:val="18"/>
          <w:lang w:val="fr-FR"/>
        </w:rPr>
        <w:t>’</w:t>
      </w:r>
      <w:r w:rsidRPr="002442C8">
        <w:rPr>
          <w:iCs/>
          <w:szCs w:val="18"/>
          <w:lang w:val="fr-FR"/>
        </w:rPr>
        <w:t>accès SAL Utilisateur C5 2012 uniquement.</w:t>
      </w:r>
    </w:p>
    <w:p w:rsidR="002733A7" w:rsidRPr="002442C8" w:rsidRDefault="002733A7" w:rsidP="002733A7">
      <w:pPr>
        <w:pStyle w:val="PURBlueStrong"/>
        <w:rPr>
          <w:lang w:val="fr-FR"/>
        </w:rPr>
      </w:pPr>
      <w:r w:rsidRPr="002442C8">
        <w:rPr>
          <w:lang w:val="fr-FR"/>
        </w:rPr>
        <w:t>Éditions SAL</w:t>
      </w:r>
    </w:p>
    <w:p w:rsidR="002733A7" w:rsidRPr="002442C8" w:rsidRDefault="002733A7" w:rsidP="002733A7">
      <w:pPr>
        <w:pStyle w:val="PURBody-Indented"/>
        <w:rPr>
          <w:lang w:val="fr-FR"/>
        </w:rPr>
      </w:pPr>
      <w:r w:rsidRPr="002442C8">
        <w:rPr>
          <w:lang w:val="fr-FR"/>
        </w:rPr>
        <w:t>Vous devez faire votre choix entre deux éditions Microsoft Dynamics SAL. Ce choix s</w:t>
      </w:r>
      <w:r w:rsidR="003E0FD6" w:rsidRPr="002442C8">
        <w:rPr>
          <w:lang w:val="fr-FR"/>
        </w:rPr>
        <w:t>’</w:t>
      </w:r>
      <w:r w:rsidRPr="002442C8">
        <w:rPr>
          <w:lang w:val="fr-FR"/>
        </w:rPr>
        <w:t>appliquera à toutes vos licences d</w:t>
      </w:r>
      <w:r w:rsidR="003E0FD6" w:rsidRPr="002442C8">
        <w:rPr>
          <w:lang w:val="fr-FR"/>
        </w:rPr>
        <w:t>’</w:t>
      </w:r>
      <w:r w:rsidRPr="002442C8">
        <w:rPr>
          <w:lang w:val="fr-FR"/>
        </w:rPr>
        <w:t>accès SAL.</w:t>
      </w:r>
    </w:p>
    <w:p w:rsidR="002733A7" w:rsidRPr="002442C8" w:rsidRDefault="002733A7" w:rsidP="002733A7">
      <w:pPr>
        <w:pStyle w:val="PURBody-Indented"/>
        <w:rPr>
          <w:lang w:val="fr-FR"/>
        </w:rPr>
      </w:pPr>
      <w:r w:rsidRPr="002442C8">
        <w:rPr>
          <w:lang w:val="fr-FR"/>
        </w:rPr>
        <w:t>Les éditions SAL Utilisateur disponibles pour Microsoft Dynamics C5 2012</w:t>
      </w:r>
      <w:r w:rsidRPr="002442C8">
        <w:rPr>
          <w:bCs/>
          <w:lang w:val="fr-FR"/>
        </w:rPr>
        <w:t xml:space="preserve"> </w:t>
      </w:r>
      <w:r w:rsidRPr="002442C8">
        <w:rPr>
          <w:lang w:val="fr-FR"/>
        </w:rPr>
        <w:t>sont les suivantes :</w:t>
      </w:r>
    </w:p>
    <w:p w:rsidR="002733A7" w:rsidRPr="002442C8" w:rsidRDefault="002733A7" w:rsidP="00E82B58">
      <w:pPr>
        <w:pStyle w:val="PURBullet-Indented"/>
        <w:rPr>
          <w:lang w:val="fr-FR"/>
        </w:rPr>
      </w:pPr>
      <w:r w:rsidRPr="002442C8">
        <w:rPr>
          <w:lang w:val="fr-FR"/>
        </w:rPr>
        <w:t>Microsoft Dynamics C5 2012 Basic SAL</w:t>
      </w:r>
    </w:p>
    <w:p w:rsidR="002733A7" w:rsidRPr="002442C8" w:rsidRDefault="002733A7" w:rsidP="00E82B58">
      <w:pPr>
        <w:pStyle w:val="PURBullet-Indented"/>
        <w:rPr>
          <w:lang w:val="fr-FR"/>
        </w:rPr>
      </w:pPr>
      <w:r w:rsidRPr="002442C8">
        <w:rPr>
          <w:lang w:val="fr-FR"/>
        </w:rPr>
        <w:t>Microsoft Dynamics C5 2012 Advanced SAL</w:t>
      </w:r>
    </w:p>
    <w:p w:rsidR="00543C9A" w:rsidRPr="002442C8" w:rsidRDefault="00543C9A" w:rsidP="00543C9A">
      <w:pPr>
        <w:pStyle w:val="PURBlueStrong"/>
        <w:rPr>
          <w:lang w:val="fr-FR"/>
        </w:rPr>
      </w:pPr>
      <w:r w:rsidRPr="002442C8">
        <w:rPr>
          <w:lang w:val="fr-FR"/>
        </w:rPr>
        <w:lastRenderedPageBreak/>
        <w:t>Aucune SAL requise</w:t>
      </w:r>
    </w:p>
    <w:p w:rsidR="00543C9A" w:rsidRPr="002442C8" w:rsidRDefault="00543C9A" w:rsidP="00543C9A">
      <w:pPr>
        <w:pStyle w:val="PURBullet"/>
        <w:numPr>
          <w:ilvl w:val="0"/>
          <w:numId w:val="0"/>
        </w:numPr>
        <w:ind w:left="274"/>
        <w:rPr>
          <w:lang w:val="fr-FR"/>
        </w:rPr>
      </w:pPr>
      <w:r w:rsidRPr="002442C8">
        <w:rPr>
          <w:lang w:val="fr-FR"/>
        </w:rPr>
        <w:t>Vous n</w:t>
      </w:r>
      <w:r w:rsidR="003E0FD6" w:rsidRPr="002442C8">
        <w:rPr>
          <w:lang w:val="fr-FR"/>
        </w:rPr>
        <w:t>’</w:t>
      </w:r>
      <w:r w:rsidRPr="002442C8">
        <w:rPr>
          <w:lang w:val="fr-FR"/>
        </w:rPr>
        <w:t>avez pas besoin d</w:t>
      </w:r>
      <w:r w:rsidR="003E0FD6" w:rsidRPr="002442C8">
        <w:rPr>
          <w:lang w:val="fr-FR"/>
        </w:rPr>
        <w:t>’</w:t>
      </w:r>
      <w:r w:rsidRPr="002442C8">
        <w:rPr>
          <w:lang w:val="fr-FR"/>
        </w:rPr>
        <w:t>acheter et d</w:t>
      </w:r>
      <w:r w:rsidR="003E0FD6" w:rsidRPr="002442C8">
        <w:rPr>
          <w:lang w:val="fr-FR"/>
        </w:rPr>
        <w:t>’</w:t>
      </w:r>
      <w:r w:rsidRPr="002442C8">
        <w:rPr>
          <w:lang w:val="fr-FR"/>
        </w:rPr>
        <w:t>attribuer des licences d</w:t>
      </w:r>
      <w:r w:rsidR="003E0FD6" w:rsidRPr="002442C8">
        <w:rPr>
          <w:lang w:val="fr-FR"/>
        </w:rPr>
        <w:t>’</w:t>
      </w:r>
      <w:r w:rsidRPr="002442C8">
        <w:rPr>
          <w:lang w:val="fr-FR"/>
        </w:rPr>
        <w:t>accès SAL pour les utilisateurs employés par des tiers qui accèdent à Microsoft Dynamics C5 2012 uniquement pour fournir des services de comptabilité et de tenue de la comptabilité supplémentaires liés au processus de vérification.</w:t>
      </w:r>
    </w:p>
    <w:p w:rsidR="002733A7" w:rsidRPr="002442C8" w:rsidRDefault="00681F74" w:rsidP="00BF6D49">
      <w:pPr>
        <w:pStyle w:val="PURBreadcrumb"/>
        <w:spacing w:before="120" w:after="0"/>
        <w:rPr>
          <w:rStyle w:val="Hyperlink"/>
          <w:rFonts w:ascii="Arial Narrow" w:hAnsi="Arial Narrow"/>
          <w:sz w:val="16"/>
          <w:lang w:val="fr-FR"/>
        </w:rPr>
      </w:pPr>
      <w:hyperlink w:anchor="Tables des matières" w:history="1">
        <w:hyperlink w:anchor="TOC" w:history="1">
          <w:r w:rsidR="00EA00B0" w:rsidRPr="002442C8">
            <w:rPr>
              <w:rStyle w:val="Hyperlink"/>
              <w:rFonts w:ascii="Arial Narrow" w:hAnsi="Arial Narrow"/>
              <w:sz w:val="16"/>
              <w:lang w:val="fr-FR"/>
            </w:rPr>
            <w:t>Table des matières</w:t>
          </w:r>
        </w:hyperlink>
      </w:hyperlink>
      <w:r w:rsidR="00C0505F" w:rsidRPr="002442C8">
        <w:rPr>
          <w:lang w:val="fr-FR"/>
        </w:rPr>
        <w:t>/</w:t>
      </w:r>
      <w:hyperlink w:anchor="UniversalTerms" w:history="1">
        <w:hyperlink w:anchor="UniversalTerms" w:history="1">
          <w:r w:rsidR="00BF6D49" w:rsidRPr="002442C8">
            <w:rPr>
              <w:rStyle w:val="Hyperlink"/>
              <w:rFonts w:ascii="Arial Narrow" w:hAnsi="Arial Narrow"/>
              <w:sz w:val="16"/>
              <w:lang w:val="fr-FR"/>
            </w:rPr>
            <w:t>Conditions Universelles de Licence</w:t>
          </w:r>
        </w:hyperlink>
      </w:hyperlink>
    </w:p>
    <w:p w:rsidR="002405AA" w:rsidRPr="002442C8" w:rsidRDefault="002405AA" w:rsidP="002405AA">
      <w:pPr>
        <w:pStyle w:val="PURBreadcrumb"/>
        <w:spacing w:before="0" w:after="0"/>
        <w:rPr>
          <w:rStyle w:val="Hyperlink"/>
          <w:rFonts w:ascii="Arial Narrow" w:hAnsi="Arial Narrow"/>
          <w:sz w:val="2"/>
          <w:szCs w:val="2"/>
          <w:lang w:val="fr-FR"/>
        </w:rPr>
      </w:pPr>
    </w:p>
    <w:p w:rsidR="00066835" w:rsidRPr="002442C8" w:rsidRDefault="00066835" w:rsidP="00066835">
      <w:pPr>
        <w:pStyle w:val="PURBreadcrumb"/>
        <w:keepNext w:val="0"/>
        <w:keepLines w:val="0"/>
        <w:spacing w:before="0" w:after="0"/>
        <w:rPr>
          <w:sz w:val="2"/>
          <w:szCs w:val="2"/>
          <w:lang w:val="fr-FR"/>
        </w:rPr>
      </w:pPr>
    </w:p>
    <w:p w:rsidR="009A4C7C" w:rsidRPr="002442C8" w:rsidRDefault="009A4C7C" w:rsidP="009A4C7C">
      <w:pPr>
        <w:pStyle w:val="PURProductName"/>
        <w:rPr>
          <w:lang w:val="fr-FR"/>
        </w:rPr>
      </w:pPr>
      <w:bookmarkStart w:id="230" w:name="_Toc340656759"/>
      <w:bookmarkStart w:id="231" w:name="_Toc340657652"/>
      <w:r w:rsidRPr="002442C8">
        <w:rPr>
          <w:lang w:val="fr-FR"/>
        </w:rPr>
        <w:t>Microsoft Dynamics CRM 2011 Service Provider</w:t>
      </w:r>
      <w:bookmarkEnd w:id="226"/>
      <w:bookmarkEnd w:id="227"/>
      <w:bookmarkEnd w:id="228"/>
      <w:bookmarkEnd w:id="229"/>
      <w:bookmarkEnd w:id="230"/>
      <w:bookmarkEnd w:id="231"/>
      <w:r w:rsidRPr="002442C8">
        <w:rPr>
          <w:lang w:val="fr-FR"/>
        </w:rPr>
        <w:fldChar w:fldCharType="begin"/>
      </w:r>
      <w:r w:rsidRPr="002442C8">
        <w:rPr>
          <w:lang w:val="fr-FR"/>
        </w:rPr>
        <w:instrText xml:space="preserve">XE "Microsoft Dynamics CRM 2011 Service Provider" </w:instrText>
      </w:r>
      <w:r w:rsidRPr="002442C8">
        <w:rPr>
          <w:lang w:val="fr-FR"/>
        </w:rPr>
        <w:fldChar w:fldCharType="end"/>
      </w:r>
    </w:p>
    <w:p w:rsidR="009A4C7C" w:rsidRPr="002442C8" w:rsidRDefault="009A4C7C" w:rsidP="009A4C7C">
      <w:pPr>
        <w:pStyle w:val="PURLicenseTerm"/>
        <w:rPr>
          <w:lang w:val="fr-FR"/>
        </w:rPr>
      </w:pPr>
      <w:r w:rsidRPr="002442C8">
        <w:rPr>
          <w:lang w:val="fr-FR"/>
        </w:rPr>
        <w:t xml:space="preserve">Votre utilisation de ce produit est régie par les conditions universelles de licence, les conditions générales de licence pour le modèle de licence associé audit produit et les conditions de licence spécifiques </w:t>
      </w:r>
      <w:r w:rsidR="002442C8">
        <w:rPr>
          <w:lang w:val="fr-FR"/>
        </w:rPr>
        <w:br/>
      </w:r>
      <w:r w:rsidRPr="002442C8">
        <w:rPr>
          <w:lang w:val="fr-FR"/>
        </w:rPr>
        <w:t>ci-après.</w:t>
      </w:r>
    </w:p>
    <w:tbl>
      <w:tblPr>
        <w:tblW w:w="4800" w:type="pct"/>
        <w:tblInd w:w="115"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09"/>
        <w:gridCol w:w="5180"/>
      </w:tblGrid>
      <w:tr w:rsidR="00831C1F" w:rsidRPr="00054C42" w:rsidTr="0015145F">
        <w:tc>
          <w:tcPr>
            <w:tcW w:w="2554" w:type="pct"/>
            <w:tcBorders>
              <w:top w:val="single" w:sz="4" w:space="0" w:color="auto"/>
              <w:bottom w:val="nil"/>
            </w:tcBorders>
          </w:tcPr>
          <w:p w:rsidR="00831C1F" w:rsidRPr="002442C8" w:rsidRDefault="00831C1F" w:rsidP="00831C1F">
            <w:pPr>
              <w:pStyle w:val="PURLMSH"/>
              <w:rPr>
                <w:lang w:val="fr-FR"/>
              </w:rPr>
            </w:pPr>
            <w:r w:rsidRPr="002442C8">
              <w:rPr>
                <w:lang w:val="fr-FR"/>
              </w:rPr>
              <w:t xml:space="preserve">Section applicable des conditions générales de licence SAL : </w:t>
            </w:r>
            <w:hyperlink w:anchor="SALTerms_Server" w:history="1">
              <w:r w:rsidRPr="002442C8">
                <w:rPr>
                  <w:rStyle w:val="Hyperlink"/>
                  <w:lang w:val="fr-FR"/>
                </w:rPr>
                <w:t>Logiciel serveur</w:t>
              </w:r>
            </w:hyperlink>
          </w:p>
        </w:tc>
        <w:tc>
          <w:tcPr>
            <w:tcW w:w="2444" w:type="pct"/>
            <w:tcBorders>
              <w:top w:val="single" w:sz="4" w:space="0" w:color="auto"/>
              <w:bottom w:val="nil"/>
            </w:tcBorders>
          </w:tcPr>
          <w:p w:rsidR="00831C1F" w:rsidRPr="002442C8" w:rsidRDefault="004F154D" w:rsidP="0026184E">
            <w:pPr>
              <w:pStyle w:val="PURLMSH"/>
              <w:rPr>
                <w:lang w:val="fr-FR"/>
              </w:rPr>
            </w:pPr>
            <w:r w:rsidRPr="002442C8">
              <w:rPr>
                <w:lang w:val="fr-FR"/>
              </w:rPr>
              <w:t>Voir les avertissements applicables :</w:t>
            </w:r>
            <w:r w:rsidRPr="002442C8">
              <w:rPr>
                <w:b/>
                <w:lang w:val="fr-FR"/>
              </w:rPr>
              <w:t xml:space="preserve"> Bing </w:t>
            </w:r>
            <w:proofErr w:type="spellStart"/>
            <w:r w:rsidRPr="002442C8">
              <w:rPr>
                <w:b/>
                <w:lang w:val="fr-FR"/>
              </w:rPr>
              <w:t>Maps</w:t>
            </w:r>
            <w:proofErr w:type="spellEnd"/>
            <w:r w:rsidRPr="002442C8">
              <w:rPr>
                <w:lang w:val="fr-FR"/>
              </w:rPr>
              <w:t xml:space="preserve"> </w:t>
            </w:r>
            <w:r w:rsidRPr="002442C8">
              <w:rPr>
                <w:i/>
                <w:lang w:val="fr-FR"/>
              </w:rPr>
              <w:t>(voir l</w:t>
            </w:r>
            <w:r w:rsidR="003E0FD6" w:rsidRPr="002442C8">
              <w:rPr>
                <w:i/>
                <w:lang w:val="fr-FR"/>
              </w:rPr>
              <w:t>’</w:t>
            </w:r>
            <w:hyperlink w:anchor="Annexe2" w:history="1">
              <w:hyperlink w:anchor="Appendix2" w:history="1">
                <w:r w:rsidR="00AA1A26" w:rsidRPr="002442C8">
                  <w:rPr>
                    <w:rFonts w:eastAsia="Arial"/>
                    <w:i/>
                    <w:color w:val="00467F"/>
                    <w:u w:val="single"/>
                    <w:lang w:val="fr-FR"/>
                  </w:rPr>
                  <w:t>Annexe 2</w:t>
                </w:r>
              </w:hyperlink>
            </w:hyperlink>
            <w:r w:rsidRPr="002442C8">
              <w:rPr>
                <w:i/>
                <w:lang w:val="fr-FR"/>
              </w:rPr>
              <w:t>)</w:t>
            </w:r>
          </w:p>
        </w:tc>
      </w:tr>
      <w:tr w:rsidR="009A4C7C" w:rsidRPr="00054C42" w:rsidTr="0015145F">
        <w:tc>
          <w:tcPr>
            <w:tcW w:w="2554" w:type="pct"/>
            <w:tcBorders>
              <w:top w:val="nil"/>
            </w:tcBorders>
          </w:tcPr>
          <w:p w:rsidR="009A4C7C" w:rsidRPr="002442C8" w:rsidRDefault="009A4C7C" w:rsidP="009A4C7C">
            <w:pPr>
              <w:pStyle w:val="PURLMSH"/>
              <w:rPr>
                <w:lang w:val="fr-FR"/>
              </w:rPr>
            </w:pPr>
            <w:r w:rsidRPr="002442C8">
              <w:rPr>
                <w:lang w:val="fr-FR"/>
              </w:rPr>
              <w:t xml:space="preserve">Logiciels client/supplémentaires : </w:t>
            </w:r>
            <w:r w:rsidRPr="002442C8">
              <w:rPr>
                <w:b/>
                <w:lang w:val="fr-FR"/>
              </w:rPr>
              <w:t>Oui</w:t>
            </w:r>
            <w:r w:rsidRPr="002442C8">
              <w:rPr>
                <w:lang w:val="fr-FR"/>
              </w:rPr>
              <w:t xml:space="preserve"> </w:t>
            </w:r>
            <w:r w:rsidRPr="002442C8">
              <w:rPr>
                <w:i/>
                <w:lang w:val="fr-FR"/>
              </w:rPr>
              <w:t>(voir l</w:t>
            </w:r>
            <w:r w:rsidR="003E0FD6" w:rsidRPr="002442C8">
              <w:rPr>
                <w:i/>
                <w:lang w:val="fr-FR"/>
              </w:rPr>
              <w:t>’</w:t>
            </w:r>
            <w:hyperlink w:anchor="Appendix1" w:history="1">
              <w:r w:rsidR="007173CA" w:rsidRPr="002442C8">
                <w:rPr>
                  <w:rStyle w:val="Hyperlink"/>
                  <w:i/>
                  <w:lang w:val="fr-FR"/>
                </w:rPr>
                <w:t>Annexe 1</w:t>
              </w:r>
            </w:hyperlink>
            <w:r w:rsidRPr="002442C8">
              <w:rPr>
                <w:i/>
                <w:lang w:val="fr-FR"/>
              </w:rPr>
              <w:t>)</w:t>
            </w:r>
          </w:p>
        </w:tc>
        <w:tc>
          <w:tcPr>
            <w:tcW w:w="2444" w:type="pct"/>
            <w:tcBorders>
              <w:top w:val="nil"/>
            </w:tcBorders>
          </w:tcPr>
          <w:p w:rsidR="009A4C7C" w:rsidRPr="002442C8" w:rsidRDefault="009A4C7C" w:rsidP="009A4C7C">
            <w:pPr>
              <w:pStyle w:val="PURLMSH"/>
              <w:rPr>
                <w:lang w:val="fr-FR"/>
              </w:rPr>
            </w:pPr>
          </w:p>
        </w:tc>
      </w:tr>
      <w:tr w:rsidR="009A4C7C" w:rsidRPr="00054C42" w:rsidTr="0015145F">
        <w:tblPrEx>
          <w:tblBorders>
            <w:top w:val="none" w:sz="0" w:space="0" w:color="auto"/>
            <w:bottom w:val="none" w:sz="0" w:space="0" w:color="auto"/>
          </w:tblBorders>
        </w:tblPrEx>
        <w:tc>
          <w:tcPr>
            <w:tcW w:w="5000" w:type="pct"/>
            <w:gridSpan w:val="2"/>
            <w:shd w:val="clear" w:color="auto" w:fill="E5EEF7"/>
          </w:tcPr>
          <w:p w:rsidR="009A4C7C" w:rsidRPr="002442C8" w:rsidRDefault="009A4C7C" w:rsidP="009A4C7C">
            <w:pPr>
              <w:pStyle w:val="PURTableHeaderWhite"/>
              <w:spacing w:after="0" w:line="240" w:lineRule="auto"/>
              <w:rPr>
                <w:i w:val="0"/>
                <w:color w:val="404040"/>
                <w:lang w:val="fr-FR"/>
              </w:rPr>
            </w:pPr>
            <w:r w:rsidRPr="002442C8">
              <w:rPr>
                <w:i w:val="0"/>
                <w:color w:val="404040"/>
                <w:lang w:val="fr-FR"/>
              </w:rPr>
              <w:t>LICENCES D</w:t>
            </w:r>
            <w:r w:rsidR="003E0FD6" w:rsidRPr="002442C8">
              <w:rPr>
                <w:i w:val="0"/>
                <w:color w:val="404040"/>
                <w:lang w:val="fr-FR"/>
              </w:rPr>
              <w:t>’</w:t>
            </w:r>
            <w:r w:rsidRPr="002442C8">
              <w:rPr>
                <w:i w:val="0"/>
                <w:color w:val="404040"/>
                <w:lang w:val="fr-FR"/>
              </w:rPr>
              <w:t>ACCÈS SAL (SUBSCRIBER ACCESS LICENSE)</w:t>
            </w:r>
          </w:p>
        </w:tc>
      </w:tr>
      <w:tr w:rsidR="009A4C7C" w:rsidRPr="002442C8" w:rsidTr="0015145F">
        <w:tblPrEx>
          <w:tblBorders>
            <w:top w:val="none" w:sz="0" w:space="0" w:color="auto"/>
            <w:bottom w:val="none" w:sz="0" w:space="0" w:color="auto"/>
          </w:tblBorders>
        </w:tblPrEx>
        <w:tc>
          <w:tcPr>
            <w:tcW w:w="5000" w:type="pct"/>
            <w:gridSpan w:val="2"/>
          </w:tcPr>
          <w:p w:rsidR="009A4C7C" w:rsidRPr="002442C8" w:rsidRDefault="00BB41EF" w:rsidP="009A4C7C">
            <w:pPr>
              <w:pStyle w:val="PURBody"/>
              <w:rPr>
                <w:lang w:val="fr-FR"/>
              </w:rPr>
            </w:pPr>
            <w:r w:rsidRPr="002442C8">
              <w:rPr>
                <w:b/>
                <w:lang w:val="fr-FR"/>
              </w:rPr>
              <w:t>Vous avez besoin de :</w:t>
            </w:r>
          </w:p>
          <w:p w:rsidR="009A4C7C" w:rsidRPr="002442C8" w:rsidRDefault="009A4C7C" w:rsidP="00E82B58">
            <w:pPr>
              <w:pStyle w:val="PURBullet-Indented"/>
              <w:rPr>
                <w:lang w:val="fr-FR"/>
              </w:rPr>
            </w:pPr>
            <w:r w:rsidRPr="002442C8">
              <w:rPr>
                <w:lang w:val="fr-FR"/>
              </w:rPr>
              <w:t xml:space="preserve">SAL Microsoft Dynamics CRM 2011, </w:t>
            </w:r>
            <w:r w:rsidRPr="002442C8">
              <w:rPr>
                <w:b/>
                <w:lang w:val="fr-FR"/>
              </w:rPr>
              <w:t>ou</w:t>
            </w:r>
          </w:p>
          <w:p w:rsidR="00F5704B" w:rsidRPr="002442C8" w:rsidRDefault="009A4C7C" w:rsidP="00E82B58">
            <w:pPr>
              <w:pStyle w:val="PURBullet-Indented"/>
              <w:rPr>
                <w:lang w:val="fr-FR"/>
              </w:rPr>
            </w:pPr>
            <w:r w:rsidRPr="002442C8">
              <w:rPr>
                <w:lang w:val="fr-FR"/>
              </w:rPr>
              <w:t xml:space="preserve">SAL Limitée Microsoft Dynamics CRM 2011, </w:t>
            </w:r>
            <w:r w:rsidRPr="002442C8">
              <w:rPr>
                <w:b/>
                <w:lang w:val="fr-FR"/>
              </w:rPr>
              <w:t>ou</w:t>
            </w:r>
          </w:p>
          <w:p w:rsidR="009A4C7C" w:rsidRPr="008C7EB7" w:rsidRDefault="00F5704B" w:rsidP="00E82B58">
            <w:pPr>
              <w:pStyle w:val="PURBullet-Indented"/>
            </w:pPr>
            <w:r w:rsidRPr="008C7EB7">
              <w:t>SAL Employee Self Service (ESS) Microsoft Dynamics</w:t>
            </w:r>
            <w:r w:rsidRPr="008C7EB7">
              <w:rPr>
                <w:vertAlign w:val="superscript"/>
              </w:rPr>
              <w:t>®</w:t>
            </w:r>
            <w:r w:rsidRPr="008C7EB7">
              <w:t xml:space="preserve"> CRM 2011</w:t>
            </w:r>
          </w:p>
        </w:tc>
      </w:tr>
    </w:tbl>
    <w:p w:rsidR="009A4C7C" w:rsidRPr="002442C8" w:rsidRDefault="009A4C7C" w:rsidP="0085206E">
      <w:pPr>
        <w:pStyle w:val="PURADDITIONALTERMSHEADERMB"/>
        <w:rPr>
          <w:lang w:val="fr-FR"/>
        </w:rPr>
      </w:pPr>
      <w:r w:rsidRPr="002442C8">
        <w:rPr>
          <w:lang w:val="fr-FR"/>
        </w:rPr>
        <w:t>Conditions supplémentaires.</w:t>
      </w:r>
    </w:p>
    <w:p w:rsidR="009A4C7C" w:rsidRPr="002442C8" w:rsidRDefault="009A4C7C" w:rsidP="009A4C7C">
      <w:pPr>
        <w:pStyle w:val="PURBody-Indented"/>
        <w:rPr>
          <w:lang w:val="fr-FR"/>
        </w:rPr>
      </w:pPr>
      <w:r w:rsidRPr="002442C8">
        <w:rPr>
          <w:lang w:val="fr-FR"/>
        </w:rPr>
        <w:t>Vous n</w:t>
      </w:r>
      <w:r w:rsidR="003E0FD6" w:rsidRPr="002442C8">
        <w:rPr>
          <w:lang w:val="fr-FR"/>
        </w:rPr>
        <w:t>’</w:t>
      </w:r>
      <w:r w:rsidRPr="002442C8">
        <w:rPr>
          <w:lang w:val="fr-FR"/>
        </w:rPr>
        <w:t>avez pas besoin de licence d</w:t>
      </w:r>
      <w:r w:rsidR="003E0FD6" w:rsidRPr="002442C8">
        <w:rPr>
          <w:lang w:val="fr-FR"/>
        </w:rPr>
        <w:t>’</w:t>
      </w:r>
      <w:r w:rsidRPr="002442C8">
        <w:rPr>
          <w:lang w:val="fr-FR"/>
        </w:rPr>
        <w:t>accès SAL pour les utilisateurs externes qui accèdent à Microsoft Dynamics CRM 2011 par le biais de toute application/interface utilisateur graphique, autre que celle de clients Microsoft Dynamics CRM 2011. « Utilisateurs externes » désigne les utilisateurs qui ne sont ni (i) les employés d</w:t>
      </w:r>
      <w:r w:rsidR="003E0FD6" w:rsidRPr="002442C8">
        <w:rPr>
          <w:lang w:val="fr-FR"/>
        </w:rPr>
        <w:t>’</w:t>
      </w:r>
      <w:r w:rsidRPr="002442C8">
        <w:rPr>
          <w:lang w:val="fr-FR"/>
        </w:rPr>
        <w:t>un client ou ceux d</w:t>
      </w:r>
      <w:r w:rsidR="003E0FD6" w:rsidRPr="002442C8">
        <w:rPr>
          <w:lang w:val="fr-FR"/>
        </w:rPr>
        <w:t>’</w:t>
      </w:r>
      <w:r w:rsidRPr="002442C8">
        <w:rPr>
          <w:lang w:val="fr-FR"/>
        </w:rPr>
        <w:t>affiliés d</w:t>
      </w:r>
      <w:r w:rsidR="003E0FD6" w:rsidRPr="002442C8">
        <w:rPr>
          <w:lang w:val="fr-FR"/>
        </w:rPr>
        <w:t>’</w:t>
      </w:r>
      <w:r w:rsidRPr="002442C8">
        <w:rPr>
          <w:lang w:val="fr-FR"/>
        </w:rPr>
        <w:t>un client, ni (ii) des prestataires/représentants sur site d</w:t>
      </w:r>
      <w:r w:rsidR="003E0FD6" w:rsidRPr="002442C8">
        <w:rPr>
          <w:lang w:val="fr-FR"/>
        </w:rPr>
        <w:t>’</w:t>
      </w:r>
      <w:r w:rsidRPr="002442C8">
        <w:rPr>
          <w:lang w:val="fr-FR"/>
        </w:rPr>
        <w:t>un client ou ceux d</w:t>
      </w:r>
      <w:r w:rsidR="003E0FD6" w:rsidRPr="002442C8">
        <w:rPr>
          <w:lang w:val="fr-FR"/>
        </w:rPr>
        <w:t>’</w:t>
      </w:r>
      <w:r w:rsidRPr="002442C8">
        <w:rPr>
          <w:lang w:val="fr-FR"/>
        </w:rPr>
        <w:t>affiliés d</w:t>
      </w:r>
      <w:r w:rsidR="003E0FD6" w:rsidRPr="002442C8">
        <w:rPr>
          <w:lang w:val="fr-FR"/>
        </w:rPr>
        <w:t>’</w:t>
      </w:r>
      <w:r w:rsidRPr="002442C8">
        <w:rPr>
          <w:lang w:val="fr-FR"/>
        </w:rPr>
        <w:t>un client.</w:t>
      </w:r>
    </w:p>
    <w:p w:rsidR="000944DC" w:rsidRPr="002442C8" w:rsidRDefault="009A4C7C" w:rsidP="009A4C7C">
      <w:pPr>
        <w:pStyle w:val="PURBody-Indented"/>
        <w:rPr>
          <w:lang w:val="fr-FR"/>
        </w:rPr>
      </w:pPr>
      <w:r w:rsidRPr="002442C8">
        <w:rPr>
          <w:b/>
          <w:lang w:val="fr-FR"/>
        </w:rPr>
        <w:t>SAL Microsoft Dynamics CRM 2011 :</w:t>
      </w:r>
      <w:r w:rsidRPr="002442C8">
        <w:rPr>
          <w:lang w:val="fr-FR"/>
        </w:rPr>
        <w:t xml:space="preserve"> </w:t>
      </w:r>
      <w:r w:rsidRPr="002442C8">
        <w:rPr>
          <w:rFonts w:cs="Arial"/>
          <w:iCs/>
          <w:color w:val="000000"/>
          <w:szCs w:val="18"/>
          <w:lang w:val="fr-FR"/>
        </w:rPr>
        <w:t>A</w:t>
      </w:r>
      <w:r w:rsidRPr="002442C8">
        <w:rPr>
          <w:rFonts w:cs="Arial"/>
          <w:szCs w:val="18"/>
          <w:lang w:val="fr-FR"/>
        </w:rPr>
        <w:t>utorise l</w:t>
      </w:r>
      <w:r w:rsidR="003E0FD6" w:rsidRPr="002442C8">
        <w:rPr>
          <w:rFonts w:cs="Arial"/>
          <w:szCs w:val="18"/>
          <w:lang w:val="fr-FR"/>
        </w:rPr>
        <w:t>’</w:t>
      </w:r>
      <w:r w:rsidRPr="002442C8">
        <w:rPr>
          <w:rFonts w:cs="Arial"/>
          <w:szCs w:val="18"/>
          <w:lang w:val="fr-FR"/>
        </w:rPr>
        <w:t>accès en lecture/écriture au Serveur, aux fichiers, aux données et aux fonctionnalités Microsoft Dynamics CRM.</w:t>
      </w:r>
    </w:p>
    <w:p w:rsidR="009A4C7C" w:rsidRPr="002442C8" w:rsidRDefault="009A4C7C" w:rsidP="009A4C7C">
      <w:pPr>
        <w:pStyle w:val="PURBody-Indented"/>
        <w:rPr>
          <w:lang w:val="fr-FR"/>
        </w:rPr>
      </w:pPr>
      <w:r w:rsidRPr="002442C8">
        <w:rPr>
          <w:b/>
          <w:lang w:val="fr-FR"/>
        </w:rPr>
        <w:t>SAL Limitée Microsoft Dynamics CRM 2011 :</w:t>
      </w:r>
      <w:r w:rsidRPr="002442C8">
        <w:rPr>
          <w:lang w:val="fr-FR"/>
        </w:rPr>
        <w:t xml:space="preserve"> </w:t>
      </w:r>
      <w:r w:rsidRPr="002442C8">
        <w:rPr>
          <w:rFonts w:cs="Arial"/>
          <w:iCs/>
          <w:lang w:val="fr-FR"/>
        </w:rPr>
        <w:t>La SAL Limitée autorise l</w:t>
      </w:r>
      <w:r w:rsidR="003E0FD6" w:rsidRPr="002442C8">
        <w:rPr>
          <w:rFonts w:cs="Arial"/>
          <w:iCs/>
          <w:lang w:val="fr-FR"/>
        </w:rPr>
        <w:t>’</w:t>
      </w:r>
      <w:r w:rsidRPr="002442C8">
        <w:rPr>
          <w:rFonts w:cs="Arial"/>
          <w:iCs/>
          <w:lang w:val="fr-FR"/>
        </w:rPr>
        <w:t xml:space="preserve">accès complet en lecture seule </w:t>
      </w:r>
      <w:r w:rsidRPr="002442C8">
        <w:rPr>
          <w:rFonts w:cs="Arial"/>
          <w:lang w:val="fr-FR"/>
        </w:rPr>
        <w:t>(par exemple, pour les rapports) et l</w:t>
      </w:r>
      <w:r w:rsidR="003E0FD6" w:rsidRPr="002442C8">
        <w:rPr>
          <w:rFonts w:cs="Arial"/>
          <w:lang w:val="fr-FR"/>
        </w:rPr>
        <w:t>’</w:t>
      </w:r>
      <w:r w:rsidRPr="002442C8">
        <w:rPr>
          <w:rFonts w:cs="Arial"/>
          <w:lang w:val="fr-FR"/>
        </w:rPr>
        <w:t>accès limité en écriture aux « fonctionnalités Microsoft Dynamics CRM ».</w:t>
      </w:r>
    </w:p>
    <w:p w:rsidR="00366E49" w:rsidRPr="002442C8" w:rsidRDefault="00F5704B" w:rsidP="00366E49">
      <w:pPr>
        <w:pStyle w:val="PURBody-Indented"/>
        <w:rPr>
          <w:lang w:val="fr-FR"/>
        </w:rPr>
      </w:pPr>
      <w:r w:rsidRPr="002442C8">
        <w:rPr>
          <w:b/>
          <w:lang w:val="fr-FR"/>
        </w:rPr>
        <w:t xml:space="preserve">SAL </w:t>
      </w:r>
      <w:proofErr w:type="spellStart"/>
      <w:r w:rsidRPr="002442C8">
        <w:rPr>
          <w:b/>
          <w:lang w:val="fr-FR"/>
        </w:rPr>
        <w:t>Employee</w:t>
      </w:r>
      <w:proofErr w:type="spellEnd"/>
      <w:r w:rsidRPr="002442C8">
        <w:rPr>
          <w:b/>
          <w:lang w:val="fr-FR"/>
        </w:rPr>
        <w:t xml:space="preserve"> </w:t>
      </w:r>
      <w:proofErr w:type="spellStart"/>
      <w:r w:rsidRPr="002442C8">
        <w:rPr>
          <w:b/>
          <w:lang w:val="fr-FR"/>
        </w:rPr>
        <w:t>Self Service</w:t>
      </w:r>
      <w:proofErr w:type="spellEnd"/>
      <w:r w:rsidRPr="002442C8">
        <w:rPr>
          <w:b/>
          <w:lang w:val="fr-FR"/>
        </w:rPr>
        <w:t xml:space="preserve"> (ESS) Microsoft Dynamics</w:t>
      </w:r>
      <w:r w:rsidRPr="00A1274E">
        <w:rPr>
          <w:b/>
          <w:vertAlign w:val="superscript"/>
          <w:lang w:val="fr-FR"/>
        </w:rPr>
        <w:t>®</w:t>
      </w:r>
      <w:r w:rsidRPr="002442C8">
        <w:rPr>
          <w:b/>
          <w:lang w:val="fr-FR"/>
        </w:rPr>
        <w:t xml:space="preserve"> CRM 2011 :</w:t>
      </w:r>
      <w:r w:rsidRPr="002442C8">
        <w:rPr>
          <w:lang w:val="fr-FR"/>
        </w:rPr>
        <w:t xml:space="preserve"> </w:t>
      </w:r>
      <w:r w:rsidRPr="002442C8">
        <w:rPr>
          <w:color w:val="auto"/>
          <w:lang w:val="fr-FR"/>
        </w:rPr>
        <w:t xml:space="preserve">La SAL </w:t>
      </w:r>
      <w:proofErr w:type="spellStart"/>
      <w:r w:rsidRPr="002442C8">
        <w:rPr>
          <w:color w:val="auto"/>
          <w:lang w:val="fr-FR"/>
        </w:rPr>
        <w:t>Employee</w:t>
      </w:r>
      <w:proofErr w:type="spellEnd"/>
      <w:r w:rsidRPr="002442C8">
        <w:rPr>
          <w:color w:val="auto"/>
          <w:lang w:val="fr-FR"/>
        </w:rPr>
        <w:t xml:space="preserve"> </w:t>
      </w:r>
      <w:proofErr w:type="spellStart"/>
      <w:r w:rsidRPr="002442C8">
        <w:rPr>
          <w:color w:val="auto"/>
          <w:lang w:val="fr-FR"/>
        </w:rPr>
        <w:t>Self Service</w:t>
      </w:r>
      <w:proofErr w:type="spellEnd"/>
      <w:r w:rsidRPr="002442C8">
        <w:rPr>
          <w:color w:val="auto"/>
          <w:lang w:val="fr-FR"/>
        </w:rPr>
        <w:t xml:space="preserve"> (ESS)</w:t>
      </w:r>
      <w:r w:rsidRPr="002442C8">
        <w:rPr>
          <w:rFonts w:cs="Arial"/>
          <w:iCs/>
          <w:color w:val="auto"/>
          <w:lang w:val="fr-FR"/>
        </w:rPr>
        <w:t xml:space="preserve"> </w:t>
      </w:r>
      <w:r w:rsidRPr="002442C8">
        <w:rPr>
          <w:rFonts w:cs="Arial"/>
          <w:iCs/>
          <w:lang w:val="fr-FR"/>
        </w:rPr>
        <w:t>autorise l</w:t>
      </w:r>
      <w:r w:rsidR="003E0FD6" w:rsidRPr="002442C8">
        <w:rPr>
          <w:rFonts w:cs="Arial"/>
          <w:iCs/>
          <w:lang w:val="fr-FR"/>
        </w:rPr>
        <w:t>’</w:t>
      </w:r>
      <w:r w:rsidRPr="002442C8">
        <w:rPr>
          <w:rFonts w:cs="Arial"/>
          <w:iCs/>
          <w:lang w:val="fr-FR"/>
        </w:rPr>
        <w:t>accès limité via l</w:t>
      </w:r>
      <w:r w:rsidR="003E0FD6" w:rsidRPr="002442C8">
        <w:rPr>
          <w:rFonts w:cs="Arial"/>
          <w:iCs/>
          <w:lang w:val="fr-FR"/>
        </w:rPr>
        <w:t>’</w:t>
      </w:r>
      <w:r w:rsidRPr="002442C8">
        <w:rPr>
          <w:rFonts w:cs="Arial"/>
          <w:iCs/>
          <w:lang w:val="fr-FR"/>
        </w:rPr>
        <w:t xml:space="preserve">API CRM </w:t>
      </w:r>
      <w:r w:rsidRPr="002442C8">
        <w:rPr>
          <w:rFonts w:cs="Arial"/>
          <w:lang w:val="fr-FR"/>
        </w:rPr>
        <w:t>aux fonctionnalités « Microsoft Dynamics CRM ». L</w:t>
      </w:r>
      <w:r w:rsidR="003E0FD6" w:rsidRPr="002442C8">
        <w:rPr>
          <w:rFonts w:cs="Arial"/>
          <w:lang w:val="fr-FR"/>
        </w:rPr>
        <w:t>’</w:t>
      </w:r>
      <w:r w:rsidRPr="002442C8">
        <w:rPr>
          <w:rFonts w:cs="Arial"/>
          <w:lang w:val="fr-FR"/>
        </w:rPr>
        <w:t>accès via les clients Microsoft Dynamics CRM 2011 n</w:t>
      </w:r>
      <w:r w:rsidR="003E0FD6" w:rsidRPr="002442C8">
        <w:rPr>
          <w:rFonts w:cs="Arial"/>
          <w:lang w:val="fr-FR"/>
        </w:rPr>
        <w:t>’</w:t>
      </w:r>
      <w:r w:rsidRPr="002442C8">
        <w:rPr>
          <w:rFonts w:cs="Arial"/>
          <w:lang w:val="fr-FR"/>
        </w:rPr>
        <w:t>est pas autorisé.</w:t>
      </w:r>
    </w:p>
    <w:p w:rsidR="00893CE7" w:rsidRPr="002442C8" w:rsidRDefault="00681F74" w:rsidP="00BF6D49">
      <w:pPr>
        <w:pStyle w:val="PURBody-Indented"/>
        <w:jc w:val="right"/>
        <w:rPr>
          <w:lang w:val="fr-FR"/>
        </w:rPr>
      </w:pPr>
      <w:hyperlink w:anchor="Tables des matières" w:history="1">
        <w:hyperlink w:anchor="TOC" w:history="1">
          <w:r w:rsidR="00EA00B0" w:rsidRPr="002442C8">
            <w:rPr>
              <w:rStyle w:val="Hyperlink"/>
              <w:rFonts w:ascii="Arial Narrow" w:hAnsi="Arial Narrow"/>
              <w:sz w:val="16"/>
              <w:lang w:val="fr-FR"/>
            </w:rPr>
            <w:t>Table des matières</w:t>
          </w:r>
        </w:hyperlink>
      </w:hyperlink>
      <w:r w:rsidR="00C0505F" w:rsidRPr="002442C8">
        <w:rPr>
          <w:lang w:val="fr-FR"/>
        </w:rPr>
        <w:t>/</w:t>
      </w:r>
      <w:hyperlink w:anchor="UniversalTerms" w:history="1">
        <w:hyperlink w:anchor="UniversalTerms" w:history="1">
          <w:r w:rsidR="00BF6D49" w:rsidRPr="002442C8">
            <w:rPr>
              <w:rStyle w:val="Hyperlink"/>
              <w:rFonts w:ascii="Arial Narrow" w:hAnsi="Arial Narrow"/>
              <w:sz w:val="16"/>
              <w:lang w:val="fr-FR"/>
            </w:rPr>
            <w:t>Conditions Universelles de Licence</w:t>
          </w:r>
        </w:hyperlink>
      </w:hyperlink>
    </w:p>
    <w:p w:rsidR="009A4C7C" w:rsidRPr="002442C8" w:rsidRDefault="009A4C7C" w:rsidP="009A4C7C">
      <w:pPr>
        <w:pStyle w:val="PURProductName"/>
        <w:rPr>
          <w:lang w:val="fr-FR"/>
        </w:rPr>
      </w:pPr>
      <w:bookmarkStart w:id="232" w:name="_Toc299519127"/>
      <w:bookmarkStart w:id="233" w:name="_Toc299531559"/>
      <w:bookmarkStart w:id="234" w:name="_Toc299531883"/>
      <w:bookmarkStart w:id="235" w:name="_Toc299957166"/>
      <w:bookmarkStart w:id="236" w:name="_Toc340656760"/>
      <w:bookmarkStart w:id="237" w:name="_Toc340657653"/>
      <w:r w:rsidRPr="002442C8">
        <w:rPr>
          <w:lang w:val="fr-FR"/>
        </w:rPr>
        <w:t xml:space="preserve">Microsoft Dynamics GP </w:t>
      </w:r>
      <w:bookmarkEnd w:id="232"/>
      <w:bookmarkEnd w:id="233"/>
      <w:bookmarkEnd w:id="234"/>
      <w:bookmarkEnd w:id="235"/>
      <w:r w:rsidRPr="002442C8">
        <w:rPr>
          <w:lang w:val="fr-FR"/>
        </w:rPr>
        <w:t>2013</w:t>
      </w:r>
      <w:bookmarkEnd w:id="236"/>
      <w:bookmarkEnd w:id="237"/>
      <w:r w:rsidRPr="002442C8">
        <w:rPr>
          <w:lang w:val="fr-FR"/>
        </w:rPr>
        <w:fldChar w:fldCharType="begin"/>
      </w:r>
      <w:r w:rsidRPr="002442C8">
        <w:rPr>
          <w:lang w:val="fr-FR"/>
        </w:rPr>
        <w:instrText xml:space="preserve">XE "Microsoft Dynamics GP 2013" </w:instrText>
      </w:r>
      <w:r w:rsidRPr="002442C8">
        <w:rPr>
          <w:lang w:val="fr-FR"/>
        </w:rPr>
        <w:fldChar w:fldCharType="end"/>
      </w:r>
    </w:p>
    <w:p w:rsidR="009A4C7C" w:rsidRPr="002442C8" w:rsidRDefault="009A4C7C" w:rsidP="009A4C7C">
      <w:pPr>
        <w:pStyle w:val="PURLicenseTerm"/>
        <w:rPr>
          <w:lang w:val="fr-FR"/>
        </w:rPr>
      </w:pPr>
      <w:r w:rsidRPr="002442C8">
        <w:rPr>
          <w:lang w:val="fr-FR"/>
        </w:rPr>
        <w:t xml:space="preserve">Votre utilisation de ce produit est régie par les conditions universelles de licence, les conditions générales de licence pour le modèle de licence associé audit produit et les conditions de licence spécifiques </w:t>
      </w:r>
      <w:r w:rsidR="002442C8">
        <w:rPr>
          <w:lang w:val="fr-FR"/>
        </w:rPr>
        <w:br/>
      </w:r>
      <w:r w:rsidRPr="002442C8">
        <w:rPr>
          <w:lang w:val="fr-FR"/>
        </w:rPr>
        <w:t>ci-après.</w:t>
      </w:r>
    </w:p>
    <w:tbl>
      <w:tblPr>
        <w:tblW w:w="4801"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298"/>
        <w:gridCol w:w="114"/>
        <w:gridCol w:w="5179"/>
      </w:tblGrid>
      <w:tr w:rsidR="00831C1F" w:rsidRPr="00054C42" w:rsidTr="0015145F">
        <w:tc>
          <w:tcPr>
            <w:tcW w:w="2555" w:type="pct"/>
            <w:gridSpan w:val="2"/>
            <w:tcBorders>
              <w:top w:val="single" w:sz="4" w:space="0" w:color="auto"/>
              <w:bottom w:val="nil"/>
            </w:tcBorders>
          </w:tcPr>
          <w:p w:rsidR="00831C1F" w:rsidRPr="002442C8" w:rsidRDefault="00831C1F" w:rsidP="00831C1F">
            <w:pPr>
              <w:pStyle w:val="PURLMSH"/>
              <w:rPr>
                <w:lang w:val="fr-FR"/>
              </w:rPr>
            </w:pPr>
            <w:r w:rsidRPr="002442C8">
              <w:rPr>
                <w:lang w:val="fr-FR"/>
              </w:rPr>
              <w:t xml:space="preserve">Section applicable des conditions générales de licence SAL : </w:t>
            </w:r>
            <w:hyperlink w:anchor="SALTerms_Server" w:history="1">
              <w:r w:rsidRPr="002442C8">
                <w:rPr>
                  <w:rStyle w:val="Hyperlink"/>
                  <w:lang w:val="fr-FR"/>
                </w:rPr>
                <w:t>Logiciel serveur</w:t>
              </w:r>
            </w:hyperlink>
          </w:p>
        </w:tc>
        <w:tc>
          <w:tcPr>
            <w:tcW w:w="2445" w:type="pct"/>
            <w:tcBorders>
              <w:top w:val="single" w:sz="4" w:space="0" w:color="auto"/>
              <w:bottom w:val="nil"/>
            </w:tcBorders>
          </w:tcPr>
          <w:p w:rsidR="00831C1F" w:rsidRPr="002442C8" w:rsidRDefault="004F154D" w:rsidP="00831C1F">
            <w:pPr>
              <w:pStyle w:val="PURLMSH"/>
              <w:rPr>
                <w:lang w:val="fr-FR"/>
              </w:rPr>
            </w:pPr>
            <w:r w:rsidRPr="002442C8">
              <w:rPr>
                <w:lang w:val="fr-FR"/>
              </w:rPr>
              <w:t xml:space="preserve">Voir les avertissements applicables : </w:t>
            </w:r>
            <w:r w:rsidRPr="002442C8">
              <w:rPr>
                <w:b/>
                <w:lang w:val="fr-FR"/>
              </w:rPr>
              <w:t>Non</w:t>
            </w:r>
          </w:p>
        </w:tc>
      </w:tr>
      <w:tr w:rsidR="009A4C7C" w:rsidRPr="00054C42" w:rsidTr="0015145F">
        <w:tc>
          <w:tcPr>
            <w:tcW w:w="2555" w:type="pct"/>
            <w:gridSpan w:val="2"/>
            <w:tcBorders>
              <w:top w:val="nil"/>
            </w:tcBorders>
          </w:tcPr>
          <w:p w:rsidR="009A4C7C" w:rsidRPr="002442C8" w:rsidRDefault="006B55FB" w:rsidP="009A4C7C">
            <w:pPr>
              <w:pStyle w:val="PURLMSH"/>
              <w:rPr>
                <w:lang w:val="fr-FR"/>
              </w:rPr>
            </w:pPr>
            <w:r w:rsidRPr="002442C8">
              <w:rPr>
                <w:lang w:val="fr-FR"/>
              </w:rPr>
              <w:t xml:space="preserve">Logiciels client/supplémentaires : </w:t>
            </w:r>
            <w:r w:rsidRPr="002442C8">
              <w:rPr>
                <w:b/>
                <w:lang w:val="fr-FR"/>
              </w:rPr>
              <w:t>Oui</w:t>
            </w:r>
            <w:r w:rsidRPr="002442C8">
              <w:rPr>
                <w:lang w:val="fr-FR"/>
              </w:rPr>
              <w:t xml:space="preserve"> </w:t>
            </w:r>
            <w:r w:rsidRPr="002442C8">
              <w:rPr>
                <w:i/>
                <w:lang w:val="fr-FR"/>
              </w:rPr>
              <w:t>(voir l</w:t>
            </w:r>
            <w:r w:rsidR="003E0FD6" w:rsidRPr="002442C8">
              <w:rPr>
                <w:i/>
                <w:lang w:val="fr-FR"/>
              </w:rPr>
              <w:t>’</w:t>
            </w:r>
            <w:hyperlink w:anchor="Appendix1" w:history="1">
              <w:r w:rsidR="007173CA" w:rsidRPr="002442C8">
                <w:rPr>
                  <w:rStyle w:val="Hyperlink"/>
                  <w:i/>
                  <w:lang w:val="fr-FR"/>
                </w:rPr>
                <w:t>Annexe 1</w:t>
              </w:r>
            </w:hyperlink>
            <w:r w:rsidRPr="002442C8">
              <w:rPr>
                <w:i/>
                <w:lang w:val="fr-FR"/>
              </w:rPr>
              <w:t>)</w:t>
            </w:r>
          </w:p>
        </w:tc>
        <w:tc>
          <w:tcPr>
            <w:tcW w:w="2445" w:type="pct"/>
            <w:tcBorders>
              <w:top w:val="nil"/>
            </w:tcBorders>
          </w:tcPr>
          <w:p w:rsidR="009A4C7C" w:rsidRPr="002442C8" w:rsidRDefault="009A4C7C" w:rsidP="009A4C7C">
            <w:pPr>
              <w:pStyle w:val="PURLMSH"/>
              <w:rPr>
                <w:lang w:val="fr-FR"/>
              </w:rPr>
            </w:pPr>
          </w:p>
        </w:tc>
      </w:tr>
      <w:tr w:rsidR="009A4C7C" w:rsidRPr="00054C42" w:rsidTr="00683649">
        <w:tblPrEx>
          <w:tblBorders>
            <w:top w:val="none" w:sz="0" w:space="0" w:color="auto"/>
            <w:bottom w:val="none" w:sz="0" w:space="0" w:color="auto"/>
          </w:tblBorders>
        </w:tblPrEx>
        <w:tc>
          <w:tcPr>
            <w:tcW w:w="5000" w:type="pct"/>
            <w:gridSpan w:val="3"/>
            <w:shd w:val="clear" w:color="auto" w:fill="E5EEF7"/>
          </w:tcPr>
          <w:p w:rsidR="009A4C7C" w:rsidRPr="002442C8" w:rsidRDefault="009A4C7C" w:rsidP="009A4C7C">
            <w:pPr>
              <w:pStyle w:val="PURTableHeaderWhite"/>
              <w:spacing w:after="0" w:line="240" w:lineRule="auto"/>
              <w:rPr>
                <w:i w:val="0"/>
                <w:color w:val="404040"/>
                <w:lang w:val="fr-FR"/>
              </w:rPr>
            </w:pPr>
            <w:r w:rsidRPr="002442C8">
              <w:rPr>
                <w:i w:val="0"/>
                <w:color w:val="404040"/>
                <w:lang w:val="fr-FR"/>
              </w:rPr>
              <w:t>LICENCES D</w:t>
            </w:r>
            <w:r w:rsidR="003E0FD6" w:rsidRPr="002442C8">
              <w:rPr>
                <w:i w:val="0"/>
                <w:color w:val="404040"/>
                <w:lang w:val="fr-FR"/>
              </w:rPr>
              <w:t>’</w:t>
            </w:r>
            <w:r w:rsidRPr="002442C8">
              <w:rPr>
                <w:i w:val="0"/>
                <w:color w:val="404040"/>
                <w:lang w:val="fr-FR"/>
              </w:rPr>
              <w:t>ACCÈS SAL (SUBSCRIBER ACCESS LICENSE)</w:t>
            </w:r>
          </w:p>
        </w:tc>
      </w:tr>
      <w:tr w:rsidR="0096689C" w:rsidRPr="00054C42" w:rsidTr="00683649">
        <w:tblPrEx>
          <w:tblBorders>
            <w:top w:val="none" w:sz="0" w:space="0" w:color="auto"/>
            <w:bottom w:val="none" w:sz="0" w:space="0" w:color="auto"/>
          </w:tblBorders>
        </w:tblPrEx>
        <w:tc>
          <w:tcPr>
            <w:tcW w:w="2501" w:type="pct"/>
          </w:tcPr>
          <w:p w:rsidR="0096689C" w:rsidRPr="002442C8" w:rsidRDefault="0096689C" w:rsidP="009A48FC">
            <w:pPr>
              <w:pStyle w:val="PURBody"/>
              <w:rPr>
                <w:lang w:val="fr-FR"/>
              </w:rPr>
            </w:pPr>
            <w:r w:rsidRPr="002442C8">
              <w:rPr>
                <w:b/>
                <w:lang w:val="fr-FR"/>
              </w:rPr>
              <w:t>Vous avez besoin de :</w:t>
            </w:r>
          </w:p>
          <w:p w:rsidR="0096689C" w:rsidRPr="002442C8" w:rsidRDefault="0096689C" w:rsidP="0096689C">
            <w:pPr>
              <w:pStyle w:val="PURBullet-Indented"/>
              <w:ind w:left="1026"/>
              <w:rPr>
                <w:lang w:val="fr-FR"/>
              </w:rPr>
            </w:pPr>
            <w:r w:rsidRPr="002442C8">
              <w:rPr>
                <w:lang w:val="fr-FR"/>
              </w:rPr>
              <w:t xml:space="preserve">SAL Utilisation Complète Dynamics GP 2013, </w:t>
            </w:r>
            <w:r w:rsidRPr="002442C8">
              <w:rPr>
                <w:b/>
                <w:lang w:val="fr-FR"/>
              </w:rPr>
              <w:t>ou</w:t>
            </w:r>
          </w:p>
          <w:p w:rsidR="0096689C" w:rsidRPr="002442C8" w:rsidRDefault="0096689C" w:rsidP="00066835">
            <w:pPr>
              <w:pStyle w:val="PURBullet-Indented"/>
              <w:ind w:left="1026"/>
              <w:rPr>
                <w:lang w:val="fr-FR"/>
              </w:rPr>
            </w:pPr>
            <w:r w:rsidRPr="002442C8">
              <w:rPr>
                <w:lang w:val="fr-FR"/>
              </w:rPr>
              <w:t>SAL Utilisation Limitée Dynamics GP 2013</w:t>
            </w:r>
          </w:p>
        </w:tc>
        <w:tc>
          <w:tcPr>
            <w:tcW w:w="2499" w:type="pct"/>
            <w:gridSpan w:val="2"/>
          </w:tcPr>
          <w:p w:rsidR="0096689C" w:rsidRPr="002442C8" w:rsidRDefault="0096689C" w:rsidP="009A48FC">
            <w:pPr>
              <w:pStyle w:val="PURBlueStrong-Indented"/>
              <w:rPr>
                <w:lang w:val="fr-FR"/>
              </w:rPr>
            </w:pPr>
          </w:p>
          <w:p w:rsidR="0096689C" w:rsidRPr="002442C8" w:rsidRDefault="0096689C" w:rsidP="00830DCA">
            <w:pPr>
              <w:pStyle w:val="PURBullet-Indented"/>
              <w:numPr>
                <w:ilvl w:val="0"/>
                <w:numId w:val="0"/>
              </w:numPr>
              <w:ind w:left="810"/>
              <w:rPr>
                <w:bCs/>
                <w:lang w:val="fr-FR"/>
              </w:rPr>
            </w:pPr>
          </w:p>
        </w:tc>
      </w:tr>
    </w:tbl>
    <w:p w:rsidR="009A4C7C" w:rsidRPr="002442C8" w:rsidRDefault="001F0EC7" w:rsidP="0085206E">
      <w:pPr>
        <w:pStyle w:val="PURADDITIONALTERMSHEADERMB"/>
        <w:rPr>
          <w:lang w:val="fr-FR"/>
        </w:rPr>
      </w:pPr>
      <w:r w:rsidRPr="002442C8">
        <w:rPr>
          <w:lang w:val="fr-FR"/>
        </w:rPr>
        <w:t>Conditions supplémentaires.</w:t>
      </w:r>
    </w:p>
    <w:p w:rsidR="0096689C" w:rsidRPr="002442C8" w:rsidRDefault="0096689C" w:rsidP="0096689C">
      <w:pPr>
        <w:pStyle w:val="PURBlueStrong"/>
        <w:rPr>
          <w:lang w:val="fr-FR"/>
        </w:rPr>
      </w:pPr>
      <w:r w:rsidRPr="002442C8">
        <w:rPr>
          <w:lang w:val="fr-FR"/>
        </w:rPr>
        <w:t>Types de SAL</w:t>
      </w:r>
    </w:p>
    <w:p w:rsidR="0096689C" w:rsidRPr="002442C8" w:rsidRDefault="0096689C" w:rsidP="000C3222">
      <w:pPr>
        <w:pStyle w:val="PURBody-Indented"/>
        <w:spacing w:line="240" w:lineRule="exact"/>
        <w:contextualSpacing/>
        <w:rPr>
          <w:lang w:val="fr-FR"/>
        </w:rPr>
      </w:pPr>
      <w:r w:rsidRPr="002442C8">
        <w:rPr>
          <w:iCs/>
          <w:szCs w:val="18"/>
          <w:lang w:val="fr-FR"/>
        </w:rPr>
        <w:t>Il existe 2 types de licence d</w:t>
      </w:r>
      <w:r w:rsidR="003E0FD6" w:rsidRPr="002442C8">
        <w:rPr>
          <w:iCs/>
          <w:szCs w:val="18"/>
          <w:lang w:val="fr-FR"/>
        </w:rPr>
        <w:t>’</w:t>
      </w:r>
      <w:r w:rsidRPr="002442C8">
        <w:rPr>
          <w:iCs/>
          <w:szCs w:val="18"/>
          <w:lang w:val="fr-FR"/>
        </w:rPr>
        <w:t>accès SAL</w:t>
      </w:r>
      <w:r w:rsidRPr="002442C8">
        <w:rPr>
          <w:lang w:val="fr-FR"/>
        </w:rPr>
        <w:t>.</w:t>
      </w:r>
      <w:r w:rsidR="00E1286F" w:rsidRPr="002442C8">
        <w:rPr>
          <w:lang w:val="fr-FR"/>
        </w:rPr>
        <w:t xml:space="preserve"> </w:t>
      </w:r>
    </w:p>
    <w:p w:rsidR="0096689C" w:rsidRPr="002442C8" w:rsidRDefault="0096689C" w:rsidP="0026184E">
      <w:pPr>
        <w:pStyle w:val="PURBullet-Indented"/>
        <w:rPr>
          <w:lang w:val="fr-FR"/>
        </w:rPr>
      </w:pPr>
      <w:r w:rsidRPr="002442C8">
        <w:rPr>
          <w:rFonts w:cs="Arial"/>
          <w:b/>
          <w:lang w:val="fr-FR"/>
        </w:rPr>
        <w:lastRenderedPageBreak/>
        <w:t>Full User :</w:t>
      </w:r>
      <w:r w:rsidRPr="002442C8">
        <w:rPr>
          <w:rFonts w:cs="Arial"/>
          <w:lang w:val="fr-FR"/>
        </w:rPr>
        <w:t xml:space="preserve"> type de licence autorisant </w:t>
      </w:r>
      <w:r w:rsidRPr="002442C8">
        <w:rPr>
          <w:lang w:val="fr-FR"/>
        </w:rPr>
        <w:t>l</w:t>
      </w:r>
      <w:r w:rsidR="003E0FD6" w:rsidRPr="002442C8">
        <w:rPr>
          <w:lang w:val="fr-FR"/>
        </w:rPr>
        <w:t>’</w:t>
      </w:r>
      <w:r w:rsidRPr="002442C8">
        <w:rPr>
          <w:lang w:val="fr-FR"/>
        </w:rPr>
        <w:t>utilisateur auquel elle est attribuée</w:t>
      </w:r>
      <w:r w:rsidRPr="002442C8">
        <w:rPr>
          <w:rFonts w:cs="Arial"/>
          <w:lang w:val="fr-FR"/>
        </w:rPr>
        <w:t xml:space="preserve"> à accéder directement ou indirectement, par n</w:t>
      </w:r>
      <w:r w:rsidR="003E0FD6" w:rsidRPr="002442C8">
        <w:rPr>
          <w:rFonts w:cs="Arial"/>
          <w:lang w:val="fr-FR"/>
        </w:rPr>
        <w:t>’</w:t>
      </w:r>
      <w:r w:rsidRPr="002442C8">
        <w:rPr>
          <w:rFonts w:cs="Arial"/>
          <w:lang w:val="fr-FR"/>
        </w:rPr>
        <w:t xml:space="preserve">importe quel moyen, </w:t>
      </w:r>
      <w:r w:rsidRPr="002442C8">
        <w:rPr>
          <w:lang w:val="fr-FR"/>
        </w:rPr>
        <w:t>à toutes les fonctionnalités du logiciel serveur au sein de la solution ERP. La solution ERP désigne les composants du logiciel qui contrôlent vos utilisateurs et unités comptables.</w:t>
      </w:r>
    </w:p>
    <w:p w:rsidR="0096689C" w:rsidRPr="002442C8" w:rsidRDefault="0096689C" w:rsidP="00066835">
      <w:pPr>
        <w:pStyle w:val="PURBullet-Indented"/>
        <w:rPr>
          <w:lang w:val="fr-FR"/>
        </w:rPr>
      </w:pPr>
      <w:r w:rsidRPr="002442C8">
        <w:rPr>
          <w:b/>
          <w:lang w:val="fr-FR"/>
        </w:rPr>
        <w:t>Utilisation Limitée</w:t>
      </w:r>
      <w:r w:rsidR="00066835" w:rsidRPr="002442C8">
        <w:rPr>
          <w:b/>
          <w:lang w:val="fr-FR"/>
        </w:rPr>
        <w:t xml:space="preserve"> </w:t>
      </w:r>
      <w:r w:rsidRPr="002442C8">
        <w:rPr>
          <w:b/>
          <w:lang w:val="fr-FR"/>
        </w:rPr>
        <w:t>:</w:t>
      </w:r>
      <w:r w:rsidRPr="002442C8">
        <w:rPr>
          <w:lang w:val="fr-FR"/>
        </w:rPr>
        <w:t xml:space="preserve"> type de licence autorisant l</w:t>
      </w:r>
      <w:r w:rsidR="003E0FD6" w:rsidRPr="002442C8">
        <w:rPr>
          <w:lang w:val="fr-FR"/>
        </w:rPr>
        <w:t>’</w:t>
      </w:r>
      <w:r w:rsidRPr="002442C8">
        <w:rPr>
          <w:lang w:val="fr-FR"/>
        </w:rPr>
        <w:t>utilisateur auquel elle est attribuée à accéder directement ou indirectement, par n</w:t>
      </w:r>
      <w:r w:rsidR="003E0FD6" w:rsidRPr="002442C8">
        <w:rPr>
          <w:lang w:val="fr-FR"/>
        </w:rPr>
        <w:t>’</w:t>
      </w:r>
      <w:r w:rsidRPr="002442C8">
        <w:rPr>
          <w:lang w:val="fr-FR"/>
        </w:rPr>
        <w:t>importe quel moyen, à la solution ERP afin d</w:t>
      </w:r>
      <w:r w:rsidR="003E0FD6" w:rsidRPr="002442C8">
        <w:rPr>
          <w:lang w:val="fr-FR"/>
        </w:rPr>
        <w:t>’</w:t>
      </w:r>
      <w:r w:rsidRPr="002442C8">
        <w:rPr>
          <w:lang w:val="fr-FR"/>
        </w:rPr>
        <w:t xml:space="preserve">effectuer les tâches décrites ci-après. </w:t>
      </w:r>
    </w:p>
    <w:p w:rsidR="0096689C" w:rsidRPr="002442C8" w:rsidRDefault="0096689C" w:rsidP="0026184E">
      <w:pPr>
        <w:pStyle w:val="PURBullet"/>
        <w:numPr>
          <w:ilvl w:val="0"/>
          <w:numId w:val="0"/>
        </w:numPr>
        <w:ind w:left="720" w:hanging="270"/>
        <w:rPr>
          <w:lang w:val="fr-FR"/>
        </w:rPr>
      </w:pPr>
      <w:r w:rsidRPr="002442C8">
        <w:rPr>
          <w:lang w:val="fr-FR"/>
        </w:rPr>
        <w:t xml:space="preserve">(i) Accès en lecture aux données contenues dans la solution ERP, ou </w:t>
      </w:r>
    </w:p>
    <w:p w:rsidR="0096689C" w:rsidRPr="002442C8" w:rsidRDefault="0096689C" w:rsidP="0026184E">
      <w:pPr>
        <w:pStyle w:val="PURBullet"/>
        <w:numPr>
          <w:ilvl w:val="0"/>
          <w:numId w:val="0"/>
        </w:numPr>
        <w:ind w:left="720" w:hanging="270"/>
        <w:rPr>
          <w:lang w:val="fr-FR"/>
        </w:rPr>
      </w:pPr>
      <w:r w:rsidRPr="002442C8">
        <w:rPr>
          <w:lang w:val="fr-FR"/>
        </w:rPr>
        <w:t xml:space="preserve">(ii) Accès en écriture via la fonctionnalité Time and </w:t>
      </w:r>
      <w:proofErr w:type="spellStart"/>
      <w:r w:rsidRPr="002442C8">
        <w:rPr>
          <w:lang w:val="fr-FR"/>
        </w:rPr>
        <w:t>Expense</w:t>
      </w:r>
      <w:proofErr w:type="spellEnd"/>
      <w:r w:rsidRPr="002442C8">
        <w:rPr>
          <w:lang w:val="fr-FR"/>
        </w:rPr>
        <w:t>, ou</w:t>
      </w:r>
    </w:p>
    <w:p w:rsidR="0096689C" w:rsidRPr="002442C8" w:rsidRDefault="0096689C" w:rsidP="0026184E">
      <w:pPr>
        <w:pStyle w:val="PURBullet"/>
        <w:numPr>
          <w:ilvl w:val="0"/>
          <w:numId w:val="0"/>
        </w:numPr>
        <w:ind w:left="720" w:hanging="270"/>
        <w:rPr>
          <w:lang w:val="fr-FR"/>
        </w:rPr>
      </w:pPr>
      <w:r w:rsidRPr="002442C8">
        <w:rPr>
          <w:lang w:val="fr-FR"/>
        </w:rPr>
        <w:t>(iii) Accès à Business Portal et à Management Reporter.</w:t>
      </w:r>
    </w:p>
    <w:p w:rsidR="002405AA" w:rsidRPr="002442C8" w:rsidRDefault="002405AA" w:rsidP="0026184E">
      <w:pPr>
        <w:pStyle w:val="PURBullet"/>
        <w:numPr>
          <w:ilvl w:val="0"/>
          <w:numId w:val="0"/>
        </w:numPr>
        <w:ind w:left="216"/>
        <w:rPr>
          <w:rStyle w:val="PURBlueStrongChar"/>
          <w:lang w:val="fr-FR"/>
        </w:rPr>
      </w:pPr>
    </w:p>
    <w:p w:rsidR="008A6C4D" w:rsidRPr="002442C8" w:rsidRDefault="008A6C4D" w:rsidP="0026184E">
      <w:pPr>
        <w:pStyle w:val="PURBullet"/>
        <w:numPr>
          <w:ilvl w:val="0"/>
          <w:numId w:val="0"/>
        </w:numPr>
        <w:ind w:left="216"/>
        <w:rPr>
          <w:lang w:val="fr-FR"/>
        </w:rPr>
      </w:pPr>
      <w:r w:rsidRPr="002442C8">
        <w:rPr>
          <w:rStyle w:val="PURBlueStrongChar"/>
          <w:lang w:val="fr-FR"/>
        </w:rPr>
        <w:t>Aucune SAL requise</w:t>
      </w:r>
    </w:p>
    <w:p w:rsidR="008A6C4D" w:rsidRPr="002442C8" w:rsidRDefault="008A6C4D" w:rsidP="000C3222">
      <w:pPr>
        <w:pStyle w:val="PURBullet"/>
        <w:numPr>
          <w:ilvl w:val="0"/>
          <w:numId w:val="0"/>
        </w:numPr>
        <w:ind w:left="216"/>
        <w:rPr>
          <w:lang w:val="fr-FR"/>
        </w:rPr>
      </w:pPr>
      <w:r w:rsidRPr="002442C8">
        <w:rPr>
          <w:lang w:val="fr-FR"/>
        </w:rPr>
        <w:t>Vous n</w:t>
      </w:r>
      <w:r w:rsidR="003E0FD6" w:rsidRPr="002442C8">
        <w:rPr>
          <w:lang w:val="fr-FR"/>
        </w:rPr>
        <w:t>’</w:t>
      </w:r>
      <w:r w:rsidRPr="002442C8">
        <w:rPr>
          <w:lang w:val="fr-FR"/>
        </w:rPr>
        <w:t>avez pas besoin d</w:t>
      </w:r>
      <w:r w:rsidR="003E0FD6" w:rsidRPr="002442C8">
        <w:rPr>
          <w:lang w:val="fr-FR"/>
        </w:rPr>
        <w:t>’</w:t>
      </w:r>
      <w:r w:rsidRPr="002442C8">
        <w:rPr>
          <w:lang w:val="fr-FR"/>
        </w:rPr>
        <w:t>acheter et d</w:t>
      </w:r>
      <w:r w:rsidR="003E0FD6" w:rsidRPr="002442C8">
        <w:rPr>
          <w:lang w:val="fr-FR"/>
        </w:rPr>
        <w:t>’</w:t>
      </w:r>
      <w:r w:rsidRPr="002442C8">
        <w:rPr>
          <w:lang w:val="fr-FR"/>
        </w:rPr>
        <w:t>attribuer des licences d</w:t>
      </w:r>
      <w:r w:rsidR="003E0FD6" w:rsidRPr="002442C8">
        <w:rPr>
          <w:lang w:val="fr-FR"/>
        </w:rPr>
        <w:t>’</w:t>
      </w:r>
      <w:r w:rsidRPr="002442C8">
        <w:rPr>
          <w:lang w:val="fr-FR"/>
        </w:rPr>
        <w:t>accès SAL pour les utilisateurs employés par des tiers qui accèdent à Microsoft Dynamics GP 2013 uniquement pour fournir des services de comptabilité et de tenue de la comptabilité supplémentaires liés au processus de vérification.</w:t>
      </w:r>
    </w:p>
    <w:p w:rsidR="009A4C7C" w:rsidRPr="002442C8" w:rsidRDefault="009A4C7C" w:rsidP="000C3222">
      <w:pPr>
        <w:pStyle w:val="PURBlueStrong"/>
        <w:spacing w:after="120"/>
        <w:contextualSpacing/>
        <w:rPr>
          <w:lang w:val="fr-FR"/>
        </w:rPr>
      </w:pPr>
      <w:r w:rsidRPr="002442C8">
        <w:rPr>
          <w:rStyle w:val="PURBlueStrongChar"/>
          <w:lang w:val="fr-FR"/>
        </w:rPr>
        <w:t>Localisations et traductions</w:t>
      </w:r>
    </w:p>
    <w:p w:rsidR="009A4C7C" w:rsidRPr="002442C8" w:rsidRDefault="009A4C7C" w:rsidP="009A4C7C">
      <w:pPr>
        <w:pStyle w:val="PURBody-Indented"/>
        <w:rPr>
          <w:lang w:val="fr-FR"/>
        </w:rPr>
      </w:pPr>
      <w:r w:rsidRPr="002442C8">
        <w:rPr>
          <w:lang w:val="fr-FR"/>
        </w:rPr>
        <w:t xml:space="preserve">Cliquez sur le lien </w:t>
      </w:r>
      <w:hyperlink r:id="rId59" w:history="1">
        <w:r w:rsidRPr="002442C8">
          <w:rPr>
            <w:rStyle w:val="Hyperlink"/>
            <w:lang w:val="fr-FR"/>
          </w:rPr>
          <w:t>http://www.microsoft.com/dynamics/en/us/products/gp-availability.aspx</w:t>
        </w:r>
      </w:hyperlink>
      <w:r w:rsidRPr="002442C8">
        <w:rPr>
          <w:lang w:val="fr-FR"/>
        </w:rPr>
        <w:t xml:space="preserve"> pour connaître la liste des régions et langues pour lesquelles chaque logiciel Microsoft Dynamics a été localisé par Microsoft.</w:t>
      </w:r>
    </w:p>
    <w:p w:rsidR="009A4C7C" w:rsidRPr="002442C8" w:rsidRDefault="009A4C7C" w:rsidP="009A4C7C">
      <w:pPr>
        <w:pStyle w:val="PURBody-Indented"/>
        <w:rPr>
          <w:lang w:val="fr-FR"/>
        </w:rPr>
      </w:pPr>
      <w:r w:rsidRPr="002442C8">
        <w:rPr>
          <w:lang w:val="fr-FR"/>
        </w:rPr>
        <w:t>Microsoft reconnaît qu</w:t>
      </w:r>
      <w:r w:rsidR="003E0FD6" w:rsidRPr="002442C8">
        <w:rPr>
          <w:lang w:val="fr-FR"/>
        </w:rPr>
        <w:t>’</w:t>
      </w:r>
      <w:r w:rsidRPr="002442C8">
        <w:rPr>
          <w:lang w:val="fr-FR"/>
        </w:rPr>
        <w:t>il est possible que vous souhaitiez utiliser certains modules ou fonctionnalités localisés et/ou traduits pour une région en particulier en dehors de cette région.</w:t>
      </w:r>
      <w:r w:rsidR="00E1286F" w:rsidRPr="002442C8">
        <w:rPr>
          <w:lang w:val="fr-FR"/>
        </w:rPr>
        <w:t xml:space="preserve"> </w:t>
      </w:r>
      <w:r w:rsidRPr="002442C8">
        <w:rPr>
          <w:lang w:val="fr-FR"/>
        </w:rPr>
        <w:t>Comme les lois et réglementations varient d</w:t>
      </w:r>
      <w:r w:rsidR="003E0FD6" w:rsidRPr="002442C8">
        <w:rPr>
          <w:lang w:val="fr-FR"/>
        </w:rPr>
        <w:t>’</w:t>
      </w:r>
      <w:r w:rsidRPr="002442C8">
        <w:rPr>
          <w:lang w:val="fr-FR"/>
        </w:rPr>
        <w:t>une région à l</w:t>
      </w:r>
      <w:r w:rsidR="003E0FD6" w:rsidRPr="002442C8">
        <w:rPr>
          <w:lang w:val="fr-FR"/>
        </w:rPr>
        <w:t>’</w:t>
      </w:r>
      <w:r w:rsidRPr="002442C8">
        <w:rPr>
          <w:lang w:val="fr-FR"/>
        </w:rPr>
        <w:t>autre, ces différences peuvent empêcher l</w:t>
      </w:r>
      <w:r w:rsidR="003E0FD6" w:rsidRPr="002442C8">
        <w:rPr>
          <w:lang w:val="fr-FR"/>
        </w:rPr>
        <w:t>’</w:t>
      </w:r>
      <w:r w:rsidRPr="002442C8">
        <w:rPr>
          <w:lang w:val="fr-FR"/>
        </w:rPr>
        <w:t>utilisation de la fonctionnalité voulue dans d</w:t>
      </w:r>
      <w:r w:rsidR="003E0FD6" w:rsidRPr="002442C8">
        <w:rPr>
          <w:lang w:val="fr-FR"/>
        </w:rPr>
        <w:t>’</w:t>
      </w:r>
      <w:r w:rsidRPr="002442C8">
        <w:rPr>
          <w:lang w:val="fr-FR"/>
        </w:rPr>
        <w:t>autres régions que celle pour laquelle elle a été créée.</w:t>
      </w:r>
      <w:r w:rsidR="00E1286F" w:rsidRPr="002442C8">
        <w:rPr>
          <w:lang w:val="fr-FR"/>
        </w:rPr>
        <w:t xml:space="preserve"> </w:t>
      </w:r>
      <w:r w:rsidRPr="002442C8">
        <w:rPr>
          <w:lang w:val="fr-FR"/>
        </w:rPr>
        <w:t>Microsoft ne formule aucune déclaration, représentation ou garantie (expresse, implicite ou autre), ni aucune assurance quant au fonctionnement ou à l</w:t>
      </w:r>
      <w:r w:rsidR="003E0FD6" w:rsidRPr="002442C8">
        <w:rPr>
          <w:lang w:val="fr-FR"/>
        </w:rPr>
        <w:t>’</w:t>
      </w:r>
      <w:r w:rsidRPr="002442C8">
        <w:rPr>
          <w:lang w:val="fr-FR"/>
        </w:rPr>
        <w:t>adéquation de toute version localisée et/ou traduite des logiciels (y compris les services en ligne rendus disponibles par ces logiciels) utilisée en-dehors du territoire pour lequel elle a été créée et dans lequel Microsoft rend ces logiciels ou services généralement disponibles dans le commerce.</w:t>
      </w:r>
      <w:r w:rsidR="00E1286F" w:rsidRPr="002442C8">
        <w:rPr>
          <w:lang w:val="fr-FR"/>
        </w:rPr>
        <w:t xml:space="preserve"> </w:t>
      </w:r>
      <w:r w:rsidRPr="002442C8">
        <w:rPr>
          <w:lang w:val="fr-FR"/>
        </w:rPr>
        <w:t>Renseignez-vous auprès d</w:t>
      </w:r>
      <w:r w:rsidR="003E0FD6" w:rsidRPr="002442C8">
        <w:rPr>
          <w:lang w:val="fr-FR"/>
        </w:rPr>
        <w:t>’</w:t>
      </w:r>
      <w:r w:rsidRPr="002442C8">
        <w:rPr>
          <w:lang w:val="fr-FR"/>
        </w:rPr>
        <w:t>un conseiller fiscal de la région dans laquelle vous envisagez d</w:t>
      </w:r>
      <w:r w:rsidR="003E0FD6" w:rsidRPr="002442C8">
        <w:rPr>
          <w:lang w:val="fr-FR"/>
        </w:rPr>
        <w:t>’</w:t>
      </w:r>
      <w:r w:rsidRPr="002442C8">
        <w:rPr>
          <w:lang w:val="fr-FR"/>
        </w:rPr>
        <w:t>utiliser le logiciel pour savoir si la fonctionnalité peut ou non être utilisée dans cette région.</w:t>
      </w:r>
    </w:p>
    <w:p w:rsidR="009A4C7C" w:rsidRPr="002442C8" w:rsidRDefault="009A4C7C" w:rsidP="009A4C7C">
      <w:pPr>
        <w:pStyle w:val="PURBody-Indented"/>
        <w:rPr>
          <w:lang w:val="fr-FR"/>
        </w:rPr>
      </w:pPr>
      <w:r w:rsidRPr="002442C8">
        <w:rPr>
          <w:lang w:val="fr-FR"/>
        </w:rPr>
        <w:t>Pour pouvoir localiser et/ou traduire les logiciels, vous devez être titulaire d</w:t>
      </w:r>
      <w:r w:rsidR="003E0FD6" w:rsidRPr="002442C8">
        <w:rPr>
          <w:lang w:val="fr-FR"/>
        </w:rPr>
        <w:t>’</w:t>
      </w:r>
      <w:r w:rsidRPr="002442C8">
        <w:rPr>
          <w:lang w:val="fr-FR"/>
        </w:rPr>
        <w:t>un Contrat-Cadre de Licence pour Partenaire de Localisation et Traduction (MPLLA) en règle.</w:t>
      </w:r>
      <w:r w:rsidR="00E1286F" w:rsidRPr="002442C8">
        <w:rPr>
          <w:lang w:val="fr-FR"/>
        </w:rPr>
        <w:t xml:space="preserve"> </w:t>
      </w:r>
      <w:r w:rsidRPr="002442C8">
        <w:rPr>
          <w:lang w:val="fr-FR"/>
        </w:rPr>
        <w:t>Pour plus d</w:t>
      </w:r>
      <w:r w:rsidR="003E0FD6" w:rsidRPr="002442C8">
        <w:rPr>
          <w:lang w:val="fr-FR"/>
        </w:rPr>
        <w:t>’</w:t>
      </w:r>
      <w:r w:rsidRPr="002442C8">
        <w:rPr>
          <w:lang w:val="fr-FR"/>
        </w:rPr>
        <w:t xml:space="preserve">information sur le Contrat-Cadre MPLLA et sur le Programme de Licence Microsoft Dynamics pour Partenaire de Localisation et Traduction, visitez la page </w:t>
      </w:r>
      <w:hyperlink r:id="rId60" w:history="1">
        <w:r w:rsidRPr="002442C8">
          <w:rPr>
            <w:rStyle w:val="Hyperlink"/>
            <w:lang w:val="fr-FR"/>
          </w:rPr>
          <w:t>https://mbs.microsoft.com/partnersource/partneressentials/pllp</w:t>
        </w:r>
      </w:hyperlink>
      <w:r w:rsidRPr="002442C8">
        <w:rPr>
          <w:lang w:val="fr-FR"/>
        </w:rPr>
        <w:t xml:space="preserve"> ou contactez votre gestionnaire de compte partenaire.</w:t>
      </w:r>
    </w:p>
    <w:p w:rsidR="009A4C7C" w:rsidRPr="002442C8" w:rsidRDefault="00681F74" w:rsidP="00BF6D49">
      <w:pPr>
        <w:pStyle w:val="PURBreadcrumb"/>
        <w:rPr>
          <w:lang w:val="fr-FR"/>
        </w:rPr>
      </w:pPr>
      <w:hyperlink w:anchor="Tables des matières" w:history="1">
        <w:hyperlink w:anchor="TOC" w:history="1">
          <w:r w:rsidR="00EA00B0" w:rsidRPr="002442C8">
            <w:rPr>
              <w:rStyle w:val="Hyperlink"/>
              <w:rFonts w:ascii="Arial Narrow" w:hAnsi="Arial Narrow"/>
              <w:sz w:val="16"/>
              <w:lang w:val="fr-FR"/>
            </w:rPr>
            <w:t>Table des matières</w:t>
          </w:r>
        </w:hyperlink>
      </w:hyperlink>
      <w:r w:rsidR="00C0505F" w:rsidRPr="002442C8">
        <w:rPr>
          <w:lang w:val="fr-FR"/>
        </w:rPr>
        <w:t>/</w:t>
      </w:r>
      <w:hyperlink w:anchor="UniversalTerms" w:history="1">
        <w:hyperlink w:anchor="UniversalTerms" w:history="1">
          <w:r w:rsidR="00BF6D49" w:rsidRPr="002442C8">
            <w:rPr>
              <w:rStyle w:val="Hyperlink"/>
              <w:rFonts w:ascii="Arial Narrow" w:hAnsi="Arial Narrow"/>
              <w:sz w:val="16"/>
              <w:lang w:val="fr-FR"/>
            </w:rPr>
            <w:t>Conditions Universelles de Licence</w:t>
          </w:r>
        </w:hyperlink>
      </w:hyperlink>
    </w:p>
    <w:p w:rsidR="009A4C7C" w:rsidRPr="002442C8" w:rsidRDefault="009A4C7C" w:rsidP="009A4C7C">
      <w:pPr>
        <w:pStyle w:val="PURProductName"/>
        <w:rPr>
          <w:lang w:val="fr-FR"/>
        </w:rPr>
      </w:pPr>
      <w:bookmarkStart w:id="238" w:name="_Toc299519128"/>
      <w:bookmarkStart w:id="239" w:name="_Toc299531560"/>
      <w:bookmarkStart w:id="240" w:name="_Toc299531884"/>
      <w:bookmarkStart w:id="241" w:name="_Toc299957167"/>
      <w:bookmarkStart w:id="242" w:name="_Toc340656761"/>
      <w:bookmarkStart w:id="243" w:name="_Toc340657654"/>
      <w:r w:rsidRPr="002442C8">
        <w:rPr>
          <w:lang w:val="fr-FR"/>
        </w:rPr>
        <w:t xml:space="preserve">Microsoft Dynamics NAV </w:t>
      </w:r>
      <w:bookmarkEnd w:id="238"/>
      <w:bookmarkEnd w:id="239"/>
      <w:bookmarkEnd w:id="240"/>
      <w:bookmarkEnd w:id="241"/>
      <w:r w:rsidRPr="002442C8">
        <w:rPr>
          <w:lang w:val="fr-FR"/>
        </w:rPr>
        <w:t>2013</w:t>
      </w:r>
      <w:bookmarkEnd w:id="242"/>
      <w:bookmarkEnd w:id="243"/>
      <w:r w:rsidRPr="002442C8">
        <w:rPr>
          <w:lang w:val="fr-FR"/>
        </w:rPr>
        <w:fldChar w:fldCharType="begin"/>
      </w:r>
      <w:r w:rsidRPr="002442C8">
        <w:rPr>
          <w:lang w:val="fr-FR"/>
        </w:rPr>
        <w:instrText xml:space="preserve">XE "Microsoft Dynamics NAV 2013" </w:instrText>
      </w:r>
      <w:r w:rsidRPr="002442C8">
        <w:rPr>
          <w:lang w:val="fr-FR"/>
        </w:rPr>
        <w:fldChar w:fldCharType="end"/>
      </w:r>
    </w:p>
    <w:p w:rsidR="009A4C7C" w:rsidRPr="002442C8" w:rsidRDefault="009A4C7C" w:rsidP="009A4C7C">
      <w:pPr>
        <w:pStyle w:val="PURLicenseTerm"/>
        <w:rPr>
          <w:lang w:val="fr-FR"/>
        </w:rPr>
      </w:pPr>
      <w:r w:rsidRPr="002442C8">
        <w:rPr>
          <w:lang w:val="fr-FR"/>
        </w:rPr>
        <w:t xml:space="preserve">Votre utilisation de ce produit est régie par les conditions universelles de licence, les conditions générales de licence pour le modèle de licence associé audit produit et les conditions de licence spécifiques </w:t>
      </w:r>
      <w:r w:rsidR="002442C8">
        <w:rPr>
          <w:lang w:val="fr-FR"/>
        </w:rPr>
        <w:br/>
      </w:r>
      <w:r w:rsidRPr="002442C8">
        <w:rPr>
          <w:lang w:val="fr-FR"/>
        </w:rPr>
        <w:t>ci-après.</w:t>
      </w:r>
    </w:p>
    <w:tbl>
      <w:tblPr>
        <w:tblW w:w="4800"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294"/>
        <w:gridCol w:w="733"/>
        <w:gridCol w:w="4562"/>
      </w:tblGrid>
      <w:tr w:rsidR="00831C1F" w:rsidRPr="00054C42" w:rsidTr="0015145F">
        <w:tc>
          <w:tcPr>
            <w:tcW w:w="2846" w:type="pct"/>
            <w:gridSpan w:val="2"/>
            <w:tcBorders>
              <w:top w:val="single" w:sz="4" w:space="0" w:color="auto"/>
              <w:bottom w:val="nil"/>
            </w:tcBorders>
          </w:tcPr>
          <w:p w:rsidR="00831C1F" w:rsidRPr="002442C8" w:rsidRDefault="00831C1F" w:rsidP="00831C1F">
            <w:pPr>
              <w:pStyle w:val="PURLMSH"/>
              <w:rPr>
                <w:lang w:val="fr-FR"/>
              </w:rPr>
            </w:pPr>
            <w:r w:rsidRPr="002442C8">
              <w:rPr>
                <w:lang w:val="fr-FR"/>
              </w:rPr>
              <w:t xml:space="preserve">Section applicable des conditions générales de licence SAL : </w:t>
            </w:r>
            <w:hyperlink w:anchor="SALTerms_Server" w:history="1">
              <w:r w:rsidRPr="002442C8">
                <w:rPr>
                  <w:rStyle w:val="Hyperlink"/>
                  <w:lang w:val="fr-FR"/>
                </w:rPr>
                <w:t>Logiciel serveur</w:t>
              </w:r>
            </w:hyperlink>
          </w:p>
        </w:tc>
        <w:tc>
          <w:tcPr>
            <w:tcW w:w="2154" w:type="pct"/>
            <w:tcBorders>
              <w:top w:val="single" w:sz="4" w:space="0" w:color="auto"/>
              <w:bottom w:val="nil"/>
            </w:tcBorders>
          </w:tcPr>
          <w:p w:rsidR="00831C1F" w:rsidRPr="002442C8" w:rsidRDefault="004F154D" w:rsidP="00831C1F">
            <w:pPr>
              <w:pStyle w:val="PURLMSH"/>
              <w:rPr>
                <w:lang w:val="fr-FR"/>
              </w:rPr>
            </w:pPr>
            <w:r w:rsidRPr="002442C8">
              <w:rPr>
                <w:lang w:val="fr-FR"/>
              </w:rPr>
              <w:t xml:space="preserve">Voir les avertissements applicables : </w:t>
            </w:r>
            <w:r w:rsidRPr="002442C8">
              <w:rPr>
                <w:b/>
                <w:lang w:val="fr-FR"/>
              </w:rPr>
              <w:t>Non</w:t>
            </w:r>
          </w:p>
        </w:tc>
      </w:tr>
      <w:tr w:rsidR="009A4C7C" w:rsidRPr="00054C42" w:rsidTr="0015145F">
        <w:tc>
          <w:tcPr>
            <w:tcW w:w="2846" w:type="pct"/>
            <w:gridSpan w:val="2"/>
            <w:tcBorders>
              <w:top w:val="nil"/>
            </w:tcBorders>
          </w:tcPr>
          <w:p w:rsidR="009A4C7C" w:rsidRPr="002442C8" w:rsidRDefault="006B55FB" w:rsidP="009A4C7C">
            <w:pPr>
              <w:pStyle w:val="PURLMSH"/>
              <w:rPr>
                <w:lang w:val="fr-FR"/>
              </w:rPr>
            </w:pPr>
            <w:r w:rsidRPr="002442C8">
              <w:rPr>
                <w:lang w:val="fr-FR"/>
              </w:rPr>
              <w:t xml:space="preserve">Logiciels client/supplémentaires : </w:t>
            </w:r>
            <w:r w:rsidRPr="002442C8">
              <w:rPr>
                <w:b/>
                <w:lang w:val="fr-FR"/>
              </w:rPr>
              <w:t>Oui</w:t>
            </w:r>
            <w:r w:rsidRPr="002442C8">
              <w:rPr>
                <w:lang w:val="fr-FR"/>
              </w:rPr>
              <w:t xml:space="preserve"> </w:t>
            </w:r>
            <w:r w:rsidRPr="002442C8">
              <w:rPr>
                <w:i/>
                <w:lang w:val="fr-FR"/>
              </w:rPr>
              <w:t>(voir l</w:t>
            </w:r>
            <w:r w:rsidR="003E0FD6" w:rsidRPr="002442C8">
              <w:rPr>
                <w:i/>
                <w:lang w:val="fr-FR"/>
              </w:rPr>
              <w:t>’</w:t>
            </w:r>
            <w:hyperlink w:anchor="Appendix1" w:history="1">
              <w:r w:rsidR="007173CA" w:rsidRPr="002442C8">
                <w:rPr>
                  <w:rStyle w:val="Hyperlink"/>
                  <w:i/>
                  <w:lang w:val="fr-FR"/>
                </w:rPr>
                <w:t>Annexe 1</w:t>
              </w:r>
            </w:hyperlink>
            <w:r w:rsidRPr="002442C8">
              <w:rPr>
                <w:i/>
                <w:lang w:val="fr-FR"/>
              </w:rPr>
              <w:t>)</w:t>
            </w:r>
          </w:p>
        </w:tc>
        <w:tc>
          <w:tcPr>
            <w:tcW w:w="2154" w:type="pct"/>
            <w:tcBorders>
              <w:top w:val="nil"/>
            </w:tcBorders>
          </w:tcPr>
          <w:p w:rsidR="009A4C7C" w:rsidRPr="002442C8" w:rsidRDefault="009A4C7C" w:rsidP="009A4C7C">
            <w:pPr>
              <w:pStyle w:val="PURLMSH"/>
              <w:rPr>
                <w:lang w:val="fr-FR"/>
              </w:rPr>
            </w:pPr>
          </w:p>
        </w:tc>
      </w:tr>
      <w:tr w:rsidR="009A4C7C" w:rsidRPr="00054C42" w:rsidTr="00A11A7A">
        <w:tblPrEx>
          <w:tblBorders>
            <w:top w:val="none" w:sz="0" w:space="0" w:color="auto"/>
            <w:bottom w:val="none" w:sz="0" w:space="0" w:color="auto"/>
          </w:tblBorders>
        </w:tblPrEx>
        <w:tc>
          <w:tcPr>
            <w:tcW w:w="5000" w:type="pct"/>
            <w:gridSpan w:val="3"/>
            <w:shd w:val="clear" w:color="auto" w:fill="E5EEF7"/>
          </w:tcPr>
          <w:p w:rsidR="009A4C7C" w:rsidRPr="002442C8" w:rsidRDefault="009A4C7C" w:rsidP="009A4C7C">
            <w:pPr>
              <w:pStyle w:val="PURTableHeaderWhite"/>
              <w:spacing w:after="0" w:line="240" w:lineRule="auto"/>
              <w:rPr>
                <w:i w:val="0"/>
                <w:color w:val="404040"/>
                <w:lang w:val="fr-FR"/>
              </w:rPr>
            </w:pPr>
            <w:r w:rsidRPr="002442C8">
              <w:rPr>
                <w:i w:val="0"/>
                <w:color w:val="404040"/>
                <w:lang w:val="fr-FR"/>
              </w:rPr>
              <w:t>LICENCES D</w:t>
            </w:r>
            <w:r w:rsidR="003E0FD6" w:rsidRPr="002442C8">
              <w:rPr>
                <w:i w:val="0"/>
                <w:color w:val="404040"/>
                <w:lang w:val="fr-FR"/>
              </w:rPr>
              <w:t>’</w:t>
            </w:r>
            <w:r w:rsidRPr="002442C8">
              <w:rPr>
                <w:i w:val="0"/>
                <w:color w:val="404040"/>
                <w:lang w:val="fr-FR"/>
              </w:rPr>
              <w:t>ACCÈS SAL (SUBSCRIBER ACCESS LICENSE)</w:t>
            </w:r>
          </w:p>
        </w:tc>
      </w:tr>
      <w:tr w:rsidR="002133EE" w:rsidRPr="00054C42" w:rsidTr="0015145F">
        <w:tblPrEx>
          <w:tblBorders>
            <w:top w:val="none" w:sz="0" w:space="0" w:color="auto"/>
            <w:bottom w:val="none" w:sz="0" w:space="0" w:color="auto"/>
          </w:tblBorders>
        </w:tblPrEx>
        <w:tc>
          <w:tcPr>
            <w:tcW w:w="2500" w:type="pct"/>
          </w:tcPr>
          <w:p w:rsidR="002133EE" w:rsidRPr="002442C8" w:rsidRDefault="002133EE" w:rsidP="009A48FC">
            <w:pPr>
              <w:pStyle w:val="PURBody"/>
              <w:rPr>
                <w:lang w:val="fr-FR"/>
              </w:rPr>
            </w:pPr>
            <w:r w:rsidRPr="002442C8">
              <w:rPr>
                <w:b/>
                <w:lang w:val="fr-FR"/>
              </w:rPr>
              <w:t>Vous avez besoin de :</w:t>
            </w:r>
          </w:p>
          <w:p w:rsidR="002133EE" w:rsidRPr="002442C8" w:rsidRDefault="002133EE" w:rsidP="009A48FC">
            <w:pPr>
              <w:pStyle w:val="PURBullet-Indented"/>
              <w:ind w:left="1026"/>
              <w:rPr>
                <w:lang w:val="fr-FR"/>
              </w:rPr>
            </w:pPr>
            <w:r w:rsidRPr="002442C8">
              <w:rPr>
                <w:lang w:val="fr-FR"/>
              </w:rPr>
              <w:t xml:space="preserve">SAL Utilisation Complète Dynamics NAV 2013, </w:t>
            </w:r>
            <w:r w:rsidRPr="002442C8">
              <w:rPr>
                <w:b/>
                <w:lang w:val="fr-FR"/>
              </w:rPr>
              <w:t>ou</w:t>
            </w:r>
          </w:p>
          <w:p w:rsidR="002133EE" w:rsidRPr="002442C8" w:rsidRDefault="002133EE" w:rsidP="00066835">
            <w:pPr>
              <w:pStyle w:val="PURBullet-Indented"/>
              <w:ind w:left="1026"/>
              <w:rPr>
                <w:lang w:val="fr-FR"/>
              </w:rPr>
            </w:pPr>
            <w:r w:rsidRPr="002442C8">
              <w:rPr>
                <w:lang w:val="fr-FR"/>
              </w:rPr>
              <w:t>SAL Utilisation Limitée Dynamics NAV 2013</w:t>
            </w:r>
          </w:p>
        </w:tc>
        <w:tc>
          <w:tcPr>
            <w:tcW w:w="2500" w:type="pct"/>
            <w:gridSpan w:val="2"/>
          </w:tcPr>
          <w:p w:rsidR="002133EE" w:rsidRPr="002442C8" w:rsidRDefault="002133EE" w:rsidP="009A48FC">
            <w:pPr>
              <w:pStyle w:val="PURBlueStrong-Indented"/>
              <w:rPr>
                <w:lang w:val="fr-FR"/>
              </w:rPr>
            </w:pPr>
          </w:p>
          <w:p w:rsidR="002133EE" w:rsidRPr="002442C8" w:rsidRDefault="002133EE" w:rsidP="00830DCA">
            <w:pPr>
              <w:pStyle w:val="PURBullet-Indented"/>
              <w:numPr>
                <w:ilvl w:val="0"/>
                <w:numId w:val="0"/>
              </w:numPr>
              <w:ind w:left="810"/>
              <w:rPr>
                <w:b/>
                <w:bCs/>
                <w:lang w:val="fr-FR"/>
              </w:rPr>
            </w:pPr>
          </w:p>
        </w:tc>
      </w:tr>
    </w:tbl>
    <w:p w:rsidR="009A4C7C" w:rsidRPr="002442C8" w:rsidRDefault="001F0EC7" w:rsidP="00A36A6B">
      <w:pPr>
        <w:pStyle w:val="PURADDITIONALTERMSHEADERMB"/>
        <w:spacing w:after="80"/>
        <w:rPr>
          <w:lang w:val="fr-FR"/>
        </w:rPr>
      </w:pPr>
      <w:r w:rsidRPr="002442C8">
        <w:rPr>
          <w:lang w:val="fr-FR"/>
        </w:rPr>
        <w:t>Conditions supplémentaires.</w:t>
      </w:r>
    </w:p>
    <w:p w:rsidR="00501B7F" w:rsidRPr="002442C8" w:rsidRDefault="00501B7F" w:rsidP="00A36A6B">
      <w:pPr>
        <w:pStyle w:val="PURBlueStrong"/>
        <w:spacing w:line="200" w:lineRule="exact"/>
        <w:ind w:left="0"/>
        <w:rPr>
          <w:lang w:val="fr-FR"/>
        </w:rPr>
      </w:pPr>
      <w:r w:rsidRPr="002442C8">
        <w:rPr>
          <w:lang w:val="fr-FR"/>
        </w:rPr>
        <w:t>Types de SAL</w:t>
      </w:r>
    </w:p>
    <w:p w:rsidR="00501B7F" w:rsidRPr="002442C8" w:rsidRDefault="00501B7F" w:rsidP="00A36A6B">
      <w:pPr>
        <w:pStyle w:val="PURBody-Indented"/>
        <w:spacing w:after="80"/>
        <w:ind w:left="0"/>
        <w:rPr>
          <w:lang w:val="fr-FR"/>
        </w:rPr>
      </w:pPr>
      <w:r w:rsidRPr="002442C8">
        <w:rPr>
          <w:iCs/>
          <w:szCs w:val="18"/>
          <w:lang w:val="fr-FR"/>
        </w:rPr>
        <w:t>Il existe 2 types de licence d</w:t>
      </w:r>
      <w:r w:rsidR="003E0FD6" w:rsidRPr="002442C8">
        <w:rPr>
          <w:iCs/>
          <w:szCs w:val="18"/>
          <w:lang w:val="fr-FR"/>
        </w:rPr>
        <w:t>’</w:t>
      </w:r>
      <w:r w:rsidRPr="002442C8">
        <w:rPr>
          <w:iCs/>
          <w:szCs w:val="18"/>
          <w:lang w:val="fr-FR"/>
        </w:rPr>
        <w:t>accès SAL</w:t>
      </w:r>
      <w:r w:rsidRPr="002442C8">
        <w:rPr>
          <w:lang w:val="fr-FR"/>
        </w:rPr>
        <w:t xml:space="preserve">. </w:t>
      </w:r>
    </w:p>
    <w:p w:rsidR="00501B7F" w:rsidRPr="002442C8" w:rsidRDefault="00501B7F" w:rsidP="00156FC7">
      <w:pPr>
        <w:pStyle w:val="PURBullet-Indented"/>
        <w:rPr>
          <w:lang w:val="fr-FR"/>
        </w:rPr>
      </w:pPr>
      <w:r w:rsidRPr="002442C8">
        <w:rPr>
          <w:rFonts w:cs="Arial"/>
          <w:b/>
          <w:lang w:val="fr-FR"/>
        </w:rPr>
        <w:t>Full User :</w:t>
      </w:r>
      <w:r w:rsidRPr="002442C8">
        <w:rPr>
          <w:rFonts w:cs="Arial"/>
          <w:lang w:val="fr-FR"/>
        </w:rPr>
        <w:t xml:space="preserve"> type de licence autorisant </w:t>
      </w:r>
      <w:r w:rsidRPr="002442C8">
        <w:rPr>
          <w:lang w:val="fr-FR"/>
        </w:rPr>
        <w:t>l</w:t>
      </w:r>
      <w:r w:rsidR="003E0FD6" w:rsidRPr="002442C8">
        <w:rPr>
          <w:lang w:val="fr-FR"/>
        </w:rPr>
        <w:t>’</w:t>
      </w:r>
      <w:r w:rsidRPr="002442C8">
        <w:rPr>
          <w:lang w:val="fr-FR"/>
        </w:rPr>
        <w:t>utilisateur auquel elle est attribuée</w:t>
      </w:r>
      <w:r w:rsidRPr="002442C8">
        <w:rPr>
          <w:rFonts w:cs="Arial"/>
          <w:lang w:val="fr-FR"/>
        </w:rPr>
        <w:t xml:space="preserve"> à accéder directement ou indirectement, par n</w:t>
      </w:r>
      <w:r w:rsidR="003E0FD6" w:rsidRPr="002442C8">
        <w:rPr>
          <w:rFonts w:cs="Arial"/>
          <w:lang w:val="fr-FR"/>
        </w:rPr>
        <w:t>’</w:t>
      </w:r>
      <w:r w:rsidRPr="002442C8">
        <w:rPr>
          <w:rFonts w:cs="Arial"/>
          <w:lang w:val="fr-FR"/>
        </w:rPr>
        <w:t xml:space="preserve">importe quel moyen, </w:t>
      </w:r>
      <w:r w:rsidRPr="002442C8">
        <w:rPr>
          <w:lang w:val="fr-FR"/>
        </w:rPr>
        <w:t xml:space="preserve">à toutes les fonctionnalités du logiciel serveur au sein de la solution ERP. La solution ERP désigne les composants du logiciel qui contrôlent vos utilisateurs et unités comptables. </w:t>
      </w:r>
    </w:p>
    <w:p w:rsidR="00501B7F" w:rsidRPr="002442C8" w:rsidRDefault="00501B7F" w:rsidP="00066835">
      <w:pPr>
        <w:pStyle w:val="PURBullet-Indented"/>
        <w:spacing w:line="220" w:lineRule="exact"/>
        <w:ind w:left="490"/>
        <w:rPr>
          <w:lang w:val="fr-FR"/>
        </w:rPr>
      </w:pPr>
      <w:r w:rsidRPr="002442C8">
        <w:rPr>
          <w:rFonts w:cs="Arial"/>
          <w:b/>
          <w:lang w:val="fr-FR"/>
        </w:rPr>
        <w:t>Utilisation Limitée :</w:t>
      </w:r>
      <w:r w:rsidRPr="002442C8">
        <w:rPr>
          <w:rFonts w:cs="Arial"/>
          <w:lang w:val="fr-FR"/>
        </w:rPr>
        <w:t xml:space="preserve"> </w:t>
      </w:r>
      <w:r w:rsidRPr="002442C8">
        <w:rPr>
          <w:lang w:val="fr-FR"/>
        </w:rPr>
        <w:t>type de licence autorisant l</w:t>
      </w:r>
      <w:r w:rsidR="003E0FD6" w:rsidRPr="002442C8">
        <w:rPr>
          <w:lang w:val="fr-FR"/>
        </w:rPr>
        <w:t>’</w:t>
      </w:r>
      <w:r w:rsidRPr="002442C8">
        <w:rPr>
          <w:lang w:val="fr-FR"/>
        </w:rPr>
        <w:t>utilisateur auquel elle est attribuée à accéder directement ou indirectement à la solution ERP afin d</w:t>
      </w:r>
      <w:r w:rsidR="003E0FD6" w:rsidRPr="002442C8">
        <w:rPr>
          <w:lang w:val="fr-FR"/>
        </w:rPr>
        <w:t>’</w:t>
      </w:r>
      <w:r w:rsidRPr="002442C8">
        <w:rPr>
          <w:lang w:val="fr-FR"/>
        </w:rPr>
        <w:t xml:space="preserve">effectuer les tâches décrites ci-après. </w:t>
      </w:r>
    </w:p>
    <w:p w:rsidR="00501B7F" w:rsidRPr="002442C8" w:rsidRDefault="00501B7F" w:rsidP="0026184E">
      <w:pPr>
        <w:pStyle w:val="PURBullet"/>
        <w:numPr>
          <w:ilvl w:val="0"/>
          <w:numId w:val="0"/>
        </w:numPr>
        <w:ind w:left="720" w:hanging="270"/>
        <w:rPr>
          <w:lang w:val="fr-FR"/>
        </w:rPr>
      </w:pPr>
      <w:r w:rsidRPr="002442C8">
        <w:rPr>
          <w:lang w:val="fr-FR"/>
        </w:rPr>
        <w:t>(i) Accès en lecture, par n</w:t>
      </w:r>
      <w:r w:rsidR="003E0FD6" w:rsidRPr="002442C8">
        <w:rPr>
          <w:lang w:val="fr-FR"/>
        </w:rPr>
        <w:t>’</w:t>
      </w:r>
      <w:r w:rsidRPr="002442C8">
        <w:rPr>
          <w:lang w:val="fr-FR"/>
        </w:rPr>
        <w:t>importe quel moyen, aux données contenues dans la solution ERP, ou</w:t>
      </w:r>
      <w:r w:rsidR="00E1286F" w:rsidRPr="002442C8">
        <w:rPr>
          <w:lang w:val="fr-FR"/>
        </w:rPr>
        <w:t xml:space="preserve"> </w:t>
      </w:r>
    </w:p>
    <w:p w:rsidR="00501B7F" w:rsidRPr="002442C8" w:rsidRDefault="00501B7F" w:rsidP="0026184E">
      <w:pPr>
        <w:pStyle w:val="PURBullet"/>
        <w:numPr>
          <w:ilvl w:val="0"/>
          <w:numId w:val="0"/>
        </w:numPr>
        <w:ind w:left="720" w:hanging="270"/>
        <w:rPr>
          <w:lang w:val="fr-FR"/>
        </w:rPr>
      </w:pPr>
      <w:r w:rsidRPr="002442C8">
        <w:rPr>
          <w:lang w:val="fr-FR"/>
        </w:rPr>
        <w:lastRenderedPageBreak/>
        <w:t>(ii) Accès en écriture conformément aux restrictions prévues dans la définition d</w:t>
      </w:r>
      <w:r w:rsidR="003E0FD6" w:rsidRPr="002442C8">
        <w:rPr>
          <w:lang w:val="fr-FR"/>
        </w:rPr>
        <w:t>’</w:t>
      </w:r>
      <w:r w:rsidRPr="002442C8">
        <w:rPr>
          <w:lang w:val="fr-FR"/>
        </w:rPr>
        <w:t>Utilisation Limitée accessible à l</w:t>
      </w:r>
      <w:r w:rsidR="003E0FD6" w:rsidRPr="002442C8">
        <w:rPr>
          <w:lang w:val="fr-FR"/>
        </w:rPr>
        <w:t>’</w:t>
      </w:r>
      <w:r w:rsidRPr="002442C8">
        <w:rPr>
          <w:lang w:val="fr-FR"/>
        </w:rPr>
        <w:t xml:space="preserve">adresse </w:t>
      </w:r>
      <w:hyperlink r:id="rId61" w:history="1">
        <w:r w:rsidRPr="002442C8">
          <w:rPr>
            <w:rStyle w:val="Hyperlink"/>
            <w:lang w:val="fr-FR"/>
          </w:rPr>
          <w:t>http://go.microsoft.com/fwlink/?LinkId=266708</w:t>
        </w:r>
      </w:hyperlink>
      <w:r w:rsidRPr="002442C8">
        <w:rPr>
          <w:lang w:val="fr-FR"/>
        </w:rPr>
        <w:t>, depuis n</w:t>
      </w:r>
      <w:r w:rsidR="003E0FD6" w:rsidRPr="002442C8">
        <w:rPr>
          <w:lang w:val="fr-FR"/>
        </w:rPr>
        <w:t>’</w:t>
      </w:r>
      <w:r w:rsidRPr="002442C8">
        <w:rPr>
          <w:lang w:val="fr-FR"/>
        </w:rPr>
        <w:t>importe quel client accédant à la solution ERP via l</w:t>
      </w:r>
      <w:r w:rsidR="003E0FD6" w:rsidRPr="002442C8">
        <w:rPr>
          <w:lang w:val="fr-FR"/>
        </w:rPr>
        <w:t>’</w:t>
      </w:r>
      <w:r w:rsidRPr="002442C8">
        <w:rPr>
          <w:lang w:val="fr-FR"/>
        </w:rPr>
        <w:t>API Microsoft Dynamics NAV</w:t>
      </w:r>
    </w:p>
    <w:p w:rsidR="009A48FC" w:rsidRPr="002442C8" w:rsidRDefault="009A48FC" w:rsidP="009A48FC">
      <w:pPr>
        <w:pStyle w:val="PURBullet"/>
        <w:numPr>
          <w:ilvl w:val="0"/>
          <w:numId w:val="0"/>
        </w:numPr>
        <w:ind w:left="216"/>
        <w:rPr>
          <w:lang w:val="fr-FR"/>
        </w:rPr>
      </w:pPr>
      <w:r w:rsidRPr="002442C8">
        <w:rPr>
          <w:rStyle w:val="PURBlueStrongChar"/>
          <w:lang w:val="fr-FR"/>
        </w:rPr>
        <w:t>Aucune SAL requise</w:t>
      </w:r>
    </w:p>
    <w:p w:rsidR="009A48FC" w:rsidRPr="002442C8" w:rsidRDefault="009A48FC" w:rsidP="009A48FC">
      <w:pPr>
        <w:pStyle w:val="PURBullet"/>
        <w:numPr>
          <w:ilvl w:val="0"/>
          <w:numId w:val="0"/>
        </w:numPr>
        <w:ind w:left="216"/>
        <w:rPr>
          <w:lang w:val="fr-FR"/>
        </w:rPr>
      </w:pPr>
      <w:r w:rsidRPr="002442C8">
        <w:rPr>
          <w:lang w:val="fr-FR"/>
        </w:rPr>
        <w:t>Vous n</w:t>
      </w:r>
      <w:r w:rsidR="003E0FD6" w:rsidRPr="002442C8">
        <w:rPr>
          <w:lang w:val="fr-FR"/>
        </w:rPr>
        <w:t>’</w:t>
      </w:r>
      <w:r w:rsidRPr="002442C8">
        <w:rPr>
          <w:lang w:val="fr-FR"/>
        </w:rPr>
        <w:t>avez pas besoin d</w:t>
      </w:r>
      <w:r w:rsidR="003E0FD6" w:rsidRPr="002442C8">
        <w:rPr>
          <w:lang w:val="fr-FR"/>
        </w:rPr>
        <w:t>’</w:t>
      </w:r>
      <w:r w:rsidRPr="002442C8">
        <w:rPr>
          <w:lang w:val="fr-FR"/>
        </w:rPr>
        <w:t>acheter et d</w:t>
      </w:r>
      <w:r w:rsidR="003E0FD6" w:rsidRPr="002442C8">
        <w:rPr>
          <w:lang w:val="fr-FR"/>
        </w:rPr>
        <w:t>’</w:t>
      </w:r>
      <w:r w:rsidRPr="002442C8">
        <w:rPr>
          <w:lang w:val="fr-FR"/>
        </w:rPr>
        <w:t>attribuer des licences d</w:t>
      </w:r>
      <w:r w:rsidR="003E0FD6" w:rsidRPr="002442C8">
        <w:rPr>
          <w:lang w:val="fr-FR"/>
        </w:rPr>
        <w:t>’</w:t>
      </w:r>
      <w:r w:rsidRPr="002442C8">
        <w:rPr>
          <w:lang w:val="fr-FR"/>
        </w:rPr>
        <w:t>accès SAL pour les utilisateurs employés par des tiers qui accèdent à Microsoft Dynamics NAV 2013 uniquement pour fournir des services de comptabilité et de tenue de la comptabilité supplémentaires liés au processus de vérification.</w:t>
      </w:r>
    </w:p>
    <w:p w:rsidR="00CA63B9" w:rsidRPr="002442C8" w:rsidRDefault="00CA63B9" w:rsidP="002442C8">
      <w:pPr>
        <w:pStyle w:val="PURBody"/>
        <w:spacing w:after="80"/>
        <w:ind w:left="216"/>
        <w:rPr>
          <w:lang w:val="fr-FR"/>
        </w:rPr>
      </w:pPr>
      <w:r w:rsidRPr="002442C8">
        <w:rPr>
          <w:lang w:val="fr-FR"/>
        </w:rPr>
        <w:t>Vous n</w:t>
      </w:r>
      <w:r w:rsidR="003E0FD6" w:rsidRPr="002442C8">
        <w:rPr>
          <w:lang w:val="fr-FR"/>
        </w:rPr>
        <w:t>’</w:t>
      </w:r>
      <w:r w:rsidRPr="002442C8">
        <w:rPr>
          <w:lang w:val="fr-FR"/>
        </w:rPr>
        <w:t>avez pas besoin d</w:t>
      </w:r>
      <w:r w:rsidR="003E0FD6" w:rsidRPr="002442C8">
        <w:rPr>
          <w:lang w:val="fr-FR"/>
        </w:rPr>
        <w:t>’</w:t>
      </w:r>
      <w:r w:rsidRPr="002442C8">
        <w:rPr>
          <w:lang w:val="fr-FR"/>
        </w:rPr>
        <w:t>acheter et d</w:t>
      </w:r>
      <w:r w:rsidR="003E0FD6" w:rsidRPr="002442C8">
        <w:rPr>
          <w:lang w:val="fr-FR"/>
        </w:rPr>
        <w:t>’</w:t>
      </w:r>
      <w:r w:rsidRPr="002442C8">
        <w:rPr>
          <w:lang w:val="fr-FR"/>
        </w:rPr>
        <w:t>attribuer des licences d</w:t>
      </w:r>
      <w:r w:rsidR="003E0FD6" w:rsidRPr="002442C8">
        <w:rPr>
          <w:lang w:val="fr-FR"/>
        </w:rPr>
        <w:t>’</w:t>
      </w:r>
      <w:r w:rsidRPr="002442C8">
        <w:rPr>
          <w:lang w:val="fr-FR"/>
        </w:rPr>
        <w:t>accès SAL pour les clients d</w:t>
      </w:r>
      <w:r w:rsidR="003E0FD6" w:rsidRPr="002442C8">
        <w:rPr>
          <w:lang w:val="fr-FR"/>
        </w:rPr>
        <w:t>’</w:t>
      </w:r>
      <w:r w:rsidRPr="002442C8">
        <w:rPr>
          <w:lang w:val="fr-FR"/>
        </w:rPr>
        <w:t>un Utilisateur Final qui accèdent à Microsoft Dynamics NAV 2013 via des services Web à moins que l</w:t>
      </w:r>
      <w:r w:rsidR="003E0FD6" w:rsidRPr="002442C8">
        <w:rPr>
          <w:lang w:val="fr-FR"/>
        </w:rPr>
        <w:t>’</w:t>
      </w:r>
      <w:r w:rsidRPr="002442C8">
        <w:rPr>
          <w:lang w:val="fr-FR"/>
        </w:rPr>
        <w:t>Utilisateur Final utilise Microsoft Dynamics NAV 2013 à titre de</w:t>
      </w:r>
      <w:r w:rsidR="002442C8">
        <w:rPr>
          <w:lang w:val="fr-FR"/>
        </w:rPr>
        <w:t> </w:t>
      </w:r>
      <w:r w:rsidRPr="002442C8">
        <w:rPr>
          <w:lang w:val="fr-FR"/>
        </w:rPr>
        <w:t>sous-traitant de processus métier pour son client.</w:t>
      </w:r>
    </w:p>
    <w:p w:rsidR="009A4C7C" w:rsidRPr="002442C8" w:rsidRDefault="009A4C7C" w:rsidP="00A36A6B">
      <w:pPr>
        <w:pStyle w:val="PURBlueStrong"/>
        <w:spacing w:line="200" w:lineRule="exact"/>
        <w:rPr>
          <w:lang w:val="fr-FR"/>
        </w:rPr>
      </w:pPr>
      <w:r w:rsidRPr="002442C8">
        <w:rPr>
          <w:rStyle w:val="PURBlueStrongChar"/>
          <w:lang w:val="fr-FR"/>
        </w:rPr>
        <w:t>Localisations et traductions</w:t>
      </w:r>
    </w:p>
    <w:p w:rsidR="009A4C7C" w:rsidRPr="002442C8" w:rsidRDefault="009A4C7C" w:rsidP="00A36A6B">
      <w:pPr>
        <w:pStyle w:val="PURBody-Indented"/>
        <w:spacing w:after="80"/>
        <w:ind w:left="274"/>
        <w:rPr>
          <w:lang w:val="fr-FR"/>
        </w:rPr>
      </w:pPr>
      <w:r w:rsidRPr="002442C8">
        <w:rPr>
          <w:lang w:val="fr-FR"/>
        </w:rPr>
        <w:t xml:space="preserve">Cliquez sur le lien </w:t>
      </w:r>
      <w:hyperlink r:id="rId62" w:history="1">
        <w:r w:rsidRPr="002442C8">
          <w:rPr>
            <w:rStyle w:val="Hyperlink"/>
            <w:lang w:val="fr-FR"/>
          </w:rPr>
          <w:t>http://www.microsoft.com/dynamics/en/us/products/nav-availability.aspx</w:t>
        </w:r>
      </w:hyperlink>
      <w:r w:rsidRPr="002442C8">
        <w:rPr>
          <w:lang w:val="fr-FR"/>
        </w:rPr>
        <w:t xml:space="preserve"> pour connaître la liste des régions et des langues pour lesquelles chaque logiciel Microsoft Dynamics a été localisé par Microsoft.</w:t>
      </w:r>
    </w:p>
    <w:p w:rsidR="009A4C7C" w:rsidRPr="002442C8" w:rsidRDefault="009A4C7C" w:rsidP="00841DDD">
      <w:pPr>
        <w:pStyle w:val="PURBody-Indented"/>
        <w:spacing w:after="80"/>
        <w:ind w:left="274"/>
        <w:rPr>
          <w:lang w:val="fr-FR"/>
        </w:rPr>
      </w:pPr>
      <w:r w:rsidRPr="002442C8">
        <w:rPr>
          <w:lang w:val="fr-FR"/>
        </w:rPr>
        <w:t>Microsoft reconnaît qu</w:t>
      </w:r>
      <w:r w:rsidR="003E0FD6" w:rsidRPr="002442C8">
        <w:rPr>
          <w:lang w:val="fr-FR"/>
        </w:rPr>
        <w:t>’</w:t>
      </w:r>
      <w:r w:rsidRPr="002442C8">
        <w:rPr>
          <w:lang w:val="fr-FR"/>
        </w:rPr>
        <w:t>il est possible que vous souhaitiez utiliser certains modules ou fonctionnalités localisés et/ou traduits pour</w:t>
      </w:r>
      <w:r w:rsidR="00841DDD">
        <w:rPr>
          <w:lang w:val="fr-FR"/>
        </w:rPr>
        <w:t> </w:t>
      </w:r>
      <w:r w:rsidRPr="002442C8">
        <w:rPr>
          <w:lang w:val="fr-FR"/>
        </w:rPr>
        <w:t>une région en particulier en dehors de cette région.</w:t>
      </w:r>
      <w:r w:rsidR="00E1286F" w:rsidRPr="002442C8">
        <w:rPr>
          <w:lang w:val="fr-FR"/>
        </w:rPr>
        <w:t xml:space="preserve"> </w:t>
      </w:r>
      <w:r w:rsidRPr="002442C8">
        <w:rPr>
          <w:lang w:val="fr-FR"/>
        </w:rPr>
        <w:t>Comme les lois et réglementations varient d</w:t>
      </w:r>
      <w:r w:rsidR="003E0FD6" w:rsidRPr="002442C8">
        <w:rPr>
          <w:lang w:val="fr-FR"/>
        </w:rPr>
        <w:t>’</w:t>
      </w:r>
      <w:r w:rsidRPr="002442C8">
        <w:rPr>
          <w:lang w:val="fr-FR"/>
        </w:rPr>
        <w:t>une région à l</w:t>
      </w:r>
      <w:r w:rsidR="003E0FD6" w:rsidRPr="002442C8">
        <w:rPr>
          <w:lang w:val="fr-FR"/>
        </w:rPr>
        <w:t>’</w:t>
      </w:r>
      <w:r w:rsidRPr="002442C8">
        <w:rPr>
          <w:lang w:val="fr-FR"/>
        </w:rPr>
        <w:t>autre, ces différences</w:t>
      </w:r>
      <w:r w:rsidR="00841DDD">
        <w:rPr>
          <w:lang w:val="fr-FR"/>
        </w:rPr>
        <w:t> </w:t>
      </w:r>
      <w:r w:rsidRPr="002442C8">
        <w:rPr>
          <w:lang w:val="fr-FR"/>
        </w:rPr>
        <w:t>peuvent empêcher l</w:t>
      </w:r>
      <w:r w:rsidR="003E0FD6" w:rsidRPr="002442C8">
        <w:rPr>
          <w:lang w:val="fr-FR"/>
        </w:rPr>
        <w:t>’</w:t>
      </w:r>
      <w:r w:rsidRPr="002442C8">
        <w:rPr>
          <w:lang w:val="fr-FR"/>
        </w:rPr>
        <w:t>utilisation de la fonctionnalité voulue dans d</w:t>
      </w:r>
      <w:r w:rsidR="003E0FD6" w:rsidRPr="002442C8">
        <w:rPr>
          <w:lang w:val="fr-FR"/>
        </w:rPr>
        <w:t>’</w:t>
      </w:r>
      <w:r w:rsidRPr="002442C8">
        <w:rPr>
          <w:lang w:val="fr-FR"/>
        </w:rPr>
        <w:t>autres régions que celle pour laquelle elle a été créée.</w:t>
      </w:r>
      <w:r w:rsidR="00E1286F" w:rsidRPr="002442C8">
        <w:rPr>
          <w:lang w:val="fr-FR"/>
        </w:rPr>
        <w:t xml:space="preserve"> </w:t>
      </w:r>
      <w:r w:rsidRPr="002442C8">
        <w:rPr>
          <w:lang w:val="fr-FR"/>
        </w:rPr>
        <w:t>Microsoft ne formule aucune déclaration, représentation ou garantie (expresse, implicite ou autre), ni aucune assurance quant au fonctionnement ou à l</w:t>
      </w:r>
      <w:r w:rsidR="003E0FD6" w:rsidRPr="002442C8">
        <w:rPr>
          <w:lang w:val="fr-FR"/>
        </w:rPr>
        <w:t>’</w:t>
      </w:r>
      <w:r w:rsidRPr="002442C8">
        <w:rPr>
          <w:lang w:val="fr-FR"/>
        </w:rPr>
        <w:t>adéquation de toute version localisée et/ou traduite des logiciels (y compris les services en ligne rendus disponibles par ces logiciels) utilisée en-dehors du territoire pour lequel elle a été créée et dans lequel Microsoft rend ces logiciels ou services généralement disponibles dans le commerce.</w:t>
      </w:r>
      <w:r w:rsidR="00E1286F" w:rsidRPr="002442C8">
        <w:rPr>
          <w:lang w:val="fr-FR"/>
        </w:rPr>
        <w:t xml:space="preserve"> </w:t>
      </w:r>
      <w:r w:rsidRPr="002442C8">
        <w:rPr>
          <w:lang w:val="fr-FR"/>
        </w:rPr>
        <w:t>Renseignez-vous auprès d</w:t>
      </w:r>
      <w:r w:rsidR="003E0FD6" w:rsidRPr="002442C8">
        <w:rPr>
          <w:lang w:val="fr-FR"/>
        </w:rPr>
        <w:t>’</w:t>
      </w:r>
      <w:r w:rsidRPr="002442C8">
        <w:rPr>
          <w:lang w:val="fr-FR"/>
        </w:rPr>
        <w:t>un conseiller fiscal de la région dans laquelle vous envisagez d</w:t>
      </w:r>
      <w:r w:rsidR="003E0FD6" w:rsidRPr="002442C8">
        <w:rPr>
          <w:lang w:val="fr-FR"/>
        </w:rPr>
        <w:t>’</w:t>
      </w:r>
      <w:r w:rsidRPr="002442C8">
        <w:rPr>
          <w:lang w:val="fr-FR"/>
        </w:rPr>
        <w:t>utiliser le logiciel pour savoir si la fonctionnalité peut ou non être utilisée dans cette région.</w:t>
      </w:r>
    </w:p>
    <w:p w:rsidR="009A4C7C" w:rsidRPr="002442C8" w:rsidRDefault="009A4C7C" w:rsidP="00A36A6B">
      <w:pPr>
        <w:pStyle w:val="PURBody-Indented"/>
        <w:spacing w:after="80"/>
        <w:ind w:left="274"/>
        <w:rPr>
          <w:lang w:val="fr-FR"/>
        </w:rPr>
      </w:pPr>
      <w:r w:rsidRPr="002442C8">
        <w:rPr>
          <w:lang w:val="fr-FR"/>
        </w:rPr>
        <w:t>Pour pouvoir localiser et/ou traduire les logiciels, vous devez être titulaire d</w:t>
      </w:r>
      <w:r w:rsidR="003E0FD6" w:rsidRPr="002442C8">
        <w:rPr>
          <w:lang w:val="fr-FR"/>
        </w:rPr>
        <w:t>’</w:t>
      </w:r>
      <w:r w:rsidRPr="002442C8">
        <w:rPr>
          <w:lang w:val="fr-FR"/>
        </w:rPr>
        <w:t>un Contrat-Cadre de Licence pour Partenaire de Localisation et Traduction (MPLLA) en règle.</w:t>
      </w:r>
      <w:r w:rsidR="00E1286F" w:rsidRPr="002442C8">
        <w:rPr>
          <w:lang w:val="fr-FR"/>
        </w:rPr>
        <w:t xml:space="preserve"> </w:t>
      </w:r>
      <w:r w:rsidRPr="002442C8">
        <w:rPr>
          <w:lang w:val="fr-FR"/>
        </w:rPr>
        <w:t>Pour plus d</w:t>
      </w:r>
      <w:r w:rsidR="003E0FD6" w:rsidRPr="002442C8">
        <w:rPr>
          <w:lang w:val="fr-FR"/>
        </w:rPr>
        <w:t>’</w:t>
      </w:r>
      <w:r w:rsidRPr="002442C8">
        <w:rPr>
          <w:lang w:val="fr-FR"/>
        </w:rPr>
        <w:t xml:space="preserve">information sur le Contrat-Cadre MPLLA et sur le Programme de Licence Microsoft Dynamics pour Partenaire de Localisation et Traduction, visitez la page </w:t>
      </w:r>
      <w:hyperlink r:id="rId63" w:history="1">
        <w:r w:rsidRPr="002442C8">
          <w:rPr>
            <w:rStyle w:val="Hyperlink"/>
            <w:lang w:val="fr-FR"/>
          </w:rPr>
          <w:t>https://mbs.microsoft.com/partnersource/partneressentials/pllp</w:t>
        </w:r>
      </w:hyperlink>
      <w:r w:rsidRPr="002442C8">
        <w:rPr>
          <w:lang w:val="fr-FR"/>
        </w:rPr>
        <w:t xml:space="preserve"> ou contactez votre gestionnaire de compte partenaire.</w:t>
      </w:r>
    </w:p>
    <w:p w:rsidR="009A4C7C" w:rsidRPr="002442C8" w:rsidRDefault="00681F74" w:rsidP="00BF6D49">
      <w:pPr>
        <w:pStyle w:val="PURBreadcrumb"/>
        <w:spacing w:before="200" w:after="200"/>
        <w:rPr>
          <w:lang w:val="fr-FR"/>
        </w:rPr>
      </w:pPr>
      <w:hyperlink w:anchor="Tables des matières" w:history="1">
        <w:hyperlink w:anchor="TOC" w:history="1">
          <w:r w:rsidR="00EA00B0" w:rsidRPr="002442C8">
            <w:rPr>
              <w:rStyle w:val="Hyperlink"/>
              <w:rFonts w:ascii="Arial Narrow" w:hAnsi="Arial Narrow"/>
              <w:sz w:val="16"/>
              <w:lang w:val="fr-FR"/>
            </w:rPr>
            <w:t>Table des matières</w:t>
          </w:r>
        </w:hyperlink>
      </w:hyperlink>
      <w:r w:rsidR="00C0505F" w:rsidRPr="002442C8">
        <w:rPr>
          <w:lang w:val="fr-FR"/>
        </w:rPr>
        <w:t>/</w:t>
      </w:r>
      <w:hyperlink w:anchor="UniversalTerms" w:history="1">
        <w:hyperlink w:anchor="UniversalTerms" w:history="1">
          <w:r w:rsidR="00BF6D49" w:rsidRPr="002442C8">
            <w:rPr>
              <w:rStyle w:val="Hyperlink"/>
              <w:rFonts w:ascii="Arial Narrow" w:hAnsi="Arial Narrow"/>
              <w:sz w:val="16"/>
              <w:lang w:val="fr-FR"/>
            </w:rPr>
            <w:t>Conditions Universelles de Licence</w:t>
          </w:r>
        </w:hyperlink>
      </w:hyperlink>
    </w:p>
    <w:p w:rsidR="009A4C7C" w:rsidRPr="002442C8" w:rsidRDefault="009A4C7C" w:rsidP="009A4C7C">
      <w:pPr>
        <w:pStyle w:val="PURProductName"/>
        <w:rPr>
          <w:lang w:val="fr-FR"/>
        </w:rPr>
      </w:pPr>
      <w:bookmarkStart w:id="244" w:name="_Toc299519129"/>
      <w:bookmarkStart w:id="245" w:name="_Toc299531561"/>
      <w:bookmarkStart w:id="246" w:name="_Toc299531885"/>
      <w:bookmarkStart w:id="247" w:name="_Toc299957168"/>
      <w:bookmarkStart w:id="248" w:name="_Toc340656762"/>
      <w:bookmarkStart w:id="249" w:name="_Toc340657655"/>
      <w:r w:rsidRPr="002442C8">
        <w:rPr>
          <w:lang w:val="fr-FR"/>
        </w:rPr>
        <w:t>Microsoft Dynamics SL 2011</w:t>
      </w:r>
      <w:bookmarkEnd w:id="244"/>
      <w:bookmarkEnd w:id="245"/>
      <w:bookmarkEnd w:id="246"/>
      <w:bookmarkEnd w:id="247"/>
      <w:bookmarkEnd w:id="248"/>
      <w:bookmarkEnd w:id="249"/>
      <w:r w:rsidRPr="002442C8">
        <w:rPr>
          <w:lang w:val="fr-FR"/>
        </w:rPr>
        <w:fldChar w:fldCharType="begin"/>
      </w:r>
      <w:r w:rsidRPr="002442C8">
        <w:rPr>
          <w:lang w:val="fr-FR"/>
        </w:rPr>
        <w:instrText xml:space="preserve">XE "Microsoft Dynamics SL 2011" </w:instrText>
      </w:r>
      <w:r w:rsidRPr="002442C8">
        <w:rPr>
          <w:lang w:val="fr-FR"/>
        </w:rPr>
        <w:fldChar w:fldCharType="end"/>
      </w:r>
    </w:p>
    <w:p w:rsidR="009A4C7C" w:rsidRPr="002442C8" w:rsidRDefault="009A4C7C" w:rsidP="00A36A6B">
      <w:pPr>
        <w:pStyle w:val="PURLicenseTerm"/>
        <w:spacing w:line="200" w:lineRule="exact"/>
        <w:rPr>
          <w:lang w:val="fr-FR"/>
        </w:rPr>
      </w:pPr>
      <w:r w:rsidRPr="002442C8">
        <w:rPr>
          <w:lang w:val="fr-FR"/>
        </w:rPr>
        <w:t xml:space="preserve">Votre utilisation de ce produit est régie par les conditions universelles de licence, les conditions générales de licence pour le modèle de licence associé audit produit et les conditions de licence spécifiques </w:t>
      </w:r>
      <w:r w:rsidR="002442C8">
        <w:rPr>
          <w:lang w:val="fr-FR"/>
        </w:rPr>
        <w:br/>
      </w:r>
      <w:r w:rsidRPr="002442C8">
        <w:rPr>
          <w:lang w:val="fr-FR"/>
        </w:rPr>
        <w:t>ci-après.</w:t>
      </w:r>
    </w:p>
    <w:tbl>
      <w:tblPr>
        <w:tblW w:w="477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581"/>
        <w:gridCol w:w="4950"/>
      </w:tblGrid>
      <w:tr w:rsidR="0015145F" w:rsidRPr="00054C42" w:rsidTr="00066835">
        <w:tc>
          <w:tcPr>
            <w:tcW w:w="2650" w:type="pct"/>
            <w:tcBorders>
              <w:top w:val="single" w:sz="4" w:space="0" w:color="auto"/>
              <w:bottom w:val="nil"/>
            </w:tcBorders>
          </w:tcPr>
          <w:p w:rsidR="0015145F" w:rsidRPr="002442C8" w:rsidRDefault="0015145F" w:rsidP="00831C1F">
            <w:pPr>
              <w:pStyle w:val="PURLMSH"/>
              <w:rPr>
                <w:lang w:val="fr-FR"/>
              </w:rPr>
            </w:pPr>
            <w:r w:rsidRPr="002442C8">
              <w:rPr>
                <w:lang w:val="fr-FR"/>
              </w:rPr>
              <w:t xml:space="preserve">Section applicable des conditions générales de licence SAL : </w:t>
            </w:r>
            <w:hyperlink w:anchor="SALTerms_Server" w:history="1">
              <w:r w:rsidRPr="002442C8">
                <w:rPr>
                  <w:rStyle w:val="Hyperlink"/>
                  <w:lang w:val="fr-FR"/>
                </w:rPr>
                <w:t>Logiciel serveur</w:t>
              </w:r>
            </w:hyperlink>
          </w:p>
        </w:tc>
        <w:tc>
          <w:tcPr>
            <w:tcW w:w="2350" w:type="pct"/>
            <w:tcBorders>
              <w:top w:val="single" w:sz="4" w:space="0" w:color="auto"/>
              <w:bottom w:val="nil"/>
            </w:tcBorders>
          </w:tcPr>
          <w:p w:rsidR="0015145F" w:rsidRPr="002442C8" w:rsidRDefault="0015145F" w:rsidP="00831C1F">
            <w:pPr>
              <w:pStyle w:val="PURLMSH"/>
              <w:rPr>
                <w:lang w:val="fr-FR"/>
              </w:rPr>
            </w:pPr>
            <w:r w:rsidRPr="002442C8">
              <w:rPr>
                <w:lang w:val="fr-FR"/>
              </w:rPr>
              <w:t xml:space="preserve">Voir les avertissements applicables : </w:t>
            </w:r>
            <w:r w:rsidRPr="002442C8">
              <w:rPr>
                <w:b/>
                <w:lang w:val="fr-FR"/>
              </w:rPr>
              <w:t>Non</w:t>
            </w:r>
          </w:p>
        </w:tc>
      </w:tr>
      <w:tr w:rsidR="0015145F" w:rsidRPr="00054C42" w:rsidTr="0015145F">
        <w:tc>
          <w:tcPr>
            <w:tcW w:w="5000" w:type="pct"/>
            <w:gridSpan w:val="2"/>
            <w:tcBorders>
              <w:top w:val="nil"/>
            </w:tcBorders>
          </w:tcPr>
          <w:p w:rsidR="0015145F" w:rsidRPr="002442C8" w:rsidRDefault="006B55FB" w:rsidP="009A4C7C">
            <w:pPr>
              <w:pStyle w:val="PURLMSH"/>
              <w:rPr>
                <w:lang w:val="fr-FR"/>
              </w:rPr>
            </w:pPr>
            <w:r w:rsidRPr="002442C8">
              <w:rPr>
                <w:lang w:val="fr-FR"/>
              </w:rPr>
              <w:t xml:space="preserve">Logiciels client/supplémentaires : </w:t>
            </w:r>
            <w:r w:rsidRPr="002442C8">
              <w:rPr>
                <w:b/>
                <w:lang w:val="fr-FR"/>
              </w:rPr>
              <w:t>Oui</w:t>
            </w:r>
            <w:r w:rsidRPr="002442C8">
              <w:rPr>
                <w:lang w:val="fr-FR"/>
              </w:rPr>
              <w:t xml:space="preserve"> </w:t>
            </w:r>
            <w:r w:rsidRPr="002442C8">
              <w:rPr>
                <w:i/>
                <w:lang w:val="fr-FR"/>
              </w:rPr>
              <w:t>(voir l</w:t>
            </w:r>
            <w:r w:rsidR="003E0FD6" w:rsidRPr="002442C8">
              <w:rPr>
                <w:i/>
                <w:lang w:val="fr-FR"/>
              </w:rPr>
              <w:t>’</w:t>
            </w:r>
            <w:hyperlink w:anchor="Appendix1" w:history="1">
              <w:r w:rsidR="007173CA" w:rsidRPr="002442C8">
                <w:rPr>
                  <w:rStyle w:val="Hyperlink"/>
                  <w:i/>
                  <w:lang w:val="fr-FR"/>
                </w:rPr>
                <w:t>Annexe 1</w:t>
              </w:r>
            </w:hyperlink>
            <w:r w:rsidRPr="002442C8">
              <w:rPr>
                <w:i/>
                <w:lang w:val="fr-FR"/>
              </w:rPr>
              <w:t>)</w:t>
            </w:r>
          </w:p>
        </w:tc>
      </w:tr>
      <w:tr w:rsidR="009A4C7C" w:rsidRPr="00054C42" w:rsidTr="0015145F">
        <w:tblPrEx>
          <w:tblBorders>
            <w:top w:val="none" w:sz="0" w:space="0" w:color="auto"/>
            <w:bottom w:val="none" w:sz="0" w:space="0" w:color="auto"/>
          </w:tblBorders>
        </w:tblPrEx>
        <w:tc>
          <w:tcPr>
            <w:tcW w:w="5000" w:type="pct"/>
            <w:gridSpan w:val="2"/>
            <w:shd w:val="clear" w:color="auto" w:fill="E5EEF7"/>
          </w:tcPr>
          <w:p w:rsidR="009A4C7C" w:rsidRPr="002442C8" w:rsidRDefault="009A4C7C" w:rsidP="009A4C7C">
            <w:pPr>
              <w:pStyle w:val="PURTableHeaderWhite"/>
              <w:spacing w:after="0" w:line="240" w:lineRule="auto"/>
              <w:rPr>
                <w:i w:val="0"/>
                <w:color w:val="404040"/>
                <w:lang w:val="fr-FR"/>
              </w:rPr>
            </w:pPr>
            <w:r w:rsidRPr="002442C8">
              <w:rPr>
                <w:i w:val="0"/>
                <w:color w:val="404040"/>
                <w:lang w:val="fr-FR"/>
              </w:rPr>
              <w:t>LICENCES D</w:t>
            </w:r>
            <w:r w:rsidR="003E0FD6" w:rsidRPr="002442C8">
              <w:rPr>
                <w:i w:val="0"/>
                <w:color w:val="404040"/>
                <w:lang w:val="fr-FR"/>
              </w:rPr>
              <w:t>’</w:t>
            </w:r>
            <w:r w:rsidRPr="002442C8">
              <w:rPr>
                <w:i w:val="0"/>
                <w:color w:val="404040"/>
                <w:lang w:val="fr-FR"/>
              </w:rPr>
              <w:t>ACCÈS SAL (SUBSCRIBER ACCESS LICENSE)</w:t>
            </w:r>
          </w:p>
        </w:tc>
      </w:tr>
      <w:tr w:rsidR="0015145F" w:rsidRPr="002442C8" w:rsidTr="00066835">
        <w:tblPrEx>
          <w:tblBorders>
            <w:top w:val="none" w:sz="0" w:space="0" w:color="auto"/>
            <w:bottom w:val="none" w:sz="0" w:space="0" w:color="auto"/>
          </w:tblBorders>
        </w:tblPrEx>
        <w:tc>
          <w:tcPr>
            <w:tcW w:w="2650" w:type="pct"/>
          </w:tcPr>
          <w:p w:rsidR="0015145F" w:rsidRPr="002442C8" w:rsidRDefault="0015145F" w:rsidP="00A36A6B">
            <w:pPr>
              <w:pStyle w:val="PURBody"/>
              <w:spacing w:after="80"/>
              <w:rPr>
                <w:lang w:val="fr-FR"/>
              </w:rPr>
            </w:pPr>
            <w:r w:rsidRPr="002442C8">
              <w:rPr>
                <w:lang w:val="fr-FR"/>
              </w:rPr>
              <w:t xml:space="preserve">Lorsque vous acquérez des produits sous licence SAL, </w:t>
            </w:r>
            <w:r w:rsidRPr="002442C8">
              <w:rPr>
                <w:b/>
                <w:lang w:val="fr-FR"/>
              </w:rPr>
              <w:t>vous avez besoin de :</w:t>
            </w:r>
          </w:p>
          <w:p w:rsidR="0015145F" w:rsidRPr="008C7EB7" w:rsidRDefault="0015145F" w:rsidP="009E3081">
            <w:pPr>
              <w:pStyle w:val="PURBullet-Indented"/>
            </w:pPr>
            <w:r w:rsidRPr="008C7EB7">
              <w:t>SAL Dynamics AM Full User</w:t>
            </w:r>
            <w:r w:rsidRPr="008C7EB7">
              <w:rPr>
                <w:vertAlign w:val="superscript"/>
              </w:rPr>
              <w:t>1</w:t>
            </w:r>
            <w:r w:rsidRPr="008C7EB7">
              <w:t xml:space="preserve">, </w:t>
            </w:r>
            <w:proofErr w:type="spellStart"/>
            <w:r w:rsidRPr="008C7EB7">
              <w:rPr>
                <w:b/>
              </w:rPr>
              <w:t>ou</w:t>
            </w:r>
            <w:proofErr w:type="spellEnd"/>
          </w:p>
          <w:p w:rsidR="0015145F" w:rsidRPr="008C7EB7" w:rsidRDefault="0015145F" w:rsidP="009E3081">
            <w:pPr>
              <w:pStyle w:val="PURBullet-Indented"/>
            </w:pPr>
            <w:r w:rsidRPr="008C7EB7">
              <w:t>SAL Dynamics AM Light User</w:t>
            </w:r>
            <w:r w:rsidRPr="008C7EB7">
              <w:rPr>
                <w:vertAlign w:val="superscript"/>
              </w:rPr>
              <w:t>1</w:t>
            </w:r>
            <w:r w:rsidRPr="008C7EB7">
              <w:t xml:space="preserve">, </w:t>
            </w:r>
            <w:proofErr w:type="spellStart"/>
            <w:r w:rsidRPr="008C7EB7">
              <w:rPr>
                <w:b/>
              </w:rPr>
              <w:t>ou</w:t>
            </w:r>
            <w:proofErr w:type="spellEnd"/>
          </w:p>
          <w:p w:rsidR="0015145F" w:rsidRPr="002442C8" w:rsidRDefault="0015145F" w:rsidP="009E3081">
            <w:pPr>
              <w:pStyle w:val="PURBullet-Indented"/>
              <w:rPr>
                <w:lang w:val="fr-FR"/>
              </w:rPr>
            </w:pPr>
            <w:r w:rsidRPr="002442C8">
              <w:rPr>
                <w:lang w:val="fr-FR"/>
              </w:rPr>
              <w:t>SAL Utilisateur Dynamics AM ESS</w:t>
            </w:r>
            <w:r w:rsidRPr="002442C8">
              <w:rPr>
                <w:vertAlign w:val="superscript"/>
                <w:lang w:val="fr-FR"/>
              </w:rPr>
              <w:t>1</w:t>
            </w:r>
            <w:r w:rsidRPr="002442C8">
              <w:rPr>
                <w:lang w:val="fr-FR"/>
              </w:rPr>
              <w:t xml:space="preserve">, </w:t>
            </w:r>
            <w:r w:rsidRPr="002442C8">
              <w:rPr>
                <w:b/>
                <w:lang w:val="fr-FR"/>
              </w:rPr>
              <w:t>ou</w:t>
            </w:r>
          </w:p>
        </w:tc>
        <w:tc>
          <w:tcPr>
            <w:tcW w:w="2350" w:type="pct"/>
          </w:tcPr>
          <w:p w:rsidR="0015145F" w:rsidRPr="002442C8" w:rsidRDefault="0015145F" w:rsidP="00984DEA">
            <w:pPr>
              <w:pStyle w:val="PURBody"/>
              <w:rPr>
                <w:lang w:val="fr-FR"/>
              </w:rPr>
            </w:pPr>
          </w:p>
          <w:p w:rsidR="0015145F" w:rsidRPr="008C7EB7" w:rsidRDefault="0015145F" w:rsidP="009E3081">
            <w:pPr>
              <w:pStyle w:val="PURBullet-Indented"/>
            </w:pPr>
            <w:r w:rsidRPr="008C7EB7">
              <w:t>SAL Dynamics BE Full User</w:t>
            </w:r>
            <w:r w:rsidRPr="008C7EB7">
              <w:rPr>
                <w:vertAlign w:val="superscript"/>
              </w:rPr>
              <w:t>2</w:t>
            </w:r>
            <w:r w:rsidRPr="008C7EB7">
              <w:t xml:space="preserve">, </w:t>
            </w:r>
            <w:proofErr w:type="spellStart"/>
            <w:r w:rsidRPr="008C7EB7">
              <w:rPr>
                <w:b/>
              </w:rPr>
              <w:t>ou</w:t>
            </w:r>
            <w:proofErr w:type="spellEnd"/>
          </w:p>
          <w:p w:rsidR="0015145F" w:rsidRPr="002442C8" w:rsidRDefault="0015145F" w:rsidP="009E3081">
            <w:pPr>
              <w:pStyle w:val="PURBullet-Indented"/>
              <w:rPr>
                <w:lang w:val="fr-FR"/>
              </w:rPr>
            </w:pPr>
            <w:r w:rsidRPr="002442C8">
              <w:rPr>
                <w:lang w:val="fr-FR"/>
              </w:rPr>
              <w:t>SAL Dynamics BE Light User</w:t>
            </w:r>
            <w:r w:rsidRPr="002442C8">
              <w:rPr>
                <w:vertAlign w:val="superscript"/>
                <w:lang w:val="fr-FR"/>
              </w:rPr>
              <w:t>2</w:t>
            </w:r>
          </w:p>
          <w:p w:rsidR="0015145F" w:rsidRPr="002442C8" w:rsidRDefault="0015145F" w:rsidP="00066835">
            <w:pPr>
              <w:pStyle w:val="PURBullet-Indented"/>
              <w:numPr>
                <w:ilvl w:val="0"/>
                <w:numId w:val="0"/>
              </w:numPr>
              <w:ind w:left="648"/>
              <w:rPr>
                <w:lang w:val="fr-FR"/>
              </w:rPr>
            </w:pPr>
            <w:r w:rsidRPr="002442C8">
              <w:rPr>
                <w:vertAlign w:val="superscript"/>
                <w:lang w:val="fr-FR"/>
              </w:rPr>
              <w:t>1</w:t>
            </w:r>
            <w:r w:rsidRPr="002442C8">
              <w:rPr>
                <w:lang w:val="fr-FR"/>
              </w:rPr>
              <w:t xml:space="preserve"> pour l</w:t>
            </w:r>
            <w:r w:rsidR="003E0FD6" w:rsidRPr="002442C8">
              <w:rPr>
                <w:lang w:val="fr-FR"/>
              </w:rPr>
              <w:t>’</w:t>
            </w:r>
            <w:r w:rsidRPr="002442C8">
              <w:rPr>
                <w:lang w:val="fr-FR"/>
              </w:rPr>
              <w:t xml:space="preserve">Édition </w:t>
            </w:r>
            <w:proofErr w:type="spellStart"/>
            <w:r w:rsidRPr="002442C8">
              <w:rPr>
                <w:lang w:val="fr-FR"/>
              </w:rPr>
              <w:t>Advance</w:t>
            </w:r>
            <w:proofErr w:type="spellEnd"/>
            <w:r w:rsidRPr="002442C8">
              <w:rPr>
                <w:lang w:val="fr-FR"/>
              </w:rPr>
              <w:t xml:space="preserve"> Management</w:t>
            </w:r>
          </w:p>
          <w:p w:rsidR="0015145F" w:rsidRPr="002442C8" w:rsidRDefault="0015145F" w:rsidP="00A36A6B">
            <w:pPr>
              <w:pStyle w:val="PURBullet-Indented"/>
              <w:numPr>
                <w:ilvl w:val="0"/>
                <w:numId w:val="0"/>
              </w:numPr>
              <w:spacing w:after="0" w:line="200" w:lineRule="exact"/>
              <w:ind w:left="648"/>
              <w:rPr>
                <w:b/>
                <w:bCs/>
                <w:lang w:val="fr-FR"/>
              </w:rPr>
            </w:pPr>
            <w:r w:rsidRPr="002442C8">
              <w:rPr>
                <w:vertAlign w:val="superscript"/>
                <w:lang w:val="fr-FR"/>
              </w:rPr>
              <w:t>2</w:t>
            </w:r>
            <w:r w:rsidRPr="002442C8">
              <w:rPr>
                <w:lang w:val="fr-FR"/>
              </w:rPr>
              <w:t xml:space="preserve"> pour l</w:t>
            </w:r>
            <w:r w:rsidR="003E0FD6" w:rsidRPr="002442C8">
              <w:rPr>
                <w:lang w:val="fr-FR"/>
              </w:rPr>
              <w:t>’</w:t>
            </w:r>
            <w:r w:rsidRPr="002442C8">
              <w:rPr>
                <w:lang w:val="fr-FR"/>
              </w:rPr>
              <w:t>Édition Business Essentials</w:t>
            </w:r>
          </w:p>
        </w:tc>
      </w:tr>
    </w:tbl>
    <w:p w:rsidR="009A4C7C" w:rsidRPr="002442C8" w:rsidRDefault="001F0EC7" w:rsidP="0085206E">
      <w:pPr>
        <w:pStyle w:val="PURADDITIONALTERMSHEADERMB"/>
        <w:rPr>
          <w:lang w:val="fr-FR"/>
        </w:rPr>
      </w:pPr>
      <w:r w:rsidRPr="002442C8">
        <w:rPr>
          <w:lang w:val="fr-FR"/>
        </w:rPr>
        <w:t>Conditions supplémentaires.</w:t>
      </w:r>
    </w:p>
    <w:p w:rsidR="009A4C7C" w:rsidRPr="002442C8" w:rsidRDefault="00F3324F" w:rsidP="00F3324F">
      <w:pPr>
        <w:pStyle w:val="PURBlueStrong-Indented"/>
        <w:rPr>
          <w:lang w:val="fr-FR"/>
        </w:rPr>
      </w:pPr>
      <w:r w:rsidRPr="002442C8">
        <w:rPr>
          <w:lang w:val="fr-FR"/>
        </w:rPr>
        <w:t>Types de SAL</w:t>
      </w:r>
    </w:p>
    <w:p w:rsidR="009A4C7C" w:rsidRPr="002442C8" w:rsidRDefault="009A4C7C" w:rsidP="009A4C7C">
      <w:pPr>
        <w:pStyle w:val="PURBody-Indented"/>
        <w:rPr>
          <w:lang w:val="fr-FR"/>
        </w:rPr>
      </w:pPr>
      <w:r w:rsidRPr="002442C8">
        <w:rPr>
          <w:iCs/>
          <w:szCs w:val="18"/>
          <w:lang w:val="fr-FR"/>
        </w:rPr>
        <w:t>Il existe 3 types de licence d</w:t>
      </w:r>
      <w:r w:rsidR="003E0FD6" w:rsidRPr="002442C8">
        <w:rPr>
          <w:iCs/>
          <w:szCs w:val="18"/>
          <w:lang w:val="fr-FR"/>
        </w:rPr>
        <w:t>’</w:t>
      </w:r>
      <w:r w:rsidRPr="002442C8">
        <w:rPr>
          <w:iCs/>
          <w:szCs w:val="18"/>
          <w:lang w:val="fr-FR"/>
        </w:rPr>
        <w:t>accès SAL</w:t>
      </w:r>
      <w:r w:rsidRPr="002442C8">
        <w:rPr>
          <w:lang w:val="fr-FR"/>
        </w:rPr>
        <w:t>. Il existe également plusieurs éditions des licences d</w:t>
      </w:r>
      <w:r w:rsidR="003E0FD6" w:rsidRPr="002442C8">
        <w:rPr>
          <w:lang w:val="fr-FR"/>
        </w:rPr>
        <w:t>’</w:t>
      </w:r>
      <w:r w:rsidRPr="002442C8">
        <w:rPr>
          <w:lang w:val="fr-FR"/>
        </w:rPr>
        <w:t>accès SAL</w:t>
      </w:r>
      <w:r w:rsidRPr="002442C8">
        <w:rPr>
          <w:szCs w:val="18"/>
          <w:lang w:val="fr-FR"/>
        </w:rPr>
        <w:t>.</w:t>
      </w:r>
    </w:p>
    <w:p w:rsidR="009A4C7C" w:rsidRPr="002442C8" w:rsidRDefault="009A4C7C" w:rsidP="002442C8">
      <w:pPr>
        <w:pStyle w:val="PURBullet-Indented"/>
        <w:rPr>
          <w:lang w:val="fr-FR"/>
        </w:rPr>
      </w:pPr>
      <w:r w:rsidRPr="002442C8">
        <w:rPr>
          <w:rFonts w:cs="Arial"/>
          <w:b/>
          <w:lang w:val="fr-FR"/>
        </w:rPr>
        <w:t>Full User :</w:t>
      </w:r>
      <w:r w:rsidRPr="002442C8">
        <w:rPr>
          <w:rFonts w:cs="Arial"/>
          <w:lang w:val="fr-FR"/>
        </w:rPr>
        <w:t xml:space="preserve"> type de licence autorisant l</w:t>
      </w:r>
      <w:r w:rsidR="003E0FD6" w:rsidRPr="002442C8">
        <w:rPr>
          <w:rFonts w:cs="Arial"/>
          <w:lang w:val="fr-FR"/>
        </w:rPr>
        <w:t>’</w:t>
      </w:r>
      <w:r w:rsidRPr="002442C8">
        <w:rPr>
          <w:rFonts w:cs="Arial"/>
          <w:lang w:val="fr-FR"/>
        </w:rPr>
        <w:t>accès complet à la base de données système par n</w:t>
      </w:r>
      <w:r w:rsidR="003E0FD6" w:rsidRPr="002442C8">
        <w:rPr>
          <w:rFonts w:cs="Arial"/>
          <w:lang w:val="fr-FR"/>
        </w:rPr>
        <w:t>’</w:t>
      </w:r>
      <w:r w:rsidRPr="002442C8">
        <w:rPr>
          <w:rFonts w:cs="Arial"/>
          <w:lang w:val="fr-FR"/>
        </w:rPr>
        <w:t>importe quel moyen.</w:t>
      </w:r>
      <w:r w:rsidRPr="002442C8">
        <w:rPr>
          <w:lang w:val="fr-FR"/>
        </w:rPr>
        <w:t xml:space="preserve"> Le terme « base</w:t>
      </w:r>
      <w:r w:rsidR="002442C8">
        <w:rPr>
          <w:lang w:val="fr-FR"/>
        </w:rPr>
        <w:t> </w:t>
      </w:r>
      <w:r w:rsidRPr="002442C8">
        <w:rPr>
          <w:lang w:val="fr-FR"/>
        </w:rPr>
        <w:t>de données système » désigne la base de données sous-jacente qui contrôle vos utilisateurs et unités comptables.</w:t>
      </w:r>
    </w:p>
    <w:p w:rsidR="009A4C7C" w:rsidRPr="002442C8" w:rsidRDefault="009A4C7C" w:rsidP="00400D01">
      <w:pPr>
        <w:pStyle w:val="PURBullet-Indented"/>
        <w:rPr>
          <w:spacing w:val="-2"/>
          <w:lang w:val="fr-FR"/>
        </w:rPr>
      </w:pPr>
      <w:r w:rsidRPr="002442C8">
        <w:rPr>
          <w:b/>
          <w:spacing w:val="-2"/>
          <w:lang w:val="fr-FR"/>
        </w:rPr>
        <w:t>Light User :</w:t>
      </w:r>
      <w:r w:rsidRPr="002442C8">
        <w:rPr>
          <w:spacing w:val="-2"/>
          <w:lang w:val="fr-FR"/>
        </w:rPr>
        <w:t xml:space="preserve"> type de licence autorisant un accès limité à la base de données système par d</w:t>
      </w:r>
      <w:r w:rsidR="003E0FD6" w:rsidRPr="002442C8">
        <w:rPr>
          <w:spacing w:val="-2"/>
          <w:lang w:val="fr-FR"/>
        </w:rPr>
        <w:t>’</w:t>
      </w:r>
      <w:r w:rsidRPr="002442C8">
        <w:rPr>
          <w:spacing w:val="-2"/>
          <w:lang w:val="fr-FR"/>
        </w:rPr>
        <w:t>autres moyens que via le client riche Microsoft Dynamics. Le terme « client riche Microsoft Dynamics » désigne un moyen d</w:t>
      </w:r>
      <w:r w:rsidR="003E0FD6" w:rsidRPr="002442C8">
        <w:rPr>
          <w:spacing w:val="-2"/>
          <w:lang w:val="fr-FR"/>
        </w:rPr>
        <w:t>’</w:t>
      </w:r>
      <w:r w:rsidRPr="002442C8">
        <w:rPr>
          <w:spacing w:val="-2"/>
          <w:lang w:val="fr-FR"/>
        </w:rPr>
        <w:t>accéder à la base de données système via l</w:t>
      </w:r>
      <w:r w:rsidR="003E0FD6" w:rsidRPr="002442C8">
        <w:rPr>
          <w:spacing w:val="-2"/>
          <w:lang w:val="fr-FR"/>
        </w:rPr>
        <w:t>’</w:t>
      </w:r>
      <w:r w:rsidRPr="002442C8">
        <w:rPr>
          <w:spacing w:val="-2"/>
          <w:lang w:val="fr-FR"/>
        </w:rPr>
        <w:t>interface utilisateur complète du produit, laquelle permet d</w:t>
      </w:r>
      <w:r w:rsidR="003E0FD6" w:rsidRPr="002442C8">
        <w:rPr>
          <w:spacing w:val="-2"/>
          <w:lang w:val="fr-FR"/>
        </w:rPr>
        <w:t>’</w:t>
      </w:r>
      <w:r w:rsidRPr="002442C8">
        <w:rPr>
          <w:spacing w:val="-2"/>
          <w:lang w:val="fr-FR"/>
        </w:rPr>
        <w:t>activer toutes les fonctionnalités disponibles dans Microsoft Dynamics.</w:t>
      </w:r>
    </w:p>
    <w:p w:rsidR="009A4C7C" w:rsidRPr="002442C8" w:rsidRDefault="009A4C7C" w:rsidP="00400D01">
      <w:pPr>
        <w:pStyle w:val="PURBullet-Indented"/>
        <w:rPr>
          <w:lang w:val="fr-FR"/>
        </w:rPr>
      </w:pPr>
      <w:proofErr w:type="spellStart"/>
      <w:r w:rsidRPr="002442C8">
        <w:rPr>
          <w:b/>
          <w:lang w:val="fr-FR"/>
        </w:rPr>
        <w:t>Employee</w:t>
      </w:r>
      <w:proofErr w:type="spellEnd"/>
      <w:r w:rsidRPr="002442C8">
        <w:rPr>
          <w:b/>
          <w:lang w:val="fr-FR"/>
        </w:rPr>
        <w:t xml:space="preserve"> </w:t>
      </w:r>
      <w:proofErr w:type="spellStart"/>
      <w:r w:rsidRPr="002442C8">
        <w:rPr>
          <w:b/>
          <w:lang w:val="fr-FR"/>
        </w:rPr>
        <w:t>Self Service</w:t>
      </w:r>
      <w:proofErr w:type="spellEnd"/>
      <w:r w:rsidRPr="002442C8">
        <w:rPr>
          <w:b/>
          <w:lang w:val="fr-FR"/>
        </w:rPr>
        <w:t> :</w:t>
      </w:r>
      <w:r w:rsidRPr="002442C8">
        <w:rPr>
          <w:lang w:val="fr-FR"/>
        </w:rPr>
        <w:t xml:space="preserve"> type de licence (i) autorisant un accès limité à la base de données système par d</w:t>
      </w:r>
      <w:r w:rsidR="003E0FD6" w:rsidRPr="002442C8">
        <w:rPr>
          <w:lang w:val="fr-FR"/>
        </w:rPr>
        <w:t>’</w:t>
      </w:r>
      <w:r w:rsidRPr="002442C8">
        <w:rPr>
          <w:lang w:val="fr-FR"/>
        </w:rPr>
        <w:t>autres moyens que via le client riche Microsoft Dynamics et (ii) qui limite l</w:t>
      </w:r>
      <w:r w:rsidR="003E0FD6" w:rsidRPr="002442C8">
        <w:rPr>
          <w:lang w:val="fr-FR"/>
        </w:rPr>
        <w:t>’</w:t>
      </w:r>
      <w:r w:rsidRPr="002442C8">
        <w:rPr>
          <w:lang w:val="fr-FR"/>
        </w:rPr>
        <w:t>accès aux seules fonctionnalités suivantes,</w:t>
      </w:r>
    </w:p>
    <w:p w:rsidR="009A4C7C" w:rsidRPr="002442C8" w:rsidRDefault="009A4C7C" w:rsidP="00A748AB">
      <w:pPr>
        <w:pStyle w:val="PURBullet-Indented"/>
        <w:rPr>
          <w:lang w:val="fr-FR"/>
        </w:rPr>
      </w:pPr>
      <w:proofErr w:type="spellStart"/>
      <w:r w:rsidRPr="002442C8">
        <w:rPr>
          <w:b/>
          <w:lang w:val="fr-FR"/>
        </w:rPr>
        <w:t>Employee</w:t>
      </w:r>
      <w:proofErr w:type="spellEnd"/>
      <w:r w:rsidRPr="002442C8">
        <w:rPr>
          <w:b/>
          <w:lang w:val="fr-FR"/>
        </w:rPr>
        <w:t xml:space="preserve"> Administration :</w:t>
      </w:r>
      <w:r w:rsidRPr="002442C8">
        <w:rPr>
          <w:lang w:val="fr-FR"/>
        </w:rPr>
        <w:t xml:space="preserve"> gestion par l</w:t>
      </w:r>
      <w:r w:rsidR="003E0FD6" w:rsidRPr="002442C8">
        <w:rPr>
          <w:lang w:val="fr-FR"/>
        </w:rPr>
        <w:t>’</w:t>
      </w:r>
      <w:r w:rsidRPr="002442C8">
        <w:rPr>
          <w:lang w:val="fr-FR"/>
        </w:rPr>
        <w:t>utilisateur de ses propres données et de son profil résidant dans la base de données système.</w:t>
      </w:r>
    </w:p>
    <w:p w:rsidR="009A4C7C" w:rsidRPr="002442C8" w:rsidRDefault="009A4C7C" w:rsidP="00A748AB">
      <w:pPr>
        <w:pStyle w:val="PURBullet-Indented"/>
        <w:rPr>
          <w:lang w:val="fr-FR"/>
        </w:rPr>
      </w:pPr>
      <w:proofErr w:type="spellStart"/>
      <w:r w:rsidRPr="002442C8">
        <w:rPr>
          <w:b/>
          <w:lang w:val="fr-FR"/>
        </w:rPr>
        <w:lastRenderedPageBreak/>
        <w:t>Employee</w:t>
      </w:r>
      <w:proofErr w:type="spellEnd"/>
      <w:r w:rsidRPr="002442C8">
        <w:rPr>
          <w:b/>
          <w:lang w:val="fr-FR"/>
        </w:rPr>
        <w:t xml:space="preserve"> Time and </w:t>
      </w:r>
      <w:proofErr w:type="spellStart"/>
      <w:r w:rsidRPr="002442C8">
        <w:rPr>
          <w:b/>
          <w:lang w:val="fr-FR"/>
        </w:rPr>
        <w:t>Attendance</w:t>
      </w:r>
      <w:proofErr w:type="spellEnd"/>
      <w:r w:rsidRPr="002442C8">
        <w:rPr>
          <w:b/>
          <w:lang w:val="fr-FR"/>
        </w:rPr>
        <w:t> :</w:t>
      </w:r>
      <w:r w:rsidRPr="002442C8">
        <w:rPr>
          <w:lang w:val="fr-FR"/>
        </w:rPr>
        <w:t xml:space="preserve"> renseignement des feuilles d</w:t>
      </w:r>
      <w:r w:rsidR="003E0FD6" w:rsidRPr="002442C8">
        <w:rPr>
          <w:lang w:val="fr-FR"/>
        </w:rPr>
        <w:t>’</w:t>
      </w:r>
      <w:r w:rsidRPr="002442C8">
        <w:rPr>
          <w:lang w:val="fr-FR"/>
        </w:rPr>
        <w:t>heures et pointage des heures d</w:t>
      </w:r>
      <w:r w:rsidR="003E0FD6" w:rsidRPr="002442C8">
        <w:rPr>
          <w:lang w:val="fr-FR"/>
        </w:rPr>
        <w:t>’</w:t>
      </w:r>
      <w:r w:rsidRPr="002442C8">
        <w:rPr>
          <w:lang w:val="fr-FR"/>
        </w:rPr>
        <w:t>arrivée et de départ de l</w:t>
      </w:r>
      <w:r w:rsidR="003E0FD6" w:rsidRPr="002442C8">
        <w:rPr>
          <w:lang w:val="fr-FR"/>
        </w:rPr>
        <w:t>’</w:t>
      </w:r>
      <w:r w:rsidRPr="002442C8">
        <w:rPr>
          <w:lang w:val="fr-FR"/>
        </w:rPr>
        <w:t>utilisateur.</w:t>
      </w:r>
    </w:p>
    <w:p w:rsidR="009A4C7C" w:rsidRPr="002442C8" w:rsidRDefault="009A4C7C" w:rsidP="00A748AB">
      <w:pPr>
        <w:pStyle w:val="PURBullet-Indented"/>
        <w:rPr>
          <w:lang w:val="fr-FR"/>
        </w:rPr>
      </w:pPr>
      <w:proofErr w:type="spellStart"/>
      <w:r w:rsidRPr="002442C8">
        <w:rPr>
          <w:b/>
          <w:lang w:val="fr-FR"/>
        </w:rPr>
        <w:t>Employee</w:t>
      </w:r>
      <w:proofErr w:type="spellEnd"/>
      <w:r w:rsidRPr="002442C8">
        <w:rPr>
          <w:b/>
          <w:lang w:val="fr-FR"/>
        </w:rPr>
        <w:t xml:space="preserve"> </w:t>
      </w:r>
      <w:proofErr w:type="spellStart"/>
      <w:r w:rsidRPr="002442C8">
        <w:rPr>
          <w:b/>
          <w:lang w:val="fr-FR"/>
        </w:rPr>
        <w:t>Travel</w:t>
      </w:r>
      <w:proofErr w:type="spellEnd"/>
      <w:r w:rsidRPr="002442C8">
        <w:rPr>
          <w:b/>
          <w:lang w:val="fr-FR"/>
        </w:rPr>
        <w:t xml:space="preserve"> and </w:t>
      </w:r>
      <w:proofErr w:type="spellStart"/>
      <w:r w:rsidRPr="002442C8">
        <w:rPr>
          <w:b/>
          <w:lang w:val="fr-FR"/>
        </w:rPr>
        <w:t>Expenses</w:t>
      </w:r>
      <w:proofErr w:type="spellEnd"/>
      <w:r w:rsidRPr="002442C8">
        <w:rPr>
          <w:b/>
          <w:lang w:val="fr-FR"/>
        </w:rPr>
        <w:t> :</w:t>
      </w:r>
      <w:r w:rsidRPr="002442C8">
        <w:rPr>
          <w:lang w:val="fr-FR"/>
        </w:rPr>
        <w:t xml:space="preserve"> enregistrement et actualisation des données relatives aux notes de frais et déplacements de l</w:t>
      </w:r>
      <w:r w:rsidR="003E0FD6" w:rsidRPr="002442C8">
        <w:rPr>
          <w:lang w:val="fr-FR"/>
        </w:rPr>
        <w:t>’</w:t>
      </w:r>
      <w:r w:rsidRPr="002442C8">
        <w:rPr>
          <w:lang w:val="fr-FR"/>
        </w:rPr>
        <w:t>utilisateur.</w:t>
      </w:r>
    </w:p>
    <w:p w:rsidR="009A4C7C" w:rsidRPr="002442C8" w:rsidRDefault="009A4C7C" w:rsidP="00A748AB">
      <w:pPr>
        <w:pStyle w:val="PURBullet-Indented"/>
        <w:rPr>
          <w:lang w:val="fr-FR"/>
        </w:rPr>
      </w:pPr>
      <w:proofErr w:type="spellStart"/>
      <w:r w:rsidRPr="002442C8">
        <w:rPr>
          <w:b/>
          <w:lang w:val="fr-FR"/>
        </w:rPr>
        <w:t>Employee</w:t>
      </w:r>
      <w:proofErr w:type="spellEnd"/>
      <w:r w:rsidRPr="002442C8">
        <w:rPr>
          <w:b/>
          <w:lang w:val="fr-FR"/>
        </w:rPr>
        <w:t xml:space="preserve"> </w:t>
      </w:r>
      <w:proofErr w:type="spellStart"/>
      <w:r w:rsidRPr="002442C8">
        <w:rPr>
          <w:b/>
          <w:lang w:val="fr-FR"/>
        </w:rPr>
        <w:t>Requisitions</w:t>
      </w:r>
      <w:proofErr w:type="spellEnd"/>
      <w:r w:rsidRPr="002442C8">
        <w:rPr>
          <w:b/>
          <w:lang w:val="fr-FR"/>
        </w:rPr>
        <w:t xml:space="preserve"> : </w:t>
      </w:r>
      <w:r w:rsidRPr="002442C8">
        <w:rPr>
          <w:lang w:val="fr-FR"/>
        </w:rPr>
        <w:t>demandes de l</w:t>
      </w:r>
      <w:r w:rsidR="003E0FD6" w:rsidRPr="002442C8">
        <w:rPr>
          <w:lang w:val="fr-FR"/>
        </w:rPr>
        <w:t>’</w:t>
      </w:r>
      <w:r w:rsidRPr="002442C8">
        <w:rPr>
          <w:lang w:val="fr-FR"/>
        </w:rPr>
        <w:t>utilisateur pour ses besoins personnels, ex. achats de biens ou services, ou demandes de congés.</w:t>
      </w:r>
    </w:p>
    <w:p w:rsidR="009A4C7C" w:rsidRPr="002442C8" w:rsidRDefault="009A4C7C" w:rsidP="00F60F84">
      <w:pPr>
        <w:pStyle w:val="PURBlueStrong-Indented"/>
        <w:contextualSpacing/>
        <w:rPr>
          <w:lang w:val="fr-FR"/>
        </w:rPr>
      </w:pPr>
      <w:r w:rsidRPr="002442C8">
        <w:rPr>
          <w:lang w:val="fr-FR"/>
        </w:rPr>
        <w:t>Éditions SAL</w:t>
      </w:r>
    </w:p>
    <w:p w:rsidR="009A4C7C" w:rsidRPr="002442C8" w:rsidRDefault="009A4C7C" w:rsidP="00F60F84">
      <w:pPr>
        <w:pStyle w:val="PURBody-Indented"/>
        <w:spacing w:line="240" w:lineRule="exact"/>
        <w:contextualSpacing/>
        <w:rPr>
          <w:lang w:val="fr-FR"/>
        </w:rPr>
      </w:pPr>
      <w:r w:rsidRPr="002442C8">
        <w:rPr>
          <w:lang w:val="fr-FR"/>
        </w:rPr>
        <w:t>Vous devez faire votre choix entre deux éditions Microsoft Dynamics SAL. Ce choix s</w:t>
      </w:r>
      <w:r w:rsidR="003E0FD6" w:rsidRPr="002442C8">
        <w:rPr>
          <w:lang w:val="fr-FR"/>
        </w:rPr>
        <w:t>’</w:t>
      </w:r>
      <w:r w:rsidRPr="002442C8">
        <w:rPr>
          <w:lang w:val="fr-FR"/>
        </w:rPr>
        <w:t>appliquera à toutes vos licences d</w:t>
      </w:r>
      <w:r w:rsidR="003E0FD6" w:rsidRPr="002442C8">
        <w:rPr>
          <w:lang w:val="fr-FR"/>
        </w:rPr>
        <w:t>’</w:t>
      </w:r>
      <w:r w:rsidRPr="002442C8">
        <w:rPr>
          <w:lang w:val="fr-FR"/>
        </w:rPr>
        <w:t>accès SAL.</w:t>
      </w:r>
    </w:p>
    <w:p w:rsidR="00F3324F" w:rsidRPr="002442C8" w:rsidRDefault="009A4C7C" w:rsidP="00F60F84">
      <w:pPr>
        <w:pStyle w:val="PURBody-Indented"/>
        <w:spacing w:line="240" w:lineRule="exact"/>
        <w:ind w:left="274"/>
        <w:contextualSpacing/>
        <w:rPr>
          <w:lang w:val="fr-FR"/>
        </w:rPr>
      </w:pPr>
      <w:r w:rsidRPr="002442C8">
        <w:rPr>
          <w:lang w:val="fr-FR"/>
        </w:rPr>
        <w:t>Les éditions SAL disponibles pour Microsoft Dynamics SL 2011</w:t>
      </w:r>
      <w:r w:rsidRPr="002442C8">
        <w:rPr>
          <w:bCs/>
          <w:lang w:val="fr-FR"/>
        </w:rPr>
        <w:t xml:space="preserve"> </w:t>
      </w:r>
      <w:r w:rsidRPr="002442C8">
        <w:rPr>
          <w:lang w:val="fr-FR"/>
        </w:rPr>
        <w:t>sont les suivantes :</w:t>
      </w:r>
    </w:p>
    <w:p w:rsidR="00F3324F" w:rsidRPr="002442C8" w:rsidRDefault="009A4C7C" w:rsidP="00F60F84">
      <w:pPr>
        <w:pStyle w:val="PURBody-Indented"/>
        <w:numPr>
          <w:ilvl w:val="0"/>
          <w:numId w:val="26"/>
        </w:numPr>
        <w:spacing w:line="240" w:lineRule="exact"/>
        <w:contextualSpacing/>
        <w:rPr>
          <w:lang w:val="fr-FR"/>
        </w:rPr>
      </w:pPr>
      <w:r w:rsidRPr="002442C8">
        <w:rPr>
          <w:lang w:val="fr-FR"/>
        </w:rPr>
        <w:t>Édition Business Essentials (pour les SAL de type Full User et Light User uniquement)</w:t>
      </w:r>
    </w:p>
    <w:p w:rsidR="009A4C7C" w:rsidRPr="002442C8" w:rsidRDefault="009A4C7C" w:rsidP="00F60F84">
      <w:pPr>
        <w:pStyle w:val="PURBody-Indented"/>
        <w:numPr>
          <w:ilvl w:val="0"/>
          <w:numId w:val="26"/>
        </w:numPr>
        <w:spacing w:line="240" w:lineRule="exact"/>
        <w:contextualSpacing/>
        <w:rPr>
          <w:lang w:val="fr-FR"/>
        </w:rPr>
      </w:pPr>
      <w:r w:rsidRPr="002442C8">
        <w:rPr>
          <w:lang w:val="fr-FR"/>
        </w:rPr>
        <w:t xml:space="preserve">Édition </w:t>
      </w:r>
      <w:proofErr w:type="spellStart"/>
      <w:r w:rsidRPr="002442C8">
        <w:rPr>
          <w:lang w:val="fr-FR"/>
        </w:rPr>
        <w:t>Advance</w:t>
      </w:r>
      <w:proofErr w:type="spellEnd"/>
      <w:r w:rsidRPr="002442C8">
        <w:rPr>
          <w:lang w:val="fr-FR"/>
        </w:rPr>
        <w:t xml:space="preserve"> Management (pour tous les types de SAL)</w:t>
      </w:r>
    </w:p>
    <w:p w:rsidR="00F3324F" w:rsidRPr="002442C8" w:rsidRDefault="00F3324F" w:rsidP="00F3324F">
      <w:pPr>
        <w:pStyle w:val="PURBlueStrong"/>
        <w:rPr>
          <w:lang w:val="fr-FR"/>
        </w:rPr>
      </w:pPr>
      <w:r w:rsidRPr="002442C8">
        <w:rPr>
          <w:lang w:val="fr-FR"/>
        </w:rPr>
        <w:t>Aucune SAL requise</w:t>
      </w:r>
    </w:p>
    <w:p w:rsidR="00F3324F" w:rsidRPr="002442C8" w:rsidRDefault="00F3324F" w:rsidP="00F3324F">
      <w:pPr>
        <w:pStyle w:val="PURBullet"/>
        <w:numPr>
          <w:ilvl w:val="0"/>
          <w:numId w:val="0"/>
        </w:numPr>
        <w:ind w:left="274"/>
        <w:rPr>
          <w:lang w:val="fr-FR"/>
        </w:rPr>
      </w:pPr>
      <w:r w:rsidRPr="002442C8">
        <w:rPr>
          <w:lang w:val="fr-FR"/>
        </w:rPr>
        <w:t>Vous n</w:t>
      </w:r>
      <w:r w:rsidR="003E0FD6" w:rsidRPr="002442C8">
        <w:rPr>
          <w:lang w:val="fr-FR"/>
        </w:rPr>
        <w:t>’</w:t>
      </w:r>
      <w:r w:rsidRPr="002442C8">
        <w:rPr>
          <w:lang w:val="fr-FR"/>
        </w:rPr>
        <w:t>avez pas besoin d</w:t>
      </w:r>
      <w:r w:rsidR="003E0FD6" w:rsidRPr="002442C8">
        <w:rPr>
          <w:lang w:val="fr-FR"/>
        </w:rPr>
        <w:t>’</w:t>
      </w:r>
      <w:r w:rsidRPr="002442C8">
        <w:rPr>
          <w:lang w:val="fr-FR"/>
        </w:rPr>
        <w:t>acheter et d</w:t>
      </w:r>
      <w:r w:rsidR="003E0FD6" w:rsidRPr="002442C8">
        <w:rPr>
          <w:lang w:val="fr-FR"/>
        </w:rPr>
        <w:t>’</w:t>
      </w:r>
      <w:r w:rsidRPr="002442C8">
        <w:rPr>
          <w:lang w:val="fr-FR"/>
        </w:rPr>
        <w:t>attribuer des licences d</w:t>
      </w:r>
      <w:r w:rsidR="003E0FD6" w:rsidRPr="002442C8">
        <w:rPr>
          <w:lang w:val="fr-FR"/>
        </w:rPr>
        <w:t>’</w:t>
      </w:r>
      <w:r w:rsidRPr="002442C8">
        <w:rPr>
          <w:lang w:val="fr-FR"/>
        </w:rPr>
        <w:t>accès SAL pour les utilisateurs employés par des tiers qui accèdent à Microsoft Dynamics SL 2011 uniquement pour fournir des services de comptabilité et de tenue de la comptabilité supplémentaires liés au processus de vérification.</w:t>
      </w:r>
    </w:p>
    <w:p w:rsidR="009A4C7C" w:rsidRPr="002442C8" w:rsidRDefault="009A4C7C" w:rsidP="009A4C7C">
      <w:pPr>
        <w:pStyle w:val="PURBlueStrong"/>
        <w:rPr>
          <w:lang w:val="fr-FR"/>
        </w:rPr>
      </w:pPr>
      <w:r w:rsidRPr="002442C8">
        <w:rPr>
          <w:rStyle w:val="PURBlueStrongChar"/>
          <w:lang w:val="fr-FR"/>
        </w:rPr>
        <w:t>Localisations et traductions</w:t>
      </w:r>
    </w:p>
    <w:p w:rsidR="009A4C7C" w:rsidRPr="002442C8" w:rsidRDefault="009A4C7C" w:rsidP="009A4C7C">
      <w:pPr>
        <w:pStyle w:val="PURBody-Indented"/>
        <w:rPr>
          <w:lang w:val="fr-FR"/>
        </w:rPr>
      </w:pPr>
      <w:r w:rsidRPr="002442C8">
        <w:rPr>
          <w:lang w:val="fr-FR"/>
        </w:rPr>
        <w:t xml:space="preserve">Cliquez sur le lien </w:t>
      </w:r>
      <w:hyperlink r:id="rId64" w:history="1">
        <w:r w:rsidRPr="002442C8">
          <w:rPr>
            <w:rStyle w:val="Hyperlink"/>
            <w:lang w:val="fr-FR"/>
          </w:rPr>
          <w:t>http://www.microsoft.com/dynamics/en/us/products/sl-availability.aspx</w:t>
        </w:r>
      </w:hyperlink>
      <w:r w:rsidRPr="002442C8">
        <w:rPr>
          <w:rStyle w:val="Hyperlink"/>
          <w:color w:val="404040"/>
          <w:u w:val="none"/>
          <w:lang w:val="fr-FR"/>
        </w:rPr>
        <w:t xml:space="preserve"> pour connaître la liste des régions et des langues pour lesquelles chaque logiciel Microsoft Dynamics a été localisé par Microsoft.</w:t>
      </w:r>
    </w:p>
    <w:p w:rsidR="009A4C7C" w:rsidRPr="002442C8" w:rsidRDefault="009A4C7C" w:rsidP="009A4C7C">
      <w:pPr>
        <w:pStyle w:val="PURBody-Indented"/>
        <w:rPr>
          <w:lang w:val="fr-FR"/>
        </w:rPr>
      </w:pPr>
      <w:r w:rsidRPr="002442C8">
        <w:rPr>
          <w:lang w:val="fr-FR"/>
        </w:rPr>
        <w:t>Microsoft reconnaît qu</w:t>
      </w:r>
      <w:r w:rsidR="003E0FD6" w:rsidRPr="002442C8">
        <w:rPr>
          <w:lang w:val="fr-FR"/>
        </w:rPr>
        <w:t>’</w:t>
      </w:r>
      <w:r w:rsidRPr="002442C8">
        <w:rPr>
          <w:lang w:val="fr-FR"/>
        </w:rPr>
        <w:t>il est possible que vous souhaitiez utiliser certains modules ou fonctionnalités localisés et/ou traduits pour une région en particulier en dehors de cette région.</w:t>
      </w:r>
      <w:r w:rsidR="00E1286F" w:rsidRPr="002442C8">
        <w:rPr>
          <w:lang w:val="fr-FR"/>
        </w:rPr>
        <w:t xml:space="preserve"> </w:t>
      </w:r>
      <w:r w:rsidRPr="002442C8">
        <w:rPr>
          <w:lang w:val="fr-FR"/>
        </w:rPr>
        <w:t>Comme les lois et réglementations varient d</w:t>
      </w:r>
      <w:r w:rsidR="003E0FD6" w:rsidRPr="002442C8">
        <w:rPr>
          <w:lang w:val="fr-FR"/>
        </w:rPr>
        <w:t>’</w:t>
      </w:r>
      <w:r w:rsidRPr="002442C8">
        <w:rPr>
          <w:lang w:val="fr-FR"/>
        </w:rPr>
        <w:t>une région à l</w:t>
      </w:r>
      <w:r w:rsidR="003E0FD6" w:rsidRPr="002442C8">
        <w:rPr>
          <w:lang w:val="fr-FR"/>
        </w:rPr>
        <w:t>’</w:t>
      </w:r>
      <w:r w:rsidRPr="002442C8">
        <w:rPr>
          <w:lang w:val="fr-FR"/>
        </w:rPr>
        <w:t>autre, ces différences peuvent empêcher l</w:t>
      </w:r>
      <w:r w:rsidR="003E0FD6" w:rsidRPr="002442C8">
        <w:rPr>
          <w:lang w:val="fr-FR"/>
        </w:rPr>
        <w:t>’</w:t>
      </w:r>
      <w:r w:rsidRPr="002442C8">
        <w:rPr>
          <w:lang w:val="fr-FR"/>
        </w:rPr>
        <w:t>utilisation de la fonctionnalité voulue dans d</w:t>
      </w:r>
      <w:r w:rsidR="003E0FD6" w:rsidRPr="002442C8">
        <w:rPr>
          <w:lang w:val="fr-FR"/>
        </w:rPr>
        <w:t>’</w:t>
      </w:r>
      <w:r w:rsidRPr="002442C8">
        <w:rPr>
          <w:lang w:val="fr-FR"/>
        </w:rPr>
        <w:t>autres régions que celle pour laquelle elle a été créée.</w:t>
      </w:r>
      <w:r w:rsidR="00E1286F" w:rsidRPr="002442C8">
        <w:rPr>
          <w:lang w:val="fr-FR"/>
        </w:rPr>
        <w:t xml:space="preserve"> </w:t>
      </w:r>
      <w:r w:rsidRPr="002442C8">
        <w:rPr>
          <w:lang w:val="fr-FR"/>
        </w:rPr>
        <w:t>Microsoft ne formule aucune déclaration, représentation ou garantie (expresse, implicite ou autre), ni aucune assurance quant au fonctionnement ou à l</w:t>
      </w:r>
      <w:r w:rsidR="003E0FD6" w:rsidRPr="002442C8">
        <w:rPr>
          <w:lang w:val="fr-FR"/>
        </w:rPr>
        <w:t>’</w:t>
      </w:r>
      <w:r w:rsidRPr="002442C8">
        <w:rPr>
          <w:lang w:val="fr-FR"/>
        </w:rPr>
        <w:t>adéquation de toute version localisée et/ou traduite des logiciels (y compris les services en ligne rendus disponibles par ces logiciels) utilisée en-dehors du territoire pour lequel elle a été créée et dans lequel Microsoft rend ces logiciels ou services généralement disponibles dans le commerce.</w:t>
      </w:r>
      <w:r w:rsidR="00E1286F" w:rsidRPr="002442C8">
        <w:rPr>
          <w:lang w:val="fr-FR"/>
        </w:rPr>
        <w:t xml:space="preserve"> </w:t>
      </w:r>
      <w:r w:rsidRPr="002442C8">
        <w:rPr>
          <w:lang w:val="fr-FR"/>
        </w:rPr>
        <w:t>Renseignez-vous auprès d</w:t>
      </w:r>
      <w:r w:rsidR="003E0FD6" w:rsidRPr="002442C8">
        <w:rPr>
          <w:lang w:val="fr-FR"/>
        </w:rPr>
        <w:t>’</w:t>
      </w:r>
      <w:r w:rsidRPr="002442C8">
        <w:rPr>
          <w:lang w:val="fr-FR"/>
        </w:rPr>
        <w:t>un conseiller fiscal de la région dans laquelle vous envisagez d</w:t>
      </w:r>
      <w:r w:rsidR="003E0FD6" w:rsidRPr="002442C8">
        <w:rPr>
          <w:lang w:val="fr-FR"/>
        </w:rPr>
        <w:t>’</w:t>
      </w:r>
      <w:r w:rsidRPr="002442C8">
        <w:rPr>
          <w:lang w:val="fr-FR"/>
        </w:rPr>
        <w:t>utiliser le logiciel pour savoir si la fonctionnalité peut ou non être utilisée dans cette région.</w:t>
      </w:r>
    </w:p>
    <w:p w:rsidR="009A4C7C" w:rsidRPr="002442C8" w:rsidRDefault="009A4C7C" w:rsidP="009A4C7C">
      <w:pPr>
        <w:pStyle w:val="PURBody-Indented"/>
        <w:rPr>
          <w:lang w:val="fr-FR"/>
        </w:rPr>
      </w:pPr>
      <w:r w:rsidRPr="002442C8">
        <w:rPr>
          <w:lang w:val="fr-FR"/>
        </w:rPr>
        <w:t>Pour pouvoir localiser et/ou traduire les logiciels, vous devez être titulaire d</w:t>
      </w:r>
      <w:r w:rsidR="003E0FD6" w:rsidRPr="002442C8">
        <w:rPr>
          <w:lang w:val="fr-FR"/>
        </w:rPr>
        <w:t>’</w:t>
      </w:r>
      <w:r w:rsidRPr="002442C8">
        <w:rPr>
          <w:lang w:val="fr-FR"/>
        </w:rPr>
        <w:t>un Contrat-Cadre de Licence pour Partenaire de Localisation et Traduction (MPLLA) en règle.</w:t>
      </w:r>
      <w:r w:rsidR="00E1286F" w:rsidRPr="002442C8">
        <w:rPr>
          <w:lang w:val="fr-FR"/>
        </w:rPr>
        <w:t xml:space="preserve"> </w:t>
      </w:r>
      <w:r w:rsidRPr="002442C8">
        <w:rPr>
          <w:lang w:val="fr-FR"/>
        </w:rPr>
        <w:t>Pour plus d</w:t>
      </w:r>
      <w:r w:rsidR="003E0FD6" w:rsidRPr="002442C8">
        <w:rPr>
          <w:lang w:val="fr-FR"/>
        </w:rPr>
        <w:t>’</w:t>
      </w:r>
      <w:r w:rsidRPr="002442C8">
        <w:rPr>
          <w:lang w:val="fr-FR"/>
        </w:rPr>
        <w:t xml:space="preserve">information sur le Contrat-Cadre MPLLA et sur le Programme de Licence Microsoft Dynamics pour Partenaire de Localisation et Traduction, visitez la page </w:t>
      </w:r>
      <w:hyperlink r:id="rId65" w:history="1">
        <w:r w:rsidRPr="002442C8">
          <w:rPr>
            <w:rStyle w:val="Hyperlink"/>
            <w:lang w:val="fr-FR"/>
          </w:rPr>
          <w:t>https://mbs.microsoft.com/partnersource/partneressentials/pllp</w:t>
        </w:r>
      </w:hyperlink>
      <w:r w:rsidRPr="002442C8">
        <w:rPr>
          <w:lang w:val="fr-FR"/>
        </w:rPr>
        <w:t xml:space="preserve"> ou contactez votre gestionnaire de compte partenaire.</w:t>
      </w:r>
    </w:p>
    <w:p w:rsidR="00893CE7" w:rsidRPr="002442C8" w:rsidRDefault="00681F74" w:rsidP="002405AA">
      <w:pPr>
        <w:pStyle w:val="PURBody-Indented"/>
        <w:spacing w:before="240" w:after="240"/>
        <w:ind w:left="274"/>
        <w:jc w:val="right"/>
        <w:rPr>
          <w:rStyle w:val="Hyperlink"/>
          <w:rFonts w:ascii="Arial Narrow" w:hAnsi="Arial Narrow"/>
          <w:sz w:val="16"/>
          <w:lang w:val="fr-FR"/>
        </w:rPr>
      </w:pPr>
      <w:hyperlink w:anchor="Tables des matières" w:history="1">
        <w:hyperlink w:anchor="TOC" w:history="1">
          <w:r w:rsidR="00EA00B0" w:rsidRPr="002442C8">
            <w:rPr>
              <w:rStyle w:val="Hyperlink"/>
              <w:rFonts w:ascii="Arial Narrow" w:hAnsi="Arial Narrow"/>
              <w:sz w:val="16"/>
              <w:lang w:val="fr-FR"/>
            </w:rPr>
            <w:t>Table des matières</w:t>
          </w:r>
        </w:hyperlink>
      </w:hyperlink>
      <w:r w:rsidR="00C0505F" w:rsidRPr="002442C8">
        <w:rPr>
          <w:lang w:val="fr-FR"/>
        </w:rPr>
        <w:t>/</w:t>
      </w:r>
      <w:hyperlink w:anchor="UniversalTerms" w:history="1">
        <w:hyperlink w:anchor="UniversalTerms" w:history="1">
          <w:r w:rsidR="00BF6D49" w:rsidRPr="002442C8">
            <w:rPr>
              <w:rStyle w:val="Hyperlink"/>
              <w:rFonts w:ascii="Arial Narrow" w:hAnsi="Arial Narrow"/>
              <w:sz w:val="16"/>
              <w:lang w:val="fr-FR"/>
            </w:rPr>
            <w:t>Conditions Universelles de Licence</w:t>
          </w:r>
        </w:hyperlink>
      </w:hyperlink>
    </w:p>
    <w:p w:rsidR="009A4C7C" w:rsidRPr="002442C8" w:rsidRDefault="009A4C7C" w:rsidP="009A4C7C">
      <w:pPr>
        <w:pStyle w:val="PURProductName"/>
        <w:rPr>
          <w:lang w:val="fr-FR"/>
        </w:rPr>
      </w:pPr>
      <w:bookmarkStart w:id="250" w:name="_Toc299519130"/>
      <w:bookmarkStart w:id="251" w:name="_Toc299531562"/>
      <w:bookmarkStart w:id="252" w:name="_Toc299531886"/>
      <w:bookmarkStart w:id="253" w:name="_Toc299957169"/>
      <w:bookmarkStart w:id="254" w:name="_Toc340656763"/>
      <w:bookmarkStart w:id="255" w:name="_Toc340657656"/>
      <w:r w:rsidRPr="002442C8">
        <w:rPr>
          <w:lang w:val="fr-FR"/>
        </w:rPr>
        <w:t>Pack multilingue Office </w:t>
      </w:r>
      <w:bookmarkEnd w:id="250"/>
      <w:bookmarkEnd w:id="251"/>
      <w:bookmarkEnd w:id="252"/>
      <w:bookmarkEnd w:id="253"/>
      <w:r w:rsidRPr="002442C8">
        <w:rPr>
          <w:lang w:val="fr-FR"/>
        </w:rPr>
        <w:t>2013</w:t>
      </w:r>
      <w:bookmarkEnd w:id="254"/>
      <w:bookmarkEnd w:id="255"/>
      <w:r w:rsidRPr="002442C8">
        <w:rPr>
          <w:lang w:val="fr-FR"/>
        </w:rPr>
        <w:fldChar w:fldCharType="begin"/>
      </w:r>
      <w:r w:rsidRPr="002442C8">
        <w:rPr>
          <w:lang w:val="fr-FR"/>
        </w:rPr>
        <w:instrText xml:space="preserve">XE "Pack multilingue Office 2013" </w:instrText>
      </w:r>
      <w:r w:rsidRPr="002442C8">
        <w:rPr>
          <w:lang w:val="fr-FR"/>
        </w:rPr>
        <w:fldChar w:fldCharType="end"/>
      </w:r>
    </w:p>
    <w:p w:rsidR="009A4C7C" w:rsidRPr="002442C8" w:rsidRDefault="009A4C7C" w:rsidP="009A4C7C">
      <w:pPr>
        <w:pStyle w:val="PURLicenseTerm"/>
        <w:rPr>
          <w:lang w:val="fr-FR"/>
        </w:rPr>
      </w:pPr>
      <w:r w:rsidRPr="002442C8">
        <w:rPr>
          <w:lang w:val="fr-FR"/>
        </w:rPr>
        <w:t xml:space="preserve">Votre utilisation de ce produit est régie par les conditions universelles de licence, les conditions générales de licence pour le modèle de licence associé audit produit et les conditions de licence spécifiques </w:t>
      </w:r>
      <w:r w:rsidR="002442C8">
        <w:rPr>
          <w:lang w:val="fr-FR"/>
        </w:rPr>
        <w:br/>
      </w:r>
      <w:r w:rsidRPr="002442C8">
        <w:rPr>
          <w:lang w:val="fr-FR"/>
        </w:rPr>
        <w:t>ci-après.</w:t>
      </w:r>
    </w:p>
    <w:tbl>
      <w:tblPr>
        <w:tblW w:w="477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5"/>
        <w:gridCol w:w="5116"/>
      </w:tblGrid>
      <w:tr w:rsidR="005267B6" w:rsidRPr="00054C42" w:rsidTr="004E70C9">
        <w:tc>
          <w:tcPr>
            <w:tcW w:w="2571" w:type="pct"/>
            <w:tcBorders>
              <w:top w:val="single" w:sz="4" w:space="0" w:color="auto"/>
              <w:bottom w:val="nil"/>
            </w:tcBorders>
          </w:tcPr>
          <w:p w:rsidR="005267B6" w:rsidRPr="002442C8" w:rsidRDefault="005267B6" w:rsidP="00831C1F">
            <w:pPr>
              <w:pStyle w:val="PURLMSH"/>
              <w:rPr>
                <w:lang w:val="fr-FR"/>
              </w:rPr>
            </w:pPr>
            <w:r w:rsidRPr="002442C8">
              <w:rPr>
                <w:lang w:val="fr-FR"/>
              </w:rPr>
              <w:t xml:space="preserve">Section applicable des conditions générales de licence SAL : </w:t>
            </w:r>
            <w:hyperlink w:anchor="SALTerms_Desktop" w:history="1">
              <w:r w:rsidRPr="002442C8">
                <w:rPr>
                  <w:rStyle w:val="Hyperlink"/>
                  <w:lang w:val="fr-FR"/>
                </w:rPr>
                <w:t>Applications bureautiques</w:t>
              </w:r>
            </w:hyperlink>
          </w:p>
        </w:tc>
        <w:tc>
          <w:tcPr>
            <w:tcW w:w="2429" w:type="pct"/>
            <w:tcBorders>
              <w:top w:val="single" w:sz="4" w:space="0" w:color="auto"/>
              <w:bottom w:val="nil"/>
            </w:tcBorders>
          </w:tcPr>
          <w:p w:rsidR="005267B6" w:rsidRPr="002442C8" w:rsidRDefault="005267B6" w:rsidP="005267B6">
            <w:pPr>
              <w:pStyle w:val="PURLMSH"/>
              <w:rPr>
                <w:lang w:val="fr-FR"/>
              </w:rPr>
            </w:pPr>
            <w:r w:rsidRPr="002442C8">
              <w:rPr>
                <w:lang w:val="fr-FR"/>
              </w:rPr>
              <w:t xml:space="preserve">Voir les avertissements applicables : </w:t>
            </w:r>
            <w:r w:rsidRPr="002442C8">
              <w:rPr>
                <w:b/>
                <w:lang w:val="fr-FR"/>
              </w:rPr>
              <w:t xml:space="preserve">transfert de données </w:t>
            </w:r>
            <w:r w:rsidR="00AA1A26" w:rsidRPr="002442C8">
              <w:rPr>
                <w:b/>
                <w:lang w:val="fr-FR"/>
              </w:rPr>
              <w:br/>
            </w:r>
            <w:r w:rsidRPr="002442C8">
              <w:rPr>
                <w:i/>
                <w:lang w:val="fr-FR"/>
              </w:rPr>
              <w:t>(voir l</w:t>
            </w:r>
            <w:r w:rsidR="003E0FD6" w:rsidRPr="002442C8">
              <w:rPr>
                <w:i/>
                <w:lang w:val="fr-FR"/>
              </w:rPr>
              <w:t>’</w:t>
            </w:r>
            <w:hyperlink w:anchor="Annexe2" w:history="1">
              <w:hyperlink w:anchor="Appendix2" w:history="1">
                <w:r w:rsidR="00AA1A26" w:rsidRPr="002442C8">
                  <w:rPr>
                    <w:rFonts w:eastAsia="Arial"/>
                    <w:i/>
                    <w:color w:val="00467F"/>
                    <w:u w:val="single"/>
                    <w:lang w:val="fr-FR"/>
                  </w:rPr>
                  <w:t>Annexe 2</w:t>
                </w:r>
              </w:hyperlink>
            </w:hyperlink>
            <w:r w:rsidRPr="002442C8">
              <w:rPr>
                <w:i/>
                <w:lang w:val="fr-FR"/>
              </w:rPr>
              <w:t>)</w:t>
            </w:r>
          </w:p>
        </w:tc>
      </w:tr>
      <w:tr w:rsidR="005267B6" w:rsidRPr="002442C8" w:rsidTr="004E70C9">
        <w:tc>
          <w:tcPr>
            <w:tcW w:w="2571" w:type="pct"/>
            <w:tcBorders>
              <w:top w:val="nil"/>
            </w:tcBorders>
          </w:tcPr>
          <w:p w:rsidR="005267B6" w:rsidRPr="002442C8" w:rsidRDefault="005267B6" w:rsidP="009A4C7C">
            <w:pPr>
              <w:pStyle w:val="PURLMSH"/>
              <w:rPr>
                <w:lang w:val="fr-FR"/>
              </w:rPr>
            </w:pPr>
            <w:r w:rsidRPr="002442C8">
              <w:rPr>
                <w:lang w:val="fr-FR"/>
              </w:rPr>
              <w:t xml:space="preserve">Logiciels client/supplémentaires : </w:t>
            </w:r>
            <w:r w:rsidRPr="002442C8">
              <w:rPr>
                <w:b/>
                <w:lang w:val="fr-FR"/>
              </w:rPr>
              <w:t>Non</w:t>
            </w:r>
          </w:p>
        </w:tc>
        <w:tc>
          <w:tcPr>
            <w:tcW w:w="2429" w:type="pct"/>
            <w:tcBorders>
              <w:top w:val="nil"/>
            </w:tcBorders>
          </w:tcPr>
          <w:p w:rsidR="005267B6" w:rsidRPr="002442C8" w:rsidRDefault="005267B6" w:rsidP="009A4C7C">
            <w:pPr>
              <w:pStyle w:val="PURLMSH"/>
              <w:rPr>
                <w:lang w:val="fr-FR"/>
              </w:rPr>
            </w:pPr>
          </w:p>
        </w:tc>
      </w:tr>
      <w:tr w:rsidR="005267B6" w:rsidRPr="00054C42" w:rsidTr="004E70C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5267B6" w:rsidRPr="002442C8" w:rsidRDefault="005267B6" w:rsidP="009A4C7C">
            <w:pPr>
              <w:pStyle w:val="PURTableHeaderWhite"/>
              <w:spacing w:after="0" w:line="240" w:lineRule="auto"/>
              <w:rPr>
                <w:i w:val="0"/>
                <w:color w:val="404040"/>
                <w:lang w:val="fr-FR"/>
              </w:rPr>
            </w:pPr>
            <w:r w:rsidRPr="002442C8">
              <w:rPr>
                <w:i w:val="0"/>
                <w:color w:val="404040"/>
                <w:lang w:val="fr-FR"/>
              </w:rPr>
              <w:t>LICENCES D</w:t>
            </w:r>
            <w:r w:rsidR="003E0FD6" w:rsidRPr="002442C8">
              <w:rPr>
                <w:i w:val="0"/>
                <w:color w:val="404040"/>
                <w:lang w:val="fr-FR"/>
              </w:rPr>
              <w:t>’</w:t>
            </w:r>
            <w:r w:rsidRPr="002442C8">
              <w:rPr>
                <w:i w:val="0"/>
                <w:color w:val="404040"/>
                <w:lang w:val="fr-FR"/>
              </w:rPr>
              <w:t>ACCÈS SAL (SUBSCRIBER ACCESS LICENSE)</w:t>
            </w:r>
          </w:p>
        </w:tc>
      </w:tr>
      <w:tr w:rsidR="005267B6" w:rsidRPr="002442C8" w:rsidTr="004E70C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rsidR="005267B6" w:rsidRPr="002442C8" w:rsidRDefault="005267B6" w:rsidP="009A4C7C">
            <w:pPr>
              <w:pStyle w:val="PURBody"/>
              <w:rPr>
                <w:lang w:val="fr-FR"/>
              </w:rPr>
            </w:pPr>
            <w:r w:rsidRPr="002442C8">
              <w:rPr>
                <w:b/>
                <w:lang w:val="fr-FR"/>
              </w:rPr>
              <w:t>Vous avez besoin de :</w:t>
            </w:r>
          </w:p>
          <w:p w:rsidR="005267B6" w:rsidRPr="002442C8" w:rsidRDefault="005267B6" w:rsidP="00BD14CB">
            <w:pPr>
              <w:pStyle w:val="PURBullet-Indented"/>
              <w:rPr>
                <w:b/>
                <w:bCs/>
                <w:lang w:val="fr-FR"/>
              </w:rPr>
            </w:pPr>
            <w:r w:rsidRPr="002442C8">
              <w:rPr>
                <w:lang w:val="fr-FR"/>
              </w:rPr>
              <w:t>SAL Pack multilingue Office 2013</w:t>
            </w:r>
          </w:p>
        </w:tc>
      </w:tr>
    </w:tbl>
    <w:p w:rsidR="009A4C7C" w:rsidRPr="002442C8" w:rsidRDefault="00681F74" w:rsidP="00BF6D49">
      <w:pPr>
        <w:pStyle w:val="PURBreadcrumb"/>
        <w:rPr>
          <w:rStyle w:val="Hyperlink"/>
          <w:rFonts w:ascii="Arial Narrow" w:hAnsi="Arial Narrow"/>
          <w:sz w:val="16"/>
          <w:lang w:val="fr-FR"/>
        </w:rPr>
      </w:pPr>
      <w:hyperlink w:anchor="Tables des matières" w:history="1">
        <w:hyperlink w:anchor="TOC" w:history="1">
          <w:r w:rsidR="00EA00B0" w:rsidRPr="002442C8">
            <w:rPr>
              <w:rStyle w:val="Hyperlink"/>
              <w:rFonts w:ascii="Arial Narrow" w:hAnsi="Arial Narrow"/>
              <w:sz w:val="16"/>
              <w:lang w:val="fr-FR"/>
            </w:rPr>
            <w:t>Table des matières</w:t>
          </w:r>
        </w:hyperlink>
      </w:hyperlink>
      <w:r w:rsidR="00C0505F" w:rsidRPr="002442C8">
        <w:rPr>
          <w:lang w:val="fr-FR"/>
        </w:rPr>
        <w:t>/</w:t>
      </w:r>
      <w:hyperlink w:anchor="UniversalTerms" w:history="1">
        <w:hyperlink w:anchor="UniversalTerms" w:history="1">
          <w:r w:rsidR="00BF6D49" w:rsidRPr="002442C8">
            <w:rPr>
              <w:rStyle w:val="Hyperlink"/>
              <w:rFonts w:ascii="Arial Narrow" w:hAnsi="Arial Narrow"/>
              <w:sz w:val="16"/>
              <w:lang w:val="fr-FR"/>
            </w:rPr>
            <w:t>Conditions Universelles de Licence</w:t>
          </w:r>
        </w:hyperlink>
      </w:hyperlink>
    </w:p>
    <w:p w:rsidR="00066835" w:rsidRPr="002442C8" w:rsidRDefault="00066835" w:rsidP="00066835">
      <w:pPr>
        <w:pStyle w:val="PURBreadcrumb"/>
        <w:keepNext w:val="0"/>
        <w:keepLines w:val="0"/>
        <w:spacing w:before="0" w:after="0"/>
        <w:rPr>
          <w:sz w:val="2"/>
          <w:szCs w:val="2"/>
          <w:lang w:val="fr-FR"/>
        </w:rPr>
      </w:pPr>
    </w:p>
    <w:p w:rsidR="009A4C7C" w:rsidRPr="002442C8" w:rsidRDefault="009A4C7C" w:rsidP="009A4C7C">
      <w:pPr>
        <w:pStyle w:val="PURProductName"/>
        <w:rPr>
          <w:lang w:val="fr-FR"/>
        </w:rPr>
      </w:pPr>
      <w:bookmarkStart w:id="256" w:name="_Toc299519131"/>
      <w:bookmarkStart w:id="257" w:name="_Toc299531563"/>
      <w:bookmarkStart w:id="258" w:name="_Toc299531887"/>
      <w:bookmarkStart w:id="259" w:name="_Toc299957170"/>
      <w:bookmarkStart w:id="260" w:name="_Toc340656764"/>
      <w:bookmarkStart w:id="261" w:name="_Toc340657657"/>
      <w:r w:rsidRPr="002442C8">
        <w:rPr>
          <w:lang w:val="fr-FR"/>
        </w:rPr>
        <w:t xml:space="preserve">Office Professional Plus </w:t>
      </w:r>
      <w:bookmarkEnd w:id="256"/>
      <w:bookmarkEnd w:id="257"/>
      <w:bookmarkEnd w:id="258"/>
      <w:bookmarkEnd w:id="259"/>
      <w:r w:rsidRPr="002442C8">
        <w:rPr>
          <w:lang w:val="fr-FR"/>
        </w:rPr>
        <w:t>2013</w:t>
      </w:r>
      <w:bookmarkEnd w:id="260"/>
      <w:bookmarkEnd w:id="261"/>
      <w:r w:rsidRPr="002442C8">
        <w:rPr>
          <w:lang w:val="fr-FR"/>
        </w:rPr>
        <w:fldChar w:fldCharType="begin"/>
      </w:r>
      <w:r w:rsidRPr="002442C8">
        <w:rPr>
          <w:lang w:val="fr-FR"/>
        </w:rPr>
        <w:instrText xml:space="preserve">XE "Office Professional Plus 2013" </w:instrText>
      </w:r>
      <w:r w:rsidRPr="002442C8">
        <w:rPr>
          <w:lang w:val="fr-FR"/>
        </w:rPr>
        <w:fldChar w:fldCharType="end"/>
      </w:r>
    </w:p>
    <w:p w:rsidR="009A4C7C" w:rsidRPr="002442C8" w:rsidRDefault="009A4C7C" w:rsidP="00A36A6B">
      <w:pPr>
        <w:pStyle w:val="PURLicenseTerm"/>
        <w:spacing w:line="200" w:lineRule="exact"/>
        <w:rPr>
          <w:lang w:val="fr-FR"/>
        </w:rPr>
      </w:pPr>
      <w:r w:rsidRPr="002442C8">
        <w:rPr>
          <w:lang w:val="fr-FR"/>
        </w:rPr>
        <w:t xml:space="preserve">Votre utilisation de ce produit est régie par les conditions universelles de licence, les conditions générales de licence pour le modèle de licence associé audit produit et les conditions de licence spécifiques </w:t>
      </w:r>
      <w:r w:rsidR="002442C8">
        <w:rPr>
          <w:lang w:val="fr-FR"/>
        </w:rPr>
        <w:br/>
      </w:r>
      <w:r w:rsidRPr="002442C8">
        <w:rPr>
          <w:lang w:val="fr-FR"/>
        </w:rPr>
        <w:t>ci-après.</w:t>
      </w:r>
    </w:p>
    <w:tbl>
      <w:tblPr>
        <w:tblW w:w="477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4A0" w:firstRow="1" w:lastRow="0" w:firstColumn="1" w:lastColumn="0" w:noHBand="0" w:noVBand="1"/>
      </w:tblPr>
      <w:tblGrid>
        <w:gridCol w:w="5392"/>
        <w:gridCol w:w="5139"/>
      </w:tblGrid>
      <w:tr w:rsidR="005267B6" w:rsidRPr="00054C42" w:rsidTr="004E70C9">
        <w:tc>
          <w:tcPr>
            <w:tcW w:w="2560" w:type="pct"/>
            <w:tcBorders>
              <w:top w:val="single" w:sz="4" w:space="0" w:color="auto"/>
              <w:bottom w:val="nil"/>
            </w:tcBorders>
          </w:tcPr>
          <w:p w:rsidR="005267B6" w:rsidRPr="002442C8" w:rsidRDefault="005267B6" w:rsidP="00831C1F">
            <w:pPr>
              <w:pStyle w:val="PURLMSH"/>
              <w:rPr>
                <w:lang w:val="fr-FR"/>
              </w:rPr>
            </w:pPr>
            <w:r w:rsidRPr="002442C8">
              <w:rPr>
                <w:lang w:val="fr-FR"/>
              </w:rPr>
              <w:t xml:space="preserve">Section applicable des conditions générales de licence SAL : </w:t>
            </w:r>
            <w:hyperlink w:anchor="SALTerms_Desktop" w:history="1">
              <w:r w:rsidRPr="002442C8">
                <w:rPr>
                  <w:rStyle w:val="Hyperlink"/>
                  <w:lang w:val="fr-FR"/>
                </w:rPr>
                <w:t xml:space="preserve">Applications </w:t>
              </w:r>
              <w:r w:rsidRPr="002442C8">
                <w:rPr>
                  <w:rStyle w:val="Hyperlink"/>
                  <w:lang w:val="fr-FR"/>
                </w:rPr>
                <w:lastRenderedPageBreak/>
                <w:t>bureautiques</w:t>
              </w:r>
            </w:hyperlink>
          </w:p>
        </w:tc>
        <w:tc>
          <w:tcPr>
            <w:tcW w:w="2440" w:type="pct"/>
            <w:tcBorders>
              <w:top w:val="single" w:sz="4" w:space="0" w:color="auto"/>
              <w:bottom w:val="nil"/>
            </w:tcBorders>
          </w:tcPr>
          <w:p w:rsidR="005267B6" w:rsidRPr="002442C8" w:rsidRDefault="005267B6" w:rsidP="0026184E">
            <w:pPr>
              <w:pStyle w:val="PURLMSH"/>
              <w:rPr>
                <w:lang w:val="fr-FR"/>
              </w:rPr>
            </w:pPr>
            <w:r w:rsidRPr="002442C8">
              <w:rPr>
                <w:lang w:val="fr-FR"/>
              </w:rPr>
              <w:lastRenderedPageBreak/>
              <w:t xml:space="preserve">Voir les avertissements applicables : </w:t>
            </w:r>
            <w:r w:rsidRPr="002442C8">
              <w:rPr>
                <w:b/>
                <w:lang w:val="fr-FR"/>
              </w:rPr>
              <w:t xml:space="preserve">Bing </w:t>
            </w:r>
            <w:proofErr w:type="spellStart"/>
            <w:r w:rsidRPr="002442C8">
              <w:rPr>
                <w:b/>
                <w:lang w:val="fr-FR"/>
              </w:rPr>
              <w:t>Maps</w:t>
            </w:r>
            <w:proofErr w:type="spellEnd"/>
            <w:r w:rsidRPr="002442C8">
              <w:rPr>
                <w:b/>
                <w:lang w:val="fr-FR"/>
              </w:rPr>
              <w:t xml:space="preserve">, transfert de données </w:t>
            </w:r>
            <w:r w:rsidRPr="002442C8">
              <w:rPr>
                <w:i/>
                <w:lang w:val="fr-FR"/>
              </w:rPr>
              <w:lastRenderedPageBreak/>
              <w:t>(voir l</w:t>
            </w:r>
            <w:r w:rsidR="003E0FD6" w:rsidRPr="002442C8">
              <w:rPr>
                <w:i/>
                <w:lang w:val="fr-FR"/>
              </w:rPr>
              <w:t>’</w:t>
            </w:r>
            <w:hyperlink w:anchor="Annexe2" w:history="1">
              <w:hyperlink w:anchor="Appendix2" w:history="1">
                <w:r w:rsidR="00AA1A26" w:rsidRPr="002442C8">
                  <w:rPr>
                    <w:rFonts w:eastAsia="Arial"/>
                    <w:i/>
                    <w:color w:val="00467F"/>
                    <w:u w:val="single"/>
                    <w:lang w:val="fr-FR"/>
                  </w:rPr>
                  <w:t>Annexe 2</w:t>
                </w:r>
              </w:hyperlink>
            </w:hyperlink>
            <w:r w:rsidRPr="002442C8">
              <w:rPr>
                <w:i/>
                <w:lang w:val="fr-FR"/>
              </w:rPr>
              <w:t>)</w:t>
            </w:r>
          </w:p>
        </w:tc>
      </w:tr>
      <w:tr w:rsidR="005267B6" w:rsidRPr="002442C8" w:rsidTr="004E70C9">
        <w:tc>
          <w:tcPr>
            <w:tcW w:w="2560" w:type="pct"/>
            <w:tcBorders>
              <w:top w:val="nil"/>
            </w:tcBorders>
          </w:tcPr>
          <w:p w:rsidR="005267B6" w:rsidRPr="002442C8" w:rsidRDefault="005267B6" w:rsidP="009A4C7C">
            <w:pPr>
              <w:pStyle w:val="PURLMSH"/>
              <w:rPr>
                <w:lang w:val="fr-FR"/>
              </w:rPr>
            </w:pPr>
            <w:r w:rsidRPr="002442C8">
              <w:rPr>
                <w:lang w:val="fr-FR"/>
              </w:rPr>
              <w:lastRenderedPageBreak/>
              <w:t xml:space="preserve">Logiciels client/supplémentaires : </w:t>
            </w:r>
            <w:r w:rsidRPr="002442C8">
              <w:rPr>
                <w:b/>
                <w:lang w:val="fr-FR"/>
              </w:rPr>
              <w:t>Non</w:t>
            </w:r>
          </w:p>
        </w:tc>
        <w:tc>
          <w:tcPr>
            <w:tcW w:w="2440" w:type="pct"/>
            <w:tcBorders>
              <w:top w:val="nil"/>
            </w:tcBorders>
          </w:tcPr>
          <w:p w:rsidR="005267B6" w:rsidRPr="002442C8" w:rsidRDefault="005267B6" w:rsidP="009A4C7C">
            <w:pPr>
              <w:pStyle w:val="PURLMSH"/>
              <w:rPr>
                <w:lang w:val="fr-FR"/>
              </w:rPr>
            </w:pPr>
          </w:p>
        </w:tc>
      </w:tr>
      <w:tr w:rsidR="005267B6" w:rsidRPr="00054C42" w:rsidTr="004E70C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5267B6" w:rsidRPr="002442C8" w:rsidRDefault="005267B6" w:rsidP="009A4C7C">
            <w:pPr>
              <w:pStyle w:val="PURTableHeaderWhite"/>
              <w:spacing w:after="0" w:line="240" w:lineRule="auto"/>
              <w:rPr>
                <w:i w:val="0"/>
                <w:color w:val="404040"/>
                <w:lang w:val="fr-FR"/>
              </w:rPr>
            </w:pPr>
            <w:r w:rsidRPr="002442C8">
              <w:rPr>
                <w:i w:val="0"/>
                <w:color w:val="404040"/>
                <w:lang w:val="fr-FR"/>
              </w:rPr>
              <w:t>LICENCES D</w:t>
            </w:r>
            <w:r w:rsidR="003E0FD6" w:rsidRPr="002442C8">
              <w:rPr>
                <w:i w:val="0"/>
                <w:color w:val="404040"/>
                <w:lang w:val="fr-FR"/>
              </w:rPr>
              <w:t>’</w:t>
            </w:r>
            <w:r w:rsidRPr="002442C8">
              <w:rPr>
                <w:i w:val="0"/>
                <w:color w:val="404040"/>
                <w:lang w:val="fr-FR"/>
              </w:rPr>
              <w:t>ACCÈS SAL (SUBSCRIBER ACCESS LICENSE)</w:t>
            </w:r>
          </w:p>
        </w:tc>
      </w:tr>
      <w:tr w:rsidR="005267B6" w:rsidRPr="002442C8" w:rsidTr="004E70C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rsidR="005267B6" w:rsidRPr="002442C8" w:rsidRDefault="005267B6" w:rsidP="009A4C7C">
            <w:pPr>
              <w:pStyle w:val="PURBody"/>
              <w:rPr>
                <w:lang w:val="fr-FR"/>
              </w:rPr>
            </w:pPr>
            <w:r w:rsidRPr="002442C8">
              <w:rPr>
                <w:b/>
                <w:lang w:val="fr-FR"/>
              </w:rPr>
              <w:t>Vous avez besoin de :</w:t>
            </w:r>
          </w:p>
          <w:p w:rsidR="005267B6" w:rsidRPr="002442C8" w:rsidRDefault="005267B6" w:rsidP="00BD14CB">
            <w:pPr>
              <w:pStyle w:val="PURBullet-Indented"/>
              <w:rPr>
                <w:lang w:val="fr-FR"/>
              </w:rPr>
            </w:pPr>
            <w:r w:rsidRPr="002442C8">
              <w:rPr>
                <w:lang w:val="fr-FR"/>
              </w:rPr>
              <w:t xml:space="preserve">SAL Office Professionnel Plus 2013 </w:t>
            </w:r>
          </w:p>
        </w:tc>
      </w:tr>
    </w:tbl>
    <w:p w:rsidR="002405AA" w:rsidRPr="002442C8" w:rsidRDefault="002405AA" w:rsidP="002405AA">
      <w:pPr>
        <w:pStyle w:val="PURADDITIONALTERMSHEADERMB"/>
        <w:pBdr>
          <w:top w:val="none" w:sz="0" w:space="0" w:color="auto"/>
          <w:left w:val="none" w:sz="0" w:space="0" w:color="auto"/>
          <w:bottom w:val="none" w:sz="0" w:space="0" w:color="auto"/>
          <w:right w:val="none" w:sz="0" w:space="0" w:color="auto"/>
        </w:pBdr>
        <w:shd w:val="clear" w:color="auto" w:fill="auto"/>
        <w:rPr>
          <w:lang w:val="fr-FR"/>
        </w:rPr>
      </w:pPr>
    </w:p>
    <w:p w:rsidR="002405AA" w:rsidRPr="002442C8" w:rsidRDefault="002405AA" w:rsidP="002405AA">
      <w:pPr>
        <w:pStyle w:val="PURADDITIONALTERMSHEADERMB"/>
        <w:pBdr>
          <w:top w:val="none" w:sz="0" w:space="0" w:color="auto"/>
          <w:left w:val="none" w:sz="0" w:space="0" w:color="auto"/>
          <w:bottom w:val="none" w:sz="0" w:space="0" w:color="auto"/>
          <w:right w:val="none" w:sz="0" w:space="0" w:color="auto"/>
        </w:pBdr>
        <w:shd w:val="clear" w:color="auto" w:fill="auto"/>
        <w:rPr>
          <w:lang w:val="fr-FR"/>
        </w:rPr>
      </w:pPr>
    </w:p>
    <w:p w:rsidR="002405AA" w:rsidRPr="002442C8" w:rsidRDefault="002405AA" w:rsidP="002405AA">
      <w:pPr>
        <w:pStyle w:val="PURADDITIONALTERMSHEADERMB"/>
        <w:pBdr>
          <w:top w:val="none" w:sz="0" w:space="0" w:color="auto"/>
          <w:left w:val="none" w:sz="0" w:space="0" w:color="auto"/>
          <w:bottom w:val="none" w:sz="0" w:space="0" w:color="auto"/>
          <w:right w:val="none" w:sz="0" w:space="0" w:color="auto"/>
        </w:pBdr>
        <w:shd w:val="clear" w:color="auto" w:fill="auto"/>
        <w:rPr>
          <w:lang w:val="fr-FR"/>
        </w:rPr>
      </w:pPr>
    </w:p>
    <w:p w:rsidR="002405AA" w:rsidRPr="002442C8" w:rsidRDefault="002405AA" w:rsidP="002405AA">
      <w:pPr>
        <w:pStyle w:val="PURADDITIONALTERMSHEADERMB"/>
        <w:pBdr>
          <w:top w:val="none" w:sz="0" w:space="0" w:color="auto"/>
          <w:left w:val="none" w:sz="0" w:space="0" w:color="auto"/>
          <w:bottom w:val="none" w:sz="0" w:space="0" w:color="auto"/>
          <w:right w:val="none" w:sz="0" w:space="0" w:color="auto"/>
        </w:pBdr>
        <w:shd w:val="clear" w:color="auto" w:fill="auto"/>
        <w:rPr>
          <w:lang w:val="fr-FR"/>
        </w:rPr>
      </w:pPr>
    </w:p>
    <w:p w:rsidR="009A4C7C" w:rsidRPr="002442C8" w:rsidRDefault="009A4C7C" w:rsidP="0085206E">
      <w:pPr>
        <w:pStyle w:val="PURADDITIONALTERMSHEADERMB"/>
        <w:rPr>
          <w:lang w:val="fr-FR"/>
        </w:rPr>
      </w:pPr>
      <w:r w:rsidRPr="002442C8">
        <w:rPr>
          <w:lang w:val="fr-FR"/>
        </w:rPr>
        <w:t>Conditions supplémentaires.</w:t>
      </w:r>
    </w:p>
    <w:p w:rsidR="009A4C7C" w:rsidRPr="002442C8" w:rsidRDefault="009A4C7C" w:rsidP="009A4C7C">
      <w:pPr>
        <w:pStyle w:val="PURBlueStrong"/>
        <w:rPr>
          <w:lang w:val="fr-FR"/>
        </w:rPr>
      </w:pPr>
      <w:r w:rsidRPr="002442C8">
        <w:rPr>
          <w:lang w:val="fr-FR"/>
        </w:rPr>
        <w:t>Office Web Apps</w:t>
      </w:r>
    </w:p>
    <w:p w:rsidR="009A4C7C" w:rsidRPr="002442C8" w:rsidRDefault="009A4C7C" w:rsidP="009A4C7C">
      <w:pPr>
        <w:pStyle w:val="PURBody-Indented"/>
        <w:rPr>
          <w:lang w:val="fr-FR"/>
        </w:rPr>
      </w:pPr>
      <w:r w:rsidRPr="002442C8">
        <w:rPr>
          <w:lang w:val="fr-FR"/>
        </w:rPr>
        <w:t>Les licences d</w:t>
      </w:r>
      <w:r w:rsidR="003E0FD6" w:rsidRPr="002442C8">
        <w:rPr>
          <w:lang w:val="fr-FR"/>
        </w:rPr>
        <w:t>’</w:t>
      </w:r>
      <w:r w:rsidRPr="002442C8">
        <w:rPr>
          <w:lang w:val="fr-FR"/>
        </w:rPr>
        <w:t>accès SAL Office Professionnel Plus 2013 incluent l</w:t>
      </w:r>
      <w:r w:rsidR="003E0FD6" w:rsidRPr="002442C8">
        <w:rPr>
          <w:lang w:val="fr-FR"/>
        </w:rPr>
        <w:t>’</w:t>
      </w:r>
      <w:r w:rsidRPr="002442C8">
        <w:rPr>
          <w:lang w:val="fr-FR"/>
        </w:rPr>
        <w:t>utilisation du logiciel Office Web Apps. Chaque utilisateur pour lequel vous obtenez une licence d</w:t>
      </w:r>
      <w:r w:rsidR="003E0FD6" w:rsidRPr="002442C8">
        <w:rPr>
          <w:lang w:val="fr-FR"/>
        </w:rPr>
        <w:t>’</w:t>
      </w:r>
      <w:r w:rsidRPr="002442C8">
        <w:rPr>
          <w:lang w:val="fr-FR"/>
        </w:rPr>
        <w:t>accès SAL utilisateur Office Professional Plus 2013 peut accéder au logiciel Office Web Apps et l</w:t>
      </w:r>
      <w:r w:rsidR="003E0FD6" w:rsidRPr="002442C8">
        <w:rPr>
          <w:lang w:val="fr-FR"/>
        </w:rPr>
        <w:t>’</w:t>
      </w:r>
      <w:r w:rsidRPr="002442C8">
        <w:rPr>
          <w:lang w:val="fr-FR"/>
        </w:rPr>
        <w:t>utiliser. Le logiciel Office Web Apps n</w:t>
      </w:r>
      <w:r w:rsidR="003E0FD6" w:rsidRPr="002442C8">
        <w:rPr>
          <w:lang w:val="fr-FR"/>
        </w:rPr>
        <w:t>’</w:t>
      </w:r>
      <w:r w:rsidRPr="002442C8">
        <w:rPr>
          <w:lang w:val="fr-FR"/>
        </w:rPr>
        <w:t>est pas inclus avec les versions précédentes des licences d</w:t>
      </w:r>
      <w:r w:rsidR="003E0FD6" w:rsidRPr="002442C8">
        <w:rPr>
          <w:lang w:val="fr-FR"/>
        </w:rPr>
        <w:t>’</w:t>
      </w:r>
      <w:r w:rsidRPr="002442C8">
        <w:rPr>
          <w:lang w:val="fr-FR"/>
        </w:rPr>
        <w:t>accès SAL Office Professionnel Plus. Notamment, les licences d</w:t>
      </w:r>
      <w:r w:rsidR="003E0FD6" w:rsidRPr="002442C8">
        <w:rPr>
          <w:lang w:val="fr-FR"/>
        </w:rPr>
        <w:t>’</w:t>
      </w:r>
      <w:r w:rsidRPr="002442C8">
        <w:rPr>
          <w:lang w:val="fr-FR"/>
        </w:rPr>
        <w:t>accès SAL Office Professionnel Plus 2007 et Office Professionnel 2003.</w:t>
      </w:r>
    </w:p>
    <w:p w:rsidR="0003012B" w:rsidRPr="002442C8" w:rsidRDefault="0003012B" w:rsidP="009A4C7C">
      <w:pPr>
        <w:pStyle w:val="PURBody-Indented"/>
        <w:rPr>
          <w:lang w:val="fr-FR"/>
        </w:rPr>
      </w:pPr>
      <w:r w:rsidRPr="002442C8">
        <w:rPr>
          <w:lang w:val="fr-FR"/>
        </w:rPr>
        <w:t>Les composants de la suite sont disponibles séparément, avec des licences SAL individuelles.</w:t>
      </w:r>
    </w:p>
    <w:p w:rsidR="009A4C7C" w:rsidRPr="002442C8" w:rsidRDefault="00681F74" w:rsidP="00BF6D49">
      <w:pPr>
        <w:pStyle w:val="PURBreadcrumb"/>
        <w:rPr>
          <w:lang w:val="fr-FR"/>
        </w:rPr>
      </w:pPr>
      <w:hyperlink w:anchor="Tables des matières" w:history="1">
        <w:hyperlink w:anchor="TOC" w:history="1">
          <w:r w:rsidR="00EA00B0" w:rsidRPr="002442C8">
            <w:rPr>
              <w:rStyle w:val="Hyperlink"/>
              <w:rFonts w:ascii="Arial Narrow" w:hAnsi="Arial Narrow"/>
              <w:sz w:val="16"/>
              <w:lang w:val="fr-FR"/>
            </w:rPr>
            <w:t>Table des matières</w:t>
          </w:r>
        </w:hyperlink>
      </w:hyperlink>
      <w:r w:rsidR="00C0505F" w:rsidRPr="002442C8">
        <w:rPr>
          <w:lang w:val="fr-FR"/>
        </w:rPr>
        <w:t>/</w:t>
      </w:r>
      <w:hyperlink w:anchor="UniversalTerms" w:history="1">
        <w:hyperlink w:anchor="UniversalTerms" w:history="1">
          <w:r w:rsidR="00BF6D49" w:rsidRPr="002442C8">
            <w:rPr>
              <w:rStyle w:val="Hyperlink"/>
              <w:rFonts w:ascii="Arial Narrow" w:hAnsi="Arial Narrow"/>
              <w:sz w:val="16"/>
              <w:lang w:val="fr-FR"/>
            </w:rPr>
            <w:t>Conditions Universelles de Licence</w:t>
          </w:r>
        </w:hyperlink>
      </w:hyperlink>
    </w:p>
    <w:p w:rsidR="009A4C7C" w:rsidRPr="002442C8" w:rsidRDefault="009A4C7C" w:rsidP="009A4C7C">
      <w:pPr>
        <w:pStyle w:val="PURProductName"/>
        <w:rPr>
          <w:lang w:val="fr-FR"/>
        </w:rPr>
      </w:pPr>
      <w:bookmarkStart w:id="262" w:name="_Toc299519132"/>
      <w:bookmarkStart w:id="263" w:name="_Toc299531564"/>
      <w:bookmarkStart w:id="264" w:name="_Toc299531888"/>
      <w:bookmarkStart w:id="265" w:name="_Toc299957171"/>
      <w:bookmarkStart w:id="266" w:name="_Toc340656765"/>
      <w:bookmarkStart w:id="267" w:name="_Toc340657658"/>
      <w:r w:rsidRPr="002442C8">
        <w:rPr>
          <w:lang w:val="fr-FR"/>
        </w:rPr>
        <w:t xml:space="preserve">Office Standard </w:t>
      </w:r>
      <w:bookmarkEnd w:id="262"/>
      <w:bookmarkEnd w:id="263"/>
      <w:bookmarkEnd w:id="264"/>
      <w:bookmarkEnd w:id="265"/>
      <w:r w:rsidRPr="002442C8">
        <w:rPr>
          <w:lang w:val="fr-FR"/>
        </w:rPr>
        <w:t>2013</w:t>
      </w:r>
      <w:bookmarkEnd w:id="266"/>
      <w:bookmarkEnd w:id="267"/>
      <w:r w:rsidRPr="002442C8">
        <w:rPr>
          <w:lang w:val="fr-FR"/>
        </w:rPr>
        <w:fldChar w:fldCharType="begin"/>
      </w:r>
      <w:r w:rsidRPr="002442C8">
        <w:rPr>
          <w:lang w:val="fr-FR"/>
        </w:rPr>
        <w:instrText xml:space="preserve">XE "Office Standard 2013" </w:instrText>
      </w:r>
      <w:r w:rsidRPr="002442C8">
        <w:rPr>
          <w:lang w:val="fr-FR"/>
        </w:rPr>
        <w:fldChar w:fldCharType="end"/>
      </w:r>
    </w:p>
    <w:p w:rsidR="009A4C7C" w:rsidRPr="002442C8" w:rsidRDefault="009A4C7C" w:rsidP="00A36A6B">
      <w:pPr>
        <w:pStyle w:val="PURLicenseTerm"/>
        <w:spacing w:line="200" w:lineRule="exact"/>
        <w:rPr>
          <w:lang w:val="fr-FR"/>
        </w:rPr>
      </w:pPr>
      <w:r w:rsidRPr="002442C8">
        <w:rPr>
          <w:lang w:val="fr-FR"/>
        </w:rPr>
        <w:t xml:space="preserve">Votre utilisation de ce produit est régie par les conditions universelles de licence, les conditions générales de licence pour le modèle de licence associé audit produit et les conditions de licence spécifiques </w:t>
      </w:r>
      <w:r w:rsidR="002442C8">
        <w:rPr>
          <w:lang w:val="fr-FR"/>
        </w:rPr>
        <w:br/>
      </w:r>
      <w:r w:rsidRPr="002442C8">
        <w:rPr>
          <w:lang w:val="fr-FR"/>
        </w:rPr>
        <w:t>ci-après.</w:t>
      </w:r>
    </w:p>
    <w:tbl>
      <w:tblPr>
        <w:tblW w:w="477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5"/>
        <w:gridCol w:w="5116"/>
      </w:tblGrid>
      <w:tr w:rsidR="00831C1F" w:rsidRPr="00054C42" w:rsidTr="004E70C9">
        <w:tc>
          <w:tcPr>
            <w:tcW w:w="2571" w:type="pct"/>
            <w:tcBorders>
              <w:top w:val="single" w:sz="4" w:space="0" w:color="auto"/>
              <w:bottom w:val="nil"/>
            </w:tcBorders>
          </w:tcPr>
          <w:p w:rsidR="00831C1F" w:rsidRPr="002442C8" w:rsidRDefault="00831C1F" w:rsidP="00831C1F">
            <w:pPr>
              <w:pStyle w:val="PURLMSH"/>
              <w:rPr>
                <w:lang w:val="fr-FR"/>
              </w:rPr>
            </w:pPr>
            <w:r w:rsidRPr="002442C8">
              <w:rPr>
                <w:lang w:val="fr-FR"/>
              </w:rPr>
              <w:t xml:space="preserve">Section applicable des conditions générales de licence SAL : </w:t>
            </w:r>
            <w:hyperlink w:anchor="SALTerms_Desktop" w:history="1">
              <w:r w:rsidRPr="002442C8">
                <w:rPr>
                  <w:rStyle w:val="Hyperlink"/>
                  <w:lang w:val="fr-FR"/>
                </w:rPr>
                <w:t>Applications bureautiques</w:t>
              </w:r>
            </w:hyperlink>
          </w:p>
        </w:tc>
        <w:tc>
          <w:tcPr>
            <w:tcW w:w="2429" w:type="pct"/>
            <w:tcBorders>
              <w:top w:val="single" w:sz="4" w:space="0" w:color="auto"/>
              <w:bottom w:val="nil"/>
            </w:tcBorders>
          </w:tcPr>
          <w:p w:rsidR="00831C1F" w:rsidRPr="002442C8" w:rsidRDefault="005267B6" w:rsidP="0026184E">
            <w:pPr>
              <w:pStyle w:val="PURLMSH"/>
              <w:rPr>
                <w:lang w:val="fr-FR"/>
              </w:rPr>
            </w:pPr>
            <w:r w:rsidRPr="002442C8">
              <w:rPr>
                <w:lang w:val="fr-FR"/>
              </w:rPr>
              <w:t xml:space="preserve">Voir les avertissements applicables : </w:t>
            </w:r>
            <w:r w:rsidRPr="002442C8">
              <w:rPr>
                <w:b/>
                <w:lang w:val="fr-FR"/>
              </w:rPr>
              <w:t xml:space="preserve">transfert de données </w:t>
            </w:r>
            <w:r w:rsidR="00AA1A26" w:rsidRPr="002442C8">
              <w:rPr>
                <w:b/>
                <w:lang w:val="fr-FR"/>
              </w:rPr>
              <w:br/>
            </w:r>
            <w:r w:rsidRPr="002442C8">
              <w:rPr>
                <w:i/>
                <w:lang w:val="fr-FR"/>
              </w:rPr>
              <w:t>(voir l</w:t>
            </w:r>
            <w:r w:rsidR="003E0FD6" w:rsidRPr="002442C8">
              <w:rPr>
                <w:i/>
                <w:lang w:val="fr-FR"/>
              </w:rPr>
              <w:t>’</w:t>
            </w:r>
            <w:hyperlink w:anchor="Annexe2" w:history="1">
              <w:hyperlink w:anchor="Appendix2" w:history="1">
                <w:r w:rsidR="00AA1A26" w:rsidRPr="002442C8">
                  <w:rPr>
                    <w:rFonts w:eastAsia="Arial"/>
                    <w:i/>
                    <w:color w:val="00467F"/>
                    <w:u w:val="single"/>
                    <w:lang w:val="fr-FR"/>
                  </w:rPr>
                  <w:t>Annexe 2</w:t>
                </w:r>
              </w:hyperlink>
            </w:hyperlink>
            <w:r w:rsidRPr="002442C8">
              <w:rPr>
                <w:i/>
                <w:lang w:val="fr-FR"/>
              </w:rPr>
              <w:t>)</w:t>
            </w:r>
          </w:p>
        </w:tc>
      </w:tr>
      <w:tr w:rsidR="009A4C7C" w:rsidRPr="002442C8" w:rsidTr="004E70C9">
        <w:tc>
          <w:tcPr>
            <w:tcW w:w="2571" w:type="pct"/>
            <w:tcBorders>
              <w:top w:val="nil"/>
            </w:tcBorders>
          </w:tcPr>
          <w:p w:rsidR="009A4C7C" w:rsidRPr="002442C8" w:rsidRDefault="009A4C7C" w:rsidP="009A4C7C">
            <w:pPr>
              <w:pStyle w:val="PURLMSH"/>
              <w:rPr>
                <w:lang w:val="fr-FR"/>
              </w:rPr>
            </w:pPr>
            <w:r w:rsidRPr="002442C8">
              <w:rPr>
                <w:lang w:val="fr-FR"/>
              </w:rPr>
              <w:t xml:space="preserve">Logiciels client/supplémentaires : </w:t>
            </w:r>
            <w:r w:rsidRPr="002442C8">
              <w:rPr>
                <w:b/>
                <w:lang w:val="fr-FR"/>
              </w:rPr>
              <w:t>Non</w:t>
            </w:r>
          </w:p>
        </w:tc>
        <w:tc>
          <w:tcPr>
            <w:tcW w:w="2429" w:type="pct"/>
            <w:tcBorders>
              <w:top w:val="nil"/>
            </w:tcBorders>
          </w:tcPr>
          <w:p w:rsidR="009A4C7C" w:rsidRPr="002442C8" w:rsidRDefault="009A4C7C" w:rsidP="009A4C7C">
            <w:pPr>
              <w:pStyle w:val="PURLMSH"/>
              <w:rPr>
                <w:lang w:val="fr-FR"/>
              </w:rPr>
            </w:pPr>
          </w:p>
        </w:tc>
      </w:tr>
      <w:tr w:rsidR="009A4C7C" w:rsidRPr="00054C42" w:rsidTr="004E70C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9A4C7C" w:rsidRPr="002442C8" w:rsidRDefault="009A4C7C" w:rsidP="009A4C7C">
            <w:pPr>
              <w:pStyle w:val="PURTableHeaderWhite"/>
              <w:spacing w:after="0" w:line="240" w:lineRule="auto"/>
              <w:rPr>
                <w:i w:val="0"/>
                <w:color w:val="404040"/>
                <w:lang w:val="fr-FR"/>
              </w:rPr>
            </w:pPr>
            <w:r w:rsidRPr="002442C8">
              <w:rPr>
                <w:i w:val="0"/>
                <w:color w:val="404040"/>
                <w:lang w:val="fr-FR"/>
              </w:rPr>
              <w:t>LICENCES D</w:t>
            </w:r>
            <w:r w:rsidR="003E0FD6" w:rsidRPr="002442C8">
              <w:rPr>
                <w:i w:val="0"/>
                <w:color w:val="404040"/>
                <w:lang w:val="fr-FR"/>
              </w:rPr>
              <w:t>’</w:t>
            </w:r>
            <w:r w:rsidRPr="002442C8">
              <w:rPr>
                <w:i w:val="0"/>
                <w:color w:val="404040"/>
                <w:lang w:val="fr-FR"/>
              </w:rPr>
              <w:t>ACCÈS SAL (SUBSCRIBER ACCESS LICENSE)</w:t>
            </w:r>
          </w:p>
        </w:tc>
      </w:tr>
      <w:tr w:rsidR="009A4C7C" w:rsidRPr="002442C8" w:rsidTr="004E70C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rsidR="009A4C7C" w:rsidRPr="002442C8" w:rsidRDefault="00BB41EF" w:rsidP="009A4C7C">
            <w:pPr>
              <w:pStyle w:val="PURBody"/>
              <w:rPr>
                <w:lang w:val="fr-FR"/>
              </w:rPr>
            </w:pPr>
            <w:r w:rsidRPr="002442C8">
              <w:rPr>
                <w:b/>
                <w:lang w:val="fr-FR"/>
              </w:rPr>
              <w:t>Vous avez besoin de :</w:t>
            </w:r>
          </w:p>
          <w:p w:rsidR="009A4C7C" w:rsidRPr="002442C8" w:rsidRDefault="005267B6" w:rsidP="00BD14CB">
            <w:pPr>
              <w:pStyle w:val="PURBullet-Indented"/>
              <w:rPr>
                <w:lang w:val="fr-FR"/>
              </w:rPr>
            </w:pPr>
            <w:r w:rsidRPr="002442C8">
              <w:rPr>
                <w:lang w:val="fr-FR"/>
              </w:rPr>
              <w:t>SAL Office Standard 2013</w:t>
            </w:r>
          </w:p>
        </w:tc>
      </w:tr>
    </w:tbl>
    <w:p w:rsidR="009A4C7C" w:rsidRPr="002442C8" w:rsidRDefault="009A4C7C" w:rsidP="0085206E">
      <w:pPr>
        <w:pStyle w:val="PURADDITIONALTERMSHEADERMB"/>
        <w:rPr>
          <w:lang w:val="fr-FR"/>
        </w:rPr>
      </w:pPr>
      <w:r w:rsidRPr="002442C8">
        <w:rPr>
          <w:lang w:val="fr-FR"/>
        </w:rPr>
        <w:t>Conditions supplémentaires.</w:t>
      </w:r>
    </w:p>
    <w:p w:rsidR="009A4C7C" w:rsidRPr="002442C8" w:rsidRDefault="009A4C7C" w:rsidP="009A4C7C">
      <w:pPr>
        <w:pStyle w:val="PURBlueStrong"/>
        <w:rPr>
          <w:lang w:val="fr-FR"/>
        </w:rPr>
      </w:pPr>
      <w:r w:rsidRPr="002442C8">
        <w:rPr>
          <w:lang w:val="fr-FR"/>
        </w:rPr>
        <w:t>Office Web Apps</w:t>
      </w:r>
    </w:p>
    <w:p w:rsidR="009A4C7C" w:rsidRPr="002442C8" w:rsidRDefault="009A4C7C" w:rsidP="002442C8">
      <w:pPr>
        <w:pStyle w:val="PURBody-Indented"/>
        <w:rPr>
          <w:lang w:val="fr-FR"/>
        </w:rPr>
      </w:pPr>
      <w:r w:rsidRPr="002442C8">
        <w:rPr>
          <w:lang w:val="fr-FR"/>
        </w:rPr>
        <w:t>Les licences d</w:t>
      </w:r>
      <w:r w:rsidR="003E0FD6" w:rsidRPr="002442C8">
        <w:rPr>
          <w:lang w:val="fr-FR"/>
        </w:rPr>
        <w:t>’</w:t>
      </w:r>
      <w:r w:rsidRPr="002442C8">
        <w:rPr>
          <w:lang w:val="fr-FR"/>
        </w:rPr>
        <w:t>accès SAL Office Standard 2013 couvrent l</w:t>
      </w:r>
      <w:r w:rsidR="003E0FD6" w:rsidRPr="002442C8">
        <w:rPr>
          <w:lang w:val="fr-FR"/>
        </w:rPr>
        <w:t>’</w:t>
      </w:r>
      <w:r w:rsidRPr="002442C8">
        <w:rPr>
          <w:lang w:val="fr-FR"/>
        </w:rPr>
        <w:t>utilisation du logiciel Office Web Apps. Chaque utilisateur pour lequel vous obtenez une licence d</w:t>
      </w:r>
      <w:r w:rsidR="003E0FD6" w:rsidRPr="002442C8">
        <w:rPr>
          <w:lang w:val="fr-FR"/>
        </w:rPr>
        <w:t>’</w:t>
      </w:r>
      <w:r w:rsidRPr="002442C8">
        <w:rPr>
          <w:lang w:val="fr-FR"/>
        </w:rPr>
        <w:t>accès SAL utilisateur Office Standard 2013 peut accéder au logiciel Office Web Apps et l</w:t>
      </w:r>
      <w:r w:rsidR="003E0FD6" w:rsidRPr="002442C8">
        <w:rPr>
          <w:lang w:val="fr-FR"/>
        </w:rPr>
        <w:t>’</w:t>
      </w:r>
      <w:r w:rsidRPr="002442C8">
        <w:rPr>
          <w:lang w:val="fr-FR"/>
        </w:rPr>
        <w:t>utiliser. Le logiciel Office Web Apps n</w:t>
      </w:r>
      <w:r w:rsidR="003E0FD6" w:rsidRPr="002442C8">
        <w:rPr>
          <w:lang w:val="fr-FR"/>
        </w:rPr>
        <w:t>’</w:t>
      </w:r>
      <w:r w:rsidRPr="002442C8">
        <w:rPr>
          <w:lang w:val="fr-FR"/>
        </w:rPr>
        <w:t>est pas inclus avec les versions précédentes des licences d</w:t>
      </w:r>
      <w:r w:rsidR="003E0FD6" w:rsidRPr="002442C8">
        <w:rPr>
          <w:lang w:val="fr-FR"/>
        </w:rPr>
        <w:t>’</w:t>
      </w:r>
      <w:r w:rsidRPr="002442C8">
        <w:rPr>
          <w:lang w:val="fr-FR"/>
        </w:rPr>
        <w:t>accès SAL Office Standard. Notamment, les</w:t>
      </w:r>
      <w:r w:rsidR="002442C8">
        <w:rPr>
          <w:lang w:val="fr-FR"/>
        </w:rPr>
        <w:t> </w:t>
      </w:r>
      <w:r w:rsidRPr="002442C8">
        <w:rPr>
          <w:lang w:val="fr-FR"/>
        </w:rPr>
        <w:t>licences d</w:t>
      </w:r>
      <w:r w:rsidR="003E0FD6" w:rsidRPr="002442C8">
        <w:rPr>
          <w:lang w:val="fr-FR"/>
        </w:rPr>
        <w:t>’</w:t>
      </w:r>
      <w:r w:rsidRPr="002442C8">
        <w:rPr>
          <w:lang w:val="fr-FR"/>
        </w:rPr>
        <w:t>accès SAL Office Standard 2007 et Office Standard 2003.</w:t>
      </w:r>
    </w:p>
    <w:p w:rsidR="0003012B" w:rsidRPr="002442C8" w:rsidRDefault="0003012B" w:rsidP="0003012B">
      <w:pPr>
        <w:pStyle w:val="PURBody-Indented"/>
        <w:rPr>
          <w:lang w:val="fr-FR"/>
        </w:rPr>
      </w:pPr>
      <w:r w:rsidRPr="002442C8">
        <w:rPr>
          <w:lang w:val="fr-FR"/>
        </w:rPr>
        <w:t>Les composants de la suite sont disponibles séparément, avec des licences SAL individuelles.</w:t>
      </w:r>
    </w:p>
    <w:p w:rsidR="009A4C7C" w:rsidRPr="002442C8" w:rsidRDefault="00681F74" w:rsidP="005B3723">
      <w:pPr>
        <w:pStyle w:val="PURBreadcrumb"/>
        <w:rPr>
          <w:lang w:val="fr-FR"/>
        </w:rPr>
      </w:pPr>
      <w:hyperlink w:anchor="Tables des matières" w:history="1">
        <w:hyperlink w:anchor="TOC" w:history="1">
          <w:r w:rsidR="00EA00B0" w:rsidRPr="002442C8">
            <w:rPr>
              <w:rStyle w:val="Hyperlink"/>
              <w:rFonts w:ascii="Arial Narrow" w:hAnsi="Arial Narrow"/>
              <w:sz w:val="16"/>
              <w:lang w:val="fr-FR"/>
            </w:rPr>
            <w:t>Table des matières</w:t>
          </w:r>
        </w:hyperlink>
      </w:hyperlink>
      <w:r w:rsidR="00C0505F" w:rsidRPr="002442C8">
        <w:rPr>
          <w:lang w:val="fr-FR"/>
        </w:rPr>
        <w:t>/</w:t>
      </w:r>
      <w:hyperlink w:anchor="UniversalTerms" w:history="1">
        <w:hyperlink w:anchor="UniversalTerms" w:history="1">
          <w:hyperlink w:anchor="UniversalTerms" w:history="1">
            <w:r w:rsidR="005B3723" w:rsidRPr="002442C8">
              <w:rPr>
                <w:rStyle w:val="Hyperlink"/>
                <w:rFonts w:ascii="Arial Narrow" w:hAnsi="Arial Narrow"/>
                <w:sz w:val="16"/>
                <w:lang w:val="fr-FR"/>
              </w:rPr>
              <w:t>Conditions Universelles de Licence</w:t>
            </w:r>
          </w:hyperlink>
        </w:hyperlink>
      </w:hyperlink>
    </w:p>
    <w:p w:rsidR="003A44AE" w:rsidRPr="002442C8" w:rsidRDefault="003A44AE" w:rsidP="00D33C91">
      <w:pPr>
        <w:pStyle w:val="PURProductName"/>
        <w:pBdr>
          <w:bottom w:val="single" w:sz="8" w:space="0" w:color="404040"/>
        </w:pBdr>
        <w:rPr>
          <w:lang w:val="fr-FR"/>
        </w:rPr>
      </w:pPr>
      <w:bookmarkStart w:id="268" w:name="_Toc299519133"/>
      <w:bookmarkStart w:id="269" w:name="_Toc299531565"/>
      <w:bookmarkStart w:id="270" w:name="_Toc299531889"/>
      <w:bookmarkStart w:id="271" w:name="_Toc299957172"/>
      <w:bookmarkStart w:id="272" w:name="_Toc340656766"/>
      <w:bookmarkStart w:id="273" w:name="_Toc340657659"/>
      <w:proofErr w:type="spellStart"/>
      <w:r w:rsidRPr="002442C8">
        <w:rPr>
          <w:lang w:val="fr-FR"/>
        </w:rPr>
        <w:t>Productivity</w:t>
      </w:r>
      <w:proofErr w:type="spellEnd"/>
      <w:r w:rsidRPr="002442C8">
        <w:rPr>
          <w:lang w:val="fr-FR"/>
        </w:rPr>
        <w:t xml:space="preserve"> Suite</w:t>
      </w:r>
      <w:bookmarkEnd w:id="268"/>
      <w:bookmarkEnd w:id="269"/>
      <w:bookmarkEnd w:id="270"/>
      <w:bookmarkEnd w:id="271"/>
      <w:bookmarkEnd w:id="272"/>
      <w:bookmarkEnd w:id="273"/>
      <w:r w:rsidRPr="002442C8">
        <w:rPr>
          <w:lang w:val="fr-FR"/>
        </w:rPr>
        <w:fldChar w:fldCharType="begin"/>
      </w:r>
      <w:r w:rsidRPr="002442C8">
        <w:rPr>
          <w:lang w:val="fr-FR"/>
        </w:rPr>
        <w:instrText>XE "</w:instrText>
      </w:r>
      <w:proofErr w:type="spellStart"/>
      <w:r w:rsidRPr="002442C8">
        <w:rPr>
          <w:lang w:val="fr-FR"/>
        </w:rPr>
        <w:instrText>Productivity</w:instrText>
      </w:r>
      <w:proofErr w:type="spellEnd"/>
      <w:r w:rsidRPr="002442C8">
        <w:rPr>
          <w:lang w:val="fr-FR"/>
        </w:rPr>
        <w:instrText xml:space="preserve"> Suite" </w:instrText>
      </w:r>
      <w:r w:rsidRPr="002442C8">
        <w:rPr>
          <w:lang w:val="fr-FR"/>
        </w:rPr>
        <w:fldChar w:fldCharType="end"/>
      </w:r>
    </w:p>
    <w:p w:rsidR="003A44AE" w:rsidRPr="002442C8" w:rsidRDefault="003A44AE" w:rsidP="003A44AE">
      <w:pPr>
        <w:pStyle w:val="PURLicenseTerm"/>
        <w:rPr>
          <w:lang w:val="fr-FR"/>
        </w:rPr>
      </w:pPr>
      <w:r w:rsidRPr="002442C8">
        <w:rPr>
          <w:lang w:val="fr-FR"/>
        </w:rPr>
        <w:t xml:space="preserve">Votre utilisation de ce produit est régie par les conditions universelles de licence, les conditions générales de licence pour le modèle de licence associé audit produit et les conditions de licence spécifiques </w:t>
      </w:r>
      <w:r w:rsidR="002442C8">
        <w:rPr>
          <w:lang w:val="fr-FR"/>
        </w:rPr>
        <w:br/>
      </w:r>
      <w:r w:rsidRPr="002442C8">
        <w:rPr>
          <w:lang w:val="fr-FR"/>
        </w:rPr>
        <w:t>ci-après.</w:t>
      </w:r>
    </w:p>
    <w:tbl>
      <w:tblPr>
        <w:tblW w:w="5000" w:type="pct"/>
        <w:tblInd w:w="25"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352"/>
        <w:gridCol w:w="174"/>
        <w:gridCol w:w="5504"/>
      </w:tblGrid>
      <w:tr w:rsidR="002B553F" w:rsidRPr="00054C42" w:rsidTr="00B123AD">
        <w:tc>
          <w:tcPr>
            <w:tcW w:w="2505" w:type="pct"/>
            <w:gridSpan w:val="2"/>
            <w:tcBorders>
              <w:top w:val="single" w:sz="4" w:space="0" w:color="auto"/>
              <w:bottom w:val="nil"/>
            </w:tcBorders>
          </w:tcPr>
          <w:p w:rsidR="002B553F" w:rsidRPr="002442C8" w:rsidRDefault="002B553F" w:rsidP="00984DEA">
            <w:pPr>
              <w:pStyle w:val="PURBody"/>
              <w:rPr>
                <w:rFonts w:ascii="Arial Narrow" w:hAnsi="Arial Narrow"/>
                <w:lang w:val="fr-FR"/>
              </w:rPr>
            </w:pPr>
            <w:r w:rsidRPr="002442C8">
              <w:rPr>
                <w:rFonts w:ascii="Arial Narrow" w:hAnsi="Arial Narrow"/>
                <w:lang w:val="fr-FR"/>
              </w:rPr>
              <w:t xml:space="preserve">Section applicable des conditions générales de licence SAL : </w:t>
            </w:r>
            <w:hyperlink w:anchor="SALTerms_Server" w:history="1">
              <w:r w:rsidRPr="002442C8">
                <w:rPr>
                  <w:rStyle w:val="Hyperlink"/>
                  <w:rFonts w:ascii="Arial Narrow" w:hAnsi="Arial Narrow"/>
                  <w:lang w:val="fr-FR"/>
                </w:rPr>
                <w:t>Logiciel serveur</w:t>
              </w:r>
            </w:hyperlink>
          </w:p>
        </w:tc>
        <w:tc>
          <w:tcPr>
            <w:tcW w:w="2495" w:type="pct"/>
            <w:tcBorders>
              <w:top w:val="single" w:sz="4" w:space="0" w:color="auto"/>
              <w:bottom w:val="nil"/>
            </w:tcBorders>
          </w:tcPr>
          <w:p w:rsidR="002B553F" w:rsidRPr="002442C8" w:rsidRDefault="002B553F" w:rsidP="00803002">
            <w:pPr>
              <w:pStyle w:val="PURLMSH"/>
              <w:rPr>
                <w:lang w:val="fr-FR"/>
              </w:rPr>
            </w:pPr>
            <w:r w:rsidRPr="002442C8">
              <w:rPr>
                <w:lang w:val="fr-FR"/>
              </w:rPr>
              <w:t xml:space="preserve">Voir les avertissements applicables : </w:t>
            </w:r>
            <w:r w:rsidRPr="002442C8">
              <w:rPr>
                <w:b/>
                <w:lang w:val="fr-FR"/>
              </w:rPr>
              <w:t>Non</w:t>
            </w:r>
          </w:p>
        </w:tc>
      </w:tr>
      <w:tr w:rsidR="002B553F" w:rsidRPr="00054C42" w:rsidTr="00B123AD">
        <w:tblPrEx>
          <w:tblBorders>
            <w:top w:val="none" w:sz="0" w:space="0" w:color="auto"/>
            <w:bottom w:val="none" w:sz="0" w:space="0" w:color="auto"/>
          </w:tblBorders>
        </w:tblPrEx>
        <w:tc>
          <w:tcPr>
            <w:tcW w:w="5000" w:type="pct"/>
            <w:gridSpan w:val="3"/>
            <w:shd w:val="clear" w:color="auto" w:fill="E5EEF7"/>
          </w:tcPr>
          <w:p w:rsidR="002B553F" w:rsidRPr="002442C8" w:rsidRDefault="002B553F" w:rsidP="00830DCA">
            <w:pPr>
              <w:pStyle w:val="PURTableHeaderWhite"/>
              <w:pBdr>
                <w:top w:val="single" w:sz="12" w:space="1" w:color="E5EEF7"/>
                <w:left w:val="single" w:sz="12" w:space="4" w:color="E5EEF7"/>
                <w:bottom w:val="single" w:sz="12" w:space="1" w:color="E5EEF7"/>
                <w:right w:val="single" w:sz="12" w:space="4" w:color="E5EEF7"/>
              </w:pBdr>
              <w:spacing w:after="0" w:line="240" w:lineRule="auto"/>
              <w:rPr>
                <w:i w:val="0"/>
                <w:color w:val="404040"/>
                <w:lang w:val="fr-FR"/>
              </w:rPr>
            </w:pPr>
            <w:r w:rsidRPr="002442C8">
              <w:rPr>
                <w:i w:val="0"/>
                <w:color w:val="404040"/>
                <w:lang w:val="fr-FR"/>
              </w:rPr>
              <w:lastRenderedPageBreak/>
              <w:t>LICENCES D</w:t>
            </w:r>
            <w:r w:rsidR="003E0FD6" w:rsidRPr="002442C8">
              <w:rPr>
                <w:i w:val="0"/>
                <w:color w:val="404040"/>
                <w:lang w:val="fr-FR"/>
              </w:rPr>
              <w:t>’</w:t>
            </w:r>
            <w:r w:rsidRPr="002442C8">
              <w:rPr>
                <w:i w:val="0"/>
                <w:color w:val="404040"/>
                <w:lang w:val="fr-FR"/>
              </w:rPr>
              <w:t>ACCÈS SAL (SUBSCRIBER ACCESS LICENSE)</w:t>
            </w:r>
          </w:p>
        </w:tc>
      </w:tr>
      <w:tr w:rsidR="002B553F" w:rsidRPr="002442C8" w:rsidTr="00B123AD">
        <w:tblPrEx>
          <w:tblBorders>
            <w:top w:val="none" w:sz="0" w:space="0" w:color="auto"/>
            <w:bottom w:val="none" w:sz="0" w:space="0" w:color="auto"/>
          </w:tblBorders>
        </w:tblPrEx>
        <w:tc>
          <w:tcPr>
            <w:tcW w:w="5000" w:type="pct"/>
            <w:gridSpan w:val="3"/>
          </w:tcPr>
          <w:p w:rsidR="002B553F" w:rsidRPr="002442C8" w:rsidRDefault="002B553F" w:rsidP="00984DEA">
            <w:pPr>
              <w:pStyle w:val="PURBody"/>
              <w:rPr>
                <w:lang w:val="fr-FR"/>
              </w:rPr>
            </w:pPr>
            <w:r w:rsidRPr="002442C8">
              <w:rPr>
                <w:b/>
                <w:lang w:val="fr-FR"/>
              </w:rPr>
              <w:t>Vous avez besoin de :</w:t>
            </w:r>
          </w:p>
          <w:p w:rsidR="002B553F" w:rsidRPr="002442C8" w:rsidRDefault="002B553F" w:rsidP="009E3081">
            <w:pPr>
              <w:pStyle w:val="PURBullet-Indented"/>
              <w:rPr>
                <w:lang w:val="fr-FR"/>
              </w:rPr>
            </w:pPr>
            <w:r w:rsidRPr="002442C8">
              <w:rPr>
                <w:lang w:val="fr-FR"/>
              </w:rPr>
              <w:t xml:space="preserve">SAL </w:t>
            </w:r>
            <w:proofErr w:type="spellStart"/>
            <w:r w:rsidRPr="002442C8">
              <w:rPr>
                <w:lang w:val="fr-FR"/>
              </w:rPr>
              <w:t>Productivity</w:t>
            </w:r>
            <w:proofErr w:type="spellEnd"/>
            <w:r w:rsidRPr="002442C8">
              <w:rPr>
                <w:lang w:val="fr-FR"/>
              </w:rPr>
              <w:t xml:space="preserve"> Suite</w:t>
            </w:r>
          </w:p>
        </w:tc>
      </w:tr>
      <w:tr w:rsidR="002B553F" w:rsidRPr="002442C8" w:rsidTr="002B553F">
        <w:tblPrEx>
          <w:tblBorders>
            <w:top w:val="none" w:sz="0" w:space="0" w:color="auto"/>
            <w:bottom w:val="none" w:sz="0" w:space="0" w:color="auto"/>
          </w:tblBorders>
        </w:tblPrEx>
        <w:tc>
          <w:tcPr>
            <w:tcW w:w="2426" w:type="pct"/>
            <w:shd w:val="clear" w:color="auto" w:fill="E5EEF7"/>
          </w:tcPr>
          <w:p w:rsidR="002B553F" w:rsidRPr="002442C8" w:rsidRDefault="002B553F" w:rsidP="00984DEA">
            <w:pPr>
              <w:pStyle w:val="PURBody"/>
              <w:rPr>
                <w:b/>
                <w:i/>
                <w:lang w:val="fr-FR"/>
              </w:rPr>
            </w:pPr>
            <w:r w:rsidRPr="002442C8">
              <w:rPr>
                <w:b/>
                <w:i/>
                <w:lang w:val="fr-FR"/>
              </w:rPr>
              <w:t>Licences d</w:t>
            </w:r>
            <w:r w:rsidR="003E0FD6" w:rsidRPr="002442C8">
              <w:rPr>
                <w:b/>
                <w:i/>
                <w:lang w:val="fr-FR"/>
              </w:rPr>
              <w:t>’</w:t>
            </w:r>
            <w:r w:rsidRPr="002442C8">
              <w:rPr>
                <w:b/>
                <w:i/>
                <w:lang w:val="fr-FR"/>
              </w:rPr>
              <w:t>accès SAL pour SA</w:t>
            </w:r>
          </w:p>
        </w:tc>
        <w:tc>
          <w:tcPr>
            <w:tcW w:w="2574" w:type="pct"/>
            <w:gridSpan w:val="2"/>
            <w:shd w:val="clear" w:color="auto" w:fill="E5EEF7"/>
          </w:tcPr>
          <w:p w:rsidR="002B553F" w:rsidRPr="002442C8" w:rsidRDefault="002B553F" w:rsidP="00984DEA">
            <w:pPr>
              <w:pStyle w:val="PURBody"/>
              <w:rPr>
                <w:b/>
                <w:i/>
                <w:lang w:val="fr-FR"/>
              </w:rPr>
            </w:pPr>
            <w:r w:rsidRPr="002442C8">
              <w:rPr>
                <w:b/>
                <w:i/>
                <w:lang w:val="fr-FR"/>
              </w:rPr>
              <w:t>CAL éligibles</w:t>
            </w:r>
          </w:p>
        </w:tc>
      </w:tr>
      <w:tr w:rsidR="002B553F" w:rsidRPr="002442C8" w:rsidTr="003A7958">
        <w:tblPrEx>
          <w:tblBorders>
            <w:top w:val="none" w:sz="0" w:space="0" w:color="auto"/>
            <w:bottom w:val="none" w:sz="0" w:space="0" w:color="auto"/>
          </w:tblBorders>
        </w:tblPrEx>
        <w:tc>
          <w:tcPr>
            <w:tcW w:w="2426" w:type="pct"/>
            <w:tcBorders>
              <w:bottom w:val="single" w:sz="4" w:space="0" w:color="auto"/>
            </w:tcBorders>
          </w:tcPr>
          <w:p w:rsidR="002B553F" w:rsidRPr="002442C8" w:rsidRDefault="002B553F" w:rsidP="009E3081">
            <w:pPr>
              <w:pStyle w:val="PURBullet-Indented"/>
              <w:rPr>
                <w:lang w:val="fr-FR"/>
              </w:rPr>
            </w:pPr>
            <w:r w:rsidRPr="002442C8">
              <w:rPr>
                <w:lang w:val="fr-FR"/>
              </w:rPr>
              <w:t xml:space="preserve">SAL </w:t>
            </w:r>
            <w:proofErr w:type="spellStart"/>
            <w:r w:rsidRPr="002442C8">
              <w:rPr>
                <w:lang w:val="fr-FR"/>
              </w:rPr>
              <w:t>Productivity</w:t>
            </w:r>
            <w:proofErr w:type="spellEnd"/>
            <w:r w:rsidRPr="002442C8">
              <w:rPr>
                <w:lang w:val="fr-FR"/>
              </w:rPr>
              <w:t xml:space="preserve"> Suite (pour </w:t>
            </w:r>
            <w:proofErr w:type="spellStart"/>
            <w:r w:rsidRPr="002442C8">
              <w:rPr>
                <w:lang w:val="fr-FR"/>
              </w:rPr>
              <w:t>Core</w:t>
            </w:r>
            <w:proofErr w:type="spellEnd"/>
            <w:r w:rsidRPr="002442C8">
              <w:rPr>
                <w:lang w:val="fr-FR"/>
              </w:rPr>
              <w:t xml:space="preserve"> CAL Suite SA)</w:t>
            </w:r>
          </w:p>
        </w:tc>
        <w:tc>
          <w:tcPr>
            <w:tcW w:w="2574" w:type="pct"/>
            <w:gridSpan w:val="2"/>
            <w:tcBorders>
              <w:bottom w:val="single" w:sz="4" w:space="0" w:color="auto"/>
            </w:tcBorders>
          </w:tcPr>
          <w:p w:rsidR="002B553F" w:rsidRPr="002442C8" w:rsidRDefault="002B553F" w:rsidP="009E3081">
            <w:pPr>
              <w:pStyle w:val="PURBullet-Indented"/>
              <w:rPr>
                <w:lang w:val="fr-FR"/>
              </w:rPr>
            </w:pPr>
            <w:r w:rsidRPr="002442C8">
              <w:rPr>
                <w:lang w:val="fr-FR"/>
              </w:rPr>
              <w:t xml:space="preserve">CAL </w:t>
            </w:r>
            <w:proofErr w:type="spellStart"/>
            <w:r w:rsidRPr="002442C8">
              <w:rPr>
                <w:lang w:val="fr-FR"/>
              </w:rPr>
              <w:t>Core</w:t>
            </w:r>
            <w:proofErr w:type="spellEnd"/>
            <w:r w:rsidRPr="002442C8">
              <w:rPr>
                <w:lang w:val="fr-FR"/>
              </w:rPr>
              <w:t xml:space="preserve"> Suite, </w:t>
            </w:r>
            <w:r w:rsidRPr="002442C8">
              <w:rPr>
                <w:b/>
                <w:lang w:val="fr-FR"/>
              </w:rPr>
              <w:t>ou</w:t>
            </w:r>
          </w:p>
          <w:p w:rsidR="002B553F" w:rsidRPr="002442C8" w:rsidRDefault="002B553F" w:rsidP="00830DCA">
            <w:pPr>
              <w:pStyle w:val="PURBullet-Indented"/>
              <w:rPr>
                <w:lang w:val="fr-FR"/>
              </w:rPr>
            </w:pPr>
            <w:r w:rsidRPr="002442C8">
              <w:rPr>
                <w:lang w:val="fr-FR"/>
              </w:rPr>
              <w:t xml:space="preserve">Enterprise CAL Suite </w:t>
            </w:r>
          </w:p>
        </w:tc>
      </w:tr>
      <w:tr w:rsidR="003A7958" w:rsidRPr="002442C8" w:rsidTr="003A7958">
        <w:tblPrEx>
          <w:tblBorders>
            <w:top w:val="none" w:sz="0" w:space="0" w:color="auto"/>
            <w:bottom w:val="none" w:sz="0" w:space="0" w:color="auto"/>
          </w:tblBorders>
        </w:tblPrEx>
        <w:tc>
          <w:tcPr>
            <w:tcW w:w="2426" w:type="pct"/>
            <w:tcBorders>
              <w:top w:val="single" w:sz="4" w:space="0" w:color="auto"/>
            </w:tcBorders>
          </w:tcPr>
          <w:p w:rsidR="003A7958" w:rsidRPr="002442C8" w:rsidRDefault="003A7958" w:rsidP="00830DCA">
            <w:pPr>
              <w:pStyle w:val="PURBullet-Indented"/>
              <w:rPr>
                <w:rFonts w:cs="Arial"/>
                <w:szCs w:val="18"/>
                <w:lang w:val="fr-FR"/>
              </w:rPr>
            </w:pPr>
            <w:r w:rsidRPr="002442C8">
              <w:rPr>
                <w:rFonts w:cs="Arial"/>
                <w:lang w:val="fr-FR"/>
              </w:rPr>
              <w:t xml:space="preserve">SAL </w:t>
            </w:r>
            <w:proofErr w:type="spellStart"/>
            <w:r w:rsidRPr="002442C8">
              <w:rPr>
                <w:rFonts w:cs="Arial"/>
                <w:lang w:val="fr-FR"/>
              </w:rPr>
              <w:t>Productivity</w:t>
            </w:r>
            <w:proofErr w:type="spellEnd"/>
            <w:r w:rsidRPr="002442C8">
              <w:rPr>
                <w:rFonts w:cs="Arial"/>
                <w:lang w:val="fr-FR"/>
              </w:rPr>
              <w:t xml:space="preserve"> Suite (pour </w:t>
            </w:r>
            <w:r w:rsidRPr="002442C8">
              <w:rPr>
                <w:lang w:val="fr-FR"/>
              </w:rPr>
              <w:t>Enterprise</w:t>
            </w:r>
            <w:r w:rsidRPr="002442C8">
              <w:rPr>
                <w:rFonts w:cs="Arial"/>
                <w:lang w:val="fr-FR"/>
              </w:rPr>
              <w:t xml:space="preserve"> CAL Suite SA)</w:t>
            </w:r>
          </w:p>
        </w:tc>
        <w:tc>
          <w:tcPr>
            <w:tcW w:w="2574" w:type="pct"/>
            <w:gridSpan w:val="2"/>
            <w:tcBorders>
              <w:top w:val="single" w:sz="4" w:space="0" w:color="auto"/>
            </w:tcBorders>
          </w:tcPr>
          <w:p w:rsidR="003A7958" w:rsidRPr="002442C8" w:rsidRDefault="003A7958" w:rsidP="00830DCA">
            <w:pPr>
              <w:pStyle w:val="PURBullet-Indented"/>
              <w:rPr>
                <w:lang w:val="fr-FR"/>
              </w:rPr>
            </w:pPr>
            <w:r w:rsidRPr="002442C8">
              <w:rPr>
                <w:lang w:val="fr-FR"/>
              </w:rPr>
              <w:t>Enterprise CAL Suite</w:t>
            </w:r>
          </w:p>
        </w:tc>
      </w:tr>
    </w:tbl>
    <w:p w:rsidR="002405AA" w:rsidRPr="002442C8" w:rsidRDefault="002405AA" w:rsidP="002405AA">
      <w:pPr>
        <w:pStyle w:val="PURADDITIONALTERMSHEADERMB"/>
        <w:pBdr>
          <w:top w:val="none" w:sz="0" w:space="0" w:color="auto"/>
          <w:left w:val="none" w:sz="0" w:space="0" w:color="auto"/>
          <w:bottom w:val="none" w:sz="0" w:space="0" w:color="auto"/>
          <w:right w:val="none" w:sz="0" w:space="0" w:color="auto"/>
        </w:pBdr>
        <w:shd w:val="clear" w:color="auto" w:fill="auto"/>
        <w:rPr>
          <w:lang w:val="fr-FR"/>
        </w:rPr>
      </w:pPr>
    </w:p>
    <w:p w:rsidR="002405AA" w:rsidRPr="002442C8" w:rsidRDefault="002405AA" w:rsidP="002405AA">
      <w:pPr>
        <w:pStyle w:val="PURADDITIONALTERMSHEADERMB"/>
        <w:pBdr>
          <w:top w:val="none" w:sz="0" w:space="0" w:color="auto"/>
          <w:left w:val="none" w:sz="0" w:space="0" w:color="auto"/>
          <w:bottom w:val="none" w:sz="0" w:space="0" w:color="auto"/>
          <w:right w:val="none" w:sz="0" w:space="0" w:color="auto"/>
        </w:pBdr>
        <w:shd w:val="clear" w:color="auto" w:fill="auto"/>
        <w:rPr>
          <w:lang w:val="fr-FR"/>
        </w:rPr>
      </w:pPr>
    </w:p>
    <w:p w:rsidR="002405AA" w:rsidRPr="002442C8" w:rsidRDefault="002405AA" w:rsidP="002405AA">
      <w:pPr>
        <w:pStyle w:val="PURADDITIONALTERMSHEADERMB"/>
        <w:pBdr>
          <w:top w:val="none" w:sz="0" w:space="0" w:color="auto"/>
          <w:left w:val="none" w:sz="0" w:space="0" w:color="auto"/>
          <w:bottom w:val="none" w:sz="0" w:space="0" w:color="auto"/>
          <w:right w:val="none" w:sz="0" w:space="0" w:color="auto"/>
        </w:pBdr>
        <w:shd w:val="clear" w:color="auto" w:fill="auto"/>
        <w:rPr>
          <w:lang w:val="fr-FR"/>
        </w:rPr>
      </w:pPr>
    </w:p>
    <w:p w:rsidR="00793B92" w:rsidRPr="002442C8" w:rsidRDefault="00793B92" w:rsidP="0085206E">
      <w:pPr>
        <w:pStyle w:val="PURADDITIONALTERMSHEADERMB"/>
        <w:rPr>
          <w:lang w:val="fr-FR"/>
        </w:rPr>
      </w:pPr>
      <w:r w:rsidRPr="002442C8">
        <w:rPr>
          <w:lang w:val="fr-FR"/>
        </w:rPr>
        <w:t>Conditions supplémentaires.</w:t>
      </w:r>
    </w:p>
    <w:p w:rsidR="00793B92" w:rsidRPr="002442C8" w:rsidRDefault="00793B92" w:rsidP="00833B09">
      <w:pPr>
        <w:pStyle w:val="PURBody-Indented"/>
        <w:rPr>
          <w:lang w:val="fr-FR"/>
        </w:rPr>
      </w:pPr>
      <w:r w:rsidRPr="002442C8">
        <w:rPr>
          <w:lang w:val="fr-FR"/>
        </w:rPr>
        <w:t>La licence d</w:t>
      </w:r>
      <w:r w:rsidR="003E0FD6" w:rsidRPr="002442C8">
        <w:rPr>
          <w:lang w:val="fr-FR"/>
        </w:rPr>
        <w:t>’</w:t>
      </w:r>
      <w:r w:rsidRPr="002442C8">
        <w:rPr>
          <w:lang w:val="fr-FR"/>
        </w:rPr>
        <w:t xml:space="preserve">accès SAL pour </w:t>
      </w:r>
      <w:proofErr w:type="spellStart"/>
      <w:r w:rsidRPr="002442C8">
        <w:rPr>
          <w:lang w:val="fr-FR"/>
        </w:rPr>
        <w:t>Productivity</w:t>
      </w:r>
      <w:proofErr w:type="spellEnd"/>
      <w:r w:rsidRPr="002442C8">
        <w:rPr>
          <w:lang w:val="fr-FR"/>
        </w:rPr>
        <w:t xml:space="preserve"> Suite</w:t>
      </w:r>
      <w:r w:rsidRPr="002442C8">
        <w:rPr>
          <w:rStyle w:val="PURFootnoteChar"/>
          <w:sz w:val="18"/>
          <w:lang w:val="fr-FR"/>
        </w:rPr>
        <w:t xml:space="preserve"> octroie des droits équivalents à ceux des licences d</w:t>
      </w:r>
      <w:r w:rsidR="003E0FD6" w:rsidRPr="002442C8">
        <w:rPr>
          <w:rStyle w:val="PURFootnoteChar"/>
          <w:sz w:val="18"/>
          <w:lang w:val="fr-FR"/>
        </w:rPr>
        <w:t>’</w:t>
      </w:r>
      <w:r w:rsidRPr="002442C8">
        <w:rPr>
          <w:rStyle w:val="PURFootnoteChar"/>
          <w:sz w:val="18"/>
          <w:lang w:val="fr-FR"/>
        </w:rPr>
        <w:t>accès SAL suivantes :</w:t>
      </w:r>
      <w:r w:rsidR="00E1286F" w:rsidRPr="002442C8">
        <w:rPr>
          <w:rStyle w:val="PURFootnoteChar"/>
          <w:sz w:val="18"/>
          <w:lang w:val="fr-FR"/>
        </w:rPr>
        <w:t xml:space="preserve"> </w:t>
      </w:r>
      <w:r w:rsidRPr="002442C8">
        <w:rPr>
          <w:rStyle w:val="PURFootnoteChar"/>
          <w:sz w:val="18"/>
          <w:lang w:val="fr-FR"/>
        </w:rPr>
        <w:t>Hosted Exchange Standard, Lync Server 2013 Enterprise et SharePoint Server 2013 Standard.</w:t>
      </w:r>
    </w:p>
    <w:p w:rsidR="00793B92" w:rsidRPr="002442C8" w:rsidRDefault="00681F74" w:rsidP="005B3723">
      <w:pPr>
        <w:pStyle w:val="PURBreadcrumb"/>
        <w:rPr>
          <w:lang w:val="fr-FR"/>
        </w:rPr>
      </w:pPr>
      <w:hyperlink w:anchor="Tables des matières" w:history="1">
        <w:hyperlink w:anchor="TOC" w:history="1">
          <w:r w:rsidR="00EA00B0" w:rsidRPr="002442C8">
            <w:rPr>
              <w:rStyle w:val="Hyperlink"/>
              <w:rFonts w:ascii="Arial Narrow" w:hAnsi="Arial Narrow"/>
              <w:sz w:val="16"/>
              <w:lang w:val="fr-FR"/>
            </w:rPr>
            <w:t>Table des matières</w:t>
          </w:r>
        </w:hyperlink>
      </w:hyperlink>
      <w:r w:rsidR="00C0505F" w:rsidRPr="002442C8">
        <w:rPr>
          <w:lang w:val="fr-FR"/>
        </w:rPr>
        <w:t>/</w:t>
      </w:r>
      <w:hyperlink w:anchor="UniversalTerms" w:history="1">
        <w:hyperlink w:anchor="UniversalTerms" w:history="1">
          <w:hyperlink w:anchor="UniversalTerms" w:history="1">
            <w:r w:rsidR="005B3723" w:rsidRPr="002442C8">
              <w:rPr>
                <w:rStyle w:val="Hyperlink"/>
                <w:rFonts w:ascii="Arial Narrow" w:hAnsi="Arial Narrow"/>
                <w:sz w:val="16"/>
                <w:lang w:val="fr-FR"/>
              </w:rPr>
              <w:t>Conditions Universelles de Licence</w:t>
            </w:r>
          </w:hyperlink>
        </w:hyperlink>
      </w:hyperlink>
    </w:p>
    <w:p w:rsidR="009A4C7C" w:rsidRPr="002442C8" w:rsidRDefault="009A4C7C" w:rsidP="009A4C7C">
      <w:pPr>
        <w:pStyle w:val="PURProductName"/>
        <w:rPr>
          <w:lang w:val="fr-FR"/>
        </w:rPr>
      </w:pPr>
      <w:bookmarkStart w:id="274" w:name="_Toc299519134"/>
      <w:bookmarkStart w:id="275" w:name="_Toc299531566"/>
      <w:bookmarkStart w:id="276" w:name="_Toc299531890"/>
      <w:bookmarkStart w:id="277" w:name="_Toc299957173"/>
      <w:bookmarkStart w:id="278" w:name="_Toc340656767"/>
      <w:bookmarkStart w:id="279" w:name="_Toc340657660"/>
      <w:r w:rsidRPr="002442C8">
        <w:rPr>
          <w:lang w:val="fr-FR"/>
        </w:rPr>
        <w:t>Project 2013 Édition Professionnelle</w:t>
      </w:r>
      <w:bookmarkEnd w:id="274"/>
      <w:bookmarkEnd w:id="275"/>
      <w:bookmarkEnd w:id="276"/>
      <w:bookmarkEnd w:id="277"/>
      <w:bookmarkEnd w:id="278"/>
      <w:bookmarkEnd w:id="279"/>
      <w:r w:rsidRPr="002442C8">
        <w:rPr>
          <w:lang w:val="fr-FR"/>
        </w:rPr>
        <w:t xml:space="preserve"> </w:t>
      </w:r>
      <w:r w:rsidRPr="002442C8">
        <w:rPr>
          <w:lang w:val="fr-FR"/>
        </w:rPr>
        <w:fldChar w:fldCharType="begin"/>
      </w:r>
      <w:r w:rsidRPr="002442C8">
        <w:rPr>
          <w:lang w:val="fr-FR"/>
        </w:rPr>
        <w:instrText xml:space="preserve">XE "Project 2013 Édition Professionnelle" </w:instrText>
      </w:r>
      <w:r w:rsidRPr="002442C8">
        <w:rPr>
          <w:lang w:val="fr-FR"/>
        </w:rPr>
        <w:fldChar w:fldCharType="end"/>
      </w:r>
    </w:p>
    <w:p w:rsidR="009A4C7C" w:rsidRPr="002442C8" w:rsidRDefault="009A4C7C" w:rsidP="009A4C7C">
      <w:pPr>
        <w:pStyle w:val="PURLicenseTerm"/>
        <w:rPr>
          <w:lang w:val="fr-FR"/>
        </w:rPr>
      </w:pPr>
      <w:r w:rsidRPr="002442C8">
        <w:rPr>
          <w:lang w:val="fr-FR"/>
        </w:rPr>
        <w:t xml:space="preserve">Votre utilisation de ce produit est régie par les conditions universelles de licence, les conditions générales de licence pour le modèle de licence associé audit produit et les conditions de licence spécifiques </w:t>
      </w:r>
      <w:r w:rsidR="00841DDD">
        <w:rPr>
          <w:lang w:val="fr-FR"/>
        </w:rPr>
        <w:br/>
      </w:r>
      <w:r w:rsidRPr="002442C8">
        <w:rPr>
          <w:lang w:val="fr-FR"/>
        </w:rPr>
        <w:t>ci-après.</w:t>
      </w:r>
    </w:p>
    <w:tbl>
      <w:tblPr>
        <w:tblW w:w="5000" w:type="pct"/>
        <w:tblInd w:w="7"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108"/>
        <w:gridCol w:w="5411"/>
        <w:gridCol w:w="5511"/>
      </w:tblGrid>
      <w:tr w:rsidR="00831C1F" w:rsidRPr="00054C42" w:rsidTr="00B123AD">
        <w:trPr>
          <w:gridBefore w:val="1"/>
          <w:wBefore w:w="49" w:type="pct"/>
        </w:trPr>
        <w:tc>
          <w:tcPr>
            <w:tcW w:w="2453" w:type="pct"/>
            <w:tcBorders>
              <w:top w:val="single" w:sz="4" w:space="0" w:color="auto"/>
              <w:bottom w:val="nil"/>
            </w:tcBorders>
          </w:tcPr>
          <w:p w:rsidR="00831C1F" w:rsidRPr="002442C8" w:rsidRDefault="00831C1F" w:rsidP="00831C1F">
            <w:pPr>
              <w:pStyle w:val="PURLMSH"/>
              <w:rPr>
                <w:lang w:val="fr-FR"/>
              </w:rPr>
            </w:pPr>
            <w:r w:rsidRPr="002442C8">
              <w:rPr>
                <w:lang w:val="fr-FR"/>
              </w:rPr>
              <w:t xml:space="preserve">Section applicable des conditions générales de licence SAL : </w:t>
            </w:r>
            <w:hyperlink w:anchor="SALTerms_Desktop" w:history="1">
              <w:r w:rsidRPr="002442C8">
                <w:rPr>
                  <w:rStyle w:val="Hyperlink"/>
                  <w:lang w:val="fr-FR"/>
                </w:rPr>
                <w:t>Applications bureautiques</w:t>
              </w:r>
            </w:hyperlink>
          </w:p>
        </w:tc>
        <w:tc>
          <w:tcPr>
            <w:tcW w:w="2499" w:type="pct"/>
            <w:tcBorders>
              <w:top w:val="single" w:sz="4" w:space="0" w:color="auto"/>
              <w:bottom w:val="nil"/>
            </w:tcBorders>
          </w:tcPr>
          <w:p w:rsidR="00831C1F" w:rsidRPr="002442C8" w:rsidRDefault="000914BD" w:rsidP="0026184E">
            <w:pPr>
              <w:pStyle w:val="PURLMSH"/>
              <w:rPr>
                <w:lang w:val="fr-FR"/>
              </w:rPr>
            </w:pPr>
            <w:r w:rsidRPr="002442C8">
              <w:rPr>
                <w:lang w:val="fr-FR"/>
              </w:rPr>
              <w:t xml:space="preserve">Voir les avertissements applicables : </w:t>
            </w:r>
            <w:r w:rsidRPr="002442C8">
              <w:rPr>
                <w:b/>
                <w:lang w:val="fr-FR"/>
              </w:rPr>
              <w:t xml:space="preserve">transfert de données </w:t>
            </w:r>
            <w:r w:rsidRPr="002442C8">
              <w:rPr>
                <w:i/>
                <w:lang w:val="fr-FR"/>
              </w:rPr>
              <w:t>(voir l</w:t>
            </w:r>
            <w:r w:rsidR="003E0FD6" w:rsidRPr="002442C8">
              <w:rPr>
                <w:i/>
                <w:lang w:val="fr-FR"/>
              </w:rPr>
              <w:t>’</w:t>
            </w:r>
            <w:hyperlink w:anchor="Annexe2" w:history="1">
              <w:hyperlink w:anchor="Appendix2" w:history="1">
                <w:r w:rsidR="00AA1A26" w:rsidRPr="002442C8">
                  <w:rPr>
                    <w:rFonts w:eastAsia="Arial"/>
                    <w:i/>
                    <w:color w:val="00467F"/>
                    <w:u w:val="single"/>
                    <w:lang w:val="fr-FR"/>
                  </w:rPr>
                  <w:t>Annexe 2</w:t>
                </w:r>
              </w:hyperlink>
            </w:hyperlink>
            <w:r w:rsidRPr="002442C8">
              <w:rPr>
                <w:i/>
                <w:lang w:val="fr-FR"/>
              </w:rPr>
              <w:t>)</w:t>
            </w:r>
            <w:r w:rsidRPr="002442C8">
              <w:rPr>
                <w:lang w:val="fr-FR"/>
              </w:rPr>
              <w:t xml:space="preserve"> </w:t>
            </w:r>
          </w:p>
        </w:tc>
      </w:tr>
      <w:tr w:rsidR="009A4C7C" w:rsidRPr="002442C8" w:rsidTr="00B123AD">
        <w:trPr>
          <w:gridBefore w:val="1"/>
          <w:wBefore w:w="49" w:type="pct"/>
        </w:trPr>
        <w:tc>
          <w:tcPr>
            <w:tcW w:w="2453" w:type="pct"/>
            <w:tcBorders>
              <w:top w:val="nil"/>
            </w:tcBorders>
          </w:tcPr>
          <w:p w:rsidR="009A4C7C" w:rsidRPr="002442C8" w:rsidRDefault="009A4C7C" w:rsidP="009A4C7C">
            <w:pPr>
              <w:pStyle w:val="PURLMSH"/>
              <w:rPr>
                <w:lang w:val="fr-FR"/>
              </w:rPr>
            </w:pPr>
            <w:r w:rsidRPr="002442C8">
              <w:rPr>
                <w:lang w:val="fr-FR"/>
              </w:rPr>
              <w:t xml:space="preserve">Logiciels client/supplémentaires : </w:t>
            </w:r>
            <w:r w:rsidRPr="002442C8">
              <w:rPr>
                <w:b/>
                <w:lang w:val="fr-FR"/>
              </w:rPr>
              <w:t>Non</w:t>
            </w:r>
          </w:p>
        </w:tc>
        <w:tc>
          <w:tcPr>
            <w:tcW w:w="2499" w:type="pct"/>
            <w:tcBorders>
              <w:top w:val="nil"/>
            </w:tcBorders>
          </w:tcPr>
          <w:p w:rsidR="009A4C7C" w:rsidRPr="002442C8" w:rsidRDefault="009A4C7C" w:rsidP="009A4C7C">
            <w:pPr>
              <w:pStyle w:val="PURLMSH"/>
              <w:rPr>
                <w:lang w:val="fr-FR"/>
              </w:rPr>
            </w:pPr>
          </w:p>
        </w:tc>
      </w:tr>
      <w:tr w:rsidR="009A4C7C" w:rsidRPr="00054C42" w:rsidTr="00B123AD">
        <w:tblPrEx>
          <w:tblBorders>
            <w:top w:val="none" w:sz="0" w:space="0" w:color="auto"/>
            <w:bottom w:val="none" w:sz="0" w:space="0" w:color="auto"/>
          </w:tblBorders>
        </w:tblPrEx>
        <w:tc>
          <w:tcPr>
            <w:tcW w:w="5000" w:type="pct"/>
            <w:gridSpan w:val="3"/>
            <w:shd w:val="clear" w:color="auto" w:fill="E5EEF7"/>
          </w:tcPr>
          <w:p w:rsidR="009A4C7C" w:rsidRPr="002442C8" w:rsidRDefault="009A4C7C" w:rsidP="009A4C7C">
            <w:pPr>
              <w:pStyle w:val="PURTableHeaderWhite"/>
              <w:spacing w:after="0" w:line="240" w:lineRule="auto"/>
              <w:rPr>
                <w:i w:val="0"/>
                <w:color w:val="404040"/>
                <w:lang w:val="fr-FR"/>
              </w:rPr>
            </w:pPr>
            <w:r w:rsidRPr="002442C8">
              <w:rPr>
                <w:i w:val="0"/>
                <w:color w:val="404040"/>
                <w:lang w:val="fr-FR"/>
              </w:rPr>
              <w:t>LICENCES D</w:t>
            </w:r>
            <w:r w:rsidR="003E0FD6" w:rsidRPr="002442C8">
              <w:rPr>
                <w:i w:val="0"/>
                <w:color w:val="404040"/>
                <w:lang w:val="fr-FR"/>
              </w:rPr>
              <w:t>’</w:t>
            </w:r>
            <w:r w:rsidRPr="002442C8">
              <w:rPr>
                <w:i w:val="0"/>
                <w:color w:val="404040"/>
                <w:lang w:val="fr-FR"/>
              </w:rPr>
              <w:t>ACCÈS SAL (SUBSCRIBER ACCESS LICENSE)</w:t>
            </w:r>
          </w:p>
        </w:tc>
      </w:tr>
      <w:tr w:rsidR="009A4C7C" w:rsidRPr="002442C8" w:rsidTr="00B123AD">
        <w:tblPrEx>
          <w:tblBorders>
            <w:top w:val="none" w:sz="0" w:space="0" w:color="auto"/>
            <w:bottom w:val="none" w:sz="0" w:space="0" w:color="auto"/>
          </w:tblBorders>
        </w:tblPrEx>
        <w:tc>
          <w:tcPr>
            <w:tcW w:w="5000" w:type="pct"/>
            <w:gridSpan w:val="3"/>
          </w:tcPr>
          <w:p w:rsidR="009A4C7C" w:rsidRPr="002442C8" w:rsidRDefault="00BB41EF" w:rsidP="009A4C7C">
            <w:pPr>
              <w:pStyle w:val="PURBody"/>
              <w:rPr>
                <w:lang w:val="fr-FR"/>
              </w:rPr>
            </w:pPr>
            <w:r w:rsidRPr="002442C8">
              <w:rPr>
                <w:b/>
                <w:lang w:val="fr-FR"/>
              </w:rPr>
              <w:t>Vous avez besoin de :</w:t>
            </w:r>
          </w:p>
          <w:p w:rsidR="009A4C7C" w:rsidRPr="002442C8" w:rsidRDefault="00543F5C" w:rsidP="00BD14CB">
            <w:pPr>
              <w:pStyle w:val="PURBullet-Indented"/>
              <w:rPr>
                <w:b/>
                <w:bCs/>
                <w:lang w:val="fr-FR"/>
              </w:rPr>
            </w:pPr>
            <w:r w:rsidRPr="002442C8">
              <w:rPr>
                <w:lang w:val="fr-FR"/>
              </w:rPr>
              <w:t>SAL Project 2013 Édition Professionnelle</w:t>
            </w:r>
          </w:p>
        </w:tc>
      </w:tr>
    </w:tbl>
    <w:p w:rsidR="009A4C7C" w:rsidRPr="002442C8" w:rsidRDefault="009A4C7C" w:rsidP="0085206E">
      <w:pPr>
        <w:pStyle w:val="PURADDITIONALTERMSHEADERMB"/>
        <w:rPr>
          <w:lang w:val="fr-FR"/>
        </w:rPr>
      </w:pPr>
      <w:r w:rsidRPr="002442C8">
        <w:rPr>
          <w:lang w:val="fr-FR"/>
        </w:rPr>
        <w:t>Conditions supplémentaires.</w:t>
      </w:r>
    </w:p>
    <w:p w:rsidR="00D66020" w:rsidRPr="002442C8" w:rsidRDefault="00D66020" w:rsidP="00D66020">
      <w:pPr>
        <w:pStyle w:val="PURBlueStrong"/>
        <w:rPr>
          <w:lang w:val="fr-FR"/>
        </w:rPr>
      </w:pPr>
      <w:r w:rsidRPr="002442C8">
        <w:rPr>
          <w:lang w:val="fr-FR"/>
        </w:rPr>
        <w:t>SAL Project Server complémentaire :</w:t>
      </w:r>
    </w:p>
    <w:p w:rsidR="00D66020" w:rsidRPr="002442C8" w:rsidRDefault="00CF7CA6" w:rsidP="00D66020">
      <w:pPr>
        <w:pStyle w:val="PURBody-Indented"/>
        <w:rPr>
          <w:lang w:val="fr-FR"/>
        </w:rPr>
      </w:pPr>
      <w:proofErr w:type="gramStart"/>
      <w:r w:rsidRPr="002442C8">
        <w:rPr>
          <w:lang w:val="fr-FR"/>
        </w:rPr>
        <w:t>lorsque</w:t>
      </w:r>
      <w:proofErr w:type="gramEnd"/>
      <w:r w:rsidRPr="002442C8">
        <w:rPr>
          <w:lang w:val="fr-FR"/>
        </w:rPr>
        <w:t xml:space="preserve"> vous acquérez une licence Microsoft Project Professional 2013, une SAL Dispositif Project Server 2013 vous est attribuée.</w:t>
      </w:r>
    </w:p>
    <w:p w:rsidR="009A4C7C" w:rsidRPr="002442C8" w:rsidRDefault="00681F74" w:rsidP="005B3723">
      <w:pPr>
        <w:pStyle w:val="PURBreadcrumb"/>
        <w:rPr>
          <w:lang w:val="fr-FR"/>
        </w:rPr>
      </w:pPr>
      <w:hyperlink w:anchor="Tables des matières" w:history="1">
        <w:hyperlink w:anchor="TOC" w:history="1">
          <w:r w:rsidR="00EA00B0" w:rsidRPr="002442C8">
            <w:rPr>
              <w:rStyle w:val="Hyperlink"/>
              <w:rFonts w:ascii="Arial Narrow" w:hAnsi="Arial Narrow"/>
              <w:sz w:val="16"/>
              <w:lang w:val="fr-FR"/>
            </w:rPr>
            <w:t>Table des matières</w:t>
          </w:r>
        </w:hyperlink>
      </w:hyperlink>
      <w:r w:rsidR="00C0505F" w:rsidRPr="002442C8">
        <w:rPr>
          <w:lang w:val="fr-FR"/>
        </w:rPr>
        <w:t>/</w:t>
      </w:r>
      <w:hyperlink w:anchor="UniversalTerms" w:history="1">
        <w:hyperlink w:anchor="UniversalTerms" w:history="1">
          <w:hyperlink w:anchor="UniversalTerms" w:history="1">
            <w:r w:rsidR="005B3723" w:rsidRPr="002442C8">
              <w:rPr>
                <w:rStyle w:val="Hyperlink"/>
                <w:rFonts w:ascii="Arial Narrow" w:hAnsi="Arial Narrow"/>
                <w:sz w:val="16"/>
                <w:lang w:val="fr-FR"/>
              </w:rPr>
              <w:t>Conditions Universelles de Licence</w:t>
            </w:r>
          </w:hyperlink>
        </w:hyperlink>
      </w:hyperlink>
    </w:p>
    <w:p w:rsidR="004A7326" w:rsidRPr="002442C8" w:rsidRDefault="004A7326" w:rsidP="004A7326">
      <w:pPr>
        <w:pStyle w:val="PURProductName"/>
        <w:rPr>
          <w:lang w:val="fr-FR"/>
        </w:rPr>
      </w:pPr>
      <w:bookmarkStart w:id="280" w:name="_Toc299519136"/>
      <w:bookmarkStart w:id="281" w:name="_Toc299531568"/>
      <w:bookmarkStart w:id="282" w:name="_Toc299531892"/>
      <w:bookmarkStart w:id="283" w:name="_Toc299957175"/>
      <w:bookmarkStart w:id="284" w:name="_Toc340656768"/>
      <w:bookmarkStart w:id="285" w:name="_Toc340657661"/>
      <w:bookmarkStart w:id="286" w:name="_Toc299519135"/>
      <w:bookmarkStart w:id="287" w:name="_Toc299531567"/>
      <w:bookmarkStart w:id="288" w:name="_Toc299531891"/>
      <w:bookmarkStart w:id="289" w:name="_Toc299957174"/>
      <w:r w:rsidRPr="002442C8">
        <w:rPr>
          <w:lang w:val="fr-FR"/>
        </w:rPr>
        <w:t>Project 2013 Édition Standard</w:t>
      </w:r>
      <w:bookmarkEnd w:id="280"/>
      <w:bookmarkEnd w:id="281"/>
      <w:bookmarkEnd w:id="282"/>
      <w:bookmarkEnd w:id="283"/>
      <w:bookmarkEnd w:id="284"/>
      <w:bookmarkEnd w:id="285"/>
      <w:r w:rsidRPr="002442C8">
        <w:rPr>
          <w:lang w:val="fr-FR"/>
        </w:rPr>
        <w:t xml:space="preserve"> </w:t>
      </w:r>
      <w:r w:rsidRPr="002442C8">
        <w:rPr>
          <w:lang w:val="fr-FR"/>
        </w:rPr>
        <w:fldChar w:fldCharType="begin"/>
      </w:r>
      <w:r w:rsidRPr="002442C8">
        <w:rPr>
          <w:lang w:val="fr-FR"/>
        </w:rPr>
        <w:instrText xml:space="preserve">XE "Project 2013 Édition Standard" </w:instrText>
      </w:r>
      <w:r w:rsidRPr="002442C8">
        <w:rPr>
          <w:lang w:val="fr-FR"/>
        </w:rPr>
        <w:fldChar w:fldCharType="end"/>
      </w:r>
    </w:p>
    <w:p w:rsidR="004A7326" w:rsidRPr="002442C8" w:rsidRDefault="004A7326" w:rsidP="007173CA">
      <w:pPr>
        <w:pStyle w:val="PURLicenseTerm"/>
        <w:rPr>
          <w:lang w:val="fr-FR"/>
        </w:rPr>
      </w:pPr>
      <w:r w:rsidRPr="002442C8">
        <w:rPr>
          <w:lang w:val="fr-FR"/>
        </w:rPr>
        <w:t xml:space="preserve">Votre utilisation de ce produit est régie par les conditions universelles de licence, les conditions générales de licence pour le modèle de licence associé audit produit et les conditions de licence spécifiques </w:t>
      </w:r>
      <w:proofErr w:type="spellStart"/>
      <w:r w:rsidRPr="002442C8">
        <w:rPr>
          <w:lang w:val="fr-FR"/>
        </w:rPr>
        <w:t>ci</w:t>
      </w:r>
      <w:r w:rsidR="007173CA">
        <w:rPr>
          <w:lang w:val="fr-FR"/>
        </w:rPr>
        <w:t>­</w:t>
      </w:r>
      <w:r w:rsidRPr="002442C8">
        <w:rPr>
          <w:lang w:val="fr-FR"/>
        </w:rPr>
        <w:t>après</w:t>
      </w:r>
      <w:proofErr w:type="spellEnd"/>
      <w:r w:rsidRPr="002442C8">
        <w:rPr>
          <w:lang w:val="fr-FR"/>
        </w:rPr>
        <w:t>.</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076"/>
        <w:gridCol w:w="5954"/>
      </w:tblGrid>
      <w:tr w:rsidR="004A7326" w:rsidRPr="00054C42" w:rsidTr="005F6596">
        <w:tc>
          <w:tcPr>
            <w:tcW w:w="2301" w:type="pct"/>
          </w:tcPr>
          <w:p w:rsidR="004A7326" w:rsidRPr="002442C8" w:rsidRDefault="004A7326" w:rsidP="005F6596">
            <w:pPr>
              <w:pStyle w:val="PURLMSH"/>
              <w:rPr>
                <w:lang w:val="fr-FR"/>
              </w:rPr>
            </w:pPr>
            <w:r w:rsidRPr="002442C8">
              <w:rPr>
                <w:lang w:val="fr-FR"/>
              </w:rPr>
              <w:t xml:space="preserve">Section applicable des conditions générales de licence SAL : </w:t>
            </w:r>
            <w:hyperlink w:anchor="SALTerms_Desktop" w:history="1">
              <w:r w:rsidRPr="002442C8">
                <w:rPr>
                  <w:rStyle w:val="Hyperlink"/>
                  <w:lang w:val="fr-FR"/>
                </w:rPr>
                <w:t>Applications bureautiques</w:t>
              </w:r>
            </w:hyperlink>
          </w:p>
        </w:tc>
        <w:tc>
          <w:tcPr>
            <w:tcW w:w="2699" w:type="pct"/>
          </w:tcPr>
          <w:p w:rsidR="004A7326" w:rsidRPr="002442C8" w:rsidRDefault="004A7326" w:rsidP="0026184E">
            <w:pPr>
              <w:pStyle w:val="PURLMSH"/>
              <w:rPr>
                <w:lang w:val="fr-FR"/>
              </w:rPr>
            </w:pPr>
            <w:r w:rsidRPr="002442C8">
              <w:rPr>
                <w:lang w:val="fr-FR"/>
              </w:rPr>
              <w:t xml:space="preserve">Voir les avertissements applicables : </w:t>
            </w:r>
            <w:r w:rsidRPr="002442C8">
              <w:rPr>
                <w:b/>
                <w:lang w:val="fr-FR"/>
              </w:rPr>
              <w:t xml:space="preserve">transfert de données </w:t>
            </w:r>
            <w:r w:rsidRPr="002442C8">
              <w:rPr>
                <w:i/>
                <w:lang w:val="fr-FR"/>
              </w:rPr>
              <w:t>(voir l</w:t>
            </w:r>
            <w:r w:rsidR="003E0FD6" w:rsidRPr="002442C8">
              <w:rPr>
                <w:i/>
                <w:lang w:val="fr-FR"/>
              </w:rPr>
              <w:t>’</w:t>
            </w:r>
            <w:hyperlink w:anchor="Annexe2" w:history="1">
              <w:hyperlink w:anchor="Appendix2" w:history="1">
                <w:r w:rsidR="00AA1A26" w:rsidRPr="002442C8">
                  <w:rPr>
                    <w:rFonts w:eastAsia="Arial"/>
                    <w:i/>
                    <w:color w:val="00467F"/>
                    <w:u w:val="single"/>
                    <w:lang w:val="fr-FR"/>
                  </w:rPr>
                  <w:t>Annexe 2</w:t>
                </w:r>
              </w:hyperlink>
            </w:hyperlink>
            <w:r w:rsidRPr="002442C8">
              <w:rPr>
                <w:i/>
                <w:lang w:val="fr-FR"/>
              </w:rPr>
              <w:t>)</w:t>
            </w:r>
          </w:p>
        </w:tc>
      </w:tr>
      <w:tr w:rsidR="004A7326" w:rsidRPr="002442C8" w:rsidTr="005F6596">
        <w:tc>
          <w:tcPr>
            <w:tcW w:w="2301" w:type="pct"/>
          </w:tcPr>
          <w:p w:rsidR="004A7326" w:rsidRPr="002442C8" w:rsidRDefault="004A7326" w:rsidP="005F6596">
            <w:pPr>
              <w:pStyle w:val="PURLMSH"/>
              <w:rPr>
                <w:lang w:val="fr-FR"/>
              </w:rPr>
            </w:pPr>
            <w:r w:rsidRPr="002442C8">
              <w:rPr>
                <w:lang w:val="fr-FR"/>
              </w:rPr>
              <w:t xml:space="preserve">Logiciels client/supplémentaires : </w:t>
            </w:r>
            <w:r w:rsidRPr="002442C8">
              <w:rPr>
                <w:b/>
                <w:lang w:val="fr-FR"/>
              </w:rPr>
              <w:t>Non</w:t>
            </w:r>
          </w:p>
        </w:tc>
        <w:tc>
          <w:tcPr>
            <w:tcW w:w="2699" w:type="pct"/>
          </w:tcPr>
          <w:p w:rsidR="004A7326" w:rsidRPr="002442C8" w:rsidRDefault="004A7326" w:rsidP="005F6596">
            <w:pPr>
              <w:pStyle w:val="PURLMSH"/>
              <w:rPr>
                <w:lang w:val="fr-FR"/>
              </w:rPr>
            </w:pPr>
          </w:p>
        </w:tc>
      </w:tr>
      <w:tr w:rsidR="004A7326" w:rsidRPr="00054C42" w:rsidTr="005F6596">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4A7326" w:rsidRPr="002442C8" w:rsidRDefault="004A7326" w:rsidP="005F6596">
            <w:pPr>
              <w:pStyle w:val="PURTableHeaderWhite"/>
              <w:spacing w:after="0" w:line="240" w:lineRule="auto"/>
              <w:rPr>
                <w:i w:val="0"/>
                <w:color w:val="404040"/>
                <w:lang w:val="fr-FR"/>
              </w:rPr>
            </w:pPr>
            <w:r w:rsidRPr="002442C8">
              <w:rPr>
                <w:i w:val="0"/>
                <w:color w:val="404040"/>
                <w:lang w:val="fr-FR"/>
              </w:rPr>
              <w:t>LICENCES D</w:t>
            </w:r>
            <w:r w:rsidR="003E0FD6" w:rsidRPr="002442C8">
              <w:rPr>
                <w:i w:val="0"/>
                <w:color w:val="404040"/>
                <w:lang w:val="fr-FR"/>
              </w:rPr>
              <w:t>’</w:t>
            </w:r>
            <w:r w:rsidRPr="002442C8">
              <w:rPr>
                <w:i w:val="0"/>
                <w:color w:val="404040"/>
                <w:lang w:val="fr-FR"/>
              </w:rPr>
              <w:t>ACCÈS SAL (SUBSCRIBER ACCESS LICENSE)</w:t>
            </w:r>
          </w:p>
        </w:tc>
      </w:tr>
      <w:tr w:rsidR="004A7326" w:rsidRPr="002442C8" w:rsidTr="005F6596">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rsidR="004A7326" w:rsidRPr="002442C8" w:rsidRDefault="004A7326" w:rsidP="005F6596">
            <w:pPr>
              <w:pStyle w:val="PURBody"/>
              <w:rPr>
                <w:lang w:val="fr-FR"/>
              </w:rPr>
            </w:pPr>
            <w:r w:rsidRPr="002442C8">
              <w:rPr>
                <w:b/>
                <w:lang w:val="fr-FR"/>
              </w:rPr>
              <w:t>Vous avez besoin de :</w:t>
            </w:r>
          </w:p>
          <w:p w:rsidR="004A7326" w:rsidRPr="002442C8" w:rsidRDefault="004A7326" w:rsidP="00BD14CB">
            <w:pPr>
              <w:pStyle w:val="PURBullet-Indented"/>
              <w:rPr>
                <w:b/>
                <w:bCs/>
                <w:lang w:val="fr-FR"/>
              </w:rPr>
            </w:pPr>
            <w:r w:rsidRPr="002442C8">
              <w:rPr>
                <w:lang w:val="fr-FR"/>
              </w:rPr>
              <w:t>SAL Project 2013 Édition Standard</w:t>
            </w:r>
          </w:p>
        </w:tc>
      </w:tr>
    </w:tbl>
    <w:p w:rsidR="004A7326" w:rsidRPr="002442C8" w:rsidRDefault="00681F74" w:rsidP="005B3723">
      <w:pPr>
        <w:pStyle w:val="PURBody-Indented"/>
        <w:jc w:val="right"/>
        <w:rPr>
          <w:lang w:val="fr-FR"/>
        </w:rPr>
      </w:pPr>
      <w:hyperlink w:anchor="Tables des matières" w:history="1">
        <w:hyperlink w:anchor="TOC" w:history="1">
          <w:r w:rsidR="00EA00B0" w:rsidRPr="002442C8">
            <w:rPr>
              <w:rStyle w:val="Hyperlink"/>
              <w:rFonts w:ascii="Arial Narrow" w:hAnsi="Arial Narrow"/>
              <w:sz w:val="16"/>
              <w:lang w:val="fr-FR"/>
            </w:rPr>
            <w:t>Table des matières</w:t>
          </w:r>
        </w:hyperlink>
      </w:hyperlink>
      <w:r w:rsidR="00C0505F" w:rsidRPr="002442C8">
        <w:rPr>
          <w:lang w:val="fr-FR"/>
        </w:rPr>
        <w:t>/</w:t>
      </w:r>
      <w:hyperlink w:anchor="UniversalTerms" w:history="1">
        <w:hyperlink w:anchor="UniversalTerms" w:history="1">
          <w:hyperlink w:anchor="UniversalTerms" w:history="1">
            <w:r w:rsidR="005B3723" w:rsidRPr="002442C8">
              <w:rPr>
                <w:rStyle w:val="Hyperlink"/>
                <w:rFonts w:ascii="Arial Narrow" w:hAnsi="Arial Narrow"/>
                <w:sz w:val="16"/>
                <w:lang w:val="fr-FR"/>
              </w:rPr>
              <w:t>Conditions Universelles de Licence</w:t>
            </w:r>
          </w:hyperlink>
        </w:hyperlink>
      </w:hyperlink>
    </w:p>
    <w:p w:rsidR="009A4C7C" w:rsidRPr="002442C8" w:rsidRDefault="009A4C7C" w:rsidP="009A4C7C">
      <w:pPr>
        <w:pStyle w:val="PURProductName"/>
        <w:rPr>
          <w:lang w:val="fr-FR"/>
        </w:rPr>
      </w:pPr>
      <w:bookmarkStart w:id="290" w:name="_Toc340656769"/>
      <w:bookmarkStart w:id="291" w:name="_Toc340657662"/>
      <w:r w:rsidRPr="002442C8">
        <w:rPr>
          <w:lang w:val="fr-FR"/>
        </w:rPr>
        <w:lastRenderedPageBreak/>
        <w:t xml:space="preserve">Project Server </w:t>
      </w:r>
      <w:bookmarkEnd w:id="286"/>
      <w:bookmarkEnd w:id="287"/>
      <w:bookmarkEnd w:id="288"/>
      <w:bookmarkEnd w:id="289"/>
      <w:r w:rsidRPr="002442C8">
        <w:rPr>
          <w:lang w:val="fr-FR"/>
        </w:rPr>
        <w:t>2013</w:t>
      </w:r>
      <w:bookmarkEnd w:id="290"/>
      <w:bookmarkEnd w:id="291"/>
      <w:r w:rsidRPr="002442C8">
        <w:rPr>
          <w:lang w:val="fr-FR"/>
        </w:rPr>
        <w:fldChar w:fldCharType="begin"/>
      </w:r>
      <w:r w:rsidRPr="002442C8">
        <w:rPr>
          <w:lang w:val="fr-FR"/>
        </w:rPr>
        <w:instrText xml:space="preserve">XE "Project Server 2013" </w:instrText>
      </w:r>
      <w:r w:rsidRPr="002442C8">
        <w:rPr>
          <w:lang w:val="fr-FR"/>
        </w:rPr>
        <w:fldChar w:fldCharType="end"/>
      </w:r>
    </w:p>
    <w:p w:rsidR="009A4C7C" w:rsidRPr="002442C8" w:rsidRDefault="009A4C7C" w:rsidP="009A4C7C">
      <w:pPr>
        <w:pStyle w:val="PURLicenseTerm"/>
        <w:rPr>
          <w:lang w:val="fr-FR"/>
        </w:rPr>
      </w:pPr>
      <w:r w:rsidRPr="002442C8">
        <w:rPr>
          <w:lang w:val="fr-FR"/>
        </w:rPr>
        <w:t xml:space="preserve">Votre utilisation de ce produit est régie par les conditions universelles de licence, les conditions générales de licence pour le modèle de licence associé audit produit et les conditions de licence spécifiques </w:t>
      </w:r>
      <w:r w:rsidR="00841DDD">
        <w:rPr>
          <w:lang w:val="fr-FR"/>
        </w:rPr>
        <w:br/>
      </w:r>
      <w:r w:rsidRPr="002442C8">
        <w:rPr>
          <w:lang w:val="fr-FR"/>
        </w:rPr>
        <w:t>ci-après.</w:t>
      </w:r>
    </w:p>
    <w:tbl>
      <w:tblPr>
        <w:tblW w:w="4951" w:type="pct"/>
        <w:tblInd w:w="115"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1"/>
        <w:gridCol w:w="5511"/>
      </w:tblGrid>
      <w:tr w:rsidR="00D14C97" w:rsidRPr="00054C42" w:rsidTr="00B123AD">
        <w:tc>
          <w:tcPr>
            <w:tcW w:w="2477" w:type="pct"/>
          </w:tcPr>
          <w:p w:rsidR="00D14C97" w:rsidRPr="002442C8" w:rsidRDefault="00D14C97" w:rsidP="00893CE7">
            <w:pPr>
              <w:pStyle w:val="PURLMSH"/>
              <w:rPr>
                <w:lang w:val="fr-FR"/>
              </w:rPr>
            </w:pPr>
            <w:r w:rsidRPr="002442C8">
              <w:rPr>
                <w:lang w:val="fr-FR"/>
              </w:rPr>
              <w:t xml:space="preserve">Section applicable des conditions générales de licence SAL : </w:t>
            </w:r>
            <w:hyperlink w:anchor="SALTerms_Server" w:history="1">
              <w:r w:rsidRPr="002442C8">
                <w:rPr>
                  <w:rStyle w:val="Hyperlink"/>
                  <w:lang w:val="fr-FR"/>
                </w:rPr>
                <w:t>Logiciel serveur</w:t>
              </w:r>
            </w:hyperlink>
          </w:p>
        </w:tc>
        <w:tc>
          <w:tcPr>
            <w:tcW w:w="2523" w:type="pct"/>
          </w:tcPr>
          <w:p w:rsidR="00D14C97" w:rsidRPr="002442C8" w:rsidRDefault="004F154D" w:rsidP="00A141F4">
            <w:pPr>
              <w:pStyle w:val="PURLMSH"/>
              <w:rPr>
                <w:lang w:val="fr-FR"/>
              </w:rPr>
            </w:pPr>
            <w:r w:rsidRPr="002442C8">
              <w:rPr>
                <w:lang w:val="fr-FR"/>
              </w:rPr>
              <w:t xml:space="preserve">Voir les avertissements applicables : </w:t>
            </w:r>
            <w:r w:rsidRPr="002442C8">
              <w:rPr>
                <w:b/>
                <w:lang w:val="fr-FR"/>
              </w:rPr>
              <w:t xml:space="preserve">Non </w:t>
            </w:r>
          </w:p>
        </w:tc>
      </w:tr>
      <w:tr w:rsidR="009A4C7C" w:rsidRPr="00054C42" w:rsidTr="00B123AD">
        <w:tc>
          <w:tcPr>
            <w:tcW w:w="2477" w:type="pct"/>
          </w:tcPr>
          <w:p w:rsidR="009A4C7C" w:rsidRPr="002442C8" w:rsidRDefault="009A4C7C" w:rsidP="009A4C7C">
            <w:pPr>
              <w:pStyle w:val="PURLMSH"/>
              <w:rPr>
                <w:lang w:val="fr-FR"/>
              </w:rPr>
            </w:pPr>
            <w:r w:rsidRPr="002442C8">
              <w:rPr>
                <w:lang w:val="fr-FR"/>
              </w:rPr>
              <w:t xml:space="preserve">Logiciels client/supplémentaires : </w:t>
            </w:r>
            <w:r w:rsidRPr="002442C8">
              <w:rPr>
                <w:b/>
                <w:lang w:val="fr-FR"/>
              </w:rPr>
              <w:t>Oui</w:t>
            </w:r>
            <w:r w:rsidRPr="002442C8">
              <w:rPr>
                <w:lang w:val="fr-FR"/>
              </w:rPr>
              <w:t xml:space="preserve"> </w:t>
            </w:r>
            <w:r w:rsidRPr="002442C8">
              <w:rPr>
                <w:i/>
                <w:lang w:val="fr-FR"/>
              </w:rPr>
              <w:t>(voir l</w:t>
            </w:r>
            <w:r w:rsidR="003E0FD6" w:rsidRPr="002442C8">
              <w:rPr>
                <w:i/>
                <w:lang w:val="fr-FR"/>
              </w:rPr>
              <w:t>’</w:t>
            </w:r>
            <w:hyperlink w:anchor="Appendix1" w:history="1">
              <w:r w:rsidR="007173CA" w:rsidRPr="002442C8">
                <w:rPr>
                  <w:rStyle w:val="Hyperlink"/>
                  <w:i/>
                  <w:lang w:val="fr-FR"/>
                </w:rPr>
                <w:t>Annexe 1</w:t>
              </w:r>
            </w:hyperlink>
            <w:r w:rsidRPr="002442C8">
              <w:rPr>
                <w:i/>
                <w:lang w:val="fr-FR"/>
              </w:rPr>
              <w:t>)</w:t>
            </w:r>
          </w:p>
        </w:tc>
        <w:tc>
          <w:tcPr>
            <w:tcW w:w="2523" w:type="pct"/>
          </w:tcPr>
          <w:p w:rsidR="009A4C7C" w:rsidRPr="002442C8" w:rsidRDefault="009A4C7C" w:rsidP="009A4C7C">
            <w:pPr>
              <w:pStyle w:val="PURLMSH"/>
              <w:rPr>
                <w:lang w:val="fr-FR"/>
              </w:rPr>
            </w:pPr>
          </w:p>
        </w:tc>
      </w:tr>
      <w:tr w:rsidR="009A4C7C" w:rsidRPr="00054C42" w:rsidTr="00B123AD">
        <w:tblPrEx>
          <w:tblBorders>
            <w:top w:val="none" w:sz="0" w:space="0" w:color="auto"/>
            <w:bottom w:val="none" w:sz="0" w:space="0" w:color="auto"/>
          </w:tblBorders>
        </w:tblPrEx>
        <w:tc>
          <w:tcPr>
            <w:tcW w:w="5000" w:type="pct"/>
            <w:gridSpan w:val="2"/>
            <w:shd w:val="clear" w:color="auto" w:fill="E5EEF7"/>
          </w:tcPr>
          <w:p w:rsidR="009A4C7C" w:rsidRPr="002442C8" w:rsidRDefault="009A4C7C" w:rsidP="009A4C7C">
            <w:pPr>
              <w:pStyle w:val="PURTableHeaderWhite"/>
              <w:spacing w:after="0" w:line="240" w:lineRule="auto"/>
              <w:rPr>
                <w:i w:val="0"/>
                <w:color w:val="404040"/>
                <w:lang w:val="fr-FR"/>
              </w:rPr>
            </w:pPr>
            <w:r w:rsidRPr="002442C8">
              <w:rPr>
                <w:i w:val="0"/>
                <w:color w:val="404040"/>
                <w:lang w:val="fr-FR"/>
              </w:rPr>
              <w:t>LICENCES D</w:t>
            </w:r>
            <w:r w:rsidR="003E0FD6" w:rsidRPr="002442C8">
              <w:rPr>
                <w:i w:val="0"/>
                <w:color w:val="404040"/>
                <w:lang w:val="fr-FR"/>
              </w:rPr>
              <w:t>’</w:t>
            </w:r>
            <w:r w:rsidRPr="002442C8">
              <w:rPr>
                <w:i w:val="0"/>
                <w:color w:val="404040"/>
                <w:lang w:val="fr-FR"/>
              </w:rPr>
              <w:t>ACCÈS SAL (SUBSCRIBER ACCESS LICENSE)</w:t>
            </w:r>
          </w:p>
        </w:tc>
      </w:tr>
      <w:tr w:rsidR="009A4C7C" w:rsidRPr="002442C8" w:rsidTr="00B123AD">
        <w:tblPrEx>
          <w:tblBorders>
            <w:top w:val="none" w:sz="0" w:space="0" w:color="auto"/>
            <w:bottom w:val="none" w:sz="0" w:space="0" w:color="auto"/>
          </w:tblBorders>
        </w:tblPrEx>
        <w:tc>
          <w:tcPr>
            <w:tcW w:w="5000" w:type="pct"/>
            <w:gridSpan w:val="2"/>
          </w:tcPr>
          <w:p w:rsidR="009A4C7C" w:rsidRPr="002442C8" w:rsidRDefault="00BB41EF" w:rsidP="009A4C7C">
            <w:pPr>
              <w:pStyle w:val="PURBody"/>
              <w:rPr>
                <w:lang w:val="fr-FR"/>
              </w:rPr>
            </w:pPr>
            <w:r w:rsidRPr="002442C8">
              <w:rPr>
                <w:b/>
                <w:lang w:val="fr-FR"/>
              </w:rPr>
              <w:t>Vous avez besoin de :</w:t>
            </w:r>
          </w:p>
          <w:p w:rsidR="009A4C7C" w:rsidRPr="002442C8" w:rsidRDefault="009A4C7C" w:rsidP="00F44E81">
            <w:pPr>
              <w:pStyle w:val="PURBullet-Indented"/>
              <w:rPr>
                <w:b/>
                <w:bCs/>
                <w:lang w:val="fr-FR"/>
              </w:rPr>
            </w:pPr>
            <w:r w:rsidRPr="002442C8">
              <w:rPr>
                <w:lang w:val="fr-FR"/>
              </w:rPr>
              <w:t>SAL Project Server 2013</w:t>
            </w:r>
          </w:p>
        </w:tc>
      </w:tr>
    </w:tbl>
    <w:bookmarkStart w:id="292" w:name="_Toc296854878"/>
    <w:bookmarkStart w:id="293" w:name="_Toc299519137"/>
    <w:bookmarkStart w:id="294" w:name="_Toc299531569"/>
    <w:bookmarkStart w:id="295" w:name="_Toc299531893"/>
    <w:bookmarkStart w:id="296" w:name="_Toc299957176"/>
    <w:p w:rsidR="000C3222" w:rsidRPr="002442C8" w:rsidRDefault="00C0505F" w:rsidP="005B3723">
      <w:pPr>
        <w:pStyle w:val="PURBody-Indented"/>
        <w:jc w:val="right"/>
        <w:rPr>
          <w:lang w:val="fr-FR"/>
        </w:rPr>
      </w:pPr>
      <w:r w:rsidRPr="002442C8">
        <w:rPr>
          <w:lang w:val="fr-FR"/>
        </w:rPr>
        <w:fldChar w:fldCharType="begin"/>
      </w:r>
      <w:r w:rsidRPr="002442C8">
        <w:rPr>
          <w:lang w:val="fr-FR"/>
        </w:rPr>
        <w:instrText xml:space="preserve">HYPERLINK \l "Tables des matières" </w:instrText>
      </w:r>
      <w:r w:rsidRPr="002442C8">
        <w:rPr>
          <w:lang w:val="fr-FR"/>
        </w:rPr>
        <w:fldChar w:fldCharType="separate"/>
      </w:r>
      <w:hyperlink w:anchor="TOC" w:history="1">
        <w:r w:rsidR="00EA00B0" w:rsidRPr="002442C8">
          <w:rPr>
            <w:rStyle w:val="Hyperlink"/>
            <w:rFonts w:ascii="Arial Narrow" w:hAnsi="Arial Narrow"/>
            <w:sz w:val="16"/>
            <w:lang w:val="fr-FR"/>
          </w:rPr>
          <w:t>Table des matières</w:t>
        </w:r>
      </w:hyperlink>
      <w:r w:rsidRPr="002442C8">
        <w:rPr>
          <w:lang w:val="fr-FR"/>
        </w:rPr>
        <w:fldChar w:fldCharType="end"/>
      </w:r>
      <w:r w:rsidRPr="002442C8">
        <w:rPr>
          <w:lang w:val="fr-FR"/>
        </w:rPr>
        <w:t>/</w:t>
      </w:r>
      <w:hyperlink w:anchor="UniversalTerms" w:history="1">
        <w:hyperlink w:anchor="UniversalTerms" w:history="1">
          <w:hyperlink w:anchor="UniversalTerms" w:history="1">
            <w:r w:rsidR="005B3723" w:rsidRPr="002442C8">
              <w:rPr>
                <w:rStyle w:val="Hyperlink"/>
                <w:rFonts w:ascii="Arial Narrow" w:hAnsi="Arial Narrow"/>
                <w:sz w:val="16"/>
                <w:lang w:val="fr-FR"/>
              </w:rPr>
              <w:t>Conditions Universelles de Licence</w:t>
            </w:r>
          </w:hyperlink>
        </w:hyperlink>
      </w:hyperlink>
    </w:p>
    <w:p w:rsidR="00531FC6" w:rsidRPr="002442C8" w:rsidRDefault="00531FC6" w:rsidP="001D1160">
      <w:pPr>
        <w:pStyle w:val="PURProductName"/>
        <w:rPr>
          <w:lang w:val="fr-FR"/>
        </w:rPr>
      </w:pPr>
      <w:bookmarkStart w:id="297" w:name="_Toc340656770"/>
      <w:bookmarkStart w:id="298" w:name="_Toc340657663"/>
      <w:r w:rsidRPr="002442C8">
        <w:rPr>
          <w:lang w:val="fr-FR"/>
        </w:rPr>
        <w:t xml:space="preserve">SharePoint Server </w:t>
      </w:r>
      <w:bookmarkEnd w:id="292"/>
      <w:bookmarkEnd w:id="293"/>
      <w:bookmarkEnd w:id="294"/>
      <w:bookmarkEnd w:id="295"/>
      <w:bookmarkEnd w:id="296"/>
      <w:r w:rsidRPr="002442C8">
        <w:rPr>
          <w:lang w:val="fr-FR"/>
        </w:rPr>
        <w:t>2013</w:t>
      </w:r>
      <w:bookmarkEnd w:id="297"/>
      <w:bookmarkEnd w:id="298"/>
      <w:r w:rsidRPr="002442C8">
        <w:rPr>
          <w:lang w:val="fr-FR"/>
        </w:rPr>
        <w:fldChar w:fldCharType="begin"/>
      </w:r>
      <w:r w:rsidRPr="002442C8">
        <w:rPr>
          <w:lang w:val="fr-FR"/>
        </w:rPr>
        <w:instrText xml:space="preserve">XE "SharePoint Server 2013" </w:instrText>
      </w:r>
      <w:r w:rsidRPr="002442C8">
        <w:rPr>
          <w:lang w:val="fr-FR"/>
        </w:rPr>
        <w:fldChar w:fldCharType="end"/>
      </w:r>
    </w:p>
    <w:p w:rsidR="00531FC6" w:rsidRPr="002442C8" w:rsidRDefault="00531FC6" w:rsidP="00531FC6">
      <w:pPr>
        <w:spacing w:line="240" w:lineRule="exact"/>
        <w:rPr>
          <w:lang w:val="fr-FR"/>
        </w:rPr>
      </w:pPr>
      <w:r w:rsidRPr="002442C8">
        <w:rPr>
          <w:color w:val="auto"/>
          <w:sz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5006"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115"/>
        <w:gridCol w:w="5349"/>
        <w:gridCol w:w="115"/>
        <w:gridCol w:w="5451"/>
        <w:gridCol w:w="13"/>
      </w:tblGrid>
      <w:tr w:rsidR="00531FC6" w:rsidRPr="00054C42" w:rsidTr="00A748AB">
        <w:trPr>
          <w:gridAfter w:val="1"/>
          <w:wAfter w:w="6" w:type="pct"/>
        </w:trPr>
        <w:tc>
          <w:tcPr>
            <w:tcW w:w="2474" w:type="pct"/>
            <w:gridSpan w:val="2"/>
          </w:tcPr>
          <w:p w:rsidR="00531FC6" w:rsidRPr="002442C8" w:rsidRDefault="00531FC6" w:rsidP="00531FC6">
            <w:pPr>
              <w:spacing w:after="0"/>
              <w:rPr>
                <w:rFonts w:ascii="Arial Narrow" w:hAnsi="Arial Narrow"/>
                <w:color w:val="404040"/>
                <w:sz w:val="18"/>
                <w:lang w:val="fr-FR"/>
              </w:rPr>
            </w:pPr>
            <w:r w:rsidRPr="002442C8">
              <w:rPr>
                <w:rFonts w:ascii="Arial Narrow" w:hAnsi="Arial Narrow"/>
                <w:color w:val="404040"/>
                <w:sz w:val="18"/>
                <w:lang w:val="fr-FR"/>
              </w:rPr>
              <w:t xml:space="preserve">Section applicable des conditions générales de licence SAL : </w:t>
            </w:r>
            <w:hyperlink w:anchor="SALTerms_Server" w:history="1">
              <w:r w:rsidRPr="002442C8">
                <w:rPr>
                  <w:rFonts w:ascii="Arial Narrow" w:hAnsi="Arial Narrow"/>
                  <w:color w:val="00467F"/>
                  <w:sz w:val="18"/>
                  <w:u w:val="single"/>
                  <w:lang w:val="fr-FR"/>
                </w:rPr>
                <w:t>Logiciel serveur</w:t>
              </w:r>
            </w:hyperlink>
          </w:p>
        </w:tc>
        <w:tc>
          <w:tcPr>
            <w:tcW w:w="2520" w:type="pct"/>
            <w:gridSpan w:val="2"/>
          </w:tcPr>
          <w:p w:rsidR="00531FC6" w:rsidRPr="002442C8" w:rsidRDefault="00531FC6" w:rsidP="00531FC6">
            <w:pPr>
              <w:spacing w:after="0"/>
              <w:rPr>
                <w:rFonts w:ascii="Arial Narrow" w:hAnsi="Arial Narrow"/>
                <w:color w:val="404040"/>
                <w:sz w:val="18"/>
                <w:lang w:val="fr-FR"/>
              </w:rPr>
            </w:pPr>
            <w:r w:rsidRPr="002442C8">
              <w:rPr>
                <w:rFonts w:ascii="Arial Narrow" w:hAnsi="Arial Narrow"/>
                <w:color w:val="404040"/>
                <w:sz w:val="18"/>
                <w:lang w:val="fr-FR"/>
              </w:rPr>
              <w:t xml:space="preserve">Avertissements relatifs aux services Internet : </w:t>
            </w:r>
            <w:r w:rsidRPr="002442C8">
              <w:rPr>
                <w:rFonts w:ascii="Arial Narrow" w:hAnsi="Arial Narrow"/>
                <w:b/>
                <w:color w:val="404040"/>
                <w:sz w:val="18"/>
                <w:lang w:val="fr-FR"/>
              </w:rPr>
              <w:t>Non</w:t>
            </w:r>
          </w:p>
        </w:tc>
      </w:tr>
      <w:tr w:rsidR="00531FC6" w:rsidRPr="00054C42" w:rsidTr="00A748AB">
        <w:trPr>
          <w:gridAfter w:val="1"/>
          <w:wAfter w:w="6" w:type="pct"/>
        </w:trPr>
        <w:tc>
          <w:tcPr>
            <w:tcW w:w="2474" w:type="pct"/>
            <w:gridSpan w:val="2"/>
          </w:tcPr>
          <w:p w:rsidR="00531FC6" w:rsidRPr="002442C8" w:rsidRDefault="00531FC6" w:rsidP="00531FC6">
            <w:pPr>
              <w:spacing w:after="0"/>
              <w:rPr>
                <w:rFonts w:ascii="Arial Narrow" w:hAnsi="Arial Narrow"/>
                <w:color w:val="404040"/>
                <w:sz w:val="18"/>
                <w:lang w:val="fr-FR"/>
              </w:rPr>
            </w:pPr>
            <w:r w:rsidRPr="002442C8">
              <w:rPr>
                <w:rFonts w:ascii="Arial Narrow" w:hAnsi="Arial Narrow"/>
                <w:color w:val="404040"/>
                <w:sz w:val="18"/>
                <w:lang w:val="fr-FR"/>
              </w:rPr>
              <w:t xml:space="preserve">Logiciels client/supplémentaires : </w:t>
            </w:r>
            <w:r w:rsidRPr="002442C8">
              <w:rPr>
                <w:rFonts w:ascii="Arial Narrow" w:hAnsi="Arial Narrow"/>
                <w:b/>
                <w:color w:val="404040"/>
                <w:sz w:val="18"/>
                <w:lang w:val="fr-FR"/>
              </w:rPr>
              <w:t>Oui</w:t>
            </w:r>
            <w:r w:rsidRPr="002442C8">
              <w:rPr>
                <w:rFonts w:ascii="Arial Narrow" w:hAnsi="Arial Narrow"/>
                <w:color w:val="404040"/>
                <w:sz w:val="18"/>
                <w:lang w:val="fr-FR"/>
              </w:rPr>
              <w:t xml:space="preserve"> </w:t>
            </w:r>
            <w:r w:rsidRPr="002442C8">
              <w:rPr>
                <w:rFonts w:ascii="Arial Narrow" w:hAnsi="Arial Narrow"/>
                <w:i/>
                <w:color w:val="404040"/>
                <w:sz w:val="18"/>
                <w:lang w:val="fr-FR"/>
              </w:rPr>
              <w:t>(voir l</w:t>
            </w:r>
            <w:r w:rsidR="003E0FD6" w:rsidRPr="002442C8">
              <w:rPr>
                <w:rFonts w:ascii="Arial Narrow" w:hAnsi="Arial Narrow"/>
                <w:i/>
                <w:color w:val="404040"/>
                <w:sz w:val="18"/>
                <w:lang w:val="fr-FR"/>
              </w:rPr>
              <w:t>’</w:t>
            </w:r>
            <w:hyperlink w:anchor="Appendix1" w:history="1">
              <w:r w:rsidR="007173CA" w:rsidRPr="007173CA">
                <w:rPr>
                  <w:rStyle w:val="Hyperlink"/>
                  <w:rFonts w:ascii="Arial Narrow" w:hAnsi="Arial Narrow"/>
                  <w:i/>
                  <w:sz w:val="18"/>
                  <w:szCs w:val="18"/>
                  <w:lang w:val="fr-FR"/>
                </w:rPr>
                <w:t>Annexe 1</w:t>
              </w:r>
            </w:hyperlink>
            <w:r w:rsidRPr="002442C8">
              <w:rPr>
                <w:rFonts w:ascii="Arial Narrow" w:hAnsi="Arial Narrow"/>
                <w:i/>
                <w:color w:val="404040"/>
                <w:sz w:val="18"/>
                <w:lang w:val="fr-FR"/>
              </w:rPr>
              <w:t>)</w:t>
            </w:r>
          </w:p>
        </w:tc>
        <w:tc>
          <w:tcPr>
            <w:tcW w:w="2520" w:type="pct"/>
            <w:gridSpan w:val="2"/>
          </w:tcPr>
          <w:p w:rsidR="00531FC6" w:rsidRPr="002442C8" w:rsidRDefault="00531FC6" w:rsidP="00531FC6">
            <w:pPr>
              <w:spacing w:after="0"/>
              <w:rPr>
                <w:rFonts w:ascii="Arial Narrow" w:hAnsi="Arial Narrow"/>
                <w:color w:val="404040"/>
                <w:sz w:val="18"/>
                <w:lang w:val="fr-FR"/>
              </w:rPr>
            </w:pPr>
          </w:p>
        </w:tc>
      </w:tr>
      <w:tr w:rsidR="00531FC6" w:rsidRPr="00054C42" w:rsidTr="00A748A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gridBefore w:val="1"/>
          <w:wBefore w:w="52" w:type="pct"/>
        </w:trPr>
        <w:tc>
          <w:tcPr>
            <w:tcW w:w="4948" w:type="pct"/>
            <w:gridSpan w:val="4"/>
            <w:tcBorders>
              <w:top w:val="nil"/>
              <w:left w:val="nil"/>
              <w:bottom w:val="nil"/>
              <w:right w:val="nil"/>
            </w:tcBorders>
            <w:shd w:val="clear" w:color="auto" w:fill="E5EEF7"/>
            <w:vAlign w:val="center"/>
          </w:tcPr>
          <w:p w:rsidR="00531FC6" w:rsidRPr="002442C8" w:rsidRDefault="00531FC6" w:rsidP="00531FC6">
            <w:pPr>
              <w:keepNext/>
              <w:keepLines/>
              <w:spacing w:after="0"/>
              <w:rPr>
                <w:b/>
                <w:color w:val="404040"/>
                <w:sz w:val="18"/>
                <w:lang w:val="fr-FR"/>
              </w:rPr>
            </w:pPr>
            <w:r w:rsidRPr="002442C8">
              <w:rPr>
                <w:b/>
                <w:color w:val="404040"/>
                <w:sz w:val="18"/>
                <w:lang w:val="fr-FR"/>
              </w:rPr>
              <w:t>LICENCES D</w:t>
            </w:r>
            <w:r w:rsidR="003E0FD6" w:rsidRPr="002442C8">
              <w:rPr>
                <w:b/>
                <w:color w:val="404040"/>
                <w:sz w:val="18"/>
                <w:lang w:val="fr-FR"/>
              </w:rPr>
              <w:t>’</w:t>
            </w:r>
            <w:r w:rsidRPr="002442C8">
              <w:rPr>
                <w:b/>
                <w:color w:val="404040"/>
                <w:sz w:val="18"/>
                <w:lang w:val="fr-FR"/>
              </w:rPr>
              <w:t>ACCÈS SAL (SUBSCRIBER ACCESS LICENSE)</w:t>
            </w:r>
          </w:p>
        </w:tc>
      </w:tr>
      <w:tr w:rsidR="00531FC6" w:rsidRPr="002442C8" w:rsidTr="00A748A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gridBefore w:val="1"/>
          <w:wBefore w:w="52" w:type="pct"/>
        </w:trPr>
        <w:tc>
          <w:tcPr>
            <w:tcW w:w="4948" w:type="pct"/>
            <w:gridSpan w:val="4"/>
            <w:tcBorders>
              <w:top w:val="nil"/>
              <w:left w:val="nil"/>
              <w:bottom w:val="single" w:sz="4" w:space="0" w:color="auto"/>
              <w:right w:val="nil"/>
            </w:tcBorders>
            <w:shd w:val="clear" w:color="auto" w:fill="auto"/>
          </w:tcPr>
          <w:p w:rsidR="00531FC6" w:rsidRPr="002442C8" w:rsidRDefault="00BB41EF" w:rsidP="00531FC6">
            <w:pPr>
              <w:rPr>
                <w:lang w:val="fr-FR"/>
              </w:rPr>
            </w:pPr>
            <w:r w:rsidRPr="002442C8">
              <w:rPr>
                <w:b/>
                <w:color w:val="404040"/>
                <w:sz w:val="18"/>
                <w:lang w:val="fr-FR"/>
              </w:rPr>
              <w:t>Vous avez besoin de :</w:t>
            </w:r>
          </w:p>
          <w:p w:rsidR="00531FC6" w:rsidRPr="002442C8" w:rsidRDefault="00531FC6" w:rsidP="00400D01">
            <w:pPr>
              <w:pStyle w:val="PURBullet-Indented"/>
              <w:rPr>
                <w:lang w:val="fr-FR"/>
              </w:rPr>
            </w:pPr>
            <w:r w:rsidRPr="002442C8">
              <w:rPr>
                <w:lang w:val="fr-FR"/>
              </w:rPr>
              <w:t xml:space="preserve">SAL SharePoint Server 2013 Standard, </w:t>
            </w:r>
            <w:r w:rsidRPr="002442C8">
              <w:rPr>
                <w:b/>
                <w:lang w:val="fr-FR"/>
              </w:rPr>
              <w:t>ou</w:t>
            </w:r>
          </w:p>
          <w:p w:rsidR="00531FC6" w:rsidRPr="002442C8" w:rsidRDefault="00531FC6" w:rsidP="00400D01">
            <w:pPr>
              <w:pStyle w:val="PURBullet-Indented"/>
              <w:rPr>
                <w:lang w:val="fr-FR"/>
              </w:rPr>
            </w:pPr>
            <w:r w:rsidRPr="002442C8">
              <w:rPr>
                <w:lang w:val="fr-FR"/>
              </w:rPr>
              <w:t xml:space="preserve">SAL </w:t>
            </w:r>
            <w:proofErr w:type="spellStart"/>
            <w:r w:rsidRPr="002442C8">
              <w:rPr>
                <w:lang w:val="fr-FR"/>
              </w:rPr>
              <w:t>Productivity</w:t>
            </w:r>
            <w:proofErr w:type="spellEnd"/>
            <w:r w:rsidRPr="002442C8">
              <w:rPr>
                <w:lang w:val="fr-FR"/>
              </w:rPr>
              <w:t xml:space="preserve"> Suite</w:t>
            </w:r>
          </w:p>
        </w:tc>
      </w:tr>
      <w:tr w:rsidR="00531FC6" w:rsidRPr="002442C8" w:rsidTr="00A748A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gridBefore w:val="1"/>
          <w:wBefore w:w="52" w:type="pct"/>
        </w:trPr>
        <w:tc>
          <w:tcPr>
            <w:tcW w:w="2474" w:type="pct"/>
            <w:gridSpan w:val="2"/>
            <w:tcBorders>
              <w:top w:val="single" w:sz="4" w:space="0" w:color="auto"/>
              <w:left w:val="nil"/>
              <w:bottom w:val="nil"/>
              <w:right w:val="nil"/>
            </w:tcBorders>
            <w:shd w:val="clear" w:color="auto" w:fill="auto"/>
          </w:tcPr>
          <w:p w:rsidR="00531FC6" w:rsidRPr="002442C8" w:rsidRDefault="00531FC6" w:rsidP="00531FC6">
            <w:pPr>
              <w:rPr>
                <w:lang w:val="fr-FR"/>
              </w:rPr>
            </w:pPr>
            <w:r w:rsidRPr="002442C8">
              <w:rPr>
                <w:b/>
                <w:i/>
                <w:color w:val="404040"/>
                <w:sz w:val="18"/>
                <w:lang w:val="fr-FR"/>
              </w:rPr>
              <w:t>Pour les fonctionnalités suivantes :</w:t>
            </w:r>
          </w:p>
          <w:p w:rsidR="00531FC6" w:rsidRPr="002442C8" w:rsidRDefault="00531FC6" w:rsidP="00400D01">
            <w:pPr>
              <w:pStyle w:val="PURBullet-Indented"/>
              <w:rPr>
                <w:lang w:val="fr-FR"/>
              </w:rPr>
            </w:pPr>
            <w:r w:rsidRPr="002442C8">
              <w:rPr>
                <w:lang w:val="fr-FR"/>
              </w:rPr>
              <w:t xml:space="preserve">Composants </w:t>
            </w:r>
            <w:proofErr w:type="spellStart"/>
            <w:r w:rsidRPr="002442C8">
              <w:rPr>
                <w:lang w:val="fr-FR"/>
              </w:rPr>
              <w:t>WebPart</w:t>
            </w:r>
            <w:proofErr w:type="spellEnd"/>
            <w:r w:rsidRPr="002442C8">
              <w:rPr>
                <w:lang w:val="fr-FR"/>
              </w:rPr>
              <w:t xml:space="preserve"> métier Services Business </w:t>
            </w:r>
            <w:proofErr w:type="spellStart"/>
            <w:r w:rsidRPr="002442C8">
              <w:rPr>
                <w:lang w:val="fr-FR"/>
              </w:rPr>
              <w:t>Connectivity</w:t>
            </w:r>
            <w:proofErr w:type="spellEnd"/>
          </w:p>
          <w:p w:rsidR="00531FC6" w:rsidRPr="002442C8" w:rsidRDefault="00531FC6" w:rsidP="00400D01">
            <w:pPr>
              <w:pStyle w:val="PURBullet-Indented"/>
              <w:rPr>
                <w:lang w:val="fr-FR"/>
              </w:rPr>
            </w:pPr>
            <w:r w:rsidRPr="002442C8">
              <w:rPr>
                <w:lang w:val="fr-FR"/>
              </w:rPr>
              <w:t xml:space="preserve">Intégration de client Services Business </w:t>
            </w:r>
            <w:proofErr w:type="spellStart"/>
            <w:r w:rsidRPr="002442C8">
              <w:rPr>
                <w:lang w:val="fr-FR"/>
              </w:rPr>
              <w:t>Connectivity</w:t>
            </w:r>
            <w:proofErr w:type="spellEnd"/>
            <w:r w:rsidRPr="002442C8">
              <w:rPr>
                <w:lang w:val="fr-FR"/>
              </w:rPr>
              <w:t xml:space="preserve"> Office 2013</w:t>
            </w:r>
          </w:p>
          <w:p w:rsidR="00531FC6" w:rsidRPr="002442C8" w:rsidRDefault="00531FC6" w:rsidP="00400D01">
            <w:pPr>
              <w:pStyle w:val="PURBullet-Indented"/>
              <w:rPr>
                <w:lang w:val="fr-FR"/>
              </w:rPr>
            </w:pPr>
            <w:r w:rsidRPr="002442C8">
              <w:rPr>
                <w:lang w:val="fr-FR"/>
              </w:rPr>
              <w:t>Access Services</w:t>
            </w:r>
          </w:p>
          <w:p w:rsidR="00531FC6" w:rsidRPr="002442C8" w:rsidRDefault="00531FC6" w:rsidP="00400D01">
            <w:pPr>
              <w:pStyle w:val="PURBullet-Indented"/>
              <w:rPr>
                <w:lang w:val="fr-FR"/>
              </w:rPr>
            </w:pPr>
            <w:r w:rsidRPr="002442C8">
              <w:rPr>
                <w:lang w:val="fr-FR"/>
              </w:rPr>
              <w:t xml:space="preserve">InfoPath </w:t>
            </w:r>
            <w:proofErr w:type="spellStart"/>
            <w:r w:rsidRPr="002442C8">
              <w:rPr>
                <w:lang w:val="fr-FR"/>
              </w:rPr>
              <w:t>Forms</w:t>
            </w:r>
            <w:proofErr w:type="spellEnd"/>
            <w:r w:rsidRPr="002442C8">
              <w:rPr>
                <w:lang w:val="fr-FR"/>
              </w:rPr>
              <w:t xml:space="preserve"> Services</w:t>
            </w:r>
          </w:p>
          <w:p w:rsidR="00F44E81" w:rsidRPr="002442C8" w:rsidRDefault="00F44E81" w:rsidP="00400D01">
            <w:pPr>
              <w:pStyle w:val="PURBullet-Indented"/>
              <w:rPr>
                <w:lang w:val="fr-FR"/>
              </w:rPr>
            </w:pPr>
            <w:r w:rsidRPr="002442C8">
              <w:rPr>
                <w:lang w:val="fr-FR"/>
              </w:rPr>
              <w:t>Enterprise Search</w:t>
            </w:r>
          </w:p>
          <w:p w:rsidR="00F44E81" w:rsidRPr="002442C8" w:rsidRDefault="00F44E81" w:rsidP="00400D01">
            <w:pPr>
              <w:pStyle w:val="PURBullet-Indented"/>
              <w:rPr>
                <w:lang w:val="fr-FR"/>
              </w:rPr>
            </w:pPr>
            <w:r w:rsidRPr="002442C8">
              <w:rPr>
                <w:lang w:val="fr-FR"/>
              </w:rPr>
              <w:t>E-</w:t>
            </w:r>
            <w:proofErr w:type="spellStart"/>
            <w:r w:rsidRPr="002442C8">
              <w:rPr>
                <w:lang w:val="fr-FR"/>
              </w:rPr>
              <w:t>discovery</w:t>
            </w:r>
            <w:proofErr w:type="spellEnd"/>
            <w:r w:rsidRPr="002442C8">
              <w:rPr>
                <w:lang w:val="fr-FR"/>
              </w:rPr>
              <w:t xml:space="preserve"> et </w:t>
            </w:r>
            <w:proofErr w:type="spellStart"/>
            <w:r w:rsidRPr="002442C8">
              <w:rPr>
                <w:lang w:val="fr-FR"/>
              </w:rPr>
              <w:t>Compl</w:t>
            </w:r>
            <w:proofErr w:type="spellEnd"/>
          </w:p>
          <w:p w:rsidR="00531FC6" w:rsidRPr="002442C8" w:rsidRDefault="00531FC6" w:rsidP="00400D01">
            <w:pPr>
              <w:pStyle w:val="PURBullet-Indented"/>
              <w:rPr>
                <w:lang w:val="fr-FR"/>
              </w:rPr>
            </w:pPr>
            <w:r w:rsidRPr="002442C8">
              <w:rPr>
                <w:lang w:val="fr-FR"/>
              </w:rPr>
              <w:t xml:space="preserve">Excel Services, </w:t>
            </w:r>
            <w:proofErr w:type="spellStart"/>
            <w:r w:rsidRPr="002442C8">
              <w:rPr>
                <w:lang w:val="fr-FR"/>
              </w:rPr>
              <w:t>PowerPivot</w:t>
            </w:r>
            <w:proofErr w:type="spellEnd"/>
            <w:r w:rsidRPr="002442C8">
              <w:rPr>
                <w:lang w:val="fr-FR"/>
              </w:rPr>
              <w:t xml:space="preserve">, </w:t>
            </w:r>
            <w:proofErr w:type="spellStart"/>
            <w:r w:rsidRPr="002442C8">
              <w:rPr>
                <w:lang w:val="fr-FR"/>
              </w:rPr>
              <w:t>PowerView</w:t>
            </w:r>
            <w:proofErr w:type="spellEnd"/>
          </w:p>
          <w:p w:rsidR="00531FC6" w:rsidRPr="002442C8" w:rsidRDefault="00531FC6" w:rsidP="00400D01">
            <w:pPr>
              <w:pStyle w:val="PURBullet-Indented"/>
              <w:rPr>
                <w:lang w:val="fr-FR"/>
              </w:rPr>
            </w:pPr>
            <w:r w:rsidRPr="002442C8">
              <w:rPr>
                <w:lang w:val="fr-FR"/>
              </w:rPr>
              <w:t>Visio Services</w:t>
            </w:r>
          </w:p>
          <w:p w:rsidR="00531FC6" w:rsidRPr="002442C8" w:rsidRDefault="00531FC6" w:rsidP="00400D01">
            <w:pPr>
              <w:pStyle w:val="PURBullet-Indented"/>
              <w:rPr>
                <w:lang w:val="fr-FR"/>
              </w:rPr>
            </w:pPr>
            <w:proofErr w:type="spellStart"/>
            <w:r w:rsidRPr="002442C8">
              <w:rPr>
                <w:lang w:val="fr-FR"/>
              </w:rPr>
              <w:t>PerformancePoint</w:t>
            </w:r>
            <w:proofErr w:type="spellEnd"/>
            <w:r w:rsidRPr="002442C8">
              <w:rPr>
                <w:lang w:val="fr-FR"/>
              </w:rPr>
              <w:t xml:space="preserve"> Services</w:t>
            </w:r>
          </w:p>
          <w:p w:rsidR="00531FC6" w:rsidRPr="002442C8" w:rsidRDefault="00531FC6" w:rsidP="00400D01">
            <w:pPr>
              <w:pStyle w:val="PURBullet-Indented"/>
              <w:rPr>
                <w:lang w:val="fr-FR"/>
              </w:rPr>
            </w:pPr>
            <w:r w:rsidRPr="002442C8">
              <w:rPr>
                <w:lang w:val="fr-FR"/>
              </w:rPr>
              <w:t>Rapports d</w:t>
            </w:r>
            <w:r w:rsidR="003E0FD6" w:rsidRPr="002442C8">
              <w:rPr>
                <w:lang w:val="fr-FR"/>
              </w:rPr>
              <w:t>’</w:t>
            </w:r>
            <w:r w:rsidRPr="002442C8">
              <w:rPr>
                <w:lang w:val="fr-FR"/>
              </w:rPr>
              <w:t>analyse personnalisés</w:t>
            </w:r>
          </w:p>
          <w:p w:rsidR="00531FC6" w:rsidRPr="002442C8" w:rsidRDefault="00531FC6" w:rsidP="00400D01">
            <w:pPr>
              <w:pStyle w:val="PURBullet-Indented"/>
              <w:rPr>
                <w:lang w:val="fr-FR"/>
              </w:rPr>
            </w:pPr>
            <w:r w:rsidRPr="002442C8">
              <w:rPr>
                <w:lang w:val="fr-FR"/>
              </w:rPr>
              <w:t>Graphiques avancés</w:t>
            </w:r>
          </w:p>
        </w:tc>
        <w:tc>
          <w:tcPr>
            <w:tcW w:w="2474" w:type="pct"/>
            <w:gridSpan w:val="2"/>
            <w:tcBorders>
              <w:top w:val="single" w:sz="4" w:space="0" w:color="auto"/>
              <w:left w:val="nil"/>
              <w:bottom w:val="nil"/>
              <w:right w:val="nil"/>
            </w:tcBorders>
            <w:shd w:val="clear" w:color="auto" w:fill="auto"/>
          </w:tcPr>
          <w:p w:rsidR="00531FC6" w:rsidRPr="002442C8" w:rsidRDefault="00BB41EF" w:rsidP="00531FC6">
            <w:pPr>
              <w:rPr>
                <w:lang w:val="fr-FR"/>
              </w:rPr>
            </w:pPr>
            <w:r w:rsidRPr="002442C8">
              <w:rPr>
                <w:b/>
                <w:color w:val="404040"/>
                <w:sz w:val="18"/>
                <w:lang w:val="fr-FR"/>
              </w:rPr>
              <w:t>Vous avez besoin de :</w:t>
            </w:r>
          </w:p>
          <w:p w:rsidR="00531FC6" w:rsidRPr="002442C8" w:rsidRDefault="00531FC6" w:rsidP="00F44E81">
            <w:pPr>
              <w:pStyle w:val="PURBullet-Indented"/>
              <w:rPr>
                <w:lang w:val="fr-FR"/>
              </w:rPr>
            </w:pPr>
            <w:r w:rsidRPr="002442C8">
              <w:rPr>
                <w:lang w:val="fr-FR"/>
              </w:rPr>
              <w:t xml:space="preserve">SAL SharePoint Server 2013 Standard </w:t>
            </w:r>
            <w:r w:rsidRPr="002442C8">
              <w:rPr>
                <w:b/>
                <w:lang w:val="fr-FR"/>
              </w:rPr>
              <w:t>ET</w:t>
            </w:r>
            <w:r w:rsidRPr="002442C8">
              <w:rPr>
                <w:lang w:val="fr-FR"/>
              </w:rPr>
              <w:t xml:space="preserve"> SAL SharePoint Server 2013 Enterprise</w:t>
            </w:r>
          </w:p>
        </w:tc>
      </w:tr>
      <w:tr w:rsidR="00070E35" w:rsidRPr="002442C8" w:rsidTr="00A748A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gridBefore w:val="1"/>
          <w:wBefore w:w="52" w:type="pct"/>
        </w:trPr>
        <w:tc>
          <w:tcPr>
            <w:tcW w:w="2474" w:type="pct"/>
            <w:gridSpan w:val="2"/>
            <w:tcBorders>
              <w:top w:val="nil"/>
              <w:left w:val="nil"/>
              <w:bottom w:val="dotted" w:sz="4" w:space="0" w:color="B9D3EB"/>
              <w:right w:val="nil"/>
            </w:tcBorders>
            <w:shd w:val="clear" w:color="auto" w:fill="E5EEF7"/>
          </w:tcPr>
          <w:p w:rsidR="00070E35" w:rsidRPr="002442C8" w:rsidRDefault="00070E35" w:rsidP="00B123AD">
            <w:pPr>
              <w:spacing w:after="0"/>
              <w:rPr>
                <w:b/>
                <w:i/>
                <w:color w:val="404040"/>
                <w:sz w:val="18"/>
                <w:lang w:val="fr-FR"/>
              </w:rPr>
            </w:pPr>
            <w:r w:rsidRPr="002442C8">
              <w:rPr>
                <w:b/>
                <w:i/>
                <w:color w:val="404040"/>
                <w:sz w:val="18"/>
                <w:lang w:val="fr-FR"/>
              </w:rPr>
              <w:t>Licences d</w:t>
            </w:r>
            <w:r w:rsidR="003E0FD6" w:rsidRPr="002442C8">
              <w:rPr>
                <w:b/>
                <w:i/>
                <w:color w:val="404040"/>
                <w:sz w:val="18"/>
                <w:lang w:val="fr-FR"/>
              </w:rPr>
              <w:t>’</w:t>
            </w:r>
            <w:r w:rsidRPr="002442C8">
              <w:rPr>
                <w:b/>
                <w:i/>
                <w:color w:val="404040"/>
                <w:sz w:val="18"/>
                <w:lang w:val="fr-FR"/>
              </w:rPr>
              <w:t>accès SAL pour SA</w:t>
            </w:r>
          </w:p>
        </w:tc>
        <w:tc>
          <w:tcPr>
            <w:tcW w:w="2474" w:type="pct"/>
            <w:gridSpan w:val="2"/>
            <w:tcBorders>
              <w:top w:val="nil"/>
              <w:left w:val="nil"/>
              <w:bottom w:val="dotted" w:sz="4" w:space="0" w:color="B9D3EB"/>
              <w:right w:val="nil"/>
            </w:tcBorders>
            <w:shd w:val="clear" w:color="auto" w:fill="E5EEF7"/>
          </w:tcPr>
          <w:p w:rsidR="00070E35" w:rsidRPr="002442C8" w:rsidRDefault="00070E35" w:rsidP="00B123AD">
            <w:pPr>
              <w:spacing w:after="0"/>
              <w:rPr>
                <w:b/>
                <w:i/>
                <w:color w:val="404040"/>
                <w:sz w:val="18"/>
                <w:lang w:val="fr-FR"/>
              </w:rPr>
            </w:pPr>
            <w:r w:rsidRPr="002442C8">
              <w:rPr>
                <w:b/>
                <w:i/>
                <w:color w:val="404040"/>
                <w:sz w:val="18"/>
                <w:lang w:val="fr-FR"/>
              </w:rPr>
              <w:t>CAL éligibles</w:t>
            </w:r>
          </w:p>
        </w:tc>
      </w:tr>
      <w:tr w:rsidR="00531FC6" w:rsidRPr="002442C8" w:rsidTr="00A748A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gridBefore w:val="1"/>
          <w:wBefore w:w="52" w:type="pct"/>
        </w:trPr>
        <w:tc>
          <w:tcPr>
            <w:tcW w:w="2474" w:type="pct"/>
            <w:gridSpan w:val="2"/>
            <w:tcBorders>
              <w:top w:val="dotted" w:sz="4" w:space="0" w:color="B9D3EB"/>
              <w:left w:val="nil"/>
              <w:bottom w:val="dotted" w:sz="4" w:space="0" w:color="B9D3EB"/>
              <w:right w:val="nil"/>
            </w:tcBorders>
            <w:shd w:val="clear" w:color="auto" w:fill="auto"/>
          </w:tcPr>
          <w:p w:rsidR="00531FC6" w:rsidRPr="002442C8" w:rsidRDefault="00531FC6" w:rsidP="00F44E81">
            <w:pPr>
              <w:pStyle w:val="PURBullet-Indented"/>
              <w:rPr>
                <w:lang w:val="fr-FR"/>
              </w:rPr>
            </w:pPr>
            <w:r w:rsidRPr="002442C8">
              <w:rPr>
                <w:lang w:val="fr-FR"/>
              </w:rPr>
              <w:t>SAL SharePoint Server 2013 Standard</w:t>
            </w:r>
          </w:p>
        </w:tc>
        <w:tc>
          <w:tcPr>
            <w:tcW w:w="2474" w:type="pct"/>
            <w:gridSpan w:val="2"/>
            <w:tcBorders>
              <w:top w:val="dotted" w:sz="4" w:space="0" w:color="B9D3EB"/>
              <w:left w:val="nil"/>
              <w:bottom w:val="dotted" w:sz="4" w:space="0" w:color="B9D3EB"/>
              <w:right w:val="nil"/>
            </w:tcBorders>
            <w:shd w:val="clear" w:color="auto" w:fill="auto"/>
          </w:tcPr>
          <w:p w:rsidR="00531FC6" w:rsidRPr="002442C8" w:rsidRDefault="00531FC6" w:rsidP="00400D01">
            <w:pPr>
              <w:pStyle w:val="PURBullet-Indented"/>
              <w:rPr>
                <w:lang w:val="fr-FR"/>
              </w:rPr>
            </w:pPr>
            <w:r w:rsidRPr="002442C8">
              <w:rPr>
                <w:lang w:val="fr-FR"/>
              </w:rPr>
              <w:t xml:space="preserve">CAL SharePoint Server 2013 Standard, </w:t>
            </w:r>
            <w:r w:rsidRPr="002442C8">
              <w:rPr>
                <w:b/>
                <w:lang w:val="fr-FR"/>
              </w:rPr>
              <w:t>ou</w:t>
            </w:r>
          </w:p>
          <w:p w:rsidR="00531FC6" w:rsidRPr="002442C8" w:rsidRDefault="00531FC6" w:rsidP="00400D01">
            <w:pPr>
              <w:pStyle w:val="PURBullet-Indented"/>
              <w:rPr>
                <w:lang w:val="fr-FR"/>
              </w:rPr>
            </w:pPr>
            <w:r w:rsidRPr="002442C8">
              <w:rPr>
                <w:lang w:val="fr-FR"/>
              </w:rPr>
              <w:t xml:space="preserve">CAL </w:t>
            </w:r>
            <w:proofErr w:type="spellStart"/>
            <w:r w:rsidRPr="002442C8">
              <w:rPr>
                <w:lang w:val="fr-FR"/>
              </w:rPr>
              <w:t>Core</w:t>
            </w:r>
            <w:proofErr w:type="spellEnd"/>
            <w:r w:rsidRPr="002442C8">
              <w:rPr>
                <w:lang w:val="fr-FR"/>
              </w:rPr>
              <w:t xml:space="preserve"> Suite, </w:t>
            </w:r>
            <w:r w:rsidRPr="002442C8">
              <w:rPr>
                <w:b/>
                <w:lang w:val="fr-FR"/>
              </w:rPr>
              <w:t>ou</w:t>
            </w:r>
          </w:p>
          <w:p w:rsidR="00531FC6" w:rsidRPr="002442C8" w:rsidRDefault="00531FC6" w:rsidP="00400D01">
            <w:pPr>
              <w:pStyle w:val="PURBullet-Indented"/>
              <w:rPr>
                <w:lang w:val="fr-FR"/>
              </w:rPr>
            </w:pPr>
            <w:r w:rsidRPr="002442C8">
              <w:rPr>
                <w:lang w:val="fr-FR"/>
              </w:rPr>
              <w:t>Enterprise CAL Suite</w:t>
            </w:r>
          </w:p>
        </w:tc>
      </w:tr>
      <w:tr w:rsidR="00531FC6" w:rsidRPr="002442C8" w:rsidTr="00B3689F">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gridBefore w:val="1"/>
          <w:wBefore w:w="52" w:type="pct"/>
          <w:trHeight w:val="1282"/>
        </w:trPr>
        <w:tc>
          <w:tcPr>
            <w:tcW w:w="2474" w:type="pct"/>
            <w:gridSpan w:val="2"/>
            <w:tcBorders>
              <w:top w:val="dotted" w:sz="4" w:space="0" w:color="B9D3EB"/>
              <w:left w:val="nil"/>
              <w:bottom w:val="nil"/>
              <w:right w:val="nil"/>
            </w:tcBorders>
            <w:shd w:val="clear" w:color="auto" w:fill="auto"/>
          </w:tcPr>
          <w:p w:rsidR="00531FC6" w:rsidRPr="002442C8" w:rsidRDefault="00531FC6" w:rsidP="00400D01">
            <w:pPr>
              <w:pStyle w:val="PURBullet-Indented"/>
              <w:rPr>
                <w:lang w:val="fr-FR"/>
              </w:rPr>
            </w:pPr>
            <w:r w:rsidRPr="002442C8">
              <w:rPr>
                <w:lang w:val="fr-FR"/>
              </w:rPr>
              <w:t>SAL SharePoint Server 2013 Enterprise</w:t>
            </w:r>
          </w:p>
          <w:p w:rsidR="00531FC6" w:rsidRPr="002442C8" w:rsidRDefault="00531FC6" w:rsidP="00F44E81">
            <w:pPr>
              <w:spacing w:line="240" w:lineRule="exact"/>
              <w:ind w:left="216"/>
              <w:contextualSpacing/>
              <w:rPr>
                <w:color w:val="404040"/>
                <w:sz w:val="18"/>
                <w:lang w:val="fr-FR"/>
              </w:rPr>
            </w:pPr>
            <w:r w:rsidRPr="002442C8">
              <w:rPr>
                <w:color w:val="404040"/>
                <w:sz w:val="18"/>
                <w:lang w:val="fr-FR"/>
              </w:rPr>
              <w:t>(La SAL SharePoint Server 2013 Enterprise requiert une SAL SharePoint Server 2013 Standard)</w:t>
            </w:r>
          </w:p>
        </w:tc>
        <w:tc>
          <w:tcPr>
            <w:tcW w:w="2474" w:type="pct"/>
            <w:gridSpan w:val="2"/>
            <w:tcBorders>
              <w:top w:val="dotted" w:sz="4" w:space="0" w:color="B9D3EB"/>
              <w:left w:val="nil"/>
              <w:bottom w:val="nil"/>
              <w:right w:val="nil"/>
            </w:tcBorders>
            <w:shd w:val="clear" w:color="auto" w:fill="auto"/>
          </w:tcPr>
          <w:p w:rsidR="00531FC6" w:rsidRPr="002442C8" w:rsidRDefault="006B6ACF" w:rsidP="00400D01">
            <w:pPr>
              <w:pStyle w:val="PURBullet-Indented"/>
              <w:rPr>
                <w:lang w:val="fr-FR"/>
              </w:rPr>
            </w:pPr>
            <w:r w:rsidRPr="002442C8">
              <w:rPr>
                <w:lang w:val="fr-FR"/>
              </w:rPr>
              <w:t xml:space="preserve">CAL SharePoint Server 2013 Standard </w:t>
            </w:r>
            <w:r w:rsidRPr="002442C8">
              <w:rPr>
                <w:b/>
                <w:lang w:val="fr-FR"/>
              </w:rPr>
              <w:t>et</w:t>
            </w:r>
            <w:r w:rsidRPr="002442C8">
              <w:rPr>
                <w:rFonts w:cs="Tahoma"/>
                <w:szCs w:val="18"/>
                <w:lang w:val="fr-FR"/>
              </w:rPr>
              <w:t xml:space="preserve"> CAL</w:t>
            </w:r>
            <w:r w:rsidRPr="002442C8">
              <w:rPr>
                <w:lang w:val="fr-FR"/>
              </w:rPr>
              <w:t xml:space="preserve"> SharePoint Server 2013 Enterprise, </w:t>
            </w:r>
            <w:r w:rsidRPr="002442C8">
              <w:rPr>
                <w:b/>
                <w:lang w:val="fr-FR"/>
              </w:rPr>
              <w:t>ou</w:t>
            </w:r>
          </w:p>
          <w:p w:rsidR="00531FC6" w:rsidRPr="002442C8" w:rsidRDefault="00531FC6" w:rsidP="00400D01">
            <w:pPr>
              <w:pStyle w:val="PURBullet-Indented"/>
              <w:rPr>
                <w:lang w:val="fr-FR"/>
              </w:rPr>
            </w:pPr>
            <w:r w:rsidRPr="002442C8">
              <w:rPr>
                <w:lang w:val="fr-FR"/>
              </w:rPr>
              <w:t xml:space="preserve">CAL </w:t>
            </w:r>
            <w:proofErr w:type="spellStart"/>
            <w:r w:rsidRPr="002442C8">
              <w:rPr>
                <w:lang w:val="fr-FR"/>
              </w:rPr>
              <w:t>Core</w:t>
            </w:r>
            <w:proofErr w:type="spellEnd"/>
            <w:r w:rsidRPr="002442C8">
              <w:rPr>
                <w:lang w:val="fr-FR"/>
              </w:rPr>
              <w:t xml:space="preserve"> Suite </w:t>
            </w:r>
            <w:r w:rsidRPr="002442C8">
              <w:rPr>
                <w:b/>
                <w:lang w:val="fr-FR"/>
              </w:rPr>
              <w:t>et</w:t>
            </w:r>
            <w:r w:rsidRPr="002442C8">
              <w:rPr>
                <w:lang w:val="fr-FR"/>
              </w:rPr>
              <w:t xml:space="preserve"> CAL SharePoint Server 2013 Enterprise, </w:t>
            </w:r>
            <w:r w:rsidRPr="002442C8">
              <w:rPr>
                <w:b/>
                <w:lang w:val="fr-FR"/>
              </w:rPr>
              <w:t>ou</w:t>
            </w:r>
          </w:p>
          <w:p w:rsidR="00531FC6" w:rsidRPr="002442C8" w:rsidRDefault="00531FC6" w:rsidP="00400D01">
            <w:pPr>
              <w:pStyle w:val="PURBullet-Indented"/>
              <w:rPr>
                <w:lang w:val="fr-FR"/>
              </w:rPr>
            </w:pPr>
            <w:r w:rsidRPr="002442C8">
              <w:rPr>
                <w:lang w:val="fr-FR"/>
              </w:rPr>
              <w:t>Enterprise CAL Suite</w:t>
            </w:r>
          </w:p>
        </w:tc>
      </w:tr>
    </w:tbl>
    <w:bookmarkStart w:id="299" w:name="_Toc299519138"/>
    <w:bookmarkStart w:id="300" w:name="_Toc299531570"/>
    <w:bookmarkStart w:id="301" w:name="_Toc299531894"/>
    <w:bookmarkStart w:id="302" w:name="_Toc299957177"/>
    <w:p w:rsidR="00830DCA" w:rsidRPr="002442C8" w:rsidRDefault="00C0505F" w:rsidP="005B3723">
      <w:pPr>
        <w:pStyle w:val="PURBreadcrumb"/>
        <w:rPr>
          <w:lang w:val="fr-FR"/>
        </w:rPr>
      </w:pPr>
      <w:r w:rsidRPr="002442C8">
        <w:rPr>
          <w:lang w:val="fr-FR"/>
        </w:rPr>
        <w:lastRenderedPageBreak/>
        <w:fldChar w:fldCharType="begin"/>
      </w:r>
      <w:r w:rsidRPr="002442C8">
        <w:rPr>
          <w:lang w:val="fr-FR"/>
        </w:rPr>
        <w:instrText xml:space="preserve">HYPERLINK \l "Tables des matières" </w:instrText>
      </w:r>
      <w:r w:rsidRPr="002442C8">
        <w:rPr>
          <w:lang w:val="fr-FR"/>
        </w:rPr>
        <w:fldChar w:fldCharType="separate"/>
      </w:r>
      <w:hyperlink w:anchor="TOC" w:history="1">
        <w:r w:rsidR="00EA00B0" w:rsidRPr="002442C8">
          <w:rPr>
            <w:rStyle w:val="Hyperlink"/>
            <w:rFonts w:ascii="Arial Narrow" w:hAnsi="Arial Narrow"/>
            <w:sz w:val="16"/>
            <w:lang w:val="fr-FR"/>
          </w:rPr>
          <w:t>Table des matières</w:t>
        </w:r>
      </w:hyperlink>
      <w:r w:rsidRPr="002442C8">
        <w:rPr>
          <w:lang w:val="fr-FR"/>
        </w:rPr>
        <w:fldChar w:fldCharType="end"/>
      </w:r>
      <w:r w:rsidRPr="002442C8">
        <w:rPr>
          <w:lang w:val="fr-FR"/>
        </w:rPr>
        <w:t>/</w:t>
      </w:r>
      <w:hyperlink w:anchor="UniversalTerms" w:history="1">
        <w:hyperlink w:anchor="UniversalTerms" w:history="1">
          <w:hyperlink w:anchor="UniversalTerms" w:history="1">
            <w:r w:rsidR="005B3723" w:rsidRPr="002442C8">
              <w:rPr>
                <w:rStyle w:val="Hyperlink"/>
                <w:rFonts w:ascii="Arial Narrow" w:hAnsi="Arial Narrow"/>
                <w:sz w:val="16"/>
                <w:lang w:val="fr-FR"/>
              </w:rPr>
              <w:t>Conditions Universelles de Licence</w:t>
            </w:r>
          </w:hyperlink>
        </w:hyperlink>
      </w:hyperlink>
    </w:p>
    <w:p w:rsidR="00531FC6" w:rsidRPr="008C7EB7" w:rsidDel="003C1827" w:rsidRDefault="00531FC6" w:rsidP="0028715A">
      <w:pPr>
        <w:pStyle w:val="PURProductName"/>
      </w:pPr>
      <w:bookmarkStart w:id="303" w:name="_Toc297828754"/>
      <w:bookmarkStart w:id="304" w:name="_Toc297883509"/>
      <w:bookmarkStart w:id="305" w:name="_Toc299519141"/>
      <w:bookmarkStart w:id="306" w:name="_Toc299531573"/>
      <w:bookmarkStart w:id="307" w:name="_Toc299531897"/>
      <w:bookmarkStart w:id="308" w:name="_Toc299957180"/>
      <w:bookmarkStart w:id="309" w:name="_Toc340656771"/>
      <w:bookmarkStart w:id="310" w:name="_Toc340657664"/>
      <w:bookmarkEnd w:id="299"/>
      <w:bookmarkEnd w:id="300"/>
      <w:bookmarkEnd w:id="301"/>
      <w:bookmarkEnd w:id="302"/>
      <w:r w:rsidRPr="008C7EB7">
        <w:t>SQL Server 2008 R2 Small Business</w:t>
      </w:r>
      <w:bookmarkEnd w:id="303"/>
      <w:bookmarkEnd w:id="304"/>
      <w:bookmarkEnd w:id="305"/>
      <w:bookmarkEnd w:id="306"/>
      <w:bookmarkEnd w:id="307"/>
      <w:bookmarkEnd w:id="308"/>
      <w:bookmarkEnd w:id="309"/>
      <w:bookmarkEnd w:id="310"/>
      <w:r w:rsidRPr="002442C8">
        <w:rPr>
          <w:lang w:val="fr-FR"/>
        </w:rPr>
        <w:fldChar w:fldCharType="begin"/>
      </w:r>
      <w:r w:rsidRPr="008C7EB7">
        <w:instrText xml:space="preserve">XE "SQL Server 2008 R2 Small Business" </w:instrText>
      </w:r>
      <w:r w:rsidRPr="002442C8">
        <w:rPr>
          <w:lang w:val="fr-FR"/>
        </w:rPr>
        <w:fldChar w:fldCharType="end"/>
      </w:r>
    </w:p>
    <w:p w:rsidR="00531FC6" w:rsidRPr="002442C8" w:rsidDel="003C1827" w:rsidRDefault="00531FC6" w:rsidP="00531FC6">
      <w:pPr>
        <w:spacing w:line="240" w:lineRule="exact"/>
        <w:rPr>
          <w:lang w:val="fr-FR"/>
        </w:rPr>
      </w:pPr>
      <w:r w:rsidRPr="002442C8">
        <w:rPr>
          <w:color w:val="auto"/>
          <w:sz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10981" w:type="dxa"/>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4681"/>
        <w:gridCol w:w="6300"/>
      </w:tblGrid>
      <w:tr w:rsidR="00531FC6" w:rsidRPr="00054C42" w:rsidDel="003C1827" w:rsidTr="00D33C91">
        <w:tc>
          <w:tcPr>
            <w:tcW w:w="4681" w:type="dxa"/>
            <w:tcBorders>
              <w:top w:val="single" w:sz="4" w:space="0" w:color="auto"/>
              <w:bottom w:val="nil"/>
            </w:tcBorders>
          </w:tcPr>
          <w:p w:rsidR="00531FC6" w:rsidRPr="002442C8" w:rsidDel="003C1827" w:rsidRDefault="00531FC6" w:rsidP="00440193">
            <w:pPr>
              <w:pStyle w:val="PURLMSH"/>
              <w:rPr>
                <w:lang w:val="fr-FR"/>
              </w:rPr>
            </w:pPr>
            <w:r w:rsidRPr="002442C8">
              <w:rPr>
                <w:lang w:val="fr-FR"/>
              </w:rPr>
              <w:t xml:space="preserve">Section applicable des conditions générales de licence SAL : </w:t>
            </w:r>
            <w:hyperlink w:anchor="SALTerms_Server" w:history="1">
              <w:r w:rsidRPr="002442C8">
                <w:rPr>
                  <w:color w:val="00467F"/>
                  <w:u w:val="single"/>
                  <w:lang w:val="fr-FR"/>
                </w:rPr>
                <w:t>Logiciel serveur</w:t>
              </w:r>
            </w:hyperlink>
          </w:p>
        </w:tc>
        <w:tc>
          <w:tcPr>
            <w:tcW w:w="6300" w:type="dxa"/>
            <w:tcBorders>
              <w:top w:val="single" w:sz="4" w:space="0" w:color="auto"/>
              <w:bottom w:val="nil"/>
            </w:tcBorders>
          </w:tcPr>
          <w:p w:rsidR="00531FC6" w:rsidRPr="002442C8" w:rsidDel="003C1827" w:rsidRDefault="00531FC6" w:rsidP="00440193">
            <w:pPr>
              <w:pStyle w:val="PURLMSH"/>
              <w:rPr>
                <w:lang w:val="fr-FR"/>
              </w:rPr>
            </w:pPr>
            <w:r w:rsidRPr="002442C8">
              <w:rPr>
                <w:lang w:val="fr-FR"/>
              </w:rPr>
              <w:t xml:space="preserve">Voir les avertissements applicables : </w:t>
            </w:r>
            <w:r w:rsidRPr="002442C8">
              <w:rPr>
                <w:b/>
                <w:lang w:val="fr-FR"/>
              </w:rPr>
              <w:t>Non</w:t>
            </w:r>
          </w:p>
        </w:tc>
      </w:tr>
      <w:tr w:rsidR="00531FC6" w:rsidRPr="00054C42" w:rsidDel="003C1827" w:rsidTr="00D33C91">
        <w:tc>
          <w:tcPr>
            <w:tcW w:w="4681" w:type="dxa"/>
            <w:tcBorders>
              <w:top w:val="nil"/>
            </w:tcBorders>
          </w:tcPr>
          <w:p w:rsidR="00531FC6" w:rsidRPr="002442C8" w:rsidDel="003C1827" w:rsidRDefault="00440193" w:rsidP="00440193">
            <w:pPr>
              <w:pStyle w:val="PURLMSH"/>
              <w:rPr>
                <w:lang w:val="fr-FR"/>
              </w:rPr>
            </w:pPr>
            <w:r w:rsidRPr="002442C8">
              <w:rPr>
                <w:lang w:val="fr-FR"/>
              </w:rPr>
              <w:t xml:space="preserve">Logiciels client/supplémentaires : </w:t>
            </w:r>
            <w:r w:rsidRPr="002442C8">
              <w:rPr>
                <w:b/>
                <w:lang w:val="fr-FR"/>
              </w:rPr>
              <w:t>Oui</w:t>
            </w:r>
            <w:r w:rsidRPr="002442C8">
              <w:rPr>
                <w:lang w:val="fr-FR"/>
              </w:rPr>
              <w:t xml:space="preserve"> </w:t>
            </w:r>
            <w:r w:rsidRPr="002442C8">
              <w:rPr>
                <w:i/>
                <w:lang w:val="fr-FR"/>
              </w:rPr>
              <w:t>(voir l</w:t>
            </w:r>
            <w:r w:rsidR="003E0FD6" w:rsidRPr="002442C8">
              <w:rPr>
                <w:i/>
                <w:lang w:val="fr-FR"/>
              </w:rPr>
              <w:t>’</w:t>
            </w:r>
            <w:hyperlink w:anchor="Appendix1" w:history="1">
              <w:r w:rsidR="007173CA" w:rsidRPr="002442C8">
                <w:rPr>
                  <w:rStyle w:val="Hyperlink"/>
                  <w:i/>
                  <w:lang w:val="fr-FR"/>
                </w:rPr>
                <w:t>Annexe 1</w:t>
              </w:r>
            </w:hyperlink>
            <w:r w:rsidRPr="002442C8">
              <w:rPr>
                <w:i/>
                <w:lang w:val="fr-FR"/>
              </w:rPr>
              <w:t>)</w:t>
            </w:r>
          </w:p>
        </w:tc>
        <w:tc>
          <w:tcPr>
            <w:tcW w:w="6300" w:type="dxa"/>
            <w:tcBorders>
              <w:top w:val="nil"/>
            </w:tcBorders>
          </w:tcPr>
          <w:p w:rsidR="00531FC6" w:rsidRPr="002442C8" w:rsidDel="003C1827" w:rsidRDefault="00531FC6" w:rsidP="00440193">
            <w:pPr>
              <w:pStyle w:val="PURLMSH"/>
              <w:rPr>
                <w:lang w:val="fr-FR"/>
              </w:rPr>
            </w:pPr>
          </w:p>
        </w:tc>
      </w:tr>
      <w:tr w:rsidR="00053B45" w:rsidRPr="00054C42" w:rsidDel="003C1827" w:rsidTr="00D33C91">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0981" w:type="dxa"/>
            <w:gridSpan w:val="2"/>
            <w:tcBorders>
              <w:top w:val="nil"/>
              <w:left w:val="nil"/>
              <w:bottom w:val="nil"/>
              <w:right w:val="nil"/>
            </w:tcBorders>
            <w:shd w:val="clear" w:color="auto" w:fill="E5EEF7"/>
            <w:vAlign w:val="center"/>
          </w:tcPr>
          <w:p w:rsidR="00053B45" w:rsidRPr="002442C8" w:rsidDel="003C1827" w:rsidRDefault="00053B45" w:rsidP="00053B45">
            <w:pPr>
              <w:pStyle w:val="PURTableHeaderWhite"/>
              <w:spacing w:after="0" w:line="240" w:lineRule="auto"/>
              <w:rPr>
                <w:i w:val="0"/>
                <w:color w:val="404040"/>
                <w:lang w:val="fr-FR"/>
              </w:rPr>
            </w:pPr>
            <w:r w:rsidRPr="002442C8">
              <w:rPr>
                <w:i w:val="0"/>
                <w:color w:val="404040"/>
                <w:lang w:val="fr-FR"/>
              </w:rPr>
              <w:t>LICENCES D</w:t>
            </w:r>
            <w:r w:rsidR="003E0FD6" w:rsidRPr="002442C8">
              <w:rPr>
                <w:i w:val="0"/>
                <w:color w:val="404040"/>
                <w:lang w:val="fr-FR"/>
              </w:rPr>
              <w:t>’</w:t>
            </w:r>
            <w:r w:rsidRPr="002442C8">
              <w:rPr>
                <w:i w:val="0"/>
                <w:color w:val="404040"/>
                <w:lang w:val="fr-FR"/>
              </w:rPr>
              <w:t>ACCÈS SAL (SUBSCRIBER ACCESS LICENSE)</w:t>
            </w:r>
          </w:p>
        </w:tc>
      </w:tr>
      <w:tr w:rsidR="00925990" w:rsidRPr="00054C42" w:rsidDel="003C1827" w:rsidTr="00D33C91">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4681" w:type="dxa"/>
            <w:tcBorders>
              <w:top w:val="nil"/>
              <w:left w:val="nil"/>
              <w:bottom w:val="dotted" w:sz="4" w:space="0" w:color="98BEE1"/>
              <w:right w:val="nil"/>
            </w:tcBorders>
            <w:shd w:val="clear" w:color="auto" w:fill="auto"/>
          </w:tcPr>
          <w:p w:rsidR="00925990" w:rsidRPr="002442C8" w:rsidDel="003C1827" w:rsidRDefault="00925990" w:rsidP="002405AA">
            <w:pPr>
              <w:pStyle w:val="PURBody"/>
              <w:spacing w:before="120"/>
              <w:rPr>
                <w:lang w:val="fr-FR"/>
              </w:rPr>
            </w:pPr>
            <w:r w:rsidRPr="002442C8">
              <w:rPr>
                <w:lang w:val="fr-FR"/>
              </w:rPr>
              <w:t>Vous avez besoin de :</w:t>
            </w:r>
          </w:p>
          <w:p w:rsidR="00925990" w:rsidRPr="008C7EB7" w:rsidDel="003C1827" w:rsidRDefault="00925990" w:rsidP="009E3081">
            <w:pPr>
              <w:pStyle w:val="PURBullet-Indented"/>
            </w:pPr>
            <w:r w:rsidRPr="008C7EB7">
              <w:t>SAL SQL Server 2008 R2 Small Business</w:t>
            </w:r>
            <w:r w:rsidRPr="008C7EB7">
              <w:rPr>
                <w:szCs w:val="18"/>
              </w:rPr>
              <w:t xml:space="preserve">, </w:t>
            </w:r>
            <w:proofErr w:type="spellStart"/>
            <w:r w:rsidRPr="008C7EB7">
              <w:rPr>
                <w:b/>
                <w:szCs w:val="18"/>
              </w:rPr>
              <w:t>ou</w:t>
            </w:r>
            <w:proofErr w:type="spellEnd"/>
          </w:p>
          <w:p w:rsidR="00481B83" w:rsidRPr="00054C42" w:rsidDel="003C1827" w:rsidRDefault="00481B83" w:rsidP="009E3081">
            <w:pPr>
              <w:pStyle w:val="PURBullet-Indented"/>
              <w:rPr>
                <w:lang w:val="fr-FR"/>
              </w:rPr>
            </w:pPr>
            <w:r w:rsidRPr="00054C42">
              <w:rPr>
                <w:lang w:val="fr-FR"/>
              </w:rPr>
              <w:t xml:space="preserve">SAL SQL Server 2008 R2 Standard, </w:t>
            </w:r>
            <w:r w:rsidRPr="00054C42">
              <w:rPr>
                <w:b/>
                <w:lang w:val="fr-FR"/>
              </w:rPr>
              <w:t>ou</w:t>
            </w:r>
          </w:p>
          <w:p w:rsidR="00481B83" w:rsidRPr="008C7EB7" w:rsidDel="003C1827" w:rsidRDefault="00925990" w:rsidP="009E3081">
            <w:pPr>
              <w:pStyle w:val="PURBullet-Indented"/>
              <w:rPr>
                <w:lang w:val="pt-PT"/>
              </w:rPr>
            </w:pPr>
            <w:r w:rsidRPr="008C7EB7">
              <w:rPr>
                <w:lang w:val="pt-PT"/>
              </w:rPr>
              <w:t xml:space="preserve">SAL SQL Server 2008 R2 Enterprise, </w:t>
            </w:r>
            <w:r w:rsidRPr="008C7EB7">
              <w:rPr>
                <w:b/>
                <w:lang w:val="pt-PT"/>
              </w:rPr>
              <w:t>ou</w:t>
            </w:r>
          </w:p>
          <w:p w:rsidR="00925990" w:rsidRPr="008C7EB7" w:rsidDel="003C1827" w:rsidRDefault="00481B83" w:rsidP="009E3081">
            <w:pPr>
              <w:pStyle w:val="PURBullet-Indented"/>
              <w:rPr>
                <w:lang w:val="pt-PT"/>
              </w:rPr>
            </w:pPr>
            <w:r w:rsidRPr="008C7EB7">
              <w:rPr>
                <w:lang w:val="pt-PT"/>
              </w:rPr>
              <w:t xml:space="preserve">SAL SQL Server 2008 R2 Standard OEM, </w:t>
            </w:r>
            <w:r w:rsidRPr="008C7EB7">
              <w:rPr>
                <w:b/>
                <w:lang w:val="pt-PT"/>
              </w:rPr>
              <w:t>ou</w:t>
            </w:r>
          </w:p>
        </w:tc>
        <w:tc>
          <w:tcPr>
            <w:tcW w:w="6300" w:type="dxa"/>
            <w:tcBorders>
              <w:top w:val="nil"/>
              <w:left w:val="nil"/>
              <w:bottom w:val="dotted" w:sz="4" w:space="0" w:color="98BEE1"/>
              <w:right w:val="nil"/>
            </w:tcBorders>
            <w:shd w:val="clear" w:color="auto" w:fill="auto"/>
          </w:tcPr>
          <w:p w:rsidR="00925990" w:rsidRPr="008C7EB7" w:rsidDel="003C1827" w:rsidRDefault="00925990" w:rsidP="00D33C91">
            <w:pPr>
              <w:pStyle w:val="PURBody"/>
              <w:ind w:left="908"/>
              <w:rPr>
                <w:lang w:val="pt-PT"/>
              </w:rPr>
            </w:pPr>
          </w:p>
          <w:p w:rsidR="00481B83" w:rsidRPr="008C7EB7" w:rsidDel="003C1827" w:rsidRDefault="00481B83" w:rsidP="00D33C91">
            <w:pPr>
              <w:pStyle w:val="PURBullet-Indented"/>
              <w:rPr>
                <w:lang w:val="pt-PT"/>
              </w:rPr>
            </w:pPr>
            <w:r w:rsidRPr="008C7EB7">
              <w:rPr>
                <w:lang w:val="pt-PT"/>
              </w:rPr>
              <w:t xml:space="preserve">SAL SQL Server 2008 R2 Enterprise OEM, </w:t>
            </w:r>
            <w:r w:rsidRPr="008C7EB7">
              <w:rPr>
                <w:b/>
                <w:lang w:val="pt-PT"/>
              </w:rPr>
              <w:t>ou</w:t>
            </w:r>
          </w:p>
          <w:p w:rsidR="00925990" w:rsidRPr="002442C8" w:rsidDel="003C1827" w:rsidRDefault="00925990" w:rsidP="002405AA">
            <w:pPr>
              <w:pStyle w:val="PURBullet-Indented"/>
              <w:tabs>
                <w:tab w:val="left" w:pos="22"/>
              </w:tabs>
              <w:rPr>
                <w:bCs/>
                <w:lang w:val="fr-FR"/>
              </w:rPr>
            </w:pPr>
            <w:r w:rsidRPr="002442C8">
              <w:rPr>
                <w:lang w:val="fr-FR"/>
              </w:rPr>
              <w:t>SAL Module Complémentaire Windows Small Business Server 2011 Premium (pour tout utilisateur ou dispositif qui accède aux Instances du logiciel Serveur dans le même domaine SBS)</w:t>
            </w:r>
          </w:p>
        </w:tc>
      </w:tr>
    </w:tbl>
    <w:p w:rsidR="00531FC6" w:rsidRPr="002442C8" w:rsidDel="003C1827" w:rsidRDefault="00531FC6" w:rsidP="00925990">
      <w:pPr>
        <w:pStyle w:val="PURADDITIONALTERMSHEADERMB"/>
        <w:rPr>
          <w:lang w:val="fr-FR"/>
        </w:rPr>
      </w:pPr>
      <w:r w:rsidRPr="002442C8">
        <w:rPr>
          <w:lang w:val="fr-FR"/>
        </w:rPr>
        <w:t>Conditions supplémentaires.</w:t>
      </w:r>
    </w:p>
    <w:p w:rsidR="00053B45" w:rsidRPr="002442C8" w:rsidDel="003C1827" w:rsidRDefault="00053B45" w:rsidP="00152647">
      <w:pPr>
        <w:pStyle w:val="PURBody-Indented"/>
        <w:rPr>
          <w:lang w:val="fr-FR"/>
        </w:rPr>
      </w:pPr>
      <w:r w:rsidRPr="002442C8">
        <w:rPr>
          <w:lang w:val="fr-FR"/>
        </w:rPr>
        <w:t>L</w:t>
      </w:r>
      <w:r w:rsidR="003E0FD6" w:rsidRPr="002442C8">
        <w:rPr>
          <w:lang w:val="fr-FR"/>
        </w:rPr>
        <w:t>’</w:t>
      </w:r>
      <w:r w:rsidRPr="002442C8">
        <w:rPr>
          <w:lang w:val="fr-FR"/>
        </w:rPr>
        <w:t>Environnement de Système d</w:t>
      </w:r>
      <w:r w:rsidR="003E0FD6" w:rsidRPr="002442C8">
        <w:rPr>
          <w:lang w:val="fr-FR"/>
        </w:rPr>
        <w:t>’</w:t>
      </w:r>
      <w:r w:rsidRPr="002442C8">
        <w:rPr>
          <w:lang w:val="fr-FR"/>
        </w:rPr>
        <w:t>Exploitation (ou OSE) dans lequel vous exécutez les Instances du logiciel Serveur doit être joint à un domaine dans lequel la configuration d</w:t>
      </w:r>
      <w:r w:rsidR="003E0FD6" w:rsidRPr="002442C8">
        <w:rPr>
          <w:lang w:val="fr-FR"/>
        </w:rPr>
        <w:t>’</w:t>
      </w:r>
      <w:r w:rsidRPr="002442C8">
        <w:rPr>
          <w:lang w:val="fr-FR"/>
        </w:rPr>
        <w:t>Active Directory est la suivante :</w:t>
      </w:r>
    </w:p>
    <w:p w:rsidR="00053B45" w:rsidRPr="002442C8" w:rsidDel="003C1827" w:rsidRDefault="00053B45" w:rsidP="006B2649">
      <w:pPr>
        <w:pStyle w:val="PURBullet-Indented"/>
        <w:rPr>
          <w:lang w:val="fr-FR"/>
        </w:rPr>
      </w:pPr>
      <w:r w:rsidRPr="002442C8">
        <w:rPr>
          <w:lang w:val="fr-FR"/>
        </w:rPr>
        <w:t>un seul serveur dans le domaine doit contenir tous les rôles FSMO (Flexible Single Master Operations) et être la racine de la forêt Active Directory,</w:t>
      </w:r>
    </w:p>
    <w:p w:rsidR="00053B45" w:rsidRPr="002442C8" w:rsidDel="003C1827" w:rsidRDefault="00053B45" w:rsidP="006B2649">
      <w:pPr>
        <w:pStyle w:val="PURBullet-Indented"/>
        <w:rPr>
          <w:lang w:val="fr-FR"/>
        </w:rPr>
      </w:pPr>
      <w:r w:rsidRPr="002442C8">
        <w:rPr>
          <w:lang w:val="fr-FR"/>
        </w:rPr>
        <w:t>absence de relations d</w:t>
      </w:r>
      <w:r w:rsidR="003E0FD6" w:rsidRPr="002442C8">
        <w:rPr>
          <w:lang w:val="fr-FR"/>
        </w:rPr>
        <w:t>’</w:t>
      </w:r>
      <w:r w:rsidRPr="002442C8">
        <w:rPr>
          <w:lang w:val="fr-FR"/>
        </w:rPr>
        <w:t>approbations avec d</w:t>
      </w:r>
      <w:r w:rsidR="003E0FD6" w:rsidRPr="002442C8">
        <w:rPr>
          <w:lang w:val="fr-FR"/>
        </w:rPr>
        <w:t>’</w:t>
      </w:r>
      <w:r w:rsidRPr="002442C8">
        <w:rPr>
          <w:lang w:val="fr-FR"/>
        </w:rPr>
        <w:t>autres domaines, et</w:t>
      </w:r>
    </w:p>
    <w:p w:rsidR="00053B45" w:rsidRPr="002442C8" w:rsidDel="003C1827" w:rsidRDefault="00053B45" w:rsidP="006B2649">
      <w:pPr>
        <w:pStyle w:val="PURBullet-Indented"/>
        <w:rPr>
          <w:lang w:val="fr-FR"/>
        </w:rPr>
      </w:pPr>
      <w:r w:rsidRPr="002442C8">
        <w:rPr>
          <w:lang w:val="fr-FR"/>
        </w:rPr>
        <w:t>absence de domaines enfants</w:t>
      </w:r>
    </w:p>
    <w:p w:rsidR="00053B45" w:rsidRPr="002442C8" w:rsidDel="003C1827" w:rsidRDefault="00053B45" w:rsidP="00152647">
      <w:pPr>
        <w:pStyle w:val="PURBody-Indented"/>
        <w:rPr>
          <w:lang w:val="fr-FR"/>
        </w:rPr>
      </w:pPr>
      <w:r w:rsidRPr="002442C8">
        <w:rPr>
          <w:lang w:val="fr-FR"/>
        </w:rPr>
        <w:t>Vous n</w:t>
      </w:r>
      <w:r w:rsidR="003E0FD6" w:rsidRPr="002442C8">
        <w:rPr>
          <w:lang w:val="fr-FR"/>
        </w:rPr>
        <w:t>’</w:t>
      </w:r>
      <w:r w:rsidRPr="002442C8">
        <w:rPr>
          <w:lang w:val="fr-FR"/>
        </w:rPr>
        <w:t>êtes pas autorisé à exécuter simultanément des instances du logiciel serveur, faisant l</w:t>
      </w:r>
      <w:r w:rsidR="003E0FD6" w:rsidRPr="002442C8">
        <w:rPr>
          <w:lang w:val="fr-FR"/>
        </w:rPr>
        <w:t>’</w:t>
      </w:r>
      <w:r w:rsidRPr="002442C8">
        <w:rPr>
          <w:lang w:val="fr-FR"/>
        </w:rPr>
        <w:t>objet de licences spécifiques ou autre, dans un autre environnement de système d</w:t>
      </w:r>
      <w:r w:rsidR="003E0FD6" w:rsidRPr="002442C8">
        <w:rPr>
          <w:lang w:val="fr-FR"/>
        </w:rPr>
        <w:t>’</w:t>
      </w:r>
      <w:r w:rsidRPr="002442C8">
        <w:rPr>
          <w:lang w:val="fr-FR"/>
        </w:rPr>
        <w:t>exploitation (ou OSE) du même domaine. La somme des licences d</w:t>
      </w:r>
      <w:r w:rsidR="003E0FD6" w:rsidRPr="002442C8">
        <w:rPr>
          <w:lang w:val="fr-FR"/>
        </w:rPr>
        <w:t>’</w:t>
      </w:r>
      <w:r w:rsidRPr="002442C8">
        <w:rPr>
          <w:lang w:val="fr-FR"/>
        </w:rPr>
        <w:t>accès SAL pour utilisateurs et dispositifs dans le domaine ne doit pas excéder 75.</w:t>
      </w:r>
    </w:p>
    <w:p w:rsidR="00091B14" w:rsidRPr="002442C8" w:rsidDel="003C1827" w:rsidRDefault="00091B14" w:rsidP="00091B14">
      <w:pPr>
        <w:pStyle w:val="PURBlueStrong-Indented"/>
        <w:rPr>
          <w:lang w:val="fr-FR"/>
        </w:rPr>
      </w:pPr>
      <w:r w:rsidRPr="002442C8">
        <w:rPr>
          <w:lang w:val="fr-FR"/>
        </w:rPr>
        <w:t>Logiciel .NET Framework</w:t>
      </w:r>
    </w:p>
    <w:p w:rsidR="00091B14" w:rsidRPr="002442C8" w:rsidDel="003C1827" w:rsidRDefault="00091B14" w:rsidP="00091B14">
      <w:pPr>
        <w:pStyle w:val="PURBody-Indented"/>
        <w:rPr>
          <w:lang w:val="fr-FR"/>
        </w:rPr>
      </w:pPr>
      <w:r w:rsidRPr="002442C8">
        <w:rPr>
          <w:lang w:val="fr-FR"/>
        </w:rPr>
        <w:t xml:space="preserve">Le logiciel du produit contient le logiciel Microsoft .NET Framework et peut contenir le logiciel </w:t>
      </w:r>
      <w:proofErr w:type="spellStart"/>
      <w:r w:rsidRPr="002442C8">
        <w:rPr>
          <w:lang w:val="fr-FR"/>
        </w:rPr>
        <w:t>PowerShell</w:t>
      </w:r>
      <w:proofErr w:type="spellEnd"/>
      <w:r w:rsidRPr="002442C8">
        <w:rPr>
          <w:lang w:val="fr-FR"/>
        </w:rPr>
        <w:t>.</w:t>
      </w:r>
      <w:r w:rsidR="00E1286F" w:rsidRPr="002442C8">
        <w:rPr>
          <w:lang w:val="fr-FR"/>
        </w:rPr>
        <w:t xml:space="preserve"> </w:t>
      </w:r>
      <w:r w:rsidRPr="002442C8">
        <w:rPr>
          <w:lang w:val="fr-FR"/>
        </w:rPr>
        <w:t xml:space="preserve">Reportez-vous aux conditions de licence de .NET Framework et </w:t>
      </w:r>
      <w:proofErr w:type="spellStart"/>
      <w:r w:rsidRPr="002442C8">
        <w:rPr>
          <w:lang w:val="fr-FR"/>
        </w:rPr>
        <w:t>PowerShell</w:t>
      </w:r>
      <w:proofErr w:type="spellEnd"/>
      <w:r w:rsidRPr="002442C8">
        <w:rPr>
          <w:lang w:val="fr-FR"/>
        </w:rPr>
        <w:t xml:space="preserve"> stipulées dans les conditions universelles de licence.</w:t>
      </w:r>
    </w:p>
    <w:p w:rsidR="00997CF3" w:rsidRPr="002442C8" w:rsidDel="003C1827" w:rsidRDefault="00681F74" w:rsidP="00E450A6">
      <w:pPr>
        <w:pStyle w:val="PURBreadcrumb"/>
        <w:rPr>
          <w:lang w:val="fr-FR"/>
        </w:rPr>
      </w:pPr>
      <w:hyperlink w:anchor="Tables des matières" w:history="1">
        <w:hyperlink w:anchor="TOC" w:history="1">
          <w:r w:rsidR="00EA00B0" w:rsidRPr="002442C8">
            <w:rPr>
              <w:rStyle w:val="Hyperlink"/>
              <w:rFonts w:ascii="Arial Narrow" w:hAnsi="Arial Narrow"/>
              <w:sz w:val="16"/>
              <w:lang w:val="fr-FR"/>
            </w:rPr>
            <w:t>Table des matières</w:t>
          </w:r>
        </w:hyperlink>
      </w:hyperlink>
      <w:r w:rsidR="00C0505F" w:rsidRPr="002442C8">
        <w:rPr>
          <w:lang w:val="fr-FR"/>
        </w:rPr>
        <w:t>/</w:t>
      </w:r>
      <w:hyperlink w:anchor="UniversalTerms" w:history="1">
        <w:hyperlink w:anchor="UniversalTerms" w:history="1">
          <w:hyperlink w:anchor="UniversalTerms" w:history="1">
            <w:r w:rsidR="00E450A6" w:rsidRPr="002442C8">
              <w:rPr>
                <w:rStyle w:val="Hyperlink"/>
                <w:rFonts w:ascii="Arial Narrow" w:hAnsi="Arial Narrow"/>
                <w:sz w:val="16"/>
                <w:lang w:val="fr-FR"/>
              </w:rPr>
              <w:t>Conditions Universelles de Licence</w:t>
            </w:r>
          </w:hyperlink>
        </w:hyperlink>
      </w:hyperlink>
    </w:p>
    <w:p w:rsidR="009A4C7C" w:rsidRPr="002442C8" w:rsidRDefault="009A4C7C" w:rsidP="009A4C7C">
      <w:pPr>
        <w:pStyle w:val="PURProductName"/>
        <w:rPr>
          <w:lang w:val="fr-FR"/>
        </w:rPr>
      </w:pPr>
      <w:bookmarkStart w:id="311" w:name="_Toc299519142"/>
      <w:bookmarkStart w:id="312" w:name="_Toc299531574"/>
      <w:bookmarkStart w:id="313" w:name="_Toc299531898"/>
      <w:bookmarkStart w:id="314" w:name="_Toc299957181"/>
      <w:bookmarkStart w:id="315" w:name="_Toc340656772"/>
      <w:bookmarkStart w:id="316" w:name="_Toc340657665"/>
      <w:r w:rsidRPr="002442C8">
        <w:rPr>
          <w:lang w:val="fr-FR"/>
        </w:rPr>
        <w:t>SQL Server 2012 Standard</w:t>
      </w:r>
      <w:bookmarkEnd w:id="311"/>
      <w:bookmarkEnd w:id="312"/>
      <w:bookmarkEnd w:id="313"/>
      <w:bookmarkEnd w:id="314"/>
      <w:bookmarkEnd w:id="315"/>
      <w:bookmarkEnd w:id="316"/>
      <w:r w:rsidRPr="002442C8">
        <w:rPr>
          <w:lang w:val="fr-FR"/>
        </w:rPr>
        <w:fldChar w:fldCharType="begin"/>
      </w:r>
      <w:r w:rsidRPr="002442C8">
        <w:rPr>
          <w:lang w:val="fr-FR"/>
        </w:rPr>
        <w:instrText xml:space="preserve">XE "SQL Server 2012 Standard" </w:instrText>
      </w:r>
      <w:r w:rsidRPr="002442C8">
        <w:rPr>
          <w:lang w:val="fr-FR"/>
        </w:rPr>
        <w:fldChar w:fldCharType="end"/>
      </w:r>
    </w:p>
    <w:p w:rsidR="009A4C7C" w:rsidRPr="002442C8" w:rsidRDefault="009A4C7C" w:rsidP="009A4C7C">
      <w:pPr>
        <w:pStyle w:val="PURLicenseTerm"/>
        <w:rPr>
          <w:lang w:val="fr-FR"/>
        </w:rPr>
      </w:pPr>
      <w:r w:rsidRPr="002442C8">
        <w:rPr>
          <w:lang w:val="fr-FR"/>
        </w:rPr>
        <w:t xml:space="preserve">Votre utilisation de ce produit est régie par les conditions universelles de licence, les conditions générales de licence pour le modèle de licence associé audit produit et les conditions de licence spécifiques </w:t>
      </w:r>
      <w:r w:rsidR="0062484D">
        <w:rPr>
          <w:lang w:val="fr-FR"/>
        </w:rPr>
        <w:br/>
      </w:r>
      <w:r w:rsidRPr="002442C8">
        <w:rPr>
          <w:lang w:val="fr-FR"/>
        </w:rPr>
        <w:t>ci-après.</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4"/>
        <w:gridCol w:w="5566"/>
      </w:tblGrid>
      <w:tr w:rsidR="00831C1F" w:rsidRPr="00054C42" w:rsidTr="009F774B">
        <w:tc>
          <w:tcPr>
            <w:tcW w:w="2477" w:type="pct"/>
            <w:tcBorders>
              <w:top w:val="single" w:sz="4" w:space="0" w:color="auto"/>
              <w:bottom w:val="nil"/>
            </w:tcBorders>
          </w:tcPr>
          <w:p w:rsidR="00831C1F" w:rsidRPr="002442C8" w:rsidRDefault="00831C1F" w:rsidP="00831C1F">
            <w:pPr>
              <w:pStyle w:val="PURLMSH"/>
              <w:rPr>
                <w:lang w:val="fr-FR"/>
              </w:rPr>
            </w:pPr>
            <w:r w:rsidRPr="002442C8">
              <w:rPr>
                <w:lang w:val="fr-FR"/>
              </w:rPr>
              <w:t xml:space="preserve">Section applicable des conditions générales de licence SAL : </w:t>
            </w:r>
            <w:hyperlink w:anchor="SALTerms_Server" w:history="1">
              <w:r w:rsidRPr="002442C8">
                <w:rPr>
                  <w:rStyle w:val="Hyperlink"/>
                  <w:lang w:val="fr-FR"/>
                </w:rPr>
                <w:t>Logiciel serveur</w:t>
              </w:r>
            </w:hyperlink>
          </w:p>
        </w:tc>
        <w:tc>
          <w:tcPr>
            <w:tcW w:w="2523" w:type="pct"/>
            <w:tcBorders>
              <w:top w:val="single" w:sz="4" w:space="0" w:color="auto"/>
              <w:bottom w:val="nil"/>
            </w:tcBorders>
          </w:tcPr>
          <w:p w:rsidR="00831C1F" w:rsidRPr="002442C8" w:rsidRDefault="004F154D" w:rsidP="00831C1F">
            <w:pPr>
              <w:pStyle w:val="PURLMSH"/>
              <w:rPr>
                <w:lang w:val="fr-FR"/>
              </w:rPr>
            </w:pPr>
            <w:r w:rsidRPr="002442C8">
              <w:rPr>
                <w:lang w:val="fr-FR"/>
              </w:rPr>
              <w:t xml:space="preserve">Voir les avertissements applicables : </w:t>
            </w:r>
            <w:r w:rsidRPr="002442C8">
              <w:rPr>
                <w:b/>
                <w:lang w:val="fr-FR"/>
              </w:rPr>
              <w:t xml:space="preserve">mises à jour automatiques </w:t>
            </w:r>
            <w:r w:rsidR="00AA1A26" w:rsidRPr="002442C8">
              <w:rPr>
                <w:b/>
                <w:lang w:val="fr-FR"/>
              </w:rPr>
              <w:br/>
            </w:r>
            <w:r w:rsidRPr="002442C8">
              <w:rPr>
                <w:i/>
                <w:lang w:val="fr-FR"/>
              </w:rPr>
              <w:t>(voir l</w:t>
            </w:r>
            <w:r w:rsidR="003E0FD6" w:rsidRPr="002442C8">
              <w:rPr>
                <w:i/>
                <w:lang w:val="fr-FR"/>
              </w:rPr>
              <w:t>’</w:t>
            </w:r>
            <w:hyperlink w:anchor="Annexe2" w:history="1">
              <w:hyperlink w:anchor="Appendix2" w:history="1">
                <w:r w:rsidR="00AA1A26" w:rsidRPr="002442C8">
                  <w:rPr>
                    <w:rFonts w:eastAsia="Arial"/>
                    <w:i/>
                    <w:color w:val="00467F"/>
                    <w:u w:val="single"/>
                    <w:lang w:val="fr-FR"/>
                  </w:rPr>
                  <w:t>Annexe 2</w:t>
                </w:r>
              </w:hyperlink>
            </w:hyperlink>
            <w:r w:rsidRPr="002442C8">
              <w:rPr>
                <w:i/>
                <w:lang w:val="fr-FR"/>
              </w:rPr>
              <w:t>)</w:t>
            </w:r>
          </w:p>
        </w:tc>
      </w:tr>
      <w:tr w:rsidR="009A4C7C" w:rsidRPr="00054C42" w:rsidTr="009F774B">
        <w:tc>
          <w:tcPr>
            <w:tcW w:w="2477" w:type="pct"/>
            <w:tcBorders>
              <w:top w:val="nil"/>
            </w:tcBorders>
          </w:tcPr>
          <w:p w:rsidR="009A4C7C" w:rsidRPr="002442C8" w:rsidRDefault="009A4C7C" w:rsidP="009A4C7C">
            <w:pPr>
              <w:pStyle w:val="PURLMSH"/>
              <w:rPr>
                <w:lang w:val="fr-FR"/>
              </w:rPr>
            </w:pPr>
            <w:r w:rsidRPr="002442C8">
              <w:rPr>
                <w:lang w:val="fr-FR"/>
              </w:rPr>
              <w:t xml:space="preserve">Logiciels client/supplémentaires : </w:t>
            </w:r>
            <w:r w:rsidRPr="002442C8">
              <w:rPr>
                <w:b/>
                <w:lang w:val="fr-FR"/>
              </w:rPr>
              <w:t>Oui</w:t>
            </w:r>
            <w:r w:rsidRPr="002442C8">
              <w:rPr>
                <w:lang w:val="fr-FR"/>
              </w:rPr>
              <w:t xml:space="preserve"> </w:t>
            </w:r>
            <w:r w:rsidRPr="002442C8">
              <w:rPr>
                <w:i/>
                <w:lang w:val="fr-FR"/>
              </w:rPr>
              <w:t>(voir l</w:t>
            </w:r>
            <w:r w:rsidR="003E0FD6" w:rsidRPr="002442C8">
              <w:rPr>
                <w:i/>
                <w:lang w:val="fr-FR"/>
              </w:rPr>
              <w:t>’</w:t>
            </w:r>
            <w:hyperlink w:anchor="Appendix1" w:history="1">
              <w:r w:rsidR="007173CA" w:rsidRPr="002442C8">
                <w:rPr>
                  <w:rStyle w:val="Hyperlink"/>
                  <w:i/>
                  <w:lang w:val="fr-FR"/>
                </w:rPr>
                <w:t>Annexe 1</w:t>
              </w:r>
            </w:hyperlink>
            <w:r w:rsidRPr="002442C8">
              <w:rPr>
                <w:i/>
                <w:lang w:val="fr-FR"/>
              </w:rPr>
              <w:t>)</w:t>
            </w:r>
          </w:p>
        </w:tc>
        <w:tc>
          <w:tcPr>
            <w:tcW w:w="2523" w:type="pct"/>
            <w:tcBorders>
              <w:top w:val="nil"/>
            </w:tcBorders>
          </w:tcPr>
          <w:p w:rsidR="009A4C7C" w:rsidRPr="002442C8" w:rsidRDefault="009A4C7C" w:rsidP="009A4C7C">
            <w:pPr>
              <w:pStyle w:val="PURLMSH"/>
              <w:rPr>
                <w:lang w:val="fr-FR"/>
              </w:rPr>
            </w:pPr>
          </w:p>
        </w:tc>
      </w:tr>
      <w:tr w:rsidR="009A4C7C" w:rsidRPr="00054C42" w:rsidTr="009F774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9A4C7C" w:rsidRPr="002442C8" w:rsidRDefault="009A4C7C" w:rsidP="009A4C7C">
            <w:pPr>
              <w:pStyle w:val="PURTableHeaderWhite"/>
              <w:spacing w:after="0" w:line="240" w:lineRule="auto"/>
              <w:rPr>
                <w:i w:val="0"/>
                <w:color w:val="404040"/>
                <w:lang w:val="fr-FR"/>
              </w:rPr>
            </w:pPr>
            <w:r w:rsidRPr="002442C8">
              <w:rPr>
                <w:i w:val="0"/>
                <w:color w:val="404040"/>
                <w:lang w:val="fr-FR"/>
              </w:rPr>
              <w:t>LICENCES D</w:t>
            </w:r>
            <w:r w:rsidR="003E0FD6" w:rsidRPr="002442C8">
              <w:rPr>
                <w:i w:val="0"/>
                <w:color w:val="404040"/>
                <w:lang w:val="fr-FR"/>
              </w:rPr>
              <w:t>’</w:t>
            </w:r>
            <w:r w:rsidRPr="002442C8">
              <w:rPr>
                <w:i w:val="0"/>
                <w:color w:val="404040"/>
                <w:lang w:val="fr-FR"/>
              </w:rPr>
              <w:t>ACCÈS SAL (SUBSCRIBER ACCESS LICENSE)</w:t>
            </w:r>
          </w:p>
        </w:tc>
      </w:tr>
      <w:tr w:rsidR="003025FD" w:rsidRPr="002442C8" w:rsidTr="005C628A">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 w:type="pct"/>
            <w:gridSpan w:val="2"/>
            <w:tcBorders>
              <w:top w:val="nil"/>
              <w:left w:val="nil"/>
              <w:bottom w:val="dotted" w:sz="4" w:space="0" w:color="98BEE1"/>
              <w:right w:val="nil"/>
            </w:tcBorders>
            <w:shd w:val="clear" w:color="auto" w:fill="auto"/>
          </w:tcPr>
          <w:p w:rsidR="003025FD" w:rsidRPr="002442C8" w:rsidRDefault="003025FD" w:rsidP="009A4C7C">
            <w:pPr>
              <w:pStyle w:val="PURBody"/>
              <w:rPr>
                <w:lang w:val="fr-FR"/>
              </w:rPr>
            </w:pPr>
            <w:r w:rsidRPr="002442C8">
              <w:rPr>
                <w:b/>
                <w:lang w:val="fr-FR"/>
              </w:rPr>
              <w:t>Vous avez besoin de :</w:t>
            </w:r>
          </w:p>
          <w:p w:rsidR="009F3973" w:rsidRPr="002442C8" w:rsidRDefault="009F3973" w:rsidP="006B2649">
            <w:pPr>
              <w:pStyle w:val="PURBullet-Indented"/>
              <w:rPr>
                <w:lang w:val="fr-FR"/>
              </w:rPr>
            </w:pPr>
            <w:r w:rsidRPr="002442C8">
              <w:rPr>
                <w:lang w:val="fr-FR"/>
              </w:rPr>
              <w:t xml:space="preserve">SAL SQL Server 2012 Standard, </w:t>
            </w:r>
            <w:r w:rsidRPr="002442C8">
              <w:rPr>
                <w:b/>
                <w:lang w:val="fr-FR"/>
              </w:rPr>
              <w:t>ou</w:t>
            </w:r>
          </w:p>
          <w:p w:rsidR="003025FD" w:rsidRPr="008C7EB7" w:rsidRDefault="009F3973" w:rsidP="006B2649">
            <w:pPr>
              <w:pStyle w:val="PURBullet-Indented"/>
            </w:pPr>
            <w:r w:rsidRPr="008C7EB7">
              <w:t>SAL SQL Server 2012 Business Intelligence</w:t>
            </w:r>
          </w:p>
        </w:tc>
      </w:tr>
    </w:tbl>
    <w:p w:rsidR="009A4C7C" w:rsidRPr="002442C8" w:rsidRDefault="009A4C7C" w:rsidP="0085206E">
      <w:pPr>
        <w:pStyle w:val="PURADDITIONALTERMSHEADERMB"/>
        <w:rPr>
          <w:lang w:val="fr-FR"/>
        </w:rPr>
      </w:pPr>
      <w:r w:rsidRPr="002442C8">
        <w:rPr>
          <w:lang w:val="fr-FR"/>
        </w:rPr>
        <w:t>Conditions supplémentaires.</w:t>
      </w:r>
    </w:p>
    <w:p w:rsidR="00091B14" w:rsidRPr="002442C8" w:rsidRDefault="00091B14" w:rsidP="00D62BE8">
      <w:pPr>
        <w:pStyle w:val="PURBlueStrong-Indented"/>
        <w:tabs>
          <w:tab w:val="left" w:pos="9373"/>
        </w:tabs>
        <w:rPr>
          <w:lang w:val="fr-FR"/>
        </w:rPr>
      </w:pPr>
      <w:r w:rsidRPr="002442C8">
        <w:rPr>
          <w:lang w:val="fr-FR"/>
        </w:rPr>
        <w:t>Logiciel .NET Framework</w:t>
      </w:r>
    </w:p>
    <w:p w:rsidR="00091B14" w:rsidRPr="002442C8" w:rsidRDefault="00091B14" w:rsidP="00091B14">
      <w:pPr>
        <w:pStyle w:val="PURBody-Indented"/>
        <w:rPr>
          <w:lang w:val="fr-FR"/>
        </w:rPr>
      </w:pPr>
      <w:r w:rsidRPr="002442C8">
        <w:rPr>
          <w:lang w:val="fr-FR"/>
        </w:rPr>
        <w:t xml:space="preserve">Le logiciel du produit contient le logiciel Microsoft .NET Framework et peut contenir le logiciel </w:t>
      </w:r>
      <w:proofErr w:type="spellStart"/>
      <w:r w:rsidRPr="002442C8">
        <w:rPr>
          <w:lang w:val="fr-FR"/>
        </w:rPr>
        <w:t>PowerShell</w:t>
      </w:r>
      <w:proofErr w:type="spellEnd"/>
      <w:r w:rsidRPr="002442C8">
        <w:rPr>
          <w:lang w:val="fr-FR"/>
        </w:rPr>
        <w:t>.</w:t>
      </w:r>
      <w:r w:rsidR="00E1286F" w:rsidRPr="002442C8">
        <w:rPr>
          <w:lang w:val="fr-FR"/>
        </w:rPr>
        <w:t xml:space="preserve"> </w:t>
      </w:r>
      <w:r w:rsidRPr="002442C8">
        <w:rPr>
          <w:lang w:val="fr-FR"/>
        </w:rPr>
        <w:t xml:space="preserve">Reportez-vous aux conditions de licence de .NET Framework et </w:t>
      </w:r>
      <w:proofErr w:type="spellStart"/>
      <w:r w:rsidRPr="002442C8">
        <w:rPr>
          <w:lang w:val="fr-FR"/>
        </w:rPr>
        <w:t>PowerShell</w:t>
      </w:r>
      <w:proofErr w:type="spellEnd"/>
      <w:r w:rsidRPr="002442C8">
        <w:rPr>
          <w:lang w:val="fr-FR"/>
        </w:rPr>
        <w:t xml:space="preserve"> stipulées dans les conditions universelles de licence.</w:t>
      </w:r>
    </w:p>
    <w:p w:rsidR="009A4C7C" w:rsidRPr="002442C8" w:rsidRDefault="00681F74" w:rsidP="00E450A6">
      <w:pPr>
        <w:pStyle w:val="PURBreadcrumb"/>
        <w:rPr>
          <w:lang w:val="fr-FR"/>
        </w:rPr>
      </w:pPr>
      <w:hyperlink w:anchor="Tables des matières" w:history="1">
        <w:hyperlink w:anchor="TOC" w:history="1">
          <w:r w:rsidR="00EA00B0" w:rsidRPr="002442C8">
            <w:rPr>
              <w:rStyle w:val="Hyperlink"/>
              <w:rFonts w:ascii="Arial Narrow" w:hAnsi="Arial Narrow"/>
              <w:sz w:val="16"/>
              <w:lang w:val="fr-FR"/>
            </w:rPr>
            <w:t>Table des matières</w:t>
          </w:r>
        </w:hyperlink>
      </w:hyperlink>
      <w:r w:rsidR="00C0505F" w:rsidRPr="002442C8">
        <w:rPr>
          <w:lang w:val="fr-FR"/>
        </w:rPr>
        <w:t>/</w:t>
      </w:r>
      <w:hyperlink w:anchor="UniversalTerms" w:history="1">
        <w:hyperlink w:anchor="UniversalTerms" w:history="1">
          <w:hyperlink w:anchor="UniversalTerms" w:history="1">
            <w:r w:rsidR="00E450A6" w:rsidRPr="002442C8">
              <w:rPr>
                <w:rStyle w:val="Hyperlink"/>
                <w:rFonts w:ascii="Arial Narrow" w:hAnsi="Arial Narrow"/>
                <w:sz w:val="16"/>
                <w:lang w:val="fr-FR"/>
              </w:rPr>
              <w:t>Conditions Universelles de Licence</w:t>
            </w:r>
          </w:hyperlink>
        </w:hyperlink>
      </w:hyperlink>
    </w:p>
    <w:p w:rsidR="00E669F1" w:rsidRPr="002442C8" w:rsidRDefault="00E669F1" w:rsidP="00E669F1">
      <w:pPr>
        <w:pStyle w:val="PURProductName"/>
        <w:rPr>
          <w:lang w:val="fr-FR"/>
        </w:rPr>
      </w:pPr>
      <w:bookmarkStart w:id="317" w:name="_Toc340656773"/>
      <w:bookmarkStart w:id="318" w:name="_Toc340657666"/>
      <w:bookmarkStart w:id="319" w:name="_Toc297828757"/>
      <w:bookmarkStart w:id="320" w:name="_Toc297883512"/>
      <w:bookmarkStart w:id="321" w:name="_Toc299519143"/>
      <w:bookmarkStart w:id="322" w:name="_Toc299531575"/>
      <w:bookmarkStart w:id="323" w:name="_Toc299531899"/>
      <w:bookmarkStart w:id="324" w:name="_Toc299957182"/>
      <w:r w:rsidRPr="002442C8">
        <w:rPr>
          <w:lang w:val="fr-FR"/>
        </w:rPr>
        <w:t>SQL Server 2012 Business Intelligence</w:t>
      </w:r>
      <w:bookmarkEnd w:id="317"/>
      <w:bookmarkEnd w:id="318"/>
      <w:r w:rsidRPr="002442C8">
        <w:rPr>
          <w:lang w:val="fr-FR"/>
        </w:rPr>
        <w:fldChar w:fldCharType="begin"/>
      </w:r>
      <w:r w:rsidRPr="002442C8">
        <w:rPr>
          <w:lang w:val="fr-FR"/>
        </w:rPr>
        <w:instrText xml:space="preserve">XE "SQL Server 2012 Business Intelligence" </w:instrText>
      </w:r>
      <w:r w:rsidRPr="002442C8">
        <w:rPr>
          <w:lang w:val="fr-FR"/>
        </w:rPr>
        <w:fldChar w:fldCharType="end"/>
      </w:r>
    </w:p>
    <w:p w:rsidR="00E669F1" w:rsidRPr="002442C8" w:rsidRDefault="00E669F1" w:rsidP="00E669F1">
      <w:pPr>
        <w:pStyle w:val="PURLicenseTerm"/>
        <w:rPr>
          <w:lang w:val="fr-FR"/>
        </w:rPr>
      </w:pPr>
      <w:r w:rsidRPr="002442C8">
        <w:rPr>
          <w:lang w:val="fr-FR"/>
        </w:rPr>
        <w:t xml:space="preserve">Votre utilisation de ce produit est régie par les conditions universelles de licence, les conditions générales de licence pour le modèle de licence associé audit produit et les conditions de licence spécifiques </w:t>
      </w:r>
      <w:r w:rsidR="003A7E59">
        <w:rPr>
          <w:lang w:val="fr-FR"/>
        </w:rPr>
        <w:br/>
      </w:r>
      <w:r w:rsidRPr="002442C8">
        <w:rPr>
          <w:lang w:val="fr-FR"/>
        </w:rPr>
        <w:t>ci-après.</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4"/>
        <w:gridCol w:w="5566"/>
      </w:tblGrid>
      <w:tr w:rsidR="00E669F1" w:rsidRPr="00054C42" w:rsidTr="00230F33">
        <w:tc>
          <w:tcPr>
            <w:tcW w:w="2477" w:type="pct"/>
            <w:tcBorders>
              <w:top w:val="single" w:sz="4" w:space="0" w:color="auto"/>
              <w:bottom w:val="nil"/>
            </w:tcBorders>
          </w:tcPr>
          <w:p w:rsidR="00E669F1" w:rsidRPr="002442C8" w:rsidRDefault="00E669F1" w:rsidP="00230F33">
            <w:pPr>
              <w:pStyle w:val="PURLMSH"/>
              <w:rPr>
                <w:lang w:val="fr-FR"/>
              </w:rPr>
            </w:pPr>
            <w:r w:rsidRPr="002442C8">
              <w:rPr>
                <w:lang w:val="fr-FR"/>
              </w:rPr>
              <w:t xml:space="preserve">Section applicable des conditions générales de licence SAL : </w:t>
            </w:r>
            <w:hyperlink w:anchor="SALTerms_Server" w:history="1">
              <w:r w:rsidRPr="002442C8">
                <w:rPr>
                  <w:rStyle w:val="Hyperlink"/>
                  <w:lang w:val="fr-FR"/>
                </w:rPr>
                <w:t>Logiciel serveur</w:t>
              </w:r>
            </w:hyperlink>
          </w:p>
        </w:tc>
        <w:tc>
          <w:tcPr>
            <w:tcW w:w="2523" w:type="pct"/>
            <w:tcBorders>
              <w:top w:val="single" w:sz="4" w:space="0" w:color="auto"/>
              <w:bottom w:val="nil"/>
            </w:tcBorders>
          </w:tcPr>
          <w:p w:rsidR="00E669F1" w:rsidRPr="002442C8" w:rsidRDefault="00E669F1" w:rsidP="00230F33">
            <w:pPr>
              <w:pStyle w:val="PURLMSH"/>
              <w:rPr>
                <w:lang w:val="fr-FR"/>
              </w:rPr>
            </w:pPr>
            <w:r w:rsidRPr="002442C8">
              <w:rPr>
                <w:lang w:val="fr-FR"/>
              </w:rPr>
              <w:t xml:space="preserve">Voir les avertissements applicables : </w:t>
            </w:r>
            <w:r w:rsidRPr="002442C8">
              <w:rPr>
                <w:b/>
                <w:lang w:val="fr-FR"/>
              </w:rPr>
              <w:t xml:space="preserve">mises à jour automatiques </w:t>
            </w:r>
            <w:r w:rsidR="00AA1A26" w:rsidRPr="002442C8">
              <w:rPr>
                <w:b/>
                <w:lang w:val="fr-FR"/>
              </w:rPr>
              <w:br/>
            </w:r>
            <w:r w:rsidRPr="002442C8">
              <w:rPr>
                <w:i/>
                <w:lang w:val="fr-FR"/>
              </w:rPr>
              <w:t>(voir l</w:t>
            </w:r>
            <w:r w:rsidR="003E0FD6" w:rsidRPr="002442C8">
              <w:rPr>
                <w:i/>
                <w:lang w:val="fr-FR"/>
              </w:rPr>
              <w:t>’</w:t>
            </w:r>
            <w:hyperlink w:anchor="Annexe2" w:history="1">
              <w:hyperlink w:anchor="Annexe2" w:history="1">
                <w:r w:rsidR="00477A7C" w:rsidRPr="002442C8">
                  <w:rPr>
                    <w:rStyle w:val="Hyperlink"/>
                    <w:i/>
                    <w:lang w:val="fr-FR"/>
                  </w:rPr>
                  <w:t>Annexe 2</w:t>
                </w:r>
              </w:hyperlink>
            </w:hyperlink>
            <w:r w:rsidRPr="002442C8">
              <w:rPr>
                <w:i/>
                <w:lang w:val="fr-FR"/>
              </w:rPr>
              <w:t>)</w:t>
            </w:r>
          </w:p>
        </w:tc>
      </w:tr>
      <w:tr w:rsidR="00E669F1" w:rsidRPr="00054C42" w:rsidTr="00230F33">
        <w:tc>
          <w:tcPr>
            <w:tcW w:w="2477" w:type="pct"/>
            <w:tcBorders>
              <w:top w:val="nil"/>
            </w:tcBorders>
          </w:tcPr>
          <w:p w:rsidR="00E669F1" w:rsidRPr="002442C8" w:rsidRDefault="00E669F1" w:rsidP="00230F33">
            <w:pPr>
              <w:pStyle w:val="PURLMSH"/>
              <w:rPr>
                <w:lang w:val="fr-FR"/>
              </w:rPr>
            </w:pPr>
            <w:r w:rsidRPr="002442C8">
              <w:rPr>
                <w:lang w:val="fr-FR"/>
              </w:rPr>
              <w:t xml:space="preserve">Logiciels client/supplémentaires : </w:t>
            </w:r>
            <w:r w:rsidRPr="002442C8">
              <w:rPr>
                <w:b/>
                <w:lang w:val="fr-FR"/>
              </w:rPr>
              <w:t>Oui</w:t>
            </w:r>
            <w:r w:rsidRPr="002442C8">
              <w:rPr>
                <w:lang w:val="fr-FR"/>
              </w:rPr>
              <w:t xml:space="preserve"> </w:t>
            </w:r>
            <w:r w:rsidRPr="002442C8">
              <w:rPr>
                <w:i/>
                <w:lang w:val="fr-FR"/>
              </w:rPr>
              <w:t>(voir l</w:t>
            </w:r>
            <w:r w:rsidR="003E0FD6" w:rsidRPr="002442C8">
              <w:rPr>
                <w:i/>
                <w:lang w:val="fr-FR"/>
              </w:rPr>
              <w:t>’</w:t>
            </w:r>
            <w:hyperlink w:anchor="Appendix1" w:history="1">
              <w:r w:rsidR="007173CA" w:rsidRPr="002442C8">
                <w:rPr>
                  <w:rStyle w:val="Hyperlink"/>
                  <w:i/>
                  <w:lang w:val="fr-FR"/>
                </w:rPr>
                <w:t>Annexe 1</w:t>
              </w:r>
            </w:hyperlink>
            <w:r w:rsidRPr="002442C8">
              <w:rPr>
                <w:i/>
                <w:lang w:val="fr-FR"/>
              </w:rPr>
              <w:t>)</w:t>
            </w:r>
          </w:p>
        </w:tc>
        <w:tc>
          <w:tcPr>
            <w:tcW w:w="2523" w:type="pct"/>
            <w:tcBorders>
              <w:top w:val="nil"/>
            </w:tcBorders>
          </w:tcPr>
          <w:p w:rsidR="00E669F1" w:rsidRPr="002442C8" w:rsidRDefault="00E669F1" w:rsidP="00230F33">
            <w:pPr>
              <w:pStyle w:val="PURLMSH"/>
              <w:rPr>
                <w:lang w:val="fr-FR"/>
              </w:rPr>
            </w:pPr>
          </w:p>
        </w:tc>
      </w:tr>
      <w:tr w:rsidR="00E669F1" w:rsidRPr="00054C42" w:rsidTr="00230F3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E669F1" w:rsidRPr="002442C8" w:rsidRDefault="00E669F1" w:rsidP="00230F33">
            <w:pPr>
              <w:pStyle w:val="PURTableHeaderWhite"/>
              <w:spacing w:after="0" w:line="240" w:lineRule="auto"/>
              <w:rPr>
                <w:i w:val="0"/>
                <w:color w:val="404040"/>
                <w:lang w:val="fr-FR"/>
              </w:rPr>
            </w:pPr>
            <w:r w:rsidRPr="002442C8">
              <w:rPr>
                <w:i w:val="0"/>
                <w:color w:val="404040"/>
                <w:lang w:val="fr-FR"/>
              </w:rPr>
              <w:t>LICENCES D</w:t>
            </w:r>
            <w:r w:rsidR="003E0FD6" w:rsidRPr="002442C8">
              <w:rPr>
                <w:i w:val="0"/>
                <w:color w:val="404040"/>
                <w:lang w:val="fr-FR"/>
              </w:rPr>
              <w:t>’</w:t>
            </w:r>
            <w:r w:rsidRPr="002442C8">
              <w:rPr>
                <w:i w:val="0"/>
                <w:color w:val="404040"/>
                <w:lang w:val="fr-FR"/>
              </w:rPr>
              <w:t>ACCÈS SAL (SUBSCRIBER ACCESS LICENSE)</w:t>
            </w:r>
          </w:p>
        </w:tc>
      </w:tr>
      <w:tr w:rsidR="00E669F1" w:rsidRPr="002442C8" w:rsidTr="00230F3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 w:type="pct"/>
            <w:gridSpan w:val="2"/>
            <w:tcBorders>
              <w:top w:val="nil"/>
              <w:left w:val="nil"/>
              <w:bottom w:val="dotted" w:sz="4" w:space="0" w:color="98BEE1"/>
              <w:right w:val="nil"/>
            </w:tcBorders>
            <w:shd w:val="clear" w:color="auto" w:fill="auto"/>
          </w:tcPr>
          <w:p w:rsidR="00E669F1" w:rsidRPr="002442C8" w:rsidRDefault="00E669F1" w:rsidP="00230F33">
            <w:pPr>
              <w:pStyle w:val="PURBody"/>
              <w:rPr>
                <w:lang w:val="fr-FR"/>
              </w:rPr>
            </w:pPr>
            <w:r w:rsidRPr="002442C8">
              <w:rPr>
                <w:b/>
                <w:lang w:val="fr-FR"/>
              </w:rPr>
              <w:t>Vous avez besoin de :</w:t>
            </w:r>
          </w:p>
          <w:p w:rsidR="00E669F1" w:rsidRPr="008C7EB7" w:rsidRDefault="00E669F1" w:rsidP="000037D6">
            <w:pPr>
              <w:pStyle w:val="PURBullet-Indented"/>
            </w:pPr>
            <w:r w:rsidRPr="008C7EB7">
              <w:t>SAL SQL Server 2012 Business Intelligence</w:t>
            </w:r>
          </w:p>
        </w:tc>
      </w:tr>
    </w:tbl>
    <w:p w:rsidR="002405AA" w:rsidRPr="008C7EB7" w:rsidRDefault="002405AA" w:rsidP="002405AA">
      <w:pPr>
        <w:pStyle w:val="PURADDITIONALTERMSHEADERMB"/>
        <w:pBdr>
          <w:top w:val="none" w:sz="0" w:space="0" w:color="auto"/>
          <w:left w:val="none" w:sz="0" w:space="0" w:color="auto"/>
          <w:bottom w:val="none" w:sz="0" w:space="0" w:color="auto"/>
          <w:right w:val="none" w:sz="0" w:space="0" w:color="auto"/>
        </w:pBdr>
        <w:shd w:val="clear" w:color="auto" w:fill="auto"/>
      </w:pPr>
    </w:p>
    <w:p w:rsidR="00E669F1" w:rsidRPr="002442C8" w:rsidRDefault="00E669F1" w:rsidP="00E669F1">
      <w:pPr>
        <w:pStyle w:val="PURADDITIONALTERMSHEADERMB"/>
        <w:rPr>
          <w:lang w:val="fr-FR"/>
        </w:rPr>
      </w:pPr>
      <w:r w:rsidRPr="002442C8">
        <w:rPr>
          <w:lang w:val="fr-FR"/>
        </w:rPr>
        <w:t>Conditions supplémentaires.</w:t>
      </w:r>
    </w:p>
    <w:p w:rsidR="00E669F1" w:rsidRPr="002442C8" w:rsidRDefault="00E669F1" w:rsidP="00E669F1">
      <w:pPr>
        <w:pStyle w:val="PURBlueStrong-Indented"/>
        <w:tabs>
          <w:tab w:val="left" w:pos="9373"/>
        </w:tabs>
        <w:rPr>
          <w:lang w:val="fr-FR"/>
        </w:rPr>
      </w:pPr>
      <w:r w:rsidRPr="002442C8">
        <w:rPr>
          <w:lang w:val="fr-FR"/>
        </w:rPr>
        <w:t>Logiciel .NET Framework</w:t>
      </w:r>
    </w:p>
    <w:p w:rsidR="00230F33" w:rsidRPr="002442C8" w:rsidRDefault="00230F33" w:rsidP="00230F33">
      <w:pPr>
        <w:pStyle w:val="PURBody-Indented"/>
        <w:rPr>
          <w:lang w:val="fr-FR"/>
        </w:rPr>
      </w:pPr>
      <w:r w:rsidRPr="002442C8">
        <w:rPr>
          <w:lang w:val="fr-FR"/>
        </w:rPr>
        <w:t xml:space="preserve">Le logiciel du produit contient le logiciel Microsoft .NET Framework et peut contenir le logiciel </w:t>
      </w:r>
      <w:proofErr w:type="spellStart"/>
      <w:r w:rsidRPr="002442C8">
        <w:rPr>
          <w:lang w:val="fr-FR"/>
        </w:rPr>
        <w:t>PowerShell</w:t>
      </w:r>
      <w:proofErr w:type="spellEnd"/>
      <w:r w:rsidRPr="002442C8">
        <w:rPr>
          <w:lang w:val="fr-FR"/>
        </w:rPr>
        <w:t>.</w:t>
      </w:r>
      <w:r w:rsidR="00E1286F" w:rsidRPr="002442C8">
        <w:rPr>
          <w:lang w:val="fr-FR"/>
        </w:rPr>
        <w:t xml:space="preserve"> </w:t>
      </w:r>
      <w:r w:rsidRPr="002442C8">
        <w:rPr>
          <w:lang w:val="fr-FR"/>
        </w:rPr>
        <w:t xml:space="preserve">Reportez-vous aux conditions de licence de .NET Framework et </w:t>
      </w:r>
      <w:proofErr w:type="spellStart"/>
      <w:r w:rsidRPr="002442C8">
        <w:rPr>
          <w:lang w:val="fr-FR"/>
        </w:rPr>
        <w:t>PowerShell</w:t>
      </w:r>
      <w:proofErr w:type="spellEnd"/>
      <w:r w:rsidRPr="002442C8">
        <w:rPr>
          <w:lang w:val="fr-FR"/>
        </w:rPr>
        <w:t xml:space="preserve"> stipulées dans les conditions universelles de licence.</w:t>
      </w:r>
    </w:p>
    <w:p w:rsidR="00230F33" w:rsidRPr="002442C8" w:rsidRDefault="00681F74" w:rsidP="00E450A6">
      <w:pPr>
        <w:pStyle w:val="PURBreadcrumb"/>
        <w:rPr>
          <w:rStyle w:val="Hyperlink"/>
          <w:rFonts w:ascii="Arial Narrow" w:hAnsi="Arial Narrow"/>
          <w:sz w:val="16"/>
          <w:lang w:val="fr-FR"/>
        </w:rPr>
      </w:pPr>
      <w:hyperlink w:anchor="Tables des matières" w:history="1">
        <w:hyperlink w:anchor="TOC" w:history="1">
          <w:r w:rsidR="00EA00B0" w:rsidRPr="002442C8">
            <w:rPr>
              <w:rStyle w:val="Hyperlink"/>
              <w:rFonts w:ascii="Arial Narrow" w:hAnsi="Arial Narrow"/>
              <w:sz w:val="16"/>
              <w:lang w:val="fr-FR"/>
            </w:rPr>
            <w:t>Table des matières</w:t>
          </w:r>
        </w:hyperlink>
      </w:hyperlink>
      <w:r w:rsidR="00C0505F" w:rsidRPr="002442C8">
        <w:rPr>
          <w:lang w:val="fr-FR"/>
        </w:rPr>
        <w:t>/</w:t>
      </w:r>
      <w:hyperlink w:anchor="UniversalTerms" w:history="1">
        <w:hyperlink w:anchor="UniversalTerms" w:history="1">
          <w:hyperlink w:anchor="UniversalTerms" w:history="1">
            <w:r w:rsidR="00E450A6" w:rsidRPr="002442C8">
              <w:rPr>
                <w:rStyle w:val="Hyperlink"/>
                <w:rFonts w:ascii="Arial Narrow" w:hAnsi="Arial Narrow"/>
                <w:sz w:val="16"/>
                <w:lang w:val="fr-FR"/>
              </w:rPr>
              <w:t>Conditions Universelles de Licence</w:t>
            </w:r>
          </w:hyperlink>
        </w:hyperlink>
      </w:hyperlink>
    </w:p>
    <w:p w:rsidR="008922B3" w:rsidRPr="002442C8" w:rsidRDefault="008922B3" w:rsidP="008922B3">
      <w:pPr>
        <w:pStyle w:val="PURProductName"/>
        <w:rPr>
          <w:lang w:val="fr-FR"/>
        </w:rPr>
      </w:pPr>
      <w:bookmarkStart w:id="325" w:name="_Toc340656774"/>
      <w:bookmarkStart w:id="326" w:name="_Toc340657667"/>
      <w:bookmarkStart w:id="327" w:name="_Toc299519144"/>
      <w:bookmarkStart w:id="328" w:name="_Toc299531576"/>
      <w:bookmarkStart w:id="329" w:name="_Toc299531900"/>
      <w:bookmarkStart w:id="330" w:name="_Toc299957183"/>
      <w:bookmarkEnd w:id="319"/>
      <w:bookmarkEnd w:id="320"/>
      <w:bookmarkEnd w:id="321"/>
      <w:bookmarkEnd w:id="322"/>
      <w:bookmarkEnd w:id="323"/>
      <w:bookmarkEnd w:id="324"/>
      <w:r w:rsidRPr="002442C8">
        <w:rPr>
          <w:lang w:val="fr-FR"/>
        </w:rPr>
        <w:t>System Center 2012 Client Management Suite</w:t>
      </w:r>
      <w:bookmarkEnd w:id="325"/>
      <w:bookmarkEnd w:id="326"/>
      <w:r w:rsidRPr="002442C8">
        <w:rPr>
          <w:lang w:val="fr-FR"/>
        </w:rPr>
        <w:fldChar w:fldCharType="begin"/>
      </w:r>
      <w:r w:rsidRPr="002442C8">
        <w:rPr>
          <w:lang w:val="fr-FR"/>
        </w:rPr>
        <w:instrText xml:space="preserve">XE "System Center 2012 Client Management Suite" </w:instrText>
      </w:r>
      <w:r w:rsidRPr="002442C8">
        <w:rPr>
          <w:lang w:val="fr-FR"/>
        </w:rPr>
        <w:fldChar w:fldCharType="end"/>
      </w:r>
    </w:p>
    <w:p w:rsidR="008922B3" w:rsidRPr="002442C8" w:rsidRDefault="008922B3" w:rsidP="00A36A6B">
      <w:pPr>
        <w:pStyle w:val="PURLicenseTerm"/>
        <w:spacing w:line="200" w:lineRule="exact"/>
        <w:rPr>
          <w:lang w:val="fr-FR"/>
        </w:rPr>
      </w:pPr>
      <w:r w:rsidRPr="002442C8">
        <w:rPr>
          <w:lang w:val="fr-FR"/>
        </w:rPr>
        <w:t xml:space="preserve">Votre utilisation de ce produit est régie par les conditions universelles de licence, les conditions générales de licence pour le modèle de licence associé audit produit et les conditions de licence spécifiques </w:t>
      </w:r>
      <w:r w:rsidR="003A7E59">
        <w:rPr>
          <w:lang w:val="fr-FR"/>
        </w:rPr>
        <w:br/>
      </w:r>
      <w:r w:rsidRPr="002442C8">
        <w:rPr>
          <w:lang w:val="fr-FR"/>
        </w:rPr>
        <w:t>ci-après.</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4"/>
        <w:gridCol w:w="5566"/>
      </w:tblGrid>
      <w:tr w:rsidR="008922B3" w:rsidRPr="00054C42" w:rsidTr="00865C97">
        <w:tc>
          <w:tcPr>
            <w:tcW w:w="2477" w:type="pct"/>
            <w:tcBorders>
              <w:top w:val="single" w:sz="4" w:space="0" w:color="auto"/>
              <w:bottom w:val="nil"/>
            </w:tcBorders>
          </w:tcPr>
          <w:p w:rsidR="008922B3" w:rsidRPr="002442C8" w:rsidRDefault="008922B3" w:rsidP="00865C97">
            <w:pPr>
              <w:pStyle w:val="PURLMSH"/>
              <w:rPr>
                <w:lang w:val="fr-FR"/>
              </w:rPr>
            </w:pPr>
            <w:r w:rsidRPr="002442C8">
              <w:rPr>
                <w:lang w:val="fr-FR"/>
              </w:rPr>
              <w:t xml:space="preserve">Section applicable des conditions générales de licence SAL : </w:t>
            </w:r>
            <w:hyperlink w:anchor="SALTerms_MGMT" w:history="1">
              <w:r w:rsidRPr="002442C8">
                <w:rPr>
                  <w:rStyle w:val="Hyperlink"/>
                  <w:lang w:val="fr-FR"/>
                </w:rPr>
                <w:t>Serveurs de gestion</w:t>
              </w:r>
            </w:hyperlink>
          </w:p>
        </w:tc>
        <w:tc>
          <w:tcPr>
            <w:tcW w:w="2523" w:type="pct"/>
            <w:tcBorders>
              <w:top w:val="single" w:sz="4" w:space="0" w:color="auto"/>
              <w:bottom w:val="nil"/>
            </w:tcBorders>
          </w:tcPr>
          <w:p w:rsidR="008922B3" w:rsidRPr="002442C8" w:rsidRDefault="008922B3" w:rsidP="00865C97">
            <w:pPr>
              <w:pStyle w:val="PURLMSH"/>
              <w:rPr>
                <w:lang w:val="fr-FR"/>
              </w:rPr>
            </w:pPr>
            <w:r w:rsidRPr="002442C8">
              <w:rPr>
                <w:lang w:val="fr-FR"/>
              </w:rPr>
              <w:t xml:space="preserve">Voir les avertissements applicables : </w:t>
            </w:r>
            <w:r w:rsidRPr="002442C8">
              <w:rPr>
                <w:b/>
                <w:lang w:val="fr-FR"/>
              </w:rPr>
              <w:t>Non</w:t>
            </w:r>
          </w:p>
        </w:tc>
      </w:tr>
      <w:tr w:rsidR="008922B3" w:rsidRPr="00054C42" w:rsidTr="00865C97">
        <w:tc>
          <w:tcPr>
            <w:tcW w:w="2477" w:type="pct"/>
            <w:tcBorders>
              <w:top w:val="nil"/>
            </w:tcBorders>
          </w:tcPr>
          <w:p w:rsidR="008922B3" w:rsidRPr="002442C8" w:rsidRDefault="008922B3" w:rsidP="00865C97">
            <w:pPr>
              <w:pStyle w:val="PURLMSH"/>
              <w:rPr>
                <w:lang w:val="fr-FR"/>
              </w:rPr>
            </w:pPr>
            <w:r w:rsidRPr="002442C8">
              <w:rPr>
                <w:lang w:val="fr-FR"/>
              </w:rPr>
              <w:t xml:space="preserve">Logiciels client/supplémentaires : </w:t>
            </w:r>
            <w:r w:rsidRPr="002442C8">
              <w:rPr>
                <w:b/>
                <w:lang w:val="fr-FR"/>
              </w:rPr>
              <w:t xml:space="preserve">Oui </w:t>
            </w:r>
            <w:r w:rsidRPr="002442C8">
              <w:rPr>
                <w:i/>
                <w:lang w:val="fr-FR"/>
              </w:rPr>
              <w:t>(voir l</w:t>
            </w:r>
            <w:r w:rsidR="003E0FD6" w:rsidRPr="002442C8">
              <w:rPr>
                <w:i/>
                <w:lang w:val="fr-FR"/>
              </w:rPr>
              <w:t>’</w:t>
            </w:r>
            <w:hyperlink w:anchor="Appendix1" w:history="1">
              <w:r w:rsidR="007173CA" w:rsidRPr="002442C8">
                <w:rPr>
                  <w:rStyle w:val="Hyperlink"/>
                  <w:i/>
                  <w:lang w:val="fr-FR"/>
                </w:rPr>
                <w:t>Annexe 1</w:t>
              </w:r>
            </w:hyperlink>
            <w:r w:rsidRPr="002442C8">
              <w:rPr>
                <w:i/>
                <w:lang w:val="fr-FR"/>
              </w:rPr>
              <w:t>)</w:t>
            </w:r>
          </w:p>
        </w:tc>
        <w:tc>
          <w:tcPr>
            <w:tcW w:w="2523" w:type="pct"/>
            <w:tcBorders>
              <w:top w:val="nil"/>
            </w:tcBorders>
          </w:tcPr>
          <w:p w:rsidR="008922B3" w:rsidRPr="002442C8" w:rsidRDefault="008922B3" w:rsidP="00865C97">
            <w:pPr>
              <w:pStyle w:val="PURLMSH"/>
              <w:rPr>
                <w:lang w:val="fr-FR"/>
              </w:rPr>
            </w:pPr>
          </w:p>
        </w:tc>
      </w:tr>
      <w:tr w:rsidR="008922B3" w:rsidRPr="00054C42" w:rsidTr="00865C97">
        <w:tblPrEx>
          <w:tblBorders>
            <w:top w:val="none" w:sz="0" w:space="0" w:color="auto"/>
            <w:bottom w:val="none" w:sz="0" w:space="0" w:color="auto"/>
          </w:tblBorders>
        </w:tblPrEx>
        <w:tc>
          <w:tcPr>
            <w:tcW w:w="5000" w:type="pct"/>
            <w:gridSpan w:val="2"/>
            <w:shd w:val="clear" w:color="auto" w:fill="E5EEF7"/>
          </w:tcPr>
          <w:p w:rsidR="008922B3" w:rsidRPr="002442C8" w:rsidRDefault="008922B3" w:rsidP="00865C97">
            <w:pPr>
              <w:pStyle w:val="PURTableHeaderWhite"/>
              <w:spacing w:after="0" w:line="240" w:lineRule="auto"/>
              <w:rPr>
                <w:i w:val="0"/>
                <w:color w:val="404040"/>
                <w:lang w:val="fr-FR"/>
              </w:rPr>
            </w:pPr>
            <w:r w:rsidRPr="002442C8">
              <w:rPr>
                <w:i w:val="0"/>
                <w:color w:val="404040"/>
                <w:lang w:val="fr-FR"/>
              </w:rPr>
              <w:t>LICENCES D</w:t>
            </w:r>
            <w:r w:rsidR="003E0FD6" w:rsidRPr="002442C8">
              <w:rPr>
                <w:i w:val="0"/>
                <w:color w:val="404040"/>
                <w:lang w:val="fr-FR"/>
              </w:rPr>
              <w:t>’</w:t>
            </w:r>
            <w:r w:rsidRPr="002442C8">
              <w:rPr>
                <w:i w:val="0"/>
                <w:color w:val="404040"/>
                <w:lang w:val="fr-FR"/>
              </w:rPr>
              <w:t>ACCÈS SAL (SUBSCRIBER ACCESS LICENSE) CLIENT</w:t>
            </w:r>
          </w:p>
        </w:tc>
      </w:tr>
      <w:tr w:rsidR="008922B3" w:rsidRPr="00054C42" w:rsidTr="00865C97">
        <w:tblPrEx>
          <w:tblBorders>
            <w:top w:val="none" w:sz="0" w:space="0" w:color="auto"/>
            <w:bottom w:val="none" w:sz="0" w:space="0" w:color="auto"/>
          </w:tblBorders>
        </w:tblPrEx>
        <w:tc>
          <w:tcPr>
            <w:tcW w:w="5000" w:type="pct"/>
            <w:gridSpan w:val="2"/>
          </w:tcPr>
          <w:p w:rsidR="008922B3" w:rsidRPr="002442C8" w:rsidRDefault="008922B3" w:rsidP="00865C97">
            <w:pPr>
              <w:pStyle w:val="PURTableHeaderWhite"/>
              <w:spacing w:after="0"/>
              <w:rPr>
                <w:lang w:val="fr-FR"/>
              </w:rPr>
            </w:pPr>
            <w:r w:rsidRPr="002442C8">
              <w:rPr>
                <w:i w:val="0"/>
                <w:color w:val="404040"/>
                <w:lang w:val="fr-FR"/>
              </w:rPr>
              <w:t>Vous avez besoin de :</w:t>
            </w:r>
          </w:p>
          <w:p w:rsidR="008922B3" w:rsidRPr="002442C8" w:rsidRDefault="008922B3" w:rsidP="00865C97">
            <w:pPr>
              <w:pStyle w:val="PURBullet-Indented"/>
              <w:rPr>
                <w:lang w:val="fr-FR"/>
              </w:rPr>
            </w:pPr>
            <w:r w:rsidRPr="002442C8">
              <w:rPr>
                <w:lang w:val="fr-FR"/>
              </w:rPr>
              <w:t>SAL Client System Center 2012 Client Management Suite</w:t>
            </w:r>
          </w:p>
        </w:tc>
      </w:tr>
    </w:tbl>
    <w:p w:rsidR="008922B3" w:rsidRPr="002442C8" w:rsidRDefault="00681F74" w:rsidP="00E450A6">
      <w:pPr>
        <w:pStyle w:val="PURBody-Indented"/>
        <w:keepNext/>
        <w:keepLines/>
        <w:ind w:left="274"/>
        <w:jc w:val="right"/>
        <w:rPr>
          <w:rStyle w:val="Hyperlink"/>
          <w:rFonts w:ascii="Arial Narrow" w:hAnsi="Arial Narrow"/>
          <w:sz w:val="16"/>
          <w:lang w:val="fr-FR"/>
        </w:rPr>
      </w:pPr>
      <w:hyperlink w:anchor="Tables des matières" w:history="1">
        <w:hyperlink w:anchor="TOC" w:history="1">
          <w:r w:rsidR="00EA00B0" w:rsidRPr="002442C8">
            <w:rPr>
              <w:rStyle w:val="Hyperlink"/>
              <w:rFonts w:ascii="Arial Narrow" w:hAnsi="Arial Narrow"/>
              <w:sz w:val="16"/>
              <w:lang w:val="fr-FR"/>
            </w:rPr>
            <w:t>Table des matières</w:t>
          </w:r>
        </w:hyperlink>
      </w:hyperlink>
      <w:r w:rsidR="00C0505F" w:rsidRPr="002442C8">
        <w:rPr>
          <w:rStyle w:val="Hyperlink"/>
          <w:rFonts w:ascii="Arial Narrow" w:hAnsi="Arial Narrow"/>
          <w:sz w:val="16"/>
          <w:u w:val="none"/>
          <w:lang w:val="fr-FR"/>
        </w:rPr>
        <w:t xml:space="preserve"> </w:t>
      </w:r>
      <w:r w:rsidR="00C0505F" w:rsidRPr="002442C8">
        <w:rPr>
          <w:lang w:val="fr-FR"/>
        </w:rPr>
        <w:t>/</w:t>
      </w:r>
      <w:hyperlink w:anchor="UniversalTerms" w:history="1">
        <w:hyperlink w:anchor="UniversalTerms" w:history="1">
          <w:hyperlink w:anchor="UniversalTerms" w:history="1">
            <w:r w:rsidR="00E450A6" w:rsidRPr="002442C8">
              <w:rPr>
                <w:rStyle w:val="Hyperlink"/>
                <w:rFonts w:ascii="Arial Narrow" w:hAnsi="Arial Narrow"/>
                <w:sz w:val="16"/>
                <w:lang w:val="fr-FR"/>
              </w:rPr>
              <w:t>Conditions Universelles de Licence</w:t>
            </w:r>
          </w:hyperlink>
        </w:hyperlink>
      </w:hyperlink>
    </w:p>
    <w:p w:rsidR="00B3689F" w:rsidRPr="002442C8" w:rsidRDefault="00B3689F" w:rsidP="00F2317D">
      <w:pPr>
        <w:pStyle w:val="PURBody-Indented"/>
        <w:jc w:val="right"/>
        <w:rPr>
          <w:lang w:val="fr-FR"/>
        </w:rPr>
      </w:pPr>
    </w:p>
    <w:p w:rsidR="009A4C7C" w:rsidRPr="002442C8" w:rsidRDefault="009A4C7C" w:rsidP="009A4C7C">
      <w:pPr>
        <w:pStyle w:val="PURProductName"/>
        <w:rPr>
          <w:lang w:val="fr-FR"/>
        </w:rPr>
      </w:pPr>
      <w:bookmarkStart w:id="331" w:name="_Toc340656775"/>
      <w:bookmarkStart w:id="332" w:name="_Toc340657668"/>
      <w:r w:rsidRPr="002442C8">
        <w:rPr>
          <w:lang w:val="fr-FR"/>
        </w:rPr>
        <w:t>System Center 2012 Configuration Manager</w:t>
      </w:r>
      <w:bookmarkEnd w:id="327"/>
      <w:bookmarkEnd w:id="328"/>
      <w:bookmarkEnd w:id="329"/>
      <w:bookmarkEnd w:id="330"/>
      <w:bookmarkEnd w:id="331"/>
      <w:bookmarkEnd w:id="332"/>
      <w:r w:rsidRPr="002442C8">
        <w:rPr>
          <w:lang w:val="fr-FR"/>
        </w:rPr>
        <w:fldChar w:fldCharType="begin"/>
      </w:r>
      <w:r w:rsidRPr="002442C8">
        <w:rPr>
          <w:lang w:val="fr-FR"/>
        </w:rPr>
        <w:instrText xml:space="preserve">XE "System Center 2012 Configuration Manager" </w:instrText>
      </w:r>
      <w:r w:rsidRPr="002442C8">
        <w:rPr>
          <w:lang w:val="fr-FR"/>
        </w:rPr>
        <w:fldChar w:fldCharType="end"/>
      </w:r>
    </w:p>
    <w:p w:rsidR="009A4C7C" w:rsidRPr="002442C8" w:rsidRDefault="009A4C7C" w:rsidP="00A36A6B">
      <w:pPr>
        <w:pStyle w:val="PURLicenseTerm"/>
        <w:spacing w:line="200" w:lineRule="exact"/>
        <w:rPr>
          <w:lang w:val="fr-FR"/>
        </w:rPr>
      </w:pPr>
      <w:r w:rsidRPr="002442C8">
        <w:rPr>
          <w:lang w:val="fr-FR"/>
        </w:rPr>
        <w:t xml:space="preserve">Votre utilisation de ce produit est régie par les conditions universelles de licence, les conditions générales de licence pour le modèle de licence associé audit produit et les conditions de licence spécifiques </w:t>
      </w:r>
      <w:r w:rsidR="003A7E59">
        <w:rPr>
          <w:lang w:val="fr-FR"/>
        </w:rPr>
        <w:br/>
      </w:r>
      <w:r w:rsidRPr="002442C8">
        <w:rPr>
          <w:lang w:val="fr-FR"/>
        </w:rPr>
        <w:t>ci-après.</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RPr="00054C42" w:rsidTr="00AB3D69">
        <w:tc>
          <w:tcPr>
            <w:tcW w:w="2477" w:type="pct"/>
            <w:tcBorders>
              <w:top w:val="single" w:sz="4" w:space="0" w:color="auto"/>
              <w:bottom w:val="nil"/>
            </w:tcBorders>
          </w:tcPr>
          <w:p w:rsidR="00D14C97" w:rsidRPr="002442C8" w:rsidRDefault="00D14C97" w:rsidP="00893CE7">
            <w:pPr>
              <w:pStyle w:val="PURLMSH"/>
              <w:rPr>
                <w:lang w:val="fr-FR"/>
              </w:rPr>
            </w:pPr>
            <w:r w:rsidRPr="002442C8">
              <w:rPr>
                <w:lang w:val="fr-FR"/>
              </w:rPr>
              <w:t xml:space="preserve">Section applicable des conditions générales de licence SAL : </w:t>
            </w:r>
            <w:hyperlink w:anchor="SALTerms_MGMT" w:history="1">
              <w:r w:rsidRPr="002442C8">
                <w:rPr>
                  <w:rStyle w:val="Hyperlink"/>
                  <w:lang w:val="fr-FR"/>
                </w:rPr>
                <w:t>Serveurs de gestion</w:t>
              </w:r>
            </w:hyperlink>
          </w:p>
        </w:tc>
        <w:tc>
          <w:tcPr>
            <w:tcW w:w="2523" w:type="pct"/>
            <w:tcBorders>
              <w:top w:val="single" w:sz="4" w:space="0" w:color="auto"/>
              <w:bottom w:val="nil"/>
            </w:tcBorders>
          </w:tcPr>
          <w:p w:rsidR="00D14C97" w:rsidRPr="002442C8" w:rsidRDefault="004F154D" w:rsidP="00893CE7">
            <w:pPr>
              <w:pStyle w:val="PURLMSH"/>
              <w:rPr>
                <w:lang w:val="fr-FR"/>
              </w:rPr>
            </w:pPr>
            <w:r w:rsidRPr="002442C8">
              <w:rPr>
                <w:lang w:val="fr-FR"/>
              </w:rPr>
              <w:t xml:space="preserve">Voir les avertissements applicables : </w:t>
            </w:r>
            <w:r w:rsidRPr="002442C8">
              <w:rPr>
                <w:b/>
                <w:lang w:val="fr-FR"/>
              </w:rPr>
              <w:t>Non</w:t>
            </w:r>
          </w:p>
        </w:tc>
      </w:tr>
      <w:tr w:rsidR="009A4C7C" w:rsidRPr="00054C42" w:rsidTr="00AB3D69">
        <w:tc>
          <w:tcPr>
            <w:tcW w:w="2477" w:type="pct"/>
            <w:tcBorders>
              <w:top w:val="nil"/>
            </w:tcBorders>
          </w:tcPr>
          <w:p w:rsidR="009A4C7C" w:rsidRPr="002442C8" w:rsidRDefault="009A4C7C" w:rsidP="00905EB5">
            <w:pPr>
              <w:pStyle w:val="PURLMSH"/>
              <w:rPr>
                <w:lang w:val="fr-FR"/>
              </w:rPr>
            </w:pPr>
            <w:r w:rsidRPr="002442C8">
              <w:rPr>
                <w:lang w:val="fr-FR"/>
              </w:rPr>
              <w:t xml:space="preserve">Logiciels client/supplémentaires : </w:t>
            </w:r>
            <w:r w:rsidRPr="002442C8">
              <w:rPr>
                <w:b/>
                <w:lang w:val="fr-FR"/>
              </w:rPr>
              <w:t xml:space="preserve">Oui </w:t>
            </w:r>
            <w:r w:rsidRPr="002442C8">
              <w:rPr>
                <w:i/>
                <w:lang w:val="fr-FR"/>
              </w:rPr>
              <w:t>(voir l</w:t>
            </w:r>
            <w:r w:rsidR="003E0FD6" w:rsidRPr="002442C8">
              <w:rPr>
                <w:i/>
                <w:lang w:val="fr-FR"/>
              </w:rPr>
              <w:t>’</w:t>
            </w:r>
            <w:hyperlink w:anchor="Annexe1" w:history="1">
              <w:hyperlink w:anchor="Annexe1" w:history="1">
                <w:hyperlink w:anchor="Annexe1" w:history="1">
                  <w:hyperlink w:anchor="Annexe1" w:history="1">
                    <w:hyperlink w:anchor="Annexe1" w:history="1">
                      <w:hyperlink w:anchor="Annexe1" w:history="1">
                        <w:hyperlink w:anchor="Appendix1" w:history="1">
                          <w:hyperlink w:anchor="Annexe1" w:history="1">
                            <w:hyperlink w:anchor="Annexe1" w:history="1">
                              <w:r w:rsidR="00E13431" w:rsidRPr="002442C8">
                                <w:rPr>
                                  <w:rStyle w:val="Hyperlink"/>
                                  <w:i/>
                                  <w:szCs w:val="18"/>
                                  <w:lang w:val="fr-FR"/>
                                </w:rPr>
                                <w:t>Annexe 1</w:t>
                              </w:r>
                            </w:hyperlink>
                          </w:hyperlink>
                        </w:hyperlink>
                      </w:hyperlink>
                    </w:hyperlink>
                  </w:hyperlink>
                </w:hyperlink>
              </w:hyperlink>
            </w:hyperlink>
            <w:r w:rsidRPr="002442C8">
              <w:rPr>
                <w:i/>
                <w:lang w:val="fr-FR"/>
              </w:rPr>
              <w:t>)</w:t>
            </w:r>
          </w:p>
        </w:tc>
        <w:tc>
          <w:tcPr>
            <w:tcW w:w="2523" w:type="pct"/>
            <w:tcBorders>
              <w:top w:val="nil"/>
            </w:tcBorders>
          </w:tcPr>
          <w:p w:rsidR="009A4C7C" w:rsidRPr="002442C8" w:rsidRDefault="009A4C7C" w:rsidP="009A4C7C">
            <w:pPr>
              <w:pStyle w:val="PURLMSH"/>
              <w:rPr>
                <w:lang w:val="fr-FR"/>
              </w:rPr>
            </w:pPr>
          </w:p>
        </w:tc>
      </w:tr>
      <w:tr w:rsidR="009A4C7C" w:rsidRPr="00054C42" w:rsidTr="00AB3D69">
        <w:tblPrEx>
          <w:tblBorders>
            <w:top w:val="none" w:sz="0" w:space="0" w:color="auto"/>
            <w:bottom w:val="none" w:sz="0" w:space="0" w:color="auto"/>
          </w:tblBorders>
        </w:tblPrEx>
        <w:tc>
          <w:tcPr>
            <w:tcW w:w="5000" w:type="pct"/>
            <w:gridSpan w:val="2"/>
            <w:shd w:val="clear" w:color="auto" w:fill="E5EEF7"/>
          </w:tcPr>
          <w:p w:rsidR="009A4C7C" w:rsidRPr="002442C8" w:rsidRDefault="00AB3D69" w:rsidP="009A4C7C">
            <w:pPr>
              <w:pStyle w:val="PURTableHeaderWhite"/>
              <w:spacing w:after="0" w:line="240" w:lineRule="auto"/>
              <w:rPr>
                <w:i w:val="0"/>
                <w:color w:val="404040"/>
                <w:lang w:val="fr-FR"/>
              </w:rPr>
            </w:pPr>
            <w:r w:rsidRPr="002442C8">
              <w:rPr>
                <w:i w:val="0"/>
                <w:color w:val="404040"/>
                <w:lang w:val="fr-FR"/>
              </w:rPr>
              <w:t>LICENCES D</w:t>
            </w:r>
            <w:r w:rsidR="003E0FD6" w:rsidRPr="002442C8">
              <w:rPr>
                <w:i w:val="0"/>
                <w:color w:val="404040"/>
                <w:lang w:val="fr-FR"/>
              </w:rPr>
              <w:t>’</w:t>
            </w:r>
            <w:r w:rsidRPr="002442C8">
              <w:rPr>
                <w:i w:val="0"/>
                <w:color w:val="404040"/>
                <w:lang w:val="fr-FR"/>
              </w:rPr>
              <w:t>ACCÈS SAL (SUBSCRIBER ACCESS LICENSE) CLIENT</w:t>
            </w:r>
          </w:p>
        </w:tc>
      </w:tr>
      <w:tr w:rsidR="009A4C7C" w:rsidRPr="002442C8" w:rsidTr="00AB3D69">
        <w:tblPrEx>
          <w:tblBorders>
            <w:top w:val="none" w:sz="0" w:space="0" w:color="auto"/>
            <w:bottom w:val="none" w:sz="0" w:space="0" w:color="auto"/>
          </w:tblBorders>
        </w:tblPrEx>
        <w:tc>
          <w:tcPr>
            <w:tcW w:w="5000" w:type="pct"/>
            <w:gridSpan w:val="2"/>
          </w:tcPr>
          <w:p w:rsidR="009A4C7C" w:rsidRPr="002442C8" w:rsidRDefault="00BB41EF" w:rsidP="009A4C7C">
            <w:pPr>
              <w:pStyle w:val="PURTableHeaderWhite"/>
              <w:spacing w:after="0"/>
              <w:rPr>
                <w:lang w:val="fr-FR"/>
              </w:rPr>
            </w:pPr>
            <w:r w:rsidRPr="002442C8">
              <w:rPr>
                <w:i w:val="0"/>
                <w:color w:val="404040"/>
                <w:lang w:val="fr-FR"/>
              </w:rPr>
              <w:t>Vous avez besoin de :</w:t>
            </w:r>
          </w:p>
          <w:p w:rsidR="009A4C7C" w:rsidRPr="002442C8" w:rsidRDefault="009A4C7C" w:rsidP="000037D6">
            <w:pPr>
              <w:pStyle w:val="PURBullet-Indented"/>
              <w:rPr>
                <w:lang w:val="fr-FR"/>
              </w:rPr>
            </w:pPr>
            <w:r w:rsidRPr="002442C8">
              <w:rPr>
                <w:lang w:val="fr-FR"/>
              </w:rPr>
              <w:t>SAL Client System Center 2012 Configuration Manager</w:t>
            </w:r>
          </w:p>
        </w:tc>
      </w:tr>
    </w:tbl>
    <w:p w:rsidR="003744F8" w:rsidRPr="002442C8" w:rsidRDefault="00681F74" w:rsidP="00E450A6">
      <w:pPr>
        <w:pStyle w:val="PURBody-Indented"/>
        <w:jc w:val="right"/>
        <w:rPr>
          <w:lang w:val="fr-FR"/>
        </w:rPr>
      </w:pPr>
      <w:hyperlink w:anchor="Tables des matières" w:history="1">
        <w:hyperlink w:anchor="TOC" w:history="1">
          <w:r w:rsidR="00EA00B0" w:rsidRPr="002442C8">
            <w:rPr>
              <w:rStyle w:val="Hyperlink"/>
              <w:rFonts w:ascii="Arial Narrow" w:hAnsi="Arial Narrow"/>
              <w:sz w:val="16"/>
              <w:lang w:val="fr-FR"/>
            </w:rPr>
            <w:t>Table des matières</w:t>
          </w:r>
        </w:hyperlink>
      </w:hyperlink>
      <w:r w:rsidR="00C0505F" w:rsidRPr="002442C8">
        <w:rPr>
          <w:lang w:val="fr-FR"/>
        </w:rPr>
        <w:t>/</w:t>
      </w:r>
      <w:hyperlink w:anchor="UniversalTerms" w:history="1">
        <w:hyperlink w:anchor="UniversalTerms" w:history="1">
          <w:hyperlink w:anchor="UniversalTerms" w:history="1">
            <w:r w:rsidR="00E450A6" w:rsidRPr="002442C8">
              <w:rPr>
                <w:rStyle w:val="Hyperlink"/>
                <w:rFonts w:ascii="Arial Narrow" w:hAnsi="Arial Narrow"/>
                <w:sz w:val="16"/>
                <w:lang w:val="fr-FR"/>
              </w:rPr>
              <w:t>Conditions Universelles de Licence</w:t>
            </w:r>
          </w:hyperlink>
        </w:hyperlink>
      </w:hyperlink>
    </w:p>
    <w:p w:rsidR="009A4C7C" w:rsidRPr="002442C8" w:rsidRDefault="009A4C7C" w:rsidP="009A4C7C">
      <w:pPr>
        <w:pStyle w:val="PURProductName"/>
        <w:rPr>
          <w:lang w:val="fr-FR"/>
        </w:rPr>
      </w:pPr>
      <w:bookmarkStart w:id="333" w:name="_Toc299519153"/>
      <w:bookmarkStart w:id="334" w:name="_Toc299531585"/>
      <w:bookmarkStart w:id="335" w:name="_Toc299531909"/>
      <w:bookmarkStart w:id="336" w:name="_Toc299957192"/>
      <w:bookmarkStart w:id="337" w:name="_Toc340656776"/>
      <w:bookmarkStart w:id="338" w:name="_Toc340657669"/>
      <w:r w:rsidRPr="002442C8">
        <w:rPr>
          <w:lang w:val="fr-FR"/>
        </w:rPr>
        <w:lastRenderedPageBreak/>
        <w:t>Visio 2013 Édition Professionnelle</w:t>
      </w:r>
      <w:bookmarkEnd w:id="333"/>
      <w:bookmarkEnd w:id="334"/>
      <w:bookmarkEnd w:id="335"/>
      <w:bookmarkEnd w:id="336"/>
      <w:bookmarkEnd w:id="337"/>
      <w:bookmarkEnd w:id="338"/>
      <w:r w:rsidRPr="002442C8">
        <w:rPr>
          <w:lang w:val="fr-FR"/>
        </w:rPr>
        <w:fldChar w:fldCharType="begin"/>
      </w:r>
      <w:r w:rsidRPr="002442C8">
        <w:rPr>
          <w:lang w:val="fr-FR"/>
        </w:rPr>
        <w:instrText xml:space="preserve">XE "Visio 2013 Édition Professionnelle" </w:instrText>
      </w:r>
      <w:r w:rsidRPr="002442C8">
        <w:rPr>
          <w:lang w:val="fr-FR"/>
        </w:rPr>
        <w:fldChar w:fldCharType="end"/>
      </w:r>
    </w:p>
    <w:p w:rsidR="009A4C7C" w:rsidRPr="002442C8" w:rsidRDefault="009A4C7C" w:rsidP="00A36A6B">
      <w:pPr>
        <w:pStyle w:val="PURLicenseTerm"/>
        <w:spacing w:line="200" w:lineRule="exact"/>
        <w:rPr>
          <w:lang w:val="fr-FR"/>
        </w:rPr>
      </w:pPr>
      <w:r w:rsidRPr="002442C8">
        <w:rPr>
          <w:lang w:val="fr-FR"/>
        </w:rPr>
        <w:t xml:space="preserve">Votre utilisation de ce produit est régie par les conditions universelles de licence, les conditions générales de licence pour le modèle de licence associé audit produit et les conditions de licence spécifiques </w:t>
      </w:r>
      <w:r w:rsidR="003A7E59">
        <w:rPr>
          <w:lang w:val="fr-FR"/>
        </w:rPr>
        <w:br/>
      </w:r>
      <w:r w:rsidRPr="002442C8">
        <w:rPr>
          <w:lang w:val="fr-FR"/>
        </w:rPr>
        <w:t>ci-après.</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RPr="00054C42" w:rsidTr="008B2955">
        <w:tc>
          <w:tcPr>
            <w:tcW w:w="2477" w:type="pct"/>
            <w:tcBorders>
              <w:top w:val="single" w:sz="4" w:space="0" w:color="auto"/>
              <w:bottom w:val="nil"/>
            </w:tcBorders>
          </w:tcPr>
          <w:p w:rsidR="00D14C97" w:rsidRPr="002442C8" w:rsidRDefault="00D14C97" w:rsidP="00893CE7">
            <w:pPr>
              <w:pStyle w:val="PURLMSH"/>
              <w:rPr>
                <w:lang w:val="fr-FR"/>
              </w:rPr>
            </w:pPr>
            <w:r w:rsidRPr="002442C8">
              <w:rPr>
                <w:lang w:val="fr-FR"/>
              </w:rPr>
              <w:t xml:space="preserve">Section applicable des conditions générales de licence SAL : </w:t>
            </w:r>
            <w:hyperlink w:anchor="SALTerms_Desktop" w:history="1">
              <w:r w:rsidRPr="002442C8">
                <w:rPr>
                  <w:rStyle w:val="Hyperlink"/>
                  <w:lang w:val="fr-FR"/>
                </w:rPr>
                <w:t>Applications bureautiques</w:t>
              </w:r>
            </w:hyperlink>
          </w:p>
        </w:tc>
        <w:tc>
          <w:tcPr>
            <w:tcW w:w="2523" w:type="pct"/>
            <w:tcBorders>
              <w:top w:val="single" w:sz="4" w:space="0" w:color="auto"/>
              <w:bottom w:val="nil"/>
            </w:tcBorders>
          </w:tcPr>
          <w:p w:rsidR="00D14C97" w:rsidRPr="002442C8" w:rsidRDefault="000914BD" w:rsidP="00F330CD">
            <w:pPr>
              <w:pStyle w:val="PURLMSH"/>
              <w:rPr>
                <w:lang w:val="fr-FR"/>
              </w:rPr>
            </w:pPr>
            <w:r w:rsidRPr="002442C8">
              <w:rPr>
                <w:lang w:val="fr-FR"/>
              </w:rPr>
              <w:t xml:space="preserve">Voir les avertissements applicables : </w:t>
            </w:r>
            <w:r w:rsidRPr="002442C8">
              <w:rPr>
                <w:b/>
                <w:lang w:val="fr-FR"/>
              </w:rPr>
              <w:t xml:space="preserve">transfert de données </w:t>
            </w:r>
            <w:r w:rsidRPr="002442C8">
              <w:rPr>
                <w:i/>
                <w:lang w:val="fr-FR"/>
              </w:rPr>
              <w:t>(voir l</w:t>
            </w:r>
            <w:r w:rsidR="003E0FD6" w:rsidRPr="002442C8">
              <w:rPr>
                <w:i/>
                <w:lang w:val="fr-FR"/>
              </w:rPr>
              <w:t>’</w:t>
            </w:r>
            <w:hyperlink w:anchor="Annexe2" w:history="1">
              <w:hyperlink w:anchor="Annexe2" w:history="1">
                <w:r w:rsidR="00477A7C" w:rsidRPr="002442C8">
                  <w:rPr>
                    <w:rStyle w:val="Hyperlink"/>
                    <w:i/>
                    <w:lang w:val="fr-FR"/>
                  </w:rPr>
                  <w:t>Annexe 2</w:t>
                </w:r>
              </w:hyperlink>
            </w:hyperlink>
            <w:r w:rsidRPr="002442C8">
              <w:rPr>
                <w:i/>
                <w:lang w:val="fr-FR"/>
              </w:rPr>
              <w:t>)</w:t>
            </w:r>
          </w:p>
        </w:tc>
      </w:tr>
      <w:tr w:rsidR="009A4C7C" w:rsidRPr="002442C8" w:rsidTr="008B2955">
        <w:tc>
          <w:tcPr>
            <w:tcW w:w="2477" w:type="pct"/>
            <w:tcBorders>
              <w:top w:val="nil"/>
            </w:tcBorders>
          </w:tcPr>
          <w:p w:rsidR="009A4C7C" w:rsidRPr="002442C8" w:rsidRDefault="009A4C7C" w:rsidP="009A4C7C">
            <w:pPr>
              <w:pStyle w:val="PURLMSH"/>
              <w:rPr>
                <w:lang w:val="fr-FR"/>
              </w:rPr>
            </w:pPr>
            <w:r w:rsidRPr="002442C8">
              <w:rPr>
                <w:lang w:val="fr-FR"/>
              </w:rPr>
              <w:t xml:space="preserve">Logiciels client/supplémentaires : </w:t>
            </w:r>
            <w:r w:rsidRPr="002442C8">
              <w:rPr>
                <w:b/>
                <w:lang w:val="fr-FR"/>
              </w:rPr>
              <w:t>Non</w:t>
            </w:r>
          </w:p>
        </w:tc>
        <w:tc>
          <w:tcPr>
            <w:tcW w:w="2523" w:type="pct"/>
            <w:tcBorders>
              <w:top w:val="nil"/>
            </w:tcBorders>
          </w:tcPr>
          <w:p w:rsidR="009A4C7C" w:rsidRPr="002442C8" w:rsidRDefault="009A4C7C" w:rsidP="009A4C7C">
            <w:pPr>
              <w:pStyle w:val="PURLMSH"/>
              <w:rPr>
                <w:lang w:val="fr-FR"/>
              </w:rPr>
            </w:pPr>
          </w:p>
        </w:tc>
      </w:tr>
      <w:tr w:rsidR="009A4C7C" w:rsidRPr="00054C42" w:rsidTr="008B295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9A4C7C" w:rsidRPr="002442C8" w:rsidRDefault="009A4C7C" w:rsidP="009A4C7C">
            <w:pPr>
              <w:pStyle w:val="PURTableHeaderWhite"/>
              <w:spacing w:after="0" w:line="240" w:lineRule="auto"/>
              <w:rPr>
                <w:i w:val="0"/>
                <w:color w:val="404040"/>
                <w:lang w:val="fr-FR"/>
              </w:rPr>
            </w:pPr>
            <w:r w:rsidRPr="002442C8">
              <w:rPr>
                <w:i w:val="0"/>
                <w:color w:val="404040"/>
                <w:lang w:val="fr-FR"/>
              </w:rPr>
              <w:t>LICENCES D</w:t>
            </w:r>
            <w:r w:rsidR="003E0FD6" w:rsidRPr="002442C8">
              <w:rPr>
                <w:i w:val="0"/>
                <w:color w:val="404040"/>
                <w:lang w:val="fr-FR"/>
              </w:rPr>
              <w:t>’</w:t>
            </w:r>
            <w:r w:rsidRPr="002442C8">
              <w:rPr>
                <w:i w:val="0"/>
                <w:color w:val="404040"/>
                <w:lang w:val="fr-FR"/>
              </w:rPr>
              <w:t>ACCÈS SAL (SUBSCRIBER ACCESS LICENSE)</w:t>
            </w:r>
          </w:p>
        </w:tc>
      </w:tr>
      <w:tr w:rsidR="009A4C7C" w:rsidRPr="002442C8" w:rsidTr="008B295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rsidR="009A4C7C" w:rsidRPr="002442C8" w:rsidRDefault="00BB41EF" w:rsidP="009A4C7C">
            <w:pPr>
              <w:pStyle w:val="PURBody"/>
              <w:rPr>
                <w:lang w:val="fr-FR"/>
              </w:rPr>
            </w:pPr>
            <w:r w:rsidRPr="002442C8">
              <w:rPr>
                <w:b/>
                <w:lang w:val="fr-FR"/>
              </w:rPr>
              <w:t>Vous avez besoin de</w:t>
            </w:r>
            <w:r w:rsidRPr="002442C8">
              <w:rPr>
                <w:lang w:val="fr-FR"/>
              </w:rPr>
              <w:t> </w:t>
            </w:r>
            <w:r w:rsidRPr="00841DDD">
              <w:rPr>
                <w:b/>
                <w:bCs/>
                <w:lang w:val="fr-FR"/>
              </w:rPr>
              <w:t>:</w:t>
            </w:r>
          </w:p>
          <w:p w:rsidR="009A4C7C" w:rsidRPr="002442C8" w:rsidRDefault="00397469" w:rsidP="00B3689F">
            <w:pPr>
              <w:pStyle w:val="PURBullet-Indented"/>
              <w:spacing w:after="0"/>
              <w:ind w:left="490"/>
              <w:rPr>
                <w:b/>
                <w:bCs/>
                <w:lang w:val="fr-FR"/>
              </w:rPr>
            </w:pPr>
            <w:r w:rsidRPr="002442C8">
              <w:rPr>
                <w:lang w:val="fr-FR"/>
              </w:rPr>
              <w:t>SAL Visio 2013 Édition Professionnelle</w:t>
            </w:r>
          </w:p>
        </w:tc>
      </w:tr>
    </w:tbl>
    <w:p w:rsidR="009A4C7C" w:rsidRPr="002442C8" w:rsidRDefault="00681F74" w:rsidP="00E450A6">
      <w:pPr>
        <w:pStyle w:val="PURBreadcrumb"/>
        <w:rPr>
          <w:lang w:val="fr-FR"/>
        </w:rPr>
      </w:pPr>
      <w:hyperlink w:anchor="Tables des matières" w:history="1">
        <w:hyperlink w:anchor="TOC" w:history="1">
          <w:r w:rsidR="00EA00B0" w:rsidRPr="002442C8">
            <w:rPr>
              <w:rStyle w:val="Hyperlink"/>
              <w:rFonts w:ascii="Arial Narrow" w:hAnsi="Arial Narrow"/>
              <w:sz w:val="16"/>
              <w:lang w:val="fr-FR"/>
            </w:rPr>
            <w:t>Table des matières</w:t>
          </w:r>
        </w:hyperlink>
      </w:hyperlink>
      <w:r w:rsidR="00C0505F" w:rsidRPr="002442C8">
        <w:rPr>
          <w:lang w:val="fr-FR"/>
        </w:rPr>
        <w:t>/</w:t>
      </w:r>
      <w:hyperlink w:anchor="UniversalTerms" w:history="1">
        <w:hyperlink w:anchor="UniversalTerms" w:history="1">
          <w:hyperlink w:anchor="UniversalTerms" w:history="1">
            <w:r w:rsidR="00E450A6" w:rsidRPr="002442C8">
              <w:rPr>
                <w:rStyle w:val="Hyperlink"/>
                <w:rFonts w:ascii="Arial Narrow" w:hAnsi="Arial Narrow"/>
                <w:sz w:val="16"/>
                <w:lang w:val="fr-FR"/>
              </w:rPr>
              <w:t>Conditions Universelles de Licence</w:t>
            </w:r>
          </w:hyperlink>
        </w:hyperlink>
      </w:hyperlink>
    </w:p>
    <w:p w:rsidR="002405AA" w:rsidRPr="002442C8" w:rsidRDefault="002405AA" w:rsidP="002405AA">
      <w:pPr>
        <w:pStyle w:val="PURProductName"/>
        <w:keepNext w:val="0"/>
        <w:keepLines w:val="0"/>
        <w:pBdr>
          <w:bottom w:val="none" w:sz="0" w:space="0" w:color="auto"/>
        </w:pBdr>
        <w:rPr>
          <w:lang w:val="fr-FR"/>
        </w:rPr>
      </w:pPr>
      <w:bookmarkStart w:id="339" w:name="_Toc299519154"/>
      <w:bookmarkStart w:id="340" w:name="_Toc299531586"/>
      <w:bookmarkStart w:id="341" w:name="_Toc299531910"/>
      <w:bookmarkStart w:id="342" w:name="_Toc299957193"/>
      <w:bookmarkStart w:id="343" w:name="_Toc340656777"/>
      <w:bookmarkStart w:id="344" w:name="_Toc340657670"/>
    </w:p>
    <w:p w:rsidR="009A4C7C" w:rsidRPr="002442C8" w:rsidRDefault="009A4C7C" w:rsidP="009A4C7C">
      <w:pPr>
        <w:pStyle w:val="PURProductName"/>
        <w:rPr>
          <w:lang w:val="fr-FR"/>
        </w:rPr>
      </w:pPr>
      <w:r w:rsidRPr="002442C8">
        <w:rPr>
          <w:lang w:val="fr-FR"/>
        </w:rPr>
        <w:t>Visio 2013 Édition Standard</w:t>
      </w:r>
      <w:bookmarkEnd w:id="339"/>
      <w:bookmarkEnd w:id="340"/>
      <w:bookmarkEnd w:id="341"/>
      <w:bookmarkEnd w:id="342"/>
      <w:bookmarkEnd w:id="343"/>
      <w:bookmarkEnd w:id="344"/>
      <w:r w:rsidRPr="002442C8">
        <w:rPr>
          <w:lang w:val="fr-FR"/>
        </w:rPr>
        <w:t xml:space="preserve"> </w:t>
      </w:r>
      <w:r w:rsidRPr="002442C8">
        <w:rPr>
          <w:lang w:val="fr-FR"/>
        </w:rPr>
        <w:fldChar w:fldCharType="begin"/>
      </w:r>
      <w:r w:rsidRPr="002442C8">
        <w:rPr>
          <w:lang w:val="fr-FR"/>
        </w:rPr>
        <w:instrText xml:space="preserve">XE "Visio 2013 Édition Standard" </w:instrText>
      </w:r>
      <w:r w:rsidRPr="002442C8">
        <w:rPr>
          <w:lang w:val="fr-FR"/>
        </w:rPr>
        <w:fldChar w:fldCharType="end"/>
      </w:r>
    </w:p>
    <w:p w:rsidR="009A4C7C" w:rsidRPr="002442C8" w:rsidRDefault="009A4C7C" w:rsidP="00A36A6B">
      <w:pPr>
        <w:pStyle w:val="PURLicenseTerm"/>
        <w:spacing w:line="200" w:lineRule="exact"/>
        <w:rPr>
          <w:lang w:val="fr-FR"/>
        </w:rPr>
      </w:pPr>
      <w:r w:rsidRPr="002442C8">
        <w:rPr>
          <w:lang w:val="fr-FR"/>
        </w:rPr>
        <w:t xml:space="preserve">Votre utilisation de ce produit est régie par les conditions universelles de licence, les conditions générales de licence pour le modèle de licence associé audit produit et les conditions de licence spécifiques </w:t>
      </w:r>
      <w:r w:rsidR="003A7E59">
        <w:rPr>
          <w:lang w:val="fr-FR"/>
        </w:rPr>
        <w:br/>
      </w:r>
      <w:r w:rsidRPr="002442C8">
        <w:rPr>
          <w:lang w:val="fr-FR"/>
        </w:rPr>
        <w:t>ci-après.</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RPr="00054C42" w:rsidTr="008B2955">
        <w:tc>
          <w:tcPr>
            <w:tcW w:w="2477" w:type="pct"/>
            <w:tcBorders>
              <w:top w:val="single" w:sz="4" w:space="0" w:color="auto"/>
              <w:bottom w:val="nil"/>
            </w:tcBorders>
          </w:tcPr>
          <w:p w:rsidR="00D14C97" w:rsidRPr="002442C8" w:rsidRDefault="00D14C97" w:rsidP="00893CE7">
            <w:pPr>
              <w:pStyle w:val="PURLMSH"/>
              <w:rPr>
                <w:lang w:val="fr-FR"/>
              </w:rPr>
            </w:pPr>
            <w:r w:rsidRPr="002442C8">
              <w:rPr>
                <w:lang w:val="fr-FR"/>
              </w:rPr>
              <w:t xml:space="preserve">Section applicable des conditions générales de licence SAL : </w:t>
            </w:r>
            <w:hyperlink w:anchor="SALTerms_Desktop" w:history="1">
              <w:r w:rsidRPr="002442C8">
                <w:rPr>
                  <w:rStyle w:val="Hyperlink"/>
                  <w:lang w:val="fr-FR"/>
                </w:rPr>
                <w:t>Applications bureautiques</w:t>
              </w:r>
            </w:hyperlink>
          </w:p>
        </w:tc>
        <w:tc>
          <w:tcPr>
            <w:tcW w:w="2523" w:type="pct"/>
            <w:tcBorders>
              <w:top w:val="single" w:sz="4" w:space="0" w:color="auto"/>
              <w:bottom w:val="nil"/>
            </w:tcBorders>
          </w:tcPr>
          <w:p w:rsidR="00D14C97" w:rsidRPr="002442C8" w:rsidRDefault="000914BD" w:rsidP="00F330CD">
            <w:pPr>
              <w:pStyle w:val="PURLMSH"/>
              <w:rPr>
                <w:lang w:val="fr-FR"/>
              </w:rPr>
            </w:pPr>
            <w:r w:rsidRPr="002442C8">
              <w:rPr>
                <w:lang w:val="fr-FR"/>
              </w:rPr>
              <w:t xml:space="preserve">Voir les avertissements applicables : </w:t>
            </w:r>
            <w:r w:rsidRPr="002442C8">
              <w:rPr>
                <w:b/>
                <w:lang w:val="fr-FR"/>
              </w:rPr>
              <w:t xml:space="preserve">transfert de données </w:t>
            </w:r>
            <w:r w:rsidRPr="002442C8">
              <w:rPr>
                <w:i/>
                <w:lang w:val="fr-FR"/>
              </w:rPr>
              <w:t>(voir l</w:t>
            </w:r>
            <w:r w:rsidR="003E0FD6" w:rsidRPr="002442C8">
              <w:rPr>
                <w:i/>
                <w:lang w:val="fr-FR"/>
              </w:rPr>
              <w:t>’</w:t>
            </w:r>
            <w:hyperlink w:anchor="Annexe2" w:history="1">
              <w:hyperlink w:anchor="Annexe2" w:history="1">
                <w:r w:rsidR="00477A7C" w:rsidRPr="002442C8">
                  <w:rPr>
                    <w:rStyle w:val="Hyperlink"/>
                    <w:i/>
                    <w:lang w:val="fr-FR"/>
                  </w:rPr>
                  <w:t>Annexe 2</w:t>
                </w:r>
              </w:hyperlink>
            </w:hyperlink>
            <w:r w:rsidRPr="002442C8">
              <w:rPr>
                <w:i/>
                <w:lang w:val="fr-FR"/>
              </w:rPr>
              <w:t>)</w:t>
            </w:r>
          </w:p>
        </w:tc>
      </w:tr>
      <w:tr w:rsidR="009A4C7C" w:rsidRPr="002442C8" w:rsidTr="008B2955">
        <w:tc>
          <w:tcPr>
            <w:tcW w:w="2477" w:type="pct"/>
            <w:tcBorders>
              <w:top w:val="nil"/>
            </w:tcBorders>
          </w:tcPr>
          <w:p w:rsidR="009A4C7C" w:rsidRPr="002442C8" w:rsidRDefault="009A4C7C" w:rsidP="009A4C7C">
            <w:pPr>
              <w:pStyle w:val="PURLMSH"/>
              <w:rPr>
                <w:lang w:val="fr-FR"/>
              </w:rPr>
            </w:pPr>
            <w:r w:rsidRPr="002442C8">
              <w:rPr>
                <w:lang w:val="fr-FR"/>
              </w:rPr>
              <w:t xml:space="preserve">Logiciels client/supplémentaires : </w:t>
            </w:r>
            <w:r w:rsidRPr="002442C8">
              <w:rPr>
                <w:b/>
                <w:lang w:val="fr-FR"/>
              </w:rPr>
              <w:t>Non</w:t>
            </w:r>
          </w:p>
        </w:tc>
        <w:tc>
          <w:tcPr>
            <w:tcW w:w="2523" w:type="pct"/>
            <w:tcBorders>
              <w:top w:val="nil"/>
            </w:tcBorders>
          </w:tcPr>
          <w:p w:rsidR="009A4C7C" w:rsidRPr="002442C8" w:rsidRDefault="009A4C7C" w:rsidP="009A4C7C">
            <w:pPr>
              <w:pStyle w:val="PURLMSH"/>
              <w:rPr>
                <w:lang w:val="fr-FR"/>
              </w:rPr>
            </w:pPr>
          </w:p>
        </w:tc>
      </w:tr>
      <w:tr w:rsidR="009A4C7C" w:rsidRPr="00054C42" w:rsidTr="008B295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9A4C7C" w:rsidRPr="002442C8" w:rsidRDefault="009A4C7C" w:rsidP="009A4C7C">
            <w:pPr>
              <w:pStyle w:val="PURTableHeaderWhite"/>
              <w:spacing w:after="0" w:line="240" w:lineRule="auto"/>
              <w:rPr>
                <w:i w:val="0"/>
                <w:color w:val="404040"/>
                <w:lang w:val="fr-FR"/>
              </w:rPr>
            </w:pPr>
            <w:r w:rsidRPr="002442C8">
              <w:rPr>
                <w:i w:val="0"/>
                <w:color w:val="404040"/>
                <w:lang w:val="fr-FR"/>
              </w:rPr>
              <w:t>LICENCES D</w:t>
            </w:r>
            <w:r w:rsidR="003E0FD6" w:rsidRPr="002442C8">
              <w:rPr>
                <w:i w:val="0"/>
                <w:color w:val="404040"/>
                <w:lang w:val="fr-FR"/>
              </w:rPr>
              <w:t>’</w:t>
            </w:r>
            <w:r w:rsidRPr="002442C8">
              <w:rPr>
                <w:i w:val="0"/>
                <w:color w:val="404040"/>
                <w:lang w:val="fr-FR"/>
              </w:rPr>
              <w:t>ACCÈS SAL (SUBSCRIBER ACCESS LICENSE)</w:t>
            </w:r>
          </w:p>
        </w:tc>
      </w:tr>
      <w:tr w:rsidR="009A4C7C" w:rsidRPr="002442C8" w:rsidTr="008B295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rsidR="009A4C7C" w:rsidRPr="002442C8" w:rsidRDefault="00BB41EF" w:rsidP="009A4C7C">
            <w:pPr>
              <w:pStyle w:val="PURBody"/>
              <w:rPr>
                <w:lang w:val="fr-FR"/>
              </w:rPr>
            </w:pPr>
            <w:r w:rsidRPr="002442C8">
              <w:rPr>
                <w:b/>
                <w:lang w:val="fr-FR"/>
              </w:rPr>
              <w:t>Vous avez besoin de :</w:t>
            </w:r>
          </w:p>
          <w:p w:rsidR="009A4C7C" w:rsidRPr="002442C8" w:rsidRDefault="00397469" w:rsidP="00B3689F">
            <w:pPr>
              <w:pStyle w:val="PURBullet-Indented"/>
              <w:spacing w:after="0"/>
              <w:ind w:left="490"/>
              <w:rPr>
                <w:b/>
                <w:bCs/>
                <w:lang w:val="fr-FR"/>
              </w:rPr>
            </w:pPr>
            <w:r w:rsidRPr="002442C8">
              <w:rPr>
                <w:lang w:val="fr-FR"/>
              </w:rPr>
              <w:t>SAL Visio 2013 Édition Standard</w:t>
            </w:r>
          </w:p>
        </w:tc>
      </w:tr>
    </w:tbl>
    <w:p w:rsidR="009A4C7C" w:rsidRPr="002442C8" w:rsidRDefault="00681F74" w:rsidP="00E450A6">
      <w:pPr>
        <w:pStyle w:val="PURBreadcrumb"/>
        <w:rPr>
          <w:lang w:val="fr-FR"/>
        </w:rPr>
      </w:pPr>
      <w:hyperlink w:anchor="Tables des matières" w:history="1">
        <w:hyperlink w:anchor="TOC" w:history="1">
          <w:r w:rsidR="00EA00B0" w:rsidRPr="002442C8">
            <w:rPr>
              <w:rStyle w:val="Hyperlink"/>
              <w:rFonts w:ascii="Arial Narrow" w:hAnsi="Arial Narrow"/>
              <w:sz w:val="16"/>
              <w:lang w:val="fr-FR"/>
            </w:rPr>
            <w:t>Table des matières</w:t>
          </w:r>
        </w:hyperlink>
      </w:hyperlink>
      <w:r w:rsidR="00C0505F" w:rsidRPr="002442C8">
        <w:rPr>
          <w:lang w:val="fr-FR"/>
        </w:rPr>
        <w:t>/</w:t>
      </w:r>
      <w:hyperlink w:anchor="UniversalTerms" w:history="1">
        <w:hyperlink w:anchor="UniversalTerms" w:history="1">
          <w:hyperlink w:anchor="UniversalTerms" w:history="1">
            <w:r w:rsidR="00E450A6" w:rsidRPr="002442C8">
              <w:rPr>
                <w:rStyle w:val="Hyperlink"/>
                <w:rFonts w:ascii="Arial Narrow" w:hAnsi="Arial Narrow"/>
                <w:sz w:val="16"/>
                <w:lang w:val="fr-FR"/>
              </w:rPr>
              <w:t>Conditions Universelles de Licence</w:t>
            </w:r>
          </w:hyperlink>
        </w:hyperlink>
      </w:hyperlink>
    </w:p>
    <w:p w:rsidR="009A4C7C" w:rsidRPr="002442C8" w:rsidRDefault="009A4C7C" w:rsidP="009A4C7C">
      <w:pPr>
        <w:pStyle w:val="PURProductName"/>
        <w:rPr>
          <w:lang w:val="fr-FR"/>
        </w:rPr>
      </w:pPr>
      <w:bookmarkStart w:id="345" w:name="_Toc299519155"/>
      <w:bookmarkStart w:id="346" w:name="_Toc299531587"/>
      <w:bookmarkStart w:id="347" w:name="_Toc299531911"/>
      <w:bookmarkStart w:id="348" w:name="_Toc299957194"/>
      <w:bookmarkStart w:id="349" w:name="_Toc340656778"/>
      <w:bookmarkStart w:id="350" w:name="_Toc340657671"/>
      <w:r w:rsidRPr="002442C8">
        <w:rPr>
          <w:lang w:val="fr-FR"/>
        </w:rPr>
        <w:t>Visual Studio 2012</w:t>
      </w:r>
      <w:bookmarkEnd w:id="345"/>
      <w:bookmarkEnd w:id="346"/>
      <w:bookmarkEnd w:id="347"/>
      <w:bookmarkEnd w:id="348"/>
      <w:r w:rsidRPr="002442C8">
        <w:rPr>
          <w:lang w:val="fr-FR"/>
        </w:rPr>
        <w:t xml:space="preserve"> Premium</w:t>
      </w:r>
      <w:bookmarkEnd w:id="349"/>
      <w:bookmarkEnd w:id="350"/>
      <w:r w:rsidRPr="002442C8">
        <w:rPr>
          <w:lang w:val="fr-FR"/>
        </w:rPr>
        <w:fldChar w:fldCharType="begin"/>
      </w:r>
      <w:r w:rsidRPr="002442C8">
        <w:rPr>
          <w:lang w:val="fr-FR"/>
        </w:rPr>
        <w:instrText xml:space="preserve">XE "Visual Studio 2012 Premium" </w:instrText>
      </w:r>
      <w:r w:rsidRPr="002442C8">
        <w:rPr>
          <w:lang w:val="fr-FR"/>
        </w:rPr>
        <w:fldChar w:fldCharType="end"/>
      </w:r>
    </w:p>
    <w:p w:rsidR="009A4C7C" w:rsidRPr="002442C8" w:rsidRDefault="009A4C7C" w:rsidP="009A4C7C">
      <w:pPr>
        <w:pStyle w:val="PURLicenseTerm"/>
        <w:rPr>
          <w:lang w:val="fr-FR"/>
        </w:rPr>
      </w:pPr>
      <w:r w:rsidRPr="002442C8">
        <w:rPr>
          <w:lang w:val="fr-FR"/>
        </w:rPr>
        <w:t xml:space="preserve">Votre utilisation de ce produit est régie par les conditions universelles de licence, les conditions générales de licence pour le modèle de licence associé audit produit et les conditions de licence spécifiques </w:t>
      </w:r>
      <w:r w:rsidR="003A7E59">
        <w:rPr>
          <w:lang w:val="fr-FR"/>
        </w:rPr>
        <w:br/>
      </w:r>
      <w:r w:rsidRPr="002442C8">
        <w:rPr>
          <w:lang w:val="fr-FR"/>
        </w:rPr>
        <w:t>ci-après.</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4"/>
        <w:gridCol w:w="5566"/>
      </w:tblGrid>
      <w:tr w:rsidR="00382CE7" w:rsidRPr="00054C42" w:rsidTr="00382CE7">
        <w:tc>
          <w:tcPr>
            <w:tcW w:w="2477" w:type="pct"/>
            <w:tcBorders>
              <w:top w:val="single" w:sz="4" w:space="0" w:color="auto"/>
              <w:bottom w:val="nil"/>
            </w:tcBorders>
          </w:tcPr>
          <w:p w:rsidR="00382CE7" w:rsidRPr="002442C8" w:rsidRDefault="00382CE7" w:rsidP="00893CE7">
            <w:pPr>
              <w:pStyle w:val="PURLMSH"/>
              <w:rPr>
                <w:lang w:val="fr-FR"/>
              </w:rPr>
            </w:pPr>
            <w:r w:rsidRPr="002442C8">
              <w:rPr>
                <w:lang w:val="fr-FR"/>
              </w:rPr>
              <w:t xml:space="preserve">Section applicable des conditions générales de licence SAL : </w:t>
            </w:r>
            <w:hyperlink w:anchor="SALTerms_Desktop" w:history="1">
              <w:r w:rsidRPr="002442C8">
                <w:rPr>
                  <w:rStyle w:val="Hyperlink"/>
                  <w:lang w:val="fr-FR"/>
                </w:rPr>
                <w:t>Applications bureautiques</w:t>
              </w:r>
            </w:hyperlink>
          </w:p>
        </w:tc>
        <w:tc>
          <w:tcPr>
            <w:tcW w:w="2523" w:type="pct"/>
            <w:vMerge w:val="restart"/>
            <w:tcBorders>
              <w:top w:val="single" w:sz="4" w:space="0" w:color="auto"/>
            </w:tcBorders>
          </w:tcPr>
          <w:p w:rsidR="00382CE7" w:rsidRPr="002442C8" w:rsidRDefault="00382CE7" w:rsidP="0026184E">
            <w:pPr>
              <w:pStyle w:val="PURLMSH"/>
              <w:rPr>
                <w:lang w:val="fr-FR"/>
              </w:rPr>
            </w:pPr>
            <w:r w:rsidRPr="002442C8">
              <w:rPr>
                <w:lang w:val="fr-FR"/>
              </w:rPr>
              <w:t xml:space="preserve">Voir les avertissements applicables : </w:t>
            </w:r>
            <w:r w:rsidRPr="002442C8">
              <w:rPr>
                <w:b/>
                <w:lang w:val="fr-FR"/>
              </w:rPr>
              <w:t xml:space="preserve">transfert de données, H.264/MPEG-4 AVC et/ou VC-1 </w:t>
            </w:r>
            <w:r w:rsidRPr="002442C8">
              <w:rPr>
                <w:i/>
                <w:lang w:val="fr-FR"/>
              </w:rPr>
              <w:t>(voir l</w:t>
            </w:r>
            <w:r w:rsidR="003E0FD6" w:rsidRPr="002442C8">
              <w:rPr>
                <w:i/>
                <w:lang w:val="fr-FR"/>
              </w:rPr>
              <w:t>’</w:t>
            </w:r>
            <w:hyperlink w:anchor="Annexe2" w:history="1">
              <w:hyperlink w:anchor="Annexe2" w:history="1">
                <w:r w:rsidR="00477A7C" w:rsidRPr="002442C8">
                  <w:rPr>
                    <w:rStyle w:val="Hyperlink"/>
                    <w:i/>
                    <w:lang w:val="fr-FR"/>
                  </w:rPr>
                  <w:t>Annexe 2</w:t>
                </w:r>
              </w:hyperlink>
            </w:hyperlink>
            <w:r w:rsidRPr="002442C8">
              <w:rPr>
                <w:i/>
                <w:lang w:val="fr-FR"/>
              </w:rPr>
              <w:t>)</w:t>
            </w:r>
          </w:p>
        </w:tc>
      </w:tr>
      <w:tr w:rsidR="00382CE7" w:rsidRPr="002442C8" w:rsidTr="00382CE7">
        <w:tc>
          <w:tcPr>
            <w:tcW w:w="2477" w:type="pct"/>
            <w:tcBorders>
              <w:top w:val="nil"/>
            </w:tcBorders>
          </w:tcPr>
          <w:p w:rsidR="00382CE7" w:rsidRPr="002442C8" w:rsidRDefault="00382CE7" w:rsidP="009A4C7C">
            <w:pPr>
              <w:pStyle w:val="PURLMSH"/>
              <w:rPr>
                <w:lang w:val="fr-FR"/>
              </w:rPr>
            </w:pPr>
            <w:r w:rsidRPr="002442C8">
              <w:rPr>
                <w:lang w:val="fr-FR"/>
              </w:rPr>
              <w:t xml:space="preserve">Logiciels client/supplémentaires : </w:t>
            </w:r>
            <w:r w:rsidRPr="002442C8">
              <w:rPr>
                <w:b/>
                <w:lang w:val="fr-FR"/>
              </w:rPr>
              <w:t>Non</w:t>
            </w:r>
          </w:p>
        </w:tc>
        <w:tc>
          <w:tcPr>
            <w:tcW w:w="2523" w:type="pct"/>
            <w:vMerge/>
          </w:tcPr>
          <w:p w:rsidR="00382CE7" w:rsidRPr="002442C8" w:rsidRDefault="00382CE7" w:rsidP="009A4C7C">
            <w:pPr>
              <w:pStyle w:val="PURLMSH"/>
              <w:rPr>
                <w:lang w:val="fr-FR"/>
              </w:rPr>
            </w:pPr>
          </w:p>
        </w:tc>
      </w:tr>
      <w:tr w:rsidR="009A4C7C" w:rsidRPr="00054C42" w:rsidTr="008B295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9A4C7C" w:rsidRPr="002442C8" w:rsidRDefault="009A4C7C" w:rsidP="009A4C7C">
            <w:pPr>
              <w:pStyle w:val="PURTableHeaderWhite"/>
              <w:spacing w:after="0" w:line="240" w:lineRule="auto"/>
              <w:rPr>
                <w:i w:val="0"/>
                <w:color w:val="404040"/>
                <w:lang w:val="fr-FR"/>
              </w:rPr>
            </w:pPr>
            <w:r w:rsidRPr="002442C8">
              <w:rPr>
                <w:i w:val="0"/>
                <w:color w:val="404040"/>
                <w:lang w:val="fr-FR"/>
              </w:rPr>
              <w:t>LICENCES D</w:t>
            </w:r>
            <w:r w:rsidR="003E0FD6" w:rsidRPr="002442C8">
              <w:rPr>
                <w:i w:val="0"/>
                <w:color w:val="404040"/>
                <w:lang w:val="fr-FR"/>
              </w:rPr>
              <w:t>’</w:t>
            </w:r>
            <w:r w:rsidRPr="002442C8">
              <w:rPr>
                <w:i w:val="0"/>
                <w:color w:val="404040"/>
                <w:lang w:val="fr-FR"/>
              </w:rPr>
              <w:t>ACCÈS SAL (SUBSCRIBER ACCESS LICENSE)</w:t>
            </w:r>
          </w:p>
        </w:tc>
      </w:tr>
      <w:tr w:rsidR="009A4C7C" w:rsidRPr="002442C8" w:rsidTr="008B295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rsidR="009A4C7C" w:rsidRPr="002442C8" w:rsidRDefault="00BB41EF" w:rsidP="009A4C7C">
            <w:pPr>
              <w:pStyle w:val="PURBody"/>
              <w:rPr>
                <w:lang w:val="fr-FR"/>
              </w:rPr>
            </w:pPr>
            <w:r w:rsidRPr="002442C8">
              <w:rPr>
                <w:b/>
                <w:lang w:val="fr-FR"/>
              </w:rPr>
              <w:t>Vous avez besoin de :</w:t>
            </w:r>
          </w:p>
          <w:p w:rsidR="009A4C7C" w:rsidRPr="002442C8" w:rsidRDefault="008D0312" w:rsidP="00797A42">
            <w:pPr>
              <w:pStyle w:val="PURBullet-Indented"/>
              <w:rPr>
                <w:b/>
                <w:bCs/>
                <w:lang w:val="fr-FR"/>
              </w:rPr>
            </w:pPr>
            <w:r w:rsidRPr="002442C8">
              <w:rPr>
                <w:lang w:val="fr-FR"/>
              </w:rPr>
              <w:t>SAL Visual Studio 201</w:t>
            </w:r>
            <w:r w:rsidR="00797A42">
              <w:rPr>
                <w:lang w:val="fr-FR"/>
              </w:rPr>
              <w:t>3</w:t>
            </w:r>
            <w:r w:rsidRPr="002442C8">
              <w:rPr>
                <w:lang w:val="fr-FR"/>
              </w:rPr>
              <w:t xml:space="preserve"> Premium</w:t>
            </w:r>
          </w:p>
        </w:tc>
      </w:tr>
    </w:tbl>
    <w:p w:rsidR="009A4C7C" w:rsidRPr="002442C8" w:rsidRDefault="009A4C7C" w:rsidP="0085206E">
      <w:pPr>
        <w:pStyle w:val="PURADDITIONALTERMSHEADERMB"/>
        <w:rPr>
          <w:lang w:val="fr-FR"/>
        </w:rPr>
      </w:pPr>
      <w:r w:rsidRPr="002442C8">
        <w:rPr>
          <w:lang w:val="fr-FR"/>
        </w:rPr>
        <w:t>Conditions supplémentaires.</w:t>
      </w:r>
    </w:p>
    <w:p w:rsidR="009A4C7C" w:rsidRPr="002442C8" w:rsidRDefault="009A4C7C" w:rsidP="009A4C7C">
      <w:pPr>
        <w:pStyle w:val="PURBlueStrong"/>
        <w:rPr>
          <w:lang w:val="fr-FR"/>
        </w:rPr>
      </w:pPr>
      <w:r w:rsidRPr="002442C8">
        <w:rPr>
          <w:lang w:val="fr-FR"/>
        </w:rPr>
        <w:t>Fichier BUILDSERVER.TXT</w:t>
      </w:r>
    </w:p>
    <w:p w:rsidR="000F6807" w:rsidRPr="002442C8" w:rsidRDefault="000F6807" w:rsidP="003A7E59">
      <w:pPr>
        <w:pStyle w:val="PURBody-Indented"/>
        <w:rPr>
          <w:lang w:val="fr-FR"/>
        </w:rPr>
      </w:pPr>
      <w:r w:rsidRPr="002442C8">
        <w:rPr>
          <w:lang w:val="fr-FR"/>
        </w:rPr>
        <w:t xml:space="preserve">Les listes </w:t>
      </w:r>
      <w:proofErr w:type="spellStart"/>
      <w:r w:rsidRPr="002442C8">
        <w:rPr>
          <w:lang w:val="fr-FR"/>
        </w:rPr>
        <w:t>BuildServer</w:t>
      </w:r>
      <w:proofErr w:type="spellEnd"/>
      <w:r w:rsidRPr="002442C8">
        <w:rPr>
          <w:lang w:val="fr-FR"/>
        </w:rPr>
        <w:t xml:space="preserve"> sont disponibles sur la page </w:t>
      </w:r>
      <w:hyperlink r:id="rId66" w:history="1">
        <w:r w:rsidRPr="002442C8">
          <w:rPr>
            <w:rStyle w:val="Hyperlink"/>
            <w:lang w:val="fr-FR"/>
          </w:rPr>
          <w:t>http://go.microsoft.com/fwlink/?LinkId=247624</w:t>
        </w:r>
      </w:hyperlink>
      <w:r w:rsidRPr="002442C8">
        <w:rPr>
          <w:lang w:val="fr-FR"/>
        </w:rPr>
        <w:t xml:space="preserve"> (en anglais). Vous êtes autorisé à installer des copies des fichiers de ces listes sur vos ordinateurs de </w:t>
      </w:r>
      <w:proofErr w:type="spellStart"/>
      <w:r w:rsidRPr="002442C8">
        <w:rPr>
          <w:lang w:val="fr-FR"/>
        </w:rPr>
        <w:t>build</w:t>
      </w:r>
      <w:proofErr w:type="spellEnd"/>
      <w:r w:rsidRPr="002442C8">
        <w:rPr>
          <w:lang w:val="fr-FR"/>
        </w:rPr>
        <w:t>.</w:t>
      </w:r>
      <w:r w:rsidR="00E1286F" w:rsidRPr="002442C8">
        <w:rPr>
          <w:lang w:val="fr-FR"/>
        </w:rPr>
        <w:t xml:space="preserve"> </w:t>
      </w:r>
      <w:r w:rsidRPr="002442C8">
        <w:rPr>
          <w:lang w:val="fr-FR"/>
        </w:rPr>
        <w:t>Vous pouvez procéder ainsi uniquement dans le but de compiler, de créer, de vérifier et d</w:t>
      </w:r>
      <w:r w:rsidR="003E0FD6" w:rsidRPr="002442C8">
        <w:rPr>
          <w:lang w:val="fr-FR"/>
        </w:rPr>
        <w:t>’</w:t>
      </w:r>
      <w:r w:rsidRPr="002442C8">
        <w:rPr>
          <w:lang w:val="fr-FR"/>
        </w:rPr>
        <w:t>archiver vos programmes, ou d</w:t>
      </w:r>
      <w:r w:rsidR="003E0FD6" w:rsidRPr="002442C8">
        <w:rPr>
          <w:lang w:val="fr-FR"/>
        </w:rPr>
        <w:t>’</w:t>
      </w:r>
      <w:r w:rsidRPr="002442C8">
        <w:rPr>
          <w:lang w:val="fr-FR"/>
        </w:rPr>
        <w:t>effectuer des tests de qualité ou de performance dans le cadre du</w:t>
      </w:r>
      <w:r w:rsidR="003A7E59">
        <w:rPr>
          <w:lang w:val="fr-FR"/>
        </w:rPr>
        <w:t> </w:t>
      </w:r>
      <w:r w:rsidRPr="002442C8">
        <w:rPr>
          <w:lang w:val="fr-FR"/>
        </w:rPr>
        <w:t xml:space="preserve">processus de génération sur vos ordinateurs de </w:t>
      </w:r>
      <w:proofErr w:type="spellStart"/>
      <w:r w:rsidRPr="002442C8">
        <w:rPr>
          <w:lang w:val="fr-FR"/>
        </w:rPr>
        <w:t>build</w:t>
      </w:r>
      <w:proofErr w:type="spellEnd"/>
      <w:r w:rsidRPr="002442C8">
        <w:rPr>
          <w:lang w:val="fr-FR"/>
        </w:rPr>
        <w:t>.</w:t>
      </w:r>
      <w:r w:rsidR="00E1286F" w:rsidRPr="002442C8">
        <w:rPr>
          <w:lang w:val="fr-FR"/>
        </w:rPr>
        <w:t xml:space="preserve"> </w:t>
      </w:r>
      <w:r w:rsidRPr="002442C8">
        <w:rPr>
          <w:lang w:val="fr-FR"/>
        </w:rPr>
        <w:t>Nous sommes susceptibles d</w:t>
      </w:r>
      <w:r w:rsidR="003E0FD6" w:rsidRPr="002442C8">
        <w:rPr>
          <w:lang w:val="fr-FR"/>
        </w:rPr>
        <w:t>’</w:t>
      </w:r>
      <w:r w:rsidRPr="002442C8">
        <w:rPr>
          <w:lang w:val="fr-FR"/>
        </w:rPr>
        <w:t>indiquer à l</w:t>
      </w:r>
      <w:r w:rsidR="003E0FD6" w:rsidRPr="002442C8">
        <w:rPr>
          <w:lang w:val="fr-FR"/>
        </w:rPr>
        <w:t>’</w:t>
      </w:r>
      <w:r w:rsidRPr="002442C8">
        <w:rPr>
          <w:lang w:val="fr-FR"/>
        </w:rPr>
        <w:t xml:space="preserve">adresse </w:t>
      </w:r>
      <w:hyperlink r:id="rId67" w:history="1">
        <w:r w:rsidRPr="002442C8">
          <w:rPr>
            <w:rStyle w:val="Hyperlink"/>
            <w:lang w:val="fr-FR"/>
          </w:rPr>
          <w:t>http://go.microsoft.com/fwlink/?LinkId=247624</w:t>
        </w:r>
      </w:hyperlink>
      <w:r w:rsidRPr="002442C8">
        <w:rPr>
          <w:lang w:val="fr-FR"/>
        </w:rPr>
        <w:t xml:space="preserve"> (en anglais) des fichiers supplémentaires pouvant être utilisés dans le même but.</w:t>
      </w:r>
    </w:p>
    <w:p w:rsidR="009A4C7C" w:rsidRPr="002442C8" w:rsidRDefault="009A4C7C" w:rsidP="009A4C7C">
      <w:pPr>
        <w:pStyle w:val="PURBlueStrong"/>
        <w:rPr>
          <w:lang w:val="fr-FR"/>
        </w:rPr>
      </w:pPr>
      <w:r w:rsidRPr="002442C8">
        <w:rPr>
          <w:lang w:val="fr-FR"/>
        </w:rPr>
        <w:t>Utilitaires</w:t>
      </w:r>
    </w:p>
    <w:p w:rsidR="008C1A97" w:rsidRPr="002442C8" w:rsidRDefault="008C1A97" w:rsidP="008C1A97">
      <w:pPr>
        <w:pStyle w:val="PURBody-Indented"/>
        <w:rPr>
          <w:lang w:val="fr-FR"/>
        </w:rPr>
      </w:pPr>
      <w:r w:rsidRPr="002442C8">
        <w:rPr>
          <w:lang w:val="fr-FR"/>
        </w:rPr>
        <w:t>Des listes d</w:t>
      </w:r>
      <w:r w:rsidR="003E0FD6" w:rsidRPr="002442C8">
        <w:rPr>
          <w:lang w:val="fr-FR"/>
        </w:rPr>
        <w:t>’</w:t>
      </w:r>
      <w:r w:rsidRPr="002442C8">
        <w:rPr>
          <w:lang w:val="fr-FR"/>
        </w:rPr>
        <w:t xml:space="preserve">utilitaires sont disponibles sur le site </w:t>
      </w:r>
      <w:hyperlink r:id="rId68" w:history="1">
        <w:r w:rsidRPr="002442C8">
          <w:rPr>
            <w:lang w:val="fr-FR"/>
          </w:rPr>
          <w:t>http://go.microsoft.com/fwlink/?LinkId=247624</w:t>
        </w:r>
      </w:hyperlink>
      <w:r w:rsidRPr="002442C8">
        <w:rPr>
          <w:lang w:val="fr-FR"/>
        </w:rPr>
        <w:t>.</w:t>
      </w:r>
      <w:r w:rsidR="00E1286F" w:rsidRPr="002442C8">
        <w:rPr>
          <w:lang w:val="fr-FR"/>
        </w:rPr>
        <w:t xml:space="preserve"> </w:t>
      </w:r>
      <w:r w:rsidRPr="002442C8">
        <w:rPr>
          <w:lang w:val="fr-FR"/>
        </w:rPr>
        <w:t>Le logiciel contient des composants identifiés dans cette liste.</w:t>
      </w:r>
      <w:r w:rsidR="00E1286F" w:rsidRPr="002442C8">
        <w:rPr>
          <w:lang w:val="fr-FR"/>
        </w:rPr>
        <w:t xml:space="preserve"> </w:t>
      </w:r>
      <w:r w:rsidRPr="002442C8">
        <w:rPr>
          <w:lang w:val="fr-FR"/>
        </w:rPr>
        <w:t>Les composants contenus dans le logiciel varient en fonction de l</w:t>
      </w:r>
      <w:r w:rsidR="003E0FD6" w:rsidRPr="002442C8">
        <w:rPr>
          <w:lang w:val="fr-FR"/>
        </w:rPr>
        <w:t>’</w:t>
      </w:r>
      <w:r w:rsidRPr="002442C8">
        <w:rPr>
          <w:lang w:val="fr-FR"/>
        </w:rPr>
        <w:t>édition. Vous pouvez copier et installer les utilitaires fournis avec le logiciel sur d</w:t>
      </w:r>
      <w:r w:rsidR="003E0FD6" w:rsidRPr="002442C8">
        <w:rPr>
          <w:lang w:val="fr-FR"/>
        </w:rPr>
        <w:t>’</w:t>
      </w:r>
      <w:r w:rsidRPr="002442C8">
        <w:rPr>
          <w:lang w:val="fr-FR"/>
        </w:rPr>
        <w:t>autres ordinateurs tiers.</w:t>
      </w:r>
      <w:r w:rsidR="00E1286F" w:rsidRPr="002442C8">
        <w:rPr>
          <w:lang w:val="fr-FR"/>
        </w:rPr>
        <w:t xml:space="preserve"> </w:t>
      </w:r>
      <w:r w:rsidRPr="002442C8">
        <w:rPr>
          <w:lang w:val="fr-FR"/>
        </w:rPr>
        <w:t xml:space="preserve">Vous pouvez utiliser ces utilitaires uniquement dans le but de </w:t>
      </w:r>
      <w:r w:rsidRPr="002442C8">
        <w:rPr>
          <w:lang w:val="fr-FR"/>
        </w:rPr>
        <w:lastRenderedPageBreak/>
        <w:t>déboguer et de déployer les programmes et bases de données que vous développez avec le logiciel.</w:t>
      </w:r>
      <w:r w:rsidR="00E1286F" w:rsidRPr="002442C8">
        <w:rPr>
          <w:lang w:val="fr-FR"/>
        </w:rPr>
        <w:t xml:space="preserve"> </w:t>
      </w:r>
      <w:r w:rsidRPr="002442C8">
        <w:rPr>
          <w:lang w:val="fr-FR"/>
        </w:rPr>
        <w:t>Vous devez supprimer tous les Utilitaires installés sur un ordinateur après avoir fini de déboguer votre programme, mais pas plus tard que 30 jours après leur installation sur cet ordinateur.</w:t>
      </w:r>
    </w:p>
    <w:p w:rsidR="000F52FF" w:rsidRPr="002442C8" w:rsidRDefault="000F52FF" w:rsidP="000F52FF">
      <w:pPr>
        <w:pStyle w:val="PURBlueStrong-Indented"/>
        <w:rPr>
          <w:lang w:val="fr-FR"/>
        </w:rPr>
      </w:pPr>
      <w:r w:rsidRPr="002442C8">
        <w:rPr>
          <w:lang w:val="fr-FR"/>
        </w:rPr>
        <w:t>Programmes tiers et avertissements.</w:t>
      </w:r>
    </w:p>
    <w:p w:rsidR="000F52FF" w:rsidRPr="002442C8" w:rsidRDefault="000F52FF" w:rsidP="000F52FF">
      <w:pPr>
        <w:pStyle w:val="PURBody-Indented"/>
        <w:rPr>
          <w:lang w:val="fr-FR"/>
        </w:rPr>
      </w:pPr>
      <w:r w:rsidRPr="002442C8">
        <w:rPr>
          <w:lang w:val="fr-FR"/>
        </w:rPr>
        <w:t>Certains codes tiers inclus dans le logiciel vous sont concédés sous licence par Microsoft au titre du présent contrat de licence et non par le tiers propriétaire au titre d</w:t>
      </w:r>
      <w:r w:rsidR="003E0FD6" w:rsidRPr="002442C8">
        <w:rPr>
          <w:lang w:val="fr-FR"/>
        </w:rPr>
        <w:t>’</w:t>
      </w:r>
      <w:r w:rsidRPr="002442C8">
        <w:rPr>
          <w:lang w:val="fr-FR"/>
        </w:rPr>
        <w:t>un autre contrat de licence.</w:t>
      </w:r>
      <w:r w:rsidR="00E1286F" w:rsidRPr="002442C8">
        <w:rPr>
          <w:lang w:val="fr-FR"/>
        </w:rPr>
        <w:t xml:space="preserve"> </w:t>
      </w:r>
      <w:r w:rsidRPr="002442C8">
        <w:rPr>
          <w:lang w:val="fr-FR"/>
        </w:rPr>
        <w:t>Les avertissements relatifs auxdits codes tiers, le cas échéant, sont inclus dans le fichier ThirdPartyNotices.txt ou dans la documentation du logiciel.</w:t>
      </w:r>
    </w:p>
    <w:p w:rsidR="000F52FF" w:rsidRPr="002442C8" w:rsidRDefault="000F52FF" w:rsidP="000F52FF">
      <w:pPr>
        <w:pStyle w:val="PURBlueStrong-Indented"/>
        <w:rPr>
          <w:lang w:val="fr-FR"/>
        </w:rPr>
      </w:pPr>
      <w:r w:rsidRPr="002442C8">
        <w:rPr>
          <w:lang w:val="fr-FR"/>
        </w:rPr>
        <w:t>Gestionnaires d</w:t>
      </w:r>
      <w:r w:rsidR="003E0FD6" w:rsidRPr="002442C8">
        <w:rPr>
          <w:lang w:val="fr-FR"/>
        </w:rPr>
        <w:t>’</w:t>
      </w:r>
      <w:r w:rsidRPr="002442C8">
        <w:rPr>
          <w:lang w:val="fr-FR"/>
        </w:rPr>
        <w:t>extensions et de packages</w:t>
      </w:r>
    </w:p>
    <w:p w:rsidR="000F52FF" w:rsidRPr="002442C8" w:rsidRDefault="000F52FF" w:rsidP="003A7E59">
      <w:pPr>
        <w:pStyle w:val="PURBody-Indented"/>
        <w:rPr>
          <w:lang w:val="fr-FR"/>
        </w:rPr>
      </w:pPr>
      <w:r w:rsidRPr="002442C8">
        <w:rPr>
          <w:lang w:val="fr-FR"/>
        </w:rPr>
        <w:t>Le logiciel s</w:t>
      </w:r>
      <w:r w:rsidR="003E0FD6" w:rsidRPr="002442C8">
        <w:rPr>
          <w:lang w:val="fr-FR"/>
        </w:rPr>
        <w:t>’</w:t>
      </w:r>
      <w:r w:rsidRPr="002442C8">
        <w:rPr>
          <w:lang w:val="fr-FR"/>
        </w:rPr>
        <w:t>accompagne des fonctions suivantes (chacune étant une « Fonction »), qui vous permettent d</w:t>
      </w:r>
      <w:r w:rsidR="003E0FD6" w:rsidRPr="002442C8">
        <w:rPr>
          <w:lang w:val="fr-FR"/>
        </w:rPr>
        <w:t>’</w:t>
      </w:r>
      <w:r w:rsidRPr="002442C8">
        <w:rPr>
          <w:lang w:val="fr-FR"/>
        </w:rPr>
        <w:t>obtenir des applications ou packages logiciels d</w:t>
      </w:r>
      <w:r w:rsidR="003E0FD6" w:rsidRPr="002442C8">
        <w:rPr>
          <w:lang w:val="fr-FR"/>
        </w:rPr>
        <w:t>’</w:t>
      </w:r>
      <w:r w:rsidRPr="002442C8">
        <w:rPr>
          <w:lang w:val="fr-FR"/>
        </w:rPr>
        <w:t>autres sources par Internet :</w:t>
      </w:r>
      <w:r w:rsidR="00E1286F" w:rsidRPr="002442C8">
        <w:rPr>
          <w:lang w:val="fr-FR"/>
        </w:rPr>
        <w:t xml:space="preserve"> </w:t>
      </w:r>
      <w:r w:rsidRPr="002442C8">
        <w:rPr>
          <w:lang w:val="fr-FR"/>
        </w:rPr>
        <w:t>un gestionnaire d</w:t>
      </w:r>
      <w:r w:rsidR="003E0FD6" w:rsidRPr="002442C8">
        <w:rPr>
          <w:lang w:val="fr-FR"/>
        </w:rPr>
        <w:t>’</w:t>
      </w:r>
      <w:r w:rsidRPr="002442C8">
        <w:rPr>
          <w:lang w:val="fr-FR"/>
        </w:rPr>
        <w:t xml:space="preserve">extensions, une boîte de dialogue Nouveau projet, Web Platform Installer, un gestionnaire de packages basé sur Microsoft </w:t>
      </w:r>
      <w:proofErr w:type="spellStart"/>
      <w:r w:rsidRPr="002442C8">
        <w:rPr>
          <w:lang w:val="fr-FR"/>
        </w:rPr>
        <w:t>NuGet</w:t>
      </w:r>
      <w:proofErr w:type="spellEnd"/>
      <w:r w:rsidRPr="002442C8">
        <w:rPr>
          <w:lang w:val="fr-FR"/>
        </w:rPr>
        <w:t xml:space="preserve"> et le gestionnaire de packages des pages Web Microsoft ASP.NET.</w:t>
      </w:r>
      <w:r w:rsidR="00E1286F" w:rsidRPr="002442C8">
        <w:rPr>
          <w:lang w:val="fr-FR"/>
        </w:rPr>
        <w:t xml:space="preserve"> </w:t>
      </w:r>
      <w:r w:rsidRPr="002442C8">
        <w:rPr>
          <w:lang w:val="fr-FR"/>
        </w:rPr>
        <w:t>Ces applications et packages logiciels sont proposés et distribués soit par des tiers, soit par Microsoft, chacun sous des conditions de licence propres.</w:t>
      </w:r>
      <w:r w:rsidR="00E1286F" w:rsidRPr="002442C8">
        <w:rPr>
          <w:lang w:val="fr-FR"/>
        </w:rPr>
        <w:t xml:space="preserve"> </w:t>
      </w:r>
      <w:r w:rsidRPr="002442C8">
        <w:rPr>
          <w:lang w:val="fr-FR"/>
        </w:rPr>
        <w:t>Microsoft ne développe ni ne vous distribue ou vous concède sous licence aucune des applications ni</w:t>
      </w:r>
      <w:r w:rsidR="00477A7C" w:rsidRPr="002442C8">
        <w:rPr>
          <w:lang w:val="fr-FR"/>
        </w:rPr>
        <w:t> </w:t>
      </w:r>
      <w:r w:rsidRPr="002442C8">
        <w:rPr>
          <w:lang w:val="fr-FR"/>
        </w:rPr>
        <w:t>aucun des packages tiers. Elle vous permet uniquement, par souci de commodité, d</w:t>
      </w:r>
      <w:r w:rsidR="003E0FD6" w:rsidRPr="002442C8">
        <w:rPr>
          <w:lang w:val="fr-FR"/>
        </w:rPr>
        <w:t>’</w:t>
      </w:r>
      <w:r w:rsidRPr="002442C8">
        <w:rPr>
          <w:lang w:val="fr-FR"/>
        </w:rPr>
        <w:t>utiliser les Fonctions pour accéder à ces applications ou packages ou les obtenir directement auprès des fournisseurs tiers propriétaires.</w:t>
      </w:r>
      <w:r w:rsidR="00E1286F" w:rsidRPr="002442C8">
        <w:rPr>
          <w:lang w:val="fr-FR"/>
        </w:rPr>
        <w:t xml:space="preserve"> </w:t>
      </w:r>
      <w:r w:rsidRPr="002442C8">
        <w:rPr>
          <w:lang w:val="fr-FR"/>
        </w:rPr>
        <w:t>En utilisant les Fonctions, vous reconnaissez et consentez que les applications ou packages vous sont fournis par lesdits tiers et sont soumis à des conditions de licence qui leur sont propres (y compris, au regard des Fonctions du gestionnaire de packages, à toute condition applicable aux dépendances logicielles que le package pourrait inclure), et qu</w:t>
      </w:r>
      <w:r w:rsidR="003E0FD6" w:rsidRPr="002442C8">
        <w:rPr>
          <w:lang w:val="fr-FR"/>
        </w:rPr>
        <w:t>’</w:t>
      </w:r>
      <w:r w:rsidRPr="002442C8">
        <w:rPr>
          <w:lang w:val="fr-FR"/>
        </w:rPr>
        <w:t>il relève de votre responsabilité de localiser, d</w:t>
      </w:r>
      <w:r w:rsidR="003E0FD6" w:rsidRPr="002442C8">
        <w:rPr>
          <w:lang w:val="fr-FR"/>
        </w:rPr>
        <w:t>’</w:t>
      </w:r>
      <w:r w:rsidRPr="002442C8">
        <w:rPr>
          <w:lang w:val="fr-FR"/>
        </w:rPr>
        <w:t>interpréter et de respecter toutes les conditions de licence applicables auxdites applications ou packages. Au regard des Fonctions du gestionnaire de packages, cela implique de suivre l</w:t>
      </w:r>
      <w:r w:rsidR="003E0FD6" w:rsidRPr="002442C8">
        <w:rPr>
          <w:lang w:val="fr-FR"/>
        </w:rPr>
        <w:t>’</w:t>
      </w:r>
      <w:r w:rsidRPr="002442C8">
        <w:rPr>
          <w:lang w:val="fr-FR"/>
        </w:rPr>
        <w:t>URL de la source du package (flux) ou de prendre connaissance des avertissements ou conditions de licence inclus dans les packages.</w:t>
      </w:r>
      <w:r w:rsidR="00E1286F" w:rsidRPr="002442C8">
        <w:rPr>
          <w:lang w:val="fr-FR"/>
        </w:rPr>
        <w:t xml:space="preserve"> </w:t>
      </w:r>
      <w:r w:rsidRPr="002442C8">
        <w:rPr>
          <w:lang w:val="fr-FR"/>
        </w:rPr>
        <w:t>Microsoft ne se porte pas garant des URL des flux ou des galeries, des flux ou galeries liés auxdites URL, des informations qu</w:t>
      </w:r>
      <w:r w:rsidR="003E0FD6" w:rsidRPr="002442C8">
        <w:rPr>
          <w:lang w:val="fr-FR"/>
        </w:rPr>
        <w:t>’</w:t>
      </w:r>
      <w:r w:rsidRPr="002442C8">
        <w:rPr>
          <w:lang w:val="fr-FR"/>
        </w:rPr>
        <w:t>ils contiennent ni des applications ou packages logiciels qui y sont référencés ou</w:t>
      </w:r>
      <w:r w:rsidR="003A7E59">
        <w:rPr>
          <w:lang w:val="fr-FR"/>
        </w:rPr>
        <w:t> </w:t>
      </w:r>
      <w:r w:rsidRPr="002442C8">
        <w:rPr>
          <w:lang w:val="fr-FR"/>
        </w:rPr>
        <w:t>auxquels vous accédez via lesdits flux ou galeries.</w:t>
      </w:r>
      <w:r w:rsidR="00E1286F" w:rsidRPr="002442C8">
        <w:rPr>
          <w:lang w:val="fr-FR"/>
        </w:rPr>
        <w:t xml:space="preserve"> </w:t>
      </w:r>
      <w:r w:rsidRPr="002442C8">
        <w:rPr>
          <w:lang w:val="fr-FR"/>
        </w:rPr>
        <w:t>Microsoft ne vous concède aucun droit de licence sur les applications ou packages logiciels tiers obtenus à l</w:t>
      </w:r>
      <w:r w:rsidR="003E0FD6" w:rsidRPr="002442C8">
        <w:rPr>
          <w:lang w:val="fr-FR"/>
        </w:rPr>
        <w:t>’</w:t>
      </w:r>
      <w:r w:rsidRPr="002442C8">
        <w:rPr>
          <w:lang w:val="fr-FR"/>
        </w:rPr>
        <w:t>aide des Fonctions.</w:t>
      </w:r>
    </w:p>
    <w:p w:rsidR="000F52FF" w:rsidRPr="002442C8" w:rsidRDefault="000F52FF" w:rsidP="000F52FF">
      <w:pPr>
        <w:pStyle w:val="PURBlueStrong-Indented"/>
        <w:rPr>
          <w:lang w:val="fr-FR"/>
        </w:rPr>
      </w:pPr>
      <w:r w:rsidRPr="002442C8">
        <w:rPr>
          <w:lang w:val="fr-FR"/>
        </w:rPr>
        <w:t>Composants de Microsoft SQL Server et kit de développement logiciel Windows (SDK Windows)</w:t>
      </w:r>
    </w:p>
    <w:p w:rsidR="000F52FF" w:rsidRPr="002442C8" w:rsidRDefault="000F52FF" w:rsidP="00477A7C">
      <w:pPr>
        <w:pStyle w:val="PURBody-Indented"/>
        <w:rPr>
          <w:lang w:val="fr-FR"/>
        </w:rPr>
      </w:pPr>
      <w:r w:rsidRPr="002442C8">
        <w:rPr>
          <w:lang w:val="fr-FR"/>
        </w:rPr>
        <w:t>Le logiciel peut être accompagné de composants de Microsoft SQL Server et du SDK Windows, qui vous sont concédés sous licence conformément aux conditions qui leur sont propres, disponibles dans le dossier « </w:t>
      </w:r>
      <w:proofErr w:type="spellStart"/>
      <w:r w:rsidRPr="002442C8">
        <w:rPr>
          <w:lang w:val="fr-FR"/>
        </w:rPr>
        <w:t>Licenses</w:t>
      </w:r>
      <w:proofErr w:type="spellEnd"/>
      <w:r w:rsidRPr="002442C8">
        <w:rPr>
          <w:lang w:val="fr-FR"/>
        </w:rPr>
        <w:t> » du répertoire d</w:t>
      </w:r>
      <w:r w:rsidR="003E0FD6" w:rsidRPr="002442C8">
        <w:rPr>
          <w:lang w:val="fr-FR"/>
        </w:rPr>
        <w:t>’</w:t>
      </w:r>
      <w:r w:rsidRPr="002442C8">
        <w:rPr>
          <w:lang w:val="fr-FR"/>
        </w:rPr>
        <w:t>installation suivant : ...\%Program Files%\Microsoft Visual Studio 11.0\</w:t>
      </w:r>
      <w:proofErr w:type="spellStart"/>
      <w:r w:rsidRPr="002442C8">
        <w:rPr>
          <w:lang w:val="fr-FR"/>
        </w:rPr>
        <w:t>Licenses</w:t>
      </w:r>
      <w:proofErr w:type="spellEnd"/>
      <w:r w:rsidRPr="002442C8">
        <w:rPr>
          <w:lang w:val="fr-FR"/>
        </w:rPr>
        <w:t>\. Vous ne pouvez utiliser ces composants qu</w:t>
      </w:r>
      <w:r w:rsidR="003E0FD6" w:rsidRPr="002442C8">
        <w:rPr>
          <w:lang w:val="fr-FR"/>
        </w:rPr>
        <w:t>’</w:t>
      </w:r>
      <w:r w:rsidRPr="002442C8">
        <w:rPr>
          <w:lang w:val="fr-FR"/>
        </w:rPr>
        <w:t>avec le logiciel.</w:t>
      </w:r>
      <w:r w:rsidR="00E1286F" w:rsidRPr="002442C8">
        <w:rPr>
          <w:lang w:val="fr-FR"/>
        </w:rPr>
        <w:t xml:space="preserve"> </w:t>
      </w:r>
      <w:r w:rsidRPr="002442C8">
        <w:rPr>
          <w:lang w:val="fr-FR"/>
        </w:rPr>
        <w:t>Si</w:t>
      </w:r>
      <w:r w:rsidR="00477A7C" w:rsidRPr="002442C8">
        <w:rPr>
          <w:lang w:val="fr-FR"/>
        </w:rPr>
        <w:t> </w:t>
      </w:r>
      <w:r w:rsidRPr="002442C8">
        <w:rPr>
          <w:lang w:val="fr-FR"/>
        </w:rPr>
        <w:t xml:space="preserve">vous êtes en désaccord avec les conditions de licence des composants, ne les utilisez. </w:t>
      </w:r>
    </w:p>
    <w:p w:rsidR="000914BD" w:rsidRPr="002442C8" w:rsidRDefault="000914BD" w:rsidP="000914BD">
      <w:pPr>
        <w:pStyle w:val="PURBlueStrong-Indented"/>
        <w:rPr>
          <w:lang w:val="fr-FR"/>
        </w:rPr>
      </w:pPr>
      <w:r w:rsidRPr="002442C8">
        <w:rPr>
          <w:lang w:val="fr-FR"/>
        </w:rPr>
        <w:t>Composants logiciels Windows</w:t>
      </w:r>
    </w:p>
    <w:p w:rsidR="004667DC" w:rsidRPr="002442C8" w:rsidRDefault="004667DC" w:rsidP="004667DC">
      <w:pPr>
        <w:pStyle w:val="PURBody-Indented"/>
        <w:rPr>
          <w:lang w:val="fr-FR"/>
        </w:rPr>
      </w:pPr>
      <w:r w:rsidRPr="002442C8">
        <w:rPr>
          <w:lang w:val="fr-FR"/>
        </w:rPr>
        <w:t xml:space="preserve">Le logiciel peut inclure Microsoft .NET Framework, Microsoft Data Access Component, certains fichiers .dll liés aux technologies Microsoft </w:t>
      </w:r>
      <w:proofErr w:type="spellStart"/>
      <w:r w:rsidRPr="002442C8">
        <w:rPr>
          <w:lang w:val="fr-FR"/>
        </w:rPr>
        <w:t>Build</w:t>
      </w:r>
      <w:proofErr w:type="spellEnd"/>
      <w:r w:rsidRPr="002442C8">
        <w:rPr>
          <w:lang w:val="fr-FR"/>
        </w:rPr>
        <w:t>, Microsoft Internet Information Services (IIS) Express et des composants de la Bibliothèque Windows pour JavaScript.</w:t>
      </w:r>
      <w:r w:rsidR="00E1286F" w:rsidRPr="002442C8">
        <w:rPr>
          <w:lang w:val="fr-FR"/>
        </w:rPr>
        <w:t xml:space="preserve"> </w:t>
      </w:r>
      <w:r w:rsidRPr="002442C8">
        <w:rPr>
          <w:lang w:val="fr-FR"/>
        </w:rPr>
        <w:t>Tous ces composants font partie des logiciels Windows et sont soumis aux conditions de licence Windows.</w:t>
      </w:r>
    </w:p>
    <w:p w:rsidR="005D7C5D" w:rsidRPr="002442C8" w:rsidRDefault="005D7C5D" w:rsidP="005D7C5D">
      <w:pPr>
        <w:pStyle w:val="PURBlueStrong-Indented"/>
        <w:rPr>
          <w:lang w:val="fr-FR"/>
        </w:rPr>
      </w:pPr>
      <w:r w:rsidRPr="002442C8">
        <w:rPr>
          <w:lang w:val="fr-FR"/>
        </w:rPr>
        <w:t>Technologie SQL Server</w:t>
      </w:r>
    </w:p>
    <w:p w:rsidR="005D7C5D" w:rsidRPr="002442C8" w:rsidRDefault="005D7C5D" w:rsidP="005D7C5D">
      <w:pPr>
        <w:pStyle w:val="PURBody-Indented"/>
        <w:rPr>
          <w:lang w:val="fr-FR"/>
        </w:rPr>
      </w:pPr>
      <w:r w:rsidRPr="002442C8">
        <w:rPr>
          <w:lang w:val="fr-FR"/>
        </w:rPr>
        <w:t>Le logiciel intègre la technologie SQL Server. Reportez-vous à la section « Conditions de licence pour la technologie SQL Server » des conditions universelles de licence pour connaître les conditions de licence régissant votre utilisation de cette technologie.</w:t>
      </w:r>
    </w:p>
    <w:p w:rsidR="00342466" w:rsidRPr="002442C8" w:rsidRDefault="00342466" w:rsidP="00342466">
      <w:pPr>
        <w:pStyle w:val="PURBlueStrong-Indented"/>
        <w:rPr>
          <w:lang w:val="fr-FR"/>
        </w:rPr>
      </w:pPr>
      <w:r w:rsidRPr="002442C8">
        <w:rPr>
          <w:lang w:val="fr-FR"/>
        </w:rPr>
        <w:t>Logiciel .NET Framework</w:t>
      </w:r>
    </w:p>
    <w:p w:rsidR="00342466" w:rsidRPr="002442C8" w:rsidRDefault="00342466" w:rsidP="00342466">
      <w:pPr>
        <w:pStyle w:val="PURBody-Indented"/>
        <w:rPr>
          <w:lang w:val="fr-FR"/>
        </w:rPr>
      </w:pPr>
      <w:r w:rsidRPr="002442C8">
        <w:rPr>
          <w:lang w:val="fr-FR"/>
        </w:rPr>
        <w:t xml:space="preserve">Le logiciel du produit contient le logiciel Microsoft .NET Framework et peut contenir le logiciel </w:t>
      </w:r>
      <w:proofErr w:type="spellStart"/>
      <w:r w:rsidRPr="002442C8">
        <w:rPr>
          <w:lang w:val="fr-FR"/>
        </w:rPr>
        <w:t>PowerShell</w:t>
      </w:r>
      <w:proofErr w:type="spellEnd"/>
      <w:r w:rsidRPr="002442C8">
        <w:rPr>
          <w:lang w:val="fr-FR"/>
        </w:rPr>
        <w:t>.</w:t>
      </w:r>
      <w:r w:rsidR="00E1286F" w:rsidRPr="002442C8">
        <w:rPr>
          <w:lang w:val="fr-FR"/>
        </w:rPr>
        <w:t xml:space="preserve"> </w:t>
      </w:r>
      <w:r w:rsidRPr="002442C8">
        <w:rPr>
          <w:lang w:val="fr-FR"/>
        </w:rPr>
        <w:t xml:space="preserve">Reportez-vous aux conditions de licence de .NET Framework et </w:t>
      </w:r>
      <w:proofErr w:type="spellStart"/>
      <w:r w:rsidRPr="002442C8">
        <w:rPr>
          <w:lang w:val="fr-FR"/>
        </w:rPr>
        <w:t>PowerShell</w:t>
      </w:r>
      <w:proofErr w:type="spellEnd"/>
      <w:r w:rsidRPr="002442C8">
        <w:rPr>
          <w:lang w:val="fr-FR"/>
        </w:rPr>
        <w:t xml:space="preserve"> stipulées dans les conditions universelles de licence.</w:t>
      </w:r>
    </w:p>
    <w:p w:rsidR="009A4C7C" w:rsidRPr="002442C8" w:rsidRDefault="00681F74" w:rsidP="00E450A6">
      <w:pPr>
        <w:pStyle w:val="PURBreadcrumb"/>
        <w:rPr>
          <w:lang w:val="fr-FR"/>
        </w:rPr>
      </w:pPr>
      <w:hyperlink w:anchor="Tables des matières" w:history="1">
        <w:hyperlink w:anchor="TOC" w:history="1">
          <w:r w:rsidR="00EA00B0" w:rsidRPr="002442C8">
            <w:rPr>
              <w:rStyle w:val="Hyperlink"/>
              <w:rFonts w:ascii="Arial Narrow" w:hAnsi="Arial Narrow"/>
              <w:sz w:val="16"/>
              <w:lang w:val="fr-FR"/>
            </w:rPr>
            <w:t>Table des matières</w:t>
          </w:r>
        </w:hyperlink>
      </w:hyperlink>
      <w:r w:rsidR="00C0505F" w:rsidRPr="002442C8">
        <w:rPr>
          <w:lang w:val="fr-FR"/>
        </w:rPr>
        <w:t>/</w:t>
      </w:r>
      <w:hyperlink w:anchor="UniversalTerms" w:history="1">
        <w:hyperlink w:anchor="UniversalTerms" w:history="1">
          <w:hyperlink w:anchor="UniversalTerms" w:history="1">
            <w:r w:rsidR="00E450A6" w:rsidRPr="002442C8">
              <w:rPr>
                <w:rStyle w:val="Hyperlink"/>
                <w:rFonts w:ascii="Arial Narrow" w:hAnsi="Arial Narrow"/>
                <w:sz w:val="16"/>
                <w:lang w:val="fr-FR"/>
              </w:rPr>
              <w:t>Conditions Universelles de Licence</w:t>
            </w:r>
          </w:hyperlink>
        </w:hyperlink>
      </w:hyperlink>
    </w:p>
    <w:p w:rsidR="009A4C7C" w:rsidRPr="002442C8" w:rsidRDefault="009A4C7C" w:rsidP="009A4C7C">
      <w:pPr>
        <w:pStyle w:val="PURProductName"/>
        <w:rPr>
          <w:lang w:val="fr-FR"/>
        </w:rPr>
      </w:pPr>
      <w:bookmarkStart w:id="351" w:name="_Toc299519156"/>
      <w:bookmarkStart w:id="352" w:name="_Toc299531588"/>
      <w:bookmarkStart w:id="353" w:name="_Toc299531912"/>
      <w:bookmarkStart w:id="354" w:name="_Toc299957195"/>
      <w:bookmarkStart w:id="355" w:name="_Toc340656779"/>
      <w:bookmarkStart w:id="356" w:name="_Toc340657672"/>
      <w:r w:rsidRPr="002442C8">
        <w:rPr>
          <w:lang w:val="fr-FR"/>
        </w:rPr>
        <w:t>Visual Studio 2012</w:t>
      </w:r>
      <w:bookmarkEnd w:id="351"/>
      <w:bookmarkEnd w:id="352"/>
      <w:bookmarkEnd w:id="353"/>
      <w:bookmarkEnd w:id="354"/>
      <w:r w:rsidRPr="002442C8">
        <w:rPr>
          <w:lang w:val="fr-FR"/>
        </w:rPr>
        <w:t xml:space="preserve"> Professional</w:t>
      </w:r>
      <w:bookmarkEnd w:id="355"/>
      <w:bookmarkEnd w:id="356"/>
      <w:r w:rsidRPr="002442C8">
        <w:rPr>
          <w:lang w:val="fr-FR"/>
        </w:rPr>
        <w:t xml:space="preserve"> </w:t>
      </w:r>
      <w:r w:rsidRPr="002442C8">
        <w:rPr>
          <w:lang w:val="fr-FR"/>
        </w:rPr>
        <w:fldChar w:fldCharType="begin"/>
      </w:r>
      <w:r w:rsidRPr="002442C8">
        <w:rPr>
          <w:lang w:val="fr-FR"/>
        </w:rPr>
        <w:instrText xml:space="preserve">XE "Visual Studio 2012 Professional" </w:instrText>
      </w:r>
      <w:r w:rsidRPr="002442C8">
        <w:rPr>
          <w:lang w:val="fr-FR"/>
        </w:rPr>
        <w:fldChar w:fldCharType="end"/>
      </w:r>
    </w:p>
    <w:p w:rsidR="009A4C7C" w:rsidRPr="002442C8" w:rsidRDefault="009A4C7C" w:rsidP="009A4C7C">
      <w:pPr>
        <w:pStyle w:val="PURLicenseTerm"/>
        <w:rPr>
          <w:lang w:val="fr-FR"/>
        </w:rPr>
      </w:pPr>
      <w:r w:rsidRPr="002442C8">
        <w:rPr>
          <w:lang w:val="fr-FR"/>
        </w:rPr>
        <w:t xml:space="preserve">Votre utilisation de ce produit est régie par les conditions universelles de licence, les conditions générales de licence pour le modèle de licence associé audit produit et les conditions de licence spécifiques </w:t>
      </w:r>
      <w:r w:rsidR="003A7E59">
        <w:rPr>
          <w:lang w:val="fr-FR"/>
        </w:rPr>
        <w:br/>
      </w:r>
      <w:r w:rsidRPr="002442C8">
        <w:rPr>
          <w:lang w:val="fr-FR"/>
        </w:rPr>
        <w:t>ci-après.</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4"/>
        <w:gridCol w:w="5566"/>
      </w:tblGrid>
      <w:tr w:rsidR="00382CE7" w:rsidRPr="00054C42" w:rsidTr="00382CE7">
        <w:tc>
          <w:tcPr>
            <w:tcW w:w="2477" w:type="pct"/>
            <w:tcBorders>
              <w:top w:val="single" w:sz="4" w:space="0" w:color="auto"/>
              <w:bottom w:val="nil"/>
            </w:tcBorders>
          </w:tcPr>
          <w:p w:rsidR="00382CE7" w:rsidRPr="002442C8" w:rsidRDefault="00382CE7" w:rsidP="00893CE7">
            <w:pPr>
              <w:pStyle w:val="PURLMSH"/>
              <w:rPr>
                <w:lang w:val="fr-FR"/>
              </w:rPr>
            </w:pPr>
            <w:r w:rsidRPr="002442C8">
              <w:rPr>
                <w:lang w:val="fr-FR"/>
              </w:rPr>
              <w:t xml:space="preserve">Section applicable des conditions générales de licence SAL : </w:t>
            </w:r>
            <w:hyperlink w:anchor="SALTerms_Desktop" w:history="1">
              <w:r w:rsidRPr="002442C8">
                <w:rPr>
                  <w:rStyle w:val="Hyperlink"/>
                  <w:lang w:val="fr-FR"/>
                </w:rPr>
                <w:t>Applications bureautiques</w:t>
              </w:r>
            </w:hyperlink>
          </w:p>
        </w:tc>
        <w:tc>
          <w:tcPr>
            <w:tcW w:w="2523" w:type="pct"/>
            <w:vMerge w:val="restart"/>
            <w:tcBorders>
              <w:top w:val="single" w:sz="4" w:space="0" w:color="auto"/>
            </w:tcBorders>
          </w:tcPr>
          <w:p w:rsidR="00382CE7" w:rsidRPr="002442C8" w:rsidRDefault="00382CE7" w:rsidP="0026184E">
            <w:pPr>
              <w:pStyle w:val="PURLMSH"/>
              <w:rPr>
                <w:lang w:val="fr-FR"/>
              </w:rPr>
            </w:pPr>
            <w:r w:rsidRPr="002442C8">
              <w:rPr>
                <w:lang w:val="fr-FR"/>
              </w:rPr>
              <w:t xml:space="preserve">Voir les avertissements applicables : </w:t>
            </w:r>
            <w:r w:rsidRPr="002442C8">
              <w:rPr>
                <w:b/>
                <w:lang w:val="fr-FR"/>
              </w:rPr>
              <w:t xml:space="preserve">transfert de données, H.264/MPEG-4 AVC et/ou VC-1 </w:t>
            </w:r>
            <w:r w:rsidRPr="002442C8">
              <w:rPr>
                <w:i/>
                <w:lang w:val="fr-FR"/>
              </w:rPr>
              <w:t>(voir l</w:t>
            </w:r>
            <w:r w:rsidR="003E0FD6" w:rsidRPr="002442C8">
              <w:rPr>
                <w:i/>
                <w:lang w:val="fr-FR"/>
              </w:rPr>
              <w:t>’</w:t>
            </w:r>
            <w:hyperlink w:anchor="Annexe2" w:history="1">
              <w:hyperlink w:anchor="Annexe2" w:history="1">
                <w:r w:rsidR="00477A7C" w:rsidRPr="002442C8">
                  <w:rPr>
                    <w:rStyle w:val="Hyperlink"/>
                    <w:i/>
                    <w:lang w:val="fr-FR"/>
                  </w:rPr>
                  <w:t>Annexe 2</w:t>
                </w:r>
              </w:hyperlink>
            </w:hyperlink>
            <w:r w:rsidRPr="002442C8">
              <w:rPr>
                <w:i/>
                <w:lang w:val="fr-FR"/>
              </w:rPr>
              <w:t>)</w:t>
            </w:r>
          </w:p>
        </w:tc>
      </w:tr>
      <w:tr w:rsidR="00382CE7" w:rsidRPr="002442C8" w:rsidTr="00382CE7">
        <w:tc>
          <w:tcPr>
            <w:tcW w:w="2477" w:type="pct"/>
            <w:tcBorders>
              <w:top w:val="nil"/>
            </w:tcBorders>
          </w:tcPr>
          <w:p w:rsidR="00382CE7" w:rsidRPr="002442C8" w:rsidRDefault="00382CE7" w:rsidP="009A4C7C">
            <w:pPr>
              <w:pStyle w:val="PURLMSH"/>
              <w:rPr>
                <w:lang w:val="fr-FR"/>
              </w:rPr>
            </w:pPr>
            <w:r w:rsidRPr="002442C8">
              <w:rPr>
                <w:lang w:val="fr-FR"/>
              </w:rPr>
              <w:t xml:space="preserve">Logiciels client/supplémentaires : </w:t>
            </w:r>
            <w:r w:rsidRPr="002442C8">
              <w:rPr>
                <w:b/>
                <w:lang w:val="fr-FR"/>
              </w:rPr>
              <w:t>Non</w:t>
            </w:r>
          </w:p>
        </w:tc>
        <w:tc>
          <w:tcPr>
            <w:tcW w:w="2523" w:type="pct"/>
            <w:vMerge/>
          </w:tcPr>
          <w:p w:rsidR="00382CE7" w:rsidRPr="002442C8" w:rsidRDefault="00382CE7" w:rsidP="009A4C7C">
            <w:pPr>
              <w:pStyle w:val="PURLMSH"/>
              <w:rPr>
                <w:lang w:val="fr-FR"/>
              </w:rPr>
            </w:pPr>
          </w:p>
        </w:tc>
      </w:tr>
      <w:tr w:rsidR="009A4C7C" w:rsidRPr="00054C42" w:rsidTr="00A748A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9A4C7C" w:rsidRPr="002442C8" w:rsidRDefault="009A4C7C" w:rsidP="009A4C7C">
            <w:pPr>
              <w:pStyle w:val="PURTableHeaderWhite"/>
              <w:spacing w:after="0" w:line="240" w:lineRule="auto"/>
              <w:rPr>
                <w:i w:val="0"/>
                <w:color w:val="404040"/>
                <w:lang w:val="fr-FR"/>
              </w:rPr>
            </w:pPr>
            <w:r w:rsidRPr="002442C8">
              <w:rPr>
                <w:i w:val="0"/>
                <w:color w:val="404040"/>
                <w:lang w:val="fr-FR"/>
              </w:rPr>
              <w:t>LICENCES D</w:t>
            </w:r>
            <w:r w:rsidR="003E0FD6" w:rsidRPr="002442C8">
              <w:rPr>
                <w:i w:val="0"/>
                <w:color w:val="404040"/>
                <w:lang w:val="fr-FR"/>
              </w:rPr>
              <w:t>’</w:t>
            </w:r>
            <w:r w:rsidRPr="002442C8">
              <w:rPr>
                <w:i w:val="0"/>
                <w:color w:val="404040"/>
                <w:lang w:val="fr-FR"/>
              </w:rPr>
              <w:t>ACCÈS SAL (SUBSCRIBER ACCESS LICENSE)</w:t>
            </w:r>
          </w:p>
        </w:tc>
      </w:tr>
      <w:tr w:rsidR="009A4C7C" w:rsidRPr="002442C8" w:rsidTr="00A748A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auto"/>
          </w:tcPr>
          <w:p w:rsidR="009A4C7C" w:rsidRPr="002442C8" w:rsidRDefault="00BB41EF" w:rsidP="009A4C7C">
            <w:pPr>
              <w:pStyle w:val="PURBody"/>
              <w:rPr>
                <w:lang w:val="fr-FR"/>
              </w:rPr>
            </w:pPr>
            <w:r w:rsidRPr="002442C8">
              <w:rPr>
                <w:b/>
                <w:lang w:val="fr-FR"/>
              </w:rPr>
              <w:t>Vous avez besoin de :</w:t>
            </w:r>
          </w:p>
          <w:p w:rsidR="009A4C7C" w:rsidRPr="002442C8" w:rsidRDefault="008D0312" w:rsidP="005D7C5D">
            <w:pPr>
              <w:pStyle w:val="PURBullet-Indented"/>
              <w:rPr>
                <w:b/>
                <w:bCs/>
                <w:lang w:val="fr-FR"/>
              </w:rPr>
            </w:pPr>
            <w:r w:rsidRPr="002442C8">
              <w:rPr>
                <w:lang w:val="fr-FR"/>
              </w:rPr>
              <w:t>SAL Visual Studio 2012 Professional</w:t>
            </w:r>
          </w:p>
        </w:tc>
      </w:tr>
    </w:tbl>
    <w:p w:rsidR="009A4C7C" w:rsidRPr="002442C8" w:rsidRDefault="009A4C7C" w:rsidP="0085206E">
      <w:pPr>
        <w:pStyle w:val="PURADDITIONALTERMSHEADERMB"/>
        <w:rPr>
          <w:lang w:val="fr-FR"/>
        </w:rPr>
      </w:pPr>
      <w:r w:rsidRPr="002442C8">
        <w:rPr>
          <w:lang w:val="fr-FR"/>
        </w:rPr>
        <w:t>Conditions supplémentaires.</w:t>
      </w:r>
    </w:p>
    <w:p w:rsidR="009A4C7C" w:rsidRPr="002442C8" w:rsidRDefault="009A4C7C" w:rsidP="009A4C7C">
      <w:pPr>
        <w:pStyle w:val="PURBlueStrong"/>
        <w:rPr>
          <w:lang w:val="fr-FR"/>
        </w:rPr>
      </w:pPr>
      <w:r w:rsidRPr="002442C8">
        <w:rPr>
          <w:lang w:val="fr-FR"/>
        </w:rPr>
        <w:lastRenderedPageBreak/>
        <w:t>Fichier BUILDSERVER.TXT</w:t>
      </w:r>
    </w:p>
    <w:p w:rsidR="000F6807" w:rsidRPr="002442C8" w:rsidRDefault="000F6807" w:rsidP="00841DDD">
      <w:pPr>
        <w:pStyle w:val="PURBody-Indented"/>
        <w:rPr>
          <w:lang w:val="fr-FR"/>
        </w:rPr>
      </w:pPr>
      <w:r w:rsidRPr="002442C8">
        <w:rPr>
          <w:lang w:val="fr-FR"/>
        </w:rPr>
        <w:t xml:space="preserve">Les listes </w:t>
      </w:r>
      <w:proofErr w:type="spellStart"/>
      <w:r w:rsidRPr="002442C8">
        <w:rPr>
          <w:lang w:val="fr-FR"/>
        </w:rPr>
        <w:t>BuildServer</w:t>
      </w:r>
      <w:proofErr w:type="spellEnd"/>
      <w:r w:rsidRPr="002442C8">
        <w:rPr>
          <w:lang w:val="fr-FR"/>
        </w:rPr>
        <w:t xml:space="preserve"> sont disponibles sur la page </w:t>
      </w:r>
      <w:hyperlink r:id="rId69" w:history="1">
        <w:r w:rsidRPr="002442C8">
          <w:rPr>
            <w:lang w:val="fr-FR"/>
          </w:rPr>
          <w:t>http://go.microsoft.com/fwlink/?LinkId=247624</w:t>
        </w:r>
      </w:hyperlink>
      <w:r w:rsidRPr="002442C8">
        <w:rPr>
          <w:lang w:val="fr-FR"/>
        </w:rPr>
        <w:t xml:space="preserve"> (en anglais). Vous êtes autorisé à</w:t>
      </w:r>
      <w:r w:rsidR="003A7E59">
        <w:rPr>
          <w:lang w:val="fr-FR"/>
        </w:rPr>
        <w:t> </w:t>
      </w:r>
      <w:r w:rsidRPr="002442C8">
        <w:rPr>
          <w:lang w:val="fr-FR"/>
        </w:rPr>
        <w:t xml:space="preserve">installer des copies des fichiers de ces listes sur vos ordinateurs de </w:t>
      </w:r>
      <w:proofErr w:type="spellStart"/>
      <w:r w:rsidRPr="002442C8">
        <w:rPr>
          <w:lang w:val="fr-FR"/>
        </w:rPr>
        <w:t>build</w:t>
      </w:r>
      <w:proofErr w:type="spellEnd"/>
      <w:r w:rsidRPr="002442C8">
        <w:rPr>
          <w:lang w:val="fr-FR"/>
        </w:rPr>
        <w:t>.</w:t>
      </w:r>
      <w:r w:rsidR="00E1286F" w:rsidRPr="002442C8">
        <w:rPr>
          <w:lang w:val="fr-FR"/>
        </w:rPr>
        <w:t xml:space="preserve"> </w:t>
      </w:r>
      <w:r w:rsidRPr="002442C8">
        <w:rPr>
          <w:lang w:val="fr-FR"/>
        </w:rPr>
        <w:t>Vous pouvez procéder ainsi uniquement dans le but de</w:t>
      </w:r>
      <w:r w:rsidR="00841DDD">
        <w:rPr>
          <w:lang w:val="fr-FR"/>
        </w:rPr>
        <w:t> </w:t>
      </w:r>
      <w:r w:rsidRPr="002442C8">
        <w:rPr>
          <w:lang w:val="fr-FR"/>
        </w:rPr>
        <w:t>compiler, de créer, de vérifier et d</w:t>
      </w:r>
      <w:r w:rsidR="003E0FD6" w:rsidRPr="002442C8">
        <w:rPr>
          <w:lang w:val="fr-FR"/>
        </w:rPr>
        <w:t>’</w:t>
      </w:r>
      <w:r w:rsidRPr="002442C8">
        <w:rPr>
          <w:lang w:val="fr-FR"/>
        </w:rPr>
        <w:t>archiver vos programmes, ou d</w:t>
      </w:r>
      <w:r w:rsidR="003E0FD6" w:rsidRPr="002442C8">
        <w:rPr>
          <w:lang w:val="fr-FR"/>
        </w:rPr>
        <w:t>’</w:t>
      </w:r>
      <w:r w:rsidRPr="002442C8">
        <w:rPr>
          <w:lang w:val="fr-FR"/>
        </w:rPr>
        <w:t>effectuer des tests de qualité ou de performance dans le cadre</w:t>
      </w:r>
      <w:r w:rsidR="00841DDD">
        <w:rPr>
          <w:lang w:val="fr-FR"/>
        </w:rPr>
        <w:t> </w:t>
      </w:r>
      <w:r w:rsidRPr="002442C8">
        <w:rPr>
          <w:lang w:val="fr-FR"/>
        </w:rPr>
        <w:t xml:space="preserve">du processus de génération sur vos ordinateurs de </w:t>
      </w:r>
      <w:proofErr w:type="spellStart"/>
      <w:r w:rsidRPr="002442C8">
        <w:rPr>
          <w:lang w:val="fr-FR"/>
        </w:rPr>
        <w:t>build</w:t>
      </w:r>
      <w:proofErr w:type="spellEnd"/>
      <w:r w:rsidRPr="002442C8">
        <w:rPr>
          <w:lang w:val="fr-FR"/>
        </w:rPr>
        <w:t>.</w:t>
      </w:r>
      <w:r w:rsidR="00E1286F" w:rsidRPr="002442C8">
        <w:rPr>
          <w:lang w:val="fr-FR"/>
        </w:rPr>
        <w:t xml:space="preserve"> </w:t>
      </w:r>
      <w:r w:rsidRPr="002442C8">
        <w:rPr>
          <w:lang w:val="fr-FR"/>
        </w:rPr>
        <w:t>Nous sommes susceptibles d</w:t>
      </w:r>
      <w:r w:rsidR="003E0FD6" w:rsidRPr="002442C8">
        <w:rPr>
          <w:lang w:val="fr-FR"/>
        </w:rPr>
        <w:t>’</w:t>
      </w:r>
      <w:r w:rsidRPr="002442C8">
        <w:rPr>
          <w:lang w:val="fr-FR"/>
        </w:rPr>
        <w:t>indiquer à l</w:t>
      </w:r>
      <w:r w:rsidR="003E0FD6" w:rsidRPr="002442C8">
        <w:rPr>
          <w:lang w:val="fr-FR"/>
        </w:rPr>
        <w:t>’</w:t>
      </w:r>
      <w:r w:rsidRPr="002442C8">
        <w:rPr>
          <w:lang w:val="fr-FR"/>
        </w:rPr>
        <w:t xml:space="preserve">adresse </w:t>
      </w:r>
      <w:hyperlink r:id="rId70" w:history="1">
        <w:r w:rsidRPr="002442C8">
          <w:rPr>
            <w:lang w:val="fr-FR"/>
          </w:rPr>
          <w:t>http://go.microsoft.com/fwlink/?LinkId=247624</w:t>
        </w:r>
      </w:hyperlink>
      <w:r w:rsidRPr="002442C8">
        <w:rPr>
          <w:lang w:val="fr-FR"/>
        </w:rPr>
        <w:t xml:space="preserve"> (en anglais) des fichiers supplémentaires pouvant être utilisés dans le même but.</w:t>
      </w:r>
    </w:p>
    <w:p w:rsidR="009A4C7C" w:rsidRPr="002442C8" w:rsidRDefault="009A4C7C" w:rsidP="009A4C7C">
      <w:pPr>
        <w:pStyle w:val="PURBlueStrong"/>
        <w:rPr>
          <w:lang w:val="fr-FR"/>
        </w:rPr>
      </w:pPr>
      <w:r w:rsidRPr="002442C8">
        <w:rPr>
          <w:lang w:val="fr-FR"/>
        </w:rPr>
        <w:t>Utilitaires</w:t>
      </w:r>
    </w:p>
    <w:p w:rsidR="008C1A97" w:rsidRPr="002442C8" w:rsidRDefault="008C1A97" w:rsidP="008C1A97">
      <w:pPr>
        <w:pStyle w:val="PURBody-Indented"/>
        <w:rPr>
          <w:lang w:val="fr-FR"/>
        </w:rPr>
      </w:pPr>
      <w:r w:rsidRPr="002442C8">
        <w:rPr>
          <w:lang w:val="fr-FR"/>
        </w:rPr>
        <w:t>Des listes d</w:t>
      </w:r>
      <w:r w:rsidR="003E0FD6" w:rsidRPr="002442C8">
        <w:rPr>
          <w:lang w:val="fr-FR"/>
        </w:rPr>
        <w:t>’</w:t>
      </w:r>
      <w:r w:rsidRPr="002442C8">
        <w:rPr>
          <w:lang w:val="fr-FR"/>
        </w:rPr>
        <w:t xml:space="preserve">utilitaires sont disponibles sur le site </w:t>
      </w:r>
      <w:hyperlink r:id="rId71" w:history="1">
        <w:r w:rsidRPr="002442C8">
          <w:rPr>
            <w:lang w:val="fr-FR"/>
          </w:rPr>
          <w:t>http://go.microsoft.com/fwlink/?LinkId=247624</w:t>
        </w:r>
      </w:hyperlink>
      <w:r w:rsidRPr="002442C8">
        <w:rPr>
          <w:lang w:val="fr-FR"/>
        </w:rPr>
        <w:t>.</w:t>
      </w:r>
      <w:r w:rsidR="00E1286F" w:rsidRPr="002442C8">
        <w:rPr>
          <w:lang w:val="fr-FR"/>
        </w:rPr>
        <w:t xml:space="preserve"> </w:t>
      </w:r>
      <w:r w:rsidRPr="002442C8">
        <w:rPr>
          <w:lang w:val="fr-FR"/>
        </w:rPr>
        <w:t>Le logiciel contient des composants identifiés dans cette liste.</w:t>
      </w:r>
      <w:r w:rsidR="00E1286F" w:rsidRPr="002442C8">
        <w:rPr>
          <w:lang w:val="fr-FR"/>
        </w:rPr>
        <w:t xml:space="preserve"> </w:t>
      </w:r>
      <w:r w:rsidRPr="002442C8">
        <w:rPr>
          <w:lang w:val="fr-FR"/>
        </w:rPr>
        <w:t>Les composants contenus dans le logiciel varient en fonction de l</w:t>
      </w:r>
      <w:r w:rsidR="003E0FD6" w:rsidRPr="002442C8">
        <w:rPr>
          <w:lang w:val="fr-FR"/>
        </w:rPr>
        <w:t>’</w:t>
      </w:r>
      <w:r w:rsidRPr="002442C8">
        <w:rPr>
          <w:lang w:val="fr-FR"/>
        </w:rPr>
        <w:t>édition. Vous pouvez copier et installer les utilitaires fournis avec le logiciel sur d</w:t>
      </w:r>
      <w:r w:rsidR="003E0FD6" w:rsidRPr="002442C8">
        <w:rPr>
          <w:lang w:val="fr-FR"/>
        </w:rPr>
        <w:t>’</w:t>
      </w:r>
      <w:r w:rsidRPr="002442C8">
        <w:rPr>
          <w:lang w:val="fr-FR"/>
        </w:rPr>
        <w:t>autres ordinateurs tiers.</w:t>
      </w:r>
      <w:r w:rsidR="00E1286F" w:rsidRPr="002442C8">
        <w:rPr>
          <w:lang w:val="fr-FR"/>
        </w:rPr>
        <w:t xml:space="preserve"> </w:t>
      </w:r>
      <w:r w:rsidRPr="002442C8">
        <w:rPr>
          <w:lang w:val="fr-FR"/>
        </w:rPr>
        <w:t>Vous pouvez utiliser ces utilitaires uniquement dans le but de déboguer et de déployer les programmes et bases de données que vous développez avec le logiciel.</w:t>
      </w:r>
      <w:r w:rsidR="00E1286F" w:rsidRPr="002442C8">
        <w:rPr>
          <w:lang w:val="fr-FR"/>
        </w:rPr>
        <w:t xml:space="preserve"> </w:t>
      </w:r>
      <w:r w:rsidRPr="002442C8">
        <w:rPr>
          <w:lang w:val="fr-FR"/>
        </w:rPr>
        <w:t>Vous devez supprimer tous les Utilitaires installés sur un ordinateur après avoir fini de déboguer votre programme, mais pas plus tard que 30 jours après leur installation sur cet ordinateur.</w:t>
      </w:r>
    </w:p>
    <w:p w:rsidR="000F52FF" w:rsidRPr="002442C8" w:rsidRDefault="000F52FF" w:rsidP="000F52FF">
      <w:pPr>
        <w:pStyle w:val="PURBlueStrong-Indented"/>
        <w:rPr>
          <w:lang w:val="fr-FR"/>
        </w:rPr>
      </w:pPr>
      <w:r w:rsidRPr="002442C8">
        <w:rPr>
          <w:lang w:val="fr-FR"/>
        </w:rPr>
        <w:t>Programmes tiers et avertissements.</w:t>
      </w:r>
    </w:p>
    <w:p w:rsidR="000F52FF" w:rsidRPr="002442C8" w:rsidRDefault="000F52FF" w:rsidP="000F52FF">
      <w:pPr>
        <w:pStyle w:val="PURBody-Indented"/>
        <w:rPr>
          <w:lang w:val="fr-FR"/>
        </w:rPr>
      </w:pPr>
      <w:r w:rsidRPr="002442C8">
        <w:rPr>
          <w:lang w:val="fr-FR"/>
        </w:rPr>
        <w:t>Certains codes tiers inclus dans le logiciel vous sont concédés sous licence par Microsoft au titre du présent contrat de licence et non par le tiers propriétaire au titre d</w:t>
      </w:r>
      <w:r w:rsidR="003E0FD6" w:rsidRPr="002442C8">
        <w:rPr>
          <w:lang w:val="fr-FR"/>
        </w:rPr>
        <w:t>’</w:t>
      </w:r>
      <w:r w:rsidRPr="002442C8">
        <w:rPr>
          <w:lang w:val="fr-FR"/>
        </w:rPr>
        <w:t>un autre contrat de licence.</w:t>
      </w:r>
      <w:r w:rsidR="00E1286F" w:rsidRPr="002442C8">
        <w:rPr>
          <w:lang w:val="fr-FR"/>
        </w:rPr>
        <w:t xml:space="preserve"> </w:t>
      </w:r>
      <w:r w:rsidRPr="002442C8">
        <w:rPr>
          <w:lang w:val="fr-FR"/>
        </w:rPr>
        <w:t>Les avertissements relatifs auxdits codes tiers, le cas échéant, sont inclus dans le fichier ThirdPartyNotices.txt ou dans la documentation du logiciel.</w:t>
      </w:r>
    </w:p>
    <w:p w:rsidR="000F52FF" w:rsidRPr="002442C8" w:rsidRDefault="000F52FF" w:rsidP="000F52FF">
      <w:pPr>
        <w:pStyle w:val="PURBlueStrong-Indented"/>
        <w:rPr>
          <w:lang w:val="fr-FR"/>
        </w:rPr>
      </w:pPr>
      <w:r w:rsidRPr="002442C8">
        <w:rPr>
          <w:lang w:val="fr-FR"/>
        </w:rPr>
        <w:t>Gestionnaires d</w:t>
      </w:r>
      <w:r w:rsidR="003E0FD6" w:rsidRPr="002442C8">
        <w:rPr>
          <w:lang w:val="fr-FR"/>
        </w:rPr>
        <w:t>’</w:t>
      </w:r>
      <w:r w:rsidRPr="002442C8">
        <w:rPr>
          <w:lang w:val="fr-FR"/>
        </w:rPr>
        <w:t>extensions et de packages</w:t>
      </w:r>
    </w:p>
    <w:p w:rsidR="000F52FF" w:rsidRPr="002442C8" w:rsidRDefault="000F52FF" w:rsidP="003A7E59">
      <w:pPr>
        <w:pStyle w:val="PURBody-Indented"/>
        <w:rPr>
          <w:lang w:val="fr-FR"/>
        </w:rPr>
      </w:pPr>
      <w:r w:rsidRPr="002442C8">
        <w:rPr>
          <w:lang w:val="fr-FR"/>
        </w:rPr>
        <w:t>Le logiciel s</w:t>
      </w:r>
      <w:r w:rsidR="003E0FD6" w:rsidRPr="002442C8">
        <w:rPr>
          <w:lang w:val="fr-FR"/>
        </w:rPr>
        <w:t>’</w:t>
      </w:r>
      <w:r w:rsidRPr="002442C8">
        <w:rPr>
          <w:lang w:val="fr-FR"/>
        </w:rPr>
        <w:t>accompagne des fonctions suivantes (chacune étant une « Fonction »), qui vous permettent d</w:t>
      </w:r>
      <w:r w:rsidR="003E0FD6" w:rsidRPr="002442C8">
        <w:rPr>
          <w:lang w:val="fr-FR"/>
        </w:rPr>
        <w:t>’</w:t>
      </w:r>
      <w:r w:rsidRPr="002442C8">
        <w:rPr>
          <w:lang w:val="fr-FR"/>
        </w:rPr>
        <w:t>obtenir des applications ou packages logiciels d</w:t>
      </w:r>
      <w:r w:rsidR="003E0FD6" w:rsidRPr="002442C8">
        <w:rPr>
          <w:lang w:val="fr-FR"/>
        </w:rPr>
        <w:t>’</w:t>
      </w:r>
      <w:r w:rsidRPr="002442C8">
        <w:rPr>
          <w:lang w:val="fr-FR"/>
        </w:rPr>
        <w:t>autres sources par Internet :</w:t>
      </w:r>
      <w:r w:rsidR="00E1286F" w:rsidRPr="002442C8">
        <w:rPr>
          <w:lang w:val="fr-FR"/>
        </w:rPr>
        <w:t xml:space="preserve"> </w:t>
      </w:r>
      <w:r w:rsidRPr="002442C8">
        <w:rPr>
          <w:lang w:val="fr-FR"/>
        </w:rPr>
        <w:t>un gestionnaire d</w:t>
      </w:r>
      <w:r w:rsidR="003E0FD6" w:rsidRPr="002442C8">
        <w:rPr>
          <w:lang w:val="fr-FR"/>
        </w:rPr>
        <w:t>’</w:t>
      </w:r>
      <w:r w:rsidRPr="002442C8">
        <w:rPr>
          <w:lang w:val="fr-FR"/>
        </w:rPr>
        <w:t xml:space="preserve">extensions, une boîte de dialogue Nouveau projet, Web Platform Installer, un gestionnaire de packages basé sur Microsoft </w:t>
      </w:r>
      <w:proofErr w:type="spellStart"/>
      <w:r w:rsidRPr="002442C8">
        <w:rPr>
          <w:lang w:val="fr-FR"/>
        </w:rPr>
        <w:t>NuGet</w:t>
      </w:r>
      <w:proofErr w:type="spellEnd"/>
      <w:r w:rsidRPr="002442C8">
        <w:rPr>
          <w:lang w:val="fr-FR"/>
        </w:rPr>
        <w:t xml:space="preserve"> et le gestionnaire de packages des pages Web Microsoft ASP.NET.</w:t>
      </w:r>
      <w:r w:rsidR="00E1286F" w:rsidRPr="002442C8">
        <w:rPr>
          <w:lang w:val="fr-FR"/>
        </w:rPr>
        <w:t xml:space="preserve"> </w:t>
      </w:r>
      <w:r w:rsidRPr="002442C8">
        <w:rPr>
          <w:lang w:val="fr-FR"/>
        </w:rPr>
        <w:t>Ces applications et packages logiciels sont proposés et distribués soit par des tiers, soit par Microsoft, chacun sous des conditions de licence propres.</w:t>
      </w:r>
      <w:r w:rsidR="00E1286F" w:rsidRPr="002442C8">
        <w:rPr>
          <w:lang w:val="fr-FR"/>
        </w:rPr>
        <w:t xml:space="preserve"> </w:t>
      </w:r>
      <w:r w:rsidRPr="002442C8">
        <w:rPr>
          <w:lang w:val="fr-FR"/>
        </w:rPr>
        <w:t>Microsoft ne développe ni ne vous distribue ou vous concède sous licence aucune des applications ni</w:t>
      </w:r>
      <w:r w:rsidR="003A7E59">
        <w:rPr>
          <w:lang w:val="fr-FR"/>
        </w:rPr>
        <w:t> </w:t>
      </w:r>
      <w:r w:rsidRPr="002442C8">
        <w:rPr>
          <w:lang w:val="fr-FR"/>
        </w:rPr>
        <w:t>aucun des packages tiers. Elle vous permet uniquement, par souci de commodité, d</w:t>
      </w:r>
      <w:r w:rsidR="003E0FD6" w:rsidRPr="002442C8">
        <w:rPr>
          <w:lang w:val="fr-FR"/>
        </w:rPr>
        <w:t>’</w:t>
      </w:r>
      <w:r w:rsidRPr="002442C8">
        <w:rPr>
          <w:lang w:val="fr-FR"/>
        </w:rPr>
        <w:t>utiliser les Fonctions pour accéder à ces applications ou packages ou les obtenir directement auprès des fournisseurs tiers propriétaires.</w:t>
      </w:r>
      <w:r w:rsidR="00E1286F" w:rsidRPr="002442C8">
        <w:rPr>
          <w:lang w:val="fr-FR"/>
        </w:rPr>
        <w:t xml:space="preserve"> </w:t>
      </w:r>
      <w:r w:rsidRPr="002442C8">
        <w:rPr>
          <w:lang w:val="fr-FR"/>
        </w:rPr>
        <w:t>En utilisant les Fonctions, vous reconnaissez et consentez que les applications ou packages vous sont fournis par lesdits tiers et sont soumis à des conditions de licence qui leur sont propres (y compris, au regard des Fonctions du gestionnaire de packages, à toute condition applicable aux dépendances logicielles que le package pourrait inclure), et qu</w:t>
      </w:r>
      <w:r w:rsidR="003E0FD6" w:rsidRPr="002442C8">
        <w:rPr>
          <w:lang w:val="fr-FR"/>
        </w:rPr>
        <w:t>’</w:t>
      </w:r>
      <w:r w:rsidRPr="002442C8">
        <w:rPr>
          <w:lang w:val="fr-FR"/>
        </w:rPr>
        <w:t>il relève de votre responsabilité de localiser, d</w:t>
      </w:r>
      <w:r w:rsidR="003E0FD6" w:rsidRPr="002442C8">
        <w:rPr>
          <w:lang w:val="fr-FR"/>
        </w:rPr>
        <w:t>’</w:t>
      </w:r>
      <w:r w:rsidRPr="002442C8">
        <w:rPr>
          <w:lang w:val="fr-FR"/>
        </w:rPr>
        <w:t>interpréter et de respecter toutes les conditions de licence applicables auxdites applications ou packages. Au regard des Fonctions du gestionnaire de packages, cela implique de suivre l</w:t>
      </w:r>
      <w:r w:rsidR="003E0FD6" w:rsidRPr="002442C8">
        <w:rPr>
          <w:lang w:val="fr-FR"/>
        </w:rPr>
        <w:t>’</w:t>
      </w:r>
      <w:r w:rsidRPr="002442C8">
        <w:rPr>
          <w:lang w:val="fr-FR"/>
        </w:rPr>
        <w:t>URL de la source du package (flux) ou de prendre connaissance des avertissements ou conditions de licence inclus dans les packages.</w:t>
      </w:r>
      <w:r w:rsidR="00E1286F" w:rsidRPr="002442C8">
        <w:rPr>
          <w:lang w:val="fr-FR"/>
        </w:rPr>
        <w:t xml:space="preserve"> </w:t>
      </w:r>
      <w:r w:rsidRPr="002442C8">
        <w:rPr>
          <w:lang w:val="fr-FR"/>
        </w:rPr>
        <w:t>Microsoft ne se porte pas garant des URL des flux ou des galeries, des flux ou galeries liés auxdites URL, des informations qu</w:t>
      </w:r>
      <w:r w:rsidR="003E0FD6" w:rsidRPr="002442C8">
        <w:rPr>
          <w:lang w:val="fr-FR"/>
        </w:rPr>
        <w:t>’</w:t>
      </w:r>
      <w:r w:rsidRPr="002442C8">
        <w:rPr>
          <w:lang w:val="fr-FR"/>
        </w:rPr>
        <w:t>ils contiennent ni des applications ou packages logiciels qui y sont référencés ou</w:t>
      </w:r>
      <w:r w:rsidR="003A7E59">
        <w:rPr>
          <w:lang w:val="fr-FR"/>
        </w:rPr>
        <w:t> </w:t>
      </w:r>
      <w:r w:rsidRPr="002442C8">
        <w:rPr>
          <w:lang w:val="fr-FR"/>
        </w:rPr>
        <w:t>auxquels vous accédez via lesdits flux ou galeries.</w:t>
      </w:r>
      <w:r w:rsidR="00E1286F" w:rsidRPr="002442C8">
        <w:rPr>
          <w:lang w:val="fr-FR"/>
        </w:rPr>
        <w:t xml:space="preserve"> </w:t>
      </w:r>
      <w:r w:rsidRPr="002442C8">
        <w:rPr>
          <w:lang w:val="fr-FR"/>
        </w:rPr>
        <w:t>Microsoft ne vous concède aucun droit de licence sur les applications ou packages logiciels tiers obtenus à l</w:t>
      </w:r>
      <w:r w:rsidR="003E0FD6" w:rsidRPr="002442C8">
        <w:rPr>
          <w:lang w:val="fr-FR"/>
        </w:rPr>
        <w:t>’</w:t>
      </w:r>
      <w:r w:rsidRPr="002442C8">
        <w:rPr>
          <w:lang w:val="fr-FR"/>
        </w:rPr>
        <w:t>aide des Fonctions.</w:t>
      </w:r>
    </w:p>
    <w:p w:rsidR="000F52FF" w:rsidRPr="002442C8" w:rsidRDefault="000F52FF" w:rsidP="000F52FF">
      <w:pPr>
        <w:pStyle w:val="PURBlueStrong-Indented"/>
        <w:rPr>
          <w:lang w:val="fr-FR"/>
        </w:rPr>
      </w:pPr>
      <w:r w:rsidRPr="002442C8">
        <w:rPr>
          <w:lang w:val="fr-FR"/>
        </w:rPr>
        <w:t>Composants de Microsoft SQL Server et kit de développement logiciel Windows (SDK Windows)</w:t>
      </w:r>
    </w:p>
    <w:p w:rsidR="000F52FF" w:rsidRPr="002442C8" w:rsidRDefault="000F52FF" w:rsidP="00B3689F">
      <w:pPr>
        <w:pStyle w:val="PURBody-Indented"/>
        <w:rPr>
          <w:lang w:val="fr-FR"/>
        </w:rPr>
      </w:pPr>
      <w:r w:rsidRPr="002442C8">
        <w:rPr>
          <w:lang w:val="fr-FR"/>
        </w:rPr>
        <w:t>Le logiciel peut être accompagné de composants de Microsoft SQL Server et du SDK Windows, qui vous sont concédés sous licence conformément aux conditions qui leur sont propres, disponibles dans le dossier « </w:t>
      </w:r>
      <w:proofErr w:type="spellStart"/>
      <w:r w:rsidRPr="002442C8">
        <w:rPr>
          <w:lang w:val="fr-FR"/>
        </w:rPr>
        <w:t>Licenses</w:t>
      </w:r>
      <w:proofErr w:type="spellEnd"/>
      <w:r w:rsidRPr="002442C8">
        <w:rPr>
          <w:lang w:val="fr-FR"/>
        </w:rPr>
        <w:t> » du répertoire d</w:t>
      </w:r>
      <w:r w:rsidR="003E0FD6" w:rsidRPr="002442C8">
        <w:rPr>
          <w:lang w:val="fr-FR"/>
        </w:rPr>
        <w:t>’</w:t>
      </w:r>
      <w:r w:rsidRPr="002442C8">
        <w:rPr>
          <w:lang w:val="fr-FR"/>
        </w:rPr>
        <w:t>installation suivant : ...\%Program Files%\Microsoft Visual Studio 11.0\</w:t>
      </w:r>
      <w:proofErr w:type="spellStart"/>
      <w:r w:rsidRPr="002442C8">
        <w:rPr>
          <w:lang w:val="fr-FR"/>
        </w:rPr>
        <w:t>Licenses</w:t>
      </w:r>
      <w:proofErr w:type="spellEnd"/>
      <w:r w:rsidRPr="002442C8">
        <w:rPr>
          <w:lang w:val="fr-FR"/>
        </w:rPr>
        <w:t>\. Vous ne pouvez utiliser ces composants qu</w:t>
      </w:r>
      <w:r w:rsidR="003E0FD6" w:rsidRPr="002442C8">
        <w:rPr>
          <w:lang w:val="fr-FR"/>
        </w:rPr>
        <w:t>’</w:t>
      </w:r>
      <w:r w:rsidRPr="002442C8">
        <w:rPr>
          <w:lang w:val="fr-FR"/>
        </w:rPr>
        <w:t>avec le logiciel.</w:t>
      </w:r>
      <w:r w:rsidR="00E1286F" w:rsidRPr="002442C8">
        <w:rPr>
          <w:lang w:val="fr-FR"/>
        </w:rPr>
        <w:t xml:space="preserve"> </w:t>
      </w:r>
      <w:r w:rsidRPr="002442C8">
        <w:rPr>
          <w:lang w:val="fr-FR"/>
        </w:rPr>
        <w:t>Si</w:t>
      </w:r>
      <w:r w:rsidR="00B3689F" w:rsidRPr="002442C8">
        <w:rPr>
          <w:lang w:val="fr-FR"/>
        </w:rPr>
        <w:t> </w:t>
      </w:r>
      <w:r w:rsidRPr="002442C8">
        <w:rPr>
          <w:lang w:val="fr-FR"/>
        </w:rPr>
        <w:t xml:space="preserve">vous êtes en désaccord avec les conditions de licence des composants, ne les utilisez. </w:t>
      </w:r>
    </w:p>
    <w:p w:rsidR="00382CE7" w:rsidRPr="002442C8" w:rsidRDefault="00382CE7" w:rsidP="00382CE7">
      <w:pPr>
        <w:pStyle w:val="PURBlueStrong-Indented"/>
        <w:rPr>
          <w:lang w:val="fr-FR"/>
        </w:rPr>
      </w:pPr>
      <w:r w:rsidRPr="002442C8">
        <w:rPr>
          <w:lang w:val="fr-FR"/>
        </w:rPr>
        <w:t>Composants logiciels Windows</w:t>
      </w:r>
    </w:p>
    <w:p w:rsidR="004667DC" w:rsidRPr="002442C8" w:rsidRDefault="004667DC" w:rsidP="004667DC">
      <w:pPr>
        <w:pStyle w:val="PURBody-Indented"/>
        <w:rPr>
          <w:lang w:val="fr-FR"/>
        </w:rPr>
      </w:pPr>
      <w:r w:rsidRPr="002442C8">
        <w:rPr>
          <w:lang w:val="fr-FR"/>
        </w:rPr>
        <w:t xml:space="preserve">Le logiciel peut inclure Microsoft .NET Framework, Microsoft Data Access Component, certains fichiers .dll liés aux technologies Microsoft </w:t>
      </w:r>
      <w:proofErr w:type="spellStart"/>
      <w:r w:rsidRPr="002442C8">
        <w:rPr>
          <w:lang w:val="fr-FR"/>
        </w:rPr>
        <w:t>Build</w:t>
      </w:r>
      <w:proofErr w:type="spellEnd"/>
      <w:r w:rsidRPr="002442C8">
        <w:rPr>
          <w:lang w:val="fr-FR"/>
        </w:rPr>
        <w:t>, Microsoft Internet Information Services (IIS) Express et des composants de la Bibliothèque Windows pour JavaScript.</w:t>
      </w:r>
      <w:r w:rsidR="00E1286F" w:rsidRPr="002442C8">
        <w:rPr>
          <w:lang w:val="fr-FR"/>
        </w:rPr>
        <w:t xml:space="preserve"> </w:t>
      </w:r>
      <w:r w:rsidRPr="002442C8">
        <w:rPr>
          <w:lang w:val="fr-FR"/>
        </w:rPr>
        <w:t>Tous ces composants font partie des logiciels Windows et sont soumis aux conditions de licence Windows.</w:t>
      </w:r>
    </w:p>
    <w:p w:rsidR="005D7C5D" w:rsidRPr="002442C8" w:rsidRDefault="005D7C5D" w:rsidP="005D7C5D">
      <w:pPr>
        <w:pStyle w:val="PURBlueStrong-Indented"/>
        <w:rPr>
          <w:lang w:val="fr-FR"/>
        </w:rPr>
      </w:pPr>
      <w:r w:rsidRPr="002442C8">
        <w:rPr>
          <w:lang w:val="fr-FR"/>
        </w:rPr>
        <w:t>Technologie SQL Server</w:t>
      </w:r>
    </w:p>
    <w:p w:rsidR="005D7C5D" w:rsidRPr="002442C8" w:rsidRDefault="005D7C5D" w:rsidP="005D7C5D">
      <w:pPr>
        <w:pStyle w:val="PURBody-Indented"/>
        <w:rPr>
          <w:lang w:val="fr-FR"/>
        </w:rPr>
      </w:pPr>
      <w:r w:rsidRPr="002442C8">
        <w:rPr>
          <w:lang w:val="fr-FR"/>
        </w:rPr>
        <w:t>Le logiciel intègre la technologie SQL Server. Reportez-vous à la section « Conditions de licence pour la technologie SQL Server » des conditions universelles de licence pour connaître les conditions de licence régissant votre utilisation de cette technologie.</w:t>
      </w:r>
    </w:p>
    <w:p w:rsidR="00342466" w:rsidRPr="002442C8" w:rsidRDefault="00342466" w:rsidP="00342466">
      <w:pPr>
        <w:pStyle w:val="PURBlueStrong-Indented"/>
        <w:rPr>
          <w:lang w:val="fr-FR"/>
        </w:rPr>
      </w:pPr>
      <w:r w:rsidRPr="002442C8">
        <w:rPr>
          <w:lang w:val="fr-FR"/>
        </w:rPr>
        <w:t>Logiciel .NET Framework</w:t>
      </w:r>
    </w:p>
    <w:p w:rsidR="00342466" w:rsidRPr="002442C8" w:rsidRDefault="00342466" w:rsidP="00342466">
      <w:pPr>
        <w:pStyle w:val="PURBody-Indented"/>
        <w:rPr>
          <w:lang w:val="fr-FR"/>
        </w:rPr>
      </w:pPr>
      <w:r w:rsidRPr="002442C8">
        <w:rPr>
          <w:lang w:val="fr-FR"/>
        </w:rPr>
        <w:t xml:space="preserve">Le logiciel du produit contient le logiciel Microsoft .NET Framework et peut contenir le logiciel </w:t>
      </w:r>
      <w:proofErr w:type="spellStart"/>
      <w:r w:rsidRPr="002442C8">
        <w:rPr>
          <w:lang w:val="fr-FR"/>
        </w:rPr>
        <w:t>PowerShell</w:t>
      </w:r>
      <w:proofErr w:type="spellEnd"/>
      <w:r w:rsidRPr="002442C8">
        <w:rPr>
          <w:lang w:val="fr-FR"/>
        </w:rPr>
        <w:t>.</w:t>
      </w:r>
      <w:r w:rsidR="00E1286F" w:rsidRPr="002442C8">
        <w:rPr>
          <w:lang w:val="fr-FR"/>
        </w:rPr>
        <w:t xml:space="preserve"> </w:t>
      </w:r>
      <w:r w:rsidRPr="002442C8">
        <w:rPr>
          <w:lang w:val="fr-FR"/>
        </w:rPr>
        <w:t xml:space="preserve">Reportez-vous aux conditions de licence de .NET Framework et </w:t>
      </w:r>
      <w:proofErr w:type="spellStart"/>
      <w:r w:rsidRPr="002442C8">
        <w:rPr>
          <w:lang w:val="fr-FR"/>
        </w:rPr>
        <w:t>PowerShell</w:t>
      </w:r>
      <w:proofErr w:type="spellEnd"/>
      <w:r w:rsidRPr="002442C8">
        <w:rPr>
          <w:lang w:val="fr-FR"/>
        </w:rPr>
        <w:t xml:space="preserve"> stipulées dans les conditions universelles de licence.</w:t>
      </w:r>
    </w:p>
    <w:p w:rsidR="009A4C7C" w:rsidRPr="002442C8" w:rsidRDefault="00681F74" w:rsidP="00E450A6">
      <w:pPr>
        <w:pStyle w:val="PURBreadcrumb"/>
        <w:rPr>
          <w:lang w:val="fr-FR"/>
        </w:rPr>
      </w:pPr>
      <w:hyperlink w:anchor="Tables des matières" w:history="1">
        <w:hyperlink w:anchor="TOC" w:history="1">
          <w:r w:rsidR="00EA00B0" w:rsidRPr="002442C8">
            <w:rPr>
              <w:rStyle w:val="Hyperlink"/>
              <w:rFonts w:ascii="Arial Narrow" w:hAnsi="Arial Narrow"/>
              <w:sz w:val="16"/>
              <w:lang w:val="fr-FR"/>
            </w:rPr>
            <w:t>Table des matières</w:t>
          </w:r>
        </w:hyperlink>
      </w:hyperlink>
      <w:r w:rsidR="00C0505F" w:rsidRPr="002442C8">
        <w:rPr>
          <w:lang w:val="fr-FR"/>
        </w:rPr>
        <w:t>/</w:t>
      </w:r>
      <w:hyperlink w:anchor="UniversalTerms" w:history="1">
        <w:hyperlink w:anchor="UniversalTerms" w:history="1">
          <w:hyperlink w:anchor="UniversalTerms" w:history="1">
            <w:r w:rsidR="00E450A6" w:rsidRPr="002442C8">
              <w:rPr>
                <w:rStyle w:val="Hyperlink"/>
                <w:rFonts w:ascii="Arial Narrow" w:hAnsi="Arial Narrow"/>
                <w:sz w:val="16"/>
                <w:lang w:val="fr-FR"/>
              </w:rPr>
              <w:t>Conditions Universelles de Licence</w:t>
            </w:r>
          </w:hyperlink>
        </w:hyperlink>
      </w:hyperlink>
    </w:p>
    <w:p w:rsidR="009A4C7C" w:rsidRPr="002442C8" w:rsidRDefault="009A4C7C" w:rsidP="009A4C7C">
      <w:pPr>
        <w:pStyle w:val="PURProductName"/>
        <w:rPr>
          <w:lang w:val="fr-FR"/>
        </w:rPr>
      </w:pPr>
      <w:bookmarkStart w:id="357" w:name="_Toc299519157"/>
      <w:bookmarkStart w:id="358" w:name="_Toc299531589"/>
      <w:bookmarkStart w:id="359" w:name="_Toc299531913"/>
      <w:bookmarkStart w:id="360" w:name="_Toc299957196"/>
      <w:bookmarkStart w:id="361" w:name="_Toc340656780"/>
      <w:bookmarkStart w:id="362" w:name="_Toc340657673"/>
      <w:r w:rsidRPr="002442C8">
        <w:rPr>
          <w:lang w:val="fr-FR"/>
        </w:rPr>
        <w:t>Visual Studio 2012</w:t>
      </w:r>
      <w:bookmarkEnd w:id="357"/>
      <w:bookmarkEnd w:id="358"/>
      <w:bookmarkEnd w:id="359"/>
      <w:bookmarkEnd w:id="360"/>
      <w:r w:rsidRPr="002442C8">
        <w:rPr>
          <w:lang w:val="fr-FR"/>
        </w:rPr>
        <w:t xml:space="preserve"> </w:t>
      </w:r>
      <w:proofErr w:type="spellStart"/>
      <w:r w:rsidRPr="002442C8">
        <w:rPr>
          <w:lang w:val="fr-FR"/>
        </w:rPr>
        <w:t>Ultimate</w:t>
      </w:r>
      <w:bookmarkEnd w:id="361"/>
      <w:bookmarkEnd w:id="362"/>
      <w:proofErr w:type="spellEnd"/>
      <w:r w:rsidRPr="002442C8">
        <w:rPr>
          <w:lang w:val="fr-FR"/>
        </w:rPr>
        <w:t xml:space="preserve"> </w:t>
      </w:r>
      <w:r w:rsidRPr="002442C8">
        <w:rPr>
          <w:lang w:val="fr-FR"/>
        </w:rPr>
        <w:fldChar w:fldCharType="begin"/>
      </w:r>
      <w:r w:rsidRPr="002442C8">
        <w:rPr>
          <w:lang w:val="fr-FR"/>
        </w:rPr>
        <w:instrText xml:space="preserve">XE "Visual Studio 2012 </w:instrText>
      </w:r>
      <w:proofErr w:type="spellStart"/>
      <w:r w:rsidRPr="002442C8">
        <w:rPr>
          <w:lang w:val="fr-FR"/>
        </w:rPr>
        <w:instrText>Ultimate</w:instrText>
      </w:r>
      <w:proofErr w:type="spellEnd"/>
      <w:r w:rsidRPr="002442C8">
        <w:rPr>
          <w:lang w:val="fr-FR"/>
        </w:rPr>
        <w:instrText xml:space="preserve">" </w:instrText>
      </w:r>
      <w:r w:rsidRPr="002442C8">
        <w:rPr>
          <w:lang w:val="fr-FR"/>
        </w:rPr>
        <w:fldChar w:fldCharType="end"/>
      </w:r>
    </w:p>
    <w:p w:rsidR="009A4C7C" w:rsidRPr="002442C8" w:rsidRDefault="009A4C7C" w:rsidP="009A4C7C">
      <w:pPr>
        <w:pStyle w:val="PURLicenseTerm"/>
        <w:rPr>
          <w:lang w:val="fr-FR"/>
        </w:rPr>
      </w:pPr>
      <w:r w:rsidRPr="002442C8">
        <w:rPr>
          <w:lang w:val="fr-FR"/>
        </w:rPr>
        <w:t xml:space="preserve">Votre utilisation de ce produit est régie par les conditions universelles de licence, les conditions générales de licence pour le modèle de licence associé audit produit et les conditions de licence spécifiques </w:t>
      </w:r>
      <w:r w:rsidR="003A7E59">
        <w:rPr>
          <w:lang w:val="fr-FR"/>
        </w:rPr>
        <w:br/>
      </w:r>
      <w:r w:rsidRPr="002442C8">
        <w:rPr>
          <w:lang w:val="fr-FR"/>
        </w:rPr>
        <w:t>ci-après.</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4"/>
        <w:gridCol w:w="5566"/>
      </w:tblGrid>
      <w:tr w:rsidR="00382CE7" w:rsidRPr="00054C42" w:rsidTr="00382CE7">
        <w:tc>
          <w:tcPr>
            <w:tcW w:w="2477" w:type="pct"/>
            <w:tcBorders>
              <w:top w:val="single" w:sz="4" w:space="0" w:color="auto"/>
              <w:bottom w:val="nil"/>
            </w:tcBorders>
          </w:tcPr>
          <w:p w:rsidR="00382CE7" w:rsidRPr="002442C8" w:rsidRDefault="00382CE7" w:rsidP="00893CE7">
            <w:pPr>
              <w:pStyle w:val="PURLMSH"/>
              <w:rPr>
                <w:lang w:val="fr-FR"/>
              </w:rPr>
            </w:pPr>
            <w:r w:rsidRPr="002442C8">
              <w:rPr>
                <w:lang w:val="fr-FR"/>
              </w:rPr>
              <w:lastRenderedPageBreak/>
              <w:t xml:space="preserve">Section applicable des conditions générales de licence SAL : </w:t>
            </w:r>
            <w:hyperlink w:anchor="SALTerms_Desktop" w:history="1">
              <w:r w:rsidRPr="002442C8">
                <w:rPr>
                  <w:rStyle w:val="Hyperlink"/>
                  <w:lang w:val="fr-FR"/>
                </w:rPr>
                <w:t>Applications bureautiques</w:t>
              </w:r>
            </w:hyperlink>
          </w:p>
        </w:tc>
        <w:tc>
          <w:tcPr>
            <w:tcW w:w="2523" w:type="pct"/>
            <w:vMerge w:val="restart"/>
            <w:tcBorders>
              <w:top w:val="single" w:sz="4" w:space="0" w:color="auto"/>
            </w:tcBorders>
          </w:tcPr>
          <w:p w:rsidR="00382CE7" w:rsidRPr="002442C8" w:rsidRDefault="00382CE7" w:rsidP="0026184E">
            <w:pPr>
              <w:pStyle w:val="PURLMSH"/>
              <w:rPr>
                <w:lang w:val="fr-FR"/>
              </w:rPr>
            </w:pPr>
            <w:r w:rsidRPr="002442C8">
              <w:rPr>
                <w:lang w:val="fr-FR"/>
              </w:rPr>
              <w:t xml:space="preserve">Voir les avertissements applicables : </w:t>
            </w:r>
            <w:r w:rsidRPr="002442C8">
              <w:rPr>
                <w:b/>
                <w:lang w:val="fr-FR"/>
              </w:rPr>
              <w:t xml:space="preserve">transfert de données, H.264/MPEG-4 AVC et/ou VC-1 </w:t>
            </w:r>
            <w:r w:rsidRPr="002442C8">
              <w:rPr>
                <w:i/>
                <w:lang w:val="fr-FR"/>
              </w:rPr>
              <w:t>(voir l</w:t>
            </w:r>
            <w:r w:rsidR="003E0FD6" w:rsidRPr="002442C8">
              <w:rPr>
                <w:i/>
                <w:lang w:val="fr-FR"/>
              </w:rPr>
              <w:t>’</w:t>
            </w:r>
            <w:hyperlink w:anchor="Annexe2" w:history="1">
              <w:hyperlink w:anchor="Annexe2" w:history="1">
                <w:r w:rsidR="00477A7C" w:rsidRPr="002442C8">
                  <w:rPr>
                    <w:rStyle w:val="Hyperlink"/>
                    <w:i/>
                    <w:lang w:val="fr-FR"/>
                  </w:rPr>
                  <w:t>Annexe 2</w:t>
                </w:r>
              </w:hyperlink>
            </w:hyperlink>
            <w:r w:rsidRPr="002442C8">
              <w:rPr>
                <w:i/>
                <w:lang w:val="fr-FR"/>
              </w:rPr>
              <w:t>)</w:t>
            </w:r>
          </w:p>
        </w:tc>
      </w:tr>
      <w:tr w:rsidR="00382CE7" w:rsidRPr="002442C8" w:rsidTr="00382CE7">
        <w:tc>
          <w:tcPr>
            <w:tcW w:w="2477" w:type="pct"/>
            <w:tcBorders>
              <w:top w:val="nil"/>
            </w:tcBorders>
          </w:tcPr>
          <w:p w:rsidR="00382CE7" w:rsidRPr="002442C8" w:rsidRDefault="00382CE7" w:rsidP="009A4C7C">
            <w:pPr>
              <w:pStyle w:val="PURLMSH"/>
              <w:rPr>
                <w:lang w:val="fr-FR"/>
              </w:rPr>
            </w:pPr>
            <w:r w:rsidRPr="002442C8">
              <w:rPr>
                <w:lang w:val="fr-FR"/>
              </w:rPr>
              <w:t xml:space="preserve">Logiciels client/supplémentaires : </w:t>
            </w:r>
            <w:r w:rsidRPr="002442C8">
              <w:rPr>
                <w:b/>
                <w:lang w:val="fr-FR"/>
              </w:rPr>
              <w:t>Non</w:t>
            </w:r>
          </w:p>
        </w:tc>
        <w:tc>
          <w:tcPr>
            <w:tcW w:w="2523" w:type="pct"/>
            <w:vMerge/>
          </w:tcPr>
          <w:p w:rsidR="00382CE7" w:rsidRPr="002442C8" w:rsidRDefault="00382CE7" w:rsidP="009A4C7C">
            <w:pPr>
              <w:pStyle w:val="PURLMSH"/>
              <w:rPr>
                <w:lang w:val="fr-FR"/>
              </w:rPr>
            </w:pPr>
          </w:p>
        </w:tc>
      </w:tr>
      <w:tr w:rsidR="009A4C7C" w:rsidRPr="00054C42" w:rsidTr="00EF0BC4">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9A4C7C" w:rsidRPr="002442C8" w:rsidRDefault="009A4C7C" w:rsidP="009A4C7C">
            <w:pPr>
              <w:pStyle w:val="PURTableHeaderWhite"/>
              <w:spacing w:after="0" w:line="240" w:lineRule="auto"/>
              <w:rPr>
                <w:i w:val="0"/>
                <w:color w:val="404040"/>
                <w:lang w:val="fr-FR"/>
              </w:rPr>
            </w:pPr>
            <w:r w:rsidRPr="002442C8">
              <w:rPr>
                <w:i w:val="0"/>
                <w:color w:val="404040"/>
                <w:lang w:val="fr-FR"/>
              </w:rPr>
              <w:t>LICENCES D</w:t>
            </w:r>
            <w:r w:rsidR="003E0FD6" w:rsidRPr="002442C8">
              <w:rPr>
                <w:i w:val="0"/>
                <w:color w:val="404040"/>
                <w:lang w:val="fr-FR"/>
              </w:rPr>
              <w:t>’</w:t>
            </w:r>
            <w:r w:rsidRPr="002442C8">
              <w:rPr>
                <w:i w:val="0"/>
                <w:color w:val="404040"/>
                <w:lang w:val="fr-FR"/>
              </w:rPr>
              <w:t>ACCÈS SAL (SUBSCRIBER ACCESS LICENSE)</w:t>
            </w:r>
          </w:p>
        </w:tc>
      </w:tr>
      <w:tr w:rsidR="009A4C7C" w:rsidRPr="002442C8" w:rsidTr="00EF0BC4">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rsidR="009A4C7C" w:rsidRPr="002442C8" w:rsidRDefault="00BB41EF" w:rsidP="009A4C7C">
            <w:pPr>
              <w:pStyle w:val="PURBody"/>
              <w:rPr>
                <w:lang w:val="fr-FR"/>
              </w:rPr>
            </w:pPr>
            <w:r w:rsidRPr="002442C8">
              <w:rPr>
                <w:b/>
                <w:lang w:val="fr-FR"/>
              </w:rPr>
              <w:t>Vous avez besoin de :</w:t>
            </w:r>
          </w:p>
          <w:p w:rsidR="009A4C7C" w:rsidRPr="002442C8" w:rsidRDefault="008D0312" w:rsidP="005E0251">
            <w:pPr>
              <w:pStyle w:val="PURBullet-Indented"/>
              <w:rPr>
                <w:b/>
                <w:bCs/>
                <w:lang w:val="fr-FR"/>
              </w:rPr>
            </w:pPr>
            <w:r w:rsidRPr="002442C8">
              <w:rPr>
                <w:lang w:val="fr-FR"/>
              </w:rPr>
              <w:t xml:space="preserve">SAL Visual Studio 2012 </w:t>
            </w:r>
            <w:proofErr w:type="spellStart"/>
            <w:r w:rsidRPr="002442C8">
              <w:rPr>
                <w:lang w:val="fr-FR"/>
              </w:rPr>
              <w:t>Ultimate</w:t>
            </w:r>
            <w:proofErr w:type="spellEnd"/>
          </w:p>
        </w:tc>
      </w:tr>
    </w:tbl>
    <w:p w:rsidR="002405AA" w:rsidRPr="002442C8" w:rsidRDefault="002405AA" w:rsidP="002405AA">
      <w:pPr>
        <w:pStyle w:val="PURADDITIONALTERMSHEADERMB"/>
        <w:pBdr>
          <w:top w:val="none" w:sz="0" w:space="0" w:color="auto"/>
          <w:left w:val="none" w:sz="0" w:space="0" w:color="auto"/>
          <w:bottom w:val="none" w:sz="0" w:space="0" w:color="auto"/>
          <w:right w:val="none" w:sz="0" w:space="0" w:color="auto"/>
        </w:pBdr>
        <w:shd w:val="clear" w:color="auto" w:fill="auto"/>
        <w:rPr>
          <w:lang w:val="fr-FR"/>
        </w:rPr>
      </w:pPr>
    </w:p>
    <w:p w:rsidR="002405AA" w:rsidRPr="002442C8" w:rsidRDefault="002405AA" w:rsidP="002405AA">
      <w:pPr>
        <w:pStyle w:val="PURADDITIONALTERMSHEADERMB"/>
        <w:pBdr>
          <w:top w:val="none" w:sz="0" w:space="0" w:color="auto"/>
          <w:left w:val="none" w:sz="0" w:space="0" w:color="auto"/>
          <w:bottom w:val="none" w:sz="0" w:space="0" w:color="auto"/>
          <w:right w:val="none" w:sz="0" w:space="0" w:color="auto"/>
        </w:pBdr>
        <w:shd w:val="clear" w:color="auto" w:fill="auto"/>
        <w:rPr>
          <w:lang w:val="fr-FR"/>
        </w:rPr>
      </w:pPr>
    </w:p>
    <w:p w:rsidR="002405AA" w:rsidRPr="002442C8" w:rsidRDefault="002405AA" w:rsidP="002405AA">
      <w:pPr>
        <w:pStyle w:val="PURADDITIONALTERMSHEADERMB"/>
        <w:pBdr>
          <w:top w:val="none" w:sz="0" w:space="0" w:color="auto"/>
          <w:left w:val="none" w:sz="0" w:space="0" w:color="auto"/>
          <w:bottom w:val="none" w:sz="0" w:space="0" w:color="auto"/>
          <w:right w:val="none" w:sz="0" w:space="0" w:color="auto"/>
        </w:pBdr>
        <w:shd w:val="clear" w:color="auto" w:fill="auto"/>
        <w:rPr>
          <w:lang w:val="fr-FR"/>
        </w:rPr>
      </w:pPr>
    </w:p>
    <w:p w:rsidR="009A4C7C" w:rsidRPr="002442C8" w:rsidRDefault="009A4C7C" w:rsidP="0085206E">
      <w:pPr>
        <w:pStyle w:val="PURADDITIONALTERMSHEADERMB"/>
        <w:rPr>
          <w:lang w:val="fr-FR"/>
        </w:rPr>
      </w:pPr>
      <w:r w:rsidRPr="002442C8">
        <w:rPr>
          <w:lang w:val="fr-FR"/>
        </w:rPr>
        <w:t>Conditions supplémentaires.</w:t>
      </w:r>
    </w:p>
    <w:p w:rsidR="009A4C7C" w:rsidRPr="002442C8" w:rsidRDefault="009A4C7C" w:rsidP="009A4C7C">
      <w:pPr>
        <w:pStyle w:val="PURBlueStrong"/>
        <w:rPr>
          <w:lang w:val="fr-FR"/>
        </w:rPr>
      </w:pPr>
      <w:r w:rsidRPr="002442C8">
        <w:rPr>
          <w:lang w:val="fr-FR"/>
        </w:rPr>
        <w:t>Fichier BUILDSERVER.TXT</w:t>
      </w:r>
    </w:p>
    <w:p w:rsidR="000F6807" w:rsidRPr="002442C8" w:rsidRDefault="000F6807" w:rsidP="003A7E59">
      <w:pPr>
        <w:pStyle w:val="PURBody-Indented"/>
        <w:spacing w:after="80"/>
        <w:ind w:left="274"/>
        <w:rPr>
          <w:lang w:val="fr-FR"/>
        </w:rPr>
      </w:pPr>
      <w:r w:rsidRPr="002442C8">
        <w:rPr>
          <w:lang w:val="fr-FR"/>
        </w:rPr>
        <w:t xml:space="preserve">Les listes </w:t>
      </w:r>
      <w:proofErr w:type="spellStart"/>
      <w:r w:rsidRPr="002442C8">
        <w:rPr>
          <w:lang w:val="fr-FR"/>
        </w:rPr>
        <w:t>BuildServer</w:t>
      </w:r>
      <w:proofErr w:type="spellEnd"/>
      <w:r w:rsidRPr="002442C8">
        <w:rPr>
          <w:lang w:val="fr-FR"/>
        </w:rPr>
        <w:t xml:space="preserve"> sont disponibles sur la page </w:t>
      </w:r>
      <w:hyperlink r:id="rId72" w:history="1">
        <w:r w:rsidRPr="002442C8">
          <w:rPr>
            <w:lang w:val="fr-FR"/>
          </w:rPr>
          <w:t>http://go.microsoft.com/fwlink/?LinkId=247624</w:t>
        </w:r>
      </w:hyperlink>
      <w:r w:rsidRPr="002442C8">
        <w:rPr>
          <w:lang w:val="fr-FR"/>
        </w:rPr>
        <w:t xml:space="preserve"> (en anglais). Vous êtes autorisé à installer des copies des fichiers de ces listes sur vos ordinateurs de </w:t>
      </w:r>
      <w:proofErr w:type="spellStart"/>
      <w:r w:rsidRPr="002442C8">
        <w:rPr>
          <w:lang w:val="fr-FR"/>
        </w:rPr>
        <w:t>build</w:t>
      </w:r>
      <w:proofErr w:type="spellEnd"/>
      <w:r w:rsidRPr="002442C8">
        <w:rPr>
          <w:lang w:val="fr-FR"/>
        </w:rPr>
        <w:t>.</w:t>
      </w:r>
      <w:r w:rsidR="00E1286F" w:rsidRPr="002442C8">
        <w:rPr>
          <w:lang w:val="fr-FR"/>
        </w:rPr>
        <w:t xml:space="preserve"> </w:t>
      </w:r>
      <w:r w:rsidRPr="002442C8">
        <w:rPr>
          <w:lang w:val="fr-FR"/>
        </w:rPr>
        <w:t>Vous pouvez procéder ainsi uniquement dans le but de compiler, de créer, de vérifier et d</w:t>
      </w:r>
      <w:r w:rsidR="003E0FD6" w:rsidRPr="002442C8">
        <w:rPr>
          <w:lang w:val="fr-FR"/>
        </w:rPr>
        <w:t>’</w:t>
      </w:r>
      <w:r w:rsidRPr="002442C8">
        <w:rPr>
          <w:lang w:val="fr-FR"/>
        </w:rPr>
        <w:t>archiver vos programmes, ou d</w:t>
      </w:r>
      <w:r w:rsidR="003E0FD6" w:rsidRPr="002442C8">
        <w:rPr>
          <w:lang w:val="fr-FR"/>
        </w:rPr>
        <w:t>’</w:t>
      </w:r>
      <w:r w:rsidRPr="002442C8">
        <w:rPr>
          <w:lang w:val="fr-FR"/>
        </w:rPr>
        <w:t>effectuer des tests de qualité ou de performance dans le cadre du</w:t>
      </w:r>
      <w:r w:rsidR="003A7E59">
        <w:rPr>
          <w:lang w:val="fr-FR"/>
        </w:rPr>
        <w:t> </w:t>
      </w:r>
      <w:r w:rsidRPr="002442C8">
        <w:rPr>
          <w:lang w:val="fr-FR"/>
        </w:rPr>
        <w:t xml:space="preserve">processus de génération sur vos ordinateurs de </w:t>
      </w:r>
      <w:proofErr w:type="spellStart"/>
      <w:r w:rsidRPr="002442C8">
        <w:rPr>
          <w:lang w:val="fr-FR"/>
        </w:rPr>
        <w:t>build</w:t>
      </w:r>
      <w:proofErr w:type="spellEnd"/>
      <w:r w:rsidRPr="002442C8">
        <w:rPr>
          <w:lang w:val="fr-FR"/>
        </w:rPr>
        <w:t>.</w:t>
      </w:r>
      <w:r w:rsidR="00E1286F" w:rsidRPr="002442C8">
        <w:rPr>
          <w:lang w:val="fr-FR"/>
        </w:rPr>
        <w:t xml:space="preserve"> </w:t>
      </w:r>
      <w:r w:rsidRPr="002442C8">
        <w:rPr>
          <w:lang w:val="fr-FR"/>
        </w:rPr>
        <w:t>Nous sommes susceptibles d</w:t>
      </w:r>
      <w:r w:rsidR="003E0FD6" w:rsidRPr="002442C8">
        <w:rPr>
          <w:lang w:val="fr-FR"/>
        </w:rPr>
        <w:t>’</w:t>
      </w:r>
      <w:r w:rsidRPr="002442C8">
        <w:rPr>
          <w:lang w:val="fr-FR"/>
        </w:rPr>
        <w:t>indiquer à l</w:t>
      </w:r>
      <w:r w:rsidR="003E0FD6" w:rsidRPr="002442C8">
        <w:rPr>
          <w:lang w:val="fr-FR"/>
        </w:rPr>
        <w:t>’</w:t>
      </w:r>
      <w:r w:rsidRPr="002442C8">
        <w:rPr>
          <w:lang w:val="fr-FR"/>
        </w:rPr>
        <w:t xml:space="preserve">adresse </w:t>
      </w:r>
      <w:hyperlink r:id="rId73" w:history="1">
        <w:r w:rsidRPr="002442C8">
          <w:rPr>
            <w:lang w:val="fr-FR"/>
          </w:rPr>
          <w:t>http://go.microsoft.com/fwlink/?LinkId=247624</w:t>
        </w:r>
      </w:hyperlink>
      <w:r w:rsidRPr="002442C8">
        <w:rPr>
          <w:lang w:val="fr-FR"/>
        </w:rPr>
        <w:t xml:space="preserve"> (en anglais) des fichiers supplémentaires pouvant être utilisés dans le même but.</w:t>
      </w:r>
    </w:p>
    <w:p w:rsidR="009A4C7C" w:rsidRPr="002442C8" w:rsidRDefault="009A4C7C" w:rsidP="009A4C7C">
      <w:pPr>
        <w:pStyle w:val="PURBlueStrong"/>
        <w:rPr>
          <w:lang w:val="fr-FR"/>
        </w:rPr>
      </w:pPr>
      <w:r w:rsidRPr="002442C8">
        <w:rPr>
          <w:lang w:val="fr-FR"/>
        </w:rPr>
        <w:t>Utilitaires</w:t>
      </w:r>
    </w:p>
    <w:p w:rsidR="008C1A97" w:rsidRPr="002442C8" w:rsidRDefault="008C1A97" w:rsidP="00EA00B0">
      <w:pPr>
        <w:pStyle w:val="PURBody-Indented"/>
        <w:spacing w:after="80"/>
        <w:ind w:left="274"/>
        <w:rPr>
          <w:lang w:val="fr-FR"/>
        </w:rPr>
      </w:pPr>
      <w:r w:rsidRPr="002442C8">
        <w:rPr>
          <w:lang w:val="fr-FR"/>
        </w:rPr>
        <w:t>Des listes d</w:t>
      </w:r>
      <w:r w:rsidR="003E0FD6" w:rsidRPr="002442C8">
        <w:rPr>
          <w:lang w:val="fr-FR"/>
        </w:rPr>
        <w:t>’</w:t>
      </w:r>
      <w:r w:rsidRPr="002442C8">
        <w:rPr>
          <w:lang w:val="fr-FR"/>
        </w:rPr>
        <w:t xml:space="preserve">utilitaires sont disponibles sur le site </w:t>
      </w:r>
      <w:hyperlink r:id="rId74" w:history="1">
        <w:r w:rsidRPr="002442C8">
          <w:rPr>
            <w:rStyle w:val="Hyperlink"/>
            <w:lang w:val="fr-FR"/>
          </w:rPr>
          <w:t>http://go.microsoft.com/fwlink/?LinkId=247624</w:t>
        </w:r>
      </w:hyperlink>
      <w:r w:rsidRPr="002442C8">
        <w:rPr>
          <w:lang w:val="fr-FR"/>
        </w:rPr>
        <w:t>.</w:t>
      </w:r>
      <w:r w:rsidR="00E1286F" w:rsidRPr="002442C8">
        <w:rPr>
          <w:lang w:val="fr-FR"/>
        </w:rPr>
        <w:t xml:space="preserve"> </w:t>
      </w:r>
      <w:r w:rsidRPr="002442C8">
        <w:rPr>
          <w:lang w:val="fr-FR"/>
        </w:rPr>
        <w:t>Le logiciel contient des composants identifiés dans cette liste.</w:t>
      </w:r>
      <w:r w:rsidR="00E1286F" w:rsidRPr="002442C8">
        <w:rPr>
          <w:lang w:val="fr-FR"/>
        </w:rPr>
        <w:t xml:space="preserve"> </w:t>
      </w:r>
      <w:r w:rsidRPr="002442C8">
        <w:rPr>
          <w:lang w:val="fr-FR"/>
        </w:rPr>
        <w:t>Les composants contenus dans le logiciel varient en fonction de l</w:t>
      </w:r>
      <w:r w:rsidR="003E0FD6" w:rsidRPr="002442C8">
        <w:rPr>
          <w:lang w:val="fr-FR"/>
        </w:rPr>
        <w:t>’</w:t>
      </w:r>
      <w:r w:rsidRPr="002442C8">
        <w:rPr>
          <w:lang w:val="fr-FR"/>
        </w:rPr>
        <w:t>édition. Vous pouvez copier et installer les utilitaires fournis avec le logiciel sur d</w:t>
      </w:r>
      <w:r w:rsidR="003E0FD6" w:rsidRPr="002442C8">
        <w:rPr>
          <w:lang w:val="fr-FR"/>
        </w:rPr>
        <w:t>’</w:t>
      </w:r>
      <w:r w:rsidRPr="002442C8">
        <w:rPr>
          <w:lang w:val="fr-FR"/>
        </w:rPr>
        <w:t>autres ordinateurs tiers.</w:t>
      </w:r>
      <w:r w:rsidR="00E1286F" w:rsidRPr="002442C8">
        <w:rPr>
          <w:lang w:val="fr-FR"/>
        </w:rPr>
        <w:t xml:space="preserve"> </w:t>
      </w:r>
      <w:r w:rsidRPr="002442C8">
        <w:rPr>
          <w:lang w:val="fr-FR"/>
        </w:rPr>
        <w:t>Vous pouvez utiliser ces utilitaires uniquement dans le but de déboguer et de déployer les programmes et bases de données que vous développez avec le logiciel.</w:t>
      </w:r>
      <w:r w:rsidR="00E1286F" w:rsidRPr="002442C8">
        <w:rPr>
          <w:lang w:val="fr-FR"/>
        </w:rPr>
        <w:t xml:space="preserve"> </w:t>
      </w:r>
      <w:r w:rsidRPr="002442C8">
        <w:rPr>
          <w:lang w:val="fr-FR"/>
        </w:rPr>
        <w:t>Vous devez supprimer tous les Utilitaires installés sur un ordinateur après avoir fini de déboguer votre programme, mais pas plus tard que 30 jours après leur installation sur cet ordinateur.</w:t>
      </w:r>
    </w:p>
    <w:p w:rsidR="000F52FF" w:rsidRPr="002442C8" w:rsidRDefault="000F52FF" w:rsidP="000F52FF">
      <w:pPr>
        <w:pStyle w:val="PURBlueStrong-Indented"/>
        <w:rPr>
          <w:lang w:val="fr-FR"/>
        </w:rPr>
      </w:pPr>
      <w:r w:rsidRPr="002442C8">
        <w:rPr>
          <w:lang w:val="fr-FR"/>
        </w:rPr>
        <w:t>Programmes tiers et avertissements.</w:t>
      </w:r>
    </w:p>
    <w:p w:rsidR="000F52FF" w:rsidRPr="002442C8" w:rsidRDefault="000F52FF" w:rsidP="00EA00B0">
      <w:pPr>
        <w:pStyle w:val="PURBody-Indented"/>
        <w:spacing w:after="80"/>
        <w:ind w:left="274"/>
        <w:rPr>
          <w:lang w:val="fr-FR"/>
        </w:rPr>
      </w:pPr>
      <w:r w:rsidRPr="002442C8">
        <w:rPr>
          <w:lang w:val="fr-FR"/>
        </w:rPr>
        <w:t>Certains codes tiers inclus dans le logiciel vous sont concédés sous licence par Microsoft au titre du présent contrat de licence et non par le tiers propriétaire au titre d</w:t>
      </w:r>
      <w:r w:rsidR="003E0FD6" w:rsidRPr="002442C8">
        <w:rPr>
          <w:lang w:val="fr-FR"/>
        </w:rPr>
        <w:t>’</w:t>
      </w:r>
      <w:r w:rsidRPr="002442C8">
        <w:rPr>
          <w:lang w:val="fr-FR"/>
        </w:rPr>
        <w:t>un autre contrat de licence.</w:t>
      </w:r>
      <w:r w:rsidR="00E1286F" w:rsidRPr="002442C8">
        <w:rPr>
          <w:lang w:val="fr-FR"/>
        </w:rPr>
        <w:t xml:space="preserve"> </w:t>
      </w:r>
      <w:r w:rsidRPr="002442C8">
        <w:rPr>
          <w:lang w:val="fr-FR"/>
        </w:rPr>
        <w:t>Les avertissements relatifs auxdits codes tiers, le cas échéant, sont inclus dans le fichier ThirdPartyNotices.txt ou dans la documentation du logiciel.</w:t>
      </w:r>
    </w:p>
    <w:p w:rsidR="000F52FF" w:rsidRPr="002442C8" w:rsidRDefault="000F52FF" w:rsidP="000F52FF">
      <w:pPr>
        <w:pStyle w:val="PURBlueStrong-Indented"/>
        <w:rPr>
          <w:lang w:val="fr-FR"/>
        </w:rPr>
      </w:pPr>
      <w:r w:rsidRPr="002442C8">
        <w:rPr>
          <w:lang w:val="fr-FR"/>
        </w:rPr>
        <w:t>Gestionnaires d</w:t>
      </w:r>
      <w:r w:rsidR="003E0FD6" w:rsidRPr="002442C8">
        <w:rPr>
          <w:lang w:val="fr-FR"/>
        </w:rPr>
        <w:t>’</w:t>
      </w:r>
      <w:r w:rsidRPr="002442C8">
        <w:rPr>
          <w:lang w:val="fr-FR"/>
        </w:rPr>
        <w:t>extensions et de packages</w:t>
      </w:r>
    </w:p>
    <w:p w:rsidR="000F52FF" w:rsidRPr="002442C8" w:rsidRDefault="000F52FF" w:rsidP="00841DDD">
      <w:pPr>
        <w:pStyle w:val="PURBody-Indented"/>
        <w:spacing w:after="80"/>
        <w:ind w:left="274"/>
        <w:rPr>
          <w:lang w:val="fr-FR"/>
        </w:rPr>
      </w:pPr>
      <w:r w:rsidRPr="002442C8">
        <w:rPr>
          <w:lang w:val="fr-FR"/>
        </w:rPr>
        <w:t>Le logiciel s</w:t>
      </w:r>
      <w:r w:rsidR="003E0FD6" w:rsidRPr="002442C8">
        <w:rPr>
          <w:lang w:val="fr-FR"/>
        </w:rPr>
        <w:t>’</w:t>
      </w:r>
      <w:r w:rsidRPr="002442C8">
        <w:rPr>
          <w:lang w:val="fr-FR"/>
        </w:rPr>
        <w:t>accompagne des fonctions suivantes (chacune étant une « Fonction »), qui vous permettent d</w:t>
      </w:r>
      <w:r w:rsidR="003E0FD6" w:rsidRPr="002442C8">
        <w:rPr>
          <w:lang w:val="fr-FR"/>
        </w:rPr>
        <w:t>’</w:t>
      </w:r>
      <w:r w:rsidRPr="002442C8">
        <w:rPr>
          <w:lang w:val="fr-FR"/>
        </w:rPr>
        <w:t>obtenir des applications ou packages logiciels d</w:t>
      </w:r>
      <w:r w:rsidR="003E0FD6" w:rsidRPr="002442C8">
        <w:rPr>
          <w:lang w:val="fr-FR"/>
        </w:rPr>
        <w:t>’</w:t>
      </w:r>
      <w:r w:rsidRPr="002442C8">
        <w:rPr>
          <w:lang w:val="fr-FR"/>
        </w:rPr>
        <w:t>autres sources par Internet :</w:t>
      </w:r>
      <w:r w:rsidR="00E1286F" w:rsidRPr="002442C8">
        <w:rPr>
          <w:lang w:val="fr-FR"/>
        </w:rPr>
        <w:t xml:space="preserve"> </w:t>
      </w:r>
      <w:r w:rsidRPr="002442C8">
        <w:rPr>
          <w:lang w:val="fr-FR"/>
        </w:rPr>
        <w:t>un gestionnaire d</w:t>
      </w:r>
      <w:r w:rsidR="003E0FD6" w:rsidRPr="002442C8">
        <w:rPr>
          <w:lang w:val="fr-FR"/>
        </w:rPr>
        <w:t>’</w:t>
      </w:r>
      <w:r w:rsidRPr="002442C8">
        <w:rPr>
          <w:lang w:val="fr-FR"/>
        </w:rPr>
        <w:t xml:space="preserve">extensions, une boîte de dialogue Nouveau projet, Web Platform Installer, un gestionnaire de packages basé sur Microsoft </w:t>
      </w:r>
      <w:proofErr w:type="spellStart"/>
      <w:r w:rsidRPr="002442C8">
        <w:rPr>
          <w:lang w:val="fr-FR"/>
        </w:rPr>
        <w:t>NuGet</w:t>
      </w:r>
      <w:proofErr w:type="spellEnd"/>
      <w:r w:rsidRPr="002442C8">
        <w:rPr>
          <w:lang w:val="fr-FR"/>
        </w:rPr>
        <w:t xml:space="preserve"> et le gestionnaire de packages des pages Web Microsoft ASP.NET.</w:t>
      </w:r>
      <w:r w:rsidR="00E1286F" w:rsidRPr="002442C8">
        <w:rPr>
          <w:lang w:val="fr-FR"/>
        </w:rPr>
        <w:t xml:space="preserve"> </w:t>
      </w:r>
      <w:r w:rsidRPr="002442C8">
        <w:rPr>
          <w:lang w:val="fr-FR"/>
        </w:rPr>
        <w:t>Ces applications et packages logiciels sont proposés et distribués soit par des tiers, soit par Microsoft, chacun sous des conditions de licence propres.</w:t>
      </w:r>
      <w:r w:rsidR="00E1286F" w:rsidRPr="002442C8">
        <w:rPr>
          <w:lang w:val="fr-FR"/>
        </w:rPr>
        <w:t xml:space="preserve"> </w:t>
      </w:r>
      <w:r w:rsidRPr="002442C8">
        <w:rPr>
          <w:lang w:val="fr-FR"/>
        </w:rPr>
        <w:t>Microsoft ne développe ni ne vous distribue ou vous concède sous licence aucune des applications ni</w:t>
      </w:r>
      <w:r w:rsidR="00841DDD">
        <w:rPr>
          <w:lang w:val="fr-FR"/>
        </w:rPr>
        <w:t> </w:t>
      </w:r>
      <w:r w:rsidRPr="002442C8">
        <w:rPr>
          <w:lang w:val="fr-FR"/>
        </w:rPr>
        <w:t>aucun des packages tiers. Elle vous permet uniquement, par souci de commodité, d</w:t>
      </w:r>
      <w:r w:rsidR="003E0FD6" w:rsidRPr="002442C8">
        <w:rPr>
          <w:lang w:val="fr-FR"/>
        </w:rPr>
        <w:t>’</w:t>
      </w:r>
      <w:r w:rsidRPr="002442C8">
        <w:rPr>
          <w:lang w:val="fr-FR"/>
        </w:rPr>
        <w:t>utiliser les Fonctions pour accéder à ces applications ou packages ou les obtenir directement auprès des fournisseurs tiers propriétaires.</w:t>
      </w:r>
      <w:r w:rsidR="00E1286F" w:rsidRPr="002442C8">
        <w:rPr>
          <w:lang w:val="fr-FR"/>
        </w:rPr>
        <w:t xml:space="preserve"> </w:t>
      </w:r>
      <w:r w:rsidRPr="002442C8">
        <w:rPr>
          <w:lang w:val="fr-FR"/>
        </w:rPr>
        <w:t>En utilisant les Fonctions, vous reconnaissez et consentez que les applications ou packages vous sont fournis par lesdits tiers et sont soumis à des conditions de licence qui leur sont propres (y compris, au regard des Fonctions du gestionnaire de packages, à toute condition applicable aux dépendances logicielles que le package pourrait inclure), et qu</w:t>
      </w:r>
      <w:r w:rsidR="003E0FD6" w:rsidRPr="002442C8">
        <w:rPr>
          <w:lang w:val="fr-FR"/>
        </w:rPr>
        <w:t>’</w:t>
      </w:r>
      <w:r w:rsidRPr="002442C8">
        <w:rPr>
          <w:lang w:val="fr-FR"/>
        </w:rPr>
        <w:t>il relève de votre responsabilité de localiser, d</w:t>
      </w:r>
      <w:r w:rsidR="003E0FD6" w:rsidRPr="002442C8">
        <w:rPr>
          <w:lang w:val="fr-FR"/>
        </w:rPr>
        <w:t>’</w:t>
      </w:r>
      <w:r w:rsidRPr="002442C8">
        <w:rPr>
          <w:lang w:val="fr-FR"/>
        </w:rPr>
        <w:t>interpréter et de respecter toutes les conditions de licence applicables auxdites applications ou packages. Au regard des Fonctions du gestionnaire de packages, cela implique de suivre l</w:t>
      </w:r>
      <w:r w:rsidR="003E0FD6" w:rsidRPr="002442C8">
        <w:rPr>
          <w:lang w:val="fr-FR"/>
        </w:rPr>
        <w:t>’</w:t>
      </w:r>
      <w:r w:rsidRPr="002442C8">
        <w:rPr>
          <w:lang w:val="fr-FR"/>
        </w:rPr>
        <w:t>URL de la source du package (flux) ou de prendre connaissance des avertissements ou conditions de licence inclus dans les packages.</w:t>
      </w:r>
      <w:r w:rsidR="00E1286F" w:rsidRPr="002442C8">
        <w:rPr>
          <w:lang w:val="fr-FR"/>
        </w:rPr>
        <w:t xml:space="preserve"> </w:t>
      </w:r>
      <w:r w:rsidRPr="002442C8">
        <w:rPr>
          <w:lang w:val="fr-FR"/>
        </w:rPr>
        <w:t>Microsoft ne se porte pas garant des URL des flux ou des galeries, des flux ou galeries liés auxdites URL, des informations qu</w:t>
      </w:r>
      <w:r w:rsidR="003E0FD6" w:rsidRPr="002442C8">
        <w:rPr>
          <w:lang w:val="fr-FR"/>
        </w:rPr>
        <w:t>’</w:t>
      </w:r>
      <w:r w:rsidRPr="002442C8">
        <w:rPr>
          <w:lang w:val="fr-FR"/>
        </w:rPr>
        <w:t>ils contiennent ni des applications ou packages logiciels qui y sont référencés ou</w:t>
      </w:r>
      <w:r w:rsidR="00841DDD">
        <w:rPr>
          <w:lang w:val="fr-FR"/>
        </w:rPr>
        <w:t> </w:t>
      </w:r>
      <w:r w:rsidRPr="002442C8">
        <w:rPr>
          <w:lang w:val="fr-FR"/>
        </w:rPr>
        <w:t>auxquels vous accédez via lesdits flux ou galeries.</w:t>
      </w:r>
      <w:r w:rsidR="00E1286F" w:rsidRPr="002442C8">
        <w:rPr>
          <w:lang w:val="fr-FR"/>
        </w:rPr>
        <w:t xml:space="preserve"> </w:t>
      </w:r>
      <w:r w:rsidRPr="002442C8">
        <w:rPr>
          <w:lang w:val="fr-FR"/>
        </w:rPr>
        <w:t>Microsoft ne vous concède aucun droit de licence sur les applications ou packages logiciels tiers obtenus à l</w:t>
      </w:r>
      <w:r w:rsidR="003E0FD6" w:rsidRPr="002442C8">
        <w:rPr>
          <w:lang w:val="fr-FR"/>
        </w:rPr>
        <w:t>’</w:t>
      </w:r>
      <w:r w:rsidRPr="002442C8">
        <w:rPr>
          <w:lang w:val="fr-FR"/>
        </w:rPr>
        <w:t>aide des Fonctions.</w:t>
      </w:r>
    </w:p>
    <w:p w:rsidR="000F52FF" w:rsidRPr="002442C8" w:rsidRDefault="000F52FF" w:rsidP="000F52FF">
      <w:pPr>
        <w:pStyle w:val="PURBlueStrong-Indented"/>
        <w:rPr>
          <w:lang w:val="fr-FR"/>
        </w:rPr>
      </w:pPr>
      <w:r w:rsidRPr="002442C8">
        <w:rPr>
          <w:lang w:val="fr-FR"/>
        </w:rPr>
        <w:t>Composants de Microsoft SQL Server et kit de développement logiciel Windows (SDK Windows)</w:t>
      </w:r>
    </w:p>
    <w:p w:rsidR="000F52FF" w:rsidRPr="002442C8" w:rsidRDefault="000F52FF" w:rsidP="00EA00B0">
      <w:pPr>
        <w:pStyle w:val="PURBody-Indented"/>
        <w:spacing w:after="80"/>
        <w:ind w:left="274"/>
        <w:rPr>
          <w:lang w:val="fr-FR"/>
        </w:rPr>
      </w:pPr>
      <w:r w:rsidRPr="002442C8">
        <w:rPr>
          <w:lang w:val="fr-FR"/>
        </w:rPr>
        <w:t>Le logiciel peut être accompagné de composants de Microsoft SQL Server et du SDK Windows, qui vous sont concédés sous licence conformément aux conditions qui leur sont propres, disponibles dans le dossier « </w:t>
      </w:r>
      <w:proofErr w:type="spellStart"/>
      <w:r w:rsidRPr="002442C8">
        <w:rPr>
          <w:lang w:val="fr-FR"/>
        </w:rPr>
        <w:t>Licenses</w:t>
      </w:r>
      <w:proofErr w:type="spellEnd"/>
      <w:r w:rsidRPr="002442C8">
        <w:rPr>
          <w:lang w:val="fr-FR"/>
        </w:rPr>
        <w:t> » du répertoire d</w:t>
      </w:r>
      <w:r w:rsidR="003E0FD6" w:rsidRPr="002442C8">
        <w:rPr>
          <w:lang w:val="fr-FR"/>
        </w:rPr>
        <w:t>’</w:t>
      </w:r>
      <w:r w:rsidRPr="002442C8">
        <w:rPr>
          <w:lang w:val="fr-FR"/>
        </w:rPr>
        <w:t>installation suivant : ...\%Program Files%\Microsoft Visual Studio 11.0\</w:t>
      </w:r>
      <w:proofErr w:type="spellStart"/>
      <w:r w:rsidRPr="002442C8">
        <w:rPr>
          <w:lang w:val="fr-FR"/>
        </w:rPr>
        <w:t>Licenses</w:t>
      </w:r>
      <w:proofErr w:type="spellEnd"/>
      <w:r w:rsidRPr="002442C8">
        <w:rPr>
          <w:lang w:val="fr-FR"/>
        </w:rPr>
        <w:t>\. Vous ne pouvez utiliser ces composants qu</w:t>
      </w:r>
      <w:r w:rsidR="003E0FD6" w:rsidRPr="002442C8">
        <w:rPr>
          <w:lang w:val="fr-FR"/>
        </w:rPr>
        <w:t>’</w:t>
      </w:r>
      <w:r w:rsidRPr="002442C8">
        <w:rPr>
          <w:lang w:val="fr-FR"/>
        </w:rPr>
        <w:t>avec le logiciel.</w:t>
      </w:r>
      <w:r w:rsidR="00E1286F" w:rsidRPr="002442C8">
        <w:rPr>
          <w:lang w:val="fr-FR"/>
        </w:rPr>
        <w:t xml:space="preserve"> </w:t>
      </w:r>
      <w:r w:rsidRPr="002442C8">
        <w:rPr>
          <w:lang w:val="fr-FR"/>
        </w:rPr>
        <w:t>Si</w:t>
      </w:r>
      <w:r w:rsidR="00B3689F" w:rsidRPr="002442C8">
        <w:rPr>
          <w:lang w:val="fr-FR"/>
        </w:rPr>
        <w:t> </w:t>
      </w:r>
      <w:r w:rsidRPr="002442C8">
        <w:rPr>
          <w:lang w:val="fr-FR"/>
        </w:rPr>
        <w:t>vous êtes en désaccord avec les conditions de licence des composants, ne les utilisez.</w:t>
      </w:r>
    </w:p>
    <w:p w:rsidR="00382CE7" w:rsidRPr="002442C8" w:rsidRDefault="00382CE7" w:rsidP="00382CE7">
      <w:pPr>
        <w:pStyle w:val="PURBlueStrong-Indented"/>
        <w:rPr>
          <w:lang w:val="fr-FR"/>
        </w:rPr>
      </w:pPr>
      <w:r w:rsidRPr="002442C8">
        <w:rPr>
          <w:lang w:val="fr-FR"/>
        </w:rPr>
        <w:t>Composants logiciels Windows</w:t>
      </w:r>
    </w:p>
    <w:p w:rsidR="004667DC" w:rsidRPr="002442C8" w:rsidRDefault="004667DC" w:rsidP="00EA00B0">
      <w:pPr>
        <w:pStyle w:val="PURBody-Indented"/>
        <w:spacing w:after="80"/>
        <w:ind w:left="274"/>
        <w:rPr>
          <w:lang w:val="fr-FR"/>
        </w:rPr>
      </w:pPr>
      <w:r w:rsidRPr="002442C8">
        <w:rPr>
          <w:lang w:val="fr-FR"/>
        </w:rPr>
        <w:t xml:space="preserve">Le logiciel peut inclure Microsoft .NET Framework, Microsoft Data Access Component, certains fichiers .dll liés aux technologies Microsoft </w:t>
      </w:r>
      <w:proofErr w:type="spellStart"/>
      <w:r w:rsidRPr="002442C8">
        <w:rPr>
          <w:lang w:val="fr-FR"/>
        </w:rPr>
        <w:t>Build</w:t>
      </w:r>
      <w:proofErr w:type="spellEnd"/>
      <w:r w:rsidRPr="002442C8">
        <w:rPr>
          <w:lang w:val="fr-FR"/>
        </w:rPr>
        <w:t>, Microsoft Internet Information Services (IIS) Express et des composants de la Bibliothèque Windows pour JavaScript.</w:t>
      </w:r>
      <w:r w:rsidR="00E1286F" w:rsidRPr="002442C8">
        <w:rPr>
          <w:lang w:val="fr-FR"/>
        </w:rPr>
        <w:t xml:space="preserve"> </w:t>
      </w:r>
      <w:r w:rsidRPr="002442C8">
        <w:rPr>
          <w:lang w:val="fr-FR"/>
        </w:rPr>
        <w:t>Tous ces composants font partie des logiciels Windows et sont soumis aux conditions de licence Windows.</w:t>
      </w:r>
    </w:p>
    <w:p w:rsidR="000579A6" w:rsidRPr="002442C8" w:rsidRDefault="000579A6" w:rsidP="000579A6">
      <w:pPr>
        <w:pStyle w:val="PURBlueStrong-Indented"/>
        <w:rPr>
          <w:lang w:val="fr-FR"/>
        </w:rPr>
      </w:pPr>
      <w:r w:rsidRPr="002442C8">
        <w:rPr>
          <w:lang w:val="fr-FR"/>
        </w:rPr>
        <w:lastRenderedPageBreak/>
        <w:t>Technologie SQL Server</w:t>
      </w:r>
    </w:p>
    <w:p w:rsidR="000579A6" w:rsidRPr="002442C8" w:rsidRDefault="000579A6" w:rsidP="00EA00B0">
      <w:pPr>
        <w:pStyle w:val="PURBody-Indented"/>
        <w:spacing w:after="80"/>
        <w:ind w:left="274"/>
        <w:rPr>
          <w:lang w:val="fr-FR"/>
        </w:rPr>
      </w:pPr>
      <w:r w:rsidRPr="002442C8">
        <w:rPr>
          <w:lang w:val="fr-FR"/>
        </w:rPr>
        <w:t>Le logiciel intègre la technologie SQL Server. Reportez-vous à la section « Conditions de licence pour la technologie SQL Server » des conditions universelles de licence pour connaître les conditions de licence régissant votre utilisation de cette technologie.</w:t>
      </w:r>
    </w:p>
    <w:p w:rsidR="00342466" w:rsidRPr="002442C8" w:rsidRDefault="00342466" w:rsidP="00EA00B0">
      <w:pPr>
        <w:pStyle w:val="PURBlueStrong-Indented"/>
        <w:tabs>
          <w:tab w:val="left" w:pos="3903"/>
        </w:tabs>
        <w:rPr>
          <w:lang w:val="fr-FR"/>
        </w:rPr>
      </w:pPr>
      <w:r w:rsidRPr="002442C8">
        <w:rPr>
          <w:lang w:val="fr-FR"/>
        </w:rPr>
        <w:t>Logiciel .NET Framework</w:t>
      </w:r>
      <w:r w:rsidR="00EA00B0" w:rsidRPr="002442C8">
        <w:rPr>
          <w:lang w:val="fr-FR"/>
        </w:rPr>
        <w:tab/>
      </w:r>
    </w:p>
    <w:p w:rsidR="00342466" w:rsidRPr="002442C8" w:rsidRDefault="00342466" w:rsidP="00342466">
      <w:pPr>
        <w:pStyle w:val="PURBody-Indented"/>
        <w:rPr>
          <w:lang w:val="fr-FR"/>
        </w:rPr>
      </w:pPr>
      <w:r w:rsidRPr="002442C8">
        <w:rPr>
          <w:lang w:val="fr-FR"/>
        </w:rPr>
        <w:t xml:space="preserve">Le logiciel du produit contient le logiciel Microsoft .NET Framework et peut contenir le logiciel </w:t>
      </w:r>
      <w:proofErr w:type="spellStart"/>
      <w:r w:rsidRPr="002442C8">
        <w:rPr>
          <w:lang w:val="fr-FR"/>
        </w:rPr>
        <w:t>PowerShell</w:t>
      </w:r>
      <w:proofErr w:type="spellEnd"/>
      <w:r w:rsidRPr="002442C8">
        <w:rPr>
          <w:lang w:val="fr-FR"/>
        </w:rPr>
        <w:t>.</w:t>
      </w:r>
      <w:r w:rsidR="00E1286F" w:rsidRPr="002442C8">
        <w:rPr>
          <w:lang w:val="fr-FR"/>
        </w:rPr>
        <w:t xml:space="preserve"> </w:t>
      </w:r>
      <w:r w:rsidRPr="002442C8">
        <w:rPr>
          <w:lang w:val="fr-FR"/>
        </w:rPr>
        <w:t xml:space="preserve">Reportez-vous aux conditions de licence de .NET Framework et </w:t>
      </w:r>
      <w:proofErr w:type="spellStart"/>
      <w:r w:rsidRPr="002442C8">
        <w:rPr>
          <w:lang w:val="fr-FR"/>
        </w:rPr>
        <w:t>PowerShell</w:t>
      </w:r>
      <w:proofErr w:type="spellEnd"/>
      <w:r w:rsidRPr="002442C8">
        <w:rPr>
          <w:lang w:val="fr-FR"/>
        </w:rPr>
        <w:t xml:space="preserve"> stipulées dans les conditions universelles de licence.</w:t>
      </w:r>
    </w:p>
    <w:p w:rsidR="00240496" w:rsidRPr="002442C8" w:rsidRDefault="00681F74" w:rsidP="00E450A6">
      <w:pPr>
        <w:pStyle w:val="PURBreadcrumb"/>
        <w:keepNext w:val="0"/>
        <w:keepLines w:val="0"/>
        <w:spacing w:before="120" w:after="0"/>
        <w:rPr>
          <w:lang w:val="fr-FR"/>
        </w:rPr>
      </w:pPr>
      <w:hyperlink w:anchor="Tables des matières" w:history="1">
        <w:hyperlink w:anchor="TOC" w:history="1">
          <w:r w:rsidR="00EA00B0" w:rsidRPr="002442C8">
            <w:rPr>
              <w:rStyle w:val="Hyperlink"/>
              <w:rFonts w:ascii="Arial Narrow" w:hAnsi="Arial Narrow"/>
              <w:sz w:val="16"/>
              <w:lang w:val="fr-FR"/>
            </w:rPr>
            <w:t>Table des matières</w:t>
          </w:r>
        </w:hyperlink>
      </w:hyperlink>
      <w:r w:rsidR="00C0505F" w:rsidRPr="002442C8">
        <w:rPr>
          <w:lang w:val="fr-FR"/>
        </w:rPr>
        <w:t>/</w:t>
      </w:r>
      <w:hyperlink w:anchor="UniversalTerms" w:history="1">
        <w:hyperlink w:anchor="UniversalTerms" w:history="1">
          <w:hyperlink w:anchor="UniversalTerms" w:history="1">
            <w:r w:rsidR="00E450A6" w:rsidRPr="002442C8">
              <w:rPr>
                <w:rStyle w:val="Hyperlink"/>
                <w:rFonts w:ascii="Arial Narrow" w:hAnsi="Arial Narrow"/>
                <w:sz w:val="16"/>
                <w:lang w:val="fr-FR"/>
              </w:rPr>
              <w:t>Conditions Universelles de Licence</w:t>
            </w:r>
          </w:hyperlink>
        </w:hyperlink>
      </w:hyperlink>
    </w:p>
    <w:p w:rsidR="002405AA" w:rsidRPr="002442C8" w:rsidRDefault="002405AA" w:rsidP="00F85EA6">
      <w:pPr>
        <w:pStyle w:val="PURProductName"/>
        <w:keepNext w:val="0"/>
        <w:keepLines w:val="0"/>
        <w:pBdr>
          <w:bottom w:val="none" w:sz="0" w:space="0" w:color="auto"/>
        </w:pBdr>
        <w:rPr>
          <w:lang w:val="fr-FR"/>
        </w:rPr>
      </w:pPr>
      <w:bookmarkStart w:id="363" w:name="_Toc299519160"/>
      <w:bookmarkStart w:id="364" w:name="_Toc299531592"/>
      <w:bookmarkStart w:id="365" w:name="_Toc299531916"/>
      <w:bookmarkStart w:id="366" w:name="_Toc299957199"/>
      <w:bookmarkStart w:id="367" w:name="_Toc340656781"/>
      <w:bookmarkStart w:id="368" w:name="_Toc340657674"/>
    </w:p>
    <w:p w:rsidR="009A4C7C" w:rsidRPr="002442C8" w:rsidRDefault="009A4C7C" w:rsidP="009A4C7C">
      <w:pPr>
        <w:pStyle w:val="PURProductName"/>
        <w:rPr>
          <w:lang w:val="fr-FR"/>
        </w:rPr>
      </w:pPr>
      <w:r w:rsidRPr="002442C8">
        <w:rPr>
          <w:lang w:val="fr-FR"/>
        </w:rPr>
        <w:t xml:space="preserve">Visual Studio Team </w:t>
      </w:r>
      <w:proofErr w:type="spellStart"/>
      <w:r w:rsidRPr="002442C8">
        <w:rPr>
          <w:lang w:val="fr-FR"/>
        </w:rPr>
        <w:t>Foundation</w:t>
      </w:r>
      <w:proofErr w:type="spellEnd"/>
      <w:r w:rsidRPr="002442C8">
        <w:rPr>
          <w:lang w:val="fr-FR"/>
        </w:rPr>
        <w:t xml:space="preserve"> Server 2012 avec la technologie SQL Server 2012</w:t>
      </w:r>
      <w:bookmarkEnd w:id="363"/>
      <w:bookmarkEnd w:id="364"/>
      <w:bookmarkEnd w:id="365"/>
      <w:bookmarkEnd w:id="366"/>
      <w:bookmarkEnd w:id="367"/>
      <w:bookmarkEnd w:id="368"/>
      <w:r w:rsidRPr="002442C8">
        <w:rPr>
          <w:lang w:val="fr-FR"/>
        </w:rPr>
        <w:fldChar w:fldCharType="begin"/>
      </w:r>
      <w:r w:rsidRPr="002442C8">
        <w:rPr>
          <w:lang w:val="fr-FR"/>
        </w:rPr>
        <w:instrText xml:space="preserve">XE "Visual Studio Team </w:instrText>
      </w:r>
      <w:proofErr w:type="spellStart"/>
      <w:r w:rsidRPr="002442C8">
        <w:rPr>
          <w:lang w:val="fr-FR"/>
        </w:rPr>
        <w:instrText>Foundation</w:instrText>
      </w:r>
      <w:proofErr w:type="spellEnd"/>
      <w:r w:rsidRPr="002442C8">
        <w:rPr>
          <w:lang w:val="fr-FR"/>
        </w:rPr>
        <w:instrText xml:space="preserve"> Server 2012 avec la technologie SQL Server 2012" </w:instrText>
      </w:r>
      <w:r w:rsidRPr="002442C8">
        <w:rPr>
          <w:lang w:val="fr-FR"/>
        </w:rPr>
        <w:fldChar w:fldCharType="end"/>
      </w:r>
    </w:p>
    <w:p w:rsidR="009A4C7C" w:rsidRPr="002442C8" w:rsidRDefault="009A4C7C" w:rsidP="009A4C7C">
      <w:pPr>
        <w:pStyle w:val="PURLicenseTerm"/>
        <w:rPr>
          <w:lang w:val="fr-FR"/>
        </w:rPr>
      </w:pPr>
      <w:r w:rsidRPr="002442C8">
        <w:rPr>
          <w:lang w:val="fr-FR"/>
        </w:rPr>
        <w:t xml:space="preserve">Votre utilisation de ce produit est régie par les conditions universelles de licence, les conditions générales de licence pour le modèle de licence associé audit produit et les conditions de licence spécifiques </w:t>
      </w:r>
      <w:r w:rsidR="003A7E59">
        <w:rPr>
          <w:lang w:val="fr-FR"/>
        </w:rPr>
        <w:br/>
      </w:r>
      <w:r w:rsidRPr="002442C8">
        <w:rPr>
          <w:lang w:val="fr-FR"/>
        </w:rPr>
        <w:t>ci-après.</w:t>
      </w:r>
    </w:p>
    <w:tbl>
      <w:tblPr>
        <w:tblW w:w="5006"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71"/>
        <w:gridCol w:w="5572"/>
      </w:tblGrid>
      <w:tr w:rsidR="00831C1F" w:rsidRPr="00054C42" w:rsidTr="00614E61">
        <w:tc>
          <w:tcPr>
            <w:tcW w:w="2474" w:type="pct"/>
            <w:tcBorders>
              <w:top w:val="single" w:sz="4" w:space="0" w:color="auto"/>
              <w:bottom w:val="nil"/>
            </w:tcBorders>
          </w:tcPr>
          <w:p w:rsidR="00831C1F" w:rsidRPr="002442C8" w:rsidRDefault="00831C1F" w:rsidP="00831C1F">
            <w:pPr>
              <w:pStyle w:val="PURLMSH"/>
              <w:rPr>
                <w:lang w:val="fr-FR"/>
              </w:rPr>
            </w:pPr>
            <w:r w:rsidRPr="002442C8">
              <w:rPr>
                <w:lang w:val="fr-FR"/>
              </w:rPr>
              <w:t xml:space="preserve">Section applicable des conditions générales de licence SAL : </w:t>
            </w:r>
            <w:hyperlink w:anchor="SALTerms_Server" w:history="1">
              <w:r w:rsidRPr="002442C8">
                <w:rPr>
                  <w:rStyle w:val="Hyperlink"/>
                  <w:lang w:val="fr-FR"/>
                </w:rPr>
                <w:t>Logiciel serveur</w:t>
              </w:r>
            </w:hyperlink>
          </w:p>
        </w:tc>
        <w:tc>
          <w:tcPr>
            <w:tcW w:w="2520" w:type="pct"/>
            <w:tcBorders>
              <w:top w:val="single" w:sz="4" w:space="0" w:color="auto"/>
              <w:bottom w:val="nil"/>
            </w:tcBorders>
          </w:tcPr>
          <w:p w:rsidR="00831C1F" w:rsidRPr="002442C8" w:rsidRDefault="004F154D" w:rsidP="00831C1F">
            <w:pPr>
              <w:pStyle w:val="PURLMSH"/>
              <w:rPr>
                <w:lang w:val="fr-FR"/>
              </w:rPr>
            </w:pPr>
            <w:r w:rsidRPr="002442C8">
              <w:rPr>
                <w:lang w:val="fr-FR"/>
              </w:rPr>
              <w:t xml:space="preserve">Voir les avertissements applicables : </w:t>
            </w:r>
            <w:r w:rsidRPr="002442C8">
              <w:rPr>
                <w:b/>
                <w:lang w:val="fr-FR"/>
              </w:rPr>
              <w:t>Non</w:t>
            </w:r>
          </w:p>
        </w:tc>
      </w:tr>
      <w:tr w:rsidR="009A4C7C" w:rsidRPr="00054C42" w:rsidTr="00614E61">
        <w:tc>
          <w:tcPr>
            <w:tcW w:w="2474" w:type="pct"/>
            <w:tcBorders>
              <w:top w:val="nil"/>
            </w:tcBorders>
          </w:tcPr>
          <w:p w:rsidR="009A4C7C" w:rsidRPr="002442C8" w:rsidRDefault="009A4C7C" w:rsidP="009A4C7C">
            <w:pPr>
              <w:pStyle w:val="PURLMSH"/>
              <w:rPr>
                <w:lang w:val="fr-FR"/>
              </w:rPr>
            </w:pPr>
            <w:r w:rsidRPr="002442C8">
              <w:rPr>
                <w:lang w:val="fr-FR"/>
              </w:rPr>
              <w:t xml:space="preserve">Logiciels client/supplémentaires : </w:t>
            </w:r>
            <w:r w:rsidRPr="002442C8">
              <w:rPr>
                <w:b/>
                <w:lang w:val="fr-FR"/>
              </w:rPr>
              <w:t xml:space="preserve">Oui </w:t>
            </w:r>
            <w:r w:rsidRPr="002442C8">
              <w:rPr>
                <w:i/>
                <w:lang w:val="fr-FR"/>
              </w:rPr>
              <w:t>(voir l</w:t>
            </w:r>
            <w:r w:rsidR="003E0FD6" w:rsidRPr="002442C8">
              <w:rPr>
                <w:i/>
                <w:lang w:val="fr-FR"/>
              </w:rPr>
              <w:t>’</w:t>
            </w:r>
            <w:hyperlink w:anchor="Appendix1" w:history="1">
              <w:r w:rsidR="007173CA" w:rsidRPr="002442C8">
                <w:rPr>
                  <w:rStyle w:val="Hyperlink"/>
                  <w:i/>
                  <w:lang w:val="fr-FR"/>
                </w:rPr>
                <w:t>Annexe 1</w:t>
              </w:r>
            </w:hyperlink>
            <w:r w:rsidRPr="002442C8">
              <w:rPr>
                <w:i/>
                <w:lang w:val="fr-FR"/>
              </w:rPr>
              <w:t>)</w:t>
            </w:r>
          </w:p>
        </w:tc>
        <w:tc>
          <w:tcPr>
            <w:tcW w:w="2520" w:type="pct"/>
            <w:tcBorders>
              <w:top w:val="nil"/>
            </w:tcBorders>
          </w:tcPr>
          <w:p w:rsidR="009A4C7C" w:rsidRPr="002442C8" w:rsidRDefault="009A4C7C" w:rsidP="009A4C7C">
            <w:pPr>
              <w:pStyle w:val="PURLMSH"/>
              <w:rPr>
                <w:lang w:val="fr-FR"/>
              </w:rPr>
            </w:pPr>
          </w:p>
        </w:tc>
      </w:tr>
      <w:tr w:rsidR="009A4C7C" w:rsidRPr="00054C42" w:rsidTr="00614E61">
        <w:tblPrEx>
          <w:tblBorders>
            <w:top w:val="none" w:sz="0" w:space="0" w:color="auto"/>
            <w:bottom w:val="none" w:sz="0" w:space="0" w:color="auto"/>
          </w:tblBorders>
        </w:tblPrEx>
        <w:tc>
          <w:tcPr>
            <w:tcW w:w="4994" w:type="pct"/>
            <w:gridSpan w:val="2"/>
            <w:shd w:val="clear" w:color="auto" w:fill="E5EEF7"/>
          </w:tcPr>
          <w:p w:rsidR="009A4C7C" w:rsidRPr="002442C8" w:rsidRDefault="009A4C7C" w:rsidP="009A4C7C">
            <w:pPr>
              <w:pStyle w:val="PURTableHeaderWhite"/>
              <w:spacing w:after="0" w:line="240" w:lineRule="auto"/>
              <w:rPr>
                <w:i w:val="0"/>
                <w:color w:val="404040"/>
                <w:lang w:val="fr-FR"/>
              </w:rPr>
            </w:pPr>
            <w:r w:rsidRPr="002442C8">
              <w:rPr>
                <w:i w:val="0"/>
                <w:color w:val="404040"/>
                <w:lang w:val="fr-FR"/>
              </w:rPr>
              <w:t>LICENCES D</w:t>
            </w:r>
            <w:r w:rsidR="003E0FD6" w:rsidRPr="002442C8">
              <w:rPr>
                <w:i w:val="0"/>
                <w:color w:val="404040"/>
                <w:lang w:val="fr-FR"/>
              </w:rPr>
              <w:t>’</w:t>
            </w:r>
            <w:r w:rsidRPr="002442C8">
              <w:rPr>
                <w:i w:val="0"/>
                <w:color w:val="404040"/>
                <w:lang w:val="fr-FR"/>
              </w:rPr>
              <w:t>ACCÈS SAL (SUBSCRIBER ACCESS LICENSE)</w:t>
            </w:r>
          </w:p>
        </w:tc>
      </w:tr>
      <w:tr w:rsidR="009A4C7C" w:rsidRPr="002442C8" w:rsidTr="00614E61">
        <w:tblPrEx>
          <w:tblBorders>
            <w:top w:val="none" w:sz="0" w:space="0" w:color="auto"/>
            <w:bottom w:val="none" w:sz="0" w:space="0" w:color="auto"/>
          </w:tblBorders>
        </w:tblPrEx>
        <w:tc>
          <w:tcPr>
            <w:tcW w:w="4994" w:type="pct"/>
            <w:gridSpan w:val="2"/>
          </w:tcPr>
          <w:p w:rsidR="009A4C7C" w:rsidRPr="002442C8" w:rsidRDefault="00BB41EF" w:rsidP="009A4C7C">
            <w:pPr>
              <w:pStyle w:val="PURBody"/>
              <w:rPr>
                <w:lang w:val="fr-FR"/>
              </w:rPr>
            </w:pPr>
            <w:r w:rsidRPr="002442C8">
              <w:rPr>
                <w:b/>
                <w:lang w:val="fr-FR"/>
              </w:rPr>
              <w:t>Vous avez besoin de :</w:t>
            </w:r>
          </w:p>
          <w:p w:rsidR="009A4C7C" w:rsidRPr="008C7EB7" w:rsidRDefault="009A4C7C" w:rsidP="00412FD6">
            <w:pPr>
              <w:pStyle w:val="PURBullet-Indented"/>
            </w:pPr>
            <w:r w:rsidRPr="008C7EB7">
              <w:t xml:space="preserve">SAL Visual Studio Team Foundation Server 2012, </w:t>
            </w:r>
            <w:proofErr w:type="spellStart"/>
            <w:r w:rsidRPr="008C7EB7">
              <w:rPr>
                <w:b/>
              </w:rPr>
              <w:t>ou</w:t>
            </w:r>
            <w:proofErr w:type="spellEnd"/>
          </w:p>
          <w:p w:rsidR="009A4C7C" w:rsidRPr="002442C8" w:rsidRDefault="009A4C7C" w:rsidP="00673083">
            <w:pPr>
              <w:pStyle w:val="PURBullet-Indented"/>
              <w:rPr>
                <w:lang w:val="fr-FR"/>
              </w:rPr>
            </w:pPr>
            <w:r w:rsidRPr="002442C8">
              <w:rPr>
                <w:lang w:val="fr-FR"/>
              </w:rPr>
              <w:t xml:space="preserve">SAL de base Visual Studio Team </w:t>
            </w:r>
            <w:proofErr w:type="spellStart"/>
            <w:r w:rsidRPr="002442C8">
              <w:rPr>
                <w:lang w:val="fr-FR"/>
              </w:rPr>
              <w:t>Foundation</w:t>
            </w:r>
            <w:proofErr w:type="spellEnd"/>
            <w:r w:rsidRPr="002442C8">
              <w:rPr>
                <w:lang w:val="fr-FR"/>
              </w:rPr>
              <w:t xml:space="preserve"> Server 2012 (pour configuration de base)</w:t>
            </w:r>
          </w:p>
          <w:p w:rsidR="00614E61" w:rsidRPr="002442C8" w:rsidRDefault="00614E61" w:rsidP="00614E61">
            <w:pPr>
              <w:pStyle w:val="PURBullet-Indented"/>
              <w:numPr>
                <w:ilvl w:val="0"/>
                <w:numId w:val="0"/>
              </w:numPr>
              <w:rPr>
                <w:lang w:val="fr-FR"/>
              </w:rPr>
            </w:pPr>
          </w:p>
        </w:tc>
      </w:tr>
    </w:tbl>
    <w:p w:rsidR="009A4C7C" w:rsidRPr="002442C8" w:rsidRDefault="009A4C7C" w:rsidP="0085206E">
      <w:pPr>
        <w:pStyle w:val="PURADDITIONALTERMSHEADERMB"/>
        <w:rPr>
          <w:lang w:val="fr-FR"/>
        </w:rPr>
      </w:pPr>
      <w:r w:rsidRPr="002442C8">
        <w:rPr>
          <w:lang w:val="fr-FR"/>
        </w:rPr>
        <w:t>Conditions supplémentaires.</w:t>
      </w:r>
    </w:p>
    <w:p w:rsidR="003F58BA" w:rsidRPr="002442C8" w:rsidRDefault="003F58BA" w:rsidP="003F58BA">
      <w:pPr>
        <w:pStyle w:val="PURBlueStrong-Indented"/>
        <w:rPr>
          <w:lang w:val="fr-FR"/>
        </w:rPr>
      </w:pPr>
      <w:r w:rsidRPr="002442C8">
        <w:rPr>
          <w:lang w:val="fr-FR"/>
        </w:rPr>
        <w:t>Composants logiciels de Microsoft SQL Server</w:t>
      </w:r>
    </w:p>
    <w:p w:rsidR="003F58BA" w:rsidRPr="002442C8" w:rsidRDefault="003F58BA" w:rsidP="003F58BA">
      <w:pPr>
        <w:pStyle w:val="PURBody-Indented"/>
        <w:rPr>
          <w:lang w:val="fr-FR"/>
        </w:rPr>
      </w:pPr>
      <w:r w:rsidRPr="002442C8">
        <w:rPr>
          <w:lang w:val="fr-FR"/>
        </w:rPr>
        <w:t>Le logiciel peut être accompagné de composants logiciels Microsoft SQL Server, qui sont concédés sous licence conformément aux termes des contrats de licence SQL Server respectifs disponibles dans le dossier « </w:t>
      </w:r>
      <w:proofErr w:type="spellStart"/>
      <w:r w:rsidRPr="002442C8">
        <w:rPr>
          <w:lang w:val="fr-FR"/>
        </w:rPr>
        <w:t>Licenses</w:t>
      </w:r>
      <w:proofErr w:type="spellEnd"/>
      <w:r w:rsidRPr="002442C8">
        <w:rPr>
          <w:lang w:val="fr-FR"/>
        </w:rPr>
        <w:t> » du répertoire d</w:t>
      </w:r>
      <w:r w:rsidR="003E0FD6" w:rsidRPr="002442C8">
        <w:rPr>
          <w:lang w:val="fr-FR"/>
        </w:rPr>
        <w:t>’</w:t>
      </w:r>
      <w:r w:rsidRPr="002442C8">
        <w:rPr>
          <w:lang w:val="fr-FR"/>
        </w:rPr>
        <w:t>installation suivant </w:t>
      </w:r>
      <w:proofErr w:type="gramStart"/>
      <w:r w:rsidRPr="002442C8">
        <w:rPr>
          <w:lang w:val="fr-FR"/>
        </w:rPr>
        <w:t>:</w:t>
      </w:r>
      <w:r w:rsidR="00E1286F" w:rsidRPr="002442C8">
        <w:rPr>
          <w:lang w:val="fr-FR"/>
        </w:rPr>
        <w:t xml:space="preserve"> </w:t>
      </w:r>
      <w:r w:rsidRPr="002442C8">
        <w:rPr>
          <w:lang w:val="fr-FR"/>
        </w:rPr>
        <w:t>..</w:t>
      </w:r>
      <w:proofErr w:type="gramEnd"/>
      <w:r w:rsidRPr="002442C8">
        <w:rPr>
          <w:lang w:val="fr-FR"/>
        </w:rPr>
        <w:t xml:space="preserve">\Program Files\Microsoft Team </w:t>
      </w:r>
      <w:proofErr w:type="spellStart"/>
      <w:r w:rsidRPr="002442C8">
        <w:rPr>
          <w:lang w:val="fr-FR"/>
        </w:rPr>
        <w:t>Foundation</w:t>
      </w:r>
      <w:proofErr w:type="spellEnd"/>
      <w:r w:rsidRPr="002442C8">
        <w:rPr>
          <w:lang w:val="fr-FR"/>
        </w:rPr>
        <w:t xml:space="preserve"> Server 2012\</w:t>
      </w:r>
      <w:proofErr w:type="spellStart"/>
      <w:r w:rsidRPr="002442C8">
        <w:rPr>
          <w:lang w:val="fr-FR"/>
        </w:rPr>
        <w:t>Licenses</w:t>
      </w:r>
      <w:proofErr w:type="spellEnd"/>
      <w:r w:rsidRPr="002442C8">
        <w:rPr>
          <w:lang w:val="fr-FR"/>
        </w:rPr>
        <w:t>.</w:t>
      </w:r>
    </w:p>
    <w:p w:rsidR="00D137DE" w:rsidRPr="002442C8" w:rsidRDefault="00D137DE" w:rsidP="00D137DE">
      <w:pPr>
        <w:pStyle w:val="PURBlueStrong-Indented"/>
        <w:rPr>
          <w:lang w:val="fr-FR"/>
        </w:rPr>
      </w:pPr>
      <w:r w:rsidRPr="002442C8">
        <w:rPr>
          <w:lang w:val="fr-FR"/>
        </w:rPr>
        <w:t xml:space="preserve">Conditions de licence pour Microsoft SharePoint </w:t>
      </w:r>
      <w:proofErr w:type="spellStart"/>
      <w:r w:rsidRPr="002442C8">
        <w:rPr>
          <w:lang w:val="fr-FR"/>
        </w:rPr>
        <w:t>Foundation</w:t>
      </w:r>
      <w:proofErr w:type="spellEnd"/>
      <w:r w:rsidRPr="002442C8">
        <w:rPr>
          <w:lang w:val="fr-FR"/>
        </w:rPr>
        <w:t> 2010</w:t>
      </w:r>
    </w:p>
    <w:p w:rsidR="00D137DE" w:rsidRPr="002442C8" w:rsidRDefault="00D137DE" w:rsidP="00D137DE">
      <w:pPr>
        <w:pStyle w:val="PURBody-Indented"/>
        <w:rPr>
          <w:lang w:val="fr-FR"/>
        </w:rPr>
      </w:pPr>
      <w:r w:rsidRPr="002442C8">
        <w:rPr>
          <w:lang w:val="fr-FR"/>
        </w:rPr>
        <w:t>Le logiciel s</w:t>
      </w:r>
      <w:r w:rsidR="003E0FD6" w:rsidRPr="002442C8">
        <w:rPr>
          <w:lang w:val="fr-FR"/>
        </w:rPr>
        <w:t>’</w:t>
      </w:r>
      <w:r w:rsidRPr="002442C8">
        <w:rPr>
          <w:lang w:val="fr-FR"/>
        </w:rPr>
        <w:t xml:space="preserve">accompagne de Microsoft SharePoint </w:t>
      </w:r>
      <w:proofErr w:type="spellStart"/>
      <w:r w:rsidRPr="002442C8">
        <w:rPr>
          <w:lang w:val="fr-FR"/>
        </w:rPr>
        <w:t>Foundation</w:t>
      </w:r>
      <w:proofErr w:type="spellEnd"/>
      <w:r w:rsidRPr="002442C8">
        <w:rPr>
          <w:lang w:val="fr-FR"/>
        </w:rPr>
        <w:t> 2010, qui vous est concédé sous licence selon ses conditions particulières.</w:t>
      </w:r>
      <w:r w:rsidR="00E1286F" w:rsidRPr="002442C8">
        <w:rPr>
          <w:lang w:val="fr-FR"/>
        </w:rPr>
        <w:t xml:space="preserve"> </w:t>
      </w:r>
      <w:r w:rsidRPr="002442C8">
        <w:rPr>
          <w:lang w:val="fr-FR"/>
        </w:rPr>
        <w:t>Une copie de ces conditions de licence particulières est disponible dans le dossier « </w:t>
      </w:r>
      <w:proofErr w:type="spellStart"/>
      <w:r w:rsidRPr="002442C8">
        <w:rPr>
          <w:lang w:val="fr-FR"/>
        </w:rPr>
        <w:t>Licenses</w:t>
      </w:r>
      <w:proofErr w:type="spellEnd"/>
      <w:r w:rsidRPr="002442C8">
        <w:rPr>
          <w:lang w:val="fr-FR"/>
        </w:rPr>
        <w:t> » du répertoire d</w:t>
      </w:r>
      <w:r w:rsidR="003E0FD6" w:rsidRPr="002442C8">
        <w:rPr>
          <w:lang w:val="fr-FR"/>
        </w:rPr>
        <w:t>’</w:t>
      </w:r>
      <w:r w:rsidRPr="002442C8">
        <w:rPr>
          <w:lang w:val="fr-FR"/>
        </w:rPr>
        <w:t>installation suivant </w:t>
      </w:r>
      <w:proofErr w:type="gramStart"/>
      <w:r w:rsidRPr="002442C8">
        <w:rPr>
          <w:lang w:val="fr-FR"/>
        </w:rPr>
        <w:t>:</w:t>
      </w:r>
      <w:r w:rsidR="00E1286F" w:rsidRPr="002442C8">
        <w:rPr>
          <w:lang w:val="fr-FR"/>
        </w:rPr>
        <w:t xml:space="preserve"> </w:t>
      </w:r>
      <w:r w:rsidRPr="002442C8">
        <w:rPr>
          <w:lang w:val="fr-FR"/>
        </w:rPr>
        <w:t>..</w:t>
      </w:r>
      <w:proofErr w:type="gramEnd"/>
      <w:r w:rsidRPr="002442C8">
        <w:rPr>
          <w:lang w:val="fr-FR"/>
        </w:rPr>
        <w:t xml:space="preserve">\Program Files\Microsoft Team </w:t>
      </w:r>
      <w:proofErr w:type="spellStart"/>
      <w:r w:rsidRPr="002442C8">
        <w:rPr>
          <w:lang w:val="fr-FR"/>
        </w:rPr>
        <w:t>Foundation</w:t>
      </w:r>
      <w:proofErr w:type="spellEnd"/>
      <w:r w:rsidRPr="002442C8">
        <w:rPr>
          <w:lang w:val="fr-FR"/>
        </w:rPr>
        <w:t xml:space="preserve"> Server 2012\</w:t>
      </w:r>
      <w:proofErr w:type="spellStart"/>
      <w:r w:rsidRPr="002442C8">
        <w:rPr>
          <w:lang w:val="fr-FR"/>
        </w:rPr>
        <w:t>Licenses</w:t>
      </w:r>
      <w:proofErr w:type="spellEnd"/>
      <w:r w:rsidRPr="002442C8">
        <w:rPr>
          <w:lang w:val="fr-FR"/>
        </w:rPr>
        <w:t>.</w:t>
      </w:r>
    </w:p>
    <w:p w:rsidR="003F58BA" w:rsidRPr="002442C8" w:rsidRDefault="003F58BA" w:rsidP="003F58BA">
      <w:pPr>
        <w:pStyle w:val="PURBlueStrong-Indented"/>
        <w:rPr>
          <w:lang w:val="fr-FR"/>
        </w:rPr>
      </w:pPr>
      <w:r w:rsidRPr="002442C8">
        <w:rPr>
          <w:lang w:val="fr-FR"/>
        </w:rPr>
        <w:t>Technologie SQL Server</w:t>
      </w:r>
    </w:p>
    <w:p w:rsidR="003F58BA" w:rsidRPr="002442C8" w:rsidRDefault="003F58BA" w:rsidP="003F58BA">
      <w:pPr>
        <w:pStyle w:val="PURBody-Indented"/>
        <w:rPr>
          <w:lang w:val="fr-FR"/>
        </w:rPr>
      </w:pPr>
      <w:r w:rsidRPr="002442C8">
        <w:rPr>
          <w:lang w:val="fr-FR"/>
        </w:rPr>
        <w:t>Le logiciel intègre la technologie SQL Server. Reportez-vous à la section « Conditions de licence pour la technologie SQL Server » des conditions universelles de licence pour connaître les conditions de licence régissant votre utilisation de cette technologie.</w:t>
      </w:r>
    </w:p>
    <w:p w:rsidR="00342466" w:rsidRPr="002442C8" w:rsidRDefault="00342466" w:rsidP="00342466">
      <w:pPr>
        <w:pStyle w:val="PURBlueStrong-Indented"/>
        <w:rPr>
          <w:lang w:val="fr-FR"/>
        </w:rPr>
      </w:pPr>
      <w:r w:rsidRPr="002442C8">
        <w:rPr>
          <w:lang w:val="fr-FR"/>
        </w:rPr>
        <w:t>Logiciel .NET Framework</w:t>
      </w:r>
    </w:p>
    <w:p w:rsidR="00342466" w:rsidRPr="002442C8" w:rsidRDefault="00342466" w:rsidP="00342466">
      <w:pPr>
        <w:pStyle w:val="PURBody-Indented"/>
        <w:rPr>
          <w:lang w:val="fr-FR"/>
        </w:rPr>
      </w:pPr>
      <w:r w:rsidRPr="002442C8">
        <w:rPr>
          <w:lang w:val="fr-FR"/>
        </w:rPr>
        <w:t xml:space="preserve">Le logiciel du produit contient le logiciel Microsoft .NET Framework et peut contenir le logiciel </w:t>
      </w:r>
      <w:proofErr w:type="spellStart"/>
      <w:r w:rsidRPr="002442C8">
        <w:rPr>
          <w:lang w:val="fr-FR"/>
        </w:rPr>
        <w:t>PowerShell</w:t>
      </w:r>
      <w:proofErr w:type="spellEnd"/>
      <w:r w:rsidRPr="002442C8">
        <w:rPr>
          <w:lang w:val="fr-FR"/>
        </w:rPr>
        <w:t>.</w:t>
      </w:r>
      <w:r w:rsidR="00E1286F" w:rsidRPr="002442C8">
        <w:rPr>
          <w:lang w:val="fr-FR"/>
        </w:rPr>
        <w:t xml:space="preserve"> </w:t>
      </w:r>
      <w:r w:rsidRPr="002442C8">
        <w:rPr>
          <w:lang w:val="fr-FR"/>
        </w:rPr>
        <w:t xml:space="preserve">Reportez-vous aux conditions de licence de .NET Framework et </w:t>
      </w:r>
      <w:proofErr w:type="spellStart"/>
      <w:r w:rsidRPr="002442C8">
        <w:rPr>
          <w:lang w:val="fr-FR"/>
        </w:rPr>
        <w:t>PowerShell</w:t>
      </w:r>
      <w:proofErr w:type="spellEnd"/>
      <w:r w:rsidRPr="002442C8">
        <w:rPr>
          <w:lang w:val="fr-FR"/>
        </w:rPr>
        <w:t xml:space="preserve"> stipulées dans les conditions universelles de licence.</w:t>
      </w:r>
    </w:p>
    <w:p w:rsidR="009A4C7C" w:rsidRPr="002442C8" w:rsidRDefault="00681F74" w:rsidP="00E450A6">
      <w:pPr>
        <w:pStyle w:val="PURBreadcrumb"/>
        <w:rPr>
          <w:lang w:val="fr-FR"/>
        </w:rPr>
      </w:pPr>
      <w:hyperlink w:anchor="Tables des matières" w:history="1">
        <w:hyperlink w:anchor="TOC" w:history="1">
          <w:r w:rsidR="00EA00B0" w:rsidRPr="002442C8">
            <w:rPr>
              <w:rStyle w:val="Hyperlink"/>
              <w:rFonts w:ascii="Arial Narrow" w:hAnsi="Arial Narrow"/>
              <w:sz w:val="16"/>
              <w:lang w:val="fr-FR"/>
            </w:rPr>
            <w:t>Table des matières</w:t>
          </w:r>
        </w:hyperlink>
      </w:hyperlink>
      <w:r w:rsidR="00C0505F" w:rsidRPr="002442C8">
        <w:rPr>
          <w:lang w:val="fr-FR"/>
        </w:rPr>
        <w:t>/</w:t>
      </w:r>
      <w:hyperlink w:anchor="UniversalTerms" w:history="1">
        <w:hyperlink w:anchor="UniversalTerms" w:history="1">
          <w:hyperlink w:anchor="UniversalTerms" w:history="1">
            <w:r w:rsidR="00E450A6" w:rsidRPr="002442C8">
              <w:rPr>
                <w:rStyle w:val="Hyperlink"/>
                <w:rFonts w:ascii="Arial Narrow" w:hAnsi="Arial Narrow"/>
                <w:sz w:val="16"/>
                <w:lang w:val="fr-FR"/>
              </w:rPr>
              <w:t>Conditions Universelles de Licence</w:t>
            </w:r>
          </w:hyperlink>
        </w:hyperlink>
      </w:hyperlink>
    </w:p>
    <w:p w:rsidR="009B27A8" w:rsidRPr="002442C8" w:rsidRDefault="009B27A8" w:rsidP="009B27A8">
      <w:pPr>
        <w:pStyle w:val="PURProductName"/>
        <w:rPr>
          <w:lang w:val="fr-FR"/>
        </w:rPr>
      </w:pPr>
      <w:bookmarkStart w:id="369" w:name="_Toc299519159"/>
      <w:bookmarkStart w:id="370" w:name="_Toc299531591"/>
      <w:bookmarkStart w:id="371" w:name="_Toc299531915"/>
      <w:bookmarkStart w:id="372" w:name="_Toc299957198"/>
      <w:bookmarkStart w:id="373" w:name="_Toc340656782"/>
      <w:bookmarkStart w:id="374" w:name="_Toc340657675"/>
      <w:bookmarkStart w:id="375" w:name="_Toc299519162"/>
      <w:bookmarkStart w:id="376" w:name="_Toc299531594"/>
      <w:bookmarkStart w:id="377" w:name="_Toc299531918"/>
      <w:bookmarkStart w:id="378" w:name="_Toc299957201"/>
      <w:r w:rsidRPr="002442C8">
        <w:rPr>
          <w:lang w:val="fr-FR"/>
        </w:rPr>
        <w:t>Visual Studio Test Professional</w:t>
      </w:r>
      <w:bookmarkEnd w:id="369"/>
      <w:bookmarkEnd w:id="370"/>
      <w:bookmarkEnd w:id="371"/>
      <w:r w:rsidRPr="002442C8">
        <w:rPr>
          <w:lang w:val="fr-FR"/>
        </w:rPr>
        <w:t xml:space="preserve"> </w:t>
      </w:r>
      <w:bookmarkEnd w:id="372"/>
      <w:r w:rsidRPr="002442C8">
        <w:rPr>
          <w:lang w:val="fr-FR"/>
        </w:rPr>
        <w:t>2012</w:t>
      </w:r>
      <w:bookmarkEnd w:id="373"/>
      <w:bookmarkEnd w:id="374"/>
      <w:r w:rsidRPr="002442C8">
        <w:rPr>
          <w:lang w:val="fr-FR"/>
        </w:rPr>
        <w:fldChar w:fldCharType="begin"/>
      </w:r>
      <w:r w:rsidRPr="002442C8">
        <w:rPr>
          <w:lang w:val="fr-FR"/>
        </w:rPr>
        <w:instrText xml:space="preserve">XE "Visual Studio Test Professional 2012" </w:instrText>
      </w:r>
      <w:r w:rsidRPr="002442C8">
        <w:rPr>
          <w:lang w:val="fr-FR"/>
        </w:rPr>
        <w:fldChar w:fldCharType="end"/>
      </w:r>
    </w:p>
    <w:p w:rsidR="009B27A8" w:rsidRPr="002442C8" w:rsidRDefault="009B27A8" w:rsidP="009B27A8">
      <w:pPr>
        <w:pStyle w:val="PURLicenseTerm"/>
        <w:rPr>
          <w:lang w:val="fr-FR"/>
        </w:rPr>
      </w:pPr>
      <w:r w:rsidRPr="002442C8">
        <w:rPr>
          <w:lang w:val="fr-FR"/>
        </w:rPr>
        <w:t xml:space="preserve">Votre utilisation de ce produit est régie par les conditions universelles de licence, les conditions générales de licence pour le modèle de licence associé audit produit et les conditions de licence spécifiques </w:t>
      </w:r>
      <w:r w:rsidR="003A7E59">
        <w:rPr>
          <w:lang w:val="fr-FR"/>
        </w:rPr>
        <w:br/>
      </w:r>
      <w:r w:rsidRPr="002442C8">
        <w:rPr>
          <w:lang w:val="fr-FR"/>
        </w:rPr>
        <w:t>ci-après.</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114"/>
        <w:gridCol w:w="5350"/>
        <w:gridCol w:w="5352"/>
        <w:gridCol w:w="214"/>
      </w:tblGrid>
      <w:tr w:rsidR="009B27A8" w:rsidRPr="00054C42" w:rsidTr="009B27A8">
        <w:tc>
          <w:tcPr>
            <w:tcW w:w="2477" w:type="pct"/>
            <w:gridSpan w:val="2"/>
            <w:tcBorders>
              <w:top w:val="single" w:sz="4" w:space="0" w:color="auto"/>
              <w:bottom w:val="nil"/>
            </w:tcBorders>
          </w:tcPr>
          <w:p w:rsidR="009B27A8" w:rsidRPr="002442C8" w:rsidRDefault="009B27A8" w:rsidP="009B27A8">
            <w:pPr>
              <w:pStyle w:val="PURLMSH"/>
              <w:rPr>
                <w:lang w:val="fr-FR"/>
              </w:rPr>
            </w:pPr>
            <w:r w:rsidRPr="002442C8">
              <w:rPr>
                <w:lang w:val="fr-FR"/>
              </w:rPr>
              <w:t xml:space="preserve">Section applicable des conditions générales de licence SAL : </w:t>
            </w:r>
            <w:hyperlink w:anchor="SALTerms_Desktop" w:history="1">
              <w:r w:rsidRPr="002442C8">
                <w:rPr>
                  <w:rStyle w:val="Hyperlink"/>
                  <w:lang w:val="fr-FR"/>
                </w:rPr>
                <w:t>Applications bureautiques</w:t>
              </w:r>
            </w:hyperlink>
          </w:p>
        </w:tc>
        <w:tc>
          <w:tcPr>
            <w:tcW w:w="2523" w:type="pct"/>
            <w:gridSpan w:val="2"/>
            <w:vMerge w:val="restart"/>
            <w:tcBorders>
              <w:top w:val="single" w:sz="4" w:space="0" w:color="auto"/>
            </w:tcBorders>
          </w:tcPr>
          <w:p w:rsidR="009B27A8" w:rsidRPr="002442C8" w:rsidRDefault="009B27A8" w:rsidP="009B27A8">
            <w:pPr>
              <w:pStyle w:val="PURLMSH"/>
              <w:rPr>
                <w:lang w:val="fr-FR"/>
              </w:rPr>
            </w:pPr>
            <w:r w:rsidRPr="002442C8">
              <w:rPr>
                <w:lang w:val="fr-FR"/>
              </w:rPr>
              <w:t xml:space="preserve">Voir les avertissements applicables : </w:t>
            </w:r>
            <w:r w:rsidRPr="002442C8">
              <w:rPr>
                <w:b/>
                <w:lang w:val="fr-FR"/>
              </w:rPr>
              <w:t xml:space="preserve">transfert de données, H.264/MPEG-4 AVC et/ou VC-1 </w:t>
            </w:r>
            <w:r w:rsidRPr="002442C8">
              <w:rPr>
                <w:i/>
                <w:lang w:val="fr-FR"/>
              </w:rPr>
              <w:t>(voir l</w:t>
            </w:r>
            <w:r w:rsidR="003E0FD6" w:rsidRPr="002442C8">
              <w:rPr>
                <w:i/>
                <w:lang w:val="fr-FR"/>
              </w:rPr>
              <w:t>’</w:t>
            </w:r>
            <w:hyperlink w:anchor="Annexe2" w:history="1">
              <w:hyperlink w:anchor="Annexe2" w:history="1">
                <w:r w:rsidR="00477A7C" w:rsidRPr="002442C8">
                  <w:rPr>
                    <w:rStyle w:val="Hyperlink"/>
                    <w:i/>
                    <w:lang w:val="fr-FR"/>
                  </w:rPr>
                  <w:t>Annexe 2</w:t>
                </w:r>
              </w:hyperlink>
            </w:hyperlink>
            <w:r w:rsidRPr="002442C8">
              <w:rPr>
                <w:i/>
                <w:lang w:val="fr-FR"/>
              </w:rPr>
              <w:t>)</w:t>
            </w:r>
          </w:p>
        </w:tc>
      </w:tr>
      <w:tr w:rsidR="009B27A8" w:rsidRPr="002442C8" w:rsidTr="009B27A8">
        <w:tc>
          <w:tcPr>
            <w:tcW w:w="2477" w:type="pct"/>
            <w:gridSpan w:val="2"/>
            <w:tcBorders>
              <w:top w:val="nil"/>
            </w:tcBorders>
          </w:tcPr>
          <w:p w:rsidR="009B27A8" w:rsidRPr="002442C8" w:rsidRDefault="009B27A8" w:rsidP="009B27A8">
            <w:pPr>
              <w:pStyle w:val="PURLMSH"/>
              <w:rPr>
                <w:lang w:val="fr-FR"/>
              </w:rPr>
            </w:pPr>
            <w:r w:rsidRPr="002442C8">
              <w:rPr>
                <w:lang w:val="fr-FR"/>
              </w:rPr>
              <w:t xml:space="preserve">Logiciels client/supplémentaires : </w:t>
            </w:r>
            <w:r w:rsidRPr="002442C8">
              <w:rPr>
                <w:b/>
                <w:lang w:val="fr-FR"/>
              </w:rPr>
              <w:t>Non</w:t>
            </w:r>
          </w:p>
        </w:tc>
        <w:tc>
          <w:tcPr>
            <w:tcW w:w="2523" w:type="pct"/>
            <w:gridSpan w:val="2"/>
            <w:vMerge/>
          </w:tcPr>
          <w:p w:rsidR="009B27A8" w:rsidRPr="002442C8" w:rsidRDefault="009B27A8" w:rsidP="009B27A8">
            <w:pPr>
              <w:pStyle w:val="PURLMSH"/>
              <w:rPr>
                <w:lang w:val="fr-FR"/>
              </w:rPr>
            </w:pPr>
          </w:p>
        </w:tc>
      </w:tr>
      <w:tr w:rsidR="009B27A8" w:rsidRPr="00054C42" w:rsidTr="009B27A8">
        <w:tblPrEx>
          <w:tblBorders>
            <w:top w:val="none" w:sz="0" w:space="0" w:color="auto"/>
            <w:bottom w:val="none" w:sz="0" w:space="0" w:color="auto"/>
          </w:tblBorders>
        </w:tblPrEx>
        <w:trPr>
          <w:gridBefore w:val="1"/>
          <w:gridAfter w:val="1"/>
          <w:wBefore w:w="52" w:type="pct"/>
          <w:wAfter w:w="97" w:type="pct"/>
        </w:trPr>
        <w:tc>
          <w:tcPr>
            <w:tcW w:w="4851" w:type="pct"/>
            <w:gridSpan w:val="2"/>
            <w:shd w:val="clear" w:color="auto" w:fill="E5EEF7"/>
          </w:tcPr>
          <w:p w:rsidR="009B27A8" w:rsidRPr="002442C8" w:rsidRDefault="009B27A8" w:rsidP="009B27A8">
            <w:pPr>
              <w:pStyle w:val="PURTableHeaderWhite"/>
              <w:spacing w:after="0" w:line="240" w:lineRule="auto"/>
              <w:rPr>
                <w:i w:val="0"/>
                <w:color w:val="404040"/>
                <w:lang w:val="fr-FR"/>
              </w:rPr>
            </w:pPr>
            <w:r w:rsidRPr="002442C8">
              <w:rPr>
                <w:i w:val="0"/>
                <w:color w:val="404040"/>
                <w:lang w:val="fr-FR"/>
              </w:rPr>
              <w:lastRenderedPageBreak/>
              <w:t>LICENCES D</w:t>
            </w:r>
            <w:r w:rsidR="003E0FD6" w:rsidRPr="002442C8">
              <w:rPr>
                <w:i w:val="0"/>
                <w:color w:val="404040"/>
                <w:lang w:val="fr-FR"/>
              </w:rPr>
              <w:t>’</w:t>
            </w:r>
            <w:r w:rsidRPr="002442C8">
              <w:rPr>
                <w:i w:val="0"/>
                <w:color w:val="404040"/>
                <w:lang w:val="fr-FR"/>
              </w:rPr>
              <w:t>ACCÈS SAL (SUBSCRIBER ACCESS LICENSE)</w:t>
            </w:r>
          </w:p>
        </w:tc>
      </w:tr>
      <w:tr w:rsidR="009B27A8" w:rsidRPr="002442C8" w:rsidTr="009B27A8">
        <w:tblPrEx>
          <w:tblBorders>
            <w:top w:val="none" w:sz="0" w:space="0" w:color="auto"/>
            <w:bottom w:val="none" w:sz="0" w:space="0" w:color="auto"/>
          </w:tblBorders>
        </w:tblPrEx>
        <w:trPr>
          <w:gridBefore w:val="1"/>
          <w:gridAfter w:val="1"/>
          <w:wBefore w:w="52" w:type="pct"/>
          <w:wAfter w:w="97" w:type="pct"/>
        </w:trPr>
        <w:tc>
          <w:tcPr>
            <w:tcW w:w="4851" w:type="pct"/>
            <w:gridSpan w:val="2"/>
          </w:tcPr>
          <w:p w:rsidR="009B27A8" w:rsidRPr="002442C8" w:rsidRDefault="009B27A8" w:rsidP="009B27A8">
            <w:pPr>
              <w:pStyle w:val="PURBody"/>
              <w:rPr>
                <w:lang w:val="fr-FR"/>
              </w:rPr>
            </w:pPr>
            <w:r w:rsidRPr="002442C8">
              <w:rPr>
                <w:b/>
                <w:lang w:val="fr-FR"/>
              </w:rPr>
              <w:t>Vous avez besoin de :</w:t>
            </w:r>
          </w:p>
          <w:p w:rsidR="009B27A8" w:rsidRPr="008C7EB7" w:rsidRDefault="009B27A8" w:rsidP="000579A6">
            <w:pPr>
              <w:pStyle w:val="PURBullet-Indented"/>
              <w:rPr>
                <w:b/>
                <w:bCs/>
              </w:rPr>
            </w:pPr>
            <w:r w:rsidRPr="008C7EB7">
              <w:t>SAL Visual Studio Test Professional 2012</w:t>
            </w:r>
          </w:p>
        </w:tc>
      </w:tr>
    </w:tbl>
    <w:p w:rsidR="009B27A8" w:rsidRPr="002442C8" w:rsidRDefault="009B27A8" w:rsidP="009B27A8">
      <w:pPr>
        <w:pStyle w:val="PURADDITIONALTERMSHEADERMB"/>
        <w:rPr>
          <w:lang w:val="fr-FR"/>
        </w:rPr>
      </w:pPr>
      <w:r w:rsidRPr="002442C8">
        <w:rPr>
          <w:lang w:val="fr-FR"/>
        </w:rPr>
        <w:t>Conditions supplémentaires.</w:t>
      </w:r>
    </w:p>
    <w:p w:rsidR="009B27A8" w:rsidRPr="002442C8" w:rsidRDefault="009B27A8" w:rsidP="009B27A8">
      <w:pPr>
        <w:pStyle w:val="PURBlueStrong-Indented"/>
        <w:rPr>
          <w:lang w:val="fr-FR"/>
        </w:rPr>
      </w:pPr>
      <w:r w:rsidRPr="002442C8">
        <w:rPr>
          <w:lang w:val="fr-FR"/>
        </w:rPr>
        <w:t>Fichier BUILDSERVER.TXT</w:t>
      </w:r>
    </w:p>
    <w:p w:rsidR="000F6807" w:rsidRPr="002442C8" w:rsidRDefault="000F6807" w:rsidP="00B3689F">
      <w:pPr>
        <w:pStyle w:val="PURBody-Indented"/>
        <w:rPr>
          <w:lang w:val="fr-FR"/>
        </w:rPr>
      </w:pPr>
      <w:r w:rsidRPr="002442C8">
        <w:rPr>
          <w:lang w:val="fr-FR"/>
        </w:rPr>
        <w:t xml:space="preserve">Les listes </w:t>
      </w:r>
      <w:proofErr w:type="spellStart"/>
      <w:r w:rsidRPr="002442C8">
        <w:rPr>
          <w:lang w:val="fr-FR"/>
        </w:rPr>
        <w:t>BuildServer</w:t>
      </w:r>
      <w:proofErr w:type="spellEnd"/>
      <w:r w:rsidRPr="002442C8">
        <w:rPr>
          <w:lang w:val="fr-FR"/>
        </w:rPr>
        <w:t xml:space="preserve"> sont disponibles sur la page </w:t>
      </w:r>
      <w:hyperlink r:id="rId75" w:history="1">
        <w:r w:rsidRPr="002442C8">
          <w:rPr>
            <w:rStyle w:val="Hyperlink"/>
            <w:lang w:val="fr-FR"/>
          </w:rPr>
          <w:t>http://go.microsoft.com/fwlink/?LinkId=247624</w:t>
        </w:r>
      </w:hyperlink>
      <w:r w:rsidRPr="002442C8">
        <w:rPr>
          <w:lang w:val="fr-FR"/>
        </w:rPr>
        <w:t xml:space="preserve"> (en anglais). Vous êtes autorisé à</w:t>
      </w:r>
      <w:r w:rsidR="00B3689F" w:rsidRPr="002442C8">
        <w:rPr>
          <w:lang w:val="fr-FR"/>
        </w:rPr>
        <w:t> </w:t>
      </w:r>
      <w:r w:rsidRPr="002442C8">
        <w:rPr>
          <w:lang w:val="fr-FR"/>
        </w:rPr>
        <w:t xml:space="preserve">installer des copies des fichiers de ces listes sur vos ordinateurs de </w:t>
      </w:r>
      <w:proofErr w:type="spellStart"/>
      <w:r w:rsidRPr="002442C8">
        <w:rPr>
          <w:lang w:val="fr-FR"/>
        </w:rPr>
        <w:t>build</w:t>
      </w:r>
      <w:proofErr w:type="spellEnd"/>
      <w:r w:rsidRPr="002442C8">
        <w:rPr>
          <w:lang w:val="fr-FR"/>
        </w:rPr>
        <w:t>.</w:t>
      </w:r>
      <w:r w:rsidR="00E1286F" w:rsidRPr="002442C8">
        <w:rPr>
          <w:lang w:val="fr-FR"/>
        </w:rPr>
        <w:t xml:space="preserve"> </w:t>
      </w:r>
      <w:r w:rsidRPr="002442C8">
        <w:rPr>
          <w:lang w:val="fr-FR"/>
        </w:rPr>
        <w:t>Vous pouvez procéder ainsi uniquement dans le but</w:t>
      </w:r>
      <w:r w:rsidR="00B3689F" w:rsidRPr="002442C8">
        <w:rPr>
          <w:lang w:val="fr-FR"/>
        </w:rPr>
        <w:t> </w:t>
      </w:r>
      <w:r w:rsidRPr="002442C8">
        <w:rPr>
          <w:lang w:val="fr-FR"/>
        </w:rPr>
        <w:t>de</w:t>
      </w:r>
      <w:r w:rsidR="00B3689F" w:rsidRPr="002442C8">
        <w:rPr>
          <w:lang w:val="fr-FR"/>
        </w:rPr>
        <w:t> </w:t>
      </w:r>
      <w:r w:rsidRPr="002442C8">
        <w:rPr>
          <w:lang w:val="fr-FR"/>
        </w:rPr>
        <w:t>compiler, de créer, de vérifier et d</w:t>
      </w:r>
      <w:r w:rsidR="003E0FD6" w:rsidRPr="002442C8">
        <w:rPr>
          <w:lang w:val="fr-FR"/>
        </w:rPr>
        <w:t>’</w:t>
      </w:r>
      <w:r w:rsidRPr="002442C8">
        <w:rPr>
          <w:lang w:val="fr-FR"/>
        </w:rPr>
        <w:t>archiver vos programmes, ou d</w:t>
      </w:r>
      <w:r w:rsidR="003E0FD6" w:rsidRPr="002442C8">
        <w:rPr>
          <w:lang w:val="fr-FR"/>
        </w:rPr>
        <w:t>’</w:t>
      </w:r>
      <w:r w:rsidRPr="002442C8">
        <w:rPr>
          <w:lang w:val="fr-FR"/>
        </w:rPr>
        <w:t>effectuer des tests de qualité ou de performance dans</w:t>
      </w:r>
      <w:r w:rsidR="00B3689F" w:rsidRPr="002442C8">
        <w:rPr>
          <w:lang w:val="fr-FR"/>
        </w:rPr>
        <w:t> </w:t>
      </w:r>
      <w:r w:rsidRPr="002442C8">
        <w:rPr>
          <w:lang w:val="fr-FR"/>
        </w:rPr>
        <w:t>le</w:t>
      </w:r>
      <w:r w:rsidR="00B3689F" w:rsidRPr="002442C8">
        <w:rPr>
          <w:lang w:val="fr-FR"/>
        </w:rPr>
        <w:t> </w:t>
      </w:r>
      <w:r w:rsidRPr="002442C8">
        <w:rPr>
          <w:lang w:val="fr-FR"/>
        </w:rPr>
        <w:t>cadre</w:t>
      </w:r>
      <w:r w:rsidR="00B3689F" w:rsidRPr="002442C8">
        <w:rPr>
          <w:lang w:val="fr-FR"/>
        </w:rPr>
        <w:t> </w:t>
      </w:r>
      <w:r w:rsidRPr="002442C8">
        <w:rPr>
          <w:lang w:val="fr-FR"/>
        </w:rPr>
        <w:t xml:space="preserve">du processus de génération sur vos ordinateurs de </w:t>
      </w:r>
      <w:proofErr w:type="spellStart"/>
      <w:r w:rsidRPr="002442C8">
        <w:rPr>
          <w:lang w:val="fr-FR"/>
        </w:rPr>
        <w:t>build</w:t>
      </w:r>
      <w:proofErr w:type="spellEnd"/>
      <w:r w:rsidRPr="002442C8">
        <w:rPr>
          <w:lang w:val="fr-FR"/>
        </w:rPr>
        <w:t>.</w:t>
      </w:r>
      <w:r w:rsidR="00E1286F" w:rsidRPr="002442C8">
        <w:rPr>
          <w:lang w:val="fr-FR"/>
        </w:rPr>
        <w:t xml:space="preserve"> </w:t>
      </w:r>
      <w:r w:rsidRPr="002442C8">
        <w:rPr>
          <w:lang w:val="fr-FR"/>
        </w:rPr>
        <w:t>Nous sommes susceptibles d</w:t>
      </w:r>
      <w:r w:rsidR="003E0FD6" w:rsidRPr="002442C8">
        <w:rPr>
          <w:lang w:val="fr-FR"/>
        </w:rPr>
        <w:t>’</w:t>
      </w:r>
      <w:r w:rsidRPr="002442C8">
        <w:rPr>
          <w:lang w:val="fr-FR"/>
        </w:rPr>
        <w:t>indiquer à l</w:t>
      </w:r>
      <w:r w:rsidR="003E0FD6" w:rsidRPr="002442C8">
        <w:rPr>
          <w:lang w:val="fr-FR"/>
        </w:rPr>
        <w:t>’</w:t>
      </w:r>
      <w:r w:rsidRPr="002442C8">
        <w:rPr>
          <w:lang w:val="fr-FR"/>
        </w:rPr>
        <w:t xml:space="preserve">adresse </w:t>
      </w:r>
      <w:hyperlink r:id="rId76" w:history="1">
        <w:r w:rsidRPr="002442C8">
          <w:rPr>
            <w:rStyle w:val="Hyperlink"/>
            <w:lang w:val="fr-FR"/>
          </w:rPr>
          <w:t>http://go.microsoft.com/fwlink/?LinkId=247624</w:t>
        </w:r>
      </w:hyperlink>
      <w:r w:rsidRPr="002442C8">
        <w:rPr>
          <w:lang w:val="fr-FR"/>
        </w:rPr>
        <w:t xml:space="preserve"> (en anglais) des fichiers supplémentaires pouvant être utilisés dans le même but.</w:t>
      </w:r>
    </w:p>
    <w:p w:rsidR="009B27A8" w:rsidRPr="002442C8" w:rsidRDefault="009B27A8" w:rsidP="009B27A8">
      <w:pPr>
        <w:pStyle w:val="PURBlueStrong-Indented"/>
        <w:rPr>
          <w:lang w:val="fr-FR"/>
        </w:rPr>
      </w:pPr>
      <w:r w:rsidRPr="002442C8">
        <w:rPr>
          <w:lang w:val="fr-FR"/>
        </w:rPr>
        <w:t>Utilitaires</w:t>
      </w:r>
    </w:p>
    <w:p w:rsidR="008C1A97" w:rsidRPr="002442C8" w:rsidRDefault="008C1A97" w:rsidP="008C1A97">
      <w:pPr>
        <w:pStyle w:val="PURBody-Indented"/>
        <w:rPr>
          <w:lang w:val="fr-FR"/>
        </w:rPr>
      </w:pPr>
      <w:r w:rsidRPr="002442C8">
        <w:rPr>
          <w:lang w:val="fr-FR"/>
        </w:rPr>
        <w:t>Des listes d</w:t>
      </w:r>
      <w:r w:rsidR="003E0FD6" w:rsidRPr="002442C8">
        <w:rPr>
          <w:lang w:val="fr-FR"/>
        </w:rPr>
        <w:t>’</w:t>
      </w:r>
      <w:r w:rsidRPr="002442C8">
        <w:rPr>
          <w:lang w:val="fr-FR"/>
        </w:rPr>
        <w:t xml:space="preserve">utilitaires sont disponibles sur le site </w:t>
      </w:r>
      <w:hyperlink r:id="rId77" w:history="1">
        <w:r w:rsidRPr="002442C8">
          <w:rPr>
            <w:rStyle w:val="Hyperlink"/>
            <w:lang w:val="fr-FR"/>
          </w:rPr>
          <w:t>http://go.microsoft.com/fwlink/?LinkId=247624</w:t>
        </w:r>
      </w:hyperlink>
      <w:r w:rsidRPr="002442C8">
        <w:rPr>
          <w:lang w:val="fr-FR"/>
        </w:rPr>
        <w:t>.</w:t>
      </w:r>
      <w:r w:rsidR="00E1286F" w:rsidRPr="002442C8">
        <w:rPr>
          <w:lang w:val="fr-FR"/>
        </w:rPr>
        <w:t xml:space="preserve"> </w:t>
      </w:r>
      <w:r w:rsidRPr="002442C8">
        <w:rPr>
          <w:lang w:val="fr-FR"/>
        </w:rPr>
        <w:t>Le logiciel contient des composants identifiés dans cette liste.</w:t>
      </w:r>
      <w:r w:rsidR="00E1286F" w:rsidRPr="002442C8">
        <w:rPr>
          <w:lang w:val="fr-FR"/>
        </w:rPr>
        <w:t xml:space="preserve"> </w:t>
      </w:r>
      <w:r w:rsidRPr="002442C8">
        <w:rPr>
          <w:lang w:val="fr-FR"/>
        </w:rPr>
        <w:t>Les composants contenus dans le logiciel varient en fonction de l</w:t>
      </w:r>
      <w:r w:rsidR="003E0FD6" w:rsidRPr="002442C8">
        <w:rPr>
          <w:lang w:val="fr-FR"/>
        </w:rPr>
        <w:t>’</w:t>
      </w:r>
      <w:r w:rsidRPr="002442C8">
        <w:rPr>
          <w:lang w:val="fr-FR"/>
        </w:rPr>
        <w:t>édition. Vous pouvez copier et installer les utilitaires fournis avec le logiciel sur d</w:t>
      </w:r>
      <w:r w:rsidR="003E0FD6" w:rsidRPr="002442C8">
        <w:rPr>
          <w:lang w:val="fr-FR"/>
        </w:rPr>
        <w:t>’</w:t>
      </w:r>
      <w:r w:rsidRPr="002442C8">
        <w:rPr>
          <w:lang w:val="fr-FR"/>
        </w:rPr>
        <w:t>autres ordinateurs tiers.</w:t>
      </w:r>
      <w:r w:rsidR="00E1286F" w:rsidRPr="002442C8">
        <w:rPr>
          <w:lang w:val="fr-FR"/>
        </w:rPr>
        <w:t xml:space="preserve"> </w:t>
      </w:r>
      <w:r w:rsidRPr="002442C8">
        <w:rPr>
          <w:lang w:val="fr-FR"/>
        </w:rPr>
        <w:t>Vous pouvez utiliser ces utilitaires uniquement dans le but de déboguer et de déployer les programmes et bases de données que vous développez avec le logiciel.</w:t>
      </w:r>
      <w:r w:rsidR="00E1286F" w:rsidRPr="002442C8">
        <w:rPr>
          <w:lang w:val="fr-FR"/>
        </w:rPr>
        <w:t xml:space="preserve"> </w:t>
      </w:r>
      <w:r w:rsidRPr="002442C8">
        <w:rPr>
          <w:lang w:val="fr-FR"/>
        </w:rPr>
        <w:t>Vous devez supprimer tous les Utilitaires installés sur un ordinateur après avoir fini de déboguer votre programme, mais pas plus tard que 30 jours après leur installation sur cet ordinateur.</w:t>
      </w:r>
    </w:p>
    <w:p w:rsidR="000F52FF" w:rsidRPr="002442C8" w:rsidRDefault="000F52FF" w:rsidP="000F52FF">
      <w:pPr>
        <w:pStyle w:val="PURBlueStrong-Indented"/>
        <w:rPr>
          <w:lang w:val="fr-FR"/>
        </w:rPr>
      </w:pPr>
      <w:r w:rsidRPr="002442C8">
        <w:rPr>
          <w:lang w:val="fr-FR"/>
        </w:rPr>
        <w:t xml:space="preserve">Programmes tiers et avertissements. </w:t>
      </w:r>
    </w:p>
    <w:p w:rsidR="000F52FF" w:rsidRPr="002442C8" w:rsidRDefault="000F52FF" w:rsidP="000F52FF">
      <w:pPr>
        <w:pStyle w:val="PURBody-Indented"/>
        <w:rPr>
          <w:lang w:val="fr-FR"/>
        </w:rPr>
      </w:pPr>
      <w:r w:rsidRPr="002442C8">
        <w:rPr>
          <w:lang w:val="fr-FR"/>
        </w:rPr>
        <w:t>Certains codes tiers inclus dans le logiciel vous sont concédés sous licence par Microsoft au titre du présent contrat de licence et non par le tiers propriétaire au titre d</w:t>
      </w:r>
      <w:r w:rsidR="003E0FD6" w:rsidRPr="002442C8">
        <w:rPr>
          <w:lang w:val="fr-FR"/>
        </w:rPr>
        <w:t>’</w:t>
      </w:r>
      <w:r w:rsidRPr="002442C8">
        <w:rPr>
          <w:lang w:val="fr-FR"/>
        </w:rPr>
        <w:t>un autre contrat de licence.</w:t>
      </w:r>
      <w:r w:rsidR="00E1286F" w:rsidRPr="002442C8">
        <w:rPr>
          <w:lang w:val="fr-FR"/>
        </w:rPr>
        <w:t xml:space="preserve"> </w:t>
      </w:r>
      <w:r w:rsidRPr="002442C8">
        <w:rPr>
          <w:lang w:val="fr-FR"/>
        </w:rPr>
        <w:t>Les avertissements relatifs auxdits codes tiers, le cas échéant, sont inclus dans le fichier ThirdPartyNotices.txt ou dans la documentation du logiciel.</w:t>
      </w:r>
    </w:p>
    <w:p w:rsidR="000F52FF" w:rsidRPr="002442C8" w:rsidRDefault="000F52FF" w:rsidP="000F52FF">
      <w:pPr>
        <w:pStyle w:val="PURBlueStrong-Indented"/>
        <w:rPr>
          <w:lang w:val="fr-FR"/>
        </w:rPr>
      </w:pPr>
      <w:r w:rsidRPr="002442C8">
        <w:rPr>
          <w:lang w:val="fr-FR"/>
        </w:rPr>
        <w:t>Gestionnaires d</w:t>
      </w:r>
      <w:r w:rsidR="003E0FD6" w:rsidRPr="002442C8">
        <w:rPr>
          <w:lang w:val="fr-FR"/>
        </w:rPr>
        <w:t>’</w:t>
      </w:r>
      <w:r w:rsidRPr="002442C8">
        <w:rPr>
          <w:lang w:val="fr-FR"/>
        </w:rPr>
        <w:t>extensions et de packages</w:t>
      </w:r>
    </w:p>
    <w:p w:rsidR="000F52FF" w:rsidRPr="002442C8" w:rsidRDefault="000F52FF" w:rsidP="003A7E59">
      <w:pPr>
        <w:pStyle w:val="PURBody-Indented"/>
        <w:rPr>
          <w:lang w:val="fr-FR"/>
        </w:rPr>
      </w:pPr>
      <w:r w:rsidRPr="002442C8">
        <w:rPr>
          <w:lang w:val="fr-FR"/>
        </w:rPr>
        <w:t>Le logiciel s</w:t>
      </w:r>
      <w:r w:rsidR="003E0FD6" w:rsidRPr="002442C8">
        <w:rPr>
          <w:lang w:val="fr-FR"/>
        </w:rPr>
        <w:t>’</w:t>
      </w:r>
      <w:r w:rsidRPr="002442C8">
        <w:rPr>
          <w:lang w:val="fr-FR"/>
        </w:rPr>
        <w:t>accompagne des fonctions suivantes (chacune étant une « Fonction »), qui vous permettent d</w:t>
      </w:r>
      <w:r w:rsidR="003E0FD6" w:rsidRPr="002442C8">
        <w:rPr>
          <w:lang w:val="fr-FR"/>
        </w:rPr>
        <w:t>’</w:t>
      </w:r>
      <w:r w:rsidRPr="002442C8">
        <w:rPr>
          <w:lang w:val="fr-FR"/>
        </w:rPr>
        <w:t>obtenir des applications ou packages logiciels d</w:t>
      </w:r>
      <w:r w:rsidR="003E0FD6" w:rsidRPr="002442C8">
        <w:rPr>
          <w:lang w:val="fr-FR"/>
        </w:rPr>
        <w:t>’</w:t>
      </w:r>
      <w:r w:rsidRPr="002442C8">
        <w:rPr>
          <w:lang w:val="fr-FR"/>
        </w:rPr>
        <w:t>autres sources par Internet : un gestionnaire d</w:t>
      </w:r>
      <w:r w:rsidR="003E0FD6" w:rsidRPr="002442C8">
        <w:rPr>
          <w:lang w:val="fr-FR"/>
        </w:rPr>
        <w:t>’</w:t>
      </w:r>
      <w:r w:rsidRPr="002442C8">
        <w:rPr>
          <w:lang w:val="fr-FR"/>
        </w:rPr>
        <w:t xml:space="preserve">extensions, une boîte de dialogue Nouveau projet, Web Platform Installer, un gestionnaire de packages basé sur Microsoft </w:t>
      </w:r>
      <w:proofErr w:type="spellStart"/>
      <w:r w:rsidRPr="002442C8">
        <w:rPr>
          <w:lang w:val="fr-FR"/>
        </w:rPr>
        <w:t>NuGet</w:t>
      </w:r>
      <w:proofErr w:type="spellEnd"/>
      <w:r w:rsidRPr="002442C8">
        <w:rPr>
          <w:lang w:val="fr-FR"/>
        </w:rPr>
        <w:t xml:space="preserve"> et le gestionnaire de packages des pages Web Microsoft ASP.NET.</w:t>
      </w:r>
      <w:r w:rsidR="00E1286F" w:rsidRPr="002442C8">
        <w:rPr>
          <w:lang w:val="fr-FR"/>
        </w:rPr>
        <w:t xml:space="preserve"> </w:t>
      </w:r>
      <w:r w:rsidRPr="002442C8">
        <w:rPr>
          <w:lang w:val="fr-FR"/>
        </w:rPr>
        <w:t>Ces applications et packages logiciels sont proposés et distribués soit par des tiers, soit par Microsoft, chacun sous des conditions de licence propres.</w:t>
      </w:r>
      <w:r w:rsidR="00E1286F" w:rsidRPr="002442C8">
        <w:rPr>
          <w:lang w:val="fr-FR"/>
        </w:rPr>
        <w:t xml:space="preserve"> </w:t>
      </w:r>
      <w:r w:rsidRPr="002442C8">
        <w:rPr>
          <w:lang w:val="fr-FR"/>
        </w:rPr>
        <w:t>Microsoft ne développe ni ne vous distribue ou vous concède sous licence aucune des applications ni</w:t>
      </w:r>
      <w:r w:rsidR="003A7E59">
        <w:rPr>
          <w:lang w:val="fr-FR"/>
        </w:rPr>
        <w:t> </w:t>
      </w:r>
      <w:r w:rsidRPr="002442C8">
        <w:rPr>
          <w:lang w:val="fr-FR"/>
        </w:rPr>
        <w:t>aucun des packages tiers. Elle vous permet uniquement, par souci de commodité, d</w:t>
      </w:r>
      <w:r w:rsidR="003E0FD6" w:rsidRPr="002442C8">
        <w:rPr>
          <w:lang w:val="fr-FR"/>
        </w:rPr>
        <w:t>’</w:t>
      </w:r>
      <w:r w:rsidRPr="002442C8">
        <w:rPr>
          <w:lang w:val="fr-FR"/>
        </w:rPr>
        <w:t>utiliser les Fonctions pour accéder à ces applications ou packages ou les obtenir directement auprès des fournisseurs tiers propriétaires.</w:t>
      </w:r>
      <w:r w:rsidR="00E1286F" w:rsidRPr="002442C8">
        <w:rPr>
          <w:lang w:val="fr-FR"/>
        </w:rPr>
        <w:t xml:space="preserve"> </w:t>
      </w:r>
      <w:r w:rsidRPr="002442C8">
        <w:rPr>
          <w:lang w:val="fr-FR"/>
        </w:rPr>
        <w:t>En utilisant les Fonctions, vous reconnaissez et consentez que les applications ou packages vous sont fournis par lesdits tiers et sont soumis à des conditions de licence qui leur sont propres (y compris, au regard des Fonctions du gestionnaire de packages, à toute condition applicable aux dépendances logicielles que le package pourrait inclure), et qu</w:t>
      </w:r>
      <w:r w:rsidR="003E0FD6" w:rsidRPr="002442C8">
        <w:rPr>
          <w:lang w:val="fr-FR"/>
        </w:rPr>
        <w:t>’</w:t>
      </w:r>
      <w:r w:rsidRPr="002442C8">
        <w:rPr>
          <w:lang w:val="fr-FR"/>
        </w:rPr>
        <w:t>il relève de votre responsabilité de localiser, d</w:t>
      </w:r>
      <w:r w:rsidR="003E0FD6" w:rsidRPr="002442C8">
        <w:rPr>
          <w:lang w:val="fr-FR"/>
        </w:rPr>
        <w:t>’</w:t>
      </w:r>
      <w:r w:rsidRPr="002442C8">
        <w:rPr>
          <w:lang w:val="fr-FR"/>
        </w:rPr>
        <w:t>interpréter et de respecter toutes les conditions de licence applicables auxdites applications ou packages. Au regard des Fonctions du gestionnaire de packages, cela implique de suivre l</w:t>
      </w:r>
      <w:r w:rsidR="003E0FD6" w:rsidRPr="002442C8">
        <w:rPr>
          <w:lang w:val="fr-FR"/>
        </w:rPr>
        <w:t>’</w:t>
      </w:r>
      <w:r w:rsidRPr="002442C8">
        <w:rPr>
          <w:lang w:val="fr-FR"/>
        </w:rPr>
        <w:t>URL de la source du package (flux) ou de prendre connaissance des avertissements ou conditions de licence inclus dans les packages.</w:t>
      </w:r>
      <w:r w:rsidR="00E1286F" w:rsidRPr="002442C8">
        <w:rPr>
          <w:lang w:val="fr-FR"/>
        </w:rPr>
        <w:t xml:space="preserve"> </w:t>
      </w:r>
      <w:r w:rsidRPr="002442C8">
        <w:rPr>
          <w:lang w:val="fr-FR"/>
        </w:rPr>
        <w:t>Microsoft ne se porte pas garant des URL des flux ou des galeries, des flux ou galeries liés auxdites URL, des informations qu</w:t>
      </w:r>
      <w:r w:rsidR="003E0FD6" w:rsidRPr="002442C8">
        <w:rPr>
          <w:lang w:val="fr-FR"/>
        </w:rPr>
        <w:t>’</w:t>
      </w:r>
      <w:r w:rsidRPr="002442C8">
        <w:rPr>
          <w:lang w:val="fr-FR"/>
        </w:rPr>
        <w:t>ils contiennent ni des applications ou packages logiciels qui y sont référencés ou auxquels vous accédez via lesdits flux ou galeries.</w:t>
      </w:r>
      <w:r w:rsidR="00E1286F" w:rsidRPr="002442C8">
        <w:rPr>
          <w:lang w:val="fr-FR"/>
        </w:rPr>
        <w:t xml:space="preserve"> </w:t>
      </w:r>
      <w:r w:rsidRPr="002442C8">
        <w:rPr>
          <w:lang w:val="fr-FR"/>
        </w:rPr>
        <w:t>Microsoft ne vous concède aucun droit de licence sur les applications ou packages logiciels tiers obtenus à l</w:t>
      </w:r>
      <w:r w:rsidR="003E0FD6" w:rsidRPr="002442C8">
        <w:rPr>
          <w:lang w:val="fr-FR"/>
        </w:rPr>
        <w:t>’</w:t>
      </w:r>
      <w:r w:rsidRPr="002442C8">
        <w:rPr>
          <w:lang w:val="fr-FR"/>
        </w:rPr>
        <w:t>aide des Fonctions.</w:t>
      </w:r>
    </w:p>
    <w:p w:rsidR="000F52FF" w:rsidRPr="002442C8" w:rsidRDefault="000F52FF" w:rsidP="000F52FF">
      <w:pPr>
        <w:pStyle w:val="PURBlueStrong-Indented"/>
        <w:rPr>
          <w:lang w:val="fr-FR"/>
        </w:rPr>
      </w:pPr>
      <w:r w:rsidRPr="002442C8">
        <w:rPr>
          <w:lang w:val="fr-FR"/>
        </w:rPr>
        <w:t>Composants de Microsoft SQL Server et kit de développement logiciel Windows (SDK Windows)</w:t>
      </w:r>
    </w:p>
    <w:p w:rsidR="000F52FF" w:rsidRPr="002442C8" w:rsidRDefault="000F52FF" w:rsidP="00B3689F">
      <w:pPr>
        <w:pStyle w:val="PURBody-Indented"/>
        <w:rPr>
          <w:lang w:val="fr-FR"/>
        </w:rPr>
      </w:pPr>
      <w:r w:rsidRPr="002442C8">
        <w:rPr>
          <w:lang w:val="fr-FR"/>
        </w:rPr>
        <w:t>Le logiciel peut être accompagné de composants de Microsoft SQL Server et du SDK Windows, qui vous sont concédés sous licence conformément aux conditions qui leur sont propres, disponibles dans le dossier « </w:t>
      </w:r>
      <w:proofErr w:type="spellStart"/>
      <w:r w:rsidRPr="002442C8">
        <w:rPr>
          <w:lang w:val="fr-FR"/>
        </w:rPr>
        <w:t>Licenses</w:t>
      </w:r>
      <w:proofErr w:type="spellEnd"/>
      <w:r w:rsidRPr="002442C8">
        <w:rPr>
          <w:lang w:val="fr-FR"/>
        </w:rPr>
        <w:t> » du répertoire d</w:t>
      </w:r>
      <w:r w:rsidR="003E0FD6" w:rsidRPr="002442C8">
        <w:rPr>
          <w:lang w:val="fr-FR"/>
        </w:rPr>
        <w:t>’</w:t>
      </w:r>
      <w:r w:rsidRPr="002442C8">
        <w:rPr>
          <w:lang w:val="fr-FR"/>
        </w:rPr>
        <w:t>installation suivant : ...\%Program Files%\Microsoft Visual Studio 11.0\</w:t>
      </w:r>
      <w:proofErr w:type="spellStart"/>
      <w:r w:rsidRPr="002442C8">
        <w:rPr>
          <w:lang w:val="fr-FR"/>
        </w:rPr>
        <w:t>Licenses</w:t>
      </w:r>
      <w:proofErr w:type="spellEnd"/>
      <w:r w:rsidRPr="002442C8">
        <w:rPr>
          <w:lang w:val="fr-FR"/>
        </w:rPr>
        <w:t>\. Vous ne pouvez utiliser ces composants qu</w:t>
      </w:r>
      <w:r w:rsidR="003E0FD6" w:rsidRPr="002442C8">
        <w:rPr>
          <w:lang w:val="fr-FR"/>
        </w:rPr>
        <w:t>’</w:t>
      </w:r>
      <w:r w:rsidRPr="002442C8">
        <w:rPr>
          <w:lang w:val="fr-FR"/>
        </w:rPr>
        <w:t>avec le logiciel.</w:t>
      </w:r>
      <w:r w:rsidR="00E1286F" w:rsidRPr="002442C8">
        <w:rPr>
          <w:lang w:val="fr-FR"/>
        </w:rPr>
        <w:t xml:space="preserve"> </w:t>
      </w:r>
      <w:r w:rsidRPr="002442C8">
        <w:rPr>
          <w:lang w:val="fr-FR"/>
        </w:rPr>
        <w:t>Si</w:t>
      </w:r>
      <w:r w:rsidR="00B3689F" w:rsidRPr="002442C8">
        <w:rPr>
          <w:lang w:val="fr-FR"/>
        </w:rPr>
        <w:t> </w:t>
      </w:r>
      <w:r w:rsidRPr="002442C8">
        <w:rPr>
          <w:lang w:val="fr-FR"/>
        </w:rPr>
        <w:t>vous êtes en désaccord avec les conditions de licence des composants, ne les utilisez.</w:t>
      </w:r>
    </w:p>
    <w:p w:rsidR="009B27A8" w:rsidRPr="002442C8" w:rsidRDefault="009B27A8" w:rsidP="009B27A8">
      <w:pPr>
        <w:pStyle w:val="PURBlueStrong-Indented"/>
        <w:rPr>
          <w:lang w:val="fr-FR"/>
        </w:rPr>
      </w:pPr>
      <w:r w:rsidRPr="002442C8">
        <w:rPr>
          <w:lang w:val="fr-FR"/>
        </w:rPr>
        <w:t>Composants logiciels Windows</w:t>
      </w:r>
    </w:p>
    <w:p w:rsidR="004667DC" w:rsidRPr="002442C8" w:rsidRDefault="004667DC" w:rsidP="004667DC">
      <w:pPr>
        <w:pStyle w:val="PURBody-Indented"/>
        <w:rPr>
          <w:lang w:val="fr-FR"/>
        </w:rPr>
      </w:pPr>
      <w:r w:rsidRPr="002442C8">
        <w:rPr>
          <w:lang w:val="fr-FR"/>
        </w:rPr>
        <w:t xml:space="preserve">Le logiciel peut inclure Microsoft .NET Framework, Microsoft Data Access Component, certains fichiers .dll liés aux technologies Microsoft </w:t>
      </w:r>
      <w:proofErr w:type="spellStart"/>
      <w:r w:rsidRPr="002442C8">
        <w:rPr>
          <w:lang w:val="fr-FR"/>
        </w:rPr>
        <w:t>Build</w:t>
      </w:r>
      <w:proofErr w:type="spellEnd"/>
      <w:r w:rsidRPr="002442C8">
        <w:rPr>
          <w:lang w:val="fr-FR"/>
        </w:rPr>
        <w:t>, Microsoft Internet Information Services (IIS) Express et des composants de la Bibliothèque Windows pour JavaScript.</w:t>
      </w:r>
      <w:r w:rsidR="00E1286F" w:rsidRPr="002442C8">
        <w:rPr>
          <w:lang w:val="fr-FR"/>
        </w:rPr>
        <w:t xml:space="preserve"> </w:t>
      </w:r>
      <w:r w:rsidRPr="002442C8">
        <w:rPr>
          <w:lang w:val="fr-FR"/>
        </w:rPr>
        <w:t>Tous ces composants font partie des logiciels Windows et sont soumis aux conditions de licence Windows.</w:t>
      </w:r>
    </w:p>
    <w:p w:rsidR="009B27A8" w:rsidRPr="002442C8" w:rsidRDefault="009B27A8" w:rsidP="009B27A8">
      <w:pPr>
        <w:pStyle w:val="PURBlueStrong-Indented"/>
        <w:rPr>
          <w:lang w:val="fr-FR"/>
        </w:rPr>
      </w:pPr>
      <w:r w:rsidRPr="002442C8">
        <w:rPr>
          <w:lang w:val="fr-FR"/>
        </w:rPr>
        <w:t>Technologie SQL Server</w:t>
      </w:r>
    </w:p>
    <w:p w:rsidR="009B27A8" w:rsidRPr="002442C8" w:rsidRDefault="009B27A8" w:rsidP="009B27A8">
      <w:pPr>
        <w:pStyle w:val="PURBody-Indented"/>
        <w:rPr>
          <w:lang w:val="fr-FR"/>
        </w:rPr>
      </w:pPr>
      <w:r w:rsidRPr="002442C8">
        <w:rPr>
          <w:lang w:val="fr-FR"/>
        </w:rPr>
        <w:t>Le logiciel intègre la technologie SQL Server. Reportez-vous à la section « Conditions de licence pour la technologie SQL Server » des conditions universelles de licence pour connaître les conditions de licence régissant votre utilisation de cette technologie.</w:t>
      </w:r>
    </w:p>
    <w:p w:rsidR="009B27A8" w:rsidRPr="002442C8" w:rsidRDefault="009B27A8" w:rsidP="009B27A8">
      <w:pPr>
        <w:pStyle w:val="PURBlueStrong-Indented"/>
        <w:rPr>
          <w:lang w:val="fr-FR"/>
        </w:rPr>
      </w:pPr>
      <w:r w:rsidRPr="002442C8">
        <w:rPr>
          <w:lang w:val="fr-FR"/>
        </w:rPr>
        <w:t>Logiciel .NET Framework</w:t>
      </w:r>
    </w:p>
    <w:p w:rsidR="009B27A8" w:rsidRPr="002442C8" w:rsidRDefault="009B27A8" w:rsidP="009B27A8">
      <w:pPr>
        <w:pStyle w:val="PURBody-Indented"/>
        <w:rPr>
          <w:lang w:val="fr-FR"/>
        </w:rPr>
      </w:pPr>
      <w:r w:rsidRPr="002442C8">
        <w:rPr>
          <w:lang w:val="fr-FR"/>
        </w:rPr>
        <w:t xml:space="preserve">Le logiciel du produit contient le logiciel Microsoft .NET Framework et peut contenir le logiciel </w:t>
      </w:r>
      <w:proofErr w:type="spellStart"/>
      <w:r w:rsidRPr="002442C8">
        <w:rPr>
          <w:lang w:val="fr-FR"/>
        </w:rPr>
        <w:t>PowerShell</w:t>
      </w:r>
      <w:proofErr w:type="spellEnd"/>
      <w:r w:rsidRPr="002442C8">
        <w:rPr>
          <w:lang w:val="fr-FR"/>
        </w:rPr>
        <w:t>.</w:t>
      </w:r>
      <w:r w:rsidR="00E1286F" w:rsidRPr="002442C8">
        <w:rPr>
          <w:lang w:val="fr-FR"/>
        </w:rPr>
        <w:t xml:space="preserve"> </w:t>
      </w:r>
      <w:r w:rsidRPr="002442C8">
        <w:rPr>
          <w:lang w:val="fr-FR"/>
        </w:rPr>
        <w:t xml:space="preserve">Reportez-vous aux conditions de licence de .NET Framework et </w:t>
      </w:r>
      <w:proofErr w:type="spellStart"/>
      <w:r w:rsidRPr="002442C8">
        <w:rPr>
          <w:lang w:val="fr-FR"/>
        </w:rPr>
        <w:t>PowerShell</w:t>
      </w:r>
      <w:proofErr w:type="spellEnd"/>
      <w:r w:rsidRPr="002442C8">
        <w:rPr>
          <w:lang w:val="fr-FR"/>
        </w:rPr>
        <w:t xml:space="preserve"> stipulées dans les conditions universelles de licence.</w:t>
      </w:r>
    </w:p>
    <w:p w:rsidR="009B27A8" w:rsidRPr="002442C8" w:rsidRDefault="00681F74" w:rsidP="00E450A6">
      <w:pPr>
        <w:pStyle w:val="PURBreadcrumb"/>
        <w:rPr>
          <w:lang w:val="fr-FR"/>
        </w:rPr>
      </w:pPr>
      <w:hyperlink w:anchor="Tables des matières" w:history="1">
        <w:hyperlink w:anchor="TOC" w:history="1">
          <w:r w:rsidR="00EA00B0" w:rsidRPr="002442C8">
            <w:rPr>
              <w:rStyle w:val="Hyperlink"/>
              <w:rFonts w:ascii="Arial Narrow" w:hAnsi="Arial Narrow"/>
              <w:sz w:val="16"/>
              <w:lang w:val="fr-FR"/>
            </w:rPr>
            <w:t>Table des matières</w:t>
          </w:r>
        </w:hyperlink>
      </w:hyperlink>
      <w:r w:rsidR="00C0505F" w:rsidRPr="002442C8">
        <w:rPr>
          <w:lang w:val="fr-FR"/>
        </w:rPr>
        <w:t>/</w:t>
      </w:r>
      <w:hyperlink w:anchor="UniversalTerms" w:history="1">
        <w:hyperlink w:anchor="UniversalTerms" w:history="1">
          <w:hyperlink w:anchor="UniversalTerms" w:history="1">
            <w:r w:rsidR="00E450A6" w:rsidRPr="002442C8">
              <w:rPr>
                <w:rStyle w:val="Hyperlink"/>
                <w:rFonts w:ascii="Arial Narrow" w:hAnsi="Arial Narrow"/>
                <w:sz w:val="16"/>
                <w:lang w:val="fr-FR"/>
              </w:rPr>
              <w:t>Conditions Universelles de Licence</w:t>
            </w:r>
          </w:hyperlink>
        </w:hyperlink>
      </w:hyperlink>
    </w:p>
    <w:p w:rsidR="000C3222" w:rsidRPr="002442C8" w:rsidRDefault="000C3222" w:rsidP="006B33B9">
      <w:pPr>
        <w:pStyle w:val="PURSectionHeading"/>
        <w:rPr>
          <w:lang w:val="fr-FR"/>
        </w:rPr>
        <w:sectPr w:rsidR="000C3222" w:rsidRPr="002442C8" w:rsidSect="001C3D1C">
          <w:type w:val="continuous"/>
          <w:pgSz w:w="12240" w:h="15840" w:code="1"/>
          <w:pgMar w:top="1166" w:right="720" w:bottom="720" w:left="720" w:header="432" w:footer="288" w:gutter="0"/>
          <w:cols w:space="360"/>
          <w:docGrid w:linePitch="360"/>
        </w:sectPr>
      </w:pPr>
      <w:bookmarkStart w:id="379" w:name="_Toc299519173"/>
      <w:bookmarkStart w:id="380" w:name="_Toc299525037"/>
      <w:bookmarkStart w:id="381" w:name="_Toc299531605"/>
      <w:bookmarkStart w:id="382" w:name="_Toc299531929"/>
      <w:bookmarkStart w:id="383" w:name="_Toc299957212"/>
      <w:bookmarkEnd w:id="162"/>
      <w:bookmarkEnd w:id="375"/>
      <w:bookmarkEnd w:id="376"/>
      <w:bookmarkEnd w:id="377"/>
      <w:bookmarkEnd w:id="378"/>
    </w:p>
    <w:p w:rsidR="006B33B9" w:rsidRPr="002442C8" w:rsidRDefault="006B33B9" w:rsidP="006B33B9">
      <w:pPr>
        <w:pStyle w:val="PURSectionHeading"/>
        <w:rPr>
          <w:lang w:val="fr-FR"/>
        </w:rPr>
      </w:pPr>
      <w:bookmarkStart w:id="384" w:name="_Toc340656783"/>
      <w:bookmarkStart w:id="385" w:name="OLS"/>
      <w:r w:rsidRPr="002442C8">
        <w:rPr>
          <w:lang w:val="fr-FR"/>
        </w:rPr>
        <w:lastRenderedPageBreak/>
        <w:t>Services en Ligne</w:t>
      </w:r>
      <w:bookmarkEnd w:id="379"/>
      <w:bookmarkEnd w:id="380"/>
      <w:bookmarkEnd w:id="381"/>
      <w:bookmarkEnd w:id="382"/>
      <w:bookmarkEnd w:id="383"/>
      <w:bookmarkEnd w:id="384"/>
    </w:p>
    <w:p w:rsidR="0006656D" w:rsidRPr="002442C8" w:rsidRDefault="0006656D">
      <w:pPr>
        <w:pStyle w:val="TOC2"/>
        <w:rPr>
          <w:lang w:val="fr-FR"/>
        </w:rPr>
        <w:sectPr w:rsidR="0006656D" w:rsidRPr="002442C8" w:rsidSect="001C3D1C">
          <w:footerReference w:type="default" r:id="rId78"/>
          <w:pgSz w:w="12240" w:h="15840" w:code="1"/>
          <w:pgMar w:top="1166" w:right="720" w:bottom="720" w:left="720" w:header="432" w:footer="288" w:gutter="0"/>
          <w:cols w:space="360"/>
          <w:docGrid w:linePitch="360"/>
        </w:sectPr>
      </w:pPr>
    </w:p>
    <w:p w:rsidR="006A5741" w:rsidRPr="002442C8" w:rsidRDefault="00C0505F">
      <w:pPr>
        <w:pStyle w:val="TOC2"/>
        <w:rPr>
          <w:noProof/>
          <w:color w:val="auto"/>
          <w:sz w:val="22"/>
          <w:lang w:val="fr-FR" w:eastAsia="ja-JP"/>
        </w:rPr>
      </w:pPr>
      <w:r w:rsidRPr="002442C8">
        <w:rPr>
          <w:lang w:val="fr-FR"/>
        </w:rPr>
        <w:lastRenderedPageBreak/>
        <w:fldChar w:fldCharType="begin"/>
      </w:r>
      <w:r w:rsidR="0006656D" w:rsidRPr="002442C8">
        <w:rPr>
          <w:lang w:val="fr-FR"/>
        </w:rPr>
        <w:instrText xml:space="preserve"> TOC \b OLS \h \z \t "PUR Product Name,2" </w:instrText>
      </w:r>
      <w:r w:rsidRPr="002442C8">
        <w:rPr>
          <w:lang w:val="fr-FR"/>
        </w:rPr>
        <w:fldChar w:fldCharType="separate"/>
      </w:r>
      <w:hyperlink w:anchor="_Toc339280547" w:history="1">
        <w:r w:rsidR="006A5741" w:rsidRPr="002442C8">
          <w:rPr>
            <w:rStyle w:val="Hyperlink"/>
            <w:rFonts w:cs="Arial"/>
            <w:noProof/>
            <w:lang w:val="fr-FR"/>
          </w:rPr>
          <w:t>System Center Endpoint Protection</w:t>
        </w:r>
        <w:r w:rsidR="006A5741" w:rsidRPr="002442C8">
          <w:rPr>
            <w:noProof/>
            <w:webHidden/>
            <w:lang w:val="fr-FR"/>
          </w:rPr>
          <w:tab/>
        </w:r>
        <w:r w:rsidRPr="002442C8">
          <w:rPr>
            <w:noProof/>
            <w:webHidden/>
            <w:lang w:val="fr-FR"/>
          </w:rPr>
          <w:fldChar w:fldCharType="begin"/>
        </w:r>
        <w:r w:rsidR="006A5741" w:rsidRPr="002442C8">
          <w:rPr>
            <w:noProof/>
            <w:webHidden/>
            <w:lang w:val="fr-FR"/>
          </w:rPr>
          <w:instrText xml:space="preserve"> PAGEREF _Toc339280547 \h </w:instrText>
        </w:r>
        <w:r w:rsidRPr="002442C8">
          <w:rPr>
            <w:noProof/>
            <w:webHidden/>
            <w:lang w:val="fr-FR"/>
          </w:rPr>
        </w:r>
        <w:r w:rsidRPr="002442C8">
          <w:rPr>
            <w:noProof/>
            <w:webHidden/>
            <w:lang w:val="fr-FR"/>
          </w:rPr>
          <w:fldChar w:fldCharType="separate"/>
        </w:r>
        <w:r w:rsidR="00841DDD">
          <w:rPr>
            <w:noProof/>
            <w:webHidden/>
            <w:lang w:val="fr-FR"/>
          </w:rPr>
          <w:t>60</w:t>
        </w:r>
        <w:r w:rsidRPr="002442C8">
          <w:rPr>
            <w:noProof/>
            <w:webHidden/>
            <w:lang w:val="fr-FR"/>
          </w:rPr>
          <w:fldChar w:fldCharType="end"/>
        </w:r>
      </w:hyperlink>
    </w:p>
    <w:p w:rsidR="006A5741" w:rsidRPr="002442C8" w:rsidRDefault="00681F74">
      <w:pPr>
        <w:pStyle w:val="TOC2"/>
        <w:rPr>
          <w:noProof/>
          <w:color w:val="auto"/>
          <w:sz w:val="22"/>
          <w:lang w:val="fr-FR" w:eastAsia="ja-JP"/>
        </w:rPr>
      </w:pPr>
      <w:hyperlink w:anchor="_Toc339280548" w:history="1">
        <w:r w:rsidR="006A5741" w:rsidRPr="002442C8">
          <w:rPr>
            <w:rStyle w:val="Hyperlink"/>
            <w:noProof/>
            <w:lang w:val="fr-FR"/>
          </w:rPr>
          <w:t>Forefront Online Protection for Exchange Server</w:t>
        </w:r>
        <w:r w:rsidR="006A5741" w:rsidRPr="002442C8">
          <w:rPr>
            <w:noProof/>
            <w:webHidden/>
            <w:lang w:val="fr-FR"/>
          </w:rPr>
          <w:tab/>
        </w:r>
        <w:r w:rsidR="00C0505F" w:rsidRPr="002442C8">
          <w:rPr>
            <w:noProof/>
            <w:webHidden/>
            <w:lang w:val="fr-FR"/>
          </w:rPr>
          <w:fldChar w:fldCharType="begin"/>
        </w:r>
        <w:r w:rsidR="006A5741" w:rsidRPr="002442C8">
          <w:rPr>
            <w:noProof/>
            <w:webHidden/>
            <w:lang w:val="fr-FR"/>
          </w:rPr>
          <w:instrText xml:space="preserve"> PAGEREF _Toc339280548 \h </w:instrText>
        </w:r>
        <w:r w:rsidR="00C0505F" w:rsidRPr="002442C8">
          <w:rPr>
            <w:noProof/>
            <w:webHidden/>
            <w:lang w:val="fr-FR"/>
          </w:rPr>
        </w:r>
        <w:r w:rsidR="00C0505F" w:rsidRPr="002442C8">
          <w:rPr>
            <w:noProof/>
            <w:webHidden/>
            <w:lang w:val="fr-FR"/>
          </w:rPr>
          <w:fldChar w:fldCharType="separate"/>
        </w:r>
        <w:r w:rsidR="00841DDD">
          <w:rPr>
            <w:noProof/>
            <w:webHidden/>
            <w:lang w:val="fr-FR"/>
          </w:rPr>
          <w:t>61</w:t>
        </w:r>
        <w:r w:rsidR="00C0505F" w:rsidRPr="002442C8">
          <w:rPr>
            <w:noProof/>
            <w:webHidden/>
            <w:lang w:val="fr-FR"/>
          </w:rPr>
          <w:fldChar w:fldCharType="end"/>
        </w:r>
      </w:hyperlink>
    </w:p>
    <w:p w:rsidR="006A5741" w:rsidRPr="002442C8" w:rsidRDefault="00681F74">
      <w:pPr>
        <w:pStyle w:val="TOC2"/>
        <w:rPr>
          <w:noProof/>
          <w:color w:val="auto"/>
          <w:sz w:val="22"/>
          <w:lang w:val="fr-FR" w:eastAsia="ja-JP"/>
        </w:rPr>
      </w:pPr>
      <w:hyperlink w:anchor="_Toc339280549" w:history="1">
        <w:r w:rsidR="006A5741" w:rsidRPr="002442C8">
          <w:rPr>
            <w:rStyle w:val="Hyperlink"/>
            <w:noProof/>
            <w:lang w:val="fr-FR"/>
          </w:rPr>
          <w:t>Microsoft Exchange Hosted Encryption</w:t>
        </w:r>
        <w:r w:rsidR="006A5741" w:rsidRPr="002442C8">
          <w:rPr>
            <w:noProof/>
            <w:webHidden/>
            <w:lang w:val="fr-FR"/>
          </w:rPr>
          <w:tab/>
        </w:r>
        <w:r w:rsidR="00C0505F" w:rsidRPr="002442C8">
          <w:rPr>
            <w:noProof/>
            <w:webHidden/>
            <w:lang w:val="fr-FR"/>
          </w:rPr>
          <w:fldChar w:fldCharType="begin"/>
        </w:r>
        <w:r w:rsidR="006A5741" w:rsidRPr="002442C8">
          <w:rPr>
            <w:noProof/>
            <w:webHidden/>
            <w:lang w:val="fr-FR"/>
          </w:rPr>
          <w:instrText xml:space="preserve"> PAGEREF _Toc339280549 \h </w:instrText>
        </w:r>
        <w:r w:rsidR="00C0505F" w:rsidRPr="002442C8">
          <w:rPr>
            <w:noProof/>
            <w:webHidden/>
            <w:lang w:val="fr-FR"/>
          </w:rPr>
        </w:r>
        <w:r w:rsidR="00C0505F" w:rsidRPr="002442C8">
          <w:rPr>
            <w:noProof/>
            <w:webHidden/>
            <w:lang w:val="fr-FR"/>
          </w:rPr>
          <w:fldChar w:fldCharType="separate"/>
        </w:r>
        <w:r w:rsidR="00841DDD">
          <w:rPr>
            <w:noProof/>
            <w:webHidden/>
            <w:lang w:val="fr-FR"/>
          </w:rPr>
          <w:t>61</w:t>
        </w:r>
        <w:r w:rsidR="00C0505F" w:rsidRPr="002442C8">
          <w:rPr>
            <w:noProof/>
            <w:webHidden/>
            <w:lang w:val="fr-FR"/>
          </w:rPr>
          <w:fldChar w:fldCharType="end"/>
        </w:r>
      </w:hyperlink>
    </w:p>
    <w:p w:rsidR="0006656D" w:rsidRPr="002442C8" w:rsidRDefault="00C0505F" w:rsidP="00D05436">
      <w:pPr>
        <w:pStyle w:val="PURHeading1"/>
        <w:rPr>
          <w:lang w:val="fr-FR"/>
        </w:rPr>
        <w:sectPr w:rsidR="0006656D" w:rsidRPr="002442C8" w:rsidSect="001C3D1C">
          <w:type w:val="continuous"/>
          <w:pgSz w:w="12240" w:h="15840" w:code="1"/>
          <w:pgMar w:top="1166" w:right="720" w:bottom="720" w:left="720" w:header="432" w:footer="288" w:gutter="0"/>
          <w:cols w:num="2" w:space="360"/>
          <w:docGrid w:linePitch="360"/>
        </w:sectPr>
      </w:pPr>
      <w:r w:rsidRPr="002442C8">
        <w:rPr>
          <w:lang w:val="fr-FR"/>
        </w:rPr>
        <w:fldChar w:fldCharType="end"/>
      </w:r>
    </w:p>
    <w:p w:rsidR="0006656D" w:rsidRPr="002442C8" w:rsidRDefault="0006656D" w:rsidP="00D05436">
      <w:pPr>
        <w:pStyle w:val="PURHeading1"/>
        <w:rPr>
          <w:lang w:val="fr-FR"/>
        </w:rPr>
      </w:pPr>
    </w:p>
    <w:p w:rsidR="00D05436" w:rsidRPr="002442C8" w:rsidRDefault="00D05436" w:rsidP="00D05436">
      <w:pPr>
        <w:pStyle w:val="PURHeading1"/>
        <w:rPr>
          <w:lang w:val="fr-FR"/>
        </w:rPr>
      </w:pPr>
      <w:r w:rsidRPr="002442C8">
        <w:rPr>
          <w:lang w:val="fr-FR"/>
        </w:rPr>
        <w:t xml:space="preserve">Conditions générales </w:t>
      </w:r>
    </w:p>
    <w:p w:rsidR="00D05436" w:rsidRPr="002442C8" w:rsidRDefault="00D05436" w:rsidP="00D05436">
      <w:pPr>
        <w:pStyle w:val="PURHeading2"/>
        <w:rPr>
          <w:lang w:val="fr-FR"/>
        </w:rPr>
      </w:pPr>
      <w:r w:rsidRPr="002442C8">
        <w:rPr>
          <w:lang w:val="fr-FR"/>
        </w:rPr>
        <w:t>Licences d</w:t>
      </w:r>
      <w:r w:rsidR="003E0FD6" w:rsidRPr="002442C8">
        <w:rPr>
          <w:lang w:val="fr-FR"/>
        </w:rPr>
        <w:t>’</w:t>
      </w:r>
      <w:r w:rsidRPr="002442C8">
        <w:rPr>
          <w:lang w:val="fr-FR"/>
        </w:rPr>
        <w:t>accès SAL Utilisateur et Dispositif</w:t>
      </w:r>
    </w:p>
    <w:p w:rsidR="001E309D" w:rsidRPr="002442C8" w:rsidRDefault="00D05436" w:rsidP="001E309D">
      <w:pPr>
        <w:pStyle w:val="PURBody-Indented"/>
        <w:rPr>
          <w:lang w:val="fr-FR"/>
        </w:rPr>
      </w:pPr>
      <w:r w:rsidRPr="002442C8">
        <w:rPr>
          <w:lang w:val="fr-FR"/>
        </w:rPr>
        <w:t>Lorsque vous acquérez sous licence SAL (</w:t>
      </w:r>
      <w:proofErr w:type="spellStart"/>
      <w:r w:rsidRPr="002442C8">
        <w:rPr>
          <w:lang w:val="fr-FR"/>
        </w:rPr>
        <w:t>Subscriber</w:t>
      </w:r>
      <w:proofErr w:type="spellEnd"/>
      <w:r w:rsidRPr="002442C8">
        <w:rPr>
          <w:lang w:val="fr-FR"/>
        </w:rPr>
        <w:t xml:space="preserve"> Access License) des services en ligne, vous devez vous procurer et Attribuer une Licence d</w:t>
      </w:r>
      <w:r w:rsidR="003E0FD6" w:rsidRPr="002442C8">
        <w:rPr>
          <w:lang w:val="fr-FR"/>
        </w:rPr>
        <w:t>’</w:t>
      </w:r>
      <w:r w:rsidRPr="002442C8">
        <w:rPr>
          <w:lang w:val="fr-FR"/>
        </w:rPr>
        <w:t>accès SAL Utilisateur ou Dispositif pour ce service en ligne, pour vos utilisateurs et dispositifs, conformément aux dispositions de la section « Conditions de licence spécifiques » ci-dessous. Si à la fois une licence d</w:t>
      </w:r>
      <w:r w:rsidR="003E0FD6" w:rsidRPr="002442C8">
        <w:rPr>
          <w:lang w:val="fr-FR"/>
        </w:rPr>
        <w:t>’</w:t>
      </w:r>
      <w:r w:rsidRPr="002442C8">
        <w:rPr>
          <w:lang w:val="fr-FR"/>
        </w:rPr>
        <w:t>accès SAL utilisateur et une licence d</w:t>
      </w:r>
      <w:r w:rsidR="003E0FD6" w:rsidRPr="002442C8">
        <w:rPr>
          <w:lang w:val="fr-FR"/>
        </w:rPr>
        <w:t>’</w:t>
      </w:r>
      <w:r w:rsidRPr="002442C8">
        <w:rPr>
          <w:lang w:val="fr-FR"/>
        </w:rPr>
        <w:t>accès SAL dispositif sont répertoriées pour le service, vous devez vous procurer et attribuer l</w:t>
      </w:r>
      <w:r w:rsidR="003E0FD6" w:rsidRPr="002442C8">
        <w:rPr>
          <w:lang w:val="fr-FR"/>
        </w:rPr>
        <w:t>’</w:t>
      </w:r>
      <w:r w:rsidRPr="002442C8">
        <w:rPr>
          <w:lang w:val="fr-FR"/>
        </w:rPr>
        <w:t>un ou l</w:t>
      </w:r>
      <w:r w:rsidR="003E0FD6" w:rsidRPr="002442C8">
        <w:rPr>
          <w:lang w:val="fr-FR"/>
        </w:rPr>
        <w:t>’</w:t>
      </w:r>
      <w:r w:rsidRPr="002442C8">
        <w:rPr>
          <w:lang w:val="fr-FR"/>
        </w:rPr>
        <w:t>autre type pour utiliser le service.</w:t>
      </w:r>
      <w:r w:rsidRPr="002442C8">
        <w:rPr>
          <w:b/>
          <w:lang w:val="fr-FR"/>
        </w:rPr>
        <w:t xml:space="preserve"> </w:t>
      </w:r>
      <w:r w:rsidRPr="002442C8">
        <w:rPr>
          <w:lang w:val="fr-FR"/>
        </w:rPr>
        <w:t>Une partition matérielle ou lame est considérée comme un dispositif distinct.</w:t>
      </w:r>
    </w:p>
    <w:p w:rsidR="00D05436" w:rsidRPr="002442C8" w:rsidRDefault="00D05436" w:rsidP="00D05436">
      <w:pPr>
        <w:pStyle w:val="PURHeading2"/>
        <w:rPr>
          <w:lang w:val="fr-FR"/>
        </w:rPr>
      </w:pPr>
      <w:r w:rsidRPr="002442C8">
        <w:rPr>
          <w:lang w:val="fr-FR"/>
        </w:rPr>
        <w:t>Conditions différentes pour les services en ligne</w:t>
      </w:r>
    </w:p>
    <w:p w:rsidR="00D05436" w:rsidRPr="002442C8" w:rsidRDefault="00D05436" w:rsidP="00D05436">
      <w:pPr>
        <w:pStyle w:val="PURBody-Indented"/>
        <w:rPr>
          <w:lang w:val="fr-FR"/>
        </w:rPr>
      </w:pPr>
      <w:r w:rsidRPr="002442C8">
        <w:rPr>
          <w:lang w:val="fr-FR"/>
        </w:rPr>
        <w:t>Certaines conditions de votre Contrat de licence prestataire de services ne s</w:t>
      </w:r>
      <w:r w:rsidR="003E0FD6" w:rsidRPr="002442C8">
        <w:rPr>
          <w:lang w:val="fr-FR"/>
        </w:rPr>
        <w:t>’</w:t>
      </w:r>
      <w:r w:rsidRPr="002442C8">
        <w:rPr>
          <w:lang w:val="fr-FR"/>
        </w:rPr>
        <w:t>appliquent pas aux services en ligne, notamment l</w:t>
      </w:r>
      <w:r w:rsidR="003E0FD6" w:rsidRPr="002442C8">
        <w:rPr>
          <w:lang w:val="fr-FR"/>
        </w:rPr>
        <w:t>’</w:t>
      </w:r>
      <w:r w:rsidRPr="002442C8">
        <w:rPr>
          <w:lang w:val="fr-FR"/>
        </w:rPr>
        <w:t>engagement concernant les droits d</w:t>
      </w:r>
      <w:r w:rsidR="003E0FD6" w:rsidRPr="002442C8">
        <w:rPr>
          <w:lang w:val="fr-FR"/>
        </w:rPr>
        <w:t>’</w:t>
      </w:r>
      <w:r w:rsidRPr="002442C8">
        <w:rPr>
          <w:lang w:val="fr-FR"/>
        </w:rPr>
        <w:t>utilisation. Les différences sont les suivantes :</w:t>
      </w:r>
    </w:p>
    <w:p w:rsidR="00D05436" w:rsidRPr="002442C8" w:rsidRDefault="00D05436" w:rsidP="0021622F">
      <w:pPr>
        <w:pStyle w:val="PURHeading2"/>
        <w:rPr>
          <w:lang w:val="fr-FR"/>
        </w:rPr>
      </w:pPr>
      <w:r w:rsidRPr="002442C8">
        <w:rPr>
          <w:lang w:val="fr-FR"/>
        </w:rPr>
        <w:t>Mises à jour des conditions de licence</w:t>
      </w:r>
    </w:p>
    <w:p w:rsidR="00D05436" w:rsidRPr="002442C8" w:rsidRDefault="00D05436" w:rsidP="003A7E59">
      <w:pPr>
        <w:pStyle w:val="PURBody-Indented"/>
        <w:rPr>
          <w:lang w:val="fr-FR"/>
        </w:rPr>
      </w:pPr>
      <w:r w:rsidRPr="002442C8">
        <w:rPr>
          <w:lang w:val="fr-FR"/>
        </w:rPr>
        <w:t>Nous nous réservons le droit de mettre à jour ces conditions de licence occasionnellement.</w:t>
      </w:r>
      <w:r w:rsidR="00E1286F" w:rsidRPr="002442C8">
        <w:rPr>
          <w:lang w:val="fr-FR"/>
        </w:rPr>
        <w:t xml:space="preserve"> </w:t>
      </w:r>
      <w:r w:rsidRPr="002442C8">
        <w:rPr>
          <w:lang w:val="fr-FR"/>
        </w:rPr>
        <w:t>Si nous le faisons, votre utilisation du service en ligne au titre de toute licence existante pendant les douze (12) premiers mois de votre abonnement sera régie par ces conditions de licence non mises à jour. Nonobstant cet engagement relatif aux droits d</w:t>
      </w:r>
      <w:r w:rsidR="003E0FD6" w:rsidRPr="002442C8">
        <w:rPr>
          <w:lang w:val="fr-FR"/>
        </w:rPr>
        <w:t>’</w:t>
      </w:r>
      <w:r w:rsidRPr="002442C8">
        <w:rPr>
          <w:lang w:val="fr-FR"/>
        </w:rPr>
        <w:t>utilisation, si la réglementation nous oblige à</w:t>
      </w:r>
      <w:r w:rsidR="00B3689F" w:rsidRPr="002442C8">
        <w:rPr>
          <w:lang w:val="fr-FR"/>
        </w:rPr>
        <w:t> </w:t>
      </w:r>
      <w:r w:rsidRPr="002442C8">
        <w:rPr>
          <w:lang w:val="fr-FR"/>
        </w:rPr>
        <w:t>modifier les conditions de licence, les nouvelles conditions de licence s</w:t>
      </w:r>
      <w:r w:rsidR="003E0FD6" w:rsidRPr="002442C8">
        <w:rPr>
          <w:lang w:val="fr-FR"/>
        </w:rPr>
        <w:t>’</w:t>
      </w:r>
      <w:r w:rsidRPr="002442C8">
        <w:rPr>
          <w:lang w:val="fr-FR"/>
        </w:rPr>
        <w:t>appliqueront immédiatement.</w:t>
      </w:r>
      <w:r w:rsidR="00E1286F" w:rsidRPr="002442C8">
        <w:rPr>
          <w:lang w:val="fr-FR"/>
        </w:rPr>
        <w:t xml:space="preserve"> </w:t>
      </w:r>
      <w:r w:rsidRPr="002442C8">
        <w:rPr>
          <w:lang w:val="fr-FR"/>
        </w:rPr>
        <w:t>Nous nous efforcerons de</w:t>
      </w:r>
      <w:r w:rsidR="003A7E59">
        <w:rPr>
          <w:lang w:val="fr-FR"/>
        </w:rPr>
        <w:t> </w:t>
      </w:r>
      <w:r w:rsidRPr="002442C8">
        <w:rPr>
          <w:lang w:val="fr-FR"/>
        </w:rPr>
        <w:t>vous notifier les mises à jour au plus tard trente (30) jours avant qu</w:t>
      </w:r>
      <w:r w:rsidR="003E0FD6" w:rsidRPr="002442C8">
        <w:rPr>
          <w:lang w:val="fr-FR"/>
        </w:rPr>
        <w:t>’</w:t>
      </w:r>
      <w:r w:rsidRPr="002442C8">
        <w:rPr>
          <w:lang w:val="fr-FR"/>
        </w:rPr>
        <w:t>elles n</w:t>
      </w:r>
      <w:r w:rsidR="003E0FD6" w:rsidRPr="002442C8">
        <w:rPr>
          <w:lang w:val="fr-FR"/>
        </w:rPr>
        <w:t>’</w:t>
      </w:r>
      <w:r w:rsidRPr="002442C8">
        <w:rPr>
          <w:lang w:val="fr-FR"/>
        </w:rPr>
        <w:t>entrent en vigueur.</w:t>
      </w:r>
      <w:r w:rsidR="00E1286F" w:rsidRPr="002442C8">
        <w:rPr>
          <w:lang w:val="fr-FR"/>
        </w:rPr>
        <w:t xml:space="preserve"> </w:t>
      </w:r>
      <w:r w:rsidRPr="002442C8">
        <w:rPr>
          <w:lang w:val="fr-FR"/>
        </w:rPr>
        <w:t>Vous acceptez ces nouvelles conditions d</w:t>
      </w:r>
      <w:r w:rsidR="003E0FD6" w:rsidRPr="002442C8">
        <w:rPr>
          <w:lang w:val="fr-FR"/>
        </w:rPr>
        <w:t>’</w:t>
      </w:r>
      <w:r w:rsidRPr="002442C8">
        <w:rPr>
          <w:lang w:val="fr-FR"/>
        </w:rPr>
        <w:t>utilisation en utilisant le service en ligne après publication de ces conditions dans les présents droits d</w:t>
      </w:r>
      <w:r w:rsidR="003E0FD6" w:rsidRPr="002442C8">
        <w:rPr>
          <w:lang w:val="fr-FR"/>
        </w:rPr>
        <w:t>’</w:t>
      </w:r>
      <w:r w:rsidRPr="002442C8">
        <w:rPr>
          <w:lang w:val="fr-FR"/>
        </w:rPr>
        <w:t>utilisation de logiciels ou à la réception de notre notification de mise à jour envoyée par courrier électronique.</w:t>
      </w:r>
    </w:p>
    <w:p w:rsidR="00D05436" w:rsidRPr="002442C8" w:rsidRDefault="00D05436" w:rsidP="0021622F">
      <w:pPr>
        <w:pStyle w:val="PURHeading2"/>
        <w:rPr>
          <w:lang w:val="fr-FR"/>
        </w:rPr>
      </w:pPr>
      <w:r w:rsidRPr="002442C8">
        <w:rPr>
          <w:lang w:val="fr-FR"/>
        </w:rPr>
        <w:t>Mises à jour du service en ligne</w:t>
      </w:r>
    </w:p>
    <w:p w:rsidR="00D05436" w:rsidRPr="002442C8" w:rsidRDefault="00D05436" w:rsidP="00D05436">
      <w:pPr>
        <w:pStyle w:val="PURBody-Indented"/>
        <w:rPr>
          <w:lang w:val="fr-FR"/>
        </w:rPr>
      </w:pPr>
      <w:r w:rsidRPr="002442C8">
        <w:rPr>
          <w:lang w:val="fr-FR"/>
        </w:rPr>
        <w:t>Nous nous réservons le droit de modifier occasionnellement les fonctionnalités ou caractéristiques du service en ligne ou de lancer une nouvelle version du service en ligne.</w:t>
      </w:r>
      <w:r w:rsidR="00E1286F" w:rsidRPr="002442C8">
        <w:rPr>
          <w:lang w:val="fr-FR"/>
        </w:rPr>
        <w:t xml:space="preserve"> </w:t>
      </w:r>
      <w:r w:rsidRPr="002442C8">
        <w:rPr>
          <w:lang w:val="fr-FR"/>
        </w:rPr>
        <w:t>Après une mise à jour, certaines fonctionnalités ou caractéristiques peuvent ne pas être disponibles. Si nous mettons à jour le service en ligne et que vous n</w:t>
      </w:r>
      <w:r w:rsidR="003E0FD6" w:rsidRPr="002442C8">
        <w:rPr>
          <w:lang w:val="fr-FR"/>
        </w:rPr>
        <w:t>’</w:t>
      </w:r>
      <w:r w:rsidRPr="002442C8">
        <w:rPr>
          <w:lang w:val="fr-FR"/>
        </w:rPr>
        <w:t>utilisez pas la dernière version disponible du service, certaines fonctionnalités peuvent ne pas être disponibles et votre utilisation du service pourra être interrompue ou prendre fin.</w:t>
      </w:r>
    </w:p>
    <w:p w:rsidR="00D05436" w:rsidRPr="002442C8" w:rsidRDefault="00D05436" w:rsidP="0021622F">
      <w:pPr>
        <w:pStyle w:val="PURHeading2"/>
        <w:rPr>
          <w:lang w:val="fr-FR"/>
        </w:rPr>
      </w:pPr>
      <w:r w:rsidRPr="002442C8">
        <w:rPr>
          <w:lang w:val="fr-FR"/>
        </w:rPr>
        <w:t>Suspension du service en ligne</w:t>
      </w:r>
    </w:p>
    <w:p w:rsidR="00D05436" w:rsidRPr="002442C8" w:rsidRDefault="00D05436" w:rsidP="00D05436">
      <w:pPr>
        <w:pStyle w:val="PURBody-Indented"/>
        <w:rPr>
          <w:lang w:val="fr-FR"/>
        </w:rPr>
      </w:pPr>
      <w:r w:rsidRPr="002442C8">
        <w:rPr>
          <w:lang w:val="fr-FR"/>
        </w:rPr>
        <w:t>Nous nous réservons le droit de suspendre le service en ligne si :</w:t>
      </w:r>
    </w:p>
    <w:p w:rsidR="00D05436" w:rsidRPr="002442C8" w:rsidRDefault="00D05436" w:rsidP="007C5CD0">
      <w:pPr>
        <w:pStyle w:val="PURBullet-Indented"/>
        <w:rPr>
          <w:lang w:val="fr-FR"/>
        </w:rPr>
      </w:pPr>
      <w:r w:rsidRPr="002442C8">
        <w:rPr>
          <w:lang w:val="fr-FR"/>
        </w:rPr>
        <w:t>nous pensons que votre utilisation du service en ligne représente une menace directe ou indirecte pour le fonctionnement ou l</w:t>
      </w:r>
      <w:r w:rsidR="003E0FD6" w:rsidRPr="002442C8">
        <w:rPr>
          <w:lang w:val="fr-FR"/>
        </w:rPr>
        <w:t>’</w:t>
      </w:r>
      <w:r w:rsidRPr="002442C8">
        <w:rPr>
          <w:lang w:val="fr-FR"/>
        </w:rPr>
        <w:t>intégrité de notre réseau ou pour l</w:t>
      </w:r>
      <w:r w:rsidR="003E0FD6" w:rsidRPr="002442C8">
        <w:rPr>
          <w:lang w:val="fr-FR"/>
        </w:rPr>
        <w:t>’</w:t>
      </w:r>
      <w:r w:rsidRPr="002442C8">
        <w:rPr>
          <w:lang w:val="fr-FR"/>
        </w:rPr>
        <w:t>utilisation du service en ligne par toute autre personne ;</w:t>
      </w:r>
    </w:p>
    <w:p w:rsidR="00D05436" w:rsidRPr="002442C8" w:rsidRDefault="00D05436" w:rsidP="007C5CD0">
      <w:pPr>
        <w:pStyle w:val="PURBullet-Indented"/>
        <w:rPr>
          <w:lang w:val="fr-FR"/>
        </w:rPr>
      </w:pPr>
      <w:r w:rsidRPr="002442C8">
        <w:rPr>
          <w:lang w:val="fr-FR"/>
        </w:rPr>
        <w:t>nous estimons que vous n</w:t>
      </w:r>
      <w:r w:rsidR="003E0FD6" w:rsidRPr="002442C8">
        <w:rPr>
          <w:lang w:val="fr-FR"/>
        </w:rPr>
        <w:t>’</w:t>
      </w:r>
      <w:r w:rsidRPr="002442C8">
        <w:rPr>
          <w:lang w:val="fr-FR"/>
        </w:rPr>
        <w:t>avez pas respecté votre Contrat de licence prestataire de services, notamment les présents droits d</w:t>
      </w:r>
      <w:r w:rsidR="003E0FD6" w:rsidRPr="002442C8">
        <w:rPr>
          <w:lang w:val="fr-FR"/>
        </w:rPr>
        <w:t>’</w:t>
      </w:r>
      <w:r w:rsidRPr="002442C8">
        <w:rPr>
          <w:lang w:val="fr-FR"/>
        </w:rPr>
        <w:t xml:space="preserve">utilisation de logiciels ; </w:t>
      </w:r>
    </w:p>
    <w:p w:rsidR="00D05436" w:rsidRPr="002442C8" w:rsidRDefault="00D05436" w:rsidP="007C5CD0">
      <w:pPr>
        <w:pStyle w:val="PURBullet-Indented"/>
        <w:rPr>
          <w:lang w:val="fr-FR"/>
        </w:rPr>
      </w:pPr>
      <w:r w:rsidRPr="002442C8">
        <w:rPr>
          <w:lang w:val="fr-FR"/>
        </w:rPr>
        <w:t>votre utilisation dépasse les limites définies dans la documentation du service en ligne ; ou</w:t>
      </w:r>
    </w:p>
    <w:p w:rsidR="00D05436" w:rsidRPr="002442C8" w:rsidRDefault="00D05436" w:rsidP="007C5CD0">
      <w:pPr>
        <w:pStyle w:val="PURBullet-Indented"/>
        <w:rPr>
          <w:lang w:val="fr-FR"/>
        </w:rPr>
      </w:pPr>
      <w:r w:rsidRPr="002442C8">
        <w:rPr>
          <w:lang w:val="fr-FR"/>
        </w:rPr>
        <w:t xml:space="preserve">la réglementation nous oblige à le faire. </w:t>
      </w:r>
    </w:p>
    <w:p w:rsidR="00D05436" w:rsidRPr="002442C8" w:rsidRDefault="00D05436" w:rsidP="00D05436">
      <w:pPr>
        <w:pStyle w:val="PURHeading2"/>
        <w:rPr>
          <w:lang w:val="fr-FR"/>
        </w:rPr>
      </w:pPr>
      <w:r w:rsidRPr="002442C8">
        <w:rPr>
          <w:lang w:val="fr-FR"/>
        </w:rPr>
        <w:t>Expiration ou résiliation du service en ligne</w:t>
      </w:r>
    </w:p>
    <w:p w:rsidR="00D05436" w:rsidRPr="002442C8" w:rsidRDefault="00D05436" w:rsidP="00D05436">
      <w:pPr>
        <w:pStyle w:val="PURBody-Indented"/>
        <w:rPr>
          <w:lang w:val="fr-FR"/>
        </w:rPr>
      </w:pPr>
      <w:r w:rsidRPr="002442C8">
        <w:rPr>
          <w:lang w:val="fr-FR"/>
        </w:rPr>
        <w:t>À l</w:t>
      </w:r>
      <w:r w:rsidR="003E0FD6" w:rsidRPr="002442C8">
        <w:rPr>
          <w:lang w:val="fr-FR"/>
        </w:rPr>
        <w:t>’</w:t>
      </w:r>
      <w:r w:rsidRPr="002442C8">
        <w:rPr>
          <w:lang w:val="fr-FR"/>
        </w:rPr>
        <w:t>expiration ou à la résiliation de votre abonnement au service en ligne, vous devez contacter Microsoft afin de nous indiquer si nous devons :</w:t>
      </w:r>
    </w:p>
    <w:p w:rsidR="00D05436" w:rsidRPr="002442C8" w:rsidRDefault="00D05436" w:rsidP="00B73D99">
      <w:pPr>
        <w:pStyle w:val="PURBody-Indented"/>
        <w:numPr>
          <w:ilvl w:val="0"/>
          <w:numId w:val="4"/>
        </w:numPr>
        <w:ind w:left="630"/>
        <w:rPr>
          <w:lang w:val="fr-FR"/>
        </w:rPr>
      </w:pPr>
      <w:r w:rsidRPr="002442C8">
        <w:rPr>
          <w:lang w:val="fr-FR"/>
        </w:rPr>
        <w:t>désactiver votre compte et détruire vos données client ; ou</w:t>
      </w:r>
    </w:p>
    <w:p w:rsidR="00D05436" w:rsidRPr="002442C8" w:rsidRDefault="00D05436" w:rsidP="00B73D99">
      <w:pPr>
        <w:pStyle w:val="PURBody-Indented"/>
        <w:numPr>
          <w:ilvl w:val="0"/>
          <w:numId w:val="4"/>
        </w:numPr>
        <w:ind w:left="630"/>
        <w:rPr>
          <w:lang w:val="fr-FR"/>
        </w:rPr>
      </w:pPr>
      <w:r w:rsidRPr="002442C8">
        <w:rPr>
          <w:lang w:val="fr-FR"/>
        </w:rPr>
        <w:t>conserver les données client dans un compte ayant des fonctionnalités limitées pendant au moins quatre-vingt-dix (90) jours après l</w:t>
      </w:r>
      <w:r w:rsidR="003E0FD6" w:rsidRPr="002442C8">
        <w:rPr>
          <w:lang w:val="fr-FR"/>
        </w:rPr>
        <w:t>’</w:t>
      </w:r>
      <w:r w:rsidRPr="002442C8">
        <w:rPr>
          <w:lang w:val="fr-FR"/>
        </w:rPr>
        <w:t>expiration ou la résiliation de votre abonnement (la « période de rétention ») afin de vous permettre d</w:t>
      </w:r>
      <w:r w:rsidR="003E0FD6" w:rsidRPr="002442C8">
        <w:rPr>
          <w:lang w:val="fr-FR"/>
        </w:rPr>
        <w:t>’</w:t>
      </w:r>
      <w:r w:rsidRPr="002442C8">
        <w:rPr>
          <w:lang w:val="fr-FR"/>
        </w:rPr>
        <w:t>extraire les données.</w:t>
      </w:r>
    </w:p>
    <w:p w:rsidR="00D05436" w:rsidRPr="002442C8" w:rsidRDefault="00D05436" w:rsidP="007C5CD0">
      <w:pPr>
        <w:pStyle w:val="PURBullet-Indented"/>
        <w:rPr>
          <w:lang w:val="fr-FR"/>
        </w:rPr>
      </w:pPr>
      <w:r w:rsidRPr="002442C8">
        <w:rPr>
          <w:lang w:val="fr-FR"/>
        </w:rPr>
        <w:t>Si vous choisissez l</w:t>
      </w:r>
      <w:r w:rsidR="003E0FD6" w:rsidRPr="002442C8">
        <w:rPr>
          <w:lang w:val="fr-FR"/>
        </w:rPr>
        <w:t>’</w:t>
      </w:r>
      <w:r w:rsidRPr="002442C8">
        <w:rPr>
          <w:lang w:val="fr-FR"/>
        </w:rPr>
        <w:t>option (1), vous ne serez pas en mesure d</w:t>
      </w:r>
      <w:r w:rsidR="003E0FD6" w:rsidRPr="002442C8">
        <w:rPr>
          <w:lang w:val="fr-FR"/>
        </w:rPr>
        <w:t>’</w:t>
      </w:r>
      <w:r w:rsidRPr="002442C8">
        <w:rPr>
          <w:lang w:val="fr-FR"/>
        </w:rPr>
        <w:t>extraire vos données client depuis votre compte.</w:t>
      </w:r>
      <w:r w:rsidR="00E1286F" w:rsidRPr="002442C8">
        <w:rPr>
          <w:lang w:val="fr-FR"/>
        </w:rPr>
        <w:t xml:space="preserve"> </w:t>
      </w:r>
      <w:r w:rsidRPr="002442C8">
        <w:rPr>
          <w:lang w:val="fr-FR"/>
        </w:rPr>
        <w:t>Si vous ne choisissez pas l</w:t>
      </w:r>
      <w:r w:rsidR="003E0FD6" w:rsidRPr="002442C8">
        <w:rPr>
          <w:lang w:val="fr-FR"/>
        </w:rPr>
        <w:t>’</w:t>
      </w:r>
      <w:r w:rsidRPr="002442C8">
        <w:rPr>
          <w:lang w:val="fr-FR"/>
        </w:rPr>
        <w:t>option (1) ou (2), nous conserverons vos données client conformément à l</w:t>
      </w:r>
      <w:r w:rsidR="003E0FD6" w:rsidRPr="002442C8">
        <w:rPr>
          <w:lang w:val="fr-FR"/>
        </w:rPr>
        <w:t>’</w:t>
      </w:r>
      <w:r w:rsidRPr="002442C8">
        <w:rPr>
          <w:lang w:val="fr-FR"/>
        </w:rPr>
        <w:t>option (2).</w:t>
      </w:r>
      <w:r w:rsidR="00E1286F" w:rsidRPr="002442C8">
        <w:rPr>
          <w:lang w:val="fr-FR"/>
        </w:rPr>
        <w:t xml:space="preserve"> </w:t>
      </w:r>
    </w:p>
    <w:p w:rsidR="00D05436" w:rsidRPr="002442C8" w:rsidRDefault="00D05436" w:rsidP="007C5CD0">
      <w:pPr>
        <w:pStyle w:val="PURBullet-Indented"/>
        <w:rPr>
          <w:lang w:val="fr-FR"/>
        </w:rPr>
      </w:pPr>
      <w:r w:rsidRPr="002442C8">
        <w:rPr>
          <w:lang w:val="fr-FR"/>
        </w:rPr>
        <w:t>Après l</w:t>
      </w:r>
      <w:r w:rsidR="003E0FD6" w:rsidRPr="002442C8">
        <w:rPr>
          <w:lang w:val="fr-FR"/>
        </w:rPr>
        <w:t>’</w:t>
      </w:r>
      <w:r w:rsidRPr="002442C8">
        <w:rPr>
          <w:lang w:val="fr-FR"/>
        </w:rPr>
        <w:t>expiration de la période de rétention, nous désactiverons votre compte et nous détruirons vos données client.</w:t>
      </w:r>
    </w:p>
    <w:p w:rsidR="00D05436" w:rsidRPr="002442C8" w:rsidRDefault="00D05436" w:rsidP="0021622F">
      <w:pPr>
        <w:pStyle w:val="PURHeading2"/>
        <w:rPr>
          <w:lang w:val="fr-FR"/>
        </w:rPr>
      </w:pPr>
      <w:r w:rsidRPr="002442C8">
        <w:rPr>
          <w:lang w:val="fr-FR"/>
        </w:rPr>
        <w:lastRenderedPageBreak/>
        <w:t>Absence de responsabilité pour la suppression des Données Client</w:t>
      </w:r>
    </w:p>
    <w:p w:rsidR="00D05436" w:rsidRPr="002442C8" w:rsidRDefault="00D05436" w:rsidP="00D05436">
      <w:pPr>
        <w:pStyle w:val="PURBody-Indented"/>
        <w:rPr>
          <w:lang w:val="fr-FR"/>
        </w:rPr>
      </w:pPr>
      <w:r w:rsidRPr="002442C8">
        <w:rPr>
          <w:lang w:val="fr-FR"/>
        </w:rPr>
        <w:t>Vous convenez que, à l</w:t>
      </w:r>
      <w:r w:rsidR="003E0FD6" w:rsidRPr="002442C8">
        <w:rPr>
          <w:lang w:val="fr-FR"/>
        </w:rPr>
        <w:t>’</w:t>
      </w:r>
      <w:r w:rsidRPr="002442C8">
        <w:rPr>
          <w:lang w:val="fr-FR"/>
        </w:rPr>
        <w:t>exception de ce qui est décrit dans les présentes, nous n</w:t>
      </w:r>
      <w:r w:rsidR="003E0FD6" w:rsidRPr="002442C8">
        <w:rPr>
          <w:lang w:val="fr-FR"/>
        </w:rPr>
        <w:t>’</w:t>
      </w:r>
      <w:r w:rsidRPr="002442C8">
        <w:rPr>
          <w:lang w:val="fr-FR"/>
        </w:rPr>
        <w:t>avons aucune obligation de continuer à conserver, exporter ou renvoyer vos données client.</w:t>
      </w:r>
      <w:r w:rsidR="00E1286F" w:rsidRPr="002442C8">
        <w:rPr>
          <w:lang w:val="fr-FR"/>
        </w:rPr>
        <w:t xml:space="preserve"> </w:t>
      </w:r>
      <w:r w:rsidRPr="002442C8">
        <w:rPr>
          <w:lang w:val="fr-FR"/>
        </w:rPr>
        <w:t>Vous reconnaissez que nous ne sommes aucunement responsables de la suppression de vos données client conformément aux présentes.</w:t>
      </w:r>
    </w:p>
    <w:p w:rsidR="00D05436" w:rsidRPr="002442C8" w:rsidRDefault="00D05436" w:rsidP="00D05436">
      <w:pPr>
        <w:pStyle w:val="PURHeading2"/>
        <w:rPr>
          <w:lang w:val="fr-FR"/>
        </w:rPr>
      </w:pPr>
      <w:r w:rsidRPr="002442C8">
        <w:rPr>
          <w:lang w:val="fr-FR"/>
        </w:rPr>
        <w:t>Responsabilité de vos comptes</w:t>
      </w:r>
    </w:p>
    <w:p w:rsidR="00D05436" w:rsidRPr="002442C8" w:rsidRDefault="00D05436" w:rsidP="00D05436">
      <w:pPr>
        <w:pStyle w:val="PURBody-Indented"/>
        <w:rPr>
          <w:lang w:val="fr-FR"/>
        </w:rPr>
      </w:pPr>
      <w:r w:rsidRPr="002442C8">
        <w:rPr>
          <w:lang w:val="fr-FR"/>
        </w:rPr>
        <w:t>Vous êtes responsable de vos mots de passe, le cas échéant, et de toute activité liée à vos comptes de service en ligne, y compris ceux des utilisateurs que vous mettez en service et de toute transaction avec un tiers liée à votre compte ou à vos comptes associés.</w:t>
      </w:r>
      <w:r w:rsidR="00E1286F" w:rsidRPr="002442C8">
        <w:rPr>
          <w:lang w:val="fr-FR"/>
        </w:rPr>
        <w:t xml:space="preserve"> </w:t>
      </w:r>
      <w:r w:rsidRPr="002442C8">
        <w:rPr>
          <w:lang w:val="fr-FR"/>
        </w:rPr>
        <w:t>Vous ne devez pas révéler vos comptes et mots de passe.</w:t>
      </w:r>
      <w:r w:rsidR="00E1286F" w:rsidRPr="002442C8">
        <w:rPr>
          <w:lang w:val="fr-FR"/>
        </w:rPr>
        <w:t xml:space="preserve"> </w:t>
      </w:r>
      <w:r w:rsidRPr="002442C8">
        <w:rPr>
          <w:lang w:val="fr-FR"/>
        </w:rPr>
        <w:t>Vous devez nous avertir immédiatement en cas de mauvaise utilisation potentielle de vos comptes ou d</w:t>
      </w:r>
      <w:r w:rsidR="003E0FD6" w:rsidRPr="002442C8">
        <w:rPr>
          <w:lang w:val="fr-FR"/>
        </w:rPr>
        <w:t>’</w:t>
      </w:r>
      <w:r w:rsidRPr="002442C8">
        <w:rPr>
          <w:lang w:val="fr-FR"/>
        </w:rPr>
        <w:t>incident de sécurité lié au service en ligne.</w:t>
      </w:r>
    </w:p>
    <w:p w:rsidR="00D05436" w:rsidRPr="002442C8" w:rsidRDefault="00D05436" w:rsidP="00D05436">
      <w:pPr>
        <w:pStyle w:val="PURHeading2"/>
        <w:rPr>
          <w:lang w:val="fr-FR"/>
        </w:rPr>
      </w:pPr>
      <w:r w:rsidRPr="002442C8">
        <w:rPr>
          <w:lang w:val="fr-FR"/>
        </w:rPr>
        <w:t>Utilisation des logiciels avec le service en ligne</w:t>
      </w:r>
    </w:p>
    <w:p w:rsidR="00D05436" w:rsidRPr="002442C8" w:rsidRDefault="00D05436" w:rsidP="00D05436">
      <w:pPr>
        <w:pStyle w:val="PURBody-Indented"/>
        <w:rPr>
          <w:lang w:val="fr-FR"/>
        </w:rPr>
      </w:pPr>
      <w:r w:rsidRPr="002442C8">
        <w:rPr>
          <w:lang w:val="fr-FR"/>
        </w:rPr>
        <w:t>Il se peut que vous ayez besoin d</w:t>
      </w:r>
      <w:r w:rsidR="003E0FD6" w:rsidRPr="002442C8">
        <w:rPr>
          <w:lang w:val="fr-FR"/>
        </w:rPr>
        <w:t>’</w:t>
      </w:r>
      <w:r w:rsidRPr="002442C8">
        <w:rPr>
          <w:lang w:val="fr-FR"/>
        </w:rPr>
        <w:t>installer certains logiciels Microsoft pour vous connecter au service en ligne et l</w:t>
      </w:r>
      <w:r w:rsidR="003E0FD6" w:rsidRPr="002442C8">
        <w:rPr>
          <w:lang w:val="fr-FR"/>
        </w:rPr>
        <w:t>’</w:t>
      </w:r>
      <w:r w:rsidRPr="002442C8">
        <w:rPr>
          <w:lang w:val="fr-FR"/>
        </w:rPr>
        <w:t>utiliser.</w:t>
      </w:r>
      <w:r w:rsidR="00E1286F" w:rsidRPr="002442C8">
        <w:rPr>
          <w:lang w:val="fr-FR"/>
        </w:rPr>
        <w:t xml:space="preserve"> </w:t>
      </w:r>
      <w:r w:rsidRPr="002442C8">
        <w:rPr>
          <w:lang w:val="fr-FR"/>
        </w:rPr>
        <w:t>Si tel est le cas, les conditions suivantes s</w:t>
      </w:r>
      <w:r w:rsidR="003E0FD6" w:rsidRPr="002442C8">
        <w:rPr>
          <w:lang w:val="fr-FR"/>
        </w:rPr>
        <w:t>’</w:t>
      </w:r>
      <w:r w:rsidRPr="002442C8">
        <w:rPr>
          <w:lang w:val="fr-FR"/>
        </w:rPr>
        <w:t>appliquent :</w:t>
      </w:r>
    </w:p>
    <w:p w:rsidR="00D05436" w:rsidRPr="002442C8" w:rsidRDefault="00D05436" w:rsidP="00D05436">
      <w:pPr>
        <w:pStyle w:val="PURBlueStrong"/>
        <w:rPr>
          <w:lang w:val="fr-FR"/>
        </w:rPr>
      </w:pPr>
      <w:r w:rsidRPr="002442C8">
        <w:rPr>
          <w:lang w:val="fr-FR"/>
        </w:rPr>
        <w:t>Conditions de licence des logiciels Microsoft</w:t>
      </w:r>
    </w:p>
    <w:p w:rsidR="00D05436" w:rsidRPr="002442C8" w:rsidRDefault="00D05436" w:rsidP="00D05436">
      <w:pPr>
        <w:pStyle w:val="PURBody-Indented"/>
        <w:rPr>
          <w:lang w:val="fr-FR"/>
        </w:rPr>
      </w:pPr>
      <w:r w:rsidRPr="002442C8">
        <w:rPr>
          <w:lang w:val="fr-FR"/>
        </w:rPr>
        <w:t>Vous êtes autorisé à installer le logiciel sur vos dispositifs et à l</w:t>
      </w:r>
      <w:r w:rsidR="003E0FD6" w:rsidRPr="002442C8">
        <w:rPr>
          <w:lang w:val="fr-FR"/>
        </w:rPr>
        <w:t>’</w:t>
      </w:r>
      <w:r w:rsidRPr="002442C8">
        <w:rPr>
          <w:lang w:val="fr-FR"/>
        </w:rPr>
        <w:t>utiliser uniquement avec le service en ligne.</w:t>
      </w:r>
      <w:r w:rsidR="00E1286F" w:rsidRPr="002442C8">
        <w:rPr>
          <w:lang w:val="fr-FR"/>
        </w:rPr>
        <w:t xml:space="preserve"> </w:t>
      </w:r>
      <w:r w:rsidRPr="002442C8">
        <w:rPr>
          <w:lang w:val="fr-FR"/>
        </w:rPr>
        <w:t>Votre droit d</w:t>
      </w:r>
      <w:r w:rsidR="003E0FD6" w:rsidRPr="002442C8">
        <w:rPr>
          <w:lang w:val="fr-FR"/>
        </w:rPr>
        <w:t>’</w:t>
      </w:r>
      <w:r w:rsidRPr="002442C8">
        <w:rPr>
          <w:lang w:val="fr-FR"/>
        </w:rPr>
        <w:t>utiliser le logiciel prend fin à la première des dates suivantes : lorsque vos droits d</w:t>
      </w:r>
      <w:r w:rsidR="003E0FD6" w:rsidRPr="002442C8">
        <w:rPr>
          <w:lang w:val="fr-FR"/>
        </w:rPr>
        <w:t>’</w:t>
      </w:r>
      <w:r w:rsidRPr="002442C8">
        <w:rPr>
          <w:lang w:val="fr-FR"/>
        </w:rPr>
        <w:t>utilisation du service en ligne sont résiliés ou expirent ou lorsque nous mettons à jour le service en ligne et qu</w:t>
      </w:r>
      <w:r w:rsidR="003E0FD6" w:rsidRPr="002442C8">
        <w:rPr>
          <w:lang w:val="fr-FR"/>
        </w:rPr>
        <w:t>’</w:t>
      </w:r>
      <w:r w:rsidRPr="002442C8">
        <w:rPr>
          <w:lang w:val="fr-FR"/>
        </w:rPr>
        <w:t>il ne prend plus en charge le logiciel.</w:t>
      </w:r>
      <w:r w:rsidR="00E1286F" w:rsidRPr="002442C8">
        <w:rPr>
          <w:lang w:val="fr-FR"/>
        </w:rPr>
        <w:t xml:space="preserve"> </w:t>
      </w:r>
      <w:r w:rsidRPr="002442C8">
        <w:rPr>
          <w:lang w:val="fr-FR"/>
        </w:rPr>
        <w:t>Vous</w:t>
      </w:r>
      <w:r w:rsidRPr="002442C8">
        <w:rPr>
          <w:rFonts w:cs="Tahoma"/>
          <w:lang w:val="fr-FR"/>
        </w:rPr>
        <w:t xml:space="preserve"> </w:t>
      </w:r>
      <w:r w:rsidRPr="002442C8">
        <w:rPr>
          <w:lang w:val="fr-FR"/>
        </w:rPr>
        <w:t>devez désinstaller le logiciel lorsque vos droits d</w:t>
      </w:r>
      <w:r w:rsidR="003E0FD6" w:rsidRPr="002442C8">
        <w:rPr>
          <w:lang w:val="fr-FR"/>
        </w:rPr>
        <w:t>’</w:t>
      </w:r>
      <w:r w:rsidRPr="002442C8">
        <w:rPr>
          <w:lang w:val="fr-FR"/>
        </w:rPr>
        <w:t>utilisation de ce logiciel prennent fin. Microsoft peut également le désactiver à ce moment-là.</w:t>
      </w:r>
    </w:p>
    <w:p w:rsidR="00D05436" w:rsidRPr="002442C8" w:rsidRDefault="00D05436" w:rsidP="00D05436">
      <w:pPr>
        <w:pStyle w:val="PURBlueStrong"/>
        <w:rPr>
          <w:lang w:val="fr-FR"/>
        </w:rPr>
      </w:pPr>
      <w:r w:rsidRPr="002442C8">
        <w:rPr>
          <w:lang w:val="fr-FR"/>
        </w:rPr>
        <w:t>Mises à jour automatiques des logiciels Microsoft</w:t>
      </w:r>
    </w:p>
    <w:p w:rsidR="00D05436" w:rsidRPr="002442C8" w:rsidRDefault="00D05436" w:rsidP="00D05436">
      <w:pPr>
        <w:pStyle w:val="PURBody-Indented"/>
        <w:rPr>
          <w:lang w:val="fr-FR"/>
        </w:rPr>
      </w:pPr>
      <w:r w:rsidRPr="002442C8">
        <w:rPr>
          <w:lang w:val="fr-FR"/>
        </w:rPr>
        <w:t>Nous pouvons occasionnellement vérifier votre version du logiciel et vous recommander ou télécharger des mises à jour sur vos dispositifs.</w:t>
      </w:r>
      <w:r w:rsidR="00E1286F" w:rsidRPr="002442C8">
        <w:rPr>
          <w:lang w:val="fr-FR"/>
        </w:rPr>
        <w:t xml:space="preserve"> </w:t>
      </w:r>
      <w:r w:rsidRPr="002442C8">
        <w:rPr>
          <w:lang w:val="fr-FR"/>
        </w:rPr>
        <w:t>Il est possible que vous ne receviez aucune notification lors du téléchargement de la mise à jour.</w:t>
      </w:r>
    </w:p>
    <w:p w:rsidR="00D05436" w:rsidRPr="002442C8" w:rsidRDefault="00D05436" w:rsidP="00D05436">
      <w:pPr>
        <w:pStyle w:val="PURHeading2"/>
        <w:rPr>
          <w:lang w:val="fr-FR"/>
        </w:rPr>
      </w:pPr>
      <w:r w:rsidRPr="002442C8">
        <w:rPr>
          <w:lang w:val="fr-FR"/>
        </w:rPr>
        <w:t>Utilisation d</w:t>
      </w:r>
      <w:r w:rsidR="003E0FD6" w:rsidRPr="002442C8">
        <w:rPr>
          <w:lang w:val="fr-FR"/>
        </w:rPr>
        <w:t>’</w:t>
      </w:r>
      <w:r w:rsidRPr="002442C8">
        <w:rPr>
          <w:lang w:val="fr-FR"/>
        </w:rPr>
        <w:t>autres sites et services Web</w:t>
      </w:r>
    </w:p>
    <w:p w:rsidR="00D05436" w:rsidRPr="002442C8" w:rsidRDefault="00D05436" w:rsidP="00D05436">
      <w:pPr>
        <w:pStyle w:val="PURBody-Indented"/>
        <w:rPr>
          <w:lang w:val="fr-FR"/>
        </w:rPr>
      </w:pPr>
      <w:r w:rsidRPr="002442C8">
        <w:rPr>
          <w:lang w:val="fr-FR"/>
        </w:rPr>
        <w:t>Il se peut que vous ayez besoin d</w:t>
      </w:r>
      <w:r w:rsidR="003E0FD6" w:rsidRPr="002442C8">
        <w:rPr>
          <w:lang w:val="fr-FR"/>
        </w:rPr>
        <w:t>’</w:t>
      </w:r>
      <w:r w:rsidRPr="002442C8">
        <w:rPr>
          <w:lang w:val="fr-FR"/>
        </w:rPr>
        <w:t>utiliser certains sites Web ou services de Microsoft pour accéder aux services en ligne et les utiliser.</w:t>
      </w:r>
      <w:r w:rsidR="00E1286F" w:rsidRPr="002442C8">
        <w:rPr>
          <w:lang w:val="fr-FR"/>
        </w:rPr>
        <w:t xml:space="preserve"> </w:t>
      </w:r>
      <w:r w:rsidRPr="002442C8">
        <w:rPr>
          <w:lang w:val="fr-FR"/>
        </w:rPr>
        <w:t>Si tel est le cas, les conditions d</w:t>
      </w:r>
      <w:r w:rsidR="003E0FD6" w:rsidRPr="002442C8">
        <w:rPr>
          <w:lang w:val="fr-FR"/>
        </w:rPr>
        <w:t>’</w:t>
      </w:r>
      <w:r w:rsidRPr="002442C8">
        <w:rPr>
          <w:lang w:val="fr-FR"/>
        </w:rPr>
        <w:t>utilisation qui régissent ces sites Web ou services, selon le cas, s</w:t>
      </w:r>
      <w:r w:rsidR="003E0FD6" w:rsidRPr="002442C8">
        <w:rPr>
          <w:lang w:val="fr-FR"/>
        </w:rPr>
        <w:t>’</w:t>
      </w:r>
      <w:r w:rsidRPr="002442C8">
        <w:rPr>
          <w:lang w:val="fr-FR"/>
        </w:rPr>
        <w:t>appliquent à l</w:t>
      </w:r>
      <w:r w:rsidR="003E0FD6" w:rsidRPr="002442C8">
        <w:rPr>
          <w:lang w:val="fr-FR"/>
        </w:rPr>
        <w:t>’</w:t>
      </w:r>
      <w:r w:rsidRPr="002442C8">
        <w:rPr>
          <w:lang w:val="fr-FR"/>
        </w:rPr>
        <w:t>utilisation que vous en faites.</w:t>
      </w:r>
    </w:p>
    <w:p w:rsidR="00D05436" w:rsidRPr="002442C8" w:rsidRDefault="00D05436" w:rsidP="0021622F">
      <w:pPr>
        <w:pStyle w:val="PURHeading2"/>
        <w:rPr>
          <w:lang w:val="fr-FR"/>
        </w:rPr>
      </w:pPr>
      <w:r w:rsidRPr="002442C8">
        <w:rPr>
          <w:lang w:val="fr-FR"/>
        </w:rPr>
        <w:t>Contenu et services tiers</w:t>
      </w:r>
    </w:p>
    <w:p w:rsidR="00D05436" w:rsidRPr="002442C8" w:rsidRDefault="00D05436" w:rsidP="00D05436">
      <w:pPr>
        <w:pStyle w:val="PURBody-Indented"/>
        <w:rPr>
          <w:lang w:val="fr-FR"/>
        </w:rPr>
      </w:pPr>
      <w:r w:rsidRPr="002442C8">
        <w:rPr>
          <w:lang w:val="fr-FR"/>
        </w:rPr>
        <w:t>Nous ne sommes pas responsables du contenu de tiers auquel vous accédez directement ou indirectement via le service en ligne.</w:t>
      </w:r>
      <w:r w:rsidR="00E1286F" w:rsidRPr="002442C8">
        <w:rPr>
          <w:lang w:val="fr-FR"/>
        </w:rPr>
        <w:t xml:space="preserve"> </w:t>
      </w:r>
      <w:r w:rsidRPr="002442C8">
        <w:rPr>
          <w:lang w:val="fr-FR"/>
        </w:rPr>
        <w:t>Vous êtes responsable de toute transaction avec un tiers (y compris les publicitaires) liée au service en ligne (notamment la fourniture et le paiement de biens et services).</w:t>
      </w:r>
    </w:p>
    <w:p w:rsidR="00D05436" w:rsidRPr="002442C8" w:rsidRDefault="00D05436" w:rsidP="0021622F">
      <w:pPr>
        <w:pStyle w:val="PURHeading2"/>
        <w:rPr>
          <w:lang w:val="fr-FR"/>
        </w:rPr>
      </w:pPr>
      <w:r w:rsidRPr="002442C8">
        <w:rPr>
          <w:lang w:val="fr-FR"/>
        </w:rPr>
        <w:t>Vos Données Client</w:t>
      </w:r>
    </w:p>
    <w:p w:rsidR="00D05436" w:rsidRPr="002442C8" w:rsidRDefault="00D05436" w:rsidP="00A7756D">
      <w:pPr>
        <w:pStyle w:val="PURBody-Indented"/>
        <w:rPr>
          <w:lang w:val="fr-FR"/>
        </w:rPr>
      </w:pPr>
      <w:r w:rsidRPr="002442C8">
        <w:rPr>
          <w:lang w:val="fr-FR"/>
        </w:rPr>
        <w:t>Vous pourrez transmettre des données client pour les utiliser avec le service en ligne.</w:t>
      </w:r>
      <w:r w:rsidR="00E1286F" w:rsidRPr="002442C8">
        <w:rPr>
          <w:lang w:val="fr-FR"/>
        </w:rPr>
        <w:t xml:space="preserve"> </w:t>
      </w:r>
      <w:r w:rsidRPr="002442C8">
        <w:rPr>
          <w:lang w:val="fr-FR"/>
        </w:rPr>
        <w:t>Les « données client » sont les fichiers de</w:t>
      </w:r>
      <w:r w:rsidR="003A7E59">
        <w:rPr>
          <w:lang w:val="fr-FR"/>
        </w:rPr>
        <w:t> </w:t>
      </w:r>
      <w:r w:rsidRPr="002442C8">
        <w:rPr>
          <w:lang w:val="fr-FR"/>
        </w:rPr>
        <w:t>données, audio ou image et les applications logicielles auxquels le service en ligne accède ou qu</w:t>
      </w:r>
      <w:r w:rsidR="003E0FD6" w:rsidRPr="002442C8">
        <w:rPr>
          <w:lang w:val="fr-FR"/>
        </w:rPr>
        <w:t>’</w:t>
      </w:r>
      <w:r w:rsidRPr="002442C8">
        <w:rPr>
          <w:lang w:val="fr-FR"/>
        </w:rPr>
        <w:t>il traite.</w:t>
      </w:r>
      <w:r w:rsidR="00E1286F" w:rsidRPr="002442C8">
        <w:rPr>
          <w:lang w:val="fr-FR"/>
        </w:rPr>
        <w:t xml:space="preserve"> </w:t>
      </w:r>
      <w:r w:rsidRPr="002442C8">
        <w:rPr>
          <w:lang w:val="fr-FR"/>
        </w:rPr>
        <w:t>À l</w:t>
      </w:r>
      <w:r w:rsidR="003E0FD6" w:rsidRPr="002442C8">
        <w:rPr>
          <w:lang w:val="fr-FR"/>
        </w:rPr>
        <w:t>’</w:t>
      </w:r>
      <w:r w:rsidRPr="002442C8">
        <w:rPr>
          <w:lang w:val="fr-FR"/>
        </w:rPr>
        <w:t>exception des documents que nous vous concédons sous licence, nous ne revendiquons aucun droit de propriété sur les données client que vous</w:t>
      </w:r>
      <w:r w:rsidR="003A7E59">
        <w:rPr>
          <w:lang w:val="fr-FR"/>
        </w:rPr>
        <w:t> </w:t>
      </w:r>
      <w:r w:rsidRPr="002442C8">
        <w:rPr>
          <w:lang w:val="fr-FR"/>
        </w:rPr>
        <w:t>transmettez pour les utiliser avec le service en ligne.</w:t>
      </w:r>
      <w:r w:rsidR="00E1286F" w:rsidRPr="002442C8">
        <w:rPr>
          <w:lang w:val="fr-FR"/>
        </w:rPr>
        <w:t xml:space="preserve"> </w:t>
      </w:r>
      <w:r w:rsidRPr="002442C8">
        <w:rPr>
          <w:lang w:val="fr-FR"/>
        </w:rPr>
        <w:t>Lorsque vous transmettez des données client pour les utiliser avec un</w:t>
      </w:r>
      <w:r w:rsidR="00A7756D">
        <w:rPr>
          <w:lang w:val="fr-FR"/>
        </w:rPr>
        <w:t> </w:t>
      </w:r>
      <w:r w:rsidRPr="002442C8">
        <w:rPr>
          <w:lang w:val="fr-FR"/>
        </w:rPr>
        <w:t>quelconque service en ligne qui permet la communication ou la collaboration avec des tiers, vous reconnaissez que ces tiers peuvent :</w:t>
      </w:r>
    </w:p>
    <w:p w:rsidR="00D05436" w:rsidRPr="002442C8" w:rsidRDefault="00D05436" w:rsidP="007C5CD0">
      <w:pPr>
        <w:pStyle w:val="PURBullet-Indented"/>
        <w:rPr>
          <w:lang w:val="fr-FR"/>
        </w:rPr>
      </w:pPr>
      <w:r w:rsidRPr="002442C8">
        <w:rPr>
          <w:lang w:val="fr-FR"/>
        </w:rPr>
        <w:t xml:space="preserve"> utiliser, copier, distribuer, consulter, publier et modifier vos données client ;</w:t>
      </w:r>
    </w:p>
    <w:p w:rsidR="00D05436" w:rsidRPr="002442C8" w:rsidRDefault="00D05436" w:rsidP="007C5CD0">
      <w:pPr>
        <w:pStyle w:val="PURBullet-Indented"/>
        <w:rPr>
          <w:lang w:val="fr-FR"/>
        </w:rPr>
      </w:pPr>
      <w:r w:rsidRPr="002442C8">
        <w:rPr>
          <w:lang w:val="fr-FR"/>
        </w:rPr>
        <w:t xml:space="preserve"> publier votre nom avec les données client ; et </w:t>
      </w:r>
    </w:p>
    <w:p w:rsidR="00D05436" w:rsidRPr="002442C8" w:rsidRDefault="00D05436" w:rsidP="007C5CD0">
      <w:pPr>
        <w:pStyle w:val="PURBullet-Indented"/>
        <w:rPr>
          <w:lang w:val="fr-FR"/>
        </w:rPr>
      </w:pPr>
      <w:r w:rsidRPr="002442C8">
        <w:rPr>
          <w:lang w:val="fr-FR"/>
        </w:rPr>
        <w:t xml:space="preserve"> aider d</w:t>
      </w:r>
      <w:r w:rsidR="003E0FD6" w:rsidRPr="002442C8">
        <w:rPr>
          <w:lang w:val="fr-FR"/>
        </w:rPr>
        <w:t>’</w:t>
      </w:r>
      <w:r w:rsidRPr="002442C8">
        <w:rPr>
          <w:lang w:val="fr-FR"/>
        </w:rPr>
        <w:t>autres tiers à faire de même.</w:t>
      </w:r>
    </w:p>
    <w:p w:rsidR="00D05436" w:rsidRPr="002442C8" w:rsidRDefault="00D05436" w:rsidP="00D05436">
      <w:pPr>
        <w:pStyle w:val="PURBody-Indented"/>
        <w:rPr>
          <w:lang w:val="fr-FR"/>
        </w:rPr>
      </w:pPr>
      <w:r w:rsidRPr="002442C8">
        <w:rPr>
          <w:lang w:val="fr-FR"/>
        </w:rPr>
        <w:t>Certains services en ligne peuvent proposer des fonctionnalités qui limitent la capacité de tiers à agir de la sorte.</w:t>
      </w:r>
      <w:r w:rsidR="00E1286F" w:rsidRPr="002442C8">
        <w:rPr>
          <w:lang w:val="fr-FR"/>
        </w:rPr>
        <w:t xml:space="preserve"> </w:t>
      </w:r>
      <w:r w:rsidRPr="002442C8">
        <w:rPr>
          <w:lang w:val="fr-FR"/>
        </w:rPr>
        <w:t>Il vous appartient de choisir d</w:t>
      </w:r>
      <w:r w:rsidR="003E0FD6" w:rsidRPr="002442C8">
        <w:rPr>
          <w:lang w:val="fr-FR"/>
        </w:rPr>
        <w:t>’</w:t>
      </w:r>
      <w:r w:rsidRPr="002442C8">
        <w:rPr>
          <w:lang w:val="fr-FR"/>
        </w:rPr>
        <w:t>utiliser ces fonctionnalités, selon ce qui est le plus approprié en fonction de l</w:t>
      </w:r>
      <w:r w:rsidR="003E0FD6" w:rsidRPr="002442C8">
        <w:rPr>
          <w:lang w:val="fr-FR"/>
        </w:rPr>
        <w:t>’</w:t>
      </w:r>
      <w:r w:rsidRPr="002442C8">
        <w:rPr>
          <w:lang w:val="fr-FR"/>
        </w:rPr>
        <w:t xml:space="preserve">utilisation que vous comptez faire de vos données client. </w:t>
      </w:r>
    </w:p>
    <w:p w:rsidR="0021622F" w:rsidRPr="002442C8" w:rsidRDefault="0021622F" w:rsidP="0021622F">
      <w:pPr>
        <w:pStyle w:val="PURHeading2"/>
        <w:rPr>
          <w:lang w:val="fr-FR"/>
        </w:rPr>
      </w:pPr>
      <w:r w:rsidRPr="002442C8">
        <w:rPr>
          <w:lang w:val="fr-FR"/>
        </w:rPr>
        <w:t>Propriété des Données Client</w:t>
      </w:r>
    </w:p>
    <w:p w:rsidR="001D7180" w:rsidRPr="002442C8" w:rsidRDefault="0021622F" w:rsidP="0021622F">
      <w:pPr>
        <w:pStyle w:val="PURBody-Indented"/>
        <w:rPr>
          <w:lang w:val="fr-FR"/>
        </w:rPr>
      </w:pPr>
      <w:r w:rsidRPr="002442C8">
        <w:rPr>
          <w:lang w:val="fr-FR"/>
        </w:rPr>
        <w:t>Comme entre les parties, vous détenez tous les droits, titres et intérêts relatifs aux données client.</w:t>
      </w:r>
      <w:r w:rsidR="00E1286F" w:rsidRPr="002442C8">
        <w:rPr>
          <w:lang w:val="fr-FR"/>
        </w:rPr>
        <w:t xml:space="preserve"> </w:t>
      </w:r>
      <w:r w:rsidRPr="002442C8">
        <w:rPr>
          <w:lang w:val="fr-FR"/>
        </w:rPr>
        <w:t>Nous n</w:t>
      </w:r>
      <w:r w:rsidR="003E0FD6" w:rsidRPr="002442C8">
        <w:rPr>
          <w:lang w:val="fr-FR"/>
        </w:rPr>
        <w:t>’</w:t>
      </w:r>
      <w:r w:rsidRPr="002442C8">
        <w:rPr>
          <w:lang w:val="fr-FR"/>
        </w:rPr>
        <w:t>acquérons aucun droit relatif aux données client, autre que les droits que vous nous concédez pour le service en ligne concerné.</w:t>
      </w:r>
      <w:r w:rsidR="00E1286F" w:rsidRPr="002442C8">
        <w:rPr>
          <w:lang w:val="fr-FR"/>
        </w:rPr>
        <w:t xml:space="preserve"> </w:t>
      </w:r>
      <w:r w:rsidRPr="002442C8">
        <w:rPr>
          <w:lang w:val="fr-FR"/>
        </w:rPr>
        <w:t>Ces droits ne s</w:t>
      </w:r>
      <w:r w:rsidR="003E0FD6" w:rsidRPr="002442C8">
        <w:rPr>
          <w:lang w:val="fr-FR"/>
        </w:rPr>
        <w:t>’</w:t>
      </w:r>
      <w:r w:rsidRPr="002442C8">
        <w:rPr>
          <w:lang w:val="fr-FR"/>
        </w:rPr>
        <w:t>appliquent pas aux logiciels ni aux services que nous vous concédons sous licence.</w:t>
      </w:r>
    </w:p>
    <w:p w:rsidR="00453E03" w:rsidRPr="002442C8" w:rsidRDefault="00453E03" w:rsidP="00453E03">
      <w:pPr>
        <w:pStyle w:val="PURHeading2"/>
        <w:keepNext w:val="0"/>
        <w:keepLines w:val="0"/>
        <w:rPr>
          <w:lang w:val="fr-FR"/>
        </w:rPr>
      </w:pPr>
    </w:p>
    <w:p w:rsidR="00453E03" w:rsidRPr="002442C8" w:rsidRDefault="00453E03" w:rsidP="00453E03">
      <w:pPr>
        <w:pStyle w:val="PURHeading2"/>
        <w:keepNext w:val="0"/>
        <w:keepLines w:val="0"/>
        <w:rPr>
          <w:lang w:val="fr-FR"/>
        </w:rPr>
      </w:pPr>
    </w:p>
    <w:p w:rsidR="00D05436" w:rsidRPr="002442C8" w:rsidRDefault="00D05436" w:rsidP="00D05436">
      <w:pPr>
        <w:pStyle w:val="PURHeading2"/>
        <w:rPr>
          <w:lang w:val="fr-FR"/>
        </w:rPr>
      </w:pPr>
      <w:r w:rsidRPr="002442C8">
        <w:rPr>
          <w:lang w:val="fr-FR"/>
        </w:rPr>
        <w:lastRenderedPageBreak/>
        <w:t>Données personnelles</w:t>
      </w:r>
    </w:p>
    <w:p w:rsidR="00D05436" w:rsidRPr="002442C8" w:rsidRDefault="00D05436" w:rsidP="00D05436">
      <w:pPr>
        <w:pStyle w:val="PURBody-Indented"/>
        <w:rPr>
          <w:lang w:val="fr-FR"/>
        </w:rPr>
      </w:pPr>
      <w:r w:rsidRPr="002442C8">
        <w:rPr>
          <w:lang w:val="fr-FR"/>
        </w:rPr>
        <w:t xml:space="preserve">Les données personnelles recueillies via le </w:t>
      </w:r>
      <w:r w:rsidRPr="002442C8">
        <w:rPr>
          <w:rFonts w:cs="Tahoma"/>
          <w:szCs w:val="18"/>
          <w:lang w:val="fr-FR"/>
        </w:rPr>
        <w:t xml:space="preserve">service </w:t>
      </w:r>
      <w:r w:rsidRPr="002442C8">
        <w:rPr>
          <w:lang w:val="fr-FR"/>
        </w:rPr>
        <w:t>en ligne peuvent être transférées, stockées et traitées aux États-Unis d</w:t>
      </w:r>
      <w:r w:rsidR="003E0FD6" w:rsidRPr="002442C8">
        <w:rPr>
          <w:lang w:val="fr-FR"/>
        </w:rPr>
        <w:t>’</w:t>
      </w:r>
      <w:r w:rsidRPr="002442C8">
        <w:rPr>
          <w:lang w:val="fr-FR"/>
        </w:rPr>
        <w:t>Amérique ou dans tout autre pays dans lequel Microsoft ou ses prestataires de services sont implantés.</w:t>
      </w:r>
      <w:r w:rsidR="00E1286F" w:rsidRPr="002442C8">
        <w:rPr>
          <w:lang w:val="fr-FR"/>
        </w:rPr>
        <w:t xml:space="preserve"> </w:t>
      </w:r>
      <w:r w:rsidRPr="002442C8">
        <w:rPr>
          <w:lang w:val="fr-FR"/>
        </w:rPr>
        <w:t>Cela inclut toute donnée personnelle que vous collectez en utilisant le service.</w:t>
      </w:r>
      <w:r w:rsidR="00E1286F" w:rsidRPr="002442C8">
        <w:rPr>
          <w:lang w:val="fr-FR"/>
        </w:rPr>
        <w:t xml:space="preserve"> </w:t>
      </w:r>
      <w:r w:rsidRPr="002442C8">
        <w:rPr>
          <w:lang w:val="fr-FR"/>
        </w:rPr>
        <w:t>En utilisant ce service en ligne, vous consentez au transfert de ces données personnelles hors de votre pays.</w:t>
      </w:r>
      <w:r w:rsidR="00E1286F" w:rsidRPr="002442C8">
        <w:rPr>
          <w:lang w:val="fr-FR"/>
        </w:rPr>
        <w:t xml:space="preserve"> </w:t>
      </w:r>
      <w:r w:rsidRPr="002442C8">
        <w:rPr>
          <w:lang w:val="fr-FR"/>
        </w:rPr>
        <w:t>Vous consentez également à obtenir des autorisations suffisantes auprès des personnes qui vous fournissent leurs données personnelles pour :</w:t>
      </w:r>
    </w:p>
    <w:p w:rsidR="00D05436" w:rsidRPr="002442C8" w:rsidRDefault="00D05436" w:rsidP="007C5CD0">
      <w:pPr>
        <w:pStyle w:val="PURBullet-Indented"/>
        <w:rPr>
          <w:lang w:val="fr-FR"/>
        </w:rPr>
      </w:pPr>
      <w:r w:rsidRPr="002442C8">
        <w:rPr>
          <w:lang w:val="fr-FR"/>
        </w:rPr>
        <w:t>transférer ces données à Microsoft et ses représentants, et</w:t>
      </w:r>
    </w:p>
    <w:p w:rsidR="00D05436" w:rsidRPr="002442C8" w:rsidRDefault="00D05436" w:rsidP="007C5CD0">
      <w:pPr>
        <w:pStyle w:val="PURBullet-Indented"/>
        <w:rPr>
          <w:lang w:val="fr-FR"/>
        </w:rPr>
      </w:pPr>
      <w:r w:rsidRPr="002442C8">
        <w:rPr>
          <w:lang w:val="fr-FR"/>
        </w:rPr>
        <w:t>permettre leur transfert, stockage et traitement.</w:t>
      </w:r>
    </w:p>
    <w:p w:rsidR="00D05436" w:rsidRPr="002442C8" w:rsidRDefault="00D05436" w:rsidP="00D05436">
      <w:pPr>
        <w:pStyle w:val="PURBody-Indented"/>
        <w:rPr>
          <w:lang w:val="fr-FR"/>
        </w:rPr>
      </w:pPr>
      <w:r w:rsidRPr="002442C8">
        <w:rPr>
          <w:lang w:val="fr-FR"/>
        </w:rPr>
        <w:t>Pour plus d</w:t>
      </w:r>
      <w:r w:rsidR="003E0FD6" w:rsidRPr="002442C8">
        <w:rPr>
          <w:lang w:val="fr-FR"/>
        </w:rPr>
        <w:t>’</w:t>
      </w:r>
      <w:r w:rsidRPr="002442C8">
        <w:rPr>
          <w:lang w:val="fr-FR"/>
        </w:rPr>
        <w:t>informations sur la collecte et l</w:t>
      </w:r>
      <w:r w:rsidR="003E0FD6" w:rsidRPr="002442C8">
        <w:rPr>
          <w:lang w:val="fr-FR"/>
        </w:rPr>
        <w:t>’</w:t>
      </w:r>
      <w:r w:rsidRPr="002442C8">
        <w:rPr>
          <w:lang w:val="fr-FR"/>
        </w:rPr>
        <w:t>utilisation de vos informations, consultez la déclaration relative aux données personnelles du service en ligne. La déclaration relative aux données personnelles applicable est accessible via le lien inclus dans la section « Conditions de licence spécifiques » ci-après.</w:t>
      </w:r>
    </w:p>
    <w:p w:rsidR="00D05436" w:rsidRPr="002442C8" w:rsidRDefault="00D05436" w:rsidP="00D05436">
      <w:pPr>
        <w:pStyle w:val="PURHeading2"/>
        <w:rPr>
          <w:lang w:val="fr-FR"/>
        </w:rPr>
      </w:pPr>
      <w:r w:rsidRPr="002442C8">
        <w:rPr>
          <w:lang w:val="fr-FR"/>
        </w:rPr>
        <w:t>Utilisation des Données Client par Microsoft</w:t>
      </w:r>
    </w:p>
    <w:p w:rsidR="00AB1668" w:rsidRPr="002442C8" w:rsidRDefault="00AB1668" w:rsidP="00841DDD">
      <w:pPr>
        <w:pStyle w:val="PURBody-Indented"/>
        <w:rPr>
          <w:lang w:val="fr-FR"/>
        </w:rPr>
      </w:pPr>
      <w:r w:rsidRPr="002442C8">
        <w:rPr>
          <w:lang w:val="fr-FR"/>
        </w:rPr>
        <w:t>Les données client ne seront utilisées que pour mettre le service en ligne à votre disposition.</w:t>
      </w:r>
      <w:r w:rsidR="00E1286F" w:rsidRPr="002442C8">
        <w:rPr>
          <w:lang w:val="fr-FR"/>
        </w:rPr>
        <w:t xml:space="preserve"> </w:t>
      </w:r>
      <w:r w:rsidRPr="002442C8">
        <w:rPr>
          <w:lang w:val="fr-FR"/>
        </w:rPr>
        <w:t>Notamment pour la résolution de</w:t>
      </w:r>
      <w:r w:rsidR="00841DDD">
        <w:rPr>
          <w:lang w:val="fr-FR"/>
        </w:rPr>
        <w:t> </w:t>
      </w:r>
      <w:r w:rsidRPr="002442C8">
        <w:rPr>
          <w:lang w:val="fr-FR"/>
        </w:rPr>
        <w:t>problèmes visant à empêcher, détecter et réparer les problèmes qui affectent le fonctionnement du service en ligne et pour l</w:t>
      </w:r>
      <w:r w:rsidR="003E0FD6" w:rsidRPr="002442C8">
        <w:rPr>
          <w:lang w:val="fr-FR"/>
        </w:rPr>
        <w:t>’</w:t>
      </w:r>
      <w:r w:rsidRPr="002442C8">
        <w:rPr>
          <w:lang w:val="fr-FR"/>
        </w:rPr>
        <w:t>amélioration des fonctionnalités qui impliquent la détection des menaces émergentes et en constante évolution pour l</w:t>
      </w:r>
      <w:r w:rsidR="003E0FD6" w:rsidRPr="002442C8">
        <w:rPr>
          <w:lang w:val="fr-FR"/>
        </w:rPr>
        <w:t>’</w:t>
      </w:r>
      <w:r w:rsidRPr="002442C8">
        <w:rPr>
          <w:lang w:val="fr-FR"/>
        </w:rPr>
        <w:t>utilisateur, ainsi que la protection contre celles-ci (notamment logiciel malveillant ou courrier indésirable).</w:t>
      </w:r>
    </w:p>
    <w:p w:rsidR="00AB1668" w:rsidRPr="002442C8" w:rsidRDefault="00AB1668" w:rsidP="00AB1668">
      <w:pPr>
        <w:pStyle w:val="PURBody-Indented"/>
        <w:rPr>
          <w:lang w:val="fr-FR"/>
        </w:rPr>
      </w:pPr>
      <w:r w:rsidRPr="002442C8">
        <w:rPr>
          <w:lang w:val="fr-FR"/>
        </w:rPr>
        <w:t>Vous répondrez à toute demande formulée par un tiers (y compris des autorités répressives, d</w:t>
      </w:r>
      <w:r w:rsidR="003E0FD6" w:rsidRPr="002442C8">
        <w:rPr>
          <w:lang w:val="fr-FR"/>
        </w:rPr>
        <w:t>’</w:t>
      </w:r>
      <w:r w:rsidRPr="002442C8">
        <w:rPr>
          <w:lang w:val="fr-FR"/>
        </w:rPr>
        <w:t>une autre entité du secteur public ou d</w:t>
      </w:r>
      <w:r w:rsidR="003E0FD6" w:rsidRPr="002442C8">
        <w:rPr>
          <w:lang w:val="fr-FR"/>
        </w:rPr>
        <w:t>’</w:t>
      </w:r>
      <w:r w:rsidRPr="002442C8">
        <w:rPr>
          <w:lang w:val="fr-FR"/>
        </w:rPr>
        <w:t>une partie civile) concernant votre utilisation du service en ligne.</w:t>
      </w:r>
      <w:r w:rsidR="00E1286F" w:rsidRPr="002442C8">
        <w:rPr>
          <w:lang w:val="fr-FR"/>
        </w:rPr>
        <w:t xml:space="preserve"> </w:t>
      </w:r>
      <w:r w:rsidRPr="002442C8">
        <w:rPr>
          <w:lang w:val="fr-FR"/>
        </w:rPr>
        <w:t>Nous nous engageons à ne pas divulguer les données client à un tiers sauf si cela est exigé par la loi.</w:t>
      </w:r>
      <w:r w:rsidR="00E1286F" w:rsidRPr="002442C8">
        <w:rPr>
          <w:lang w:val="fr-FR"/>
        </w:rPr>
        <w:t xml:space="preserve"> </w:t>
      </w:r>
      <w:r w:rsidRPr="002442C8">
        <w:rPr>
          <w:lang w:val="fr-FR"/>
        </w:rPr>
        <w:t>Dans l</w:t>
      </w:r>
      <w:r w:rsidR="003E0FD6" w:rsidRPr="002442C8">
        <w:rPr>
          <w:lang w:val="fr-FR"/>
        </w:rPr>
        <w:t>’</w:t>
      </w:r>
      <w:r w:rsidRPr="002442C8">
        <w:rPr>
          <w:lang w:val="fr-FR"/>
        </w:rPr>
        <w:t>hypothèse où un tiers nous contacterait pour une demande de données client, nous nous efforcerons de rediriger ce tiers directement vers vous.</w:t>
      </w:r>
      <w:r w:rsidR="00E1286F" w:rsidRPr="002442C8">
        <w:rPr>
          <w:lang w:val="fr-FR"/>
        </w:rPr>
        <w:t xml:space="preserve"> </w:t>
      </w:r>
      <w:r w:rsidRPr="002442C8">
        <w:rPr>
          <w:lang w:val="fr-FR"/>
        </w:rPr>
        <w:t>En tant que partie intégrante de cette opération, nous pouvons être amenés à fournir vos coordonnées de base au tiers.</w:t>
      </w:r>
      <w:r w:rsidR="00E1286F" w:rsidRPr="002442C8">
        <w:rPr>
          <w:lang w:val="fr-FR"/>
        </w:rPr>
        <w:t xml:space="preserve"> </w:t>
      </w:r>
      <w:r w:rsidRPr="002442C8">
        <w:rPr>
          <w:lang w:val="fr-FR"/>
        </w:rPr>
        <w:t>Si nous sommes dans l</w:t>
      </w:r>
      <w:r w:rsidR="003E0FD6" w:rsidRPr="002442C8">
        <w:rPr>
          <w:lang w:val="fr-FR"/>
        </w:rPr>
        <w:t>’</w:t>
      </w:r>
      <w:r w:rsidRPr="002442C8">
        <w:rPr>
          <w:lang w:val="fr-FR"/>
        </w:rPr>
        <w:t>obligation de communiquer les données client à un tiers, nous ferons tout notre possible pour vous en avertir à l</w:t>
      </w:r>
      <w:r w:rsidR="003E0FD6" w:rsidRPr="002442C8">
        <w:rPr>
          <w:lang w:val="fr-FR"/>
        </w:rPr>
        <w:t>’</w:t>
      </w:r>
      <w:r w:rsidRPr="002442C8">
        <w:rPr>
          <w:lang w:val="fr-FR"/>
        </w:rPr>
        <w:t>avance sauf si cela est interdit par la loi.</w:t>
      </w:r>
    </w:p>
    <w:p w:rsidR="00D05436" w:rsidRPr="002442C8" w:rsidRDefault="00D05436" w:rsidP="0021622F">
      <w:pPr>
        <w:pStyle w:val="PURHeading2"/>
        <w:rPr>
          <w:lang w:val="fr-FR"/>
        </w:rPr>
      </w:pPr>
      <w:r w:rsidRPr="002442C8">
        <w:rPr>
          <w:lang w:val="fr-FR"/>
        </w:rPr>
        <w:t>Sécurité des Données Client</w:t>
      </w:r>
    </w:p>
    <w:p w:rsidR="00D05436" w:rsidRPr="002442C8" w:rsidRDefault="00D05436" w:rsidP="00D05436">
      <w:pPr>
        <w:pStyle w:val="PURBody-Indented"/>
        <w:rPr>
          <w:lang w:val="fr-FR"/>
        </w:rPr>
      </w:pPr>
      <w:r w:rsidRPr="002442C8">
        <w:rPr>
          <w:lang w:val="fr-FR"/>
        </w:rPr>
        <w:t>Nous utiliserons les mesures techniques et opérationnelles raisonnables et appropriées décrites dans la présentation de la sécurité applicable au service en ligne pour sécuriser vos données client auxquelles le service en ligne accède ou qu</w:t>
      </w:r>
      <w:r w:rsidR="003E0FD6" w:rsidRPr="002442C8">
        <w:rPr>
          <w:lang w:val="fr-FR"/>
        </w:rPr>
        <w:t>’</w:t>
      </w:r>
      <w:r w:rsidRPr="002442C8">
        <w:rPr>
          <w:lang w:val="fr-FR"/>
        </w:rPr>
        <w:t>il traite contre une perte, un accès ou une divulgation accidentel ou malveillant.</w:t>
      </w:r>
      <w:r w:rsidR="00E1286F" w:rsidRPr="002442C8">
        <w:rPr>
          <w:lang w:val="fr-FR"/>
        </w:rPr>
        <w:t xml:space="preserve"> </w:t>
      </w:r>
      <w:proofErr w:type="gramStart"/>
      <w:r w:rsidRPr="002442C8">
        <w:rPr>
          <w:lang w:val="fr-FR"/>
        </w:rPr>
        <w:t>Vous reconnaissez</w:t>
      </w:r>
      <w:proofErr w:type="gramEnd"/>
      <w:r w:rsidRPr="002442C8">
        <w:rPr>
          <w:lang w:val="fr-FR"/>
        </w:rPr>
        <w:t xml:space="preserve"> que ces mesures :</w:t>
      </w:r>
    </w:p>
    <w:p w:rsidR="00D05436" w:rsidRPr="002442C8" w:rsidRDefault="00D05436" w:rsidP="007C5CD0">
      <w:pPr>
        <w:pStyle w:val="PURBullet-Indented"/>
        <w:rPr>
          <w:lang w:val="fr-FR"/>
        </w:rPr>
      </w:pPr>
      <w:r w:rsidRPr="002442C8">
        <w:rPr>
          <w:lang w:val="fr-FR"/>
        </w:rPr>
        <w:t>relèvent uniquement de notre responsabilité en ce qui concerne la sécurité et la gestion des données client ; et</w:t>
      </w:r>
    </w:p>
    <w:p w:rsidR="00D05436" w:rsidRPr="002442C8" w:rsidRDefault="00D05436" w:rsidP="007C5CD0">
      <w:pPr>
        <w:pStyle w:val="PURBullet-Indented"/>
        <w:rPr>
          <w:lang w:val="fr-FR"/>
        </w:rPr>
      </w:pPr>
      <w:r w:rsidRPr="002442C8">
        <w:rPr>
          <w:lang w:val="fr-FR"/>
        </w:rPr>
        <w:t>remplacent toute obligation de confidentialité contenue dans votre Contrat de Licence Prestataire de Services ou dans tout autre accord de confidentialité.</w:t>
      </w:r>
    </w:p>
    <w:p w:rsidR="00D05436" w:rsidRPr="002442C8" w:rsidRDefault="00D05436" w:rsidP="00D05436">
      <w:pPr>
        <w:pStyle w:val="PURHeading2"/>
        <w:rPr>
          <w:lang w:val="fr-FR"/>
        </w:rPr>
      </w:pPr>
      <w:r w:rsidRPr="002442C8">
        <w:rPr>
          <w:lang w:val="fr-FR"/>
        </w:rPr>
        <w:t>Étendue de l</w:t>
      </w:r>
      <w:r w:rsidR="003E0FD6" w:rsidRPr="002442C8">
        <w:rPr>
          <w:lang w:val="fr-FR"/>
        </w:rPr>
        <w:t>’</w:t>
      </w:r>
      <w:r w:rsidRPr="002442C8">
        <w:rPr>
          <w:lang w:val="fr-FR"/>
        </w:rPr>
        <w:t>utilisation (code de conduite)</w:t>
      </w:r>
    </w:p>
    <w:p w:rsidR="00D05436" w:rsidRPr="002442C8" w:rsidRDefault="00D05436" w:rsidP="00D05436">
      <w:pPr>
        <w:pStyle w:val="PURBody-Indented"/>
        <w:rPr>
          <w:lang w:val="fr-FR"/>
        </w:rPr>
      </w:pPr>
      <w:r w:rsidRPr="002442C8">
        <w:rPr>
          <w:lang w:val="fr-FR"/>
        </w:rPr>
        <w:t>Vous n</w:t>
      </w:r>
      <w:r w:rsidR="003E0FD6" w:rsidRPr="002442C8">
        <w:rPr>
          <w:lang w:val="fr-FR"/>
        </w:rPr>
        <w:t>’</w:t>
      </w:r>
      <w:r w:rsidRPr="002442C8">
        <w:rPr>
          <w:lang w:val="fr-FR"/>
        </w:rPr>
        <w:t>êtes pas autorisé à :</w:t>
      </w:r>
    </w:p>
    <w:p w:rsidR="00D05436" w:rsidRPr="002442C8" w:rsidRDefault="00D05436" w:rsidP="007C5CD0">
      <w:pPr>
        <w:pStyle w:val="PURBullet-Indented"/>
        <w:rPr>
          <w:lang w:val="fr-FR"/>
        </w:rPr>
      </w:pPr>
      <w:r w:rsidRPr="002442C8">
        <w:rPr>
          <w:lang w:val="fr-FR"/>
        </w:rPr>
        <w:t>utiliser le service en ligne en violation d</w:t>
      </w:r>
      <w:r w:rsidR="003E0FD6" w:rsidRPr="002442C8">
        <w:rPr>
          <w:lang w:val="fr-FR"/>
        </w:rPr>
        <w:t>’</w:t>
      </w:r>
      <w:r w:rsidRPr="002442C8">
        <w:rPr>
          <w:lang w:val="fr-FR"/>
        </w:rPr>
        <w:t>une loi, d</w:t>
      </w:r>
      <w:r w:rsidR="003E0FD6" w:rsidRPr="002442C8">
        <w:rPr>
          <w:lang w:val="fr-FR"/>
        </w:rPr>
        <w:t>’</w:t>
      </w:r>
      <w:r w:rsidRPr="002442C8">
        <w:rPr>
          <w:lang w:val="fr-FR"/>
        </w:rPr>
        <w:t>une réglementation ou d</w:t>
      </w:r>
      <w:r w:rsidR="003E0FD6" w:rsidRPr="002442C8">
        <w:rPr>
          <w:lang w:val="fr-FR"/>
        </w:rPr>
        <w:t>’</w:t>
      </w:r>
      <w:r w:rsidRPr="002442C8">
        <w:rPr>
          <w:lang w:val="fr-FR"/>
        </w:rPr>
        <w:t xml:space="preserve">une décision ou décret des pouvoirs publics, quelle que soit la juridiction, ou qui viole les droits légaux de tiers ; </w:t>
      </w:r>
    </w:p>
    <w:p w:rsidR="00D05436" w:rsidRPr="002442C8" w:rsidRDefault="00D05436" w:rsidP="007C5CD0">
      <w:pPr>
        <w:pStyle w:val="PURBullet-Indented"/>
        <w:rPr>
          <w:lang w:val="fr-FR"/>
        </w:rPr>
      </w:pPr>
      <w:r w:rsidRPr="002442C8">
        <w:rPr>
          <w:lang w:val="fr-FR"/>
        </w:rPr>
        <w:t>utiliser le service en ligne d</w:t>
      </w:r>
      <w:r w:rsidR="003E0FD6" w:rsidRPr="002442C8">
        <w:rPr>
          <w:lang w:val="fr-FR"/>
        </w:rPr>
        <w:t>’</w:t>
      </w:r>
      <w:r w:rsidRPr="002442C8">
        <w:rPr>
          <w:lang w:val="fr-FR"/>
        </w:rPr>
        <w:t>une façon qui peut lui porter atteinte ou perturber son utilisation par un autre utilisateur ;</w:t>
      </w:r>
    </w:p>
    <w:p w:rsidR="00D05436" w:rsidRPr="002442C8" w:rsidRDefault="00D05436" w:rsidP="007C5CD0">
      <w:pPr>
        <w:pStyle w:val="PURBullet-Indented"/>
        <w:rPr>
          <w:lang w:val="fr-FR"/>
        </w:rPr>
      </w:pPr>
      <w:r w:rsidRPr="002442C8">
        <w:rPr>
          <w:lang w:val="fr-FR"/>
        </w:rPr>
        <w:t>utiliser le service en ligne pour tenter d</w:t>
      </w:r>
      <w:r w:rsidR="003E0FD6" w:rsidRPr="002442C8">
        <w:rPr>
          <w:lang w:val="fr-FR"/>
        </w:rPr>
        <w:t>’</w:t>
      </w:r>
      <w:r w:rsidRPr="002442C8">
        <w:rPr>
          <w:lang w:val="fr-FR"/>
        </w:rPr>
        <w:t>accéder de façon non autorisée à des services, données, comptes ou réseaux par quelque moyen que ce soit ;</w:t>
      </w:r>
    </w:p>
    <w:p w:rsidR="00D05436" w:rsidRPr="002442C8" w:rsidRDefault="00D05436" w:rsidP="007C5CD0">
      <w:pPr>
        <w:pStyle w:val="PURBullet-Indented"/>
        <w:rPr>
          <w:lang w:val="fr-FR"/>
        </w:rPr>
      </w:pPr>
      <w:r w:rsidRPr="002442C8">
        <w:rPr>
          <w:lang w:val="fr-FR"/>
        </w:rPr>
        <w:t>falsifier un protocole ou les en-têtes des courriers électroniques (notamment, usurper l</w:t>
      </w:r>
      <w:r w:rsidR="003E0FD6" w:rsidRPr="002442C8">
        <w:rPr>
          <w:lang w:val="fr-FR"/>
        </w:rPr>
        <w:t>’</w:t>
      </w:r>
      <w:r w:rsidRPr="002442C8">
        <w:rPr>
          <w:lang w:val="fr-FR"/>
        </w:rPr>
        <w:t xml:space="preserve">identité) ; </w:t>
      </w:r>
    </w:p>
    <w:p w:rsidR="00D05436" w:rsidRPr="002442C8" w:rsidRDefault="00D05436" w:rsidP="007C5CD0">
      <w:pPr>
        <w:pStyle w:val="PURBullet-Indented"/>
        <w:rPr>
          <w:lang w:val="fr-FR"/>
        </w:rPr>
      </w:pPr>
      <w:r w:rsidRPr="002442C8">
        <w:rPr>
          <w:lang w:val="fr-FR"/>
        </w:rPr>
        <w:t>utiliser le service en ligne pour envoyer du « courrier indésirable » (par exemple, des mailings ou des courriers électroniques commerciaux non sollicités) ou mettre à disposition de toute autre manière des offres en violation de ces termes (par exemple, des attaques par déni de service, etc.) ;</w:t>
      </w:r>
    </w:p>
    <w:p w:rsidR="00D05436" w:rsidRPr="002442C8" w:rsidRDefault="00D05436" w:rsidP="007C5CD0">
      <w:pPr>
        <w:pStyle w:val="PURBullet-Indented"/>
        <w:rPr>
          <w:lang w:val="fr-FR"/>
        </w:rPr>
      </w:pPr>
      <w:r w:rsidRPr="002442C8">
        <w:rPr>
          <w:lang w:val="fr-FR"/>
        </w:rPr>
        <w:t>supprimer, modifier ou altérer toute mention réglementaire ou légale ou tout lien incorporé dans le service en ligne.</w:t>
      </w:r>
    </w:p>
    <w:p w:rsidR="00D05436" w:rsidRPr="002442C8" w:rsidRDefault="00D05436" w:rsidP="00EA00B0">
      <w:pPr>
        <w:pStyle w:val="PURHeading2"/>
        <w:spacing w:after="100"/>
        <w:rPr>
          <w:lang w:val="fr-FR"/>
        </w:rPr>
      </w:pPr>
      <w:r w:rsidRPr="002442C8">
        <w:rPr>
          <w:lang w:val="fr-FR"/>
        </w:rPr>
        <w:t>Mention réglementaire</w:t>
      </w:r>
    </w:p>
    <w:p w:rsidR="00D05436" w:rsidRPr="002442C8" w:rsidRDefault="00D05436" w:rsidP="00EA00B0">
      <w:pPr>
        <w:pStyle w:val="PURBody-Indented"/>
        <w:spacing w:after="100"/>
        <w:rPr>
          <w:lang w:val="fr-FR"/>
        </w:rPr>
      </w:pPr>
      <w:r w:rsidRPr="002442C8">
        <w:rPr>
          <w:lang w:val="fr-FR"/>
        </w:rPr>
        <w:t>Nous nous réservons le droit de modifier ou de résilier le service en ligne dans tout pays dans lequel les pouvoirs publiques imposent ou prévoient d</w:t>
      </w:r>
      <w:r w:rsidR="003E0FD6" w:rsidRPr="002442C8">
        <w:rPr>
          <w:lang w:val="fr-FR"/>
        </w:rPr>
        <w:t>’</w:t>
      </w:r>
      <w:r w:rsidRPr="002442C8">
        <w:rPr>
          <w:lang w:val="fr-FR"/>
        </w:rPr>
        <w:t>imposer à Microsoft qu</w:t>
      </w:r>
      <w:r w:rsidR="003E0FD6" w:rsidRPr="002442C8">
        <w:rPr>
          <w:lang w:val="fr-FR"/>
        </w:rPr>
        <w:t>’</w:t>
      </w:r>
      <w:r w:rsidRPr="002442C8">
        <w:rPr>
          <w:lang w:val="fr-FR"/>
        </w:rPr>
        <w:t>elle se soumette à une réglementation ou à des obligations qui ne s</w:t>
      </w:r>
      <w:r w:rsidR="003E0FD6" w:rsidRPr="002442C8">
        <w:rPr>
          <w:lang w:val="fr-FR"/>
        </w:rPr>
        <w:t>’</w:t>
      </w:r>
      <w:r w:rsidRPr="002442C8">
        <w:rPr>
          <w:lang w:val="fr-FR"/>
        </w:rPr>
        <w:t xml:space="preserve">appliquent généralement pas aux entreprises menant des activités dans ce pays, où il est difficile pour Microsoft de continuer à fournir le service en ligne sans modification et/ou où Microsoft est amenée à penser que les présentes conditions ou le service en ligne peuvent être en conflit avec </w:t>
      </w:r>
      <w:proofErr w:type="spellStart"/>
      <w:r w:rsidRPr="002442C8">
        <w:rPr>
          <w:lang w:val="fr-FR"/>
        </w:rPr>
        <w:t>la dite</w:t>
      </w:r>
      <w:proofErr w:type="spellEnd"/>
      <w:r w:rsidRPr="002442C8">
        <w:rPr>
          <w:lang w:val="fr-FR"/>
        </w:rPr>
        <w:t xml:space="preserve"> réglementation ou les dites obligations.</w:t>
      </w:r>
      <w:r w:rsidR="00E1286F" w:rsidRPr="002442C8">
        <w:rPr>
          <w:lang w:val="fr-FR"/>
        </w:rPr>
        <w:t xml:space="preserve"> </w:t>
      </w:r>
      <w:r w:rsidRPr="002442C8">
        <w:rPr>
          <w:lang w:val="fr-FR"/>
        </w:rPr>
        <w:t>Par exemple, nous nous réservons le droit de modifier ou de résilier le service en ligne si les autorités publiques imposent que l</w:t>
      </w:r>
      <w:r w:rsidR="003E0FD6" w:rsidRPr="002442C8">
        <w:rPr>
          <w:lang w:val="fr-FR"/>
        </w:rPr>
        <w:t>’</w:t>
      </w:r>
      <w:r w:rsidRPr="002442C8">
        <w:rPr>
          <w:lang w:val="fr-FR"/>
        </w:rPr>
        <w:t>activité de Microsoft soit réglementée en tant que prestataire de services de télécommunications.</w:t>
      </w:r>
    </w:p>
    <w:p w:rsidR="00D05436" w:rsidRPr="002442C8" w:rsidRDefault="00D05436" w:rsidP="00EA00B0">
      <w:pPr>
        <w:pStyle w:val="PURHeading2"/>
        <w:spacing w:after="100"/>
        <w:rPr>
          <w:lang w:val="fr-FR"/>
        </w:rPr>
      </w:pPr>
      <w:r w:rsidRPr="002442C8">
        <w:rPr>
          <w:lang w:val="fr-FR"/>
        </w:rPr>
        <w:lastRenderedPageBreak/>
        <w:t>Utilisation à des fins d</w:t>
      </w:r>
      <w:r w:rsidR="003E0FD6" w:rsidRPr="002442C8">
        <w:rPr>
          <w:lang w:val="fr-FR"/>
        </w:rPr>
        <w:t>’</w:t>
      </w:r>
      <w:r w:rsidRPr="002442C8">
        <w:rPr>
          <w:lang w:val="fr-FR"/>
        </w:rPr>
        <w:t>évaluation</w:t>
      </w:r>
    </w:p>
    <w:p w:rsidR="00D05436" w:rsidRPr="002442C8" w:rsidRDefault="00D05436" w:rsidP="00EA00B0">
      <w:pPr>
        <w:pStyle w:val="PURBody-Indented"/>
        <w:spacing w:after="100"/>
        <w:rPr>
          <w:lang w:val="fr-FR"/>
        </w:rPr>
      </w:pPr>
      <w:r w:rsidRPr="002442C8">
        <w:rPr>
          <w:lang w:val="fr-FR"/>
        </w:rPr>
        <w:t>Sauf disposition contraire stipulée à la section Exceptions et autres conditions applicables à des produits spécifiques, vous devez vous procurer des licences pour utiliser le service en ligne à des fins d</w:t>
      </w:r>
      <w:r w:rsidR="003E0FD6" w:rsidRPr="002442C8">
        <w:rPr>
          <w:lang w:val="fr-FR"/>
        </w:rPr>
        <w:t>’</w:t>
      </w:r>
      <w:r w:rsidRPr="002442C8">
        <w:rPr>
          <w:lang w:val="fr-FR"/>
        </w:rPr>
        <w:t>évaluation.</w:t>
      </w:r>
      <w:r w:rsidR="00E1286F" w:rsidRPr="002442C8">
        <w:rPr>
          <w:lang w:val="fr-FR"/>
        </w:rPr>
        <w:t xml:space="preserve"> </w:t>
      </w:r>
      <w:r w:rsidRPr="002442C8">
        <w:rPr>
          <w:lang w:val="fr-FR"/>
        </w:rPr>
        <w:t>Ceci s</w:t>
      </w:r>
      <w:r w:rsidR="003E0FD6" w:rsidRPr="002442C8">
        <w:rPr>
          <w:lang w:val="fr-FR"/>
        </w:rPr>
        <w:t>’</w:t>
      </w:r>
      <w:r w:rsidRPr="002442C8">
        <w:rPr>
          <w:lang w:val="fr-FR"/>
        </w:rPr>
        <w:t>applique nonobstant toute indication contraire dans votre Contrat de Licence Prestataire de Services.</w:t>
      </w:r>
    </w:p>
    <w:p w:rsidR="00D05436" w:rsidRPr="002442C8" w:rsidRDefault="00D05436" w:rsidP="00EA00B0">
      <w:pPr>
        <w:pStyle w:val="PURHeading2"/>
        <w:spacing w:after="100"/>
        <w:rPr>
          <w:lang w:val="fr-FR"/>
        </w:rPr>
      </w:pPr>
      <w:r w:rsidRPr="002442C8">
        <w:rPr>
          <w:lang w:val="fr-FR"/>
        </w:rPr>
        <w:t>Notifications électroniques</w:t>
      </w:r>
    </w:p>
    <w:p w:rsidR="00D05436" w:rsidRPr="002442C8" w:rsidRDefault="00D05436" w:rsidP="003A7E59">
      <w:pPr>
        <w:pStyle w:val="PURBody-Indented"/>
        <w:spacing w:after="100"/>
        <w:rPr>
          <w:lang w:val="fr-FR"/>
        </w:rPr>
      </w:pPr>
      <w:r w:rsidRPr="002442C8">
        <w:rPr>
          <w:lang w:val="fr-FR"/>
        </w:rPr>
        <w:t>Nous pouvons mettre à votre disposition des informations relatives au service en ligne sous forme électronique. Ces informations peuvent vous être transmises par email à l</w:t>
      </w:r>
      <w:r w:rsidR="003E0FD6" w:rsidRPr="002442C8">
        <w:rPr>
          <w:lang w:val="fr-FR"/>
        </w:rPr>
        <w:t>’</w:t>
      </w:r>
      <w:r w:rsidRPr="002442C8">
        <w:rPr>
          <w:lang w:val="fr-FR"/>
        </w:rPr>
        <w:t>adresse électronique que vous spécifiez lorsque vous vous abonnez au service en ligne</w:t>
      </w:r>
      <w:r w:rsidR="003A7E59">
        <w:rPr>
          <w:lang w:val="fr-FR"/>
        </w:rPr>
        <w:t> </w:t>
      </w:r>
      <w:r w:rsidRPr="002442C8">
        <w:rPr>
          <w:lang w:val="fr-FR"/>
        </w:rPr>
        <w:t>ou par le biais d</w:t>
      </w:r>
      <w:r w:rsidR="003E0FD6" w:rsidRPr="002442C8">
        <w:rPr>
          <w:lang w:val="fr-FR"/>
        </w:rPr>
        <w:t>’</w:t>
      </w:r>
      <w:r w:rsidRPr="002442C8">
        <w:rPr>
          <w:lang w:val="fr-FR"/>
        </w:rPr>
        <w:t>un site Web que nous indiquons.</w:t>
      </w:r>
      <w:r w:rsidR="00E1286F" w:rsidRPr="002442C8">
        <w:rPr>
          <w:lang w:val="fr-FR"/>
        </w:rPr>
        <w:t xml:space="preserve"> </w:t>
      </w:r>
      <w:r w:rsidRPr="002442C8">
        <w:rPr>
          <w:lang w:val="fr-FR"/>
        </w:rPr>
        <w:t>La notification par courrier électronique est réputée donnée à la date de transmission. Tant que vous utilisez le service en ligne, vous disposez des matériels et logiciels nécessaires pour recevoir ces notifications. N</w:t>
      </w:r>
      <w:r w:rsidR="003E0FD6" w:rsidRPr="002442C8">
        <w:rPr>
          <w:lang w:val="fr-FR"/>
        </w:rPr>
        <w:t>’</w:t>
      </w:r>
      <w:r w:rsidRPr="002442C8">
        <w:rPr>
          <w:lang w:val="fr-FR"/>
        </w:rPr>
        <w:t>utilisez pas le service en ligne si vous ne souhaitez pas recevoir ces notifications électroniques.</w:t>
      </w:r>
    </w:p>
    <w:p w:rsidR="00D05436" w:rsidRPr="002442C8" w:rsidRDefault="00D05436" w:rsidP="00EA00B0">
      <w:pPr>
        <w:pStyle w:val="PURHeading2"/>
        <w:spacing w:after="100"/>
        <w:rPr>
          <w:lang w:val="fr-FR"/>
        </w:rPr>
      </w:pPr>
      <w:r w:rsidRPr="002442C8">
        <w:rPr>
          <w:rStyle w:val="Strong"/>
          <w:bCs w:val="0"/>
          <w:lang w:val="fr-FR"/>
        </w:rPr>
        <w:t>Garantie limitée</w:t>
      </w:r>
    </w:p>
    <w:p w:rsidR="00D05436" w:rsidRPr="002442C8" w:rsidRDefault="00D05436" w:rsidP="00EA00B0">
      <w:pPr>
        <w:pStyle w:val="PURBody-Indented"/>
        <w:spacing w:after="100"/>
        <w:rPr>
          <w:lang w:val="fr-FR"/>
        </w:rPr>
      </w:pPr>
      <w:r w:rsidRPr="002442C8">
        <w:rPr>
          <w:lang w:val="fr-FR"/>
        </w:rPr>
        <w:t>Nonobstant toute stipulation contraire dans votre contrat de licence, le cas échéant, la garantie limitée ne s</w:t>
      </w:r>
      <w:r w:rsidR="003E0FD6" w:rsidRPr="002442C8">
        <w:rPr>
          <w:lang w:val="fr-FR"/>
        </w:rPr>
        <w:t>’</w:t>
      </w:r>
      <w:r w:rsidRPr="002442C8">
        <w:rPr>
          <w:lang w:val="fr-FR"/>
        </w:rPr>
        <w:t>applique pas aux temps morts ou autres interruptions de l</w:t>
      </w:r>
      <w:r w:rsidR="003E0FD6" w:rsidRPr="002442C8">
        <w:rPr>
          <w:lang w:val="fr-FR"/>
        </w:rPr>
        <w:t>’</w:t>
      </w:r>
      <w:r w:rsidRPr="002442C8">
        <w:rPr>
          <w:lang w:val="fr-FR"/>
        </w:rPr>
        <w:t>accès au service en ligne ou autres mesures de performance exposées dans le Contrat de Niveau de Service pour le service en ligne.</w:t>
      </w:r>
    </w:p>
    <w:p w:rsidR="00D05436" w:rsidRPr="002442C8" w:rsidRDefault="00D05436" w:rsidP="00EA00B0">
      <w:pPr>
        <w:pStyle w:val="PURHeading2"/>
        <w:spacing w:after="100"/>
        <w:rPr>
          <w:lang w:val="fr-FR"/>
        </w:rPr>
      </w:pPr>
      <w:r w:rsidRPr="002442C8">
        <w:rPr>
          <w:lang w:val="fr-FR"/>
        </w:rPr>
        <w:t>Disponibilité du produit</w:t>
      </w:r>
    </w:p>
    <w:p w:rsidR="00D05436" w:rsidRPr="002442C8" w:rsidRDefault="00D05436" w:rsidP="00EA00B0">
      <w:pPr>
        <w:pStyle w:val="PURBody-Indented"/>
        <w:spacing w:after="100"/>
        <w:rPr>
          <w:lang w:val="fr-FR"/>
        </w:rPr>
      </w:pPr>
      <w:r w:rsidRPr="002442C8">
        <w:rPr>
          <w:lang w:val="fr-FR"/>
        </w:rPr>
        <w:t>Les services en ligne peuvent ne pas être disponibles dans toutes les zones géographiques.</w:t>
      </w:r>
    </w:p>
    <w:p w:rsidR="000245B9" w:rsidRPr="002442C8" w:rsidRDefault="00681F74" w:rsidP="00E450A6">
      <w:pPr>
        <w:pStyle w:val="PURBreadcrumb"/>
        <w:spacing w:after="120"/>
        <w:rPr>
          <w:lang w:val="fr-FR"/>
        </w:rPr>
      </w:pPr>
      <w:hyperlink w:anchor="Tables des matières" w:history="1">
        <w:hyperlink w:anchor="TOC" w:history="1">
          <w:r w:rsidR="00EA00B0" w:rsidRPr="002442C8">
            <w:rPr>
              <w:rStyle w:val="Hyperlink"/>
              <w:rFonts w:ascii="Arial Narrow" w:hAnsi="Arial Narrow"/>
              <w:sz w:val="16"/>
              <w:lang w:val="fr-FR"/>
            </w:rPr>
            <w:t>Table des matières</w:t>
          </w:r>
        </w:hyperlink>
      </w:hyperlink>
      <w:r w:rsidR="00C0505F" w:rsidRPr="002442C8">
        <w:rPr>
          <w:lang w:val="fr-FR"/>
        </w:rPr>
        <w:t>/</w:t>
      </w:r>
      <w:hyperlink w:anchor="UniversalTerms" w:history="1">
        <w:hyperlink w:anchor="UniversalTerms" w:history="1">
          <w:hyperlink w:anchor="UniversalTerms" w:history="1">
            <w:r w:rsidR="00E450A6" w:rsidRPr="002442C8">
              <w:rPr>
                <w:rStyle w:val="Hyperlink"/>
                <w:rFonts w:ascii="Arial Narrow" w:hAnsi="Arial Narrow"/>
                <w:sz w:val="16"/>
                <w:lang w:val="fr-FR"/>
              </w:rPr>
              <w:t>Conditions Universelles de Licence</w:t>
            </w:r>
          </w:hyperlink>
        </w:hyperlink>
      </w:hyperlink>
    </w:p>
    <w:p w:rsidR="00D05436" w:rsidRPr="002442C8" w:rsidRDefault="00830DCA" w:rsidP="00EA00B0">
      <w:pPr>
        <w:pStyle w:val="PURHeading1"/>
        <w:spacing w:before="220" w:after="120" w:line="200" w:lineRule="exact"/>
        <w:rPr>
          <w:lang w:val="fr-FR"/>
        </w:rPr>
      </w:pPr>
      <w:r w:rsidRPr="002442C8">
        <w:rPr>
          <w:lang w:val="fr-FR"/>
        </w:rPr>
        <w:t>Conditions de licence spécifiques</w:t>
      </w:r>
    </w:p>
    <w:p w:rsidR="00D05436" w:rsidRPr="002442C8" w:rsidRDefault="00963AE0" w:rsidP="00EA00B0">
      <w:pPr>
        <w:pStyle w:val="PURProductName"/>
        <w:spacing w:before="120"/>
        <w:rPr>
          <w:lang w:val="fr-FR"/>
        </w:rPr>
      </w:pPr>
      <w:bookmarkStart w:id="386" w:name="_Toc286933216"/>
      <w:bookmarkStart w:id="387" w:name="_Toc287431942"/>
      <w:bookmarkStart w:id="388" w:name="_Toc299519175"/>
      <w:bookmarkStart w:id="389" w:name="_Toc299525039"/>
      <w:bookmarkStart w:id="390" w:name="_Toc299531607"/>
      <w:bookmarkStart w:id="391" w:name="_Toc299531931"/>
      <w:bookmarkStart w:id="392" w:name="_Toc299957214"/>
      <w:bookmarkStart w:id="393" w:name="_Toc339280547"/>
      <w:bookmarkStart w:id="394" w:name="_Toc340656784"/>
      <w:r w:rsidRPr="002442C8">
        <w:rPr>
          <w:rFonts w:cs="Arial"/>
          <w:szCs w:val="18"/>
          <w:lang w:val="fr-FR"/>
        </w:rPr>
        <w:t xml:space="preserve">System Center </w:t>
      </w:r>
      <w:proofErr w:type="spellStart"/>
      <w:r w:rsidRPr="002442C8">
        <w:rPr>
          <w:rFonts w:cs="Arial"/>
          <w:szCs w:val="18"/>
          <w:lang w:val="fr-FR"/>
        </w:rPr>
        <w:t>Endpoint</w:t>
      </w:r>
      <w:proofErr w:type="spellEnd"/>
      <w:r w:rsidRPr="002442C8">
        <w:rPr>
          <w:rFonts w:cs="Arial"/>
          <w:szCs w:val="18"/>
          <w:lang w:val="fr-FR"/>
        </w:rPr>
        <w:t xml:space="preserve"> Protection</w:t>
      </w:r>
      <w:bookmarkEnd w:id="386"/>
      <w:bookmarkEnd w:id="387"/>
      <w:bookmarkEnd w:id="388"/>
      <w:bookmarkEnd w:id="389"/>
      <w:bookmarkEnd w:id="390"/>
      <w:bookmarkEnd w:id="391"/>
      <w:bookmarkEnd w:id="392"/>
      <w:bookmarkEnd w:id="393"/>
      <w:bookmarkEnd w:id="394"/>
      <w:r w:rsidRPr="002442C8">
        <w:rPr>
          <w:lang w:val="fr-FR"/>
        </w:rPr>
        <w:fldChar w:fldCharType="begin"/>
      </w:r>
      <w:r w:rsidRPr="002442C8">
        <w:rPr>
          <w:lang w:val="fr-FR"/>
        </w:rPr>
        <w:instrText xml:space="preserve">XE "System Center </w:instrText>
      </w:r>
      <w:proofErr w:type="spellStart"/>
      <w:r w:rsidRPr="002442C8">
        <w:rPr>
          <w:lang w:val="fr-FR"/>
        </w:rPr>
        <w:instrText>Endpoint</w:instrText>
      </w:r>
      <w:proofErr w:type="spellEnd"/>
      <w:r w:rsidRPr="002442C8">
        <w:rPr>
          <w:lang w:val="fr-FR"/>
        </w:rPr>
        <w:instrText xml:space="preserve"> Protection" </w:instrText>
      </w:r>
      <w:r w:rsidRPr="002442C8">
        <w:rPr>
          <w:lang w:val="fr-FR"/>
        </w:rPr>
        <w:fldChar w:fldCharType="end"/>
      </w:r>
    </w:p>
    <w:p w:rsidR="00D05436" w:rsidRPr="002442C8" w:rsidRDefault="00D05436" w:rsidP="00D05436">
      <w:pPr>
        <w:pStyle w:val="PURLicenseTerm"/>
        <w:rPr>
          <w:lang w:val="fr-FR"/>
        </w:rPr>
      </w:pPr>
      <w:r w:rsidRPr="002442C8">
        <w:rPr>
          <w:lang w:val="fr-FR"/>
        </w:rPr>
        <w:t xml:space="preserve">Votre utilisation de ce produit est régie par les conditions universelles de licence, les conditions générales de licence pour le modèle de licence associé audit produit et les conditions de licence spécifiques </w:t>
      </w:r>
      <w:r w:rsidR="003A7E59">
        <w:rPr>
          <w:lang w:val="fr-FR"/>
        </w:rPr>
        <w:br/>
      </w:r>
      <w:r w:rsidRPr="002442C8">
        <w:rPr>
          <w:lang w:val="fr-FR"/>
        </w:rPr>
        <w:t>ci-après.</w:t>
      </w:r>
    </w:p>
    <w:tbl>
      <w:tblPr>
        <w:tblW w:w="4954" w:type="pct"/>
        <w:tblInd w:w="1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58" w:type="dxa"/>
          <w:left w:w="115" w:type="dxa"/>
          <w:bottom w:w="58" w:type="dxa"/>
          <w:right w:w="115" w:type="dxa"/>
        </w:tblCellMar>
        <w:tblLook w:val="04A0" w:firstRow="1" w:lastRow="0" w:firstColumn="1" w:lastColumn="0" w:noHBand="0" w:noVBand="1"/>
      </w:tblPr>
      <w:tblGrid>
        <w:gridCol w:w="5221"/>
        <w:gridCol w:w="243"/>
        <w:gridCol w:w="5465"/>
      </w:tblGrid>
      <w:tr w:rsidR="00D05436" w:rsidRPr="00054C42" w:rsidTr="00EA00B0">
        <w:tc>
          <w:tcPr>
            <w:tcW w:w="2500" w:type="pct"/>
            <w:gridSpan w:val="2"/>
            <w:tcBorders>
              <w:top w:val="dotted" w:sz="4" w:space="0" w:color="98BEE1"/>
              <w:left w:val="nil"/>
              <w:bottom w:val="dotted" w:sz="4" w:space="0" w:color="98BEE1"/>
              <w:right w:val="nil"/>
            </w:tcBorders>
          </w:tcPr>
          <w:p w:rsidR="00D05436" w:rsidRPr="002442C8" w:rsidRDefault="00D05436" w:rsidP="0046632E">
            <w:pPr>
              <w:pStyle w:val="PURLMSH"/>
              <w:rPr>
                <w:lang w:val="fr-FR"/>
              </w:rPr>
            </w:pPr>
            <w:r w:rsidRPr="002442C8">
              <w:rPr>
                <w:lang w:val="fr-FR"/>
              </w:rPr>
              <w:t xml:space="preserve">Déclaration relative aux données personnelles : </w:t>
            </w:r>
            <w:r w:rsidRPr="002442C8">
              <w:rPr>
                <w:b/>
                <w:lang w:val="fr-FR"/>
              </w:rPr>
              <w:t>Oui</w:t>
            </w:r>
            <w:r w:rsidRPr="002442C8">
              <w:rPr>
                <w:lang w:val="fr-FR"/>
              </w:rPr>
              <w:t xml:space="preserve"> </w:t>
            </w:r>
            <w:r w:rsidRPr="002442C8">
              <w:rPr>
                <w:i/>
                <w:lang w:val="fr-FR"/>
              </w:rPr>
              <w:t xml:space="preserve">(voir la page </w:t>
            </w:r>
            <w:hyperlink r:id="rId79" w:history="1">
              <w:r w:rsidRPr="002442C8">
                <w:rPr>
                  <w:rStyle w:val="Hyperlink"/>
                  <w:i/>
                  <w:lang w:val="fr-FR"/>
                </w:rPr>
                <w:t>http://go.microsoft.com/fwlink/?LinkID=223678</w:t>
              </w:r>
            </w:hyperlink>
            <w:r w:rsidRPr="002442C8">
              <w:rPr>
                <w:i/>
                <w:lang w:val="fr-FR"/>
              </w:rPr>
              <w:t>)</w:t>
            </w:r>
          </w:p>
        </w:tc>
        <w:tc>
          <w:tcPr>
            <w:tcW w:w="2500" w:type="pct"/>
            <w:tcBorders>
              <w:top w:val="dotted" w:sz="4" w:space="0" w:color="98BEE1"/>
              <w:left w:val="nil"/>
              <w:bottom w:val="dotted" w:sz="4" w:space="0" w:color="98BEE1"/>
              <w:right w:val="nil"/>
            </w:tcBorders>
          </w:tcPr>
          <w:p w:rsidR="00D05436" w:rsidRPr="002442C8" w:rsidRDefault="00D05436" w:rsidP="0046632E">
            <w:pPr>
              <w:pStyle w:val="PURLMSH"/>
              <w:rPr>
                <w:lang w:val="fr-FR"/>
              </w:rPr>
            </w:pPr>
            <w:r w:rsidRPr="002442C8">
              <w:rPr>
                <w:lang w:val="fr-FR"/>
              </w:rPr>
              <w:t xml:space="preserve">Présentation de la sécurité : </w:t>
            </w:r>
            <w:r w:rsidRPr="002442C8">
              <w:rPr>
                <w:b/>
                <w:lang w:val="fr-FR"/>
              </w:rPr>
              <w:t>Non</w:t>
            </w:r>
          </w:p>
        </w:tc>
      </w:tr>
      <w:tr w:rsidR="00D05436" w:rsidRPr="00054C42" w:rsidTr="0046632E">
        <w:tc>
          <w:tcPr>
            <w:tcW w:w="5000" w:type="pct"/>
            <w:gridSpan w:val="3"/>
            <w:tcBorders>
              <w:top w:val="nil"/>
              <w:left w:val="nil"/>
              <w:bottom w:val="nil"/>
              <w:right w:val="nil"/>
            </w:tcBorders>
            <w:shd w:val="clear" w:color="auto" w:fill="B9D3EB"/>
            <w:vAlign w:val="center"/>
          </w:tcPr>
          <w:p w:rsidR="00D05436" w:rsidRPr="002442C8" w:rsidRDefault="00F245C6" w:rsidP="000F6C7A">
            <w:pPr>
              <w:pStyle w:val="PURTableHeaderWhite"/>
              <w:spacing w:after="0" w:line="240" w:lineRule="auto"/>
              <w:rPr>
                <w:i w:val="0"/>
                <w:color w:val="404040"/>
                <w:lang w:val="fr-FR"/>
              </w:rPr>
            </w:pPr>
            <w:r w:rsidRPr="002442C8">
              <w:rPr>
                <w:i w:val="0"/>
                <w:color w:val="404040"/>
                <w:lang w:val="fr-FR"/>
              </w:rPr>
              <w:t>LICENCES D</w:t>
            </w:r>
            <w:r w:rsidR="003E0FD6" w:rsidRPr="002442C8">
              <w:rPr>
                <w:i w:val="0"/>
                <w:color w:val="404040"/>
                <w:lang w:val="fr-FR"/>
              </w:rPr>
              <w:t>’</w:t>
            </w:r>
            <w:r w:rsidRPr="002442C8">
              <w:rPr>
                <w:i w:val="0"/>
                <w:color w:val="404040"/>
                <w:lang w:val="fr-FR"/>
              </w:rPr>
              <w:t>ACCÈS SAL (SUBSCRIBER ACCESS LICENSE)</w:t>
            </w:r>
          </w:p>
        </w:tc>
      </w:tr>
      <w:tr w:rsidR="00D05436" w:rsidRPr="00054C42" w:rsidTr="00EA00B0">
        <w:tc>
          <w:tcPr>
            <w:tcW w:w="2389" w:type="pct"/>
            <w:tcBorders>
              <w:top w:val="nil"/>
              <w:left w:val="nil"/>
              <w:bottom w:val="dotted" w:sz="4" w:space="0" w:color="98BEE1"/>
              <w:right w:val="nil"/>
            </w:tcBorders>
            <w:shd w:val="clear" w:color="auto" w:fill="auto"/>
          </w:tcPr>
          <w:p w:rsidR="00087F39" w:rsidRPr="002442C8" w:rsidRDefault="00087F39" w:rsidP="00087F39">
            <w:pPr>
              <w:pStyle w:val="PURBody"/>
              <w:rPr>
                <w:lang w:val="fr-FR"/>
              </w:rPr>
            </w:pPr>
            <w:r w:rsidRPr="002442C8">
              <w:rPr>
                <w:rStyle w:val="Strong"/>
                <w:i/>
                <w:lang w:val="fr-FR"/>
              </w:rPr>
              <w:t>Pour :</w:t>
            </w:r>
          </w:p>
          <w:p w:rsidR="00D05436" w:rsidRPr="002442C8" w:rsidRDefault="00087F39" w:rsidP="00830DCA">
            <w:pPr>
              <w:pStyle w:val="PURBody"/>
              <w:numPr>
                <w:ilvl w:val="0"/>
                <w:numId w:val="22"/>
              </w:numPr>
              <w:rPr>
                <w:rStyle w:val="Strong"/>
                <w:rFonts w:cs="Arial"/>
                <w:lang w:val="fr-FR"/>
              </w:rPr>
            </w:pPr>
            <w:r w:rsidRPr="002442C8">
              <w:rPr>
                <w:rFonts w:cs="Arial"/>
                <w:szCs w:val="18"/>
                <w:lang w:val="fr-FR"/>
              </w:rPr>
              <w:t xml:space="preserve">Chacun de vos utilisateurs qui </w:t>
            </w:r>
            <w:proofErr w:type="gramStart"/>
            <w:r w:rsidRPr="002442C8">
              <w:rPr>
                <w:rFonts w:cs="Arial"/>
                <w:szCs w:val="18"/>
                <w:lang w:val="fr-FR"/>
              </w:rPr>
              <w:t>accède</w:t>
            </w:r>
            <w:proofErr w:type="gramEnd"/>
            <w:r w:rsidRPr="002442C8">
              <w:rPr>
                <w:rFonts w:cs="Arial"/>
                <w:szCs w:val="18"/>
                <w:lang w:val="fr-FR"/>
              </w:rPr>
              <w:t xml:space="preserve"> au Service en Ligne ou logiciel associé</w:t>
            </w:r>
          </w:p>
        </w:tc>
        <w:tc>
          <w:tcPr>
            <w:tcW w:w="2611" w:type="pct"/>
            <w:gridSpan w:val="2"/>
            <w:tcBorders>
              <w:top w:val="nil"/>
              <w:left w:val="nil"/>
              <w:bottom w:val="dotted" w:sz="4" w:space="0" w:color="98BEE1"/>
              <w:right w:val="nil"/>
            </w:tcBorders>
            <w:shd w:val="clear" w:color="auto" w:fill="auto"/>
          </w:tcPr>
          <w:p w:rsidR="004F3F70" w:rsidRPr="002442C8" w:rsidRDefault="00BB41EF" w:rsidP="004F3F70">
            <w:pPr>
              <w:pStyle w:val="PURBody"/>
              <w:rPr>
                <w:lang w:val="fr-FR"/>
              </w:rPr>
            </w:pPr>
            <w:r w:rsidRPr="002442C8">
              <w:rPr>
                <w:rStyle w:val="Strong"/>
                <w:lang w:val="fr-FR"/>
              </w:rPr>
              <w:t>Vous avez besoin de :</w:t>
            </w:r>
          </w:p>
          <w:p w:rsidR="00D05436" w:rsidRPr="002442C8" w:rsidRDefault="008957ED" w:rsidP="00830DCA">
            <w:pPr>
              <w:pStyle w:val="PURBullet"/>
              <w:numPr>
                <w:ilvl w:val="0"/>
                <w:numId w:val="21"/>
              </w:numPr>
              <w:rPr>
                <w:lang w:val="fr-FR"/>
              </w:rPr>
            </w:pPr>
            <w:r w:rsidRPr="002442C8">
              <w:rPr>
                <w:lang w:val="fr-FR"/>
              </w:rPr>
              <w:t xml:space="preserve">SAL Utilisateur System Center </w:t>
            </w:r>
            <w:proofErr w:type="spellStart"/>
            <w:r w:rsidRPr="002442C8">
              <w:rPr>
                <w:lang w:val="fr-FR"/>
              </w:rPr>
              <w:t>Endpoint</w:t>
            </w:r>
            <w:proofErr w:type="spellEnd"/>
            <w:r w:rsidRPr="002442C8">
              <w:rPr>
                <w:lang w:val="fr-FR"/>
              </w:rPr>
              <w:t xml:space="preserve"> Protection</w:t>
            </w:r>
          </w:p>
        </w:tc>
      </w:tr>
      <w:tr w:rsidR="00D05436" w:rsidRPr="00054C42" w:rsidTr="00EA00B0">
        <w:tc>
          <w:tcPr>
            <w:tcW w:w="2389" w:type="pct"/>
            <w:tcBorders>
              <w:top w:val="dotted" w:sz="4" w:space="0" w:color="98BEE1"/>
              <w:left w:val="nil"/>
              <w:bottom w:val="dotted" w:sz="4" w:space="0" w:color="98BEE1"/>
              <w:right w:val="nil"/>
            </w:tcBorders>
            <w:shd w:val="clear" w:color="auto" w:fill="auto"/>
          </w:tcPr>
          <w:p w:rsidR="00087F39" w:rsidRPr="002442C8" w:rsidRDefault="00087F39" w:rsidP="00087F39">
            <w:pPr>
              <w:pStyle w:val="PURBody"/>
              <w:rPr>
                <w:lang w:val="fr-FR"/>
              </w:rPr>
            </w:pPr>
            <w:r w:rsidRPr="002442C8">
              <w:rPr>
                <w:rStyle w:val="Strong"/>
                <w:i/>
                <w:color w:val="auto"/>
                <w:lang w:val="fr-FR"/>
              </w:rPr>
              <w:t>Pour :</w:t>
            </w:r>
          </w:p>
          <w:p w:rsidR="00D05436" w:rsidRPr="002442C8" w:rsidRDefault="00087F39" w:rsidP="00830DCA">
            <w:pPr>
              <w:pStyle w:val="PURBody"/>
              <w:numPr>
                <w:ilvl w:val="0"/>
                <w:numId w:val="21"/>
              </w:numPr>
              <w:rPr>
                <w:rStyle w:val="Strong"/>
                <w:rFonts w:cs="Arial"/>
                <w:color w:val="auto"/>
                <w:lang w:val="fr-FR"/>
              </w:rPr>
            </w:pPr>
            <w:r w:rsidRPr="002442C8">
              <w:rPr>
                <w:rFonts w:cs="Arial"/>
                <w:color w:val="auto"/>
                <w:szCs w:val="18"/>
                <w:lang w:val="fr-FR"/>
              </w:rPr>
              <w:t>Chacun de vos dispositifs</w:t>
            </w:r>
            <w:r w:rsidRPr="002442C8">
              <w:rPr>
                <w:rFonts w:cs="Arial"/>
                <w:color w:val="auto"/>
                <w:szCs w:val="18"/>
                <w:vertAlign w:val="superscript"/>
                <w:lang w:val="fr-FR"/>
              </w:rPr>
              <w:t>1</w:t>
            </w:r>
            <w:r w:rsidRPr="002442C8">
              <w:rPr>
                <w:rFonts w:cs="Arial"/>
                <w:color w:val="auto"/>
                <w:szCs w:val="18"/>
                <w:lang w:val="fr-FR"/>
              </w:rPr>
              <w:t xml:space="preserve"> qui </w:t>
            </w:r>
            <w:proofErr w:type="gramStart"/>
            <w:r w:rsidRPr="002442C8">
              <w:rPr>
                <w:rFonts w:cs="Arial"/>
                <w:color w:val="auto"/>
                <w:szCs w:val="18"/>
                <w:lang w:val="fr-FR"/>
              </w:rPr>
              <w:t>accède</w:t>
            </w:r>
            <w:proofErr w:type="gramEnd"/>
            <w:r w:rsidRPr="002442C8">
              <w:rPr>
                <w:rFonts w:cs="Arial"/>
                <w:color w:val="auto"/>
                <w:szCs w:val="18"/>
                <w:lang w:val="fr-FR"/>
              </w:rPr>
              <w:t xml:space="preserve"> au Service en Ligne ou logiciel associé</w:t>
            </w:r>
          </w:p>
        </w:tc>
        <w:tc>
          <w:tcPr>
            <w:tcW w:w="2611" w:type="pct"/>
            <w:gridSpan w:val="2"/>
            <w:tcBorders>
              <w:top w:val="dotted" w:sz="4" w:space="0" w:color="98BEE1"/>
              <w:left w:val="nil"/>
              <w:bottom w:val="dotted" w:sz="4" w:space="0" w:color="98BEE1"/>
              <w:right w:val="nil"/>
            </w:tcBorders>
            <w:shd w:val="clear" w:color="auto" w:fill="auto"/>
          </w:tcPr>
          <w:p w:rsidR="004F3F70" w:rsidRPr="002442C8" w:rsidRDefault="00BB41EF" w:rsidP="004F3F70">
            <w:pPr>
              <w:pStyle w:val="PURBody"/>
              <w:rPr>
                <w:lang w:val="fr-FR"/>
              </w:rPr>
            </w:pPr>
            <w:r w:rsidRPr="002442C8">
              <w:rPr>
                <w:rStyle w:val="Strong"/>
                <w:color w:val="auto"/>
                <w:lang w:val="fr-FR"/>
              </w:rPr>
              <w:t>Vous avez besoin de :</w:t>
            </w:r>
          </w:p>
          <w:p w:rsidR="00D05436" w:rsidRPr="002442C8" w:rsidRDefault="008957ED" w:rsidP="00830DCA">
            <w:pPr>
              <w:pStyle w:val="PURBullet"/>
              <w:numPr>
                <w:ilvl w:val="0"/>
                <w:numId w:val="21"/>
              </w:numPr>
              <w:rPr>
                <w:lang w:val="fr-FR"/>
              </w:rPr>
            </w:pPr>
            <w:r w:rsidRPr="002442C8">
              <w:rPr>
                <w:lang w:val="fr-FR"/>
              </w:rPr>
              <w:t>SAL</w:t>
            </w:r>
            <w:r w:rsidRPr="002442C8">
              <w:rPr>
                <w:color w:val="auto"/>
                <w:lang w:val="fr-FR"/>
              </w:rPr>
              <w:t xml:space="preserve"> Dispositif System Center </w:t>
            </w:r>
            <w:proofErr w:type="spellStart"/>
            <w:r w:rsidRPr="002442C8">
              <w:rPr>
                <w:color w:val="auto"/>
                <w:lang w:val="fr-FR"/>
              </w:rPr>
              <w:t>Endpoint</w:t>
            </w:r>
            <w:proofErr w:type="spellEnd"/>
            <w:r w:rsidRPr="002442C8">
              <w:rPr>
                <w:color w:val="auto"/>
                <w:lang w:val="fr-FR"/>
              </w:rPr>
              <w:t xml:space="preserve"> Protection</w:t>
            </w:r>
          </w:p>
          <w:p w:rsidR="00963AE0" w:rsidRPr="002442C8" w:rsidRDefault="00963AE0" w:rsidP="005E0251">
            <w:pPr>
              <w:pStyle w:val="PURBody"/>
              <w:spacing w:line="240" w:lineRule="exact"/>
              <w:rPr>
                <w:color w:val="auto"/>
                <w:lang w:val="fr-FR"/>
              </w:rPr>
            </w:pPr>
            <w:r w:rsidRPr="002442C8">
              <w:rPr>
                <w:color w:val="auto"/>
                <w:vertAlign w:val="superscript"/>
                <w:lang w:val="fr-FR"/>
              </w:rPr>
              <w:t>1</w:t>
            </w:r>
            <w:r w:rsidRPr="002442C8">
              <w:rPr>
                <w:color w:val="auto"/>
                <w:lang w:val="fr-FR"/>
              </w:rPr>
              <w:t>Pour les besoins de cette définition, les « dispositifs » sont les dispositifs sur lesquels vous exécutez les systèmes d</w:t>
            </w:r>
            <w:r w:rsidR="003E0FD6" w:rsidRPr="002442C8">
              <w:rPr>
                <w:color w:val="auto"/>
                <w:lang w:val="fr-FR"/>
              </w:rPr>
              <w:t>’</w:t>
            </w:r>
            <w:r w:rsidRPr="002442C8">
              <w:rPr>
                <w:color w:val="auto"/>
                <w:lang w:val="fr-FR"/>
              </w:rPr>
              <w:t>exploitation d</w:t>
            </w:r>
            <w:r w:rsidR="003E0FD6" w:rsidRPr="002442C8">
              <w:rPr>
                <w:color w:val="auto"/>
                <w:lang w:val="fr-FR"/>
              </w:rPr>
              <w:t>’</w:t>
            </w:r>
            <w:r w:rsidRPr="002442C8">
              <w:rPr>
                <w:color w:val="auto"/>
                <w:lang w:val="fr-FR"/>
              </w:rPr>
              <w:t>ordinateur.</w:t>
            </w:r>
            <w:r w:rsidR="00E1286F" w:rsidRPr="002442C8">
              <w:rPr>
                <w:color w:val="auto"/>
                <w:lang w:val="fr-FR"/>
              </w:rPr>
              <w:t xml:space="preserve"> </w:t>
            </w:r>
            <w:r w:rsidRPr="002442C8">
              <w:rPr>
                <w:color w:val="auto"/>
                <w:lang w:val="fr-FR"/>
              </w:rPr>
              <w:t>Si vous souhaitez permettre à des dispositifs exécutant un système d</w:t>
            </w:r>
            <w:r w:rsidR="003E0FD6" w:rsidRPr="002442C8">
              <w:rPr>
                <w:color w:val="auto"/>
                <w:lang w:val="fr-FR"/>
              </w:rPr>
              <w:t>’</w:t>
            </w:r>
            <w:r w:rsidRPr="002442C8">
              <w:rPr>
                <w:color w:val="auto"/>
                <w:lang w:val="fr-FR"/>
              </w:rPr>
              <w:t>exploitation serveur d</w:t>
            </w:r>
            <w:r w:rsidR="003E0FD6" w:rsidRPr="002442C8">
              <w:rPr>
                <w:color w:val="auto"/>
                <w:lang w:val="fr-FR"/>
              </w:rPr>
              <w:t>’</w:t>
            </w:r>
            <w:r w:rsidRPr="002442C8">
              <w:rPr>
                <w:color w:val="auto"/>
                <w:lang w:val="fr-FR"/>
              </w:rPr>
              <w:t>accéder au Service en Ligne, reportez-vous aux dispositions applicables aux produits System Center 2012 Datacenter et/ou System Center 2012 Standard.</w:t>
            </w:r>
          </w:p>
        </w:tc>
      </w:tr>
    </w:tbl>
    <w:p w:rsidR="00D05436" w:rsidRPr="002442C8" w:rsidRDefault="00D05436" w:rsidP="0085206E">
      <w:pPr>
        <w:pStyle w:val="PURADDITIONALTERMSHEADERMB"/>
        <w:rPr>
          <w:lang w:val="fr-FR"/>
        </w:rPr>
      </w:pPr>
      <w:bookmarkStart w:id="395" w:name="_Toc286933217"/>
      <w:bookmarkStart w:id="396" w:name="_Toc287431943"/>
      <w:r w:rsidRPr="002442C8">
        <w:rPr>
          <w:lang w:val="fr-FR"/>
        </w:rPr>
        <w:t>Conditions supplémentaires.</w:t>
      </w:r>
    </w:p>
    <w:p w:rsidR="00D05436" w:rsidRPr="002442C8" w:rsidRDefault="00D05436" w:rsidP="00D05436">
      <w:pPr>
        <w:pStyle w:val="PURBlueStrong"/>
        <w:rPr>
          <w:lang w:val="fr-FR"/>
        </w:rPr>
      </w:pPr>
      <w:r w:rsidRPr="002442C8">
        <w:rPr>
          <w:lang w:val="fr-FR"/>
        </w:rPr>
        <w:t>Utilisation avec renouvellements</w:t>
      </w:r>
    </w:p>
    <w:p w:rsidR="00D05436" w:rsidRPr="002442C8" w:rsidRDefault="00440145" w:rsidP="00D05436">
      <w:pPr>
        <w:pStyle w:val="PURBody-Indented"/>
        <w:rPr>
          <w:lang w:val="fr-FR"/>
        </w:rPr>
      </w:pPr>
      <w:r w:rsidRPr="002442C8">
        <w:rPr>
          <w:lang w:val="fr-FR"/>
        </w:rPr>
        <w:t>Pour empêcher toute utilisation sans licence, certaines fonctionnalités du service en ligne peuvent être désactivées à la date du troisième anniversaire de votre première utilisation du service en ligne. Si vous renouvelez votre droit d</w:t>
      </w:r>
      <w:r w:rsidR="003E0FD6" w:rsidRPr="002442C8">
        <w:rPr>
          <w:lang w:val="fr-FR"/>
        </w:rPr>
        <w:t>’</w:t>
      </w:r>
      <w:r w:rsidRPr="002442C8">
        <w:rPr>
          <w:lang w:val="fr-FR"/>
        </w:rPr>
        <w:t xml:space="preserve">utiliser le service en ligne, nous vous fournirons les moyens de prolonger cette date. </w:t>
      </w:r>
    </w:p>
    <w:p w:rsidR="00D05436" w:rsidRPr="002442C8" w:rsidRDefault="00D05436" w:rsidP="00D05436">
      <w:pPr>
        <w:pStyle w:val="PURBlueStrong"/>
        <w:rPr>
          <w:lang w:val="fr-FR"/>
        </w:rPr>
      </w:pPr>
      <w:r w:rsidRPr="002442C8">
        <w:rPr>
          <w:lang w:val="fr-FR"/>
        </w:rPr>
        <w:t>Substitution de moteurs d</w:t>
      </w:r>
      <w:r w:rsidR="003E0FD6" w:rsidRPr="002442C8">
        <w:rPr>
          <w:lang w:val="fr-FR"/>
        </w:rPr>
        <w:t>’</w:t>
      </w:r>
      <w:r w:rsidRPr="002442C8">
        <w:rPr>
          <w:lang w:val="fr-FR"/>
        </w:rPr>
        <w:t>analyse</w:t>
      </w:r>
    </w:p>
    <w:p w:rsidR="00D05436" w:rsidRPr="002442C8" w:rsidRDefault="00D05436" w:rsidP="00D05436">
      <w:pPr>
        <w:pStyle w:val="PURBody-Indented"/>
        <w:rPr>
          <w:lang w:val="fr-FR"/>
        </w:rPr>
      </w:pPr>
      <w:r w:rsidRPr="002442C8">
        <w:rPr>
          <w:lang w:val="fr-FR"/>
        </w:rPr>
        <w:t>Nous pouvons remplacer des fichiers et logiciels comparables pour les services en ligne :</w:t>
      </w:r>
      <w:r w:rsidRPr="002442C8">
        <w:rPr>
          <w:lang w:val="fr-FR"/>
        </w:rPr>
        <w:tab/>
      </w:r>
    </w:p>
    <w:p w:rsidR="00D05436" w:rsidRPr="002442C8" w:rsidRDefault="00D05436" w:rsidP="007C5CD0">
      <w:pPr>
        <w:pStyle w:val="PURBullet-Indented"/>
        <w:rPr>
          <w:lang w:val="fr-FR"/>
        </w:rPr>
      </w:pPr>
      <w:r w:rsidRPr="002442C8">
        <w:rPr>
          <w:lang w:val="fr-FR"/>
        </w:rPr>
        <w:t>les logiciels antivirus et contre le courrier indésirable ; et</w:t>
      </w:r>
    </w:p>
    <w:p w:rsidR="00D05436" w:rsidRPr="002442C8" w:rsidRDefault="00D05436" w:rsidP="007C5CD0">
      <w:pPr>
        <w:pStyle w:val="PURBullet-Indented"/>
        <w:rPr>
          <w:lang w:val="fr-FR"/>
        </w:rPr>
      </w:pPr>
      <w:r w:rsidRPr="002442C8">
        <w:rPr>
          <w:lang w:val="fr-FR"/>
        </w:rPr>
        <w:t>les fichiers de signature et de données de filtrage du contenu du service en ligne.</w:t>
      </w:r>
    </w:p>
    <w:p w:rsidR="00D05436" w:rsidRPr="002442C8" w:rsidRDefault="00D05436" w:rsidP="00D05436">
      <w:pPr>
        <w:pStyle w:val="PURBlueStrong"/>
        <w:rPr>
          <w:lang w:val="fr-FR"/>
        </w:rPr>
      </w:pPr>
      <w:r w:rsidRPr="002442C8">
        <w:rPr>
          <w:lang w:val="fr-FR"/>
        </w:rPr>
        <w:lastRenderedPageBreak/>
        <w:t>Licences d</w:t>
      </w:r>
      <w:r w:rsidR="003E0FD6" w:rsidRPr="002442C8">
        <w:rPr>
          <w:lang w:val="fr-FR"/>
        </w:rPr>
        <w:t>’</w:t>
      </w:r>
      <w:r w:rsidRPr="002442C8">
        <w:rPr>
          <w:lang w:val="fr-FR"/>
        </w:rPr>
        <w:t>accès SAL Dispositif ou Utilisateur</w:t>
      </w:r>
    </w:p>
    <w:p w:rsidR="00D05436" w:rsidRPr="002442C8" w:rsidRDefault="00D05436" w:rsidP="00D05436">
      <w:pPr>
        <w:pStyle w:val="PURBody-Indented"/>
        <w:rPr>
          <w:lang w:val="fr-FR"/>
        </w:rPr>
      </w:pPr>
      <w:r w:rsidRPr="002442C8">
        <w:rPr>
          <w:lang w:val="fr-FR"/>
        </w:rPr>
        <w:t>Vous pouvez acquérir une licence d</w:t>
      </w:r>
      <w:r w:rsidR="003E0FD6" w:rsidRPr="002442C8">
        <w:rPr>
          <w:lang w:val="fr-FR"/>
        </w:rPr>
        <w:t>’</w:t>
      </w:r>
      <w:r w:rsidRPr="002442C8">
        <w:rPr>
          <w:lang w:val="fr-FR"/>
        </w:rPr>
        <w:t>accès SAL Dispositif ou Utilisateur.</w:t>
      </w:r>
    </w:p>
    <w:p w:rsidR="00D05436" w:rsidRPr="002442C8" w:rsidRDefault="00D05436" w:rsidP="00D05436">
      <w:pPr>
        <w:pStyle w:val="PURBlueStrong"/>
        <w:rPr>
          <w:lang w:val="fr-FR"/>
        </w:rPr>
      </w:pPr>
      <w:r w:rsidRPr="002442C8">
        <w:rPr>
          <w:lang w:val="fr-FR"/>
        </w:rPr>
        <w:t>Exécution d</w:t>
      </w:r>
      <w:r w:rsidR="003E0FD6" w:rsidRPr="002442C8">
        <w:rPr>
          <w:lang w:val="fr-FR"/>
        </w:rPr>
        <w:t>’</w:t>
      </w:r>
      <w:r w:rsidRPr="002442C8">
        <w:rPr>
          <w:lang w:val="fr-FR"/>
        </w:rPr>
        <w:t>Instances de logiciels supplémentaires</w:t>
      </w:r>
    </w:p>
    <w:p w:rsidR="00D05436" w:rsidRPr="002442C8" w:rsidRDefault="00D05436" w:rsidP="00E13431">
      <w:pPr>
        <w:pStyle w:val="PURBody-Indented"/>
        <w:rPr>
          <w:lang w:val="fr-FR"/>
        </w:rPr>
      </w:pPr>
      <w:r w:rsidRPr="002442C8">
        <w:rPr>
          <w:lang w:val="fr-FR"/>
        </w:rPr>
        <w:t>Vous êtes autorisé à exécuter ou utiliser un nombre quelconque d</w:t>
      </w:r>
      <w:r w:rsidR="003E0FD6" w:rsidRPr="002442C8">
        <w:rPr>
          <w:lang w:val="fr-FR"/>
        </w:rPr>
        <w:t>’</w:t>
      </w:r>
      <w:r w:rsidRPr="002442C8">
        <w:rPr>
          <w:lang w:val="fr-FR"/>
        </w:rPr>
        <w:t>Instances des logiciels supplémentaires répertoriés dans l</w:t>
      </w:r>
      <w:r w:rsidR="003E0FD6" w:rsidRPr="002442C8">
        <w:rPr>
          <w:lang w:val="fr-FR"/>
        </w:rPr>
        <w:t>’</w:t>
      </w:r>
      <w:hyperlink w:anchor="Annexe1" w:history="1">
        <w:hyperlink w:anchor="Annexe1" w:history="1">
          <w:hyperlink w:anchor="Annexe1" w:history="1">
            <w:hyperlink w:anchor="Annexe1" w:history="1">
              <w:hyperlink w:anchor="Annexe1" w:history="1">
                <w:hyperlink w:anchor="Annexe1" w:history="1">
                  <w:hyperlink w:anchor="Appendix1" w:history="1">
                    <w:hyperlink w:anchor="Annexe1" w:history="1">
                      <w:hyperlink w:anchor="Annexe1" w:history="1">
                        <w:r w:rsidR="00E13431" w:rsidRPr="002442C8">
                          <w:rPr>
                            <w:rStyle w:val="Hyperlink"/>
                            <w:rFonts w:cs="Arial"/>
                            <w:szCs w:val="18"/>
                            <w:lang w:val="fr-FR"/>
                          </w:rPr>
                          <w:t>Annexe 1</w:t>
                        </w:r>
                      </w:hyperlink>
                    </w:hyperlink>
                  </w:hyperlink>
                </w:hyperlink>
              </w:hyperlink>
            </w:hyperlink>
          </w:hyperlink>
        </w:hyperlink>
      </w:hyperlink>
      <w:r w:rsidRPr="002442C8">
        <w:rPr>
          <w:lang w:val="fr-FR"/>
        </w:rPr>
        <w:t xml:space="preserve"> dans des Environnements de Système d</w:t>
      </w:r>
      <w:r w:rsidR="003E0FD6" w:rsidRPr="002442C8">
        <w:rPr>
          <w:lang w:val="fr-FR"/>
        </w:rPr>
        <w:t>’</w:t>
      </w:r>
      <w:r w:rsidRPr="002442C8">
        <w:rPr>
          <w:lang w:val="fr-FR"/>
        </w:rPr>
        <w:t>Exploitation (ou OSE) Physiques ou Virtuels sur un nombre illimité de dispositifs.</w:t>
      </w:r>
      <w:r w:rsidR="00E1286F" w:rsidRPr="002442C8">
        <w:rPr>
          <w:lang w:val="fr-FR"/>
        </w:rPr>
        <w:t xml:space="preserve"> </w:t>
      </w:r>
      <w:r w:rsidRPr="002442C8">
        <w:rPr>
          <w:lang w:val="fr-FR"/>
        </w:rPr>
        <w:t>Ces logiciels supplémentaires ne peuvent être utilisés que directement avec le logiciel et le service en ligne ou indirectement par le biais d</w:t>
      </w:r>
      <w:r w:rsidR="003E0FD6" w:rsidRPr="002442C8">
        <w:rPr>
          <w:lang w:val="fr-FR"/>
        </w:rPr>
        <w:t>’</w:t>
      </w:r>
      <w:r w:rsidRPr="002442C8">
        <w:rPr>
          <w:lang w:val="fr-FR"/>
        </w:rPr>
        <w:t xml:space="preserve">autres logiciels supplémentaires. </w:t>
      </w:r>
    </w:p>
    <w:p w:rsidR="0047191F" w:rsidRPr="002442C8" w:rsidRDefault="00681F74" w:rsidP="00EA00B0">
      <w:pPr>
        <w:pStyle w:val="PURBreadcrumb"/>
        <w:rPr>
          <w:lang w:val="fr-FR"/>
        </w:rPr>
      </w:pPr>
      <w:hyperlink w:anchor="Tables des matières" w:history="1">
        <w:hyperlink w:anchor="TOC" w:history="1">
          <w:r w:rsidR="00EA00B0" w:rsidRPr="002442C8">
            <w:rPr>
              <w:rStyle w:val="Hyperlink"/>
              <w:rFonts w:ascii="Arial Narrow" w:hAnsi="Arial Narrow"/>
              <w:sz w:val="16"/>
              <w:lang w:val="fr-FR"/>
            </w:rPr>
            <w:t>Table des matières</w:t>
          </w:r>
        </w:hyperlink>
      </w:hyperlink>
      <w:r w:rsidR="00C0505F" w:rsidRPr="002442C8">
        <w:rPr>
          <w:lang w:val="fr-FR"/>
        </w:rPr>
        <w:t>/</w:t>
      </w:r>
      <w:hyperlink w:anchor="UniversalTerms" w:history="1">
        <w:r w:rsidR="00C0505F" w:rsidRPr="002442C8">
          <w:rPr>
            <w:rStyle w:val="Hyperlink"/>
            <w:rFonts w:ascii="Arial Narrow" w:hAnsi="Arial Narrow"/>
            <w:sz w:val="16"/>
            <w:lang w:val="fr-FR"/>
          </w:rPr>
          <w:t>Conditions Universelles de Licence</w:t>
        </w:r>
      </w:hyperlink>
    </w:p>
    <w:p w:rsidR="00D05436" w:rsidRPr="002442C8" w:rsidRDefault="00D05436" w:rsidP="00D05436">
      <w:pPr>
        <w:pStyle w:val="PURProductName"/>
        <w:rPr>
          <w:lang w:val="fr-FR"/>
        </w:rPr>
      </w:pPr>
      <w:bookmarkStart w:id="397" w:name="_Toc299519176"/>
      <w:bookmarkStart w:id="398" w:name="_Toc299525040"/>
      <w:bookmarkStart w:id="399" w:name="_Toc299531608"/>
      <w:bookmarkStart w:id="400" w:name="_Toc299531932"/>
      <w:bookmarkStart w:id="401" w:name="_Toc299957215"/>
      <w:bookmarkStart w:id="402" w:name="_Toc339280548"/>
      <w:bookmarkStart w:id="403" w:name="_Toc340656785"/>
      <w:r w:rsidRPr="002442C8">
        <w:rPr>
          <w:lang w:val="fr-FR"/>
        </w:rPr>
        <w:t>Forefront Online Protection for Exchange</w:t>
      </w:r>
      <w:bookmarkEnd w:id="395"/>
      <w:bookmarkEnd w:id="396"/>
      <w:bookmarkEnd w:id="397"/>
      <w:bookmarkEnd w:id="398"/>
      <w:bookmarkEnd w:id="399"/>
      <w:bookmarkEnd w:id="400"/>
      <w:r w:rsidRPr="002442C8">
        <w:rPr>
          <w:lang w:val="fr-FR"/>
        </w:rPr>
        <w:t xml:space="preserve"> Server</w:t>
      </w:r>
      <w:bookmarkEnd w:id="401"/>
      <w:bookmarkEnd w:id="402"/>
      <w:bookmarkEnd w:id="403"/>
      <w:r w:rsidRPr="002442C8">
        <w:rPr>
          <w:lang w:val="fr-FR"/>
        </w:rPr>
        <w:fldChar w:fldCharType="begin"/>
      </w:r>
      <w:r w:rsidRPr="002442C8">
        <w:rPr>
          <w:lang w:val="fr-FR"/>
        </w:rPr>
        <w:instrText xml:space="preserve">XE "Forefront Online Protection for Exchange Server" </w:instrText>
      </w:r>
      <w:r w:rsidRPr="002442C8">
        <w:rPr>
          <w:lang w:val="fr-FR"/>
        </w:rPr>
        <w:fldChar w:fldCharType="end"/>
      </w:r>
      <w:r w:rsidRPr="002442C8">
        <w:rPr>
          <w:lang w:val="fr-FR"/>
        </w:rPr>
        <w:t xml:space="preserve"> </w:t>
      </w:r>
    </w:p>
    <w:p w:rsidR="00D05436" w:rsidRPr="002442C8" w:rsidRDefault="00D05436" w:rsidP="00D05436">
      <w:pPr>
        <w:pStyle w:val="PURLicenseTerm"/>
        <w:rPr>
          <w:lang w:val="fr-FR"/>
        </w:rPr>
      </w:pPr>
      <w:r w:rsidRPr="002442C8">
        <w:rPr>
          <w:lang w:val="fr-FR"/>
        </w:rPr>
        <w:t xml:space="preserve">Votre utilisation de ce produit est régie par les conditions universelles de licence, les conditions générales de licence pour le modèle de licence associé audit produit et les conditions de licence spécifiques </w:t>
      </w:r>
      <w:r w:rsidR="003A7E59">
        <w:rPr>
          <w:lang w:val="fr-FR"/>
        </w:rPr>
        <w:br/>
      </w:r>
      <w:r w:rsidRPr="002442C8">
        <w:rPr>
          <w:lang w:val="fr-FR"/>
        </w:rPr>
        <w:t>ci-après.</w:t>
      </w:r>
    </w:p>
    <w:tbl>
      <w:tblPr>
        <w:tblW w:w="4954" w:type="pct"/>
        <w:tblInd w:w="1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D05436" w:rsidRPr="00054C42" w:rsidTr="0046632E">
        <w:tc>
          <w:tcPr>
            <w:tcW w:w="2477" w:type="pct"/>
            <w:tcBorders>
              <w:top w:val="dotted" w:sz="4" w:space="0" w:color="98BEE1"/>
              <w:left w:val="nil"/>
              <w:bottom w:val="dotted" w:sz="4" w:space="0" w:color="98BEE1"/>
              <w:right w:val="nil"/>
            </w:tcBorders>
          </w:tcPr>
          <w:p w:rsidR="00D05436" w:rsidRPr="002442C8" w:rsidRDefault="00D05436" w:rsidP="0046632E">
            <w:pPr>
              <w:pStyle w:val="PURLMSH"/>
              <w:rPr>
                <w:lang w:val="fr-FR"/>
              </w:rPr>
            </w:pPr>
            <w:r w:rsidRPr="002442C8">
              <w:rPr>
                <w:lang w:val="fr-FR"/>
              </w:rPr>
              <w:t xml:space="preserve">Déclaration relative aux données personnelles : </w:t>
            </w:r>
            <w:r w:rsidRPr="002442C8">
              <w:rPr>
                <w:b/>
                <w:lang w:val="fr-FR"/>
              </w:rPr>
              <w:t>Oui</w:t>
            </w:r>
            <w:r w:rsidRPr="002442C8">
              <w:rPr>
                <w:lang w:val="fr-FR"/>
              </w:rPr>
              <w:t xml:space="preserve"> </w:t>
            </w:r>
            <w:r w:rsidRPr="002442C8">
              <w:rPr>
                <w:i/>
                <w:lang w:val="fr-FR"/>
              </w:rPr>
              <w:t xml:space="preserve">(voir la page </w:t>
            </w:r>
            <w:hyperlink r:id="rId80" w:history="1">
              <w:r w:rsidRPr="002442C8">
                <w:rPr>
                  <w:rStyle w:val="Hyperlink"/>
                  <w:i/>
                  <w:lang w:val="fr-FR"/>
                </w:rPr>
                <w:t>http://go.microsoft.com/fwlink/?LinkID=101332</w:t>
              </w:r>
            </w:hyperlink>
            <w:r w:rsidRPr="002442C8">
              <w:rPr>
                <w:rStyle w:val="Hyperlink"/>
                <w:i/>
                <w:lang w:val="fr-FR"/>
              </w:rPr>
              <w:t>)</w:t>
            </w:r>
          </w:p>
        </w:tc>
        <w:tc>
          <w:tcPr>
            <w:tcW w:w="2523" w:type="pct"/>
            <w:gridSpan w:val="2"/>
            <w:tcBorders>
              <w:top w:val="dotted" w:sz="4" w:space="0" w:color="98BEE1"/>
              <w:left w:val="nil"/>
              <w:bottom w:val="dotted" w:sz="4" w:space="0" w:color="98BEE1"/>
              <w:right w:val="nil"/>
            </w:tcBorders>
          </w:tcPr>
          <w:p w:rsidR="00D05436" w:rsidRPr="002442C8" w:rsidRDefault="00D05436" w:rsidP="0046632E">
            <w:pPr>
              <w:pStyle w:val="PURLMSH"/>
              <w:rPr>
                <w:lang w:val="fr-FR"/>
              </w:rPr>
            </w:pPr>
            <w:r w:rsidRPr="002442C8">
              <w:rPr>
                <w:lang w:val="fr-FR"/>
              </w:rPr>
              <w:t xml:space="preserve">Présentation de la sécurité : </w:t>
            </w:r>
            <w:r w:rsidRPr="002442C8">
              <w:rPr>
                <w:b/>
                <w:lang w:val="fr-FR"/>
              </w:rPr>
              <w:t>Oui</w:t>
            </w:r>
            <w:r w:rsidRPr="002442C8">
              <w:rPr>
                <w:lang w:val="fr-FR"/>
              </w:rPr>
              <w:t xml:space="preserve"> </w:t>
            </w:r>
            <w:r w:rsidRPr="002442C8">
              <w:rPr>
                <w:i/>
                <w:lang w:val="fr-FR"/>
              </w:rPr>
              <w:t xml:space="preserve">(voir la page </w:t>
            </w:r>
            <w:r w:rsidRPr="002442C8">
              <w:rPr>
                <w:rStyle w:val="Hyperlink"/>
                <w:i/>
                <w:lang w:val="fr-FR"/>
              </w:rPr>
              <w:t>http://go.microsoft.com/fwlink/?LinkId=137325</w:t>
            </w:r>
            <w:r w:rsidRPr="002442C8">
              <w:rPr>
                <w:i/>
                <w:lang w:val="fr-FR"/>
              </w:rPr>
              <w:t>)</w:t>
            </w:r>
            <w:r w:rsidRPr="002442C8">
              <w:rPr>
                <w:lang w:val="fr-FR"/>
              </w:rPr>
              <w:t xml:space="preserve"> </w:t>
            </w:r>
          </w:p>
        </w:tc>
      </w:tr>
      <w:tr w:rsidR="00D05436" w:rsidRPr="00054C42" w:rsidTr="0046632E">
        <w:tc>
          <w:tcPr>
            <w:tcW w:w="5000" w:type="pct"/>
            <w:gridSpan w:val="3"/>
            <w:tcBorders>
              <w:top w:val="nil"/>
              <w:left w:val="nil"/>
              <w:bottom w:val="nil"/>
              <w:right w:val="nil"/>
            </w:tcBorders>
            <w:shd w:val="clear" w:color="auto" w:fill="B9D3EB"/>
            <w:vAlign w:val="center"/>
          </w:tcPr>
          <w:p w:rsidR="00D05436" w:rsidRPr="002442C8" w:rsidRDefault="00F245C6" w:rsidP="000F6C7A">
            <w:pPr>
              <w:pStyle w:val="PURTableHeaderWhite"/>
              <w:spacing w:after="0" w:line="240" w:lineRule="auto"/>
              <w:rPr>
                <w:i w:val="0"/>
                <w:color w:val="404040"/>
                <w:lang w:val="fr-FR"/>
              </w:rPr>
            </w:pPr>
            <w:r w:rsidRPr="002442C8">
              <w:rPr>
                <w:i w:val="0"/>
                <w:color w:val="404040"/>
                <w:lang w:val="fr-FR"/>
              </w:rPr>
              <w:t>LICENCES D</w:t>
            </w:r>
            <w:r w:rsidR="003E0FD6" w:rsidRPr="002442C8">
              <w:rPr>
                <w:i w:val="0"/>
                <w:color w:val="404040"/>
                <w:lang w:val="fr-FR"/>
              </w:rPr>
              <w:t>’</w:t>
            </w:r>
            <w:r w:rsidRPr="002442C8">
              <w:rPr>
                <w:i w:val="0"/>
                <w:color w:val="404040"/>
                <w:lang w:val="fr-FR"/>
              </w:rPr>
              <w:t>ACCÈS SAL (SUBSCRIBER ACCESS LICENSE)</w:t>
            </w:r>
          </w:p>
        </w:tc>
      </w:tr>
      <w:tr w:rsidR="00830DCA" w:rsidRPr="00054C42" w:rsidTr="000D5951">
        <w:tc>
          <w:tcPr>
            <w:tcW w:w="2500" w:type="pct"/>
            <w:gridSpan w:val="2"/>
            <w:tcBorders>
              <w:top w:val="nil"/>
              <w:left w:val="nil"/>
              <w:bottom w:val="dotted" w:sz="4" w:space="0" w:color="98BEE1"/>
              <w:right w:val="nil"/>
            </w:tcBorders>
            <w:shd w:val="clear" w:color="auto" w:fill="auto"/>
          </w:tcPr>
          <w:p w:rsidR="00830DCA" w:rsidRPr="002442C8" w:rsidRDefault="00830DCA" w:rsidP="000D5951">
            <w:pPr>
              <w:pStyle w:val="PURBody"/>
              <w:rPr>
                <w:lang w:val="fr-FR"/>
              </w:rPr>
            </w:pPr>
            <w:r w:rsidRPr="002442C8">
              <w:rPr>
                <w:rStyle w:val="Strong"/>
                <w:i/>
                <w:lang w:val="fr-FR"/>
              </w:rPr>
              <w:t>Pour :</w:t>
            </w:r>
          </w:p>
          <w:p w:rsidR="00830DCA" w:rsidRPr="002442C8" w:rsidRDefault="00830DCA" w:rsidP="00830DCA">
            <w:pPr>
              <w:pStyle w:val="PURBody"/>
              <w:numPr>
                <w:ilvl w:val="0"/>
                <w:numId w:val="21"/>
              </w:numPr>
              <w:rPr>
                <w:rStyle w:val="Strong"/>
                <w:rFonts w:cs="Arial"/>
                <w:lang w:val="fr-FR"/>
              </w:rPr>
            </w:pPr>
            <w:r w:rsidRPr="002442C8">
              <w:rPr>
                <w:rFonts w:cs="Arial"/>
                <w:szCs w:val="18"/>
                <w:lang w:val="fr-FR"/>
              </w:rPr>
              <w:t>chaque dispositif dont les données client sont traitées par le service en ligne ou un logiciel associé</w:t>
            </w:r>
          </w:p>
        </w:tc>
        <w:tc>
          <w:tcPr>
            <w:tcW w:w="2500" w:type="pct"/>
            <w:tcBorders>
              <w:top w:val="nil"/>
              <w:left w:val="nil"/>
              <w:bottom w:val="dotted" w:sz="4" w:space="0" w:color="98BEE1"/>
              <w:right w:val="nil"/>
            </w:tcBorders>
            <w:shd w:val="clear" w:color="auto" w:fill="auto"/>
          </w:tcPr>
          <w:p w:rsidR="00830DCA" w:rsidRPr="002442C8" w:rsidRDefault="00830DCA" w:rsidP="000D5951">
            <w:pPr>
              <w:pStyle w:val="PURBody"/>
              <w:rPr>
                <w:lang w:val="fr-FR"/>
              </w:rPr>
            </w:pPr>
            <w:r w:rsidRPr="002442C8">
              <w:rPr>
                <w:rStyle w:val="Strong"/>
                <w:lang w:val="fr-FR"/>
              </w:rPr>
              <w:t>Vous avez besoin de :</w:t>
            </w:r>
          </w:p>
          <w:p w:rsidR="00830DCA" w:rsidRPr="002442C8" w:rsidRDefault="00830DCA" w:rsidP="00830DCA">
            <w:pPr>
              <w:pStyle w:val="PURBullet"/>
              <w:numPr>
                <w:ilvl w:val="0"/>
                <w:numId w:val="21"/>
              </w:numPr>
              <w:rPr>
                <w:lang w:val="fr-FR"/>
              </w:rPr>
            </w:pPr>
            <w:r w:rsidRPr="002442C8">
              <w:rPr>
                <w:lang w:val="fr-FR"/>
              </w:rPr>
              <w:t>SAL Dispositif Forefront Online Protection 2010 pour Exchange</w:t>
            </w:r>
          </w:p>
        </w:tc>
      </w:tr>
      <w:tr w:rsidR="00830DCA" w:rsidRPr="002442C8" w:rsidTr="000D5951">
        <w:tc>
          <w:tcPr>
            <w:tcW w:w="2500" w:type="pct"/>
            <w:gridSpan w:val="2"/>
            <w:tcBorders>
              <w:top w:val="dotted" w:sz="4" w:space="0" w:color="98BEE1"/>
              <w:left w:val="nil"/>
              <w:bottom w:val="dotted" w:sz="4" w:space="0" w:color="98BEE1"/>
              <w:right w:val="nil"/>
            </w:tcBorders>
            <w:shd w:val="clear" w:color="auto" w:fill="auto"/>
          </w:tcPr>
          <w:p w:rsidR="00830DCA" w:rsidRPr="002442C8" w:rsidRDefault="00830DCA" w:rsidP="000D5951">
            <w:pPr>
              <w:pStyle w:val="PURBody"/>
              <w:rPr>
                <w:lang w:val="fr-FR"/>
              </w:rPr>
            </w:pPr>
            <w:r w:rsidRPr="002442C8">
              <w:rPr>
                <w:rStyle w:val="Strong"/>
                <w:i/>
                <w:color w:val="auto"/>
                <w:lang w:val="fr-FR"/>
              </w:rPr>
              <w:t>Pour :</w:t>
            </w:r>
          </w:p>
          <w:p w:rsidR="00830DCA" w:rsidRPr="002442C8" w:rsidRDefault="00830DCA" w:rsidP="00830DCA">
            <w:pPr>
              <w:pStyle w:val="PURBody"/>
              <w:numPr>
                <w:ilvl w:val="0"/>
                <w:numId w:val="21"/>
              </w:numPr>
              <w:rPr>
                <w:rStyle w:val="Strong"/>
                <w:rFonts w:cs="Arial"/>
                <w:color w:val="auto"/>
                <w:lang w:val="fr-FR"/>
              </w:rPr>
            </w:pPr>
            <w:r w:rsidRPr="002442C8">
              <w:rPr>
                <w:rFonts w:cs="Arial"/>
                <w:color w:val="auto"/>
                <w:szCs w:val="18"/>
                <w:lang w:val="fr-FR"/>
              </w:rPr>
              <w:t>chaque utilisateur dont les Données Client sont traitées et stockées par le service en ligne ou un logiciel associé</w:t>
            </w:r>
          </w:p>
        </w:tc>
        <w:tc>
          <w:tcPr>
            <w:tcW w:w="2500" w:type="pct"/>
            <w:tcBorders>
              <w:top w:val="dotted" w:sz="4" w:space="0" w:color="98BEE1"/>
              <w:left w:val="nil"/>
              <w:bottom w:val="dotted" w:sz="4" w:space="0" w:color="98BEE1"/>
              <w:right w:val="nil"/>
            </w:tcBorders>
            <w:shd w:val="clear" w:color="auto" w:fill="auto"/>
          </w:tcPr>
          <w:p w:rsidR="00830DCA" w:rsidRPr="002442C8" w:rsidRDefault="00830DCA" w:rsidP="000D5951">
            <w:pPr>
              <w:pStyle w:val="PURBody"/>
              <w:rPr>
                <w:lang w:val="fr-FR"/>
              </w:rPr>
            </w:pPr>
            <w:r w:rsidRPr="002442C8">
              <w:rPr>
                <w:rStyle w:val="Strong"/>
                <w:color w:val="auto"/>
                <w:lang w:val="fr-FR"/>
              </w:rPr>
              <w:t>Vous avez besoin de :</w:t>
            </w:r>
          </w:p>
          <w:p w:rsidR="00830DCA" w:rsidRPr="002442C8" w:rsidRDefault="00830DCA" w:rsidP="00830DCA">
            <w:pPr>
              <w:pStyle w:val="PURBullet"/>
              <w:numPr>
                <w:ilvl w:val="0"/>
                <w:numId w:val="21"/>
              </w:numPr>
              <w:rPr>
                <w:lang w:val="fr-FR"/>
              </w:rPr>
            </w:pPr>
            <w:r w:rsidRPr="002442C8">
              <w:rPr>
                <w:lang w:val="fr-FR"/>
              </w:rPr>
              <w:t>SAL Utilisateur Forefront Online Protection 2010 pour Exchange</w:t>
            </w:r>
          </w:p>
          <w:p w:rsidR="00830DCA" w:rsidRPr="002442C8" w:rsidRDefault="00830DCA" w:rsidP="00830DCA">
            <w:pPr>
              <w:pStyle w:val="PURBullet"/>
              <w:numPr>
                <w:ilvl w:val="0"/>
                <w:numId w:val="21"/>
              </w:numPr>
              <w:rPr>
                <w:lang w:val="fr-FR"/>
              </w:rPr>
            </w:pPr>
            <w:r w:rsidRPr="002442C8">
              <w:rPr>
                <w:lang w:val="fr-FR"/>
              </w:rPr>
              <w:t>SAL Hosted Exchange Enterprise</w:t>
            </w:r>
          </w:p>
          <w:p w:rsidR="00830DCA" w:rsidRPr="008C7EB7" w:rsidRDefault="00830DCA" w:rsidP="00830DCA">
            <w:pPr>
              <w:pStyle w:val="PURBullet"/>
              <w:numPr>
                <w:ilvl w:val="0"/>
                <w:numId w:val="21"/>
              </w:numPr>
              <w:rPr>
                <w:color w:val="auto"/>
              </w:rPr>
            </w:pPr>
            <w:r w:rsidRPr="008C7EB7">
              <w:t>SAL Hosted Exchange</w:t>
            </w:r>
            <w:r w:rsidRPr="008C7EB7">
              <w:rPr>
                <w:color w:val="auto"/>
              </w:rPr>
              <w:t xml:space="preserve"> Enterprise Plus.</w:t>
            </w:r>
          </w:p>
        </w:tc>
      </w:tr>
    </w:tbl>
    <w:p w:rsidR="00D05436" w:rsidRPr="002442C8" w:rsidRDefault="00D05436" w:rsidP="0085206E">
      <w:pPr>
        <w:pStyle w:val="PURADDITIONALTERMSHEADERMB"/>
        <w:rPr>
          <w:lang w:val="fr-FR"/>
        </w:rPr>
      </w:pPr>
      <w:r w:rsidRPr="002442C8">
        <w:rPr>
          <w:szCs w:val="18"/>
          <w:lang w:val="fr-FR"/>
        </w:rPr>
        <w:t>Conditions supplémentaires.</w:t>
      </w:r>
    </w:p>
    <w:p w:rsidR="00AC27EC" w:rsidRPr="002442C8" w:rsidRDefault="00AC27EC" w:rsidP="007C5CD0">
      <w:pPr>
        <w:pStyle w:val="PURBullet-Indented"/>
        <w:rPr>
          <w:lang w:val="fr-FR"/>
        </w:rPr>
      </w:pPr>
      <w:r w:rsidRPr="002442C8">
        <w:rPr>
          <w:szCs w:val="18"/>
          <w:u w:val="single"/>
          <w:lang w:val="fr-FR"/>
        </w:rPr>
        <w:t>Mises à jour des conditions de licence</w:t>
      </w:r>
      <w:r w:rsidRPr="002442C8">
        <w:rPr>
          <w:szCs w:val="18"/>
          <w:lang w:val="fr-FR"/>
        </w:rPr>
        <w:t>. Sauf disposition contraire ci-après, pendant toute la durée de votre Contrat de licence prestataire de services, les conditions de licence en cours à la date de votre première acquisition du service en ligne s</w:t>
      </w:r>
      <w:r w:rsidR="003E0FD6" w:rsidRPr="002442C8">
        <w:rPr>
          <w:szCs w:val="18"/>
          <w:lang w:val="fr-FR"/>
        </w:rPr>
        <w:t>’</w:t>
      </w:r>
      <w:r w:rsidRPr="002442C8">
        <w:rPr>
          <w:szCs w:val="18"/>
          <w:lang w:val="fr-FR"/>
        </w:rPr>
        <w:t>appliquent à l</w:t>
      </w:r>
      <w:r w:rsidR="003E0FD6" w:rsidRPr="002442C8">
        <w:rPr>
          <w:szCs w:val="18"/>
          <w:lang w:val="fr-FR"/>
        </w:rPr>
        <w:t>’</w:t>
      </w:r>
      <w:r w:rsidRPr="002442C8">
        <w:rPr>
          <w:szCs w:val="18"/>
          <w:lang w:val="fr-FR"/>
        </w:rPr>
        <w:t>utilisation du service en ligne. Nous nous réservons le droit de mettre à jour l</w:t>
      </w:r>
      <w:r w:rsidR="003E0FD6" w:rsidRPr="002442C8">
        <w:rPr>
          <w:szCs w:val="18"/>
          <w:lang w:val="fr-FR"/>
        </w:rPr>
        <w:t>’</w:t>
      </w:r>
      <w:r w:rsidRPr="002442C8">
        <w:rPr>
          <w:szCs w:val="18"/>
          <w:lang w:val="fr-FR"/>
        </w:rPr>
        <w:t>étendue des conditions d</w:t>
      </w:r>
      <w:r w:rsidR="003E0FD6" w:rsidRPr="002442C8">
        <w:rPr>
          <w:szCs w:val="18"/>
          <w:lang w:val="fr-FR"/>
        </w:rPr>
        <w:t>’</w:t>
      </w:r>
      <w:r w:rsidRPr="002442C8">
        <w:rPr>
          <w:szCs w:val="18"/>
          <w:lang w:val="fr-FR"/>
        </w:rPr>
        <w:t>utilisation à tout moment. Vous acceptez la nouvelle étendue de ces conditions d</w:t>
      </w:r>
      <w:r w:rsidR="003E0FD6" w:rsidRPr="002442C8">
        <w:rPr>
          <w:szCs w:val="18"/>
          <w:lang w:val="fr-FR"/>
        </w:rPr>
        <w:t>’</w:t>
      </w:r>
      <w:r w:rsidRPr="002442C8">
        <w:rPr>
          <w:szCs w:val="18"/>
          <w:lang w:val="fr-FR"/>
        </w:rPr>
        <w:t>utilisation en utilisant le service en ligne après que ces dernières ont été publiées dans les présents droits d</w:t>
      </w:r>
      <w:r w:rsidR="003E0FD6" w:rsidRPr="002442C8">
        <w:rPr>
          <w:szCs w:val="18"/>
          <w:lang w:val="fr-FR"/>
        </w:rPr>
        <w:t>’</w:t>
      </w:r>
      <w:r w:rsidRPr="002442C8">
        <w:rPr>
          <w:szCs w:val="18"/>
          <w:lang w:val="fr-FR"/>
        </w:rPr>
        <w:t>utilisation de logiciels ou une fois que vous avez reçu une notification de mise à jour par courrier électronique.</w:t>
      </w:r>
    </w:p>
    <w:p w:rsidR="00AC27EC" w:rsidRPr="002442C8" w:rsidRDefault="00AC27EC" w:rsidP="007C5CD0">
      <w:pPr>
        <w:pStyle w:val="PURBullet-Indented"/>
        <w:rPr>
          <w:lang w:val="fr-FR"/>
        </w:rPr>
      </w:pPr>
      <w:r w:rsidRPr="002442C8">
        <w:rPr>
          <w:szCs w:val="18"/>
          <w:u w:val="single"/>
          <w:lang w:val="fr-FR"/>
        </w:rPr>
        <w:t>Utilisation à des fins d</w:t>
      </w:r>
      <w:r w:rsidR="003E0FD6" w:rsidRPr="002442C8">
        <w:rPr>
          <w:szCs w:val="18"/>
          <w:u w:val="single"/>
          <w:lang w:val="fr-FR"/>
        </w:rPr>
        <w:t>’</w:t>
      </w:r>
      <w:r w:rsidRPr="002442C8">
        <w:rPr>
          <w:szCs w:val="18"/>
          <w:u w:val="single"/>
          <w:lang w:val="fr-FR"/>
        </w:rPr>
        <w:t>évaluation</w:t>
      </w:r>
      <w:r w:rsidRPr="002442C8">
        <w:rPr>
          <w:szCs w:val="18"/>
          <w:lang w:val="fr-FR"/>
        </w:rPr>
        <w:t>.</w:t>
      </w:r>
      <w:r w:rsidR="00E1286F" w:rsidRPr="002442C8">
        <w:rPr>
          <w:szCs w:val="18"/>
          <w:lang w:val="fr-FR"/>
        </w:rPr>
        <w:t xml:space="preserve"> </w:t>
      </w:r>
      <w:r w:rsidRPr="002442C8">
        <w:rPr>
          <w:szCs w:val="18"/>
          <w:lang w:val="fr-FR"/>
        </w:rPr>
        <w:t xml:space="preserve">Pour Microsoft Exchange Hosted </w:t>
      </w:r>
      <w:proofErr w:type="spellStart"/>
      <w:r w:rsidRPr="002442C8">
        <w:rPr>
          <w:szCs w:val="18"/>
          <w:lang w:val="fr-FR"/>
        </w:rPr>
        <w:t>Filtering</w:t>
      </w:r>
      <w:proofErr w:type="spellEnd"/>
      <w:r w:rsidRPr="002442C8">
        <w:rPr>
          <w:szCs w:val="18"/>
          <w:lang w:val="fr-FR"/>
        </w:rPr>
        <w:t>, vous et vos utilisateurs êtes autorisés à utiliser le service en ligne pour une période d</w:t>
      </w:r>
      <w:r w:rsidR="003E0FD6" w:rsidRPr="002442C8">
        <w:rPr>
          <w:szCs w:val="18"/>
          <w:lang w:val="fr-FR"/>
        </w:rPr>
        <w:t>’</w:t>
      </w:r>
      <w:r w:rsidRPr="002442C8">
        <w:rPr>
          <w:szCs w:val="18"/>
          <w:lang w:val="fr-FR"/>
        </w:rPr>
        <w:t>évaluation de trente (30) jours.</w:t>
      </w:r>
    </w:p>
    <w:p w:rsidR="0047191F" w:rsidRPr="002442C8" w:rsidRDefault="00681F74" w:rsidP="00E450A6">
      <w:pPr>
        <w:pStyle w:val="PURBreadcrumb"/>
        <w:spacing w:before="120" w:after="0"/>
        <w:rPr>
          <w:rStyle w:val="Hyperlink"/>
          <w:rFonts w:ascii="Arial Narrow" w:hAnsi="Arial Narrow"/>
          <w:sz w:val="16"/>
          <w:lang w:val="fr-FR"/>
        </w:rPr>
      </w:pPr>
      <w:hyperlink w:anchor="Tables des matières" w:history="1">
        <w:hyperlink w:anchor="TOC" w:history="1">
          <w:r w:rsidR="00EA00B0" w:rsidRPr="002442C8">
            <w:rPr>
              <w:rStyle w:val="Hyperlink"/>
              <w:rFonts w:ascii="Arial Narrow" w:hAnsi="Arial Narrow"/>
              <w:sz w:val="16"/>
              <w:lang w:val="fr-FR"/>
            </w:rPr>
            <w:t>Table des matières</w:t>
          </w:r>
        </w:hyperlink>
      </w:hyperlink>
      <w:r w:rsidR="00C0505F" w:rsidRPr="002442C8">
        <w:rPr>
          <w:lang w:val="fr-FR"/>
        </w:rPr>
        <w:t>/</w:t>
      </w:r>
      <w:hyperlink w:anchor="UniversalTerms" w:history="1">
        <w:hyperlink w:anchor="UniversalTerms" w:history="1">
          <w:hyperlink w:anchor="UniversalTerms" w:history="1">
            <w:r w:rsidR="00E450A6" w:rsidRPr="002442C8">
              <w:rPr>
                <w:rStyle w:val="Hyperlink"/>
                <w:rFonts w:ascii="Arial Narrow" w:hAnsi="Arial Narrow"/>
                <w:sz w:val="16"/>
                <w:lang w:val="fr-FR"/>
              </w:rPr>
              <w:t>Conditions Universelles de Licence</w:t>
            </w:r>
          </w:hyperlink>
        </w:hyperlink>
      </w:hyperlink>
    </w:p>
    <w:p w:rsidR="00EA00B0" w:rsidRPr="002442C8" w:rsidRDefault="00EA00B0" w:rsidP="00EA00B0">
      <w:pPr>
        <w:pStyle w:val="PURBreadcrumb"/>
        <w:keepNext w:val="0"/>
        <w:keepLines w:val="0"/>
        <w:spacing w:before="0" w:after="0"/>
        <w:rPr>
          <w:sz w:val="2"/>
          <w:szCs w:val="2"/>
          <w:lang w:val="fr-FR"/>
        </w:rPr>
      </w:pPr>
    </w:p>
    <w:p w:rsidR="00F224BE" w:rsidRPr="002442C8" w:rsidRDefault="00626A54" w:rsidP="009568E1">
      <w:pPr>
        <w:pStyle w:val="PURProductName"/>
        <w:rPr>
          <w:lang w:val="fr-FR"/>
        </w:rPr>
      </w:pPr>
      <w:bookmarkStart w:id="404" w:name="_Toc299519181"/>
      <w:bookmarkStart w:id="405" w:name="_Toc299525045"/>
      <w:bookmarkStart w:id="406" w:name="_Toc299531613"/>
      <w:bookmarkStart w:id="407" w:name="_Toc299531937"/>
      <w:bookmarkStart w:id="408" w:name="_Toc299957220"/>
      <w:bookmarkStart w:id="409" w:name="_Toc339280549"/>
      <w:bookmarkStart w:id="410" w:name="_Toc340656786"/>
      <w:r w:rsidRPr="002442C8">
        <w:rPr>
          <w:lang w:val="fr-FR"/>
        </w:rPr>
        <w:t xml:space="preserve">Microsoft Exchange Hosted </w:t>
      </w:r>
      <w:proofErr w:type="spellStart"/>
      <w:r w:rsidRPr="002442C8">
        <w:rPr>
          <w:lang w:val="fr-FR"/>
        </w:rPr>
        <w:t>Encryption</w:t>
      </w:r>
      <w:bookmarkEnd w:id="404"/>
      <w:bookmarkEnd w:id="405"/>
      <w:bookmarkEnd w:id="406"/>
      <w:bookmarkEnd w:id="407"/>
      <w:bookmarkEnd w:id="408"/>
      <w:bookmarkEnd w:id="409"/>
      <w:bookmarkEnd w:id="410"/>
      <w:proofErr w:type="spellEnd"/>
      <w:r w:rsidRPr="002442C8">
        <w:rPr>
          <w:lang w:val="fr-FR"/>
        </w:rPr>
        <w:fldChar w:fldCharType="begin"/>
      </w:r>
      <w:r w:rsidRPr="002442C8">
        <w:rPr>
          <w:lang w:val="fr-FR"/>
        </w:rPr>
        <w:instrText xml:space="preserve">XE "Microsoft Exchange Hosted </w:instrText>
      </w:r>
      <w:proofErr w:type="spellStart"/>
      <w:r w:rsidRPr="002442C8">
        <w:rPr>
          <w:lang w:val="fr-FR"/>
        </w:rPr>
        <w:instrText>Encryption</w:instrText>
      </w:r>
      <w:proofErr w:type="spellEnd"/>
      <w:r w:rsidRPr="002442C8">
        <w:rPr>
          <w:lang w:val="fr-FR"/>
        </w:rPr>
        <w:instrText xml:space="preserve">" </w:instrText>
      </w:r>
      <w:r w:rsidRPr="002442C8">
        <w:rPr>
          <w:lang w:val="fr-FR"/>
        </w:rPr>
        <w:fldChar w:fldCharType="end"/>
      </w:r>
    </w:p>
    <w:p w:rsidR="00F224BE" w:rsidRPr="002442C8" w:rsidRDefault="00F224BE" w:rsidP="00F224BE">
      <w:pPr>
        <w:pStyle w:val="PURLicenseTerm"/>
        <w:rPr>
          <w:lang w:val="fr-FR"/>
        </w:rPr>
      </w:pPr>
      <w:r w:rsidRPr="002442C8">
        <w:rPr>
          <w:lang w:val="fr-FR"/>
        </w:rPr>
        <w:t xml:space="preserve">Votre utilisation de ce produit est régie par les conditions universelles de licence, les conditions générales de licence pour le modèle de licence associé audit produit et les conditions de licence spécifiques </w:t>
      </w:r>
      <w:r w:rsidR="003A7E59">
        <w:rPr>
          <w:lang w:val="fr-FR"/>
        </w:rPr>
        <w:br/>
      </w:r>
      <w:r w:rsidRPr="002442C8">
        <w:rPr>
          <w:lang w:val="fr-FR"/>
        </w:rPr>
        <w:t>ci-après.</w:t>
      </w:r>
    </w:p>
    <w:tbl>
      <w:tblPr>
        <w:tblW w:w="4954" w:type="pct"/>
        <w:tblInd w:w="1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F224BE" w:rsidRPr="00054C42" w:rsidTr="00AF62EE">
        <w:tc>
          <w:tcPr>
            <w:tcW w:w="2477" w:type="pct"/>
            <w:tcBorders>
              <w:top w:val="dotted" w:sz="4" w:space="0" w:color="98BEE1"/>
              <w:left w:val="nil"/>
              <w:bottom w:val="dotted" w:sz="4" w:space="0" w:color="98BEE1"/>
              <w:right w:val="nil"/>
            </w:tcBorders>
          </w:tcPr>
          <w:p w:rsidR="00F224BE" w:rsidRPr="002442C8" w:rsidRDefault="00F224BE" w:rsidP="00AF62EE">
            <w:pPr>
              <w:pStyle w:val="PURLMSH"/>
              <w:rPr>
                <w:lang w:val="fr-FR"/>
              </w:rPr>
            </w:pPr>
            <w:r w:rsidRPr="002442C8">
              <w:rPr>
                <w:lang w:val="fr-FR"/>
              </w:rPr>
              <w:t xml:space="preserve">Déclaration relative aux données personnelles : </w:t>
            </w:r>
            <w:r w:rsidRPr="002442C8">
              <w:rPr>
                <w:b/>
                <w:lang w:val="fr-FR"/>
              </w:rPr>
              <w:t>Oui</w:t>
            </w:r>
            <w:r w:rsidRPr="002442C8">
              <w:rPr>
                <w:lang w:val="fr-FR"/>
              </w:rPr>
              <w:t xml:space="preserve"> </w:t>
            </w:r>
            <w:r w:rsidRPr="002442C8">
              <w:rPr>
                <w:i/>
                <w:lang w:val="fr-FR"/>
              </w:rPr>
              <w:t xml:space="preserve">(voir la page </w:t>
            </w:r>
            <w:hyperlink r:id="rId81" w:history="1">
              <w:r w:rsidRPr="002442C8">
                <w:rPr>
                  <w:rStyle w:val="Hyperlink"/>
                  <w:i/>
                  <w:lang w:val="fr-FR"/>
                </w:rPr>
                <w:t>http://go.microsoft.com/fwlink/?LinkID=101332</w:t>
              </w:r>
            </w:hyperlink>
            <w:r w:rsidRPr="002442C8">
              <w:rPr>
                <w:i/>
                <w:lang w:val="fr-FR"/>
              </w:rPr>
              <w:t>)</w:t>
            </w:r>
          </w:p>
        </w:tc>
        <w:tc>
          <w:tcPr>
            <w:tcW w:w="2523" w:type="pct"/>
            <w:gridSpan w:val="2"/>
            <w:tcBorders>
              <w:top w:val="dotted" w:sz="4" w:space="0" w:color="98BEE1"/>
              <w:left w:val="nil"/>
              <w:bottom w:val="dotted" w:sz="4" w:space="0" w:color="98BEE1"/>
              <w:right w:val="nil"/>
            </w:tcBorders>
          </w:tcPr>
          <w:p w:rsidR="00F224BE" w:rsidRPr="002442C8" w:rsidRDefault="00F224BE" w:rsidP="00AF62EE">
            <w:pPr>
              <w:pStyle w:val="PURLMSH"/>
              <w:rPr>
                <w:lang w:val="fr-FR"/>
              </w:rPr>
            </w:pPr>
            <w:r w:rsidRPr="002442C8">
              <w:rPr>
                <w:lang w:val="fr-FR"/>
              </w:rPr>
              <w:t xml:space="preserve">Présentation de la sécurité : </w:t>
            </w:r>
            <w:r w:rsidRPr="002442C8">
              <w:rPr>
                <w:b/>
                <w:lang w:val="fr-FR"/>
              </w:rPr>
              <w:t>Non</w:t>
            </w:r>
            <w:r w:rsidRPr="002442C8">
              <w:rPr>
                <w:lang w:val="fr-FR"/>
              </w:rPr>
              <w:t xml:space="preserve"> </w:t>
            </w:r>
          </w:p>
        </w:tc>
      </w:tr>
      <w:tr w:rsidR="00F224BE" w:rsidRPr="00054C42" w:rsidTr="00AF62EE">
        <w:tc>
          <w:tcPr>
            <w:tcW w:w="5000" w:type="pct"/>
            <w:gridSpan w:val="3"/>
            <w:tcBorders>
              <w:top w:val="nil"/>
              <w:left w:val="nil"/>
              <w:bottom w:val="nil"/>
              <w:right w:val="nil"/>
            </w:tcBorders>
            <w:shd w:val="clear" w:color="auto" w:fill="B9D3EB"/>
            <w:vAlign w:val="center"/>
          </w:tcPr>
          <w:p w:rsidR="00F224BE" w:rsidRPr="002442C8" w:rsidRDefault="00F245C6" w:rsidP="00AF62EE">
            <w:pPr>
              <w:pStyle w:val="PURTableHeaderWhite"/>
              <w:spacing w:after="0" w:line="240" w:lineRule="auto"/>
              <w:rPr>
                <w:i w:val="0"/>
                <w:color w:val="404040"/>
                <w:lang w:val="fr-FR"/>
              </w:rPr>
            </w:pPr>
            <w:r w:rsidRPr="002442C8">
              <w:rPr>
                <w:i w:val="0"/>
                <w:color w:val="404040"/>
                <w:lang w:val="fr-FR"/>
              </w:rPr>
              <w:t>LICENCES D</w:t>
            </w:r>
            <w:r w:rsidR="003E0FD6" w:rsidRPr="002442C8">
              <w:rPr>
                <w:i w:val="0"/>
                <w:color w:val="404040"/>
                <w:lang w:val="fr-FR"/>
              </w:rPr>
              <w:t>’</w:t>
            </w:r>
            <w:r w:rsidRPr="002442C8">
              <w:rPr>
                <w:i w:val="0"/>
                <w:color w:val="404040"/>
                <w:lang w:val="fr-FR"/>
              </w:rPr>
              <w:t>ACCÈS SAL (SUBSCRIBER ACCESS LICENSE)</w:t>
            </w:r>
          </w:p>
        </w:tc>
      </w:tr>
      <w:tr w:rsidR="00F224BE" w:rsidRPr="00054C42" w:rsidTr="00AF62EE">
        <w:tc>
          <w:tcPr>
            <w:tcW w:w="2500" w:type="pct"/>
            <w:gridSpan w:val="2"/>
            <w:tcBorders>
              <w:top w:val="nil"/>
              <w:left w:val="nil"/>
              <w:bottom w:val="dotted" w:sz="4" w:space="0" w:color="98BEE1"/>
              <w:right w:val="nil"/>
            </w:tcBorders>
            <w:shd w:val="clear" w:color="auto" w:fill="auto"/>
          </w:tcPr>
          <w:p w:rsidR="00F224BE" w:rsidRPr="002442C8" w:rsidRDefault="00051075" w:rsidP="00AF62EE">
            <w:pPr>
              <w:pStyle w:val="PURBody"/>
              <w:rPr>
                <w:lang w:val="fr-FR"/>
              </w:rPr>
            </w:pPr>
            <w:r w:rsidRPr="002442C8">
              <w:rPr>
                <w:rStyle w:val="Strong"/>
                <w:i/>
                <w:lang w:val="fr-FR"/>
              </w:rPr>
              <w:t>Pour :</w:t>
            </w:r>
          </w:p>
          <w:p w:rsidR="00F224BE" w:rsidRPr="002442C8" w:rsidRDefault="00F224BE" w:rsidP="00830DCA">
            <w:pPr>
              <w:pStyle w:val="PURBody"/>
              <w:numPr>
                <w:ilvl w:val="0"/>
                <w:numId w:val="21"/>
              </w:numPr>
              <w:rPr>
                <w:lang w:val="fr-FR"/>
              </w:rPr>
            </w:pPr>
            <w:r w:rsidRPr="002442C8">
              <w:rPr>
                <w:lang w:val="fr-FR"/>
              </w:rPr>
              <w:t>chaque utilisateur dont les Données Client sont traitées et stockées par le service en ligne ou un logiciel associé</w:t>
            </w:r>
          </w:p>
        </w:tc>
        <w:tc>
          <w:tcPr>
            <w:tcW w:w="2500" w:type="pct"/>
            <w:tcBorders>
              <w:top w:val="nil"/>
              <w:left w:val="nil"/>
              <w:bottom w:val="dotted" w:sz="4" w:space="0" w:color="98BEE1"/>
              <w:right w:val="nil"/>
            </w:tcBorders>
            <w:shd w:val="clear" w:color="auto" w:fill="auto"/>
          </w:tcPr>
          <w:p w:rsidR="00F224BE" w:rsidRPr="002442C8" w:rsidRDefault="00BB41EF" w:rsidP="00AF62EE">
            <w:pPr>
              <w:pStyle w:val="PURBody"/>
              <w:rPr>
                <w:lang w:val="fr-FR"/>
              </w:rPr>
            </w:pPr>
            <w:r w:rsidRPr="002442C8">
              <w:rPr>
                <w:rStyle w:val="Strong"/>
                <w:lang w:val="fr-FR"/>
              </w:rPr>
              <w:t>Vous avez besoin de :</w:t>
            </w:r>
          </w:p>
          <w:p w:rsidR="00F224BE" w:rsidRPr="002442C8" w:rsidRDefault="00F224BE" w:rsidP="00830DCA">
            <w:pPr>
              <w:pStyle w:val="PURBody"/>
              <w:numPr>
                <w:ilvl w:val="0"/>
                <w:numId w:val="21"/>
              </w:numPr>
              <w:rPr>
                <w:lang w:val="fr-FR"/>
              </w:rPr>
            </w:pPr>
            <w:r w:rsidRPr="002442C8">
              <w:rPr>
                <w:lang w:val="fr-FR"/>
              </w:rPr>
              <w:t xml:space="preserve">SAL Utilisateur Microsoft Exchange Hosted </w:t>
            </w:r>
            <w:proofErr w:type="spellStart"/>
            <w:r w:rsidRPr="002442C8">
              <w:rPr>
                <w:lang w:val="fr-FR"/>
              </w:rPr>
              <w:t>Encryption</w:t>
            </w:r>
            <w:proofErr w:type="spellEnd"/>
          </w:p>
        </w:tc>
      </w:tr>
    </w:tbl>
    <w:p w:rsidR="00453E03" w:rsidRPr="002442C8" w:rsidRDefault="00453E03" w:rsidP="00453E03">
      <w:pPr>
        <w:pStyle w:val="PURADDITIONALTERMSHEADERMB"/>
        <w:pBdr>
          <w:top w:val="none" w:sz="0" w:space="0" w:color="auto"/>
          <w:left w:val="none" w:sz="0" w:space="0" w:color="auto"/>
          <w:bottom w:val="none" w:sz="0" w:space="0" w:color="auto"/>
          <w:right w:val="none" w:sz="0" w:space="0" w:color="auto"/>
        </w:pBdr>
        <w:shd w:val="clear" w:color="auto" w:fill="auto"/>
        <w:rPr>
          <w:lang w:val="fr-FR"/>
        </w:rPr>
      </w:pPr>
    </w:p>
    <w:p w:rsidR="00453E03" w:rsidRPr="002442C8" w:rsidRDefault="00453E03" w:rsidP="00453E03">
      <w:pPr>
        <w:pStyle w:val="PURADDITIONALTERMSHEADERMB"/>
        <w:pBdr>
          <w:top w:val="none" w:sz="0" w:space="0" w:color="auto"/>
          <w:left w:val="none" w:sz="0" w:space="0" w:color="auto"/>
          <w:bottom w:val="none" w:sz="0" w:space="0" w:color="auto"/>
          <w:right w:val="none" w:sz="0" w:space="0" w:color="auto"/>
        </w:pBdr>
        <w:shd w:val="clear" w:color="auto" w:fill="auto"/>
        <w:rPr>
          <w:lang w:val="fr-FR"/>
        </w:rPr>
      </w:pPr>
    </w:p>
    <w:p w:rsidR="00F224BE" w:rsidRPr="002442C8" w:rsidRDefault="00F224BE" w:rsidP="0085206E">
      <w:pPr>
        <w:pStyle w:val="PURADDITIONALTERMSHEADERMB"/>
        <w:rPr>
          <w:lang w:val="fr-FR"/>
        </w:rPr>
      </w:pPr>
      <w:r w:rsidRPr="002442C8">
        <w:rPr>
          <w:lang w:val="fr-FR"/>
        </w:rPr>
        <w:t>Conditions supplémentaires.</w:t>
      </w:r>
    </w:p>
    <w:p w:rsidR="00F224BE" w:rsidRPr="002442C8" w:rsidRDefault="00F224BE" w:rsidP="00F224BE">
      <w:pPr>
        <w:pStyle w:val="PURBlueStrong"/>
        <w:rPr>
          <w:lang w:val="fr-FR"/>
        </w:rPr>
      </w:pPr>
      <w:r w:rsidRPr="002442C8">
        <w:rPr>
          <w:lang w:val="fr-FR"/>
        </w:rPr>
        <w:t>Mises à jour des conditions de licence</w:t>
      </w:r>
    </w:p>
    <w:p w:rsidR="00F224BE" w:rsidRPr="002442C8" w:rsidRDefault="00F224BE" w:rsidP="00F224BE">
      <w:pPr>
        <w:pStyle w:val="PURBody-Indented"/>
        <w:rPr>
          <w:lang w:val="fr-FR"/>
        </w:rPr>
      </w:pPr>
      <w:r w:rsidRPr="002442C8">
        <w:rPr>
          <w:lang w:val="fr-FR"/>
        </w:rPr>
        <w:t>Sauf disposition contraire ci-après, pendant toute la durée de votre Contrat de licence prestataire de services, les conditions de licence en cours à la date de votre première acquisition du service en ligne s</w:t>
      </w:r>
      <w:r w:rsidR="003E0FD6" w:rsidRPr="002442C8">
        <w:rPr>
          <w:lang w:val="fr-FR"/>
        </w:rPr>
        <w:t>’</w:t>
      </w:r>
      <w:r w:rsidRPr="002442C8">
        <w:rPr>
          <w:lang w:val="fr-FR"/>
        </w:rPr>
        <w:t>appliquent à l</w:t>
      </w:r>
      <w:r w:rsidR="003E0FD6" w:rsidRPr="002442C8">
        <w:rPr>
          <w:lang w:val="fr-FR"/>
        </w:rPr>
        <w:t>’</w:t>
      </w:r>
      <w:r w:rsidRPr="002442C8">
        <w:rPr>
          <w:lang w:val="fr-FR"/>
        </w:rPr>
        <w:t>utilisation du service en ligne. Nous nous réservons le droit de mettre à jour l</w:t>
      </w:r>
      <w:r w:rsidR="003E0FD6" w:rsidRPr="002442C8">
        <w:rPr>
          <w:lang w:val="fr-FR"/>
        </w:rPr>
        <w:t>’</w:t>
      </w:r>
      <w:r w:rsidRPr="002442C8">
        <w:rPr>
          <w:lang w:val="fr-FR"/>
        </w:rPr>
        <w:t>étendue des conditions d</w:t>
      </w:r>
      <w:r w:rsidR="003E0FD6" w:rsidRPr="002442C8">
        <w:rPr>
          <w:lang w:val="fr-FR"/>
        </w:rPr>
        <w:t>’</w:t>
      </w:r>
      <w:r w:rsidRPr="002442C8">
        <w:rPr>
          <w:lang w:val="fr-FR"/>
        </w:rPr>
        <w:t>utilisation à tout moment. Vous acceptez la nouvelle étendue de ces conditions d</w:t>
      </w:r>
      <w:r w:rsidR="003E0FD6" w:rsidRPr="002442C8">
        <w:rPr>
          <w:lang w:val="fr-FR"/>
        </w:rPr>
        <w:t>’</w:t>
      </w:r>
      <w:r w:rsidRPr="002442C8">
        <w:rPr>
          <w:lang w:val="fr-FR"/>
        </w:rPr>
        <w:t>utilisation en utilisant le service en ligne après que ces dernières ont été publiées dans les présents droits d</w:t>
      </w:r>
      <w:r w:rsidR="003E0FD6" w:rsidRPr="002442C8">
        <w:rPr>
          <w:lang w:val="fr-FR"/>
        </w:rPr>
        <w:t>’</w:t>
      </w:r>
      <w:r w:rsidRPr="002442C8">
        <w:rPr>
          <w:lang w:val="fr-FR"/>
        </w:rPr>
        <w:t>utilisation de logiciels ou une fois que vous avez reçu une notification de mise à jour par courrier électronique.</w:t>
      </w:r>
    </w:p>
    <w:p w:rsidR="00F224BE" w:rsidRPr="002442C8" w:rsidRDefault="00F224BE" w:rsidP="00F224BE">
      <w:pPr>
        <w:pStyle w:val="PURBlueStrong"/>
        <w:rPr>
          <w:lang w:val="fr-FR"/>
        </w:rPr>
      </w:pPr>
      <w:r w:rsidRPr="002442C8">
        <w:rPr>
          <w:lang w:val="fr-FR"/>
        </w:rPr>
        <w:t>Utilisation à des fins d</w:t>
      </w:r>
      <w:r w:rsidR="003E0FD6" w:rsidRPr="002442C8">
        <w:rPr>
          <w:lang w:val="fr-FR"/>
        </w:rPr>
        <w:t>’</w:t>
      </w:r>
      <w:r w:rsidRPr="002442C8">
        <w:rPr>
          <w:lang w:val="fr-FR"/>
        </w:rPr>
        <w:t>évaluation</w:t>
      </w:r>
    </w:p>
    <w:p w:rsidR="00F224BE" w:rsidRPr="002442C8" w:rsidRDefault="00F224BE" w:rsidP="00F224BE">
      <w:pPr>
        <w:pStyle w:val="PURBody-Indented"/>
        <w:rPr>
          <w:lang w:val="fr-FR"/>
        </w:rPr>
      </w:pPr>
      <w:r w:rsidRPr="002442C8">
        <w:rPr>
          <w:lang w:val="fr-FR"/>
        </w:rPr>
        <w:t xml:space="preserve">Pour Microsoft Exchange Hosted </w:t>
      </w:r>
      <w:proofErr w:type="spellStart"/>
      <w:r w:rsidRPr="002442C8">
        <w:rPr>
          <w:lang w:val="fr-FR"/>
        </w:rPr>
        <w:t>Filtering</w:t>
      </w:r>
      <w:proofErr w:type="spellEnd"/>
      <w:r w:rsidRPr="002442C8">
        <w:rPr>
          <w:lang w:val="fr-FR"/>
        </w:rPr>
        <w:t>, vous et vos utilisateurs êtes autorisés à utiliser le service en ligne pour une période d</w:t>
      </w:r>
      <w:r w:rsidR="003E0FD6" w:rsidRPr="002442C8">
        <w:rPr>
          <w:lang w:val="fr-FR"/>
        </w:rPr>
        <w:t>’</w:t>
      </w:r>
      <w:r w:rsidRPr="002442C8">
        <w:rPr>
          <w:lang w:val="fr-FR"/>
        </w:rPr>
        <w:t>évaluation de trente (30) jours.</w:t>
      </w:r>
    </w:p>
    <w:p w:rsidR="00533ED0" w:rsidRPr="002442C8" w:rsidRDefault="00681F74" w:rsidP="00E450A6">
      <w:pPr>
        <w:pStyle w:val="PURBreadcrumb"/>
        <w:rPr>
          <w:lang w:val="fr-FR"/>
        </w:rPr>
      </w:pPr>
      <w:hyperlink w:anchor="Tables des matières" w:history="1">
        <w:hyperlink w:anchor="TOC" w:history="1">
          <w:r w:rsidR="00EA00B0" w:rsidRPr="002442C8">
            <w:rPr>
              <w:rStyle w:val="Hyperlink"/>
              <w:rFonts w:ascii="Arial Narrow" w:hAnsi="Arial Narrow"/>
              <w:sz w:val="16"/>
              <w:lang w:val="fr-FR"/>
            </w:rPr>
            <w:t>Table des matières</w:t>
          </w:r>
        </w:hyperlink>
      </w:hyperlink>
      <w:r w:rsidR="00C0505F" w:rsidRPr="002442C8">
        <w:rPr>
          <w:lang w:val="fr-FR"/>
        </w:rPr>
        <w:t>/</w:t>
      </w:r>
      <w:hyperlink w:anchor="UniversalTerms" w:history="1">
        <w:hyperlink w:anchor="UniversalTerms" w:history="1">
          <w:hyperlink w:anchor="UniversalTerms" w:history="1">
            <w:r w:rsidR="00E450A6" w:rsidRPr="002442C8">
              <w:rPr>
                <w:rStyle w:val="Hyperlink"/>
                <w:rFonts w:ascii="Arial Narrow" w:hAnsi="Arial Narrow"/>
                <w:sz w:val="16"/>
                <w:lang w:val="fr-FR"/>
              </w:rPr>
              <w:t>Conditions Universelles de Licence</w:t>
            </w:r>
          </w:hyperlink>
        </w:hyperlink>
      </w:hyperlink>
    </w:p>
    <w:p w:rsidR="00D548C0" w:rsidRPr="002442C8" w:rsidRDefault="00D548C0" w:rsidP="00C4367D">
      <w:pPr>
        <w:pStyle w:val="PURSectionHeading"/>
        <w:rPr>
          <w:lang w:val="fr-FR"/>
        </w:rPr>
        <w:sectPr w:rsidR="00D548C0" w:rsidRPr="002442C8" w:rsidSect="001C3D1C">
          <w:type w:val="continuous"/>
          <w:pgSz w:w="12240" w:h="15840" w:code="1"/>
          <w:pgMar w:top="1166" w:right="720" w:bottom="720" w:left="720" w:header="432" w:footer="288" w:gutter="0"/>
          <w:cols w:space="360"/>
          <w:docGrid w:linePitch="360"/>
        </w:sectPr>
      </w:pPr>
    </w:p>
    <w:p w:rsidR="00EF67CC" w:rsidRPr="002442C8" w:rsidRDefault="00EF67CC" w:rsidP="00EF67CC">
      <w:pPr>
        <w:pStyle w:val="PURSectionHeading"/>
        <w:rPr>
          <w:lang w:val="fr-FR"/>
        </w:rPr>
      </w:pPr>
      <w:bookmarkStart w:id="411" w:name="Appendix1"/>
      <w:bookmarkStart w:id="412" w:name="_Toc299519182"/>
      <w:bookmarkStart w:id="413" w:name="_Toc299525046"/>
      <w:bookmarkStart w:id="414" w:name="_Toc299531614"/>
      <w:bookmarkStart w:id="415" w:name="_Toc299531938"/>
      <w:bookmarkStart w:id="416" w:name="_Toc299957221"/>
      <w:bookmarkStart w:id="417" w:name="_Toc340656787"/>
      <w:bookmarkEnd w:id="385"/>
      <w:bookmarkEnd w:id="411"/>
      <w:r w:rsidRPr="002442C8">
        <w:rPr>
          <w:lang w:val="fr-FR"/>
        </w:rPr>
        <w:lastRenderedPageBreak/>
        <w:t>Annexe 1 : Logiciels client/supplémentaires</w:t>
      </w:r>
      <w:bookmarkEnd w:id="412"/>
      <w:bookmarkEnd w:id="413"/>
      <w:bookmarkEnd w:id="414"/>
      <w:bookmarkEnd w:id="415"/>
      <w:bookmarkEnd w:id="416"/>
      <w:bookmarkEnd w:id="417"/>
    </w:p>
    <w:tbl>
      <w:tblPr>
        <w:tblW w:w="10800" w:type="dxa"/>
        <w:tblInd w:w="115" w:type="dxa"/>
        <w:tblBorders>
          <w:insideH w:val="dotted" w:sz="4" w:space="0" w:color="98BEE1"/>
        </w:tblBorders>
        <w:tblLayout w:type="fixed"/>
        <w:tblCellMar>
          <w:top w:w="43" w:type="dxa"/>
          <w:left w:w="115" w:type="dxa"/>
          <w:right w:w="115" w:type="dxa"/>
        </w:tblCellMar>
        <w:tblLook w:val="01E0" w:firstRow="1" w:lastRow="1" w:firstColumn="1" w:lastColumn="1" w:noHBand="0" w:noVBand="0"/>
      </w:tblPr>
      <w:tblGrid>
        <w:gridCol w:w="5400"/>
        <w:gridCol w:w="5400"/>
      </w:tblGrid>
      <w:tr w:rsidR="00EF67CC" w:rsidRPr="002442C8" w:rsidTr="00050078">
        <w:trPr>
          <w:cantSplit/>
          <w:tblHeader/>
        </w:trPr>
        <w:tc>
          <w:tcPr>
            <w:tcW w:w="5400" w:type="dxa"/>
            <w:tcBorders>
              <w:top w:val="nil"/>
              <w:bottom w:val="nil"/>
            </w:tcBorders>
            <w:shd w:val="clear" w:color="auto" w:fill="B9D3EB"/>
            <w:tcMar>
              <w:top w:w="43" w:type="dxa"/>
              <w:left w:w="115" w:type="dxa"/>
              <w:bottom w:w="43" w:type="dxa"/>
              <w:right w:w="115" w:type="dxa"/>
            </w:tcMar>
          </w:tcPr>
          <w:p w:rsidR="00EF67CC" w:rsidRPr="002442C8" w:rsidRDefault="00EF67CC" w:rsidP="00050078">
            <w:pPr>
              <w:pStyle w:val="PURTableHeaderWhite"/>
              <w:spacing w:after="0" w:line="240" w:lineRule="auto"/>
              <w:rPr>
                <w:i w:val="0"/>
                <w:caps/>
                <w:color w:val="404040"/>
                <w:lang w:val="fr-FR"/>
              </w:rPr>
            </w:pPr>
            <w:r w:rsidRPr="002442C8">
              <w:rPr>
                <w:i w:val="0"/>
                <w:caps/>
                <w:color w:val="404040"/>
                <w:lang w:val="fr-FR"/>
              </w:rPr>
              <w:t>Produit</w:t>
            </w:r>
          </w:p>
        </w:tc>
        <w:tc>
          <w:tcPr>
            <w:tcW w:w="5400" w:type="dxa"/>
            <w:tcBorders>
              <w:top w:val="nil"/>
              <w:bottom w:val="nil"/>
            </w:tcBorders>
            <w:shd w:val="clear" w:color="auto" w:fill="B9D3EB"/>
            <w:tcMar>
              <w:top w:w="43" w:type="dxa"/>
              <w:left w:w="115" w:type="dxa"/>
              <w:bottom w:w="43" w:type="dxa"/>
              <w:right w:w="115" w:type="dxa"/>
            </w:tcMar>
          </w:tcPr>
          <w:p w:rsidR="00EF67CC" w:rsidRPr="002442C8" w:rsidRDefault="00EF67CC" w:rsidP="00050078">
            <w:pPr>
              <w:pStyle w:val="PURTableHeaderWhite"/>
              <w:spacing w:after="0" w:line="240" w:lineRule="auto"/>
              <w:rPr>
                <w:i w:val="0"/>
                <w:caps/>
                <w:color w:val="404040"/>
                <w:lang w:val="fr-FR"/>
              </w:rPr>
            </w:pPr>
            <w:r w:rsidRPr="002442C8">
              <w:rPr>
                <w:i w:val="0"/>
                <w:caps/>
                <w:color w:val="404040"/>
                <w:lang w:val="fr-FR"/>
              </w:rPr>
              <w:t>Liste des logiciels clients</w:t>
            </w:r>
          </w:p>
        </w:tc>
      </w:tr>
      <w:tr w:rsidR="009549A1" w:rsidRPr="00054C42" w:rsidTr="00050078">
        <w:tc>
          <w:tcPr>
            <w:tcW w:w="10800" w:type="dxa"/>
            <w:gridSpan w:val="2"/>
            <w:tcBorders>
              <w:top w:val="nil"/>
            </w:tcBorders>
            <w:shd w:val="clear" w:color="auto" w:fill="FFFFFF"/>
            <w:tcMar>
              <w:top w:w="43" w:type="dxa"/>
              <w:left w:w="115" w:type="dxa"/>
              <w:bottom w:w="43" w:type="dxa"/>
              <w:right w:w="115" w:type="dxa"/>
            </w:tcMar>
          </w:tcPr>
          <w:p w:rsidR="009549A1" w:rsidRPr="002442C8" w:rsidRDefault="009549A1" w:rsidP="00050078">
            <w:pPr>
              <w:pStyle w:val="PURTableHeaderBlue"/>
              <w:rPr>
                <w:lang w:val="fr-FR"/>
              </w:rPr>
            </w:pPr>
            <w:r w:rsidRPr="002442C8">
              <w:rPr>
                <w:lang w:val="fr-FR"/>
              </w:rPr>
              <w:t>BizTalk Server 2010 Éditions Agence, Standard et Enterprise</w:t>
            </w:r>
          </w:p>
        </w:tc>
      </w:tr>
      <w:tr w:rsidR="009549A1" w:rsidRPr="00054C42" w:rsidTr="00050078">
        <w:tc>
          <w:tcPr>
            <w:tcW w:w="5400" w:type="dxa"/>
            <w:tcBorders>
              <w:top w:val="nil"/>
            </w:tcBorders>
            <w:shd w:val="clear" w:color="auto" w:fill="FFFFFF"/>
            <w:tcMar>
              <w:top w:w="43" w:type="dxa"/>
              <w:left w:w="115" w:type="dxa"/>
              <w:bottom w:w="43" w:type="dxa"/>
              <w:right w:w="115" w:type="dxa"/>
            </w:tcMar>
          </w:tcPr>
          <w:p w:rsidR="009549A1" w:rsidRPr="002442C8" w:rsidRDefault="009549A1" w:rsidP="00D33C91">
            <w:pPr>
              <w:pStyle w:val="PURBullet-Indented"/>
              <w:rPr>
                <w:lang w:val="fr-FR"/>
              </w:rPr>
            </w:pPr>
            <w:r w:rsidRPr="002442C8">
              <w:rPr>
                <w:lang w:val="fr-FR"/>
              </w:rPr>
              <w:t>Pour toutes les éditions de BizTalk Server 2010 :</w:t>
            </w:r>
          </w:p>
          <w:p w:rsidR="009549A1" w:rsidRPr="002442C8" w:rsidRDefault="009549A1" w:rsidP="00D33C91">
            <w:pPr>
              <w:pStyle w:val="PURBullet-Indented"/>
              <w:rPr>
                <w:lang w:val="fr-FR"/>
              </w:rPr>
            </w:pPr>
            <w:r w:rsidRPr="002442C8">
              <w:rPr>
                <w:lang w:val="fr-FR"/>
              </w:rPr>
              <w:t>Outils d</w:t>
            </w:r>
            <w:r w:rsidR="003E0FD6" w:rsidRPr="002442C8">
              <w:rPr>
                <w:lang w:val="fr-FR"/>
              </w:rPr>
              <w:t>’</w:t>
            </w:r>
            <w:r w:rsidRPr="002442C8">
              <w:rPr>
                <w:lang w:val="fr-FR"/>
              </w:rPr>
              <w:t>administration et d</w:t>
            </w:r>
            <w:r w:rsidR="003E0FD6" w:rsidRPr="002442C8">
              <w:rPr>
                <w:lang w:val="fr-FR"/>
              </w:rPr>
              <w:t>’</w:t>
            </w:r>
            <w:r w:rsidRPr="002442C8">
              <w:rPr>
                <w:lang w:val="fr-FR"/>
              </w:rPr>
              <w:t>analyse</w:t>
            </w:r>
          </w:p>
          <w:p w:rsidR="009549A1" w:rsidRPr="002442C8" w:rsidRDefault="009549A1" w:rsidP="00D33C91">
            <w:pPr>
              <w:pStyle w:val="PURBullet-Indented"/>
              <w:rPr>
                <w:lang w:val="fr-FR"/>
              </w:rPr>
            </w:pPr>
            <w:r w:rsidRPr="002442C8">
              <w:rPr>
                <w:lang w:val="fr-FR"/>
              </w:rPr>
              <w:t xml:space="preserve">Schémas et modèles BizTalk Server </w:t>
            </w:r>
          </w:p>
          <w:p w:rsidR="009549A1" w:rsidRPr="002442C8" w:rsidRDefault="009549A1" w:rsidP="00D33C91">
            <w:pPr>
              <w:pStyle w:val="PURBullet-Indented"/>
              <w:rPr>
                <w:lang w:val="fr-FR"/>
              </w:rPr>
            </w:pPr>
            <w:r w:rsidRPr="002442C8">
              <w:rPr>
                <w:lang w:val="fr-FR"/>
              </w:rPr>
              <w:t>Outils de développement</w:t>
            </w:r>
          </w:p>
          <w:p w:rsidR="009549A1" w:rsidRPr="002442C8" w:rsidRDefault="009549A1" w:rsidP="00D33C91">
            <w:pPr>
              <w:pStyle w:val="PURBullet-Indented"/>
              <w:rPr>
                <w:lang w:val="fr-FR"/>
              </w:rPr>
            </w:pPr>
            <w:r w:rsidRPr="002442C8">
              <w:rPr>
                <w:lang w:val="fr-FR"/>
              </w:rPr>
              <w:t>Serveur secret principal/Authentification unique d</w:t>
            </w:r>
            <w:r w:rsidR="003E0FD6" w:rsidRPr="002442C8">
              <w:rPr>
                <w:lang w:val="fr-FR"/>
              </w:rPr>
              <w:t>’</w:t>
            </w:r>
            <w:r w:rsidRPr="002442C8">
              <w:rPr>
                <w:lang w:val="fr-FR"/>
              </w:rPr>
              <w:t>entreprise</w:t>
            </w:r>
          </w:p>
          <w:p w:rsidR="009549A1" w:rsidRPr="002442C8" w:rsidRDefault="009549A1" w:rsidP="00D33C91">
            <w:pPr>
              <w:pStyle w:val="PURBullet-Indented"/>
              <w:rPr>
                <w:lang w:val="fr-FR"/>
              </w:rPr>
            </w:pPr>
            <w:r w:rsidRPr="002442C8">
              <w:rPr>
                <w:lang w:val="fr-FR"/>
              </w:rPr>
              <w:t>Kit(s) de développement de logiciels</w:t>
            </w:r>
          </w:p>
          <w:p w:rsidR="009549A1" w:rsidRPr="002442C8" w:rsidRDefault="009549A1" w:rsidP="00D33C91">
            <w:pPr>
              <w:pStyle w:val="PURBullet-Indented"/>
              <w:rPr>
                <w:lang w:val="fr-FR"/>
              </w:rPr>
            </w:pPr>
            <w:r w:rsidRPr="002442C8">
              <w:rPr>
                <w:lang w:val="fr-FR"/>
              </w:rPr>
              <w:t>MQHelper.dll</w:t>
            </w:r>
          </w:p>
          <w:p w:rsidR="009549A1" w:rsidRPr="002442C8" w:rsidRDefault="009549A1" w:rsidP="00D33C91">
            <w:pPr>
              <w:pStyle w:val="PURBullet-Indented"/>
              <w:rPr>
                <w:lang w:val="fr-FR"/>
              </w:rPr>
            </w:pPr>
            <w:r w:rsidRPr="002442C8">
              <w:rPr>
                <w:lang w:val="fr-FR"/>
              </w:rPr>
              <w:t>API d</w:t>
            </w:r>
            <w:r w:rsidR="003E0FD6" w:rsidRPr="002442C8">
              <w:rPr>
                <w:lang w:val="fr-FR"/>
              </w:rPr>
              <w:t>’</w:t>
            </w:r>
            <w:r w:rsidRPr="002442C8">
              <w:rPr>
                <w:lang w:val="fr-FR"/>
              </w:rPr>
              <w:t xml:space="preserve">évènements Business </w:t>
            </w:r>
            <w:proofErr w:type="spellStart"/>
            <w:r w:rsidRPr="002442C8">
              <w:rPr>
                <w:lang w:val="fr-FR"/>
              </w:rPr>
              <w:t>Activity</w:t>
            </w:r>
            <w:proofErr w:type="spellEnd"/>
            <w:r w:rsidRPr="002442C8">
              <w:rPr>
                <w:lang w:val="fr-FR"/>
              </w:rPr>
              <w:t xml:space="preserve"> Monitoring (« BAM ») et intercepteurs et outils d</w:t>
            </w:r>
            <w:r w:rsidR="003E0FD6" w:rsidRPr="002442C8">
              <w:rPr>
                <w:lang w:val="fr-FR"/>
              </w:rPr>
              <w:t>’</w:t>
            </w:r>
            <w:r w:rsidRPr="002442C8">
              <w:rPr>
                <w:lang w:val="fr-FR"/>
              </w:rPr>
              <w:t>administration</w:t>
            </w:r>
          </w:p>
          <w:p w:rsidR="009549A1" w:rsidRPr="002442C8" w:rsidRDefault="009549A1" w:rsidP="00D33C91">
            <w:pPr>
              <w:pStyle w:val="PURBullet-Indented"/>
              <w:rPr>
                <w:lang w:val="fr-FR"/>
              </w:rPr>
            </w:pPr>
            <w:r w:rsidRPr="002442C8">
              <w:rPr>
                <w:lang w:val="fr-FR"/>
              </w:rPr>
              <w:t>Alerte BAM fournie pour les services de notification SQL</w:t>
            </w:r>
          </w:p>
          <w:p w:rsidR="009549A1" w:rsidRPr="002442C8" w:rsidRDefault="009549A1" w:rsidP="00D33C91">
            <w:pPr>
              <w:pStyle w:val="PURBullet-Indented"/>
              <w:rPr>
                <w:lang w:val="fr-FR"/>
              </w:rPr>
            </w:pPr>
            <w:r w:rsidRPr="002442C8">
              <w:rPr>
                <w:lang w:val="fr-FR"/>
              </w:rPr>
              <w:t>Client BAM</w:t>
            </w:r>
          </w:p>
          <w:p w:rsidR="009549A1" w:rsidRPr="002442C8" w:rsidRDefault="009549A1" w:rsidP="00D33C91">
            <w:pPr>
              <w:pStyle w:val="PURBullet-Indented"/>
              <w:rPr>
                <w:lang w:val="fr-FR"/>
              </w:rPr>
            </w:pPr>
            <w:r w:rsidRPr="002442C8">
              <w:rPr>
                <w:rFonts w:eastAsia="Times New Roman"/>
                <w:lang w:val="fr-FR"/>
              </w:rPr>
              <w:t>Adaptateur pour service Web Windows SharePoint Services</w:t>
            </w:r>
          </w:p>
          <w:p w:rsidR="009549A1" w:rsidRPr="002442C8" w:rsidRDefault="009549A1" w:rsidP="00D33C91">
            <w:pPr>
              <w:pStyle w:val="PURBullet-Indented"/>
              <w:rPr>
                <w:lang w:val="fr-FR"/>
              </w:rPr>
            </w:pPr>
            <w:r w:rsidRPr="002442C8">
              <w:rPr>
                <w:rFonts w:eastAsia="Times New Roman"/>
                <w:lang w:val="fr-FR"/>
              </w:rPr>
              <w:t xml:space="preserve">Adaptateurs Windows Communication </w:t>
            </w:r>
            <w:proofErr w:type="spellStart"/>
            <w:r w:rsidRPr="002442C8">
              <w:rPr>
                <w:rFonts w:eastAsia="Times New Roman"/>
                <w:lang w:val="fr-FR"/>
              </w:rPr>
              <w:t>Foundation</w:t>
            </w:r>
            <w:proofErr w:type="spellEnd"/>
            <w:r w:rsidR="00E1286F" w:rsidRPr="002442C8">
              <w:rPr>
                <w:rFonts w:eastAsia="Times New Roman"/>
                <w:lang w:val="fr-FR"/>
              </w:rPr>
              <w:t xml:space="preserve"> </w:t>
            </w:r>
          </w:p>
          <w:p w:rsidR="009549A1" w:rsidRPr="002442C8" w:rsidRDefault="009549A1" w:rsidP="00D33C91">
            <w:pPr>
              <w:pStyle w:val="PURBullet-Indented"/>
              <w:rPr>
                <w:rFonts w:eastAsia="Times New Roman"/>
                <w:lang w:val="fr-FR"/>
              </w:rPr>
            </w:pPr>
            <w:r w:rsidRPr="002442C8">
              <w:rPr>
                <w:rFonts w:eastAsia="Times New Roman"/>
                <w:lang w:val="fr-FR"/>
              </w:rPr>
              <w:t>Adaptateur de réception SOAP</w:t>
            </w:r>
          </w:p>
        </w:tc>
        <w:tc>
          <w:tcPr>
            <w:tcW w:w="5400" w:type="dxa"/>
            <w:tcBorders>
              <w:top w:val="nil"/>
            </w:tcBorders>
            <w:shd w:val="clear" w:color="auto" w:fill="FFFFFF"/>
          </w:tcPr>
          <w:p w:rsidR="009549A1" w:rsidRPr="002442C8" w:rsidRDefault="009549A1" w:rsidP="00D33C91">
            <w:pPr>
              <w:pStyle w:val="PURBullet-Indented"/>
              <w:rPr>
                <w:lang w:val="fr-FR"/>
              </w:rPr>
            </w:pPr>
            <w:r w:rsidRPr="002442C8">
              <w:rPr>
                <w:lang w:val="fr-FR"/>
              </w:rPr>
              <w:t xml:space="preserve">Adaptateur de réception HTTP </w:t>
            </w:r>
          </w:p>
          <w:p w:rsidR="009549A1" w:rsidRPr="002442C8" w:rsidRDefault="009549A1" w:rsidP="00D33C91">
            <w:pPr>
              <w:pStyle w:val="PURBullet-Indented"/>
              <w:rPr>
                <w:lang w:val="fr-FR"/>
              </w:rPr>
            </w:pPr>
            <w:r w:rsidRPr="002442C8">
              <w:rPr>
                <w:rFonts w:eastAsia="Times New Roman"/>
                <w:lang w:val="fr-FR"/>
              </w:rPr>
              <w:t>ADOMD.NET</w:t>
            </w:r>
          </w:p>
          <w:p w:rsidR="009549A1" w:rsidRPr="002442C8" w:rsidRDefault="009549A1" w:rsidP="00D33C91">
            <w:pPr>
              <w:pStyle w:val="PURBullet-Indented"/>
              <w:rPr>
                <w:lang w:val="fr-FR"/>
              </w:rPr>
            </w:pPr>
            <w:r w:rsidRPr="002442C8">
              <w:rPr>
                <w:rFonts w:eastAsia="Times New Roman"/>
                <w:lang w:val="fr-FR"/>
              </w:rPr>
              <w:t>MSXML</w:t>
            </w:r>
          </w:p>
          <w:p w:rsidR="009549A1" w:rsidRPr="002442C8" w:rsidRDefault="009549A1" w:rsidP="00D33C91">
            <w:pPr>
              <w:pStyle w:val="PURBullet-Indented"/>
              <w:rPr>
                <w:lang w:val="fr-FR"/>
              </w:rPr>
            </w:pPr>
            <w:r w:rsidRPr="002442C8">
              <w:rPr>
                <w:rFonts w:eastAsia="Times New Roman"/>
                <w:lang w:val="fr-FR"/>
              </w:rPr>
              <w:t>SQLXML</w:t>
            </w:r>
          </w:p>
          <w:p w:rsidR="009549A1" w:rsidRPr="002442C8" w:rsidRDefault="009549A1" w:rsidP="00D33C91">
            <w:pPr>
              <w:pStyle w:val="PURBullet-Indented"/>
              <w:rPr>
                <w:lang w:val="fr-FR"/>
              </w:rPr>
            </w:pPr>
            <w:r w:rsidRPr="002442C8">
              <w:rPr>
                <w:rFonts w:eastAsia="Times New Roman"/>
                <w:lang w:val="fr-FR"/>
              </w:rPr>
              <w:t>UDDI</w:t>
            </w:r>
          </w:p>
          <w:p w:rsidR="009549A1" w:rsidRPr="002442C8" w:rsidRDefault="009549A1" w:rsidP="00D33C91">
            <w:pPr>
              <w:pStyle w:val="PURBullet-Indented"/>
              <w:rPr>
                <w:lang w:val="fr-FR"/>
              </w:rPr>
            </w:pPr>
            <w:r w:rsidRPr="002442C8">
              <w:rPr>
                <w:rFonts w:eastAsia="Times New Roman"/>
                <w:lang w:val="fr-FR"/>
              </w:rPr>
              <w:t>Composant pour règles d</w:t>
            </w:r>
            <w:r w:rsidR="003E0FD6" w:rsidRPr="002442C8">
              <w:rPr>
                <w:rFonts w:eastAsia="Times New Roman"/>
                <w:lang w:val="fr-FR"/>
              </w:rPr>
              <w:t>’</w:t>
            </w:r>
            <w:r w:rsidRPr="002442C8">
              <w:rPr>
                <w:rFonts w:eastAsia="Times New Roman"/>
                <w:lang w:val="fr-FR"/>
              </w:rPr>
              <w:t>entreprise</w:t>
            </w:r>
          </w:p>
          <w:p w:rsidR="009549A1" w:rsidRPr="002442C8" w:rsidRDefault="009549A1" w:rsidP="00D33C91">
            <w:pPr>
              <w:pStyle w:val="PURBullet-Indented"/>
              <w:rPr>
                <w:lang w:val="fr-FR"/>
              </w:rPr>
            </w:pPr>
            <w:r w:rsidRPr="002442C8">
              <w:rPr>
                <w:rFonts w:eastAsia="Times New Roman"/>
                <w:lang w:val="fr-FR"/>
              </w:rPr>
              <w:t xml:space="preserve">Agent </w:t>
            </w:r>
            <w:proofErr w:type="spellStart"/>
            <w:r w:rsidRPr="002442C8">
              <w:rPr>
                <w:rFonts w:eastAsia="Times New Roman"/>
                <w:lang w:val="fr-FR"/>
              </w:rPr>
              <w:t>MQSeries</w:t>
            </w:r>
            <w:proofErr w:type="spellEnd"/>
          </w:p>
          <w:p w:rsidR="009549A1" w:rsidRPr="002442C8" w:rsidRDefault="009549A1" w:rsidP="00D33C91">
            <w:pPr>
              <w:pStyle w:val="PURBullet-Indented"/>
              <w:rPr>
                <w:lang w:val="fr-FR"/>
              </w:rPr>
            </w:pPr>
            <w:r w:rsidRPr="002442C8">
              <w:rPr>
                <w:rFonts w:eastAsia="Times New Roman"/>
                <w:lang w:val="fr-FR"/>
              </w:rPr>
              <w:t>Outils et client BizTalk RFID</w:t>
            </w:r>
          </w:p>
          <w:p w:rsidR="009549A1" w:rsidRPr="002442C8" w:rsidRDefault="009549A1" w:rsidP="00D33C91">
            <w:pPr>
              <w:pStyle w:val="PURBullet-Indented"/>
              <w:rPr>
                <w:lang w:val="fr-FR"/>
              </w:rPr>
            </w:pPr>
            <w:r w:rsidRPr="002442C8">
              <w:rPr>
                <w:rFonts w:eastAsia="Times New Roman"/>
                <w:lang w:val="fr-FR"/>
              </w:rPr>
              <w:t>Kit de développement logiciel (SDK) BizTalk RFID</w:t>
            </w:r>
          </w:p>
          <w:p w:rsidR="009549A1" w:rsidRPr="002442C8" w:rsidRDefault="009549A1" w:rsidP="00D33C91">
            <w:pPr>
              <w:pStyle w:val="PURBullet-Indented"/>
              <w:rPr>
                <w:lang w:val="fr-FR"/>
              </w:rPr>
            </w:pPr>
            <w:r w:rsidRPr="002442C8">
              <w:rPr>
                <w:lang w:val="fr-FR"/>
              </w:rPr>
              <w:t xml:space="preserve">BizTalk RFID Mobile </w:t>
            </w:r>
          </w:p>
          <w:p w:rsidR="009549A1" w:rsidRPr="002442C8" w:rsidRDefault="009549A1" w:rsidP="00D33C91">
            <w:pPr>
              <w:pStyle w:val="PURBullet-Indented"/>
              <w:rPr>
                <w:lang w:val="fr-FR"/>
              </w:rPr>
            </w:pPr>
            <w:r w:rsidRPr="002442C8">
              <w:rPr>
                <w:lang w:val="fr-FR"/>
              </w:rPr>
              <w:t>Uniquement pour BizTalk Server 2010 Édition Agence :</w:t>
            </w:r>
          </w:p>
          <w:p w:rsidR="009549A1" w:rsidRPr="002442C8" w:rsidRDefault="009549A1" w:rsidP="00D33C91">
            <w:pPr>
              <w:pStyle w:val="PURBullet-Indented"/>
              <w:rPr>
                <w:lang w:val="fr-FR"/>
              </w:rPr>
            </w:pPr>
            <w:r w:rsidRPr="002442C8">
              <w:rPr>
                <w:lang w:val="fr-FR"/>
              </w:rPr>
              <w:t>BizTalk Adapter pour SQL Server</w:t>
            </w:r>
          </w:p>
        </w:tc>
      </w:tr>
      <w:tr w:rsidR="009549A1" w:rsidRPr="00054C42" w:rsidTr="00050078">
        <w:tc>
          <w:tcPr>
            <w:tcW w:w="10800" w:type="dxa"/>
            <w:gridSpan w:val="2"/>
            <w:shd w:val="clear" w:color="auto" w:fill="FFFFFF"/>
            <w:tcMar>
              <w:top w:w="43" w:type="dxa"/>
              <w:left w:w="115" w:type="dxa"/>
              <w:bottom w:w="43" w:type="dxa"/>
              <w:right w:w="115" w:type="dxa"/>
            </w:tcMar>
          </w:tcPr>
          <w:p w:rsidR="009549A1" w:rsidRPr="002442C8" w:rsidRDefault="009549A1" w:rsidP="00F44E81">
            <w:pPr>
              <w:pStyle w:val="PURTableHeaderBlue"/>
              <w:rPr>
                <w:lang w:val="fr-FR"/>
              </w:rPr>
            </w:pPr>
            <w:r w:rsidRPr="002442C8">
              <w:rPr>
                <w:lang w:val="fr-FR"/>
              </w:rPr>
              <w:t>Exchange Server 2013 Éditions Standard et Entreprise</w:t>
            </w:r>
          </w:p>
        </w:tc>
      </w:tr>
      <w:tr w:rsidR="009549A1" w:rsidRPr="002442C8" w:rsidTr="00050078">
        <w:tc>
          <w:tcPr>
            <w:tcW w:w="10800" w:type="dxa"/>
            <w:gridSpan w:val="2"/>
            <w:shd w:val="clear" w:color="auto" w:fill="FFFFFF"/>
            <w:tcMar>
              <w:top w:w="43" w:type="dxa"/>
              <w:left w:w="115" w:type="dxa"/>
              <w:bottom w:w="43" w:type="dxa"/>
              <w:right w:w="115" w:type="dxa"/>
            </w:tcMar>
          </w:tcPr>
          <w:p w:rsidR="009549A1" w:rsidRPr="002442C8" w:rsidRDefault="009549A1" w:rsidP="00C44B38">
            <w:pPr>
              <w:pStyle w:val="PURBullet-Indented"/>
              <w:rPr>
                <w:lang w:val="fr-FR"/>
              </w:rPr>
            </w:pPr>
            <w:r w:rsidRPr="002442C8">
              <w:rPr>
                <w:lang w:val="fr-FR"/>
              </w:rPr>
              <w:t>Outils de gestion d</w:t>
            </w:r>
            <w:r w:rsidR="003E0FD6" w:rsidRPr="002442C8">
              <w:rPr>
                <w:lang w:val="fr-FR"/>
              </w:rPr>
              <w:t>’</w:t>
            </w:r>
            <w:r w:rsidRPr="002442C8">
              <w:rPr>
                <w:lang w:val="fr-FR"/>
              </w:rPr>
              <w:t xml:space="preserve">Exchange </w:t>
            </w:r>
          </w:p>
        </w:tc>
      </w:tr>
      <w:tr w:rsidR="00663B83" w:rsidRPr="002442C8" w:rsidTr="00050078">
        <w:tc>
          <w:tcPr>
            <w:tcW w:w="10800" w:type="dxa"/>
            <w:gridSpan w:val="2"/>
            <w:shd w:val="clear" w:color="auto" w:fill="FFFFFF"/>
            <w:tcMar>
              <w:top w:w="43" w:type="dxa"/>
              <w:left w:w="115" w:type="dxa"/>
              <w:bottom w:w="43" w:type="dxa"/>
              <w:right w:w="115" w:type="dxa"/>
            </w:tcMar>
          </w:tcPr>
          <w:p w:rsidR="00663B83" w:rsidRPr="002442C8" w:rsidRDefault="00663B83" w:rsidP="00050078">
            <w:pPr>
              <w:pStyle w:val="PURTableHeaderBlue"/>
              <w:rPr>
                <w:lang w:val="fr-FR"/>
              </w:rPr>
            </w:pPr>
            <w:r w:rsidRPr="002442C8">
              <w:rPr>
                <w:lang w:val="fr-FR"/>
              </w:rPr>
              <w:t xml:space="preserve">Forefront </w:t>
            </w:r>
            <w:proofErr w:type="spellStart"/>
            <w:r w:rsidRPr="002442C8">
              <w:rPr>
                <w:lang w:val="fr-FR"/>
              </w:rPr>
              <w:t>Identity</w:t>
            </w:r>
            <w:proofErr w:type="spellEnd"/>
            <w:r w:rsidRPr="002442C8">
              <w:rPr>
                <w:lang w:val="fr-FR"/>
              </w:rPr>
              <w:t xml:space="preserve"> Manager 2010 R2</w:t>
            </w:r>
          </w:p>
        </w:tc>
      </w:tr>
      <w:tr w:rsidR="00050078" w:rsidRPr="002442C8" w:rsidTr="00050078">
        <w:tc>
          <w:tcPr>
            <w:tcW w:w="5400" w:type="dxa"/>
            <w:shd w:val="clear" w:color="auto" w:fill="FFFFFF"/>
            <w:tcMar>
              <w:top w:w="43" w:type="dxa"/>
              <w:left w:w="115" w:type="dxa"/>
              <w:bottom w:w="43" w:type="dxa"/>
              <w:right w:w="115" w:type="dxa"/>
            </w:tcMar>
          </w:tcPr>
          <w:p w:rsidR="00050078" w:rsidRPr="002442C8" w:rsidRDefault="00050078" w:rsidP="00531887">
            <w:pPr>
              <w:pStyle w:val="PURBullet-Indented"/>
              <w:rPr>
                <w:lang w:val="fr-FR"/>
              </w:rPr>
            </w:pPr>
            <w:r w:rsidRPr="002442C8">
              <w:rPr>
                <w:lang w:val="fr-FR"/>
              </w:rPr>
              <w:t>Service de notification de modification de mot de passe de Microsoft</w:t>
            </w:r>
          </w:p>
          <w:p w:rsidR="00531887" w:rsidRPr="002442C8" w:rsidRDefault="00531887" w:rsidP="00531887">
            <w:pPr>
              <w:pStyle w:val="PURBullet-Indented"/>
              <w:rPr>
                <w:lang w:val="fr-FR"/>
              </w:rPr>
            </w:pPr>
            <w:r w:rsidRPr="002442C8">
              <w:rPr>
                <w:lang w:val="fr-FR"/>
              </w:rPr>
              <w:t>Microsoft BHOLD Suite</w:t>
            </w:r>
          </w:p>
          <w:p w:rsidR="00050078" w:rsidRPr="002442C8" w:rsidRDefault="00050078" w:rsidP="00531887">
            <w:pPr>
              <w:pStyle w:val="PURBullet-Indented"/>
              <w:rPr>
                <w:lang w:val="fr-FR"/>
              </w:rPr>
            </w:pPr>
            <w:r w:rsidRPr="002442C8">
              <w:rPr>
                <w:lang w:val="fr-FR"/>
              </w:rPr>
              <w:t xml:space="preserve">Client FIM </w:t>
            </w:r>
            <w:proofErr w:type="spellStart"/>
            <w:r w:rsidRPr="002442C8">
              <w:rPr>
                <w:lang w:val="fr-FR"/>
              </w:rPr>
              <w:t>Certificate</w:t>
            </w:r>
            <w:proofErr w:type="spellEnd"/>
            <w:r w:rsidRPr="002442C8">
              <w:rPr>
                <w:lang w:val="fr-FR"/>
              </w:rPr>
              <w:t xml:space="preserve"> Management</w:t>
            </w:r>
          </w:p>
        </w:tc>
        <w:tc>
          <w:tcPr>
            <w:tcW w:w="5400" w:type="dxa"/>
            <w:shd w:val="clear" w:color="auto" w:fill="FFFFFF"/>
          </w:tcPr>
          <w:p w:rsidR="00050078" w:rsidRPr="002442C8" w:rsidRDefault="00050078" w:rsidP="00531887">
            <w:pPr>
              <w:pStyle w:val="PURBullet-Indented"/>
              <w:rPr>
                <w:lang w:val="fr-FR"/>
              </w:rPr>
            </w:pPr>
            <w:r w:rsidRPr="002442C8">
              <w:rPr>
                <w:lang w:val="fr-FR"/>
              </w:rPr>
              <w:t xml:space="preserve">Client FIM </w:t>
            </w:r>
            <w:proofErr w:type="spellStart"/>
            <w:r w:rsidRPr="002442C8">
              <w:rPr>
                <w:lang w:val="fr-FR"/>
              </w:rPr>
              <w:t>Certificate</w:t>
            </w:r>
            <w:proofErr w:type="spellEnd"/>
            <w:r w:rsidRPr="002442C8">
              <w:rPr>
                <w:lang w:val="fr-FR"/>
              </w:rPr>
              <w:t xml:space="preserve"> Management </w:t>
            </w:r>
            <w:proofErr w:type="spellStart"/>
            <w:r w:rsidRPr="002442C8">
              <w:rPr>
                <w:lang w:val="fr-FR"/>
              </w:rPr>
              <w:t>Bulk</w:t>
            </w:r>
            <w:proofErr w:type="spellEnd"/>
            <w:r w:rsidRPr="002442C8">
              <w:rPr>
                <w:lang w:val="fr-FR"/>
              </w:rPr>
              <w:t xml:space="preserve"> </w:t>
            </w:r>
            <w:proofErr w:type="spellStart"/>
            <w:r w:rsidRPr="002442C8">
              <w:rPr>
                <w:lang w:val="fr-FR"/>
              </w:rPr>
              <w:t>Issuance</w:t>
            </w:r>
            <w:proofErr w:type="spellEnd"/>
          </w:p>
          <w:p w:rsidR="00531887" w:rsidRPr="002442C8" w:rsidRDefault="00531887" w:rsidP="00531887">
            <w:pPr>
              <w:pStyle w:val="PURBullet-Indented"/>
              <w:rPr>
                <w:lang w:val="fr-FR"/>
              </w:rPr>
            </w:pPr>
            <w:r w:rsidRPr="002442C8">
              <w:rPr>
                <w:lang w:val="fr-FR"/>
              </w:rPr>
              <w:t>System Center Service Manager 2010</w:t>
            </w:r>
          </w:p>
        </w:tc>
      </w:tr>
      <w:tr w:rsidR="00663B83" w:rsidRPr="008C7EB7" w:rsidTr="00050078">
        <w:tc>
          <w:tcPr>
            <w:tcW w:w="10800" w:type="dxa"/>
            <w:gridSpan w:val="2"/>
            <w:shd w:val="clear" w:color="auto" w:fill="FFFFFF"/>
            <w:tcMar>
              <w:top w:w="43" w:type="dxa"/>
              <w:left w:w="115" w:type="dxa"/>
              <w:bottom w:w="43" w:type="dxa"/>
              <w:right w:w="115" w:type="dxa"/>
            </w:tcMar>
          </w:tcPr>
          <w:p w:rsidR="00663B83" w:rsidRPr="002442C8" w:rsidRDefault="00663B83" w:rsidP="00F44E81">
            <w:pPr>
              <w:pStyle w:val="PURTableHeaderBlue"/>
              <w:rPr>
                <w:lang w:val="fr-FR"/>
              </w:rPr>
            </w:pPr>
            <w:r w:rsidRPr="002442C8">
              <w:rPr>
                <w:lang w:val="fr-FR"/>
              </w:rPr>
              <w:t>Lync Server 2013 Standard et Enterprise</w:t>
            </w:r>
          </w:p>
        </w:tc>
      </w:tr>
      <w:tr w:rsidR="00050078" w:rsidRPr="002442C8" w:rsidTr="00050078">
        <w:tc>
          <w:tcPr>
            <w:tcW w:w="5400" w:type="dxa"/>
            <w:shd w:val="clear" w:color="auto" w:fill="FFFFFF"/>
            <w:tcMar>
              <w:top w:w="43" w:type="dxa"/>
              <w:left w:w="115" w:type="dxa"/>
              <w:bottom w:w="43" w:type="dxa"/>
              <w:right w:w="115" w:type="dxa"/>
            </w:tcMar>
          </w:tcPr>
          <w:p w:rsidR="00050078" w:rsidRPr="002442C8" w:rsidRDefault="00050078" w:rsidP="00531887">
            <w:pPr>
              <w:pStyle w:val="PURBullet-Indented"/>
              <w:rPr>
                <w:lang w:val="fr-FR"/>
              </w:rPr>
            </w:pPr>
            <w:r w:rsidRPr="002442C8">
              <w:rPr>
                <w:lang w:val="fr-FR"/>
              </w:rPr>
              <w:t>Lync Web App 2013 Plug-in</w:t>
            </w:r>
          </w:p>
          <w:p w:rsidR="00050078" w:rsidRPr="002442C8" w:rsidRDefault="00050078" w:rsidP="00531887">
            <w:pPr>
              <w:pStyle w:val="PURBullet-Indented"/>
              <w:rPr>
                <w:lang w:val="fr-FR"/>
              </w:rPr>
            </w:pPr>
            <w:proofErr w:type="spellStart"/>
            <w:r w:rsidRPr="002442C8">
              <w:rPr>
                <w:lang w:val="fr-FR"/>
              </w:rPr>
              <w:t>Topology</w:t>
            </w:r>
            <w:proofErr w:type="spellEnd"/>
            <w:r w:rsidRPr="002442C8">
              <w:rPr>
                <w:lang w:val="fr-FR"/>
              </w:rPr>
              <w:t xml:space="preserve"> </w:t>
            </w:r>
            <w:proofErr w:type="spellStart"/>
            <w:r w:rsidRPr="002442C8">
              <w:rPr>
                <w:lang w:val="fr-FR"/>
              </w:rPr>
              <w:t>Builder</w:t>
            </w:r>
            <w:proofErr w:type="spellEnd"/>
          </w:p>
          <w:p w:rsidR="00050078" w:rsidRPr="002442C8" w:rsidRDefault="00050078" w:rsidP="00531887">
            <w:pPr>
              <w:pStyle w:val="PURBullet-Indented"/>
              <w:rPr>
                <w:lang w:val="fr-FR"/>
              </w:rPr>
            </w:pPr>
            <w:r w:rsidRPr="002442C8">
              <w:rPr>
                <w:lang w:val="fr-FR"/>
              </w:rPr>
              <w:t>Outils d</w:t>
            </w:r>
            <w:r w:rsidR="003E0FD6" w:rsidRPr="002442C8">
              <w:rPr>
                <w:lang w:val="fr-FR"/>
              </w:rPr>
              <w:t>’</w:t>
            </w:r>
            <w:r w:rsidRPr="002442C8">
              <w:rPr>
                <w:lang w:val="fr-FR"/>
              </w:rPr>
              <w:t>administration</w:t>
            </w:r>
          </w:p>
        </w:tc>
        <w:tc>
          <w:tcPr>
            <w:tcW w:w="5400" w:type="dxa"/>
            <w:shd w:val="clear" w:color="auto" w:fill="FFFFFF"/>
          </w:tcPr>
          <w:p w:rsidR="00050078" w:rsidRPr="002442C8" w:rsidRDefault="00050078" w:rsidP="00531887">
            <w:pPr>
              <w:pStyle w:val="PURBullet-Indented"/>
              <w:rPr>
                <w:lang w:val="fr-FR"/>
              </w:rPr>
            </w:pPr>
            <w:proofErr w:type="spellStart"/>
            <w:r w:rsidRPr="002442C8">
              <w:rPr>
                <w:lang w:val="fr-FR"/>
              </w:rPr>
              <w:t>PowerShell</w:t>
            </w:r>
            <w:proofErr w:type="spellEnd"/>
            <w:r w:rsidRPr="002442C8">
              <w:rPr>
                <w:lang w:val="fr-FR"/>
              </w:rPr>
              <w:t xml:space="preserve"> Snap-In</w:t>
            </w:r>
          </w:p>
          <w:p w:rsidR="00050078" w:rsidRPr="002442C8" w:rsidRDefault="00050078" w:rsidP="00531887">
            <w:pPr>
              <w:pStyle w:val="PURBullet-Indented"/>
              <w:rPr>
                <w:lang w:val="fr-FR"/>
              </w:rPr>
            </w:pPr>
            <w:r w:rsidRPr="002442C8">
              <w:rPr>
                <w:lang w:val="fr-FR"/>
              </w:rPr>
              <w:t>Outil d</w:t>
            </w:r>
            <w:r w:rsidR="003E0FD6" w:rsidRPr="002442C8">
              <w:rPr>
                <w:lang w:val="fr-FR"/>
              </w:rPr>
              <w:t>’</w:t>
            </w:r>
            <w:r w:rsidRPr="002442C8">
              <w:rPr>
                <w:lang w:val="fr-FR"/>
              </w:rPr>
              <w:t>administration Lync 2013 Group Chat</w:t>
            </w:r>
          </w:p>
          <w:p w:rsidR="00050078" w:rsidRPr="002442C8" w:rsidRDefault="00050078" w:rsidP="00E72296">
            <w:pPr>
              <w:pStyle w:val="PURBullet-Indented"/>
              <w:rPr>
                <w:lang w:val="fr-FR"/>
              </w:rPr>
            </w:pPr>
            <w:r w:rsidRPr="002442C8">
              <w:rPr>
                <w:lang w:val="fr-FR"/>
              </w:rPr>
              <w:t>Lync Server 2013 Attendant</w:t>
            </w:r>
          </w:p>
        </w:tc>
      </w:tr>
      <w:tr w:rsidR="00663B83" w:rsidRPr="002442C8" w:rsidTr="00050078">
        <w:tc>
          <w:tcPr>
            <w:tcW w:w="10800" w:type="dxa"/>
            <w:gridSpan w:val="2"/>
            <w:shd w:val="clear" w:color="auto" w:fill="FFFFFF"/>
            <w:tcMar>
              <w:top w:w="43" w:type="dxa"/>
              <w:left w:w="115" w:type="dxa"/>
              <w:bottom w:w="43" w:type="dxa"/>
              <w:right w:w="115" w:type="dxa"/>
            </w:tcMar>
          </w:tcPr>
          <w:p w:rsidR="00663B83" w:rsidRPr="002442C8" w:rsidRDefault="00663B83" w:rsidP="00050078">
            <w:pPr>
              <w:pStyle w:val="PURTableHeaderBlue"/>
              <w:rPr>
                <w:lang w:val="fr-FR"/>
              </w:rPr>
            </w:pPr>
            <w:r w:rsidRPr="002442C8">
              <w:rPr>
                <w:lang w:val="fr-FR"/>
              </w:rPr>
              <w:t>Microsoft Dynamics AX 2012 R2</w:t>
            </w:r>
          </w:p>
        </w:tc>
      </w:tr>
      <w:tr w:rsidR="00050078" w:rsidRPr="00054C42" w:rsidTr="00050078">
        <w:tc>
          <w:tcPr>
            <w:tcW w:w="5400" w:type="dxa"/>
            <w:shd w:val="clear" w:color="auto" w:fill="FFFFFF"/>
            <w:tcMar>
              <w:top w:w="43" w:type="dxa"/>
              <w:left w:w="115" w:type="dxa"/>
              <w:bottom w:w="43" w:type="dxa"/>
              <w:right w:w="115" w:type="dxa"/>
            </w:tcMar>
          </w:tcPr>
          <w:p w:rsidR="00050078" w:rsidRPr="002442C8" w:rsidRDefault="00050078" w:rsidP="00531887">
            <w:pPr>
              <w:pStyle w:val="PURBullet-Indented"/>
              <w:rPr>
                <w:lang w:val="fr-FR"/>
              </w:rPr>
            </w:pPr>
            <w:r w:rsidRPr="002442C8">
              <w:rPr>
                <w:lang w:val="fr-FR"/>
              </w:rPr>
              <w:t>Logiciel client riche Windows Microsoft Dynamics AX 2012 R2</w:t>
            </w:r>
          </w:p>
          <w:p w:rsidR="00050078" w:rsidRPr="002442C8" w:rsidRDefault="00050078" w:rsidP="00531887">
            <w:pPr>
              <w:pStyle w:val="PURBullet-Indented"/>
              <w:rPr>
                <w:lang w:val="fr-FR"/>
              </w:rPr>
            </w:pPr>
            <w:r w:rsidRPr="002442C8">
              <w:rPr>
                <w:lang w:val="fr-FR"/>
              </w:rPr>
              <w:t>Logiciel client Management Reporter Designer pour Microsoft Dynamics AX 2012 R2</w:t>
            </w:r>
          </w:p>
        </w:tc>
        <w:tc>
          <w:tcPr>
            <w:tcW w:w="5400" w:type="dxa"/>
            <w:shd w:val="clear" w:color="auto" w:fill="FFFFFF"/>
          </w:tcPr>
          <w:p w:rsidR="00050078" w:rsidRPr="002442C8" w:rsidRDefault="00050078" w:rsidP="00531887">
            <w:pPr>
              <w:pStyle w:val="PURBullet-Indented"/>
              <w:rPr>
                <w:lang w:val="fr-FR"/>
              </w:rPr>
            </w:pPr>
          </w:p>
        </w:tc>
      </w:tr>
      <w:tr w:rsidR="00663B83" w:rsidRPr="002442C8" w:rsidTr="00050078">
        <w:tc>
          <w:tcPr>
            <w:tcW w:w="10800" w:type="dxa"/>
            <w:gridSpan w:val="2"/>
            <w:shd w:val="clear" w:color="auto" w:fill="FFFFFF"/>
            <w:tcMar>
              <w:top w:w="43" w:type="dxa"/>
              <w:left w:w="115" w:type="dxa"/>
              <w:bottom w:w="43" w:type="dxa"/>
              <w:right w:w="115" w:type="dxa"/>
            </w:tcMar>
          </w:tcPr>
          <w:p w:rsidR="00663B83" w:rsidRPr="002442C8" w:rsidRDefault="00663B83" w:rsidP="00050078">
            <w:pPr>
              <w:pStyle w:val="PURTableHeaderBlue"/>
              <w:rPr>
                <w:lang w:val="fr-FR"/>
              </w:rPr>
            </w:pPr>
            <w:r w:rsidRPr="002442C8">
              <w:rPr>
                <w:lang w:val="fr-FR"/>
              </w:rPr>
              <w:t>Microsoft Dynamics C5 2012</w:t>
            </w:r>
          </w:p>
        </w:tc>
      </w:tr>
      <w:tr w:rsidR="00663B83" w:rsidRPr="008C7EB7" w:rsidTr="00050078">
        <w:tc>
          <w:tcPr>
            <w:tcW w:w="10800" w:type="dxa"/>
            <w:gridSpan w:val="2"/>
            <w:shd w:val="clear" w:color="auto" w:fill="FFFFFF"/>
            <w:tcMar>
              <w:top w:w="43" w:type="dxa"/>
              <w:left w:w="115" w:type="dxa"/>
              <w:bottom w:w="43" w:type="dxa"/>
              <w:right w:w="115" w:type="dxa"/>
            </w:tcMar>
          </w:tcPr>
          <w:p w:rsidR="00663B83" w:rsidRPr="002442C8" w:rsidRDefault="00663B83" w:rsidP="00984DEA">
            <w:pPr>
              <w:pStyle w:val="PURBody"/>
              <w:rPr>
                <w:lang w:val="fr-FR"/>
              </w:rPr>
            </w:pPr>
            <w:r w:rsidRPr="002442C8">
              <w:rPr>
                <w:lang w:val="fr-FR"/>
              </w:rPr>
              <w:t>Logiciel client riche Windows Microsoft Dynamics C5 2012</w:t>
            </w:r>
          </w:p>
        </w:tc>
      </w:tr>
      <w:tr w:rsidR="00663B83" w:rsidRPr="002442C8" w:rsidTr="00050078">
        <w:tc>
          <w:tcPr>
            <w:tcW w:w="10800" w:type="dxa"/>
            <w:gridSpan w:val="2"/>
            <w:shd w:val="clear" w:color="auto" w:fill="FFFFFF"/>
            <w:tcMar>
              <w:top w:w="43" w:type="dxa"/>
              <w:left w:w="115" w:type="dxa"/>
              <w:bottom w:w="43" w:type="dxa"/>
              <w:right w:w="115" w:type="dxa"/>
            </w:tcMar>
          </w:tcPr>
          <w:p w:rsidR="00663B83" w:rsidRPr="002442C8" w:rsidRDefault="00663B83" w:rsidP="007811C9">
            <w:pPr>
              <w:pStyle w:val="PURTableHeaderBlue"/>
              <w:rPr>
                <w:lang w:val="fr-FR"/>
              </w:rPr>
            </w:pPr>
            <w:r w:rsidRPr="002442C8">
              <w:rPr>
                <w:lang w:val="fr-FR"/>
              </w:rPr>
              <w:t>Microsoft Dynamics CRM 2011 Service Provider</w:t>
            </w:r>
          </w:p>
        </w:tc>
      </w:tr>
      <w:tr w:rsidR="00663B83" w:rsidRPr="00054C42" w:rsidTr="00050078">
        <w:tc>
          <w:tcPr>
            <w:tcW w:w="5400" w:type="dxa"/>
            <w:shd w:val="clear" w:color="auto" w:fill="FFFFFF"/>
            <w:tcMar>
              <w:top w:w="43" w:type="dxa"/>
              <w:left w:w="115" w:type="dxa"/>
              <w:bottom w:w="43" w:type="dxa"/>
              <w:right w:w="115" w:type="dxa"/>
            </w:tcMar>
          </w:tcPr>
          <w:p w:rsidR="00663B83" w:rsidRPr="002442C8" w:rsidRDefault="00663B83" w:rsidP="00531887">
            <w:pPr>
              <w:pStyle w:val="PURBullet-Indented"/>
              <w:rPr>
                <w:lang w:val="fr-FR"/>
              </w:rPr>
            </w:pPr>
            <w:r w:rsidRPr="002442C8">
              <w:rPr>
                <w:lang w:val="fr-FR"/>
              </w:rPr>
              <w:t>Microsoft Dynamics CRM 2011 pour Microsoft Office Outlook</w:t>
            </w:r>
          </w:p>
          <w:p w:rsidR="00663B83" w:rsidRPr="002442C8" w:rsidRDefault="00663B83" w:rsidP="00531887">
            <w:pPr>
              <w:pStyle w:val="PURBullet-Indented"/>
              <w:rPr>
                <w:lang w:val="fr-FR"/>
              </w:rPr>
            </w:pPr>
            <w:r w:rsidRPr="002442C8">
              <w:rPr>
                <w:lang w:val="fr-FR"/>
              </w:rPr>
              <w:t>Microsoft E-Mail Router et Assistant Déploiement de règles pour Microsoft Dynamics CRM 2011</w:t>
            </w:r>
          </w:p>
          <w:p w:rsidR="00663B83" w:rsidRPr="002442C8" w:rsidRDefault="00663B83" w:rsidP="00531887">
            <w:pPr>
              <w:pStyle w:val="PURBullet-Indented"/>
              <w:rPr>
                <w:lang w:val="fr-FR"/>
              </w:rPr>
            </w:pPr>
            <w:r w:rsidRPr="002442C8">
              <w:rPr>
                <w:lang w:val="fr-FR"/>
              </w:rPr>
              <w:t xml:space="preserve">Microsoft Dynamics CRM </w:t>
            </w:r>
            <w:proofErr w:type="spellStart"/>
            <w:r w:rsidRPr="002442C8">
              <w:rPr>
                <w:lang w:val="fr-FR"/>
              </w:rPr>
              <w:t>Reporting</w:t>
            </w:r>
            <w:proofErr w:type="spellEnd"/>
            <w:r w:rsidRPr="002442C8">
              <w:rPr>
                <w:lang w:val="fr-FR"/>
              </w:rPr>
              <w:t xml:space="preserve"> Extensions pour Microsoft Dynamics CRM 2011</w:t>
            </w:r>
          </w:p>
        </w:tc>
        <w:tc>
          <w:tcPr>
            <w:tcW w:w="5400" w:type="dxa"/>
            <w:shd w:val="clear" w:color="auto" w:fill="FFFFFF"/>
          </w:tcPr>
          <w:p w:rsidR="00663B83" w:rsidRPr="002442C8" w:rsidRDefault="00663B83" w:rsidP="00531887">
            <w:pPr>
              <w:pStyle w:val="PURBullet-Indented"/>
              <w:rPr>
                <w:lang w:val="fr-FR"/>
              </w:rPr>
            </w:pPr>
            <w:r w:rsidRPr="002442C8">
              <w:rPr>
                <w:lang w:val="fr-FR"/>
              </w:rPr>
              <w:t xml:space="preserve">Microsoft SharePoint </w:t>
            </w:r>
            <w:proofErr w:type="spellStart"/>
            <w:r w:rsidRPr="002442C8">
              <w:rPr>
                <w:lang w:val="fr-FR"/>
              </w:rPr>
              <w:t>Grid</w:t>
            </w:r>
            <w:proofErr w:type="spellEnd"/>
            <w:r w:rsidRPr="002442C8">
              <w:rPr>
                <w:lang w:val="fr-FR"/>
              </w:rPr>
              <w:t xml:space="preserve"> pour Microsoft Dynamics CRM 2011</w:t>
            </w:r>
          </w:p>
          <w:p w:rsidR="00663B83" w:rsidRPr="008C7EB7" w:rsidRDefault="00663B83" w:rsidP="00531887">
            <w:pPr>
              <w:pStyle w:val="PURBullet-Indented"/>
            </w:pPr>
            <w:r w:rsidRPr="008C7EB7">
              <w:t>Microsoft Dynamics CRM 2011 Report Authoring Extensions</w:t>
            </w:r>
          </w:p>
          <w:p w:rsidR="00663B83" w:rsidRPr="008C7EB7" w:rsidRDefault="00663B83" w:rsidP="00531887">
            <w:pPr>
              <w:pStyle w:val="PURBullet-Indented"/>
            </w:pPr>
            <w:r w:rsidRPr="008C7EB7">
              <w:t>Microsoft Dynamics CRM 2011 Best Practices Analyzer</w:t>
            </w:r>
          </w:p>
          <w:p w:rsidR="00663B83" w:rsidRPr="008C7EB7" w:rsidRDefault="00663B83" w:rsidP="00EA00B0">
            <w:pPr>
              <w:pStyle w:val="PURBullet-Indented"/>
              <w:rPr>
                <w:lang w:val="pt-PT"/>
              </w:rPr>
            </w:pPr>
            <w:r w:rsidRPr="008C7EB7">
              <w:rPr>
                <w:lang w:val="pt-PT"/>
              </w:rPr>
              <w:t>Microsoft Dynamics CRM 2011 Multilingual User Inferface</w:t>
            </w:r>
            <w:r w:rsidR="00EA00B0" w:rsidRPr="008C7EB7">
              <w:rPr>
                <w:lang w:val="pt-PT"/>
              </w:rPr>
              <w:t> </w:t>
            </w:r>
            <w:r w:rsidRPr="008C7EB7">
              <w:rPr>
                <w:lang w:val="pt-PT"/>
              </w:rPr>
              <w:t>(MUI)</w:t>
            </w:r>
          </w:p>
        </w:tc>
      </w:tr>
      <w:tr w:rsidR="000B0AA3" w:rsidRPr="00054C42" w:rsidTr="00050078">
        <w:tc>
          <w:tcPr>
            <w:tcW w:w="5400" w:type="dxa"/>
            <w:shd w:val="clear" w:color="auto" w:fill="FFFFFF"/>
            <w:tcMar>
              <w:top w:w="43" w:type="dxa"/>
              <w:left w:w="115" w:type="dxa"/>
              <w:bottom w:w="43" w:type="dxa"/>
              <w:right w:w="115" w:type="dxa"/>
            </w:tcMar>
          </w:tcPr>
          <w:p w:rsidR="000B0AA3" w:rsidRPr="008C7EB7" w:rsidRDefault="000B0AA3" w:rsidP="000B0AA3">
            <w:pPr>
              <w:pStyle w:val="PURBullet-Indented"/>
              <w:numPr>
                <w:ilvl w:val="0"/>
                <w:numId w:val="0"/>
              </w:numPr>
              <w:ind w:left="486"/>
              <w:rPr>
                <w:lang w:val="pt-PT"/>
              </w:rPr>
            </w:pPr>
          </w:p>
        </w:tc>
        <w:tc>
          <w:tcPr>
            <w:tcW w:w="5400" w:type="dxa"/>
            <w:shd w:val="clear" w:color="auto" w:fill="FFFFFF"/>
          </w:tcPr>
          <w:p w:rsidR="000B0AA3" w:rsidRPr="008C7EB7" w:rsidRDefault="000B0AA3" w:rsidP="000B0AA3">
            <w:pPr>
              <w:pStyle w:val="PURBullet-Indented"/>
              <w:numPr>
                <w:ilvl w:val="0"/>
                <w:numId w:val="0"/>
              </w:numPr>
              <w:ind w:left="486"/>
              <w:rPr>
                <w:lang w:val="pt-PT"/>
              </w:rPr>
            </w:pPr>
          </w:p>
        </w:tc>
      </w:tr>
      <w:tr w:rsidR="00663B83" w:rsidRPr="002442C8" w:rsidTr="00050078">
        <w:tc>
          <w:tcPr>
            <w:tcW w:w="10800" w:type="dxa"/>
            <w:gridSpan w:val="2"/>
            <w:shd w:val="clear" w:color="auto" w:fill="FFFFFF"/>
            <w:tcMar>
              <w:top w:w="43" w:type="dxa"/>
              <w:left w:w="115" w:type="dxa"/>
              <w:bottom w:w="43" w:type="dxa"/>
              <w:right w:w="115" w:type="dxa"/>
            </w:tcMar>
          </w:tcPr>
          <w:p w:rsidR="00663B83" w:rsidRPr="002442C8" w:rsidRDefault="00663B83" w:rsidP="00B82C66">
            <w:pPr>
              <w:pStyle w:val="PURTableHeaderBlue"/>
              <w:rPr>
                <w:lang w:val="fr-FR"/>
              </w:rPr>
            </w:pPr>
            <w:r w:rsidRPr="002442C8">
              <w:rPr>
                <w:lang w:val="fr-FR"/>
              </w:rPr>
              <w:lastRenderedPageBreak/>
              <w:t>Microsoft Dynamics GP 2013</w:t>
            </w:r>
          </w:p>
        </w:tc>
      </w:tr>
      <w:tr w:rsidR="00663B83" w:rsidRPr="002442C8" w:rsidTr="00050078">
        <w:tc>
          <w:tcPr>
            <w:tcW w:w="10800" w:type="dxa"/>
            <w:gridSpan w:val="2"/>
            <w:shd w:val="clear" w:color="auto" w:fill="FFFFFF"/>
            <w:tcMar>
              <w:top w:w="43" w:type="dxa"/>
              <w:left w:w="115" w:type="dxa"/>
              <w:bottom w:w="43" w:type="dxa"/>
              <w:right w:w="115" w:type="dxa"/>
            </w:tcMar>
          </w:tcPr>
          <w:p w:rsidR="00663B83" w:rsidRPr="002442C8" w:rsidRDefault="00663B83" w:rsidP="00531887">
            <w:pPr>
              <w:pStyle w:val="PURBullet-Indented"/>
              <w:rPr>
                <w:lang w:val="fr-FR"/>
              </w:rPr>
            </w:pPr>
            <w:r w:rsidRPr="002442C8">
              <w:rPr>
                <w:lang w:val="fr-FR"/>
              </w:rPr>
              <w:t>Logiciel client riche Windows Microsoft Dynamics GP 2013.</w:t>
            </w:r>
          </w:p>
          <w:p w:rsidR="00663B83" w:rsidRPr="002442C8" w:rsidRDefault="00663B83" w:rsidP="00531887">
            <w:pPr>
              <w:pStyle w:val="PURBullet-Indented"/>
              <w:rPr>
                <w:lang w:val="fr-FR"/>
              </w:rPr>
            </w:pPr>
            <w:r w:rsidRPr="002442C8">
              <w:rPr>
                <w:lang w:val="fr-FR"/>
              </w:rPr>
              <w:t>Logiciel client Management Reporter Designer pour Microsoft Dynamics GP 2013</w:t>
            </w:r>
          </w:p>
          <w:p w:rsidR="00663B83" w:rsidRPr="002442C8" w:rsidRDefault="00B82C66" w:rsidP="00531887">
            <w:pPr>
              <w:pStyle w:val="PURBullet-Indented"/>
              <w:rPr>
                <w:lang w:val="fr-FR"/>
              </w:rPr>
            </w:pPr>
            <w:r w:rsidRPr="002442C8">
              <w:rPr>
                <w:lang w:val="fr-FR"/>
              </w:rPr>
              <w:t xml:space="preserve">Client Web Microsoft Dynamics GP 2013 </w:t>
            </w:r>
          </w:p>
        </w:tc>
      </w:tr>
      <w:tr w:rsidR="00663B83" w:rsidRPr="002442C8" w:rsidTr="00050078">
        <w:tc>
          <w:tcPr>
            <w:tcW w:w="10800" w:type="dxa"/>
            <w:gridSpan w:val="2"/>
            <w:shd w:val="clear" w:color="auto" w:fill="FFFFFF"/>
            <w:tcMar>
              <w:top w:w="43" w:type="dxa"/>
              <w:left w:w="115" w:type="dxa"/>
              <w:bottom w:w="43" w:type="dxa"/>
              <w:right w:w="115" w:type="dxa"/>
            </w:tcMar>
          </w:tcPr>
          <w:p w:rsidR="00663B83" w:rsidRPr="002442C8" w:rsidRDefault="00663B83" w:rsidP="00B82C66">
            <w:pPr>
              <w:pStyle w:val="PURTableHeaderBlue"/>
              <w:rPr>
                <w:lang w:val="fr-FR"/>
              </w:rPr>
            </w:pPr>
            <w:r w:rsidRPr="002442C8">
              <w:rPr>
                <w:lang w:val="fr-FR"/>
              </w:rPr>
              <w:t>Microsoft Dynamics NAV 2013</w:t>
            </w:r>
          </w:p>
        </w:tc>
      </w:tr>
      <w:tr w:rsidR="00663B83" w:rsidRPr="002442C8" w:rsidTr="00050078">
        <w:tc>
          <w:tcPr>
            <w:tcW w:w="10800" w:type="dxa"/>
            <w:gridSpan w:val="2"/>
            <w:shd w:val="clear" w:color="auto" w:fill="FFFFFF"/>
            <w:tcMar>
              <w:top w:w="43" w:type="dxa"/>
              <w:left w:w="115" w:type="dxa"/>
              <w:bottom w:w="43" w:type="dxa"/>
              <w:right w:w="115" w:type="dxa"/>
            </w:tcMar>
          </w:tcPr>
          <w:p w:rsidR="00663B83" w:rsidRPr="002442C8" w:rsidRDefault="00663B83" w:rsidP="00531887">
            <w:pPr>
              <w:pStyle w:val="PURBullet-Indented"/>
              <w:rPr>
                <w:lang w:val="fr-FR"/>
              </w:rPr>
            </w:pPr>
            <w:r w:rsidRPr="002442C8">
              <w:rPr>
                <w:lang w:val="fr-FR"/>
              </w:rPr>
              <w:t>Logiciel client riche Windows Microsoft Dynamics NAV 2013</w:t>
            </w:r>
          </w:p>
          <w:p w:rsidR="00663B83" w:rsidRPr="002442C8" w:rsidRDefault="00B82C66" w:rsidP="00531887">
            <w:pPr>
              <w:pStyle w:val="PURBullet-Indented"/>
              <w:rPr>
                <w:lang w:val="fr-FR"/>
              </w:rPr>
            </w:pPr>
            <w:r w:rsidRPr="002442C8">
              <w:rPr>
                <w:lang w:val="fr-FR"/>
              </w:rPr>
              <w:t>Client Web Microsoft Dynamics NAV 2013</w:t>
            </w:r>
          </w:p>
          <w:p w:rsidR="00B82C66" w:rsidRPr="002442C8" w:rsidRDefault="00B82C66" w:rsidP="00B82C66">
            <w:pPr>
              <w:pStyle w:val="PURBullet-Indented"/>
              <w:rPr>
                <w:lang w:val="fr-FR"/>
              </w:rPr>
            </w:pPr>
            <w:r w:rsidRPr="002442C8">
              <w:rPr>
                <w:lang w:val="fr-FR"/>
              </w:rPr>
              <w:t>Client SharePoint Microsoft Dynamics NAV 2013</w:t>
            </w:r>
          </w:p>
        </w:tc>
      </w:tr>
      <w:tr w:rsidR="00663B83" w:rsidRPr="002442C8" w:rsidTr="00050078">
        <w:tc>
          <w:tcPr>
            <w:tcW w:w="10800" w:type="dxa"/>
            <w:gridSpan w:val="2"/>
            <w:shd w:val="clear" w:color="auto" w:fill="FFFFFF"/>
            <w:tcMar>
              <w:top w:w="43" w:type="dxa"/>
              <w:left w:w="115" w:type="dxa"/>
              <w:bottom w:w="43" w:type="dxa"/>
              <w:right w:w="115" w:type="dxa"/>
            </w:tcMar>
          </w:tcPr>
          <w:p w:rsidR="00663B83" w:rsidRPr="002442C8" w:rsidRDefault="00663B83" w:rsidP="00050078">
            <w:pPr>
              <w:pStyle w:val="PURTableHeaderBlue"/>
              <w:rPr>
                <w:lang w:val="fr-FR"/>
              </w:rPr>
            </w:pPr>
            <w:r w:rsidRPr="002442C8">
              <w:rPr>
                <w:lang w:val="fr-FR"/>
              </w:rPr>
              <w:t>Microsoft Dynamics SL 2011</w:t>
            </w:r>
          </w:p>
        </w:tc>
      </w:tr>
      <w:tr w:rsidR="00663B83" w:rsidRPr="00054C42" w:rsidTr="00050078">
        <w:tc>
          <w:tcPr>
            <w:tcW w:w="10800" w:type="dxa"/>
            <w:gridSpan w:val="2"/>
            <w:shd w:val="clear" w:color="auto" w:fill="FFFFFF"/>
            <w:tcMar>
              <w:top w:w="43" w:type="dxa"/>
              <w:left w:w="115" w:type="dxa"/>
              <w:bottom w:w="43" w:type="dxa"/>
              <w:right w:w="115" w:type="dxa"/>
            </w:tcMar>
          </w:tcPr>
          <w:p w:rsidR="00663B83" w:rsidRPr="002442C8" w:rsidRDefault="00663B83" w:rsidP="00531887">
            <w:pPr>
              <w:pStyle w:val="PURBullet-Indented"/>
              <w:rPr>
                <w:lang w:val="fr-FR"/>
              </w:rPr>
            </w:pPr>
            <w:r w:rsidRPr="002442C8">
              <w:rPr>
                <w:lang w:val="fr-FR"/>
              </w:rPr>
              <w:t>Logiciel client riche Windows Microsoft Dynamics SL 2011.</w:t>
            </w:r>
          </w:p>
          <w:p w:rsidR="00663B83" w:rsidRPr="002442C8" w:rsidRDefault="00663B83" w:rsidP="00531887">
            <w:pPr>
              <w:pStyle w:val="PURBullet-Indented"/>
              <w:rPr>
                <w:lang w:val="fr-FR"/>
              </w:rPr>
            </w:pPr>
            <w:r w:rsidRPr="002442C8">
              <w:rPr>
                <w:lang w:val="fr-FR"/>
              </w:rPr>
              <w:t>Logiciel client Management Reporter Designer pour Microsoft SL 2011</w:t>
            </w:r>
          </w:p>
          <w:p w:rsidR="00663B83" w:rsidRPr="002442C8" w:rsidRDefault="00663B83" w:rsidP="00531887">
            <w:pPr>
              <w:pStyle w:val="PURBullet-Indented"/>
              <w:rPr>
                <w:lang w:val="fr-FR"/>
              </w:rPr>
            </w:pPr>
            <w:r w:rsidRPr="002442C8">
              <w:rPr>
                <w:lang w:val="fr-FR"/>
              </w:rPr>
              <w:t>Connecteur Microsoft Dynamics SL 2011 pour Dynamics CRM 2011</w:t>
            </w:r>
          </w:p>
        </w:tc>
      </w:tr>
      <w:tr w:rsidR="00663B83" w:rsidRPr="002442C8" w:rsidTr="00050078">
        <w:tc>
          <w:tcPr>
            <w:tcW w:w="10800" w:type="dxa"/>
            <w:gridSpan w:val="2"/>
            <w:shd w:val="clear" w:color="auto" w:fill="FFFFFF"/>
            <w:tcMar>
              <w:top w:w="43" w:type="dxa"/>
              <w:left w:w="115" w:type="dxa"/>
              <w:bottom w:w="43" w:type="dxa"/>
              <w:right w:w="115" w:type="dxa"/>
            </w:tcMar>
          </w:tcPr>
          <w:p w:rsidR="00663B83" w:rsidRPr="002442C8" w:rsidRDefault="00663B83" w:rsidP="00F44E81">
            <w:pPr>
              <w:pStyle w:val="PURTableHeaderBlue"/>
              <w:rPr>
                <w:lang w:val="fr-FR"/>
              </w:rPr>
            </w:pPr>
            <w:r w:rsidRPr="002442C8">
              <w:rPr>
                <w:lang w:val="fr-FR"/>
              </w:rPr>
              <w:t>Project Server 2013</w:t>
            </w:r>
          </w:p>
        </w:tc>
      </w:tr>
      <w:tr w:rsidR="00663B83" w:rsidRPr="00054C42" w:rsidTr="00050078">
        <w:tc>
          <w:tcPr>
            <w:tcW w:w="10800" w:type="dxa"/>
            <w:gridSpan w:val="2"/>
            <w:shd w:val="clear" w:color="auto" w:fill="FFFFFF"/>
            <w:tcMar>
              <w:top w:w="43" w:type="dxa"/>
              <w:left w:w="115" w:type="dxa"/>
              <w:bottom w:w="43" w:type="dxa"/>
              <w:right w:w="115" w:type="dxa"/>
            </w:tcMar>
          </w:tcPr>
          <w:p w:rsidR="00663B83" w:rsidRPr="002442C8" w:rsidRDefault="00663B83" w:rsidP="00531887">
            <w:pPr>
              <w:pStyle w:val="PURBullet-Indented"/>
              <w:rPr>
                <w:lang w:val="fr-FR"/>
              </w:rPr>
            </w:pPr>
            <w:r w:rsidRPr="002442C8">
              <w:rPr>
                <w:lang w:val="fr-FR"/>
              </w:rPr>
              <w:t>Kit de Développement Logiciel (SDK)</w:t>
            </w:r>
          </w:p>
        </w:tc>
      </w:tr>
      <w:tr w:rsidR="00663B83" w:rsidRPr="002442C8" w:rsidTr="00050078">
        <w:tc>
          <w:tcPr>
            <w:tcW w:w="10800" w:type="dxa"/>
            <w:gridSpan w:val="2"/>
            <w:shd w:val="clear" w:color="auto" w:fill="FFFFFF"/>
            <w:tcMar>
              <w:top w:w="43" w:type="dxa"/>
              <w:left w:w="115" w:type="dxa"/>
              <w:bottom w:w="43" w:type="dxa"/>
              <w:right w:w="115" w:type="dxa"/>
            </w:tcMar>
          </w:tcPr>
          <w:p w:rsidR="00663B83" w:rsidRPr="002442C8" w:rsidRDefault="00663B83" w:rsidP="00F44E81">
            <w:pPr>
              <w:pStyle w:val="PURTableHeaderBlue"/>
              <w:rPr>
                <w:lang w:val="fr-FR"/>
              </w:rPr>
            </w:pPr>
            <w:r w:rsidRPr="002442C8">
              <w:rPr>
                <w:lang w:val="fr-FR"/>
              </w:rPr>
              <w:t>SharePoint Server 2013</w:t>
            </w:r>
          </w:p>
        </w:tc>
      </w:tr>
      <w:tr w:rsidR="00663B83" w:rsidRPr="00054C42" w:rsidTr="00050078">
        <w:tc>
          <w:tcPr>
            <w:tcW w:w="10800" w:type="dxa"/>
            <w:gridSpan w:val="2"/>
            <w:shd w:val="clear" w:color="auto" w:fill="FFFFFF"/>
            <w:tcMar>
              <w:top w:w="43" w:type="dxa"/>
              <w:left w:w="115" w:type="dxa"/>
              <w:bottom w:w="43" w:type="dxa"/>
              <w:right w:w="115" w:type="dxa"/>
            </w:tcMar>
          </w:tcPr>
          <w:p w:rsidR="005079C2" w:rsidRPr="002442C8" w:rsidRDefault="00663B83" w:rsidP="00531887">
            <w:pPr>
              <w:pStyle w:val="PURBullet-Indented"/>
              <w:rPr>
                <w:lang w:val="fr-FR"/>
              </w:rPr>
            </w:pPr>
            <w:r w:rsidRPr="002442C8">
              <w:rPr>
                <w:lang w:val="fr-FR"/>
              </w:rPr>
              <w:t>Kit de Développement Logiciel (SDK)</w:t>
            </w:r>
          </w:p>
        </w:tc>
      </w:tr>
      <w:tr w:rsidR="005079C2" w:rsidRPr="002442C8" w:rsidTr="00050078">
        <w:tc>
          <w:tcPr>
            <w:tcW w:w="10800" w:type="dxa"/>
            <w:gridSpan w:val="2"/>
            <w:shd w:val="clear" w:color="auto" w:fill="FFFFFF"/>
            <w:tcMar>
              <w:top w:w="43" w:type="dxa"/>
              <w:left w:w="115" w:type="dxa"/>
              <w:bottom w:w="43" w:type="dxa"/>
              <w:right w:w="115" w:type="dxa"/>
            </w:tcMar>
          </w:tcPr>
          <w:p w:rsidR="005079C2" w:rsidRPr="002442C8" w:rsidRDefault="005079C2" w:rsidP="00F44E81">
            <w:pPr>
              <w:pStyle w:val="PURTableHeaderBlue"/>
              <w:rPr>
                <w:lang w:val="fr-FR"/>
              </w:rPr>
            </w:pPr>
            <w:r w:rsidRPr="002442C8">
              <w:rPr>
                <w:lang w:val="fr-FR"/>
              </w:rPr>
              <w:t xml:space="preserve">SharePoint 2013 </w:t>
            </w:r>
            <w:proofErr w:type="spellStart"/>
            <w:r w:rsidRPr="002442C8">
              <w:rPr>
                <w:lang w:val="fr-FR"/>
              </w:rPr>
              <w:t>Hosting</w:t>
            </w:r>
            <w:proofErr w:type="spellEnd"/>
          </w:p>
        </w:tc>
      </w:tr>
      <w:tr w:rsidR="005079C2" w:rsidRPr="00054C42" w:rsidTr="00050078">
        <w:tc>
          <w:tcPr>
            <w:tcW w:w="10800" w:type="dxa"/>
            <w:gridSpan w:val="2"/>
            <w:shd w:val="clear" w:color="auto" w:fill="FFFFFF"/>
            <w:tcMar>
              <w:top w:w="43" w:type="dxa"/>
              <w:left w:w="115" w:type="dxa"/>
              <w:bottom w:w="43" w:type="dxa"/>
              <w:right w:w="115" w:type="dxa"/>
            </w:tcMar>
          </w:tcPr>
          <w:p w:rsidR="005079C2" w:rsidRPr="002442C8" w:rsidRDefault="005079C2" w:rsidP="00C44B38">
            <w:pPr>
              <w:pStyle w:val="PURBullet-Indented"/>
              <w:rPr>
                <w:lang w:val="fr-FR"/>
              </w:rPr>
            </w:pPr>
            <w:r w:rsidRPr="002442C8">
              <w:rPr>
                <w:lang w:val="fr-FR"/>
              </w:rPr>
              <w:t>Kit de Développement Logiciel (SDK)</w:t>
            </w:r>
          </w:p>
        </w:tc>
      </w:tr>
      <w:tr w:rsidR="00663B83" w:rsidRPr="002442C8" w:rsidTr="00050078">
        <w:tc>
          <w:tcPr>
            <w:tcW w:w="10800" w:type="dxa"/>
            <w:gridSpan w:val="2"/>
            <w:shd w:val="clear" w:color="auto" w:fill="FFFFFF"/>
            <w:tcMar>
              <w:top w:w="43" w:type="dxa"/>
              <w:left w:w="115" w:type="dxa"/>
              <w:bottom w:w="43" w:type="dxa"/>
              <w:right w:w="115" w:type="dxa"/>
            </w:tcMar>
          </w:tcPr>
          <w:p w:rsidR="00663B83" w:rsidRPr="008C7EB7" w:rsidRDefault="00663B83" w:rsidP="008614C3">
            <w:pPr>
              <w:pStyle w:val="PURTableHeaderBlue"/>
            </w:pPr>
            <w:r w:rsidRPr="008C7EB7">
              <w:t>SQL Server 2008 R2 Small Business</w:t>
            </w:r>
          </w:p>
        </w:tc>
      </w:tr>
      <w:tr w:rsidR="00663B83" w:rsidRPr="002442C8" w:rsidTr="00050078">
        <w:tc>
          <w:tcPr>
            <w:tcW w:w="5400" w:type="dxa"/>
            <w:shd w:val="clear" w:color="auto" w:fill="FFFFFF"/>
            <w:tcMar>
              <w:top w:w="43" w:type="dxa"/>
              <w:left w:w="115" w:type="dxa"/>
              <w:bottom w:w="43" w:type="dxa"/>
              <w:right w:w="115" w:type="dxa"/>
            </w:tcMar>
          </w:tcPr>
          <w:p w:rsidR="00663B83" w:rsidRPr="002442C8" w:rsidRDefault="00663B83" w:rsidP="00531887">
            <w:pPr>
              <w:pStyle w:val="PURBullet-Indented"/>
              <w:rPr>
                <w:lang w:val="fr-FR"/>
              </w:rPr>
            </w:pPr>
            <w:r w:rsidRPr="002442C8">
              <w:rPr>
                <w:lang w:val="fr-FR"/>
              </w:rPr>
              <w:t xml:space="preserve">Business Intelligence </w:t>
            </w:r>
            <w:proofErr w:type="spellStart"/>
            <w:r w:rsidRPr="002442C8">
              <w:rPr>
                <w:lang w:val="fr-FR"/>
              </w:rPr>
              <w:t>Development</w:t>
            </w:r>
            <w:proofErr w:type="spellEnd"/>
            <w:r w:rsidRPr="002442C8">
              <w:rPr>
                <w:lang w:val="fr-FR"/>
              </w:rPr>
              <w:t xml:space="preserve"> Studio</w:t>
            </w:r>
          </w:p>
          <w:p w:rsidR="00663B83" w:rsidRPr="002442C8" w:rsidRDefault="00663B83" w:rsidP="00531887">
            <w:pPr>
              <w:pStyle w:val="PURBullet-Indented"/>
              <w:rPr>
                <w:lang w:val="fr-FR"/>
              </w:rPr>
            </w:pPr>
            <w:r w:rsidRPr="002442C8">
              <w:rPr>
                <w:lang w:val="fr-FR"/>
              </w:rPr>
              <w:t xml:space="preserve">Client Tools </w:t>
            </w:r>
            <w:proofErr w:type="spellStart"/>
            <w:r w:rsidRPr="002442C8">
              <w:rPr>
                <w:lang w:val="fr-FR"/>
              </w:rPr>
              <w:t>Backward</w:t>
            </w:r>
            <w:proofErr w:type="spellEnd"/>
            <w:r w:rsidRPr="002442C8">
              <w:rPr>
                <w:lang w:val="fr-FR"/>
              </w:rPr>
              <w:t xml:space="preserve"> Compatibility</w:t>
            </w:r>
          </w:p>
          <w:p w:rsidR="00663B83" w:rsidRPr="002442C8" w:rsidRDefault="00663B83" w:rsidP="00531887">
            <w:pPr>
              <w:pStyle w:val="PURBullet-Indented"/>
              <w:rPr>
                <w:lang w:val="fr-FR"/>
              </w:rPr>
            </w:pPr>
            <w:r w:rsidRPr="002442C8">
              <w:rPr>
                <w:lang w:val="fr-FR"/>
              </w:rPr>
              <w:t xml:space="preserve">Client Tools </w:t>
            </w:r>
            <w:proofErr w:type="spellStart"/>
            <w:r w:rsidRPr="002442C8">
              <w:rPr>
                <w:lang w:val="fr-FR"/>
              </w:rPr>
              <w:t>Connectivity</w:t>
            </w:r>
            <w:proofErr w:type="spellEnd"/>
          </w:p>
          <w:p w:rsidR="00663B83" w:rsidRPr="002442C8" w:rsidRDefault="00663B83" w:rsidP="00531887">
            <w:pPr>
              <w:pStyle w:val="PURBullet-Indented"/>
              <w:rPr>
                <w:lang w:val="fr-FR"/>
              </w:rPr>
            </w:pPr>
            <w:r w:rsidRPr="002442C8">
              <w:rPr>
                <w:lang w:val="fr-FR"/>
              </w:rPr>
              <w:t xml:space="preserve">Client Tools Software </w:t>
            </w:r>
            <w:proofErr w:type="spellStart"/>
            <w:r w:rsidRPr="002442C8">
              <w:rPr>
                <w:lang w:val="fr-FR"/>
              </w:rPr>
              <w:t>Development</w:t>
            </w:r>
            <w:proofErr w:type="spellEnd"/>
            <w:r w:rsidRPr="002442C8">
              <w:rPr>
                <w:lang w:val="fr-FR"/>
              </w:rPr>
              <w:t xml:space="preserve"> Kit</w:t>
            </w:r>
          </w:p>
          <w:p w:rsidR="00663B83" w:rsidRPr="002442C8" w:rsidRDefault="00663B83" w:rsidP="00531887">
            <w:pPr>
              <w:pStyle w:val="PURBullet-Indented"/>
              <w:rPr>
                <w:lang w:val="fr-FR"/>
              </w:rPr>
            </w:pPr>
            <w:r w:rsidRPr="002442C8">
              <w:rPr>
                <w:lang w:val="fr-FR"/>
              </w:rPr>
              <w:t>Outils de gestion de base</w:t>
            </w:r>
          </w:p>
          <w:p w:rsidR="00663B83" w:rsidRPr="002442C8" w:rsidRDefault="00663B83" w:rsidP="00786296">
            <w:pPr>
              <w:pStyle w:val="PURBlueStrong-Indented"/>
              <w:rPr>
                <w:lang w:val="fr-FR"/>
              </w:rPr>
            </w:pPr>
          </w:p>
        </w:tc>
        <w:tc>
          <w:tcPr>
            <w:tcW w:w="5400" w:type="dxa"/>
            <w:shd w:val="clear" w:color="auto" w:fill="FFFFFF"/>
          </w:tcPr>
          <w:p w:rsidR="00663B83" w:rsidRPr="002442C8" w:rsidRDefault="00663B83" w:rsidP="00531887">
            <w:pPr>
              <w:pStyle w:val="PURBullet-Indented"/>
              <w:rPr>
                <w:lang w:val="fr-FR"/>
              </w:rPr>
            </w:pPr>
            <w:r w:rsidRPr="002442C8">
              <w:rPr>
                <w:lang w:val="fr-FR"/>
              </w:rPr>
              <w:t>Outils de gestion – Complet</w:t>
            </w:r>
          </w:p>
          <w:p w:rsidR="00663B83" w:rsidRPr="002442C8" w:rsidRDefault="00663B83" w:rsidP="00531887">
            <w:pPr>
              <w:pStyle w:val="PURBullet-Indented"/>
              <w:rPr>
                <w:lang w:val="fr-FR"/>
              </w:rPr>
            </w:pPr>
            <w:r w:rsidRPr="002442C8">
              <w:rPr>
                <w:lang w:val="fr-FR"/>
              </w:rPr>
              <w:t>Kit de développement logiciel (SDK) de l</w:t>
            </w:r>
            <w:r w:rsidR="003E0FD6" w:rsidRPr="002442C8">
              <w:rPr>
                <w:lang w:val="fr-FR"/>
              </w:rPr>
              <w:t>’</w:t>
            </w:r>
            <w:r w:rsidRPr="002442C8">
              <w:rPr>
                <w:lang w:val="fr-FR"/>
              </w:rPr>
              <w:t>option Connectivité client de SQL</w:t>
            </w:r>
          </w:p>
          <w:p w:rsidR="00663B83" w:rsidRPr="002442C8" w:rsidRDefault="00663B83" w:rsidP="00531887">
            <w:pPr>
              <w:pStyle w:val="PURBullet-Indented"/>
              <w:rPr>
                <w:lang w:val="fr-FR"/>
              </w:rPr>
            </w:pPr>
            <w:r w:rsidRPr="002442C8">
              <w:rPr>
                <w:lang w:val="fr-FR"/>
              </w:rPr>
              <w:t>Documentation en ligne de SQL Server 2008 R2</w:t>
            </w:r>
          </w:p>
          <w:p w:rsidR="00663B83" w:rsidRPr="002442C8" w:rsidRDefault="00663B83" w:rsidP="00531887">
            <w:pPr>
              <w:pStyle w:val="PURBullet-Indented"/>
              <w:rPr>
                <w:lang w:val="fr-FR"/>
              </w:rPr>
            </w:pPr>
            <w:r w:rsidRPr="002442C8">
              <w:rPr>
                <w:lang w:val="fr-FR"/>
              </w:rPr>
              <w:t xml:space="preserve">Microsoft </w:t>
            </w:r>
            <w:proofErr w:type="spellStart"/>
            <w:r w:rsidRPr="002442C8">
              <w:rPr>
                <w:lang w:val="fr-FR"/>
              </w:rPr>
              <w:t>Sync</w:t>
            </w:r>
            <w:proofErr w:type="spellEnd"/>
            <w:r w:rsidRPr="002442C8">
              <w:rPr>
                <w:lang w:val="fr-FR"/>
              </w:rPr>
              <w:t xml:space="preserve"> Framework</w:t>
            </w:r>
          </w:p>
        </w:tc>
      </w:tr>
      <w:tr w:rsidR="000F2535" w:rsidRPr="002442C8" w:rsidTr="000F2535">
        <w:tc>
          <w:tcPr>
            <w:tcW w:w="10800" w:type="dxa"/>
            <w:gridSpan w:val="2"/>
            <w:shd w:val="clear" w:color="auto" w:fill="FFFFFF"/>
            <w:tcMar>
              <w:top w:w="43" w:type="dxa"/>
              <w:left w:w="115" w:type="dxa"/>
              <w:bottom w:w="43" w:type="dxa"/>
              <w:right w:w="115" w:type="dxa"/>
            </w:tcMar>
          </w:tcPr>
          <w:p w:rsidR="000F2535" w:rsidRPr="002442C8" w:rsidRDefault="000F2535" w:rsidP="000F2535">
            <w:pPr>
              <w:pStyle w:val="PURTableHeaderBlue"/>
              <w:rPr>
                <w:lang w:val="fr-FR"/>
              </w:rPr>
            </w:pPr>
            <w:r w:rsidRPr="002442C8">
              <w:rPr>
                <w:lang w:val="fr-FR"/>
              </w:rPr>
              <w:t>SQL Server 2012 éditions Standard, Enterprise, Web et Business Intelligence</w:t>
            </w:r>
          </w:p>
        </w:tc>
      </w:tr>
      <w:tr w:rsidR="000F2535" w:rsidRPr="002442C8" w:rsidTr="000F2535">
        <w:tc>
          <w:tcPr>
            <w:tcW w:w="5400" w:type="dxa"/>
            <w:shd w:val="clear" w:color="auto" w:fill="FFFFFF"/>
            <w:tcMar>
              <w:top w:w="43" w:type="dxa"/>
              <w:left w:w="115" w:type="dxa"/>
              <w:bottom w:w="43" w:type="dxa"/>
              <w:right w:w="115" w:type="dxa"/>
            </w:tcMar>
          </w:tcPr>
          <w:p w:rsidR="007E5B60" w:rsidRPr="002442C8" w:rsidRDefault="007E5B60" w:rsidP="00531887">
            <w:pPr>
              <w:pStyle w:val="PURBullet-Indented"/>
              <w:rPr>
                <w:lang w:val="fr-FR"/>
              </w:rPr>
            </w:pPr>
            <w:r w:rsidRPr="002442C8">
              <w:rPr>
                <w:lang w:val="fr-FR"/>
              </w:rPr>
              <w:t xml:space="preserve">Business Intelligence </w:t>
            </w:r>
            <w:proofErr w:type="spellStart"/>
            <w:r w:rsidRPr="002442C8">
              <w:rPr>
                <w:lang w:val="fr-FR"/>
              </w:rPr>
              <w:t>Development</w:t>
            </w:r>
            <w:proofErr w:type="spellEnd"/>
            <w:r w:rsidRPr="002442C8">
              <w:rPr>
                <w:lang w:val="fr-FR"/>
              </w:rPr>
              <w:t xml:space="preserve"> Studio</w:t>
            </w:r>
          </w:p>
          <w:p w:rsidR="007E5B60" w:rsidRPr="002442C8" w:rsidRDefault="007E5B60" w:rsidP="00531887">
            <w:pPr>
              <w:pStyle w:val="PURBullet-Indented"/>
              <w:rPr>
                <w:lang w:val="fr-FR"/>
              </w:rPr>
            </w:pPr>
            <w:r w:rsidRPr="002442C8">
              <w:rPr>
                <w:lang w:val="fr-FR"/>
              </w:rPr>
              <w:t xml:space="preserve">Client Tools </w:t>
            </w:r>
            <w:proofErr w:type="spellStart"/>
            <w:r w:rsidRPr="002442C8">
              <w:rPr>
                <w:lang w:val="fr-FR"/>
              </w:rPr>
              <w:t>Backward</w:t>
            </w:r>
            <w:proofErr w:type="spellEnd"/>
            <w:r w:rsidRPr="002442C8">
              <w:rPr>
                <w:lang w:val="fr-FR"/>
              </w:rPr>
              <w:t xml:space="preserve"> Compatibility</w:t>
            </w:r>
          </w:p>
          <w:p w:rsidR="007E5B60" w:rsidRPr="002442C8" w:rsidRDefault="007E5B60" w:rsidP="00531887">
            <w:pPr>
              <w:pStyle w:val="PURBullet-Indented"/>
              <w:rPr>
                <w:lang w:val="fr-FR"/>
              </w:rPr>
            </w:pPr>
            <w:r w:rsidRPr="002442C8">
              <w:rPr>
                <w:lang w:val="fr-FR"/>
              </w:rPr>
              <w:t xml:space="preserve">Client Tools </w:t>
            </w:r>
            <w:proofErr w:type="spellStart"/>
            <w:r w:rsidRPr="002442C8">
              <w:rPr>
                <w:lang w:val="fr-FR"/>
              </w:rPr>
              <w:t>Connectivity</w:t>
            </w:r>
            <w:proofErr w:type="spellEnd"/>
          </w:p>
          <w:p w:rsidR="007E5B60" w:rsidRPr="002442C8" w:rsidRDefault="007E5B60" w:rsidP="00531887">
            <w:pPr>
              <w:pStyle w:val="PURBullet-Indented"/>
              <w:rPr>
                <w:lang w:val="fr-FR"/>
              </w:rPr>
            </w:pPr>
            <w:r w:rsidRPr="002442C8">
              <w:rPr>
                <w:lang w:val="fr-FR"/>
              </w:rPr>
              <w:t xml:space="preserve">Kit de développement logiciel (SDK) des outils clients </w:t>
            </w:r>
          </w:p>
          <w:p w:rsidR="007E5B60" w:rsidRPr="002442C8" w:rsidRDefault="007E5B60" w:rsidP="00531887">
            <w:pPr>
              <w:pStyle w:val="PURBullet-Indented"/>
              <w:rPr>
                <w:lang w:val="fr-FR"/>
              </w:rPr>
            </w:pPr>
            <w:r w:rsidRPr="002442C8">
              <w:rPr>
                <w:lang w:val="fr-FR"/>
              </w:rPr>
              <w:t xml:space="preserve">Data </w:t>
            </w:r>
            <w:proofErr w:type="spellStart"/>
            <w:r w:rsidRPr="002442C8">
              <w:rPr>
                <w:lang w:val="fr-FR"/>
              </w:rPr>
              <w:t>Quality</w:t>
            </w:r>
            <w:proofErr w:type="spellEnd"/>
            <w:r w:rsidRPr="002442C8">
              <w:rPr>
                <w:lang w:val="fr-FR"/>
              </w:rPr>
              <w:t xml:space="preserve"> Client</w:t>
            </w:r>
          </w:p>
          <w:p w:rsidR="007E5B60" w:rsidRPr="002442C8" w:rsidRDefault="007E5B60" w:rsidP="00531887">
            <w:pPr>
              <w:pStyle w:val="PURBullet-Indented"/>
              <w:rPr>
                <w:lang w:val="fr-FR"/>
              </w:rPr>
            </w:pPr>
            <w:r w:rsidRPr="002442C8">
              <w:rPr>
                <w:lang w:val="fr-FR"/>
              </w:rPr>
              <w:t xml:space="preserve">Data </w:t>
            </w:r>
            <w:proofErr w:type="spellStart"/>
            <w:r w:rsidRPr="002442C8">
              <w:rPr>
                <w:lang w:val="fr-FR"/>
              </w:rPr>
              <w:t>Quality</w:t>
            </w:r>
            <w:proofErr w:type="spellEnd"/>
            <w:r w:rsidRPr="002442C8">
              <w:rPr>
                <w:lang w:val="fr-FR"/>
              </w:rPr>
              <w:t xml:space="preserve"> Services</w:t>
            </w:r>
          </w:p>
          <w:p w:rsidR="007E5B60" w:rsidRPr="002442C8" w:rsidRDefault="007E5B60" w:rsidP="00531887">
            <w:pPr>
              <w:pStyle w:val="PURBullet-Indented"/>
              <w:rPr>
                <w:lang w:val="fr-FR"/>
              </w:rPr>
            </w:pPr>
            <w:proofErr w:type="spellStart"/>
            <w:r w:rsidRPr="002442C8">
              <w:rPr>
                <w:lang w:val="fr-FR"/>
              </w:rPr>
              <w:t>Distributed</w:t>
            </w:r>
            <w:proofErr w:type="spellEnd"/>
            <w:r w:rsidRPr="002442C8">
              <w:rPr>
                <w:lang w:val="fr-FR"/>
              </w:rPr>
              <w:t xml:space="preserve"> </w:t>
            </w:r>
            <w:proofErr w:type="spellStart"/>
            <w:r w:rsidRPr="002442C8">
              <w:rPr>
                <w:lang w:val="fr-FR"/>
              </w:rPr>
              <w:t>Replay</w:t>
            </w:r>
            <w:proofErr w:type="spellEnd"/>
            <w:r w:rsidRPr="002442C8">
              <w:rPr>
                <w:lang w:val="fr-FR"/>
              </w:rPr>
              <w:t xml:space="preserve"> Client</w:t>
            </w:r>
          </w:p>
          <w:p w:rsidR="000F2535" w:rsidRPr="002442C8" w:rsidRDefault="007E5B60" w:rsidP="00531887">
            <w:pPr>
              <w:pStyle w:val="PURBullet-Indented"/>
              <w:rPr>
                <w:lang w:val="fr-FR"/>
              </w:rPr>
            </w:pPr>
            <w:proofErr w:type="spellStart"/>
            <w:r w:rsidRPr="002442C8">
              <w:rPr>
                <w:lang w:val="fr-FR"/>
              </w:rPr>
              <w:t>Distributed</w:t>
            </w:r>
            <w:proofErr w:type="spellEnd"/>
            <w:r w:rsidRPr="002442C8">
              <w:rPr>
                <w:lang w:val="fr-FR"/>
              </w:rPr>
              <w:t xml:space="preserve"> </w:t>
            </w:r>
            <w:proofErr w:type="spellStart"/>
            <w:r w:rsidRPr="002442C8">
              <w:rPr>
                <w:lang w:val="fr-FR"/>
              </w:rPr>
              <w:t>Replay</w:t>
            </w:r>
            <w:proofErr w:type="spellEnd"/>
            <w:r w:rsidRPr="002442C8">
              <w:rPr>
                <w:lang w:val="fr-FR"/>
              </w:rPr>
              <w:t xml:space="preserve"> Controller</w:t>
            </w:r>
          </w:p>
        </w:tc>
        <w:tc>
          <w:tcPr>
            <w:tcW w:w="5400" w:type="dxa"/>
            <w:shd w:val="clear" w:color="auto" w:fill="FFFFFF"/>
          </w:tcPr>
          <w:p w:rsidR="007E5B60" w:rsidRPr="002442C8" w:rsidRDefault="007E5B60" w:rsidP="00531887">
            <w:pPr>
              <w:pStyle w:val="PURBullet-Indented"/>
              <w:rPr>
                <w:lang w:val="fr-FR"/>
              </w:rPr>
            </w:pPr>
            <w:r w:rsidRPr="002442C8">
              <w:rPr>
                <w:lang w:val="fr-FR"/>
              </w:rPr>
              <w:t xml:space="preserve">Outils de gestion </w:t>
            </w:r>
            <w:r w:rsidR="0010050F" w:rsidRPr="002442C8">
              <w:rPr>
                <w:lang w:val="fr-FR"/>
              </w:rPr>
              <w:t>–</w:t>
            </w:r>
            <w:r w:rsidRPr="002442C8">
              <w:rPr>
                <w:lang w:val="fr-FR"/>
              </w:rPr>
              <w:t xml:space="preserve"> De base</w:t>
            </w:r>
          </w:p>
          <w:p w:rsidR="007E5B60" w:rsidRPr="002442C8" w:rsidRDefault="007E5B60" w:rsidP="00531887">
            <w:pPr>
              <w:pStyle w:val="PURBullet-Indented"/>
              <w:rPr>
                <w:lang w:val="fr-FR"/>
              </w:rPr>
            </w:pPr>
            <w:r w:rsidRPr="002442C8">
              <w:rPr>
                <w:lang w:val="fr-FR"/>
              </w:rPr>
              <w:t xml:space="preserve">Outils de gestion </w:t>
            </w:r>
            <w:r w:rsidR="0010050F" w:rsidRPr="002442C8">
              <w:rPr>
                <w:lang w:val="fr-FR"/>
              </w:rPr>
              <w:t>–</w:t>
            </w:r>
            <w:r w:rsidRPr="002442C8">
              <w:rPr>
                <w:lang w:val="fr-FR"/>
              </w:rPr>
              <w:t xml:space="preserve"> Complet</w:t>
            </w:r>
          </w:p>
          <w:p w:rsidR="007E5B60" w:rsidRPr="002442C8" w:rsidRDefault="007E5B60" w:rsidP="00531887">
            <w:pPr>
              <w:pStyle w:val="PURBullet-Indented"/>
              <w:rPr>
                <w:lang w:val="fr-FR"/>
              </w:rPr>
            </w:pPr>
            <w:proofErr w:type="spellStart"/>
            <w:r w:rsidRPr="002442C8">
              <w:rPr>
                <w:lang w:val="fr-FR"/>
              </w:rPr>
              <w:t>Reporting</w:t>
            </w:r>
            <w:proofErr w:type="spellEnd"/>
            <w:r w:rsidRPr="002442C8">
              <w:rPr>
                <w:lang w:val="fr-FR"/>
              </w:rPr>
              <w:t xml:space="preserve"> Services – SharePoint</w:t>
            </w:r>
          </w:p>
          <w:p w:rsidR="007E5B60" w:rsidRPr="002442C8" w:rsidRDefault="007E5B60" w:rsidP="00531887">
            <w:pPr>
              <w:pStyle w:val="PURBullet-Indented"/>
              <w:rPr>
                <w:lang w:val="fr-FR"/>
              </w:rPr>
            </w:pPr>
            <w:r w:rsidRPr="002442C8">
              <w:rPr>
                <w:lang w:val="fr-FR"/>
              </w:rPr>
              <w:t xml:space="preserve">Complément </w:t>
            </w:r>
            <w:proofErr w:type="spellStart"/>
            <w:r w:rsidRPr="002442C8">
              <w:rPr>
                <w:lang w:val="fr-FR"/>
              </w:rPr>
              <w:t>Reporting</w:t>
            </w:r>
            <w:proofErr w:type="spellEnd"/>
            <w:r w:rsidRPr="002442C8">
              <w:rPr>
                <w:lang w:val="fr-FR"/>
              </w:rPr>
              <w:t xml:space="preserve"> Services pour produits SharePoint</w:t>
            </w:r>
          </w:p>
          <w:p w:rsidR="007E5B60" w:rsidRPr="002442C8" w:rsidRDefault="007E5B60" w:rsidP="00531887">
            <w:pPr>
              <w:pStyle w:val="PURBullet-Indented"/>
              <w:rPr>
                <w:lang w:val="fr-FR"/>
              </w:rPr>
            </w:pPr>
            <w:r w:rsidRPr="002442C8">
              <w:rPr>
                <w:lang w:val="fr-FR"/>
              </w:rPr>
              <w:t xml:space="preserve">Master Data Services </w:t>
            </w:r>
          </w:p>
          <w:p w:rsidR="007E5B60" w:rsidRPr="002442C8" w:rsidRDefault="007E5B60" w:rsidP="00531887">
            <w:pPr>
              <w:pStyle w:val="PURBullet-Indented"/>
              <w:rPr>
                <w:lang w:val="fr-FR"/>
              </w:rPr>
            </w:pPr>
            <w:proofErr w:type="spellStart"/>
            <w:r w:rsidRPr="002442C8">
              <w:rPr>
                <w:lang w:val="fr-FR"/>
              </w:rPr>
              <w:t>Sync</w:t>
            </w:r>
            <w:proofErr w:type="spellEnd"/>
            <w:r w:rsidRPr="002442C8">
              <w:rPr>
                <w:lang w:val="fr-FR"/>
              </w:rPr>
              <w:t xml:space="preserve"> Framework </w:t>
            </w:r>
          </w:p>
          <w:p w:rsidR="007E5B60" w:rsidRPr="002442C8" w:rsidRDefault="007E5B60" w:rsidP="00531887">
            <w:pPr>
              <w:pStyle w:val="PURBullet-Indented"/>
              <w:rPr>
                <w:lang w:val="fr-FR"/>
              </w:rPr>
            </w:pPr>
            <w:r w:rsidRPr="002442C8">
              <w:rPr>
                <w:lang w:val="fr-FR"/>
              </w:rPr>
              <w:t>Kit de développement logiciel (SDK) de l</w:t>
            </w:r>
            <w:r w:rsidR="003E0FD6" w:rsidRPr="002442C8">
              <w:rPr>
                <w:lang w:val="fr-FR"/>
              </w:rPr>
              <w:t>’</w:t>
            </w:r>
            <w:r w:rsidRPr="002442C8">
              <w:rPr>
                <w:lang w:val="fr-FR"/>
              </w:rPr>
              <w:t>option Connectivité client de SQL</w:t>
            </w:r>
          </w:p>
          <w:p w:rsidR="000F2535" w:rsidRPr="002442C8" w:rsidRDefault="007E5B60" w:rsidP="00531887">
            <w:pPr>
              <w:pStyle w:val="PURBullet-Indented"/>
              <w:rPr>
                <w:lang w:val="fr-FR"/>
              </w:rPr>
            </w:pPr>
            <w:r w:rsidRPr="002442C8">
              <w:rPr>
                <w:lang w:val="fr-FR"/>
              </w:rPr>
              <w:t>SQL Server 2012 Books Online</w:t>
            </w:r>
          </w:p>
        </w:tc>
      </w:tr>
      <w:tr w:rsidR="00C37510" w:rsidRPr="00054C42" w:rsidTr="00050078">
        <w:tc>
          <w:tcPr>
            <w:tcW w:w="10800" w:type="dxa"/>
            <w:gridSpan w:val="2"/>
            <w:shd w:val="clear" w:color="auto" w:fill="FFFFFF"/>
            <w:tcMar>
              <w:top w:w="43" w:type="dxa"/>
              <w:left w:w="115" w:type="dxa"/>
              <w:bottom w:w="43" w:type="dxa"/>
              <w:right w:w="115" w:type="dxa"/>
            </w:tcMar>
          </w:tcPr>
          <w:p w:rsidR="00C37510" w:rsidRPr="002442C8" w:rsidRDefault="00C37510" w:rsidP="00EA1C1A">
            <w:pPr>
              <w:pStyle w:val="PURTableHeaderBlue"/>
              <w:rPr>
                <w:lang w:val="fr-FR"/>
              </w:rPr>
            </w:pPr>
            <w:r w:rsidRPr="002442C8">
              <w:rPr>
                <w:lang w:val="fr-FR"/>
              </w:rPr>
              <w:t xml:space="preserve">Visual Studio Team </w:t>
            </w:r>
            <w:proofErr w:type="spellStart"/>
            <w:r w:rsidRPr="002442C8">
              <w:rPr>
                <w:lang w:val="fr-FR"/>
              </w:rPr>
              <w:t>Foundation</w:t>
            </w:r>
            <w:proofErr w:type="spellEnd"/>
            <w:r w:rsidRPr="002442C8">
              <w:rPr>
                <w:lang w:val="fr-FR"/>
              </w:rPr>
              <w:t xml:space="preserve"> Server 2012 avec la technologie SQL Server 2012</w:t>
            </w:r>
          </w:p>
        </w:tc>
      </w:tr>
      <w:tr w:rsidR="00050078" w:rsidRPr="002442C8" w:rsidTr="00050078">
        <w:tc>
          <w:tcPr>
            <w:tcW w:w="5400" w:type="dxa"/>
            <w:shd w:val="clear" w:color="auto" w:fill="FFFFFF"/>
            <w:tcMar>
              <w:top w:w="43" w:type="dxa"/>
              <w:left w:w="115" w:type="dxa"/>
              <w:bottom w:w="43" w:type="dxa"/>
              <w:right w:w="115" w:type="dxa"/>
            </w:tcMar>
          </w:tcPr>
          <w:p w:rsidR="00050078" w:rsidRPr="002442C8" w:rsidRDefault="00050078" w:rsidP="00C44B38">
            <w:pPr>
              <w:pStyle w:val="PURBullet-Indented"/>
              <w:rPr>
                <w:lang w:val="fr-FR"/>
              </w:rPr>
            </w:pPr>
            <w:r w:rsidRPr="002442C8">
              <w:rPr>
                <w:lang w:val="fr-FR"/>
              </w:rPr>
              <w:t>Team Explorer pour Visual Studio 2012</w:t>
            </w:r>
          </w:p>
          <w:p w:rsidR="00050078" w:rsidRPr="008C7EB7" w:rsidRDefault="009C1993" w:rsidP="00C44B38">
            <w:pPr>
              <w:pStyle w:val="PURBullet-Indented"/>
            </w:pPr>
            <w:r w:rsidRPr="008C7EB7">
              <w:t>Services de build Visual Studio Team Foundation</w:t>
            </w:r>
          </w:p>
        </w:tc>
        <w:tc>
          <w:tcPr>
            <w:tcW w:w="5400" w:type="dxa"/>
            <w:shd w:val="clear" w:color="auto" w:fill="FFFFFF"/>
          </w:tcPr>
          <w:p w:rsidR="009C1993" w:rsidRPr="008C7EB7" w:rsidRDefault="009C1993" w:rsidP="00C44B38">
            <w:pPr>
              <w:pStyle w:val="PURBullet-Indented"/>
            </w:pPr>
            <w:r w:rsidRPr="008C7EB7">
              <w:t>Extensions SharePoint pour Visual Studio Team Foundation Server</w:t>
            </w:r>
          </w:p>
          <w:p w:rsidR="00050078" w:rsidRDefault="009C1993" w:rsidP="00C44B38">
            <w:pPr>
              <w:pStyle w:val="PURBullet-Indented"/>
            </w:pPr>
            <w:r w:rsidRPr="008C7EB7">
              <w:t>Extensions Project Server pour Visual Studio Team Foundation Server</w:t>
            </w:r>
          </w:p>
          <w:p w:rsidR="008C7EB7" w:rsidRDefault="008C7EB7" w:rsidP="008C7EB7">
            <w:pPr>
              <w:pStyle w:val="PURBullet-Indented"/>
              <w:numPr>
                <w:ilvl w:val="0"/>
                <w:numId w:val="0"/>
              </w:numPr>
              <w:ind w:left="486" w:hanging="216"/>
            </w:pPr>
          </w:p>
          <w:p w:rsidR="008C7EB7" w:rsidRPr="008C7EB7" w:rsidRDefault="008C7EB7" w:rsidP="008C7EB7">
            <w:pPr>
              <w:pStyle w:val="PURBullet-Indented"/>
              <w:numPr>
                <w:ilvl w:val="0"/>
                <w:numId w:val="0"/>
              </w:numPr>
              <w:ind w:left="486" w:hanging="216"/>
            </w:pPr>
          </w:p>
        </w:tc>
      </w:tr>
      <w:tr w:rsidR="00050078" w:rsidRPr="00054C42" w:rsidTr="00050078">
        <w:tc>
          <w:tcPr>
            <w:tcW w:w="10800" w:type="dxa"/>
            <w:gridSpan w:val="2"/>
            <w:shd w:val="clear" w:color="auto" w:fill="FFFFFF"/>
            <w:tcMar>
              <w:top w:w="43" w:type="dxa"/>
              <w:left w:w="115" w:type="dxa"/>
              <w:bottom w:w="43" w:type="dxa"/>
              <w:right w:w="115" w:type="dxa"/>
            </w:tcMar>
          </w:tcPr>
          <w:p w:rsidR="00050078" w:rsidRPr="00054C42" w:rsidRDefault="00050078" w:rsidP="00943BD4">
            <w:pPr>
              <w:pStyle w:val="PURTableHeaderBlue"/>
              <w:rPr>
                <w:lang w:val="fr-FR"/>
              </w:rPr>
            </w:pPr>
            <w:r w:rsidRPr="00054C42">
              <w:rPr>
                <w:lang w:val="fr-FR"/>
              </w:rPr>
              <w:lastRenderedPageBreak/>
              <w:t>Windows Server 2012 Standard et Datacenter</w:t>
            </w:r>
          </w:p>
        </w:tc>
      </w:tr>
      <w:tr w:rsidR="00D4486B" w:rsidRPr="00054C42" w:rsidTr="00050078">
        <w:tc>
          <w:tcPr>
            <w:tcW w:w="5400" w:type="dxa"/>
            <w:shd w:val="clear" w:color="auto" w:fill="FFFFFF"/>
            <w:tcMar>
              <w:top w:w="43" w:type="dxa"/>
              <w:left w:w="115" w:type="dxa"/>
              <w:bottom w:w="43" w:type="dxa"/>
              <w:right w:w="115" w:type="dxa"/>
            </w:tcMar>
          </w:tcPr>
          <w:p w:rsidR="00D4486B" w:rsidRPr="002442C8" w:rsidRDefault="00D4486B" w:rsidP="007325B2">
            <w:pPr>
              <w:pStyle w:val="PURBullet-Indented"/>
              <w:rPr>
                <w:rFonts w:cs="Arial"/>
                <w:szCs w:val="18"/>
                <w:lang w:val="fr-FR"/>
              </w:rPr>
            </w:pPr>
            <w:r w:rsidRPr="002442C8">
              <w:rPr>
                <w:rFonts w:cs="Arial"/>
                <w:szCs w:val="18"/>
                <w:lang w:val="fr-FR"/>
              </w:rPr>
              <w:t xml:space="preserve">Pour obtenir la liste des logiciels supplémentaires, rendez-vous sur la page </w:t>
            </w:r>
            <w:hyperlink r:id="rId82" w:history="1">
              <w:r w:rsidRPr="002442C8">
                <w:rPr>
                  <w:rStyle w:val="Hyperlink"/>
                  <w:rFonts w:cs="Arial"/>
                  <w:szCs w:val="18"/>
                  <w:bdr w:val="none" w:sz="0" w:space="0" w:color="auto" w:frame="1"/>
                  <w:lang w:val="fr-FR"/>
                </w:rPr>
                <w:t>http://go.microsoft.com/fwlink/p/?LinkId=241491</w:t>
              </w:r>
            </w:hyperlink>
            <w:r w:rsidRPr="002442C8">
              <w:rPr>
                <w:rFonts w:cs="Arial"/>
                <w:color w:val="000000"/>
                <w:szCs w:val="18"/>
                <w:bdr w:val="none" w:sz="0" w:space="0" w:color="auto" w:frame="1"/>
                <w:lang w:val="fr-FR"/>
              </w:rPr>
              <w:t xml:space="preserve"> (en anglais).</w:t>
            </w:r>
          </w:p>
        </w:tc>
        <w:tc>
          <w:tcPr>
            <w:tcW w:w="5400" w:type="dxa"/>
            <w:shd w:val="clear" w:color="auto" w:fill="FFFFFF"/>
            <w:tcMar>
              <w:top w:w="43" w:type="dxa"/>
              <w:left w:w="115" w:type="dxa"/>
              <w:bottom w:w="43" w:type="dxa"/>
              <w:right w:w="115" w:type="dxa"/>
            </w:tcMar>
          </w:tcPr>
          <w:p w:rsidR="00804D4F" w:rsidRPr="002442C8" w:rsidRDefault="00D4486B" w:rsidP="00804D4F">
            <w:pPr>
              <w:pStyle w:val="PURBullet-Indented"/>
              <w:rPr>
                <w:rFonts w:cs="Arial"/>
                <w:szCs w:val="18"/>
                <w:lang w:val="fr-FR"/>
              </w:rPr>
            </w:pPr>
            <w:r w:rsidRPr="002442C8">
              <w:rPr>
                <w:rFonts w:cs="Arial"/>
                <w:szCs w:val="18"/>
                <w:lang w:val="fr-FR"/>
              </w:rPr>
              <w:t xml:space="preserve">Pour obtenir la liste des logiciels supplémentaires, rendez-vous sur la page </w:t>
            </w:r>
            <w:hyperlink r:id="rId83" w:history="1">
              <w:r w:rsidRPr="002442C8">
                <w:rPr>
                  <w:rStyle w:val="Hyperlink"/>
                  <w:rFonts w:cs="Arial"/>
                  <w:szCs w:val="18"/>
                  <w:bdr w:val="none" w:sz="0" w:space="0" w:color="auto" w:frame="1"/>
                  <w:lang w:val="fr-FR"/>
                </w:rPr>
                <w:t>http://go.microsoft.com/fwlink/p/?LinkId=241491</w:t>
              </w:r>
            </w:hyperlink>
            <w:r w:rsidRPr="002442C8">
              <w:rPr>
                <w:rFonts w:cs="Arial"/>
                <w:color w:val="000000"/>
                <w:szCs w:val="18"/>
                <w:bdr w:val="none" w:sz="0" w:space="0" w:color="auto" w:frame="1"/>
                <w:lang w:val="fr-FR"/>
              </w:rPr>
              <w:t xml:space="preserve"> (en anglais).</w:t>
            </w:r>
          </w:p>
        </w:tc>
      </w:tr>
      <w:tr w:rsidR="00804D4F" w:rsidRPr="002442C8" w:rsidTr="001F4868">
        <w:tc>
          <w:tcPr>
            <w:tcW w:w="10800" w:type="dxa"/>
            <w:gridSpan w:val="2"/>
            <w:tcBorders>
              <w:bottom w:val="dotted" w:sz="4" w:space="0" w:color="98BEE1"/>
            </w:tcBorders>
            <w:shd w:val="clear" w:color="auto" w:fill="FFFFFF"/>
            <w:tcMar>
              <w:top w:w="43" w:type="dxa"/>
              <w:left w:w="115" w:type="dxa"/>
              <w:bottom w:w="43" w:type="dxa"/>
              <w:right w:w="115" w:type="dxa"/>
            </w:tcMar>
          </w:tcPr>
          <w:p w:rsidR="00804D4F" w:rsidRPr="002442C8" w:rsidRDefault="00804D4F" w:rsidP="00324BC7">
            <w:pPr>
              <w:pStyle w:val="PURTableHeaderBlue"/>
              <w:rPr>
                <w:lang w:val="fr-FR"/>
              </w:rPr>
            </w:pPr>
            <w:r w:rsidRPr="002442C8">
              <w:rPr>
                <w:lang w:val="fr-FR"/>
              </w:rPr>
              <w:t>Windows Server 2012 Essentials</w:t>
            </w:r>
          </w:p>
        </w:tc>
      </w:tr>
      <w:tr w:rsidR="00804D4F" w:rsidRPr="00054C42" w:rsidTr="000D5951">
        <w:tc>
          <w:tcPr>
            <w:tcW w:w="5400" w:type="dxa"/>
            <w:shd w:val="clear" w:color="auto" w:fill="FFFFFF"/>
            <w:tcMar>
              <w:top w:w="43" w:type="dxa"/>
              <w:left w:w="115" w:type="dxa"/>
              <w:bottom w:w="43" w:type="dxa"/>
              <w:right w:w="115" w:type="dxa"/>
            </w:tcMar>
          </w:tcPr>
          <w:p w:rsidR="00804D4F" w:rsidRPr="002442C8" w:rsidRDefault="00804D4F" w:rsidP="000D5951">
            <w:pPr>
              <w:pStyle w:val="PURBullet-Indented"/>
              <w:rPr>
                <w:rFonts w:cs="Arial"/>
                <w:szCs w:val="18"/>
                <w:lang w:val="fr-FR"/>
              </w:rPr>
            </w:pPr>
            <w:r w:rsidRPr="002442C8">
              <w:rPr>
                <w:rFonts w:cs="Arial"/>
                <w:szCs w:val="18"/>
                <w:lang w:val="fr-FR"/>
              </w:rPr>
              <w:t xml:space="preserve">Pour obtenir la liste des logiciels supplémentaires, rendez-vous sur la page </w:t>
            </w:r>
            <w:hyperlink r:id="rId84" w:tooltip="http://go.microsoft.com/fwlink/?LinkId=241320" w:history="1">
              <w:r w:rsidRPr="002442C8">
                <w:rPr>
                  <w:rStyle w:val="Hyperlink"/>
                  <w:rFonts w:cs="Arial"/>
                  <w:szCs w:val="18"/>
                  <w:lang w:val="fr-FR"/>
                </w:rPr>
                <w:t>go.microsoft.com/</w:t>
              </w:r>
              <w:proofErr w:type="spellStart"/>
              <w:r w:rsidRPr="002442C8">
                <w:rPr>
                  <w:rStyle w:val="Hyperlink"/>
                  <w:rFonts w:cs="Arial"/>
                  <w:szCs w:val="18"/>
                  <w:lang w:val="fr-FR"/>
                </w:rPr>
                <w:t>fwlink</w:t>
              </w:r>
              <w:proofErr w:type="spellEnd"/>
              <w:r w:rsidRPr="002442C8">
                <w:rPr>
                  <w:rStyle w:val="Hyperlink"/>
                  <w:rFonts w:cs="Arial"/>
                  <w:szCs w:val="18"/>
                  <w:lang w:val="fr-FR"/>
                </w:rPr>
                <w:t>/?</w:t>
              </w:r>
              <w:proofErr w:type="spellStart"/>
              <w:r w:rsidRPr="002442C8">
                <w:rPr>
                  <w:rStyle w:val="Hyperlink"/>
                  <w:rFonts w:cs="Arial"/>
                  <w:szCs w:val="18"/>
                  <w:lang w:val="fr-FR"/>
                </w:rPr>
                <w:t>LinkId</w:t>
              </w:r>
              <w:proofErr w:type="spellEnd"/>
              <w:r w:rsidRPr="002442C8">
                <w:rPr>
                  <w:rStyle w:val="Hyperlink"/>
                  <w:rFonts w:cs="Arial"/>
                  <w:szCs w:val="18"/>
                  <w:lang w:val="fr-FR"/>
                </w:rPr>
                <w:t>=241320</w:t>
              </w:r>
            </w:hyperlink>
            <w:r w:rsidRPr="002442C8">
              <w:rPr>
                <w:rFonts w:cs="Arial"/>
                <w:color w:val="000000"/>
                <w:szCs w:val="18"/>
                <w:lang w:val="fr-FR"/>
              </w:rPr>
              <w:t>.</w:t>
            </w:r>
          </w:p>
        </w:tc>
        <w:tc>
          <w:tcPr>
            <w:tcW w:w="5400" w:type="dxa"/>
            <w:shd w:val="clear" w:color="auto" w:fill="FFFFFF"/>
            <w:tcMar>
              <w:top w:w="43" w:type="dxa"/>
              <w:left w:w="115" w:type="dxa"/>
              <w:bottom w:w="43" w:type="dxa"/>
              <w:right w:w="115" w:type="dxa"/>
            </w:tcMar>
          </w:tcPr>
          <w:p w:rsidR="00804D4F" w:rsidRPr="002442C8" w:rsidRDefault="00804D4F" w:rsidP="000D5951">
            <w:pPr>
              <w:pStyle w:val="PURBullet-Indented"/>
              <w:rPr>
                <w:rFonts w:cs="Arial"/>
                <w:szCs w:val="18"/>
                <w:lang w:val="fr-FR"/>
              </w:rPr>
            </w:pPr>
            <w:r w:rsidRPr="002442C8">
              <w:rPr>
                <w:rFonts w:cs="Arial"/>
                <w:szCs w:val="18"/>
                <w:lang w:val="fr-FR"/>
              </w:rPr>
              <w:t xml:space="preserve">Pour obtenir la liste des logiciels supplémentaires, rendez-vous sur la page </w:t>
            </w:r>
            <w:hyperlink r:id="rId85" w:tooltip="http://go.microsoft.com/fwlink/?LinkId=241320" w:history="1">
              <w:r w:rsidRPr="002442C8">
                <w:rPr>
                  <w:rStyle w:val="Hyperlink"/>
                  <w:rFonts w:cs="Arial"/>
                  <w:szCs w:val="18"/>
                  <w:lang w:val="fr-FR"/>
                </w:rPr>
                <w:t>go.microsoft.com/</w:t>
              </w:r>
              <w:proofErr w:type="spellStart"/>
              <w:r w:rsidRPr="002442C8">
                <w:rPr>
                  <w:rStyle w:val="Hyperlink"/>
                  <w:rFonts w:cs="Arial"/>
                  <w:szCs w:val="18"/>
                  <w:lang w:val="fr-FR"/>
                </w:rPr>
                <w:t>fwlink</w:t>
              </w:r>
              <w:proofErr w:type="spellEnd"/>
              <w:r w:rsidRPr="002442C8">
                <w:rPr>
                  <w:rStyle w:val="Hyperlink"/>
                  <w:rFonts w:cs="Arial"/>
                  <w:szCs w:val="18"/>
                  <w:lang w:val="fr-FR"/>
                </w:rPr>
                <w:t>/?</w:t>
              </w:r>
              <w:proofErr w:type="spellStart"/>
              <w:r w:rsidRPr="002442C8">
                <w:rPr>
                  <w:rStyle w:val="Hyperlink"/>
                  <w:rFonts w:cs="Arial"/>
                  <w:szCs w:val="18"/>
                  <w:lang w:val="fr-FR"/>
                </w:rPr>
                <w:t>LinkId</w:t>
              </w:r>
              <w:proofErr w:type="spellEnd"/>
              <w:r w:rsidRPr="002442C8">
                <w:rPr>
                  <w:rStyle w:val="Hyperlink"/>
                  <w:rFonts w:cs="Arial"/>
                  <w:szCs w:val="18"/>
                  <w:lang w:val="fr-FR"/>
                </w:rPr>
                <w:t>=241320</w:t>
              </w:r>
            </w:hyperlink>
            <w:r w:rsidRPr="002442C8">
              <w:rPr>
                <w:rFonts w:cs="Arial"/>
                <w:color w:val="000000"/>
                <w:szCs w:val="18"/>
                <w:lang w:val="fr-FR"/>
              </w:rPr>
              <w:t>.</w:t>
            </w:r>
          </w:p>
        </w:tc>
      </w:tr>
    </w:tbl>
    <w:p w:rsidR="00EF67CC" w:rsidRPr="002442C8" w:rsidRDefault="00EF67CC" w:rsidP="00984DEA">
      <w:pPr>
        <w:pStyle w:val="PURBody"/>
        <w:rPr>
          <w:lang w:val="fr-FR"/>
        </w:rPr>
        <w:sectPr w:rsidR="00EF67CC" w:rsidRPr="002442C8" w:rsidSect="001C3D1C">
          <w:footerReference w:type="default" r:id="rId86"/>
          <w:pgSz w:w="12240" w:h="15840" w:code="1"/>
          <w:pgMar w:top="1166" w:right="720" w:bottom="720" w:left="720" w:header="432" w:footer="288" w:gutter="0"/>
          <w:cols w:space="360"/>
          <w:docGrid w:linePitch="360"/>
        </w:sectPr>
      </w:pPr>
    </w:p>
    <w:p w:rsidR="00DB4E8F" w:rsidRPr="002442C8" w:rsidRDefault="00681F74" w:rsidP="00E450A6">
      <w:pPr>
        <w:pStyle w:val="PURBody"/>
        <w:spacing w:before="240" w:after="240"/>
        <w:jc w:val="right"/>
        <w:rPr>
          <w:lang w:val="fr-FR"/>
        </w:rPr>
      </w:pPr>
      <w:hyperlink w:anchor="Tables des matières" w:history="1">
        <w:hyperlink w:anchor="TOC" w:history="1">
          <w:r w:rsidR="00EA00B0" w:rsidRPr="002442C8">
            <w:rPr>
              <w:rStyle w:val="Hyperlink"/>
              <w:rFonts w:ascii="Arial Narrow" w:hAnsi="Arial Narrow"/>
              <w:sz w:val="16"/>
              <w:lang w:val="fr-FR"/>
            </w:rPr>
            <w:t>Table des matières</w:t>
          </w:r>
        </w:hyperlink>
      </w:hyperlink>
      <w:r w:rsidR="00C0505F" w:rsidRPr="002442C8">
        <w:rPr>
          <w:lang w:val="fr-FR"/>
        </w:rPr>
        <w:t>/</w:t>
      </w:r>
      <w:hyperlink w:anchor="UniversalTerms" w:history="1">
        <w:hyperlink w:anchor="UniversalTerms" w:history="1">
          <w:hyperlink w:anchor="UniversalTerms" w:history="1">
            <w:r w:rsidR="00E450A6" w:rsidRPr="002442C8">
              <w:rPr>
                <w:rStyle w:val="Hyperlink"/>
                <w:rFonts w:ascii="Arial Narrow" w:hAnsi="Arial Narrow"/>
                <w:sz w:val="16"/>
                <w:lang w:val="fr-FR"/>
              </w:rPr>
              <w:t>Conditions Universelles de Licence</w:t>
            </w:r>
          </w:hyperlink>
        </w:hyperlink>
      </w:hyperlink>
    </w:p>
    <w:p w:rsidR="00AE3B6A" w:rsidRPr="002442C8" w:rsidRDefault="00AE3B6A" w:rsidP="00984DEA">
      <w:pPr>
        <w:pStyle w:val="PURBody"/>
        <w:rPr>
          <w:lang w:val="fr-FR"/>
        </w:rPr>
      </w:pPr>
      <w:r w:rsidRPr="002442C8">
        <w:rPr>
          <w:lang w:val="fr-FR"/>
        </w:rPr>
        <w:br w:type="page"/>
      </w:r>
    </w:p>
    <w:p w:rsidR="001C183A" w:rsidRPr="002442C8" w:rsidRDefault="00043C1F" w:rsidP="00AE3B6A">
      <w:pPr>
        <w:pStyle w:val="PURSectionHeading"/>
        <w:rPr>
          <w:lang w:val="fr-FR"/>
        </w:rPr>
      </w:pPr>
      <w:bookmarkStart w:id="418" w:name="_Toc299519183"/>
      <w:bookmarkStart w:id="419" w:name="_Toc299525047"/>
      <w:bookmarkStart w:id="420" w:name="_Toc299531615"/>
      <w:bookmarkStart w:id="421" w:name="_Toc299531939"/>
      <w:bookmarkStart w:id="422" w:name="_Toc299957222"/>
      <w:bookmarkStart w:id="423" w:name="_Toc340656788"/>
      <w:bookmarkStart w:id="424" w:name="Appendix2"/>
      <w:r w:rsidRPr="002442C8">
        <w:rPr>
          <w:lang w:val="fr-FR"/>
        </w:rPr>
        <w:lastRenderedPageBreak/>
        <w:t>Annexe 2 : au transfert de données</w:t>
      </w:r>
      <w:bookmarkEnd w:id="418"/>
      <w:bookmarkEnd w:id="419"/>
      <w:bookmarkEnd w:id="420"/>
      <w:bookmarkEnd w:id="421"/>
      <w:bookmarkEnd w:id="422"/>
      <w:bookmarkEnd w:id="423"/>
    </w:p>
    <w:p w:rsidR="00231FAC" w:rsidRPr="002442C8" w:rsidRDefault="00231FAC" w:rsidP="00231FAC">
      <w:pPr>
        <w:pStyle w:val="PURHeading1"/>
        <w:rPr>
          <w:lang w:val="fr-FR"/>
        </w:rPr>
      </w:pPr>
      <w:bookmarkStart w:id="425" w:name="_Toc299957223"/>
      <w:r w:rsidRPr="002442C8">
        <w:rPr>
          <w:lang w:val="fr-FR"/>
        </w:rPr>
        <w:t>Bing Maps</w:t>
      </w:r>
      <w:r w:rsidRPr="002442C8">
        <w:rPr>
          <w:rFonts w:eastAsia="SimSun"/>
          <w:sz w:val="20"/>
          <w:szCs w:val="20"/>
          <w:lang w:val="fr-FR"/>
        </w:rPr>
        <w:t>.</w:t>
      </w:r>
      <w:r w:rsidR="00E1286F" w:rsidRPr="002442C8">
        <w:rPr>
          <w:rFonts w:eastAsia="SimSun"/>
          <w:sz w:val="20"/>
          <w:szCs w:val="20"/>
          <w:lang w:val="fr-FR"/>
        </w:rPr>
        <w:t xml:space="preserve"> </w:t>
      </w:r>
    </w:p>
    <w:p w:rsidR="00231FAC" w:rsidRPr="002442C8" w:rsidRDefault="00231FAC" w:rsidP="00231FAC">
      <w:pPr>
        <w:pStyle w:val="PURBody-Indented"/>
        <w:rPr>
          <w:lang w:val="fr-FR"/>
        </w:rPr>
      </w:pPr>
      <w:r w:rsidRPr="002442C8">
        <w:rPr>
          <w:lang w:val="fr-FR"/>
        </w:rPr>
        <w:t>Le logiciel permet d</w:t>
      </w:r>
      <w:r w:rsidR="003E0FD6" w:rsidRPr="002442C8">
        <w:rPr>
          <w:lang w:val="fr-FR"/>
        </w:rPr>
        <w:t>’</w:t>
      </w:r>
      <w:r w:rsidRPr="002442C8">
        <w:rPr>
          <w:lang w:val="fr-FR"/>
        </w:rPr>
        <w:t xml:space="preserve">utiliser Bing </w:t>
      </w:r>
      <w:proofErr w:type="spellStart"/>
      <w:r w:rsidRPr="002442C8">
        <w:rPr>
          <w:lang w:val="fr-FR"/>
        </w:rPr>
        <w:t>Maps</w:t>
      </w:r>
      <w:proofErr w:type="spellEnd"/>
      <w:r w:rsidRPr="002442C8">
        <w:rPr>
          <w:lang w:val="fr-FR"/>
        </w:rPr>
        <w:t>.</w:t>
      </w:r>
      <w:r w:rsidR="00E1286F" w:rsidRPr="002442C8">
        <w:rPr>
          <w:lang w:val="fr-FR"/>
        </w:rPr>
        <w:t xml:space="preserve"> </w:t>
      </w:r>
      <w:r w:rsidRPr="002442C8">
        <w:rPr>
          <w:color w:val="auto"/>
          <w:lang w:val="fr-FR"/>
        </w:rPr>
        <w:t>Vous n</w:t>
      </w:r>
      <w:r w:rsidR="003E0FD6" w:rsidRPr="002442C8">
        <w:rPr>
          <w:color w:val="auto"/>
          <w:lang w:val="fr-FR"/>
        </w:rPr>
        <w:t>’</w:t>
      </w:r>
      <w:r w:rsidRPr="002442C8">
        <w:rPr>
          <w:color w:val="auto"/>
          <w:lang w:val="fr-FR"/>
        </w:rPr>
        <w:t xml:space="preserve">êtes autorisé à utiliser les contenus fournis via Bing </w:t>
      </w:r>
      <w:proofErr w:type="spellStart"/>
      <w:r w:rsidRPr="002442C8">
        <w:rPr>
          <w:color w:val="auto"/>
          <w:lang w:val="fr-FR"/>
        </w:rPr>
        <w:t>Maps</w:t>
      </w:r>
      <w:proofErr w:type="spellEnd"/>
      <w:r w:rsidRPr="002442C8">
        <w:rPr>
          <w:color w:val="auto"/>
          <w:lang w:val="fr-FR"/>
        </w:rPr>
        <w:t>, y compris les géocodes, qu</w:t>
      </w:r>
      <w:r w:rsidR="003E0FD6" w:rsidRPr="002442C8">
        <w:rPr>
          <w:color w:val="auto"/>
          <w:lang w:val="fr-FR"/>
        </w:rPr>
        <w:t>’</w:t>
      </w:r>
      <w:r w:rsidRPr="002442C8">
        <w:rPr>
          <w:color w:val="auto"/>
          <w:lang w:val="fr-FR"/>
        </w:rPr>
        <w:t xml:space="preserve">avec le produit via lequel les contenus sont fournis. </w:t>
      </w:r>
      <w:r w:rsidRPr="002442C8">
        <w:rPr>
          <w:lang w:val="fr-FR"/>
        </w:rPr>
        <w:t xml:space="preserve">Votre utilisation de Bing </w:t>
      </w:r>
      <w:proofErr w:type="spellStart"/>
      <w:r w:rsidRPr="002442C8">
        <w:rPr>
          <w:lang w:val="fr-FR"/>
        </w:rPr>
        <w:t>Maps</w:t>
      </w:r>
      <w:proofErr w:type="spellEnd"/>
      <w:r w:rsidRPr="002442C8">
        <w:rPr>
          <w:lang w:val="fr-FR"/>
        </w:rPr>
        <w:t xml:space="preserve"> est régie par les Conditions d</w:t>
      </w:r>
      <w:r w:rsidR="003E0FD6" w:rsidRPr="002442C8">
        <w:rPr>
          <w:lang w:val="fr-FR"/>
        </w:rPr>
        <w:t>’</w:t>
      </w:r>
      <w:r w:rsidRPr="002442C8">
        <w:rPr>
          <w:lang w:val="fr-FR"/>
        </w:rPr>
        <w:t xml:space="preserve">Utilisation et la Déclaration de confidentialité de Bing </w:t>
      </w:r>
      <w:proofErr w:type="spellStart"/>
      <w:r w:rsidRPr="002442C8">
        <w:rPr>
          <w:lang w:val="fr-FR"/>
        </w:rPr>
        <w:t>Maps</w:t>
      </w:r>
      <w:proofErr w:type="spellEnd"/>
      <w:r w:rsidRPr="002442C8">
        <w:rPr>
          <w:lang w:val="fr-FR"/>
        </w:rPr>
        <w:t xml:space="preserve">, respectivement disponibles sur les sites </w:t>
      </w:r>
      <w:hyperlink r:id="rId87" w:history="1">
        <w:r w:rsidRPr="002442C8">
          <w:rPr>
            <w:rStyle w:val="Hyperlink"/>
            <w:lang w:val="fr-FR"/>
          </w:rPr>
          <w:t>http://go.microsoft.com/?linkid=9710837</w:t>
        </w:r>
      </w:hyperlink>
      <w:r w:rsidRPr="002442C8">
        <w:rPr>
          <w:lang w:val="fr-FR"/>
        </w:rPr>
        <w:t xml:space="preserve"> et </w:t>
      </w:r>
      <w:hyperlink r:id="rId88" w:history="1">
        <w:r w:rsidRPr="002442C8">
          <w:rPr>
            <w:rStyle w:val="Hyperlink"/>
            <w:lang w:val="fr-FR"/>
          </w:rPr>
          <w:t>http://go.microsoft.com/fwlink/?LinkID=248686</w:t>
        </w:r>
      </w:hyperlink>
      <w:r w:rsidRPr="002442C8">
        <w:rPr>
          <w:lang w:val="fr-FR"/>
        </w:rPr>
        <w:t xml:space="preserve">. </w:t>
      </w:r>
    </w:p>
    <w:p w:rsidR="007A0107" w:rsidRPr="002442C8" w:rsidRDefault="007A0107" w:rsidP="007A0107">
      <w:pPr>
        <w:pStyle w:val="PURHeading1"/>
        <w:rPr>
          <w:lang w:val="fr-FR"/>
        </w:rPr>
      </w:pPr>
      <w:r w:rsidRPr="002442C8">
        <w:rPr>
          <w:lang w:val="fr-FR"/>
        </w:rPr>
        <w:t xml:space="preserve">Avertissement relatif aux mises à jour automatiques </w:t>
      </w:r>
      <w:r w:rsidRPr="002442C8">
        <w:rPr>
          <w:rFonts w:eastAsia="SimSun"/>
          <w:sz w:val="20"/>
          <w:szCs w:val="20"/>
          <w:lang w:val="fr-FR"/>
        </w:rPr>
        <w:t>DES VERSIONS PRÉCÉDENTES DE SQL SERVER.</w:t>
      </w:r>
      <w:r w:rsidR="00E1286F" w:rsidRPr="002442C8">
        <w:rPr>
          <w:rFonts w:eastAsia="SimSun"/>
          <w:sz w:val="20"/>
          <w:szCs w:val="20"/>
          <w:lang w:val="fr-FR"/>
        </w:rPr>
        <w:t xml:space="preserve"> </w:t>
      </w:r>
    </w:p>
    <w:p w:rsidR="00231FAC" w:rsidRPr="002442C8" w:rsidRDefault="007A0107" w:rsidP="00B43A48">
      <w:pPr>
        <w:ind w:left="270"/>
        <w:rPr>
          <w:lang w:val="fr-FR"/>
        </w:rPr>
      </w:pPr>
      <w:r w:rsidRPr="002442C8">
        <w:rPr>
          <w:rFonts w:eastAsia="Arial"/>
          <w:color w:val="404040"/>
          <w:sz w:val="18"/>
          <w:szCs w:val="18"/>
          <w:lang w:val="fr-FR"/>
        </w:rPr>
        <w:t>Si ce logiciel est installé sur des Serveurs ou dispositifs exécutant toute édition supportée de SQL Server (ou de ses composants) antérieure à SQL Server 2012, il mettra automatiquement à jour certains fichiers ou fonctionnalités de ces éditions et les remplacera par ses propres fichiers.</w:t>
      </w:r>
      <w:r w:rsidR="00E1286F" w:rsidRPr="002442C8">
        <w:rPr>
          <w:rFonts w:eastAsia="Arial"/>
          <w:color w:val="404040"/>
          <w:sz w:val="18"/>
          <w:szCs w:val="18"/>
          <w:lang w:val="fr-FR"/>
        </w:rPr>
        <w:t xml:space="preserve"> </w:t>
      </w:r>
      <w:r w:rsidRPr="002442C8">
        <w:rPr>
          <w:rFonts w:eastAsia="Arial"/>
          <w:color w:val="404040"/>
          <w:sz w:val="18"/>
          <w:szCs w:val="18"/>
          <w:lang w:val="fr-FR"/>
        </w:rPr>
        <w:t>Vous ne pouvez pas désactiver cette fonctionnalité.</w:t>
      </w:r>
      <w:r w:rsidR="00E1286F" w:rsidRPr="002442C8">
        <w:rPr>
          <w:rFonts w:eastAsia="Arial"/>
          <w:color w:val="404040"/>
          <w:sz w:val="18"/>
          <w:szCs w:val="18"/>
          <w:lang w:val="fr-FR"/>
        </w:rPr>
        <w:t xml:space="preserve"> </w:t>
      </w:r>
      <w:r w:rsidRPr="002442C8">
        <w:rPr>
          <w:rFonts w:eastAsia="Arial"/>
          <w:color w:val="404040"/>
          <w:sz w:val="18"/>
          <w:szCs w:val="18"/>
          <w:lang w:val="fr-FR"/>
        </w:rPr>
        <w:t>La suppression de ces fichiers peut engendrer des défaillances au niveau du logiciel. Une fois supprimés, ils ne pourront peut-être pas être récupérés.</w:t>
      </w:r>
      <w:r w:rsidR="00E1286F" w:rsidRPr="002442C8">
        <w:rPr>
          <w:rFonts w:eastAsia="Arial"/>
          <w:color w:val="404040"/>
          <w:sz w:val="18"/>
          <w:szCs w:val="18"/>
          <w:lang w:val="fr-FR"/>
        </w:rPr>
        <w:t xml:space="preserve"> </w:t>
      </w:r>
      <w:r w:rsidRPr="002442C8">
        <w:rPr>
          <w:rFonts w:eastAsia="Arial"/>
          <w:color w:val="404040"/>
          <w:sz w:val="18"/>
          <w:szCs w:val="18"/>
          <w:lang w:val="fr-FR"/>
        </w:rPr>
        <w:t>En installant ce logiciel sur un serveur ou dispositif exécutant lesdites éditions, vous acceptez ces mises à jour dans toutes les éditions et copies de SQL Server (y</w:t>
      </w:r>
      <w:r w:rsidR="00B43A48" w:rsidRPr="002442C8">
        <w:rPr>
          <w:rFonts w:eastAsia="Arial"/>
          <w:color w:val="404040"/>
          <w:sz w:val="18"/>
          <w:szCs w:val="18"/>
          <w:lang w:val="fr-FR"/>
        </w:rPr>
        <w:t> </w:t>
      </w:r>
      <w:r w:rsidRPr="002442C8">
        <w:rPr>
          <w:rFonts w:eastAsia="Arial"/>
          <w:color w:val="404040"/>
          <w:sz w:val="18"/>
          <w:szCs w:val="18"/>
          <w:lang w:val="fr-FR"/>
        </w:rPr>
        <w:t>compris leurs composants) exécutées sur ce Serveur ou dispositif.</w:t>
      </w:r>
    </w:p>
    <w:p w:rsidR="00B0332A" w:rsidRPr="002442C8" w:rsidRDefault="00B0332A" w:rsidP="00DB4E8F">
      <w:pPr>
        <w:pStyle w:val="PURHeading1"/>
        <w:rPr>
          <w:lang w:val="fr-FR"/>
        </w:rPr>
      </w:pPr>
      <w:r w:rsidRPr="002442C8">
        <w:rPr>
          <w:lang w:val="fr-FR"/>
        </w:rPr>
        <w:t>Avertissement relatif au transfert de données</w:t>
      </w:r>
    </w:p>
    <w:p w:rsidR="00B0332A" w:rsidRPr="002442C8" w:rsidRDefault="00B0332A" w:rsidP="00B0332A">
      <w:pPr>
        <w:ind w:left="270"/>
        <w:rPr>
          <w:lang w:val="fr-FR"/>
        </w:rPr>
      </w:pPr>
      <w:r w:rsidRPr="002442C8">
        <w:rPr>
          <w:rFonts w:eastAsia="Arial"/>
          <w:color w:val="404040"/>
          <w:sz w:val="18"/>
          <w:szCs w:val="18"/>
          <w:lang w:val="fr-FR"/>
        </w:rPr>
        <w:t>Le produit contient une ou plusieurs fonctionnalités logicielles qui se connectent aux systèmes informatiques de Microsoft ou de fournisseurs de services via Internet.</w:t>
      </w:r>
      <w:r w:rsidR="00E1286F" w:rsidRPr="002442C8">
        <w:rPr>
          <w:rFonts w:eastAsia="Arial"/>
          <w:color w:val="404040"/>
          <w:sz w:val="18"/>
          <w:szCs w:val="18"/>
          <w:lang w:val="fr-FR"/>
        </w:rPr>
        <w:t xml:space="preserve"> </w:t>
      </w:r>
      <w:r w:rsidRPr="002442C8">
        <w:rPr>
          <w:rFonts w:eastAsia="Arial"/>
          <w:color w:val="404040"/>
          <w:sz w:val="18"/>
          <w:szCs w:val="18"/>
          <w:lang w:val="fr-FR"/>
        </w:rPr>
        <w:t>Pour en savoir plus, reportez-vous au document « Avertissements relatifs au transfert de données » disponible à l</w:t>
      </w:r>
      <w:r w:rsidR="003E0FD6" w:rsidRPr="002442C8">
        <w:rPr>
          <w:rFonts w:eastAsia="Arial"/>
          <w:color w:val="404040"/>
          <w:sz w:val="18"/>
          <w:szCs w:val="18"/>
          <w:lang w:val="fr-FR"/>
        </w:rPr>
        <w:t>’</w:t>
      </w:r>
      <w:r w:rsidRPr="002442C8">
        <w:rPr>
          <w:rFonts w:eastAsia="Arial"/>
          <w:color w:val="404040"/>
          <w:sz w:val="18"/>
          <w:szCs w:val="18"/>
          <w:lang w:val="fr-FR"/>
        </w:rPr>
        <w:t>adresse</w:t>
      </w:r>
      <w:r w:rsidR="00E1286F" w:rsidRPr="002442C8">
        <w:rPr>
          <w:rFonts w:eastAsia="Arial"/>
          <w:color w:val="404040"/>
          <w:sz w:val="18"/>
          <w:szCs w:val="18"/>
          <w:lang w:val="fr-FR"/>
        </w:rPr>
        <w:t xml:space="preserve"> </w:t>
      </w:r>
      <w:hyperlink r:id="rId89" w:history="1">
        <w:r w:rsidRPr="002442C8">
          <w:rPr>
            <w:rFonts w:eastAsia="Arial"/>
            <w:color w:val="00467F"/>
            <w:sz w:val="18"/>
            <w:szCs w:val="18"/>
            <w:u w:val="single"/>
            <w:lang w:val="fr-FR"/>
          </w:rPr>
          <w:t>http://microsoft.com/licensing/contracts</w:t>
        </w:r>
      </w:hyperlink>
      <w:r w:rsidRPr="002442C8">
        <w:rPr>
          <w:rFonts w:eastAsia="Arial" w:cs="Arial"/>
          <w:sz w:val="18"/>
          <w:szCs w:val="18"/>
          <w:lang w:val="fr-FR"/>
        </w:rPr>
        <w:t xml:space="preserve">. </w:t>
      </w:r>
      <w:r w:rsidRPr="002442C8">
        <w:rPr>
          <w:rFonts w:eastAsia="Arial"/>
          <w:color w:val="404040"/>
          <w:sz w:val="18"/>
          <w:szCs w:val="18"/>
          <w:lang w:val="fr-FR"/>
        </w:rPr>
        <w:t>Microsoft fournit des services Internet avec les produits par le biais de ces fonctionnalités.</w:t>
      </w:r>
      <w:r w:rsidR="00E1286F" w:rsidRPr="002442C8">
        <w:rPr>
          <w:rFonts w:eastAsia="Arial"/>
          <w:color w:val="404040"/>
          <w:sz w:val="18"/>
          <w:szCs w:val="18"/>
          <w:lang w:val="fr-FR"/>
        </w:rPr>
        <w:t xml:space="preserve"> </w:t>
      </w:r>
      <w:r w:rsidRPr="002442C8">
        <w:rPr>
          <w:rFonts w:eastAsia="Arial"/>
          <w:color w:val="404040"/>
          <w:sz w:val="18"/>
          <w:szCs w:val="18"/>
          <w:lang w:val="fr-FR"/>
        </w:rPr>
        <w:t>Une notification séparée ne vous sera pas systématiquement adressée lors de l</w:t>
      </w:r>
      <w:r w:rsidR="003E0FD6" w:rsidRPr="002442C8">
        <w:rPr>
          <w:rFonts w:eastAsia="Arial"/>
          <w:color w:val="404040"/>
          <w:sz w:val="18"/>
          <w:szCs w:val="18"/>
          <w:lang w:val="fr-FR"/>
        </w:rPr>
        <w:t>’</w:t>
      </w:r>
      <w:r w:rsidRPr="002442C8">
        <w:rPr>
          <w:rFonts w:eastAsia="Arial"/>
          <w:color w:val="404040"/>
          <w:sz w:val="18"/>
          <w:szCs w:val="18"/>
          <w:lang w:val="fr-FR"/>
        </w:rPr>
        <w:t>exécution d</w:t>
      </w:r>
      <w:r w:rsidR="003E0FD6" w:rsidRPr="002442C8">
        <w:rPr>
          <w:rFonts w:eastAsia="Arial"/>
          <w:color w:val="404040"/>
          <w:sz w:val="18"/>
          <w:szCs w:val="18"/>
          <w:lang w:val="fr-FR"/>
        </w:rPr>
        <w:t>’</w:t>
      </w:r>
      <w:r w:rsidRPr="002442C8">
        <w:rPr>
          <w:rFonts w:eastAsia="Arial"/>
          <w:color w:val="404040"/>
          <w:sz w:val="18"/>
          <w:szCs w:val="18"/>
          <w:lang w:val="fr-FR"/>
        </w:rPr>
        <w:t>une fonctionnalité.</w:t>
      </w:r>
      <w:r w:rsidR="00E1286F" w:rsidRPr="002442C8">
        <w:rPr>
          <w:rFonts w:eastAsia="Arial"/>
          <w:color w:val="404040"/>
          <w:sz w:val="18"/>
          <w:szCs w:val="18"/>
          <w:lang w:val="fr-FR"/>
        </w:rPr>
        <w:t xml:space="preserve"> </w:t>
      </w:r>
      <w:r w:rsidRPr="002442C8">
        <w:rPr>
          <w:rFonts w:eastAsia="Arial"/>
          <w:color w:val="404040"/>
          <w:sz w:val="18"/>
          <w:szCs w:val="18"/>
          <w:lang w:val="fr-FR"/>
        </w:rPr>
        <w:t>Dans certains cas, vous pouvez désactiver une fonctionnalité ou ne pas l</w:t>
      </w:r>
      <w:r w:rsidR="003E0FD6" w:rsidRPr="002442C8">
        <w:rPr>
          <w:rFonts w:eastAsia="Arial"/>
          <w:color w:val="404040"/>
          <w:sz w:val="18"/>
          <w:szCs w:val="18"/>
          <w:lang w:val="fr-FR"/>
        </w:rPr>
        <w:t>’</w:t>
      </w:r>
      <w:r w:rsidRPr="002442C8">
        <w:rPr>
          <w:rFonts w:eastAsia="Arial"/>
          <w:color w:val="404040"/>
          <w:sz w:val="18"/>
          <w:szCs w:val="18"/>
          <w:lang w:val="fr-FR"/>
        </w:rPr>
        <w:t>utiliser.</w:t>
      </w:r>
    </w:p>
    <w:p w:rsidR="00B0332A" w:rsidRPr="002442C8" w:rsidRDefault="00B0332A" w:rsidP="00B0332A">
      <w:pPr>
        <w:keepNext/>
        <w:keepLines/>
        <w:spacing w:line="240" w:lineRule="exact"/>
        <w:rPr>
          <w:lang w:val="fr-FR"/>
        </w:rPr>
      </w:pPr>
      <w:r w:rsidRPr="002442C8">
        <w:rPr>
          <w:rFonts w:ascii="Arial Black" w:eastAsia="Arial" w:hAnsi="Arial Black"/>
          <w:color w:val="404040"/>
          <w:lang w:val="fr-FR"/>
        </w:rPr>
        <w:t>Données informatiques</w:t>
      </w:r>
    </w:p>
    <w:p w:rsidR="00B0332A" w:rsidRPr="002442C8" w:rsidRDefault="00B0332A" w:rsidP="00B0332A">
      <w:pPr>
        <w:ind w:left="270"/>
        <w:rPr>
          <w:lang w:val="fr-FR"/>
        </w:rPr>
      </w:pPr>
      <w:r w:rsidRPr="002442C8">
        <w:rPr>
          <w:rFonts w:eastAsia="Arial"/>
          <w:color w:val="404040"/>
          <w:sz w:val="18"/>
          <w:szCs w:val="18"/>
          <w:lang w:val="fr-FR"/>
        </w:rPr>
        <w:t>Les fonctionnalités utilisent des protocoles Internet qui transmettent aux systèmes appropriés des informations relatives à votre ordinateur, telles que votre adresse IP, le type de système d</w:t>
      </w:r>
      <w:r w:rsidR="003E0FD6" w:rsidRPr="002442C8">
        <w:rPr>
          <w:rFonts w:eastAsia="Arial"/>
          <w:color w:val="404040"/>
          <w:sz w:val="18"/>
          <w:szCs w:val="18"/>
          <w:lang w:val="fr-FR"/>
        </w:rPr>
        <w:t>’</w:t>
      </w:r>
      <w:r w:rsidRPr="002442C8">
        <w:rPr>
          <w:rFonts w:eastAsia="Arial"/>
          <w:color w:val="404040"/>
          <w:sz w:val="18"/>
          <w:szCs w:val="18"/>
          <w:lang w:val="fr-FR"/>
        </w:rPr>
        <w:t>exploitation, le navigateur, le nom et la version du logiciel que vous utilisez, ainsi que le code de langue du dispositif sur lequel vous avez installé le logiciel.</w:t>
      </w:r>
    </w:p>
    <w:p w:rsidR="00B0332A" w:rsidRPr="002442C8" w:rsidRDefault="00B0332A" w:rsidP="00B0332A">
      <w:pPr>
        <w:keepNext/>
        <w:keepLines/>
        <w:spacing w:line="240" w:lineRule="exact"/>
        <w:rPr>
          <w:lang w:val="fr-FR"/>
        </w:rPr>
      </w:pPr>
      <w:r w:rsidRPr="002442C8">
        <w:rPr>
          <w:rFonts w:ascii="Arial Black" w:eastAsia="Arial" w:hAnsi="Arial Black"/>
          <w:color w:val="404040"/>
          <w:lang w:val="fr-FR"/>
        </w:rPr>
        <w:t>Utilisation des informations</w:t>
      </w:r>
    </w:p>
    <w:p w:rsidR="00B0332A" w:rsidRPr="002442C8" w:rsidRDefault="00B0332A" w:rsidP="00B43A48">
      <w:pPr>
        <w:ind w:left="270"/>
        <w:rPr>
          <w:lang w:val="fr-FR"/>
        </w:rPr>
      </w:pPr>
      <w:r w:rsidRPr="002442C8">
        <w:rPr>
          <w:rFonts w:eastAsia="Arial"/>
          <w:color w:val="404040"/>
          <w:sz w:val="18"/>
          <w:szCs w:val="18"/>
          <w:lang w:val="fr-FR"/>
        </w:rPr>
        <w:t>Microsoft n</w:t>
      </w:r>
      <w:r w:rsidR="003E0FD6" w:rsidRPr="002442C8">
        <w:rPr>
          <w:rFonts w:eastAsia="Arial"/>
          <w:color w:val="404040"/>
          <w:sz w:val="18"/>
          <w:szCs w:val="18"/>
          <w:lang w:val="fr-FR"/>
        </w:rPr>
        <w:t>’</w:t>
      </w:r>
      <w:r w:rsidRPr="002442C8">
        <w:rPr>
          <w:rFonts w:eastAsia="Arial"/>
          <w:color w:val="404040"/>
          <w:sz w:val="18"/>
          <w:szCs w:val="18"/>
          <w:lang w:val="fr-FR"/>
        </w:rPr>
        <w:t>utilise pas ces informations pour vous identifier ou vous contacter. Microsoft n</w:t>
      </w:r>
      <w:r w:rsidR="003E0FD6" w:rsidRPr="002442C8">
        <w:rPr>
          <w:rFonts w:eastAsia="Arial"/>
          <w:color w:val="404040"/>
          <w:sz w:val="18"/>
          <w:szCs w:val="18"/>
          <w:lang w:val="fr-FR"/>
        </w:rPr>
        <w:t>’</w:t>
      </w:r>
      <w:r w:rsidRPr="002442C8">
        <w:rPr>
          <w:rFonts w:eastAsia="Arial"/>
          <w:color w:val="404040"/>
          <w:sz w:val="18"/>
          <w:szCs w:val="18"/>
          <w:lang w:val="fr-FR"/>
        </w:rPr>
        <w:t>utilise ces informations que dans le but de</w:t>
      </w:r>
      <w:r w:rsidR="00B43A48" w:rsidRPr="002442C8">
        <w:rPr>
          <w:rFonts w:eastAsia="Arial"/>
          <w:color w:val="404040"/>
          <w:sz w:val="18"/>
          <w:szCs w:val="18"/>
          <w:lang w:val="fr-FR"/>
        </w:rPr>
        <w:t> </w:t>
      </w:r>
      <w:r w:rsidRPr="002442C8">
        <w:rPr>
          <w:rFonts w:eastAsia="Arial"/>
          <w:color w:val="404040"/>
          <w:sz w:val="18"/>
          <w:szCs w:val="18"/>
          <w:lang w:val="fr-FR"/>
        </w:rPr>
        <w:t>mettre à votre disposition les services Internet accessibles via le logiciel. Microsoft peut utiliser les informations sur l</w:t>
      </w:r>
      <w:r w:rsidR="003E0FD6" w:rsidRPr="002442C8">
        <w:rPr>
          <w:rFonts w:eastAsia="Arial"/>
          <w:color w:val="404040"/>
          <w:sz w:val="18"/>
          <w:szCs w:val="18"/>
          <w:lang w:val="fr-FR"/>
        </w:rPr>
        <w:t>’</w:t>
      </w:r>
      <w:r w:rsidRPr="002442C8">
        <w:rPr>
          <w:rFonts w:eastAsia="Arial"/>
          <w:color w:val="404040"/>
          <w:sz w:val="18"/>
          <w:szCs w:val="18"/>
          <w:lang w:val="fr-FR"/>
        </w:rPr>
        <w:t>ordinateur, les informations de l</w:t>
      </w:r>
      <w:r w:rsidR="003E0FD6" w:rsidRPr="002442C8">
        <w:rPr>
          <w:rFonts w:eastAsia="Arial"/>
          <w:color w:val="404040"/>
          <w:sz w:val="18"/>
          <w:szCs w:val="18"/>
          <w:lang w:val="fr-FR"/>
        </w:rPr>
        <w:t>’</w:t>
      </w:r>
      <w:r w:rsidRPr="002442C8">
        <w:rPr>
          <w:rFonts w:eastAsia="Arial"/>
          <w:color w:val="404040"/>
          <w:sz w:val="18"/>
          <w:szCs w:val="18"/>
          <w:lang w:val="fr-FR"/>
        </w:rPr>
        <w:t>accélérateur, les informations de suggestion de recherche, les rapports d</w:t>
      </w:r>
      <w:r w:rsidR="003E0FD6" w:rsidRPr="002442C8">
        <w:rPr>
          <w:rFonts w:eastAsia="Arial"/>
          <w:color w:val="404040"/>
          <w:sz w:val="18"/>
          <w:szCs w:val="18"/>
          <w:lang w:val="fr-FR"/>
        </w:rPr>
        <w:t>’</w:t>
      </w:r>
      <w:r w:rsidRPr="002442C8">
        <w:rPr>
          <w:rFonts w:eastAsia="Arial"/>
          <w:color w:val="404040"/>
          <w:sz w:val="18"/>
          <w:szCs w:val="18"/>
          <w:lang w:val="fr-FR"/>
        </w:rPr>
        <w:t>erreurs, les rapports sur les Programmes Malveillants et les rapports de filtrage d</w:t>
      </w:r>
      <w:r w:rsidR="003E0FD6" w:rsidRPr="002442C8">
        <w:rPr>
          <w:rFonts w:eastAsia="Arial"/>
          <w:color w:val="404040"/>
          <w:sz w:val="18"/>
          <w:szCs w:val="18"/>
          <w:lang w:val="fr-FR"/>
        </w:rPr>
        <w:t>’</w:t>
      </w:r>
      <w:r w:rsidRPr="002442C8">
        <w:rPr>
          <w:rFonts w:eastAsia="Arial"/>
          <w:color w:val="404040"/>
          <w:sz w:val="18"/>
          <w:szCs w:val="18"/>
          <w:lang w:val="fr-FR"/>
        </w:rPr>
        <w:t>URL pour améliorer ses logiciels et services.</w:t>
      </w:r>
      <w:r w:rsidR="00E1286F" w:rsidRPr="002442C8">
        <w:rPr>
          <w:rFonts w:eastAsia="Arial"/>
          <w:color w:val="404040"/>
          <w:sz w:val="18"/>
          <w:szCs w:val="18"/>
          <w:lang w:val="fr-FR"/>
        </w:rPr>
        <w:t xml:space="preserve"> </w:t>
      </w:r>
      <w:r w:rsidRPr="002442C8">
        <w:rPr>
          <w:rFonts w:eastAsia="Arial"/>
          <w:color w:val="404040"/>
          <w:sz w:val="18"/>
          <w:szCs w:val="18"/>
          <w:lang w:val="fr-FR"/>
        </w:rPr>
        <w:t>Nous sommes également autorisés à les partager avec des tiers, tels que des fournisseurs de matériels et de logiciels.</w:t>
      </w:r>
      <w:r w:rsidR="00E1286F" w:rsidRPr="002442C8">
        <w:rPr>
          <w:rFonts w:eastAsia="Arial"/>
          <w:color w:val="404040"/>
          <w:sz w:val="18"/>
          <w:szCs w:val="18"/>
          <w:lang w:val="fr-FR"/>
        </w:rPr>
        <w:t xml:space="preserve"> </w:t>
      </w:r>
      <w:r w:rsidRPr="002442C8">
        <w:rPr>
          <w:rFonts w:eastAsia="Arial"/>
          <w:color w:val="404040"/>
          <w:sz w:val="18"/>
          <w:szCs w:val="18"/>
          <w:lang w:val="fr-FR"/>
        </w:rPr>
        <w:t>Ceux-ci peuvent utiliser les informations pour améliorer le fonctionnement de leurs produits avec le logiciel Microsoft.</w:t>
      </w:r>
    </w:p>
    <w:p w:rsidR="00B0332A" w:rsidRPr="002442C8" w:rsidRDefault="00B0332A" w:rsidP="00B0332A">
      <w:pPr>
        <w:keepNext/>
        <w:keepLines/>
        <w:spacing w:line="240" w:lineRule="exact"/>
        <w:rPr>
          <w:lang w:val="fr-FR"/>
        </w:rPr>
      </w:pPr>
      <w:r w:rsidRPr="002442C8">
        <w:rPr>
          <w:rFonts w:ascii="Arial Black" w:eastAsia="Arial" w:hAnsi="Arial Black"/>
          <w:color w:val="404040"/>
          <w:lang w:val="fr-FR"/>
        </w:rPr>
        <w:t>Consentement relatif au transfert de données</w:t>
      </w:r>
    </w:p>
    <w:p w:rsidR="00B0332A" w:rsidRPr="002442C8" w:rsidRDefault="00B0332A" w:rsidP="00B43A48">
      <w:pPr>
        <w:ind w:left="270"/>
        <w:rPr>
          <w:lang w:val="fr-FR"/>
        </w:rPr>
      </w:pPr>
      <w:r w:rsidRPr="002442C8">
        <w:rPr>
          <w:rFonts w:eastAsia="Arial"/>
          <w:color w:val="404040"/>
          <w:sz w:val="18"/>
          <w:szCs w:val="18"/>
          <w:lang w:val="fr-FR"/>
        </w:rPr>
        <w:t>En utilisant ces fonctionnalités logicielles, vous consentez à la transmission de vos données informatiques, comme l</w:t>
      </w:r>
      <w:r w:rsidR="003E0FD6" w:rsidRPr="002442C8">
        <w:rPr>
          <w:rFonts w:eastAsia="Arial"/>
          <w:color w:val="404040"/>
          <w:sz w:val="18"/>
          <w:szCs w:val="18"/>
          <w:lang w:val="fr-FR"/>
        </w:rPr>
        <w:t>’</w:t>
      </w:r>
      <w:r w:rsidRPr="002442C8">
        <w:rPr>
          <w:rFonts w:eastAsia="Arial"/>
          <w:color w:val="404040"/>
          <w:sz w:val="18"/>
          <w:szCs w:val="18"/>
          <w:lang w:val="fr-FR"/>
        </w:rPr>
        <w:t>adresse IP, le</w:t>
      </w:r>
      <w:r w:rsidR="00B43A48" w:rsidRPr="002442C8">
        <w:rPr>
          <w:rFonts w:eastAsia="Arial"/>
          <w:color w:val="404040"/>
          <w:sz w:val="18"/>
          <w:szCs w:val="18"/>
          <w:lang w:val="fr-FR"/>
        </w:rPr>
        <w:t> </w:t>
      </w:r>
      <w:r w:rsidRPr="002442C8">
        <w:rPr>
          <w:rFonts w:eastAsia="Arial"/>
          <w:color w:val="404040"/>
          <w:sz w:val="18"/>
          <w:szCs w:val="18"/>
          <w:lang w:val="fr-FR"/>
        </w:rPr>
        <w:t>type de système d</w:t>
      </w:r>
      <w:r w:rsidR="003E0FD6" w:rsidRPr="002442C8">
        <w:rPr>
          <w:rFonts w:eastAsia="Arial"/>
          <w:color w:val="404040"/>
          <w:sz w:val="18"/>
          <w:szCs w:val="18"/>
          <w:lang w:val="fr-FR"/>
        </w:rPr>
        <w:t>’</w:t>
      </w:r>
      <w:r w:rsidRPr="002442C8">
        <w:rPr>
          <w:rFonts w:eastAsia="Arial"/>
          <w:color w:val="404040"/>
          <w:sz w:val="18"/>
          <w:szCs w:val="18"/>
          <w:lang w:val="fr-FR"/>
        </w:rPr>
        <w:t>exploitation, le navigateur, le nom et la version du logiciel que vous utilisez, ainsi que le code de langue du dispositif sur lequel vous exécutez le logiciel.</w:t>
      </w:r>
    </w:p>
    <w:p w:rsidR="00B0332A" w:rsidRPr="002442C8" w:rsidRDefault="00B0332A" w:rsidP="00DB4E8F">
      <w:pPr>
        <w:pStyle w:val="PURHeading1"/>
        <w:rPr>
          <w:lang w:val="fr-FR"/>
        </w:rPr>
      </w:pPr>
      <w:r w:rsidRPr="002442C8">
        <w:rPr>
          <w:lang w:val="fr-FR"/>
        </w:rPr>
        <w:t>Avertissement relatif à la norme visuelle H.264/AVC, la norme vidéo VC-1, la norme visuelle MPEG-4 et la norme vidéo MPEG-2</w:t>
      </w:r>
    </w:p>
    <w:p w:rsidR="00B0332A" w:rsidRPr="002442C8" w:rsidRDefault="00B0332A" w:rsidP="00B0332A">
      <w:pPr>
        <w:ind w:left="270"/>
        <w:rPr>
          <w:lang w:val="fr-FR"/>
        </w:rPr>
      </w:pPr>
      <w:r w:rsidRPr="002442C8">
        <w:rPr>
          <w:rFonts w:eastAsia="Arial" w:cs="Arial"/>
          <w:color w:val="404040"/>
          <w:sz w:val="18"/>
          <w:szCs w:val="18"/>
          <w:lang w:val="fr-FR"/>
        </w:rPr>
        <w:t>Le présent logiciel contient la technologie de décodage visuelle H.264/AVC, VC-1, MPEG-4 Part 2 et MPEG-2. MPEG LA, L.L.C. exige la diffusion de l</w:t>
      </w:r>
      <w:r w:rsidR="003E0FD6" w:rsidRPr="002442C8">
        <w:rPr>
          <w:rFonts w:eastAsia="Arial" w:cs="Arial"/>
          <w:color w:val="404040"/>
          <w:sz w:val="18"/>
          <w:szCs w:val="18"/>
          <w:lang w:val="fr-FR"/>
        </w:rPr>
        <w:t>’</w:t>
      </w:r>
      <w:r w:rsidRPr="002442C8">
        <w:rPr>
          <w:rFonts w:eastAsia="Arial" w:cs="Arial"/>
          <w:color w:val="404040"/>
          <w:sz w:val="18"/>
          <w:szCs w:val="18"/>
          <w:lang w:val="fr-FR"/>
        </w:rPr>
        <w:t>avertissement suivant :</w:t>
      </w:r>
    </w:p>
    <w:p w:rsidR="00B0332A" w:rsidRPr="002442C8" w:rsidRDefault="00B0332A" w:rsidP="00B0332A">
      <w:pPr>
        <w:ind w:left="270"/>
        <w:rPr>
          <w:lang w:val="fr-FR"/>
        </w:rPr>
      </w:pPr>
      <w:r w:rsidRPr="002442C8">
        <w:rPr>
          <w:rFonts w:eastAsia="Arial" w:cs="Arial"/>
          <w:color w:val="404040"/>
          <w:sz w:val="18"/>
          <w:szCs w:val="18"/>
          <w:lang w:val="fr-FR"/>
        </w:rPr>
        <w:t>CE PRODUIT VOUS EST CONCÉDÉ SOUS LICENCE D</w:t>
      </w:r>
      <w:r w:rsidR="003E0FD6" w:rsidRPr="002442C8">
        <w:rPr>
          <w:rFonts w:eastAsia="Arial" w:cs="Arial"/>
          <w:color w:val="404040"/>
          <w:sz w:val="18"/>
          <w:szCs w:val="18"/>
          <w:lang w:val="fr-FR"/>
        </w:rPr>
        <w:t>’</w:t>
      </w:r>
      <w:r w:rsidRPr="002442C8">
        <w:rPr>
          <w:rFonts w:eastAsia="Arial" w:cs="Arial"/>
          <w:color w:val="404040"/>
          <w:sz w:val="18"/>
          <w:szCs w:val="18"/>
          <w:lang w:val="fr-FR"/>
        </w:rPr>
        <w:t>APRÈS LES TERMES DE LA LICENCE DU PORTEFEUILLE DE BREVETS DES NORMES AVC, VC-1, MPEG-4 PART 2 VISUAL ET MPEG-2 VIDEO DANS LE CADRE D</w:t>
      </w:r>
      <w:r w:rsidR="003E0FD6" w:rsidRPr="002442C8">
        <w:rPr>
          <w:rFonts w:eastAsia="Arial" w:cs="Arial"/>
          <w:color w:val="404040"/>
          <w:sz w:val="18"/>
          <w:szCs w:val="18"/>
          <w:lang w:val="fr-FR"/>
        </w:rPr>
        <w:t>’</w:t>
      </w:r>
      <w:r w:rsidRPr="002442C8">
        <w:rPr>
          <w:rFonts w:eastAsia="Arial" w:cs="Arial"/>
          <w:color w:val="404040"/>
          <w:sz w:val="18"/>
          <w:szCs w:val="18"/>
          <w:lang w:val="fr-FR"/>
        </w:rPr>
        <w:t>UNE UTILISATION PRIVÉE À BUT NON COMMERCIAL PAR UN CONSOMMATEUR POUR (i) L</w:t>
      </w:r>
      <w:r w:rsidR="003E0FD6" w:rsidRPr="002442C8">
        <w:rPr>
          <w:rFonts w:eastAsia="Arial" w:cs="Arial"/>
          <w:color w:val="404040"/>
          <w:sz w:val="18"/>
          <w:szCs w:val="18"/>
          <w:lang w:val="fr-FR"/>
        </w:rPr>
        <w:t>’</w:t>
      </w:r>
      <w:r w:rsidRPr="002442C8">
        <w:rPr>
          <w:rFonts w:eastAsia="Arial" w:cs="Arial"/>
          <w:color w:val="404040"/>
          <w:sz w:val="18"/>
          <w:szCs w:val="18"/>
          <w:lang w:val="fr-FR"/>
        </w:rPr>
        <w:t>ENCODAGE DE VIDÉO SELON CE QUI PRÉCÈDE (« NORMES VIDÉO ») OU (ii) LE DÉCODAGE DE VIDÉO AVC, VC-1, MPEG-4 PART 2 OU MPEG 2 ENCODÉE PAR UN CONSOMMATEUR ENGAGÉ DANS UNE ACTIVITÉ PRIVÉE À BUT NON COMMERCIAL ET/OU OBTENUE AUPRÈS D</w:t>
      </w:r>
      <w:r w:rsidR="003E0FD6" w:rsidRPr="002442C8">
        <w:rPr>
          <w:rFonts w:eastAsia="Arial" w:cs="Arial"/>
          <w:color w:val="404040"/>
          <w:sz w:val="18"/>
          <w:szCs w:val="18"/>
          <w:lang w:val="fr-FR"/>
        </w:rPr>
        <w:t>’</w:t>
      </w:r>
      <w:r w:rsidRPr="002442C8">
        <w:rPr>
          <w:rFonts w:eastAsia="Arial" w:cs="Arial"/>
          <w:color w:val="404040"/>
          <w:sz w:val="18"/>
          <w:szCs w:val="18"/>
          <w:lang w:val="fr-FR"/>
        </w:rPr>
        <w:t>UN FOURNISSEUR DE VIDÉO AUTORISÉ À FOURNIR LADITE VIDÉO.</w:t>
      </w:r>
      <w:r w:rsidR="00E1286F" w:rsidRPr="002442C8">
        <w:rPr>
          <w:rFonts w:eastAsia="Arial" w:cs="Arial"/>
          <w:color w:val="404040"/>
          <w:sz w:val="18"/>
          <w:szCs w:val="18"/>
          <w:lang w:val="fr-FR"/>
        </w:rPr>
        <w:t xml:space="preserve"> </w:t>
      </w:r>
      <w:r w:rsidRPr="002442C8">
        <w:rPr>
          <w:rFonts w:eastAsia="Arial" w:cs="Arial"/>
          <w:color w:val="404040"/>
          <w:sz w:val="18"/>
          <w:szCs w:val="18"/>
          <w:lang w:val="fr-FR"/>
        </w:rPr>
        <w:t>AUCUNE LICENCE N</w:t>
      </w:r>
      <w:r w:rsidR="003E0FD6" w:rsidRPr="002442C8">
        <w:rPr>
          <w:rFonts w:eastAsia="Arial" w:cs="Arial"/>
          <w:color w:val="404040"/>
          <w:sz w:val="18"/>
          <w:szCs w:val="18"/>
          <w:lang w:val="fr-FR"/>
        </w:rPr>
        <w:t>’</w:t>
      </w:r>
      <w:r w:rsidRPr="002442C8">
        <w:rPr>
          <w:rFonts w:eastAsia="Arial" w:cs="Arial"/>
          <w:color w:val="404040"/>
          <w:sz w:val="18"/>
          <w:szCs w:val="18"/>
          <w:lang w:val="fr-FR"/>
        </w:rPr>
        <w:t xml:space="preserve">EST OCTROYÉE OU IMPLICITE POUR TOUTE AUTRE UTILISATION. DES INFORMATIONS SUPPLÉMENTAIRES SONT DISPONIBLES AUPRÈS DE MPEG LA, L.L.C. CONSULTEZ LE SITE </w:t>
      </w:r>
      <w:hyperlink r:id="rId90" w:history="1">
        <w:r w:rsidRPr="002442C8">
          <w:rPr>
            <w:rStyle w:val="Hyperlink"/>
            <w:rFonts w:eastAsia="Arial" w:cs="Arial"/>
            <w:sz w:val="18"/>
            <w:szCs w:val="18"/>
            <w:lang w:val="fr-FR"/>
          </w:rPr>
          <w:t>http://www.mpegla.com/index1.cfm</w:t>
        </w:r>
      </w:hyperlink>
      <w:r w:rsidRPr="002442C8">
        <w:rPr>
          <w:rFonts w:eastAsia="Arial" w:cs="Arial"/>
          <w:color w:val="404040"/>
          <w:sz w:val="18"/>
          <w:szCs w:val="18"/>
          <w:lang w:val="fr-FR"/>
        </w:rPr>
        <w:t>.</w:t>
      </w:r>
    </w:p>
    <w:p w:rsidR="00B0332A" w:rsidRPr="002442C8" w:rsidRDefault="00B0332A" w:rsidP="00B0332A">
      <w:pPr>
        <w:ind w:left="270"/>
        <w:rPr>
          <w:lang w:val="fr-FR"/>
        </w:rPr>
      </w:pPr>
      <w:r w:rsidRPr="002442C8">
        <w:rPr>
          <w:rFonts w:eastAsia="Arial" w:cs="Arial"/>
          <w:color w:val="404040"/>
          <w:sz w:val="18"/>
          <w:szCs w:val="18"/>
          <w:lang w:val="fr-FR"/>
        </w:rPr>
        <w:lastRenderedPageBreak/>
        <w:t>Pour plus de clarté, l</w:t>
      </w:r>
      <w:r w:rsidR="003E0FD6" w:rsidRPr="002442C8">
        <w:rPr>
          <w:rFonts w:eastAsia="Arial" w:cs="Arial"/>
          <w:color w:val="404040"/>
          <w:sz w:val="18"/>
          <w:szCs w:val="18"/>
          <w:lang w:val="fr-FR"/>
        </w:rPr>
        <w:t>’</w:t>
      </w:r>
      <w:r w:rsidRPr="002442C8">
        <w:rPr>
          <w:rFonts w:eastAsia="Arial" w:cs="Arial"/>
          <w:color w:val="404040"/>
          <w:sz w:val="18"/>
          <w:szCs w:val="18"/>
          <w:lang w:val="fr-FR"/>
        </w:rPr>
        <w:t>avertissement ci-dessus n</w:t>
      </w:r>
      <w:r w:rsidR="003E0FD6" w:rsidRPr="002442C8">
        <w:rPr>
          <w:rFonts w:eastAsia="Arial" w:cs="Arial"/>
          <w:color w:val="404040"/>
          <w:sz w:val="18"/>
          <w:szCs w:val="18"/>
          <w:lang w:val="fr-FR"/>
        </w:rPr>
        <w:t>’</w:t>
      </w:r>
      <w:r w:rsidRPr="002442C8">
        <w:rPr>
          <w:rFonts w:eastAsia="Arial" w:cs="Arial"/>
          <w:color w:val="404040"/>
          <w:sz w:val="18"/>
          <w:szCs w:val="18"/>
          <w:lang w:val="fr-FR"/>
        </w:rPr>
        <w:t>impose aucune limite ou interdiction à l</w:t>
      </w:r>
      <w:r w:rsidR="003E0FD6" w:rsidRPr="002442C8">
        <w:rPr>
          <w:rFonts w:eastAsia="Arial" w:cs="Arial"/>
          <w:color w:val="404040"/>
          <w:sz w:val="18"/>
          <w:szCs w:val="18"/>
          <w:lang w:val="fr-FR"/>
        </w:rPr>
        <w:t>’</w:t>
      </w:r>
      <w:r w:rsidRPr="002442C8">
        <w:rPr>
          <w:rFonts w:eastAsia="Arial" w:cs="Arial"/>
          <w:color w:val="404040"/>
          <w:sz w:val="18"/>
          <w:szCs w:val="18"/>
          <w:lang w:val="fr-FR"/>
        </w:rPr>
        <w:t>utilisation du logiciel par une entreprise en faisant un usage normal et personnalisé, et il ne couvre pas (i) la redistribution du logiciel à des tierces parties ou (ii) la création de contenu avec les technologies conformes aux NORMES VIDÉO pour une distribution à des tierces parties.</w:t>
      </w:r>
    </w:p>
    <w:p w:rsidR="00B0332A" w:rsidRPr="002442C8" w:rsidRDefault="00B0332A" w:rsidP="00DB4E8F">
      <w:pPr>
        <w:pStyle w:val="PURHeading1"/>
        <w:rPr>
          <w:lang w:val="fr-FR"/>
        </w:rPr>
      </w:pPr>
      <w:r w:rsidRPr="002442C8">
        <w:rPr>
          <w:lang w:val="fr-FR"/>
        </w:rPr>
        <w:t>Logiciel potentiellement indésirable</w:t>
      </w:r>
    </w:p>
    <w:p w:rsidR="00B0332A" w:rsidRPr="002442C8" w:rsidRDefault="00B0332A" w:rsidP="00B0332A">
      <w:pPr>
        <w:ind w:left="270"/>
        <w:rPr>
          <w:lang w:val="fr-FR"/>
        </w:rPr>
      </w:pPr>
      <w:r w:rsidRPr="002442C8">
        <w:rPr>
          <w:color w:val="404040"/>
          <w:sz w:val="18"/>
          <w:lang w:val="fr-FR"/>
        </w:rPr>
        <w:t>Si Windows Defender est activé, il recherche sur votre ordinateur la présence de logiciels espions, de logiciels de publicité ainsi que d</w:t>
      </w:r>
      <w:r w:rsidR="003E0FD6" w:rsidRPr="002442C8">
        <w:rPr>
          <w:color w:val="404040"/>
          <w:sz w:val="18"/>
          <w:lang w:val="fr-FR"/>
        </w:rPr>
        <w:t>’</w:t>
      </w:r>
      <w:r w:rsidRPr="002442C8">
        <w:rPr>
          <w:color w:val="404040"/>
          <w:sz w:val="18"/>
          <w:lang w:val="fr-FR"/>
        </w:rPr>
        <w:t>autres logiciels potentiellement indésirables.</w:t>
      </w:r>
      <w:r w:rsidR="00E1286F" w:rsidRPr="002442C8">
        <w:rPr>
          <w:color w:val="404040"/>
          <w:sz w:val="18"/>
          <w:lang w:val="fr-FR"/>
        </w:rPr>
        <w:t xml:space="preserve"> </w:t>
      </w:r>
      <w:r w:rsidRPr="002442C8">
        <w:rPr>
          <w:color w:val="404040"/>
          <w:sz w:val="18"/>
          <w:lang w:val="fr-FR"/>
        </w:rPr>
        <w:t>S</w:t>
      </w:r>
      <w:r w:rsidR="003E0FD6" w:rsidRPr="002442C8">
        <w:rPr>
          <w:color w:val="404040"/>
          <w:sz w:val="18"/>
          <w:lang w:val="fr-FR"/>
        </w:rPr>
        <w:t>’</w:t>
      </w:r>
      <w:r w:rsidRPr="002442C8">
        <w:rPr>
          <w:color w:val="404040"/>
          <w:sz w:val="18"/>
          <w:lang w:val="fr-FR"/>
        </w:rPr>
        <w:t>il en trouve, il vous demande si vous souhaitez les ignorer, les désactiver (mise en quarantaine) ou les supprimer.</w:t>
      </w:r>
      <w:r w:rsidR="00E1286F" w:rsidRPr="002442C8">
        <w:rPr>
          <w:color w:val="404040"/>
          <w:sz w:val="18"/>
          <w:lang w:val="fr-FR"/>
        </w:rPr>
        <w:t xml:space="preserve"> </w:t>
      </w:r>
      <w:r w:rsidRPr="002442C8">
        <w:rPr>
          <w:color w:val="404040"/>
          <w:sz w:val="18"/>
          <w:lang w:val="fr-FR"/>
        </w:rPr>
        <w:t>Tout logiciel potentiellement indésirable dont le niveau de dangerosité est « élevé » ou « grave » est automatiquement supprimé après détection sauf si vous modifiez le paramétrage par défaut.</w:t>
      </w:r>
      <w:r w:rsidR="00E1286F" w:rsidRPr="002442C8">
        <w:rPr>
          <w:color w:val="404040"/>
          <w:sz w:val="18"/>
          <w:lang w:val="fr-FR"/>
        </w:rPr>
        <w:t xml:space="preserve"> </w:t>
      </w:r>
      <w:r w:rsidRPr="002442C8">
        <w:rPr>
          <w:color w:val="404040"/>
          <w:sz w:val="18"/>
          <w:lang w:val="fr-FR"/>
        </w:rPr>
        <w:t>La suppression ou la désactivation de logiciels potentiellement indésirables peut entraîner l</w:t>
      </w:r>
      <w:r w:rsidR="003E0FD6" w:rsidRPr="002442C8">
        <w:rPr>
          <w:color w:val="404040"/>
          <w:sz w:val="18"/>
          <w:lang w:val="fr-FR"/>
        </w:rPr>
        <w:t>’</w:t>
      </w:r>
      <w:r w:rsidRPr="002442C8">
        <w:rPr>
          <w:color w:val="404040"/>
          <w:sz w:val="18"/>
          <w:lang w:val="fr-FR"/>
        </w:rPr>
        <w:t>arrêt du fonctionnement d</w:t>
      </w:r>
      <w:r w:rsidR="003E0FD6" w:rsidRPr="002442C8">
        <w:rPr>
          <w:color w:val="404040"/>
          <w:sz w:val="18"/>
          <w:lang w:val="fr-FR"/>
        </w:rPr>
        <w:t>’</w:t>
      </w:r>
      <w:r w:rsidRPr="002442C8">
        <w:rPr>
          <w:color w:val="404040"/>
          <w:sz w:val="18"/>
          <w:lang w:val="fr-FR"/>
        </w:rPr>
        <w:t>autres logiciels sur votre ordinateur ou la violation d</w:t>
      </w:r>
      <w:r w:rsidR="003E0FD6" w:rsidRPr="002442C8">
        <w:rPr>
          <w:color w:val="404040"/>
          <w:sz w:val="18"/>
          <w:lang w:val="fr-FR"/>
        </w:rPr>
        <w:t>’</w:t>
      </w:r>
      <w:r w:rsidRPr="002442C8">
        <w:rPr>
          <w:color w:val="404040"/>
          <w:sz w:val="18"/>
          <w:lang w:val="fr-FR"/>
        </w:rPr>
        <w:t>une licence pour utiliser un autre logiciel sur votre ordinateur.</w:t>
      </w:r>
    </w:p>
    <w:p w:rsidR="00B0332A" w:rsidRPr="002442C8" w:rsidRDefault="00B0332A" w:rsidP="00B0332A">
      <w:pPr>
        <w:ind w:left="270"/>
        <w:rPr>
          <w:lang w:val="fr-FR"/>
        </w:rPr>
      </w:pPr>
      <w:r w:rsidRPr="002442C8">
        <w:rPr>
          <w:color w:val="404040"/>
          <w:sz w:val="18"/>
          <w:lang w:val="fr-FR"/>
        </w:rPr>
        <w:t>En utilisant ce logiciel, il est possible que vous supprimiez ou désactiviez également des logiciels qui ne sont pas des logiciels potentiellement indésirables.</w:t>
      </w:r>
    </w:p>
    <w:p w:rsidR="00B0332A" w:rsidRPr="002442C8" w:rsidRDefault="00B0332A" w:rsidP="00B0332A">
      <w:pPr>
        <w:keepNext/>
        <w:keepLines/>
        <w:pBdr>
          <w:bottom w:val="single" w:sz="8" w:space="1" w:color="00467F"/>
        </w:pBdr>
        <w:spacing w:before="240" w:after="240" w:line="240" w:lineRule="exact"/>
        <w:rPr>
          <w:lang w:val="fr-FR"/>
        </w:rPr>
      </w:pPr>
      <w:r w:rsidRPr="002442C8">
        <w:rPr>
          <w:rFonts w:eastAsia="Arial"/>
          <w:smallCaps/>
          <w:color w:val="00467F"/>
          <w:sz w:val="24"/>
          <w:szCs w:val="24"/>
          <w:lang w:val="fr-FR"/>
        </w:rPr>
        <w:t>Notification relative aux enregistrements</w:t>
      </w:r>
    </w:p>
    <w:p w:rsidR="00B0332A" w:rsidRPr="002442C8" w:rsidRDefault="00B0332A" w:rsidP="00B0332A">
      <w:pPr>
        <w:ind w:left="270"/>
        <w:rPr>
          <w:lang w:val="fr-FR"/>
        </w:rPr>
      </w:pPr>
      <w:r w:rsidRPr="002442C8">
        <w:rPr>
          <w:color w:val="404040"/>
          <w:sz w:val="18"/>
          <w:lang w:val="fr-FR"/>
        </w:rPr>
        <w:t>Le droit de certaines juridictions exige l</w:t>
      </w:r>
      <w:r w:rsidR="003E0FD6" w:rsidRPr="002442C8">
        <w:rPr>
          <w:color w:val="404040"/>
          <w:sz w:val="18"/>
          <w:lang w:val="fr-FR"/>
        </w:rPr>
        <w:t>’</w:t>
      </w:r>
      <w:r w:rsidRPr="002442C8">
        <w:rPr>
          <w:color w:val="404040"/>
          <w:sz w:val="18"/>
          <w:lang w:val="fr-FR"/>
        </w:rPr>
        <w:t>envoi d</w:t>
      </w:r>
      <w:r w:rsidR="003E0FD6" w:rsidRPr="002442C8">
        <w:rPr>
          <w:color w:val="404040"/>
          <w:sz w:val="18"/>
          <w:lang w:val="fr-FR"/>
        </w:rPr>
        <w:t>’</w:t>
      </w:r>
      <w:r w:rsidRPr="002442C8">
        <w:rPr>
          <w:color w:val="404040"/>
          <w:sz w:val="18"/>
          <w:lang w:val="fr-FR"/>
        </w:rPr>
        <w:t>une notification aux utilisateurs ou le consentement des utilisateurs avant l</w:t>
      </w:r>
      <w:r w:rsidR="003E0FD6" w:rsidRPr="002442C8">
        <w:rPr>
          <w:color w:val="404040"/>
          <w:sz w:val="18"/>
          <w:lang w:val="fr-FR"/>
        </w:rPr>
        <w:t>’</w:t>
      </w:r>
      <w:r w:rsidRPr="002442C8">
        <w:rPr>
          <w:color w:val="404040"/>
          <w:sz w:val="18"/>
          <w:lang w:val="fr-FR"/>
        </w:rPr>
        <w:t>interception, le contrôle et/ou l</w:t>
      </w:r>
      <w:r w:rsidR="003E0FD6" w:rsidRPr="002442C8">
        <w:rPr>
          <w:color w:val="404040"/>
          <w:sz w:val="18"/>
          <w:lang w:val="fr-FR"/>
        </w:rPr>
        <w:t>’</w:t>
      </w:r>
      <w:r w:rsidRPr="002442C8">
        <w:rPr>
          <w:color w:val="404040"/>
          <w:sz w:val="18"/>
          <w:lang w:val="fr-FR"/>
        </w:rPr>
        <w:t>enregistrement de leurs communications et/ou la limitation de la collecte, du stockage et de l</w:t>
      </w:r>
      <w:r w:rsidR="003E0FD6" w:rsidRPr="002442C8">
        <w:rPr>
          <w:color w:val="404040"/>
          <w:sz w:val="18"/>
          <w:lang w:val="fr-FR"/>
        </w:rPr>
        <w:t>’</w:t>
      </w:r>
      <w:r w:rsidRPr="002442C8">
        <w:rPr>
          <w:color w:val="404040"/>
          <w:sz w:val="18"/>
          <w:lang w:val="fr-FR"/>
        </w:rPr>
        <w:t>utilisation de leurs informations personnelles.</w:t>
      </w:r>
      <w:r w:rsidR="00E1286F" w:rsidRPr="002442C8">
        <w:rPr>
          <w:color w:val="404040"/>
          <w:sz w:val="18"/>
          <w:lang w:val="fr-FR"/>
        </w:rPr>
        <w:t xml:space="preserve"> </w:t>
      </w:r>
      <w:r w:rsidRPr="002442C8">
        <w:rPr>
          <w:color w:val="404040"/>
          <w:sz w:val="18"/>
          <w:lang w:val="fr-FR"/>
        </w:rPr>
        <w:t>Vous acceptez de vous conformer à toutes les lois en vigueur, à obtenir les consentements nécessaires et à divulguer toutes les informations nécessaires avant d</w:t>
      </w:r>
      <w:r w:rsidR="003E0FD6" w:rsidRPr="002442C8">
        <w:rPr>
          <w:color w:val="404040"/>
          <w:sz w:val="18"/>
          <w:lang w:val="fr-FR"/>
        </w:rPr>
        <w:t>’</w:t>
      </w:r>
      <w:r w:rsidRPr="002442C8">
        <w:rPr>
          <w:color w:val="404040"/>
          <w:sz w:val="18"/>
          <w:lang w:val="fr-FR"/>
        </w:rPr>
        <w:t>utiliser le service en ligne et/ou les fonctionnalités d</w:t>
      </w:r>
      <w:r w:rsidR="003E0FD6" w:rsidRPr="002442C8">
        <w:rPr>
          <w:color w:val="404040"/>
          <w:sz w:val="18"/>
          <w:lang w:val="fr-FR"/>
        </w:rPr>
        <w:t>’</w:t>
      </w:r>
      <w:r w:rsidRPr="002442C8">
        <w:rPr>
          <w:color w:val="404040"/>
          <w:sz w:val="18"/>
          <w:lang w:val="fr-FR"/>
        </w:rPr>
        <w:t>enregistrement.</w:t>
      </w:r>
    </w:p>
    <w:p w:rsidR="00B105AB" w:rsidRPr="002442C8" w:rsidRDefault="007D2C77" w:rsidP="00DB4E8F">
      <w:pPr>
        <w:pStyle w:val="PURHeading1"/>
        <w:rPr>
          <w:lang w:val="fr-FR"/>
        </w:rPr>
      </w:pPr>
      <w:bookmarkStart w:id="426" w:name="_Toc299957229"/>
      <w:bookmarkEnd w:id="425"/>
      <w:r w:rsidRPr="002442C8">
        <w:rPr>
          <w:lang w:val="fr-FR"/>
        </w:rPr>
        <w:t>Avertissement relatif à la validation</w:t>
      </w:r>
      <w:bookmarkEnd w:id="426"/>
    </w:p>
    <w:p w:rsidR="00B105AB" w:rsidRPr="002442C8" w:rsidRDefault="00B105AB" w:rsidP="00046E64">
      <w:pPr>
        <w:pStyle w:val="PURBody-Indented"/>
        <w:rPr>
          <w:lang w:val="fr-FR"/>
        </w:rPr>
      </w:pPr>
      <w:r w:rsidRPr="002442C8">
        <w:rPr>
          <w:lang w:val="fr-FR"/>
        </w:rPr>
        <w:t>Le logiciel procédera de temps en temps à une mise à jour ou exigera le téléchargement de la fonction de validation du logiciel. La</w:t>
      </w:r>
      <w:r w:rsidR="00046E64">
        <w:rPr>
          <w:lang w:val="fr-FR"/>
        </w:rPr>
        <w:t> </w:t>
      </w:r>
      <w:r w:rsidRPr="002442C8">
        <w:rPr>
          <w:lang w:val="fr-FR"/>
        </w:rPr>
        <w:t>validation vérifie que le logiciel a été activé et bénéficie d</w:t>
      </w:r>
      <w:r w:rsidR="003E0FD6" w:rsidRPr="002442C8">
        <w:rPr>
          <w:lang w:val="fr-FR"/>
        </w:rPr>
        <w:t>’</w:t>
      </w:r>
      <w:r w:rsidRPr="002442C8">
        <w:rPr>
          <w:lang w:val="fr-FR"/>
        </w:rPr>
        <w:t>une licence appropriée. Elle vous permet également d</w:t>
      </w:r>
      <w:r w:rsidR="003E0FD6" w:rsidRPr="002442C8">
        <w:rPr>
          <w:lang w:val="fr-FR"/>
        </w:rPr>
        <w:t>’</w:t>
      </w:r>
      <w:r w:rsidRPr="002442C8">
        <w:rPr>
          <w:lang w:val="fr-FR"/>
        </w:rPr>
        <w:t>utiliser certaines fonctionnalités du logiciel ou d</w:t>
      </w:r>
      <w:r w:rsidR="003E0FD6" w:rsidRPr="002442C8">
        <w:rPr>
          <w:lang w:val="fr-FR"/>
        </w:rPr>
        <w:t>’</w:t>
      </w:r>
      <w:r w:rsidRPr="002442C8">
        <w:rPr>
          <w:lang w:val="fr-FR"/>
        </w:rPr>
        <w:t>obtenir des avantages supplémentaires. Pour plus d</w:t>
      </w:r>
      <w:r w:rsidR="003E0FD6" w:rsidRPr="002442C8">
        <w:rPr>
          <w:lang w:val="fr-FR"/>
        </w:rPr>
        <w:t>’</w:t>
      </w:r>
      <w:r w:rsidRPr="002442C8">
        <w:rPr>
          <w:lang w:val="fr-FR"/>
        </w:rPr>
        <w:t xml:space="preserve">informations, visitez le site </w:t>
      </w:r>
      <w:hyperlink r:id="rId91" w:history="1">
        <w:r w:rsidRPr="002442C8">
          <w:rPr>
            <w:rStyle w:val="Hyperlink"/>
            <w:lang w:val="fr-FR"/>
          </w:rPr>
          <w:t>http://go.microsoft.com/fwlink/?linkid=39157</w:t>
        </w:r>
      </w:hyperlink>
      <w:r w:rsidRPr="002442C8">
        <w:rPr>
          <w:lang w:val="fr-FR"/>
        </w:rPr>
        <w:t>.</w:t>
      </w:r>
    </w:p>
    <w:p w:rsidR="00B105AB" w:rsidRPr="002442C8" w:rsidRDefault="00B105AB" w:rsidP="00B105AB">
      <w:pPr>
        <w:pStyle w:val="PURBody-Indented"/>
        <w:rPr>
          <w:lang w:val="fr-FR"/>
        </w:rPr>
      </w:pPr>
      <w:r w:rsidRPr="002442C8">
        <w:rPr>
          <w:lang w:val="fr-FR"/>
        </w:rPr>
        <w:t>Au cours d</w:t>
      </w:r>
      <w:r w:rsidR="003E0FD6" w:rsidRPr="002442C8">
        <w:rPr>
          <w:lang w:val="fr-FR"/>
        </w:rPr>
        <w:t>’</w:t>
      </w:r>
      <w:r w:rsidRPr="002442C8">
        <w:rPr>
          <w:lang w:val="fr-FR"/>
        </w:rPr>
        <w:t>un contrôle de validation, le logiciel envoie des informations sur le logiciel et le dispositif à Microsoft.</w:t>
      </w:r>
      <w:r w:rsidR="00E1286F" w:rsidRPr="002442C8">
        <w:rPr>
          <w:lang w:val="fr-FR"/>
        </w:rPr>
        <w:t xml:space="preserve"> </w:t>
      </w:r>
      <w:r w:rsidRPr="002442C8">
        <w:rPr>
          <w:lang w:val="fr-FR"/>
        </w:rPr>
        <w:t>Ces informations comprennent la version, la clé de produit du logiciel et l</w:t>
      </w:r>
      <w:r w:rsidR="003E0FD6" w:rsidRPr="002442C8">
        <w:rPr>
          <w:lang w:val="fr-FR"/>
        </w:rPr>
        <w:t>’</w:t>
      </w:r>
      <w:r w:rsidRPr="002442C8">
        <w:rPr>
          <w:lang w:val="fr-FR"/>
        </w:rPr>
        <w:t>adresse IP du dispositif. Microsoft n</w:t>
      </w:r>
      <w:r w:rsidR="003E0FD6" w:rsidRPr="002442C8">
        <w:rPr>
          <w:lang w:val="fr-FR"/>
        </w:rPr>
        <w:t>’</w:t>
      </w:r>
      <w:r w:rsidRPr="002442C8">
        <w:rPr>
          <w:lang w:val="fr-FR"/>
        </w:rPr>
        <w:t>utilise pas ces informations pour vous identifier ou vous contacter. En utilisant le logiciel, vous consentez à la transmission de ces informations. Pour plus d</w:t>
      </w:r>
      <w:r w:rsidR="003E0FD6" w:rsidRPr="002442C8">
        <w:rPr>
          <w:lang w:val="fr-FR"/>
        </w:rPr>
        <w:t>’</w:t>
      </w:r>
      <w:r w:rsidRPr="002442C8">
        <w:rPr>
          <w:lang w:val="fr-FR"/>
        </w:rPr>
        <w:t>informations sur la validation et les informations envoyées lors d</w:t>
      </w:r>
      <w:r w:rsidR="003E0FD6" w:rsidRPr="002442C8">
        <w:rPr>
          <w:lang w:val="fr-FR"/>
        </w:rPr>
        <w:t>’</w:t>
      </w:r>
      <w:r w:rsidRPr="002442C8">
        <w:rPr>
          <w:lang w:val="fr-FR"/>
        </w:rPr>
        <w:t xml:space="preserve">un contrôle de validation, consultez </w:t>
      </w:r>
      <w:hyperlink r:id="rId92" w:history="1">
        <w:r w:rsidRPr="002442C8">
          <w:rPr>
            <w:rStyle w:val="Hyperlink"/>
            <w:lang w:val="fr-FR"/>
          </w:rPr>
          <w:t>http://go.microsoft.com/fwlink/?linkid=69500</w:t>
        </w:r>
      </w:hyperlink>
      <w:r w:rsidRPr="002442C8">
        <w:rPr>
          <w:lang w:val="fr-FR"/>
        </w:rPr>
        <w:t>.</w:t>
      </w:r>
    </w:p>
    <w:p w:rsidR="00B105AB" w:rsidRPr="002442C8" w:rsidRDefault="00B105AB" w:rsidP="00B105AB">
      <w:pPr>
        <w:pStyle w:val="PURBody-Indented"/>
        <w:rPr>
          <w:lang w:val="fr-FR"/>
        </w:rPr>
      </w:pPr>
      <w:r w:rsidRPr="002442C8">
        <w:rPr>
          <w:lang w:val="fr-FR"/>
        </w:rPr>
        <w:t>Si le logiciel ne bénéficie pas d</w:t>
      </w:r>
      <w:r w:rsidR="003E0FD6" w:rsidRPr="002442C8">
        <w:rPr>
          <w:lang w:val="fr-FR"/>
        </w:rPr>
        <w:t>’</w:t>
      </w:r>
      <w:r w:rsidRPr="002442C8">
        <w:rPr>
          <w:lang w:val="fr-FR"/>
        </w:rPr>
        <w:t>une licence appropriée, ses fonctionnalités peuvent en être affectées. Par exemple, vous</w:t>
      </w:r>
    </w:p>
    <w:p w:rsidR="00B105AB" w:rsidRPr="002442C8" w:rsidRDefault="00B105AB" w:rsidP="00614E61">
      <w:pPr>
        <w:pStyle w:val="PURBody-Indented"/>
        <w:numPr>
          <w:ilvl w:val="0"/>
          <w:numId w:val="5"/>
        </w:numPr>
        <w:rPr>
          <w:lang w:val="fr-FR"/>
        </w:rPr>
      </w:pPr>
      <w:r w:rsidRPr="002442C8">
        <w:rPr>
          <w:lang w:val="fr-FR"/>
        </w:rPr>
        <w:t>vous devrez peut-être réactiver le logiciel ; ou</w:t>
      </w:r>
    </w:p>
    <w:p w:rsidR="00B105AB" w:rsidRPr="002442C8" w:rsidRDefault="00B105AB" w:rsidP="00614E61">
      <w:pPr>
        <w:pStyle w:val="PURBody-Indented"/>
        <w:numPr>
          <w:ilvl w:val="0"/>
          <w:numId w:val="5"/>
        </w:numPr>
        <w:rPr>
          <w:lang w:val="fr-FR"/>
        </w:rPr>
      </w:pPr>
      <w:r w:rsidRPr="002442C8">
        <w:rPr>
          <w:lang w:val="fr-FR"/>
        </w:rPr>
        <w:t>vous recevrez peut-être des rappels vous invitant à vous procurer une copie du logiciel bénéficiant d</w:t>
      </w:r>
      <w:r w:rsidR="003E0FD6" w:rsidRPr="002442C8">
        <w:rPr>
          <w:lang w:val="fr-FR"/>
        </w:rPr>
        <w:t>’</w:t>
      </w:r>
      <w:r w:rsidRPr="002442C8">
        <w:rPr>
          <w:lang w:val="fr-FR"/>
        </w:rPr>
        <w:t>une licence appropriée ;</w:t>
      </w:r>
    </w:p>
    <w:p w:rsidR="00B105AB" w:rsidRPr="002442C8" w:rsidRDefault="00B105AB" w:rsidP="00614E61">
      <w:pPr>
        <w:pStyle w:val="PURBody-Indented"/>
        <w:numPr>
          <w:ilvl w:val="0"/>
          <w:numId w:val="5"/>
        </w:numPr>
        <w:rPr>
          <w:lang w:val="fr-FR"/>
        </w:rPr>
      </w:pPr>
      <w:r w:rsidRPr="002442C8">
        <w:rPr>
          <w:lang w:val="fr-FR"/>
        </w:rPr>
        <w:t xml:space="preserve">ou vous ne pourrez peut-être pas </w:t>
      </w:r>
    </w:p>
    <w:p w:rsidR="00B105AB" w:rsidRPr="002442C8" w:rsidRDefault="00B105AB" w:rsidP="00614E61">
      <w:pPr>
        <w:pStyle w:val="PURBody-Indented"/>
        <w:numPr>
          <w:ilvl w:val="0"/>
          <w:numId w:val="5"/>
        </w:numPr>
        <w:rPr>
          <w:lang w:val="fr-FR"/>
        </w:rPr>
      </w:pPr>
      <w:r w:rsidRPr="002442C8">
        <w:rPr>
          <w:lang w:val="fr-FR"/>
        </w:rPr>
        <w:t xml:space="preserve">vous connecter à Internet, ou </w:t>
      </w:r>
    </w:p>
    <w:p w:rsidR="00B105AB" w:rsidRPr="002442C8" w:rsidRDefault="00B105AB" w:rsidP="00614E61">
      <w:pPr>
        <w:pStyle w:val="PURBody-Indented"/>
        <w:numPr>
          <w:ilvl w:val="0"/>
          <w:numId w:val="5"/>
        </w:numPr>
        <w:rPr>
          <w:lang w:val="fr-FR"/>
        </w:rPr>
      </w:pPr>
      <w:r w:rsidRPr="002442C8">
        <w:rPr>
          <w:lang w:val="fr-FR"/>
        </w:rPr>
        <w:t>obtenir certaines mises à jour ou mises à niveau de Microsoft.</w:t>
      </w:r>
    </w:p>
    <w:p w:rsidR="00DB4E8F" w:rsidRPr="002442C8" w:rsidRDefault="00B105AB" w:rsidP="00DB4E8F">
      <w:pPr>
        <w:pStyle w:val="PURBody-Indented"/>
        <w:rPr>
          <w:lang w:val="fr-FR"/>
        </w:rPr>
      </w:pPr>
      <w:r w:rsidRPr="002442C8">
        <w:rPr>
          <w:lang w:val="fr-FR"/>
        </w:rPr>
        <w:t>Vous ne pouvez obtenir des mises à jour ou mises à niveau que pour le logiciel de Microsoft ou de sources autorisées. Pour plus d</w:t>
      </w:r>
      <w:r w:rsidR="003E0FD6" w:rsidRPr="002442C8">
        <w:rPr>
          <w:lang w:val="fr-FR"/>
        </w:rPr>
        <w:t>’</w:t>
      </w:r>
      <w:r w:rsidRPr="002442C8">
        <w:rPr>
          <w:lang w:val="fr-FR"/>
        </w:rPr>
        <w:t>informations sur l</w:t>
      </w:r>
      <w:r w:rsidR="003E0FD6" w:rsidRPr="002442C8">
        <w:rPr>
          <w:lang w:val="fr-FR"/>
        </w:rPr>
        <w:t>’</w:t>
      </w:r>
      <w:r w:rsidRPr="002442C8">
        <w:rPr>
          <w:lang w:val="fr-FR"/>
        </w:rPr>
        <w:t xml:space="preserve">obtention de mises à jour auprès de sources agréées, consultez la page </w:t>
      </w:r>
      <w:hyperlink r:id="rId93" w:history="1">
        <w:r w:rsidRPr="002442C8">
          <w:rPr>
            <w:rStyle w:val="Hyperlink"/>
            <w:rFonts w:cs="Arial"/>
            <w:szCs w:val="18"/>
            <w:lang w:val="fr-FR"/>
          </w:rPr>
          <w:t>http://go.microsoft.com/fwlink/?linkid=69502</w:t>
        </w:r>
      </w:hyperlink>
      <w:r w:rsidRPr="002442C8">
        <w:rPr>
          <w:lang w:val="fr-FR"/>
        </w:rPr>
        <w:t xml:space="preserve"> (en anglais).</w:t>
      </w:r>
    </w:p>
    <w:p w:rsidR="00DB4E8F" w:rsidRPr="002442C8" w:rsidRDefault="00681F74" w:rsidP="00E450A6">
      <w:pPr>
        <w:pStyle w:val="PURBody"/>
        <w:jc w:val="right"/>
        <w:rPr>
          <w:lang w:val="fr-FR"/>
        </w:rPr>
      </w:pPr>
      <w:hyperlink w:anchor="Tables des matières" w:history="1">
        <w:hyperlink w:anchor="TOC" w:history="1">
          <w:r w:rsidR="00EA00B0" w:rsidRPr="002442C8">
            <w:rPr>
              <w:rStyle w:val="Hyperlink"/>
              <w:rFonts w:ascii="Arial Narrow" w:hAnsi="Arial Narrow"/>
              <w:sz w:val="16"/>
              <w:lang w:val="fr-FR"/>
            </w:rPr>
            <w:t>Table des matières</w:t>
          </w:r>
        </w:hyperlink>
      </w:hyperlink>
      <w:r w:rsidR="00C0505F" w:rsidRPr="002442C8">
        <w:rPr>
          <w:lang w:val="fr-FR"/>
        </w:rPr>
        <w:t>/</w:t>
      </w:r>
      <w:hyperlink w:anchor="UniversalTerms" w:history="1">
        <w:hyperlink w:anchor="UniversalTerms" w:history="1">
          <w:hyperlink w:anchor="UniversalTerms" w:history="1">
            <w:r w:rsidR="00E450A6" w:rsidRPr="002442C8">
              <w:rPr>
                <w:rStyle w:val="Hyperlink"/>
                <w:rFonts w:ascii="Arial Narrow" w:hAnsi="Arial Narrow"/>
                <w:sz w:val="16"/>
                <w:lang w:val="fr-FR"/>
              </w:rPr>
              <w:t>Conditions Universelles de Licence</w:t>
            </w:r>
          </w:hyperlink>
        </w:hyperlink>
      </w:hyperlink>
    </w:p>
    <w:bookmarkEnd w:id="424"/>
    <w:p w:rsidR="00DB4E8F" w:rsidRPr="002442C8" w:rsidRDefault="00DB4E8F" w:rsidP="00324BC7">
      <w:pPr>
        <w:pStyle w:val="PURBody-Indented"/>
        <w:rPr>
          <w:lang w:val="fr-FR"/>
        </w:rPr>
      </w:pPr>
    </w:p>
    <w:p w:rsidR="005C3F2E" w:rsidRPr="002442C8" w:rsidRDefault="00AF3DD9" w:rsidP="00057196">
      <w:pPr>
        <w:spacing w:line="240" w:lineRule="exact"/>
        <w:rPr>
          <w:lang w:val="fr-FR"/>
        </w:rPr>
        <w:sectPr w:rsidR="005C3F2E" w:rsidRPr="002442C8" w:rsidSect="001C3D1C">
          <w:footerReference w:type="default" r:id="rId94"/>
          <w:type w:val="continuous"/>
          <w:pgSz w:w="12240" w:h="15840" w:code="1"/>
          <w:pgMar w:top="1166" w:right="720" w:bottom="720" w:left="720" w:header="432" w:footer="288" w:gutter="0"/>
          <w:cols w:space="360"/>
          <w:docGrid w:linePitch="360"/>
        </w:sectPr>
      </w:pPr>
      <w:r w:rsidRPr="002442C8">
        <w:rPr>
          <w:lang w:val="fr-FR"/>
        </w:rPr>
        <w:br w:type="page"/>
      </w:r>
    </w:p>
    <w:p w:rsidR="00AE3B6A" w:rsidRPr="002442C8" w:rsidRDefault="00AE3B6A" w:rsidP="00AE3B6A">
      <w:pPr>
        <w:pStyle w:val="PURSectionHeading"/>
        <w:rPr>
          <w:lang w:val="fr-FR"/>
        </w:rPr>
      </w:pPr>
      <w:bookmarkStart w:id="427" w:name="_Toc299519184"/>
      <w:bookmarkStart w:id="428" w:name="_Toc299525048"/>
      <w:bookmarkStart w:id="429" w:name="_Toc299531616"/>
      <w:bookmarkStart w:id="430" w:name="_Toc299531940"/>
      <w:bookmarkStart w:id="431" w:name="_Toc299957231"/>
      <w:bookmarkStart w:id="432" w:name="_Toc340656789"/>
      <w:bookmarkStart w:id="433" w:name="Index"/>
      <w:bookmarkEnd w:id="6"/>
      <w:r w:rsidRPr="002442C8">
        <w:rPr>
          <w:lang w:val="fr-FR"/>
        </w:rPr>
        <w:lastRenderedPageBreak/>
        <w:t>Index des produits</w:t>
      </w:r>
      <w:bookmarkEnd w:id="427"/>
      <w:bookmarkEnd w:id="428"/>
      <w:bookmarkEnd w:id="429"/>
      <w:bookmarkEnd w:id="430"/>
      <w:bookmarkEnd w:id="431"/>
      <w:bookmarkEnd w:id="432"/>
    </w:p>
    <w:p w:rsidR="008C7EB7" w:rsidRDefault="00C0505F" w:rsidP="00AE3B6A">
      <w:pPr>
        <w:pStyle w:val="PURSectionHeading"/>
        <w:rPr>
          <w:noProof/>
          <w:lang w:val="fr-FR"/>
        </w:rPr>
        <w:sectPr w:rsidR="008C7EB7" w:rsidSect="008C7EB7">
          <w:footerReference w:type="default" r:id="rId95"/>
          <w:type w:val="continuous"/>
          <w:pgSz w:w="12240" w:h="15840" w:code="1"/>
          <w:pgMar w:top="1166" w:right="720" w:bottom="720" w:left="720" w:header="432" w:footer="288" w:gutter="0"/>
          <w:cols w:num="2" w:space="360"/>
          <w:docGrid w:linePitch="360"/>
        </w:sectPr>
      </w:pPr>
      <w:r w:rsidRPr="002442C8">
        <w:rPr>
          <w:lang w:val="fr-FR"/>
        </w:rPr>
        <w:fldChar w:fldCharType="begin"/>
      </w:r>
      <w:r w:rsidR="00AE3B6A" w:rsidRPr="002442C8">
        <w:rPr>
          <w:lang w:val="fr-FR"/>
        </w:rPr>
        <w:instrText xml:space="preserve"> INDEX \c "2" \z "1033" </w:instrText>
      </w:r>
      <w:r w:rsidRPr="002442C8">
        <w:rPr>
          <w:lang w:val="fr-FR"/>
        </w:rPr>
        <w:fldChar w:fldCharType="separate"/>
      </w:r>
    </w:p>
    <w:p w:rsidR="008C7EB7" w:rsidRDefault="008C7EB7">
      <w:pPr>
        <w:pStyle w:val="Index1"/>
        <w:tabs>
          <w:tab w:val="right" w:leader="dot" w:pos="5030"/>
        </w:tabs>
        <w:rPr>
          <w:noProof/>
        </w:rPr>
      </w:pPr>
      <w:r w:rsidRPr="009B1CF7">
        <w:rPr>
          <w:noProof/>
          <w:lang w:val="fr-FR"/>
        </w:rPr>
        <w:lastRenderedPageBreak/>
        <w:t>BizTalk Server 2010 Édition Agence</w:t>
      </w:r>
      <w:r>
        <w:rPr>
          <w:noProof/>
        </w:rPr>
        <w:t>, 13</w:t>
      </w:r>
    </w:p>
    <w:p w:rsidR="008C7EB7" w:rsidRDefault="008C7EB7">
      <w:pPr>
        <w:pStyle w:val="Index1"/>
        <w:tabs>
          <w:tab w:val="right" w:leader="dot" w:pos="5030"/>
        </w:tabs>
        <w:rPr>
          <w:noProof/>
        </w:rPr>
      </w:pPr>
      <w:r w:rsidRPr="009B1CF7">
        <w:rPr>
          <w:noProof/>
          <w:lang w:val="fr-FR"/>
        </w:rPr>
        <w:t>BizTalk Server 2010 Édition Enterprise</w:t>
      </w:r>
      <w:r>
        <w:rPr>
          <w:noProof/>
        </w:rPr>
        <w:t>, 13</w:t>
      </w:r>
    </w:p>
    <w:p w:rsidR="008C7EB7" w:rsidRDefault="008C7EB7">
      <w:pPr>
        <w:pStyle w:val="Index1"/>
        <w:tabs>
          <w:tab w:val="right" w:leader="dot" w:pos="5030"/>
        </w:tabs>
        <w:rPr>
          <w:noProof/>
        </w:rPr>
      </w:pPr>
      <w:r w:rsidRPr="009B1CF7">
        <w:rPr>
          <w:noProof/>
          <w:lang w:val="fr-FR"/>
        </w:rPr>
        <w:t>BizTalk Server 2010 Édition Standard</w:t>
      </w:r>
      <w:r>
        <w:rPr>
          <w:noProof/>
        </w:rPr>
        <w:t>, 14</w:t>
      </w:r>
    </w:p>
    <w:p w:rsidR="008C7EB7" w:rsidRDefault="008C7EB7">
      <w:pPr>
        <w:pStyle w:val="Index1"/>
        <w:tabs>
          <w:tab w:val="right" w:leader="dot" w:pos="5030"/>
        </w:tabs>
        <w:rPr>
          <w:noProof/>
        </w:rPr>
      </w:pPr>
      <w:r w:rsidRPr="009B1CF7">
        <w:rPr>
          <w:noProof/>
          <w:lang w:val="fr-FR"/>
        </w:rPr>
        <w:t>Core Infrastructure Server Suite Datacenter</w:t>
      </w:r>
      <w:r>
        <w:rPr>
          <w:noProof/>
        </w:rPr>
        <w:t>, 14, 15</w:t>
      </w:r>
    </w:p>
    <w:p w:rsidR="008C7EB7" w:rsidRDefault="008C7EB7">
      <w:pPr>
        <w:pStyle w:val="Index1"/>
        <w:tabs>
          <w:tab w:val="right" w:leader="dot" w:pos="5030"/>
        </w:tabs>
        <w:rPr>
          <w:noProof/>
        </w:rPr>
      </w:pPr>
      <w:r w:rsidRPr="009B1CF7">
        <w:rPr>
          <w:noProof/>
          <w:lang w:val="fr-FR"/>
        </w:rPr>
        <w:t>Exchange Server 2013 Éditions Standard et Entreprise</w:t>
      </w:r>
      <w:r>
        <w:rPr>
          <w:noProof/>
        </w:rPr>
        <w:t>, 34</w:t>
      </w:r>
    </w:p>
    <w:p w:rsidR="008C7EB7" w:rsidRDefault="008C7EB7">
      <w:pPr>
        <w:pStyle w:val="Index1"/>
        <w:tabs>
          <w:tab w:val="right" w:leader="dot" w:pos="5030"/>
        </w:tabs>
        <w:rPr>
          <w:noProof/>
        </w:rPr>
      </w:pPr>
      <w:r w:rsidRPr="009B1CF7">
        <w:rPr>
          <w:noProof/>
          <w:lang w:val="fr-FR"/>
        </w:rPr>
        <w:t>Expression Encode Pro 4</w:t>
      </w:r>
      <w:r>
        <w:rPr>
          <w:noProof/>
        </w:rPr>
        <w:t>, 36</w:t>
      </w:r>
    </w:p>
    <w:p w:rsidR="008C7EB7" w:rsidRDefault="008C7EB7">
      <w:pPr>
        <w:pStyle w:val="Index1"/>
        <w:tabs>
          <w:tab w:val="right" w:leader="dot" w:pos="5030"/>
        </w:tabs>
        <w:rPr>
          <w:noProof/>
        </w:rPr>
      </w:pPr>
      <w:r w:rsidRPr="009B1CF7">
        <w:rPr>
          <w:noProof/>
          <w:lang w:val="fr-FR"/>
        </w:rPr>
        <w:t>Expression Studio 4 Ultimate</w:t>
      </w:r>
      <w:r>
        <w:rPr>
          <w:noProof/>
        </w:rPr>
        <w:t>, 37</w:t>
      </w:r>
    </w:p>
    <w:p w:rsidR="008C7EB7" w:rsidRDefault="008C7EB7">
      <w:pPr>
        <w:pStyle w:val="Index1"/>
        <w:tabs>
          <w:tab w:val="right" w:leader="dot" w:pos="5030"/>
        </w:tabs>
        <w:rPr>
          <w:noProof/>
        </w:rPr>
      </w:pPr>
      <w:r w:rsidRPr="009B1CF7">
        <w:rPr>
          <w:noProof/>
          <w:lang w:val="fr-FR"/>
        </w:rPr>
        <w:t>Expression Studio 4 Web Professional</w:t>
      </w:r>
      <w:r>
        <w:rPr>
          <w:noProof/>
        </w:rPr>
        <w:t>, 37</w:t>
      </w:r>
    </w:p>
    <w:p w:rsidR="008C7EB7" w:rsidRDefault="008C7EB7">
      <w:pPr>
        <w:pStyle w:val="Index1"/>
        <w:tabs>
          <w:tab w:val="right" w:leader="dot" w:pos="5030"/>
        </w:tabs>
        <w:rPr>
          <w:noProof/>
        </w:rPr>
      </w:pPr>
      <w:r w:rsidRPr="009B1CF7">
        <w:rPr>
          <w:noProof/>
          <w:lang w:val="fr-FR"/>
        </w:rPr>
        <w:t>Forefront Identity Manager 2010 R2</w:t>
      </w:r>
      <w:r>
        <w:rPr>
          <w:noProof/>
        </w:rPr>
        <w:t>, 37</w:t>
      </w:r>
    </w:p>
    <w:p w:rsidR="008C7EB7" w:rsidRDefault="008C7EB7">
      <w:pPr>
        <w:pStyle w:val="Index1"/>
        <w:tabs>
          <w:tab w:val="right" w:leader="dot" w:pos="5030"/>
        </w:tabs>
        <w:rPr>
          <w:noProof/>
        </w:rPr>
      </w:pPr>
      <w:r w:rsidRPr="009B1CF7">
        <w:rPr>
          <w:noProof/>
          <w:lang w:val="fr-FR"/>
        </w:rPr>
        <w:t>Forefront Online Protection for Exchange Server</w:t>
      </w:r>
      <w:r>
        <w:rPr>
          <w:noProof/>
        </w:rPr>
        <w:t>, 61</w:t>
      </w:r>
    </w:p>
    <w:p w:rsidR="008C7EB7" w:rsidRDefault="008C7EB7">
      <w:pPr>
        <w:pStyle w:val="Index1"/>
        <w:tabs>
          <w:tab w:val="right" w:leader="dot" w:pos="5030"/>
        </w:tabs>
        <w:rPr>
          <w:noProof/>
        </w:rPr>
      </w:pPr>
      <w:r w:rsidRPr="009B1CF7">
        <w:rPr>
          <w:noProof/>
          <w:lang w:val="fr-FR"/>
        </w:rPr>
        <w:t>Forefront Unified Access Gateway 2010</w:t>
      </w:r>
      <w:r>
        <w:rPr>
          <w:noProof/>
        </w:rPr>
        <w:t>, 37</w:t>
      </w:r>
    </w:p>
    <w:p w:rsidR="008C7EB7" w:rsidRDefault="008C7EB7">
      <w:pPr>
        <w:pStyle w:val="Index1"/>
        <w:tabs>
          <w:tab w:val="right" w:leader="dot" w:pos="5030"/>
        </w:tabs>
        <w:rPr>
          <w:noProof/>
        </w:rPr>
      </w:pPr>
      <w:r w:rsidRPr="009B1CF7">
        <w:rPr>
          <w:noProof/>
          <w:lang w:val="fr-FR"/>
        </w:rPr>
        <w:t>Lync Server 2013 Standard et Enterprise</w:t>
      </w:r>
      <w:r>
        <w:rPr>
          <w:noProof/>
        </w:rPr>
        <w:t>, 38</w:t>
      </w:r>
    </w:p>
    <w:p w:rsidR="008C7EB7" w:rsidRDefault="008C7EB7">
      <w:pPr>
        <w:pStyle w:val="Index1"/>
        <w:tabs>
          <w:tab w:val="right" w:leader="dot" w:pos="5030"/>
        </w:tabs>
        <w:rPr>
          <w:noProof/>
        </w:rPr>
      </w:pPr>
      <w:r>
        <w:rPr>
          <w:noProof/>
        </w:rPr>
        <w:t>Microsoft Application Virtualization Hosting pour Desktop, 39</w:t>
      </w:r>
    </w:p>
    <w:p w:rsidR="008C7EB7" w:rsidRDefault="008C7EB7">
      <w:pPr>
        <w:pStyle w:val="Index1"/>
        <w:tabs>
          <w:tab w:val="right" w:leader="dot" w:pos="5030"/>
        </w:tabs>
        <w:rPr>
          <w:noProof/>
        </w:rPr>
      </w:pPr>
      <w:r w:rsidRPr="009B1CF7">
        <w:rPr>
          <w:noProof/>
          <w:lang w:val="fr-FR"/>
        </w:rPr>
        <w:t>Microsoft Dynamics AX 2012 R2</w:t>
      </w:r>
      <w:r>
        <w:rPr>
          <w:noProof/>
        </w:rPr>
        <w:t>, 40</w:t>
      </w:r>
    </w:p>
    <w:p w:rsidR="008C7EB7" w:rsidRDefault="008C7EB7">
      <w:pPr>
        <w:pStyle w:val="Index1"/>
        <w:tabs>
          <w:tab w:val="right" w:leader="dot" w:pos="5030"/>
        </w:tabs>
        <w:rPr>
          <w:noProof/>
        </w:rPr>
      </w:pPr>
      <w:r w:rsidRPr="009B1CF7">
        <w:rPr>
          <w:noProof/>
          <w:lang w:val="fr-FR"/>
        </w:rPr>
        <w:t>Microsoft Dynamics C5 2012</w:t>
      </w:r>
      <w:r>
        <w:rPr>
          <w:noProof/>
        </w:rPr>
        <w:t>, 16, 41</w:t>
      </w:r>
    </w:p>
    <w:p w:rsidR="008C7EB7" w:rsidRDefault="008C7EB7">
      <w:pPr>
        <w:pStyle w:val="Index1"/>
        <w:tabs>
          <w:tab w:val="right" w:leader="dot" w:pos="5030"/>
        </w:tabs>
        <w:rPr>
          <w:noProof/>
        </w:rPr>
      </w:pPr>
      <w:r w:rsidRPr="009B1CF7">
        <w:rPr>
          <w:noProof/>
          <w:lang w:val="fr-FR"/>
        </w:rPr>
        <w:t>Microsoft Dynamics CRM 2011 Service Provider</w:t>
      </w:r>
      <w:r>
        <w:rPr>
          <w:noProof/>
        </w:rPr>
        <w:t>, 42</w:t>
      </w:r>
    </w:p>
    <w:p w:rsidR="008C7EB7" w:rsidRDefault="008C7EB7">
      <w:pPr>
        <w:pStyle w:val="Index1"/>
        <w:tabs>
          <w:tab w:val="right" w:leader="dot" w:pos="5030"/>
        </w:tabs>
        <w:rPr>
          <w:noProof/>
        </w:rPr>
      </w:pPr>
      <w:r w:rsidRPr="009B1CF7">
        <w:rPr>
          <w:noProof/>
          <w:lang w:val="fr-FR"/>
        </w:rPr>
        <w:t>Microsoft Dynamics GP 2013</w:t>
      </w:r>
      <w:r>
        <w:rPr>
          <w:noProof/>
        </w:rPr>
        <w:t>, 17, 42</w:t>
      </w:r>
    </w:p>
    <w:p w:rsidR="008C7EB7" w:rsidRDefault="008C7EB7">
      <w:pPr>
        <w:pStyle w:val="Index1"/>
        <w:tabs>
          <w:tab w:val="right" w:leader="dot" w:pos="5030"/>
        </w:tabs>
        <w:rPr>
          <w:noProof/>
        </w:rPr>
      </w:pPr>
      <w:r w:rsidRPr="009B1CF7">
        <w:rPr>
          <w:noProof/>
          <w:lang w:val="fr-FR"/>
        </w:rPr>
        <w:t>Microsoft Dynamics NAV 2013</w:t>
      </w:r>
      <w:r>
        <w:rPr>
          <w:noProof/>
        </w:rPr>
        <w:t>, 17, 43</w:t>
      </w:r>
    </w:p>
    <w:p w:rsidR="008C7EB7" w:rsidRDefault="008C7EB7">
      <w:pPr>
        <w:pStyle w:val="Index1"/>
        <w:tabs>
          <w:tab w:val="right" w:leader="dot" w:pos="5030"/>
        </w:tabs>
        <w:rPr>
          <w:noProof/>
        </w:rPr>
      </w:pPr>
      <w:r w:rsidRPr="009B1CF7">
        <w:rPr>
          <w:noProof/>
          <w:lang w:val="fr-FR"/>
        </w:rPr>
        <w:t>Microsoft Dynamics SL 2011</w:t>
      </w:r>
      <w:r>
        <w:rPr>
          <w:noProof/>
        </w:rPr>
        <w:t>, 18, 44</w:t>
      </w:r>
    </w:p>
    <w:p w:rsidR="008C7EB7" w:rsidRDefault="008C7EB7">
      <w:pPr>
        <w:pStyle w:val="Index1"/>
        <w:tabs>
          <w:tab w:val="right" w:leader="dot" w:pos="5030"/>
        </w:tabs>
        <w:rPr>
          <w:noProof/>
        </w:rPr>
      </w:pPr>
      <w:r w:rsidRPr="009B1CF7">
        <w:rPr>
          <w:noProof/>
          <w:lang w:val="fr-FR"/>
        </w:rPr>
        <w:t>Microsoft Exchange Hosted Encryption</w:t>
      </w:r>
      <w:r>
        <w:rPr>
          <w:noProof/>
        </w:rPr>
        <w:t>, 61</w:t>
      </w:r>
    </w:p>
    <w:p w:rsidR="008C7EB7" w:rsidRDefault="008C7EB7">
      <w:pPr>
        <w:pStyle w:val="Index1"/>
        <w:tabs>
          <w:tab w:val="right" w:leader="dot" w:pos="5030"/>
        </w:tabs>
        <w:rPr>
          <w:noProof/>
        </w:rPr>
      </w:pPr>
      <w:r w:rsidRPr="009B1CF7">
        <w:rPr>
          <w:noProof/>
          <w:lang w:val="fr-FR"/>
        </w:rPr>
        <w:t>Office Professional Plus 2013</w:t>
      </w:r>
      <w:r>
        <w:rPr>
          <w:noProof/>
        </w:rPr>
        <w:t>, 45</w:t>
      </w:r>
    </w:p>
    <w:p w:rsidR="008C7EB7" w:rsidRDefault="008C7EB7">
      <w:pPr>
        <w:pStyle w:val="Index1"/>
        <w:tabs>
          <w:tab w:val="right" w:leader="dot" w:pos="5030"/>
        </w:tabs>
        <w:rPr>
          <w:noProof/>
        </w:rPr>
      </w:pPr>
      <w:r w:rsidRPr="009B1CF7">
        <w:rPr>
          <w:noProof/>
          <w:lang w:val="fr-FR"/>
        </w:rPr>
        <w:t>Office Standard 2013</w:t>
      </w:r>
      <w:r>
        <w:rPr>
          <w:noProof/>
        </w:rPr>
        <w:t>, 46</w:t>
      </w:r>
    </w:p>
    <w:p w:rsidR="008C7EB7" w:rsidRDefault="008C7EB7">
      <w:pPr>
        <w:pStyle w:val="Index1"/>
        <w:tabs>
          <w:tab w:val="right" w:leader="dot" w:pos="5030"/>
        </w:tabs>
        <w:rPr>
          <w:noProof/>
        </w:rPr>
      </w:pPr>
      <w:r w:rsidRPr="009B1CF7">
        <w:rPr>
          <w:noProof/>
          <w:lang w:val="fr-FR"/>
        </w:rPr>
        <w:t>Pack multilingue Office 2013</w:t>
      </w:r>
      <w:r>
        <w:rPr>
          <w:noProof/>
        </w:rPr>
        <w:t>, 45</w:t>
      </w:r>
    </w:p>
    <w:p w:rsidR="008C7EB7" w:rsidRDefault="008C7EB7">
      <w:pPr>
        <w:pStyle w:val="Index1"/>
        <w:tabs>
          <w:tab w:val="right" w:leader="dot" w:pos="5030"/>
        </w:tabs>
        <w:rPr>
          <w:noProof/>
        </w:rPr>
      </w:pPr>
      <w:r w:rsidRPr="009B1CF7">
        <w:rPr>
          <w:noProof/>
          <w:lang w:val="fr-FR"/>
        </w:rPr>
        <w:t>Productivity Suite</w:t>
      </w:r>
      <w:r>
        <w:rPr>
          <w:noProof/>
        </w:rPr>
        <w:t>, 46</w:t>
      </w:r>
    </w:p>
    <w:p w:rsidR="008C7EB7" w:rsidRDefault="008C7EB7">
      <w:pPr>
        <w:pStyle w:val="Index1"/>
        <w:tabs>
          <w:tab w:val="right" w:leader="dot" w:pos="5030"/>
        </w:tabs>
        <w:rPr>
          <w:noProof/>
        </w:rPr>
      </w:pPr>
      <w:r w:rsidRPr="009B1CF7">
        <w:rPr>
          <w:noProof/>
          <w:lang w:val="fr-FR"/>
        </w:rPr>
        <w:t>Project 2013 Édition Professionnelle</w:t>
      </w:r>
      <w:r>
        <w:rPr>
          <w:noProof/>
        </w:rPr>
        <w:t>, 47</w:t>
      </w:r>
    </w:p>
    <w:p w:rsidR="008C7EB7" w:rsidRDefault="008C7EB7">
      <w:pPr>
        <w:pStyle w:val="Index1"/>
        <w:tabs>
          <w:tab w:val="right" w:leader="dot" w:pos="5030"/>
        </w:tabs>
        <w:rPr>
          <w:noProof/>
        </w:rPr>
      </w:pPr>
      <w:r w:rsidRPr="009B1CF7">
        <w:rPr>
          <w:noProof/>
          <w:lang w:val="fr-FR"/>
        </w:rPr>
        <w:t>Project 2013 Édition Standard</w:t>
      </w:r>
      <w:r>
        <w:rPr>
          <w:noProof/>
        </w:rPr>
        <w:t>, 47</w:t>
      </w:r>
    </w:p>
    <w:p w:rsidR="008C7EB7" w:rsidRDefault="008C7EB7">
      <w:pPr>
        <w:pStyle w:val="Index1"/>
        <w:tabs>
          <w:tab w:val="right" w:leader="dot" w:pos="5030"/>
        </w:tabs>
        <w:rPr>
          <w:noProof/>
        </w:rPr>
      </w:pPr>
      <w:r w:rsidRPr="009B1CF7">
        <w:rPr>
          <w:noProof/>
          <w:lang w:val="fr-FR"/>
        </w:rPr>
        <w:lastRenderedPageBreak/>
        <w:t>Project Server 2013</w:t>
      </w:r>
      <w:r>
        <w:rPr>
          <w:noProof/>
        </w:rPr>
        <w:t>, 47</w:t>
      </w:r>
    </w:p>
    <w:p w:rsidR="008C7EB7" w:rsidRDefault="008C7EB7">
      <w:pPr>
        <w:pStyle w:val="Index1"/>
        <w:tabs>
          <w:tab w:val="right" w:leader="dot" w:pos="5030"/>
        </w:tabs>
        <w:rPr>
          <w:noProof/>
        </w:rPr>
      </w:pPr>
      <w:r w:rsidRPr="009B1CF7">
        <w:rPr>
          <w:noProof/>
          <w:lang w:val="fr-FR"/>
        </w:rPr>
        <w:t>Provisioning System</w:t>
      </w:r>
      <w:r>
        <w:rPr>
          <w:noProof/>
        </w:rPr>
        <w:t>, 19</w:t>
      </w:r>
    </w:p>
    <w:p w:rsidR="008C7EB7" w:rsidRDefault="008C7EB7">
      <w:pPr>
        <w:pStyle w:val="Index1"/>
        <w:tabs>
          <w:tab w:val="right" w:leader="dot" w:pos="5030"/>
        </w:tabs>
        <w:rPr>
          <w:noProof/>
        </w:rPr>
      </w:pPr>
      <w:r w:rsidRPr="009B1CF7">
        <w:rPr>
          <w:noProof/>
          <w:lang w:val="fr-FR"/>
        </w:rPr>
        <w:t>SharePoint 2013 Hosting</w:t>
      </w:r>
      <w:r>
        <w:rPr>
          <w:noProof/>
        </w:rPr>
        <w:t>, 19</w:t>
      </w:r>
    </w:p>
    <w:p w:rsidR="008C7EB7" w:rsidRDefault="008C7EB7">
      <w:pPr>
        <w:pStyle w:val="Index1"/>
        <w:tabs>
          <w:tab w:val="right" w:leader="dot" w:pos="5030"/>
        </w:tabs>
        <w:rPr>
          <w:noProof/>
        </w:rPr>
      </w:pPr>
      <w:r w:rsidRPr="009B1CF7">
        <w:rPr>
          <w:noProof/>
          <w:lang w:val="fr-FR"/>
        </w:rPr>
        <w:t>SharePoint Server 2013</w:t>
      </w:r>
      <w:r>
        <w:rPr>
          <w:noProof/>
        </w:rPr>
        <w:t>, 48</w:t>
      </w:r>
    </w:p>
    <w:p w:rsidR="008C7EB7" w:rsidRDefault="008C7EB7">
      <w:pPr>
        <w:pStyle w:val="Index1"/>
        <w:tabs>
          <w:tab w:val="right" w:leader="dot" w:pos="5030"/>
        </w:tabs>
        <w:rPr>
          <w:noProof/>
        </w:rPr>
      </w:pPr>
      <w:r>
        <w:rPr>
          <w:noProof/>
        </w:rPr>
        <w:t>SQL Server 2008 R2 Small Business, 48</w:t>
      </w:r>
    </w:p>
    <w:p w:rsidR="008C7EB7" w:rsidRDefault="008C7EB7">
      <w:pPr>
        <w:pStyle w:val="Index1"/>
        <w:tabs>
          <w:tab w:val="right" w:leader="dot" w:pos="5030"/>
        </w:tabs>
        <w:rPr>
          <w:noProof/>
        </w:rPr>
      </w:pPr>
      <w:r w:rsidRPr="009B1CF7">
        <w:rPr>
          <w:noProof/>
          <w:lang w:val="fr-FR"/>
        </w:rPr>
        <w:t>SQL Server 2012 Business Intelligence</w:t>
      </w:r>
      <w:r>
        <w:rPr>
          <w:noProof/>
        </w:rPr>
        <w:t>, 49</w:t>
      </w:r>
    </w:p>
    <w:p w:rsidR="008C7EB7" w:rsidRDefault="008C7EB7">
      <w:pPr>
        <w:pStyle w:val="Index1"/>
        <w:tabs>
          <w:tab w:val="right" w:leader="dot" w:pos="5030"/>
        </w:tabs>
        <w:rPr>
          <w:noProof/>
        </w:rPr>
      </w:pPr>
      <w:r w:rsidRPr="009B1CF7">
        <w:rPr>
          <w:noProof/>
          <w:lang w:val="fr-FR"/>
        </w:rPr>
        <w:t>SQL Server 2012 Enterprise</w:t>
      </w:r>
      <w:r>
        <w:rPr>
          <w:noProof/>
        </w:rPr>
        <w:t>, 27</w:t>
      </w:r>
    </w:p>
    <w:p w:rsidR="008C7EB7" w:rsidRDefault="008C7EB7">
      <w:pPr>
        <w:pStyle w:val="Index1"/>
        <w:tabs>
          <w:tab w:val="right" w:leader="dot" w:pos="5030"/>
        </w:tabs>
        <w:rPr>
          <w:noProof/>
        </w:rPr>
      </w:pPr>
      <w:r w:rsidRPr="009B1CF7">
        <w:rPr>
          <w:noProof/>
          <w:lang w:val="fr-FR"/>
        </w:rPr>
        <w:t>SQL Server 2012 Standard</w:t>
      </w:r>
      <w:r>
        <w:rPr>
          <w:noProof/>
        </w:rPr>
        <w:t>, 28, 49</w:t>
      </w:r>
    </w:p>
    <w:p w:rsidR="008C7EB7" w:rsidRDefault="008C7EB7">
      <w:pPr>
        <w:pStyle w:val="Index1"/>
        <w:tabs>
          <w:tab w:val="right" w:leader="dot" w:pos="5030"/>
        </w:tabs>
        <w:rPr>
          <w:noProof/>
        </w:rPr>
      </w:pPr>
      <w:r w:rsidRPr="009B1CF7">
        <w:rPr>
          <w:noProof/>
          <w:lang w:val="fr-FR"/>
        </w:rPr>
        <w:t>SQL Server 2012 Web</w:t>
      </w:r>
      <w:r>
        <w:rPr>
          <w:noProof/>
        </w:rPr>
        <w:t>, 29</w:t>
      </w:r>
    </w:p>
    <w:p w:rsidR="008C7EB7" w:rsidRDefault="008C7EB7">
      <w:pPr>
        <w:pStyle w:val="Index1"/>
        <w:tabs>
          <w:tab w:val="right" w:leader="dot" w:pos="5030"/>
        </w:tabs>
        <w:rPr>
          <w:noProof/>
        </w:rPr>
      </w:pPr>
      <w:r w:rsidRPr="009B1CF7">
        <w:rPr>
          <w:noProof/>
          <w:lang w:val="fr-FR"/>
        </w:rPr>
        <w:t>System Center 2012 Client Management Suite</w:t>
      </w:r>
      <w:r>
        <w:rPr>
          <w:noProof/>
        </w:rPr>
        <w:t>, 50</w:t>
      </w:r>
    </w:p>
    <w:p w:rsidR="008C7EB7" w:rsidRDefault="008C7EB7">
      <w:pPr>
        <w:pStyle w:val="Index1"/>
        <w:tabs>
          <w:tab w:val="right" w:leader="dot" w:pos="5030"/>
        </w:tabs>
        <w:rPr>
          <w:noProof/>
        </w:rPr>
      </w:pPr>
      <w:r w:rsidRPr="009B1CF7">
        <w:rPr>
          <w:noProof/>
          <w:lang w:val="fr-FR"/>
        </w:rPr>
        <w:t>System Center 2012 Configuration Manager</w:t>
      </w:r>
      <w:r>
        <w:rPr>
          <w:noProof/>
        </w:rPr>
        <w:t>, 50</w:t>
      </w:r>
    </w:p>
    <w:p w:rsidR="008C7EB7" w:rsidRDefault="008C7EB7">
      <w:pPr>
        <w:pStyle w:val="Index1"/>
        <w:tabs>
          <w:tab w:val="right" w:leader="dot" w:pos="5030"/>
        </w:tabs>
        <w:rPr>
          <w:noProof/>
        </w:rPr>
      </w:pPr>
      <w:r w:rsidRPr="009B1CF7">
        <w:rPr>
          <w:noProof/>
          <w:lang w:val="fr-FR"/>
        </w:rPr>
        <w:t>System Center 2012 Datacenter</w:t>
      </w:r>
      <w:r>
        <w:rPr>
          <w:noProof/>
        </w:rPr>
        <w:t>, 19</w:t>
      </w:r>
    </w:p>
    <w:p w:rsidR="008C7EB7" w:rsidRDefault="008C7EB7">
      <w:pPr>
        <w:pStyle w:val="Index1"/>
        <w:tabs>
          <w:tab w:val="right" w:leader="dot" w:pos="5030"/>
        </w:tabs>
        <w:rPr>
          <w:noProof/>
        </w:rPr>
      </w:pPr>
      <w:r w:rsidRPr="009B1CF7">
        <w:rPr>
          <w:noProof/>
          <w:lang w:val="fr-FR"/>
        </w:rPr>
        <w:t>System Center 2012 Standard</w:t>
      </w:r>
      <w:r>
        <w:rPr>
          <w:noProof/>
        </w:rPr>
        <w:t>, 21</w:t>
      </w:r>
    </w:p>
    <w:p w:rsidR="008C7EB7" w:rsidRDefault="008C7EB7">
      <w:pPr>
        <w:pStyle w:val="Index1"/>
        <w:tabs>
          <w:tab w:val="right" w:leader="dot" w:pos="5030"/>
        </w:tabs>
        <w:rPr>
          <w:noProof/>
        </w:rPr>
      </w:pPr>
      <w:r w:rsidRPr="009B1CF7">
        <w:rPr>
          <w:noProof/>
          <w:lang w:val="fr-FR"/>
        </w:rPr>
        <w:t>System Center Endpoint Protection</w:t>
      </w:r>
      <w:r>
        <w:rPr>
          <w:noProof/>
        </w:rPr>
        <w:t>, 60</w:t>
      </w:r>
    </w:p>
    <w:p w:rsidR="008C7EB7" w:rsidRDefault="008C7EB7">
      <w:pPr>
        <w:pStyle w:val="Index1"/>
        <w:tabs>
          <w:tab w:val="right" w:leader="dot" w:pos="5030"/>
        </w:tabs>
        <w:rPr>
          <w:noProof/>
        </w:rPr>
      </w:pPr>
      <w:r w:rsidRPr="009B1CF7">
        <w:rPr>
          <w:noProof/>
          <w:lang w:val="fr-FR"/>
        </w:rPr>
        <w:t>Visio 2013 Édition Professionnelle</w:t>
      </w:r>
      <w:r>
        <w:rPr>
          <w:noProof/>
        </w:rPr>
        <w:t>, 50</w:t>
      </w:r>
    </w:p>
    <w:p w:rsidR="008C7EB7" w:rsidRDefault="008C7EB7">
      <w:pPr>
        <w:pStyle w:val="Index1"/>
        <w:tabs>
          <w:tab w:val="right" w:leader="dot" w:pos="5030"/>
        </w:tabs>
        <w:rPr>
          <w:noProof/>
        </w:rPr>
      </w:pPr>
      <w:r w:rsidRPr="009B1CF7">
        <w:rPr>
          <w:noProof/>
          <w:lang w:val="fr-FR"/>
        </w:rPr>
        <w:t>Visio 2013 Édition Standard</w:t>
      </w:r>
      <w:r>
        <w:rPr>
          <w:noProof/>
        </w:rPr>
        <w:t>, 51</w:t>
      </w:r>
    </w:p>
    <w:p w:rsidR="008C7EB7" w:rsidRDefault="008C7EB7">
      <w:pPr>
        <w:pStyle w:val="Index1"/>
        <w:tabs>
          <w:tab w:val="right" w:leader="dot" w:pos="5030"/>
        </w:tabs>
        <w:rPr>
          <w:noProof/>
        </w:rPr>
      </w:pPr>
      <w:r w:rsidRPr="009B1CF7">
        <w:rPr>
          <w:noProof/>
          <w:lang w:val="fr-FR"/>
        </w:rPr>
        <w:t>Visual Studio 2012 Premium</w:t>
      </w:r>
      <w:r>
        <w:rPr>
          <w:noProof/>
        </w:rPr>
        <w:t>, 51</w:t>
      </w:r>
    </w:p>
    <w:p w:rsidR="008C7EB7" w:rsidRDefault="008C7EB7">
      <w:pPr>
        <w:pStyle w:val="Index1"/>
        <w:tabs>
          <w:tab w:val="right" w:leader="dot" w:pos="5030"/>
        </w:tabs>
        <w:rPr>
          <w:noProof/>
        </w:rPr>
      </w:pPr>
      <w:r w:rsidRPr="009B1CF7">
        <w:rPr>
          <w:noProof/>
          <w:lang w:val="fr-FR"/>
        </w:rPr>
        <w:t>Visual Studio 2012 Professional</w:t>
      </w:r>
      <w:r>
        <w:rPr>
          <w:noProof/>
        </w:rPr>
        <w:t>, 52</w:t>
      </w:r>
    </w:p>
    <w:p w:rsidR="008C7EB7" w:rsidRDefault="008C7EB7">
      <w:pPr>
        <w:pStyle w:val="Index1"/>
        <w:tabs>
          <w:tab w:val="right" w:leader="dot" w:pos="5030"/>
        </w:tabs>
        <w:rPr>
          <w:noProof/>
        </w:rPr>
      </w:pPr>
      <w:r w:rsidRPr="009B1CF7">
        <w:rPr>
          <w:noProof/>
          <w:lang w:val="fr-FR"/>
        </w:rPr>
        <w:t>Visual Studio 2012 Ultimate</w:t>
      </w:r>
      <w:r>
        <w:rPr>
          <w:noProof/>
        </w:rPr>
        <w:t>, 53</w:t>
      </w:r>
    </w:p>
    <w:p w:rsidR="008C7EB7" w:rsidRDefault="008C7EB7">
      <w:pPr>
        <w:pStyle w:val="Index1"/>
        <w:tabs>
          <w:tab w:val="right" w:leader="dot" w:pos="5030"/>
        </w:tabs>
        <w:rPr>
          <w:noProof/>
        </w:rPr>
      </w:pPr>
      <w:r w:rsidRPr="009B1CF7">
        <w:rPr>
          <w:noProof/>
          <w:lang w:val="fr-FR"/>
        </w:rPr>
        <w:t xml:space="preserve">Visual Studio Team Foundation Server 2012 avec la </w:t>
      </w:r>
      <w:r>
        <w:rPr>
          <w:noProof/>
          <w:lang w:val="fr-FR"/>
        </w:rPr>
        <w:br/>
      </w:r>
      <w:r w:rsidRPr="009B1CF7">
        <w:rPr>
          <w:noProof/>
          <w:lang w:val="fr-FR"/>
        </w:rPr>
        <w:t>technologie SQL Server 2012</w:t>
      </w:r>
      <w:r>
        <w:rPr>
          <w:noProof/>
        </w:rPr>
        <w:t>, 55</w:t>
      </w:r>
    </w:p>
    <w:p w:rsidR="008C7EB7" w:rsidRDefault="008C7EB7">
      <w:pPr>
        <w:pStyle w:val="Index1"/>
        <w:tabs>
          <w:tab w:val="right" w:leader="dot" w:pos="5030"/>
        </w:tabs>
        <w:rPr>
          <w:noProof/>
        </w:rPr>
      </w:pPr>
      <w:r w:rsidRPr="009B1CF7">
        <w:rPr>
          <w:noProof/>
          <w:lang w:val="fr-FR"/>
        </w:rPr>
        <w:t>Visual Studio Test Professional 2012</w:t>
      </w:r>
      <w:r>
        <w:rPr>
          <w:noProof/>
        </w:rPr>
        <w:t>, 55</w:t>
      </w:r>
    </w:p>
    <w:p w:rsidR="008C7EB7" w:rsidRDefault="008C7EB7">
      <w:pPr>
        <w:pStyle w:val="Index1"/>
        <w:tabs>
          <w:tab w:val="right" w:leader="dot" w:pos="5030"/>
        </w:tabs>
        <w:rPr>
          <w:noProof/>
        </w:rPr>
      </w:pPr>
      <w:r w:rsidRPr="009B1CF7">
        <w:rPr>
          <w:noProof/>
          <w:lang w:val="fr-FR"/>
        </w:rPr>
        <w:t>Windows Server 2012 Datacenter</w:t>
      </w:r>
      <w:r>
        <w:rPr>
          <w:noProof/>
        </w:rPr>
        <w:t>, 22</w:t>
      </w:r>
    </w:p>
    <w:p w:rsidR="008C7EB7" w:rsidRDefault="008C7EB7">
      <w:pPr>
        <w:pStyle w:val="Index1"/>
        <w:tabs>
          <w:tab w:val="right" w:leader="dot" w:pos="5030"/>
        </w:tabs>
        <w:rPr>
          <w:noProof/>
        </w:rPr>
      </w:pPr>
      <w:r w:rsidRPr="009B1CF7">
        <w:rPr>
          <w:noProof/>
          <w:lang w:val="fr-FR"/>
        </w:rPr>
        <w:t>Windows Server 2012 Essentials</w:t>
      </w:r>
      <w:r>
        <w:rPr>
          <w:noProof/>
        </w:rPr>
        <w:t>, 24</w:t>
      </w:r>
    </w:p>
    <w:p w:rsidR="008C7EB7" w:rsidRDefault="008C7EB7">
      <w:pPr>
        <w:pStyle w:val="Index1"/>
        <w:tabs>
          <w:tab w:val="right" w:leader="dot" w:pos="5030"/>
        </w:tabs>
        <w:rPr>
          <w:noProof/>
        </w:rPr>
      </w:pPr>
      <w:r w:rsidRPr="009B1CF7">
        <w:rPr>
          <w:noProof/>
          <w:lang w:val="fr-FR"/>
        </w:rPr>
        <w:t>Windows Server 2012 Standard</w:t>
      </w:r>
      <w:r>
        <w:rPr>
          <w:noProof/>
        </w:rPr>
        <w:t>, 23</w:t>
      </w:r>
    </w:p>
    <w:p w:rsidR="008C7EB7" w:rsidRDefault="008C7EB7" w:rsidP="00AE3B6A">
      <w:pPr>
        <w:pStyle w:val="PURSectionHeading"/>
        <w:rPr>
          <w:noProof/>
          <w:lang w:val="fr-FR"/>
        </w:rPr>
        <w:sectPr w:rsidR="008C7EB7" w:rsidSect="008C7EB7">
          <w:type w:val="continuous"/>
          <w:pgSz w:w="12240" w:h="15840" w:code="1"/>
          <w:pgMar w:top="1166" w:right="720" w:bottom="720" w:left="720" w:header="432" w:footer="288" w:gutter="0"/>
          <w:cols w:num="2" w:space="720"/>
          <w:docGrid w:linePitch="360"/>
        </w:sectPr>
      </w:pPr>
    </w:p>
    <w:p w:rsidR="00AE3B6A" w:rsidRPr="002442C8" w:rsidRDefault="00C0505F" w:rsidP="00AE3B6A">
      <w:pPr>
        <w:pStyle w:val="PURSectionHeading"/>
        <w:rPr>
          <w:lang w:val="fr-FR"/>
        </w:rPr>
      </w:pPr>
      <w:r w:rsidRPr="002442C8">
        <w:rPr>
          <w:lang w:val="fr-FR"/>
        </w:rPr>
        <w:lastRenderedPageBreak/>
        <w:fldChar w:fldCharType="end"/>
      </w:r>
      <w:bookmarkEnd w:id="433"/>
    </w:p>
    <w:p w:rsidR="002B37E0" w:rsidRPr="002442C8" w:rsidRDefault="002B37E0" w:rsidP="00580F2E">
      <w:pPr>
        <w:pStyle w:val="PURBody"/>
        <w:rPr>
          <w:lang w:val="fr-FR"/>
        </w:rPr>
      </w:pPr>
    </w:p>
    <w:sectPr w:rsidR="002B37E0" w:rsidRPr="002442C8" w:rsidSect="008C7EB7">
      <w:type w:val="continuous"/>
      <w:pgSz w:w="12240" w:h="15840" w:code="1"/>
      <w:pgMar w:top="1166" w:right="720" w:bottom="720" w:left="720" w:header="432" w:footer="288"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1F74" w:rsidRDefault="00681F74" w:rsidP="007C7D4D">
      <w:pPr>
        <w:spacing w:after="0"/>
      </w:pPr>
      <w:r>
        <w:separator/>
      </w:r>
    </w:p>
    <w:p w:rsidR="00681F74" w:rsidRDefault="00681F74"/>
    <w:p w:rsidR="00681F74" w:rsidRDefault="00681F74"/>
  </w:endnote>
  <w:endnote w:type="continuationSeparator" w:id="0">
    <w:p w:rsidR="00681F74" w:rsidRDefault="00681F74" w:rsidP="007C7D4D">
      <w:pPr>
        <w:spacing w:after="0"/>
      </w:pPr>
      <w:r>
        <w:continuationSeparator/>
      </w:r>
    </w:p>
    <w:p w:rsidR="00681F74" w:rsidRDefault="00681F74"/>
    <w:p w:rsidR="00681F74" w:rsidRDefault="00681F74"/>
  </w:endnote>
  <w:endnote w:type="continuationNotice" w:id="1">
    <w:p w:rsidR="00681F74" w:rsidRDefault="00681F74">
      <w:pPr>
        <w:spacing w:after="0"/>
      </w:pPr>
    </w:p>
    <w:p w:rsidR="00681F74" w:rsidRDefault="00681F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altName w:val="ＭＳ Ｐゴシック"/>
    <w:panose1 w:val="020B0600070205080204"/>
    <w:charset w:val="80"/>
    <w:family w:val="swiss"/>
    <w:pitch w:val="variable"/>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rebuchet MS">
    <w:altName w:val="Arial"/>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Segoe UI Light">
    <w:panose1 w:val="020B0502040204020203"/>
    <w:charset w:val="00"/>
    <w:family w:val="swiss"/>
    <w:pitch w:val="variable"/>
    <w:sig w:usb0="E00002FF" w:usb1="4000A47B" w:usb2="00000001" w:usb3="00000000" w:csb0="0000019F" w:csb1="00000000"/>
  </w:font>
  <w:font w:name="Segoe UI Semibold">
    <w:panose1 w:val="020B0702040204020203"/>
    <w:charset w:val="00"/>
    <w:family w:val="swiss"/>
    <w:pitch w:val="variable"/>
    <w:sig w:usb0="E00002FF" w:usb1="4000A47B"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EB7" w:rsidRPr="0020626F" w:rsidRDefault="008C7EB7" w:rsidP="00F04120">
    <w:pPr>
      <w:pStyle w:val="PURPageNumber"/>
      <w:tabs>
        <w:tab w:val="clear" w:pos="14400"/>
        <w:tab w:val="right" w:pos="12240"/>
      </w:tabs>
    </w:pPr>
    <w:r>
      <w:tab/>
    </w:r>
  </w:p>
  <w:p w:rsidR="008C7EB7" w:rsidRDefault="008C7EB7" w:rsidP="00F04120">
    <w:pPr>
      <w:pStyle w:val="Footer"/>
      <w:tabs>
        <w:tab w:val="clear" w:pos="4680"/>
        <w:tab w:val="clear" w:pos="9360"/>
        <w:tab w:val="left" w:pos="11095"/>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EB7" w:rsidRDefault="008C7EB7" w:rsidP="00355CD5">
    <w:pPr>
      <w:pStyle w:val="Footer"/>
    </w:pPr>
  </w:p>
  <w:tbl>
    <w:tblPr>
      <w:tblW w:w="8962"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8C7EB7" w:rsidRPr="00452099" w:rsidTr="00452099">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C7EB7" w:rsidRPr="00452099" w:rsidRDefault="008C7EB7"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Introduction</w:t>
          </w:r>
        </w:p>
      </w:tc>
      <w:tc>
        <w:tcPr>
          <w:tcW w:w="190" w:type="dxa"/>
          <w:tcBorders>
            <w:left w:val="single" w:sz="4" w:space="0" w:color="A6A6A6"/>
            <w:right w:val="single" w:sz="4" w:space="0" w:color="A6A6A6"/>
          </w:tcBorders>
          <w:vAlign w:val="center"/>
        </w:tcPr>
        <w:p w:rsidR="008C7EB7" w:rsidRPr="00452099" w:rsidRDefault="008C7EB7" w:rsidP="00452099">
          <w:pPr>
            <w:spacing w:after="0"/>
            <w:jc w:val="center"/>
            <w:rPr>
              <w:rFonts w:ascii="Arial Narrow" w:eastAsia="Arial" w:hAnsi="Arial Narrow"/>
              <w:b/>
              <w:sz w:val="16"/>
              <w:szCs w:val="16"/>
            </w:rPr>
          </w:pPr>
          <w:r>
            <w:rPr>
              <w:rFonts w:ascii="Arial Narrow" w:eastAsia="Arial" w:hAnsi="Arial Narrow" w:cs="Courier New"/>
              <w:b/>
              <w:color w:val="808080"/>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C7EB7" w:rsidRPr="00452099" w:rsidRDefault="008C7EB7" w:rsidP="00452099">
          <w:pPr>
            <w:spacing w:after="0"/>
            <w:jc w:val="center"/>
            <w:rPr>
              <w:rFonts w:ascii="Arial Narrow" w:eastAsia="Arial" w:hAnsi="Arial Narrow" w:cs="Arial"/>
              <w:b/>
              <w:color w:val="2E6BA3"/>
              <w:sz w:val="16"/>
              <w:szCs w:val="16"/>
            </w:rPr>
          </w:pPr>
          <w:r>
            <w:rPr>
              <w:rFonts w:ascii="Arial Narrow" w:eastAsia="Arial" w:hAnsi="Arial Narrow" w:cs="Arial"/>
              <w:b/>
              <w:color w:val="BFBFBF"/>
              <w:sz w:val="16"/>
              <w:szCs w:val="16"/>
            </w:rPr>
            <w:t xml:space="preserve">Conditions </w:t>
          </w:r>
          <w:proofErr w:type="spellStart"/>
          <w:r>
            <w:rPr>
              <w:rFonts w:ascii="Arial Narrow" w:eastAsia="Arial" w:hAnsi="Arial Narrow" w:cs="Arial"/>
              <w:b/>
              <w:color w:val="BFBFBF"/>
              <w:sz w:val="16"/>
              <w:szCs w:val="16"/>
            </w:rPr>
            <w:t>Universelles</w:t>
          </w:r>
          <w:proofErr w:type="spellEnd"/>
          <w:r>
            <w:rPr>
              <w:rFonts w:ascii="Arial Narrow" w:eastAsia="Arial" w:hAnsi="Arial Narrow" w:cs="Arial"/>
              <w:b/>
              <w:color w:val="BFBFBF"/>
              <w:sz w:val="16"/>
              <w:szCs w:val="16"/>
            </w:rPr>
            <w:t xml:space="preserve"> de </w:t>
          </w:r>
          <w:proofErr w:type="spellStart"/>
          <w:r>
            <w:rPr>
              <w:rFonts w:ascii="Arial Narrow" w:eastAsia="Arial" w:hAnsi="Arial Narrow" w:cs="Arial"/>
              <w:b/>
              <w:color w:val="BFBFBF"/>
              <w:sz w:val="16"/>
              <w:szCs w:val="16"/>
            </w:rPr>
            <w:t>Licence</w:t>
          </w:r>
          <w:proofErr w:type="spellEnd"/>
        </w:p>
      </w:tc>
      <w:tc>
        <w:tcPr>
          <w:tcW w:w="190" w:type="dxa"/>
          <w:tcBorders>
            <w:left w:val="single" w:sz="4" w:space="0" w:color="A6A6A6"/>
            <w:right w:val="single" w:sz="4" w:space="0" w:color="A6A6A6"/>
          </w:tcBorders>
          <w:vAlign w:val="center"/>
        </w:tcPr>
        <w:p w:rsidR="008C7EB7" w:rsidRPr="00452099" w:rsidRDefault="008C7EB7" w:rsidP="00452099">
          <w:pPr>
            <w:spacing w:after="0"/>
            <w:jc w:val="center"/>
            <w:rPr>
              <w:rFonts w:ascii="Arial Narrow" w:eastAsia="Arial" w:hAnsi="Arial Narrow"/>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C7EB7" w:rsidRPr="00452099" w:rsidRDefault="008C7EB7"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 xml:space="preserve">Par </w:t>
          </w:r>
          <w:proofErr w:type="spellStart"/>
          <w:r>
            <w:rPr>
              <w:rFonts w:ascii="Arial Narrow" w:eastAsia="Arial" w:hAnsi="Arial Narrow" w:cs="Arial"/>
              <w:b/>
              <w:color w:val="BFBFBF"/>
              <w:sz w:val="16"/>
              <w:szCs w:val="16"/>
            </w:rPr>
            <w:t>processeur</w:t>
          </w:r>
          <w:proofErr w:type="spellEnd"/>
        </w:p>
      </w:tc>
      <w:tc>
        <w:tcPr>
          <w:tcW w:w="190" w:type="dxa"/>
          <w:tcBorders>
            <w:left w:val="single" w:sz="4" w:space="0" w:color="A6A6A6"/>
            <w:right w:val="single" w:sz="4" w:space="0" w:color="A6A6A6"/>
          </w:tcBorders>
          <w:vAlign w:val="center"/>
        </w:tcPr>
        <w:p w:rsidR="008C7EB7" w:rsidRPr="00452099" w:rsidRDefault="008C7EB7" w:rsidP="00452099">
          <w:pPr>
            <w:spacing w:after="0"/>
            <w:jc w:val="center"/>
            <w:rPr>
              <w:rFonts w:ascii="Arial Narrow" w:eastAsia="Arial" w:hAnsi="Arial Narrow"/>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C7EB7" w:rsidRPr="00452099" w:rsidRDefault="008C7EB7"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 xml:space="preserve">Par </w:t>
          </w:r>
          <w:proofErr w:type="spellStart"/>
          <w:r>
            <w:rPr>
              <w:rFonts w:ascii="Arial Narrow" w:eastAsia="Arial" w:hAnsi="Arial Narrow" w:cs="Arial"/>
              <w:b/>
              <w:color w:val="BFBFBF"/>
              <w:sz w:val="16"/>
              <w:szCs w:val="16"/>
            </w:rPr>
            <w:t>Cœur</w:t>
          </w:r>
          <w:proofErr w:type="spellEnd"/>
        </w:p>
      </w:tc>
      <w:tc>
        <w:tcPr>
          <w:tcW w:w="190" w:type="dxa"/>
          <w:tcBorders>
            <w:left w:val="single" w:sz="4" w:space="0" w:color="A6A6A6"/>
            <w:right w:val="single" w:sz="4" w:space="0" w:color="A6A6A6"/>
          </w:tcBorders>
          <w:vAlign w:val="center"/>
        </w:tcPr>
        <w:p w:rsidR="008C7EB7" w:rsidRPr="00452099" w:rsidRDefault="008C7EB7" w:rsidP="00452099">
          <w:pPr>
            <w:spacing w:after="0"/>
            <w:jc w:val="center"/>
            <w:rPr>
              <w:rFonts w:ascii="Arial Narrow" w:eastAsia="Arial" w:hAnsi="Arial Narrow"/>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C7EB7" w:rsidRPr="00452099" w:rsidRDefault="008C7EB7" w:rsidP="00452099">
          <w:pPr>
            <w:spacing w:after="0"/>
            <w:jc w:val="center"/>
            <w:rPr>
              <w:rFonts w:ascii="Arial Narrow" w:eastAsia="Arial" w:hAnsi="Arial Narrow"/>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right w:val="single" w:sz="4" w:space="0" w:color="A6A6A6"/>
          </w:tcBorders>
          <w:vAlign w:val="center"/>
        </w:tcPr>
        <w:p w:rsidR="008C7EB7" w:rsidRPr="00452099" w:rsidDel="00A6006C" w:rsidRDefault="008C7EB7" w:rsidP="00452099">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C7EB7" w:rsidRPr="00452099" w:rsidRDefault="008C7EB7" w:rsidP="00452099">
          <w:pPr>
            <w:spacing w:after="0"/>
            <w:jc w:val="center"/>
            <w:rPr>
              <w:rFonts w:ascii="Arial Narrow" w:eastAsia="Arial" w:hAnsi="Arial Narrow"/>
              <w:b/>
              <w:color w:val="BFBFBF"/>
              <w:sz w:val="16"/>
              <w:szCs w:val="16"/>
            </w:rPr>
          </w:pPr>
          <w:r>
            <w:rPr>
              <w:rFonts w:ascii="Arial Narrow" w:eastAsia="Arial" w:hAnsi="Arial Narrow" w:cs="Arial"/>
              <w:b/>
              <w:color w:val="BFBFBF"/>
              <w:sz w:val="16"/>
              <w:szCs w:val="16"/>
            </w:rPr>
            <w:t xml:space="preserve">Services en </w:t>
          </w:r>
          <w:proofErr w:type="spellStart"/>
          <w:r>
            <w:rPr>
              <w:rFonts w:ascii="Arial Narrow" w:eastAsia="Arial" w:hAnsi="Arial Narrow" w:cs="Arial"/>
              <w:b/>
              <w:color w:val="BFBFBF"/>
              <w:sz w:val="16"/>
              <w:szCs w:val="16"/>
            </w:rPr>
            <w:t>Ligne</w:t>
          </w:r>
          <w:proofErr w:type="spellEnd"/>
        </w:p>
      </w:tc>
      <w:tc>
        <w:tcPr>
          <w:tcW w:w="187" w:type="dxa"/>
          <w:tcBorders>
            <w:left w:val="single" w:sz="4" w:space="0" w:color="A6A6A6"/>
            <w:right w:val="single" w:sz="4" w:space="0" w:color="2E6BA3"/>
          </w:tcBorders>
          <w:vAlign w:val="center"/>
        </w:tcPr>
        <w:p w:rsidR="008C7EB7" w:rsidRPr="00452099" w:rsidRDefault="008C7EB7" w:rsidP="00452099">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8C7EB7" w:rsidRPr="00452099" w:rsidRDefault="008C7EB7" w:rsidP="00452099">
          <w:pPr>
            <w:spacing w:after="0"/>
            <w:jc w:val="center"/>
            <w:rPr>
              <w:rFonts w:ascii="Arial Narrow" w:eastAsia="Arial" w:hAnsi="Arial Narrow" w:cs="Arial"/>
              <w:b/>
              <w:color w:val="2E6BA3"/>
              <w:sz w:val="16"/>
              <w:szCs w:val="16"/>
            </w:rPr>
          </w:pPr>
          <w:proofErr w:type="spellStart"/>
          <w:r>
            <w:rPr>
              <w:rFonts w:ascii="Arial Narrow" w:eastAsia="Arial" w:hAnsi="Arial Narrow" w:cs="Arial"/>
              <w:b/>
              <w:color w:val="2E6BA3"/>
              <w:sz w:val="16"/>
              <w:szCs w:val="16"/>
            </w:rPr>
            <w:t>Annexe</w:t>
          </w:r>
          <w:proofErr w:type="spellEnd"/>
        </w:p>
      </w:tc>
    </w:tr>
  </w:tbl>
  <w:p w:rsidR="008C7EB7" w:rsidRDefault="008C7EB7" w:rsidP="00BD40C3">
    <w:pPr>
      <w:pStyle w:val="Footer"/>
      <w:tabs>
        <w:tab w:val="clear" w:pos="4680"/>
        <w:tab w:val="clear" w:pos="9360"/>
        <w:tab w:val="left" w:pos="11095"/>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EB7" w:rsidRPr="005C45AF" w:rsidRDefault="008C7EB7" w:rsidP="00355CD5">
    <w:pPr>
      <w:pStyle w:val="PURPageNumber"/>
      <w:tabs>
        <w:tab w:val="clear" w:pos="14400"/>
        <w:tab w:val="right" w:pos="12240"/>
      </w:tabs>
      <w:rPr>
        <w:sz w:val="6"/>
        <w:szCs w:val="16"/>
      </w:rPr>
    </w:pPr>
  </w:p>
  <w:p w:rsidR="008C7EB7" w:rsidRDefault="008C7EB7" w:rsidP="00355CD5">
    <w:pPr>
      <w:pStyle w:val="Footer"/>
    </w:pPr>
  </w:p>
  <w:tbl>
    <w:tblPr>
      <w:tblW w:w="8962"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8C7EB7" w:rsidRPr="00452099" w:rsidTr="00452099">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C7EB7" w:rsidRPr="00452099" w:rsidRDefault="008C7EB7"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Introduction</w:t>
          </w:r>
        </w:p>
      </w:tc>
      <w:tc>
        <w:tcPr>
          <w:tcW w:w="190" w:type="dxa"/>
          <w:tcBorders>
            <w:left w:val="single" w:sz="4" w:space="0" w:color="A6A6A6"/>
            <w:right w:val="single" w:sz="4" w:space="0" w:color="A6A6A6"/>
          </w:tcBorders>
          <w:vAlign w:val="center"/>
        </w:tcPr>
        <w:p w:rsidR="008C7EB7" w:rsidRPr="00452099" w:rsidRDefault="008C7EB7" w:rsidP="00452099">
          <w:pPr>
            <w:spacing w:after="0"/>
            <w:jc w:val="center"/>
            <w:rPr>
              <w:rFonts w:ascii="Arial Narrow" w:eastAsia="Arial" w:hAnsi="Arial Narrow"/>
              <w:b/>
              <w:sz w:val="16"/>
              <w:szCs w:val="16"/>
            </w:rPr>
          </w:pPr>
          <w:r>
            <w:rPr>
              <w:rFonts w:ascii="Arial Narrow" w:eastAsia="Arial" w:hAnsi="Arial Narrow" w:cs="Courier New"/>
              <w:b/>
              <w:color w:val="808080"/>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C7EB7" w:rsidRPr="00452099" w:rsidRDefault="008C7EB7" w:rsidP="00452099">
          <w:pPr>
            <w:spacing w:after="0"/>
            <w:jc w:val="center"/>
            <w:rPr>
              <w:rFonts w:ascii="Arial Narrow" w:eastAsia="Arial" w:hAnsi="Arial Narrow" w:cs="Arial"/>
              <w:b/>
              <w:color w:val="2E6BA3"/>
              <w:sz w:val="16"/>
              <w:szCs w:val="16"/>
            </w:rPr>
          </w:pPr>
          <w:r>
            <w:rPr>
              <w:rFonts w:ascii="Arial Narrow" w:eastAsia="Arial" w:hAnsi="Arial Narrow" w:cs="Arial"/>
              <w:b/>
              <w:color w:val="BFBFBF"/>
              <w:sz w:val="16"/>
              <w:szCs w:val="16"/>
            </w:rPr>
            <w:t xml:space="preserve">Conditions </w:t>
          </w:r>
          <w:proofErr w:type="spellStart"/>
          <w:r>
            <w:rPr>
              <w:rFonts w:ascii="Arial Narrow" w:eastAsia="Arial" w:hAnsi="Arial Narrow" w:cs="Arial"/>
              <w:b/>
              <w:color w:val="BFBFBF"/>
              <w:sz w:val="16"/>
              <w:szCs w:val="16"/>
            </w:rPr>
            <w:t>Universelles</w:t>
          </w:r>
          <w:proofErr w:type="spellEnd"/>
          <w:r>
            <w:rPr>
              <w:rFonts w:ascii="Arial Narrow" w:eastAsia="Arial" w:hAnsi="Arial Narrow" w:cs="Arial"/>
              <w:b/>
              <w:color w:val="BFBFBF"/>
              <w:sz w:val="16"/>
              <w:szCs w:val="16"/>
            </w:rPr>
            <w:t xml:space="preserve"> de </w:t>
          </w:r>
          <w:proofErr w:type="spellStart"/>
          <w:r>
            <w:rPr>
              <w:rFonts w:ascii="Arial Narrow" w:eastAsia="Arial" w:hAnsi="Arial Narrow" w:cs="Arial"/>
              <w:b/>
              <w:color w:val="BFBFBF"/>
              <w:sz w:val="16"/>
              <w:szCs w:val="16"/>
            </w:rPr>
            <w:t>Licence</w:t>
          </w:r>
          <w:proofErr w:type="spellEnd"/>
        </w:p>
      </w:tc>
      <w:tc>
        <w:tcPr>
          <w:tcW w:w="190" w:type="dxa"/>
          <w:tcBorders>
            <w:left w:val="single" w:sz="4" w:space="0" w:color="A6A6A6"/>
            <w:right w:val="single" w:sz="4" w:space="0" w:color="A6A6A6"/>
          </w:tcBorders>
          <w:vAlign w:val="center"/>
        </w:tcPr>
        <w:p w:rsidR="008C7EB7" w:rsidRPr="00452099" w:rsidRDefault="008C7EB7" w:rsidP="00452099">
          <w:pPr>
            <w:spacing w:after="0"/>
            <w:jc w:val="center"/>
            <w:rPr>
              <w:rFonts w:ascii="Arial Narrow" w:eastAsia="Arial" w:hAnsi="Arial Narrow"/>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C7EB7" w:rsidRPr="00452099" w:rsidRDefault="008C7EB7"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 xml:space="preserve">Par </w:t>
          </w:r>
          <w:proofErr w:type="spellStart"/>
          <w:r>
            <w:rPr>
              <w:rFonts w:ascii="Arial Narrow" w:eastAsia="Arial" w:hAnsi="Arial Narrow" w:cs="Arial"/>
              <w:b/>
              <w:color w:val="BFBFBF"/>
              <w:sz w:val="16"/>
              <w:szCs w:val="16"/>
            </w:rPr>
            <w:t>processeur</w:t>
          </w:r>
          <w:proofErr w:type="spellEnd"/>
        </w:p>
      </w:tc>
      <w:tc>
        <w:tcPr>
          <w:tcW w:w="190" w:type="dxa"/>
          <w:tcBorders>
            <w:left w:val="single" w:sz="4" w:space="0" w:color="A6A6A6"/>
            <w:right w:val="single" w:sz="4" w:space="0" w:color="A6A6A6"/>
          </w:tcBorders>
          <w:vAlign w:val="center"/>
        </w:tcPr>
        <w:p w:rsidR="008C7EB7" w:rsidRPr="00452099" w:rsidRDefault="008C7EB7" w:rsidP="00452099">
          <w:pPr>
            <w:spacing w:after="0"/>
            <w:jc w:val="center"/>
            <w:rPr>
              <w:rFonts w:ascii="Arial Narrow" w:eastAsia="Arial" w:hAnsi="Arial Narrow"/>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C7EB7" w:rsidRPr="00452099" w:rsidRDefault="008C7EB7"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 xml:space="preserve">Par </w:t>
          </w:r>
          <w:proofErr w:type="spellStart"/>
          <w:r>
            <w:rPr>
              <w:rFonts w:ascii="Arial Narrow" w:eastAsia="Arial" w:hAnsi="Arial Narrow" w:cs="Arial"/>
              <w:b/>
              <w:color w:val="BFBFBF"/>
              <w:sz w:val="16"/>
              <w:szCs w:val="16"/>
            </w:rPr>
            <w:t>Cœur</w:t>
          </w:r>
          <w:proofErr w:type="spellEnd"/>
        </w:p>
      </w:tc>
      <w:tc>
        <w:tcPr>
          <w:tcW w:w="190" w:type="dxa"/>
          <w:tcBorders>
            <w:left w:val="single" w:sz="4" w:space="0" w:color="A6A6A6"/>
            <w:right w:val="single" w:sz="4" w:space="0" w:color="A6A6A6"/>
          </w:tcBorders>
          <w:vAlign w:val="center"/>
        </w:tcPr>
        <w:p w:rsidR="008C7EB7" w:rsidRPr="00452099" w:rsidRDefault="008C7EB7" w:rsidP="00452099">
          <w:pPr>
            <w:spacing w:after="0"/>
            <w:jc w:val="center"/>
            <w:rPr>
              <w:rFonts w:ascii="Arial Narrow" w:eastAsia="Arial" w:hAnsi="Arial Narrow"/>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C7EB7" w:rsidRPr="00452099" w:rsidRDefault="008C7EB7" w:rsidP="00452099">
          <w:pPr>
            <w:spacing w:after="0"/>
            <w:jc w:val="center"/>
            <w:rPr>
              <w:rFonts w:ascii="Arial Narrow" w:eastAsia="Arial" w:hAnsi="Arial Narrow"/>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right w:val="single" w:sz="4" w:space="0" w:color="A6A6A6"/>
          </w:tcBorders>
          <w:vAlign w:val="center"/>
        </w:tcPr>
        <w:p w:rsidR="008C7EB7" w:rsidRPr="00452099" w:rsidDel="00A6006C" w:rsidRDefault="008C7EB7" w:rsidP="00452099">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C7EB7" w:rsidRPr="00452099" w:rsidRDefault="008C7EB7" w:rsidP="00452099">
          <w:pPr>
            <w:spacing w:after="0"/>
            <w:jc w:val="center"/>
            <w:rPr>
              <w:rFonts w:ascii="Arial Narrow" w:eastAsia="Arial" w:hAnsi="Arial Narrow"/>
              <w:b/>
              <w:color w:val="BFBFBF"/>
              <w:sz w:val="16"/>
              <w:szCs w:val="16"/>
            </w:rPr>
          </w:pPr>
          <w:r>
            <w:rPr>
              <w:rFonts w:ascii="Arial Narrow" w:eastAsia="Arial" w:hAnsi="Arial Narrow" w:cs="Arial"/>
              <w:b/>
              <w:color w:val="BFBFBF"/>
              <w:sz w:val="16"/>
              <w:szCs w:val="16"/>
            </w:rPr>
            <w:t xml:space="preserve">Services en </w:t>
          </w:r>
          <w:proofErr w:type="spellStart"/>
          <w:r>
            <w:rPr>
              <w:rFonts w:ascii="Arial Narrow" w:eastAsia="Arial" w:hAnsi="Arial Narrow" w:cs="Arial"/>
              <w:b/>
              <w:color w:val="BFBFBF"/>
              <w:sz w:val="16"/>
              <w:szCs w:val="16"/>
            </w:rPr>
            <w:t>Ligne</w:t>
          </w:r>
          <w:proofErr w:type="spellEnd"/>
        </w:p>
      </w:tc>
      <w:tc>
        <w:tcPr>
          <w:tcW w:w="187" w:type="dxa"/>
          <w:tcBorders>
            <w:left w:val="single" w:sz="4" w:space="0" w:color="A6A6A6"/>
            <w:right w:val="single" w:sz="4" w:space="0" w:color="2E6BA3"/>
          </w:tcBorders>
          <w:vAlign w:val="center"/>
        </w:tcPr>
        <w:p w:rsidR="008C7EB7" w:rsidRPr="00452099" w:rsidRDefault="008C7EB7" w:rsidP="00452099">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8C7EB7" w:rsidRPr="00452099" w:rsidRDefault="008C7EB7" w:rsidP="00452099">
          <w:pPr>
            <w:spacing w:after="0"/>
            <w:jc w:val="center"/>
            <w:rPr>
              <w:rFonts w:ascii="Arial Narrow" w:eastAsia="Arial" w:hAnsi="Arial Narrow" w:cs="Arial"/>
              <w:b/>
              <w:color w:val="2E6BA3"/>
              <w:sz w:val="16"/>
              <w:szCs w:val="16"/>
            </w:rPr>
          </w:pPr>
          <w:proofErr w:type="spellStart"/>
          <w:r>
            <w:rPr>
              <w:rFonts w:ascii="Arial Narrow" w:eastAsia="Arial" w:hAnsi="Arial Narrow" w:cs="Arial"/>
              <w:b/>
              <w:color w:val="2E6BA3"/>
              <w:sz w:val="16"/>
              <w:szCs w:val="16"/>
            </w:rPr>
            <w:t>Annexe</w:t>
          </w:r>
          <w:proofErr w:type="spellEnd"/>
        </w:p>
      </w:tc>
    </w:tr>
  </w:tbl>
  <w:p w:rsidR="008C7EB7" w:rsidRDefault="008C7EB7" w:rsidP="00580F2E">
    <w:pPr>
      <w:pStyle w:val="PURPageNumber"/>
      <w:tabs>
        <w:tab w:val="clear" w:pos="14400"/>
        <w:tab w:val="right" w:pos="12240"/>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EB7" w:rsidRPr="0020626F" w:rsidRDefault="008C7EB7" w:rsidP="00F04120">
    <w:pPr>
      <w:pStyle w:val="PURPageNumber"/>
      <w:tabs>
        <w:tab w:val="clear" w:pos="14400"/>
        <w:tab w:val="right" w:pos="12240"/>
      </w:tabs>
    </w:pPr>
    <w:r>
      <w:tab/>
    </w:r>
  </w:p>
  <w:p w:rsidR="008C7EB7" w:rsidRPr="005C45AF" w:rsidRDefault="008C7EB7" w:rsidP="001D22B1">
    <w:pPr>
      <w:spacing w:after="0"/>
      <w:rPr>
        <w:sz w:val="6"/>
        <w:szCs w:val="16"/>
      </w:rPr>
    </w:pPr>
  </w:p>
  <w:p w:rsidR="008C7EB7" w:rsidRDefault="008C7EB7" w:rsidP="00F04120">
    <w:pPr>
      <w:pStyle w:val="Footer"/>
      <w:tabs>
        <w:tab w:val="clear" w:pos="4680"/>
        <w:tab w:val="clear" w:pos="9360"/>
        <w:tab w:val="left" w:pos="1109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EB7" w:rsidRPr="0020626F" w:rsidRDefault="008C7EB7" w:rsidP="00F04120">
    <w:pPr>
      <w:pStyle w:val="PURPageNumber"/>
      <w:tabs>
        <w:tab w:val="clear" w:pos="14400"/>
        <w:tab w:val="right" w:pos="12240"/>
      </w:tabs>
    </w:pPr>
    <w:r>
      <w:tab/>
    </w:r>
  </w:p>
  <w:p w:rsidR="008C7EB7" w:rsidRDefault="008C7EB7" w:rsidP="00F04120">
    <w:pPr>
      <w:pStyle w:val="Footer"/>
      <w:tabs>
        <w:tab w:val="clear" w:pos="4680"/>
        <w:tab w:val="clear" w:pos="9360"/>
        <w:tab w:val="left" w:pos="11095"/>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EB7" w:rsidRDefault="008C7EB7">
    <w:pPr>
      <w:pStyle w:val="Footer"/>
    </w:pPr>
  </w:p>
  <w:p w:rsidR="008C7EB7" w:rsidRDefault="008C7EB7">
    <w:pPr>
      <w:pStyle w:val="Footer"/>
    </w:pPr>
  </w:p>
  <w:p w:rsidR="008C7EB7" w:rsidRDefault="008C7EB7" w:rsidP="00F04120">
    <w:pPr>
      <w:pStyle w:val="Footer"/>
      <w:tabs>
        <w:tab w:val="clear" w:pos="4680"/>
        <w:tab w:val="clear" w:pos="9360"/>
        <w:tab w:val="left" w:pos="11095"/>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EB7" w:rsidRDefault="008C7EB7">
    <w:pPr>
      <w:pStyle w:val="Footer"/>
    </w:pPr>
  </w:p>
  <w:tbl>
    <w:tblPr>
      <w:tblW w:w="8962"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8C7EB7" w:rsidRPr="00452099" w:rsidTr="00452099">
      <w:trPr>
        <w:trHeight w:val="144"/>
        <w:jc w:val="center"/>
      </w:trPr>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8C7EB7" w:rsidRPr="00452099" w:rsidRDefault="008C7EB7" w:rsidP="00452099">
          <w:pPr>
            <w:spacing w:after="0"/>
            <w:jc w:val="center"/>
            <w:rPr>
              <w:rFonts w:ascii="Arial Narrow" w:eastAsia="Arial" w:hAnsi="Arial Narrow" w:cs="Arial"/>
              <w:b/>
              <w:color w:val="2E6BA3"/>
              <w:sz w:val="16"/>
              <w:szCs w:val="16"/>
            </w:rPr>
          </w:pPr>
          <w:r>
            <w:rPr>
              <w:rFonts w:ascii="Arial Narrow" w:eastAsia="Arial" w:hAnsi="Arial Narrow" w:cs="Arial"/>
              <w:b/>
              <w:color w:val="2E6BA3"/>
              <w:sz w:val="16"/>
              <w:szCs w:val="16"/>
            </w:rPr>
            <w:t>Introduction</w:t>
          </w:r>
        </w:p>
      </w:tc>
      <w:tc>
        <w:tcPr>
          <w:tcW w:w="190" w:type="dxa"/>
          <w:tcBorders>
            <w:left w:val="single" w:sz="4" w:space="0" w:color="2E6BA3"/>
            <w:right w:val="single" w:sz="4" w:space="0" w:color="A6A6A6"/>
          </w:tcBorders>
          <w:vAlign w:val="center"/>
        </w:tcPr>
        <w:p w:rsidR="008C7EB7" w:rsidRPr="00452099" w:rsidRDefault="008C7EB7" w:rsidP="00452099">
          <w:pPr>
            <w:spacing w:after="0"/>
            <w:jc w:val="center"/>
            <w:rPr>
              <w:rFonts w:ascii="Arial Narrow" w:eastAsia="Arial" w:hAnsi="Arial Narrow"/>
              <w:b/>
              <w:sz w:val="16"/>
              <w:szCs w:val="16"/>
            </w:rPr>
          </w:pPr>
          <w:r>
            <w:rPr>
              <w:rFonts w:ascii="Arial Narrow" w:eastAsia="Arial" w:hAnsi="Arial Narrow" w:cs="Courier New"/>
              <w:b/>
              <w:color w:val="808080"/>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C7EB7" w:rsidRPr="00452099" w:rsidRDefault="008C7EB7"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 xml:space="preserve">Conditions </w:t>
          </w:r>
          <w:proofErr w:type="spellStart"/>
          <w:r>
            <w:rPr>
              <w:rFonts w:ascii="Arial Narrow" w:eastAsia="Arial" w:hAnsi="Arial Narrow" w:cs="Arial"/>
              <w:b/>
              <w:color w:val="BFBFBF"/>
              <w:sz w:val="16"/>
              <w:szCs w:val="16"/>
            </w:rPr>
            <w:t>Universelles</w:t>
          </w:r>
          <w:proofErr w:type="spellEnd"/>
          <w:r>
            <w:rPr>
              <w:rFonts w:ascii="Arial Narrow" w:eastAsia="Arial" w:hAnsi="Arial Narrow" w:cs="Arial"/>
              <w:b/>
              <w:color w:val="BFBFBF"/>
              <w:sz w:val="16"/>
              <w:szCs w:val="16"/>
            </w:rPr>
            <w:t xml:space="preserve"> de </w:t>
          </w:r>
          <w:proofErr w:type="spellStart"/>
          <w:r>
            <w:rPr>
              <w:rFonts w:ascii="Arial Narrow" w:eastAsia="Arial" w:hAnsi="Arial Narrow" w:cs="Arial"/>
              <w:b/>
              <w:color w:val="BFBFBF"/>
              <w:sz w:val="16"/>
              <w:szCs w:val="16"/>
            </w:rPr>
            <w:t>Licence</w:t>
          </w:r>
          <w:proofErr w:type="spellEnd"/>
        </w:p>
      </w:tc>
      <w:tc>
        <w:tcPr>
          <w:tcW w:w="190" w:type="dxa"/>
          <w:tcBorders>
            <w:left w:val="single" w:sz="4" w:space="0" w:color="A6A6A6"/>
            <w:right w:val="single" w:sz="4" w:space="0" w:color="A6A6A6"/>
          </w:tcBorders>
          <w:vAlign w:val="center"/>
        </w:tcPr>
        <w:p w:rsidR="008C7EB7" w:rsidRPr="00452099" w:rsidRDefault="008C7EB7"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C7EB7" w:rsidRPr="00452099" w:rsidRDefault="008C7EB7"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 xml:space="preserve">Par </w:t>
          </w:r>
          <w:proofErr w:type="spellStart"/>
          <w:r>
            <w:rPr>
              <w:rFonts w:ascii="Arial Narrow" w:eastAsia="Arial" w:hAnsi="Arial Narrow" w:cs="Arial"/>
              <w:b/>
              <w:color w:val="BFBFBF"/>
              <w:sz w:val="16"/>
              <w:szCs w:val="16"/>
            </w:rPr>
            <w:t>processeur</w:t>
          </w:r>
          <w:proofErr w:type="spellEnd"/>
        </w:p>
      </w:tc>
      <w:tc>
        <w:tcPr>
          <w:tcW w:w="190" w:type="dxa"/>
          <w:tcBorders>
            <w:left w:val="single" w:sz="4" w:space="0" w:color="A6A6A6"/>
            <w:right w:val="single" w:sz="4" w:space="0" w:color="A6A6A6"/>
          </w:tcBorders>
          <w:vAlign w:val="center"/>
        </w:tcPr>
        <w:p w:rsidR="008C7EB7" w:rsidRPr="00452099" w:rsidRDefault="008C7EB7" w:rsidP="00452099">
          <w:pPr>
            <w:spacing w:after="0"/>
            <w:jc w:val="center"/>
            <w:rPr>
              <w:rFonts w:ascii="Arial Narrow" w:eastAsia="Arial" w:hAnsi="Arial Narrow"/>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C7EB7" w:rsidRPr="00452099" w:rsidRDefault="008C7EB7"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 xml:space="preserve">Par </w:t>
          </w:r>
          <w:proofErr w:type="spellStart"/>
          <w:r>
            <w:rPr>
              <w:rFonts w:ascii="Arial Narrow" w:eastAsia="Arial" w:hAnsi="Arial Narrow" w:cs="Arial"/>
              <w:b/>
              <w:color w:val="BFBFBF"/>
              <w:sz w:val="16"/>
              <w:szCs w:val="16"/>
            </w:rPr>
            <w:t>Cœur</w:t>
          </w:r>
          <w:proofErr w:type="spellEnd"/>
        </w:p>
      </w:tc>
      <w:tc>
        <w:tcPr>
          <w:tcW w:w="190" w:type="dxa"/>
          <w:tcBorders>
            <w:left w:val="single" w:sz="4" w:space="0" w:color="A6A6A6"/>
            <w:right w:val="single" w:sz="4" w:space="0" w:color="A6A6A6"/>
          </w:tcBorders>
          <w:vAlign w:val="center"/>
        </w:tcPr>
        <w:p w:rsidR="008C7EB7" w:rsidRPr="00452099" w:rsidRDefault="008C7EB7" w:rsidP="00452099">
          <w:pPr>
            <w:spacing w:after="0"/>
            <w:jc w:val="center"/>
            <w:rPr>
              <w:rFonts w:ascii="Arial Narrow" w:eastAsia="Arial" w:hAnsi="Arial Narrow"/>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C7EB7" w:rsidRPr="00452099" w:rsidRDefault="008C7EB7" w:rsidP="00452099">
          <w:pPr>
            <w:spacing w:after="0"/>
            <w:jc w:val="center"/>
            <w:rPr>
              <w:rFonts w:ascii="Arial Narrow" w:eastAsia="Arial" w:hAnsi="Arial Narrow"/>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right w:val="single" w:sz="4" w:space="0" w:color="A6A6A6"/>
          </w:tcBorders>
          <w:vAlign w:val="center"/>
        </w:tcPr>
        <w:p w:rsidR="008C7EB7" w:rsidRPr="00452099" w:rsidDel="00A6006C" w:rsidRDefault="008C7EB7" w:rsidP="00452099">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C7EB7" w:rsidRPr="00452099" w:rsidRDefault="008C7EB7" w:rsidP="00452099">
          <w:pPr>
            <w:spacing w:after="0"/>
            <w:jc w:val="center"/>
            <w:rPr>
              <w:rFonts w:ascii="Arial Narrow" w:eastAsia="Arial" w:hAnsi="Arial Narrow"/>
              <w:b/>
              <w:color w:val="BFBFBF"/>
              <w:sz w:val="16"/>
              <w:szCs w:val="16"/>
            </w:rPr>
          </w:pPr>
          <w:r>
            <w:rPr>
              <w:rFonts w:ascii="Arial Narrow" w:eastAsia="Arial" w:hAnsi="Arial Narrow" w:cs="Arial"/>
              <w:b/>
              <w:color w:val="BFBFBF"/>
              <w:sz w:val="16"/>
              <w:szCs w:val="16"/>
            </w:rPr>
            <w:t xml:space="preserve">Services en </w:t>
          </w:r>
          <w:proofErr w:type="spellStart"/>
          <w:r>
            <w:rPr>
              <w:rFonts w:ascii="Arial Narrow" w:eastAsia="Arial" w:hAnsi="Arial Narrow" w:cs="Arial"/>
              <w:b/>
              <w:color w:val="BFBFBF"/>
              <w:sz w:val="16"/>
              <w:szCs w:val="16"/>
            </w:rPr>
            <w:t>Ligne</w:t>
          </w:r>
          <w:proofErr w:type="spellEnd"/>
        </w:p>
      </w:tc>
      <w:tc>
        <w:tcPr>
          <w:tcW w:w="187" w:type="dxa"/>
          <w:tcBorders>
            <w:left w:val="single" w:sz="4" w:space="0" w:color="A6A6A6"/>
            <w:right w:val="single" w:sz="4" w:space="0" w:color="A6A6A6"/>
          </w:tcBorders>
          <w:vAlign w:val="center"/>
        </w:tcPr>
        <w:p w:rsidR="008C7EB7" w:rsidRPr="00452099" w:rsidRDefault="008C7EB7" w:rsidP="00452099">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C7EB7" w:rsidRPr="00452099" w:rsidRDefault="008C7EB7" w:rsidP="00452099">
          <w:pPr>
            <w:spacing w:after="0"/>
            <w:jc w:val="center"/>
            <w:rPr>
              <w:rFonts w:ascii="Arial Narrow" w:eastAsia="Arial" w:hAnsi="Arial Narrow" w:cs="Arial"/>
              <w:b/>
              <w:color w:val="BFBFBF"/>
              <w:sz w:val="16"/>
              <w:szCs w:val="16"/>
            </w:rPr>
          </w:pPr>
          <w:proofErr w:type="spellStart"/>
          <w:r>
            <w:rPr>
              <w:rFonts w:ascii="Arial Narrow" w:eastAsia="Arial" w:hAnsi="Arial Narrow" w:cs="Arial"/>
              <w:b/>
              <w:color w:val="BFBFBF"/>
              <w:sz w:val="16"/>
              <w:szCs w:val="16"/>
            </w:rPr>
            <w:t>Annexe</w:t>
          </w:r>
          <w:proofErr w:type="spellEnd"/>
        </w:p>
      </w:tc>
    </w:tr>
  </w:tbl>
  <w:p w:rsidR="008C7EB7" w:rsidRDefault="008C7EB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EB7" w:rsidRDefault="008C7EB7" w:rsidP="00360DD8">
    <w:pPr>
      <w:pStyle w:val="Footer"/>
    </w:pPr>
  </w:p>
  <w:tbl>
    <w:tblPr>
      <w:tblW w:w="8962"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8C7EB7" w:rsidRPr="00452099" w:rsidTr="00452099">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C7EB7" w:rsidRPr="00452099" w:rsidRDefault="008C7EB7"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Introduction</w:t>
          </w:r>
        </w:p>
      </w:tc>
      <w:tc>
        <w:tcPr>
          <w:tcW w:w="190" w:type="dxa"/>
          <w:tcBorders>
            <w:left w:val="single" w:sz="4" w:space="0" w:color="A6A6A6"/>
            <w:right w:val="single" w:sz="4" w:space="0" w:color="2E6BA3"/>
          </w:tcBorders>
          <w:vAlign w:val="center"/>
        </w:tcPr>
        <w:p w:rsidR="008C7EB7" w:rsidRPr="00452099" w:rsidRDefault="008C7EB7"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8C7EB7" w:rsidRPr="00452099" w:rsidRDefault="008C7EB7" w:rsidP="00452099">
          <w:pPr>
            <w:spacing w:after="0"/>
            <w:jc w:val="center"/>
            <w:rPr>
              <w:rFonts w:ascii="Arial Narrow" w:eastAsia="Arial" w:hAnsi="Arial Narrow" w:cs="Arial"/>
              <w:b/>
              <w:color w:val="BFBFBF"/>
              <w:sz w:val="16"/>
              <w:szCs w:val="16"/>
            </w:rPr>
          </w:pPr>
          <w:r>
            <w:rPr>
              <w:rFonts w:ascii="Arial Narrow" w:eastAsia="Arial" w:hAnsi="Arial Narrow" w:cs="Arial"/>
              <w:b/>
              <w:color w:val="2E6BA3"/>
              <w:sz w:val="16"/>
              <w:szCs w:val="16"/>
            </w:rPr>
            <w:t xml:space="preserve">Conditions </w:t>
          </w:r>
          <w:proofErr w:type="spellStart"/>
          <w:r>
            <w:rPr>
              <w:rFonts w:ascii="Arial Narrow" w:eastAsia="Arial" w:hAnsi="Arial Narrow" w:cs="Arial"/>
              <w:b/>
              <w:color w:val="2E6BA3"/>
              <w:sz w:val="16"/>
              <w:szCs w:val="16"/>
            </w:rPr>
            <w:t>Universelles</w:t>
          </w:r>
          <w:proofErr w:type="spellEnd"/>
          <w:r>
            <w:rPr>
              <w:rFonts w:ascii="Arial Narrow" w:eastAsia="Arial" w:hAnsi="Arial Narrow" w:cs="Arial"/>
              <w:b/>
              <w:color w:val="2E6BA3"/>
              <w:sz w:val="16"/>
              <w:szCs w:val="16"/>
            </w:rPr>
            <w:t xml:space="preserve"> de </w:t>
          </w:r>
          <w:proofErr w:type="spellStart"/>
          <w:r>
            <w:rPr>
              <w:rFonts w:ascii="Arial Narrow" w:eastAsia="Arial" w:hAnsi="Arial Narrow" w:cs="Arial"/>
              <w:b/>
              <w:color w:val="2E6BA3"/>
              <w:sz w:val="16"/>
              <w:szCs w:val="16"/>
            </w:rPr>
            <w:t>Licence</w:t>
          </w:r>
          <w:proofErr w:type="spellEnd"/>
        </w:p>
      </w:tc>
      <w:tc>
        <w:tcPr>
          <w:tcW w:w="190" w:type="dxa"/>
          <w:tcBorders>
            <w:left w:val="single" w:sz="4" w:space="0" w:color="2E6BA3"/>
            <w:right w:val="single" w:sz="4" w:space="0" w:color="A6A6A6"/>
          </w:tcBorders>
          <w:vAlign w:val="center"/>
        </w:tcPr>
        <w:p w:rsidR="008C7EB7" w:rsidRPr="00452099" w:rsidRDefault="008C7EB7"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C7EB7" w:rsidRPr="00452099" w:rsidRDefault="008C7EB7"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 xml:space="preserve">Par </w:t>
          </w:r>
          <w:proofErr w:type="spellStart"/>
          <w:r>
            <w:rPr>
              <w:rFonts w:ascii="Arial Narrow" w:eastAsia="Arial" w:hAnsi="Arial Narrow" w:cs="Arial"/>
              <w:b/>
              <w:color w:val="BFBFBF"/>
              <w:sz w:val="16"/>
              <w:szCs w:val="16"/>
            </w:rPr>
            <w:t>processeur</w:t>
          </w:r>
          <w:proofErr w:type="spellEnd"/>
        </w:p>
      </w:tc>
      <w:tc>
        <w:tcPr>
          <w:tcW w:w="190" w:type="dxa"/>
          <w:tcBorders>
            <w:left w:val="single" w:sz="4" w:space="0" w:color="A6A6A6"/>
            <w:right w:val="single" w:sz="4" w:space="0" w:color="A6A6A6"/>
          </w:tcBorders>
          <w:vAlign w:val="center"/>
        </w:tcPr>
        <w:p w:rsidR="008C7EB7" w:rsidRPr="00452099" w:rsidRDefault="008C7EB7" w:rsidP="00452099">
          <w:pPr>
            <w:spacing w:after="0"/>
            <w:jc w:val="center"/>
            <w:rPr>
              <w:rFonts w:ascii="Arial Narrow" w:eastAsia="Arial" w:hAnsi="Arial Narrow"/>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C7EB7" w:rsidRPr="00452099" w:rsidRDefault="008C7EB7"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 xml:space="preserve">Par </w:t>
          </w:r>
          <w:proofErr w:type="spellStart"/>
          <w:r>
            <w:rPr>
              <w:rFonts w:ascii="Arial Narrow" w:eastAsia="Arial" w:hAnsi="Arial Narrow" w:cs="Arial"/>
              <w:b/>
              <w:color w:val="BFBFBF"/>
              <w:sz w:val="16"/>
              <w:szCs w:val="16"/>
            </w:rPr>
            <w:t>Cœur</w:t>
          </w:r>
          <w:proofErr w:type="spellEnd"/>
        </w:p>
      </w:tc>
      <w:tc>
        <w:tcPr>
          <w:tcW w:w="190" w:type="dxa"/>
          <w:tcBorders>
            <w:left w:val="single" w:sz="4" w:space="0" w:color="A6A6A6"/>
            <w:right w:val="single" w:sz="4" w:space="0" w:color="A6A6A6"/>
          </w:tcBorders>
          <w:vAlign w:val="center"/>
        </w:tcPr>
        <w:p w:rsidR="008C7EB7" w:rsidRPr="00452099" w:rsidRDefault="008C7EB7" w:rsidP="00452099">
          <w:pPr>
            <w:spacing w:after="0"/>
            <w:jc w:val="center"/>
            <w:rPr>
              <w:rFonts w:ascii="Arial Narrow" w:eastAsia="Arial" w:hAnsi="Arial Narrow"/>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C7EB7" w:rsidRPr="00452099" w:rsidRDefault="008C7EB7" w:rsidP="00452099">
          <w:pPr>
            <w:spacing w:after="0"/>
            <w:jc w:val="center"/>
            <w:rPr>
              <w:rFonts w:ascii="Arial Narrow" w:eastAsia="Arial" w:hAnsi="Arial Narrow"/>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right w:val="single" w:sz="4" w:space="0" w:color="A6A6A6"/>
          </w:tcBorders>
          <w:vAlign w:val="center"/>
        </w:tcPr>
        <w:p w:rsidR="008C7EB7" w:rsidRPr="00452099" w:rsidDel="00A6006C" w:rsidRDefault="008C7EB7" w:rsidP="00452099">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C7EB7" w:rsidRPr="00452099" w:rsidRDefault="008C7EB7" w:rsidP="00452099">
          <w:pPr>
            <w:spacing w:after="0"/>
            <w:jc w:val="center"/>
            <w:rPr>
              <w:rFonts w:ascii="Arial Narrow" w:eastAsia="Arial" w:hAnsi="Arial Narrow"/>
              <w:b/>
              <w:color w:val="BFBFBF"/>
              <w:sz w:val="16"/>
              <w:szCs w:val="16"/>
            </w:rPr>
          </w:pPr>
          <w:r>
            <w:rPr>
              <w:rFonts w:ascii="Arial Narrow" w:eastAsia="Arial" w:hAnsi="Arial Narrow" w:cs="Arial"/>
              <w:b/>
              <w:color w:val="BFBFBF"/>
              <w:sz w:val="16"/>
              <w:szCs w:val="16"/>
            </w:rPr>
            <w:t xml:space="preserve">Services en </w:t>
          </w:r>
          <w:proofErr w:type="spellStart"/>
          <w:r>
            <w:rPr>
              <w:rFonts w:ascii="Arial Narrow" w:eastAsia="Arial" w:hAnsi="Arial Narrow" w:cs="Arial"/>
              <w:b/>
              <w:color w:val="BFBFBF"/>
              <w:sz w:val="16"/>
              <w:szCs w:val="16"/>
            </w:rPr>
            <w:t>Ligne</w:t>
          </w:r>
          <w:proofErr w:type="spellEnd"/>
        </w:p>
      </w:tc>
      <w:tc>
        <w:tcPr>
          <w:tcW w:w="187" w:type="dxa"/>
          <w:tcBorders>
            <w:left w:val="single" w:sz="4" w:space="0" w:color="A6A6A6"/>
            <w:right w:val="single" w:sz="4" w:space="0" w:color="A6A6A6"/>
          </w:tcBorders>
          <w:vAlign w:val="center"/>
        </w:tcPr>
        <w:p w:rsidR="008C7EB7" w:rsidRPr="00452099" w:rsidRDefault="008C7EB7" w:rsidP="00452099">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C7EB7" w:rsidRPr="00452099" w:rsidRDefault="008C7EB7" w:rsidP="00452099">
          <w:pPr>
            <w:spacing w:after="0"/>
            <w:jc w:val="center"/>
            <w:rPr>
              <w:rFonts w:ascii="Arial Narrow" w:eastAsia="Arial" w:hAnsi="Arial Narrow" w:cs="Arial"/>
              <w:b/>
              <w:color w:val="BFBFBF"/>
              <w:sz w:val="16"/>
              <w:szCs w:val="16"/>
            </w:rPr>
          </w:pPr>
          <w:proofErr w:type="spellStart"/>
          <w:r>
            <w:rPr>
              <w:rFonts w:ascii="Arial Narrow" w:eastAsia="Arial" w:hAnsi="Arial Narrow" w:cs="Arial"/>
              <w:b/>
              <w:color w:val="BFBFBF"/>
              <w:sz w:val="16"/>
              <w:szCs w:val="16"/>
            </w:rPr>
            <w:t>Annexe</w:t>
          </w:r>
          <w:proofErr w:type="spellEnd"/>
        </w:p>
      </w:tc>
    </w:tr>
  </w:tbl>
  <w:p w:rsidR="008C7EB7" w:rsidRDefault="008C7EB7" w:rsidP="00396FAF">
    <w:pPr>
      <w:pStyle w:val="Footer"/>
      <w:tabs>
        <w:tab w:val="clear" w:pos="4680"/>
        <w:tab w:val="clear" w:pos="9360"/>
        <w:tab w:val="left" w:pos="11095"/>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EB7" w:rsidRDefault="008C7EB7" w:rsidP="00360DD8">
    <w:pPr>
      <w:pStyle w:val="Footer"/>
    </w:pPr>
  </w:p>
  <w:tbl>
    <w:tblPr>
      <w:tblW w:w="8962"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8C7EB7" w:rsidRPr="00452099" w:rsidTr="00452099">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C7EB7" w:rsidRPr="00452099" w:rsidRDefault="008C7EB7"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Introduction</w:t>
          </w:r>
        </w:p>
      </w:tc>
      <w:tc>
        <w:tcPr>
          <w:tcW w:w="190" w:type="dxa"/>
          <w:tcBorders>
            <w:left w:val="single" w:sz="4" w:space="0" w:color="A6A6A6"/>
            <w:right w:val="single" w:sz="4" w:space="0" w:color="A6A6A6"/>
          </w:tcBorders>
          <w:vAlign w:val="center"/>
        </w:tcPr>
        <w:p w:rsidR="008C7EB7" w:rsidRPr="00452099" w:rsidRDefault="008C7EB7" w:rsidP="00452099">
          <w:pPr>
            <w:spacing w:after="0"/>
            <w:jc w:val="center"/>
            <w:rPr>
              <w:rFonts w:ascii="Arial Narrow" w:eastAsia="Arial" w:hAnsi="Arial Narrow"/>
              <w:b/>
              <w:sz w:val="16"/>
              <w:szCs w:val="16"/>
            </w:rPr>
          </w:pPr>
          <w:r>
            <w:rPr>
              <w:rFonts w:ascii="Arial Narrow" w:eastAsia="Arial" w:hAnsi="Arial Narrow" w:cs="Courier New"/>
              <w:b/>
              <w:color w:val="808080"/>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C7EB7" w:rsidRPr="00452099" w:rsidRDefault="008C7EB7" w:rsidP="00452099">
          <w:pPr>
            <w:spacing w:after="0"/>
            <w:jc w:val="center"/>
            <w:rPr>
              <w:rFonts w:ascii="Arial Narrow" w:eastAsia="Arial" w:hAnsi="Arial Narrow" w:cs="Arial"/>
              <w:b/>
              <w:color w:val="2E6BA3"/>
              <w:sz w:val="16"/>
              <w:szCs w:val="16"/>
            </w:rPr>
          </w:pPr>
          <w:r>
            <w:rPr>
              <w:rFonts w:ascii="Arial Narrow" w:eastAsia="Arial" w:hAnsi="Arial Narrow" w:cs="Arial"/>
              <w:b/>
              <w:color w:val="BFBFBF"/>
              <w:sz w:val="16"/>
              <w:szCs w:val="16"/>
            </w:rPr>
            <w:t xml:space="preserve">Conditions </w:t>
          </w:r>
          <w:proofErr w:type="spellStart"/>
          <w:r>
            <w:rPr>
              <w:rFonts w:ascii="Arial Narrow" w:eastAsia="Arial" w:hAnsi="Arial Narrow" w:cs="Arial"/>
              <w:b/>
              <w:color w:val="BFBFBF"/>
              <w:sz w:val="16"/>
              <w:szCs w:val="16"/>
            </w:rPr>
            <w:t>Universelles</w:t>
          </w:r>
          <w:proofErr w:type="spellEnd"/>
          <w:r>
            <w:rPr>
              <w:rFonts w:ascii="Arial Narrow" w:eastAsia="Arial" w:hAnsi="Arial Narrow" w:cs="Arial"/>
              <w:b/>
              <w:color w:val="BFBFBF"/>
              <w:sz w:val="16"/>
              <w:szCs w:val="16"/>
            </w:rPr>
            <w:t xml:space="preserve"> de </w:t>
          </w:r>
          <w:proofErr w:type="spellStart"/>
          <w:r>
            <w:rPr>
              <w:rFonts w:ascii="Arial Narrow" w:eastAsia="Arial" w:hAnsi="Arial Narrow" w:cs="Arial"/>
              <w:b/>
              <w:color w:val="BFBFBF"/>
              <w:sz w:val="16"/>
              <w:szCs w:val="16"/>
            </w:rPr>
            <w:t>Licence</w:t>
          </w:r>
          <w:proofErr w:type="spellEnd"/>
        </w:p>
      </w:tc>
      <w:tc>
        <w:tcPr>
          <w:tcW w:w="190" w:type="dxa"/>
          <w:tcBorders>
            <w:left w:val="single" w:sz="4" w:space="0" w:color="A6A6A6"/>
            <w:right w:val="single" w:sz="4" w:space="0" w:color="2E6BA3"/>
          </w:tcBorders>
          <w:vAlign w:val="center"/>
        </w:tcPr>
        <w:p w:rsidR="008C7EB7" w:rsidRPr="00452099" w:rsidRDefault="008C7EB7" w:rsidP="00452099">
          <w:pPr>
            <w:spacing w:after="0"/>
            <w:jc w:val="center"/>
            <w:rPr>
              <w:rFonts w:ascii="Arial Narrow" w:eastAsia="Arial" w:hAnsi="Arial Narrow"/>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8C7EB7" w:rsidRPr="00452099" w:rsidRDefault="008C7EB7" w:rsidP="00452099">
          <w:pPr>
            <w:spacing w:after="0"/>
            <w:jc w:val="center"/>
            <w:rPr>
              <w:rFonts w:ascii="Arial Narrow" w:eastAsia="Arial" w:hAnsi="Arial Narrow" w:cs="Arial"/>
              <w:b/>
              <w:color w:val="2E6BA3"/>
              <w:sz w:val="16"/>
              <w:szCs w:val="16"/>
            </w:rPr>
          </w:pPr>
          <w:r>
            <w:rPr>
              <w:rFonts w:ascii="Arial Narrow" w:eastAsia="Arial" w:hAnsi="Arial Narrow" w:cs="Arial"/>
              <w:b/>
              <w:color w:val="2E6BA3"/>
              <w:sz w:val="16"/>
              <w:szCs w:val="16"/>
            </w:rPr>
            <w:t xml:space="preserve">Par </w:t>
          </w:r>
          <w:proofErr w:type="spellStart"/>
          <w:r>
            <w:rPr>
              <w:rFonts w:ascii="Arial Narrow" w:eastAsia="Arial" w:hAnsi="Arial Narrow" w:cs="Arial"/>
              <w:b/>
              <w:color w:val="2E6BA3"/>
              <w:sz w:val="16"/>
              <w:szCs w:val="16"/>
            </w:rPr>
            <w:t>processeur</w:t>
          </w:r>
          <w:proofErr w:type="spellEnd"/>
        </w:p>
      </w:tc>
      <w:tc>
        <w:tcPr>
          <w:tcW w:w="190" w:type="dxa"/>
          <w:tcBorders>
            <w:left w:val="single" w:sz="4" w:space="0" w:color="2E6BA3"/>
            <w:right w:val="single" w:sz="4" w:space="0" w:color="A6A6A6"/>
          </w:tcBorders>
          <w:vAlign w:val="center"/>
        </w:tcPr>
        <w:p w:rsidR="008C7EB7" w:rsidRPr="00452099" w:rsidRDefault="008C7EB7" w:rsidP="00452099">
          <w:pPr>
            <w:spacing w:after="0"/>
            <w:jc w:val="center"/>
            <w:rPr>
              <w:rFonts w:ascii="Arial Narrow" w:eastAsia="Arial" w:hAnsi="Arial Narrow"/>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C7EB7" w:rsidRPr="00452099" w:rsidRDefault="008C7EB7"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 xml:space="preserve">Par </w:t>
          </w:r>
          <w:proofErr w:type="spellStart"/>
          <w:r>
            <w:rPr>
              <w:rFonts w:ascii="Arial Narrow" w:eastAsia="Arial" w:hAnsi="Arial Narrow" w:cs="Arial"/>
              <w:b/>
              <w:color w:val="BFBFBF"/>
              <w:sz w:val="16"/>
              <w:szCs w:val="16"/>
            </w:rPr>
            <w:t>Cœur</w:t>
          </w:r>
          <w:proofErr w:type="spellEnd"/>
        </w:p>
      </w:tc>
      <w:tc>
        <w:tcPr>
          <w:tcW w:w="190" w:type="dxa"/>
          <w:tcBorders>
            <w:left w:val="single" w:sz="4" w:space="0" w:color="A6A6A6"/>
            <w:right w:val="single" w:sz="4" w:space="0" w:color="A6A6A6"/>
          </w:tcBorders>
          <w:vAlign w:val="center"/>
        </w:tcPr>
        <w:p w:rsidR="008C7EB7" w:rsidRPr="00452099" w:rsidRDefault="008C7EB7" w:rsidP="00452099">
          <w:pPr>
            <w:spacing w:after="0"/>
            <w:jc w:val="center"/>
            <w:rPr>
              <w:rFonts w:ascii="Arial Narrow" w:eastAsia="Arial" w:hAnsi="Arial Narrow"/>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C7EB7" w:rsidRPr="00452099" w:rsidRDefault="008C7EB7" w:rsidP="00452099">
          <w:pPr>
            <w:spacing w:after="0"/>
            <w:jc w:val="center"/>
            <w:rPr>
              <w:rFonts w:ascii="Arial Narrow" w:eastAsia="Arial" w:hAnsi="Arial Narrow"/>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right w:val="single" w:sz="4" w:space="0" w:color="A6A6A6"/>
          </w:tcBorders>
          <w:vAlign w:val="center"/>
        </w:tcPr>
        <w:p w:rsidR="008C7EB7" w:rsidRPr="00452099" w:rsidDel="00A6006C" w:rsidRDefault="008C7EB7" w:rsidP="00452099">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C7EB7" w:rsidRPr="00452099" w:rsidRDefault="008C7EB7" w:rsidP="00452099">
          <w:pPr>
            <w:spacing w:after="0"/>
            <w:jc w:val="center"/>
            <w:rPr>
              <w:rFonts w:ascii="Arial Narrow" w:eastAsia="Arial" w:hAnsi="Arial Narrow"/>
              <w:b/>
              <w:color w:val="BFBFBF"/>
              <w:sz w:val="16"/>
              <w:szCs w:val="16"/>
            </w:rPr>
          </w:pPr>
          <w:r>
            <w:rPr>
              <w:rFonts w:ascii="Arial Narrow" w:eastAsia="Arial" w:hAnsi="Arial Narrow" w:cs="Arial"/>
              <w:b/>
              <w:color w:val="BFBFBF"/>
              <w:sz w:val="16"/>
              <w:szCs w:val="16"/>
            </w:rPr>
            <w:t xml:space="preserve">Services en </w:t>
          </w:r>
          <w:proofErr w:type="spellStart"/>
          <w:r>
            <w:rPr>
              <w:rFonts w:ascii="Arial Narrow" w:eastAsia="Arial" w:hAnsi="Arial Narrow" w:cs="Arial"/>
              <w:b/>
              <w:color w:val="BFBFBF"/>
              <w:sz w:val="16"/>
              <w:szCs w:val="16"/>
            </w:rPr>
            <w:t>Ligne</w:t>
          </w:r>
          <w:proofErr w:type="spellEnd"/>
        </w:p>
      </w:tc>
      <w:tc>
        <w:tcPr>
          <w:tcW w:w="187" w:type="dxa"/>
          <w:tcBorders>
            <w:left w:val="single" w:sz="4" w:space="0" w:color="A6A6A6"/>
            <w:right w:val="single" w:sz="4" w:space="0" w:color="A6A6A6"/>
          </w:tcBorders>
          <w:vAlign w:val="center"/>
        </w:tcPr>
        <w:p w:rsidR="008C7EB7" w:rsidRPr="00452099" w:rsidRDefault="008C7EB7" w:rsidP="00452099">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C7EB7" w:rsidRPr="00452099" w:rsidRDefault="008C7EB7" w:rsidP="00452099">
          <w:pPr>
            <w:spacing w:after="0"/>
            <w:jc w:val="center"/>
            <w:rPr>
              <w:rFonts w:ascii="Arial Narrow" w:eastAsia="Arial" w:hAnsi="Arial Narrow" w:cs="Arial"/>
              <w:b/>
              <w:color w:val="BFBFBF"/>
              <w:sz w:val="16"/>
              <w:szCs w:val="16"/>
            </w:rPr>
          </w:pPr>
          <w:proofErr w:type="spellStart"/>
          <w:r>
            <w:rPr>
              <w:rFonts w:ascii="Arial Narrow" w:eastAsia="Arial" w:hAnsi="Arial Narrow" w:cs="Arial"/>
              <w:b/>
              <w:color w:val="BFBFBF"/>
              <w:sz w:val="16"/>
              <w:szCs w:val="16"/>
            </w:rPr>
            <w:t>Annexe</w:t>
          </w:r>
          <w:proofErr w:type="spellEnd"/>
        </w:p>
      </w:tc>
    </w:tr>
  </w:tbl>
  <w:p w:rsidR="008C7EB7" w:rsidRDefault="008C7EB7" w:rsidP="00BD40C3">
    <w:pPr>
      <w:pStyle w:val="Footer"/>
      <w:tabs>
        <w:tab w:val="clear" w:pos="4680"/>
        <w:tab w:val="clear" w:pos="9360"/>
        <w:tab w:val="left" w:pos="11095"/>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EB7" w:rsidRDefault="008C7EB7" w:rsidP="00360DD8">
    <w:pPr>
      <w:pStyle w:val="Footer"/>
    </w:pPr>
  </w:p>
  <w:tbl>
    <w:tblPr>
      <w:tblW w:w="8962"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8C7EB7" w:rsidRPr="00452099" w:rsidTr="00452099">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C7EB7" w:rsidRPr="00452099" w:rsidRDefault="008C7EB7"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Introduction</w:t>
          </w:r>
        </w:p>
      </w:tc>
      <w:tc>
        <w:tcPr>
          <w:tcW w:w="190" w:type="dxa"/>
          <w:tcBorders>
            <w:left w:val="single" w:sz="4" w:space="0" w:color="A6A6A6"/>
            <w:right w:val="single" w:sz="4" w:space="0" w:color="A6A6A6"/>
          </w:tcBorders>
          <w:vAlign w:val="center"/>
        </w:tcPr>
        <w:p w:rsidR="008C7EB7" w:rsidRPr="00452099" w:rsidRDefault="008C7EB7" w:rsidP="00452099">
          <w:pPr>
            <w:spacing w:after="0"/>
            <w:jc w:val="center"/>
            <w:rPr>
              <w:rFonts w:ascii="Arial Narrow" w:eastAsia="Arial" w:hAnsi="Arial Narrow"/>
              <w:b/>
              <w:sz w:val="16"/>
              <w:szCs w:val="16"/>
            </w:rPr>
          </w:pPr>
          <w:r>
            <w:rPr>
              <w:rFonts w:ascii="Arial Narrow" w:eastAsia="Arial" w:hAnsi="Arial Narrow" w:cs="Courier New"/>
              <w:b/>
              <w:color w:val="808080"/>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C7EB7" w:rsidRPr="00452099" w:rsidRDefault="008C7EB7" w:rsidP="00452099">
          <w:pPr>
            <w:spacing w:after="0"/>
            <w:jc w:val="center"/>
            <w:rPr>
              <w:rFonts w:ascii="Arial Narrow" w:eastAsia="Arial" w:hAnsi="Arial Narrow" w:cs="Arial"/>
              <w:b/>
              <w:color w:val="2E6BA3"/>
              <w:sz w:val="16"/>
              <w:szCs w:val="16"/>
            </w:rPr>
          </w:pPr>
          <w:r>
            <w:rPr>
              <w:rFonts w:ascii="Arial Narrow" w:eastAsia="Arial" w:hAnsi="Arial Narrow" w:cs="Arial"/>
              <w:b/>
              <w:color w:val="BFBFBF"/>
              <w:sz w:val="16"/>
              <w:szCs w:val="16"/>
            </w:rPr>
            <w:t xml:space="preserve">Conditions </w:t>
          </w:r>
          <w:proofErr w:type="spellStart"/>
          <w:r>
            <w:rPr>
              <w:rFonts w:ascii="Arial Narrow" w:eastAsia="Arial" w:hAnsi="Arial Narrow" w:cs="Arial"/>
              <w:b/>
              <w:color w:val="BFBFBF"/>
              <w:sz w:val="16"/>
              <w:szCs w:val="16"/>
            </w:rPr>
            <w:t>Universelles</w:t>
          </w:r>
          <w:proofErr w:type="spellEnd"/>
          <w:r>
            <w:rPr>
              <w:rFonts w:ascii="Arial Narrow" w:eastAsia="Arial" w:hAnsi="Arial Narrow" w:cs="Arial"/>
              <w:b/>
              <w:color w:val="BFBFBF"/>
              <w:sz w:val="16"/>
              <w:szCs w:val="16"/>
            </w:rPr>
            <w:t xml:space="preserve"> de </w:t>
          </w:r>
          <w:proofErr w:type="spellStart"/>
          <w:r>
            <w:rPr>
              <w:rFonts w:ascii="Arial Narrow" w:eastAsia="Arial" w:hAnsi="Arial Narrow" w:cs="Arial"/>
              <w:b/>
              <w:color w:val="BFBFBF"/>
              <w:sz w:val="16"/>
              <w:szCs w:val="16"/>
            </w:rPr>
            <w:t>Licence</w:t>
          </w:r>
          <w:proofErr w:type="spellEnd"/>
        </w:p>
      </w:tc>
      <w:tc>
        <w:tcPr>
          <w:tcW w:w="190" w:type="dxa"/>
          <w:tcBorders>
            <w:left w:val="single" w:sz="4" w:space="0" w:color="A6A6A6"/>
            <w:right w:val="single" w:sz="4" w:space="0" w:color="A6A6A6"/>
          </w:tcBorders>
          <w:vAlign w:val="center"/>
        </w:tcPr>
        <w:p w:rsidR="008C7EB7" w:rsidRPr="00452099" w:rsidRDefault="008C7EB7" w:rsidP="00452099">
          <w:pPr>
            <w:spacing w:after="0"/>
            <w:jc w:val="center"/>
            <w:rPr>
              <w:rFonts w:ascii="Arial Narrow" w:eastAsia="Arial" w:hAnsi="Arial Narrow"/>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C7EB7" w:rsidRPr="00452099" w:rsidRDefault="008C7EB7" w:rsidP="00452099">
          <w:pPr>
            <w:spacing w:after="0"/>
            <w:jc w:val="center"/>
            <w:rPr>
              <w:rFonts w:ascii="Arial Narrow" w:eastAsia="Arial" w:hAnsi="Arial Narrow" w:cs="Arial"/>
              <w:b/>
              <w:color w:val="2E6BA3"/>
              <w:sz w:val="16"/>
              <w:szCs w:val="16"/>
            </w:rPr>
          </w:pPr>
          <w:r>
            <w:rPr>
              <w:rFonts w:ascii="Arial Narrow" w:eastAsia="Arial" w:hAnsi="Arial Narrow" w:cs="Arial"/>
              <w:b/>
              <w:color w:val="BFBFBF"/>
              <w:sz w:val="16"/>
              <w:szCs w:val="16"/>
            </w:rPr>
            <w:t xml:space="preserve">Par </w:t>
          </w:r>
          <w:proofErr w:type="spellStart"/>
          <w:r>
            <w:rPr>
              <w:rFonts w:ascii="Arial Narrow" w:eastAsia="Arial" w:hAnsi="Arial Narrow" w:cs="Arial"/>
              <w:b/>
              <w:color w:val="BFBFBF"/>
              <w:sz w:val="16"/>
              <w:szCs w:val="16"/>
            </w:rPr>
            <w:t>processeur</w:t>
          </w:r>
          <w:proofErr w:type="spellEnd"/>
        </w:p>
      </w:tc>
      <w:tc>
        <w:tcPr>
          <w:tcW w:w="190" w:type="dxa"/>
          <w:tcBorders>
            <w:left w:val="single" w:sz="4" w:space="0" w:color="A6A6A6"/>
            <w:right w:val="single" w:sz="4" w:space="0" w:color="2E6BA3"/>
          </w:tcBorders>
          <w:vAlign w:val="center"/>
        </w:tcPr>
        <w:p w:rsidR="008C7EB7" w:rsidRPr="00452099" w:rsidRDefault="008C7EB7" w:rsidP="00452099">
          <w:pPr>
            <w:spacing w:after="0"/>
            <w:jc w:val="center"/>
            <w:rPr>
              <w:rFonts w:ascii="Arial Narrow" w:eastAsia="Arial" w:hAnsi="Arial Narrow"/>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8C7EB7" w:rsidRPr="00452099" w:rsidRDefault="008C7EB7" w:rsidP="00452099">
          <w:pPr>
            <w:spacing w:after="0"/>
            <w:jc w:val="center"/>
            <w:rPr>
              <w:rFonts w:ascii="Arial Narrow" w:eastAsia="Arial" w:hAnsi="Arial Narrow" w:cs="Arial"/>
              <w:b/>
              <w:color w:val="BFBFBF"/>
              <w:sz w:val="16"/>
              <w:szCs w:val="16"/>
            </w:rPr>
          </w:pPr>
          <w:r>
            <w:rPr>
              <w:rFonts w:ascii="Arial Narrow" w:eastAsia="Arial" w:hAnsi="Arial Narrow" w:cs="Arial"/>
              <w:b/>
              <w:color w:val="2E6BA3"/>
              <w:sz w:val="16"/>
              <w:szCs w:val="16"/>
            </w:rPr>
            <w:t>Par</w:t>
          </w:r>
          <w:r>
            <w:rPr>
              <w:rFonts w:ascii="Arial Narrow" w:eastAsia="Arial" w:hAnsi="Arial Narrow" w:cs="Arial"/>
              <w:b/>
              <w:color w:val="BFBFBF"/>
              <w:sz w:val="16"/>
              <w:szCs w:val="16"/>
            </w:rPr>
            <w:t xml:space="preserve"> </w:t>
          </w:r>
          <w:proofErr w:type="spellStart"/>
          <w:r>
            <w:rPr>
              <w:rFonts w:ascii="Arial Narrow" w:eastAsia="Arial" w:hAnsi="Arial Narrow" w:cs="Arial"/>
              <w:b/>
              <w:color w:val="2E6BA3"/>
              <w:sz w:val="16"/>
              <w:szCs w:val="16"/>
            </w:rPr>
            <w:t>Cœur</w:t>
          </w:r>
          <w:proofErr w:type="spellEnd"/>
        </w:p>
      </w:tc>
      <w:tc>
        <w:tcPr>
          <w:tcW w:w="190" w:type="dxa"/>
          <w:tcBorders>
            <w:left w:val="single" w:sz="4" w:space="0" w:color="2E6BA3"/>
            <w:right w:val="single" w:sz="4" w:space="0" w:color="A6A6A6"/>
          </w:tcBorders>
          <w:vAlign w:val="center"/>
        </w:tcPr>
        <w:p w:rsidR="008C7EB7" w:rsidRPr="00452099" w:rsidRDefault="008C7EB7" w:rsidP="00452099">
          <w:pPr>
            <w:spacing w:after="0"/>
            <w:jc w:val="center"/>
            <w:rPr>
              <w:rFonts w:ascii="Arial Narrow" w:eastAsia="Arial" w:hAnsi="Arial Narrow"/>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C7EB7" w:rsidRPr="00452099" w:rsidRDefault="008C7EB7" w:rsidP="00452099">
          <w:pPr>
            <w:spacing w:after="0"/>
            <w:jc w:val="center"/>
            <w:rPr>
              <w:rFonts w:ascii="Arial Narrow" w:eastAsia="Arial" w:hAnsi="Arial Narrow"/>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right w:val="single" w:sz="4" w:space="0" w:color="A6A6A6"/>
          </w:tcBorders>
          <w:vAlign w:val="center"/>
        </w:tcPr>
        <w:p w:rsidR="008C7EB7" w:rsidRPr="00452099" w:rsidDel="00A6006C" w:rsidRDefault="008C7EB7" w:rsidP="00452099">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C7EB7" w:rsidRPr="00452099" w:rsidRDefault="008C7EB7" w:rsidP="00452099">
          <w:pPr>
            <w:spacing w:after="0"/>
            <w:jc w:val="center"/>
            <w:rPr>
              <w:rFonts w:ascii="Arial Narrow" w:eastAsia="Arial" w:hAnsi="Arial Narrow"/>
              <w:b/>
              <w:color w:val="BFBFBF"/>
              <w:sz w:val="16"/>
              <w:szCs w:val="16"/>
            </w:rPr>
          </w:pPr>
          <w:r>
            <w:rPr>
              <w:rFonts w:ascii="Arial Narrow" w:eastAsia="Arial" w:hAnsi="Arial Narrow" w:cs="Arial"/>
              <w:b/>
              <w:color w:val="BFBFBF"/>
              <w:sz w:val="16"/>
              <w:szCs w:val="16"/>
            </w:rPr>
            <w:t xml:space="preserve">Services en </w:t>
          </w:r>
          <w:proofErr w:type="spellStart"/>
          <w:r>
            <w:rPr>
              <w:rFonts w:ascii="Arial Narrow" w:eastAsia="Arial" w:hAnsi="Arial Narrow" w:cs="Arial"/>
              <w:b/>
              <w:color w:val="BFBFBF"/>
              <w:sz w:val="16"/>
              <w:szCs w:val="16"/>
            </w:rPr>
            <w:t>Ligne</w:t>
          </w:r>
          <w:proofErr w:type="spellEnd"/>
        </w:p>
      </w:tc>
      <w:tc>
        <w:tcPr>
          <w:tcW w:w="187" w:type="dxa"/>
          <w:tcBorders>
            <w:left w:val="single" w:sz="4" w:space="0" w:color="A6A6A6"/>
            <w:right w:val="single" w:sz="4" w:space="0" w:color="A6A6A6"/>
          </w:tcBorders>
          <w:vAlign w:val="center"/>
        </w:tcPr>
        <w:p w:rsidR="008C7EB7" w:rsidRPr="00452099" w:rsidRDefault="008C7EB7" w:rsidP="00452099">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C7EB7" w:rsidRPr="00452099" w:rsidRDefault="008C7EB7" w:rsidP="00452099">
          <w:pPr>
            <w:spacing w:after="0"/>
            <w:jc w:val="center"/>
            <w:rPr>
              <w:rFonts w:ascii="Arial Narrow" w:eastAsia="Arial" w:hAnsi="Arial Narrow" w:cs="Arial"/>
              <w:b/>
              <w:color w:val="BFBFBF"/>
              <w:sz w:val="16"/>
              <w:szCs w:val="16"/>
            </w:rPr>
          </w:pPr>
          <w:proofErr w:type="spellStart"/>
          <w:r>
            <w:rPr>
              <w:rFonts w:ascii="Arial Narrow" w:eastAsia="Arial" w:hAnsi="Arial Narrow" w:cs="Arial"/>
              <w:b/>
              <w:color w:val="BFBFBF"/>
              <w:sz w:val="16"/>
              <w:szCs w:val="16"/>
            </w:rPr>
            <w:t>Annexe</w:t>
          </w:r>
          <w:proofErr w:type="spellEnd"/>
        </w:p>
      </w:tc>
    </w:tr>
  </w:tbl>
  <w:p w:rsidR="008C7EB7" w:rsidRDefault="008C7EB7" w:rsidP="00BD40C3">
    <w:pPr>
      <w:pStyle w:val="Footer"/>
      <w:tabs>
        <w:tab w:val="clear" w:pos="4680"/>
        <w:tab w:val="clear" w:pos="9360"/>
        <w:tab w:val="left" w:pos="11095"/>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EB7" w:rsidRDefault="008C7EB7" w:rsidP="00360DD8">
    <w:pPr>
      <w:pStyle w:val="Footer"/>
    </w:pPr>
  </w:p>
  <w:tbl>
    <w:tblPr>
      <w:tblW w:w="8962"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8C7EB7" w:rsidRPr="00452099" w:rsidTr="00595CEA">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C7EB7" w:rsidRPr="00452099" w:rsidRDefault="008C7EB7"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Introduction</w:t>
          </w:r>
        </w:p>
      </w:tc>
      <w:tc>
        <w:tcPr>
          <w:tcW w:w="190" w:type="dxa"/>
          <w:tcBorders>
            <w:left w:val="single" w:sz="4" w:space="0" w:color="A6A6A6"/>
            <w:right w:val="single" w:sz="4" w:space="0" w:color="A6A6A6"/>
          </w:tcBorders>
          <w:vAlign w:val="center"/>
        </w:tcPr>
        <w:p w:rsidR="008C7EB7" w:rsidRPr="00452099" w:rsidRDefault="008C7EB7" w:rsidP="00452099">
          <w:pPr>
            <w:spacing w:after="0"/>
            <w:jc w:val="center"/>
            <w:rPr>
              <w:rFonts w:ascii="Arial Narrow" w:eastAsia="Arial" w:hAnsi="Arial Narrow"/>
              <w:b/>
              <w:sz w:val="16"/>
              <w:szCs w:val="16"/>
            </w:rPr>
          </w:pPr>
          <w:r>
            <w:rPr>
              <w:rFonts w:ascii="Arial Narrow" w:eastAsia="Arial" w:hAnsi="Arial Narrow" w:cs="Courier New"/>
              <w:b/>
              <w:color w:val="808080"/>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C7EB7" w:rsidRPr="00452099" w:rsidRDefault="008C7EB7" w:rsidP="00452099">
          <w:pPr>
            <w:spacing w:after="0"/>
            <w:jc w:val="center"/>
            <w:rPr>
              <w:rFonts w:ascii="Arial Narrow" w:eastAsia="Arial" w:hAnsi="Arial Narrow" w:cs="Arial"/>
              <w:b/>
              <w:color w:val="2E6BA3"/>
              <w:sz w:val="16"/>
              <w:szCs w:val="16"/>
            </w:rPr>
          </w:pPr>
          <w:r>
            <w:rPr>
              <w:rFonts w:ascii="Arial Narrow" w:eastAsia="Arial" w:hAnsi="Arial Narrow" w:cs="Arial"/>
              <w:b/>
              <w:color w:val="BFBFBF"/>
              <w:sz w:val="16"/>
              <w:szCs w:val="16"/>
            </w:rPr>
            <w:t xml:space="preserve">Conditions </w:t>
          </w:r>
          <w:proofErr w:type="spellStart"/>
          <w:r>
            <w:rPr>
              <w:rFonts w:ascii="Arial Narrow" w:eastAsia="Arial" w:hAnsi="Arial Narrow" w:cs="Arial"/>
              <w:b/>
              <w:color w:val="BFBFBF"/>
              <w:sz w:val="16"/>
              <w:szCs w:val="16"/>
            </w:rPr>
            <w:t>Universelles</w:t>
          </w:r>
          <w:proofErr w:type="spellEnd"/>
          <w:r>
            <w:rPr>
              <w:rFonts w:ascii="Arial Narrow" w:eastAsia="Arial" w:hAnsi="Arial Narrow" w:cs="Arial"/>
              <w:b/>
              <w:color w:val="BFBFBF"/>
              <w:sz w:val="16"/>
              <w:szCs w:val="16"/>
            </w:rPr>
            <w:t xml:space="preserve"> de </w:t>
          </w:r>
          <w:proofErr w:type="spellStart"/>
          <w:r>
            <w:rPr>
              <w:rFonts w:ascii="Arial Narrow" w:eastAsia="Arial" w:hAnsi="Arial Narrow" w:cs="Arial"/>
              <w:b/>
              <w:color w:val="BFBFBF"/>
              <w:sz w:val="16"/>
              <w:szCs w:val="16"/>
            </w:rPr>
            <w:t>Licence</w:t>
          </w:r>
          <w:proofErr w:type="spellEnd"/>
        </w:p>
      </w:tc>
      <w:tc>
        <w:tcPr>
          <w:tcW w:w="190" w:type="dxa"/>
          <w:tcBorders>
            <w:left w:val="single" w:sz="4" w:space="0" w:color="A6A6A6"/>
            <w:right w:val="single" w:sz="4" w:space="0" w:color="A6A6A6"/>
          </w:tcBorders>
          <w:vAlign w:val="center"/>
        </w:tcPr>
        <w:p w:rsidR="008C7EB7" w:rsidRPr="00452099" w:rsidRDefault="008C7EB7" w:rsidP="00452099">
          <w:pPr>
            <w:spacing w:after="0"/>
            <w:jc w:val="center"/>
            <w:rPr>
              <w:rFonts w:ascii="Arial Narrow" w:eastAsia="Arial" w:hAnsi="Arial Narrow"/>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C7EB7" w:rsidRPr="00452099" w:rsidRDefault="008C7EB7"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 xml:space="preserve">Par </w:t>
          </w:r>
          <w:proofErr w:type="spellStart"/>
          <w:r>
            <w:rPr>
              <w:rFonts w:ascii="Arial Narrow" w:eastAsia="Arial" w:hAnsi="Arial Narrow" w:cs="Arial"/>
              <w:b/>
              <w:color w:val="BFBFBF"/>
              <w:sz w:val="16"/>
              <w:szCs w:val="16"/>
            </w:rPr>
            <w:t>processeur</w:t>
          </w:r>
          <w:proofErr w:type="spellEnd"/>
        </w:p>
      </w:tc>
      <w:tc>
        <w:tcPr>
          <w:tcW w:w="190" w:type="dxa"/>
          <w:tcBorders>
            <w:left w:val="single" w:sz="4" w:space="0" w:color="A6A6A6"/>
            <w:right w:val="single" w:sz="4" w:space="0" w:color="A6A6A6"/>
          </w:tcBorders>
          <w:vAlign w:val="center"/>
        </w:tcPr>
        <w:p w:rsidR="008C7EB7" w:rsidRPr="00452099" w:rsidRDefault="008C7EB7" w:rsidP="00452099">
          <w:pPr>
            <w:spacing w:after="0"/>
            <w:jc w:val="center"/>
            <w:rPr>
              <w:rFonts w:ascii="Arial Narrow" w:eastAsia="Arial" w:hAnsi="Arial Narrow"/>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C7EB7" w:rsidRPr="00452099" w:rsidRDefault="008C7EB7"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 xml:space="preserve">Par </w:t>
          </w:r>
          <w:proofErr w:type="spellStart"/>
          <w:r>
            <w:rPr>
              <w:rFonts w:ascii="Arial Narrow" w:eastAsia="Arial" w:hAnsi="Arial Narrow" w:cs="Arial"/>
              <w:b/>
              <w:color w:val="BFBFBF"/>
              <w:sz w:val="16"/>
              <w:szCs w:val="16"/>
            </w:rPr>
            <w:t>Cœur</w:t>
          </w:r>
          <w:proofErr w:type="spellEnd"/>
        </w:p>
      </w:tc>
      <w:tc>
        <w:tcPr>
          <w:tcW w:w="190" w:type="dxa"/>
          <w:tcBorders>
            <w:left w:val="single" w:sz="4" w:space="0" w:color="A6A6A6"/>
            <w:right w:val="single" w:sz="4" w:space="0" w:color="2E6BA3"/>
          </w:tcBorders>
          <w:vAlign w:val="center"/>
        </w:tcPr>
        <w:p w:rsidR="008C7EB7" w:rsidRPr="00452099" w:rsidRDefault="008C7EB7" w:rsidP="00452099">
          <w:pPr>
            <w:spacing w:after="0"/>
            <w:jc w:val="center"/>
            <w:rPr>
              <w:rFonts w:ascii="Arial Narrow" w:eastAsia="Arial" w:hAnsi="Arial Narrow"/>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8C7EB7" w:rsidRPr="00595CEA" w:rsidRDefault="008C7EB7" w:rsidP="00452099">
          <w:pPr>
            <w:spacing w:after="0"/>
            <w:jc w:val="center"/>
            <w:rPr>
              <w:rFonts w:ascii="Arial Narrow" w:eastAsia="Arial" w:hAnsi="Arial Narrow" w:cs="Arial"/>
              <w:b/>
              <w:color w:val="2E6BA3"/>
              <w:sz w:val="16"/>
              <w:szCs w:val="16"/>
            </w:rPr>
          </w:pPr>
          <w:r w:rsidRPr="00595CEA">
            <w:rPr>
              <w:rFonts w:ascii="Arial Narrow" w:eastAsia="Arial" w:hAnsi="Arial Narrow" w:cs="Arial"/>
              <w:b/>
              <w:color w:val="2E6BA3"/>
              <w:sz w:val="16"/>
              <w:szCs w:val="16"/>
            </w:rPr>
            <w:t>SAL</w:t>
          </w:r>
        </w:p>
      </w:tc>
      <w:tc>
        <w:tcPr>
          <w:tcW w:w="187" w:type="dxa"/>
          <w:tcBorders>
            <w:left w:val="single" w:sz="4" w:space="0" w:color="2E6BA3"/>
            <w:right w:val="single" w:sz="4" w:space="0" w:color="BFBFBF"/>
          </w:tcBorders>
          <w:vAlign w:val="center"/>
        </w:tcPr>
        <w:p w:rsidR="008C7EB7" w:rsidRPr="00452099" w:rsidDel="00A6006C" w:rsidRDefault="008C7EB7" w:rsidP="00452099">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BFBFBF"/>
            <w:left w:val="single" w:sz="4" w:space="0" w:color="BFBFBF"/>
            <w:bottom w:val="single" w:sz="4" w:space="0" w:color="BFBFBF"/>
            <w:right w:val="single" w:sz="4" w:space="0" w:color="BFBFBF"/>
          </w:tcBorders>
          <w:shd w:val="clear" w:color="auto" w:fill="F2F2F2"/>
          <w:vAlign w:val="center"/>
        </w:tcPr>
        <w:p w:rsidR="008C7EB7" w:rsidRPr="00595CEA" w:rsidRDefault="008C7EB7" w:rsidP="00452099">
          <w:pPr>
            <w:spacing w:after="0"/>
            <w:jc w:val="center"/>
            <w:rPr>
              <w:rFonts w:ascii="Arial Narrow" w:eastAsia="Arial" w:hAnsi="Arial Narrow"/>
              <w:b/>
              <w:color w:val="BFBFBF"/>
              <w:sz w:val="16"/>
              <w:szCs w:val="16"/>
            </w:rPr>
          </w:pPr>
          <w:r w:rsidRPr="00595CEA">
            <w:rPr>
              <w:rFonts w:ascii="Arial Narrow" w:eastAsia="Arial" w:hAnsi="Arial Narrow" w:cs="Arial"/>
              <w:b/>
              <w:color w:val="BFBFBF"/>
              <w:sz w:val="16"/>
              <w:szCs w:val="16"/>
            </w:rPr>
            <w:t xml:space="preserve">Services en </w:t>
          </w:r>
          <w:proofErr w:type="spellStart"/>
          <w:r w:rsidRPr="00595CEA">
            <w:rPr>
              <w:rFonts w:ascii="Arial Narrow" w:eastAsia="Arial" w:hAnsi="Arial Narrow" w:cs="Arial"/>
              <w:b/>
              <w:color w:val="BFBFBF"/>
              <w:sz w:val="16"/>
              <w:szCs w:val="16"/>
            </w:rPr>
            <w:t>Ligne</w:t>
          </w:r>
          <w:proofErr w:type="spellEnd"/>
        </w:p>
      </w:tc>
      <w:tc>
        <w:tcPr>
          <w:tcW w:w="187" w:type="dxa"/>
          <w:tcBorders>
            <w:left w:val="single" w:sz="4" w:space="0" w:color="BFBFBF"/>
            <w:right w:val="single" w:sz="4" w:space="0" w:color="A6A6A6"/>
          </w:tcBorders>
          <w:vAlign w:val="center"/>
        </w:tcPr>
        <w:p w:rsidR="008C7EB7" w:rsidRPr="00452099" w:rsidRDefault="008C7EB7" w:rsidP="00452099">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C7EB7" w:rsidRPr="00452099" w:rsidRDefault="008C7EB7" w:rsidP="00452099">
          <w:pPr>
            <w:spacing w:after="0"/>
            <w:jc w:val="center"/>
            <w:rPr>
              <w:rFonts w:ascii="Arial Narrow" w:eastAsia="Arial" w:hAnsi="Arial Narrow" w:cs="Arial"/>
              <w:b/>
              <w:color w:val="BFBFBF"/>
              <w:sz w:val="16"/>
              <w:szCs w:val="16"/>
            </w:rPr>
          </w:pPr>
          <w:proofErr w:type="spellStart"/>
          <w:r>
            <w:rPr>
              <w:rFonts w:ascii="Arial Narrow" w:eastAsia="Arial" w:hAnsi="Arial Narrow" w:cs="Arial"/>
              <w:b/>
              <w:color w:val="BFBFBF"/>
              <w:sz w:val="16"/>
              <w:szCs w:val="16"/>
            </w:rPr>
            <w:t>Annexe</w:t>
          </w:r>
          <w:proofErr w:type="spellEnd"/>
        </w:p>
      </w:tc>
    </w:tr>
  </w:tbl>
  <w:p w:rsidR="008C7EB7" w:rsidRDefault="008C7EB7" w:rsidP="00BD40C3">
    <w:pPr>
      <w:pStyle w:val="Footer"/>
      <w:tabs>
        <w:tab w:val="clear" w:pos="4680"/>
        <w:tab w:val="clear" w:pos="9360"/>
        <w:tab w:val="left" w:pos="11095"/>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EB7" w:rsidRDefault="008C7EB7" w:rsidP="00360DD8">
    <w:pPr>
      <w:pStyle w:val="Footer"/>
    </w:pPr>
  </w:p>
  <w:tbl>
    <w:tblPr>
      <w:tblW w:w="8962"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8C7EB7" w:rsidRPr="00452099" w:rsidTr="00452099">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C7EB7" w:rsidRPr="00452099" w:rsidRDefault="008C7EB7"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Introduction</w:t>
          </w:r>
        </w:p>
      </w:tc>
      <w:tc>
        <w:tcPr>
          <w:tcW w:w="190" w:type="dxa"/>
          <w:tcBorders>
            <w:left w:val="single" w:sz="4" w:space="0" w:color="A6A6A6"/>
            <w:right w:val="single" w:sz="4" w:space="0" w:color="A6A6A6"/>
          </w:tcBorders>
          <w:vAlign w:val="center"/>
        </w:tcPr>
        <w:p w:rsidR="008C7EB7" w:rsidRPr="00452099" w:rsidRDefault="008C7EB7" w:rsidP="00452099">
          <w:pPr>
            <w:spacing w:after="0"/>
            <w:jc w:val="center"/>
            <w:rPr>
              <w:rFonts w:ascii="Arial Narrow" w:eastAsia="Arial" w:hAnsi="Arial Narrow"/>
              <w:b/>
              <w:sz w:val="16"/>
              <w:szCs w:val="16"/>
            </w:rPr>
          </w:pPr>
          <w:r>
            <w:rPr>
              <w:rFonts w:ascii="Arial Narrow" w:eastAsia="Arial" w:hAnsi="Arial Narrow" w:cs="Courier New"/>
              <w:b/>
              <w:color w:val="808080"/>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C7EB7" w:rsidRPr="00452099" w:rsidRDefault="008C7EB7" w:rsidP="00452099">
          <w:pPr>
            <w:spacing w:after="0"/>
            <w:jc w:val="center"/>
            <w:rPr>
              <w:rFonts w:ascii="Arial Narrow" w:eastAsia="Arial" w:hAnsi="Arial Narrow" w:cs="Arial"/>
              <w:b/>
              <w:color w:val="2E6BA3"/>
              <w:sz w:val="16"/>
              <w:szCs w:val="16"/>
            </w:rPr>
          </w:pPr>
          <w:r>
            <w:rPr>
              <w:rFonts w:ascii="Arial Narrow" w:eastAsia="Arial" w:hAnsi="Arial Narrow" w:cs="Arial"/>
              <w:b/>
              <w:color w:val="BFBFBF"/>
              <w:sz w:val="16"/>
              <w:szCs w:val="16"/>
            </w:rPr>
            <w:t xml:space="preserve">Conditions </w:t>
          </w:r>
          <w:proofErr w:type="spellStart"/>
          <w:r>
            <w:rPr>
              <w:rFonts w:ascii="Arial Narrow" w:eastAsia="Arial" w:hAnsi="Arial Narrow" w:cs="Arial"/>
              <w:b/>
              <w:color w:val="BFBFBF"/>
              <w:sz w:val="16"/>
              <w:szCs w:val="16"/>
            </w:rPr>
            <w:t>Universelles</w:t>
          </w:r>
          <w:proofErr w:type="spellEnd"/>
          <w:r>
            <w:rPr>
              <w:rFonts w:ascii="Arial Narrow" w:eastAsia="Arial" w:hAnsi="Arial Narrow" w:cs="Arial"/>
              <w:b/>
              <w:color w:val="BFBFBF"/>
              <w:sz w:val="16"/>
              <w:szCs w:val="16"/>
            </w:rPr>
            <w:t xml:space="preserve"> de </w:t>
          </w:r>
          <w:proofErr w:type="spellStart"/>
          <w:r>
            <w:rPr>
              <w:rFonts w:ascii="Arial Narrow" w:eastAsia="Arial" w:hAnsi="Arial Narrow" w:cs="Arial"/>
              <w:b/>
              <w:color w:val="BFBFBF"/>
              <w:sz w:val="16"/>
              <w:szCs w:val="16"/>
            </w:rPr>
            <w:t>Licence</w:t>
          </w:r>
          <w:proofErr w:type="spellEnd"/>
        </w:p>
      </w:tc>
      <w:tc>
        <w:tcPr>
          <w:tcW w:w="190" w:type="dxa"/>
          <w:tcBorders>
            <w:left w:val="single" w:sz="4" w:space="0" w:color="A6A6A6"/>
            <w:right w:val="single" w:sz="4" w:space="0" w:color="A6A6A6"/>
          </w:tcBorders>
          <w:vAlign w:val="center"/>
        </w:tcPr>
        <w:p w:rsidR="008C7EB7" w:rsidRPr="00452099" w:rsidRDefault="008C7EB7" w:rsidP="00452099">
          <w:pPr>
            <w:spacing w:after="0"/>
            <w:jc w:val="center"/>
            <w:rPr>
              <w:rFonts w:ascii="Arial Narrow" w:eastAsia="Arial" w:hAnsi="Arial Narrow"/>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C7EB7" w:rsidRPr="00452099" w:rsidRDefault="008C7EB7"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 xml:space="preserve">Par </w:t>
          </w:r>
          <w:proofErr w:type="spellStart"/>
          <w:r>
            <w:rPr>
              <w:rFonts w:ascii="Arial Narrow" w:eastAsia="Arial" w:hAnsi="Arial Narrow" w:cs="Arial"/>
              <w:b/>
              <w:color w:val="BFBFBF"/>
              <w:sz w:val="16"/>
              <w:szCs w:val="16"/>
            </w:rPr>
            <w:t>processeur</w:t>
          </w:r>
          <w:proofErr w:type="spellEnd"/>
        </w:p>
      </w:tc>
      <w:tc>
        <w:tcPr>
          <w:tcW w:w="190" w:type="dxa"/>
          <w:tcBorders>
            <w:left w:val="single" w:sz="4" w:space="0" w:color="A6A6A6"/>
            <w:right w:val="single" w:sz="4" w:space="0" w:color="A6A6A6"/>
          </w:tcBorders>
          <w:vAlign w:val="center"/>
        </w:tcPr>
        <w:p w:rsidR="008C7EB7" w:rsidRPr="00452099" w:rsidRDefault="008C7EB7" w:rsidP="00452099">
          <w:pPr>
            <w:spacing w:after="0"/>
            <w:jc w:val="center"/>
            <w:rPr>
              <w:rFonts w:ascii="Arial Narrow" w:eastAsia="Arial" w:hAnsi="Arial Narrow"/>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C7EB7" w:rsidRPr="00452099" w:rsidRDefault="008C7EB7"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 xml:space="preserve">Par </w:t>
          </w:r>
          <w:proofErr w:type="spellStart"/>
          <w:r>
            <w:rPr>
              <w:rFonts w:ascii="Arial Narrow" w:eastAsia="Arial" w:hAnsi="Arial Narrow" w:cs="Arial"/>
              <w:b/>
              <w:color w:val="BFBFBF"/>
              <w:sz w:val="16"/>
              <w:szCs w:val="16"/>
            </w:rPr>
            <w:t>Cœur</w:t>
          </w:r>
          <w:proofErr w:type="spellEnd"/>
        </w:p>
      </w:tc>
      <w:tc>
        <w:tcPr>
          <w:tcW w:w="190" w:type="dxa"/>
          <w:tcBorders>
            <w:left w:val="single" w:sz="4" w:space="0" w:color="A6A6A6"/>
            <w:right w:val="single" w:sz="4" w:space="0" w:color="A6A6A6"/>
          </w:tcBorders>
          <w:vAlign w:val="center"/>
        </w:tcPr>
        <w:p w:rsidR="008C7EB7" w:rsidRPr="00452099" w:rsidRDefault="008C7EB7" w:rsidP="00452099">
          <w:pPr>
            <w:spacing w:after="0"/>
            <w:jc w:val="center"/>
            <w:rPr>
              <w:rFonts w:ascii="Arial Narrow" w:eastAsia="Arial" w:hAnsi="Arial Narrow"/>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C7EB7" w:rsidRPr="00452099" w:rsidRDefault="008C7EB7"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right w:val="single" w:sz="4" w:space="0" w:color="2E6BA3"/>
          </w:tcBorders>
          <w:vAlign w:val="center"/>
        </w:tcPr>
        <w:p w:rsidR="008C7EB7" w:rsidRPr="00452099" w:rsidDel="00A6006C" w:rsidRDefault="008C7EB7" w:rsidP="00452099">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8C7EB7" w:rsidRPr="00452099" w:rsidRDefault="008C7EB7" w:rsidP="00452099">
          <w:pPr>
            <w:spacing w:after="0"/>
            <w:jc w:val="center"/>
            <w:rPr>
              <w:rFonts w:ascii="Arial Narrow" w:eastAsia="Arial" w:hAnsi="Arial Narrow"/>
              <w:b/>
              <w:color w:val="BFBFBF"/>
              <w:sz w:val="16"/>
              <w:szCs w:val="16"/>
            </w:rPr>
          </w:pPr>
          <w:r>
            <w:rPr>
              <w:rFonts w:ascii="Arial Narrow" w:eastAsia="Arial" w:hAnsi="Arial Narrow" w:cs="Arial"/>
              <w:b/>
              <w:color w:val="2E6BA3"/>
              <w:sz w:val="16"/>
              <w:szCs w:val="16"/>
            </w:rPr>
            <w:t xml:space="preserve">Services en </w:t>
          </w:r>
          <w:proofErr w:type="spellStart"/>
          <w:r>
            <w:rPr>
              <w:rFonts w:ascii="Arial Narrow" w:eastAsia="Arial" w:hAnsi="Arial Narrow" w:cs="Arial"/>
              <w:b/>
              <w:color w:val="2E6BA3"/>
              <w:sz w:val="16"/>
              <w:szCs w:val="16"/>
            </w:rPr>
            <w:t>Ligne</w:t>
          </w:r>
          <w:proofErr w:type="spellEnd"/>
        </w:p>
      </w:tc>
      <w:tc>
        <w:tcPr>
          <w:tcW w:w="187" w:type="dxa"/>
          <w:tcBorders>
            <w:left w:val="single" w:sz="4" w:space="0" w:color="2E6BA3"/>
            <w:right w:val="single" w:sz="4" w:space="0" w:color="A6A6A6"/>
          </w:tcBorders>
          <w:vAlign w:val="center"/>
        </w:tcPr>
        <w:p w:rsidR="008C7EB7" w:rsidRPr="00452099" w:rsidRDefault="008C7EB7" w:rsidP="00452099">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C7EB7" w:rsidRPr="00452099" w:rsidRDefault="008C7EB7" w:rsidP="00452099">
          <w:pPr>
            <w:spacing w:after="0"/>
            <w:jc w:val="center"/>
            <w:rPr>
              <w:rFonts w:ascii="Arial Narrow" w:eastAsia="Arial" w:hAnsi="Arial Narrow" w:cs="Arial"/>
              <w:b/>
              <w:color w:val="BFBFBF"/>
              <w:sz w:val="16"/>
              <w:szCs w:val="16"/>
            </w:rPr>
          </w:pPr>
          <w:proofErr w:type="spellStart"/>
          <w:r>
            <w:rPr>
              <w:rFonts w:ascii="Arial Narrow" w:eastAsia="Arial" w:hAnsi="Arial Narrow" w:cs="Arial"/>
              <w:b/>
              <w:color w:val="BFBFBF"/>
              <w:sz w:val="16"/>
              <w:szCs w:val="16"/>
            </w:rPr>
            <w:t>Annexe</w:t>
          </w:r>
          <w:proofErr w:type="spellEnd"/>
        </w:p>
      </w:tc>
    </w:tr>
  </w:tbl>
  <w:p w:rsidR="008C7EB7" w:rsidRDefault="008C7EB7" w:rsidP="00BD40C3">
    <w:pPr>
      <w:pStyle w:val="Footer"/>
      <w:tabs>
        <w:tab w:val="clear" w:pos="4680"/>
        <w:tab w:val="clear" w:pos="9360"/>
        <w:tab w:val="left" w:pos="110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1F74" w:rsidRDefault="00681F74" w:rsidP="007C7D4D">
      <w:pPr>
        <w:spacing w:after="0"/>
      </w:pPr>
      <w:r>
        <w:separator/>
      </w:r>
    </w:p>
    <w:p w:rsidR="00681F74" w:rsidRDefault="00681F74"/>
    <w:p w:rsidR="00681F74" w:rsidRDefault="00681F74"/>
  </w:footnote>
  <w:footnote w:type="continuationSeparator" w:id="0">
    <w:p w:rsidR="00681F74" w:rsidRDefault="00681F74" w:rsidP="007C7D4D">
      <w:pPr>
        <w:spacing w:after="0"/>
      </w:pPr>
      <w:r>
        <w:continuationSeparator/>
      </w:r>
    </w:p>
    <w:p w:rsidR="00681F74" w:rsidRDefault="00681F74"/>
    <w:p w:rsidR="00681F74" w:rsidRDefault="00681F74"/>
  </w:footnote>
  <w:footnote w:type="continuationNotice" w:id="1">
    <w:p w:rsidR="00681F74" w:rsidRDefault="00681F74">
      <w:pPr>
        <w:spacing w:after="0"/>
      </w:pPr>
    </w:p>
    <w:p w:rsidR="00681F74" w:rsidRDefault="00681F7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EB7" w:rsidRPr="008C7EB7" w:rsidRDefault="008C7EB7" w:rsidP="00944F92">
    <w:pPr>
      <w:pStyle w:val="PURRunningHeader"/>
      <w:tabs>
        <w:tab w:val="clear" w:pos="14400"/>
        <w:tab w:val="left" w:pos="7920"/>
      </w:tabs>
      <w:rPr>
        <w:lang w:val="fr-FR"/>
      </w:rPr>
    </w:pPr>
    <w:r w:rsidRPr="008C7EB7">
      <w:rPr>
        <w:lang w:val="fr-FR"/>
      </w:rPr>
      <w:t xml:space="preserve">Droits d’Utilisation de Logiciels dans le cadre du programme de Licence en Volume de Microsoft (français – neutre, mars 2011) </w:t>
    </w:r>
    <w:r w:rsidRPr="008C7EB7">
      <w:rPr>
        <w:lang w:val="fr-FR"/>
      </w:rPr>
      <w:tab/>
    </w:r>
    <w:r w:rsidRPr="008C7EB7">
      <w:rPr>
        <w:lang w:val="fr-FR"/>
      </w:rPr>
      <w:tab/>
    </w:r>
    <w:r w:rsidRPr="008C7EB7">
      <w:rPr>
        <w:lang w:val="fr-FR"/>
      </w:rPr>
      <w:tab/>
    </w:r>
    <w:r w:rsidRPr="008C7EB7">
      <w:rPr>
        <w:lang w:val="fr-FR"/>
      </w:rPr>
      <w:tab/>
      <w:t xml:space="preserve"> </w:t>
    </w:r>
    <w:r w:rsidRPr="00944F92">
      <w:rPr>
        <w:rStyle w:val="PURBlueStrongChar"/>
      </w:rPr>
      <w:fldChar w:fldCharType="begin"/>
    </w:r>
    <w:r w:rsidRPr="008C7EB7">
      <w:rPr>
        <w:rStyle w:val="PURBlueStrongChar"/>
        <w:lang w:val="fr-FR"/>
      </w:rPr>
      <w:instrText xml:space="preserve"> PAGE   \* MERGEFORMAT </w:instrText>
    </w:r>
    <w:r w:rsidRPr="00944F92">
      <w:rPr>
        <w:rStyle w:val="PURBlueStrongChar"/>
      </w:rPr>
      <w:fldChar w:fldCharType="separate"/>
    </w:r>
    <w:r w:rsidRPr="008C7EB7">
      <w:rPr>
        <w:rStyle w:val="PURBlueStrongChar"/>
        <w:noProof/>
        <w:lang w:val="fr-FR"/>
      </w:rPr>
      <w:t>1</w:t>
    </w:r>
    <w:r w:rsidRPr="00944F92">
      <w:rPr>
        <w:rStyle w:val="PURBlueStrongCha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EB7" w:rsidRDefault="00681F74">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18" o:spid="_x0000_s2054" type="#_x0000_t136" style="position:absolute;margin-left:0;margin-top:0;width:543.8pt;height:217.5pt;rotation:315;z-index:-251659264;mso-position-horizontal:center;mso-position-horizontal-relative:margin;mso-position-vertical:center;mso-position-vertical-relative:margin" o:allowincell="f" fillcolor="#f2f2f2" stroked="f">
          <v:fill opacity=".5"/>
          <v:textpath style="font-family:&quot;Arial&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455"/>
      <w:gridCol w:w="2561"/>
    </w:tblGrid>
    <w:tr w:rsidR="008C7EB7" w:rsidRPr="00452099" w:rsidTr="000D5951">
      <w:tc>
        <w:tcPr>
          <w:tcW w:w="10500" w:type="dxa"/>
        </w:tcPr>
        <w:p w:rsidR="008C7EB7" w:rsidRPr="008C7EB7" w:rsidRDefault="008C7EB7" w:rsidP="006A1B31">
          <w:pPr>
            <w:pStyle w:val="PURBody"/>
            <w:rPr>
              <w:lang w:val="fr-FR"/>
            </w:rPr>
          </w:pPr>
          <w:r w:rsidRPr="008C7EB7">
            <w:rPr>
              <w:lang w:val="fr-FR"/>
            </w:rPr>
            <w:t>Droits d’Utilisation de Logiciels dans le cadre du programme de Licence en Volume de Microsoft (français – neutre, janvier 2013)</w:t>
          </w:r>
        </w:p>
      </w:tc>
      <w:tc>
        <w:tcPr>
          <w:tcW w:w="3160" w:type="dxa"/>
        </w:tcPr>
        <w:p w:rsidR="008C7EB7" w:rsidRPr="00452099" w:rsidRDefault="008C7EB7" w:rsidP="000D5951">
          <w:pPr>
            <w:pStyle w:val="PURBody"/>
            <w:jc w:val="right"/>
          </w:pPr>
          <w:r w:rsidRPr="00452099">
            <w:fldChar w:fldCharType="begin"/>
          </w:r>
          <w:r w:rsidRPr="00452099">
            <w:instrText xml:space="preserve"> PAGE \* MERGEFORMAT </w:instrText>
          </w:r>
          <w:r w:rsidRPr="00452099">
            <w:fldChar w:fldCharType="separate"/>
          </w:r>
          <w:r w:rsidR="00B824F1">
            <w:rPr>
              <w:noProof/>
            </w:rPr>
            <w:t>11</w:t>
          </w:r>
          <w:r w:rsidRPr="00452099">
            <w:fldChar w:fldCharType="end"/>
          </w:r>
        </w:p>
      </w:tc>
    </w:tr>
  </w:tbl>
  <w:p w:rsidR="008C7EB7" w:rsidRPr="002C084A" w:rsidRDefault="008C7EB7" w:rsidP="00754C3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EB7" w:rsidRDefault="008C7EB7">
    <w:pPr>
      <w:pStyle w:val="Header"/>
      <w:jc w:val="right"/>
    </w:pPr>
    <w:r>
      <w:fldChar w:fldCharType="begin"/>
    </w:r>
    <w:r>
      <w:instrText xml:space="preserve"> PAGE   \* MERGEFORMAT </w:instrText>
    </w:r>
    <w:r>
      <w:fldChar w:fldCharType="separate"/>
    </w:r>
    <w:r w:rsidR="00B824F1">
      <w:rPr>
        <w:noProof/>
      </w:rPr>
      <w:t>1</w:t>
    </w:r>
    <w:r>
      <w:rPr>
        <w:noProof/>
      </w:rPr>
      <w:fldChar w:fldCharType="end"/>
    </w:r>
  </w:p>
  <w:p w:rsidR="008C7EB7" w:rsidRDefault="00681F74">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17" o:spid="_x0000_s2053" type="#_x0000_t136" style="position:absolute;margin-left:0;margin-top:0;width:543.8pt;height:217.5pt;rotation:315;z-index:-251660288;mso-position-horizontal:center;mso-position-horizontal-relative:margin;mso-position-vertical:center;mso-position-vertical-relative:margin" o:allowincell="f" fillcolor="#f2f2f2" stroked="f">
          <v:fill opacity=".5"/>
          <v:textpath style="font-family:&quot;Arial&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EB7" w:rsidRDefault="00681F74">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30" o:spid="_x0000_s2056" type="#_x0000_t136" style="position:absolute;margin-left:0;margin-top:0;width:543.8pt;height:217.5pt;rotation:315;z-index:-251657216;mso-position-horizontal:center;mso-position-horizontal-relative:margin;mso-position-vertical:center;mso-position-vertical-relative:margin" o:allowincell="f" fillcolor="#f2f2f2" stroked="f">
          <v:fill opacity=".5"/>
          <v:textpath style="font-family:&quot;Arial&quot;;font-size:1pt" string="DRAFT"/>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EB7" w:rsidRDefault="00681F74">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29" o:spid="_x0000_s2055" type="#_x0000_t136" style="position:absolute;margin-left:0;margin-top:0;width:543.8pt;height:217.5pt;rotation:315;z-index:-251658240;mso-position-horizontal:center;mso-position-horizontal-relative:margin;mso-position-vertical:center;mso-position-vertical-relative:margin" o:allowincell="f" fillcolor="#f2f2f2" stroked="f">
          <v:fill opacity=".5"/>
          <v:textpath style="font-family:&quot;Arial&quot;;font-size:1pt" string="DRAFT"/>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EB7" w:rsidRPr="00E7686A" w:rsidRDefault="008C7EB7">
    <w:pPr>
      <w:pStyle w:val="Header"/>
      <w:rPr>
        <w:b/>
        <w:i/>
        <w:sz w:val="16"/>
        <w:szCs w:val="16"/>
      </w:rPr>
    </w:pPr>
    <w:r>
      <w:rPr>
        <w:b/>
        <w:i/>
        <w:sz w:val="16"/>
        <w:szCs w:val="16"/>
      </w:rPr>
      <w:t>Introduction</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455"/>
      <w:gridCol w:w="2561"/>
    </w:tblGrid>
    <w:tr w:rsidR="008C7EB7" w:rsidRPr="00452099">
      <w:tc>
        <w:tcPr>
          <w:tcW w:w="10500" w:type="dxa"/>
        </w:tcPr>
        <w:p w:rsidR="008C7EB7" w:rsidRPr="008C7EB7" w:rsidRDefault="008C7EB7" w:rsidP="006A1B31">
          <w:pPr>
            <w:pStyle w:val="PURBody"/>
            <w:rPr>
              <w:lang w:val="fr-FR"/>
            </w:rPr>
          </w:pPr>
          <w:r w:rsidRPr="008C7EB7">
            <w:rPr>
              <w:lang w:val="fr-FR"/>
            </w:rPr>
            <w:t>Droits d’Utilisation de Logiciels dans le cadre du programme de Licence en Volume de Microsoft (français – neutre, janvier 2013)</w:t>
          </w:r>
        </w:p>
      </w:tc>
      <w:tc>
        <w:tcPr>
          <w:tcW w:w="3160" w:type="dxa"/>
        </w:tcPr>
        <w:p w:rsidR="008C7EB7" w:rsidRPr="00452099" w:rsidRDefault="008C7EB7">
          <w:pPr>
            <w:pStyle w:val="PURBody"/>
            <w:jc w:val="right"/>
          </w:pPr>
          <w:r w:rsidRPr="00452099">
            <w:fldChar w:fldCharType="begin"/>
          </w:r>
          <w:r w:rsidRPr="00452099">
            <w:instrText xml:space="preserve"> PAGE \* MERGEFORMAT </w:instrText>
          </w:r>
          <w:r w:rsidRPr="00452099">
            <w:fldChar w:fldCharType="separate"/>
          </w:r>
          <w:r w:rsidR="00B824F1">
            <w:rPr>
              <w:noProof/>
            </w:rPr>
            <w:t>69</w:t>
          </w:r>
          <w:r w:rsidRPr="00452099">
            <w:fldChar w:fldCharType="end"/>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E2B7F"/>
    <w:multiLevelType w:val="multilevel"/>
    <w:tmpl w:val="D474267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0A05F6"/>
    <w:multiLevelType w:val="multilevel"/>
    <w:tmpl w:val="D23CFFD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40C0A"/>
    <w:multiLevelType w:val="multilevel"/>
    <w:tmpl w:val="F8A80C34"/>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82190B"/>
    <w:multiLevelType w:val="multilevel"/>
    <w:tmpl w:val="9516D96C"/>
    <w:lvl w:ilvl="0">
      <w:start w:val="1"/>
      <w:numFmt w:val="upperLetter"/>
      <w:pStyle w:val="Heading1Warranty"/>
      <w:lvlText w:val="%1."/>
      <w:lvlJc w:val="left"/>
      <w:pPr>
        <w:tabs>
          <w:tab w:val="num" w:pos="360"/>
        </w:tabs>
        <w:ind w:left="360" w:hanging="360"/>
      </w:pPr>
      <w:rPr>
        <w:rFonts w:cs="Times New Roman" w:hint="default"/>
        <w:b/>
        <w:bCs/>
        <w:i w:val="0"/>
        <w:iCs w:val="0"/>
      </w:rPr>
    </w:lvl>
    <w:lvl w:ilvl="1">
      <w:start w:val="1"/>
      <w:numFmt w:val="decimal"/>
      <w:pStyle w:val="Heading2Warranty"/>
      <w:lvlText w:val="%2."/>
      <w:lvlJc w:val="left"/>
      <w:pPr>
        <w:tabs>
          <w:tab w:val="num" w:pos="720"/>
        </w:tabs>
        <w:ind w:left="720" w:hanging="360"/>
      </w:pPr>
      <w:rPr>
        <w:rFonts w:cs="Times New Roman" w:hint="default"/>
        <w:b/>
        <w:bCs/>
        <w:i w:val="0"/>
        <w:iCs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nsid w:val="1C7151ED"/>
    <w:multiLevelType w:val="hybridMultilevel"/>
    <w:tmpl w:val="5BC2A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8D7A22"/>
    <w:multiLevelType w:val="multilevel"/>
    <w:tmpl w:val="5AF602F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27F0942"/>
    <w:multiLevelType w:val="hybridMultilevel"/>
    <w:tmpl w:val="DCA2B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0016F5"/>
    <w:multiLevelType w:val="multilevel"/>
    <w:tmpl w:val="F3CA2A5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8DD3967"/>
    <w:multiLevelType w:val="multilevel"/>
    <w:tmpl w:val="D3E6DE2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3D32A9C"/>
    <w:multiLevelType w:val="hybridMultilevel"/>
    <w:tmpl w:val="9A16AC56"/>
    <w:lvl w:ilvl="0" w:tplc="FAB818EA">
      <w:start w:val="1"/>
      <w:numFmt w:val="bullet"/>
      <w:pStyle w:val="PURFootnoteBullet"/>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4255E1"/>
    <w:multiLevelType w:val="multilevel"/>
    <w:tmpl w:val="C8EA750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D213A3E"/>
    <w:multiLevelType w:val="multilevel"/>
    <w:tmpl w:val="542A665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1E514ED"/>
    <w:multiLevelType w:val="multilevel"/>
    <w:tmpl w:val="7CE49B48"/>
    <w:lvl w:ilvl="0">
      <w:start w:val="1"/>
      <w:numFmt w:val="decimal"/>
      <w:lvlText w:val="%1."/>
      <w:lvlJc w:val="left"/>
      <w:pPr>
        <w:ind w:left="360" w:hanging="360"/>
      </w:pPr>
      <w:rPr>
        <w:rFonts w:hint="default"/>
        <w:b/>
        <w:i w:val="0"/>
        <w:color w:val="000000"/>
        <w:sz w:val="18"/>
        <w:szCs w:val="18"/>
      </w:rPr>
    </w:lvl>
    <w:lvl w:ilvl="1">
      <w:start w:val="1"/>
      <w:numFmt w:val="decimal"/>
      <w:lvlText w:val="%1.%2."/>
      <w:lvlJc w:val="left"/>
      <w:pPr>
        <w:ind w:left="792" w:hanging="432"/>
      </w:pPr>
      <w:rPr>
        <w:rFonts w:hint="default"/>
        <w:color w:val="000000" w:themeColor="text1"/>
        <w:sz w:val="18"/>
        <w:szCs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nsid w:val="5407473A"/>
    <w:multiLevelType w:val="hybridMultilevel"/>
    <w:tmpl w:val="06B25660"/>
    <w:lvl w:ilvl="0" w:tplc="23002946">
      <w:start w:val="1"/>
      <w:numFmt w:val="bullet"/>
      <w:lvlText w:val=""/>
      <w:lvlJc w:val="left"/>
      <w:pPr>
        <w:ind w:left="1080" w:hanging="360"/>
      </w:pPr>
      <w:rPr>
        <w:rFonts w:ascii="Symbol" w:hAnsi="Symbol" w:hint="default"/>
        <w:sz w:val="14"/>
        <w:szCs w:val="1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57E0C4B"/>
    <w:multiLevelType w:val="hybridMultilevel"/>
    <w:tmpl w:val="2C6CB25E"/>
    <w:lvl w:ilvl="0" w:tplc="63C055A4">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5DB8206E"/>
    <w:multiLevelType w:val="multilevel"/>
    <w:tmpl w:val="9368A700"/>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09A39AB"/>
    <w:multiLevelType w:val="multilevel"/>
    <w:tmpl w:val="104C875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48E63D9"/>
    <w:multiLevelType w:val="multilevel"/>
    <w:tmpl w:val="733AD94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49D310A"/>
    <w:multiLevelType w:val="hybridMultilevel"/>
    <w:tmpl w:val="00089C8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1">
    <w:nsid w:val="64E021D4"/>
    <w:multiLevelType w:val="hybridMultilevel"/>
    <w:tmpl w:val="2392D9C8"/>
    <w:lvl w:ilvl="0" w:tplc="7A0EFEAC">
      <w:start w:val="1"/>
      <w:numFmt w:val="bullet"/>
      <w:lvlText w:val=""/>
      <w:lvlJc w:val="left"/>
      <w:pPr>
        <w:ind w:left="648" w:hanging="360"/>
      </w:pPr>
      <w:rPr>
        <w:rFonts w:ascii="Symbol" w:hAnsi="Symbol" w:hint="default"/>
        <w:sz w:val="14"/>
        <w:szCs w:val="14"/>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2">
    <w:nsid w:val="689F75FD"/>
    <w:multiLevelType w:val="multilevel"/>
    <w:tmpl w:val="B50AB616"/>
    <w:lvl w:ilvl="0">
      <w:start w:val="1"/>
      <w:numFmt w:val="bullet"/>
      <w:pStyle w:val="PURBullet"/>
      <w:lvlText w:val=""/>
      <w:lvlJc w:val="left"/>
      <w:pPr>
        <w:ind w:left="486" w:hanging="216"/>
      </w:pPr>
      <w:rPr>
        <w:rFonts w:ascii="Symbol" w:hAnsi="Symbol" w:hint="default"/>
        <w:color w:val="404040"/>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3">
    <w:nsid w:val="6B2C4D22"/>
    <w:multiLevelType w:val="hybridMultilevel"/>
    <w:tmpl w:val="B5C4C4AC"/>
    <w:lvl w:ilvl="0" w:tplc="D902DDBC">
      <w:start w:val="1"/>
      <w:numFmt w:val="bullet"/>
      <w:lvlText w:val=""/>
      <w:lvlJc w:val="left"/>
      <w:pPr>
        <w:ind w:left="720" w:hanging="360"/>
      </w:pPr>
      <w:rPr>
        <w:rFonts w:ascii="Webdings" w:hAnsi="Webdings" w:hint="default"/>
        <w:b w:val="0"/>
        <w:i w:val="0"/>
        <w:color w:val="FF660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745001E6"/>
    <w:multiLevelType w:val="hybridMultilevel"/>
    <w:tmpl w:val="FD7AF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EE03897"/>
    <w:multiLevelType w:val="hybridMultilevel"/>
    <w:tmpl w:val="757EC220"/>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22"/>
  </w:num>
  <w:num w:numId="2">
    <w:abstractNumId w:val="3"/>
  </w:num>
  <w:num w:numId="3">
    <w:abstractNumId w:val="9"/>
  </w:num>
  <w:num w:numId="4">
    <w:abstractNumId w:val="25"/>
  </w:num>
  <w:num w:numId="5">
    <w:abstractNumId w:val="20"/>
  </w:num>
  <w:num w:numId="6">
    <w:abstractNumId w:val="1"/>
  </w:num>
  <w:num w:numId="7">
    <w:abstractNumId w:val="10"/>
  </w:num>
  <w:num w:numId="8">
    <w:abstractNumId w:val="19"/>
  </w:num>
  <w:num w:numId="9">
    <w:abstractNumId w:val="5"/>
  </w:num>
  <w:num w:numId="10">
    <w:abstractNumId w:val="7"/>
  </w:num>
  <w:num w:numId="11">
    <w:abstractNumId w:val="16"/>
  </w:num>
  <w:num w:numId="12">
    <w:abstractNumId w:val="8"/>
  </w:num>
  <w:num w:numId="13">
    <w:abstractNumId w:val="17"/>
  </w:num>
  <w:num w:numId="14">
    <w:abstractNumId w:val="2"/>
  </w:num>
  <w:num w:numId="15">
    <w:abstractNumId w:val="15"/>
  </w:num>
  <w:num w:numId="16">
    <w:abstractNumId w:val="24"/>
  </w:num>
  <w:num w:numId="17">
    <w:abstractNumId w:val="21"/>
  </w:num>
  <w:num w:numId="18">
    <w:abstractNumId w:val="18"/>
  </w:num>
  <w:num w:numId="19">
    <w:abstractNumId w:val="11"/>
  </w:num>
  <w:num w:numId="20">
    <w:abstractNumId w:val="0"/>
  </w:num>
  <w:num w:numId="21">
    <w:abstractNumId w:val="6"/>
  </w:num>
  <w:num w:numId="22">
    <w:abstractNumId w:val="4"/>
  </w:num>
  <w:num w:numId="23">
    <w:abstractNumId w:val="14"/>
  </w:num>
  <w:num w:numId="24">
    <w:abstractNumId w:val="23"/>
  </w:num>
  <w:num w:numId="25">
    <w:abstractNumId w:val="12"/>
  </w:num>
  <w:num w:numId="26">
    <w:abstractNumId w:val="13"/>
  </w:num>
  <w:num w:numId="27">
    <w:abstractNumId w:val="22"/>
  </w:num>
  <w:num w:numId="28">
    <w:abstractNumId w:val="22"/>
  </w:num>
  <w:num w:numId="29">
    <w:abstractNumId w:val="22"/>
  </w:num>
  <w:num w:numId="30">
    <w:abstractNumId w:val="22"/>
  </w:num>
  <w:num w:numId="31">
    <w:abstractNumId w:val="22"/>
  </w:num>
  <w:num w:numId="32">
    <w:abstractNumId w:val="22"/>
  </w:num>
  <w:num w:numId="33">
    <w:abstractNumId w:val="22"/>
  </w:num>
  <w:num w:numId="34">
    <w:abstractNumId w:val="22"/>
  </w:num>
  <w:num w:numId="35">
    <w:abstractNumId w:val="22"/>
  </w:num>
  <w:num w:numId="36">
    <w:abstractNumId w:val="22"/>
  </w:num>
  <w:num w:numId="37">
    <w:abstractNumId w:val="22"/>
  </w:num>
  <w:num w:numId="38">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readOnly" w:enforcement="1" w:cryptProviderType="rsaFull" w:cryptAlgorithmClass="hash" w:cryptAlgorithmType="typeAny" w:cryptAlgorithmSid="4" w:cryptSpinCount="100000" w:hash="nEGeiAVdAwUAzGUBwdeoLMV58jY=" w:salt="9m1SuG0AZ15jFlbEXu1nZw=="/>
  <w:defaultTabStop w:val="720"/>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D30"/>
    <w:rsid w:val="00000E77"/>
    <w:rsid w:val="000011B6"/>
    <w:rsid w:val="00001D50"/>
    <w:rsid w:val="00002431"/>
    <w:rsid w:val="0000288A"/>
    <w:rsid w:val="0000299C"/>
    <w:rsid w:val="000037D6"/>
    <w:rsid w:val="000043B5"/>
    <w:rsid w:val="000059FF"/>
    <w:rsid w:val="0000630C"/>
    <w:rsid w:val="00006790"/>
    <w:rsid w:val="000073A8"/>
    <w:rsid w:val="00007C9E"/>
    <w:rsid w:val="00010C2F"/>
    <w:rsid w:val="00010E80"/>
    <w:rsid w:val="0001181C"/>
    <w:rsid w:val="000124DA"/>
    <w:rsid w:val="000135C4"/>
    <w:rsid w:val="000143CD"/>
    <w:rsid w:val="0001520D"/>
    <w:rsid w:val="00016550"/>
    <w:rsid w:val="0002052D"/>
    <w:rsid w:val="0002114C"/>
    <w:rsid w:val="0002167B"/>
    <w:rsid w:val="000245B9"/>
    <w:rsid w:val="00025058"/>
    <w:rsid w:val="00025AD8"/>
    <w:rsid w:val="0002658D"/>
    <w:rsid w:val="00026601"/>
    <w:rsid w:val="00027D8E"/>
    <w:rsid w:val="00027E61"/>
    <w:rsid w:val="00027F48"/>
    <w:rsid w:val="0003012B"/>
    <w:rsid w:val="00030141"/>
    <w:rsid w:val="00030BB0"/>
    <w:rsid w:val="000323C4"/>
    <w:rsid w:val="00034A39"/>
    <w:rsid w:val="000351E1"/>
    <w:rsid w:val="0003633E"/>
    <w:rsid w:val="000378FD"/>
    <w:rsid w:val="00037D51"/>
    <w:rsid w:val="00040699"/>
    <w:rsid w:val="000412E1"/>
    <w:rsid w:val="00041406"/>
    <w:rsid w:val="000414C2"/>
    <w:rsid w:val="00042671"/>
    <w:rsid w:val="00043A7C"/>
    <w:rsid w:val="00043C1F"/>
    <w:rsid w:val="00044024"/>
    <w:rsid w:val="000451E4"/>
    <w:rsid w:val="00046E64"/>
    <w:rsid w:val="00047B58"/>
    <w:rsid w:val="00047FE8"/>
    <w:rsid w:val="00050078"/>
    <w:rsid w:val="000501D5"/>
    <w:rsid w:val="000503DE"/>
    <w:rsid w:val="00050C83"/>
    <w:rsid w:val="00051075"/>
    <w:rsid w:val="0005178C"/>
    <w:rsid w:val="00052DC5"/>
    <w:rsid w:val="00053AE1"/>
    <w:rsid w:val="00053B45"/>
    <w:rsid w:val="00054C42"/>
    <w:rsid w:val="000551C8"/>
    <w:rsid w:val="000560AD"/>
    <w:rsid w:val="000562A3"/>
    <w:rsid w:val="00057196"/>
    <w:rsid w:val="00057364"/>
    <w:rsid w:val="000579A6"/>
    <w:rsid w:val="00057AFD"/>
    <w:rsid w:val="00057E49"/>
    <w:rsid w:val="0006002A"/>
    <w:rsid w:val="000613C2"/>
    <w:rsid w:val="0006390A"/>
    <w:rsid w:val="00063C07"/>
    <w:rsid w:val="00063C1C"/>
    <w:rsid w:val="0006440F"/>
    <w:rsid w:val="00065341"/>
    <w:rsid w:val="0006656D"/>
    <w:rsid w:val="00066835"/>
    <w:rsid w:val="0006786F"/>
    <w:rsid w:val="00070E35"/>
    <w:rsid w:val="000713FC"/>
    <w:rsid w:val="00071717"/>
    <w:rsid w:val="0007277A"/>
    <w:rsid w:val="000738BA"/>
    <w:rsid w:val="00073ADD"/>
    <w:rsid w:val="00074671"/>
    <w:rsid w:val="00074ACE"/>
    <w:rsid w:val="0007558E"/>
    <w:rsid w:val="000756CB"/>
    <w:rsid w:val="000757BB"/>
    <w:rsid w:val="00075BE6"/>
    <w:rsid w:val="00077167"/>
    <w:rsid w:val="000774D7"/>
    <w:rsid w:val="000779E6"/>
    <w:rsid w:val="00080ADE"/>
    <w:rsid w:val="000814E1"/>
    <w:rsid w:val="00082030"/>
    <w:rsid w:val="0008374B"/>
    <w:rsid w:val="000839D0"/>
    <w:rsid w:val="000848CA"/>
    <w:rsid w:val="00085B72"/>
    <w:rsid w:val="00086038"/>
    <w:rsid w:val="000864B9"/>
    <w:rsid w:val="00086B96"/>
    <w:rsid w:val="00086F1A"/>
    <w:rsid w:val="000877C8"/>
    <w:rsid w:val="00087B3F"/>
    <w:rsid w:val="00087DB1"/>
    <w:rsid w:val="00087F39"/>
    <w:rsid w:val="0009114F"/>
    <w:rsid w:val="000914BD"/>
    <w:rsid w:val="00091B14"/>
    <w:rsid w:val="000921F3"/>
    <w:rsid w:val="00092EF7"/>
    <w:rsid w:val="00093C41"/>
    <w:rsid w:val="00094034"/>
    <w:rsid w:val="000942D7"/>
    <w:rsid w:val="000944DC"/>
    <w:rsid w:val="00094C51"/>
    <w:rsid w:val="00094D64"/>
    <w:rsid w:val="00095FD5"/>
    <w:rsid w:val="00096298"/>
    <w:rsid w:val="000972CC"/>
    <w:rsid w:val="000A146C"/>
    <w:rsid w:val="000A3567"/>
    <w:rsid w:val="000A37CE"/>
    <w:rsid w:val="000A43D4"/>
    <w:rsid w:val="000A44E5"/>
    <w:rsid w:val="000A5043"/>
    <w:rsid w:val="000A570B"/>
    <w:rsid w:val="000A69A8"/>
    <w:rsid w:val="000A6D18"/>
    <w:rsid w:val="000A7AC5"/>
    <w:rsid w:val="000B01CF"/>
    <w:rsid w:val="000B0AA3"/>
    <w:rsid w:val="000B13E0"/>
    <w:rsid w:val="000B1A02"/>
    <w:rsid w:val="000B2C16"/>
    <w:rsid w:val="000B304F"/>
    <w:rsid w:val="000B5273"/>
    <w:rsid w:val="000B5E87"/>
    <w:rsid w:val="000B63DE"/>
    <w:rsid w:val="000B6567"/>
    <w:rsid w:val="000B70AF"/>
    <w:rsid w:val="000B7B3F"/>
    <w:rsid w:val="000C0F33"/>
    <w:rsid w:val="000C1827"/>
    <w:rsid w:val="000C3222"/>
    <w:rsid w:val="000C3BCB"/>
    <w:rsid w:val="000C3DFD"/>
    <w:rsid w:val="000C4BC1"/>
    <w:rsid w:val="000C5432"/>
    <w:rsid w:val="000C5754"/>
    <w:rsid w:val="000C75D7"/>
    <w:rsid w:val="000D0919"/>
    <w:rsid w:val="000D1D3E"/>
    <w:rsid w:val="000D21C9"/>
    <w:rsid w:val="000D34BE"/>
    <w:rsid w:val="000D3BC9"/>
    <w:rsid w:val="000D3C19"/>
    <w:rsid w:val="000D5951"/>
    <w:rsid w:val="000E015F"/>
    <w:rsid w:val="000E0927"/>
    <w:rsid w:val="000E1290"/>
    <w:rsid w:val="000E1AED"/>
    <w:rsid w:val="000E249E"/>
    <w:rsid w:val="000E2E26"/>
    <w:rsid w:val="000E4F88"/>
    <w:rsid w:val="000E5C28"/>
    <w:rsid w:val="000E6991"/>
    <w:rsid w:val="000E69C4"/>
    <w:rsid w:val="000E69F5"/>
    <w:rsid w:val="000E7AD0"/>
    <w:rsid w:val="000F0E3C"/>
    <w:rsid w:val="000F1633"/>
    <w:rsid w:val="000F2535"/>
    <w:rsid w:val="000F30C8"/>
    <w:rsid w:val="000F3C74"/>
    <w:rsid w:val="000F41BE"/>
    <w:rsid w:val="000F4751"/>
    <w:rsid w:val="000F52FF"/>
    <w:rsid w:val="000F55A1"/>
    <w:rsid w:val="000F6353"/>
    <w:rsid w:val="000F6807"/>
    <w:rsid w:val="000F6C7A"/>
    <w:rsid w:val="000F7751"/>
    <w:rsid w:val="0010050F"/>
    <w:rsid w:val="00100CA4"/>
    <w:rsid w:val="00101D85"/>
    <w:rsid w:val="0010427C"/>
    <w:rsid w:val="00104535"/>
    <w:rsid w:val="00104B2D"/>
    <w:rsid w:val="00104E0D"/>
    <w:rsid w:val="00105CE3"/>
    <w:rsid w:val="00106532"/>
    <w:rsid w:val="00113B9E"/>
    <w:rsid w:val="00113E08"/>
    <w:rsid w:val="001141D2"/>
    <w:rsid w:val="001150A6"/>
    <w:rsid w:val="00116253"/>
    <w:rsid w:val="001166B8"/>
    <w:rsid w:val="00117141"/>
    <w:rsid w:val="00117E16"/>
    <w:rsid w:val="00120392"/>
    <w:rsid w:val="0012091E"/>
    <w:rsid w:val="0012093E"/>
    <w:rsid w:val="00121C07"/>
    <w:rsid w:val="00122C13"/>
    <w:rsid w:val="001234F2"/>
    <w:rsid w:val="00123701"/>
    <w:rsid w:val="00124B1F"/>
    <w:rsid w:val="00125A1D"/>
    <w:rsid w:val="001261DC"/>
    <w:rsid w:val="00131010"/>
    <w:rsid w:val="00135611"/>
    <w:rsid w:val="00135995"/>
    <w:rsid w:val="00135EB5"/>
    <w:rsid w:val="00136C32"/>
    <w:rsid w:val="001371F7"/>
    <w:rsid w:val="00140ADD"/>
    <w:rsid w:val="00140D89"/>
    <w:rsid w:val="001427A0"/>
    <w:rsid w:val="00142BF0"/>
    <w:rsid w:val="001434A5"/>
    <w:rsid w:val="00143E96"/>
    <w:rsid w:val="00145A17"/>
    <w:rsid w:val="00146ACD"/>
    <w:rsid w:val="00146B5B"/>
    <w:rsid w:val="00146E91"/>
    <w:rsid w:val="00146E9C"/>
    <w:rsid w:val="00150A14"/>
    <w:rsid w:val="00151334"/>
    <w:rsid w:val="0015137D"/>
    <w:rsid w:val="0015145F"/>
    <w:rsid w:val="00152647"/>
    <w:rsid w:val="00154D46"/>
    <w:rsid w:val="00155175"/>
    <w:rsid w:val="00156D47"/>
    <w:rsid w:val="00156FC7"/>
    <w:rsid w:val="00160EFF"/>
    <w:rsid w:val="001614B3"/>
    <w:rsid w:val="00162F40"/>
    <w:rsid w:val="001638EB"/>
    <w:rsid w:val="00164773"/>
    <w:rsid w:val="0016653A"/>
    <w:rsid w:val="001672C8"/>
    <w:rsid w:val="00167987"/>
    <w:rsid w:val="0017087E"/>
    <w:rsid w:val="00170E0B"/>
    <w:rsid w:val="0017176B"/>
    <w:rsid w:val="00171A1D"/>
    <w:rsid w:val="00171C7A"/>
    <w:rsid w:val="00172391"/>
    <w:rsid w:val="00172CBD"/>
    <w:rsid w:val="00173766"/>
    <w:rsid w:val="001751F1"/>
    <w:rsid w:val="00175CF4"/>
    <w:rsid w:val="00176363"/>
    <w:rsid w:val="00177195"/>
    <w:rsid w:val="001805B6"/>
    <w:rsid w:val="00180B14"/>
    <w:rsid w:val="0018190E"/>
    <w:rsid w:val="00181C48"/>
    <w:rsid w:val="001824C6"/>
    <w:rsid w:val="001833CD"/>
    <w:rsid w:val="00183B1B"/>
    <w:rsid w:val="00183EFF"/>
    <w:rsid w:val="00184596"/>
    <w:rsid w:val="001852EE"/>
    <w:rsid w:val="00185554"/>
    <w:rsid w:val="00186C60"/>
    <w:rsid w:val="00190869"/>
    <w:rsid w:val="001908FD"/>
    <w:rsid w:val="00191E26"/>
    <w:rsid w:val="001926C3"/>
    <w:rsid w:val="00193938"/>
    <w:rsid w:val="0019414B"/>
    <w:rsid w:val="001945BE"/>
    <w:rsid w:val="00194607"/>
    <w:rsid w:val="00195F8F"/>
    <w:rsid w:val="001964EC"/>
    <w:rsid w:val="001A05AC"/>
    <w:rsid w:val="001A0924"/>
    <w:rsid w:val="001A109E"/>
    <w:rsid w:val="001A16FE"/>
    <w:rsid w:val="001A172C"/>
    <w:rsid w:val="001A228C"/>
    <w:rsid w:val="001A2B30"/>
    <w:rsid w:val="001A4C47"/>
    <w:rsid w:val="001A5432"/>
    <w:rsid w:val="001A74EF"/>
    <w:rsid w:val="001A7522"/>
    <w:rsid w:val="001B0162"/>
    <w:rsid w:val="001B2E39"/>
    <w:rsid w:val="001B33DD"/>
    <w:rsid w:val="001B367E"/>
    <w:rsid w:val="001B3D8B"/>
    <w:rsid w:val="001B404B"/>
    <w:rsid w:val="001B4C30"/>
    <w:rsid w:val="001B5F89"/>
    <w:rsid w:val="001B63A2"/>
    <w:rsid w:val="001B63D1"/>
    <w:rsid w:val="001B64E2"/>
    <w:rsid w:val="001B69F7"/>
    <w:rsid w:val="001B7C6A"/>
    <w:rsid w:val="001B7DE8"/>
    <w:rsid w:val="001C0823"/>
    <w:rsid w:val="001C0C70"/>
    <w:rsid w:val="001C1352"/>
    <w:rsid w:val="001C183A"/>
    <w:rsid w:val="001C1CDB"/>
    <w:rsid w:val="001C2590"/>
    <w:rsid w:val="001C2893"/>
    <w:rsid w:val="001C3D1C"/>
    <w:rsid w:val="001C4561"/>
    <w:rsid w:val="001C456C"/>
    <w:rsid w:val="001C493B"/>
    <w:rsid w:val="001C4C58"/>
    <w:rsid w:val="001C55B8"/>
    <w:rsid w:val="001C5A8B"/>
    <w:rsid w:val="001C6B08"/>
    <w:rsid w:val="001C7792"/>
    <w:rsid w:val="001C78F1"/>
    <w:rsid w:val="001C79B0"/>
    <w:rsid w:val="001D0AFA"/>
    <w:rsid w:val="001D1160"/>
    <w:rsid w:val="001D21B5"/>
    <w:rsid w:val="001D22B1"/>
    <w:rsid w:val="001D2C3A"/>
    <w:rsid w:val="001D2D90"/>
    <w:rsid w:val="001D2E50"/>
    <w:rsid w:val="001D3451"/>
    <w:rsid w:val="001D5164"/>
    <w:rsid w:val="001D560E"/>
    <w:rsid w:val="001D5731"/>
    <w:rsid w:val="001D5CEA"/>
    <w:rsid w:val="001D5DF5"/>
    <w:rsid w:val="001D6198"/>
    <w:rsid w:val="001D7180"/>
    <w:rsid w:val="001E0B83"/>
    <w:rsid w:val="001E2403"/>
    <w:rsid w:val="001E2545"/>
    <w:rsid w:val="001E3040"/>
    <w:rsid w:val="001E309D"/>
    <w:rsid w:val="001E310D"/>
    <w:rsid w:val="001E3992"/>
    <w:rsid w:val="001E50F3"/>
    <w:rsid w:val="001E5943"/>
    <w:rsid w:val="001E5D1B"/>
    <w:rsid w:val="001E6168"/>
    <w:rsid w:val="001E62A1"/>
    <w:rsid w:val="001E71E0"/>
    <w:rsid w:val="001F0EC7"/>
    <w:rsid w:val="001F12C2"/>
    <w:rsid w:val="001F1783"/>
    <w:rsid w:val="001F1E53"/>
    <w:rsid w:val="001F2BF4"/>
    <w:rsid w:val="001F2F34"/>
    <w:rsid w:val="001F310E"/>
    <w:rsid w:val="001F349F"/>
    <w:rsid w:val="001F3566"/>
    <w:rsid w:val="001F46D6"/>
    <w:rsid w:val="001F4868"/>
    <w:rsid w:val="001F54E1"/>
    <w:rsid w:val="001F6A8F"/>
    <w:rsid w:val="001F6F73"/>
    <w:rsid w:val="001F7A72"/>
    <w:rsid w:val="00200A17"/>
    <w:rsid w:val="002014E5"/>
    <w:rsid w:val="00203EBE"/>
    <w:rsid w:val="00204773"/>
    <w:rsid w:val="00204C4C"/>
    <w:rsid w:val="00204C7F"/>
    <w:rsid w:val="00204D3D"/>
    <w:rsid w:val="002059F3"/>
    <w:rsid w:val="00205E5A"/>
    <w:rsid w:val="00205F09"/>
    <w:rsid w:val="0020626F"/>
    <w:rsid w:val="00206BD2"/>
    <w:rsid w:val="0020720E"/>
    <w:rsid w:val="00210C66"/>
    <w:rsid w:val="00211200"/>
    <w:rsid w:val="00211396"/>
    <w:rsid w:val="00211544"/>
    <w:rsid w:val="00211F63"/>
    <w:rsid w:val="002122DC"/>
    <w:rsid w:val="00213018"/>
    <w:rsid w:val="002133EE"/>
    <w:rsid w:val="0021360B"/>
    <w:rsid w:val="00214238"/>
    <w:rsid w:val="00214695"/>
    <w:rsid w:val="00214E0B"/>
    <w:rsid w:val="00216179"/>
    <w:rsid w:val="0021622F"/>
    <w:rsid w:val="002165CD"/>
    <w:rsid w:val="002175A2"/>
    <w:rsid w:val="00217BCD"/>
    <w:rsid w:val="00220CB5"/>
    <w:rsid w:val="00221E81"/>
    <w:rsid w:val="002226FA"/>
    <w:rsid w:val="00222B2C"/>
    <w:rsid w:val="002230DF"/>
    <w:rsid w:val="00223B89"/>
    <w:rsid w:val="002243AF"/>
    <w:rsid w:val="002244D0"/>
    <w:rsid w:val="00226649"/>
    <w:rsid w:val="002304BA"/>
    <w:rsid w:val="00230F33"/>
    <w:rsid w:val="00231176"/>
    <w:rsid w:val="00231FAC"/>
    <w:rsid w:val="00232805"/>
    <w:rsid w:val="00232A46"/>
    <w:rsid w:val="002334EE"/>
    <w:rsid w:val="00234924"/>
    <w:rsid w:val="0023512D"/>
    <w:rsid w:val="002351F3"/>
    <w:rsid w:val="002369DD"/>
    <w:rsid w:val="00236F9E"/>
    <w:rsid w:val="00237C8C"/>
    <w:rsid w:val="00240496"/>
    <w:rsid w:val="002405A2"/>
    <w:rsid w:val="002405AA"/>
    <w:rsid w:val="002442C8"/>
    <w:rsid w:val="002448BE"/>
    <w:rsid w:val="00244E6C"/>
    <w:rsid w:val="002450C1"/>
    <w:rsid w:val="0024603C"/>
    <w:rsid w:val="00246713"/>
    <w:rsid w:val="00247537"/>
    <w:rsid w:val="00250182"/>
    <w:rsid w:val="002507FF"/>
    <w:rsid w:val="00251258"/>
    <w:rsid w:val="00255568"/>
    <w:rsid w:val="00256614"/>
    <w:rsid w:val="00256DA0"/>
    <w:rsid w:val="002571F8"/>
    <w:rsid w:val="00257339"/>
    <w:rsid w:val="00257B7F"/>
    <w:rsid w:val="0026094B"/>
    <w:rsid w:val="00260F51"/>
    <w:rsid w:val="002614FB"/>
    <w:rsid w:val="0026184E"/>
    <w:rsid w:val="00261B25"/>
    <w:rsid w:val="00261D2D"/>
    <w:rsid w:val="002624E4"/>
    <w:rsid w:val="0026368F"/>
    <w:rsid w:val="00263DB1"/>
    <w:rsid w:val="00263F47"/>
    <w:rsid w:val="002640D6"/>
    <w:rsid w:val="0026543B"/>
    <w:rsid w:val="00265BAB"/>
    <w:rsid w:val="002662F9"/>
    <w:rsid w:val="00266BFE"/>
    <w:rsid w:val="00270659"/>
    <w:rsid w:val="00270C7F"/>
    <w:rsid w:val="00270D51"/>
    <w:rsid w:val="0027139E"/>
    <w:rsid w:val="002718A4"/>
    <w:rsid w:val="00272CD1"/>
    <w:rsid w:val="002733A7"/>
    <w:rsid w:val="00273D2F"/>
    <w:rsid w:val="00275903"/>
    <w:rsid w:val="00276065"/>
    <w:rsid w:val="002760D0"/>
    <w:rsid w:val="00276809"/>
    <w:rsid w:val="00276D5F"/>
    <w:rsid w:val="0027720B"/>
    <w:rsid w:val="00282633"/>
    <w:rsid w:val="002831C7"/>
    <w:rsid w:val="00283720"/>
    <w:rsid w:val="00283B27"/>
    <w:rsid w:val="00283B8E"/>
    <w:rsid w:val="002844DC"/>
    <w:rsid w:val="00284BB7"/>
    <w:rsid w:val="00284E2C"/>
    <w:rsid w:val="00284FC8"/>
    <w:rsid w:val="00285A11"/>
    <w:rsid w:val="00285C2E"/>
    <w:rsid w:val="00285E90"/>
    <w:rsid w:val="0028715A"/>
    <w:rsid w:val="002876CB"/>
    <w:rsid w:val="00292345"/>
    <w:rsid w:val="00293BD8"/>
    <w:rsid w:val="00295BFA"/>
    <w:rsid w:val="00295FE5"/>
    <w:rsid w:val="002A13D4"/>
    <w:rsid w:val="002A177B"/>
    <w:rsid w:val="002A18C6"/>
    <w:rsid w:val="002A504C"/>
    <w:rsid w:val="002A557F"/>
    <w:rsid w:val="002A6173"/>
    <w:rsid w:val="002A7D59"/>
    <w:rsid w:val="002B0F6B"/>
    <w:rsid w:val="002B1453"/>
    <w:rsid w:val="002B37E0"/>
    <w:rsid w:val="002B480C"/>
    <w:rsid w:val="002B550E"/>
    <w:rsid w:val="002B553F"/>
    <w:rsid w:val="002B5624"/>
    <w:rsid w:val="002B5C4F"/>
    <w:rsid w:val="002B5D15"/>
    <w:rsid w:val="002B5EF3"/>
    <w:rsid w:val="002B74D3"/>
    <w:rsid w:val="002C084A"/>
    <w:rsid w:val="002C0C65"/>
    <w:rsid w:val="002C13FC"/>
    <w:rsid w:val="002C29A8"/>
    <w:rsid w:val="002C3BC9"/>
    <w:rsid w:val="002C4A0C"/>
    <w:rsid w:val="002C4D72"/>
    <w:rsid w:val="002C5861"/>
    <w:rsid w:val="002C599E"/>
    <w:rsid w:val="002C5D48"/>
    <w:rsid w:val="002C6201"/>
    <w:rsid w:val="002C6CD9"/>
    <w:rsid w:val="002C740A"/>
    <w:rsid w:val="002C74CE"/>
    <w:rsid w:val="002C7A83"/>
    <w:rsid w:val="002D0ED6"/>
    <w:rsid w:val="002D1613"/>
    <w:rsid w:val="002D1A0A"/>
    <w:rsid w:val="002D1E1D"/>
    <w:rsid w:val="002D1FC0"/>
    <w:rsid w:val="002D24A0"/>
    <w:rsid w:val="002D302E"/>
    <w:rsid w:val="002D349F"/>
    <w:rsid w:val="002D3DAF"/>
    <w:rsid w:val="002D4CD4"/>
    <w:rsid w:val="002D5773"/>
    <w:rsid w:val="002D5950"/>
    <w:rsid w:val="002D5ACB"/>
    <w:rsid w:val="002E1437"/>
    <w:rsid w:val="002E1A5C"/>
    <w:rsid w:val="002E26E5"/>
    <w:rsid w:val="002E2D76"/>
    <w:rsid w:val="002E330A"/>
    <w:rsid w:val="002E3320"/>
    <w:rsid w:val="002E4260"/>
    <w:rsid w:val="002E4EC5"/>
    <w:rsid w:val="002E5441"/>
    <w:rsid w:val="002E5652"/>
    <w:rsid w:val="002E6C42"/>
    <w:rsid w:val="002F096C"/>
    <w:rsid w:val="002F0F74"/>
    <w:rsid w:val="002F1C7A"/>
    <w:rsid w:val="002F234C"/>
    <w:rsid w:val="002F3CC5"/>
    <w:rsid w:val="002F41BB"/>
    <w:rsid w:val="002F435F"/>
    <w:rsid w:val="002F7552"/>
    <w:rsid w:val="002F7816"/>
    <w:rsid w:val="003005FA"/>
    <w:rsid w:val="00301121"/>
    <w:rsid w:val="00301263"/>
    <w:rsid w:val="00301D35"/>
    <w:rsid w:val="003025FD"/>
    <w:rsid w:val="00303CD3"/>
    <w:rsid w:val="00304678"/>
    <w:rsid w:val="00305613"/>
    <w:rsid w:val="00305C42"/>
    <w:rsid w:val="00305FC0"/>
    <w:rsid w:val="00307D0B"/>
    <w:rsid w:val="0031183C"/>
    <w:rsid w:val="003131AE"/>
    <w:rsid w:val="00313282"/>
    <w:rsid w:val="003138F0"/>
    <w:rsid w:val="00313A8C"/>
    <w:rsid w:val="003145C3"/>
    <w:rsid w:val="00314D72"/>
    <w:rsid w:val="0031528E"/>
    <w:rsid w:val="003152B0"/>
    <w:rsid w:val="00315BBF"/>
    <w:rsid w:val="0031673C"/>
    <w:rsid w:val="0031697B"/>
    <w:rsid w:val="00316A71"/>
    <w:rsid w:val="00317774"/>
    <w:rsid w:val="00320373"/>
    <w:rsid w:val="00320F86"/>
    <w:rsid w:val="003213E0"/>
    <w:rsid w:val="00323DC2"/>
    <w:rsid w:val="0032446B"/>
    <w:rsid w:val="0032490E"/>
    <w:rsid w:val="00324BC7"/>
    <w:rsid w:val="00324DFD"/>
    <w:rsid w:val="0032504D"/>
    <w:rsid w:val="00325534"/>
    <w:rsid w:val="003262B9"/>
    <w:rsid w:val="003263CE"/>
    <w:rsid w:val="00327D97"/>
    <w:rsid w:val="00330C52"/>
    <w:rsid w:val="00330D67"/>
    <w:rsid w:val="00331D75"/>
    <w:rsid w:val="003324BD"/>
    <w:rsid w:val="00334083"/>
    <w:rsid w:val="00334ACB"/>
    <w:rsid w:val="00334C5B"/>
    <w:rsid w:val="00337008"/>
    <w:rsid w:val="00340473"/>
    <w:rsid w:val="00340969"/>
    <w:rsid w:val="00341200"/>
    <w:rsid w:val="00341482"/>
    <w:rsid w:val="00342466"/>
    <w:rsid w:val="003425ED"/>
    <w:rsid w:val="003434E8"/>
    <w:rsid w:val="003439E1"/>
    <w:rsid w:val="00345FD5"/>
    <w:rsid w:val="003472CE"/>
    <w:rsid w:val="00347932"/>
    <w:rsid w:val="00347DB1"/>
    <w:rsid w:val="003502BE"/>
    <w:rsid w:val="00350979"/>
    <w:rsid w:val="00351249"/>
    <w:rsid w:val="00351AB9"/>
    <w:rsid w:val="00351C31"/>
    <w:rsid w:val="003522FE"/>
    <w:rsid w:val="00352500"/>
    <w:rsid w:val="003528B0"/>
    <w:rsid w:val="00353A8B"/>
    <w:rsid w:val="00354409"/>
    <w:rsid w:val="00355CD5"/>
    <w:rsid w:val="00356038"/>
    <w:rsid w:val="00356845"/>
    <w:rsid w:val="00357199"/>
    <w:rsid w:val="00357CC9"/>
    <w:rsid w:val="00360DD8"/>
    <w:rsid w:val="00360F3D"/>
    <w:rsid w:val="003612F5"/>
    <w:rsid w:val="003613B6"/>
    <w:rsid w:val="0036211F"/>
    <w:rsid w:val="00362F2B"/>
    <w:rsid w:val="0036405C"/>
    <w:rsid w:val="00364260"/>
    <w:rsid w:val="0036490C"/>
    <w:rsid w:val="0036497B"/>
    <w:rsid w:val="00364CBC"/>
    <w:rsid w:val="003650BF"/>
    <w:rsid w:val="0036533C"/>
    <w:rsid w:val="003656F4"/>
    <w:rsid w:val="00366459"/>
    <w:rsid w:val="003667B6"/>
    <w:rsid w:val="00366C85"/>
    <w:rsid w:val="00366E49"/>
    <w:rsid w:val="00367598"/>
    <w:rsid w:val="003708FB"/>
    <w:rsid w:val="00370DF8"/>
    <w:rsid w:val="003717C2"/>
    <w:rsid w:val="00371C84"/>
    <w:rsid w:val="00372326"/>
    <w:rsid w:val="00372624"/>
    <w:rsid w:val="0037295F"/>
    <w:rsid w:val="00372BFC"/>
    <w:rsid w:val="003744F8"/>
    <w:rsid w:val="00374515"/>
    <w:rsid w:val="003748ED"/>
    <w:rsid w:val="00375A86"/>
    <w:rsid w:val="00375BEA"/>
    <w:rsid w:val="003768E8"/>
    <w:rsid w:val="00377586"/>
    <w:rsid w:val="00380A0F"/>
    <w:rsid w:val="00380CD7"/>
    <w:rsid w:val="003814EB"/>
    <w:rsid w:val="00381D2E"/>
    <w:rsid w:val="00381EB3"/>
    <w:rsid w:val="00382CE7"/>
    <w:rsid w:val="00382F47"/>
    <w:rsid w:val="00383A33"/>
    <w:rsid w:val="00383D5F"/>
    <w:rsid w:val="00383F41"/>
    <w:rsid w:val="003844B9"/>
    <w:rsid w:val="003848FD"/>
    <w:rsid w:val="00384EAA"/>
    <w:rsid w:val="00386A49"/>
    <w:rsid w:val="003876F0"/>
    <w:rsid w:val="00391025"/>
    <w:rsid w:val="0039140A"/>
    <w:rsid w:val="00391629"/>
    <w:rsid w:val="003930E2"/>
    <w:rsid w:val="003939AC"/>
    <w:rsid w:val="003939C1"/>
    <w:rsid w:val="003954D5"/>
    <w:rsid w:val="00396D3A"/>
    <w:rsid w:val="00396FAF"/>
    <w:rsid w:val="00397469"/>
    <w:rsid w:val="003A212A"/>
    <w:rsid w:val="003A215A"/>
    <w:rsid w:val="003A23DF"/>
    <w:rsid w:val="003A27AD"/>
    <w:rsid w:val="003A2B09"/>
    <w:rsid w:val="003A3E2F"/>
    <w:rsid w:val="003A4439"/>
    <w:rsid w:val="003A44AE"/>
    <w:rsid w:val="003A4BE0"/>
    <w:rsid w:val="003A525E"/>
    <w:rsid w:val="003A70BF"/>
    <w:rsid w:val="003A7958"/>
    <w:rsid w:val="003A7E59"/>
    <w:rsid w:val="003B0291"/>
    <w:rsid w:val="003B07CE"/>
    <w:rsid w:val="003B120F"/>
    <w:rsid w:val="003B1260"/>
    <w:rsid w:val="003B1270"/>
    <w:rsid w:val="003B14B2"/>
    <w:rsid w:val="003B16D8"/>
    <w:rsid w:val="003B1DC5"/>
    <w:rsid w:val="003B35C2"/>
    <w:rsid w:val="003B401E"/>
    <w:rsid w:val="003B61E4"/>
    <w:rsid w:val="003B634B"/>
    <w:rsid w:val="003B6DF5"/>
    <w:rsid w:val="003B7F9B"/>
    <w:rsid w:val="003C1696"/>
    <w:rsid w:val="003C1827"/>
    <w:rsid w:val="003C185C"/>
    <w:rsid w:val="003C234D"/>
    <w:rsid w:val="003C2E7F"/>
    <w:rsid w:val="003C5131"/>
    <w:rsid w:val="003C5452"/>
    <w:rsid w:val="003C5969"/>
    <w:rsid w:val="003C767E"/>
    <w:rsid w:val="003C7D08"/>
    <w:rsid w:val="003C7D0C"/>
    <w:rsid w:val="003D0466"/>
    <w:rsid w:val="003D2E2C"/>
    <w:rsid w:val="003D3E7F"/>
    <w:rsid w:val="003D4105"/>
    <w:rsid w:val="003D4641"/>
    <w:rsid w:val="003D4C90"/>
    <w:rsid w:val="003D65F0"/>
    <w:rsid w:val="003D7765"/>
    <w:rsid w:val="003D7B1A"/>
    <w:rsid w:val="003D7B98"/>
    <w:rsid w:val="003E0FD6"/>
    <w:rsid w:val="003E11A8"/>
    <w:rsid w:val="003E1F7E"/>
    <w:rsid w:val="003E2AD6"/>
    <w:rsid w:val="003E44D2"/>
    <w:rsid w:val="003E5009"/>
    <w:rsid w:val="003E5CC0"/>
    <w:rsid w:val="003E5FF5"/>
    <w:rsid w:val="003F0598"/>
    <w:rsid w:val="003F0B86"/>
    <w:rsid w:val="003F100B"/>
    <w:rsid w:val="003F1036"/>
    <w:rsid w:val="003F1D09"/>
    <w:rsid w:val="003F271E"/>
    <w:rsid w:val="003F2842"/>
    <w:rsid w:val="003F2F0B"/>
    <w:rsid w:val="003F4046"/>
    <w:rsid w:val="003F40FD"/>
    <w:rsid w:val="003F4E46"/>
    <w:rsid w:val="003F58BA"/>
    <w:rsid w:val="003F6DD1"/>
    <w:rsid w:val="003F709E"/>
    <w:rsid w:val="003F72BE"/>
    <w:rsid w:val="003F7CE8"/>
    <w:rsid w:val="00400831"/>
    <w:rsid w:val="00400AA9"/>
    <w:rsid w:val="00400D01"/>
    <w:rsid w:val="00400E31"/>
    <w:rsid w:val="004018BB"/>
    <w:rsid w:val="00401989"/>
    <w:rsid w:val="00401AF8"/>
    <w:rsid w:val="00402234"/>
    <w:rsid w:val="004032C2"/>
    <w:rsid w:val="00403A7F"/>
    <w:rsid w:val="00403ADB"/>
    <w:rsid w:val="00404442"/>
    <w:rsid w:val="00406B37"/>
    <w:rsid w:val="00406BD5"/>
    <w:rsid w:val="004070D6"/>
    <w:rsid w:val="00407900"/>
    <w:rsid w:val="004108D4"/>
    <w:rsid w:val="00410DBC"/>
    <w:rsid w:val="00411278"/>
    <w:rsid w:val="00411BFB"/>
    <w:rsid w:val="00411C10"/>
    <w:rsid w:val="00412EF0"/>
    <w:rsid w:val="00412F86"/>
    <w:rsid w:val="00412FD6"/>
    <w:rsid w:val="0041321D"/>
    <w:rsid w:val="00413B92"/>
    <w:rsid w:val="004143F2"/>
    <w:rsid w:val="00414AC5"/>
    <w:rsid w:val="00415A02"/>
    <w:rsid w:val="00416B5E"/>
    <w:rsid w:val="004177DF"/>
    <w:rsid w:val="00423354"/>
    <w:rsid w:val="00423A31"/>
    <w:rsid w:val="00425F44"/>
    <w:rsid w:val="00426B66"/>
    <w:rsid w:val="00426FDB"/>
    <w:rsid w:val="00431573"/>
    <w:rsid w:val="00431989"/>
    <w:rsid w:val="0043238F"/>
    <w:rsid w:val="00432B26"/>
    <w:rsid w:val="00432B4A"/>
    <w:rsid w:val="0043330C"/>
    <w:rsid w:val="00434AEA"/>
    <w:rsid w:val="00434BD2"/>
    <w:rsid w:val="00435E7F"/>
    <w:rsid w:val="0043663F"/>
    <w:rsid w:val="00437E4A"/>
    <w:rsid w:val="00440145"/>
    <w:rsid w:val="00440193"/>
    <w:rsid w:val="00440A28"/>
    <w:rsid w:val="00441826"/>
    <w:rsid w:val="00441E94"/>
    <w:rsid w:val="0044369C"/>
    <w:rsid w:val="00444078"/>
    <w:rsid w:val="004441C6"/>
    <w:rsid w:val="00445208"/>
    <w:rsid w:val="0044626F"/>
    <w:rsid w:val="00446366"/>
    <w:rsid w:val="004476ED"/>
    <w:rsid w:val="0044779B"/>
    <w:rsid w:val="004514AB"/>
    <w:rsid w:val="00451721"/>
    <w:rsid w:val="00451B2E"/>
    <w:rsid w:val="00452099"/>
    <w:rsid w:val="00452A9F"/>
    <w:rsid w:val="0045313A"/>
    <w:rsid w:val="004534FC"/>
    <w:rsid w:val="00453E03"/>
    <w:rsid w:val="00454A26"/>
    <w:rsid w:val="00454BC9"/>
    <w:rsid w:val="00454CA1"/>
    <w:rsid w:val="00455648"/>
    <w:rsid w:val="004601D4"/>
    <w:rsid w:val="00460613"/>
    <w:rsid w:val="00460987"/>
    <w:rsid w:val="0046105B"/>
    <w:rsid w:val="00462417"/>
    <w:rsid w:val="00462A81"/>
    <w:rsid w:val="00463000"/>
    <w:rsid w:val="00463F2C"/>
    <w:rsid w:val="0046511D"/>
    <w:rsid w:val="0046632E"/>
    <w:rsid w:val="004667DC"/>
    <w:rsid w:val="00466B9D"/>
    <w:rsid w:val="00467658"/>
    <w:rsid w:val="004700FD"/>
    <w:rsid w:val="00470521"/>
    <w:rsid w:val="0047085C"/>
    <w:rsid w:val="00471281"/>
    <w:rsid w:val="0047191F"/>
    <w:rsid w:val="00471BF8"/>
    <w:rsid w:val="0047233F"/>
    <w:rsid w:val="00475990"/>
    <w:rsid w:val="00475EF0"/>
    <w:rsid w:val="004767AF"/>
    <w:rsid w:val="00476AE3"/>
    <w:rsid w:val="00477731"/>
    <w:rsid w:val="004777B4"/>
    <w:rsid w:val="0047786D"/>
    <w:rsid w:val="00477A7C"/>
    <w:rsid w:val="0048012D"/>
    <w:rsid w:val="0048054B"/>
    <w:rsid w:val="0048112E"/>
    <w:rsid w:val="00481B83"/>
    <w:rsid w:val="00482C2B"/>
    <w:rsid w:val="00482CF6"/>
    <w:rsid w:val="00484CF4"/>
    <w:rsid w:val="00484ED9"/>
    <w:rsid w:val="00485253"/>
    <w:rsid w:val="004868FC"/>
    <w:rsid w:val="00486E3F"/>
    <w:rsid w:val="0049097E"/>
    <w:rsid w:val="00490BEA"/>
    <w:rsid w:val="00490FA9"/>
    <w:rsid w:val="00491030"/>
    <w:rsid w:val="00491CC4"/>
    <w:rsid w:val="0049383F"/>
    <w:rsid w:val="00495C56"/>
    <w:rsid w:val="004965BC"/>
    <w:rsid w:val="0049673A"/>
    <w:rsid w:val="00496F4F"/>
    <w:rsid w:val="00497124"/>
    <w:rsid w:val="004975E7"/>
    <w:rsid w:val="004A0230"/>
    <w:rsid w:val="004A3B6F"/>
    <w:rsid w:val="004A65A9"/>
    <w:rsid w:val="004A6E6A"/>
    <w:rsid w:val="004A7326"/>
    <w:rsid w:val="004A74E6"/>
    <w:rsid w:val="004A79FE"/>
    <w:rsid w:val="004A7C8F"/>
    <w:rsid w:val="004B00F0"/>
    <w:rsid w:val="004B2DE9"/>
    <w:rsid w:val="004B6CD4"/>
    <w:rsid w:val="004B729E"/>
    <w:rsid w:val="004B7C06"/>
    <w:rsid w:val="004C1B08"/>
    <w:rsid w:val="004C52E0"/>
    <w:rsid w:val="004C5437"/>
    <w:rsid w:val="004C554C"/>
    <w:rsid w:val="004D0C73"/>
    <w:rsid w:val="004D1563"/>
    <w:rsid w:val="004D45C9"/>
    <w:rsid w:val="004D45FF"/>
    <w:rsid w:val="004D50D2"/>
    <w:rsid w:val="004E0DF2"/>
    <w:rsid w:val="004E14DA"/>
    <w:rsid w:val="004E200A"/>
    <w:rsid w:val="004E283F"/>
    <w:rsid w:val="004E3EAA"/>
    <w:rsid w:val="004E3F59"/>
    <w:rsid w:val="004E4F15"/>
    <w:rsid w:val="004E5077"/>
    <w:rsid w:val="004E5C35"/>
    <w:rsid w:val="004E70C9"/>
    <w:rsid w:val="004E7559"/>
    <w:rsid w:val="004E7F04"/>
    <w:rsid w:val="004F020F"/>
    <w:rsid w:val="004F0724"/>
    <w:rsid w:val="004F154D"/>
    <w:rsid w:val="004F3F70"/>
    <w:rsid w:val="004F40AF"/>
    <w:rsid w:val="004F4EBE"/>
    <w:rsid w:val="004F7192"/>
    <w:rsid w:val="004F71EC"/>
    <w:rsid w:val="004F77A3"/>
    <w:rsid w:val="005012C8"/>
    <w:rsid w:val="00501B7F"/>
    <w:rsid w:val="0050217D"/>
    <w:rsid w:val="0050264C"/>
    <w:rsid w:val="00503CCB"/>
    <w:rsid w:val="0050430D"/>
    <w:rsid w:val="00504FAB"/>
    <w:rsid w:val="00505BC9"/>
    <w:rsid w:val="005079C2"/>
    <w:rsid w:val="00510879"/>
    <w:rsid w:val="005108A6"/>
    <w:rsid w:val="005113A2"/>
    <w:rsid w:val="00511B2F"/>
    <w:rsid w:val="00511E4A"/>
    <w:rsid w:val="0051284E"/>
    <w:rsid w:val="00512D68"/>
    <w:rsid w:val="005139D4"/>
    <w:rsid w:val="00513E25"/>
    <w:rsid w:val="00513FD7"/>
    <w:rsid w:val="00515BE4"/>
    <w:rsid w:val="00516E3C"/>
    <w:rsid w:val="00517966"/>
    <w:rsid w:val="00517E76"/>
    <w:rsid w:val="00524FDC"/>
    <w:rsid w:val="00526715"/>
    <w:rsid w:val="005267B6"/>
    <w:rsid w:val="00527BA8"/>
    <w:rsid w:val="005311DA"/>
    <w:rsid w:val="00531865"/>
    <w:rsid w:val="00531887"/>
    <w:rsid w:val="00531E7B"/>
    <w:rsid w:val="00531FC6"/>
    <w:rsid w:val="0053330B"/>
    <w:rsid w:val="00533483"/>
    <w:rsid w:val="00533BD6"/>
    <w:rsid w:val="00533ED0"/>
    <w:rsid w:val="00534CC4"/>
    <w:rsid w:val="00534E1E"/>
    <w:rsid w:val="005350D6"/>
    <w:rsid w:val="005353EC"/>
    <w:rsid w:val="005365C8"/>
    <w:rsid w:val="005414C0"/>
    <w:rsid w:val="00541641"/>
    <w:rsid w:val="00541B4B"/>
    <w:rsid w:val="00541F4D"/>
    <w:rsid w:val="005427AD"/>
    <w:rsid w:val="00543C9A"/>
    <w:rsid w:val="00543F5C"/>
    <w:rsid w:val="00543FB3"/>
    <w:rsid w:val="0054452B"/>
    <w:rsid w:val="00545BEE"/>
    <w:rsid w:val="0054690E"/>
    <w:rsid w:val="00546F23"/>
    <w:rsid w:val="005500CA"/>
    <w:rsid w:val="00550472"/>
    <w:rsid w:val="0055084A"/>
    <w:rsid w:val="00551532"/>
    <w:rsid w:val="0055272A"/>
    <w:rsid w:val="00552B6A"/>
    <w:rsid w:val="00552E90"/>
    <w:rsid w:val="00553850"/>
    <w:rsid w:val="005540BA"/>
    <w:rsid w:val="005545EF"/>
    <w:rsid w:val="00555231"/>
    <w:rsid w:val="00555CBF"/>
    <w:rsid w:val="00555F0C"/>
    <w:rsid w:val="005561C0"/>
    <w:rsid w:val="005579B7"/>
    <w:rsid w:val="005604E4"/>
    <w:rsid w:val="00561D58"/>
    <w:rsid w:val="005622C1"/>
    <w:rsid w:val="005627F5"/>
    <w:rsid w:val="005628F2"/>
    <w:rsid w:val="00562B8A"/>
    <w:rsid w:val="00562C45"/>
    <w:rsid w:val="00562F36"/>
    <w:rsid w:val="00563223"/>
    <w:rsid w:val="005640B4"/>
    <w:rsid w:val="00566819"/>
    <w:rsid w:val="00570135"/>
    <w:rsid w:val="00570832"/>
    <w:rsid w:val="0057092D"/>
    <w:rsid w:val="00570DA6"/>
    <w:rsid w:val="00571206"/>
    <w:rsid w:val="0057135F"/>
    <w:rsid w:val="0057161E"/>
    <w:rsid w:val="00571715"/>
    <w:rsid w:val="00571A4C"/>
    <w:rsid w:val="005728BD"/>
    <w:rsid w:val="0057303E"/>
    <w:rsid w:val="0057349C"/>
    <w:rsid w:val="00573633"/>
    <w:rsid w:val="00573699"/>
    <w:rsid w:val="005746C7"/>
    <w:rsid w:val="00580F2E"/>
    <w:rsid w:val="00582407"/>
    <w:rsid w:val="0058283D"/>
    <w:rsid w:val="00583A06"/>
    <w:rsid w:val="00583A6C"/>
    <w:rsid w:val="00583BE0"/>
    <w:rsid w:val="00584C5E"/>
    <w:rsid w:val="005855C1"/>
    <w:rsid w:val="00585F3E"/>
    <w:rsid w:val="00587AA3"/>
    <w:rsid w:val="005903D6"/>
    <w:rsid w:val="005922CB"/>
    <w:rsid w:val="005923A4"/>
    <w:rsid w:val="00593866"/>
    <w:rsid w:val="00595CEA"/>
    <w:rsid w:val="0059624F"/>
    <w:rsid w:val="0059662A"/>
    <w:rsid w:val="00597F5F"/>
    <w:rsid w:val="005A100D"/>
    <w:rsid w:val="005A12AE"/>
    <w:rsid w:val="005A13F3"/>
    <w:rsid w:val="005A3917"/>
    <w:rsid w:val="005A3B22"/>
    <w:rsid w:val="005A498C"/>
    <w:rsid w:val="005A4CE1"/>
    <w:rsid w:val="005A5497"/>
    <w:rsid w:val="005A5FED"/>
    <w:rsid w:val="005A6810"/>
    <w:rsid w:val="005A6BEF"/>
    <w:rsid w:val="005A6C25"/>
    <w:rsid w:val="005A7D36"/>
    <w:rsid w:val="005B0513"/>
    <w:rsid w:val="005B06BB"/>
    <w:rsid w:val="005B154F"/>
    <w:rsid w:val="005B2DEA"/>
    <w:rsid w:val="005B2E8E"/>
    <w:rsid w:val="005B3723"/>
    <w:rsid w:val="005B448D"/>
    <w:rsid w:val="005B6DB1"/>
    <w:rsid w:val="005C0096"/>
    <w:rsid w:val="005C092C"/>
    <w:rsid w:val="005C157E"/>
    <w:rsid w:val="005C2F35"/>
    <w:rsid w:val="005C3329"/>
    <w:rsid w:val="005C3407"/>
    <w:rsid w:val="005C3F2E"/>
    <w:rsid w:val="005C45AF"/>
    <w:rsid w:val="005C4C38"/>
    <w:rsid w:val="005C4D64"/>
    <w:rsid w:val="005C4F01"/>
    <w:rsid w:val="005C628A"/>
    <w:rsid w:val="005C6291"/>
    <w:rsid w:val="005C649D"/>
    <w:rsid w:val="005C74CA"/>
    <w:rsid w:val="005D0AE3"/>
    <w:rsid w:val="005D15A7"/>
    <w:rsid w:val="005D1DEA"/>
    <w:rsid w:val="005D1F06"/>
    <w:rsid w:val="005D2884"/>
    <w:rsid w:val="005D2BF6"/>
    <w:rsid w:val="005D2ECF"/>
    <w:rsid w:val="005D375B"/>
    <w:rsid w:val="005D397D"/>
    <w:rsid w:val="005D3BDE"/>
    <w:rsid w:val="005D76D3"/>
    <w:rsid w:val="005D7C5D"/>
    <w:rsid w:val="005E0251"/>
    <w:rsid w:val="005E0512"/>
    <w:rsid w:val="005E0A9A"/>
    <w:rsid w:val="005E1143"/>
    <w:rsid w:val="005E2B07"/>
    <w:rsid w:val="005E52C7"/>
    <w:rsid w:val="005E6E6E"/>
    <w:rsid w:val="005E7BEE"/>
    <w:rsid w:val="005E7CEA"/>
    <w:rsid w:val="005F0630"/>
    <w:rsid w:val="005F0A7C"/>
    <w:rsid w:val="005F0E49"/>
    <w:rsid w:val="005F11E4"/>
    <w:rsid w:val="005F2280"/>
    <w:rsid w:val="005F2511"/>
    <w:rsid w:val="005F2C73"/>
    <w:rsid w:val="005F5DE3"/>
    <w:rsid w:val="005F6596"/>
    <w:rsid w:val="005F6DA6"/>
    <w:rsid w:val="005F7371"/>
    <w:rsid w:val="0060065A"/>
    <w:rsid w:val="00600ABD"/>
    <w:rsid w:val="00600AC4"/>
    <w:rsid w:val="00600B3D"/>
    <w:rsid w:val="006018EC"/>
    <w:rsid w:val="006019DB"/>
    <w:rsid w:val="00603C19"/>
    <w:rsid w:val="0060484A"/>
    <w:rsid w:val="00605840"/>
    <w:rsid w:val="0060609F"/>
    <w:rsid w:val="006068AC"/>
    <w:rsid w:val="0060791F"/>
    <w:rsid w:val="00610A14"/>
    <w:rsid w:val="0061395A"/>
    <w:rsid w:val="006139C9"/>
    <w:rsid w:val="00614884"/>
    <w:rsid w:val="00614E61"/>
    <w:rsid w:val="00615D50"/>
    <w:rsid w:val="00616C69"/>
    <w:rsid w:val="006171D7"/>
    <w:rsid w:val="006172C8"/>
    <w:rsid w:val="0062003E"/>
    <w:rsid w:val="006208BD"/>
    <w:rsid w:val="0062140A"/>
    <w:rsid w:val="00621F7C"/>
    <w:rsid w:val="00622AA2"/>
    <w:rsid w:val="00623BD4"/>
    <w:rsid w:val="00624451"/>
    <w:rsid w:val="00624520"/>
    <w:rsid w:val="0062484D"/>
    <w:rsid w:val="00624A7C"/>
    <w:rsid w:val="00624C7C"/>
    <w:rsid w:val="006251ED"/>
    <w:rsid w:val="00625223"/>
    <w:rsid w:val="00626591"/>
    <w:rsid w:val="00626A54"/>
    <w:rsid w:val="00627898"/>
    <w:rsid w:val="00627DD1"/>
    <w:rsid w:val="00630DAE"/>
    <w:rsid w:val="00630E17"/>
    <w:rsid w:val="006313F0"/>
    <w:rsid w:val="00631474"/>
    <w:rsid w:val="00633088"/>
    <w:rsid w:val="00637EC0"/>
    <w:rsid w:val="006405B3"/>
    <w:rsid w:val="006406F7"/>
    <w:rsid w:val="00643227"/>
    <w:rsid w:val="00643654"/>
    <w:rsid w:val="00644B15"/>
    <w:rsid w:val="006461D3"/>
    <w:rsid w:val="00646BAB"/>
    <w:rsid w:val="006476A5"/>
    <w:rsid w:val="00650155"/>
    <w:rsid w:val="00650430"/>
    <w:rsid w:val="00651E02"/>
    <w:rsid w:val="00654F30"/>
    <w:rsid w:val="006552D9"/>
    <w:rsid w:val="00655326"/>
    <w:rsid w:val="00655DB2"/>
    <w:rsid w:val="006568E9"/>
    <w:rsid w:val="00657A09"/>
    <w:rsid w:val="006611AF"/>
    <w:rsid w:val="00661312"/>
    <w:rsid w:val="0066223B"/>
    <w:rsid w:val="006631FD"/>
    <w:rsid w:val="00663B83"/>
    <w:rsid w:val="006649D1"/>
    <w:rsid w:val="0066605C"/>
    <w:rsid w:val="00666304"/>
    <w:rsid w:val="00667747"/>
    <w:rsid w:val="00667CD8"/>
    <w:rsid w:val="0067099A"/>
    <w:rsid w:val="00671C47"/>
    <w:rsid w:val="00673083"/>
    <w:rsid w:val="006746CA"/>
    <w:rsid w:val="00675280"/>
    <w:rsid w:val="0067532D"/>
    <w:rsid w:val="0067573C"/>
    <w:rsid w:val="00675756"/>
    <w:rsid w:val="006757F0"/>
    <w:rsid w:val="0067625D"/>
    <w:rsid w:val="00677F43"/>
    <w:rsid w:val="00677F52"/>
    <w:rsid w:val="00680282"/>
    <w:rsid w:val="00681775"/>
    <w:rsid w:val="00681F74"/>
    <w:rsid w:val="0068253B"/>
    <w:rsid w:val="00682584"/>
    <w:rsid w:val="00682CD4"/>
    <w:rsid w:val="00682CF7"/>
    <w:rsid w:val="00683649"/>
    <w:rsid w:val="00686BA6"/>
    <w:rsid w:val="00687039"/>
    <w:rsid w:val="0069012B"/>
    <w:rsid w:val="006904B9"/>
    <w:rsid w:val="0069146D"/>
    <w:rsid w:val="00691BD1"/>
    <w:rsid w:val="00691E8F"/>
    <w:rsid w:val="006920E2"/>
    <w:rsid w:val="00692A48"/>
    <w:rsid w:val="00692DD1"/>
    <w:rsid w:val="006934F3"/>
    <w:rsid w:val="006937E3"/>
    <w:rsid w:val="006947FA"/>
    <w:rsid w:val="00695494"/>
    <w:rsid w:val="006975F8"/>
    <w:rsid w:val="006976D6"/>
    <w:rsid w:val="006979FA"/>
    <w:rsid w:val="006A01DA"/>
    <w:rsid w:val="006A0354"/>
    <w:rsid w:val="006A0F66"/>
    <w:rsid w:val="006A1B31"/>
    <w:rsid w:val="006A23EB"/>
    <w:rsid w:val="006A2A71"/>
    <w:rsid w:val="006A3AE7"/>
    <w:rsid w:val="006A54C5"/>
    <w:rsid w:val="006A5741"/>
    <w:rsid w:val="006A5E31"/>
    <w:rsid w:val="006A7F6C"/>
    <w:rsid w:val="006B04DA"/>
    <w:rsid w:val="006B1157"/>
    <w:rsid w:val="006B17D1"/>
    <w:rsid w:val="006B1FF3"/>
    <w:rsid w:val="006B2649"/>
    <w:rsid w:val="006B27C6"/>
    <w:rsid w:val="006B2C11"/>
    <w:rsid w:val="006B33B9"/>
    <w:rsid w:val="006B3A33"/>
    <w:rsid w:val="006B4123"/>
    <w:rsid w:val="006B55FB"/>
    <w:rsid w:val="006B67BD"/>
    <w:rsid w:val="006B68B7"/>
    <w:rsid w:val="006B6ACF"/>
    <w:rsid w:val="006B6CB2"/>
    <w:rsid w:val="006B7757"/>
    <w:rsid w:val="006B7AD2"/>
    <w:rsid w:val="006B7D98"/>
    <w:rsid w:val="006C370D"/>
    <w:rsid w:val="006C3EBD"/>
    <w:rsid w:val="006C45DD"/>
    <w:rsid w:val="006C4A6A"/>
    <w:rsid w:val="006C4FAA"/>
    <w:rsid w:val="006C658B"/>
    <w:rsid w:val="006C7082"/>
    <w:rsid w:val="006D2C00"/>
    <w:rsid w:val="006D538D"/>
    <w:rsid w:val="006D5F32"/>
    <w:rsid w:val="006E0A15"/>
    <w:rsid w:val="006E0B09"/>
    <w:rsid w:val="006E0F7E"/>
    <w:rsid w:val="006E1111"/>
    <w:rsid w:val="006E1339"/>
    <w:rsid w:val="006E381D"/>
    <w:rsid w:val="006E3BD8"/>
    <w:rsid w:val="006E3CF3"/>
    <w:rsid w:val="006E45A0"/>
    <w:rsid w:val="006E4B04"/>
    <w:rsid w:val="006E583E"/>
    <w:rsid w:val="006E72AC"/>
    <w:rsid w:val="006F0993"/>
    <w:rsid w:val="006F0B8F"/>
    <w:rsid w:val="006F1DFB"/>
    <w:rsid w:val="006F421D"/>
    <w:rsid w:val="006F47FD"/>
    <w:rsid w:val="006F534A"/>
    <w:rsid w:val="00700C5D"/>
    <w:rsid w:val="0070154B"/>
    <w:rsid w:val="0070162F"/>
    <w:rsid w:val="00702094"/>
    <w:rsid w:val="007021E9"/>
    <w:rsid w:val="00703AC3"/>
    <w:rsid w:val="00703B77"/>
    <w:rsid w:val="00704F15"/>
    <w:rsid w:val="007056D6"/>
    <w:rsid w:val="00705B6D"/>
    <w:rsid w:val="00706057"/>
    <w:rsid w:val="00706E63"/>
    <w:rsid w:val="00707B6A"/>
    <w:rsid w:val="00710076"/>
    <w:rsid w:val="00710936"/>
    <w:rsid w:val="00710E52"/>
    <w:rsid w:val="00711E25"/>
    <w:rsid w:val="00712AA5"/>
    <w:rsid w:val="0071467F"/>
    <w:rsid w:val="007148C1"/>
    <w:rsid w:val="00714D12"/>
    <w:rsid w:val="00714EDD"/>
    <w:rsid w:val="007154FB"/>
    <w:rsid w:val="0071591D"/>
    <w:rsid w:val="00715E25"/>
    <w:rsid w:val="00716C92"/>
    <w:rsid w:val="00717075"/>
    <w:rsid w:val="007173CA"/>
    <w:rsid w:val="007200BB"/>
    <w:rsid w:val="007222E7"/>
    <w:rsid w:val="007237FB"/>
    <w:rsid w:val="00723B4B"/>
    <w:rsid w:val="00726665"/>
    <w:rsid w:val="00726A1E"/>
    <w:rsid w:val="0072720B"/>
    <w:rsid w:val="007325B2"/>
    <w:rsid w:val="00732F38"/>
    <w:rsid w:val="007332E3"/>
    <w:rsid w:val="00733357"/>
    <w:rsid w:val="00734A1E"/>
    <w:rsid w:val="00735C3B"/>
    <w:rsid w:val="00736332"/>
    <w:rsid w:val="0074049F"/>
    <w:rsid w:val="007409B0"/>
    <w:rsid w:val="00740B41"/>
    <w:rsid w:val="00741533"/>
    <w:rsid w:val="00743C1C"/>
    <w:rsid w:val="0074589E"/>
    <w:rsid w:val="00746081"/>
    <w:rsid w:val="007475A6"/>
    <w:rsid w:val="00747C00"/>
    <w:rsid w:val="007503F6"/>
    <w:rsid w:val="00751AD8"/>
    <w:rsid w:val="0075243A"/>
    <w:rsid w:val="00752ACD"/>
    <w:rsid w:val="00752FE0"/>
    <w:rsid w:val="00752FF5"/>
    <w:rsid w:val="007534E1"/>
    <w:rsid w:val="007545AF"/>
    <w:rsid w:val="00754C3C"/>
    <w:rsid w:val="00755DC2"/>
    <w:rsid w:val="00757547"/>
    <w:rsid w:val="00757941"/>
    <w:rsid w:val="007603C6"/>
    <w:rsid w:val="007612AF"/>
    <w:rsid w:val="0076258F"/>
    <w:rsid w:val="0076368E"/>
    <w:rsid w:val="00764B41"/>
    <w:rsid w:val="00764DA0"/>
    <w:rsid w:val="0076624F"/>
    <w:rsid w:val="00766993"/>
    <w:rsid w:val="00766AAA"/>
    <w:rsid w:val="00766C03"/>
    <w:rsid w:val="00772053"/>
    <w:rsid w:val="0077220E"/>
    <w:rsid w:val="007725C8"/>
    <w:rsid w:val="007725F9"/>
    <w:rsid w:val="00773C10"/>
    <w:rsid w:val="00774BF2"/>
    <w:rsid w:val="007759FE"/>
    <w:rsid w:val="007769C5"/>
    <w:rsid w:val="0077723F"/>
    <w:rsid w:val="0078046A"/>
    <w:rsid w:val="00781129"/>
    <w:rsid w:val="00781142"/>
    <w:rsid w:val="007811C9"/>
    <w:rsid w:val="00782064"/>
    <w:rsid w:val="00784F38"/>
    <w:rsid w:val="00785EEC"/>
    <w:rsid w:val="00786296"/>
    <w:rsid w:val="00786378"/>
    <w:rsid w:val="00786499"/>
    <w:rsid w:val="00786C02"/>
    <w:rsid w:val="007875E8"/>
    <w:rsid w:val="00787B72"/>
    <w:rsid w:val="00787E69"/>
    <w:rsid w:val="007909FC"/>
    <w:rsid w:val="00791255"/>
    <w:rsid w:val="00793593"/>
    <w:rsid w:val="00793B92"/>
    <w:rsid w:val="00794D01"/>
    <w:rsid w:val="0079599F"/>
    <w:rsid w:val="00795E75"/>
    <w:rsid w:val="00796AB4"/>
    <w:rsid w:val="00797A42"/>
    <w:rsid w:val="007A0107"/>
    <w:rsid w:val="007A0C04"/>
    <w:rsid w:val="007A1347"/>
    <w:rsid w:val="007A2172"/>
    <w:rsid w:val="007A2773"/>
    <w:rsid w:val="007A2F72"/>
    <w:rsid w:val="007A3421"/>
    <w:rsid w:val="007A378E"/>
    <w:rsid w:val="007A3B03"/>
    <w:rsid w:val="007A3BD1"/>
    <w:rsid w:val="007A3F6F"/>
    <w:rsid w:val="007A5365"/>
    <w:rsid w:val="007A54B7"/>
    <w:rsid w:val="007A5BF3"/>
    <w:rsid w:val="007A601C"/>
    <w:rsid w:val="007A62DE"/>
    <w:rsid w:val="007A662B"/>
    <w:rsid w:val="007A68DE"/>
    <w:rsid w:val="007A77C2"/>
    <w:rsid w:val="007A7804"/>
    <w:rsid w:val="007B0B99"/>
    <w:rsid w:val="007B0CE4"/>
    <w:rsid w:val="007B143D"/>
    <w:rsid w:val="007B1752"/>
    <w:rsid w:val="007B2A51"/>
    <w:rsid w:val="007B2B27"/>
    <w:rsid w:val="007B48A0"/>
    <w:rsid w:val="007B4B30"/>
    <w:rsid w:val="007B7826"/>
    <w:rsid w:val="007C1BFD"/>
    <w:rsid w:val="007C1C3C"/>
    <w:rsid w:val="007C1F3D"/>
    <w:rsid w:val="007C2226"/>
    <w:rsid w:val="007C3375"/>
    <w:rsid w:val="007C3A22"/>
    <w:rsid w:val="007C3C28"/>
    <w:rsid w:val="007C3F0F"/>
    <w:rsid w:val="007C4D13"/>
    <w:rsid w:val="007C5CD0"/>
    <w:rsid w:val="007C699B"/>
    <w:rsid w:val="007C7747"/>
    <w:rsid w:val="007C7A84"/>
    <w:rsid w:val="007C7D4D"/>
    <w:rsid w:val="007D0C46"/>
    <w:rsid w:val="007D1ADC"/>
    <w:rsid w:val="007D272B"/>
    <w:rsid w:val="007D2C77"/>
    <w:rsid w:val="007D3F15"/>
    <w:rsid w:val="007D41F4"/>
    <w:rsid w:val="007D4890"/>
    <w:rsid w:val="007D4ACD"/>
    <w:rsid w:val="007D4C18"/>
    <w:rsid w:val="007D5128"/>
    <w:rsid w:val="007D5CAC"/>
    <w:rsid w:val="007D6C82"/>
    <w:rsid w:val="007D6F45"/>
    <w:rsid w:val="007D7CD1"/>
    <w:rsid w:val="007E0DD3"/>
    <w:rsid w:val="007E193D"/>
    <w:rsid w:val="007E2B95"/>
    <w:rsid w:val="007E5285"/>
    <w:rsid w:val="007E5306"/>
    <w:rsid w:val="007E5B60"/>
    <w:rsid w:val="007F042D"/>
    <w:rsid w:val="007F0898"/>
    <w:rsid w:val="007F0D15"/>
    <w:rsid w:val="007F14A5"/>
    <w:rsid w:val="007F18E4"/>
    <w:rsid w:val="007F2DDE"/>
    <w:rsid w:val="007F4907"/>
    <w:rsid w:val="007F4EED"/>
    <w:rsid w:val="007F663D"/>
    <w:rsid w:val="007F6B5B"/>
    <w:rsid w:val="007F6E98"/>
    <w:rsid w:val="007F7036"/>
    <w:rsid w:val="00800938"/>
    <w:rsid w:val="00801286"/>
    <w:rsid w:val="0080171B"/>
    <w:rsid w:val="00801AC3"/>
    <w:rsid w:val="00802082"/>
    <w:rsid w:val="008025E9"/>
    <w:rsid w:val="00803002"/>
    <w:rsid w:val="00803CCE"/>
    <w:rsid w:val="00804D4F"/>
    <w:rsid w:val="008066D4"/>
    <w:rsid w:val="00806CA5"/>
    <w:rsid w:val="0080759F"/>
    <w:rsid w:val="008075E5"/>
    <w:rsid w:val="0081126F"/>
    <w:rsid w:val="008115B6"/>
    <w:rsid w:val="00811B51"/>
    <w:rsid w:val="008137B3"/>
    <w:rsid w:val="008143D3"/>
    <w:rsid w:val="00815E39"/>
    <w:rsid w:val="00816928"/>
    <w:rsid w:val="008169BB"/>
    <w:rsid w:val="0081711A"/>
    <w:rsid w:val="008173D6"/>
    <w:rsid w:val="00821D72"/>
    <w:rsid w:val="00822828"/>
    <w:rsid w:val="00824226"/>
    <w:rsid w:val="00826292"/>
    <w:rsid w:val="0082630F"/>
    <w:rsid w:val="008269AC"/>
    <w:rsid w:val="008269C6"/>
    <w:rsid w:val="00826EB4"/>
    <w:rsid w:val="00826F20"/>
    <w:rsid w:val="00830DCA"/>
    <w:rsid w:val="00831C1F"/>
    <w:rsid w:val="00833B09"/>
    <w:rsid w:val="00834822"/>
    <w:rsid w:val="00834BE9"/>
    <w:rsid w:val="00836708"/>
    <w:rsid w:val="008377BE"/>
    <w:rsid w:val="00840C5E"/>
    <w:rsid w:val="00841DDD"/>
    <w:rsid w:val="00842011"/>
    <w:rsid w:val="00843427"/>
    <w:rsid w:val="0084378B"/>
    <w:rsid w:val="00845752"/>
    <w:rsid w:val="008500E3"/>
    <w:rsid w:val="00850937"/>
    <w:rsid w:val="0085206E"/>
    <w:rsid w:val="00853515"/>
    <w:rsid w:val="0085522A"/>
    <w:rsid w:val="008562F0"/>
    <w:rsid w:val="008565A1"/>
    <w:rsid w:val="00856BC7"/>
    <w:rsid w:val="00856D6D"/>
    <w:rsid w:val="008573D3"/>
    <w:rsid w:val="008614C3"/>
    <w:rsid w:val="00861A6E"/>
    <w:rsid w:val="008628BC"/>
    <w:rsid w:val="008629F8"/>
    <w:rsid w:val="00863A31"/>
    <w:rsid w:val="008640C8"/>
    <w:rsid w:val="00865283"/>
    <w:rsid w:val="008655C4"/>
    <w:rsid w:val="00865993"/>
    <w:rsid w:val="00865C97"/>
    <w:rsid w:val="00866107"/>
    <w:rsid w:val="0086706A"/>
    <w:rsid w:val="008679F6"/>
    <w:rsid w:val="00867AB5"/>
    <w:rsid w:val="00870161"/>
    <w:rsid w:val="0087051A"/>
    <w:rsid w:val="008708F5"/>
    <w:rsid w:val="00871AE5"/>
    <w:rsid w:val="00871FC5"/>
    <w:rsid w:val="00872633"/>
    <w:rsid w:val="00872BA7"/>
    <w:rsid w:val="00873ED7"/>
    <w:rsid w:val="008748FC"/>
    <w:rsid w:val="00881663"/>
    <w:rsid w:val="008816BB"/>
    <w:rsid w:val="00881A95"/>
    <w:rsid w:val="0088234D"/>
    <w:rsid w:val="008833B4"/>
    <w:rsid w:val="0088363B"/>
    <w:rsid w:val="00883B42"/>
    <w:rsid w:val="00884971"/>
    <w:rsid w:val="00885657"/>
    <w:rsid w:val="00885F41"/>
    <w:rsid w:val="00886ED6"/>
    <w:rsid w:val="00887E33"/>
    <w:rsid w:val="008909F2"/>
    <w:rsid w:val="00891FFE"/>
    <w:rsid w:val="008920FD"/>
    <w:rsid w:val="008922B3"/>
    <w:rsid w:val="00892803"/>
    <w:rsid w:val="00892D0D"/>
    <w:rsid w:val="00892DF9"/>
    <w:rsid w:val="008936D7"/>
    <w:rsid w:val="00893821"/>
    <w:rsid w:val="00893CE7"/>
    <w:rsid w:val="008941FF"/>
    <w:rsid w:val="008957ED"/>
    <w:rsid w:val="00896A17"/>
    <w:rsid w:val="00897068"/>
    <w:rsid w:val="0089779D"/>
    <w:rsid w:val="008A019F"/>
    <w:rsid w:val="008A2CC7"/>
    <w:rsid w:val="008A31D6"/>
    <w:rsid w:val="008A503D"/>
    <w:rsid w:val="008A6C4D"/>
    <w:rsid w:val="008A7555"/>
    <w:rsid w:val="008B1CCE"/>
    <w:rsid w:val="008B2342"/>
    <w:rsid w:val="008B248E"/>
    <w:rsid w:val="008B2955"/>
    <w:rsid w:val="008B391A"/>
    <w:rsid w:val="008B5CCB"/>
    <w:rsid w:val="008B653D"/>
    <w:rsid w:val="008B77A2"/>
    <w:rsid w:val="008B78B1"/>
    <w:rsid w:val="008B7984"/>
    <w:rsid w:val="008C0777"/>
    <w:rsid w:val="008C189B"/>
    <w:rsid w:val="008C1A97"/>
    <w:rsid w:val="008C383A"/>
    <w:rsid w:val="008C3E00"/>
    <w:rsid w:val="008C3E36"/>
    <w:rsid w:val="008C4A95"/>
    <w:rsid w:val="008C5518"/>
    <w:rsid w:val="008C60D8"/>
    <w:rsid w:val="008C7CBD"/>
    <w:rsid w:val="008C7E71"/>
    <w:rsid w:val="008C7EB7"/>
    <w:rsid w:val="008D0312"/>
    <w:rsid w:val="008D0A6A"/>
    <w:rsid w:val="008D0DE5"/>
    <w:rsid w:val="008D191C"/>
    <w:rsid w:val="008D3F5A"/>
    <w:rsid w:val="008D4410"/>
    <w:rsid w:val="008D4FD8"/>
    <w:rsid w:val="008D5207"/>
    <w:rsid w:val="008D53D7"/>
    <w:rsid w:val="008D5AC9"/>
    <w:rsid w:val="008D758A"/>
    <w:rsid w:val="008D75D5"/>
    <w:rsid w:val="008D7DB8"/>
    <w:rsid w:val="008E0713"/>
    <w:rsid w:val="008E10A0"/>
    <w:rsid w:val="008E11CD"/>
    <w:rsid w:val="008E2369"/>
    <w:rsid w:val="008E2CA4"/>
    <w:rsid w:val="008E4199"/>
    <w:rsid w:val="008E45CB"/>
    <w:rsid w:val="008E4A19"/>
    <w:rsid w:val="008E631C"/>
    <w:rsid w:val="008E69BD"/>
    <w:rsid w:val="008F0296"/>
    <w:rsid w:val="008F0BBB"/>
    <w:rsid w:val="008F14BC"/>
    <w:rsid w:val="008F2431"/>
    <w:rsid w:val="008F2FC6"/>
    <w:rsid w:val="008F3F3D"/>
    <w:rsid w:val="008F4722"/>
    <w:rsid w:val="008F4DEC"/>
    <w:rsid w:val="008F50BC"/>
    <w:rsid w:val="008F53A9"/>
    <w:rsid w:val="008F572D"/>
    <w:rsid w:val="008F583C"/>
    <w:rsid w:val="008F7770"/>
    <w:rsid w:val="008F7CB0"/>
    <w:rsid w:val="009004D4"/>
    <w:rsid w:val="0090152C"/>
    <w:rsid w:val="00902A5E"/>
    <w:rsid w:val="00902B3A"/>
    <w:rsid w:val="009037D1"/>
    <w:rsid w:val="00903F10"/>
    <w:rsid w:val="009042B2"/>
    <w:rsid w:val="00905175"/>
    <w:rsid w:val="009056E8"/>
    <w:rsid w:val="00905EB5"/>
    <w:rsid w:val="00906675"/>
    <w:rsid w:val="00907667"/>
    <w:rsid w:val="00907C82"/>
    <w:rsid w:val="0091109A"/>
    <w:rsid w:val="00912F19"/>
    <w:rsid w:val="00915199"/>
    <w:rsid w:val="00915399"/>
    <w:rsid w:val="00916542"/>
    <w:rsid w:val="009165D2"/>
    <w:rsid w:val="00916826"/>
    <w:rsid w:val="00916CD7"/>
    <w:rsid w:val="009214B8"/>
    <w:rsid w:val="00922B7A"/>
    <w:rsid w:val="00923EF2"/>
    <w:rsid w:val="009240A1"/>
    <w:rsid w:val="00924D2F"/>
    <w:rsid w:val="00924FB7"/>
    <w:rsid w:val="00925421"/>
    <w:rsid w:val="00925990"/>
    <w:rsid w:val="00926914"/>
    <w:rsid w:val="00926CE6"/>
    <w:rsid w:val="00926EBD"/>
    <w:rsid w:val="0093101B"/>
    <w:rsid w:val="009321A4"/>
    <w:rsid w:val="00933B05"/>
    <w:rsid w:val="00934E17"/>
    <w:rsid w:val="009354C6"/>
    <w:rsid w:val="0093624D"/>
    <w:rsid w:val="009368EE"/>
    <w:rsid w:val="00943608"/>
    <w:rsid w:val="009437E8"/>
    <w:rsid w:val="00943BD4"/>
    <w:rsid w:val="00944735"/>
    <w:rsid w:val="00944D52"/>
    <w:rsid w:val="00944E34"/>
    <w:rsid w:val="00944F92"/>
    <w:rsid w:val="00945258"/>
    <w:rsid w:val="00945738"/>
    <w:rsid w:val="00950825"/>
    <w:rsid w:val="009519A1"/>
    <w:rsid w:val="00951BBF"/>
    <w:rsid w:val="00953943"/>
    <w:rsid w:val="009549A1"/>
    <w:rsid w:val="00954CEC"/>
    <w:rsid w:val="0095546A"/>
    <w:rsid w:val="00955838"/>
    <w:rsid w:val="00955B1B"/>
    <w:rsid w:val="009565F8"/>
    <w:rsid w:val="009567E2"/>
    <w:rsid w:val="009568E1"/>
    <w:rsid w:val="00956ED0"/>
    <w:rsid w:val="0095717D"/>
    <w:rsid w:val="009606FE"/>
    <w:rsid w:val="0096139F"/>
    <w:rsid w:val="009618B1"/>
    <w:rsid w:val="00962018"/>
    <w:rsid w:val="00963AD2"/>
    <w:rsid w:val="00963AE0"/>
    <w:rsid w:val="0096450B"/>
    <w:rsid w:val="00964903"/>
    <w:rsid w:val="009666DE"/>
    <w:rsid w:val="0096689C"/>
    <w:rsid w:val="00966DC8"/>
    <w:rsid w:val="00967892"/>
    <w:rsid w:val="00967955"/>
    <w:rsid w:val="00967CAD"/>
    <w:rsid w:val="00970997"/>
    <w:rsid w:val="00971C19"/>
    <w:rsid w:val="00971C49"/>
    <w:rsid w:val="009745B4"/>
    <w:rsid w:val="009745FC"/>
    <w:rsid w:val="00976B55"/>
    <w:rsid w:val="00976DCF"/>
    <w:rsid w:val="009776B3"/>
    <w:rsid w:val="00977BE3"/>
    <w:rsid w:val="00977F37"/>
    <w:rsid w:val="00980C0D"/>
    <w:rsid w:val="00980E84"/>
    <w:rsid w:val="00984537"/>
    <w:rsid w:val="00984737"/>
    <w:rsid w:val="00984DEA"/>
    <w:rsid w:val="009854D1"/>
    <w:rsid w:val="00986BEC"/>
    <w:rsid w:val="00986E4C"/>
    <w:rsid w:val="0099032B"/>
    <w:rsid w:val="009907F3"/>
    <w:rsid w:val="00992102"/>
    <w:rsid w:val="00992DEC"/>
    <w:rsid w:val="009934A5"/>
    <w:rsid w:val="00993EE0"/>
    <w:rsid w:val="00994221"/>
    <w:rsid w:val="00994F1D"/>
    <w:rsid w:val="00996C99"/>
    <w:rsid w:val="00997CF3"/>
    <w:rsid w:val="009A056C"/>
    <w:rsid w:val="009A0D84"/>
    <w:rsid w:val="009A2B09"/>
    <w:rsid w:val="009A2CFB"/>
    <w:rsid w:val="009A2D51"/>
    <w:rsid w:val="009A312C"/>
    <w:rsid w:val="009A32D7"/>
    <w:rsid w:val="009A414C"/>
    <w:rsid w:val="009A453C"/>
    <w:rsid w:val="009A48FC"/>
    <w:rsid w:val="009A4C7C"/>
    <w:rsid w:val="009A6F68"/>
    <w:rsid w:val="009A723A"/>
    <w:rsid w:val="009A75E4"/>
    <w:rsid w:val="009A7B72"/>
    <w:rsid w:val="009B10AC"/>
    <w:rsid w:val="009B17E2"/>
    <w:rsid w:val="009B1CEA"/>
    <w:rsid w:val="009B27A8"/>
    <w:rsid w:val="009B28D7"/>
    <w:rsid w:val="009B3476"/>
    <w:rsid w:val="009B756C"/>
    <w:rsid w:val="009B7732"/>
    <w:rsid w:val="009B7995"/>
    <w:rsid w:val="009C0A48"/>
    <w:rsid w:val="009C0FCB"/>
    <w:rsid w:val="009C1993"/>
    <w:rsid w:val="009C314E"/>
    <w:rsid w:val="009C38F5"/>
    <w:rsid w:val="009C4464"/>
    <w:rsid w:val="009C4E68"/>
    <w:rsid w:val="009C7A5E"/>
    <w:rsid w:val="009C7C76"/>
    <w:rsid w:val="009D08BF"/>
    <w:rsid w:val="009D10D5"/>
    <w:rsid w:val="009D1430"/>
    <w:rsid w:val="009D21F8"/>
    <w:rsid w:val="009D26F4"/>
    <w:rsid w:val="009D303C"/>
    <w:rsid w:val="009D3227"/>
    <w:rsid w:val="009D3FA4"/>
    <w:rsid w:val="009D4480"/>
    <w:rsid w:val="009D51AD"/>
    <w:rsid w:val="009D5D39"/>
    <w:rsid w:val="009D6150"/>
    <w:rsid w:val="009D67AD"/>
    <w:rsid w:val="009D6C41"/>
    <w:rsid w:val="009D6D73"/>
    <w:rsid w:val="009D7917"/>
    <w:rsid w:val="009D7F6F"/>
    <w:rsid w:val="009E017D"/>
    <w:rsid w:val="009E2A4B"/>
    <w:rsid w:val="009E3081"/>
    <w:rsid w:val="009E310C"/>
    <w:rsid w:val="009E3C3B"/>
    <w:rsid w:val="009E4479"/>
    <w:rsid w:val="009E4A90"/>
    <w:rsid w:val="009E4BA3"/>
    <w:rsid w:val="009E5867"/>
    <w:rsid w:val="009E5D63"/>
    <w:rsid w:val="009E6365"/>
    <w:rsid w:val="009E6523"/>
    <w:rsid w:val="009E6C4C"/>
    <w:rsid w:val="009E7154"/>
    <w:rsid w:val="009E7BA0"/>
    <w:rsid w:val="009F01FD"/>
    <w:rsid w:val="009F0A4F"/>
    <w:rsid w:val="009F0C97"/>
    <w:rsid w:val="009F1AFF"/>
    <w:rsid w:val="009F3973"/>
    <w:rsid w:val="009F3C0B"/>
    <w:rsid w:val="009F55A9"/>
    <w:rsid w:val="009F6FB5"/>
    <w:rsid w:val="009F774B"/>
    <w:rsid w:val="009F7C8C"/>
    <w:rsid w:val="00A01EC2"/>
    <w:rsid w:val="00A035D1"/>
    <w:rsid w:val="00A048F9"/>
    <w:rsid w:val="00A04C84"/>
    <w:rsid w:val="00A05F91"/>
    <w:rsid w:val="00A06783"/>
    <w:rsid w:val="00A0777B"/>
    <w:rsid w:val="00A07CB0"/>
    <w:rsid w:val="00A1058F"/>
    <w:rsid w:val="00A10910"/>
    <w:rsid w:val="00A10BA6"/>
    <w:rsid w:val="00A11368"/>
    <w:rsid w:val="00A11759"/>
    <w:rsid w:val="00A11A7A"/>
    <w:rsid w:val="00A12356"/>
    <w:rsid w:val="00A1274E"/>
    <w:rsid w:val="00A128A6"/>
    <w:rsid w:val="00A12F68"/>
    <w:rsid w:val="00A138B6"/>
    <w:rsid w:val="00A141F4"/>
    <w:rsid w:val="00A14C45"/>
    <w:rsid w:val="00A15C12"/>
    <w:rsid w:val="00A1611E"/>
    <w:rsid w:val="00A1692C"/>
    <w:rsid w:val="00A16EFA"/>
    <w:rsid w:val="00A20199"/>
    <w:rsid w:val="00A2134A"/>
    <w:rsid w:val="00A217A0"/>
    <w:rsid w:val="00A21CF2"/>
    <w:rsid w:val="00A22A21"/>
    <w:rsid w:val="00A23961"/>
    <w:rsid w:val="00A2431C"/>
    <w:rsid w:val="00A24797"/>
    <w:rsid w:val="00A247E8"/>
    <w:rsid w:val="00A253BA"/>
    <w:rsid w:val="00A254B4"/>
    <w:rsid w:val="00A25EF4"/>
    <w:rsid w:val="00A26FA7"/>
    <w:rsid w:val="00A274B4"/>
    <w:rsid w:val="00A3168A"/>
    <w:rsid w:val="00A324A8"/>
    <w:rsid w:val="00A324E3"/>
    <w:rsid w:val="00A36382"/>
    <w:rsid w:val="00A36A6B"/>
    <w:rsid w:val="00A37AB7"/>
    <w:rsid w:val="00A40F92"/>
    <w:rsid w:val="00A4285B"/>
    <w:rsid w:val="00A4310E"/>
    <w:rsid w:val="00A4331F"/>
    <w:rsid w:val="00A43660"/>
    <w:rsid w:val="00A43767"/>
    <w:rsid w:val="00A437A2"/>
    <w:rsid w:val="00A43AD8"/>
    <w:rsid w:val="00A44A15"/>
    <w:rsid w:val="00A453D5"/>
    <w:rsid w:val="00A45DC8"/>
    <w:rsid w:val="00A474D5"/>
    <w:rsid w:val="00A478A6"/>
    <w:rsid w:val="00A50954"/>
    <w:rsid w:val="00A50E3F"/>
    <w:rsid w:val="00A51F36"/>
    <w:rsid w:val="00A532D9"/>
    <w:rsid w:val="00A543BE"/>
    <w:rsid w:val="00A54B11"/>
    <w:rsid w:val="00A55945"/>
    <w:rsid w:val="00A561A8"/>
    <w:rsid w:val="00A56741"/>
    <w:rsid w:val="00A56B6E"/>
    <w:rsid w:val="00A6006C"/>
    <w:rsid w:val="00A607CD"/>
    <w:rsid w:val="00A607FE"/>
    <w:rsid w:val="00A617C9"/>
    <w:rsid w:val="00A61FBC"/>
    <w:rsid w:val="00A623DF"/>
    <w:rsid w:val="00A628E2"/>
    <w:rsid w:val="00A634E2"/>
    <w:rsid w:val="00A636F7"/>
    <w:rsid w:val="00A656E1"/>
    <w:rsid w:val="00A6667E"/>
    <w:rsid w:val="00A701E3"/>
    <w:rsid w:val="00A73034"/>
    <w:rsid w:val="00A7350C"/>
    <w:rsid w:val="00A73516"/>
    <w:rsid w:val="00A73EC2"/>
    <w:rsid w:val="00A74156"/>
    <w:rsid w:val="00A748AB"/>
    <w:rsid w:val="00A74BEC"/>
    <w:rsid w:val="00A7516B"/>
    <w:rsid w:val="00A7616C"/>
    <w:rsid w:val="00A7756D"/>
    <w:rsid w:val="00A8045B"/>
    <w:rsid w:val="00A804A3"/>
    <w:rsid w:val="00A80756"/>
    <w:rsid w:val="00A80DD0"/>
    <w:rsid w:val="00A81374"/>
    <w:rsid w:val="00A8164F"/>
    <w:rsid w:val="00A822B8"/>
    <w:rsid w:val="00A82718"/>
    <w:rsid w:val="00A83ED6"/>
    <w:rsid w:val="00A847FB"/>
    <w:rsid w:val="00A84B44"/>
    <w:rsid w:val="00A87DA7"/>
    <w:rsid w:val="00A9127F"/>
    <w:rsid w:val="00A91AFA"/>
    <w:rsid w:val="00A9232B"/>
    <w:rsid w:val="00A94848"/>
    <w:rsid w:val="00A94EA1"/>
    <w:rsid w:val="00A955C5"/>
    <w:rsid w:val="00A96FE3"/>
    <w:rsid w:val="00A970EB"/>
    <w:rsid w:val="00AA0693"/>
    <w:rsid w:val="00AA0F7C"/>
    <w:rsid w:val="00AA10D2"/>
    <w:rsid w:val="00AA10D4"/>
    <w:rsid w:val="00AA15D2"/>
    <w:rsid w:val="00AA1A26"/>
    <w:rsid w:val="00AA31D4"/>
    <w:rsid w:val="00AA33A6"/>
    <w:rsid w:val="00AA5218"/>
    <w:rsid w:val="00AA68B7"/>
    <w:rsid w:val="00AA69E7"/>
    <w:rsid w:val="00AA6FC6"/>
    <w:rsid w:val="00AA7790"/>
    <w:rsid w:val="00AB05C6"/>
    <w:rsid w:val="00AB1668"/>
    <w:rsid w:val="00AB19A7"/>
    <w:rsid w:val="00AB1A95"/>
    <w:rsid w:val="00AB21B1"/>
    <w:rsid w:val="00AB2D09"/>
    <w:rsid w:val="00AB3D69"/>
    <w:rsid w:val="00AB446D"/>
    <w:rsid w:val="00AB4638"/>
    <w:rsid w:val="00AB6113"/>
    <w:rsid w:val="00AB6553"/>
    <w:rsid w:val="00AB6F63"/>
    <w:rsid w:val="00AB7BF1"/>
    <w:rsid w:val="00AB7C1E"/>
    <w:rsid w:val="00AC27EC"/>
    <w:rsid w:val="00AC2D89"/>
    <w:rsid w:val="00AC4576"/>
    <w:rsid w:val="00AC4E5D"/>
    <w:rsid w:val="00AC5DA9"/>
    <w:rsid w:val="00AC73DF"/>
    <w:rsid w:val="00AC7E9E"/>
    <w:rsid w:val="00AD1451"/>
    <w:rsid w:val="00AD17D4"/>
    <w:rsid w:val="00AD3C5F"/>
    <w:rsid w:val="00AD3F8F"/>
    <w:rsid w:val="00AD4277"/>
    <w:rsid w:val="00AD4A3B"/>
    <w:rsid w:val="00AD4B4C"/>
    <w:rsid w:val="00AD54D6"/>
    <w:rsid w:val="00AD5AED"/>
    <w:rsid w:val="00AD6FF2"/>
    <w:rsid w:val="00AD7092"/>
    <w:rsid w:val="00AE070F"/>
    <w:rsid w:val="00AE0B7F"/>
    <w:rsid w:val="00AE0F26"/>
    <w:rsid w:val="00AE17B9"/>
    <w:rsid w:val="00AE20B2"/>
    <w:rsid w:val="00AE26EC"/>
    <w:rsid w:val="00AE283C"/>
    <w:rsid w:val="00AE2ED6"/>
    <w:rsid w:val="00AE3AEC"/>
    <w:rsid w:val="00AE3B6A"/>
    <w:rsid w:val="00AE3D30"/>
    <w:rsid w:val="00AE4D0D"/>
    <w:rsid w:val="00AE5042"/>
    <w:rsid w:val="00AE5D7B"/>
    <w:rsid w:val="00AE5F81"/>
    <w:rsid w:val="00AE61A0"/>
    <w:rsid w:val="00AE6525"/>
    <w:rsid w:val="00AE708D"/>
    <w:rsid w:val="00AE7BEF"/>
    <w:rsid w:val="00AF02CD"/>
    <w:rsid w:val="00AF0812"/>
    <w:rsid w:val="00AF0E0A"/>
    <w:rsid w:val="00AF0E77"/>
    <w:rsid w:val="00AF0F85"/>
    <w:rsid w:val="00AF1CE1"/>
    <w:rsid w:val="00AF205B"/>
    <w:rsid w:val="00AF2EAD"/>
    <w:rsid w:val="00AF3DCB"/>
    <w:rsid w:val="00AF3DD9"/>
    <w:rsid w:val="00AF4745"/>
    <w:rsid w:val="00AF47DC"/>
    <w:rsid w:val="00AF6062"/>
    <w:rsid w:val="00AF62EE"/>
    <w:rsid w:val="00AF6A4D"/>
    <w:rsid w:val="00AF7167"/>
    <w:rsid w:val="00AF7B06"/>
    <w:rsid w:val="00B01127"/>
    <w:rsid w:val="00B0198B"/>
    <w:rsid w:val="00B01C1C"/>
    <w:rsid w:val="00B023FD"/>
    <w:rsid w:val="00B0264D"/>
    <w:rsid w:val="00B0332A"/>
    <w:rsid w:val="00B03654"/>
    <w:rsid w:val="00B03697"/>
    <w:rsid w:val="00B07313"/>
    <w:rsid w:val="00B0780A"/>
    <w:rsid w:val="00B07E6A"/>
    <w:rsid w:val="00B1028C"/>
    <w:rsid w:val="00B105AB"/>
    <w:rsid w:val="00B10A08"/>
    <w:rsid w:val="00B1145A"/>
    <w:rsid w:val="00B11661"/>
    <w:rsid w:val="00B123AD"/>
    <w:rsid w:val="00B13169"/>
    <w:rsid w:val="00B137FD"/>
    <w:rsid w:val="00B153CC"/>
    <w:rsid w:val="00B17A95"/>
    <w:rsid w:val="00B20626"/>
    <w:rsid w:val="00B20E88"/>
    <w:rsid w:val="00B20F7D"/>
    <w:rsid w:val="00B232CD"/>
    <w:rsid w:val="00B23355"/>
    <w:rsid w:val="00B2352C"/>
    <w:rsid w:val="00B239EE"/>
    <w:rsid w:val="00B23D81"/>
    <w:rsid w:val="00B23FC8"/>
    <w:rsid w:val="00B24914"/>
    <w:rsid w:val="00B2554F"/>
    <w:rsid w:val="00B25758"/>
    <w:rsid w:val="00B2581A"/>
    <w:rsid w:val="00B25876"/>
    <w:rsid w:val="00B25C25"/>
    <w:rsid w:val="00B262C9"/>
    <w:rsid w:val="00B311D2"/>
    <w:rsid w:val="00B31EF5"/>
    <w:rsid w:val="00B32161"/>
    <w:rsid w:val="00B321FF"/>
    <w:rsid w:val="00B3292C"/>
    <w:rsid w:val="00B332E1"/>
    <w:rsid w:val="00B33CEF"/>
    <w:rsid w:val="00B33F28"/>
    <w:rsid w:val="00B34667"/>
    <w:rsid w:val="00B35F7C"/>
    <w:rsid w:val="00B36399"/>
    <w:rsid w:val="00B36808"/>
    <w:rsid w:val="00B3689F"/>
    <w:rsid w:val="00B369C2"/>
    <w:rsid w:val="00B37E91"/>
    <w:rsid w:val="00B405D3"/>
    <w:rsid w:val="00B4205C"/>
    <w:rsid w:val="00B42378"/>
    <w:rsid w:val="00B423B8"/>
    <w:rsid w:val="00B42996"/>
    <w:rsid w:val="00B42C93"/>
    <w:rsid w:val="00B43A48"/>
    <w:rsid w:val="00B4420A"/>
    <w:rsid w:val="00B44549"/>
    <w:rsid w:val="00B45BD4"/>
    <w:rsid w:val="00B46D2A"/>
    <w:rsid w:val="00B47276"/>
    <w:rsid w:val="00B478BC"/>
    <w:rsid w:val="00B47C96"/>
    <w:rsid w:val="00B503E0"/>
    <w:rsid w:val="00B50C7B"/>
    <w:rsid w:val="00B5147D"/>
    <w:rsid w:val="00B519CF"/>
    <w:rsid w:val="00B53041"/>
    <w:rsid w:val="00B53CAC"/>
    <w:rsid w:val="00B54568"/>
    <w:rsid w:val="00B551A9"/>
    <w:rsid w:val="00B56707"/>
    <w:rsid w:val="00B568C2"/>
    <w:rsid w:val="00B5777F"/>
    <w:rsid w:val="00B60517"/>
    <w:rsid w:val="00B62DEA"/>
    <w:rsid w:val="00B63189"/>
    <w:rsid w:val="00B64D23"/>
    <w:rsid w:val="00B653EA"/>
    <w:rsid w:val="00B66907"/>
    <w:rsid w:val="00B671C5"/>
    <w:rsid w:val="00B67DED"/>
    <w:rsid w:val="00B67E4E"/>
    <w:rsid w:val="00B67EDC"/>
    <w:rsid w:val="00B707F8"/>
    <w:rsid w:val="00B717F0"/>
    <w:rsid w:val="00B71F32"/>
    <w:rsid w:val="00B725A3"/>
    <w:rsid w:val="00B72E14"/>
    <w:rsid w:val="00B731E5"/>
    <w:rsid w:val="00B73D99"/>
    <w:rsid w:val="00B74FB1"/>
    <w:rsid w:val="00B801E1"/>
    <w:rsid w:val="00B804F9"/>
    <w:rsid w:val="00B805F6"/>
    <w:rsid w:val="00B80BCC"/>
    <w:rsid w:val="00B81B26"/>
    <w:rsid w:val="00B824F1"/>
    <w:rsid w:val="00B82C66"/>
    <w:rsid w:val="00B82ECB"/>
    <w:rsid w:val="00B841CA"/>
    <w:rsid w:val="00B8438A"/>
    <w:rsid w:val="00B852A0"/>
    <w:rsid w:val="00B85322"/>
    <w:rsid w:val="00B858FC"/>
    <w:rsid w:val="00B85AF9"/>
    <w:rsid w:val="00B8612C"/>
    <w:rsid w:val="00B90B55"/>
    <w:rsid w:val="00B90E11"/>
    <w:rsid w:val="00B915FE"/>
    <w:rsid w:val="00B92274"/>
    <w:rsid w:val="00B933D1"/>
    <w:rsid w:val="00B9452A"/>
    <w:rsid w:val="00B94C56"/>
    <w:rsid w:val="00B95C1F"/>
    <w:rsid w:val="00B9656C"/>
    <w:rsid w:val="00BA1B4F"/>
    <w:rsid w:val="00BA2641"/>
    <w:rsid w:val="00BA2C73"/>
    <w:rsid w:val="00BA2CE3"/>
    <w:rsid w:val="00BA3086"/>
    <w:rsid w:val="00BA3A66"/>
    <w:rsid w:val="00BA5619"/>
    <w:rsid w:val="00BA721B"/>
    <w:rsid w:val="00BA7AC2"/>
    <w:rsid w:val="00BA7D82"/>
    <w:rsid w:val="00BB180A"/>
    <w:rsid w:val="00BB19E4"/>
    <w:rsid w:val="00BB2080"/>
    <w:rsid w:val="00BB2586"/>
    <w:rsid w:val="00BB2D30"/>
    <w:rsid w:val="00BB396E"/>
    <w:rsid w:val="00BB41EF"/>
    <w:rsid w:val="00BB4866"/>
    <w:rsid w:val="00BB605D"/>
    <w:rsid w:val="00BB676D"/>
    <w:rsid w:val="00BC0583"/>
    <w:rsid w:val="00BC0C9C"/>
    <w:rsid w:val="00BC20E4"/>
    <w:rsid w:val="00BC2C7D"/>
    <w:rsid w:val="00BC3489"/>
    <w:rsid w:val="00BC3A59"/>
    <w:rsid w:val="00BC43DB"/>
    <w:rsid w:val="00BC47B5"/>
    <w:rsid w:val="00BC6C2C"/>
    <w:rsid w:val="00BC6C4C"/>
    <w:rsid w:val="00BC73E3"/>
    <w:rsid w:val="00BC76E7"/>
    <w:rsid w:val="00BC7E2A"/>
    <w:rsid w:val="00BD0023"/>
    <w:rsid w:val="00BD0468"/>
    <w:rsid w:val="00BD14CB"/>
    <w:rsid w:val="00BD22AB"/>
    <w:rsid w:val="00BD35E6"/>
    <w:rsid w:val="00BD40C3"/>
    <w:rsid w:val="00BD4A16"/>
    <w:rsid w:val="00BD7277"/>
    <w:rsid w:val="00BD74A5"/>
    <w:rsid w:val="00BD7C37"/>
    <w:rsid w:val="00BE3FFB"/>
    <w:rsid w:val="00BE42D4"/>
    <w:rsid w:val="00BE58FD"/>
    <w:rsid w:val="00BE5CCC"/>
    <w:rsid w:val="00BE6C14"/>
    <w:rsid w:val="00BF104A"/>
    <w:rsid w:val="00BF2DB9"/>
    <w:rsid w:val="00BF521C"/>
    <w:rsid w:val="00BF5538"/>
    <w:rsid w:val="00BF5943"/>
    <w:rsid w:val="00BF632F"/>
    <w:rsid w:val="00BF6839"/>
    <w:rsid w:val="00BF6D49"/>
    <w:rsid w:val="00BF7238"/>
    <w:rsid w:val="00BF78C0"/>
    <w:rsid w:val="00BF7DE0"/>
    <w:rsid w:val="00BF7E38"/>
    <w:rsid w:val="00C00439"/>
    <w:rsid w:val="00C01B14"/>
    <w:rsid w:val="00C0287A"/>
    <w:rsid w:val="00C0346B"/>
    <w:rsid w:val="00C039C0"/>
    <w:rsid w:val="00C04BDE"/>
    <w:rsid w:val="00C0505F"/>
    <w:rsid w:val="00C06E41"/>
    <w:rsid w:val="00C0753E"/>
    <w:rsid w:val="00C108A3"/>
    <w:rsid w:val="00C10EF6"/>
    <w:rsid w:val="00C11904"/>
    <w:rsid w:val="00C12198"/>
    <w:rsid w:val="00C13545"/>
    <w:rsid w:val="00C1534D"/>
    <w:rsid w:val="00C200FB"/>
    <w:rsid w:val="00C216CE"/>
    <w:rsid w:val="00C227E1"/>
    <w:rsid w:val="00C22D0B"/>
    <w:rsid w:val="00C24911"/>
    <w:rsid w:val="00C2498B"/>
    <w:rsid w:val="00C2564D"/>
    <w:rsid w:val="00C25B9E"/>
    <w:rsid w:val="00C2652C"/>
    <w:rsid w:val="00C2679B"/>
    <w:rsid w:val="00C26B36"/>
    <w:rsid w:val="00C30E7B"/>
    <w:rsid w:val="00C3123E"/>
    <w:rsid w:val="00C31A5E"/>
    <w:rsid w:val="00C32193"/>
    <w:rsid w:val="00C33409"/>
    <w:rsid w:val="00C33C5F"/>
    <w:rsid w:val="00C37299"/>
    <w:rsid w:val="00C37323"/>
    <w:rsid w:val="00C37510"/>
    <w:rsid w:val="00C37B10"/>
    <w:rsid w:val="00C41211"/>
    <w:rsid w:val="00C41D0D"/>
    <w:rsid w:val="00C41E9F"/>
    <w:rsid w:val="00C4367D"/>
    <w:rsid w:val="00C443F8"/>
    <w:rsid w:val="00C449B9"/>
    <w:rsid w:val="00C44B38"/>
    <w:rsid w:val="00C44C16"/>
    <w:rsid w:val="00C46896"/>
    <w:rsid w:val="00C470F5"/>
    <w:rsid w:val="00C4744E"/>
    <w:rsid w:val="00C47BAD"/>
    <w:rsid w:val="00C5422B"/>
    <w:rsid w:val="00C54B2D"/>
    <w:rsid w:val="00C54E23"/>
    <w:rsid w:val="00C55A93"/>
    <w:rsid w:val="00C56DAB"/>
    <w:rsid w:val="00C5768B"/>
    <w:rsid w:val="00C623BE"/>
    <w:rsid w:val="00C62B4F"/>
    <w:rsid w:val="00C62D54"/>
    <w:rsid w:val="00C64402"/>
    <w:rsid w:val="00C6595F"/>
    <w:rsid w:val="00C65DC9"/>
    <w:rsid w:val="00C71F06"/>
    <w:rsid w:val="00C7210E"/>
    <w:rsid w:val="00C72246"/>
    <w:rsid w:val="00C72BCE"/>
    <w:rsid w:val="00C74F50"/>
    <w:rsid w:val="00C7530A"/>
    <w:rsid w:val="00C754B3"/>
    <w:rsid w:val="00C7572C"/>
    <w:rsid w:val="00C7688B"/>
    <w:rsid w:val="00C76A6A"/>
    <w:rsid w:val="00C80960"/>
    <w:rsid w:val="00C814AE"/>
    <w:rsid w:val="00C816BE"/>
    <w:rsid w:val="00C827EE"/>
    <w:rsid w:val="00C84FB1"/>
    <w:rsid w:val="00C851BB"/>
    <w:rsid w:val="00C8668C"/>
    <w:rsid w:val="00C866CD"/>
    <w:rsid w:val="00C8696C"/>
    <w:rsid w:val="00C87034"/>
    <w:rsid w:val="00C90975"/>
    <w:rsid w:val="00C9152A"/>
    <w:rsid w:val="00C91DBE"/>
    <w:rsid w:val="00C91FE3"/>
    <w:rsid w:val="00C93EF3"/>
    <w:rsid w:val="00C945A6"/>
    <w:rsid w:val="00C9495C"/>
    <w:rsid w:val="00C95577"/>
    <w:rsid w:val="00C95EEE"/>
    <w:rsid w:val="00C967D6"/>
    <w:rsid w:val="00C96DD7"/>
    <w:rsid w:val="00CA0D16"/>
    <w:rsid w:val="00CA18CE"/>
    <w:rsid w:val="00CA2136"/>
    <w:rsid w:val="00CA2FF4"/>
    <w:rsid w:val="00CA5296"/>
    <w:rsid w:val="00CA52B1"/>
    <w:rsid w:val="00CA52B9"/>
    <w:rsid w:val="00CA54CA"/>
    <w:rsid w:val="00CA5725"/>
    <w:rsid w:val="00CA57F2"/>
    <w:rsid w:val="00CA63B9"/>
    <w:rsid w:val="00CB0334"/>
    <w:rsid w:val="00CB12F4"/>
    <w:rsid w:val="00CB2017"/>
    <w:rsid w:val="00CB20CC"/>
    <w:rsid w:val="00CB2200"/>
    <w:rsid w:val="00CB2F39"/>
    <w:rsid w:val="00CB5A39"/>
    <w:rsid w:val="00CB5DEB"/>
    <w:rsid w:val="00CB6BCC"/>
    <w:rsid w:val="00CB74EA"/>
    <w:rsid w:val="00CC1A49"/>
    <w:rsid w:val="00CC25FF"/>
    <w:rsid w:val="00CC2E00"/>
    <w:rsid w:val="00CC2ED5"/>
    <w:rsid w:val="00CC3508"/>
    <w:rsid w:val="00CC504B"/>
    <w:rsid w:val="00CC522A"/>
    <w:rsid w:val="00CC7455"/>
    <w:rsid w:val="00CD0536"/>
    <w:rsid w:val="00CD1ED2"/>
    <w:rsid w:val="00CD35D5"/>
    <w:rsid w:val="00CD4293"/>
    <w:rsid w:val="00CD445E"/>
    <w:rsid w:val="00CD55D2"/>
    <w:rsid w:val="00CD5AC7"/>
    <w:rsid w:val="00CD6351"/>
    <w:rsid w:val="00CD7D78"/>
    <w:rsid w:val="00CD7D88"/>
    <w:rsid w:val="00CE098B"/>
    <w:rsid w:val="00CE1A0D"/>
    <w:rsid w:val="00CE1C9F"/>
    <w:rsid w:val="00CE33A9"/>
    <w:rsid w:val="00CE378B"/>
    <w:rsid w:val="00CE386A"/>
    <w:rsid w:val="00CE4119"/>
    <w:rsid w:val="00CE42F0"/>
    <w:rsid w:val="00CE4AFA"/>
    <w:rsid w:val="00CE576F"/>
    <w:rsid w:val="00CF03A5"/>
    <w:rsid w:val="00CF11D8"/>
    <w:rsid w:val="00CF2CF1"/>
    <w:rsid w:val="00CF4538"/>
    <w:rsid w:val="00CF6E94"/>
    <w:rsid w:val="00CF7821"/>
    <w:rsid w:val="00CF7B50"/>
    <w:rsid w:val="00CF7CA6"/>
    <w:rsid w:val="00D017D4"/>
    <w:rsid w:val="00D01F00"/>
    <w:rsid w:val="00D023EC"/>
    <w:rsid w:val="00D033D4"/>
    <w:rsid w:val="00D03BCA"/>
    <w:rsid w:val="00D04DDD"/>
    <w:rsid w:val="00D05436"/>
    <w:rsid w:val="00D06432"/>
    <w:rsid w:val="00D11665"/>
    <w:rsid w:val="00D11F09"/>
    <w:rsid w:val="00D12A1A"/>
    <w:rsid w:val="00D137DE"/>
    <w:rsid w:val="00D13F53"/>
    <w:rsid w:val="00D14695"/>
    <w:rsid w:val="00D14C97"/>
    <w:rsid w:val="00D17601"/>
    <w:rsid w:val="00D17647"/>
    <w:rsid w:val="00D20C76"/>
    <w:rsid w:val="00D20C82"/>
    <w:rsid w:val="00D2287E"/>
    <w:rsid w:val="00D23F02"/>
    <w:rsid w:val="00D26CC4"/>
    <w:rsid w:val="00D26E9C"/>
    <w:rsid w:val="00D2788D"/>
    <w:rsid w:val="00D32E55"/>
    <w:rsid w:val="00D33C91"/>
    <w:rsid w:val="00D3427D"/>
    <w:rsid w:val="00D34905"/>
    <w:rsid w:val="00D34CF7"/>
    <w:rsid w:val="00D34F37"/>
    <w:rsid w:val="00D363C7"/>
    <w:rsid w:val="00D36719"/>
    <w:rsid w:val="00D37B98"/>
    <w:rsid w:val="00D40BAD"/>
    <w:rsid w:val="00D418C7"/>
    <w:rsid w:val="00D42360"/>
    <w:rsid w:val="00D43CDD"/>
    <w:rsid w:val="00D4486B"/>
    <w:rsid w:val="00D4537B"/>
    <w:rsid w:val="00D458E7"/>
    <w:rsid w:val="00D45C77"/>
    <w:rsid w:val="00D45C7B"/>
    <w:rsid w:val="00D47112"/>
    <w:rsid w:val="00D515BD"/>
    <w:rsid w:val="00D544D0"/>
    <w:rsid w:val="00D548C0"/>
    <w:rsid w:val="00D550D5"/>
    <w:rsid w:val="00D5524F"/>
    <w:rsid w:val="00D55BDE"/>
    <w:rsid w:val="00D563BB"/>
    <w:rsid w:val="00D56757"/>
    <w:rsid w:val="00D569C6"/>
    <w:rsid w:val="00D56E82"/>
    <w:rsid w:val="00D5789D"/>
    <w:rsid w:val="00D57BBE"/>
    <w:rsid w:val="00D6010F"/>
    <w:rsid w:val="00D6049C"/>
    <w:rsid w:val="00D60A4A"/>
    <w:rsid w:val="00D60FEF"/>
    <w:rsid w:val="00D6164D"/>
    <w:rsid w:val="00D61EF2"/>
    <w:rsid w:val="00D62A8D"/>
    <w:rsid w:val="00D62BE8"/>
    <w:rsid w:val="00D634D0"/>
    <w:rsid w:val="00D63B07"/>
    <w:rsid w:val="00D6476A"/>
    <w:rsid w:val="00D648B6"/>
    <w:rsid w:val="00D64C2D"/>
    <w:rsid w:val="00D64CC3"/>
    <w:rsid w:val="00D64E11"/>
    <w:rsid w:val="00D65203"/>
    <w:rsid w:val="00D65C9B"/>
    <w:rsid w:val="00D66020"/>
    <w:rsid w:val="00D66A2C"/>
    <w:rsid w:val="00D70882"/>
    <w:rsid w:val="00D72494"/>
    <w:rsid w:val="00D72A8A"/>
    <w:rsid w:val="00D7307C"/>
    <w:rsid w:val="00D7365B"/>
    <w:rsid w:val="00D737AD"/>
    <w:rsid w:val="00D74A5D"/>
    <w:rsid w:val="00D74AFF"/>
    <w:rsid w:val="00D753FC"/>
    <w:rsid w:val="00D76031"/>
    <w:rsid w:val="00D768A1"/>
    <w:rsid w:val="00D76E21"/>
    <w:rsid w:val="00D80750"/>
    <w:rsid w:val="00D80857"/>
    <w:rsid w:val="00D811C0"/>
    <w:rsid w:val="00D81C11"/>
    <w:rsid w:val="00D82111"/>
    <w:rsid w:val="00D82591"/>
    <w:rsid w:val="00D82CAA"/>
    <w:rsid w:val="00D82EFE"/>
    <w:rsid w:val="00D8322F"/>
    <w:rsid w:val="00D832F8"/>
    <w:rsid w:val="00D84BB3"/>
    <w:rsid w:val="00D872D0"/>
    <w:rsid w:val="00D91CCB"/>
    <w:rsid w:val="00D929E4"/>
    <w:rsid w:val="00D9394A"/>
    <w:rsid w:val="00D95961"/>
    <w:rsid w:val="00D962C1"/>
    <w:rsid w:val="00D96936"/>
    <w:rsid w:val="00D97775"/>
    <w:rsid w:val="00D97D3D"/>
    <w:rsid w:val="00DA04E3"/>
    <w:rsid w:val="00DA1036"/>
    <w:rsid w:val="00DA1A17"/>
    <w:rsid w:val="00DA1BBD"/>
    <w:rsid w:val="00DA1CD1"/>
    <w:rsid w:val="00DA344F"/>
    <w:rsid w:val="00DA3F7B"/>
    <w:rsid w:val="00DA43B1"/>
    <w:rsid w:val="00DA7D8C"/>
    <w:rsid w:val="00DB0C41"/>
    <w:rsid w:val="00DB0D71"/>
    <w:rsid w:val="00DB0F4E"/>
    <w:rsid w:val="00DB105F"/>
    <w:rsid w:val="00DB19DD"/>
    <w:rsid w:val="00DB2949"/>
    <w:rsid w:val="00DB3DE1"/>
    <w:rsid w:val="00DB40AB"/>
    <w:rsid w:val="00DB40D7"/>
    <w:rsid w:val="00DB4441"/>
    <w:rsid w:val="00DB4E8F"/>
    <w:rsid w:val="00DB5037"/>
    <w:rsid w:val="00DB553A"/>
    <w:rsid w:val="00DB7C17"/>
    <w:rsid w:val="00DC059B"/>
    <w:rsid w:val="00DC1CF2"/>
    <w:rsid w:val="00DC1EF7"/>
    <w:rsid w:val="00DC3779"/>
    <w:rsid w:val="00DC3E09"/>
    <w:rsid w:val="00DC3F78"/>
    <w:rsid w:val="00DC5045"/>
    <w:rsid w:val="00DC5C6E"/>
    <w:rsid w:val="00DC5F36"/>
    <w:rsid w:val="00DC5FA7"/>
    <w:rsid w:val="00DC6789"/>
    <w:rsid w:val="00DD17AE"/>
    <w:rsid w:val="00DD3016"/>
    <w:rsid w:val="00DD3EB8"/>
    <w:rsid w:val="00DD439E"/>
    <w:rsid w:val="00DD5BE9"/>
    <w:rsid w:val="00DD7653"/>
    <w:rsid w:val="00DE052C"/>
    <w:rsid w:val="00DE1AAA"/>
    <w:rsid w:val="00DE302C"/>
    <w:rsid w:val="00DE6717"/>
    <w:rsid w:val="00DE6B30"/>
    <w:rsid w:val="00DF0AD3"/>
    <w:rsid w:val="00DF0B7F"/>
    <w:rsid w:val="00DF190F"/>
    <w:rsid w:val="00DF27B4"/>
    <w:rsid w:val="00DF2D50"/>
    <w:rsid w:val="00DF4C57"/>
    <w:rsid w:val="00DF56A8"/>
    <w:rsid w:val="00DF65E9"/>
    <w:rsid w:val="00DF6862"/>
    <w:rsid w:val="00DF6EBE"/>
    <w:rsid w:val="00DF73B7"/>
    <w:rsid w:val="00DF79C6"/>
    <w:rsid w:val="00E01B1A"/>
    <w:rsid w:val="00E0361D"/>
    <w:rsid w:val="00E03BA8"/>
    <w:rsid w:val="00E03C7C"/>
    <w:rsid w:val="00E042CC"/>
    <w:rsid w:val="00E043FA"/>
    <w:rsid w:val="00E044E1"/>
    <w:rsid w:val="00E04BFC"/>
    <w:rsid w:val="00E05420"/>
    <w:rsid w:val="00E06CBE"/>
    <w:rsid w:val="00E079EC"/>
    <w:rsid w:val="00E10816"/>
    <w:rsid w:val="00E113E4"/>
    <w:rsid w:val="00E11E6B"/>
    <w:rsid w:val="00E12559"/>
    <w:rsid w:val="00E1286F"/>
    <w:rsid w:val="00E12D06"/>
    <w:rsid w:val="00E12D34"/>
    <w:rsid w:val="00E12F63"/>
    <w:rsid w:val="00E13409"/>
    <w:rsid w:val="00E13431"/>
    <w:rsid w:val="00E14893"/>
    <w:rsid w:val="00E16140"/>
    <w:rsid w:val="00E21B45"/>
    <w:rsid w:val="00E22CD3"/>
    <w:rsid w:val="00E2356B"/>
    <w:rsid w:val="00E23C03"/>
    <w:rsid w:val="00E24469"/>
    <w:rsid w:val="00E2462F"/>
    <w:rsid w:val="00E26835"/>
    <w:rsid w:val="00E268A6"/>
    <w:rsid w:val="00E26979"/>
    <w:rsid w:val="00E2731E"/>
    <w:rsid w:val="00E27FDF"/>
    <w:rsid w:val="00E27FE2"/>
    <w:rsid w:val="00E30E06"/>
    <w:rsid w:val="00E313DE"/>
    <w:rsid w:val="00E3293C"/>
    <w:rsid w:val="00E33130"/>
    <w:rsid w:val="00E34D9F"/>
    <w:rsid w:val="00E35570"/>
    <w:rsid w:val="00E35C1D"/>
    <w:rsid w:val="00E37106"/>
    <w:rsid w:val="00E37274"/>
    <w:rsid w:val="00E3797C"/>
    <w:rsid w:val="00E4035F"/>
    <w:rsid w:val="00E42C76"/>
    <w:rsid w:val="00E450A6"/>
    <w:rsid w:val="00E45651"/>
    <w:rsid w:val="00E458FF"/>
    <w:rsid w:val="00E4595D"/>
    <w:rsid w:val="00E45EEF"/>
    <w:rsid w:val="00E46EB9"/>
    <w:rsid w:val="00E47D3B"/>
    <w:rsid w:val="00E51258"/>
    <w:rsid w:val="00E51883"/>
    <w:rsid w:val="00E521FC"/>
    <w:rsid w:val="00E5230D"/>
    <w:rsid w:val="00E5235C"/>
    <w:rsid w:val="00E525D2"/>
    <w:rsid w:val="00E525D6"/>
    <w:rsid w:val="00E53724"/>
    <w:rsid w:val="00E53A62"/>
    <w:rsid w:val="00E54106"/>
    <w:rsid w:val="00E54142"/>
    <w:rsid w:val="00E54F30"/>
    <w:rsid w:val="00E56778"/>
    <w:rsid w:val="00E56A30"/>
    <w:rsid w:val="00E57AB5"/>
    <w:rsid w:val="00E60A07"/>
    <w:rsid w:val="00E6127A"/>
    <w:rsid w:val="00E61391"/>
    <w:rsid w:val="00E61B9A"/>
    <w:rsid w:val="00E61EBA"/>
    <w:rsid w:val="00E62458"/>
    <w:rsid w:val="00E63191"/>
    <w:rsid w:val="00E634B9"/>
    <w:rsid w:val="00E63762"/>
    <w:rsid w:val="00E63913"/>
    <w:rsid w:val="00E644EB"/>
    <w:rsid w:val="00E64BA5"/>
    <w:rsid w:val="00E669F1"/>
    <w:rsid w:val="00E66F9C"/>
    <w:rsid w:val="00E67D04"/>
    <w:rsid w:val="00E701C7"/>
    <w:rsid w:val="00E7020D"/>
    <w:rsid w:val="00E72216"/>
    <w:rsid w:val="00E72296"/>
    <w:rsid w:val="00E72EF1"/>
    <w:rsid w:val="00E74F02"/>
    <w:rsid w:val="00E75571"/>
    <w:rsid w:val="00E755BC"/>
    <w:rsid w:val="00E760BE"/>
    <w:rsid w:val="00E770BB"/>
    <w:rsid w:val="00E7740C"/>
    <w:rsid w:val="00E777FC"/>
    <w:rsid w:val="00E80C6E"/>
    <w:rsid w:val="00E82269"/>
    <w:rsid w:val="00E82B58"/>
    <w:rsid w:val="00E8432C"/>
    <w:rsid w:val="00E85B96"/>
    <w:rsid w:val="00E85BAB"/>
    <w:rsid w:val="00E8682A"/>
    <w:rsid w:val="00E8685D"/>
    <w:rsid w:val="00E90194"/>
    <w:rsid w:val="00E9093E"/>
    <w:rsid w:val="00E93D30"/>
    <w:rsid w:val="00E9404C"/>
    <w:rsid w:val="00E94FDA"/>
    <w:rsid w:val="00E95164"/>
    <w:rsid w:val="00E96C41"/>
    <w:rsid w:val="00EA00B0"/>
    <w:rsid w:val="00EA1C1A"/>
    <w:rsid w:val="00EA408B"/>
    <w:rsid w:val="00EA46C5"/>
    <w:rsid w:val="00EA48AA"/>
    <w:rsid w:val="00EA4D04"/>
    <w:rsid w:val="00EA626D"/>
    <w:rsid w:val="00EA6766"/>
    <w:rsid w:val="00EA6B50"/>
    <w:rsid w:val="00EB0562"/>
    <w:rsid w:val="00EB0583"/>
    <w:rsid w:val="00EB1CC0"/>
    <w:rsid w:val="00EB511D"/>
    <w:rsid w:val="00EB514E"/>
    <w:rsid w:val="00EC0256"/>
    <w:rsid w:val="00EC23ED"/>
    <w:rsid w:val="00EC27E9"/>
    <w:rsid w:val="00EC29A6"/>
    <w:rsid w:val="00EC3120"/>
    <w:rsid w:val="00EC4C79"/>
    <w:rsid w:val="00EC5198"/>
    <w:rsid w:val="00EC5C13"/>
    <w:rsid w:val="00EC5F44"/>
    <w:rsid w:val="00EC7C08"/>
    <w:rsid w:val="00ED0F06"/>
    <w:rsid w:val="00ED382B"/>
    <w:rsid w:val="00ED4689"/>
    <w:rsid w:val="00ED556F"/>
    <w:rsid w:val="00ED663F"/>
    <w:rsid w:val="00ED7CDB"/>
    <w:rsid w:val="00EE0BFC"/>
    <w:rsid w:val="00EE10FE"/>
    <w:rsid w:val="00EE17E9"/>
    <w:rsid w:val="00EE2785"/>
    <w:rsid w:val="00EE27DB"/>
    <w:rsid w:val="00EE34C8"/>
    <w:rsid w:val="00EE3C41"/>
    <w:rsid w:val="00EE405E"/>
    <w:rsid w:val="00EE5814"/>
    <w:rsid w:val="00EE5A49"/>
    <w:rsid w:val="00EE5DF6"/>
    <w:rsid w:val="00EE6683"/>
    <w:rsid w:val="00EE6C3B"/>
    <w:rsid w:val="00EE6CA1"/>
    <w:rsid w:val="00EE7156"/>
    <w:rsid w:val="00EF0397"/>
    <w:rsid w:val="00EF0599"/>
    <w:rsid w:val="00EF0BC4"/>
    <w:rsid w:val="00EF1355"/>
    <w:rsid w:val="00EF1524"/>
    <w:rsid w:val="00EF1630"/>
    <w:rsid w:val="00EF4259"/>
    <w:rsid w:val="00EF5D20"/>
    <w:rsid w:val="00EF6691"/>
    <w:rsid w:val="00EF67CC"/>
    <w:rsid w:val="00EF7649"/>
    <w:rsid w:val="00EF7B3C"/>
    <w:rsid w:val="00F00ADB"/>
    <w:rsid w:val="00F026F4"/>
    <w:rsid w:val="00F0385D"/>
    <w:rsid w:val="00F04120"/>
    <w:rsid w:val="00F04581"/>
    <w:rsid w:val="00F04738"/>
    <w:rsid w:val="00F049D7"/>
    <w:rsid w:val="00F06645"/>
    <w:rsid w:val="00F06864"/>
    <w:rsid w:val="00F06BCA"/>
    <w:rsid w:val="00F06DFD"/>
    <w:rsid w:val="00F07A87"/>
    <w:rsid w:val="00F10D4D"/>
    <w:rsid w:val="00F112F4"/>
    <w:rsid w:val="00F11BA8"/>
    <w:rsid w:val="00F1209E"/>
    <w:rsid w:val="00F125AB"/>
    <w:rsid w:val="00F139FE"/>
    <w:rsid w:val="00F1510D"/>
    <w:rsid w:val="00F15233"/>
    <w:rsid w:val="00F1785B"/>
    <w:rsid w:val="00F201C8"/>
    <w:rsid w:val="00F21B5B"/>
    <w:rsid w:val="00F224BE"/>
    <w:rsid w:val="00F2261D"/>
    <w:rsid w:val="00F2317D"/>
    <w:rsid w:val="00F234BE"/>
    <w:rsid w:val="00F245C6"/>
    <w:rsid w:val="00F24D0C"/>
    <w:rsid w:val="00F24D93"/>
    <w:rsid w:val="00F2655B"/>
    <w:rsid w:val="00F27579"/>
    <w:rsid w:val="00F27C21"/>
    <w:rsid w:val="00F27EE6"/>
    <w:rsid w:val="00F300CE"/>
    <w:rsid w:val="00F3015B"/>
    <w:rsid w:val="00F304F5"/>
    <w:rsid w:val="00F30A56"/>
    <w:rsid w:val="00F310FD"/>
    <w:rsid w:val="00F3195A"/>
    <w:rsid w:val="00F321AF"/>
    <w:rsid w:val="00F3259A"/>
    <w:rsid w:val="00F32860"/>
    <w:rsid w:val="00F330CD"/>
    <w:rsid w:val="00F3311F"/>
    <w:rsid w:val="00F3320D"/>
    <w:rsid w:val="00F3324F"/>
    <w:rsid w:val="00F3666C"/>
    <w:rsid w:val="00F3718A"/>
    <w:rsid w:val="00F3799C"/>
    <w:rsid w:val="00F40219"/>
    <w:rsid w:val="00F412A0"/>
    <w:rsid w:val="00F41899"/>
    <w:rsid w:val="00F418D0"/>
    <w:rsid w:val="00F41B9A"/>
    <w:rsid w:val="00F4231F"/>
    <w:rsid w:val="00F42AC5"/>
    <w:rsid w:val="00F4303E"/>
    <w:rsid w:val="00F4332B"/>
    <w:rsid w:val="00F43D92"/>
    <w:rsid w:val="00F43E6F"/>
    <w:rsid w:val="00F43E72"/>
    <w:rsid w:val="00F4444B"/>
    <w:rsid w:val="00F44923"/>
    <w:rsid w:val="00F44E81"/>
    <w:rsid w:val="00F4524B"/>
    <w:rsid w:val="00F462B8"/>
    <w:rsid w:val="00F46584"/>
    <w:rsid w:val="00F528C6"/>
    <w:rsid w:val="00F54020"/>
    <w:rsid w:val="00F5437B"/>
    <w:rsid w:val="00F552AE"/>
    <w:rsid w:val="00F5573B"/>
    <w:rsid w:val="00F5704B"/>
    <w:rsid w:val="00F5795B"/>
    <w:rsid w:val="00F601CC"/>
    <w:rsid w:val="00F60479"/>
    <w:rsid w:val="00F60F84"/>
    <w:rsid w:val="00F61441"/>
    <w:rsid w:val="00F61502"/>
    <w:rsid w:val="00F61634"/>
    <w:rsid w:val="00F61977"/>
    <w:rsid w:val="00F6282D"/>
    <w:rsid w:val="00F64198"/>
    <w:rsid w:val="00F6423C"/>
    <w:rsid w:val="00F6473D"/>
    <w:rsid w:val="00F64ABD"/>
    <w:rsid w:val="00F6530A"/>
    <w:rsid w:val="00F65975"/>
    <w:rsid w:val="00F66F23"/>
    <w:rsid w:val="00F6788F"/>
    <w:rsid w:val="00F7281D"/>
    <w:rsid w:val="00F739C7"/>
    <w:rsid w:val="00F74AD0"/>
    <w:rsid w:val="00F74E1C"/>
    <w:rsid w:val="00F7629E"/>
    <w:rsid w:val="00F76D94"/>
    <w:rsid w:val="00F773AB"/>
    <w:rsid w:val="00F774C8"/>
    <w:rsid w:val="00F80C89"/>
    <w:rsid w:val="00F81195"/>
    <w:rsid w:val="00F81C93"/>
    <w:rsid w:val="00F828D6"/>
    <w:rsid w:val="00F82E91"/>
    <w:rsid w:val="00F83075"/>
    <w:rsid w:val="00F8338C"/>
    <w:rsid w:val="00F842DF"/>
    <w:rsid w:val="00F844AC"/>
    <w:rsid w:val="00F85EA6"/>
    <w:rsid w:val="00F863C9"/>
    <w:rsid w:val="00F874D3"/>
    <w:rsid w:val="00F913DD"/>
    <w:rsid w:val="00F93080"/>
    <w:rsid w:val="00F939AD"/>
    <w:rsid w:val="00F93F9E"/>
    <w:rsid w:val="00F94866"/>
    <w:rsid w:val="00F97718"/>
    <w:rsid w:val="00F979C8"/>
    <w:rsid w:val="00FA09C5"/>
    <w:rsid w:val="00FA0FD5"/>
    <w:rsid w:val="00FA1E30"/>
    <w:rsid w:val="00FA209D"/>
    <w:rsid w:val="00FA23F1"/>
    <w:rsid w:val="00FA2E4C"/>
    <w:rsid w:val="00FA4CF7"/>
    <w:rsid w:val="00FA5670"/>
    <w:rsid w:val="00FA598E"/>
    <w:rsid w:val="00FA6281"/>
    <w:rsid w:val="00FA767B"/>
    <w:rsid w:val="00FB007C"/>
    <w:rsid w:val="00FB0665"/>
    <w:rsid w:val="00FB2489"/>
    <w:rsid w:val="00FB279F"/>
    <w:rsid w:val="00FB2830"/>
    <w:rsid w:val="00FB39D0"/>
    <w:rsid w:val="00FB5B3C"/>
    <w:rsid w:val="00FB674A"/>
    <w:rsid w:val="00FB6D81"/>
    <w:rsid w:val="00FC0DFD"/>
    <w:rsid w:val="00FC1431"/>
    <w:rsid w:val="00FC1870"/>
    <w:rsid w:val="00FC3D7A"/>
    <w:rsid w:val="00FC4174"/>
    <w:rsid w:val="00FC4AAB"/>
    <w:rsid w:val="00FC7162"/>
    <w:rsid w:val="00FC7A0E"/>
    <w:rsid w:val="00FC7FDC"/>
    <w:rsid w:val="00FD0183"/>
    <w:rsid w:val="00FD0417"/>
    <w:rsid w:val="00FD0B26"/>
    <w:rsid w:val="00FD15B4"/>
    <w:rsid w:val="00FD268E"/>
    <w:rsid w:val="00FD29C1"/>
    <w:rsid w:val="00FD38C6"/>
    <w:rsid w:val="00FD64F4"/>
    <w:rsid w:val="00FD752E"/>
    <w:rsid w:val="00FD7E18"/>
    <w:rsid w:val="00FE0D6E"/>
    <w:rsid w:val="00FE1799"/>
    <w:rsid w:val="00FE1BA5"/>
    <w:rsid w:val="00FE21C7"/>
    <w:rsid w:val="00FE2FE0"/>
    <w:rsid w:val="00FE3B33"/>
    <w:rsid w:val="00FE4681"/>
    <w:rsid w:val="00FE4B8C"/>
    <w:rsid w:val="00FE4F2F"/>
    <w:rsid w:val="00FF0247"/>
    <w:rsid w:val="00FF0869"/>
    <w:rsid w:val="00FF0C96"/>
    <w:rsid w:val="00FF0EFE"/>
    <w:rsid w:val="00FF11DF"/>
    <w:rsid w:val="00FF1D47"/>
    <w:rsid w:val="00FF318E"/>
    <w:rsid w:val="00FF5149"/>
    <w:rsid w:val="00FF65FB"/>
    <w:rsid w:val="00FF6DF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MS PGothic" w:hAnsi="Arial" w:cs="Times New Roman"/>
        <w:lang w:val="en-US" w:eastAsia="en-US" w:bidi="ar-SA"/>
      </w:rPr>
    </w:rPrDefault>
    <w:pPrDefault/>
  </w:docDefaults>
  <w:latentStyles w:defLockedState="1" w:defUIPriority="99" w:defSemiHidden="1" w:defUnhideWhenUsed="1" w:defQFormat="0" w:count="267">
    <w:lsdException w:name="Normal" w:locked="0" w:semiHidden="0" w:uiPriority="3" w:unhideWhenUsed="0" w:qFormat="1"/>
    <w:lsdException w:name="heading 1" w:locked="0" w:semiHidden="0" w:uiPriority="9" w:unhideWhenUsed="0" w:qFormat="1"/>
    <w:lsdException w:name="heading 2" w:locked="0" w:semiHidden="0" w:uiPriority="9" w:unhideWhenUsed="0" w:qFormat="1"/>
    <w:lsdException w:name="heading 3" w:locked="0"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index 1" w:locked="0"/>
    <w:lsdException w:name="index 2" w:locked="0"/>
    <w:lsdException w:name="index 3" w:locked="0"/>
    <w:lsdException w:name="toc 1" w:locked="0" w:uiPriority="39" w:qFormat="1"/>
    <w:lsdException w:name="toc 2" w:locked="0" w:uiPriority="39" w:qFormat="1"/>
    <w:lsdException w:name="toc 3" w:locked="0"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oa heading" w:locked="0"/>
    <w:lsdException w:name="List Number" w:unhideWhenUsed="0"/>
    <w:lsdException w:name="List 4" w:unhideWhenUsed="0"/>
    <w:lsdException w:name="List 5" w:unhideWhenUsed="0"/>
    <w:lsdException w:name="Title" w:semiHidden="0" w:uiPriority="10" w:unhideWhenUsed="0" w:qFormat="1"/>
    <w:lsdException w:name="Default Paragraph Font" w:locked="0" w:uiPriority="1"/>
    <w:lsdException w:name="Subtitle" w:semiHidden="0" w:uiPriority="11" w:unhideWhenUsed="0" w:qFormat="1"/>
    <w:lsdException w:name="Salutation" w:unhideWhenUsed="0"/>
    <w:lsdException w:name="Date" w:unhideWhenUsed="0"/>
    <w:lsdException w:name="Body Text First Indent" w:unhideWhenUsed="0"/>
    <w:lsdException w:name="Body Text 2" w:uiPriority="0"/>
    <w:lsdException w:name="Body Text 3" w:uiPriority="0"/>
    <w:lsdException w:name="Hyperlink" w:locked="0"/>
    <w:lsdException w:name="Strong" w:locked="0" w:semiHidden="0" w:uiPriority="22" w:unhideWhenUsed="0" w:qFormat="1"/>
    <w:lsdException w:name="Emphasis" w:semiHidden="0" w:uiPriority="0" w:unhideWhenUsed="0" w:qFormat="1"/>
    <w:lsdException w:name="Plain Text" w:uiPriority="0"/>
    <w:lsdException w:name="HTML Top of Form" w:locked="0"/>
    <w:lsdException w:name="HTML Bottom of Form" w:locked="0"/>
    <w:lsdException w:name="Normal Table" w:locked="0"/>
    <w:lsdException w:name="No List" w:locked="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uiPriority w:val="3"/>
    <w:qFormat/>
    <w:rsid w:val="00E54106"/>
    <w:pPr>
      <w:spacing w:after="120"/>
    </w:pPr>
    <w:rPr>
      <w:color w:val="797979"/>
    </w:rPr>
  </w:style>
  <w:style w:type="paragraph" w:styleId="Heading1">
    <w:name w:val="heading 1"/>
    <w:basedOn w:val="Normal"/>
    <w:next w:val="Normal"/>
    <w:link w:val="Heading1Char"/>
    <w:uiPriority w:val="9"/>
    <w:qFormat/>
    <w:rsid w:val="00732F38"/>
    <w:pPr>
      <w:shd w:val="clear" w:color="auto" w:fill="B9D3EB"/>
      <w:spacing w:before="280" w:line="220" w:lineRule="exact"/>
      <w:outlineLvl w:val="0"/>
    </w:pPr>
    <w:rPr>
      <w:b/>
      <w:noProof/>
      <w:color w:val="FFFFFF"/>
    </w:rPr>
  </w:style>
  <w:style w:type="paragraph" w:styleId="Heading2">
    <w:name w:val="heading 2"/>
    <w:aliases w:val="PUR H2"/>
    <w:basedOn w:val="Normal"/>
    <w:next w:val="Normal"/>
    <w:link w:val="Heading2Char"/>
    <w:uiPriority w:val="9"/>
    <w:qFormat/>
    <w:rsid w:val="00732F38"/>
    <w:pPr>
      <w:pBdr>
        <w:bottom w:val="single" w:sz="4" w:space="1" w:color="00467F"/>
      </w:pBdr>
      <w:spacing w:before="200" w:after="60"/>
      <w:outlineLvl w:val="1"/>
    </w:pPr>
    <w:rPr>
      <w:b/>
      <w:caps/>
      <w:color w:val="00467F"/>
      <w:sz w:val="16"/>
    </w:rPr>
  </w:style>
  <w:style w:type="paragraph" w:styleId="Heading3">
    <w:name w:val="heading 3"/>
    <w:aliases w:val="PUR H3"/>
    <w:basedOn w:val="Normal"/>
    <w:next w:val="Normal"/>
    <w:link w:val="Heading3Char"/>
    <w:qFormat/>
    <w:rsid w:val="009E4479"/>
    <w:pPr>
      <w:spacing w:before="240" w:after="80"/>
      <w:outlineLvl w:val="2"/>
    </w:pPr>
    <w:rPr>
      <w:color w:val="auto"/>
      <w:sz w:val="30"/>
    </w:rPr>
  </w:style>
  <w:style w:type="paragraph" w:styleId="Heading4">
    <w:name w:val="heading 4"/>
    <w:basedOn w:val="Normal"/>
    <w:next w:val="Normal"/>
    <w:link w:val="Heading4Char1"/>
    <w:uiPriority w:val="9"/>
    <w:qFormat/>
    <w:locked/>
    <w:rsid w:val="00F2655B"/>
    <w:pPr>
      <w:keepNext/>
      <w:keepLines/>
      <w:spacing w:before="200" w:after="0"/>
      <w:outlineLvl w:val="3"/>
    </w:pPr>
    <w:rPr>
      <w:b/>
      <w:bCs/>
      <w:i/>
      <w:iCs/>
      <w:color w:val="B9D3EB"/>
    </w:rPr>
  </w:style>
  <w:style w:type="paragraph" w:styleId="Heading9">
    <w:name w:val="heading 9"/>
    <w:basedOn w:val="Normal"/>
    <w:next w:val="Normal"/>
    <w:link w:val="Heading9Char"/>
    <w:uiPriority w:val="9"/>
    <w:qFormat/>
    <w:locked/>
    <w:rsid w:val="007D5128"/>
    <w:pPr>
      <w:keepNext/>
      <w:keepLines/>
      <w:spacing w:before="200" w:after="0"/>
      <w:outlineLvl w:val="8"/>
    </w:pPr>
    <w:rPr>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shd w:val="clear" w:color="auto" w:fill="B9D3EB"/>
    </w:rPr>
  </w:style>
  <w:style w:type="character" w:customStyle="1" w:styleId="Heading2Char">
    <w:name w:val="Heading 2 Char"/>
    <w:aliases w:val="PUR H2 Char"/>
    <w:basedOn w:val="DefaultParagraphFont"/>
    <w:link w:val="Heading2"/>
    <w:uiPriority w:val="9"/>
    <w:rsid w:val="00B3292C"/>
    <w:rPr>
      <w:b/>
      <w:caps/>
      <w:color w:val="00467F"/>
      <w:sz w:val="16"/>
    </w:rPr>
  </w:style>
  <w:style w:type="character" w:customStyle="1" w:styleId="Heading3Char">
    <w:name w:val="Heading 3 Char"/>
    <w:aliases w:val="PUR H3 Char"/>
    <w:basedOn w:val="DefaultParagraphFont"/>
    <w:link w:val="Heading3"/>
    <w:rsid w:val="00B3292C"/>
    <w:rPr>
      <w:color w:val="auto"/>
      <w:sz w:val="30"/>
    </w:rPr>
  </w:style>
  <w:style w:type="paragraph" w:customStyle="1" w:styleId="PURBody">
    <w:name w:val="PUR Body"/>
    <w:link w:val="PURBodyChar"/>
    <w:qFormat/>
    <w:rsid w:val="00DC059B"/>
    <w:pPr>
      <w:spacing w:after="120"/>
    </w:pPr>
    <w:rPr>
      <w:color w:val="404040"/>
      <w:sz w:val="18"/>
    </w:rPr>
  </w:style>
  <w:style w:type="paragraph" w:customStyle="1" w:styleId="PURHeading3">
    <w:name w:val="PUR Heading 3"/>
    <w:basedOn w:val="PURBody"/>
    <w:next w:val="PURBody"/>
    <w:link w:val="PURHeading3Char"/>
    <w:uiPriority w:val="3"/>
    <w:rsid w:val="00A3168A"/>
    <w:pPr>
      <w:spacing w:after="60"/>
    </w:pPr>
    <w:rPr>
      <w:b/>
      <w:color w:val="00467F"/>
      <w:spacing w:val="-4"/>
    </w:rPr>
  </w:style>
  <w:style w:type="paragraph" w:customStyle="1" w:styleId="PURHeading1">
    <w:name w:val="PUR Heading 1"/>
    <w:next w:val="PURBody"/>
    <w:uiPriority w:val="3"/>
    <w:qFormat/>
    <w:rsid w:val="00007C9E"/>
    <w:pPr>
      <w:keepNext/>
      <w:keepLines/>
      <w:pBdr>
        <w:bottom w:val="single" w:sz="8" w:space="1" w:color="00467F"/>
      </w:pBdr>
      <w:spacing w:before="240" w:after="240" w:line="240" w:lineRule="exact"/>
    </w:pPr>
    <w:rPr>
      <w:smallCaps/>
      <w:noProof/>
      <w:color w:val="00467F"/>
      <w:sz w:val="24"/>
      <w:szCs w:val="24"/>
    </w:rPr>
  </w:style>
  <w:style w:type="paragraph" w:customStyle="1" w:styleId="PURHeading2">
    <w:name w:val="PUR Heading 2"/>
    <w:next w:val="PURBody"/>
    <w:uiPriority w:val="3"/>
    <w:qFormat/>
    <w:rsid w:val="00DC059B"/>
    <w:pPr>
      <w:keepNext/>
      <w:keepLines/>
      <w:spacing w:after="120" w:line="240" w:lineRule="exact"/>
    </w:pPr>
    <w:rPr>
      <w:rFonts w:ascii="Arial Black" w:hAnsi="Arial Black"/>
      <w:color w:val="404040"/>
    </w:rPr>
  </w:style>
  <w:style w:type="paragraph" w:customStyle="1" w:styleId="PURLicenseTerm">
    <w:name w:val="PUR License Term"/>
    <w:next w:val="PURBody"/>
    <w:uiPriority w:val="3"/>
    <w:qFormat/>
    <w:rsid w:val="000B6567"/>
    <w:pPr>
      <w:spacing w:after="120" w:line="240" w:lineRule="exact"/>
    </w:pPr>
    <w:rPr>
      <w:spacing w:val="-2"/>
      <w:sz w:val="12"/>
    </w:rPr>
  </w:style>
  <w:style w:type="paragraph" w:customStyle="1" w:styleId="PURGraphic">
    <w:name w:val="PUR Graphic"/>
    <w:next w:val="PURBody"/>
    <w:uiPriority w:val="3"/>
    <w:qFormat/>
    <w:rsid w:val="009E6365"/>
    <w:pPr>
      <w:spacing w:before="120" w:after="120"/>
    </w:pPr>
    <w:rPr>
      <w:noProof/>
      <w:color w:val="797979"/>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A30"/>
    <w:rPr>
      <w:rFonts w:ascii="Tahoma" w:hAnsi="Tahoma" w:cs="Tahoma"/>
      <w:sz w:val="16"/>
      <w:szCs w:val="16"/>
    </w:rPr>
  </w:style>
  <w:style w:type="paragraph" w:customStyle="1" w:styleId="PURHeading4">
    <w:name w:val="PUR Heading 4"/>
    <w:next w:val="PURBody"/>
    <w:link w:val="PURHeading4Char"/>
    <w:uiPriority w:val="3"/>
    <w:qFormat/>
    <w:rsid w:val="00B3292C"/>
    <w:rPr>
      <w:sz w:val="3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1945BE"/>
    <w:pPr>
      <w:keepNext/>
      <w:keepLines/>
      <w:spacing w:after="60" w:line="240" w:lineRule="exact"/>
      <w:ind w:left="274"/>
    </w:pPr>
    <w:rPr>
      <w:smallCaps/>
      <w:color w:val="00467F"/>
      <w:spacing w:val="-4"/>
      <w:sz w:val="18"/>
    </w:rPr>
  </w:style>
  <w:style w:type="paragraph" w:customStyle="1" w:styleId="PURPageNumber">
    <w:name w:val="PUR Page Number"/>
    <w:next w:val="PURBody"/>
    <w:uiPriority w:val="3"/>
    <w:qFormat/>
    <w:rsid w:val="00F93F9E"/>
    <w:pPr>
      <w:tabs>
        <w:tab w:val="right" w:pos="14400"/>
      </w:tabs>
    </w:pPr>
    <w:rPr>
      <w:b/>
      <w:color w:val="00467F"/>
    </w:rPr>
  </w:style>
  <w:style w:type="paragraph" w:customStyle="1" w:styleId="PURBullet">
    <w:name w:val="PUR Bullet"/>
    <w:basedOn w:val="PURBody"/>
    <w:next w:val="PURBody"/>
    <w:link w:val="PURBulletChar"/>
    <w:uiPriority w:val="3"/>
    <w:qFormat/>
    <w:rsid w:val="009549A1"/>
    <w:pPr>
      <w:numPr>
        <w:numId w:val="1"/>
      </w:numPr>
      <w:spacing w:line="240" w:lineRule="exact"/>
      <w:contextualSpacing/>
    </w:pPr>
  </w:style>
  <w:style w:type="table" w:styleId="TableGrid">
    <w:name w:val="Table Grid"/>
    <w:basedOn w:val="TableNormal"/>
    <w:uiPriority w:val="59"/>
    <w:locked/>
    <w:rsid w:val="009B7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TableText">
    <w:name w:val="PUR Table Text"/>
    <w:next w:val="PURBody"/>
    <w:link w:val="PURTableTextChar"/>
    <w:uiPriority w:val="3"/>
    <w:qFormat/>
    <w:rsid w:val="00546F23"/>
    <w:pPr>
      <w:keepNext/>
      <w:keepLines/>
      <w:spacing w:after="120" w:line="240" w:lineRule="exact"/>
    </w:pPr>
    <w:rPr>
      <w:b/>
      <w:i/>
      <w:color w:val="404040"/>
      <w:sz w:val="18"/>
    </w:rPr>
  </w:style>
  <w:style w:type="paragraph" w:customStyle="1" w:styleId="PURTableHeaderBlue">
    <w:name w:val="PUR Table Header/Blue"/>
    <w:next w:val="PURBody"/>
    <w:uiPriority w:val="3"/>
    <w:qFormat/>
    <w:rsid w:val="00170E0B"/>
    <w:pPr>
      <w:keepNext/>
      <w:shd w:val="clear" w:color="auto" w:fill="E5EEF7"/>
    </w:pPr>
    <w:rPr>
      <w:b/>
      <w:color w:val="404040"/>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locked/>
    <w:rsid w:val="00B3292C"/>
    <w:pPr>
      <w:tabs>
        <w:tab w:val="center" w:pos="4680"/>
        <w:tab w:val="right" w:pos="9360"/>
      </w:tabs>
      <w:spacing w:after="0"/>
    </w:pPr>
  </w:style>
  <w:style w:type="paragraph" w:styleId="TOC2">
    <w:name w:val="toc 2"/>
    <w:basedOn w:val="Heading1"/>
    <w:next w:val="Normal"/>
    <w:uiPriority w:val="39"/>
    <w:unhideWhenUsed/>
    <w:qFormat/>
    <w:rsid w:val="003425ED"/>
    <w:pPr>
      <w:shd w:val="clear" w:color="auto" w:fill="auto"/>
      <w:tabs>
        <w:tab w:val="right" w:pos="5210"/>
      </w:tabs>
      <w:spacing w:before="60" w:after="0" w:line="240" w:lineRule="auto"/>
      <w:ind w:left="288" w:hanging="144"/>
    </w:pPr>
    <w:rPr>
      <w:b w:val="0"/>
      <w:noProof w:val="0"/>
      <w:color w:val="2E6BA3"/>
      <w:sz w:val="16"/>
      <w:szCs w:val="22"/>
    </w:rPr>
  </w:style>
  <w:style w:type="paragraph" w:styleId="TOC1">
    <w:name w:val="toc 1"/>
    <w:basedOn w:val="Normal"/>
    <w:next w:val="Normal"/>
    <w:uiPriority w:val="39"/>
    <w:unhideWhenUsed/>
    <w:qFormat/>
    <w:rsid w:val="001C4561"/>
    <w:pPr>
      <w:spacing w:before="60" w:after="60"/>
    </w:pPr>
    <w:rPr>
      <w:b/>
      <w:caps/>
      <w:color w:val="00467F"/>
      <w:sz w:val="16"/>
    </w:rPr>
  </w:style>
  <w:style w:type="paragraph" w:styleId="TOC3">
    <w:name w:val="toc 3"/>
    <w:basedOn w:val="Heading2"/>
    <w:next w:val="Normal"/>
    <w:uiPriority w:val="39"/>
    <w:unhideWhenUsed/>
    <w:qFormat/>
    <w:rsid w:val="00AF62EE"/>
    <w:pPr>
      <w:pBdr>
        <w:bottom w:val="none" w:sz="0" w:space="0" w:color="auto"/>
      </w:pBdr>
      <w:tabs>
        <w:tab w:val="right" w:pos="5130"/>
      </w:tabs>
      <w:spacing w:before="0" w:after="0" w:line="260" w:lineRule="exact"/>
      <w:ind w:left="432"/>
    </w:pPr>
    <w:rPr>
      <w:b w:val="0"/>
      <w:caps w:val="0"/>
      <w:color w:val="797979"/>
      <w:szCs w:val="22"/>
    </w:rPr>
  </w:style>
  <w:style w:type="character" w:styleId="Hyperlink">
    <w:name w:val="Hyperlink"/>
    <w:basedOn w:val="DefaultParagraphFont"/>
    <w:uiPriority w:val="99"/>
    <w:rsid w:val="00454CA1"/>
    <w:rPr>
      <w:color w:val="00467F"/>
      <w:u w:val="single"/>
    </w:rPr>
  </w:style>
  <w:style w:type="character" w:styleId="FollowedHyperlink">
    <w:name w:val="FollowedHyperlink"/>
    <w:basedOn w:val="DefaultParagraphFont"/>
    <w:uiPriority w:val="99"/>
    <w:semiHidden/>
    <w:locked/>
    <w:rsid w:val="001F1783"/>
    <w:rPr>
      <w:color w:val="2E6BA3"/>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after="120"/>
    </w:pPr>
    <w:rPr>
      <w:color w:val="797979"/>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rPr>
      <w:color w:val="404040"/>
      <w:sz w:val="16"/>
    </w:rPr>
  </w:style>
  <w:style w:type="paragraph" w:customStyle="1" w:styleId="PURRunningHeader">
    <w:name w:val="PUR Running Header"/>
    <w:uiPriority w:val="3"/>
    <w:qFormat/>
    <w:rsid w:val="00D550D5"/>
    <w:pPr>
      <w:pBdr>
        <w:bottom w:val="single" w:sz="6" w:space="8" w:color="00467F"/>
      </w:pBdr>
      <w:tabs>
        <w:tab w:val="right" w:pos="14400"/>
      </w:tabs>
      <w:spacing w:after="120" w:line="240" w:lineRule="exact"/>
    </w:pPr>
    <w:rPr>
      <w:color w:val="797979"/>
    </w:rPr>
  </w:style>
  <w:style w:type="character" w:customStyle="1" w:styleId="FooterChar">
    <w:name w:val="Footer Char"/>
    <w:basedOn w:val="DefaultParagraphFont"/>
    <w:link w:val="Footer"/>
    <w:uiPriority w:val="99"/>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00467F"/>
      <w:sz w:val="18"/>
      <w:szCs w:val="17"/>
    </w:rPr>
  </w:style>
  <w:style w:type="paragraph" w:styleId="Index1">
    <w:name w:val="index 1"/>
    <w:next w:val="Normal"/>
    <w:autoRedefine/>
    <w:uiPriority w:val="99"/>
    <w:semiHidden/>
    <w:unhideWhenUsed/>
    <w:rsid w:val="006B68B7"/>
    <w:pPr>
      <w:spacing w:line="240" w:lineRule="exact"/>
      <w:ind w:left="200" w:hanging="200"/>
    </w:pPr>
    <w:rPr>
      <w:color w:val="404040"/>
      <w:sz w:val="16"/>
    </w:rPr>
  </w:style>
  <w:style w:type="character" w:styleId="CommentReference">
    <w:name w:val="annotation reference"/>
    <w:basedOn w:val="DefaultParagraphFont"/>
    <w:uiPriority w:val="99"/>
    <w:locked/>
    <w:rsid w:val="002E3320"/>
    <w:rPr>
      <w:sz w:val="16"/>
      <w:szCs w:val="16"/>
    </w:rPr>
  </w:style>
  <w:style w:type="paragraph" w:styleId="CommentText">
    <w:name w:val="annotation text"/>
    <w:basedOn w:val="Normal"/>
    <w:link w:val="CommentTextChar"/>
    <w:uiPriority w:val="99"/>
    <w:locked/>
    <w:rsid w:val="002E3320"/>
  </w:style>
  <w:style w:type="character" w:customStyle="1" w:styleId="CommentTextChar">
    <w:name w:val="Comment Text Char"/>
    <w:basedOn w:val="DefaultParagraphFont"/>
    <w:link w:val="CommentText"/>
    <w:uiPriority w:val="99"/>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rPr>
      <w:color w:val="797979"/>
    </w:rPr>
  </w:style>
  <w:style w:type="paragraph" w:customStyle="1" w:styleId="exceptionbody">
    <w:name w:val="exception body"/>
    <w:uiPriority w:val="99"/>
    <w:rsid w:val="00047B58"/>
    <w:pPr>
      <w:spacing w:after="60" w:line="255" w:lineRule="exact"/>
      <w:ind w:left="216"/>
    </w:pPr>
    <w:rPr>
      <w:rFonts w:ascii="Trebuchet MS" w:hAnsi="Trebuchet MS" w:cs="Tahoma"/>
      <w:iCs/>
      <w:color w:val="000000"/>
      <w:sz w:val="18"/>
      <w:szCs w:val="18"/>
      <w:lang w:eastAsia="ja-JP"/>
    </w:rPr>
  </w:style>
  <w:style w:type="paragraph" w:customStyle="1" w:styleId="PURADDITIONALTERMSHEADERMB">
    <w:name w:val="PUR ADDITIONAL TERMS HEADER (MB)"/>
    <w:basedOn w:val="PURBlueBGHeader"/>
    <w:link w:val="PURADDITIONALTERMSHEADERMBChar"/>
    <w:uiPriority w:val="3"/>
    <w:qFormat/>
    <w:rsid w:val="0085206E"/>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46F23"/>
    <w:rPr>
      <w:b/>
      <w:i/>
      <w:color w:val="404040"/>
      <w:sz w:val="18"/>
      <w:lang w:val="en-US" w:eastAsia="en-US" w:bidi="ar-SA"/>
    </w:rPr>
  </w:style>
  <w:style w:type="character" w:customStyle="1" w:styleId="PURADDITIONALTERMSHEADERMBChar">
    <w:name w:val="PUR ADDITIONAL TERMS HEADER (MB) Char"/>
    <w:basedOn w:val="PURTableTextChar"/>
    <w:link w:val="PURADDITIONALTERMSHEADERMB"/>
    <w:uiPriority w:val="3"/>
    <w:rsid w:val="0085206E"/>
    <w:rPr>
      <w:rFonts w:eastAsia="Arial"/>
      <w:b/>
      <w:i w:val="0"/>
      <w:color w:val="404040"/>
      <w:sz w:val="18"/>
      <w:shd w:val="clear" w:color="auto" w:fill="E5EEF7"/>
      <w:lang w:val="en-US" w:eastAsia="en-US" w:bidi="ar-SA"/>
    </w:rPr>
  </w:style>
  <w:style w:type="character" w:customStyle="1" w:styleId="Heading4Char">
    <w:name w:val="Heading 4 Char"/>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numPr>
        <w:numId w:val="2"/>
      </w:numPr>
      <w:spacing w:before="120"/>
      <w:outlineLvl w:val="0"/>
    </w:pPr>
    <w:rPr>
      <w:rFonts w:ascii="Tahoma" w:eastAsia="MS Mincho" w:hAnsi="Tahoma" w:cs="Tahoma"/>
      <w:color w:val="auto"/>
      <w:sz w:val="19"/>
      <w:szCs w:val="19"/>
    </w:rPr>
  </w:style>
  <w:style w:type="paragraph" w:customStyle="1" w:styleId="Heading2Warranty">
    <w:name w:val="Heading 2 Warranty"/>
    <w:basedOn w:val="Normal"/>
    <w:next w:val="Normal"/>
    <w:uiPriority w:val="99"/>
    <w:rsid w:val="004070D6"/>
    <w:pPr>
      <w:numPr>
        <w:ilvl w:val="1"/>
        <w:numId w:val="2"/>
      </w:numPr>
      <w:spacing w:before="120"/>
      <w:outlineLvl w:val="1"/>
    </w:pPr>
    <w:rPr>
      <w:rFonts w:ascii="Tahoma" w:eastAsia="MS Mincho" w:hAnsi="Tahoma" w:cs="Tahoma"/>
      <w:color w:val="auto"/>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i/>
      <w:color w:val="404040"/>
      <w:sz w:val="18"/>
      <w:szCs w:val="18"/>
      <w:lang w:val="en-US" w:eastAsia="en-US" w:bidi="ar-SA"/>
    </w:rPr>
  </w:style>
  <w:style w:type="paragraph" w:customStyle="1" w:styleId="exceptionheader">
    <w:name w:val="exception header"/>
    <w:rsid w:val="008F50BC"/>
    <w:pPr>
      <w:spacing w:before="120"/>
    </w:pPr>
    <w:rPr>
      <w:rFonts w:ascii="Trebuchet MS" w:eastAsia="MS Mincho" w:hAnsi="Trebuchet MS" w:cs="Tahoma"/>
      <w:b/>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olor w:val="auto"/>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olor w:val="auto"/>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Arial" w:eastAsia="MS PGothic" w:hAnsi="Arial" w:cs="Times New Roman"/>
      <w:b/>
      <w:bCs/>
      <w:i/>
      <w:iCs/>
      <w:color w:val="B9D3EB"/>
    </w:rPr>
  </w:style>
  <w:style w:type="paragraph" w:customStyle="1" w:styleId="PURProductName">
    <w:name w:val="PUR Product Name"/>
    <w:basedOn w:val="PURHeading4"/>
    <w:link w:val="PURProductNameChar"/>
    <w:uiPriority w:val="3"/>
    <w:qFormat/>
    <w:rsid w:val="00A634E2"/>
    <w:pPr>
      <w:keepNext/>
      <w:keepLines/>
      <w:pBdr>
        <w:bottom w:val="single" w:sz="8" w:space="1" w:color="404040"/>
      </w:pBdr>
      <w:spacing w:before="240"/>
    </w:pPr>
    <w:rPr>
      <w:sz w:val="28"/>
    </w:rPr>
  </w:style>
  <w:style w:type="character" w:customStyle="1" w:styleId="PURHeading4Char">
    <w:name w:val="PUR Heading 4 Char"/>
    <w:basedOn w:val="DefaultParagraphFont"/>
    <w:link w:val="PURHeading4"/>
    <w:uiPriority w:val="3"/>
    <w:rsid w:val="008269C6"/>
    <w:rPr>
      <w:sz w:val="30"/>
      <w:lang w:val="en-US" w:eastAsia="en-US" w:bidi="ar-SA"/>
    </w:rPr>
  </w:style>
  <w:style w:type="character" w:customStyle="1" w:styleId="PURProductNameChar">
    <w:name w:val="PUR Product Name Char"/>
    <w:basedOn w:val="PURHeading4Char"/>
    <w:link w:val="PURProductName"/>
    <w:uiPriority w:val="3"/>
    <w:rsid w:val="00A634E2"/>
    <w:rPr>
      <w:color w:val="auto"/>
      <w:sz w:val="28"/>
      <w:lang w:val="en-US" w:eastAsia="en-US" w:bidi="ar-SA"/>
    </w:rPr>
  </w:style>
  <w:style w:type="paragraph" w:customStyle="1" w:styleId="AdditionalSoftware">
    <w:name w:val="AdditionalSoftware"/>
    <w:rsid w:val="000B304F"/>
    <w:pPr>
      <w:spacing w:line="240" w:lineRule="exact"/>
    </w:pPr>
    <w:rPr>
      <w:rFonts w:ascii="Trebuchet MS" w:eastAsia="MS Mincho" w:hAnsi="Trebuchet MS" w:cs="Tahoma"/>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color w:val="auto"/>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0">
    <w:name w:val="bullet3"/>
    <w:basedOn w:val="Normal"/>
    <w:rsid w:val="000864B9"/>
    <w:pPr>
      <w:spacing w:after="0"/>
      <w:ind w:left="2160" w:hanging="732"/>
    </w:pPr>
    <w:rPr>
      <w:rFonts w:ascii="Trebuchet MS" w:eastAsia="MS Mincho" w:hAnsi="Trebuchet MS"/>
      <w:color w:val="auto"/>
      <w:sz w:val="24"/>
      <w:szCs w:val="24"/>
    </w:rPr>
  </w:style>
  <w:style w:type="paragraph" w:customStyle="1" w:styleId="Body1">
    <w:name w:val="Body 1"/>
    <w:basedOn w:val="Normal"/>
    <w:link w:val="Body1Char1"/>
    <w:uiPriority w:val="99"/>
    <w:rsid w:val="00A0777B"/>
    <w:pPr>
      <w:spacing w:before="120"/>
      <w:ind w:left="357"/>
    </w:pPr>
    <w:rPr>
      <w:rFonts w:ascii="Tahoma" w:eastAsia="Calibri" w:hAnsi="Tahoma"/>
      <w:color w:val="auto"/>
      <w:sz w:val="19"/>
      <w:szCs w:val="19"/>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2243AF"/>
    <w:pPr>
      <w:spacing w:after="160" w:line="240" w:lineRule="exact"/>
    </w:pPr>
    <w:rPr>
      <w:rFonts w:ascii="Tahoma" w:eastAsia="MS Mincho" w:hAnsi="Tahoma"/>
      <w:color w:val="auto"/>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color w:val="auto"/>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color w:val="auto"/>
      <w:sz w:val="22"/>
      <w:szCs w:val="22"/>
    </w:rPr>
  </w:style>
  <w:style w:type="paragraph" w:styleId="TOC5">
    <w:name w:val="toc 5"/>
    <w:basedOn w:val="Normal"/>
    <w:next w:val="Normal"/>
    <w:autoRedefine/>
    <w:uiPriority w:val="39"/>
    <w:unhideWhenUsed/>
    <w:locked/>
    <w:rsid w:val="00822828"/>
    <w:pPr>
      <w:spacing w:after="100" w:line="276" w:lineRule="auto"/>
      <w:ind w:left="880"/>
    </w:pPr>
    <w:rPr>
      <w:color w:val="auto"/>
      <w:sz w:val="22"/>
      <w:szCs w:val="22"/>
    </w:rPr>
  </w:style>
  <w:style w:type="paragraph" w:styleId="TOC6">
    <w:name w:val="toc 6"/>
    <w:basedOn w:val="Normal"/>
    <w:next w:val="Normal"/>
    <w:autoRedefine/>
    <w:uiPriority w:val="39"/>
    <w:unhideWhenUsed/>
    <w:locked/>
    <w:rsid w:val="00822828"/>
    <w:pPr>
      <w:spacing w:after="100" w:line="276" w:lineRule="auto"/>
      <w:ind w:left="1100"/>
    </w:pPr>
    <w:rPr>
      <w:color w:val="auto"/>
      <w:sz w:val="22"/>
      <w:szCs w:val="22"/>
    </w:rPr>
  </w:style>
  <w:style w:type="paragraph" w:styleId="TOC7">
    <w:name w:val="toc 7"/>
    <w:basedOn w:val="Normal"/>
    <w:next w:val="Normal"/>
    <w:autoRedefine/>
    <w:uiPriority w:val="39"/>
    <w:unhideWhenUsed/>
    <w:locked/>
    <w:rsid w:val="00822828"/>
    <w:pPr>
      <w:spacing w:after="100" w:line="276" w:lineRule="auto"/>
      <w:ind w:left="1320"/>
    </w:pPr>
    <w:rPr>
      <w:color w:val="auto"/>
      <w:sz w:val="22"/>
      <w:szCs w:val="22"/>
    </w:rPr>
  </w:style>
  <w:style w:type="paragraph" w:styleId="TOC8">
    <w:name w:val="toc 8"/>
    <w:basedOn w:val="Normal"/>
    <w:next w:val="Normal"/>
    <w:autoRedefine/>
    <w:uiPriority w:val="39"/>
    <w:unhideWhenUsed/>
    <w:locked/>
    <w:rsid w:val="00822828"/>
    <w:pPr>
      <w:spacing w:after="100" w:line="276" w:lineRule="auto"/>
      <w:ind w:left="1540"/>
    </w:pPr>
    <w:rPr>
      <w:color w:val="auto"/>
      <w:sz w:val="22"/>
      <w:szCs w:val="22"/>
    </w:rPr>
  </w:style>
  <w:style w:type="paragraph" w:styleId="TOC9">
    <w:name w:val="toc 9"/>
    <w:basedOn w:val="Normal"/>
    <w:next w:val="Normal"/>
    <w:autoRedefine/>
    <w:uiPriority w:val="39"/>
    <w:unhideWhenUsed/>
    <w:locked/>
    <w:rsid w:val="00822828"/>
    <w:pPr>
      <w:spacing w:after="100" w:line="276" w:lineRule="auto"/>
      <w:ind w:left="1760"/>
    </w:pPr>
    <w:rPr>
      <w:color w:val="auto"/>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uiPriority w:val="99"/>
    <w:rsid w:val="00ED382B"/>
    <w:pPr>
      <w:ind w:left="706" w:hanging="346"/>
      <w:jc w:val="both"/>
    </w:pPr>
    <w:rPr>
      <w:rFonts w:ascii="Trebuchet MS" w:eastAsia="MS Mincho" w:hAnsi="Trebuchet MS" w:cs="Tahoma"/>
      <w:color w:val="auto"/>
      <w:sz w:val="18"/>
      <w:szCs w:val="24"/>
    </w:rPr>
  </w:style>
  <w:style w:type="paragraph" w:styleId="BodyText">
    <w:name w:val="Body Text"/>
    <w:basedOn w:val="Normal"/>
    <w:link w:val="BodyTextChar"/>
    <w:uiPriority w:val="99"/>
    <w:locked/>
    <w:rsid w:val="00ED382B"/>
    <w:rPr>
      <w:rFonts w:ascii="Trebuchet MS" w:eastAsia="MS Mincho" w:hAnsi="Trebuchet MS"/>
      <w:color w:val="auto"/>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link w:val="3iNumbered2ndlevelChar1"/>
    <w:uiPriority w:val="99"/>
    <w:rsid w:val="00ED382B"/>
    <w:pPr>
      <w:spacing w:before="60" w:after="0" w:line="160" w:lineRule="exact"/>
      <w:ind w:left="624" w:hanging="340"/>
    </w:pPr>
    <w:rPr>
      <w:rFonts w:ascii="Tahoma" w:eastAsia="MS Mincho" w:hAnsi="Tahoma"/>
      <w:color w:val="000000"/>
      <w:sz w:val="14"/>
    </w:rPr>
  </w:style>
  <w:style w:type="paragraph" w:customStyle="1" w:styleId="Heading1b">
    <w:name w:val="Heading 1b"/>
    <w:basedOn w:val="Normal"/>
    <w:rsid w:val="00ED382B"/>
    <w:pPr>
      <w:spacing w:after="0"/>
    </w:pPr>
    <w:rPr>
      <w:rFonts w:ascii="Trebuchet MS" w:eastAsia="MS Mincho" w:hAnsi="Trebuchet MS"/>
      <w:b/>
      <w:color w:val="FFFFFF"/>
      <w:szCs w:val="24"/>
    </w:rPr>
  </w:style>
  <w:style w:type="paragraph" w:customStyle="1" w:styleId="LetterShorty">
    <w:name w:val="LetterShorty"/>
    <w:basedOn w:val="Normal"/>
    <w:rsid w:val="00ED382B"/>
    <w:pPr>
      <w:spacing w:after="0"/>
    </w:pPr>
    <w:rPr>
      <w:rFonts w:ascii="Times New Roman" w:eastAsia="Times New Roman" w:hAnsi="Times New Roman"/>
      <w:color w:val="auto"/>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olor w:val="auto"/>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iCs/>
      <w:color w:val="auto"/>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color w:val="auto"/>
      <w:sz w:val="40"/>
      <w:szCs w:val="72"/>
    </w:rPr>
  </w:style>
  <w:style w:type="paragraph" w:styleId="TOCHeading">
    <w:name w:val="TOC Heading"/>
    <w:basedOn w:val="Heading1"/>
    <w:next w:val="Normal"/>
    <w:uiPriority w:val="39"/>
    <w:qFormat/>
    <w:locked/>
    <w:rsid w:val="008629F8"/>
    <w:pPr>
      <w:keepNext/>
      <w:keepLines/>
      <w:shd w:val="clear" w:color="auto" w:fill="auto"/>
      <w:spacing w:before="480" w:after="0" w:line="276" w:lineRule="auto"/>
      <w:outlineLvl w:val="9"/>
    </w:pPr>
    <w:rPr>
      <w:bCs/>
      <w:noProof w:val="0"/>
      <w:color w:val="669FD3"/>
      <w:sz w:val="28"/>
      <w:szCs w:val="28"/>
      <w:lang w:eastAsia="ja-JP"/>
    </w:rPr>
  </w:style>
  <w:style w:type="paragraph" w:styleId="NoSpacing">
    <w:name w:val="No Spacing"/>
    <w:link w:val="NoSpacingChar"/>
    <w:uiPriority w:val="1"/>
    <w:qFormat/>
    <w:locked/>
    <w:rsid w:val="00C72246"/>
    <w:rPr>
      <w:sz w:val="22"/>
      <w:szCs w:val="22"/>
      <w:lang w:eastAsia="ja-JP"/>
    </w:rPr>
  </w:style>
  <w:style w:type="character" w:customStyle="1" w:styleId="NoSpacingChar">
    <w:name w:val="No Spacing Char"/>
    <w:basedOn w:val="DefaultParagraphFont"/>
    <w:link w:val="NoSpacing"/>
    <w:uiPriority w:val="1"/>
    <w:rsid w:val="00C72246"/>
    <w:rPr>
      <w:rFonts w:ascii="Arial" w:hAnsi="Arial"/>
      <w:sz w:val="22"/>
      <w:szCs w:val="22"/>
      <w:lang w:val="en-US" w:eastAsia="ja-JP" w:bidi="ar-SA"/>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hAnsi="Segoe UI Light"/>
      <w:color w:val="FFFFFF"/>
      <w:spacing w:val="-10"/>
      <w:kern w:val="28"/>
      <w:sz w:val="69"/>
      <w:szCs w:val="52"/>
    </w:rPr>
  </w:style>
  <w:style w:type="character" w:customStyle="1" w:styleId="VLTitleCoverChar">
    <w:name w:val="VL Title Cover Char"/>
    <w:basedOn w:val="DefaultParagraphFont"/>
    <w:link w:val="VLTitleCover"/>
    <w:rsid w:val="001D0AFA"/>
    <w:rPr>
      <w:rFonts w:ascii="Segoe UI Light" w:eastAsia="MS PGothic" w:hAnsi="Segoe UI Light" w:cs="Times New Roman"/>
      <w:color w:val="FFFFFF"/>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MS PGothic" w:hAnsi="Segoe UI Semibold" w:cs="Times New Roman"/>
      <w:iCs/>
      <w:caps/>
      <w:color w:val="112E58"/>
      <w:spacing w:val="16"/>
      <w:sz w:val="21"/>
      <w:szCs w:val="24"/>
    </w:rPr>
  </w:style>
  <w:style w:type="paragraph" w:styleId="Subtitle">
    <w:name w:val="Subtitle"/>
    <w:basedOn w:val="Normal"/>
    <w:next w:val="Normal"/>
    <w:link w:val="SubtitleChar"/>
    <w:uiPriority w:val="11"/>
    <w:qFormat/>
    <w:locked/>
    <w:rsid w:val="001D0AFA"/>
    <w:pPr>
      <w:numPr>
        <w:ilvl w:val="1"/>
      </w:numPr>
    </w:pPr>
    <w:rPr>
      <w:i/>
      <w:iCs/>
      <w:color w:val="B9D3EB"/>
      <w:spacing w:val="15"/>
      <w:sz w:val="24"/>
      <w:szCs w:val="24"/>
    </w:rPr>
  </w:style>
  <w:style w:type="character" w:customStyle="1" w:styleId="SubtitleChar">
    <w:name w:val="Subtitle Char"/>
    <w:basedOn w:val="DefaultParagraphFont"/>
    <w:link w:val="Subtitle"/>
    <w:uiPriority w:val="11"/>
    <w:semiHidden/>
    <w:rsid w:val="001D0AFA"/>
    <w:rPr>
      <w:rFonts w:ascii="Arial" w:eastAsia="MS PGothic" w:hAnsi="Arial" w:cs="Times New Roman"/>
      <w:i/>
      <w:iCs/>
      <w:color w:val="B9D3EB"/>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b/>
      <w:bCs/>
      <w:color w:val="auto"/>
    </w:rPr>
  </w:style>
  <w:style w:type="paragraph" w:styleId="BodyText2">
    <w:name w:val="Body Text 2"/>
    <w:basedOn w:val="Normal"/>
    <w:link w:val="BodyText2Char"/>
    <w:semiHidden/>
    <w:locked/>
    <w:rsid w:val="004E5C35"/>
    <w:pPr>
      <w:spacing w:line="480" w:lineRule="auto"/>
    </w:pPr>
    <w:rPr>
      <w:rFonts w:ascii="Trebuchet MS" w:eastAsia="MS Mincho" w:hAnsi="Trebuchet MS"/>
      <w:color w:val="auto"/>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paragraph" w:customStyle="1" w:styleId="PURBullet-Indented">
    <w:name w:val="PUR Bullet- Indented"/>
    <w:basedOn w:val="PURBullet"/>
    <w:link w:val="PURBullet-IndentedChar"/>
    <w:uiPriority w:val="3"/>
    <w:qFormat/>
    <w:rsid w:val="008D3F5A"/>
  </w:style>
  <w:style w:type="character" w:customStyle="1" w:styleId="PURBodyChar">
    <w:name w:val="PUR Body Char"/>
    <w:basedOn w:val="DefaultParagraphFont"/>
    <w:link w:val="PURBody"/>
    <w:rsid w:val="00DC059B"/>
    <w:rPr>
      <w:color w:val="404040"/>
      <w:sz w:val="18"/>
      <w:lang w:val="en-US" w:eastAsia="en-US" w:bidi="ar-SA"/>
    </w:rPr>
  </w:style>
  <w:style w:type="character" w:customStyle="1" w:styleId="PURBody-IndentedChar">
    <w:name w:val="PUR Body - Indented Char"/>
    <w:basedOn w:val="PURBodyChar"/>
    <w:link w:val="PURBody-Indented"/>
    <w:uiPriority w:val="3"/>
    <w:rsid w:val="00A324E3"/>
    <w:rPr>
      <w:color w:val="404040"/>
      <w:sz w:val="18"/>
      <w:lang w:val="en-US" w:eastAsia="en-US" w:bidi="ar-SA"/>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9549A1"/>
    <w:rPr>
      <w:color w:val="404040"/>
      <w:sz w:val="18"/>
      <w:lang w:val="en-US" w:eastAsia="en-US" w:bidi="ar-SA"/>
    </w:rPr>
  </w:style>
  <w:style w:type="character" w:customStyle="1" w:styleId="PURBullet-IndentedChar">
    <w:name w:val="PUR Bullet- Indented Char"/>
    <w:basedOn w:val="PURBulletChar"/>
    <w:link w:val="PURBullet-Indented"/>
    <w:uiPriority w:val="3"/>
    <w:rsid w:val="008D3F5A"/>
    <w:rPr>
      <w:color w:val="404040"/>
      <w:sz w:val="18"/>
      <w:lang w:val="en-US" w:eastAsia="en-US" w:bidi="ar-SA"/>
    </w:rPr>
  </w:style>
  <w:style w:type="character" w:customStyle="1" w:styleId="PURBlueStrongChar">
    <w:name w:val="PUR Blue Strong Char"/>
    <w:basedOn w:val="DefaultParagraphFont"/>
    <w:link w:val="PURBlueStrong"/>
    <w:uiPriority w:val="3"/>
    <w:rsid w:val="001945BE"/>
    <w:rPr>
      <w:smallCaps/>
      <w:color w:val="00467F"/>
      <w:spacing w:val="-4"/>
      <w:sz w:val="18"/>
      <w:lang w:val="en-US" w:eastAsia="en-US" w:bidi="ar-SA"/>
    </w:rPr>
  </w:style>
  <w:style w:type="character" w:customStyle="1" w:styleId="PURBlueStrong-IndentedChar">
    <w:name w:val="PUR Blue Strong - Indented Char"/>
    <w:basedOn w:val="PURBlueStrongChar"/>
    <w:link w:val="PURBlueStrong-Indented"/>
    <w:uiPriority w:val="3"/>
    <w:rsid w:val="00A324E3"/>
    <w:rPr>
      <w:b w:val="0"/>
      <w:smallCaps/>
      <w:color w:val="00467F"/>
      <w:spacing w:val="-4"/>
      <w:sz w:val="18"/>
      <w:lang w:val="en-US" w:eastAsia="en-US" w:bidi="ar-SA"/>
    </w:rPr>
  </w:style>
  <w:style w:type="paragraph" w:customStyle="1" w:styleId="PURSectionHeading">
    <w:name w:val="PUR Section Heading"/>
    <w:basedOn w:val="PURHeading3"/>
    <w:link w:val="PURSectionHeadingChar"/>
    <w:uiPriority w:val="3"/>
    <w:qFormat/>
    <w:rsid w:val="00DC059B"/>
    <w:pPr>
      <w:spacing w:after="120"/>
    </w:pPr>
    <w:rPr>
      <w:b w:val="0"/>
      <w:sz w:val="36"/>
    </w:rPr>
  </w:style>
  <w:style w:type="paragraph" w:customStyle="1" w:styleId="PURBreadcrumb">
    <w:name w:val="PUR Breadcrumb"/>
    <w:basedOn w:val="PURHotBread"/>
    <w:link w:val="PURBreadcrumbChar"/>
    <w:uiPriority w:val="3"/>
    <w:qFormat/>
    <w:rsid w:val="00DC059B"/>
    <w:pPr>
      <w:spacing w:before="240" w:after="240"/>
      <w:jc w:val="right"/>
    </w:pPr>
  </w:style>
  <w:style w:type="character" w:customStyle="1" w:styleId="PURHeading3Char">
    <w:name w:val="PUR Heading 3 Char"/>
    <w:basedOn w:val="PURBodyChar"/>
    <w:link w:val="PURHeading3"/>
    <w:uiPriority w:val="3"/>
    <w:rsid w:val="00DC059B"/>
    <w:rPr>
      <w:b/>
      <w:color w:val="00467F"/>
      <w:spacing w:val="-4"/>
      <w:sz w:val="18"/>
      <w:lang w:val="en-US" w:eastAsia="en-US" w:bidi="ar-SA"/>
    </w:rPr>
  </w:style>
  <w:style w:type="character" w:customStyle="1" w:styleId="PURSectionHeadingChar">
    <w:name w:val="PUR Section Heading Char"/>
    <w:basedOn w:val="PURHeading3Char"/>
    <w:link w:val="PURSectionHeading"/>
    <w:uiPriority w:val="3"/>
    <w:rsid w:val="00DC059B"/>
    <w:rPr>
      <w:b w:val="0"/>
      <w:color w:val="00467F"/>
      <w:spacing w:val="-4"/>
      <w:sz w:val="36"/>
      <w:lang w:val="en-US" w:eastAsia="en-US" w:bidi="ar-SA"/>
    </w:rPr>
  </w:style>
  <w:style w:type="paragraph" w:customStyle="1" w:styleId="PURFootnoteBullet">
    <w:name w:val="PUR Footnote Bullet"/>
    <w:basedOn w:val="PURFootnote"/>
    <w:link w:val="PURFootnoteBulletChar"/>
    <w:uiPriority w:val="3"/>
    <w:qFormat/>
    <w:rsid w:val="00CA52B1"/>
    <w:pPr>
      <w:numPr>
        <w:numId w:val="3"/>
      </w:numPr>
      <w:spacing w:after="120"/>
      <w:ind w:left="547" w:hanging="216"/>
      <w:contextualSpacing/>
    </w:pPr>
  </w:style>
  <w:style w:type="character" w:customStyle="1" w:styleId="PURHotBreadChar">
    <w:name w:val="PUR Hot Bread Char"/>
    <w:basedOn w:val="DefaultParagraphFont"/>
    <w:link w:val="PURHotBread"/>
    <w:uiPriority w:val="3"/>
    <w:rsid w:val="00DC059B"/>
    <w:rPr>
      <w:color w:val="797979"/>
      <w:sz w:val="18"/>
      <w:lang w:val="en-US" w:eastAsia="en-US" w:bidi="ar-SA"/>
    </w:rPr>
  </w:style>
  <w:style w:type="character" w:customStyle="1" w:styleId="PURBreadcrumbChar">
    <w:name w:val="PUR Breadcrumb Char"/>
    <w:basedOn w:val="PURHotBreadChar"/>
    <w:link w:val="PURBreadcrumb"/>
    <w:uiPriority w:val="3"/>
    <w:rsid w:val="00DC059B"/>
    <w:rPr>
      <w:color w:val="797979"/>
      <w:sz w:val="18"/>
      <w:lang w:val="en-US" w:eastAsia="en-US" w:bidi="ar-SA"/>
    </w:rPr>
  </w:style>
  <w:style w:type="paragraph" w:customStyle="1" w:styleId="PURLMSH">
    <w:name w:val="PUR LM_SH"/>
    <w:basedOn w:val="PURBody"/>
    <w:uiPriority w:val="3"/>
    <w:qFormat/>
    <w:rsid w:val="001C2590"/>
    <w:pPr>
      <w:spacing w:after="0"/>
    </w:pPr>
    <w:rPr>
      <w:rFonts w:ascii="Arial Narrow" w:hAnsi="Arial Narrow"/>
    </w:rPr>
  </w:style>
  <w:style w:type="character" w:customStyle="1" w:styleId="PURFootnoteChar">
    <w:name w:val="PUR Footnote Char"/>
    <w:basedOn w:val="DefaultParagraphFont"/>
    <w:link w:val="PURFootnote"/>
    <w:uiPriority w:val="3"/>
    <w:rsid w:val="00916542"/>
    <w:rPr>
      <w:color w:val="404040"/>
      <w:sz w:val="16"/>
      <w:lang w:val="en-US" w:eastAsia="en-US" w:bidi="ar-SA"/>
    </w:rPr>
  </w:style>
  <w:style w:type="character" w:customStyle="1" w:styleId="PURFootnoteBulletChar">
    <w:name w:val="PUR Footnote Bullet Char"/>
    <w:basedOn w:val="PURFootnoteChar"/>
    <w:link w:val="PURFootnoteBullet"/>
    <w:uiPriority w:val="3"/>
    <w:rsid w:val="00CA52B1"/>
    <w:rPr>
      <w:color w:val="404040"/>
      <w:sz w:val="16"/>
      <w:lang w:val="en-US" w:eastAsia="en-US" w:bidi="ar-SA"/>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b w:val="0"/>
      <w:color w:val="00467F"/>
      <w:spacing w:val="-4"/>
      <w:sz w:val="36"/>
      <w:lang w:val="en-US" w:eastAsia="en-US" w:bidi="ar-SA"/>
    </w:rPr>
  </w:style>
  <w:style w:type="paragraph" w:customStyle="1" w:styleId="PURTableHeaderWhite">
    <w:name w:val="PUR Table Header/White"/>
    <w:basedOn w:val="PURTableText"/>
    <w:next w:val="PURBody"/>
    <w:uiPriority w:val="3"/>
    <w:qFormat/>
    <w:rsid w:val="00D05436"/>
    <w:rPr>
      <w:color w:val="FFFFFF"/>
    </w:rPr>
  </w:style>
  <w:style w:type="paragraph" w:customStyle="1" w:styleId="bulletlist2">
    <w:name w:val="bullet list2"/>
    <w:basedOn w:val="Normal"/>
    <w:rsid w:val="00D05436"/>
    <w:pPr>
      <w:widowControl w:val="0"/>
      <w:tabs>
        <w:tab w:val="num" w:pos="1350"/>
        <w:tab w:val="num" w:pos="1386"/>
      </w:tabs>
      <w:adjustRightInd w:val="0"/>
      <w:spacing w:after="0" w:line="360" w:lineRule="atLeast"/>
      <w:ind w:left="1354" w:hanging="288"/>
      <w:jc w:val="both"/>
      <w:textAlignment w:val="baseline"/>
    </w:pPr>
    <w:rPr>
      <w:rFonts w:ascii="Trebuchet MS" w:eastAsia="Times New Roman" w:hAnsi="Trebuchet MS" w:cs="Tahoma"/>
      <w:color w:val="auto"/>
      <w:sz w:val="18"/>
      <w:szCs w:val="24"/>
    </w:rPr>
  </w:style>
  <w:style w:type="character" w:customStyle="1" w:styleId="3iNumbered2ndlevelChar1">
    <w:name w:val="3i. Numbered 2nd level Char1"/>
    <w:link w:val="3iNumbered2ndlevel"/>
    <w:uiPriority w:val="99"/>
    <w:rsid w:val="00D05436"/>
    <w:rPr>
      <w:rFonts w:ascii="Tahoma" w:eastAsia="MS Mincho" w:hAnsi="Tahoma" w:cs="Times New Roman"/>
      <w:color w:val="000000"/>
      <w:sz w:val="14"/>
    </w:rPr>
  </w:style>
  <w:style w:type="paragraph" w:customStyle="1" w:styleId="3LABody">
    <w:name w:val="3. LA Body"/>
    <w:basedOn w:val="Normal"/>
    <w:rsid w:val="00D05436"/>
    <w:pPr>
      <w:widowControl w:val="0"/>
      <w:adjustRightInd w:val="0"/>
      <w:spacing w:before="60" w:after="0" w:line="180" w:lineRule="exact"/>
      <w:jc w:val="both"/>
      <w:textAlignment w:val="baseline"/>
    </w:pPr>
    <w:rPr>
      <w:rFonts w:ascii="Franklin Gothic Book" w:eastAsia="Times New Roman" w:hAnsi="Franklin Gothic Book"/>
      <w:color w:val="auto"/>
      <w:sz w:val="16"/>
    </w:rPr>
  </w:style>
  <w:style w:type="paragraph" w:styleId="FootnoteText">
    <w:name w:val="footnote text"/>
    <w:basedOn w:val="Normal"/>
    <w:link w:val="FootnoteTextChar"/>
    <w:semiHidden/>
    <w:locked/>
    <w:rsid w:val="00D05436"/>
    <w:pPr>
      <w:widowControl w:val="0"/>
      <w:adjustRightInd w:val="0"/>
      <w:spacing w:after="0" w:line="360" w:lineRule="atLeast"/>
      <w:jc w:val="both"/>
      <w:textAlignment w:val="baseline"/>
    </w:pPr>
    <w:rPr>
      <w:rFonts w:ascii="Times New Roman" w:eastAsia="SimSun" w:hAnsi="Times New Roman"/>
      <w:color w:val="auto"/>
      <w:lang w:eastAsia="zh-CN"/>
    </w:rPr>
  </w:style>
  <w:style w:type="character" w:customStyle="1" w:styleId="FootnoteTextChar">
    <w:name w:val="Footnote Text Char"/>
    <w:basedOn w:val="DefaultParagraphFont"/>
    <w:link w:val="FootnoteText"/>
    <w:semiHidden/>
    <w:rsid w:val="00D05436"/>
    <w:rPr>
      <w:rFonts w:ascii="Times New Roman" w:eastAsia="SimSun" w:hAnsi="Times New Roman" w:cs="Times New Roman"/>
      <w:color w:val="auto"/>
      <w:lang w:eastAsia="zh-CN"/>
    </w:rPr>
  </w:style>
  <w:style w:type="character" w:styleId="FootnoteReference">
    <w:name w:val="footnote reference"/>
    <w:semiHidden/>
    <w:locked/>
    <w:rsid w:val="00D05436"/>
    <w:rPr>
      <w:vertAlign w:val="superscript"/>
    </w:rPr>
  </w:style>
  <w:style w:type="paragraph" w:customStyle="1" w:styleId="default">
    <w:name w:val="default"/>
    <w:basedOn w:val="Normal"/>
    <w:rsid w:val="008F7CB0"/>
    <w:pPr>
      <w:spacing w:after="0"/>
    </w:pPr>
    <w:rPr>
      <w:rFonts w:ascii="Tahoma" w:eastAsia="Calibri" w:hAnsi="Tahoma" w:cs="Tahoma"/>
      <w:color w:val="000000"/>
      <w:sz w:val="24"/>
      <w:szCs w:val="24"/>
    </w:rPr>
  </w:style>
  <w:style w:type="paragraph" w:customStyle="1" w:styleId="listparagraph0">
    <w:name w:val="listparagraph"/>
    <w:basedOn w:val="Normal"/>
    <w:rsid w:val="009E3C3B"/>
    <w:pPr>
      <w:autoSpaceDE w:val="0"/>
      <w:autoSpaceDN w:val="0"/>
      <w:spacing w:after="0"/>
      <w:ind w:left="720"/>
    </w:pPr>
    <w:rPr>
      <w:rFonts w:eastAsia="Times New Roman" w:cs="Arial"/>
      <w:color w:val="auto"/>
      <w:sz w:val="24"/>
      <w:szCs w:val="24"/>
    </w:rPr>
  </w:style>
  <w:style w:type="paragraph" w:customStyle="1" w:styleId="exceptionbody0">
    <w:name w:val="exceptionbody"/>
    <w:basedOn w:val="Normal"/>
    <w:uiPriority w:val="99"/>
    <w:rsid w:val="008D5AC9"/>
    <w:pPr>
      <w:spacing w:after="60" w:line="255" w:lineRule="atLeast"/>
      <w:ind w:left="216"/>
      <w:jc w:val="both"/>
    </w:pPr>
    <w:rPr>
      <w:rFonts w:ascii="Trebuchet MS" w:eastAsia="Times New Roman" w:hAnsi="Trebuchet MS"/>
      <w:color w:val="000000"/>
      <w:sz w:val="18"/>
      <w:szCs w:val="18"/>
    </w:rPr>
  </w:style>
  <w:style w:type="paragraph" w:customStyle="1" w:styleId="Char1">
    <w:name w:val="Char1"/>
    <w:basedOn w:val="Normal"/>
    <w:rsid w:val="00533ED0"/>
    <w:pPr>
      <w:widowControl w:val="0"/>
      <w:adjustRightInd w:val="0"/>
      <w:spacing w:after="160" w:line="240" w:lineRule="exact"/>
      <w:jc w:val="both"/>
      <w:textAlignment w:val="baseline"/>
    </w:pPr>
    <w:rPr>
      <w:rFonts w:ascii="Verdana" w:eastAsia="Times New Roman" w:hAnsi="Verdana"/>
      <w:color w:val="auto"/>
    </w:rPr>
  </w:style>
  <w:style w:type="table" w:customStyle="1" w:styleId="TableGrid1">
    <w:name w:val="Table Grid1"/>
    <w:basedOn w:val="TableNormal"/>
    <w:next w:val="TableGrid"/>
    <w:uiPriority w:val="59"/>
    <w:rsid w:val="00D418C7"/>
    <w:rPr>
      <w:color w:val="79797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locked/>
    <w:rsid w:val="007C3375"/>
    <w:pPr>
      <w:spacing w:before="100" w:beforeAutospacing="1" w:after="100" w:afterAutospacing="1"/>
    </w:pPr>
    <w:rPr>
      <w:rFonts w:ascii="Times New Roman" w:eastAsia="Times New Roman" w:hAnsi="Times New Roman"/>
      <w:color w:val="auto"/>
      <w:sz w:val="24"/>
      <w:szCs w:val="24"/>
    </w:rPr>
  </w:style>
  <w:style w:type="character" w:customStyle="1" w:styleId="Heading9Char">
    <w:name w:val="Heading 9 Char"/>
    <w:basedOn w:val="DefaultParagraphFont"/>
    <w:link w:val="Heading9"/>
    <w:uiPriority w:val="9"/>
    <w:semiHidden/>
    <w:rsid w:val="007D5128"/>
    <w:rPr>
      <w:rFonts w:ascii="Arial" w:eastAsia="MS PGothic" w:hAnsi="Arial" w:cs="Times New Roman"/>
      <w:i/>
      <w:iCs/>
      <w:color w:val="404040"/>
    </w:rPr>
  </w:style>
  <w:style w:type="table" w:customStyle="1" w:styleId="PURTable">
    <w:name w:val="PURTable"/>
    <w:uiPriority w:val="99"/>
    <w:rsid w:val="001945BE"/>
    <w:rPr>
      <w:rFonts w:eastAsia="Arial"/>
      <w:color w:val="404040"/>
      <w:sz w:val="18"/>
      <w:lang w:eastAsia="ja-JP"/>
    </w:rPr>
    <w:tblPr>
      <w:tblInd w:w="274" w:type="dxa"/>
      <w:tblBorders>
        <w:top w:val="single" w:sz="4" w:space="0" w:color="00467F"/>
        <w:bottom w:val="single" w:sz="4" w:space="0" w:color="00467F"/>
        <w:insideH w:val="single" w:sz="4" w:space="0" w:color="00467F"/>
        <w:insideV w:val="single" w:sz="4" w:space="0" w:color="00467F"/>
      </w:tblBorders>
      <w:tblCellMar>
        <w:top w:w="58" w:type="dxa"/>
        <w:left w:w="58" w:type="dxa"/>
        <w:bottom w:w="58" w:type="dxa"/>
        <w:right w:w="58" w:type="dxa"/>
      </w:tblCellMar>
    </w:tblPr>
    <w:tcPr>
      <w:shd w:val="clear" w:color="auto" w:fill="auto"/>
    </w:tcPr>
  </w:style>
  <w:style w:type="paragraph" w:customStyle="1" w:styleId="PURBlueBGHeader">
    <w:name w:val="PURBlueBGHeader"/>
    <w:basedOn w:val="PURBody"/>
    <w:uiPriority w:val="3"/>
    <w:qFormat/>
    <w:rsid w:val="0085206E"/>
    <w:pPr>
      <w:pBdr>
        <w:top w:val="single" w:sz="12" w:space="1" w:color="E5EEF7"/>
        <w:left w:val="single" w:sz="12" w:space="4" w:color="E5EEF7"/>
        <w:bottom w:val="single" w:sz="12" w:space="1" w:color="E5EEF7"/>
        <w:right w:val="single" w:sz="12" w:space="4" w:color="E5EEF7"/>
      </w:pBdr>
      <w:shd w:val="clear" w:color="auto" w:fill="E5EEF7"/>
    </w:pPr>
    <w:rPr>
      <w:rFonts w:eastAsia="Arial"/>
      <w:b/>
    </w:rPr>
  </w:style>
  <w:style w:type="table" w:customStyle="1" w:styleId="PURTableNoVertical">
    <w:name w:val="PURTableNoVertical"/>
    <w:basedOn w:val="PURTable"/>
    <w:uiPriority w:val="99"/>
    <w:rsid w:val="008C0777"/>
    <w:tblPr>
      <w:tblInd w:w="274" w:type="dxa"/>
      <w:tblBorders>
        <w:insideH w:val="single" w:sz="4" w:space="0" w:color="00467F"/>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Bullet3">
    <w:name w:val="Bullet 3"/>
    <w:basedOn w:val="Normal"/>
    <w:link w:val="Bullet3Char1"/>
    <w:uiPriority w:val="99"/>
    <w:rsid w:val="00866107"/>
    <w:pPr>
      <w:numPr>
        <w:numId w:val="11"/>
      </w:numPr>
      <w:spacing w:before="120"/>
    </w:pPr>
    <w:rPr>
      <w:rFonts w:ascii="Tahoma" w:eastAsia="MS Mincho" w:hAnsi="Tahoma" w:cs="Tahoma"/>
      <w:color w:val="auto"/>
      <w:sz w:val="19"/>
      <w:szCs w:val="19"/>
    </w:rPr>
  </w:style>
  <w:style w:type="character" w:customStyle="1" w:styleId="Bullet3Char1">
    <w:name w:val="Bullet 3 Char1"/>
    <w:basedOn w:val="DefaultParagraphFont"/>
    <w:link w:val="Bullet3"/>
    <w:uiPriority w:val="99"/>
    <w:locked/>
    <w:rsid w:val="00866107"/>
    <w:rPr>
      <w:rFonts w:ascii="Tahoma" w:eastAsia="MS Mincho" w:hAnsi="Tahoma" w:cs="Tahoma"/>
      <w:color w:val="auto"/>
      <w:sz w:val="19"/>
      <w:szCs w:val="19"/>
    </w:rPr>
  </w:style>
  <w:style w:type="table" w:customStyle="1" w:styleId="ProductAttributesTable">
    <w:name w:val="ProductAttributesTable"/>
    <w:basedOn w:val="TableNormal"/>
    <w:uiPriority w:val="99"/>
    <w:rsid w:val="0057349C"/>
    <w:rPr>
      <w:rFonts w:ascii="Arial Narrow" w:eastAsia="Arial" w:hAnsi="Arial Narrow"/>
      <w:color w:val="404040"/>
      <w:sz w:val="18"/>
    </w:rPr>
    <w:tblPr>
      <w:tblInd w:w="0" w:type="dxa"/>
      <w:tblBorders>
        <w:top w:val="single" w:sz="4" w:space="0" w:color="00467F"/>
        <w:bottom w:val="single" w:sz="4" w:space="0" w:color="00467F"/>
      </w:tblBorders>
      <w:tblCellMar>
        <w:top w:w="58" w:type="dxa"/>
        <w:left w:w="115" w:type="dxa"/>
        <w:bottom w:w="58" w:type="dxa"/>
        <w:right w:w="115" w:type="dxa"/>
      </w:tblCellMar>
    </w:tblPr>
  </w:style>
  <w:style w:type="table" w:customStyle="1" w:styleId="PURFooterTable">
    <w:name w:val="PURFooterTable"/>
    <w:basedOn w:val="TableNormal"/>
    <w:uiPriority w:val="99"/>
    <w:rsid w:val="0057349C"/>
    <w:rPr>
      <w:rFonts w:eastAsia="Arial"/>
      <w:sz w:val="16"/>
    </w:rPr>
    <w:tblPr>
      <w:tblStyleColBandSize w:val="1"/>
      <w:jc w:val="center"/>
      <w:tblInd w:w="0" w:type="dxa"/>
      <w:tblCellMar>
        <w:top w:w="0" w:type="dxa"/>
        <w:left w:w="0" w:type="dxa"/>
        <w:bottom w:w="0" w:type="dxa"/>
        <w:right w:w="0" w:type="dxa"/>
      </w:tblCellMar>
    </w:tblPr>
    <w:trPr>
      <w:jc w:val="center"/>
    </w:trPr>
    <w:tblStylePr w:type="band1Vert">
      <w:tblPr/>
      <w:tcPr>
        <w:tcBorders>
          <w:top w:val="single" w:sz="4" w:space="0" w:color="BFBFBF"/>
          <w:left w:val="single" w:sz="4" w:space="0" w:color="BFBFBF"/>
          <w:bottom w:val="single" w:sz="4" w:space="0" w:color="BFBFBF"/>
          <w:right w:val="single" w:sz="4" w:space="0" w:color="BFBFBF"/>
        </w:tcBorders>
        <w:shd w:val="clear" w:color="auto" w:fill="F2F2F2"/>
      </w:tcPr>
    </w:tblStylePr>
  </w:style>
  <w:style w:type="paragraph" w:customStyle="1" w:styleId="PURFooterText">
    <w:name w:val="PURFooterText"/>
    <w:basedOn w:val="Normal"/>
    <w:uiPriority w:val="3"/>
    <w:qFormat/>
    <w:rsid w:val="0057349C"/>
    <w:pPr>
      <w:spacing w:after="0"/>
    </w:pPr>
    <w:rPr>
      <w:rFonts w:ascii="Arial Narrow" w:eastAsia="Arial" w:hAnsi="Arial Narrow"/>
      <w:b/>
      <w:color w:val="404040"/>
      <w:sz w:val="16"/>
    </w:rPr>
  </w:style>
  <w:style w:type="character" w:styleId="LineNumber">
    <w:name w:val="line number"/>
    <w:basedOn w:val="DefaultParagraphFont"/>
    <w:uiPriority w:val="99"/>
    <w:semiHidden/>
    <w:locked/>
    <w:rsid w:val="00F60F84"/>
  </w:style>
  <w:style w:type="character" w:customStyle="1" w:styleId="LogoportMarkup">
    <w:name w:val="LogoportMarkup"/>
    <w:basedOn w:val="DefaultParagraphFont"/>
    <w:rsid w:val="00265BAB"/>
    <w:rPr>
      <w:rFonts w:ascii="Courier New" w:hAnsi="Courier New" w:cs="Courier New"/>
      <w:b w:val="0"/>
      <w:i w:val="0"/>
      <w:color w:val="FF0000"/>
      <w:sz w:val="18"/>
    </w:rPr>
  </w:style>
  <w:style w:type="character" w:customStyle="1" w:styleId="LogoportDoNotTranslate">
    <w:name w:val="LogoportDoNotTranslate"/>
    <w:basedOn w:val="DefaultParagraphFont"/>
    <w:rsid w:val="00265BAB"/>
    <w:rPr>
      <w:rFonts w:ascii="Courier New" w:hAnsi="Courier New" w:cs="Courier New"/>
      <w:b w:val="0"/>
      <w:i w:val="0"/>
      <w:color w:val="808080"/>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MS PGothic" w:hAnsi="Arial" w:cs="Times New Roman"/>
        <w:lang w:val="en-US" w:eastAsia="en-US" w:bidi="ar-SA"/>
      </w:rPr>
    </w:rPrDefault>
    <w:pPrDefault/>
  </w:docDefaults>
  <w:latentStyles w:defLockedState="1" w:defUIPriority="99" w:defSemiHidden="1" w:defUnhideWhenUsed="1" w:defQFormat="0" w:count="267">
    <w:lsdException w:name="Normal" w:locked="0" w:semiHidden="0" w:uiPriority="3" w:unhideWhenUsed="0" w:qFormat="1"/>
    <w:lsdException w:name="heading 1" w:locked="0" w:semiHidden="0" w:uiPriority="9" w:unhideWhenUsed="0" w:qFormat="1"/>
    <w:lsdException w:name="heading 2" w:locked="0" w:semiHidden="0" w:uiPriority="9" w:unhideWhenUsed="0" w:qFormat="1"/>
    <w:lsdException w:name="heading 3" w:locked="0"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index 1" w:locked="0"/>
    <w:lsdException w:name="index 2" w:locked="0"/>
    <w:lsdException w:name="index 3" w:locked="0"/>
    <w:lsdException w:name="toc 1" w:locked="0" w:uiPriority="39" w:qFormat="1"/>
    <w:lsdException w:name="toc 2" w:locked="0" w:uiPriority="39" w:qFormat="1"/>
    <w:lsdException w:name="toc 3" w:locked="0"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oa heading" w:locked="0"/>
    <w:lsdException w:name="List Number" w:unhideWhenUsed="0"/>
    <w:lsdException w:name="List 4" w:unhideWhenUsed="0"/>
    <w:lsdException w:name="List 5" w:unhideWhenUsed="0"/>
    <w:lsdException w:name="Title" w:semiHidden="0" w:uiPriority="10" w:unhideWhenUsed="0" w:qFormat="1"/>
    <w:lsdException w:name="Default Paragraph Font" w:locked="0" w:uiPriority="1"/>
    <w:lsdException w:name="Subtitle" w:semiHidden="0" w:uiPriority="11" w:unhideWhenUsed="0" w:qFormat="1"/>
    <w:lsdException w:name="Salutation" w:unhideWhenUsed="0"/>
    <w:lsdException w:name="Date" w:unhideWhenUsed="0"/>
    <w:lsdException w:name="Body Text First Indent" w:unhideWhenUsed="0"/>
    <w:lsdException w:name="Body Text 2" w:uiPriority="0"/>
    <w:lsdException w:name="Body Text 3" w:uiPriority="0"/>
    <w:lsdException w:name="Hyperlink" w:locked="0"/>
    <w:lsdException w:name="Strong" w:locked="0" w:semiHidden="0" w:uiPriority="22" w:unhideWhenUsed="0" w:qFormat="1"/>
    <w:lsdException w:name="Emphasis" w:semiHidden="0" w:uiPriority="0" w:unhideWhenUsed="0" w:qFormat="1"/>
    <w:lsdException w:name="Plain Text" w:uiPriority="0"/>
    <w:lsdException w:name="HTML Top of Form" w:locked="0"/>
    <w:lsdException w:name="HTML Bottom of Form" w:locked="0"/>
    <w:lsdException w:name="Normal Table" w:locked="0"/>
    <w:lsdException w:name="No List" w:locked="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uiPriority w:val="3"/>
    <w:qFormat/>
    <w:rsid w:val="00E54106"/>
    <w:pPr>
      <w:spacing w:after="120"/>
    </w:pPr>
    <w:rPr>
      <w:color w:val="797979"/>
    </w:rPr>
  </w:style>
  <w:style w:type="paragraph" w:styleId="Heading1">
    <w:name w:val="heading 1"/>
    <w:basedOn w:val="Normal"/>
    <w:next w:val="Normal"/>
    <w:link w:val="Heading1Char"/>
    <w:uiPriority w:val="9"/>
    <w:qFormat/>
    <w:rsid w:val="00732F38"/>
    <w:pPr>
      <w:shd w:val="clear" w:color="auto" w:fill="B9D3EB"/>
      <w:spacing w:before="280" w:line="220" w:lineRule="exact"/>
      <w:outlineLvl w:val="0"/>
    </w:pPr>
    <w:rPr>
      <w:b/>
      <w:noProof/>
      <w:color w:val="FFFFFF"/>
    </w:rPr>
  </w:style>
  <w:style w:type="paragraph" w:styleId="Heading2">
    <w:name w:val="heading 2"/>
    <w:aliases w:val="PUR H2"/>
    <w:basedOn w:val="Normal"/>
    <w:next w:val="Normal"/>
    <w:link w:val="Heading2Char"/>
    <w:uiPriority w:val="9"/>
    <w:qFormat/>
    <w:rsid w:val="00732F38"/>
    <w:pPr>
      <w:pBdr>
        <w:bottom w:val="single" w:sz="4" w:space="1" w:color="00467F"/>
      </w:pBdr>
      <w:spacing w:before="200" w:after="60"/>
      <w:outlineLvl w:val="1"/>
    </w:pPr>
    <w:rPr>
      <w:b/>
      <w:caps/>
      <w:color w:val="00467F"/>
      <w:sz w:val="16"/>
    </w:rPr>
  </w:style>
  <w:style w:type="paragraph" w:styleId="Heading3">
    <w:name w:val="heading 3"/>
    <w:aliases w:val="PUR H3"/>
    <w:basedOn w:val="Normal"/>
    <w:next w:val="Normal"/>
    <w:link w:val="Heading3Char"/>
    <w:qFormat/>
    <w:rsid w:val="009E4479"/>
    <w:pPr>
      <w:spacing w:before="240" w:after="80"/>
      <w:outlineLvl w:val="2"/>
    </w:pPr>
    <w:rPr>
      <w:color w:val="auto"/>
      <w:sz w:val="30"/>
    </w:rPr>
  </w:style>
  <w:style w:type="paragraph" w:styleId="Heading4">
    <w:name w:val="heading 4"/>
    <w:basedOn w:val="Normal"/>
    <w:next w:val="Normal"/>
    <w:link w:val="Heading4Char1"/>
    <w:uiPriority w:val="9"/>
    <w:qFormat/>
    <w:locked/>
    <w:rsid w:val="00F2655B"/>
    <w:pPr>
      <w:keepNext/>
      <w:keepLines/>
      <w:spacing w:before="200" w:after="0"/>
      <w:outlineLvl w:val="3"/>
    </w:pPr>
    <w:rPr>
      <w:b/>
      <w:bCs/>
      <w:i/>
      <w:iCs/>
      <w:color w:val="B9D3EB"/>
    </w:rPr>
  </w:style>
  <w:style w:type="paragraph" w:styleId="Heading9">
    <w:name w:val="heading 9"/>
    <w:basedOn w:val="Normal"/>
    <w:next w:val="Normal"/>
    <w:link w:val="Heading9Char"/>
    <w:uiPriority w:val="9"/>
    <w:qFormat/>
    <w:locked/>
    <w:rsid w:val="007D5128"/>
    <w:pPr>
      <w:keepNext/>
      <w:keepLines/>
      <w:spacing w:before="200" w:after="0"/>
      <w:outlineLvl w:val="8"/>
    </w:pPr>
    <w:rPr>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shd w:val="clear" w:color="auto" w:fill="B9D3EB"/>
    </w:rPr>
  </w:style>
  <w:style w:type="character" w:customStyle="1" w:styleId="Heading2Char">
    <w:name w:val="Heading 2 Char"/>
    <w:aliases w:val="PUR H2 Char"/>
    <w:basedOn w:val="DefaultParagraphFont"/>
    <w:link w:val="Heading2"/>
    <w:uiPriority w:val="9"/>
    <w:rsid w:val="00B3292C"/>
    <w:rPr>
      <w:b/>
      <w:caps/>
      <w:color w:val="00467F"/>
      <w:sz w:val="16"/>
    </w:rPr>
  </w:style>
  <w:style w:type="character" w:customStyle="1" w:styleId="Heading3Char">
    <w:name w:val="Heading 3 Char"/>
    <w:aliases w:val="PUR H3 Char"/>
    <w:basedOn w:val="DefaultParagraphFont"/>
    <w:link w:val="Heading3"/>
    <w:rsid w:val="00B3292C"/>
    <w:rPr>
      <w:color w:val="auto"/>
      <w:sz w:val="30"/>
    </w:rPr>
  </w:style>
  <w:style w:type="paragraph" w:customStyle="1" w:styleId="PURBody">
    <w:name w:val="PUR Body"/>
    <w:link w:val="PURBodyChar"/>
    <w:qFormat/>
    <w:rsid w:val="00DC059B"/>
    <w:pPr>
      <w:spacing w:after="120"/>
    </w:pPr>
    <w:rPr>
      <w:color w:val="404040"/>
      <w:sz w:val="18"/>
    </w:rPr>
  </w:style>
  <w:style w:type="paragraph" w:customStyle="1" w:styleId="PURHeading3">
    <w:name w:val="PUR Heading 3"/>
    <w:basedOn w:val="PURBody"/>
    <w:next w:val="PURBody"/>
    <w:link w:val="PURHeading3Char"/>
    <w:uiPriority w:val="3"/>
    <w:rsid w:val="00A3168A"/>
    <w:pPr>
      <w:spacing w:after="60"/>
    </w:pPr>
    <w:rPr>
      <w:b/>
      <w:color w:val="00467F"/>
      <w:spacing w:val="-4"/>
    </w:rPr>
  </w:style>
  <w:style w:type="paragraph" w:customStyle="1" w:styleId="PURHeading1">
    <w:name w:val="PUR Heading 1"/>
    <w:next w:val="PURBody"/>
    <w:uiPriority w:val="3"/>
    <w:qFormat/>
    <w:rsid w:val="00007C9E"/>
    <w:pPr>
      <w:keepNext/>
      <w:keepLines/>
      <w:pBdr>
        <w:bottom w:val="single" w:sz="8" w:space="1" w:color="00467F"/>
      </w:pBdr>
      <w:spacing w:before="240" w:after="240" w:line="240" w:lineRule="exact"/>
    </w:pPr>
    <w:rPr>
      <w:smallCaps/>
      <w:noProof/>
      <w:color w:val="00467F"/>
      <w:sz w:val="24"/>
      <w:szCs w:val="24"/>
    </w:rPr>
  </w:style>
  <w:style w:type="paragraph" w:customStyle="1" w:styleId="PURHeading2">
    <w:name w:val="PUR Heading 2"/>
    <w:next w:val="PURBody"/>
    <w:uiPriority w:val="3"/>
    <w:qFormat/>
    <w:rsid w:val="00DC059B"/>
    <w:pPr>
      <w:keepNext/>
      <w:keepLines/>
      <w:spacing w:after="120" w:line="240" w:lineRule="exact"/>
    </w:pPr>
    <w:rPr>
      <w:rFonts w:ascii="Arial Black" w:hAnsi="Arial Black"/>
      <w:color w:val="404040"/>
    </w:rPr>
  </w:style>
  <w:style w:type="paragraph" w:customStyle="1" w:styleId="PURLicenseTerm">
    <w:name w:val="PUR License Term"/>
    <w:next w:val="PURBody"/>
    <w:uiPriority w:val="3"/>
    <w:qFormat/>
    <w:rsid w:val="000B6567"/>
    <w:pPr>
      <w:spacing w:after="120" w:line="240" w:lineRule="exact"/>
    </w:pPr>
    <w:rPr>
      <w:spacing w:val="-2"/>
      <w:sz w:val="12"/>
    </w:rPr>
  </w:style>
  <w:style w:type="paragraph" w:customStyle="1" w:styleId="PURGraphic">
    <w:name w:val="PUR Graphic"/>
    <w:next w:val="PURBody"/>
    <w:uiPriority w:val="3"/>
    <w:qFormat/>
    <w:rsid w:val="009E6365"/>
    <w:pPr>
      <w:spacing w:before="120" w:after="120"/>
    </w:pPr>
    <w:rPr>
      <w:noProof/>
      <w:color w:val="797979"/>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A30"/>
    <w:rPr>
      <w:rFonts w:ascii="Tahoma" w:hAnsi="Tahoma" w:cs="Tahoma"/>
      <w:sz w:val="16"/>
      <w:szCs w:val="16"/>
    </w:rPr>
  </w:style>
  <w:style w:type="paragraph" w:customStyle="1" w:styleId="PURHeading4">
    <w:name w:val="PUR Heading 4"/>
    <w:next w:val="PURBody"/>
    <w:link w:val="PURHeading4Char"/>
    <w:uiPriority w:val="3"/>
    <w:qFormat/>
    <w:rsid w:val="00B3292C"/>
    <w:rPr>
      <w:sz w:val="3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1945BE"/>
    <w:pPr>
      <w:keepNext/>
      <w:keepLines/>
      <w:spacing w:after="60" w:line="240" w:lineRule="exact"/>
      <w:ind w:left="274"/>
    </w:pPr>
    <w:rPr>
      <w:smallCaps/>
      <w:color w:val="00467F"/>
      <w:spacing w:val="-4"/>
      <w:sz w:val="18"/>
    </w:rPr>
  </w:style>
  <w:style w:type="paragraph" w:customStyle="1" w:styleId="PURPageNumber">
    <w:name w:val="PUR Page Number"/>
    <w:next w:val="PURBody"/>
    <w:uiPriority w:val="3"/>
    <w:qFormat/>
    <w:rsid w:val="00F93F9E"/>
    <w:pPr>
      <w:tabs>
        <w:tab w:val="right" w:pos="14400"/>
      </w:tabs>
    </w:pPr>
    <w:rPr>
      <w:b/>
      <w:color w:val="00467F"/>
    </w:rPr>
  </w:style>
  <w:style w:type="paragraph" w:customStyle="1" w:styleId="PURBullet">
    <w:name w:val="PUR Bullet"/>
    <w:basedOn w:val="PURBody"/>
    <w:next w:val="PURBody"/>
    <w:link w:val="PURBulletChar"/>
    <w:uiPriority w:val="3"/>
    <w:qFormat/>
    <w:rsid w:val="009549A1"/>
    <w:pPr>
      <w:numPr>
        <w:numId w:val="1"/>
      </w:numPr>
      <w:spacing w:line="240" w:lineRule="exact"/>
      <w:contextualSpacing/>
    </w:pPr>
  </w:style>
  <w:style w:type="table" w:styleId="TableGrid">
    <w:name w:val="Table Grid"/>
    <w:basedOn w:val="TableNormal"/>
    <w:uiPriority w:val="59"/>
    <w:locked/>
    <w:rsid w:val="009B7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TableText">
    <w:name w:val="PUR Table Text"/>
    <w:next w:val="PURBody"/>
    <w:link w:val="PURTableTextChar"/>
    <w:uiPriority w:val="3"/>
    <w:qFormat/>
    <w:rsid w:val="00546F23"/>
    <w:pPr>
      <w:keepNext/>
      <w:keepLines/>
      <w:spacing w:after="120" w:line="240" w:lineRule="exact"/>
    </w:pPr>
    <w:rPr>
      <w:b/>
      <w:i/>
      <w:color w:val="404040"/>
      <w:sz w:val="18"/>
    </w:rPr>
  </w:style>
  <w:style w:type="paragraph" w:customStyle="1" w:styleId="PURTableHeaderBlue">
    <w:name w:val="PUR Table Header/Blue"/>
    <w:next w:val="PURBody"/>
    <w:uiPriority w:val="3"/>
    <w:qFormat/>
    <w:rsid w:val="00170E0B"/>
    <w:pPr>
      <w:keepNext/>
      <w:shd w:val="clear" w:color="auto" w:fill="E5EEF7"/>
    </w:pPr>
    <w:rPr>
      <w:b/>
      <w:color w:val="404040"/>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locked/>
    <w:rsid w:val="00B3292C"/>
    <w:pPr>
      <w:tabs>
        <w:tab w:val="center" w:pos="4680"/>
        <w:tab w:val="right" w:pos="9360"/>
      </w:tabs>
      <w:spacing w:after="0"/>
    </w:pPr>
  </w:style>
  <w:style w:type="paragraph" w:styleId="TOC2">
    <w:name w:val="toc 2"/>
    <w:basedOn w:val="Heading1"/>
    <w:next w:val="Normal"/>
    <w:uiPriority w:val="39"/>
    <w:unhideWhenUsed/>
    <w:qFormat/>
    <w:rsid w:val="003425ED"/>
    <w:pPr>
      <w:shd w:val="clear" w:color="auto" w:fill="auto"/>
      <w:tabs>
        <w:tab w:val="right" w:pos="5210"/>
      </w:tabs>
      <w:spacing w:before="60" w:after="0" w:line="240" w:lineRule="auto"/>
      <w:ind w:left="288" w:hanging="144"/>
    </w:pPr>
    <w:rPr>
      <w:b w:val="0"/>
      <w:noProof w:val="0"/>
      <w:color w:val="2E6BA3"/>
      <w:sz w:val="16"/>
      <w:szCs w:val="22"/>
    </w:rPr>
  </w:style>
  <w:style w:type="paragraph" w:styleId="TOC1">
    <w:name w:val="toc 1"/>
    <w:basedOn w:val="Normal"/>
    <w:next w:val="Normal"/>
    <w:uiPriority w:val="39"/>
    <w:unhideWhenUsed/>
    <w:qFormat/>
    <w:rsid w:val="001C4561"/>
    <w:pPr>
      <w:spacing w:before="60" w:after="60"/>
    </w:pPr>
    <w:rPr>
      <w:b/>
      <w:caps/>
      <w:color w:val="00467F"/>
      <w:sz w:val="16"/>
    </w:rPr>
  </w:style>
  <w:style w:type="paragraph" w:styleId="TOC3">
    <w:name w:val="toc 3"/>
    <w:basedOn w:val="Heading2"/>
    <w:next w:val="Normal"/>
    <w:uiPriority w:val="39"/>
    <w:unhideWhenUsed/>
    <w:qFormat/>
    <w:rsid w:val="00AF62EE"/>
    <w:pPr>
      <w:pBdr>
        <w:bottom w:val="none" w:sz="0" w:space="0" w:color="auto"/>
      </w:pBdr>
      <w:tabs>
        <w:tab w:val="right" w:pos="5130"/>
      </w:tabs>
      <w:spacing w:before="0" w:after="0" w:line="260" w:lineRule="exact"/>
      <w:ind w:left="432"/>
    </w:pPr>
    <w:rPr>
      <w:b w:val="0"/>
      <w:caps w:val="0"/>
      <w:color w:val="797979"/>
      <w:szCs w:val="22"/>
    </w:rPr>
  </w:style>
  <w:style w:type="character" w:styleId="Hyperlink">
    <w:name w:val="Hyperlink"/>
    <w:basedOn w:val="DefaultParagraphFont"/>
    <w:uiPriority w:val="99"/>
    <w:rsid w:val="00454CA1"/>
    <w:rPr>
      <w:color w:val="00467F"/>
      <w:u w:val="single"/>
    </w:rPr>
  </w:style>
  <w:style w:type="character" w:styleId="FollowedHyperlink">
    <w:name w:val="FollowedHyperlink"/>
    <w:basedOn w:val="DefaultParagraphFont"/>
    <w:uiPriority w:val="99"/>
    <w:semiHidden/>
    <w:locked/>
    <w:rsid w:val="001F1783"/>
    <w:rPr>
      <w:color w:val="2E6BA3"/>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after="120"/>
    </w:pPr>
    <w:rPr>
      <w:color w:val="797979"/>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rPr>
      <w:color w:val="404040"/>
      <w:sz w:val="16"/>
    </w:rPr>
  </w:style>
  <w:style w:type="paragraph" w:customStyle="1" w:styleId="PURRunningHeader">
    <w:name w:val="PUR Running Header"/>
    <w:uiPriority w:val="3"/>
    <w:qFormat/>
    <w:rsid w:val="00D550D5"/>
    <w:pPr>
      <w:pBdr>
        <w:bottom w:val="single" w:sz="6" w:space="8" w:color="00467F"/>
      </w:pBdr>
      <w:tabs>
        <w:tab w:val="right" w:pos="14400"/>
      </w:tabs>
      <w:spacing w:after="120" w:line="240" w:lineRule="exact"/>
    </w:pPr>
    <w:rPr>
      <w:color w:val="797979"/>
    </w:rPr>
  </w:style>
  <w:style w:type="character" w:customStyle="1" w:styleId="FooterChar">
    <w:name w:val="Footer Char"/>
    <w:basedOn w:val="DefaultParagraphFont"/>
    <w:link w:val="Footer"/>
    <w:uiPriority w:val="99"/>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00467F"/>
      <w:sz w:val="18"/>
      <w:szCs w:val="17"/>
    </w:rPr>
  </w:style>
  <w:style w:type="paragraph" w:styleId="Index1">
    <w:name w:val="index 1"/>
    <w:next w:val="Normal"/>
    <w:autoRedefine/>
    <w:uiPriority w:val="99"/>
    <w:semiHidden/>
    <w:unhideWhenUsed/>
    <w:rsid w:val="006B68B7"/>
    <w:pPr>
      <w:spacing w:line="240" w:lineRule="exact"/>
      <w:ind w:left="200" w:hanging="200"/>
    </w:pPr>
    <w:rPr>
      <w:color w:val="404040"/>
      <w:sz w:val="16"/>
    </w:rPr>
  </w:style>
  <w:style w:type="character" w:styleId="CommentReference">
    <w:name w:val="annotation reference"/>
    <w:basedOn w:val="DefaultParagraphFont"/>
    <w:uiPriority w:val="99"/>
    <w:locked/>
    <w:rsid w:val="002E3320"/>
    <w:rPr>
      <w:sz w:val="16"/>
      <w:szCs w:val="16"/>
    </w:rPr>
  </w:style>
  <w:style w:type="paragraph" w:styleId="CommentText">
    <w:name w:val="annotation text"/>
    <w:basedOn w:val="Normal"/>
    <w:link w:val="CommentTextChar"/>
    <w:uiPriority w:val="99"/>
    <w:locked/>
    <w:rsid w:val="002E3320"/>
  </w:style>
  <w:style w:type="character" w:customStyle="1" w:styleId="CommentTextChar">
    <w:name w:val="Comment Text Char"/>
    <w:basedOn w:val="DefaultParagraphFont"/>
    <w:link w:val="CommentText"/>
    <w:uiPriority w:val="99"/>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rPr>
      <w:color w:val="797979"/>
    </w:rPr>
  </w:style>
  <w:style w:type="paragraph" w:customStyle="1" w:styleId="exceptionbody">
    <w:name w:val="exception body"/>
    <w:uiPriority w:val="99"/>
    <w:rsid w:val="00047B58"/>
    <w:pPr>
      <w:spacing w:after="60" w:line="255" w:lineRule="exact"/>
      <w:ind w:left="216"/>
    </w:pPr>
    <w:rPr>
      <w:rFonts w:ascii="Trebuchet MS" w:hAnsi="Trebuchet MS" w:cs="Tahoma"/>
      <w:iCs/>
      <w:color w:val="000000"/>
      <w:sz w:val="18"/>
      <w:szCs w:val="18"/>
      <w:lang w:eastAsia="ja-JP"/>
    </w:rPr>
  </w:style>
  <w:style w:type="paragraph" w:customStyle="1" w:styleId="PURADDITIONALTERMSHEADERMB">
    <w:name w:val="PUR ADDITIONAL TERMS HEADER (MB)"/>
    <w:basedOn w:val="PURBlueBGHeader"/>
    <w:link w:val="PURADDITIONALTERMSHEADERMBChar"/>
    <w:uiPriority w:val="3"/>
    <w:qFormat/>
    <w:rsid w:val="0085206E"/>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46F23"/>
    <w:rPr>
      <w:b/>
      <w:i/>
      <w:color w:val="404040"/>
      <w:sz w:val="18"/>
      <w:lang w:val="en-US" w:eastAsia="en-US" w:bidi="ar-SA"/>
    </w:rPr>
  </w:style>
  <w:style w:type="character" w:customStyle="1" w:styleId="PURADDITIONALTERMSHEADERMBChar">
    <w:name w:val="PUR ADDITIONAL TERMS HEADER (MB) Char"/>
    <w:basedOn w:val="PURTableTextChar"/>
    <w:link w:val="PURADDITIONALTERMSHEADERMB"/>
    <w:uiPriority w:val="3"/>
    <w:rsid w:val="0085206E"/>
    <w:rPr>
      <w:rFonts w:eastAsia="Arial"/>
      <w:b/>
      <w:i w:val="0"/>
      <w:color w:val="404040"/>
      <w:sz w:val="18"/>
      <w:shd w:val="clear" w:color="auto" w:fill="E5EEF7"/>
      <w:lang w:val="en-US" w:eastAsia="en-US" w:bidi="ar-SA"/>
    </w:rPr>
  </w:style>
  <w:style w:type="character" w:customStyle="1" w:styleId="Heading4Char">
    <w:name w:val="Heading 4 Char"/>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numPr>
        <w:numId w:val="2"/>
      </w:numPr>
      <w:spacing w:before="120"/>
      <w:outlineLvl w:val="0"/>
    </w:pPr>
    <w:rPr>
      <w:rFonts w:ascii="Tahoma" w:eastAsia="MS Mincho" w:hAnsi="Tahoma" w:cs="Tahoma"/>
      <w:color w:val="auto"/>
      <w:sz w:val="19"/>
      <w:szCs w:val="19"/>
    </w:rPr>
  </w:style>
  <w:style w:type="paragraph" w:customStyle="1" w:styleId="Heading2Warranty">
    <w:name w:val="Heading 2 Warranty"/>
    <w:basedOn w:val="Normal"/>
    <w:next w:val="Normal"/>
    <w:uiPriority w:val="99"/>
    <w:rsid w:val="004070D6"/>
    <w:pPr>
      <w:numPr>
        <w:ilvl w:val="1"/>
        <w:numId w:val="2"/>
      </w:numPr>
      <w:spacing w:before="120"/>
      <w:outlineLvl w:val="1"/>
    </w:pPr>
    <w:rPr>
      <w:rFonts w:ascii="Tahoma" w:eastAsia="MS Mincho" w:hAnsi="Tahoma" w:cs="Tahoma"/>
      <w:color w:val="auto"/>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i/>
      <w:color w:val="404040"/>
      <w:sz w:val="18"/>
      <w:szCs w:val="18"/>
      <w:lang w:val="en-US" w:eastAsia="en-US" w:bidi="ar-SA"/>
    </w:rPr>
  </w:style>
  <w:style w:type="paragraph" w:customStyle="1" w:styleId="exceptionheader">
    <w:name w:val="exception header"/>
    <w:rsid w:val="008F50BC"/>
    <w:pPr>
      <w:spacing w:before="120"/>
    </w:pPr>
    <w:rPr>
      <w:rFonts w:ascii="Trebuchet MS" w:eastAsia="MS Mincho" w:hAnsi="Trebuchet MS" w:cs="Tahoma"/>
      <w:b/>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olor w:val="auto"/>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olor w:val="auto"/>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Arial" w:eastAsia="MS PGothic" w:hAnsi="Arial" w:cs="Times New Roman"/>
      <w:b/>
      <w:bCs/>
      <w:i/>
      <w:iCs/>
      <w:color w:val="B9D3EB"/>
    </w:rPr>
  </w:style>
  <w:style w:type="paragraph" w:customStyle="1" w:styleId="PURProductName">
    <w:name w:val="PUR Product Name"/>
    <w:basedOn w:val="PURHeading4"/>
    <w:link w:val="PURProductNameChar"/>
    <w:uiPriority w:val="3"/>
    <w:qFormat/>
    <w:rsid w:val="00A634E2"/>
    <w:pPr>
      <w:keepNext/>
      <w:keepLines/>
      <w:pBdr>
        <w:bottom w:val="single" w:sz="8" w:space="1" w:color="404040"/>
      </w:pBdr>
      <w:spacing w:before="240"/>
    </w:pPr>
    <w:rPr>
      <w:sz w:val="28"/>
    </w:rPr>
  </w:style>
  <w:style w:type="character" w:customStyle="1" w:styleId="PURHeading4Char">
    <w:name w:val="PUR Heading 4 Char"/>
    <w:basedOn w:val="DefaultParagraphFont"/>
    <w:link w:val="PURHeading4"/>
    <w:uiPriority w:val="3"/>
    <w:rsid w:val="008269C6"/>
    <w:rPr>
      <w:sz w:val="30"/>
      <w:lang w:val="en-US" w:eastAsia="en-US" w:bidi="ar-SA"/>
    </w:rPr>
  </w:style>
  <w:style w:type="character" w:customStyle="1" w:styleId="PURProductNameChar">
    <w:name w:val="PUR Product Name Char"/>
    <w:basedOn w:val="PURHeading4Char"/>
    <w:link w:val="PURProductName"/>
    <w:uiPriority w:val="3"/>
    <w:rsid w:val="00A634E2"/>
    <w:rPr>
      <w:color w:val="auto"/>
      <w:sz w:val="28"/>
      <w:lang w:val="en-US" w:eastAsia="en-US" w:bidi="ar-SA"/>
    </w:rPr>
  </w:style>
  <w:style w:type="paragraph" w:customStyle="1" w:styleId="AdditionalSoftware">
    <w:name w:val="AdditionalSoftware"/>
    <w:rsid w:val="000B304F"/>
    <w:pPr>
      <w:spacing w:line="240" w:lineRule="exact"/>
    </w:pPr>
    <w:rPr>
      <w:rFonts w:ascii="Trebuchet MS" w:eastAsia="MS Mincho" w:hAnsi="Trebuchet MS" w:cs="Tahoma"/>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color w:val="auto"/>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0">
    <w:name w:val="bullet3"/>
    <w:basedOn w:val="Normal"/>
    <w:rsid w:val="000864B9"/>
    <w:pPr>
      <w:spacing w:after="0"/>
      <w:ind w:left="2160" w:hanging="732"/>
    </w:pPr>
    <w:rPr>
      <w:rFonts w:ascii="Trebuchet MS" w:eastAsia="MS Mincho" w:hAnsi="Trebuchet MS"/>
      <w:color w:val="auto"/>
      <w:sz w:val="24"/>
      <w:szCs w:val="24"/>
    </w:rPr>
  </w:style>
  <w:style w:type="paragraph" w:customStyle="1" w:styleId="Body1">
    <w:name w:val="Body 1"/>
    <w:basedOn w:val="Normal"/>
    <w:link w:val="Body1Char1"/>
    <w:uiPriority w:val="99"/>
    <w:rsid w:val="00A0777B"/>
    <w:pPr>
      <w:spacing w:before="120"/>
      <w:ind w:left="357"/>
    </w:pPr>
    <w:rPr>
      <w:rFonts w:ascii="Tahoma" w:eastAsia="Calibri" w:hAnsi="Tahoma"/>
      <w:color w:val="auto"/>
      <w:sz w:val="19"/>
      <w:szCs w:val="19"/>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2243AF"/>
    <w:pPr>
      <w:spacing w:after="160" w:line="240" w:lineRule="exact"/>
    </w:pPr>
    <w:rPr>
      <w:rFonts w:ascii="Tahoma" w:eastAsia="MS Mincho" w:hAnsi="Tahoma"/>
      <w:color w:val="auto"/>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color w:val="auto"/>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color w:val="auto"/>
      <w:sz w:val="22"/>
      <w:szCs w:val="22"/>
    </w:rPr>
  </w:style>
  <w:style w:type="paragraph" w:styleId="TOC5">
    <w:name w:val="toc 5"/>
    <w:basedOn w:val="Normal"/>
    <w:next w:val="Normal"/>
    <w:autoRedefine/>
    <w:uiPriority w:val="39"/>
    <w:unhideWhenUsed/>
    <w:locked/>
    <w:rsid w:val="00822828"/>
    <w:pPr>
      <w:spacing w:after="100" w:line="276" w:lineRule="auto"/>
      <w:ind w:left="880"/>
    </w:pPr>
    <w:rPr>
      <w:color w:val="auto"/>
      <w:sz w:val="22"/>
      <w:szCs w:val="22"/>
    </w:rPr>
  </w:style>
  <w:style w:type="paragraph" w:styleId="TOC6">
    <w:name w:val="toc 6"/>
    <w:basedOn w:val="Normal"/>
    <w:next w:val="Normal"/>
    <w:autoRedefine/>
    <w:uiPriority w:val="39"/>
    <w:unhideWhenUsed/>
    <w:locked/>
    <w:rsid w:val="00822828"/>
    <w:pPr>
      <w:spacing w:after="100" w:line="276" w:lineRule="auto"/>
      <w:ind w:left="1100"/>
    </w:pPr>
    <w:rPr>
      <w:color w:val="auto"/>
      <w:sz w:val="22"/>
      <w:szCs w:val="22"/>
    </w:rPr>
  </w:style>
  <w:style w:type="paragraph" w:styleId="TOC7">
    <w:name w:val="toc 7"/>
    <w:basedOn w:val="Normal"/>
    <w:next w:val="Normal"/>
    <w:autoRedefine/>
    <w:uiPriority w:val="39"/>
    <w:unhideWhenUsed/>
    <w:locked/>
    <w:rsid w:val="00822828"/>
    <w:pPr>
      <w:spacing w:after="100" w:line="276" w:lineRule="auto"/>
      <w:ind w:left="1320"/>
    </w:pPr>
    <w:rPr>
      <w:color w:val="auto"/>
      <w:sz w:val="22"/>
      <w:szCs w:val="22"/>
    </w:rPr>
  </w:style>
  <w:style w:type="paragraph" w:styleId="TOC8">
    <w:name w:val="toc 8"/>
    <w:basedOn w:val="Normal"/>
    <w:next w:val="Normal"/>
    <w:autoRedefine/>
    <w:uiPriority w:val="39"/>
    <w:unhideWhenUsed/>
    <w:locked/>
    <w:rsid w:val="00822828"/>
    <w:pPr>
      <w:spacing w:after="100" w:line="276" w:lineRule="auto"/>
      <w:ind w:left="1540"/>
    </w:pPr>
    <w:rPr>
      <w:color w:val="auto"/>
      <w:sz w:val="22"/>
      <w:szCs w:val="22"/>
    </w:rPr>
  </w:style>
  <w:style w:type="paragraph" w:styleId="TOC9">
    <w:name w:val="toc 9"/>
    <w:basedOn w:val="Normal"/>
    <w:next w:val="Normal"/>
    <w:autoRedefine/>
    <w:uiPriority w:val="39"/>
    <w:unhideWhenUsed/>
    <w:locked/>
    <w:rsid w:val="00822828"/>
    <w:pPr>
      <w:spacing w:after="100" w:line="276" w:lineRule="auto"/>
      <w:ind w:left="1760"/>
    </w:pPr>
    <w:rPr>
      <w:color w:val="auto"/>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uiPriority w:val="99"/>
    <w:rsid w:val="00ED382B"/>
    <w:pPr>
      <w:ind w:left="706" w:hanging="346"/>
      <w:jc w:val="both"/>
    </w:pPr>
    <w:rPr>
      <w:rFonts w:ascii="Trebuchet MS" w:eastAsia="MS Mincho" w:hAnsi="Trebuchet MS" w:cs="Tahoma"/>
      <w:color w:val="auto"/>
      <w:sz w:val="18"/>
      <w:szCs w:val="24"/>
    </w:rPr>
  </w:style>
  <w:style w:type="paragraph" w:styleId="BodyText">
    <w:name w:val="Body Text"/>
    <w:basedOn w:val="Normal"/>
    <w:link w:val="BodyTextChar"/>
    <w:uiPriority w:val="99"/>
    <w:locked/>
    <w:rsid w:val="00ED382B"/>
    <w:rPr>
      <w:rFonts w:ascii="Trebuchet MS" w:eastAsia="MS Mincho" w:hAnsi="Trebuchet MS"/>
      <w:color w:val="auto"/>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link w:val="3iNumbered2ndlevelChar1"/>
    <w:uiPriority w:val="99"/>
    <w:rsid w:val="00ED382B"/>
    <w:pPr>
      <w:spacing w:before="60" w:after="0" w:line="160" w:lineRule="exact"/>
      <w:ind w:left="624" w:hanging="340"/>
    </w:pPr>
    <w:rPr>
      <w:rFonts w:ascii="Tahoma" w:eastAsia="MS Mincho" w:hAnsi="Tahoma"/>
      <w:color w:val="000000"/>
      <w:sz w:val="14"/>
    </w:rPr>
  </w:style>
  <w:style w:type="paragraph" w:customStyle="1" w:styleId="Heading1b">
    <w:name w:val="Heading 1b"/>
    <w:basedOn w:val="Normal"/>
    <w:rsid w:val="00ED382B"/>
    <w:pPr>
      <w:spacing w:after="0"/>
    </w:pPr>
    <w:rPr>
      <w:rFonts w:ascii="Trebuchet MS" w:eastAsia="MS Mincho" w:hAnsi="Trebuchet MS"/>
      <w:b/>
      <w:color w:val="FFFFFF"/>
      <w:szCs w:val="24"/>
    </w:rPr>
  </w:style>
  <w:style w:type="paragraph" w:customStyle="1" w:styleId="LetterShorty">
    <w:name w:val="LetterShorty"/>
    <w:basedOn w:val="Normal"/>
    <w:rsid w:val="00ED382B"/>
    <w:pPr>
      <w:spacing w:after="0"/>
    </w:pPr>
    <w:rPr>
      <w:rFonts w:ascii="Times New Roman" w:eastAsia="Times New Roman" w:hAnsi="Times New Roman"/>
      <w:color w:val="auto"/>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olor w:val="auto"/>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iCs/>
      <w:color w:val="auto"/>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color w:val="auto"/>
      <w:sz w:val="40"/>
      <w:szCs w:val="72"/>
    </w:rPr>
  </w:style>
  <w:style w:type="paragraph" w:styleId="TOCHeading">
    <w:name w:val="TOC Heading"/>
    <w:basedOn w:val="Heading1"/>
    <w:next w:val="Normal"/>
    <w:uiPriority w:val="39"/>
    <w:qFormat/>
    <w:locked/>
    <w:rsid w:val="008629F8"/>
    <w:pPr>
      <w:keepNext/>
      <w:keepLines/>
      <w:shd w:val="clear" w:color="auto" w:fill="auto"/>
      <w:spacing w:before="480" w:after="0" w:line="276" w:lineRule="auto"/>
      <w:outlineLvl w:val="9"/>
    </w:pPr>
    <w:rPr>
      <w:bCs/>
      <w:noProof w:val="0"/>
      <w:color w:val="669FD3"/>
      <w:sz w:val="28"/>
      <w:szCs w:val="28"/>
      <w:lang w:eastAsia="ja-JP"/>
    </w:rPr>
  </w:style>
  <w:style w:type="paragraph" w:styleId="NoSpacing">
    <w:name w:val="No Spacing"/>
    <w:link w:val="NoSpacingChar"/>
    <w:uiPriority w:val="1"/>
    <w:qFormat/>
    <w:locked/>
    <w:rsid w:val="00C72246"/>
    <w:rPr>
      <w:sz w:val="22"/>
      <w:szCs w:val="22"/>
      <w:lang w:eastAsia="ja-JP"/>
    </w:rPr>
  </w:style>
  <w:style w:type="character" w:customStyle="1" w:styleId="NoSpacingChar">
    <w:name w:val="No Spacing Char"/>
    <w:basedOn w:val="DefaultParagraphFont"/>
    <w:link w:val="NoSpacing"/>
    <w:uiPriority w:val="1"/>
    <w:rsid w:val="00C72246"/>
    <w:rPr>
      <w:rFonts w:ascii="Arial" w:hAnsi="Arial"/>
      <w:sz w:val="22"/>
      <w:szCs w:val="22"/>
      <w:lang w:val="en-US" w:eastAsia="ja-JP" w:bidi="ar-SA"/>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hAnsi="Segoe UI Light"/>
      <w:color w:val="FFFFFF"/>
      <w:spacing w:val="-10"/>
      <w:kern w:val="28"/>
      <w:sz w:val="69"/>
      <w:szCs w:val="52"/>
    </w:rPr>
  </w:style>
  <w:style w:type="character" w:customStyle="1" w:styleId="VLTitleCoverChar">
    <w:name w:val="VL Title Cover Char"/>
    <w:basedOn w:val="DefaultParagraphFont"/>
    <w:link w:val="VLTitleCover"/>
    <w:rsid w:val="001D0AFA"/>
    <w:rPr>
      <w:rFonts w:ascii="Segoe UI Light" w:eastAsia="MS PGothic" w:hAnsi="Segoe UI Light" w:cs="Times New Roman"/>
      <w:color w:val="FFFFFF"/>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MS PGothic" w:hAnsi="Segoe UI Semibold" w:cs="Times New Roman"/>
      <w:iCs/>
      <w:caps/>
      <w:color w:val="112E58"/>
      <w:spacing w:val="16"/>
      <w:sz w:val="21"/>
      <w:szCs w:val="24"/>
    </w:rPr>
  </w:style>
  <w:style w:type="paragraph" w:styleId="Subtitle">
    <w:name w:val="Subtitle"/>
    <w:basedOn w:val="Normal"/>
    <w:next w:val="Normal"/>
    <w:link w:val="SubtitleChar"/>
    <w:uiPriority w:val="11"/>
    <w:qFormat/>
    <w:locked/>
    <w:rsid w:val="001D0AFA"/>
    <w:pPr>
      <w:numPr>
        <w:ilvl w:val="1"/>
      </w:numPr>
    </w:pPr>
    <w:rPr>
      <w:i/>
      <w:iCs/>
      <w:color w:val="B9D3EB"/>
      <w:spacing w:val="15"/>
      <w:sz w:val="24"/>
      <w:szCs w:val="24"/>
    </w:rPr>
  </w:style>
  <w:style w:type="character" w:customStyle="1" w:styleId="SubtitleChar">
    <w:name w:val="Subtitle Char"/>
    <w:basedOn w:val="DefaultParagraphFont"/>
    <w:link w:val="Subtitle"/>
    <w:uiPriority w:val="11"/>
    <w:semiHidden/>
    <w:rsid w:val="001D0AFA"/>
    <w:rPr>
      <w:rFonts w:ascii="Arial" w:eastAsia="MS PGothic" w:hAnsi="Arial" w:cs="Times New Roman"/>
      <w:i/>
      <w:iCs/>
      <w:color w:val="B9D3EB"/>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b/>
      <w:bCs/>
      <w:color w:val="auto"/>
    </w:rPr>
  </w:style>
  <w:style w:type="paragraph" w:styleId="BodyText2">
    <w:name w:val="Body Text 2"/>
    <w:basedOn w:val="Normal"/>
    <w:link w:val="BodyText2Char"/>
    <w:semiHidden/>
    <w:locked/>
    <w:rsid w:val="004E5C35"/>
    <w:pPr>
      <w:spacing w:line="480" w:lineRule="auto"/>
    </w:pPr>
    <w:rPr>
      <w:rFonts w:ascii="Trebuchet MS" w:eastAsia="MS Mincho" w:hAnsi="Trebuchet MS"/>
      <w:color w:val="auto"/>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paragraph" w:customStyle="1" w:styleId="PURBullet-Indented">
    <w:name w:val="PUR Bullet- Indented"/>
    <w:basedOn w:val="PURBullet"/>
    <w:link w:val="PURBullet-IndentedChar"/>
    <w:uiPriority w:val="3"/>
    <w:qFormat/>
    <w:rsid w:val="008D3F5A"/>
  </w:style>
  <w:style w:type="character" w:customStyle="1" w:styleId="PURBodyChar">
    <w:name w:val="PUR Body Char"/>
    <w:basedOn w:val="DefaultParagraphFont"/>
    <w:link w:val="PURBody"/>
    <w:rsid w:val="00DC059B"/>
    <w:rPr>
      <w:color w:val="404040"/>
      <w:sz w:val="18"/>
      <w:lang w:val="en-US" w:eastAsia="en-US" w:bidi="ar-SA"/>
    </w:rPr>
  </w:style>
  <w:style w:type="character" w:customStyle="1" w:styleId="PURBody-IndentedChar">
    <w:name w:val="PUR Body - Indented Char"/>
    <w:basedOn w:val="PURBodyChar"/>
    <w:link w:val="PURBody-Indented"/>
    <w:uiPriority w:val="3"/>
    <w:rsid w:val="00A324E3"/>
    <w:rPr>
      <w:color w:val="404040"/>
      <w:sz w:val="18"/>
      <w:lang w:val="en-US" w:eastAsia="en-US" w:bidi="ar-SA"/>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9549A1"/>
    <w:rPr>
      <w:color w:val="404040"/>
      <w:sz w:val="18"/>
      <w:lang w:val="en-US" w:eastAsia="en-US" w:bidi="ar-SA"/>
    </w:rPr>
  </w:style>
  <w:style w:type="character" w:customStyle="1" w:styleId="PURBullet-IndentedChar">
    <w:name w:val="PUR Bullet- Indented Char"/>
    <w:basedOn w:val="PURBulletChar"/>
    <w:link w:val="PURBullet-Indented"/>
    <w:uiPriority w:val="3"/>
    <w:rsid w:val="008D3F5A"/>
    <w:rPr>
      <w:color w:val="404040"/>
      <w:sz w:val="18"/>
      <w:lang w:val="en-US" w:eastAsia="en-US" w:bidi="ar-SA"/>
    </w:rPr>
  </w:style>
  <w:style w:type="character" w:customStyle="1" w:styleId="PURBlueStrongChar">
    <w:name w:val="PUR Blue Strong Char"/>
    <w:basedOn w:val="DefaultParagraphFont"/>
    <w:link w:val="PURBlueStrong"/>
    <w:uiPriority w:val="3"/>
    <w:rsid w:val="001945BE"/>
    <w:rPr>
      <w:smallCaps/>
      <w:color w:val="00467F"/>
      <w:spacing w:val="-4"/>
      <w:sz w:val="18"/>
      <w:lang w:val="en-US" w:eastAsia="en-US" w:bidi="ar-SA"/>
    </w:rPr>
  </w:style>
  <w:style w:type="character" w:customStyle="1" w:styleId="PURBlueStrong-IndentedChar">
    <w:name w:val="PUR Blue Strong - Indented Char"/>
    <w:basedOn w:val="PURBlueStrongChar"/>
    <w:link w:val="PURBlueStrong-Indented"/>
    <w:uiPriority w:val="3"/>
    <w:rsid w:val="00A324E3"/>
    <w:rPr>
      <w:b w:val="0"/>
      <w:smallCaps/>
      <w:color w:val="00467F"/>
      <w:spacing w:val="-4"/>
      <w:sz w:val="18"/>
      <w:lang w:val="en-US" w:eastAsia="en-US" w:bidi="ar-SA"/>
    </w:rPr>
  </w:style>
  <w:style w:type="paragraph" w:customStyle="1" w:styleId="PURSectionHeading">
    <w:name w:val="PUR Section Heading"/>
    <w:basedOn w:val="PURHeading3"/>
    <w:link w:val="PURSectionHeadingChar"/>
    <w:uiPriority w:val="3"/>
    <w:qFormat/>
    <w:rsid w:val="00DC059B"/>
    <w:pPr>
      <w:spacing w:after="120"/>
    </w:pPr>
    <w:rPr>
      <w:b w:val="0"/>
      <w:sz w:val="36"/>
    </w:rPr>
  </w:style>
  <w:style w:type="paragraph" w:customStyle="1" w:styleId="PURBreadcrumb">
    <w:name w:val="PUR Breadcrumb"/>
    <w:basedOn w:val="PURHotBread"/>
    <w:link w:val="PURBreadcrumbChar"/>
    <w:uiPriority w:val="3"/>
    <w:qFormat/>
    <w:rsid w:val="00DC059B"/>
    <w:pPr>
      <w:spacing w:before="240" w:after="240"/>
      <w:jc w:val="right"/>
    </w:pPr>
  </w:style>
  <w:style w:type="character" w:customStyle="1" w:styleId="PURHeading3Char">
    <w:name w:val="PUR Heading 3 Char"/>
    <w:basedOn w:val="PURBodyChar"/>
    <w:link w:val="PURHeading3"/>
    <w:uiPriority w:val="3"/>
    <w:rsid w:val="00DC059B"/>
    <w:rPr>
      <w:b/>
      <w:color w:val="00467F"/>
      <w:spacing w:val="-4"/>
      <w:sz w:val="18"/>
      <w:lang w:val="en-US" w:eastAsia="en-US" w:bidi="ar-SA"/>
    </w:rPr>
  </w:style>
  <w:style w:type="character" w:customStyle="1" w:styleId="PURSectionHeadingChar">
    <w:name w:val="PUR Section Heading Char"/>
    <w:basedOn w:val="PURHeading3Char"/>
    <w:link w:val="PURSectionHeading"/>
    <w:uiPriority w:val="3"/>
    <w:rsid w:val="00DC059B"/>
    <w:rPr>
      <w:b w:val="0"/>
      <w:color w:val="00467F"/>
      <w:spacing w:val="-4"/>
      <w:sz w:val="36"/>
      <w:lang w:val="en-US" w:eastAsia="en-US" w:bidi="ar-SA"/>
    </w:rPr>
  </w:style>
  <w:style w:type="paragraph" w:customStyle="1" w:styleId="PURFootnoteBullet">
    <w:name w:val="PUR Footnote Bullet"/>
    <w:basedOn w:val="PURFootnote"/>
    <w:link w:val="PURFootnoteBulletChar"/>
    <w:uiPriority w:val="3"/>
    <w:qFormat/>
    <w:rsid w:val="00CA52B1"/>
    <w:pPr>
      <w:numPr>
        <w:numId w:val="3"/>
      </w:numPr>
      <w:spacing w:after="120"/>
      <w:ind w:left="547" w:hanging="216"/>
      <w:contextualSpacing/>
    </w:pPr>
  </w:style>
  <w:style w:type="character" w:customStyle="1" w:styleId="PURHotBreadChar">
    <w:name w:val="PUR Hot Bread Char"/>
    <w:basedOn w:val="DefaultParagraphFont"/>
    <w:link w:val="PURHotBread"/>
    <w:uiPriority w:val="3"/>
    <w:rsid w:val="00DC059B"/>
    <w:rPr>
      <w:color w:val="797979"/>
      <w:sz w:val="18"/>
      <w:lang w:val="en-US" w:eastAsia="en-US" w:bidi="ar-SA"/>
    </w:rPr>
  </w:style>
  <w:style w:type="character" w:customStyle="1" w:styleId="PURBreadcrumbChar">
    <w:name w:val="PUR Breadcrumb Char"/>
    <w:basedOn w:val="PURHotBreadChar"/>
    <w:link w:val="PURBreadcrumb"/>
    <w:uiPriority w:val="3"/>
    <w:rsid w:val="00DC059B"/>
    <w:rPr>
      <w:color w:val="797979"/>
      <w:sz w:val="18"/>
      <w:lang w:val="en-US" w:eastAsia="en-US" w:bidi="ar-SA"/>
    </w:rPr>
  </w:style>
  <w:style w:type="paragraph" w:customStyle="1" w:styleId="PURLMSH">
    <w:name w:val="PUR LM_SH"/>
    <w:basedOn w:val="PURBody"/>
    <w:uiPriority w:val="3"/>
    <w:qFormat/>
    <w:rsid w:val="001C2590"/>
    <w:pPr>
      <w:spacing w:after="0"/>
    </w:pPr>
    <w:rPr>
      <w:rFonts w:ascii="Arial Narrow" w:hAnsi="Arial Narrow"/>
    </w:rPr>
  </w:style>
  <w:style w:type="character" w:customStyle="1" w:styleId="PURFootnoteChar">
    <w:name w:val="PUR Footnote Char"/>
    <w:basedOn w:val="DefaultParagraphFont"/>
    <w:link w:val="PURFootnote"/>
    <w:uiPriority w:val="3"/>
    <w:rsid w:val="00916542"/>
    <w:rPr>
      <w:color w:val="404040"/>
      <w:sz w:val="16"/>
      <w:lang w:val="en-US" w:eastAsia="en-US" w:bidi="ar-SA"/>
    </w:rPr>
  </w:style>
  <w:style w:type="character" w:customStyle="1" w:styleId="PURFootnoteBulletChar">
    <w:name w:val="PUR Footnote Bullet Char"/>
    <w:basedOn w:val="PURFootnoteChar"/>
    <w:link w:val="PURFootnoteBullet"/>
    <w:uiPriority w:val="3"/>
    <w:rsid w:val="00CA52B1"/>
    <w:rPr>
      <w:color w:val="404040"/>
      <w:sz w:val="16"/>
      <w:lang w:val="en-US" w:eastAsia="en-US" w:bidi="ar-SA"/>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b w:val="0"/>
      <w:color w:val="00467F"/>
      <w:spacing w:val="-4"/>
      <w:sz w:val="36"/>
      <w:lang w:val="en-US" w:eastAsia="en-US" w:bidi="ar-SA"/>
    </w:rPr>
  </w:style>
  <w:style w:type="paragraph" w:customStyle="1" w:styleId="PURTableHeaderWhite">
    <w:name w:val="PUR Table Header/White"/>
    <w:basedOn w:val="PURTableText"/>
    <w:next w:val="PURBody"/>
    <w:uiPriority w:val="3"/>
    <w:qFormat/>
    <w:rsid w:val="00D05436"/>
    <w:rPr>
      <w:color w:val="FFFFFF"/>
    </w:rPr>
  </w:style>
  <w:style w:type="paragraph" w:customStyle="1" w:styleId="bulletlist2">
    <w:name w:val="bullet list2"/>
    <w:basedOn w:val="Normal"/>
    <w:rsid w:val="00D05436"/>
    <w:pPr>
      <w:widowControl w:val="0"/>
      <w:tabs>
        <w:tab w:val="num" w:pos="1350"/>
        <w:tab w:val="num" w:pos="1386"/>
      </w:tabs>
      <w:adjustRightInd w:val="0"/>
      <w:spacing w:after="0" w:line="360" w:lineRule="atLeast"/>
      <w:ind w:left="1354" w:hanging="288"/>
      <w:jc w:val="both"/>
      <w:textAlignment w:val="baseline"/>
    </w:pPr>
    <w:rPr>
      <w:rFonts w:ascii="Trebuchet MS" w:eastAsia="Times New Roman" w:hAnsi="Trebuchet MS" w:cs="Tahoma"/>
      <w:color w:val="auto"/>
      <w:sz w:val="18"/>
      <w:szCs w:val="24"/>
    </w:rPr>
  </w:style>
  <w:style w:type="character" w:customStyle="1" w:styleId="3iNumbered2ndlevelChar1">
    <w:name w:val="3i. Numbered 2nd level Char1"/>
    <w:link w:val="3iNumbered2ndlevel"/>
    <w:uiPriority w:val="99"/>
    <w:rsid w:val="00D05436"/>
    <w:rPr>
      <w:rFonts w:ascii="Tahoma" w:eastAsia="MS Mincho" w:hAnsi="Tahoma" w:cs="Times New Roman"/>
      <w:color w:val="000000"/>
      <w:sz w:val="14"/>
    </w:rPr>
  </w:style>
  <w:style w:type="paragraph" w:customStyle="1" w:styleId="3LABody">
    <w:name w:val="3. LA Body"/>
    <w:basedOn w:val="Normal"/>
    <w:rsid w:val="00D05436"/>
    <w:pPr>
      <w:widowControl w:val="0"/>
      <w:adjustRightInd w:val="0"/>
      <w:spacing w:before="60" w:after="0" w:line="180" w:lineRule="exact"/>
      <w:jc w:val="both"/>
      <w:textAlignment w:val="baseline"/>
    </w:pPr>
    <w:rPr>
      <w:rFonts w:ascii="Franklin Gothic Book" w:eastAsia="Times New Roman" w:hAnsi="Franklin Gothic Book"/>
      <w:color w:val="auto"/>
      <w:sz w:val="16"/>
    </w:rPr>
  </w:style>
  <w:style w:type="paragraph" w:styleId="FootnoteText">
    <w:name w:val="footnote text"/>
    <w:basedOn w:val="Normal"/>
    <w:link w:val="FootnoteTextChar"/>
    <w:semiHidden/>
    <w:locked/>
    <w:rsid w:val="00D05436"/>
    <w:pPr>
      <w:widowControl w:val="0"/>
      <w:adjustRightInd w:val="0"/>
      <w:spacing w:after="0" w:line="360" w:lineRule="atLeast"/>
      <w:jc w:val="both"/>
      <w:textAlignment w:val="baseline"/>
    </w:pPr>
    <w:rPr>
      <w:rFonts w:ascii="Times New Roman" w:eastAsia="SimSun" w:hAnsi="Times New Roman"/>
      <w:color w:val="auto"/>
      <w:lang w:eastAsia="zh-CN"/>
    </w:rPr>
  </w:style>
  <w:style w:type="character" w:customStyle="1" w:styleId="FootnoteTextChar">
    <w:name w:val="Footnote Text Char"/>
    <w:basedOn w:val="DefaultParagraphFont"/>
    <w:link w:val="FootnoteText"/>
    <w:semiHidden/>
    <w:rsid w:val="00D05436"/>
    <w:rPr>
      <w:rFonts w:ascii="Times New Roman" w:eastAsia="SimSun" w:hAnsi="Times New Roman" w:cs="Times New Roman"/>
      <w:color w:val="auto"/>
      <w:lang w:eastAsia="zh-CN"/>
    </w:rPr>
  </w:style>
  <w:style w:type="character" w:styleId="FootnoteReference">
    <w:name w:val="footnote reference"/>
    <w:semiHidden/>
    <w:locked/>
    <w:rsid w:val="00D05436"/>
    <w:rPr>
      <w:vertAlign w:val="superscript"/>
    </w:rPr>
  </w:style>
  <w:style w:type="paragraph" w:customStyle="1" w:styleId="default">
    <w:name w:val="default"/>
    <w:basedOn w:val="Normal"/>
    <w:rsid w:val="008F7CB0"/>
    <w:pPr>
      <w:spacing w:after="0"/>
    </w:pPr>
    <w:rPr>
      <w:rFonts w:ascii="Tahoma" w:eastAsia="Calibri" w:hAnsi="Tahoma" w:cs="Tahoma"/>
      <w:color w:val="000000"/>
      <w:sz w:val="24"/>
      <w:szCs w:val="24"/>
    </w:rPr>
  </w:style>
  <w:style w:type="paragraph" w:customStyle="1" w:styleId="listparagraph0">
    <w:name w:val="listparagraph"/>
    <w:basedOn w:val="Normal"/>
    <w:rsid w:val="009E3C3B"/>
    <w:pPr>
      <w:autoSpaceDE w:val="0"/>
      <w:autoSpaceDN w:val="0"/>
      <w:spacing w:after="0"/>
      <w:ind w:left="720"/>
    </w:pPr>
    <w:rPr>
      <w:rFonts w:eastAsia="Times New Roman" w:cs="Arial"/>
      <w:color w:val="auto"/>
      <w:sz w:val="24"/>
      <w:szCs w:val="24"/>
    </w:rPr>
  </w:style>
  <w:style w:type="paragraph" w:customStyle="1" w:styleId="exceptionbody0">
    <w:name w:val="exceptionbody"/>
    <w:basedOn w:val="Normal"/>
    <w:uiPriority w:val="99"/>
    <w:rsid w:val="008D5AC9"/>
    <w:pPr>
      <w:spacing w:after="60" w:line="255" w:lineRule="atLeast"/>
      <w:ind w:left="216"/>
      <w:jc w:val="both"/>
    </w:pPr>
    <w:rPr>
      <w:rFonts w:ascii="Trebuchet MS" w:eastAsia="Times New Roman" w:hAnsi="Trebuchet MS"/>
      <w:color w:val="000000"/>
      <w:sz w:val="18"/>
      <w:szCs w:val="18"/>
    </w:rPr>
  </w:style>
  <w:style w:type="paragraph" w:customStyle="1" w:styleId="Char1">
    <w:name w:val="Char1"/>
    <w:basedOn w:val="Normal"/>
    <w:rsid w:val="00533ED0"/>
    <w:pPr>
      <w:widowControl w:val="0"/>
      <w:adjustRightInd w:val="0"/>
      <w:spacing w:after="160" w:line="240" w:lineRule="exact"/>
      <w:jc w:val="both"/>
      <w:textAlignment w:val="baseline"/>
    </w:pPr>
    <w:rPr>
      <w:rFonts w:ascii="Verdana" w:eastAsia="Times New Roman" w:hAnsi="Verdana"/>
      <w:color w:val="auto"/>
    </w:rPr>
  </w:style>
  <w:style w:type="table" w:customStyle="1" w:styleId="TableGrid1">
    <w:name w:val="Table Grid1"/>
    <w:basedOn w:val="TableNormal"/>
    <w:next w:val="TableGrid"/>
    <w:uiPriority w:val="59"/>
    <w:rsid w:val="00D418C7"/>
    <w:rPr>
      <w:color w:val="79797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locked/>
    <w:rsid w:val="007C3375"/>
    <w:pPr>
      <w:spacing w:before="100" w:beforeAutospacing="1" w:after="100" w:afterAutospacing="1"/>
    </w:pPr>
    <w:rPr>
      <w:rFonts w:ascii="Times New Roman" w:eastAsia="Times New Roman" w:hAnsi="Times New Roman"/>
      <w:color w:val="auto"/>
      <w:sz w:val="24"/>
      <w:szCs w:val="24"/>
    </w:rPr>
  </w:style>
  <w:style w:type="character" w:customStyle="1" w:styleId="Heading9Char">
    <w:name w:val="Heading 9 Char"/>
    <w:basedOn w:val="DefaultParagraphFont"/>
    <w:link w:val="Heading9"/>
    <w:uiPriority w:val="9"/>
    <w:semiHidden/>
    <w:rsid w:val="007D5128"/>
    <w:rPr>
      <w:rFonts w:ascii="Arial" w:eastAsia="MS PGothic" w:hAnsi="Arial" w:cs="Times New Roman"/>
      <w:i/>
      <w:iCs/>
      <w:color w:val="404040"/>
    </w:rPr>
  </w:style>
  <w:style w:type="table" w:customStyle="1" w:styleId="PURTable">
    <w:name w:val="PURTable"/>
    <w:uiPriority w:val="99"/>
    <w:rsid w:val="001945BE"/>
    <w:rPr>
      <w:rFonts w:eastAsia="Arial"/>
      <w:color w:val="404040"/>
      <w:sz w:val="18"/>
      <w:lang w:eastAsia="ja-JP"/>
    </w:rPr>
    <w:tblPr>
      <w:tblInd w:w="274" w:type="dxa"/>
      <w:tblBorders>
        <w:top w:val="single" w:sz="4" w:space="0" w:color="00467F"/>
        <w:bottom w:val="single" w:sz="4" w:space="0" w:color="00467F"/>
        <w:insideH w:val="single" w:sz="4" w:space="0" w:color="00467F"/>
        <w:insideV w:val="single" w:sz="4" w:space="0" w:color="00467F"/>
      </w:tblBorders>
      <w:tblCellMar>
        <w:top w:w="58" w:type="dxa"/>
        <w:left w:w="58" w:type="dxa"/>
        <w:bottom w:w="58" w:type="dxa"/>
        <w:right w:w="58" w:type="dxa"/>
      </w:tblCellMar>
    </w:tblPr>
    <w:tcPr>
      <w:shd w:val="clear" w:color="auto" w:fill="auto"/>
    </w:tcPr>
  </w:style>
  <w:style w:type="paragraph" w:customStyle="1" w:styleId="PURBlueBGHeader">
    <w:name w:val="PURBlueBGHeader"/>
    <w:basedOn w:val="PURBody"/>
    <w:uiPriority w:val="3"/>
    <w:qFormat/>
    <w:rsid w:val="0085206E"/>
    <w:pPr>
      <w:pBdr>
        <w:top w:val="single" w:sz="12" w:space="1" w:color="E5EEF7"/>
        <w:left w:val="single" w:sz="12" w:space="4" w:color="E5EEF7"/>
        <w:bottom w:val="single" w:sz="12" w:space="1" w:color="E5EEF7"/>
        <w:right w:val="single" w:sz="12" w:space="4" w:color="E5EEF7"/>
      </w:pBdr>
      <w:shd w:val="clear" w:color="auto" w:fill="E5EEF7"/>
    </w:pPr>
    <w:rPr>
      <w:rFonts w:eastAsia="Arial"/>
      <w:b/>
    </w:rPr>
  </w:style>
  <w:style w:type="table" w:customStyle="1" w:styleId="PURTableNoVertical">
    <w:name w:val="PURTableNoVertical"/>
    <w:basedOn w:val="PURTable"/>
    <w:uiPriority w:val="99"/>
    <w:rsid w:val="008C0777"/>
    <w:tblPr>
      <w:tblInd w:w="274" w:type="dxa"/>
      <w:tblBorders>
        <w:insideH w:val="single" w:sz="4" w:space="0" w:color="00467F"/>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Bullet3">
    <w:name w:val="Bullet 3"/>
    <w:basedOn w:val="Normal"/>
    <w:link w:val="Bullet3Char1"/>
    <w:uiPriority w:val="99"/>
    <w:rsid w:val="00866107"/>
    <w:pPr>
      <w:numPr>
        <w:numId w:val="11"/>
      </w:numPr>
      <w:spacing w:before="120"/>
    </w:pPr>
    <w:rPr>
      <w:rFonts w:ascii="Tahoma" w:eastAsia="MS Mincho" w:hAnsi="Tahoma" w:cs="Tahoma"/>
      <w:color w:val="auto"/>
      <w:sz w:val="19"/>
      <w:szCs w:val="19"/>
    </w:rPr>
  </w:style>
  <w:style w:type="character" w:customStyle="1" w:styleId="Bullet3Char1">
    <w:name w:val="Bullet 3 Char1"/>
    <w:basedOn w:val="DefaultParagraphFont"/>
    <w:link w:val="Bullet3"/>
    <w:uiPriority w:val="99"/>
    <w:locked/>
    <w:rsid w:val="00866107"/>
    <w:rPr>
      <w:rFonts w:ascii="Tahoma" w:eastAsia="MS Mincho" w:hAnsi="Tahoma" w:cs="Tahoma"/>
      <w:color w:val="auto"/>
      <w:sz w:val="19"/>
      <w:szCs w:val="19"/>
    </w:rPr>
  </w:style>
  <w:style w:type="table" w:customStyle="1" w:styleId="ProductAttributesTable">
    <w:name w:val="ProductAttributesTable"/>
    <w:basedOn w:val="TableNormal"/>
    <w:uiPriority w:val="99"/>
    <w:rsid w:val="0057349C"/>
    <w:rPr>
      <w:rFonts w:ascii="Arial Narrow" w:eastAsia="Arial" w:hAnsi="Arial Narrow"/>
      <w:color w:val="404040"/>
      <w:sz w:val="18"/>
    </w:rPr>
    <w:tblPr>
      <w:tblInd w:w="0" w:type="dxa"/>
      <w:tblBorders>
        <w:top w:val="single" w:sz="4" w:space="0" w:color="00467F"/>
        <w:bottom w:val="single" w:sz="4" w:space="0" w:color="00467F"/>
      </w:tblBorders>
      <w:tblCellMar>
        <w:top w:w="58" w:type="dxa"/>
        <w:left w:w="115" w:type="dxa"/>
        <w:bottom w:w="58" w:type="dxa"/>
        <w:right w:w="115" w:type="dxa"/>
      </w:tblCellMar>
    </w:tblPr>
  </w:style>
  <w:style w:type="table" w:customStyle="1" w:styleId="PURFooterTable">
    <w:name w:val="PURFooterTable"/>
    <w:basedOn w:val="TableNormal"/>
    <w:uiPriority w:val="99"/>
    <w:rsid w:val="0057349C"/>
    <w:rPr>
      <w:rFonts w:eastAsia="Arial"/>
      <w:sz w:val="16"/>
    </w:rPr>
    <w:tblPr>
      <w:tblStyleColBandSize w:val="1"/>
      <w:jc w:val="center"/>
      <w:tblInd w:w="0" w:type="dxa"/>
      <w:tblCellMar>
        <w:top w:w="0" w:type="dxa"/>
        <w:left w:w="0" w:type="dxa"/>
        <w:bottom w:w="0" w:type="dxa"/>
        <w:right w:w="0" w:type="dxa"/>
      </w:tblCellMar>
    </w:tblPr>
    <w:trPr>
      <w:jc w:val="center"/>
    </w:trPr>
    <w:tblStylePr w:type="band1Vert">
      <w:tblPr/>
      <w:tcPr>
        <w:tcBorders>
          <w:top w:val="single" w:sz="4" w:space="0" w:color="BFBFBF"/>
          <w:left w:val="single" w:sz="4" w:space="0" w:color="BFBFBF"/>
          <w:bottom w:val="single" w:sz="4" w:space="0" w:color="BFBFBF"/>
          <w:right w:val="single" w:sz="4" w:space="0" w:color="BFBFBF"/>
        </w:tcBorders>
        <w:shd w:val="clear" w:color="auto" w:fill="F2F2F2"/>
      </w:tcPr>
    </w:tblStylePr>
  </w:style>
  <w:style w:type="paragraph" w:customStyle="1" w:styleId="PURFooterText">
    <w:name w:val="PURFooterText"/>
    <w:basedOn w:val="Normal"/>
    <w:uiPriority w:val="3"/>
    <w:qFormat/>
    <w:rsid w:val="0057349C"/>
    <w:pPr>
      <w:spacing w:after="0"/>
    </w:pPr>
    <w:rPr>
      <w:rFonts w:ascii="Arial Narrow" w:eastAsia="Arial" w:hAnsi="Arial Narrow"/>
      <w:b/>
      <w:color w:val="404040"/>
      <w:sz w:val="16"/>
    </w:rPr>
  </w:style>
  <w:style w:type="character" w:styleId="LineNumber">
    <w:name w:val="line number"/>
    <w:basedOn w:val="DefaultParagraphFont"/>
    <w:uiPriority w:val="99"/>
    <w:semiHidden/>
    <w:locked/>
    <w:rsid w:val="00F60F84"/>
  </w:style>
  <w:style w:type="character" w:customStyle="1" w:styleId="LogoportMarkup">
    <w:name w:val="LogoportMarkup"/>
    <w:basedOn w:val="DefaultParagraphFont"/>
    <w:rsid w:val="00265BAB"/>
    <w:rPr>
      <w:rFonts w:ascii="Courier New" w:hAnsi="Courier New" w:cs="Courier New"/>
      <w:b w:val="0"/>
      <w:i w:val="0"/>
      <w:color w:val="FF0000"/>
      <w:sz w:val="18"/>
    </w:rPr>
  </w:style>
  <w:style w:type="character" w:customStyle="1" w:styleId="LogoportDoNotTranslate">
    <w:name w:val="LogoportDoNotTranslate"/>
    <w:basedOn w:val="DefaultParagraphFont"/>
    <w:rsid w:val="00265BAB"/>
    <w:rPr>
      <w:rFonts w:ascii="Courier New" w:hAnsi="Courier New" w:cs="Courier New"/>
      <w:b w:val="0"/>
      <w:i w:val="0"/>
      <w:color w:val="808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9021">
      <w:bodyDiv w:val="1"/>
      <w:marLeft w:val="0"/>
      <w:marRight w:val="0"/>
      <w:marTop w:val="0"/>
      <w:marBottom w:val="0"/>
      <w:divBdr>
        <w:top w:val="none" w:sz="0" w:space="0" w:color="auto"/>
        <w:left w:val="none" w:sz="0" w:space="0" w:color="auto"/>
        <w:bottom w:val="none" w:sz="0" w:space="0" w:color="auto"/>
        <w:right w:val="none" w:sz="0" w:space="0" w:color="auto"/>
      </w:divBdr>
    </w:div>
    <w:div w:id="24986848">
      <w:bodyDiv w:val="1"/>
      <w:marLeft w:val="0"/>
      <w:marRight w:val="0"/>
      <w:marTop w:val="0"/>
      <w:marBottom w:val="0"/>
      <w:divBdr>
        <w:top w:val="none" w:sz="0" w:space="0" w:color="auto"/>
        <w:left w:val="none" w:sz="0" w:space="0" w:color="auto"/>
        <w:bottom w:val="none" w:sz="0" w:space="0" w:color="auto"/>
        <w:right w:val="none" w:sz="0" w:space="0" w:color="auto"/>
      </w:divBdr>
    </w:div>
    <w:div w:id="171261806">
      <w:bodyDiv w:val="1"/>
      <w:marLeft w:val="0"/>
      <w:marRight w:val="0"/>
      <w:marTop w:val="0"/>
      <w:marBottom w:val="0"/>
      <w:divBdr>
        <w:top w:val="none" w:sz="0" w:space="0" w:color="auto"/>
        <w:left w:val="none" w:sz="0" w:space="0" w:color="auto"/>
        <w:bottom w:val="none" w:sz="0" w:space="0" w:color="auto"/>
        <w:right w:val="none" w:sz="0" w:space="0" w:color="auto"/>
      </w:divBdr>
    </w:div>
    <w:div w:id="231504182">
      <w:bodyDiv w:val="1"/>
      <w:marLeft w:val="0"/>
      <w:marRight w:val="0"/>
      <w:marTop w:val="0"/>
      <w:marBottom w:val="0"/>
      <w:divBdr>
        <w:top w:val="none" w:sz="0" w:space="0" w:color="auto"/>
        <w:left w:val="none" w:sz="0" w:space="0" w:color="auto"/>
        <w:bottom w:val="none" w:sz="0" w:space="0" w:color="auto"/>
        <w:right w:val="none" w:sz="0" w:space="0" w:color="auto"/>
      </w:divBdr>
    </w:div>
    <w:div w:id="332414904">
      <w:bodyDiv w:val="1"/>
      <w:marLeft w:val="0"/>
      <w:marRight w:val="0"/>
      <w:marTop w:val="0"/>
      <w:marBottom w:val="0"/>
      <w:divBdr>
        <w:top w:val="none" w:sz="0" w:space="0" w:color="auto"/>
        <w:left w:val="none" w:sz="0" w:space="0" w:color="auto"/>
        <w:bottom w:val="none" w:sz="0" w:space="0" w:color="auto"/>
        <w:right w:val="none" w:sz="0" w:space="0" w:color="auto"/>
      </w:divBdr>
    </w:div>
    <w:div w:id="341199954">
      <w:bodyDiv w:val="1"/>
      <w:marLeft w:val="0"/>
      <w:marRight w:val="0"/>
      <w:marTop w:val="0"/>
      <w:marBottom w:val="0"/>
      <w:divBdr>
        <w:top w:val="none" w:sz="0" w:space="0" w:color="auto"/>
        <w:left w:val="none" w:sz="0" w:space="0" w:color="auto"/>
        <w:bottom w:val="none" w:sz="0" w:space="0" w:color="auto"/>
        <w:right w:val="none" w:sz="0" w:space="0" w:color="auto"/>
      </w:divBdr>
    </w:div>
    <w:div w:id="346251784">
      <w:bodyDiv w:val="1"/>
      <w:marLeft w:val="0"/>
      <w:marRight w:val="0"/>
      <w:marTop w:val="0"/>
      <w:marBottom w:val="0"/>
      <w:divBdr>
        <w:top w:val="none" w:sz="0" w:space="0" w:color="auto"/>
        <w:left w:val="none" w:sz="0" w:space="0" w:color="auto"/>
        <w:bottom w:val="none" w:sz="0" w:space="0" w:color="auto"/>
        <w:right w:val="none" w:sz="0" w:space="0" w:color="auto"/>
      </w:divBdr>
    </w:div>
    <w:div w:id="394163811">
      <w:bodyDiv w:val="1"/>
      <w:marLeft w:val="0"/>
      <w:marRight w:val="0"/>
      <w:marTop w:val="0"/>
      <w:marBottom w:val="0"/>
      <w:divBdr>
        <w:top w:val="none" w:sz="0" w:space="0" w:color="auto"/>
        <w:left w:val="none" w:sz="0" w:space="0" w:color="auto"/>
        <w:bottom w:val="none" w:sz="0" w:space="0" w:color="auto"/>
        <w:right w:val="none" w:sz="0" w:space="0" w:color="auto"/>
      </w:divBdr>
    </w:div>
    <w:div w:id="443886733">
      <w:bodyDiv w:val="1"/>
      <w:marLeft w:val="0"/>
      <w:marRight w:val="0"/>
      <w:marTop w:val="0"/>
      <w:marBottom w:val="0"/>
      <w:divBdr>
        <w:top w:val="none" w:sz="0" w:space="0" w:color="auto"/>
        <w:left w:val="none" w:sz="0" w:space="0" w:color="auto"/>
        <w:bottom w:val="none" w:sz="0" w:space="0" w:color="auto"/>
        <w:right w:val="none" w:sz="0" w:space="0" w:color="auto"/>
      </w:divBdr>
    </w:div>
    <w:div w:id="479923279">
      <w:bodyDiv w:val="1"/>
      <w:marLeft w:val="0"/>
      <w:marRight w:val="0"/>
      <w:marTop w:val="0"/>
      <w:marBottom w:val="0"/>
      <w:divBdr>
        <w:top w:val="none" w:sz="0" w:space="0" w:color="auto"/>
        <w:left w:val="none" w:sz="0" w:space="0" w:color="auto"/>
        <w:bottom w:val="none" w:sz="0" w:space="0" w:color="auto"/>
        <w:right w:val="none" w:sz="0" w:space="0" w:color="auto"/>
      </w:divBdr>
    </w:div>
    <w:div w:id="491486480">
      <w:bodyDiv w:val="1"/>
      <w:marLeft w:val="0"/>
      <w:marRight w:val="0"/>
      <w:marTop w:val="0"/>
      <w:marBottom w:val="0"/>
      <w:divBdr>
        <w:top w:val="none" w:sz="0" w:space="0" w:color="auto"/>
        <w:left w:val="none" w:sz="0" w:space="0" w:color="auto"/>
        <w:bottom w:val="none" w:sz="0" w:space="0" w:color="auto"/>
        <w:right w:val="none" w:sz="0" w:space="0" w:color="auto"/>
      </w:divBdr>
    </w:div>
    <w:div w:id="544293200">
      <w:bodyDiv w:val="1"/>
      <w:marLeft w:val="0"/>
      <w:marRight w:val="0"/>
      <w:marTop w:val="0"/>
      <w:marBottom w:val="0"/>
      <w:divBdr>
        <w:top w:val="none" w:sz="0" w:space="0" w:color="auto"/>
        <w:left w:val="none" w:sz="0" w:space="0" w:color="auto"/>
        <w:bottom w:val="none" w:sz="0" w:space="0" w:color="auto"/>
        <w:right w:val="none" w:sz="0" w:space="0" w:color="auto"/>
      </w:divBdr>
    </w:div>
    <w:div w:id="949513796">
      <w:bodyDiv w:val="1"/>
      <w:marLeft w:val="0"/>
      <w:marRight w:val="0"/>
      <w:marTop w:val="0"/>
      <w:marBottom w:val="0"/>
      <w:divBdr>
        <w:top w:val="none" w:sz="0" w:space="0" w:color="auto"/>
        <w:left w:val="none" w:sz="0" w:space="0" w:color="auto"/>
        <w:bottom w:val="none" w:sz="0" w:space="0" w:color="auto"/>
        <w:right w:val="none" w:sz="0" w:space="0" w:color="auto"/>
      </w:divBdr>
    </w:div>
    <w:div w:id="970552984">
      <w:bodyDiv w:val="1"/>
      <w:marLeft w:val="0"/>
      <w:marRight w:val="0"/>
      <w:marTop w:val="0"/>
      <w:marBottom w:val="0"/>
      <w:divBdr>
        <w:top w:val="none" w:sz="0" w:space="0" w:color="auto"/>
        <w:left w:val="none" w:sz="0" w:space="0" w:color="auto"/>
        <w:bottom w:val="none" w:sz="0" w:space="0" w:color="auto"/>
        <w:right w:val="none" w:sz="0" w:space="0" w:color="auto"/>
      </w:divBdr>
      <w:divsChild>
        <w:div w:id="813182747">
          <w:marLeft w:val="0"/>
          <w:marRight w:val="0"/>
          <w:marTop w:val="0"/>
          <w:marBottom w:val="0"/>
          <w:divBdr>
            <w:top w:val="none" w:sz="0" w:space="0" w:color="auto"/>
            <w:left w:val="none" w:sz="0" w:space="0" w:color="auto"/>
            <w:bottom w:val="none" w:sz="0" w:space="0" w:color="auto"/>
            <w:right w:val="none" w:sz="0" w:space="0" w:color="auto"/>
          </w:divBdr>
          <w:divsChild>
            <w:div w:id="100532574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983462126">
      <w:bodyDiv w:val="1"/>
      <w:marLeft w:val="0"/>
      <w:marRight w:val="0"/>
      <w:marTop w:val="0"/>
      <w:marBottom w:val="0"/>
      <w:divBdr>
        <w:top w:val="none" w:sz="0" w:space="0" w:color="auto"/>
        <w:left w:val="none" w:sz="0" w:space="0" w:color="auto"/>
        <w:bottom w:val="none" w:sz="0" w:space="0" w:color="auto"/>
        <w:right w:val="none" w:sz="0" w:space="0" w:color="auto"/>
      </w:divBdr>
      <w:divsChild>
        <w:div w:id="1032533911">
          <w:marLeft w:val="0"/>
          <w:marRight w:val="0"/>
          <w:marTop w:val="0"/>
          <w:marBottom w:val="0"/>
          <w:divBdr>
            <w:top w:val="none" w:sz="0" w:space="0" w:color="auto"/>
            <w:left w:val="none" w:sz="0" w:space="0" w:color="auto"/>
            <w:bottom w:val="none" w:sz="0" w:space="0" w:color="auto"/>
            <w:right w:val="none" w:sz="0" w:space="0" w:color="auto"/>
          </w:divBdr>
        </w:div>
      </w:divsChild>
    </w:div>
    <w:div w:id="1147429437">
      <w:bodyDiv w:val="1"/>
      <w:marLeft w:val="0"/>
      <w:marRight w:val="0"/>
      <w:marTop w:val="0"/>
      <w:marBottom w:val="0"/>
      <w:divBdr>
        <w:top w:val="none" w:sz="0" w:space="0" w:color="auto"/>
        <w:left w:val="none" w:sz="0" w:space="0" w:color="auto"/>
        <w:bottom w:val="none" w:sz="0" w:space="0" w:color="auto"/>
        <w:right w:val="none" w:sz="0" w:space="0" w:color="auto"/>
      </w:divBdr>
    </w:div>
    <w:div w:id="1264802396">
      <w:bodyDiv w:val="1"/>
      <w:marLeft w:val="0"/>
      <w:marRight w:val="0"/>
      <w:marTop w:val="0"/>
      <w:marBottom w:val="0"/>
      <w:divBdr>
        <w:top w:val="none" w:sz="0" w:space="0" w:color="auto"/>
        <w:left w:val="none" w:sz="0" w:space="0" w:color="auto"/>
        <w:bottom w:val="none" w:sz="0" w:space="0" w:color="auto"/>
        <w:right w:val="none" w:sz="0" w:space="0" w:color="auto"/>
      </w:divBdr>
    </w:div>
    <w:div w:id="1336952606">
      <w:bodyDiv w:val="1"/>
      <w:marLeft w:val="0"/>
      <w:marRight w:val="0"/>
      <w:marTop w:val="0"/>
      <w:marBottom w:val="0"/>
      <w:divBdr>
        <w:top w:val="none" w:sz="0" w:space="0" w:color="auto"/>
        <w:left w:val="none" w:sz="0" w:space="0" w:color="auto"/>
        <w:bottom w:val="none" w:sz="0" w:space="0" w:color="auto"/>
        <w:right w:val="none" w:sz="0" w:space="0" w:color="auto"/>
      </w:divBdr>
    </w:div>
    <w:div w:id="1380939744">
      <w:bodyDiv w:val="1"/>
      <w:marLeft w:val="0"/>
      <w:marRight w:val="0"/>
      <w:marTop w:val="0"/>
      <w:marBottom w:val="0"/>
      <w:divBdr>
        <w:top w:val="none" w:sz="0" w:space="0" w:color="auto"/>
        <w:left w:val="none" w:sz="0" w:space="0" w:color="auto"/>
        <w:bottom w:val="none" w:sz="0" w:space="0" w:color="auto"/>
        <w:right w:val="none" w:sz="0" w:space="0" w:color="auto"/>
      </w:divBdr>
    </w:div>
    <w:div w:id="1399401968">
      <w:bodyDiv w:val="1"/>
      <w:marLeft w:val="0"/>
      <w:marRight w:val="0"/>
      <w:marTop w:val="0"/>
      <w:marBottom w:val="0"/>
      <w:divBdr>
        <w:top w:val="none" w:sz="0" w:space="0" w:color="auto"/>
        <w:left w:val="none" w:sz="0" w:space="0" w:color="auto"/>
        <w:bottom w:val="none" w:sz="0" w:space="0" w:color="auto"/>
        <w:right w:val="none" w:sz="0" w:space="0" w:color="auto"/>
      </w:divBdr>
    </w:div>
    <w:div w:id="1420562384">
      <w:bodyDiv w:val="1"/>
      <w:marLeft w:val="0"/>
      <w:marRight w:val="0"/>
      <w:marTop w:val="0"/>
      <w:marBottom w:val="0"/>
      <w:divBdr>
        <w:top w:val="none" w:sz="0" w:space="0" w:color="auto"/>
        <w:left w:val="none" w:sz="0" w:space="0" w:color="auto"/>
        <w:bottom w:val="none" w:sz="0" w:space="0" w:color="auto"/>
        <w:right w:val="none" w:sz="0" w:space="0" w:color="auto"/>
      </w:divBdr>
    </w:div>
    <w:div w:id="1572496950">
      <w:bodyDiv w:val="1"/>
      <w:marLeft w:val="0"/>
      <w:marRight w:val="0"/>
      <w:marTop w:val="0"/>
      <w:marBottom w:val="0"/>
      <w:divBdr>
        <w:top w:val="none" w:sz="0" w:space="0" w:color="auto"/>
        <w:left w:val="none" w:sz="0" w:space="0" w:color="auto"/>
        <w:bottom w:val="none" w:sz="0" w:space="0" w:color="auto"/>
        <w:right w:val="none" w:sz="0" w:space="0" w:color="auto"/>
      </w:divBdr>
    </w:div>
    <w:div w:id="1576475207">
      <w:bodyDiv w:val="1"/>
      <w:marLeft w:val="0"/>
      <w:marRight w:val="0"/>
      <w:marTop w:val="0"/>
      <w:marBottom w:val="0"/>
      <w:divBdr>
        <w:top w:val="none" w:sz="0" w:space="0" w:color="auto"/>
        <w:left w:val="none" w:sz="0" w:space="0" w:color="auto"/>
        <w:bottom w:val="none" w:sz="0" w:space="0" w:color="auto"/>
        <w:right w:val="none" w:sz="0" w:space="0" w:color="auto"/>
      </w:divBdr>
    </w:div>
    <w:div w:id="1583757796">
      <w:bodyDiv w:val="1"/>
      <w:marLeft w:val="0"/>
      <w:marRight w:val="0"/>
      <w:marTop w:val="0"/>
      <w:marBottom w:val="0"/>
      <w:divBdr>
        <w:top w:val="none" w:sz="0" w:space="0" w:color="auto"/>
        <w:left w:val="none" w:sz="0" w:space="0" w:color="auto"/>
        <w:bottom w:val="none" w:sz="0" w:space="0" w:color="auto"/>
        <w:right w:val="none" w:sz="0" w:space="0" w:color="auto"/>
      </w:divBdr>
    </w:div>
    <w:div w:id="1600455565">
      <w:bodyDiv w:val="1"/>
      <w:marLeft w:val="0"/>
      <w:marRight w:val="0"/>
      <w:marTop w:val="0"/>
      <w:marBottom w:val="0"/>
      <w:divBdr>
        <w:top w:val="none" w:sz="0" w:space="0" w:color="auto"/>
        <w:left w:val="none" w:sz="0" w:space="0" w:color="auto"/>
        <w:bottom w:val="none" w:sz="0" w:space="0" w:color="auto"/>
        <w:right w:val="none" w:sz="0" w:space="0" w:color="auto"/>
      </w:divBdr>
    </w:div>
    <w:div w:id="1676879779">
      <w:bodyDiv w:val="1"/>
      <w:marLeft w:val="0"/>
      <w:marRight w:val="0"/>
      <w:marTop w:val="0"/>
      <w:marBottom w:val="0"/>
      <w:divBdr>
        <w:top w:val="none" w:sz="0" w:space="0" w:color="auto"/>
        <w:left w:val="none" w:sz="0" w:space="0" w:color="auto"/>
        <w:bottom w:val="none" w:sz="0" w:space="0" w:color="auto"/>
        <w:right w:val="none" w:sz="0" w:space="0" w:color="auto"/>
      </w:divBdr>
    </w:div>
    <w:div w:id="1698116356">
      <w:bodyDiv w:val="1"/>
      <w:marLeft w:val="0"/>
      <w:marRight w:val="0"/>
      <w:marTop w:val="0"/>
      <w:marBottom w:val="0"/>
      <w:divBdr>
        <w:top w:val="none" w:sz="0" w:space="0" w:color="auto"/>
        <w:left w:val="none" w:sz="0" w:space="0" w:color="auto"/>
        <w:bottom w:val="none" w:sz="0" w:space="0" w:color="auto"/>
        <w:right w:val="none" w:sz="0" w:space="0" w:color="auto"/>
      </w:divBdr>
    </w:div>
    <w:div w:id="1717468157">
      <w:bodyDiv w:val="1"/>
      <w:marLeft w:val="0"/>
      <w:marRight w:val="0"/>
      <w:marTop w:val="0"/>
      <w:marBottom w:val="0"/>
      <w:divBdr>
        <w:top w:val="none" w:sz="0" w:space="0" w:color="auto"/>
        <w:left w:val="none" w:sz="0" w:space="0" w:color="auto"/>
        <w:bottom w:val="none" w:sz="0" w:space="0" w:color="auto"/>
        <w:right w:val="none" w:sz="0" w:space="0" w:color="auto"/>
      </w:divBdr>
    </w:div>
    <w:div w:id="1727413864">
      <w:bodyDiv w:val="1"/>
      <w:marLeft w:val="0"/>
      <w:marRight w:val="0"/>
      <w:marTop w:val="0"/>
      <w:marBottom w:val="0"/>
      <w:divBdr>
        <w:top w:val="none" w:sz="0" w:space="0" w:color="auto"/>
        <w:left w:val="none" w:sz="0" w:space="0" w:color="auto"/>
        <w:bottom w:val="none" w:sz="0" w:space="0" w:color="auto"/>
        <w:right w:val="none" w:sz="0" w:space="0" w:color="auto"/>
      </w:divBdr>
    </w:div>
    <w:div w:id="1803234489">
      <w:bodyDiv w:val="1"/>
      <w:marLeft w:val="0"/>
      <w:marRight w:val="0"/>
      <w:marTop w:val="0"/>
      <w:marBottom w:val="0"/>
      <w:divBdr>
        <w:top w:val="none" w:sz="0" w:space="0" w:color="auto"/>
        <w:left w:val="none" w:sz="0" w:space="0" w:color="auto"/>
        <w:bottom w:val="none" w:sz="0" w:space="0" w:color="auto"/>
        <w:right w:val="none" w:sz="0" w:space="0" w:color="auto"/>
      </w:divBdr>
    </w:div>
    <w:div w:id="1805274683">
      <w:bodyDiv w:val="1"/>
      <w:marLeft w:val="0"/>
      <w:marRight w:val="0"/>
      <w:marTop w:val="0"/>
      <w:marBottom w:val="0"/>
      <w:divBdr>
        <w:top w:val="none" w:sz="0" w:space="0" w:color="auto"/>
        <w:left w:val="none" w:sz="0" w:space="0" w:color="auto"/>
        <w:bottom w:val="none" w:sz="0" w:space="0" w:color="auto"/>
        <w:right w:val="none" w:sz="0" w:space="0" w:color="auto"/>
      </w:divBdr>
    </w:div>
    <w:div w:id="1886873290">
      <w:bodyDiv w:val="1"/>
      <w:marLeft w:val="0"/>
      <w:marRight w:val="0"/>
      <w:marTop w:val="0"/>
      <w:marBottom w:val="0"/>
      <w:divBdr>
        <w:top w:val="none" w:sz="0" w:space="0" w:color="auto"/>
        <w:left w:val="none" w:sz="0" w:space="0" w:color="auto"/>
        <w:bottom w:val="none" w:sz="0" w:space="0" w:color="auto"/>
        <w:right w:val="none" w:sz="0" w:space="0" w:color="auto"/>
      </w:divBdr>
    </w:div>
    <w:div w:id="2025588515">
      <w:bodyDiv w:val="1"/>
      <w:marLeft w:val="0"/>
      <w:marRight w:val="0"/>
      <w:marTop w:val="0"/>
      <w:marBottom w:val="0"/>
      <w:divBdr>
        <w:top w:val="none" w:sz="0" w:space="0" w:color="auto"/>
        <w:left w:val="none" w:sz="0" w:space="0" w:color="auto"/>
        <w:bottom w:val="none" w:sz="0" w:space="0" w:color="auto"/>
        <w:right w:val="none" w:sz="0" w:space="0" w:color="auto"/>
      </w:divBdr>
    </w:div>
    <w:div w:id="2044359316">
      <w:bodyDiv w:val="1"/>
      <w:marLeft w:val="0"/>
      <w:marRight w:val="0"/>
      <w:marTop w:val="0"/>
      <w:marBottom w:val="0"/>
      <w:divBdr>
        <w:top w:val="none" w:sz="0" w:space="0" w:color="auto"/>
        <w:left w:val="none" w:sz="0" w:space="0" w:color="auto"/>
        <w:bottom w:val="none" w:sz="0" w:space="0" w:color="auto"/>
        <w:right w:val="none" w:sz="0" w:space="0" w:color="auto"/>
      </w:divBdr>
    </w:div>
    <w:div w:id="212653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go.microsoft.com/fwlink/?LinkID=66406" TargetMode="External"/><Relationship Id="rId21" Type="http://schemas.openxmlformats.org/officeDocument/2006/relationships/header" Target="header7.xml"/><Relationship Id="rId34" Type="http://schemas.openxmlformats.org/officeDocument/2006/relationships/hyperlink" Target="https://www.explore.ms/Navigation.aspx?Start=Programs.SPLA.Agreements" TargetMode="External"/><Relationship Id="rId42" Type="http://schemas.openxmlformats.org/officeDocument/2006/relationships/hyperlink" Target="https://mbs.microsoft.com/partnersource/partneressentials/pllp" TargetMode="External"/><Relationship Id="rId47" Type="http://schemas.openxmlformats.org/officeDocument/2006/relationships/hyperlink" Target="http://go.microsoft.com/fwlink/?linkid=96552" TargetMode="External"/><Relationship Id="rId50" Type="http://schemas.openxmlformats.org/officeDocument/2006/relationships/hyperlink" Target="http://go.microsoft.com/fwlink/?LinkID=229882" TargetMode="External"/><Relationship Id="rId55" Type="http://schemas.openxmlformats.org/officeDocument/2006/relationships/hyperlink" Target="http://www.microsoft.com/en-us/dynamics/erp-explore-ax-capabilities.aspx" TargetMode="External"/><Relationship Id="rId63" Type="http://schemas.openxmlformats.org/officeDocument/2006/relationships/hyperlink" Target="https://mbs.microsoft.com/partnersource/partneressentials/pllp" TargetMode="External"/><Relationship Id="rId68" Type="http://schemas.openxmlformats.org/officeDocument/2006/relationships/hyperlink" Target="http://go.microsoft.com/fwlink/?LinkId=247624" TargetMode="External"/><Relationship Id="rId76" Type="http://schemas.openxmlformats.org/officeDocument/2006/relationships/hyperlink" Target="http://go.microsoft.com/fwlink/?LinkId=247624" TargetMode="External"/><Relationship Id="rId84" Type="http://schemas.openxmlformats.org/officeDocument/2006/relationships/hyperlink" Target="file:///C:/Users/V-KANNA/Documents/MS%20-%20Server/go.microsoft.com/fwlink/?LinkId=241320" TargetMode="External"/><Relationship Id="rId89" Type="http://schemas.openxmlformats.org/officeDocument/2006/relationships/hyperlink" Target="http://microsoft.com/licensing/contracts" TargetMode="External"/><Relationship Id="rId97"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go.microsoft.com/fwlink/?LinkId=247624" TargetMode="External"/><Relationship Id="rId92" Type="http://schemas.openxmlformats.org/officeDocument/2006/relationships/hyperlink" Target="http://go.microsoft.com/fwlink/?linkid=69500" TargetMode="Externa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yperlink" Target="http://go.microsoft.com/fwlink/?LinkId=247624" TargetMode="External"/><Relationship Id="rId11" Type="http://schemas.openxmlformats.org/officeDocument/2006/relationships/header" Target="header1.xml"/><Relationship Id="rId24" Type="http://schemas.openxmlformats.org/officeDocument/2006/relationships/hyperlink" Target="http://www.microsoft.com/licensing" TargetMode="External"/><Relationship Id="rId32" Type="http://schemas.openxmlformats.org/officeDocument/2006/relationships/hyperlink" Target="https://www.explore.ms/Navigation.aspx?Start=Programs.SPLA.Agreements" TargetMode="External"/><Relationship Id="rId37" Type="http://schemas.openxmlformats.org/officeDocument/2006/relationships/hyperlink" Target="https://www.explore.ms/Navigation.aspx?Start=Programs.SPLA.Agreements" TargetMode="External"/><Relationship Id="rId40" Type="http://schemas.openxmlformats.org/officeDocument/2006/relationships/hyperlink" Target="https://www.explore.ms/Navigation.aspx?Start=Programs.SPLA.Agreements" TargetMode="External"/><Relationship Id="rId45" Type="http://schemas.openxmlformats.org/officeDocument/2006/relationships/hyperlink" Target="http://go.microsoft.com/fwlink/?linkid=39157" TargetMode="External"/><Relationship Id="rId53" Type="http://schemas.openxmlformats.org/officeDocument/2006/relationships/hyperlink" Target="http://go.microsoft.com/?linkid=9710837" TargetMode="External"/><Relationship Id="rId58" Type="http://schemas.openxmlformats.org/officeDocument/2006/relationships/hyperlink" Target="http://www.microsoft.com/en-us/dynamics/erp-buy-ax-software.aspx" TargetMode="External"/><Relationship Id="rId66" Type="http://schemas.openxmlformats.org/officeDocument/2006/relationships/hyperlink" Target="http://go.microsoft.com/fwlink/?LinkId=247624" TargetMode="External"/><Relationship Id="rId74" Type="http://schemas.openxmlformats.org/officeDocument/2006/relationships/hyperlink" Target="http://go.microsoft.com/fwlink/?LinkId=247624" TargetMode="External"/><Relationship Id="rId79" Type="http://schemas.openxmlformats.org/officeDocument/2006/relationships/hyperlink" Target="http://go.microsoft.com/fwlink/?LinkID=223678" TargetMode="External"/><Relationship Id="rId87" Type="http://schemas.openxmlformats.org/officeDocument/2006/relationships/hyperlink" Target="http://go.microsoft.com/?linkid=9710837" TargetMode="External"/><Relationship Id="rId5" Type="http://schemas.openxmlformats.org/officeDocument/2006/relationships/settings" Target="settings.xml"/><Relationship Id="rId61" Type="http://schemas.openxmlformats.org/officeDocument/2006/relationships/hyperlink" Target="http://go.microsoft.com/fwlink/?LinkId=266708" TargetMode="External"/><Relationship Id="rId82" Type="http://schemas.openxmlformats.org/officeDocument/2006/relationships/hyperlink" Target="http://go.microsoft.com/fwlink/p/?LinkId=241491" TargetMode="External"/><Relationship Id="rId90" Type="http://schemas.openxmlformats.org/officeDocument/2006/relationships/hyperlink" Target="http://www.mpegla.com/index1.cfm" TargetMode="External"/><Relationship Id="rId95" Type="http://schemas.openxmlformats.org/officeDocument/2006/relationships/footer" Target="footer12.xml"/><Relationship Id="rId19" Type="http://schemas.openxmlformats.org/officeDocument/2006/relationships/header" Target="header6.xml"/><Relationship Id="rId14" Type="http://schemas.openxmlformats.org/officeDocument/2006/relationships/header" Target="header3.xml"/><Relationship Id="rId22" Type="http://schemas.openxmlformats.org/officeDocument/2006/relationships/hyperlink" Target="http://www.microsoftvolumelicensing.com/userights/DocumentSearch.aspx?Mode=3&amp;DocumentTypeId=2" TargetMode="External"/><Relationship Id="rId27" Type="http://schemas.openxmlformats.org/officeDocument/2006/relationships/hyperlink" Target="http://go.microsoft.com/fwlink/?LinkID=66406" TargetMode="External"/><Relationship Id="rId30" Type="http://schemas.openxmlformats.org/officeDocument/2006/relationships/footer" Target="footer5.xml"/><Relationship Id="rId35" Type="http://schemas.openxmlformats.org/officeDocument/2006/relationships/hyperlink" Target="http://www.microsoft.com/dynamics/en/us/products/gp-availability.aspx" TargetMode="External"/><Relationship Id="rId43" Type="http://schemas.openxmlformats.org/officeDocument/2006/relationships/hyperlink" Target="http://go.microsoft.com/?linkid=9710837" TargetMode="External"/><Relationship Id="rId48" Type="http://schemas.openxmlformats.org/officeDocument/2006/relationships/header" Target="header8.xml"/><Relationship Id="rId56" Type="http://schemas.openxmlformats.org/officeDocument/2006/relationships/hyperlink" Target="https://mbs.microsoft.com/partnersource/partneressentials/pllp" TargetMode="External"/><Relationship Id="rId64" Type="http://schemas.openxmlformats.org/officeDocument/2006/relationships/hyperlink" Target="http://www.microsoft.com/dynamics/en/us/products/sl-availability.aspx" TargetMode="External"/><Relationship Id="rId69" Type="http://schemas.openxmlformats.org/officeDocument/2006/relationships/hyperlink" Target="http://go.microsoft.com/fwlink/?LinkId=247624" TargetMode="External"/><Relationship Id="rId77" Type="http://schemas.openxmlformats.org/officeDocument/2006/relationships/hyperlink" Target="http://go.microsoft.com/fwlink/?LinkId=247624" TargetMode="External"/><Relationship Id="rId8" Type="http://schemas.openxmlformats.org/officeDocument/2006/relationships/endnotes" Target="endnotes.xml"/><Relationship Id="rId51" Type="http://schemas.openxmlformats.org/officeDocument/2006/relationships/footer" Target="footer8.xml"/><Relationship Id="rId72" Type="http://schemas.openxmlformats.org/officeDocument/2006/relationships/hyperlink" Target="http://go.microsoft.com/fwlink/?LinkId=247624" TargetMode="External"/><Relationship Id="rId80" Type="http://schemas.openxmlformats.org/officeDocument/2006/relationships/hyperlink" Target="http://go.microsoft.com/fwlink/?LinkID=101332" TargetMode="External"/><Relationship Id="rId85" Type="http://schemas.openxmlformats.org/officeDocument/2006/relationships/hyperlink" Target="file:///C:/Users/V-KANNA/Documents/MS%20-%20Server/go.microsoft.com/fwlink/?LinkId=241320" TargetMode="External"/><Relationship Id="rId93" Type="http://schemas.openxmlformats.org/officeDocument/2006/relationships/hyperlink" Target="http://go.microsoft.com/fwlink/?linkid=69502"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yperlink" Target="http://www.microsoft.com/licensing/existing-customers/product-activation.aspx" TargetMode="External"/><Relationship Id="rId33" Type="http://schemas.openxmlformats.org/officeDocument/2006/relationships/hyperlink" Target="https://mbs.microsoft.com/partnersource/partneressentials/pllp" TargetMode="External"/><Relationship Id="rId38" Type="http://schemas.openxmlformats.org/officeDocument/2006/relationships/hyperlink" Target="http://www.microsoft.com/dynamics/en/us/products/nav-availability.aspx" TargetMode="External"/><Relationship Id="rId46" Type="http://schemas.openxmlformats.org/officeDocument/2006/relationships/hyperlink" Target="http://go.microsoft.com/fwlink/?linkid=96551" TargetMode="External"/><Relationship Id="rId59" Type="http://schemas.openxmlformats.org/officeDocument/2006/relationships/hyperlink" Target="http://www.microsoft.com/dynamics/en/us/products/gp-availability.aspx" TargetMode="External"/><Relationship Id="rId67" Type="http://schemas.openxmlformats.org/officeDocument/2006/relationships/hyperlink" Target="http://go.microsoft.com/fwlink/?LinkId=247624" TargetMode="External"/><Relationship Id="rId20" Type="http://schemas.openxmlformats.org/officeDocument/2006/relationships/footer" Target="footer4.xml"/><Relationship Id="rId41" Type="http://schemas.openxmlformats.org/officeDocument/2006/relationships/hyperlink" Target="http://www.microsoft.com/dynamics/en/us/products/sl-availability.aspx" TargetMode="External"/><Relationship Id="rId54" Type="http://schemas.openxmlformats.org/officeDocument/2006/relationships/hyperlink" Target="mailto:olivier@pernoud.com" TargetMode="External"/><Relationship Id="rId62" Type="http://schemas.openxmlformats.org/officeDocument/2006/relationships/hyperlink" Target="http://www.microsoft.com/dynamics/en/us/products/nav-availability.aspx" TargetMode="External"/><Relationship Id="rId70" Type="http://schemas.openxmlformats.org/officeDocument/2006/relationships/hyperlink" Target="http://go.microsoft.com/fwlink/?LinkId=247624" TargetMode="External"/><Relationship Id="rId75" Type="http://schemas.openxmlformats.org/officeDocument/2006/relationships/hyperlink" Target="http://go.microsoft.com/fwlink/?LinkId=247624" TargetMode="External"/><Relationship Id="rId83" Type="http://schemas.openxmlformats.org/officeDocument/2006/relationships/hyperlink" Target="http://go.microsoft.com/fwlink/p/?LinkId=241491" TargetMode="External"/><Relationship Id="rId88" Type="http://schemas.openxmlformats.org/officeDocument/2006/relationships/hyperlink" Target="http://go.microsoft.com/fwlink/?LinkID=248686" TargetMode="External"/><Relationship Id="rId91" Type="http://schemas.openxmlformats.org/officeDocument/2006/relationships/hyperlink" Target="http://go.microsoft.com/fwlink/?linkid=39157"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www.microsoftvolumelicensing.com/userights/TechLimit.aspx" TargetMode="External"/><Relationship Id="rId28" Type="http://schemas.openxmlformats.org/officeDocument/2006/relationships/hyperlink" Target="http://go.microsoft.com/fwlink/?LinkId=21969" TargetMode="External"/><Relationship Id="rId36" Type="http://schemas.openxmlformats.org/officeDocument/2006/relationships/hyperlink" Target="https://mbs.microsoft.com/partnersource/partneressentials/pllp" TargetMode="External"/><Relationship Id="rId49" Type="http://schemas.openxmlformats.org/officeDocument/2006/relationships/footer" Target="footer7.xml"/><Relationship Id="rId57" Type="http://schemas.openxmlformats.org/officeDocument/2006/relationships/hyperlink" Target="http://www.microsoft.com" TargetMode="External"/><Relationship Id="rId10" Type="http://schemas.openxmlformats.org/officeDocument/2006/relationships/image" Target="media/image2.png"/><Relationship Id="rId31" Type="http://schemas.openxmlformats.org/officeDocument/2006/relationships/footer" Target="footer6.xml"/><Relationship Id="rId44" Type="http://schemas.openxmlformats.org/officeDocument/2006/relationships/hyperlink" Target="http://go.microsoft.com/?linkid=9710837" TargetMode="External"/><Relationship Id="rId52" Type="http://schemas.openxmlformats.org/officeDocument/2006/relationships/hyperlink" Target="http://www.explore.ms" TargetMode="External"/><Relationship Id="rId60" Type="http://schemas.openxmlformats.org/officeDocument/2006/relationships/hyperlink" Target="https://mbs.microsoft.com/partnersource/partneressentials/pllp" TargetMode="External"/><Relationship Id="rId65" Type="http://schemas.openxmlformats.org/officeDocument/2006/relationships/hyperlink" Target="https://mbs.microsoft.com/partnersource/partneressentials/pllp" TargetMode="External"/><Relationship Id="rId73" Type="http://schemas.openxmlformats.org/officeDocument/2006/relationships/hyperlink" Target="http://go.microsoft.com/fwlink/?LinkId=247624" TargetMode="External"/><Relationship Id="rId78" Type="http://schemas.openxmlformats.org/officeDocument/2006/relationships/footer" Target="footer9.xml"/><Relationship Id="rId81" Type="http://schemas.openxmlformats.org/officeDocument/2006/relationships/hyperlink" Target="http://go.microsoft.com/fwlink/?LinkID=101332" TargetMode="External"/><Relationship Id="rId86" Type="http://schemas.openxmlformats.org/officeDocument/2006/relationships/footer" Target="footer10.xml"/><Relationship Id="rId94" Type="http://schemas.openxmlformats.org/officeDocument/2006/relationships/footer" Target="footer11.xm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3.xml"/><Relationship Id="rId39" Type="http://schemas.openxmlformats.org/officeDocument/2006/relationships/hyperlink" Target="https://mbs.microsoft.com/partnersource/partneressentials/pll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65DB3-A156-4D43-9C65-224B91408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70</Pages>
  <Words>40680</Words>
  <Characters>231880</Characters>
  <Application>Microsoft Office Word</Application>
  <DocSecurity>8</DocSecurity>
  <Lines>1932</Lines>
  <Paragraphs>544</Paragraphs>
  <ScaleCrop>false</ScaleCrop>
  <HeadingPairs>
    <vt:vector size="2" baseType="variant">
      <vt:variant>
        <vt:lpstr>Title</vt:lpstr>
      </vt:variant>
      <vt:variant>
        <vt:i4>1</vt:i4>
      </vt:variant>
    </vt:vector>
  </HeadingPairs>
  <TitlesOfParts>
    <vt:vector size="1" baseType="lpstr">
      <vt:lpstr/>
    </vt:vector>
  </TitlesOfParts>
  <Company>D2 Designs</Company>
  <LinksUpToDate>false</LinksUpToDate>
  <CharactersWithSpaces>272016</CharactersWithSpaces>
  <SharedDoc>false</SharedDoc>
  <HLinks>
    <vt:vector size="2502" baseType="variant">
      <vt:variant>
        <vt:i4>8257646</vt:i4>
      </vt:variant>
      <vt:variant>
        <vt:i4>1623</vt:i4>
      </vt:variant>
      <vt:variant>
        <vt:i4>0</vt:i4>
      </vt:variant>
      <vt:variant>
        <vt:i4>5</vt:i4>
      </vt:variant>
      <vt:variant>
        <vt:lpwstr/>
      </vt:variant>
      <vt:variant>
        <vt:lpwstr>UniversalTerms</vt:lpwstr>
      </vt:variant>
      <vt:variant>
        <vt:i4>7274612</vt:i4>
      </vt:variant>
      <vt:variant>
        <vt:i4>1620</vt:i4>
      </vt:variant>
      <vt:variant>
        <vt:i4>0</vt:i4>
      </vt:variant>
      <vt:variant>
        <vt:i4>5</vt:i4>
      </vt:variant>
      <vt:variant>
        <vt:lpwstr/>
      </vt:variant>
      <vt:variant>
        <vt:lpwstr>TOC</vt:lpwstr>
      </vt:variant>
      <vt:variant>
        <vt:i4>2031622</vt:i4>
      </vt:variant>
      <vt:variant>
        <vt:i4>1617</vt:i4>
      </vt:variant>
      <vt:variant>
        <vt:i4>0</vt:i4>
      </vt:variant>
      <vt:variant>
        <vt:i4>5</vt:i4>
      </vt:variant>
      <vt:variant>
        <vt:lpwstr>http://go.microsoft.com/fwlink/?linkid=69502</vt:lpwstr>
      </vt:variant>
      <vt:variant>
        <vt:lpwstr/>
      </vt:variant>
      <vt:variant>
        <vt:i4>1900550</vt:i4>
      </vt:variant>
      <vt:variant>
        <vt:i4>1614</vt:i4>
      </vt:variant>
      <vt:variant>
        <vt:i4>0</vt:i4>
      </vt:variant>
      <vt:variant>
        <vt:i4>5</vt:i4>
      </vt:variant>
      <vt:variant>
        <vt:lpwstr>http://go.microsoft.com/fwlink/?linkid=69500</vt:lpwstr>
      </vt:variant>
      <vt:variant>
        <vt:lpwstr/>
      </vt:variant>
      <vt:variant>
        <vt:i4>1769475</vt:i4>
      </vt:variant>
      <vt:variant>
        <vt:i4>1611</vt:i4>
      </vt:variant>
      <vt:variant>
        <vt:i4>0</vt:i4>
      </vt:variant>
      <vt:variant>
        <vt:i4>5</vt:i4>
      </vt:variant>
      <vt:variant>
        <vt:lpwstr>http://go.microsoft.com/fwlink/?linkid=39157</vt:lpwstr>
      </vt:variant>
      <vt:variant>
        <vt:lpwstr/>
      </vt:variant>
      <vt:variant>
        <vt:i4>1376277</vt:i4>
      </vt:variant>
      <vt:variant>
        <vt:i4>1608</vt:i4>
      </vt:variant>
      <vt:variant>
        <vt:i4>0</vt:i4>
      </vt:variant>
      <vt:variant>
        <vt:i4>5</vt:i4>
      </vt:variant>
      <vt:variant>
        <vt:lpwstr>http://www.mpegla.com/index1.cfm</vt:lpwstr>
      </vt:variant>
      <vt:variant>
        <vt:lpwstr/>
      </vt:variant>
      <vt:variant>
        <vt:i4>6226009</vt:i4>
      </vt:variant>
      <vt:variant>
        <vt:i4>1605</vt:i4>
      </vt:variant>
      <vt:variant>
        <vt:i4>0</vt:i4>
      </vt:variant>
      <vt:variant>
        <vt:i4>5</vt:i4>
      </vt:variant>
      <vt:variant>
        <vt:lpwstr>http://microsoft.com/licensing/contracts</vt:lpwstr>
      </vt:variant>
      <vt:variant>
        <vt:lpwstr/>
      </vt:variant>
      <vt:variant>
        <vt:i4>1835021</vt:i4>
      </vt:variant>
      <vt:variant>
        <vt:i4>1602</vt:i4>
      </vt:variant>
      <vt:variant>
        <vt:i4>0</vt:i4>
      </vt:variant>
      <vt:variant>
        <vt:i4>5</vt:i4>
      </vt:variant>
      <vt:variant>
        <vt:lpwstr>http://go.microsoft.com/fwlink/?LinkID=248686</vt:lpwstr>
      </vt:variant>
      <vt:variant>
        <vt:lpwstr/>
      </vt:variant>
      <vt:variant>
        <vt:i4>6291579</vt:i4>
      </vt:variant>
      <vt:variant>
        <vt:i4>1599</vt:i4>
      </vt:variant>
      <vt:variant>
        <vt:i4>0</vt:i4>
      </vt:variant>
      <vt:variant>
        <vt:i4>5</vt:i4>
      </vt:variant>
      <vt:variant>
        <vt:lpwstr>http://go.microsoft.com/?linkid=9710837</vt:lpwstr>
      </vt:variant>
      <vt:variant>
        <vt:lpwstr/>
      </vt:variant>
      <vt:variant>
        <vt:i4>8257646</vt:i4>
      </vt:variant>
      <vt:variant>
        <vt:i4>1596</vt:i4>
      </vt:variant>
      <vt:variant>
        <vt:i4>0</vt:i4>
      </vt:variant>
      <vt:variant>
        <vt:i4>5</vt:i4>
      </vt:variant>
      <vt:variant>
        <vt:lpwstr/>
      </vt:variant>
      <vt:variant>
        <vt:lpwstr>UniversalTerms</vt:lpwstr>
      </vt:variant>
      <vt:variant>
        <vt:i4>7274612</vt:i4>
      </vt:variant>
      <vt:variant>
        <vt:i4>1593</vt:i4>
      </vt:variant>
      <vt:variant>
        <vt:i4>0</vt:i4>
      </vt:variant>
      <vt:variant>
        <vt:i4>5</vt:i4>
      </vt:variant>
      <vt:variant>
        <vt:lpwstr/>
      </vt:variant>
      <vt:variant>
        <vt:lpwstr>TOC</vt:lpwstr>
      </vt:variant>
      <vt:variant>
        <vt:i4>2031698</vt:i4>
      </vt:variant>
      <vt:variant>
        <vt:i4>1590</vt:i4>
      </vt:variant>
      <vt:variant>
        <vt:i4>0</vt:i4>
      </vt:variant>
      <vt:variant>
        <vt:i4>5</vt:i4>
      </vt:variant>
      <vt:variant>
        <vt:lpwstr>C:\Users\V-KANNA\Documents\MS - Server\go.microsoft.com\fwlink\</vt:lpwstr>
      </vt:variant>
      <vt:variant>
        <vt:lpwstr/>
      </vt:variant>
      <vt:variant>
        <vt:i4>2031698</vt:i4>
      </vt:variant>
      <vt:variant>
        <vt:i4>1587</vt:i4>
      </vt:variant>
      <vt:variant>
        <vt:i4>0</vt:i4>
      </vt:variant>
      <vt:variant>
        <vt:i4>5</vt:i4>
      </vt:variant>
      <vt:variant>
        <vt:lpwstr>C:\Users\V-KANNA\Documents\MS - Server\go.microsoft.com\fwlink\</vt:lpwstr>
      </vt:variant>
      <vt:variant>
        <vt:lpwstr/>
      </vt:variant>
      <vt:variant>
        <vt:i4>6553632</vt:i4>
      </vt:variant>
      <vt:variant>
        <vt:i4>1584</vt:i4>
      </vt:variant>
      <vt:variant>
        <vt:i4>0</vt:i4>
      </vt:variant>
      <vt:variant>
        <vt:i4>5</vt:i4>
      </vt:variant>
      <vt:variant>
        <vt:lpwstr>http://go.microsoft.com/fwlink/p/?LinkId=241491</vt:lpwstr>
      </vt:variant>
      <vt:variant>
        <vt:lpwstr/>
      </vt:variant>
      <vt:variant>
        <vt:i4>6553632</vt:i4>
      </vt:variant>
      <vt:variant>
        <vt:i4>1581</vt:i4>
      </vt:variant>
      <vt:variant>
        <vt:i4>0</vt:i4>
      </vt:variant>
      <vt:variant>
        <vt:i4>5</vt:i4>
      </vt:variant>
      <vt:variant>
        <vt:lpwstr>http://go.microsoft.com/fwlink/p/?LinkId=241491</vt:lpwstr>
      </vt:variant>
      <vt:variant>
        <vt:lpwstr/>
      </vt:variant>
      <vt:variant>
        <vt:i4>8257646</vt:i4>
      </vt:variant>
      <vt:variant>
        <vt:i4>1578</vt:i4>
      </vt:variant>
      <vt:variant>
        <vt:i4>0</vt:i4>
      </vt:variant>
      <vt:variant>
        <vt:i4>5</vt:i4>
      </vt:variant>
      <vt:variant>
        <vt:lpwstr/>
      </vt:variant>
      <vt:variant>
        <vt:lpwstr>UniversalTerms</vt:lpwstr>
      </vt:variant>
      <vt:variant>
        <vt:i4>7274612</vt:i4>
      </vt:variant>
      <vt:variant>
        <vt:i4>1575</vt:i4>
      </vt:variant>
      <vt:variant>
        <vt:i4>0</vt:i4>
      </vt:variant>
      <vt:variant>
        <vt:i4>5</vt:i4>
      </vt:variant>
      <vt:variant>
        <vt:lpwstr/>
      </vt:variant>
      <vt:variant>
        <vt:lpwstr>TOC</vt:lpwstr>
      </vt:variant>
      <vt:variant>
        <vt:i4>1900556</vt:i4>
      </vt:variant>
      <vt:variant>
        <vt:i4>1572</vt:i4>
      </vt:variant>
      <vt:variant>
        <vt:i4>0</vt:i4>
      </vt:variant>
      <vt:variant>
        <vt:i4>5</vt:i4>
      </vt:variant>
      <vt:variant>
        <vt:lpwstr>http://go.microsoft.com/fwlink/?LinkID=101332</vt:lpwstr>
      </vt:variant>
      <vt:variant>
        <vt:lpwstr/>
      </vt:variant>
      <vt:variant>
        <vt:i4>8257646</vt:i4>
      </vt:variant>
      <vt:variant>
        <vt:i4>1569</vt:i4>
      </vt:variant>
      <vt:variant>
        <vt:i4>0</vt:i4>
      </vt:variant>
      <vt:variant>
        <vt:i4>5</vt:i4>
      </vt:variant>
      <vt:variant>
        <vt:lpwstr/>
      </vt:variant>
      <vt:variant>
        <vt:lpwstr>UniversalTerms</vt:lpwstr>
      </vt:variant>
      <vt:variant>
        <vt:i4>7274612</vt:i4>
      </vt:variant>
      <vt:variant>
        <vt:i4>1566</vt:i4>
      </vt:variant>
      <vt:variant>
        <vt:i4>0</vt:i4>
      </vt:variant>
      <vt:variant>
        <vt:i4>5</vt:i4>
      </vt:variant>
      <vt:variant>
        <vt:lpwstr/>
      </vt:variant>
      <vt:variant>
        <vt:lpwstr>TOC</vt:lpwstr>
      </vt:variant>
      <vt:variant>
        <vt:i4>1900556</vt:i4>
      </vt:variant>
      <vt:variant>
        <vt:i4>1563</vt:i4>
      </vt:variant>
      <vt:variant>
        <vt:i4>0</vt:i4>
      </vt:variant>
      <vt:variant>
        <vt:i4>5</vt:i4>
      </vt:variant>
      <vt:variant>
        <vt:lpwstr>http://go.microsoft.com/fwlink/?LinkID=101332</vt:lpwstr>
      </vt:variant>
      <vt:variant>
        <vt:lpwstr/>
      </vt:variant>
      <vt:variant>
        <vt:i4>8257646</vt:i4>
      </vt:variant>
      <vt:variant>
        <vt:i4>1560</vt:i4>
      </vt:variant>
      <vt:variant>
        <vt:i4>0</vt:i4>
      </vt:variant>
      <vt:variant>
        <vt:i4>5</vt:i4>
      </vt:variant>
      <vt:variant>
        <vt:lpwstr/>
      </vt:variant>
      <vt:variant>
        <vt:lpwstr>UniversalTerms</vt:lpwstr>
      </vt:variant>
      <vt:variant>
        <vt:i4>7274612</vt:i4>
      </vt:variant>
      <vt:variant>
        <vt:i4>1557</vt:i4>
      </vt:variant>
      <vt:variant>
        <vt:i4>0</vt:i4>
      </vt:variant>
      <vt:variant>
        <vt:i4>5</vt:i4>
      </vt:variant>
      <vt:variant>
        <vt:lpwstr/>
      </vt:variant>
      <vt:variant>
        <vt:lpwstr>TOC</vt:lpwstr>
      </vt:variant>
      <vt:variant>
        <vt:i4>589846</vt:i4>
      </vt:variant>
      <vt:variant>
        <vt:i4>1554</vt:i4>
      </vt:variant>
      <vt:variant>
        <vt:i4>0</vt:i4>
      </vt:variant>
      <vt:variant>
        <vt:i4>5</vt:i4>
      </vt:variant>
      <vt:variant>
        <vt:lpwstr/>
      </vt:variant>
      <vt:variant>
        <vt:lpwstr>Appendix1</vt:lpwstr>
      </vt:variant>
      <vt:variant>
        <vt:i4>1572875</vt:i4>
      </vt:variant>
      <vt:variant>
        <vt:i4>1551</vt:i4>
      </vt:variant>
      <vt:variant>
        <vt:i4>0</vt:i4>
      </vt:variant>
      <vt:variant>
        <vt:i4>5</vt:i4>
      </vt:variant>
      <vt:variant>
        <vt:lpwstr>http://go.microsoft.com/fwlink/?LinkID=223678</vt:lpwstr>
      </vt:variant>
      <vt:variant>
        <vt:lpwstr/>
      </vt:variant>
      <vt:variant>
        <vt:i4>8257646</vt:i4>
      </vt:variant>
      <vt:variant>
        <vt:i4>1548</vt:i4>
      </vt:variant>
      <vt:variant>
        <vt:i4>0</vt:i4>
      </vt:variant>
      <vt:variant>
        <vt:i4>5</vt:i4>
      </vt:variant>
      <vt:variant>
        <vt:lpwstr/>
      </vt:variant>
      <vt:variant>
        <vt:lpwstr>UniversalTerms</vt:lpwstr>
      </vt:variant>
      <vt:variant>
        <vt:i4>7274612</vt:i4>
      </vt:variant>
      <vt:variant>
        <vt:i4>1545</vt:i4>
      </vt:variant>
      <vt:variant>
        <vt:i4>0</vt:i4>
      </vt:variant>
      <vt:variant>
        <vt:i4>5</vt:i4>
      </vt:variant>
      <vt:variant>
        <vt:lpwstr/>
      </vt:variant>
      <vt:variant>
        <vt:lpwstr>TOC</vt:lpwstr>
      </vt:variant>
      <vt:variant>
        <vt:i4>1179703</vt:i4>
      </vt:variant>
      <vt:variant>
        <vt:i4>1538</vt:i4>
      </vt:variant>
      <vt:variant>
        <vt:i4>0</vt:i4>
      </vt:variant>
      <vt:variant>
        <vt:i4>5</vt:i4>
      </vt:variant>
      <vt:variant>
        <vt:lpwstr/>
      </vt:variant>
      <vt:variant>
        <vt:lpwstr>_Toc339280549</vt:lpwstr>
      </vt:variant>
      <vt:variant>
        <vt:i4>1179703</vt:i4>
      </vt:variant>
      <vt:variant>
        <vt:i4>1532</vt:i4>
      </vt:variant>
      <vt:variant>
        <vt:i4>0</vt:i4>
      </vt:variant>
      <vt:variant>
        <vt:i4>5</vt:i4>
      </vt:variant>
      <vt:variant>
        <vt:lpwstr/>
      </vt:variant>
      <vt:variant>
        <vt:lpwstr>_Toc339280548</vt:lpwstr>
      </vt:variant>
      <vt:variant>
        <vt:i4>1179703</vt:i4>
      </vt:variant>
      <vt:variant>
        <vt:i4>1526</vt:i4>
      </vt:variant>
      <vt:variant>
        <vt:i4>0</vt:i4>
      </vt:variant>
      <vt:variant>
        <vt:i4>5</vt:i4>
      </vt:variant>
      <vt:variant>
        <vt:lpwstr/>
      </vt:variant>
      <vt:variant>
        <vt:lpwstr>_Toc339280547</vt:lpwstr>
      </vt:variant>
      <vt:variant>
        <vt:i4>8257646</vt:i4>
      </vt:variant>
      <vt:variant>
        <vt:i4>1521</vt:i4>
      </vt:variant>
      <vt:variant>
        <vt:i4>0</vt:i4>
      </vt:variant>
      <vt:variant>
        <vt:i4>5</vt:i4>
      </vt:variant>
      <vt:variant>
        <vt:lpwstr/>
      </vt:variant>
      <vt:variant>
        <vt:lpwstr>UniversalTerms</vt:lpwstr>
      </vt:variant>
      <vt:variant>
        <vt:i4>7274612</vt:i4>
      </vt:variant>
      <vt:variant>
        <vt:i4>1518</vt:i4>
      </vt:variant>
      <vt:variant>
        <vt:i4>0</vt:i4>
      </vt:variant>
      <vt:variant>
        <vt:i4>5</vt:i4>
      </vt:variant>
      <vt:variant>
        <vt:lpwstr/>
      </vt:variant>
      <vt:variant>
        <vt:lpwstr>TOC</vt:lpwstr>
      </vt:variant>
      <vt:variant>
        <vt:i4>1638413</vt:i4>
      </vt:variant>
      <vt:variant>
        <vt:i4>1515</vt:i4>
      </vt:variant>
      <vt:variant>
        <vt:i4>0</vt:i4>
      </vt:variant>
      <vt:variant>
        <vt:i4>5</vt:i4>
      </vt:variant>
      <vt:variant>
        <vt:lpwstr>http://go.microsoft.com/fwlink/?LinkId=247624</vt:lpwstr>
      </vt:variant>
      <vt:variant>
        <vt:lpwstr/>
      </vt:variant>
      <vt:variant>
        <vt:i4>1638413</vt:i4>
      </vt:variant>
      <vt:variant>
        <vt:i4>1512</vt:i4>
      </vt:variant>
      <vt:variant>
        <vt:i4>0</vt:i4>
      </vt:variant>
      <vt:variant>
        <vt:i4>5</vt:i4>
      </vt:variant>
      <vt:variant>
        <vt:lpwstr>http://go.microsoft.com/fwlink/?LinkId=247624</vt:lpwstr>
      </vt:variant>
      <vt:variant>
        <vt:lpwstr/>
      </vt:variant>
      <vt:variant>
        <vt:i4>1638413</vt:i4>
      </vt:variant>
      <vt:variant>
        <vt:i4>1509</vt:i4>
      </vt:variant>
      <vt:variant>
        <vt:i4>0</vt:i4>
      </vt:variant>
      <vt:variant>
        <vt:i4>5</vt:i4>
      </vt:variant>
      <vt:variant>
        <vt:lpwstr>http://go.microsoft.com/fwlink/?LinkId=247624</vt:lpwstr>
      </vt:variant>
      <vt:variant>
        <vt:lpwstr/>
      </vt:variant>
      <vt:variant>
        <vt:i4>589846</vt:i4>
      </vt:variant>
      <vt:variant>
        <vt:i4>1506</vt:i4>
      </vt:variant>
      <vt:variant>
        <vt:i4>0</vt:i4>
      </vt:variant>
      <vt:variant>
        <vt:i4>5</vt:i4>
      </vt:variant>
      <vt:variant>
        <vt:lpwstr/>
      </vt:variant>
      <vt:variant>
        <vt:lpwstr>Appendix2</vt:lpwstr>
      </vt:variant>
      <vt:variant>
        <vt:i4>458793</vt:i4>
      </vt:variant>
      <vt:variant>
        <vt:i4>1503</vt:i4>
      </vt:variant>
      <vt:variant>
        <vt:i4>0</vt:i4>
      </vt:variant>
      <vt:variant>
        <vt:i4>5</vt:i4>
      </vt:variant>
      <vt:variant>
        <vt:lpwstr/>
      </vt:variant>
      <vt:variant>
        <vt:lpwstr>SALTerms_Desktop</vt:lpwstr>
      </vt:variant>
      <vt:variant>
        <vt:i4>8257646</vt:i4>
      </vt:variant>
      <vt:variant>
        <vt:i4>1500</vt:i4>
      </vt:variant>
      <vt:variant>
        <vt:i4>0</vt:i4>
      </vt:variant>
      <vt:variant>
        <vt:i4>5</vt:i4>
      </vt:variant>
      <vt:variant>
        <vt:lpwstr/>
      </vt:variant>
      <vt:variant>
        <vt:lpwstr>UniversalTerms</vt:lpwstr>
      </vt:variant>
      <vt:variant>
        <vt:i4>7274612</vt:i4>
      </vt:variant>
      <vt:variant>
        <vt:i4>1497</vt:i4>
      </vt:variant>
      <vt:variant>
        <vt:i4>0</vt:i4>
      </vt:variant>
      <vt:variant>
        <vt:i4>5</vt:i4>
      </vt:variant>
      <vt:variant>
        <vt:lpwstr/>
      </vt:variant>
      <vt:variant>
        <vt:lpwstr>TOC</vt:lpwstr>
      </vt:variant>
      <vt:variant>
        <vt:i4>589846</vt:i4>
      </vt:variant>
      <vt:variant>
        <vt:i4>1494</vt:i4>
      </vt:variant>
      <vt:variant>
        <vt:i4>0</vt:i4>
      </vt:variant>
      <vt:variant>
        <vt:i4>5</vt:i4>
      </vt:variant>
      <vt:variant>
        <vt:lpwstr/>
      </vt:variant>
      <vt:variant>
        <vt:lpwstr>Appendix1</vt:lpwstr>
      </vt:variant>
      <vt:variant>
        <vt:i4>7340123</vt:i4>
      </vt:variant>
      <vt:variant>
        <vt:i4>1491</vt:i4>
      </vt:variant>
      <vt:variant>
        <vt:i4>0</vt:i4>
      </vt:variant>
      <vt:variant>
        <vt:i4>5</vt:i4>
      </vt:variant>
      <vt:variant>
        <vt:lpwstr/>
      </vt:variant>
      <vt:variant>
        <vt:lpwstr>SALTerms_Server</vt:lpwstr>
      </vt:variant>
      <vt:variant>
        <vt:i4>8257646</vt:i4>
      </vt:variant>
      <vt:variant>
        <vt:i4>1488</vt:i4>
      </vt:variant>
      <vt:variant>
        <vt:i4>0</vt:i4>
      </vt:variant>
      <vt:variant>
        <vt:i4>5</vt:i4>
      </vt:variant>
      <vt:variant>
        <vt:lpwstr/>
      </vt:variant>
      <vt:variant>
        <vt:lpwstr>UniversalTerms</vt:lpwstr>
      </vt:variant>
      <vt:variant>
        <vt:i4>7274612</vt:i4>
      </vt:variant>
      <vt:variant>
        <vt:i4>1485</vt:i4>
      </vt:variant>
      <vt:variant>
        <vt:i4>0</vt:i4>
      </vt:variant>
      <vt:variant>
        <vt:i4>5</vt:i4>
      </vt:variant>
      <vt:variant>
        <vt:lpwstr/>
      </vt:variant>
      <vt:variant>
        <vt:lpwstr>TOC</vt:lpwstr>
      </vt:variant>
      <vt:variant>
        <vt:i4>1638413</vt:i4>
      </vt:variant>
      <vt:variant>
        <vt:i4>1482</vt:i4>
      </vt:variant>
      <vt:variant>
        <vt:i4>0</vt:i4>
      </vt:variant>
      <vt:variant>
        <vt:i4>5</vt:i4>
      </vt:variant>
      <vt:variant>
        <vt:lpwstr>http://go.microsoft.com/fwlink/?LinkId=247624</vt:lpwstr>
      </vt:variant>
      <vt:variant>
        <vt:lpwstr/>
      </vt:variant>
      <vt:variant>
        <vt:i4>1638413</vt:i4>
      </vt:variant>
      <vt:variant>
        <vt:i4>1479</vt:i4>
      </vt:variant>
      <vt:variant>
        <vt:i4>0</vt:i4>
      </vt:variant>
      <vt:variant>
        <vt:i4>5</vt:i4>
      </vt:variant>
      <vt:variant>
        <vt:lpwstr>http://go.microsoft.com/fwlink/?LinkId=247624</vt:lpwstr>
      </vt:variant>
      <vt:variant>
        <vt:lpwstr/>
      </vt:variant>
      <vt:variant>
        <vt:i4>1638413</vt:i4>
      </vt:variant>
      <vt:variant>
        <vt:i4>1476</vt:i4>
      </vt:variant>
      <vt:variant>
        <vt:i4>0</vt:i4>
      </vt:variant>
      <vt:variant>
        <vt:i4>5</vt:i4>
      </vt:variant>
      <vt:variant>
        <vt:lpwstr>http://go.microsoft.com/fwlink/?LinkId=247624</vt:lpwstr>
      </vt:variant>
      <vt:variant>
        <vt:lpwstr/>
      </vt:variant>
      <vt:variant>
        <vt:i4>589846</vt:i4>
      </vt:variant>
      <vt:variant>
        <vt:i4>1473</vt:i4>
      </vt:variant>
      <vt:variant>
        <vt:i4>0</vt:i4>
      </vt:variant>
      <vt:variant>
        <vt:i4>5</vt:i4>
      </vt:variant>
      <vt:variant>
        <vt:lpwstr/>
      </vt:variant>
      <vt:variant>
        <vt:lpwstr>Appendix2</vt:lpwstr>
      </vt:variant>
      <vt:variant>
        <vt:i4>458793</vt:i4>
      </vt:variant>
      <vt:variant>
        <vt:i4>1470</vt:i4>
      </vt:variant>
      <vt:variant>
        <vt:i4>0</vt:i4>
      </vt:variant>
      <vt:variant>
        <vt:i4>5</vt:i4>
      </vt:variant>
      <vt:variant>
        <vt:lpwstr/>
      </vt:variant>
      <vt:variant>
        <vt:lpwstr>SALTerms_Desktop</vt:lpwstr>
      </vt:variant>
      <vt:variant>
        <vt:i4>8257646</vt:i4>
      </vt:variant>
      <vt:variant>
        <vt:i4>1467</vt:i4>
      </vt:variant>
      <vt:variant>
        <vt:i4>0</vt:i4>
      </vt:variant>
      <vt:variant>
        <vt:i4>5</vt:i4>
      </vt:variant>
      <vt:variant>
        <vt:lpwstr/>
      </vt:variant>
      <vt:variant>
        <vt:lpwstr>UniversalTerms</vt:lpwstr>
      </vt:variant>
      <vt:variant>
        <vt:i4>7274612</vt:i4>
      </vt:variant>
      <vt:variant>
        <vt:i4>1464</vt:i4>
      </vt:variant>
      <vt:variant>
        <vt:i4>0</vt:i4>
      </vt:variant>
      <vt:variant>
        <vt:i4>5</vt:i4>
      </vt:variant>
      <vt:variant>
        <vt:lpwstr/>
      </vt:variant>
      <vt:variant>
        <vt:lpwstr>TOC</vt:lpwstr>
      </vt:variant>
      <vt:variant>
        <vt:i4>1638413</vt:i4>
      </vt:variant>
      <vt:variant>
        <vt:i4>1461</vt:i4>
      </vt:variant>
      <vt:variant>
        <vt:i4>0</vt:i4>
      </vt:variant>
      <vt:variant>
        <vt:i4>5</vt:i4>
      </vt:variant>
      <vt:variant>
        <vt:lpwstr>http://go.microsoft.com/fwlink/?LinkId=247624</vt:lpwstr>
      </vt:variant>
      <vt:variant>
        <vt:lpwstr/>
      </vt:variant>
      <vt:variant>
        <vt:i4>1638413</vt:i4>
      </vt:variant>
      <vt:variant>
        <vt:i4>1458</vt:i4>
      </vt:variant>
      <vt:variant>
        <vt:i4>0</vt:i4>
      </vt:variant>
      <vt:variant>
        <vt:i4>5</vt:i4>
      </vt:variant>
      <vt:variant>
        <vt:lpwstr>http://go.microsoft.com/fwlink/?LinkId=247624</vt:lpwstr>
      </vt:variant>
      <vt:variant>
        <vt:lpwstr/>
      </vt:variant>
      <vt:variant>
        <vt:i4>1638413</vt:i4>
      </vt:variant>
      <vt:variant>
        <vt:i4>1455</vt:i4>
      </vt:variant>
      <vt:variant>
        <vt:i4>0</vt:i4>
      </vt:variant>
      <vt:variant>
        <vt:i4>5</vt:i4>
      </vt:variant>
      <vt:variant>
        <vt:lpwstr>http://go.microsoft.com/fwlink/?LinkId=247624</vt:lpwstr>
      </vt:variant>
      <vt:variant>
        <vt:lpwstr/>
      </vt:variant>
      <vt:variant>
        <vt:i4>589846</vt:i4>
      </vt:variant>
      <vt:variant>
        <vt:i4>1452</vt:i4>
      </vt:variant>
      <vt:variant>
        <vt:i4>0</vt:i4>
      </vt:variant>
      <vt:variant>
        <vt:i4>5</vt:i4>
      </vt:variant>
      <vt:variant>
        <vt:lpwstr/>
      </vt:variant>
      <vt:variant>
        <vt:lpwstr>Appendix2</vt:lpwstr>
      </vt:variant>
      <vt:variant>
        <vt:i4>458793</vt:i4>
      </vt:variant>
      <vt:variant>
        <vt:i4>1449</vt:i4>
      </vt:variant>
      <vt:variant>
        <vt:i4>0</vt:i4>
      </vt:variant>
      <vt:variant>
        <vt:i4>5</vt:i4>
      </vt:variant>
      <vt:variant>
        <vt:lpwstr/>
      </vt:variant>
      <vt:variant>
        <vt:lpwstr>SALTerms_Desktop</vt:lpwstr>
      </vt:variant>
      <vt:variant>
        <vt:i4>8257646</vt:i4>
      </vt:variant>
      <vt:variant>
        <vt:i4>1446</vt:i4>
      </vt:variant>
      <vt:variant>
        <vt:i4>0</vt:i4>
      </vt:variant>
      <vt:variant>
        <vt:i4>5</vt:i4>
      </vt:variant>
      <vt:variant>
        <vt:lpwstr/>
      </vt:variant>
      <vt:variant>
        <vt:lpwstr>UniversalTerms</vt:lpwstr>
      </vt:variant>
      <vt:variant>
        <vt:i4>7274612</vt:i4>
      </vt:variant>
      <vt:variant>
        <vt:i4>1443</vt:i4>
      </vt:variant>
      <vt:variant>
        <vt:i4>0</vt:i4>
      </vt:variant>
      <vt:variant>
        <vt:i4>5</vt:i4>
      </vt:variant>
      <vt:variant>
        <vt:lpwstr/>
      </vt:variant>
      <vt:variant>
        <vt:lpwstr>TOC</vt:lpwstr>
      </vt:variant>
      <vt:variant>
        <vt:i4>1638413</vt:i4>
      </vt:variant>
      <vt:variant>
        <vt:i4>1440</vt:i4>
      </vt:variant>
      <vt:variant>
        <vt:i4>0</vt:i4>
      </vt:variant>
      <vt:variant>
        <vt:i4>5</vt:i4>
      </vt:variant>
      <vt:variant>
        <vt:lpwstr>http://go.microsoft.com/fwlink/?LinkId=247624</vt:lpwstr>
      </vt:variant>
      <vt:variant>
        <vt:lpwstr/>
      </vt:variant>
      <vt:variant>
        <vt:i4>1638413</vt:i4>
      </vt:variant>
      <vt:variant>
        <vt:i4>1437</vt:i4>
      </vt:variant>
      <vt:variant>
        <vt:i4>0</vt:i4>
      </vt:variant>
      <vt:variant>
        <vt:i4>5</vt:i4>
      </vt:variant>
      <vt:variant>
        <vt:lpwstr>http://go.microsoft.com/fwlink/?LinkId=247624</vt:lpwstr>
      </vt:variant>
      <vt:variant>
        <vt:lpwstr/>
      </vt:variant>
      <vt:variant>
        <vt:i4>1638413</vt:i4>
      </vt:variant>
      <vt:variant>
        <vt:i4>1434</vt:i4>
      </vt:variant>
      <vt:variant>
        <vt:i4>0</vt:i4>
      </vt:variant>
      <vt:variant>
        <vt:i4>5</vt:i4>
      </vt:variant>
      <vt:variant>
        <vt:lpwstr>http://go.microsoft.com/fwlink/?LinkId=247624</vt:lpwstr>
      </vt:variant>
      <vt:variant>
        <vt:lpwstr/>
      </vt:variant>
      <vt:variant>
        <vt:i4>589846</vt:i4>
      </vt:variant>
      <vt:variant>
        <vt:i4>1431</vt:i4>
      </vt:variant>
      <vt:variant>
        <vt:i4>0</vt:i4>
      </vt:variant>
      <vt:variant>
        <vt:i4>5</vt:i4>
      </vt:variant>
      <vt:variant>
        <vt:lpwstr/>
      </vt:variant>
      <vt:variant>
        <vt:lpwstr>Appendix2</vt:lpwstr>
      </vt:variant>
      <vt:variant>
        <vt:i4>458793</vt:i4>
      </vt:variant>
      <vt:variant>
        <vt:i4>1428</vt:i4>
      </vt:variant>
      <vt:variant>
        <vt:i4>0</vt:i4>
      </vt:variant>
      <vt:variant>
        <vt:i4>5</vt:i4>
      </vt:variant>
      <vt:variant>
        <vt:lpwstr/>
      </vt:variant>
      <vt:variant>
        <vt:lpwstr>SALTerms_Desktop</vt:lpwstr>
      </vt:variant>
      <vt:variant>
        <vt:i4>8257646</vt:i4>
      </vt:variant>
      <vt:variant>
        <vt:i4>1425</vt:i4>
      </vt:variant>
      <vt:variant>
        <vt:i4>0</vt:i4>
      </vt:variant>
      <vt:variant>
        <vt:i4>5</vt:i4>
      </vt:variant>
      <vt:variant>
        <vt:lpwstr/>
      </vt:variant>
      <vt:variant>
        <vt:lpwstr>UniversalTerms</vt:lpwstr>
      </vt:variant>
      <vt:variant>
        <vt:i4>7274612</vt:i4>
      </vt:variant>
      <vt:variant>
        <vt:i4>1422</vt:i4>
      </vt:variant>
      <vt:variant>
        <vt:i4>0</vt:i4>
      </vt:variant>
      <vt:variant>
        <vt:i4>5</vt:i4>
      </vt:variant>
      <vt:variant>
        <vt:lpwstr/>
      </vt:variant>
      <vt:variant>
        <vt:lpwstr>TOC</vt:lpwstr>
      </vt:variant>
      <vt:variant>
        <vt:i4>589846</vt:i4>
      </vt:variant>
      <vt:variant>
        <vt:i4>1419</vt:i4>
      </vt:variant>
      <vt:variant>
        <vt:i4>0</vt:i4>
      </vt:variant>
      <vt:variant>
        <vt:i4>5</vt:i4>
      </vt:variant>
      <vt:variant>
        <vt:lpwstr/>
      </vt:variant>
      <vt:variant>
        <vt:lpwstr>Appendix2</vt:lpwstr>
      </vt:variant>
      <vt:variant>
        <vt:i4>458793</vt:i4>
      </vt:variant>
      <vt:variant>
        <vt:i4>1416</vt:i4>
      </vt:variant>
      <vt:variant>
        <vt:i4>0</vt:i4>
      </vt:variant>
      <vt:variant>
        <vt:i4>5</vt:i4>
      </vt:variant>
      <vt:variant>
        <vt:lpwstr/>
      </vt:variant>
      <vt:variant>
        <vt:lpwstr>SALTerms_Desktop</vt:lpwstr>
      </vt:variant>
      <vt:variant>
        <vt:i4>8257646</vt:i4>
      </vt:variant>
      <vt:variant>
        <vt:i4>1413</vt:i4>
      </vt:variant>
      <vt:variant>
        <vt:i4>0</vt:i4>
      </vt:variant>
      <vt:variant>
        <vt:i4>5</vt:i4>
      </vt:variant>
      <vt:variant>
        <vt:lpwstr/>
      </vt:variant>
      <vt:variant>
        <vt:lpwstr>UniversalTerms</vt:lpwstr>
      </vt:variant>
      <vt:variant>
        <vt:i4>7274612</vt:i4>
      </vt:variant>
      <vt:variant>
        <vt:i4>1410</vt:i4>
      </vt:variant>
      <vt:variant>
        <vt:i4>0</vt:i4>
      </vt:variant>
      <vt:variant>
        <vt:i4>5</vt:i4>
      </vt:variant>
      <vt:variant>
        <vt:lpwstr/>
      </vt:variant>
      <vt:variant>
        <vt:lpwstr>TOC</vt:lpwstr>
      </vt:variant>
      <vt:variant>
        <vt:i4>589846</vt:i4>
      </vt:variant>
      <vt:variant>
        <vt:i4>1407</vt:i4>
      </vt:variant>
      <vt:variant>
        <vt:i4>0</vt:i4>
      </vt:variant>
      <vt:variant>
        <vt:i4>5</vt:i4>
      </vt:variant>
      <vt:variant>
        <vt:lpwstr/>
      </vt:variant>
      <vt:variant>
        <vt:lpwstr>Appendix2</vt:lpwstr>
      </vt:variant>
      <vt:variant>
        <vt:i4>458793</vt:i4>
      </vt:variant>
      <vt:variant>
        <vt:i4>1404</vt:i4>
      </vt:variant>
      <vt:variant>
        <vt:i4>0</vt:i4>
      </vt:variant>
      <vt:variant>
        <vt:i4>5</vt:i4>
      </vt:variant>
      <vt:variant>
        <vt:lpwstr/>
      </vt:variant>
      <vt:variant>
        <vt:lpwstr>SALTerms_Desktop</vt:lpwstr>
      </vt:variant>
      <vt:variant>
        <vt:i4>8257646</vt:i4>
      </vt:variant>
      <vt:variant>
        <vt:i4>1401</vt:i4>
      </vt:variant>
      <vt:variant>
        <vt:i4>0</vt:i4>
      </vt:variant>
      <vt:variant>
        <vt:i4>5</vt:i4>
      </vt:variant>
      <vt:variant>
        <vt:lpwstr/>
      </vt:variant>
      <vt:variant>
        <vt:lpwstr>UniversalTerms</vt:lpwstr>
      </vt:variant>
      <vt:variant>
        <vt:i4>7274612</vt:i4>
      </vt:variant>
      <vt:variant>
        <vt:i4>1398</vt:i4>
      </vt:variant>
      <vt:variant>
        <vt:i4>0</vt:i4>
      </vt:variant>
      <vt:variant>
        <vt:i4>5</vt:i4>
      </vt:variant>
      <vt:variant>
        <vt:lpwstr/>
      </vt:variant>
      <vt:variant>
        <vt:lpwstr>TOC</vt:lpwstr>
      </vt:variant>
      <vt:variant>
        <vt:i4>589846</vt:i4>
      </vt:variant>
      <vt:variant>
        <vt:i4>1395</vt:i4>
      </vt:variant>
      <vt:variant>
        <vt:i4>0</vt:i4>
      </vt:variant>
      <vt:variant>
        <vt:i4>5</vt:i4>
      </vt:variant>
      <vt:variant>
        <vt:lpwstr/>
      </vt:variant>
      <vt:variant>
        <vt:lpwstr>Appendix1</vt:lpwstr>
      </vt:variant>
      <vt:variant>
        <vt:i4>1310767</vt:i4>
      </vt:variant>
      <vt:variant>
        <vt:i4>1392</vt:i4>
      </vt:variant>
      <vt:variant>
        <vt:i4>0</vt:i4>
      </vt:variant>
      <vt:variant>
        <vt:i4>5</vt:i4>
      </vt:variant>
      <vt:variant>
        <vt:lpwstr/>
      </vt:variant>
      <vt:variant>
        <vt:lpwstr>SALTerms_MGMT</vt:lpwstr>
      </vt:variant>
      <vt:variant>
        <vt:i4>8257646</vt:i4>
      </vt:variant>
      <vt:variant>
        <vt:i4>1389</vt:i4>
      </vt:variant>
      <vt:variant>
        <vt:i4>0</vt:i4>
      </vt:variant>
      <vt:variant>
        <vt:i4>5</vt:i4>
      </vt:variant>
      <vt:variant>
        <vt:lpwstr/>
      </vt:variant>
      <vt:variant>
        <vt:lpwstr>UniversalTerms</vt:lpwstr>
      </vt:variant>
      <vt:variant>
        <vt:i4>7274612</vt:i4>
      </vt:variant>
      <vt:variant>
        <vt:i4>1386</vt:i4>
      </vt:variant>
      <vt:variant>
        <vt:i4>0</vt:i4>
      </vt:variant>
      <vt:variant>
        <vt:i4>5</vt:i4>
      </vt:variant>
      <vt:variant>
        <vt:lpwstr/>
      </vt:variant>
      <vt:variant>
        <vt:lpwstr>TOC</vt:lpwstr>
      </vt:variant>
      <vt:variant>
        <vt:i4>589846</vt:i4>
      </vt:variant>
      <vt:variant>
        <vt:i4>1383</vt:i4>
      </vt:variant>
      <vt:variant>
        <vt:i4>0</vt:i4>
      </vt:variant>
      <vt:variant>
        <vt:i4>5</vt:i4>
      </vt:variant>
      <vt:variant>
        <vt:lpwstr/>
      </vt:variant>
      <vt:variant>
        <vt:lpwstr>Appendix1</vt:lpwstr>
      </vt:variant>
      <vt:variant>
        <vt:i4>1310767</vt:i4>
      </vt:variant>
      <vt:variant>
        <vt:i4>1380</vt:i4>
      </vt:variant>
      <vt:variant>
        <vt:i4>0</vt:i4>
      </vt:variant>
      <vt:variant>
        <vt:i4>5</vt:i4>
      </vt:variant>
      <vt:variant>
        <vt:lpwstr/>
      </vt:variant>
      <vt:variant>
        <vt:lpwstr>SALTerms_MGMT</vt:lpwstr>
      </vt:variant>
      <vt:variant>
        <vt:i4>8257646</vt:i4>
      </vt:variant>
      <vt:variant>
        <vt:i4>1377</vt:i4>
      </vt:variant>
      <vt:variant>
        <vt:i4>0</vt:i4>
      </vt:variant>
      <vt:variant>
        <vt:i4>5</vt:i4>
      </vt:variant>
      <vt:variant>
        <vt:lpwstr/>
      </vt:variant>
      <vt:variant>
        <vt:lpwstr>UniversalTerms</vt:lpwstr>
      </vt:variant>
      <vt:variant>
        <vt:i4>7274612</vt:i4>
      </vt:variant>
      <vt:variant>
        <vt:i4>1374</vt:i4>
      </vt:variant>
      <vt:variant>
        <vt:i4>0</vt:i4>
      </vt:variant>
      <vt:variant>
        <vt:i4>5</vt:i4>
      </vt:variant>
      <vt:variant>
        <vt:lpwstr/>
      </vt:variant>
      <vt:variant>
        <vt:lpwstr>TOC</vt:lpwstr>
      </vt:variant>
      <vt:variant>
        <vt:i4>589846</vt:i4>
      </vt:variant>
      <vt:variant>
        <vt:i4>1371</vt:i4>
      </vt:variant>
      <vt:variant>
        <vt:i4>0</vt:i4>
      </vt:variant>
      <vt:variant>
        <vt:i4>5</vt:i4>
      </vt:variant>
      <vt:variant>
        <vt:lpwstr/>
      </vt:variant>
      <vt:variant>
        <vt:lpwstr>Appendix1</vt:lpwstr>
      </vt:variant>
      <vt:variant>
        <vt:i4>589846</vt:i4>
      </vt:variant>
      <vt:variant>
        <vt:i4>1368</vt:i4>
      </vt:variant>
      <vt:variant>
        <vt:i4>0</vt:i4>
      </vt:variant>
      <vt:variant>
        <vt:i4>5</vt:i4>
      </vt:variant>
      <vt:variant>
        <vt:lpwstr/>
      </vt:variant>
      <vt:variant>
        <vt:lpwstr>Appendix2</vt:lpwstr>
      </vt:variant>
      <vt:variant>
        <vt:i4>7340123</vt:i4>
      </vt:variant>
      <vt:variant>
        <vt:i4>1365</vt:i4>
      </vt:variant>
      <vt:variant>
        <vt:i4>0</vt:i4>
      </vt:variant>
      <vt:variant>
        <vt:i4>5</vt:i4>
      </vt:variant>
      <vt:variant>
        <vt:lpwstr/>
      </vt:variant>
      <vt:variant>
        <vt:lpwstr>SALTerms_Server</vt:lpwstr>
      </vt:variant>
      <vt:variant>
        <vt:i4>8257646</vt:i4>
      </vt:variant>
      <vt:variant>
        <vt:i4>1362</vt:i4>
      </vt:variant>
      <vt:variant>
        <vt:i4>0</vt:i4>
      </vt:variant>
      <vt:variant>
        <vt:i4>5</vt:i4>
      </vt:variant>
      <vt:variant>
        <vt:lpwstr/>
      </vt:variant>
      <vt:variant>
        <vt:lpwstr>UniversalTerms</vt:lpwstr>
      </vt:variant>
      <vt:variant>
        <vt:i4>7274612</vt:i4>
      </vt:variant>
      <vt:variant>
        <vt:i4>1359</vt:i4>
      </vt:variant>
      <vt:variant>
        <vt:i4>0</vt:i4>
      </vt:variant>
      <vt:variant>
        <vt:i4>5</vt:i4>
      </vt:variant>
      <vt:variant>
        <vt:lpwstr/>
      </vt:variant>
      <vt:variant>
        <vt:lpwstr>TOC</vt:lpwstr>
      </vt:variant>
      <vt:variant>
        <vt:i4>589846</vt:i4>
      </vt:variant>
      <vt:variant>
        <vt:i4>1356</vt:i4>
      </vt:variant>
      <vt:variant>
        <vt:i4>0</vt:i4>
      </vt:variant>
      <vt:variant>
        <vt:i4>5</vt:i4>
      </vt:variant>
      <vt:variant>
        <vt:lpwstr/>
      </vt:variant>
      <vt:variant>
        <vt:lpwstr>Appendix1</vt:lpwstr>
      </vt:variant>
      <vt:variant>
        <vt:i4>589846</vt:i4>
      </vt:variant>
      <vt:variant>
        <vt:i4>1353</vt:i4>
      </vt:variant>
      <vt:variant>
        <vt:i4>0</vt:i4>
      </vt:variant>
      <vt:variant>
        <vt:i4>5</vt:i4>
      </vt:variant>
      <vt:variant>
        <vt:lpwstr/>
      </vt:variant>
      <vt:variant>
        <vt:lpwstr>Appendix2</vt:lpwstr>
      </vt:variant>
      <vt:variant>
        <vt:i4>7340123</vt:i4>
      </vt:variant>
      <vt:variant>
        <vt:i4>1350</vt:i4>
      </vt:variant>
      <vt:variant>
        <vt:i4>0</vt:i4>
      </vt:variant>
      <vt:variant>
        <vt:i4>5</vt:i4>
      </vt:variant>
      <vt:variant>
        <vt:lpwstr/>
      </vt:variant>
      <vt:variant>
        <vt:lpwstr>SALTerms_Server</vt:lpwstr>
      </vt:variant>
      <vt:variant>
        <vt:i4>8257646</vt:i4>
      </vt:variant>
      <vt:variant>
        <vt:i4>1347</vt:i4>
      </vt:variant>
      <vt:variant>
        <vt:i4>0</vt:i4>
      </vt:variant>
      <vt:variant>
        <vt:i4>5</vt:i4>
      </vt:variant>
      <vt:variant>
        <vt:lpwstr/>
      </vt:variant>
      <vt:variant>
        <vt:lpwstr>UniversalTerms</vt:lpwstr>
      </vt:variant>
      <vt:variant>
        <vt:i4>7274612</vt:i4>
      </vt:variant>
      <vt:variant>
        <vt:i4>1344</vt:i4>
      </vt:variant>
      <vt:variant>
        <vt:i4>0</vt:i4>
      </vt:variant>
      <vt:variant>
        <vt:i4>5</vt:i4>
      </vt:variant>
      <vt:variant>
        <vt:lpwstr/>
      </vt:variant>
      <vt:variant>
        <vt:lpwstr>TOC</vt:lpwstr>
      </vt:variant>
      <vt:variant>
        <vt:i4>589846</vt:i4>
      </vt:variant>
      <vt:variant>
        <vt:i4>1341</vt:i4>
      </vt:variant>
      <vt:variant>
        <vt:i4>0</vt:i4>
      </vt:variant>
      <vt:variant>
        <vt:i4>5</vt:i4>
      </vt:variant>
      <vt:variant>
        <vt:lpwstr/>
      </vt:variant>
      <vt:variant>
        <vt:lpwstr>Appendix1</vt:lpwstr>
      </vt:variant>
      <vt:variant>
        <vt:i4>7340123</vt:i4>
      </vt:variant>
      <vt:variant>
        <vt:i4>1338</vt:i4>
      </vt:variant>
      <vt:variant>
        <vt:i4>0</vt:i4>
      </vt:variant>
      <vt:variant>
        <vt:i4>5</vt:i4>
      </vt:variant>
      <vt:variant>
        <vt:lpwstr/>
      </vt:variant>
      <vt:variant>
        <vt:lpwstr>SALTerms_Server</vt:lpwstr>
      </vt:variant>
      <vt:variant>
        <vt:i4>8257646</vt:i4>
      </vt:variant>
      <vt:variant>
        <vt:i4>1335</vt:i4>
      </vt:variant>
      <vt:variant>
        <vt:i4>0</vt:i4>
      </vt:variant>
      <vt:variant>
        <vt:i4>5</vt:i4>
      </vt:variant>
      <vt:variant>
        <vt:lpwstr/>
      </vt:variant>
      <vt:variant>
        <vt:lpwstr>UniversalTerms</vt:lpwstr>
      </vt:variant>
      <vt:variant>
        <vt:i4>7274612</vt:i4>
      </vt:variant>
      <vt:variant>
        <vt:i4>1332</vt:i4>
      </vt:variant>
      <vt:variant>
        <vt:i4>0</vt:i4>
      </vt:variant>
      <vt:variant>
        <vt:i4>5</vt:i4>
      </vt:variant>
      <vt:variant>
        <vt:lpwstr/>
      </vt:variant>
      <vt:variant>
        <vt:lpwstr>TOC</vt:lpwstr>
      </vt:variant>
      <vt:variant>
        <vt:i4>589846</vt:i4>
      </vt:variant>
      <vt:variant>
        <vt:i4>1329</vt:i4>
      </vt:variant>
      <vt:variant>
        <vt:i4>0</vt:i4>
      </vt:variant>
      <vt:variant>
        <vt:i4>5</vt:i4>
      </vt:variant>
      <vt:variant>
        <vt:lpwstr/>
      </vt:variant>
      <vt:variant>
        <vt:lpwstr>Appendix1</vt:lpwstr>
      </vt:variant>
      <vt:variant>
        <vt:i4>7340123</vt:i4>
      </vt:variant>
      <vt:variant>
        <vt:i4>1326</vt:i4>
      </vt:variant>
      <vt:variant>
        <vt:i4>0</vt:i4>
      </vt:variant>
      <vt:variant>
        <vt:i4>5</vt:i4>
      </vt:variant>
      <vt:variant>
        <vt:lpwstr/>
      </vt:variant>
      <vt:variant>
        <vt:lpwstr>SALTerms_Server</vt:lpwstr>
      </vt:variant>
      <vt:variant>
        <vt:i4>8257646</vt:i4>
      </vt:variant>
      <vt:variant>
        <vt:i4>1323</vt:i4>
      </vt:variant>
      <vt:variant>
        <vt:i4>0</vt:i4>
      </vt:variant>
      <vt:variant>
        <vt:i4>5</vt:i4>
      </vt:variant>
      <vt:variant>
        <vt:lpwstr/>
      </vt:variant>
      <vt:variant>
        <vt:lpwstr>UniversalTerms</vt:lpwstr>
      </vt:variant>
      <vt:variant>
        <vt:i4>7274612</vt:i4>
      </vt:variant>
      <vt:variant>
        <vt:i4>1320</vt:i4>
      </vt:variant>
      <vt:variant>
        <vt:i4>0</vt:i4>
      </vt:variant>
      <vt:variant>
        <vt:i4>5</vt:i4>
      </vt:variant>
      <vt:variant>
        <vt:lpwstr/>
      </vt:variant>
      <vt:variant>
        <vt:lpwstr>TOC</vt:lpwstr>
      </vt:variant>
      <vt:variant>
        <vt:i4>589846</vt:i4>
      </vt:variant>
      <vt:variant>
        <vt:i4>1317</vt:i4>
      </vt:variant>
      <vt:variant>
        <vt:i4>0</vt:i4>
      </vt:variant>
      <vt:variant>
        <vt:i4>5</vt:i4>
      </vt:variant>
      <vt:variant>
        <vt:lpwstr/>
      </vt:variant>
      <vt:variant>
        <vt:lpwstr>Appendix1</vt:lpwstr>
      </vt:variant>
      <vt:variant>
        <vt:i4>7340123</vt:i4>
      </vt:variant>
      <vt:variant>
        <vt:i4>1314</vt:i4>
      </vt:variant>
      <vt:variant>
        <vt:i4>0</vt:i4>
      </vt:variant>
      <vt:variant>
        <vt:i4>5</vt:i4>
      </vt:variant>
      <vt:variant>
        <vt:lpwstr/>
      </vt:variant>
      <vt:variant>
        <vt:lpwstr>SALTerms_Server</vt:lpwstr>
      </vt:variant>
      <vt:variant>
        <vt:i4>8257646</vt:i4>
      </vt:variant>
      <vt:variant>
        <vt:i4>1311</vt:i4>
      </vt:variant>
      <vt:variant>
        <vt:i4>0</vt:i4>
      </vt:variant>
      <vt:variant>
        <vt:i4>5</vt:i4>
      </vt:variant>
      <vt:variant>
        <vt:lpwstr/>
      </vt:variant>
      <vt:variant>
        <vt:lpwstr>UniversalTerms</vt:lpwstr>
      </vt:variant>
      <vt:variant>
        <vt:i4>7274612</vt:i4>
      </vt:variant>
      <vt:variant>
        <vt:i4>1308</vt:i4>
      </vt:variant>
      <vt:variant>
        <vt:i4>0</vt:i4>
      </vt:variant>
      <vt:variant>
        <vt:i4>5</vt:i4>
      </vt:variant>
      <vt:variant>
        <vt:lpwstr/>
      </vt:variant>
      <vt:variant>
        <vt:lpwstr>TOC</vt:lpwstr>
      </vt:variant>
      <vt:variant>
        <vt:i4>589846</vt:i4>
      </vt:variant>
      <vt:variant>
        <vt:i4>1305</vt:i4>
      </vt:variant>
      <vt:variant>
        <vt:i4>0</vt:i4>
      </vt:variant>
      <vt:variant>
        <vt:i4>5</vt:i4>
      </vt:variant>
      <vt:variant>
        <vt:lpwstr/>
      </vt:variant>
      <vt:variant>
        <vt:lpwstr>Appendix2</vt:lpwstr>
      </vt:variant>
      <vt:variant>
        <vt:i4>458793</vt:i4>
      </vt:variant>
      <vt:variant>
        <vt:i4>1302</vt:i4>
      </vt:variant>
      <vt:variant>
        <vt:i4>0</vt:i4>
      </vt:variant>
      <vt:variant>
        <vt:i4>5</vt:i4>
      </vt:variant>
      <vt:variant>
        <vt:lpwstr/>
      </vt:variant>
      <vt:variant>
        <vt:lpwstr>SALTerms_Desktop</vt:lpwstr>
      </vt:variant>
      <vt:variant>
        <vt:i4>8257646</vt:i4>
      </vt:variant>
      <vt:variant>
        <vt:i4>1299</vt:i4>
      </vt:variant>
      <vt:variant>
        <vt:i4>0</vt:i4>
      </vt:variant>
      <vt:variant>
        <vt:i4>5</vt:i4>
      </vt:variant>
      <vt:variant>
        <vt:lpwstr/>
      </vt:variant>
      <vt:variant>
        <vt:lpwstr>UniversalTerms</vt:lpwstr>
      </vt:variant>
      <vt:variant>
        <vt:i4>7274612</vt:i4>
      </vt:variant>
      <vt:variant>
        <vt:i4>1296</vt:i4>
      </vt:variant>
      <vt:variant>
        <vt:i4>0</vt:i4>
      </vt:variant>
      <vt:variant>
        <vt:i4>5</vt:i4>
      </vt:variant>
      <vt:variant>
        <vt:lpwstr/>
      </vt:variant>
      <vt:variant>
        <vt:lpwstr>TOC</vt:lpwstr>
      </vt:variant>
      <vt:variant>
        <vt:i4>589846</vt:i4>
      </vt:variant>
      <vt:variant>
        <vt:i4>1293</vt:i4>
      </vt:variant>
      <vt:variant>
        <vt:i4>0</vt:i4>
      </vt:variant>
      <vt:variant>
        <vt:i4>5</vt:i4>
      </vt:variant>
      <vt:variant>
        <vt:lpwstr/>
      </vt:variant>
      <vt:variant>
        <vt:lpwstr>Appendix2</vt:lpwstr>
      </vt:variant>
      <vt:variant>
        <vt:i4>458793</vt:i4>
      </vt:variant>
      <vt:variant>
        <vt:i4>1290</vt:i4>
      </vt:variant>
      <vt:variant>
        <vt:i4>0</vt:i4>
      </vt:variant>
      <vt:variant>
        <vt:i4>5</vt:i4>
      </vt:variant>
      <vt:variant>
        <vt:lpwstr/>
      </vt:variant>
      <vt:variant>
        <vt:lpwstr>SALTerms_Desktop</vt:lpwstr>
      </vt:variant>
      <vt:variant>
        <vt:i4>8257646</vt:i4>
      </vt:variant>
      <vt:variant>
        <vt:i4>1287</vt:i4>
      </vt:variant>
      <vt:variant>
        <vt:i4>0</vt:i4>
      </vt:variant>
      <vt:variant>
        <vt:i4>5</vt:i4>
      </vt:variant>
      <vt:variant>
        <vt:lpwstr/>
      </vt:variant>
      <vt:variant>
        <vt:lpwstr>UniversalTerms</vt:lpwstr>
      </vt:variant>
      <vt:variant>
        <vt:i4>7274612</vt:i4>
      </vt:variant>
      <vt:variant>
        <vt:i4>1284</vt:i4>
      </vt:variant>
      <vt:variant>
        <vt:i4>0</vt:i4>
      </vt:variant>
      <vt:variant>
        <vt:i4>5</vt:i4>
      </vt:variant>
      <vt:variant>
        <vt:lpwstr/>
      </vt:variant>
      <vt:variant>
        <vt:lpwstr>TOC</vt:lpwstr>
      </vt:variant>
      <vt:variant>
        <vt:i4>7340123</vt:i4>
      </vt:variant>
      <vt:variant>
        <vt:i4>1281</vt:i4>
      </vt:variant>
      <vt:variant>
        <vt:i4>0</vt:i4>
      </vt:variant>
      <vt:variant>
        <vt:i4>5</vt:i4>
      </vt:variant>
      <vt:variant>
        <vt:lpwstr/>
      </vt:variant>
      <vt:variant>
        <vt:lpwstr>SALTerms_Server</vt:lpwstr>
      </vt:variant>
      <vt:variant>
        <vt:i4>8257646</vt:i4>
      </vt:variant>
      <vt:variant>
        <vt:i4>1278</vt:i4>
      </vt:variant>
      <vt:variant>
        <vt:i4>0</vt:i4>
      </vt:variant>
      <vt:variant>
        <vt:i4>5</vt:i4>
      </vt:variant>
      <vt:variant>
        <vt:lpwstr/>
      </vt:variant>
      <vt:variant>
        <vt:lpwstr>UniversalTerms</vt:lpwstr>
      </vt:variant>
      <vt:variant>
        <vt:i4>7274612</vt:i4>
      </vt:variant>
      <vt:variant>
        <vt:i4>1275</vt:i4>
      </vt:variant>
      <vt:variant>
        <vt:i4>0</vt:i4>
      </vt:variant>
      <vt:variant>
        <vt:i4>5</vt:i4>
      </vt:variant>
      <vt:variant>
        <vt:lpwstr/>
      </vt:variant>
      <vt:variant>
        <vt:lpwstr>TOC</vt:lpwstr>
      </vt:variant>
      <vt:variant>
        <vt:i4>589846</vt:i4>
      </vt:variant>
      <vt:variant>
        <vt:i4>1272</vt:i4>
      </vt:variant>
      <vt:variant>
        <vt:i4>0</vt:i4>
      </vt:variant>
      <vt:variant>
        <vt:i4>5</vt:i4>
      </vt:variant>
      <vt:variant>
        <vt:lpwstr/>
      </vt:variant>
      <vt:variant>
        <vt:lpwstr>Appendix2</vt:lpwstr>
      </vt:variant>
      <vt:variant>
        <vt:i4>458793</vt:i4>
      </vt:variant>
      <vt:variant>
        <vt:i4>1269</vt:i4>
      </vt:variant>
      <vt:variant>
        <vt:i4>0</vt:i4>
      </vt:variant>
      <vt:variant>
        <vt:i4>5</vt:i4>
      </vt:variant>
      <vt:variant>
        <vt:lpwstr/>
      </vt:variant>
      <vt:variant>
        <vt:lpwstr>SALTerms_Desktop</vt:lpwstr>
      </vt:variant>
      <vt:variant>
        <vt:i4>8257646</vt:i4>
      </vt:variant>
      <vt:variant>
        <vt:i4>1266</vt:i4>
      </vt:variant>
      <vt:variant>
        <vt:i4>0</vt:i4>
      </vt:variant>
      <vt:variant>
        <vt:i4>5</vt:i4>
      </vt:variant>
      <vt:variant>
        <vt:lpwstr/>
      </vt:variant>
      <vt:variant>
        <vt:lpwstr>UniversalTerms</vt:lpwstr>
      </vt:variant>
      <vt:variant>
        <vt:i4>7274612</vt:i4>
      </vt:variant>
      <vt:variant>
        <vt:i4>1263</vt:i4>
      </vt:variant>
      <vt:variant>
        <vt:i4>0</vt:i4>
      </vt:variant>
      <vt:variant>
        <vt:i4>5</vt:i4>
      </vt:variant>
      <vt:variant>
        <vt:lpwstr/>
      </vt:variant>
      <vt:variant>
        <vt:lpwstr>TOC</vt:lpwstr>
      </vt:variant>
      <vt:variant>
        <vt:i4>589846</vt:i4>
      </vt:variant>
      <vt:variant>
        <vt:i4>1260</vt:i4>
      </vt:variant>
      <vt:variant>
        <vt:i4>0</vt:i4>
      </vt:variant>
      <vt:variant>
        <vt:i4>5</vt:i4>
      </vt:variant>
      <vt:variant>
        <vt:lpwstr/>
      </vt:variant>
      <vt:variant>
        <vt:lpwstr>Appendix2</vt:lpwstr>
      </vt:variant>
      <vt:variant>
        <vt:i4>458793</vt:i4>
      </vt:variant>
      <vt:variant>
        <vt:i4>1257</vt:i4>
      </vt:variant>
      <vt:variant>
        <vt:i4>0</vt:i4>
      </vt:variant>
      <vt:variant>
        <vt:i4>5</vt:i4>
      </vt:variant>
      <vt:variant>
        <vt:lpwstr/>
      </vt:variant>
      <vt:variant>
        <vt:lpwstr>SALTerms_Desktop</vt:lpwstr>
      </vt:variant>
      <vt:variant>
        <vt:i4>8257646</vt:i4>
      </vt:variant>
      <vt:variant>
        <vt:i4>1254</vt:i4>
      </vt:variant>
      <vt:variant>
        <vt:i4>0</vt:i4>
      </vt:variant>
      <vt:variant>
        <vt:i4>5</vt:i4>
      </vt:variant>
      <vt:variant>
        <vt:lpwstr/>
      </vt:variant>
      <vt:variant>
        <vt:lpwstr>UniversalTerms</vt:lpwstr>
      </vt:variant>
      <vt:variant>
        <vt:i4>7274612</vt:i4>
      </vt:variant>
      <vt:variant>
        <vt:i4>1251</vt:i4>
      </vt:variant>
      <vt:variant>
        <vt:i4>0</vt:i4>
      </vt:variant>
      <vt:variant>
        <vt:i4>5</vt:i4>
      </vt:variant>
      <vt:variant>
        <vt:lpwstr/>
      </vt:variant>
      <vt:variant>
        <vt:lpwstr>TOC</vt:lpwstr>
      </vt:variant>
      <vt:variant>
        <vt:i4>589846</vt:i4>
      </vt:variant>
      <vt:variant>
        <vt:i4>1248</vt:i4>
      </vt:variant>
      <vt:variant>
        <vt:i4>0</vt:i4>
      </vt:variant>
      <vt:variant>
        <vt:i4>5</vt:i4>
      </vt:variant>
      <vt:variant>
        <vt:lpwstr/>
      </vt:variant>
      <vt:variant>
        <vt:lpwstr>Appendix2</vt:lpwstr>
      </vt:variant>
      <vt:variant>
        <vt:i4>458793</vt:i4>
      </vt:variant>
      <vt:variant>
        <vt:i4>1245</vt:i4>
      </vt:variant>
      <vt:variant>
        <vt:i4>0</vt:i4>
      </vt:variant>
      <vt:variant>
        <vt:i4>5</vt:i4>
      </vt:variant>
      <vt:variant>
        <vt:lpwstr/>
      </vt:variant>
      <vt:variant>
        <vt:lpwstr>SALTerms_Desktop</vt:lpwstr>
      </vt:variant>
      <vt:variant>
        <vt:i4>8257646</vt:i4>
      </vt:variant>
      <vt:variant>
        <vt:i4>1242</vt:i4>
      </vt:variant>
      <vt:variant>
        <vt:i4>0</vt:i4>
      </vt:variant>
      <vt:variant>
        <vt:i4>5</vt:i4>
      </vt:variant>
      <vt:variant>
        <vt:lpwstr/>
      </vt:variant>
      <vt:variant>
        <vt:lpwstr>UniversalTerms</vt:lpwstr>
      </vt:variant>
      <vt:variant>
        <vt:i4>7274612</vt:i4>
      </vt:variant>
      <vt:variant>
        <vt:i4>1239</vt:i4>
      </vt:variant>
      <vt:variant>
        <vt:i4>0</vt:i4>
      </vt:variant>
      <vt:variant>
        <vt:i4>5</vt:i4>
      </vt:variant>
      <vt:variant>
        <vt:lpwstr/>
      </vt:variant>
      <vt:variant>
        <vt:lpwstr>TOC</vt:lpwstr>
      </vt:variant>
      <vt:variant>
        <vt:i4>3735614</vt:i4>
      </vt:variant>
      <vt:variant>
        <vt:i4>1236</vt:i4>
      </vt:variant>
      <vt:variant>
        <vt:i4>0</vt:i4>
      </vt:variant>
      <vt:variant>
        <vt:i4>5</vt:i4>
      </vt:variant>
      <vt:variant>
        <vt:lpwstr>https://mbs.microsoft.com/partnersource/partneressentials/pllp</vt:lpwstr>
      </vt:variant>
      <vt:variant>
        <vt:lpwstr/>
      </vt:variant>
      <vt:variant>
        <vt:i4>917533</vt:i4>
      </vt:variant>
      <vt:variant>
        <vt:i4>1233</vt:i4>
      </vt:variant>
      <vt:variant>
        <vt:i4>0</vt:i4>
      </vt:variant>
      <vt:variant>
        <vt:i4>5</vt:i4>
      </vt:variant>
      <vt:variant>
        <vt:lpwstr>http://www.microsoft.com/dynamics/en/us/products/sl-availability.aspx</vt:lpwstr>
      </vt:variant>
      <vt:variant>
        <vt:lpwstr/>
      </vt:variant>
      <vt:variant>
        <vt:i4>589846</vt:i4>
      </vt:variant>
      <vt:variant>
        <vt:i4>1230</vt:i4>
      </vt:variant>
      <vt:variant>
        <vt:i4>0</vt:i4>
      </vt:variant>
      <vt:variant>
        <vt:i4>5</vt:i4>
      </vt:variant>
      <vt:variant>
        <vt:lpwstr/>
      </vt:variant>
      <vt:variant>
        <vt:lpwstr>Appendix1</vt:lpwstr>
      </vt:variant>
      <vt:variant>
        <vt:i4>7340123</vt:i4>
      </vt:variant>
      <vt:variant>
        <vt:i4>1227</vt:i4>
      </vt:variant>
      <vt:variant>
        <vt:i4>0</vt:i4>
      </vt:variant>
      <vt:variant>
        <vt:i4>5</vt:i4>
      </vt:variant>
      <vt:variant>
        <vt:lpwstr/>
      </vt:variant>
      <vt:variant>
        <vt:lpwstr>SALTerms_Server</vt:lpwstr>
      </vt:variant>
      <vt:variant>
        <vt:i4>8257646</vt:i4>
      </vt:variant>
      <vt:variant>
        <vt:i4>1224</vt:i4>
      </vt:variant>
      <vt:variant>
        <vt:i4>0</vt:i4>
      </vt:variant>
      <vt:variant>
        <vt:i4>5</vt:i4>
      </vt:variant>
      <vt:variant>
        <vt:lpwstr/>
      </vt:variant>
      <vt:variant>
        <vt:lpwstr>UniversalTerms</vt:lpwstr>
      </vt:variant>
      <vt:variant>
        <vt:i4>7274612</vt:i4>
      </vt:variant>
      <vt:variant>
        <vt:i4>1221</vt:i4>
      </vt:variant>
      <vt:variant>
        <vt:i4>0</vt:i4>
      </vt:variant>
      <vt:variant>
        <vt:i4>5</vt:i4>
      </vt:variant>
      <vt:variant>
        <vt:lpwstr/>
      </vt:variant>
      <vt:variant>
        <vt:lpwstr>TOC</vt:lpwstr>
      </vt:variant>
      <vt:variant>
        <vt:i4>3735614</vt:i4>
      </vt:variant>
      <vt:variant>
        <vt:i4>1218</vt:i4>
      </vt:variant>
      <vt:variant>
        <vt:i4>0</vt:i4>
      </vt:variant>
      <vt:variant>
        <vt:i4>5</vt:i4>
      </vt:variant>
      <vt:variant>
        <vt:lpwstr>https://mbs.microsoft.com/partnersource/partneressentials/pllp</vt:lpwstr>
      </vt:variant>
      <vt:variant>
        <vt:lpwstr/>
      </vt:variant>
      <vt:variant>
        <vt:i4>7143520</vt:i4>
      </vt:variant>
      <vt:variant>
        <vt:i4>1215</vt:i4>
      </vt:variant>
      <vt:variant>
        <vt:i4>0</vt:i4>
      </vt:variant>
      <vt:variant>
        <vt:i4>5</vt:i4>
      </vt:variant>
      <vt:variant>
        <vt:lpwstr>http://www.microsoft.com/dynamics/en/us/products/nav-availability.aspx</vt:lpwstr>
      </vt:variant>
      <vt:variant>
        <vt:lpwstr/>
      </vt:variant>
      <vt:variant>
        <vt:i4>1703950</vt:i4>
      </vt:variant>
      <vt:variant>
        <vt:i4>1212</vt:i4>
      </vt:variant>
      <vt:variant>
        <vt:i4>0</vt:i4>
      </vt:variant>
      <vt:variant>
        <vt:i4>5</vt:i4>
      </vt:variant>
      <vt:variant>
        <vt:lpwstr>http://go.microsoft.com/fwlink/?LinkId=266708</vt:lpwstr>
      </vt:variant>
      <vt:variant>
        <vt:lpwstr/>
      </vt:variant>
      <vt:variant>
        <vt:i4>589846</vt:i4>
      </vt:variant>
      <vt:variant>
        <vt:i4>1209</vt:i4>
      </vt:variant>
      <vt:variant>
        <vt:i4>0</vt:i4>
      </vt:variant>
      <vt:variant>
        <vt:i4>5</vt:i4>
      </vt:variant>
      <vt:variant>
        <vt:lpwstr/>
      </vt:variant>
      <vt:variant>
        <vt:lpwstr>Appendix1</vt:lpwstr>
      </vt:variant>
      <vt:variant>
        <vt:i4>7340123</vt:i4>
      </vt:variant>
      <vt:variant>
        <vt:i4>1206</vt:i4>
      </vt:variant>
      <vt:variant>
        <vt:i4>0</vt:i4>
      </vt:variant>
      <vt:variant>
        <vt:i4>5</vt:i4>
      </vt:variant>
      <vt:variant>
        <vt:lpwstr/>
      </vt:variant>
      <vt:variant>
        <vt:lpwstr>SALTerms_Server</vt:lpwstr>
      </vt:variant>
      <vt:variant>
        <vt:i4>8257646</vt:i4>
      </vt:variant>
      <vt:variant>
        <vt:i4>1203</vt:i4>
      </vt:variant>
      <vt:variant>
        <vt:i4>0</vt:i4>
      </vt:variant>
      <vt:variant>
        <vt:i4>5</vt:i4>
      </vt:variant>
      <vt:variant>
        <vt:lpwstr/>
      </vt:variant>
      <vt:variant>
        <vt:lpwstr>UniversalTerms</vt:lpwstr>
      </vt:variant>
      <vt:variant>
        <vt:i4>7274612</vt:i4>
      </vt:variant>
      <vt:variant>
        <vt:i4>1200</vt:i4>
      </vt:variant>
      <vt:variant>
        <vt:i4>0</vt:i4>
      </vt:variant>
      <vt:variant>
        <vt:i4>5</vt:i4>
      </vt:variant>
      <vt:variant>
        <vt:lpwstr/>
      </vt:variant>
      <vt:variant>
        <vt:lpwstr>TOC</vt:lpwstr>
      </vt:variant>
      <vt:variant>
        <vt:i4>3735614</vt:i4>
      </vt:variant>
      <vt:variant>
        <vt:i4>1197</vt:i4>
      </vt:variant>
      <vt:variant>
        <vt:i4>0</vt:i4>
      </vt:variant>
      <vt:variant>
        <vt:i4>5</vt:i4>
      </vt:variant>
      <vt:variant>
        <vt:lpwstr>https://mbs.microsoft.com/partnersource/partneressentials/pllp</vt:lpwstr>
      </vt:variant>
      <vt:variant>
        <vt:lpwstr/>
      </vt:variant>
      <vt:variant>
        <vt:i4>1703937</vt:i4>
      </vt:variant>
      <vt:variant>
        <vt:i4>1194</vt:i4>
      </vt:variant>
      <vt:variant>
        <vt:i4>0</vt:i4>
      </vt:variant>
      <vt:variant>
        <vt:i4>5</vt:i4>
      </vt:variant>
      <vt:variant>
        <vt:lpwstr>http://www.microsoft.com/dynamics/en/us/products/gp-availability.aspx</vt:lpwstr>
      </vt:variant>
      <vt:variant>
        <vt:lpwstr/>
      </vt:variant>
      <vt:variant>
        <vt:i4>589846</vt:i4>
      </vt:variant>
      <vt:variant>
        <vt:i4>1191</vt:i4>
      </vt:variant>
      <vt:variant>
        <vt:i4>0</vt:i4>
      </vt:variant>
      <vt:variant>
        <vt:i4>5</vt:i4>
      </vt:variant>
      <vt:variant>
        <vt:lpwstr/>
      </vt:variant>
      <vt:variant>
        <vt:lpwstr>Appendix1</vt:lpwstr>
      </vt:variant>
      <vt:variant>
        <vt:i4>7340123</vt:i4>
      </vt:variant>
      <vt:variant>
        <vt:i4>1188</vt:i4>
      </vt:variant>
      <vt:variant>
        <vt:i4>0</vt:i4>
      </vt:variant>
      <vt:variant>
        <vt:i4>5</vt:i4>
      </vt:variant>
      <vt:variant>
        <vt:lpwstr/>
      </vt:variant>
      <vt:variant>
        <vt:lpwstr>SALTerms_Server</vt:lpwstr>
      </vt:variant>
      <vt:variant>
        <vt:i4>8257646</vt:i4>
      </vt:variant>
      <vt:variant>
        <vt:i4>1185</vt:i4>
      </vt:variant>
      <vt:variant>
        <vt:i4>0</vt:i4>
      </vt:variant>
      <vt:variant>
        <vt:i4>5</vt:i4>
      </vt:variant>
      <vt:variant>
        <vt:lpwstr/>
      </vt:variant>
      <vt:variant>
        <vt:lpwstr>UniversalTerms</vt:lpwstr>
      </vt:variant>
      <vt:variant>
        <vt:i4>7274612</vt:i4>
      </vt:variant>
      <vt:variant>
        <vt:i4>1182</vt:i4>
      </vt:variant>
      <vt:variant>
        <vt:i4>0</vt:i4>
      </vt:variant>
      <vt:variant>
        <vt:i4>5</vt:i4>
      </vt:variant>
      <vt:variant>
        <vt:lpwstr/>
      </vt:variant>
      <vt:variant>
        <vt:lpwstr>TOC</vt:lpwstr>
      </vt:variant>
      <vt:variant>
        <vt:i4>589846</vt:i4>
      </vt:variant>
      <vt:variant>
        <vt:i4>1179</vt:i4>
      </vt:variant>
      <vt:variant>
        <vt:i4>0</vt:i4>
      </vt:variant>
      <vt:variant>
        <vt:i4>5</vt:i4>
      </vt:variant>
      <vt:variant>
        <vt:lpwstr/>
      </vt:variant>
      <vt:variant>
        <vt:lpwstr>Appendix1</vt:lpwstr>
      </vt:variant>
      <vt:variant>
        <vt:i4>589846</vt:i4>
      </vt:variant>
      <vt:variant>
        <vt:i4>1176</vt:i4>
      </vt:variant>
      <vt:variant>
        <vt:i4>0</vt:i4>
      </vt:variant>
      <vt:variant>
        <vt:i4>5</vt:i4>
      </vt:variant>
      <vt:variant>
        <vt:lpwstr/>
      </vt:variant>
      <vt:variant>
        <vt:lpwstr>Appendix2</vt:lpwstr>
      </vt:variant>
      <vt:variant>
        <vt:i4>7340123</vt:i4>
      </vt:variant>
      <vt:variant>
        <vt:i4>1173</vt:i4>
      </vt:variant>
      <vt:variant>
        <vt:i4>0</vt:i4>
      </vt:variant>
      <vt:variant>
        <vt:i4>5</vt:i4>
      </vt:variant>
      <vt:variant>
        <vt:lpwstr/>
      </vt:variant>
      <vt:variant>
        <vt:lpwstr>SALTerms_Server</vt:lpwstr>
      </vt:variant>
      <vt:variant>
        <vt:i4>8257646</vt:i4>
      </vt:variant>
      <vt:variant>
        <vt:i4>1170</vt:i4>
      </vt:variant>
      <vt:variant>
        <vt:i4>0</vt:i4>
      </vt:variant>
      <vt:variant>
        <vt:i4>5</vt:i4>
      </vt:variant>
      <vt:variant>
        <vt:lpwstr/>
      </vt:variant>
      <vt:variant>
        <vt:lpwstr>UniversalTerms</vt:lpwstr>
      </vt:variant>
      <vt:variant>
        <vt:i4>7274612</vt:i4>
      </vt:variant>
      <vt:variant>
        <vt:i4>1167</vt:i4>
      </vt:variant>
      <vt:variant>
        <vt:i4>0</vt:i4>
      </vt:variant>
      <vt:variant>
        <vt:i4>5</vt:i4>
      </vt:variant>
      <vt:variant>
        <vt:lpwstr/>
      </vt:variant>
      <vt:variant>
        <vt:lpwstr>TOC</vt:lpwstr>
      </vt:variant>
      <vt:variant>
        <vt:i4>589846</vt:i4>
      </vt:variant>
      <vt:variant>
        <vt:i4>1164</vt:i4>
      </vt:variant>
      <vt:variant>
        <vt:i4>0</vt:i4>
      </vt:variant>
      <vt:variant>
        <vt:i4>5</vt:i4>
      </vt:variant>
      <vt:variant>
        <vt:lpwstr/>
      </vt:variant>
      <vt:variant>
        <vt:lpwstr>Appendix1</vt:lpwstr>
      </vt:variant>
      <vt:variant>
        <vt:i4>7340123</vt:i4>
      </vt:variant>
      <vt:variant>
        <vt:i4>1161</vt:i4>
      </vt:variant>
      <vt:variant>
        <vt:i4>0</vt:i4>
      </vt:variant>
      <vt:variant>
        <vt:i4>5</vt:i4>
      </vt:variant>
      <vt:variant>
        <vt:lpwstr/>
      </vt:variant>
      <vt:variant>
        <vt:lpwstr>SALTerms_Server</vt:lpwstr>
      </vt:variant>
      <vt:variant>
        <vt:i4>8257646</vt:i4>
      </vt:variant>
      <vt:variant>
        <vt:i4>1158</vt:i4>
      </vt:variant>
      <vt:variant>
        <vt:i4>0</vt:i4>
      </vt:variant>
      <vt:variant>
        <vt:i4>5</vt:i4>
      </vt:variant>
      <vt:variant>
        <vt:lpwstr/>
      </vt:variant>
      <vt:variant>
        <vt:lpwstr>UniversalTerms</vt:lpwstr>
      </vt:variant>
      <vt:variant>
        <vt:i4>7274612</vt:i4>
      </vt:variant>
      <vt:variant>
        <vt:i4>1155</vt:i4>
      </vt:variant>
      <vt:variant>
        <vt:i4>0</vt:i4>
      </vt:variant>
      <vt:variant>
        <vt:i4>5</vt:i4>
      </vt:variant>
      <vt:variant>
        <vt:lpwstr/>
      </vt:variant>
      <vt:variant>
        <vt:lpwstr>TOC</vt:lpwstr>
      </vt:variant>
      <vt:variant>
        <vt:i4>327754</vt:i4>
      </vt:variant>
      <vt:variant>
        <vt:i4>1152</vt:i4>
      </vt:variant>
      <vt:variant>
        <vt:i4>0</vt:i4>
      </vt:variant>
      <vt:variant>
        <vt:i4>5</vt:i4>
      </vt:variant>
      <vt:variant>
        <vt:lpwstr>http://www.microsoft.com/en-us/dynamics/erp-buy-ax-software.aspx</vt:lpwstr>
      </vt:variant>
      <vt:variant>
        <vt:lpwstr/>
      </vt:variant>
      <vt:variant>
        <vt:i4>5177352</vt:i4>
      </vt:variant>
      <vt:variant>
        <vt:i4>1149</vt:i4>
      </vt:variant>
      <vt:variant>
        <vt:i4>0</vt:i4>
      </vt:variant>
      <vt:variant>
        <vt:i4>5</vt:i4>
      </vt:variant>
      <vt:variant>
        <vt:lpwstr>C:\Users\justinke\AppData\Local\Microsoft\Windows\Temporary Internet Files\Content.Outlook\QJOC1PPH\www.microsoft.com</vt:lpwstr>
      </vt:variant>
      <vt:variant>
        <vt:lpwstr/>
      </vt:variant>
      <vt:variant>
        <vt:i4>3735614</vt:i4>
      </vt:variant>
      <vt:variant>
        <vt:i4>1146</vt:i4>
      </vt:variant>
      <vt:variant>
        <vt:i4>0</vt:i4>
      </vt:variant>
      <vt:variant>
        <vt:i4>5</vt:i4>
      </vt:variant>
      <vt:variant>
        <vt:lpwstr>https://mbs.microsoft.com/partnersource/partneressentials/pllp</vt:lpwstr>
      </vt:variant>
      <vt:variant>
        <vt:lpwstr/>
      </vt:variant>
      <vt:variant>
        <vt:i4>655435</vt:i4>
      </vt:variant>
      <vt:variant>
        <vt:i4>1143</vt:i4>
      </vt:variant>
      <vt:variant>
        <vt:i4>0</vt:i4>
      </vt:variant>
      <vt:variant>
        <vt:i4>5</vt:i4>
      </vt:variant>
      <vt:variant>
        <vt:lpwstr>http://www.microsoft.com/en-us/dynamics/erp-explore-ax-capabilities.aspx</vt:lpwstr>
      </vt:variant>
      <vt:variant>
        <vt:lpwstr/>
      </vt:variant>
      <vt:variant>
        <vt:i4>589846</vt:i4>
      </vt:variant>
      <vt:variant>
        <vt:i4>1140</vt:i4>
      </vt:variant>
      <vt:variant>
        <vt:i4>0</vt:i4>
      </vt:variant>
      <vt:variant>
        <vt:i4>5</vt:i4>
      </vt:variant>
      <vt:variant>
        <vt:lpwstr/>
      </vt:variant>
      <vt:variant>
        <vt:lpwstr>Appendix1</vt:lpwstr>
      </vt:variant>
      <vt:variant>
        <vt:i4>7340123</vt:i4>
      </vt:variant>
      <vt:variant>
        <vt:i4>1137</vt:i4>
      </vt:variant>
      <vt:variant>
        <vt:i4>0</vt:i4>
      </vt:variant>
      <vt:variant>
        <vt:i4>5</vt:i4>
      </vt:variant>
      <vt:variant>
        <vt:lpwstr/>
      </vt:variant>
      <vt:variant>
        <vt:lpwstr>SALTerms_Server</vt:lpwstr>
      </vt:variant>
      <vt:variant>
        <vt:i4>8257646</vt:i4>
      </vt:variant>
      <vt:variant>
        <vt:i4>1134</vt:i4>
      </vt:variant>
      <vt:variant>
        <vt:i4>0</vt:i4>
      </vt:variant>
      <vt:variant>
        <vt:i4>5</vt:i4>
      </vt:variant>
      <vt:variant>
        <vt:lpwstr/>
      </vt:variant>
      <vt:variant>
        <vt:lpwstr>UniversalTerms</vt:lpwstr>
      </vt:variant>
      <vt:variant>
        <vt:i4>7274612</vt:i4>
      </vt:variant>
      <vt:variant>
        <vt:i4>1131</vt:i4>
      </vt:variant>
      <vt:variant>
        <vt:i4>0</vt:i4>
      </vt:variant>
      <vt:variant>
        <vt:i4>5</vt:i4>
      </vt:variant>
      <vt:variant>
        <vt:lpwstr/>
      </vt:variant>
      <vt:variant>
        <vt:lpwstr>TOC</vt:lpwstr>
      </vt:variant>
      <vt:variant>
        <vt:i4>7340123</vt:i4>
      </vt:variant>
      <vt:variant>
        <vt:i4>1128</vt:i4>
      </vt:variant>
      <vt:variant>
        <vt:i4>0</vt:i4>
      </vt:variant>
      <vt:variant>
        <vt:i4>5</vt:i4>
      </vt:variant>
      <vt:variant>
        <vt:lpwstr/>
      </vt:variant>
      <vt:variant>
        <vt:lpwstr>SALTerms_Server</vt:lpwstr>
      </vt:variant>
      <vt:variant>
        <vt:i4>8257646</vt:i4>
      </vt:variant>
      <vt:variant>
        <vt:i4>1125</vt:i4>
      </vt:variant>
      <vt:variant>
        <vt:i4>0</vt:i4>
      </vt:variant>
      <vt:variant>
        <vt:i4>5</vt:i4>
      </vt:variant>
      <vt:variant>
        <vt:lpwstr/>
      </vt:variant>
      <vt:variant>
        <vt:lpwstr>UniversalTerms</vt:lpwstr>
      </vt:variant>
      <vt:variant>
        <vt:i4>7274612</vt:i4>
      </vt:variant>
      <vt:variant>
        <vt:i4>1122</vt:i4>
      </vt:variant>
      <vt:variant>
        <vt:i4>0</vt:i4>
      </vt:variant>
      <vt:variant>
        <vt:i4>5</vt:i4>
      </vt:variant>
      <vt:variant>
        <vt:lpwstr/>
      </vt:variant>
      <vt:variant>
        <vt:lpwstr>TOC</vt:lpwstr>
      </vt:variant>
      <vt:variant>
        <vt:i4>589846</vt:i4>
      </vt:variant>
      <vt:variant>
        <vt:i4>1119</vt:i4>
      </vt:variant>
      <vt:variant>
        <vt:i4>0</vt:i4>
      </vt:variant>
      <vt:variant>
        <vt:i4>5</vt:i4>
      </vt:variant>
      <vt:variant>
        <vt:lpwstr/>
      </vt:variant>
      <vt:variant>
        <vt:lpwstr>Appendix1</vt:lpwstr>
      </vt:variant>
      <vt:variant>
        <vt:i4>589846</vt:i4>
      </vt:variant>
      <vt:variant>
        <vt:i4>1116</vt:i4>
      </vt:variant>
      <vt:variant>
        <vt:i4>0</vt:i4>
      </vt:variant>
      <vt:variant>
        <vt:i4>5</vt:i4>
      </vt:variant>
      <vt:variant>
        <vt:lpwstr/>
      </vt:variant>
      <vt:variant>
        <vt:lpwstr>Appendix2</vt:lpwstr>
      </vt:variant>
      <vt:variant>
        <vt:i4>7340123</vt:i4>
      </vt:variant>
      <vt:variant>
        <vt:i4>1113</vt:i4>
      </vt:variant>
      <vt:variant>
        <vt:i4>0</vt:i4>
      </vt:variant>
      <vt:variant>
        <vt:i4>5</vt:i4>
      </vt:variant>
      <vt:variant>
        <vt:lpwstr/>
      </vt:variant>
      <vt:variant>
        <vt:lpwstr>SALTerms_Server</vt:lpwstr>
      </vt:variant>
      <vt:variant>
        <vt:i4>8257646</vt:i4>
      </vt:variant>
      <vt:variant>
        <vt:i4>1110</vt:i4>
      </vt:variant>
      <vt:variant>
        <vt:i4>0</vt:i4>
      </vt:variant>
      <vt:variant>
        <vt:i4>5</vt:i4>
      </vt:variant>
      <vt:variant>
        <vt:lpwstr/>
      </vt:variant>
      <vt:variant>
        <vt:lpwstr>UniversalTerms</vt:lpwstr>
      </vt:variant>
      <vt:variant>
        <vt:i4>7274612</vt:i4>
      </vt:variant>
      <vt:variant>
        <vt:i4>1107</vt:i4>
      </vt:variant>
      <vt:variant>
        <vt:i4>0</vt:i4>
      </vt:variant>
      <vt:variant>
        <vt:i4>5</vt:i4>
      </vt:variant>
      <vt:variant>
        <vt:lpwstr/>
      </vt:variant>
      <vt:variant>
        <vt:lpwstr>TOC</vt:lpwstr>
      </vt:variant>
      <vt:variant>
        <vt:i4>7340123</vt:i4>
      </vt:variant>
      <vt:variant>
        <vt:i4>1104</vt:i4>
      </vt:variant>
      <vt:variant>
        <vt:i4>0</vt:i4>
      </vt:variant>
      <vt:variant>
        <vt:i4>5</vt:i4>
      </vt:variant>
      <vt:variant>
        <vt:lpwstr/>
      </vt:variant>
      <vt:variant>
        <vt:lpwstr>SALTerms_Server</vt:lpwstr>
      </vt:variant>
      <vt:variant>
        <vt:i4>8257646</vt:i4>
      </vt:variant>
      <vt:variant>
        <vt:i4>1101</vt:i4>
      </vt:variant>
      <vt:variant>
        <vt:i4>0</vt:i4>
      </vt:variant>
      <vt:variant>
        <vt:i4>5</vt:i4>
      </vt:variant>
      <vt:variant>
        <vt:lpwstr/>
      </vt:variant>
      <vt:variant>
        <vt:lpwstr>UniversalTerms</vt:lpwstr>
      </vt:variant>
      <vt:variant>
        <vt:i4>7274612</vt:i4>
      </vt:variant>
      <vt:variant>
        <vt:i4>1098</vt:i4>
      </vt:variant>
      <vt:variant>
        <vt:i4>0</vt:i4>
      </vt:variant>
      <vt:variant>
        <vt:i4>5</vt:i4>
      </vt:variant>
      <vt:variant>
        <vt:lpwstr/>
      </vt:variant>
      <vt:variant>
        <vt:lpwstr>TOC</vt:lpwstr>
      </vt:variant>
      <vt:variant>
        <vt:i4>589846</vt:i4>
      </vt:variant>
      <vt:variant>
        <vt:i4>1095</vt:i4>
      </vt:variant>
      <vt:variant>
        <vt:i4>0</vt:i4>
      </vt:variant>
      <vt:variant>
        <vt:i4>5</vt:i4>
      </vt:variant>
      <vt:variant>
        <vt:lpwstr/>
      </vt:variant>
      <vt:variant>
        <vt:lpwstr>Appendix1</vt:lpwstr>
      </vt:variant>
      <vt:variant>
        <vt:i4>7340123</vt:i4>
      </vt:variant>
      <vt:variant>
        <vt:i4>1092</vt:i4>
      </vt:variant>
      <vt:variant>
        <vt:i4>0</vt:i4>
      </vt:variant>
      <vt:variant>
        <vt:i4>5</vt:i4>
      </vt:variant>
      <vt:variant>
        <vt:lpwstr/>
      </vt:variant>
      <vt:variant>
        <vt:lpwstr>SALTerms_Server</vt:lpwstr>
      </vt:variant>
      <vt:variant>
        <vt:i4>8257646</vt:i4>
      </vt:variant>
      <vt:variant>
        <vt:i4>1089</vt:i4>
      </vt:variant>
      <vt:variant>
        <vt:i4>0</vt:i4>
      </vt:variant>
      <vt:variant>
        <vt:i4>5</vt:i4>
      </vt:variant>
      <vt:variant>
        <vt:lpwstr/>
      </vt:variant>
      <vt:variant>
        <vt:lpwstr>UniversalTerms</vt:lpwstr>
      </vt:variant>
      <vt:variant>
        <vt:i4>7274612</vt:i4>
      </vt:variant>
      <vt:variant>
        <vt:i4>1086</vt:i4>
      </vt:variant>
      <vt:variant>
        <vt:i4>0</vt:i4>
      </vt:variant>
      <vt:variant>
        <vt:i4>5</vt:i4>
      </vt:variant>
      <vt:variant>
        <vt:lpwstr/>
      </vt:variant>
      <vt:variant>
        <vt:lpwstr>TOC</vt:lpwstr>
      </vt:variant>
      <vt:variant>
        <vt:i4>589846</vt:i4>
      </vt:variant>
      <vt:variant>
        <vt:i4>1083</vt:i4>
      </vt:variant>
      <vt:variant>
        <vt:i4>0</vt:i4>
      </vt:variant>
      <vt:variant>
        <vt:i4>5</vt:i4>
      </vt:variant>
      <vt:variant>
        <vt:lpwstr/>
      </vt:variant>
      <vt:variant>
        <vt:lpwstr>Appendix2</vt:lpwstr>
      </vt:variant>
      <vt:variant>
        <vt:i4>458793</vt:i4>
      </vt:variant>
      <vt:variant>
        <vt:i4>1080</vt:i4>
      </vt:variant>
      <vt:variant>
        <vt:i4>0</vt:i4>
      </vt:variant>
      <vt:variant>
        <vt:i4>5</vt:i4>
      </vt:variant>
      <vt:variant>
        <vt:lpwstr/>
      </vt:variant>
      <vt:variant>
        <vt:lpwstr>SALTerms_Desktop</vt:lpwstr>
      </vt:variant>
      <vt:variant>
        <vt:i4>8257646</vt:i4>
      </vt:variant>
      <vt:variant>
        <vt:i4>1077</vt:i4>
      </vt:variant>
      <vt:variant>
        <vt:i4>0</vt:i4>
      </vt:variant>
      <vt:variant>
        <vt:i4>5</vt:i4>
      </vt:variant>
      <vt:variant>
        <vt:lpwstr/>
      </vt:variant>
      <vt:variant>
        <vt:lpwstr>UniversalTerms</vt:lpwstr>
      </vt:variant>
      <vt:variant>
        <vt:i4>7274612</vt:i4>
      </vt:variant>
      <vt:variant>
        <vt:i4>1074</vt:i4>
      </vt:variant>
      <vt:variant>
        <vt:i4>0</vt:i4>
      </vt:variant>
      <vt:variant>
        <vt:i4>5</vt:i4>
      </vt:variant>
      <vt:variant>
        <vt:lpwstr/>
      </vt:variant>
      <vt:variant>
        <vt:lpwstr>TOC</vt:lpwstr>
      </vt:variant>
      <vt:variant>
        <vt:i4>589846</vt:i4>
      </vt:variant>
      <vt:variant>
        <vt:i4>1071</vt:i4>
      </vt:variant>
      <vt:variant>
        <vt:i4>0</vt:i4>
      </vt:variant>
      <vt:variant>
        <vt:i4>5</vt:i4>
      </vt:variant>
      <vt:variant>
        <vt:lpwstr/>
      </vt:variant>
      <vt:variant>
        <vt:lpwstr>Appendix2</vt:lpwstr>
      </vt:variant>
      <vt:variant>
        <vt:i4>458793</vt:i4>
      </vt:variant>
      <vt:variant>
        <vt:i4>1068</vt:i4>
      </vt:variant>
      <vt:variant>
        <vt:i4>0</vt:i4>
      </vt:variant>
      <vt:variant>
        <vt:i4>5</vt:i4>
      </vt:variant>
      <vt:variant>
        <vt:lpwstr/>
      </vt:variant>
      <vt:variant>
        <vt:lpwstr>SALTerms_Desktop</vt:lpwstr>
      </vt:variant>
      <vt:variant>
        <vt:i4>8257646</vt:i4>
      </vt:variant>
      <vt:variant>
        <vt:i4>1065</vt:i4>
      </vt:variant>
      <vt:variant>
        <vt:i4>0</vt:i4>
      </vt:variant>
      <vt:variant>
        <vt:i4>5</vt:i4>
      </vt:variant>
      <vt:variant>
        <vt:lpwstr/>
      </vt:variant>
      <vt:variant>
        <vt:lpwstr>UniversalTerms</vt:lpwstr>
      </vt:variant>
      <vt:variant>
        <vt:i4>7274612</vt:i4>
      </vt:variant>
      <vt:variant>
        <vt:i4>1062</vt:i4>
      </vt:variant>
      <vt:variant>
        <vt:i4>0</vt:i4>
      </vt:variant>
      <vt:variant>
        <vt:i4>5</vt:i4>
      </vt:variant>
      <vt:variant>
        <vt:lpwstr/>
      </vt:variant>
      <vt:variant>
        <vt:lpwstr>TOC</vt:lpwstr>
      </vt:variant>
      <vt:variant>
        <vt:i4>589846</vt:i4>
      </vt:variant>
      <vt:variant>
        <vt:i4>1059</vt:i4>
      </vt:variant>
      <vt:variant>
        <vt:i4>0</vt:i4>
      </vt:variant>
      <vt:variant>
        <vt:i4>5</vt:i4>
      </vt:variant>
      <vt:variant>
        <vt:lpwstr/>
      </vt:variant>
      <vt:variant>
        <vt:lpwstr>Appendix2</vt:lpwstr>
      </vt:variant>
      <vt:variant>
        <vt:i4>458793</vt:i4>
      </vt:variant>
      <vt:variant>
        <vt:i4>1056</vt:i4>
      </vt:variant>
      <vt:variant>
        <vt:i4>0</vt:i4>
      </vt:variant>
      <vt:variant>
        <vt:i4>5</vt:i4>
      </vt:variant>
      <vt:variant>
        <vt:lpwstr/>
      </vt:variant>
      <vt:variant>
        <vt:lpwstr>SALTerms_Desktop</vt:lpwstr>
      </vt:variant>
      <vt:variant>
        <vt:i4>8257646</vt:i4>
      </vt:variant>
      <vt:variant>
        <vt:i4>1053</vt:i4>
      </vt:variant>
      <vt:variant>
        <vt:i4>0</vt:i4>
      </vt:variant>
      <vt:variant>
        <vt:i4>5</vt:i4>
      </vt:variant>
      <vt:variant>
        <vt:lpwstr/>
      </vt:variant>
      <vt:variant>
        <vt:lpwstr>UniversalTerms</vt:lpwstr>
      </vt:variant>
      <vt:variant>
        <vt:i4>7274612</vt:i4>
      </vt:variant>
      <vt:variant>
        <vt:i4>1050</vt:i4>
      </vt:variant>
      <vt:variant>
        <vt:i4>0</vt:i4>
      </vt:variant>
      <vt:variant>
        <vt:i4>5</vt:i4>
      </vt:variant>
      <vt:variant>
        <vt:lpwstr/>
      </vt:variant>
      <vt:variant>
        <vt:lpwstr>TOC</vt:lpwstr>
      </vt:variant>
      <vt:variant>
        <vt:i4>1114173</vt:i4>
      </vt:variant>
      <vt:variant>
        <vt:i4>1047</vt:i4>
      </vt:variant>
      <vt:variant>
        <vt:i4>0</vt:i4>
      </vt:variant>
      <vt:variant>
        <vt:i4>5</vt:i4>
      </vt:variant>
      <vt:variant>
        <vt:lpwstr>mailto:joe@smith.com</vt:lpwstr>
      </vt:variant>
      <vt:variant>
        <vt:lpwstr/>
      </vt:variant>
      <vt:variant>
        <vt:i4>589846</vt:i4>
      </vt:variant>
      <vt:variant>
        <vt:i4>1044</vt:i4>
      </vt:variant>
      <vt:variant>
        <vt:i4>0</vt:i4>
      </vt:variant>
      <vt:variant>
        <vt:i4>5</vt:i4>
      </vt:variant>
      <vt:variant>
        <vt:lpwstr/>
      </vt:variant>
      <vt:variant>
        <vt:lpwstr>Appendix1</vt:lpwstr>
      </vt:variant>
      <vt:variant>
        <vt:i4>7340123</vt:i4>
      </vt:variant>
      <vt:variant>
        <vt:i4>1041</vt:i4>
      </vt:variant>
      <vt:variant>
        <vt:i4>0</vt:i4>
      </vt:variant>
      <vt:variant>
        <vt:i4>5</vt:i4>
      </vt:variant>
      <vt:variant>
        <vt:lpwstr/>
      </vt:variant>
      <vt:variant>
        <vt:lpwstr>SALTerms_Server</vt:lpwstr>
      </vt:variant>
      <vt:variant>
        <vt:i4>8257646</vt:i4>
      </vt:variant>
      <vt:variant>
        <vt:i4>1038</vt:i4>
      </vt:variant>
      <vt:variant>
        <vt:i4>0</vt:i4>
      </vt:variant>
      <vt:variant>
        <vt:i4>5</vt:i4>
      </vt:variant>
      <vt:variant>
        <vt:lpwstr/>
      </vt:variant>
      <vt:variant>
        <vt:lpwstr>UniversalTerms</vt:lpwstr>
      </vt:variant>
      <vt:variant>
        <vt:i4>7274612</vt:i4>
      </vt:variant>
      <vt:variant>
        <vt:i4>1035</vt:i4>
      </vt:variant>
      <vt:variant>
        <vt:i4>0</vt:i4>
      </vt:variant>
      <vt:variant>
        <vt:i4>5</vt:i4>
      </vt:variant>
      <vt:variant>
        <vt:lpwstr/>
      </vt:variant>
      <vt:variant>
        <vt:lpwstr>TOC</vt:lpwstr>
      </vt:variant>
      <vt:variant>
        <vt:i4>6291579</vt:i4>
      </vt:variant>
      <vt:variant>
        <vt:i4>1032</vt:i4>
      </vt:variant>
      <vt:variant>
        <vt:i4>0</vt:i4>
      </vt:variant>
      <vt:variant>
        <vt:i4>5</vt:i4>
      </vt:variant>
      <vt:variant>
        <vt:lpwstr>http://go.microsoft.com/?linkid=9710837</vt:lpwstr>
      </vt:variant>
      <vt:variant>
        <vt:lpwstr/>
      </vt:variant>
      <vt:variant>
        <vt:i4>589846</vt:i4>
      </vt:variant>
      <vt:variant>
        <vt:i4>1029</vt:i4>
      </vt:variant>
      <vt:variant>
        <vt:i4>0</vt:i4>
      </vt:variant>
      <vt:variant>
        <vt:i4>5</vt:i4>
      </vt:variant>
      <vt:variant>
        <vt:lpwstr/>
      </vt:variant>
      <vt:variant>
        <vt:lpwstr>Appendix1</vt:lpwstr>
      </vt:variant>
      <vt:variant>
        <vt:i4>7733355</vt:i4>
      </vt:variant>
      <vt:variant>
        <vt:i4>1026</vt:i4>
      </vt:variant>
      <vt:variant>
        <vt:i4>0</vt:i4>
      </vt:variant>
      <vt:variant>
        <vt:i4>5</vt:i4>
      </vt:variant>
      <vt:variant>
        <vt:lpwstr>http://www.explore.ms/</vt:lpwstr>
      </vt:variant>
      <vt:variant>
        <vt:lpwstr/>
      </vt:variant>
      <vt:variant>
        <vt:i4>458793</vt:i4>
      </vt:variant>
      <vt:variant>
        <vt:i4>1023</vt:i4>
      </vt:variant>
      <vt:variant>
        <vt:i4>0</vt:i4>
      </vt:variant>
      <vt:variant>
        <vt:i4>5</vt:i4>
      </vt:variant>
      <vt:variant>
        <vt:lpwstr/>
      </vt:variant>
      <vt:variant>
        <vt:lpwstr>SALTerms_Desktop</vt:lpwstr>
      </vt:variant>
      <vt:variant>
        <vt:i4>1310767</vt:i4>
      </vt:variant>
      <vt:variant>
        <vt:i4>1020</vt:i4>
      </vt:variant>
      <vt:variant>
        <vt:i4>0</vt:i4>
      </vt:variant>
      <vt:variant>
        <vt:i4>5</vt:i4>
      </vt:variant>
      <vt:variant>
        <vt:lpwstr/>
      </vt:variant>
      <vt:variant>
        <vt:lpwstr>SALTerms_MGMT</vt:lpwstr>
      </vt:variant>
      <vt:variant>
        <vt:i4>7340123</vt:i4>
      </vt:variant>
      <vt:variant>
        <vt:i4>1017</vt:i4>
      </vt:variant>
      <vt:variant>
        <vt:i4>0</vt:i4>
      </vt:variant>
      <vt:variant>
        <vt:i4>5</vt:i4>
      </vt:variant>
      <vt:variant>
        <vt:lpwstr/>
      </vt:variant>
      <vt:variant>
        <vt:lpwstr>SALTerms_Server</vt:lpwstr>
      </vt:variant>
      <vt:variant>
        <vt:i4>2031670</vt:i4>
      </vt:variant>
      <vt:variant>
        <vt:i4>1010</vt:i4>
      </vt:variant>
      <vt:variant>
        <vt:i4>0</vt:i4>
      </vt:variant>
      <vt:variant>
        <vt:i4>5</vt:i4>
      </vt:variant>
      <vt:variant>
        <vt:lpwstr/>
      </vt:variant>
      <vt:variant>
        <vt:lpwstr>_Toc339280496</vt:lpwstr>
      </vt:variant>
      <vt:variant>
        <vt:i4>2031670</vt:i4>
      </vt:variant>
      <vt:variant>
        <vt:i4>1004</vt:i4>
      </vt:variant>
      <vt:variant>
        <vt:i4>0</vt:i4>
      </vt:variant>
      <vt:variant>
        <vt:i4>5</vt:i4>
      </vt:variant>
      <vt:variant>
        <vt:lpwstr/>
      </vt:variant>
      <vt:variant>
        <vt:lpwstr>_Toc339280495</vt:lpwstr>
      </vt:variant>
      <vt:variant>
        <vt:i4>2031670</vt:i4>
      </vt:variant>
      <vt:variant>
        <vt:i4>998</vt:i4>
      </vt:variant>
      <vt:variant>
        <vt:i4>0</vt:i4>
      </vt:variant>
      <vt:variant>
        <vt:i4>5</vt:i4>
      </vt:variant>
      <vt:variant>
        <vt:lpwstr/>
      </vt:variant>
      <vt:variant>
        <vt:lpwstr>_Toc339280494</vt:lpwstr>
      </vt:variant>
      <vt:variant>
        <vt:i4>2031670</vt:i4>
      </vt:variant>
      <vt:variant>
        <vt:i4>992</vt:i4>
      </vt:variant>
      <vt:variant>
        <vt:i4>0</vt:i4>
      </vt:variant>
      <vt:variant>
        <vt:i4>5</vt:i4>
      </vt:variant>
      <vt:variant>
        <vt:lpwstr/>
      </vt:variant>
      <vt:variant>
        <vt:lpwstr>_Toc339280493</vt:lpwstr>
      </vt:variant>
      <vt:variant>
        <vt:i4>2031670</vt:i4>
      </vt:variant>
      <vt:variant>
        <vt:i4>986</vt:i4>
      </vt:variant>
      <vt:variant>
        <vt:i4>0</vt:i4>
      </vt:variant>
      <vt:variant>
        <vt:i4>5</vt:i4>
      </vt:variant>
      <vt:variant>
        <vt:lpwstr/>
      </vt:variant>
      <vt:variant>
        <vt:lpwstr>_Toc339280492</vt:lpwstr>
      </vt:variant>
      <vt:variant>
        <vt:i4>2031670</vt:i4>
      </vt:variant>
      <vt:variant>
        <vt:i4>980</vt:i4>
      </vt:variant>
      <vt:variant>
        <vt:i4>0</vt:i4>
      </vt:variant>
      <vt:variant>
        <vt:i4>5</vt:i4>
      </vt:variant>
      <vt:variant>
        <vt:lpwstr/>
      </vt:variant>
      <vt:variant>
        <vt:lpwstr>_Toc339280491</vt:lpwstr>
      </vt:variant>
      <vt:variant>
        <vt:i4>2031670</vt:i4>
      </vt:variant>
      <vt:variant>
        <vt:i4>974</vt:i4>
      </vt:variant>
      <vt:variant>
        <vt:i4>0</vt:i4>
      </vt:variant>
      <vt:variant>
        <vt:i4>5</vt:i4>
      </vt:variant>
      <vt:variant>
        <vt:lpwstr/>
      </vt:variant>
      <vt:variant>
        <vt:lpwstr>_Toc339280490</vt:lpwstr>
      </vt:variant>
      <vt:variant>
        <vt:i4>1966134</vt:i4>
      </vt:variant>
      <vt:variant>
        <vt:i4>968</vt:i4>
      </vt:variant>
      <vt:variant>
        <vt:i4>0</vt:i4>
      </vt:variant>
      <vt:variant>
        <vt:i4>5</vt:i4>
      </vt:variant>
      <vt:variant>
        <vt:lpwstr/>
      </vt:variant>
      <vt:variant>
        <vt:lpwstr>_Toc339280489</vt:lpwstr>
      </vt:variant>
      <vt:variant>
        <vt:i4>1966134</vt:i4>
      </vt:variant>
      <vt:variant>
        <vt:i4>962</vt:i4>
      </vt:variant>
      <vt:variant>
        <vt:i4>0</vt:i4>
      </vt:variant>
      <vt:variant>
        <vt:i4>5</vt:i4>
      </vt:variant>
      <vt:variant>
        <vt:lpwstr/>
      </vt:variant>
      <vt:variant>
        <vt:lpwstr>_Toc339280488</vt:lpwstr>
      </vt:variant>
      <vt:variant>
        <vt:i4>1966134</vt:i4>
      </vt:variant>
      <vt:variant>
        <vt:i4>956</vt:i4>
      </vt:variant>
      <vt:variant>
        <vt:i4>0</vt:i4>
      </vt:variant>
      <vt:variant>
        <vt:i4>5</vt:i4>
      </vt:variant>
      <vt:variant>
        <vt:lpwstr/>
      </vt:variant>
      <vt:variant>
        <vt:lpwstr>_Toc339280487</vt:lpwstr>
      </vt:variant>
      <vt:variant>
        <vt:i4>1966134</vt:i4>
      </vt:variant>
      <vt:variant>
        <vt:i4>950</vt:i4>
      </vt:variant>
      <vt:variant>
        <vt:i4>0</vt:i4>
      </vt:variant>
      <vt:variant>
        <vt:i4>5</vt:i4>
      </vt:variant>
      <vt:variant>
        <vt:lpwstr/>
      </vt:variant>
      <vt:variant>
        <vt:lpwstr>_Toc339280486</vt:lpwstr>
      </vt:variant>
      <vt:variant>
        <vt:i4>1966134</vt:i4>
      </vt:variant>
      <vt:variant>
        <vt:i4>944</vt:i4>
      </vt:variant>
      <vt:variant>
        <vt:i4>0</vt:i4>
      </vt:variant>
      <vt:variant>
        <vt:i4>5</vt:i4>
      </vt:variant>
      <vt:variant>
        <vt:lpwstr/>
      </vt:variant>
      <vt:variant>
        <vt:lpwstr>_Toc339280485</vt:lpwstr>
      </vt:variant>
      <vt:variant>
        <vt:i4>1966134</vt:i4>
      </vt:variant>
      <vt:variant>
        <vt:i4>938</vt:i4>
      </vt:variant>
      <vt:variant>
        <vt:i4>0</vt:i4>
      </vt:variant>
      <vt:variant>
        <vt:i4>5</vt:i4>
      </vt:variant>
      <vt:variant>
        <vt:lpwstr/>
      </vt:variant>
      <vt:variant>
        <vt:lpwstr>_Toc339280484</vt:lpwstr>
      </vt:variant>
      <vt:variant>
        <vt:i4>1966134</vt:i4>
      </vt:variant>
      <vt:variant>
        <vt:i4>932</vt:i4>
      </vt:variant>
      <vt:variant>
        <vt:i4>0</vt:i4>
      </vt:variant>
      <vt:variant>
        <vt:i4>5</vt:i4>
      </vt:variant>
      <vt:variant>
        <vt:lpwstr/>
      </vt:variant>
      <vt:variant>
        <vt:lpwstr>_Toc339280483</vt:lpwstr>
      </vt:variant>
      <vt:variant>
        <vt:i4>1966134</vt:i4>
      </vt:variant>
      <vt:variant>
        <vt:i4>926</vt:i4>
      </vt:variant>
      <vt:variant>
        <vt:i4>0</vt:i4>
      </vt:variant>
      <vt:variant>
        <vt:i4>5</vt:i4>
      </vt:variant>
      <vt:variant>
        <vt:lpwstr/>
      </vt:variant>
      <vt:variant>
        <vt:lpwstr>_Toc339280482</vt:lpwstr>
      </vt:variant>
      <vt:variant>
        <vt:i4>1966134</vt:i4>
      </vt:variant>
      <vt:variant>
        <vt:i4>920</vt:i4>
      </vt:variant>
      <vt:variant>
        <vt:i4>0</vt:i4>
      </vt:variant>
      <vt:variant>
        <vt:i4>5</vt:i4>
      </vt:variant>
      <vt:variant>
        <vt:lpwstr/>
      </vt:variant>
      <vt:variant>
        <vt:lpwstr>_Toc339280481</vt:lpwstr>
      </vt:variant>
      <vt:variant>
        <vt:i4>1966134</vt:i4>
      </vt:variant>
      <vt:variant>
        <vt:i4>914</vt:i4>
      </vt:variant>
      <vt:variant>
        <vt:i4>0</vt:i4>
      </vt:variant>
      <vt:variant>
        <vt:i4>5</vt:i4>
      </vt:variant>
      <vt:variant>
        <vt:lpwstr/>
      </vt:variant>
      <vt:variant>
        <vt:lpwstr>_Toc339280480</vt:lpwstr>
      </vt:variant>
      <vt:variant>
        <vt:i4>1114166</vt:i4>
      </vt:variant>
      <vt:variant>
        <vt:i4>908</vt:i4>
      </vt:variant>
      <vt:variant>
        <vt:i4>0</vt:i4>
      </vt:variant>
      <vt:variant>
        <vt:i4>5</vt:i4>
      </vt:variant>
      <vt:variant>
        <vt:lpwstr/>
      </vt:variant>
      <vt:variant>
        <vt:lpwstr>_Toc339280479</vt:lpwstr>
      </vt:variant>
      <vt:variant>
        <vt:i4>1114166</vt:i4>
      </vt:variant>
      <vt:variant>
        <vt:i4>902</vt:i4>
      </vt:variant>
      <vt:variant>
        <vt:i4>0</vt:i4>
      </vt:variant>
      <vt:variant>
        <vt:i4>5</vt:i4>
      </vt:variant>
      <vt:variant>
        <vt:lpwstr/>
      </vt:variant>
      <vt:variant>
        <vt:lpwstr>_Toc339280478</vt:lpwstr>
      </vt:variant>
      <vt:variant>
        <vt:i4>1114166</vt:i4>
      </vt:variant>
      <vt:variant>
        <vt:i4>896</vt:i4>
      </vt:variant>
      <vt:variant>
        <vt:i4>0</vt:i4>
      </vt:variant>
      <vt:variant>
        <vt:i4>5</vt:i4>
      </vt:variant>
      <vt:variant>
        <vt:lpwstr/>
      </vt:variant>
      <vt:variant>
        <vt:lpwstr>_Toc339280477</vt:lpwstr>
      </vt:variant>
      <vt:variant>
        <vt:i4>1114166</vt:i4>
      </vt:variant>
      <vt:variant>
        <vt:i4>890</vt:i4>
      </vt:variant>
      <vt:variant>
        <vt:i4>0</vt:i4>
      </vt:variant>
      <vt:variant>
        <vt:i4>5</vt:i4>
      </vt:variant>
      <vt:variant>
        <vt:lpwstr/>
      </vt:variant>
      <vt:variant>
        <vt:lpwstr>_Toc339280476</vt:lpwstr>
      </vt:variant>
      <vt:variant>
        <vt:i4>1114166</vt:i4>
      </vt:variant>
      <vt:variant>
        <vt:i4>884</vt:i4>
      </vt:variant>
      <vt:variant>
        <vt:i4>0</vt:i4>
      </vt:variant>
      <vt:variant>
        <vt:i4>5</vt:i4>
      </vt:variant>
      <vt:variant>
        <vt:lpwstr/>
      </vt:variant>
      <vt:variant>
        <vt:lpwstr>_Toc339280475</vt:lpwstr>
      </vt:variant>
      <vt:variant>
        <vt:i4>1114166</vt:i4>
      </vt:variant>
      <vt:variant>
        <vt:i4>878</vt:i4>
      </vt:variant>
      <vt:variant>
        <vt:i4>0</vt:i4>
      </vt:variant>
      <vt:variant>
        <vt:i4>5</vt:i4>
      </vt:variant>
      <vt:variant>
        <vt:lpwstr/>
      </vt:variant>
      <vt:variant>
        <vt:lpwstr>_Toc339280474</vt:lpwstr>
      </vt:variant>
      <vt:variant>
        <vt:i4>1114166</vt:i4>
      </vt:variant>
      <vt:variant>
        <vt:i4>872</vt:i4>
      </vt:variant>
      <vt:variant>
        <vt:i4>0</vt:i4>
      </vt:variant>
      <vt:variant>
        <vt:i4>5</vt:i4>
      </vt:variant>
      <vt:variant>
        <vt:lpwstr/>
      </vt:variant>
      <vt:variant>
        <vt:lpwstr>_Toc339280473</vt:lpwstr>
      </vt:variant>
      <vt:variant>
        <vt:i4>1114166</vt:i4>
      </vt:variant>
      <vt:variant>
        <vt:i4>866</vt:i4>
      </vt:variant>
      <vt:variant>
        <vt:i4>0</vt:i4>
      </vt:variant>
      <vt:variant>
        <vt:i4>5</vt:i4>
      </vt:variant>
      <vt:variant>
        <vt:lpwstr/>
      </vt:variant>
      <vt:variant>
        <vt:lpwstr>_Toc339280472</vt:lpwstr>
      </vt:variant>
      <vt:variant>
        <vt:i4>1114166</vt:i4>
      </vt:variant>
      <vt:variant>
        <vt:i4>860</vt:i4>
      </vt:variant>
      <vt:variant>
        <vt:i4>0</vt:i4>
      </vt:variant>
      <vt:variant>
        <vt:i4>5</vt:i4>
      </vt:variant>
      <vt:variant>
        <vt:lpwstr/>
      </vt:variant>
      <vt:variant>
        <vt:lpwstr>_Toc339280471</vt:lpwstr>
      </vt:variant>
      <vt:variant>
        <vt:i4>1114166</vt:i4>
      </vt:variant>
      <vt:variant>
        <vt:i4>854</vt:i4>
      </vt:variant>
      <vt:variant>
        <vt:i4>0</vt:i4>
      </vt:variant>
      <vt:variant>
        <vt:i4>5</vt:i4>
      </vt:variant>
      <vt:variant>
        <vt:lpwstr/>
      </vt:variant>
      <vt:variant>
        <vt:lpwstr>_Toc339280470</vt:lpwstr>
      </vt:variant>
      <vt:variant>
        <vt:i4>1048630</vt:i4>
      </vt:variant>
      <vt:variant>
        <vt:i4>848</vt:i4>
      </vt:variant>
      <vt:variant>
        <vt:i4>0</vt:i4>
      </vt:variant>
      <vt:variant>
        <vt:i4>5</vt:i4>
      </vt:variant>
      <vt:variant>
        <vt:lpwstr/>
      </vt:variant>
      <vt:variant>
        <vt:lpwstr>_Toc339280469</vt:lpwstr>
      </vt:variant>
      <vt:variant>
        <vt:i4>1048630</vt:i4>
      </vt:variant>
      <vt:variant>
        <vt:i4>842</vt:i4>
      </vt:variant>
      <vt:variant>
        <vt:i4>0</vt:i4>
      </vt:variant>
      <vt:variant>
        <vt:i4>5</vt:i4>
      </vt:variant>
      <vt:variant>
        <vt:lpwstr/>
      </vt:variant>
      <vt:variant>
        <vt:lpwstr>_Toc339280468</vt:lpwstr>
      </vt:variant>
      <vt:variant>
        <vt:i4>1048630</vt:i4>
      </vt:variant>
      <vt:variant>
        <vt:i4>836</vt:i4>
      </vt:variant>
      <vt:variant>
        <vt:i4>0</vt:i4>
      </vt:variant>
      <vt:variant>
        <vt:i4>5</vt:i4>
      </vt:variant>
      <vt:variant>
        <vt:lpwstr/>
      </vt:variant>
      <vt:variant>
        <vt:lpwstr>_Toc339280467</vt:lpwstr>
      </vt:variant>
      <vt:variant>
        <vt:i4>1048630</vt:i4>
      </vt:variant>
      <vt:variant>
        <vt:i4>830</vt:i4>
      </vt:variant>
      <vt:variant>
        <vt:i4>0</vt:i4>
      </vt:variant>
      <vt:variant>
        <vt:i4>5</vt:i4>
      </vt:variant>
      <vt:variant>
        <vt:lpwstr/>
      </vt:variant>
      <vt:variant>
        <vt:lpwstr>_Toc339280466</vt:lpwstr>
      </vt:variant>
      <vt:variant>
        <vt:i4>1048630</vt:i4>
      </vt:variant>
      <vt:variant>
        <vt:i4>824</vt:i4>
      </vt:variant>
      <vt:variant>
        <vt:i4>0</vt:i4>
      </vt:variant>
      <vt:variant>
        <vt:i4>5</vt:i4>
      </vt:variant>
      <vt:variant>
        <vt:lpwstr/>
      </vt:variant>
      <vt:variant>
        <vt:lpwstr>_Toc339280465</vt:lpwstr>
      </vt:variant>
      <vt:variant>
        <vt:i4>1048630</vt:i4>
      </vt:variant>
      <vt:variant>
        <vt:i4>818</vt:i4>
      </vt:variant>
      <vt:variant>
        <vt:i4>0</vt:i4>
      </vt:variant>
      <vt:variant>
        <vt:i4>5</vt:i4>
      </vt:variant>
      <vt:variant>
        <vt:lpwstr/>
      </vt:variant>
      <vt:variant>
        <vt:lpwstr>_Toc339280464</vt:lpwstr>
      </vt:variant>
      <vt:variant>
        <vt:i4>1048630</vt:i4>
      </vt:variant>
      <vt:variant>
        <vt:i4>812</vt:i4>
      </vt:variant>
      <vt:variant>
        <vt:i4>0</vt:i4>
      </vt:variant>
      <vt:variant>
        <vt:i4>5</vt:i4>
      </vt:variant>
      <vt:variant>
        <vt:lpwstr/>
      </vt:variant>
      <vt:variant>
        <vt:lpwstr>_Toc339280463</vt:lpwstr>
      </vt:variant>
      <vt:variant>
        <vt:i4>8257646</vt:i4>
      </vt:variant>
      <vt:variant>
        <vt:i4>807</vt:i4>
      </vt:variant>
      <vt:variant>
        <vt:i4>0</vt:i4>
      </vt:variant>
      <vt:variant>
        <vt:i4>5</vt:i4>
      </vt:variant>
      <vt:variant>
        <vt:lpwstr/>
      </vt:variant>
      <vt:variant>
        <vt:lpwstr>UniversalTerms</vt:lpwstr>
      </vt:variant>
      <vt:variant>
        <vt:i4>7274612</vt:i4>
      </vt:variant>
      <vt:variant>
        <vt:i4>804</vt:i4>
      </vt:variant>
      <vt:variant>
        <vt:i4>0</vt:i4>
      </vt:variant>
      <vt:variant>
        <vt:i4>5</vt:i4>
      </vt:variant>
      <vt:variant>
        <vt:lpwstr/>
      </vt:variant>
      <vt:variant>
        <vt:lpwstr>TOC</vt:lpwstr>
      </vt:variant>
      <vt:variant>
        <vt:i4>589846</vt:i4>
      </vt:variant>
      <vt:variant>
        <vt:i4>801</vt:i4>
      </vt:variant>
      <vt:variant>
        <vt:i4>0</vt:i4>
      </vt:variant>
      <vt:variant>
        <vt:i4>5</vt:i4>
      </vt:variant>
      <vt:variant>
        <vt:lpwstr/>
      </vt:variant>
      <vt:variant>
        <vt:lpwstr>Appendix1</vt:lpwstr>
      </vt:variant>
      <vt:variant>
        <vt:i4>589846</vt:i4>
      </vt:variant>
      <vt:variant>
        <vt:i4>798</vt:i4>
      </vt:variant>
      <vt:variant>
        <vt:i4>0</vt:i4>
      </vt:variant>
      <vt:variant>
        <vt:i4>5</vt:i4>
      </vt:variant>
      <vt:variant>
        <vt:lpwstr/>
      </vt:variant>
      <vt:variant>
        <vt:lpwstr>Appendix2</vt:lpwstr>
      </vt:variant>
      <vt:variant>
        <vt:i4>8257646</vt:i4>
      </vt:variant>
      <vt:variant>
        <vt:i4>795</vt:i4>
      </vt:variant>
      <vt:variant>
        <vt:i4>0</vt:i4>
      </vt:variant>
      <vt:variant>
        <vt:i4>5</vt:i4>
      </vt:variant>
      <vt:variant>
        <vt:lpwstr/>
      </vt:variant>
      <vt:variant>
        <vt:lpwstr>UniversalTerms</vt:lpwstr>
      </vt:variant>
      <vt:variant>
        <vt:i4>7274612</vt:i4>
      </vt:variant>
      <vt:variant>
        <vt:i4>792</vt:i4>
      </vt:variant>
      <vt:variant>
        <vt:i4>0</vt:i4>
      </vt:variant>
      <vt:variant>
        <vt:i4>5</vt:i4>
      </vt:variant>
      <vt:variant>
        <vt:lpwstr/>
      </vt:variant>
      <vt:variant>
        <vt:lpwstr>TOC</vt:lpwstr>
      </vt:variant>
      <vt:variant>
        <vt:i4>589846</vt:i4>
      </vt:variant>
      <vt:variant>
        <vt:i4>789</vt:i4>
      </vt:variant>
      <vt:variant>
        <vt:i4>0</vt:i4>
      </vt:variant>
      <vt:variant>
        <vt:i4>5</vt:i4>
      </vt:variant>
      <vt:variant>
        <vt:lpwstr/>
      </vt:variant>
      <vt:variant>
        <vt:lpwstr>Appendix1</vt:lpwstr>
      </vt:variant>
      <vt:variant>
        <vt:i4>589846</vt:i4>
      </vt:variant>
      <vt:variant>
        <vt:i4>786</vt:i4>
      </vt:variant>
      <vt:variant>
        <vt:i4>0</vt:i4>
      </vt:variant>
      <vt:variant>
        <vt:i4>5</vt:i4>
      </vt:variant>
      <vt:variant>
        <vt:lpwstr/>
      </vt:variant>
      <vt:variant>
        <vt:lpwstr>Appendix2</vt:lpwstr>
      </vt:variant>
      <vt:variant>
        <vt:i4>8257646</vt:i4>
      </vt:variant>
      <vt:variant>
        <vt:i4>783</vt:i4>
      </vt:variant>
      <vt:variant>
        <vt:i4>0</vt:i4>
      </vt:variant>
      <vt:variant>
        <vt:i4>5</vt:i4>
      </vt:variant>
      <vt:variant>
        <vt:lpwstr/>
      </vt:variant>
      <vt:variant>
        <vt:lpwstr>UniversalTerms</vt:lpwstr>
      </vt:variant>
      <vt:variant>
        <vt:i4>7274612</vt:i4>
      </vt:variant>
      <vt:variant>
        <vt:i4>780</vt:i4>
      </vt:variant>
      <vt:variant>
        <vt:i4>0</vt:i4>
      </vt:variant>
      <vt:variant>
        <vt:i4>5</vt:i4>
      </vt:variant>
      <vt:variant>
        <vt:lpwstr/>
      </vt:variant>
      <vt:variant>
        <vt:lpwstr>TOC</vt:lpwstr>
      </vt:variant>
      <vt:variant>
        <vt:i4>589846</vt:i4>
      </vt:variant>
      <vt:variant>
        <vt:i4>777</vt:i4>
      </vt:variant>
      <vt:variant>
        <vt:i4>0</vt:i4>
      </vt:variant>
      <vt:variant>
        <vt:i4>5</vt:i4>
      </vt:variant>
      <vt:variant>
        <vt:lpwstr/>
      </vt:variant>
      <vt:variant>
        <vt:lpwstr>Appendix1</vt:lpwstr>
      </vt:variant>
      <vt:variant>
        <vt:i4>589846</vt:i4>
      </vt:variant>
      <vt:variant>
        <vt:i4>774</vt:i4>
      </vt:variant>
      <vt:variant>
        <vt:i4>0</vt:i4>
      </vt:variant>
      <vt:variant>
        <vt:i4>5</vt:i4>
      </vt:variant>
      <vt:variant>
        <vt:lpwstr/>
      </vt:variant>
      <vt:variant>
        <vt:lpwstr>Appendix2</vt:lpwstr>
      </vt:variant>
      <vt:variant>
        <vt:i4>589846</vt:i4>
      </vt:variant>
      <vt:variant>
        <vt:i4>771</vt:i4>
      </vt:variant>
      <vt:variant>
        <vt:i4>0</vt:i4>
      </vt:variant>
      <vt:variant>
        <vt:i4>5</vt:i4>
      </vt:variant>
      <vt:variant>
        <vt:lpwstr/>
      </vt:variant>
      <vt:variant>
        <vt:lpwstr>Appendix1</vt:lpwstr>
      </vt:variant>
      <vt:variant>
        <vt:i4>1900549</vt:i4>
      </vt:variant>
      <vt:variant>
        <vt:i4>768</vt:i4>
      </vt:variant>
      <vt:variant>
        <vt:i4>0</vt:i4>
      </vt:variant>
      <vt:variant>
        <vt:i4>5</vt:i4>
      </vt:variant>
      <vt:variant>
        <vt:lpwstr>http://go.microsoft.com/fwlink/?LinkID=229882</vt:lpwstr>
      </vt:variant>
      <vt:variant>
        <vt:lpwstr/>
      </vt:variant>
      <vt:variant>
        <vt:i4>8257646</vt:i4>
      </vt:variant>
      <vt:variant>
        <vt:i4>765</vt:i4>
      </vt:variant>
      <vt:variant>
        <vt:i4>0</vt:i4>
      </vt:variant>
      <vt:variant>
        <vt:i4>5</vt:i4>
      </vt:variant>
      <vt:variant>
        <vt:lpwstr/>
      </vt:variant>
      <vt:variant>
        <vt:lpwstr>UniversalTerms</vt:lpwstr>
      </vt:variant>
      <vt:variant>
        <vt:i4>1507377</vt:i4>
      </vt:variant>
      <vt:variant>
        <vt:i4>759</vt:i4>
      </vt:variant>
      <vt:variant>
        <vt:i4>0</vt:i4>
      </vt:variant>
      <vt:variant>
        <vt:i4>5</vt:i4>
      </vt:variant>
      <vt:variant>
        <vt:lpwstr/>
      </vt:variant>
      <vt:variant>
        <vt:lpwstr>_Toc339280318</vt:lpwstr>
      </vt:variant>
      <vt:variant>
        <vt:i4>1507377</vt:i4>
      </vt:variant>
      <vt:variant>
        <vt:i4>753</vt:i4>
      </vt:variant>
      <vt:variant>
        <vt:i4>0</vt:i4>
      </vt:variant>
      <vt:variant>
        <vt:i4>5</vt:i4>
      </vt:variant>
      <vt:variant>
        <vt:lpwstr/>
      </vt:variant>
      <vt:variant>
        <vt:lpwstr>_Toc339280317</vt:lpwstr>
      </vt:variant>
      <vt:variant>
        <vt:i4>1507377</vt:i4>
      </vt:variant>
      <vt:variant>
        <vt:i4>747</vt:i4>
      </vt:variant>
      <vt:variant>
        <vt:i4>0</vt:i4>
      </vt:variant>
      <vt:variant>
        <vt:i4>5</vt:i4>
      </vt:variant>
      <vt:variant>
        <vt:lpwstr/>
      </vt:variant>
      <vt:variant>
        <vt:lpwstr>_Toc339280316</vt:lpwstr>
      </vt:variant>
      <vt:variant>
        <vt:i4>8257646</vt:i4>
      </vt:variant>
      <vt:variant>
        <vt:i4>744</vt:i4>
      </vt:variant>
      <vt:variant>
        <vt:i4>0</vt:i4>
      </vt:variant>
      <vt:variant>
        <vt:i4>5</vt:i4>
      </vt:variant>
      <vt:variant>
        <vt:lpwstr/>
      </vt:variant>
      <vt:variant>
        <vt:lpwstr>UniversalTerms</vt:lpwstr>
      </vt:variant>
      <vt:variant>
        <vt:i4>7274612</vt:i4>
      </vt:variant>
      <vt:variant>
        <vt:i4>741</vt:i4>
      </vt:variant>
      <vt:variant>
        <vt:i4>0</vt:i4>
      </vt:variant>
      <vt:variant>
        <vt:i4>5</vt:i4>
      </vt:variant>
      <vt:variant>
        <vt:lpwstr/>
      </vt:variant>
      <vt:variant>
        <vt:lpwstr>TOC</vt:lpwstr>
      </vt:variant>
      <vt:variant>
        <vt:i4>1048588</vt:i4>
      </vt:variant>
      <vt:variant>
        <vt:i4>738</vt:i4>
      </vt:variant>
      <vt:variant>
        <vt:i4>0</vt:i4>
      </vt:variant>
      <vt:variant>
        <vt:i4>5</vt:i4>
      </vt:variant>
      <vt:variant>
        <vt:lpwstr>http://go.microsoft.com/fwlink/?linkid=96552</vt:lpwstr>
      </vt:variant>
      <vt:variant>
        <vt:lpwstr/>
      </vt:variant>
      <vt:variant>
        <vt:i4>1245196</vt:i4>
      </vt:variant>
      <vt:variant>
        <vt:i4>735</vt:i4>
      </vt:variant>
      <vt:variant>
        <vt:i4>0</vt:i4>
      </vt:variant>
      <vt:variant>
        <vt:i4>5</vt:i4>
      </vt:variant>
      <vt:variant>
        <vt:lpwstr>http://go.microsoft.com/fwlink/?linkid=96551</vt:lpwstr>
      </vt:variant>
      <vt:variant>
        <vt:lpwstr/>
      </vt:variant>
      <vt:variant>
        <vt:i4>1769475</vt:i4>
      </vt:variant>
      <vt:variant>
        <vt:i4>732</vt:i4>
      </vt:variant>
      <vt:variant>
        <vt:i4>0</vt:i4>
      </vt:variant>
      <vt:variant>
        <vt:i4>5</vt:i4>
      </vt:variant>
      <vt:variant>
        <vt:lpwstr>http://go.microsoft.com/fwlink/?linkid=39157</vt:lpwstr>
      </vt:variant>
      <vt:variant>
        <vt:lpwstr/>
      </vt:variant>
      <vt:variant>
        <vt:i4>589846</vt:i4>
      </vt:variant>
      <vt:variant>
        <vt:i4>729</vt:i4>
      </vt:variant>
      <vt:variant>
        <vt:i4>0</vt:i4>
      </vt:variant>
      <vt:variant>
        <vt:i4>5</vt:i4>
      </vt:variant>
      <vt:variant>
        <vt:lpwstr/>
      </vt:variant>
      <vt:variant>
        <vt:lpwstr>Appendix2</vt:lpwstr>
      </vt:variant>
      <vt:variant>
        <vt:i4>589846</vt:i4>
      </vt:variant>
      <vt:variant>
        <vt:i4>726</vt:i4>
      </vt:variant>
      <vt:variant>
        <vt:i4>0</vt:i4>
      </vt:variant>
      <vt:variant>
        <vt:i4>5</vt:i4>
      </vt:variant>
      <vt:variant>
        <vt:lpwstr/>
      </vt:variant>
      <vt:variant>
        <vt:lpwstr>Appendix1</vt:lpwstr>
      </vt:variant>
      <vt:variant>
        <vt:i4>8257646</vt:i4>
      </vt:variant>
      <vt:variant>
        <vt:i4>723</vt:i4>
      </vt:variant>
      <vt:variant>
        <vt:i4>0</vt:i4>
      </vt:variant>
      <vt:variant>
        <vt:i4>5</vt:i4>
      </vt:variant>
      <vt:variant>
        <vt:lpwstr/>
      </vt:variant>
      <vt:variant>
        <vt:lpwstr>UniversalTerms</vt:lpwstr>
      </vt:variant>
      <vt:variant>
        <vt:i4>7274612</vt:i4>
      </vt:variant>
      <vt:variant>
        <vt:i4>720</vt:i4>
      </vt:variant>
      <vt:variant>
        <vt:i4>0</vt:i4>
      </vt:variant>
      <vt:variant>
        <vt:i4>5</vt:i4>
      </vt:variant>
      <vt:variant>
        <vt:lpwstr/>
      </vt:variant>
      <vt:variant>
        <vt:lpwstr>TOC</vt:lpwstr>
      </vt:variant>
      <vt:variant>
        <vt:i4>589846</vt:i4>
      </vt:variant>
      <vt:variant>
        <vt:i4>717</vt:i4>
      </vt:variant>
      <vt:variant>
        <vt:i4>0</vt:i4>
      </vt:variant>
      <vt:variant>
        <vt:i4>5</vt:i4>
      </vt:variant>
      <vt:variant>
        <vt:lpwstr/>
      </vt:variant>
      <vt:variant>
        <vt:lpwstr>Appendix1</vt:lpwstr>
      </vt:variant>
      <vt:variant>
        <vt:i4>589846</vt:i4>
      </vt:variant>
      <vt:variant>
        <vt:i4>714</vt:i4>
      </vt:variant>
      <vt:variant>
        <vt:i4>0</vt:i4>
      </vt:variant>
      <vt:variant>
        <vt:i4>5</vt:i4>
      </vt:variant>
      <vt:variant>
        <vt:lpwstr/>
      </vt:variant>
      <vt:variant>
        <vt:lpwstr>Appendix2</vt:lpwstr>
      </vt:variant>
      <vt:variant>
        <vt:i4>8257646</vt:i4>
      </vt:variant>
      <vt:variant>
        <vt:i4>711</vt:i4>
      </vt:variant>
      <vt:variant>
        <vt:i4>0</vt:i4>
      </vt:variant>
      <vt:variant>
        <vt:i4>5</vt:i4>
      </vt:variant>
      <vt:variant>
        <vt:lpwstr/>
      </vt:variant>
      <vt:variant>
        <vt:lpwstr>UniversalTerms</vt:lpwstr>
      </vt:variant>
      <vt:variant>
        <vt:i4>7274612</vt:i4>
      </vt:variant>
      <vt:variant>
        <vt:i4>708</vt:i4>
      </vt:variant>
      <vt:variant>
        <vt:i4>0</vt:i4>
      </vt:variant>
      <vt:variant>
        <vt:i4>5</vt:i4>
      </vt:variant>
      <vt:variant>
        <vt:lpwstr/>
      </vt:variant>
      <vt:variant>
        <vt:lpwstr>TOC</vt:lpwstr>
      </vt:variant>
      <vt:variant>
        <vt:i4>589846</vt:i4>
      </vt:variant>
      <vt:variant>
        <vt:i4>705</vt:i4>
      </vt:variant>
      <vt:variant>
        <vt:i4>0</vt:i4>
      </vt:variant>
      <vt:variant>
        <vt:i4>5</vt:i4>
      </vt:variant>
      <vt:variant>
        <vt:lpwstr/>
      </vt:variant>
      <vt:variant>
        <vt:lpwstr>Appendix1</vt:lpwstr>
      </vt:variant>
      <vt:variant>
        <vt:i4>589846</vt:i4>
      </vt:variant>
      <vt:variant>
        <vt:i4>702</vt:i4>
      </vt:variant>
      <vt:variant>
        <vt:i4>0</vt:i4>
      </vt:variant>
      <vt:variant>
        <vt:i4>5</vt:i4>
      </vt:variant>
      <vt:variant>
        <vt:lpwstr/>
      </vt:variant>
      <vt:variant>
        <vt:lpwstr>Appendix2</vt:lpwstr>
      </vt:variant>
      <vt:variant>
        <vt:i4>8257646</vt:i4>
      </vt:variant>
      <vt:variant>
        <vt:i4>699</vt:i4>
      </vt:variant>
      <vt:variant>
        <vt:i4>0</vt:i4>
      </vt:variant>
      <vt:variant>
        <vt:i4>5</vt:i4>
      </vt:variant>
      <vt:variant>
        <vt:lpwstr/>
      </vt:variant>
      <vt:variant>
        <vt:lpwstr>UniversalTerms</vt:lpwstr>
      </vt:variant>
      <vt:variant>
        <vt:i4>7274612</vt:i4>
      </vt:variant>
      <vt:variant>
        <vt:i4>696</vt:i4>
      </vt:variant>
      <vt:variant>
        <vt:i4>0</vt:i4>
      </vt:variant>
      <vt:variant>
        <vt:i4>5</vt:i4>
      </vt:variant>
      <vt:variant>
        <vt:lpwstr/>
      </vt:variant>
      <vt:variant>
        <vt:lpwstr>TOC</vt:lpwstr>
      </vt:variant>
      <vt:variant>
        <vt:i4>6291579</vt:i4>
      </vt:variant>
      <vt:variant>
        <vt:i4>693</vt:i4>
      </vt:variant>
      <vt:variant>
        <vt:i4>0</vt:i4>
      </vt:variant>
      <vt:variant>
        <vt:i4>5</vt:i4>
      </vt:variant>
      <vt:variant>
        <vt:lpwstr>http://go.microsoft.com/?linkid=9710837</vt:lpwstr>
      </vt:variant>
      <vt:variant>
        <vt:lpwstr/>
      </vt:variant>
      <vt:variant>
        <vt:i4>589846</vt:i4>
      </vt:variant>
      <vt:variant>
        <vt:i4>690</vt:i4>
      </vt:variant>
      <vt:variant>
        <vt:i4>0</vt:i4>
      </vt:variant>
      <vt:variant>
        <vt:i4>5</vt:i4>
      </vt:variant>
      <vt:variant>
        <vt:lpwstr/>
      </vt:variant>
      <vt:variant>
        <vt:lpwstr>Appendix1</vt:lpwstr>
      </vt:variant>
      <vt:variant>
        <vt:i4>8257646</vt:i4>
      </vt:variant>
      <vt:variant>
        <vt:i4>687</vt:i4>
      </vt:variant>
      <vt:variant>
        <vt:i4>0</vt:i4>
      </vt:variant>
      <vt:variant>
        <vt:i4>5</vt:i4>
      </vt:variant>
      <vt:variant>
        <vt:lpwstr/>
      </vt:variant>
      <vt:variant>
        <vt:lpwstr>UniversalTerms</vt:lpwstr>
      </vt:variant>
      <vt:variant>
        <vt:i4>7274612</vt:i4>
      </vt:variant>
      <vt:variant>
        <vt:i4>684</vt:i4>
      </vt:variant>
      <vt:variant>
        <vt:i4>0</vt:i4>
      </vt:variant>
      <vt:variant>
        <vt:i4>5</vt:i4>
      </vt:variant>
      <vt:variant>
        <vt:lpwstr/>
      </vt:variant>
      <vt:variant>
        <vt:lpwstr>TOC</vt:lpwstr>
      </vt:variant>
      <vt:variant>
        <vt:i4>6291579</vt:i4>
      </vt:variant>
      <vt:variant>
        <vt:i4>681</vt:i4>
      </vt:variant>
      <vt:variant>
        <vt:i4>0</vt:i4>
      </vt:variant>
      <vt:variant>
        <vt:i4>5</vt:i4>
      </vt:variant>
      <vt:variant>
        <vt:lpwstr>http://go.microsoft.com/?linkid=9710837</vt:lpwstr>
      </vt:variant>
      <vt:variant>
        <vt:lpwstr/>
      </vt:variant>
      <vt:variant>
        <vt:i4>589846</vt:i4>
      </vt:variant>
      <vt:variant>
        <vt:i4>678</vt:i4>
      </vt:variant>
      <vt:variant>
        <vt:i4>0</vt:i4>
      </vt:variant>
      <vt:variant>
        <vt:i4>5</vt:i4>
      </vt:variant>
      <vt:variant>
        <vt:lpwstr/>
      </vt:variant>
      <vt:variant>
        <vt:lpwstr>Appendix1</vt:lpwstr>
      </vt:variant>
      <vt:variant>
        <vt:i4>8257646</vt:i4>
      </vt:variant>
      <vt:variant>
        <vt:i4>675</vt:i4>
      </vt:variant>
      <vt:variant>
        <vt:i4>0</vt:i4>
      </vt:variant>
      <vt:variant>
        <vt:i4>5</vt:i4>
      </vt:variant>
      <vt:variant>
        <vt:lpwstr/>
      </vt:variant>
      <vt:variant>
        <vt:lpwstr>UniversalTerms</vt:lpwstr>
      </vt:variant>
      <vt:variant>
        <vt:i4>7274612</vt:i4>
      </vt:variant>
      <vt:variant>
        <vt:i4>672</vt:i4>
      </vt:variant>
      <vt:variant>
        <vt:i4>0</vt:i4>
      </vt:variant>
      <vt:variant>
        <vt:i4>5</vt:i4>
      </vt:variant>
      <vt:variant>
        <vt:lpwstr/>
      </vt:variant>
      <vt:variant>
        <vt:lpwstr>TOC</vt:lpwstr>
      </vt:variant>
      <vt:variant>
        <vt:i4>589846</vt:i4>
      </vt:variant>
      <vt:variant>
        <vt:i4>669</vt:i4>
      </vt:variant>
      <vt:variant>
        <vt:i4>0</vt:i4>
      </vt:variant>
      <vt:variant>
        <vt:i4>5</vt:i4>
      </vt:variant>
      <vt:variant>
        <vt:lpwstr/>
      </vt:variant>
      <vt:variant>
        <vt:lpwstr>Appendix1</vt:lpwstr>
      </vt:variant>
      <vt:variant>
        <vt:i4>8257646</vt:i4>
      </vt:variant>
      <vt:variant>
        <vt:i4>666</vt:i4>
      </vt:variant>
      <vt:variant>
        <vt:i4>0</vt:i4>
      </vt:variant>
      <vt:variant>
        <vt:i4>5</vt:i4>
      </vt:variant>
      <vt:variant>
        <vt:lpwstr/>
      </vt:variant>
      <vt:variant>
        <vt:lpwstr>UniversalTerms</vt:lpwstr>
      </vt:variant>
      <vt:variant>
        <vt:i4>7274612</vt:i4>
      </vt:variant>
      <vt:variant>
        <vt:i4>663</vt:i4>
      </vt:variant>
      <vt:variant>
        <vt:i4>0</vt:i4>
      </vt:variant>
      <vt:variant>
        <vt:i4>5</vt:i4>
      </vt:variant>
      <vt:variant>
        <vt:lpwstr/>
      </vt:variant>
      <vt:variant>
        <vt:lpwstr>TOC</vt:lpwstr>
      </vt:variant>
      <vt:variant>
        <vt:i4>8257646</vt:i4>
      </vt:variant>
      <vt:variant>
        <vt:i4>660</vt:i4>
      </vt:variant>
      <vt:variant>
        <vt:i4>0</vt:i4>
      </vt:variant>
      <vt:variant>
        <vt:i4>5</vt:i4>
      </vt:variant>
      <vt:variant>
        <vt:lpwstr/>
      </vt:variant>
      <vt:variant>
        <vt:lpwstr>UniversalTerms</vt:lpwstr>
      </vt:variant>
      <vt:variant>
        <vt:i4>7274612</vt:i4>
      </vt:variant>
      <vt:variant>
        <vt:i4>657</vt:i4>
      </vt:variant>
      <vt:variant>
        <vt:i4>0</vt:i4>
      </vt:variant>
      <vt:variant>
        <vt:i4>5</vt:i4>
      </vt:variant>
      <vt:variant>
        <vt:lpwstr/>
      </vt:variant>
      <vt:variant>
        <vt:lpwstr>TOC</vt:lpwstr>
      </vt:variant>
      <vt:variant>
        <vt:i4>3735614</vt:i4>
      </vt:variant>
      <vt:variant>
        <vt:i4>654</vt:i4>
      </vt:variant>
      <vt:variant>
        <vt:i4>0</vt:i4>
      </vt:variant>
      <vt:variant>
        <vt:i4>5</vt:i4>
      </vt:variant>
      <vt:variant>
        <vt:lpwstr>https://mbs.microsoft.com/partnersource/partneressentials/pllp</vt:lpwstr>
      </vt:variant>
      <vt:variant>
        <vt:lpwstr/>
      </vt:variant>
      <vt:variant>
        <vt:i4>917533</vt:i4>
      </vt:variant>
      <vt:variant>
        <vt:i4>651</vt:i4>
      </vt:variant>
      <vt:variant>
        <vt:i4>0</vt:i4>
      </vt:variant>
      <vt:variant>
        <vt:i4>5</vt:i4>
      </vt:variant>
      <vt:variant>
        <vt:lpwstr>http://www.microsoft.com/dynamics/en/us/products/sl-availability.aspx</vt:lpwstr>
      </vt:variant>
      <vt:variant>
        <vt:lpwstr/>
      </vt:variant>
      <vt:variant>
        <vt:i4>786513</vt:i4>
      </vt:variant>
      <vt:variant>
        <vt:i4>648</vt:i4>
      </vt:variant>
      <vt:variant>
        <vt:i4>0</vt:i4>
      </vt:variant>
      <vt:variant>
        <vt:i4>5</vt:i4>
      </vt:variant>
      <vt:variant>
        <vt:lpwstr>https://www.explore.ms/Navigation.aspx?Start=Programs.SPLA.Agreements</vt:lpwstr>
      </vt:variant>
      <vt:variant>
        <vt:lpwstr/>
      </vt:variant>
      <vt:variant>
        <vt:i4>589846</vt:i4>
      </vt:variant>
      <vt:variant>
        <vt:i4>645</vt:i4>
      </vt:variant>
      <vt:variant>
        <vt:i4>0</vt:i4>
      </vt:variant>
      <vt:variant>
        <vt:i4>5</vt:i4>
      </vt:variant>
      <vt:variant>
        <vt:lpwstr/>
      </vt:variant>
      <vt:variant>
        <vt:lpwstr>Appendix1</vt:lpwstr>
      </vt:variant>
      <vt:variant>
        <vt:i4>8257646</vt:i4>
      </vt:variant>
      <vt:variant>
        <vt:i4>642</vt:i4>
      </vt:variant>
      <vt:variant>
        <vt:i4>0</vt:i4>
      </vt:variant>
      <vt:variant>
        <vt:i4>5</vt:i4>
      </vt:variant>
      <vt:variant>
        <vt:lpwstr/>
      </vt:variant>
      <vt:variant>
        <vt:lpwstr>UniversalTerms</vt:lpwstr>
      </vt:variant>
      <vt:variant>
        <vt:i4>7274612</vt:i4>
      </vt:variant>
      <vt:variant>
        <vt:i4>639</vt:i4>
      </vt:variant>
      <vt:variant>
        <vt:i4>0</vt:i4>
      </vt:variant>
      <vt:variant>
        <vt:i4>5</vt:i4>
      </vt:variant>
      <vt:variant>
        <vt:lpwstr/>
      </vt:variant>
      <vt:variant>
        <vt:lpwstr>TOC</vt:lpwstr>
      </vt:variant>
      <vt:variant>
        <vt:i4>3735614</vt:i4>
      </vt:variant>
      <vt:variant>
        <vt:i4>636</vt:i4>
      </vt:variant>
      <vt:variant>
        <vt:i4>0</vt:i4>
      </vt:variant>
      <vt:variant>
        <vt:i4>5</vt:i4>
      </vt:variant>
      <vt:variant>
        <vt:lpwstr>https://mbs.microsoft.com/partnersource/partneressentials/pllp</vt:lpwstr>
      </vt:variant>
      <vt:variant>
        <vt:lpwstr/>
      </vt:variant>
      <vt:variant>
        <vt:i4>7143520</vt:i4>
      </vt:variant>
      <vt:variant>
        <vt:i4>633</vt:i4>
      </vt:variant>
      <vt:variant>
        <vt:i4>0</vt:i4>
      </vt:variant>
      <vt:variant>
        <vt:i4>5</vt:i4>
      </vt:variant>
      <vt:variant>
        <vt:lpwstr>http://www.microsoft.com/dynamics/en/us/products/nav-availability.aspx</vt:lpwstr>
      </vt:variant>
      <vt:variant>
        <vt:lpwstr/>
      </vt:variant>
      <vt:variant>
        <vt:i4>786513</vt:i4>
      </vt:variant>
      <vt:variant>
        <vt:i4>630</vt:i4>
      </vt:variant>
      <vt:variant>
        <vt:i4>0</vt:i4>
      </vt:variant>
      <vt:variant>
        <vt:i4>5</vt:i4>
      </vt:variant>
      <vt:variant>
        <vt:lpwstr>https://www.explore.ms/Navigation.aspx?Start=Programs.SPLA.Agreements</vt:lpwstr>
      </vt:variant>
      <vt:variant>
        <vt:lpwstr/>
      </vt:variant>
      <vt:variant>
        <vt:i4>589846</vt:i4>
      </vt:variant>
      <vt:variant>
        <vt:i4>627</vt:i4>
      </vt:variant>
      <vt:variant>
        <vt:i4>0</vt:i4>
      </vt:variant>
      <vt:variant>
        <vt:i4>5</vt:i4>
      </vt:variant>
      <vt:variant>
        <vt:lpwstr/>
      </vt:variant>
      <vt:variant>
        <vt:lpwstr>Appendix1</vt:lpwstr>
      </vt:variant>
      <vt:variant>
        <vt:i4>8257646</vt:i4>
      </vt:variant>
      <vt:variant>
        <vt:i4>624</vt:i4>
      </vt:variant>
      <vt:variant>
        <vt:i4>0</vt:i4>
      </vt:variant>
      <vt:variant>
        <vt:i4>5</vt:i4>
      </vt:variant>
      <vt:variant>
        <vt:lpwstr/>
      </vt:variant>
      <vt:variant>
        <vt:lpwstr>UniversalTerms</vt:lpwstr>
      </vt:variant>
      <vt:variant>
        <vt:i4>7274612</vt:i4>
      </vt:variant>
      <vt:variant>
        <vt:i4>621</vt:i4>
      </vt:variant>
      <vt:variant>
        <vt:i4>0</vt:i4>
      </vt:variant>
      <vt:variant>
        <vt:i4>5</vt:i4>
      </vt:variant>
      <vt:variant>
        <vt:lpwstr/>
      </vt:variant>
      <vt:variant>
        <vt:lpwstr>TOC</vt:lpwstr>
      </vt:variant>
      <vt:variant>
        <vt:i4>3735614</vt:i4>
      </vt:variant>
      <vt:variant>
        <vt:i4>618</vt:i4>
      </vt:variant>
      <vt:variant>
        <vt:i4>0</vt:i4>
      </vt:variant>
      <vt:variant>
        <vt:i4>5</vt:i4>
      </vt:variant>
      <vt:variant>
        <vt:lpwstr>https://mbs.microsoft.com/partnersource/partneressentials/pllp</vt:lpwstr>
      </vt:variant>
      <vt:variant>
        <vt:lpwstr/>
      </vt:variant>
      <vt:variant>
        <vt:i4>1703937</vt:i4>
      </vt:variant>
      <vt:variant>
        <vt:i4>615</vt:i4>
      </vt:variant>
      <vt:variant>
        <vt:i4>0</vt:i4>
      </vt:variant>
      <vt:variant>
        <vt:i4>5</vt:i4>
      </vt:variant>
      <vt:variant>
        <vt:lpwstr>http://www.microsoft.com/dynamics/en/us/products/gp-availability.aspx</vt:lpwstr>
      </vt:variant>
      <vt:variant>
        <vt:lpwstr/>
      </vt:variant>
      <vt:variant>
        <vt:i4>786513</vt:i4>
      </vt:variant>
      <vt:variant>
        <vt:i4>612</vt:i4>
      </vt:variant>
      <vt:variant>
        <vt:i4>0</vt:i4>
      </vt:variant>
      <vt:variant>
        <vt:i4>5</vt:i4>
      </vt:variant>
      <vt:variant>
        <vt:lpwstr>https://www.explore.ms/Navigation.aspx?Start=Programs.SPLA.Agreements</vt:lpwstr>
      </vt:variant>
      <vt:variant>
        <vt:lpwstr/>
      </vt:variant>
      <vt:variant>
        <vt:i4>589846</vt:i4>
      </vt:variant>
      <vt:variant>
        <vt:i4>609</vt:i4>
      </vt:variant>
      <vt:variant>
        <vt:i4>0</vt:i4>
      </vt:variant>
      <vt:variant>
        <vt:i4>5</vt:i4>
      </vt:variant>
      <vt:variant>
        <vt:lpwstr/>
      </vt:variant>
      <vt:variant>
        <vt:lpwstr>Appendix1</vt:lpwstr>
      </vt:variant>
      <vt:variant>
        <vt:i4>8257646</vt:i4>
      </vt:variant>
      <vt:variant>
        <vt:i4>606</vt:i4>
      </vt:variant>
      <vt:variant>
        <vt:i4>0</vt:i4>
      </vt:variant>
      <vt:variant>
        <vt:i4>5</vt:i4>
      </vt:variant>
      <vt:variant>
        <vt:lpwstr/>
      </vt:variant>
      <vt:variant>
        <vt:lpwstr>UniversalTerms</vt:lpwstr>
      </vt:variant>
      <vt:variant>
        <vt:i4>7274612</vt:i4>
      </vt:variant>
      <vt:variant>
        <vt:i4>603</vt:i4>
      </vt:variant>
      <vt:variant>
        <vt:i4>0</vt:i4>
      </vt:variant>
      <vt:variant>
        <vt:i4>5</vt:i4>
      </vt:variant>
      <vt:variant>
        <vt:lpwstr/>
      </vt:variant>
      <vt:variant>
        <vt:lpwstr>TOC</vt:lpwstr>
      </vt:variant>
      <vt:variant>
        <vt:i4>3735614</vt:i4>
      </vt:variant>
      <vt:variant>
        <vt:i4>600</vt:i4>
      </vt:variant>
      <vt:variant>
        <vt:i4>0</vt:i4>
      </vt:variant>
      <vt:variant>
        <vt:i4>5</vt:i4>
      </vt:variant>
      <vt:variant>
        <vt:lpwstr>https://mbs.microsoft.com/partnersource/partneressentials/pllp</vt:lpwstr>
      </vt:variant>
      <vt:variant>
        <vt:lpwstr/>
      </vt:variant>
      <vt:variant>
        <vt:i4>786513</vt:i4>
      </vt:variant>
      <vt:variant>
        <vt:i4>597</vt:i4>
      </vt:variant>
      <vt:variant>
        <vt:i4>0</vt:i4>
      </vt:variant>
      <vt:variant>
        <vt:i4>5</vt:i4>
      </vt:variant>
      <vt:variant>
        <vt:lpwstr>https://www.explore.ms/Navigation.aspx?Start=Programs.SPLA.Agreements</vt:lpwstr>
      </vt:variant>
      <vt:variant>
        <vt:lpwstr/>
      </vt:variant>
      <vt:variant>
        <vt:i4>589846</vt:i4>
      </vt:variant>
      <vt:variant>
        <vt:i4>594</vt:i4>
      </vt:variant>
      <vt:variant>
        <vt:i4>0</vt:i4>
      </vt:variant>
      <vt:variant>
        <vt:i4>5</vt:i4>
      </vt:variant>
      <vt:variant>
        <vt:lpwstr/>
      </vt:variant>
      <vt:variant>
        <vt:lpwstr>Appendix1</vt:lpwstr>
      </vt:variant>
      <vt:variant>
        <vt:i4>8257646</vt:i4>
      </vt:variant>
      <vt:variant>
        <vt:i4>591</vt:i4>
      </vt:variant>
      <vt:variant>
        <vt:i4>0</vt:i4>
      </vt:variant>
      <vt:variant>
        <vt:i4>5</vt:i4>
      </vt:variant>
      <vt:variant>
        <vt:lpwstr/>
      </vt:variant>
      <vt:variant>
        <vt:lpwstr>UniversalTerms</vt:lpwstr>
      </vt:variant>
      <vt:variant>
        <vt:i4>7274612</vt:i4>
      </vt:variant>
      <vt:variant>
        <vt:i4>588</vt:i4>
      </vt:variant>
      <vt:variant>
        <vt:i4>0</vt:i4>
      </vt:variant>
      <vt:variant>
        <vt:i4>5</vt:i4>
      </vt:variant>
      <vt:variant>
        <vt:lpwstr/>
      </vt:variant>
      <vt:variant>
        <vt:lpwstr>TOC</vt:lpwstr>
      </vt:variant>
      <vt:variant>
        <vt:i4>8257646</vt:i4>
      </vt:variant>
      <vt:variant>
        <vt:i4>585</vt:i4>
      </vt:variant>
      <vt:variant>
        <vt:i4>0</vt:i4>
      </vt:variant>
      <vt:variant>
        <vt:i4>5</vt:i4>
      </vt:variant>
      <vt:variant>
        <vt:lpwstr/>
      </vt:variant>
      <vt:variant>
        <vt:lpwstr>UniversalTerms</vt:lpwstr>
      </vt:variant>
      <vt:variant>
        <vt:i4>7274612</vt:i4>
      </vt:variant>
      <vt:variant>
        <vt:i4>582</vt:i4>
      </vt:variant>
      <vt:variant>
        <vt:i4>0</vt:i4>
      </vt:variant>
      <vt:variant>
        <vt:i4>5</vt:i4>
      </vt:variant>
      <vt:variant>
        <vt:lpwstr/>
      </vt:variant>
      <vt:variant>
        <vt:lpwstr>TOC</vt:lpwstr>
      </vt:variant>
      <vt:variant>
        <vt:i4>8257646</vt:i4>
      </vt:variant>
      <vt:variant>
        <vt:i4>579</vt:i4>
      </vt:variant>
      <vt:variant>
        <vt:i4>0</vt:i4>
      </vt:variant>
      <vt:variant>
        <vt:i4>5</vt:i4>
      </vt:variant>
      <vt:variant>
        <vt:lpwstr/>
      </vt:variant>
      <vt:variant>
        <vt:lpwstr>UniversalTerms</vt:lpwstr>
      </vt:variant>
      <vt:variant>
        <vt:i4>7274612</vt:i4>
      </vt:variant>
      <vt:variant>
        <vt:i4>576</vt:i4>
      </vt:variant>
      <vt:variant>
        <vt:i4>0</vt:i4>
      </vt:variant>
      <vt:variant>
        <vt:i4>5</vt:i4>
      </vt:variant>
      <vt:variant>
        <vt:lpwstr/>
      </vt:variant>
      <vt:variant>
        <vt:lpwstr>TOC</vt:lpwstr>
      </vt:variant>
      <vt:variant>
        <vt:i4>589846</vt:i4>
      </vt:variant>
      <vt:variant>
        <vt:i4>573</vt:i4>
      </vt:variant>
      <vt:variant>
        <vt:i4>0</vt:i4>
      </vt:variant>
      <vt:variant>
        <vt:i4>5</vt:i4>
      </vt:variant>
      <vt:variant>
        <vt:lpwstr/>
      </vt:variant>
      <vt:variant>
        <vt:lpwstr>Appendix1</vt:lpwstr>
      </vt:variant>
      <vt:variant>
        <vt:i4>1441815</vt:i4>
      </vt:variant>
      <vt:variant>
        <vt:i4>570</vt:i4>
      </vt:variant>
      <vt:variant>
        <vt:i4>0</vt:i4>
      </vt:variant>
      <vt:variant>
        <vt:i4>5</vt:i4>
      </vt:variant>
      <vt:variant>
        <vt:lpwstr/>
      </vt:variant>
      <vt:variant>
        <vt:lpwstr>Mobility</vt:lpwstr>
      </vt:variant>
      <vt:variant>
        <vt:i4>8257646</vt:i4>
      </vt:variant>
      <vt:variant>
        <vt:i4>567</vt:i4>
      </vt:variant>
      <vt:variant>
        <vt:i4>0</vt:i4>
      </vt:variant>
      <vt:variant>
        <vt:i4>5</vt:i4>
      </vt:variant>
      <vt:variant>
        <vt:lpwstr/>
      </vt:variant>
      <vt:variant>
        <vt:lpwstr>UniversalTerms</vt:lpwstr>
      </vt:variant>
      <vt:variant>
        <vt:i4>7274612</vt:i4>
      </vt:variant>
      <vt:variant>
        <vt:i4>564</vt:i4>
      </vt:variant>
      <vt:variant>
        <vt:i4>0</vt:i4>
      </vt:variant>
      <vt:variant>
        <vt:i4>5</vt:i4>
      </vt:variant>
      <vt:variant>
        <vt:lpwstr/>
      </vt:variant>
      <vt:variant>
        <vt:lpwstr>TOC</vt:lpwstr>
      </vt:variant>
      <vt:variant>
        <vt:i4>589846</vt:i4>
      </vt:variant>
      <vt:variant>
        <vt:i4>561</vt:i4>
      </vt:variant>
      <vt:variant>
        <vt:i4>0</vt:i4>
      </vt:variant>
      <vt:variant>
        <vt:i4>5</vt:i4>
      </vt:variant>
      <vt:variant>
        <vt:lpwstr/>
      </vt:variant>
      <vt:variant>
        <vt:lpwstr>Appendix1</vt:lpwstr>
      </vt:variant>
      <vt:variant>
        <vt:i4>1441815</vt:i4>
      </vt:variant>
      <vt:variant>
        <vt:i4>558</vt:i4>
      </vt:variant>
      <vt:variant>
        <vt:i4>0</vt:i4>
      </vt:variant>
      <vt:variant>
        <vt:i4>5</vt:i4>
      </vt:variant>
      <vt:variant>
        <vt:lpwstr/>
      </vt:variant>
      <vt:variant>
        <vt:lpwstr>Mobility</vt:lpwstr>
      </vt:variant>
      <vt:variant>
        <vt:i4>8257646</vt:i4>
      </vt:variant>
      <vt:variant>
        <vt:i4>555</vt:i4>
      </vt:variant>
      <vt:variant>
        <vt:i4>0</vt:i4>
      </vt:variant>
      <vt:variant>
        <vt:i4>5</vt:i4>
      </vt:variant>
      <vt:variant>
        <vt:lpwstr/>
      </vt:variant>
      <vt:variant>
        <vt:lpwstr>UniversalTerms</vt:lpwstr>
      </vt:variant>
      <vt:variant>
        <vt:i4>7274612</vt:i4>
      </vt:variant>
      <vt:variant>
        <vt:i4>552</vt:i4>
      </vt:variant>
      <vt:variant>
        <vt:i4>0</vt:i4>
      </vt:variant>
      <vt:variant>
        <vt:i4>5</vt:i4>
      </vt:variant>
      <vt:variant>
        <vt:lpwstr/>
      </vt:variant>
      <vt:variant>
        <vt:lpwstr>TOC</vt:lpwstr>
      </vt:variant>
      <vt:variant>
        <vt:i4>589846</vt:i4>
      </vt:variant>
      <vt:variant>
        <vt:i4>549</vt:i4>
      </vt:variant>
      <vt:variant>
        <vt:i4>0</vt:i4>
      </vt:variant>
      <vt:variant>
        <vt:i4>5</vt:i4>
      </vt:variant>
      <vt:variant>
        <vt:lpwstr/>
      </vt:variant>
      <vt:variant>
        <vt:lpwstr>Appendix1</vt:lpwstr>
      </vt:variant>
      <vt:variant>
        <vt:i4>1441815</vt:i4>
      </vt:variant>
      <vt:variant>
        <vt:i4>546</vt:i4>
      </vt:variant>
      <vt:variant>
        <vt:i4>0</vt:i4>
      </vt:variant>
      <vt:variant>
        <vt:i4>5</vt:i4>
      </vt:variant>
      <vt:variant>
        <vt:lpwstr/>
      </vt:variant>
      <vt:variant>
        <vt:lpwstr>Mobility</vt:lpwstr>
      </vt:variant>
      <vt:variant>
        <vt:i4>8257646</vt:i4>
      </vt:variant>
      <vt:variant>
        <vt:i4>543</vt:i4>
      </vt:variant>
      <vt:variant>
        <vt:i4>0</vt:i4>
      </vt:variant>
      <vt:variant>
        <vt:i4>5</vt:i4>
      </vt:variant>
      <vt:variant>
        <vt:lpwstr/>
      </vt:variant>
      <vt:variant>
        <vt:lpwstr>UniversalTerms</vt:lpwstr>
      </vt:variant>
      <vt:variant>
        <vt:i4>7274612</vt:i4>
      </vt:variant>
      <vt:variant>
        <vt:i4>540</vt:i4>
      </vt:variant>
      <vt:variant>
        <vt:i4>0</vt:i4>
      </vt:variant>
      <vt:variant>
        <vt:i4>5</vt:i4>
      </vt:variant>
      <vt:variant>
        <vt:lpwstr/>
      </vt:variant>
      <vt:variant>
        <vt:lpwstr>TOC</vt:lpwstr>
      </vt:variant>
      <vt:variant>
        <vt:i4>589846</vt:i4>
      </vt:variant>
      <vt:variant>
        <vt:i4>537</vt:i4>
      </vt:variant>
      <vt:variant>
        <vt:i4>0</vt:i4>
      </vt:variant>
      <vt:variant>
        <vt:i4>5</vt:i4>
      </vt:variant>
      <vt:variant>
        <vt:lpwstr/>
      </vt:variant>
      <vt:variant>
        <vt:lpwstr>Appendix1</vt:lpwstr>
      </vt:variant>
      <vt:variant>
        <vt:i4>1114161</vt:i4>
      </vt:variant>
      <vt:variant>
        <vt:i4>530</vt:i4>
      </vt:variant>
      <vt:variant>
        <vt:i4>0</vt:i4>
      </vt:variant>
      <vt:variant>
        <vt:i4>5</vt:i4>
      </vt:variant>
      <vt:variant>
        <vt:lpwstr/>
      </vt:variant>
      <vt:variant>
        <vt:lpwstr>_Toc339280376</vt:lpwstr>
      </vt:variant>
      <vt:variant>
        <vt:i4>1114161</vt:i4>
      </vt:variant>
      <vt:variant>
        <vt:i4>524</vt:i4>
      </vt:variant>
      <vt:variant>
        <vt:i4>0</vt:i4>
      </vt:variant>
      <vt:variant>
        <vt:i4>5</vt:i4>
      </vt:variant>
      <vt:variant>
        <vt:lpwstr/>
      </vt:variant>
      <vt:variant>
        <vt:lpwstr>_Toc339280375</vt:lpwstr>
      </vt:variant>
      <vt:variant>
        <vt:i4>1114161</vt:i4>
      </vt:variant>
      <vt:variant>
        <vt:i4>518</vt:i4>
      </vt:variant>
      <vt:variant>
        <vt:i4>0</vt:i4>
      </vt:variant>
      <vt:variant>
        <vt:i4>5</vt:i4>
      </vt:variant>
      <vt:variant>
        <vt:lpwstr/>
      </vt:variant>
      <vt:variant>
        <vt:lpwstr>_Toc339280374</vt:lpwstr>
      </vt:variant>
      <vt:variant>
        <vt:i4>1114161</vt:i4>
      </vt:variant>
      <vt:variant>
        <vt:i4>512</vt:i4>
      </vt:variant>
      <vt:variant>
        <vt:i4>0</vt:i4>
      </vt:variant>
      <vt:variant>
        <vt:i4>5</vt:i4>
      </vt:variant>
      <vt:variant>
        <vt:lpwstr/>
      </vt:variant>
      <vt:variant>
        <vt:lpwstr>_Toc339280373</vt:lpwstr>
      </vt:variant>
      <vt:variant>
        <vt:i4>1114161</vt:i4>
      </vt:variant>
      <vt:variant>
        <vt:i4>506</vt:i4>
      </vt:variant>
      <vt:variant>
        <vt:i4>0</vt:i4>
      </vt:variant>
      <vt:variant>
        <vt:i4>5</vt:i4>
      </vt:variant>
      <vt:variant>
        <vt:lpwstr/>
      </vt:variant>
      <vt:variant>
        <vt:lpwstr>_Toc339280372</vt:lpwstr>
      </vt:variant>
      <vt:variant>
        <vt:i4>1114161</vt:i4>
      </vt:variant>
      <vt:variant>
        <vt:i4>500</vt:i4>
      </vt:variant>
      <vt:variant>
        <vt:i4>0</vt:i4>
      </vt:variant>
      <vt:variant>
        <vt:i4>5</vt:i4>
      </vt:variant>
      <vt:variant>
        <vt:lpwstr/>
      </vt:variant>
      <vt:variant>
        <vt:lpwstr>_Toc339280371</vt:lpwstr>
      </vt:variant>
      <vt:variant>
        <vt:i4>1114161</vt:i4>
      </vt:variant>
      <vt:variant>
        <vt:i4>494</vt:i4>
      </vt:variant>
      <vt:variant>
        <vt:i4>0</vt:i4>
      </vt:variant>
      <vt:variant>
        <vt:i4>5</vt:i4>
      </vt:variant>
      <vt:variant>
        <vt:lpwstr/>
      </vt:variant>
      <vt:variant>
        <vt:lpwstr>_Toc339280370</vt:lpwstr>
      </vt:variant>
      <vt:variant>
        <vt:i4>1048625</vt:i4>
      </vt:variant>
      <vt:variant>
        <vt:i4>488</vt:i4>
      </vt:variant>
      <vt:variant>
        <vt:i4>0</vt:i4>
      </vt:variant>
      <vt:variant>
        <vt:i4>5</vt:i4>
      </vt:variant>
      <vt:variant>
        <vt:lpwstr/>
      </vt:variant>
      <vt:variant>
        <vt:lpwstr>_Toc339280369</vt:lpwstr>
      </vt:variant>
      <vt:variant>
        <vt:i4>1048625</vt:i4>
      </vt:variant>
      <vt:variant>
        <vt:i4>482</vt:i4>
      </vt:variant>
      <vt:variant>
        <vt:i4>0</vt:i4>
      </vt:variant>
      <vt:variant>
        <vt:i4>5</vt:i4>
      </vt:variant>
      <vt:variant>
        <vt:lpwstr/>
      </vt:variant>
      <vt:variant>
        <vt:lpwstr>_Toc339280368</vt:lpwstr>
      </vt:variant>
      <vt:variant>
        <vt:i4>1048625</vt:i4>
      </vt:variant>
      <vt:variant>
        <vt:i4>476</vt:i4>
      </vt:variant>
      <vt:variant>
        <vt:i4>0</vt:i4>
      </vt:variant>
      <vt:variant>
        <vt:i4>5</vt:i4>
      </vt:variant>
      <vt:variant>
        <vt:lpwstr/>
      </vt:variant>
      <vt:variant>
        <vt:lpwstr>_Toc339280367</vt:lpwstr>
      </vt:variant>
      <vt:variant>
        <vt:i4>1048625</vt:i4>
      </vt:variant>
      <vt:variant>
        <vt:i4>470</vt:i4>
      </vt:variant>
      <vt:variant>
        <vt:i4>0</vt:i4>
      </vt:variant>
      <vt:variant>
        <vt:i4>5</vt:i4>
      </vt:variant>
      <vt:variant>
        <vt:lpwstr/>
      </vt:variant>
      <vt:variant>
        <vt:lpwstr>_Toc339280366</vt:lpwstr>
      </vt:variant>
      <vt:variant>
        <vt:i4>1048625</vt:i4>
      </vt:variant>
      <vt:variant>
        <vt:i4>464</vt:i4>
      </vt:variant>
      <vt:variant>
        <vt:i4>0</vt:i4>
      </vt:variant>
      <vt:variant>
        <vt:i4>5</vt:i4>
      </vt:variant>
      <vt:variant>
        <vt:lpwstr/>
      </vt:variant>
      <vt:variant>
        <vt:lpwstr>_Toc339280365</vt:lpwstr>
      </vt:variant>
      <vt:variant>
        <vt:i4>1048625</vt:i4>
      </vt:variant>
      <vt:variant>
        <vt:i4>458</vt:i4>
      </vt:variant>
      <vt:variant>
        <vt:i4>0</vt:i4>
      </vt:variant>
      <vt:variant>
        <vt:i4>5</vt:i4>
      </vt:variant>
      <vt:variant>
        <vt:lpwstr/>
      </vt:variant>
      <vt:variant>
        <vt:lpwstr>_Toc339280364</vt:lpwstr>
      </vt:variant>
      <vt:variant>
        <vt:i4>1048625</vt:i4>
      </vt:variant>
      <vt:variant>
        <vt:i4>452</vt:i4>
      </vt:variant>
      <vt:variant>
        <vt:i4>0</vt:i4>
      </vt:variant>
      <vt:variant>
        <vt:i4>5</vt:i4>
      </vt:variant>
      <vt:variant>
        <vt:lpwstr/>
      </vt:variant>
      <vt:variant>
        <vt:lpwstr>_Toc339280363</vt:lpwstr>
      </vt:variant>
      <vt:variant>
        <vt:i4>1048625</vt:i4>
      </vt:variant>
      <vt:variant>
        <vt:i4>446</vt:i4>
      </vt:variant>
      <vt:variant>
        <vt:i4>0</vt:i4>
      </vt:variant>
      <vt:variant>
        <vt:i4>5</vt:i4>
      </vt:variant>
      <vt:variant>
        <vt:lpwstr/>
      </vt:variant>
      <vt:variant>
        <vt:lpwstr>_Toc339280362</vt:lpwstr>
      </vt:variant>
      <vt:variant>
        <vt:i4>1048625</vt:i4>
      </vt:variant>
      <vt:variant>
        <vt:i4>440</vt:i4>
      </vt:variant>
      <vt:variant>
        <vt:i4>0</vt:i4>
      </vt:variant>
      <vt:variant>
        <vt:i4>5</vt:i4>
      </vt:variant>
      <vt:variant>
        <vt:lpwstr/>
      </vt:variant>
      <vt:variant>
        <vt:lpwstr>_Toc339280361</vt:lpwstr>
      </vt:variant>
      <vt:variant>
        <vt:i4>8257646</vt:i4>
      </vt:variant>
      <vt:variant>
        <vt:i4>435</vt:i4>
      </vt:variant>
      <vt:variant>
        <vt:i4>0</vt:i4>
      </vt:variant>
      <vt:variant>
        <vt:i4>5</vt:i4>
      </vt:variant>
      <vt:variant>
        <vt:lpwstr/>
      </vt:variant>
      <vt:variant>
        <vt:lpwstr>UniversalTerms</vt:lpwstr>
      </vt:variant>
      <vt:variant>
        <vt:i4>7274612</vt:i4>
      </vt:variant>
      <vt:variant>
        <vt:i4>432</vt:i4>
      </vt:variant>
      <vt:variant>
        <vt:i4>0</vt:i4>
      </vt:variant>
      <vt:variant>
        <vt:i4>5</vt:i4>
      </vt:variant>
      <vt:variant>
        <vt:lpwstr/>
      </vt:variant>
      <vt:variant>
        <vt:lpwstr>TOC</vt:lpwstr>
      </vt:variant>
      <vt:variant>
        <vt:i4>1638413</vt:i4>
      </vt:variant>
      <vt:variant>
        <vt:i4>429</vt:i4>
      </vt:variant>
      <vt:variant>
        <vt:i4>0</vt:i4>
      </vt:variant>
      <vt:variant>
        <vt:i4>5</vt:i4>
      </vt:variant>
      <vt:variant>
        <vt:lpwstr>http://go.microsoft.com/fwlink/?LinkId=247624</vt:lpwstr>
      </vt:variant>
      <vt:variant>
        <vt:lpwstr/>
      </vt:variant>
      <vt:variant>
        <vt:i4>1835016</vt:i4>
      </vt:variant>
      <vt:variant>
        <vt:i4>426</vt:i4>
      </vt:variant>
      <vt:variant>
        <vt:i4>0</vt:i4>
      </vt:variant>
      <vt:variant>
        <vt:i4>5</vt:i4>
      </vt:variant>
      <vt:variant>
        <vt:lpwstr>http://go.microsoft.com/fwlink/?LinkId=21969</vt:lpwstr>
      </vt:variant>
      <vt:variant>
        <vt:lpwstr/>
      </vt:variant>
      <vt:variant>
        <vt:i4>1703945</vt:i4>
      </vt:variant>
      <vt:variant>
        <vt:i4>423</vt:i4>
      </vt:variant>
      <vt:variant>
        <vt:i4>0</vt:i4>
      </vt:variant>
      <vt:variant>
        <vt:i4>5</vt:i4>
      </vt:variant>
      <vt:variant>
        <vt:lpwstr>http://go.microsoft.com/fwlink/?LinkID=66406</vt:lpwstr>
      </vt:variant>
      <vt:variant>
        <vt:lpwstr/>
      </vt:variant>
      <vt:variant>
        <vt:i4>1703945</vt:i4>
      </vt:variant>
      <vt:variant>
        <vt:i4>420</vt:i4>
      </vt:variant>
      <vt:variant>
        <vt:i4>0</vt:i4>
      </vt:variant>
      <vt:variant>
        <vt:i4>5</vt:i4>
      </vt:variant>
      <vt:variant>
        <vt:lpwstr>http://go.microsoft.com/fwlink/?LinkID=66406</vt:lpwstr>
      </vt:variant>
      <vt:variant>
        <vt:lpwstr/>
      </vt:variant>
      <vt:variant>
        <vt:i4>2031705</vt:i4>
      </vt:variant>
      <vt:variant>
        <vt:i4>417</vt:i4>
      </vt:variant>
      <vt:variant>
        <vt:i4>0</vt:i4>
      </vt:variant>
      <vt:variant>
        <vt:i4>5</vt:i4>
      </vt:variant>
      <vt:variant>
        <vt:lpwstr>http://www.microsoft.com/licensing/existing-customers/product-activation.aspx</vt:lpwstr>
      </vt:variant>
      <vt:variant>
        <vt:lpwstr/>
      </vt:variant>
      <vt:variant>
        <vt:i4>3145761</vt:i4>
      </vt:variant>
      <vt:variant>
        <vt:i4>414</vt:i4>
      </vt:variant>
      <vt:variant>
        <vt:i4>0</vt:i4>
      </vt:variant>
      <vt:variant>
        <vt:i4>5</vt:i4>
      </vt:variant>
      <vt:variant>
        <vt:lpwstr>http://www.microsoft.com/licensing</vt:lpwstr>
      </vt:variant>
      <vt:variant>
        <vt:lpwstr/>
      </vt:variant>
      <vt:variant>
        <vt:i4>4456537</vt:i4>
      </vt:variant>
      <vt:variant>
        <vt:i4>411</vt:i4>
      </vt:variant>
      <vt:variant>
        <vt:i4>0</vt:i4>
      </vt:variant>
      <vt:variant>
        <vt:i4>5</vt:i4>
      </vt:variant>
      <vt:variant>
        <vt:lpwstr>http://www.microsoftvolumelicensing.com/userights/TechLimit.aspx</vt:lpwstr>
      </vt:variant>
      <vt:variant>
        <vt:lpwstr/>
      </vt:variant>
      <vt:variant>
        <vt:i4>8257646</vt:i4>
      </vt:variant>
      <vt:variant>
        <vt:i4>408</vt:i4>
      </vt:variant>
      <vt:variant>
        <vt:i4>0</vt:i4>
      </vt:variant>
      <vt:variant>
        <vt:i4>5</vt:i4>
      </vt:variant>
      <vt:variant>
        <vt:lpwstr/>
      </vt:variant>
      <vt:variant>
        <vt:lpwstr>UniversalTerms</vt:lpwstr>
      </vt:variant>
      <vt:variant>
        <vt:i4>7274612</vt:i4>
      </vt:variant>
      <vt:variant>
        <vt:i4>405</vt:i4>
      </vt:variant>
      <vt:variant>
        <vt:i4>0</vt:i4>
      </vt:variant>
      <vt:variant>
        <vt:i4>5</vt:i4>
      </vt:variant>
      <vt:variant>
        <vt:lpwstr/>
      </vt:variant>
      <vt:variant>
        <vt:lpwstr>TOC</vt:lpwstr>
      </vt:variant>
      <vt:variant>
        <vt:i4>5963803</vt:i4>
      </vt:variant>
      <vt:variant>
        <vt:i4>402</vt:i4>
      </vt:variant>
      <vt:variant>
        <vt:i4>0</vt:i4>
      </vt:variant>
      <vt:variant>
        <vt:i4>5</vt:i4>
      </vt:variant>
      <vt:variant>
        <vt:lpwstr>http://www.microsoftvolumelicensing.com/userights/DocumentSearch.aspx?Mode=3&amp;DocumentTypeId=2</vt:lpwstr>
      </vt:variant>
      <vt:variant>
        <vt:lpwstr/>
      </vt:variant>
      <vt:variant>
        <vt:i4>7077999</vt:i4>
      </vt:variant>
      <vt:variant>
        <vt:i4>399</vt:i4>
      </vt:variant>
      <vt:variant>
        <vt:i4>0</vt:i4>
      </vt:variant>
      <vt:variant>
        <vt:i4>5</vt:i4>
      </vt:variant>
      <vt:variant>
        <vt:lpwstr/>
      </vt:variant>
      <vt:variant>
        <vt:lpwstr>OLS</vt:lpwstr>
      </vt:variant>
      <vt:variant>
        <vt:i4>6357107</vt:i4>
      </vt:variant>
      <vt:variant>
        <vt:i4>396</vt:i4>
      </vt:variant>
      <vt:variant>
        <vt:i4>0</vt:i4>
      </vt:variant>
      <vt:variant>
        <vt:i4>5</vt:i4>
      </vt:variant>
      <vt:variant>
        <vt:lpwstr/>
      </vt:variant>
      <vt:variant>
        <vt:lpwstr>SAL</vt:lpwstr>
      </vt:variant>
      <vt:variant>
        <vt:i4>3604491</vt:i4>
      </vt:variant>
      <vt:variant>
        <vt:i4>393</vt:i4>
      </vt:variant>
      <vt:variant>
        <vt:i4>0</vt:i4>
      </vt:variant>
      <vt:variant>
        <vt:i4>5</vt:i4>
      </vt:variant>
      <vt:variant>
        <vt:lpwstr/>
      </vt:variant>
      <vt:variant>
        <vt:lpwstr>Per_Processor</vt:lpwstr>
      </vt:variant>
      <vt:variant>
        <vt:i4>1048625</vt:i4>
      </vt:variant>
      <vt:variant>
        <vt:i4>386</vt:i4>
      </vt:variant>
      <vt:variant>
        <vt:i4>0</vt:i4>
      </vt:variant>
      <vt:variant>
        <vt:i4>5</vt:i4>
      </vt:variant>
      <vt:variant>
        <vt:lpwstr/>
      </vt:variant>
      <vt:variant>
        <vt:lpwstr>_Toc339280360</vt:lpwstr>
      </vt:variant>
      <vt:variant>
        <vt:i4>1245233</vt:i4>
      </vt:variant>
      <vt:variant>
        <vt:i4>380</vt:i4>
      </vt:variant>
      <vt:variant>
        <vt:i4>0</vt:i4>
      </vt:variant>
      <vt:variant>
        <vt:i4>5</vt:i4>
      </vt:variant>
      <vt:variant>
        <vt:lpwstr/>
      </vt:variant>
      <vt:variant>
        <vt:lpwstr>_Toc339280359</vt:lpwstr>
      </vt:variant>
      <vt:variant>
        <vt:i4>1245233</vt:i4>
      </vt:variant>
      <vt:variant>
        <vt:i4>374</vt:i4>
      </vt:variant>
      <vt:variant>
        <vt:i4>0</vt:i4>
      </vt:variant>
      <vt:variant>
        <vt:i4>5</vt:i4>
      </vt:variant>
      <vt:variant>
        <vt:lpwstr/>
      </vt:variant>
      <vt:variant>
        <vt:lpwstr>_Toc339280358</vt:lpwstr>
      </vt:variant>
      <vt:variant>
        <vt:i4>1245233</vt:i4>
      </vt:variant>
      <vt:variant>
        <vt:i4>368</vt:i4>
      </vt:variant>
      <vt:variant>
        <vt:i4>0</vt:i4>
      </vt:variant>
      <vt:variant>
        <vt:i4>5</vt:i4>
      </vt:variant>
      <vt:variant>
        <vt:lpwstr/>
      </vt:variant>
      <vt:variant>
        <vt:lpwstr>_Toc339280357</vt:lpwstr>
      </vt:variant>
      <vt:variant>
        <vt:i4>1245233</vt:i4>
      </vt:variant>
      <vt:variant>
        <vt:i4>362</vt:i4>
      </vt:variant>
      <vt:variant>
        <vt:i4>0</vt:i4>
      </vt:variant>
      <vt:variant>
        <vt:i4>5</vt:i4>
      </vt:variant>
      <vt:variant>
        <vt:lpwstr/>
      </vt:variant>
      <vt:variant>
        <vt:lpwstr>_Toc339280356</vt:lpwstr>
      </vt:variant>
      <vt:variant>
        <vt:i4>1245233</vt:i4>
      </vt:variant>
      <vt:variant>
        <vt:i4>356</vt:i4>
      </vt:variant>
      <vt:variant>
        <vt:i4>0</vt:i4>
      </vt:variant>
      <vt:variant>
        <vt:i4>5</vt:i4>
      </vt:variant>
      <vt:variant>
        <vt:lpwstr/>
      </vt:variant>
      <vt:variant>
        <vt:lpwstr>_Toc339280355</vt:lpwstr>
      </vt:variant>
      <vt:variant>
        <vt:i4>1245233</vt:i4>
      </vt:variant>
      <vt:variant>
        <vt:i4>350</vt:i4>
      </vt:variant>
      <vt:variant>
        <vt:i4>0</vt:i4>
      </vt:variant>
      <vt:variant>
        <vt:i4>5</vt:i4>
      </vt:variant>
      <vt:variant>
        <vt:lpwstr/>
      </vt:variant>
      <vt:variant>
        <vt:lpwstr>_Toc339280354</vt:lpwstr>
      </vt:variant>
      <vt:variant>
        <vt:i4>1245233</vt:i4>
      </vt:variant>
      <vt:variant>
        <vt:i4>344</vt:i4>
      </vt:variant>
      <vt:variant>
        <vt:i4>0</vt:i4>
      </vt:variant>
      <vt:variant>
        <vt:i4>5</vt:i4>
      </vt:variant>
      <vt:variant>
        <vt:lpwstr/>
      </vt:variant>
      <vt:variant>
        <vt:lpwstr>_Toc339280353</vt:lpwstr>
      </vt:variant>
      <vt:variant>
        <vt:i4>1245233</vt:i4>
      </vt:variant>
      <vt:variant>
        <vt:i4>338</vt:i4>
      </vt:variant>
      <vt:variant>
        <vt:i4>0</vt:i4>
      </vt:variant>
      <vt:variant>
        <vt:i4>5</vt:i4>
      </vt:variant>
      <vt:variant>
        <vt:lpwstr/>
      </vt:variant>
      <vt:variant>
        <vt:lpwstr>_Toc339280352</vt:lpwstr>
      </vt:variant>
      <vt:variant>
        <vt:i4>1245233</vt:i4>
      </vt:variant>
      <vt:variant>
        <vt:i4>332</vt:i4>
      </vt:variant>
      <vt:variant>
        <vt:i4>0</vt:i4>
      </vt:variant>
      <vt:variant>
        <vt:i4>5</vt:i4>
      </vt:variant>
      <vt:variant>
        <vt:lpwstr/>
      </vt:variant>
      <vt:variant>
        <vt:lpwstr>_Toc339280351</vt:lpwstr>
      </vt:variant>
      <vt:variant>
        <vt:i4>1245233</vt:i4>
      </vt:variant>
      <vt:variant>
        <vt:i4>326</vt:i4>
      </vt:variant>
      <vt:variant>
        <vt:i4>0</vt:i4>
      </vt:variant>
      <vt:variant>
        <vt:i4>5</vt:i4>
      </vt:variant>
      <vt:variant>
        <vt:lpwstr/>
      </vt:variant>
      <vt:variant>
        <vt:lpwstr>_Toc339280350</vt:lpwstr>
      </vt:variant>
      <vt:variant>
        <vt:i4>1179697</vt:i4>
      </vt:variant>
      <vt:variant>
        <vt:i4>320</vt:i4>
      </vt:variant>
      <vt:variant>
        <vt:i4>0</vt:i4>
      </vt:variant>
      <vt:variant>
        <vt:i4>5</vt:i4>
      </vt:variant>
      <vt:variant>
        <vt:lpwstr/>
      </vt:variant>
      <vt:variant>
        <vt:lpwstr>_Toc339280349</vt:lpwstr>
      </vt:variant>
      <vt:variant>
        <vt:i4>1179697</vt:i4>
      </vt:variant>
      <vt:variant>
        <vt:i4>314</vt:i4>
      </vt:variant>
      <vt:variant>
        <vt:i4>0</vt:i4>
      </vt:variant>
      <vt:variant>
        <vt:i4>5</vt:i4>
      </vt:variant>
      <vt:variant>
        <vt:lpwstr/>
      </vt:variant>
      <vt:variant>
        <vt:lpwstr>_Toc339280348</vt:lpwstr>
      </vt:variant>
      <vt:variant>
        <vt:i4>1179697</vt:i4>
      </vt:variant>
      <vt:variant>
        <vt:i4>308</vt:i4>
      </vt:variant>
      <vt:variant>
        <vt:i4>0</vt:i4>
      </vt:variant>
      <vt:variant>
        <vt:i4>5</vt:i4>
      </vt:variant>
      <vt:variant>
        <vt:lpwstr/>
      </vt:variant>
      <vt:variant>
        <vt:lpwstr>_Toc339280347</vt:lpwstr>
      </vt:variant>
      <vt:variant>
        <vt:i4>1179697</vt:i4>
      </vt:variant>
      <vt:variant>
        <vt:i4>302</vt:i4>
      </vt:variant>
      <vt:variant>
        <vt:i4>0</vt:i4>
      </vt:variant>
      <vt:variant>
        <vt:i4>5</vt:i4>
      </vt:variant>
      <vt:variant>
        <vt:lpwstr/>
      </vt:variant>
      <vt:variant>
        <vt:lpwstr>_Toc339280346</vt:lpwstr>
      </vt:variant>
      <vt:variant>
        <vt:i4>1179697</vt:i4>
      </vt:variant>
      <vt:variant>
        <vt:i4>296</vt:i4>
      </vt:variant>
      <vt:variant>
        <vt:i4>0</vt:i4>
      </vt:variant>
      <vt:variant>
        <vt:i4>5</vt:i4>
      </vt:variant>
      <vt:variant>
        <vt:lpwstr/>
      </vt:variant>
      <vt:variant>
        <vt:lpwstr>_Toc339280345</vt:lpwstr>
      </vt:variant>
      <vt:variant>
        <vt:i4>1179697</vt:i4>
      </vt:variant>
      <vt:variant>
        <vt:i4>290</vt:i4>
      </vt:variant>
      <vt:variant>
        <vt:i4>0</vt:i4>
      </vt:variant>
      <vt:variant>
        <vt:i4>5</vt:i4>
      </vt:variant>
      <vt:variant>
        <vt:lpwstr/>
      </vt:variant>
      <vt:variant>
        <vt:lpwstr>_Toc339280344</vt:lpwstr>
      </vt:variant>
      <vt:variant>
        <vt:i4>1179697</vt:i4>
      </vt:variant>
      <vt:variant>
        <vt:i4>284</vt:i4>
      </vt:variant>
      <vt:variant>
        <vt:i4>0</vt:i4>
      </vt:variant>
      <vt:variant>
        <vt:i4>5</vt:i4>
      </vt:variant>
      <vt:variant>
        <vt:lpwstr/>
      </vt:variant>
      <vt:variant>
        <vt:lpwstr>_Toc339280343</vt:lpwstr>
      </vt:variant>
      <vt:variant>
        <vt:i4>1179697</vt:i4>
      </vt:variant>
      <vt:variant>
        <vt:i4>278</vt:i4>
      </vt:variant>
      <vt:variant>
        <vt:i4>0</vt:i4>
      </vt:variant>
      <vt:variant>
        <vt:i4>5</vt:i4>
      </vt:variant>
      <vt:variant>
        <vt:lpwstr/>
      </vt:variant>
      <vt:variant>
        <vt:lpwstr>_Toc339280342</vt:lpwstr>
      </vt:variant>
      <vt:variant>
        <vt:i4>1179697</vt:i4>
      </vt:variant>
      <vt:variant>
        <vt:i4>272</vt:i4>
      </vt:variant>
      <vt:variant>
        <vt:i4>0</vt:i4>
      </vt:variant>
      <vt:variant>
        <vt:i4>5</vt:i4>
      </vt:variant>
      <vt:variant>
        <vt:lpwstr/>
      </vt:variant>
      <vt:variant>
        <vt:lpwstr>_Toc339280341</vt:lpwstr>
      </vt:variant>
      <vt:variant>
        <vt:i4>1179697</vt:i4>
      </vt:variant>
      <vt:variant>
        <vt:i4>266</vt:i4>
      </vt:variant>
      <vt:variant>
        <vt:i4>0</vt:i4>
      </vt:variant>
      <vt:variant>
        <vt:i4>5</vt:i4>
      </vt:variant>
      <vt:variant>
        <vt:lpwstr/>
      </vt:variant>
      <vt:variant>
        <vt:lpwstr>_Toc339280340</vt:lpwstr>
      </vt:variant>
      <vt:variant>
        <vt:i4>1376305</vt:i4>
      </vt:variant>
      <vt:variant>
        <vt:i4>260</vt:i4>
      </vt:variant>
      <vt:variant>
        <vt:i4>0</vt:i4>
      </vt:variant>
      <vt:variant>
        <vt:i4>5</vt:i4>
      </vt:variant>
      <vt:variant>
        <vt:lpwstr/>
      </vt:variant>
      <vt:variant>
        <vt:lpwstr>_Toc339280339</vt:lpwstr>
      </vt:variant>
      <vt:variant>
        <vt:i4>1376305</vt:i4>
      </vt:variant>
      <vt:variant>
        <vt:i4>254</vt:i4>
      </vt:variant>
      <vt:variant>
        <vt:i4>0</vt:i4>
      </vt:variant>
      <vt:variant>
        <vt:i4>5</vt:i4>
      </vt:variant>
      <vt:variant>
        <vt:lpwstr/>
      </vt:variant>
      <vt:variant>
        <vt:lpwstr>_Toc339280338</vt:lpwstr>
      </vt:variant>
      <vt:variant>
        <vt:i4>1376305</vt:i4>
      </vt:variant>
      <vt:variant>
        <vt:i4>248</vt:i4>
      </vt:variant>
      <vt:variant>
        <vt:i4>0</vt:i4>
      </vt:variant>
      <vt:variant>
        <vt:i4>5</vt:i4>
      </vt:variant>
      <vt:variant>
        <vt:lpwstr/>
      </vt:variant>
      <vt:variant>
        <vt:lpwstr>_Toc339280337</vt:lpwstr>
      </vt:variant>
      <vt:variant>
        <vt:i4>1376305</vt:i4>
      </vt:variant>
      <vt:variant>
        <vt:i4>242</vt:i4>
      </vt:variant>
      <vt:variant>
        <vt:i4>0</vt:i4>
      </vt:variant>
      <vt:variant>
        <vt:i4>5</vt:i4>
      </vt:variant>
      <vt:variant>
        <vt:lpwstr/>
      </vt:variant>
      <vt:variant>
        <vt:lpwstr>_Toc339280336</vt:lpwstr>
      </vt:variant>
      <vt:variant>
        <vt:i4>1376305</vt:i4>
      </vt:variant>
      <vt:variant>
        <vt:i4>236</vt:i4>
      </vt:variant>
      <vt:variant>
        <vt:i4>0</vt:i4>
      </vt:variant>
      <vt:variant>
        <vt:i4>5</vt:i4>
      </vt:variant>
      <vt:variant>
        <vt:lpwstr/>
      </vt:variant>
      <vt:variant>
        <vt:lpwstr>_Toc339280335</vt:lpwstr>
      </vt:variant>
      <vt:variant>
        <vt:i4>1376305</vt:i4>
      </vt:variant>
      <vt:variant>
        <vt:i4>230</vt:i4>
      </vt:variant>
      <vt:variant>
        <vt:i4>0</vt:i4>
      </vt:variant>
      <vt:variant>
        <vt:i4>5</vt:i4>
      </vt:variant>
      <vt:variant>
        <vt:lpwstr/>
      </vt:variant>
      <vt:variant>
        <vt:lpwstr>_Toc339280334</vt:lpwstr>
      </vt:variant>
      <vt:variant>
        <vt:i4>1376305</vt:i4>
      </vt:variant>
      <vt:variant>
        <vt:i4>224</vt:i4>
      </vt:variant>
      <vt:variant>
        <vt:i4>0</vt:i4>
      </vt:variant>
      <vt:variant>
        <vt:i4>5</vt:i4>
      </vt:variant>
      <vt:variant>
        <vt:lpwstr/>
      </vt:variant>
      <vt:variant>
        <vt:lpwstr>_Toc339280333</vt:lpwstr>
      </vt:variant>
      <vt:variant>
        <vt:i4>1376305</vt:i4>
      </vt:variant>
      <vt:variant>
        <vt:i4>218</vt:i4>
      </vt:variant>
      <vt:variant>
        <vt:i4>0</vt:i4>
      </vt:variant>
      <vt:variant>
        <vt:i4>5</vt:i4>
      </vt:variant>
      <vt:variant>
        <vt:lpwstr/>
      </vt:variant>
      <vt:variant>
        <vt:lpwstr>_Toc339280332</vt:lpwstr>
      </vt:variant>
      <vt:variant>
        <vt:i4>1376305</vt:i4>
      </vt:variant>
      <vt:variant>
        <vt:i4>212</vt:i4>
      </vt:variant>
      <vt:variant>
        <vt:i4>0</vt:i4>
      </vt:variant>
      <vt:variant>
        <vt:i4>5</vt:i4>
      </vt:variant>
      <vt:variant>
        <vt:lpwstr/>
      </vt:variant>
      <vt:variant>
        <vt:lpwstr>_Toc339280331</vt:lpwstr>
      </vt:variant>
      <vt:variant>
        <vt:i4>1376305</vt:i4>
      </vt:variant>
      <vt:variant>
        <vt:i4>206</vt:i4>
      </vt:variant>
      <vt:variant>
        <vt:i4>0</vt:i4>
      </vt:variant>
      <vt:variant>
        <vt:i4>5</vt:i4>
      </vt:variant>
      <vt:variant>
        <vt:lpwstr/>
      </vt:variant>
      <vt:variant>
        <vt:lpwstr>_Toc339280330</vt:lpwstr>
      </vt:variant>
      <vt:variant>
        <vt:i4>1310769</vt:i4>
      </vt:variant>
      <vt:variant>
        <vt:i4>200</vt:i4>
      </vt:variant>
      <vt:variant>
        <vt:i4>0</vt:i4>
      </vt:variant>
      <vt:variant>
        <vt:i4>5</vt:i4>
      </vt:variant>
      <vt:variant>
        <vt:lpwstr/>
      </vt:variant>
      <vt:variant>
        <vt:lpwstr>_Toc339280329</vt:lpwstr>
      </vt:variant>
      <vt:variant>
        <vt:i4>1310769</vt:i4>
      </vt:variant>
      <vt:variant>
        <vt:i4>194</vt:i4>
      </vt:variant>
      <vt:variant>
        <vt:i4>0</vt:i4>
      </vt:variant>
      <vt:variant>
        <vt:i4>5</vt:i4>
      </vt:variant>
      <vt:variant>
        <vt:lpwstr/>
      </vt:variant>
      <vt:variant>
        <vt:lpwstr>_Toc339280328</vt:lpwstr>
      </vt:variant>
      <vt:variant>
        <vt:i4>1310769</vt:i4>
      </vt:variant>
      <vt:variant>
        <vt:i4>188</vt:i4>
      </vt:variant>
      <vt:variant>
        <vt:i4>0</vt:i4>
      </vt:variant>
      <vt:variant>
        <vt:i4>5</vt:i4>
      </vt:variant>
      <vt:variant>
        <vt:lpwstr/>
      </vt:variant>
      <vt:variant>
        <vt:lpwstr>_Toc339280327</vt:lpwstr>
      </vt:variant>
      <vt:variant>
        <vt:i4>1310769</vt:i4>
      </vt:variant>
      <vt:variant>
        <vt:i4>182</vt:i4>
      </vt:variant>
      <vt:variant>
        <vt:i4>0</vt:i4>
      </vt:variant>
      <vt:variant>
        <vt:i4>5</vt:i4>
      </vt:variant>
      <vt:variant>
        <vt:lpwstr/>
      </vt:variant>
      <vt:variant>
        <vt:lpwstr>_Toc339280326</vt:lpwstr>
      </vt:variant>
      <vt:variant>
        <vt:i4>1310769</vt:i4>
      </vt:variant>
      <vt:variant>
        <vt:i4>176</vt:i4>
      </vt:variant>
      <vt:variant>
        <vt:i4>0</vt:i4>
      </vt:variant>
      <vt:variant>
        <vt:i4>5</vt:i4>
      </vt:variant>
      <vt:variant>
        <vt:lpwstr/>
      </vt:variant>
      <vt:variant>
        <vt:lpwstr>_Toc339280325</vt:lpwstr>
      </vt:variant>
      <vt:variant>
        <vt:i4>1310769</vt:i4>
      </vt:variant>
      <vt:variant>
        <vt:i4>170</vt:i4>
      </vt:variant>
      <vt:variant>
        <vt:i4>0</vt:i4>
      </vt:variant>
      <vt:variant>
        <vt:i4>5</vt:i4>
      </vt:variant>
      <vt:variant>
        <vt:lpwstr/>
      </vt:variant>
      <vt:variant>
        <vt:lpwstr>_Toc339280324</vt:lpwstr>
      </vt:variant>
      <vt:variant>
        <vt:i4>1310769</vt:i4>
      </vt:variant>
      <vt:variant>
        <vt:i4>164</vt:i4>
      </vt:variant>
      <vt:variant>
        <vt:i4>0</vt:i4>
      </vt:variant>
      <vt:variant>
        <vt:i4>5</vt:i4>
      </vt:variant>
      <vt:variant>
        <vt:lpwstr/>
      </vt:variant>
      <vt:variant>
        <vt:lpwstr>_Toc339280323</vt:lpwstr>
      </vt:variant>
      <vt:variant>
        <vt:i4>1310769</vt:i4>
      </vt:variant>
      <vt:variant>
        <vt:i4>158</vt:i4>
      </vt:variant>
      <vt:variant>
        <vt:i4>0</vt:i4>
      </vt:variant>
      <vt:variant>
        <vt:i4>5</vt:i4>
      </vt:variant>
      <vt:variant>
        <vt:lpwstr/>
      </vt:variant>
      <vt:variant>
        <vt:lpwstr>_Toc339280322</vt:lpwstr>
      </vt:variant>
      <vt:variant>
        <vt:i4>1310769</vt:i4>
      </vt:variant>
      <vt:variant>
        <vt:i4>152</vt:i4>
      </vt:variant>
      <vt:variant>
        <vt:i4>0</vt:i4>
      </vt:variant>
      <vt:variant>
        <vt:i4>5</vt:i4>
      </vt:variant>
      <vt:variant>
        <vt:lpwstr/>
      </vt:variant>
      <vt:variant>
        <vt:lpwstr>_Toc339280321</vt:lpwstr>
      </vt:variant>
      <vt:variant>
        <vt:i4>1310769</vt:i4>
      </vt:variant>
      <vt:variant>
        <vt:i4>146</vt:i4>
      </vt:variant>
      <vt:variant>
        <vt:i4>0</vt:i4>
      </vt:variant>
      <vt:variant>
        <vt:i4>5</vt:i4>
      </vt:variant>
      <vt:variant>
        <vt:lpwstr/>
      </vt:variant>
      <vt:variant>
        <vt:lpwstr>_Toc339280320</vt:lpwstr>
      </vt:variant>
      <vt:variant>
        <vt:i4>1507377</vt:i4>
      </vt:variant>
      <vt:variant>
        <vt:i4>140</vt:i4>
      </vt:variant>
      <vt:variant>
        <vt:i4>0</vt:i4>
      </vt:variant>
      <vt:variant>
        <vt:i4>5</vt:i4>
      </vt:variant>
      <vt:variant>
        <vt:lpwstr/>
      </vt:variant>
      <vt:variant>
        <vt:lpwstr>_Toc339280319</vt:lpwstr>
      </vt:variant>
      <vt:variant>
        <vt:i4>1507377</vt:i4>
      </vt:variant>
      <vt:variant>
        <vt:i4>134</vt:i4>
      </vt:variant>
      <vt:variant>
        <vt:i4>0</vt:i4>
      </vt:variant>
      <vt:variant>
        <vt:i4>5</vt:i4>
      </vt:variant>
      <vt:variant>
        <vt:lpwstr/>
      </vt:variant>
      <vt:variant>
        <vt:lpwstr>_Toc339280318</vt:lpwstr>
      </vt:variant>
      <vt:variant>
        <vt:i4>1507377</vt:i4>
      </vt:variant>
      <vt:variant>
        <vt:i4>128</vt:i4>
      </vt:variant>
      <vt:variant>
        <vt:i4>0</vt:i4>
      </vt:variant>
      <vt:variant>
        <vt:i4>5</vt:i4>
      </vt:variant>
      <vt:variant>
        <vt:lpwstr/>
      </vt:variant>
      <vt:variant>
        <vt:lpwstr>_Toc339280317</vt:lpwstr>
      </vt:variant>
      <vt:variant>
        <vt:i4>1507377</vt:i4>
      </vt:variant>
      <vt:variant>
        <vt:i4>122</vt:i4>
      </vt:variant>
      <vt:variant>
        <vt:i4>0</vt:i4>
      </vt:variant>
      <vt:variant>
        <vt:i4>5</vt:i4>
      </vt:variant>
      <vt:variant>
        <vt:lpwstr/>
      </vt:variant>
      <vt:variant>
        <vt:lpwstr>_Toc339280316</vt:lpwstr>
      </vt:variant>
      <vt:variant>
        <vt:i4>1507377</vt:i4>
      </vt:variant>
      <vt:variant>
        <vt:i4>116</vt:i4>
      </vt:variant>
      <vt:variant>
        <vt:i4>0</vt:i4>
      </vt:variant>
      <vt:variant>
        <vt:i4>5</vt:i4>
      </vt:variant>
      <vt:variant>
        <vt:lpwstr/>
      </vt:variant>
      <vt:variant>
        <vt:lpwstr>_Toc339280315</vt:lpwstr>
      </vt:variant>
      <vt:variant>
        <vt:i4>1507377</vt:i4>
      </vt:variant>
      <vt:variant>
        <vt:i4>110</vt:i4>
      </vt:variant>
      <vt:variant>
        <vt:i4>0</vt:i4>
      </vt:variant>
      <vt:variant>
        <vt:i4>5</vt:i4>
      </vt:variant>
      <vt:variant>
        <vt:lpwstr/>
      </vt:variant>
      <vt:variant>
        <vt:lpwstr>_Toc339280314</vt:lpwstr>
      </vt:variant>
      <vt:variant>
        <vt:i4>1507377</vt:i4>
      </vt:variant>
      <vt:variant>
        <vt:i4>104</vt:i4>
      </vt:variant>
      <vt:variant>
        <vt:i4>0</vt:i4>
      </vt:variant>
      <vt:variant>
        <vt:i4>5</vt:i4>
      </vt:variant>
      <vt:variant>
        <vt:lpwstr/>
      </vt:variant>
      <vt:variant>
        <vt:lpwstr>_Toc339280313</vt:lpwstr>
      </vt:variant>
      <vt:variant>
        <vt:i4>1507377</vt:i4>
      </vt:variant>
      <vt:variant>
        <vt:i4>98</vt:i4>
      </vt:variant>
      <vt:variant>
        <vt:i4>0</vt:i4>
      </vt:variant>
      <vt:variant>
        <vt:i4>5</vt:i4>
      </vt:variant>
      <vt:variant>
        <vt:lpwstr/>
      </vt:variant>
      <vt:variant>
        <vt:lpwstr>_Toc339280312</vt:lpwstr>
      </vt:variant>
      <vt:variant>
        <vt:i4>1507377</vt:i4>
      </vt:variant>
      <vt:variant>
        <vt:i4>92</vt:i4>
      </vt:variant>
      <vt:variant>
        <vt:i4>0</vt:i4>
      </vt:variant>
      <vt:variant>
        <vt:i4>5</vt:i4>
      </vt:variant>
      <vt:variant>
        <vt:lpwstr/>
      </vt:variant>
      <vt:variant>
        <vt:lpwstr>_Toc339280311</vt:lpwstr>
      </vt:variant>
      <vt:variant>
        <vt:i4>1507377</vt:i4>
      </vt:variant>
      <vt:variant>
        <vt:i4>86</vt:i4>
      </vt:variant>
      <vt:variant>
        <vt:i4>0</vt:i4>
      </vt:variant>
      <vt:variant>
        <vt:i4>5</vt:i4>
      </vt:variant>
      <vt:variant>
        <vt:lpwstr/>
      </vt:variant>
      <vt:variant>
        <vt:lpwstr>_Toc339280310</vt:lpwstr>
      </vt:variant>
      <vt:variant>
        <vt:i4>1441841</vt:i4>
      </vt:variant>
      <vt:variant>
        <vt:i4>80</vt:i4>
      </vt:variant>
      <vt:variant>
        <vt:i4>0</vt:i4>
      </vt:variant>
      <vt:variant>
        <vt:i4>5</vt:i4>
      </vt:variant>
      <vt:variant>
        <vt:lpwstr/>
      </vt:variant>
      <vt:variant>
        <vt:lpwstr>_Toc339280309</vt:lpwstr>
      </vt:variant>
      <vt:variant>
        <vt:i4>1441841</vt:i4>
      </vt:variant>
      <vt:variant>
        <vt:i4>74</vt:i4>
      </vt:variant>
      <vt:variant>
        <vt:i4>0</vt:i4>
      </vt:variant>
      <vt:variant>
        <vt:i4>5</vt:i4>
      </vt:variant>
      <vt:variant>
        <vt:lpwstr/>
      </vt:variant>
      <vt:variant>
        <vt:lpwstr>_Toc339280308</vt:lpwstr>
      </vt:variant>
      <vt:variant>
        <vt:i4>1441841</vt:i4>
      </vt:variant>
      <vt:variant>
        <vt:i4>68</vt:i4>
      </vt:variant>
      <vt:variant>
        <vt:i4>0</vt:i4>
      </vt:variant>
      <vt:variant>
        <vt:i4>5</vt:i4>
      </vt:variant>
      <vt:variant>
        <vt:lpwstr/>
      </vt:variant>
      <vt:variant>
        <vt:lpwstr>_Toc339280307</vt:lpwstr>
      </vt:variant>
      <vt:variant>
        <vt:i4>1441841</vt:i4>
      </vt:variant>
      <vt:variant>
        <vt:i4>62</vt:i4>
      </vt:variant>
      <vt:variant>
        <vt:i4>0</vt:i4>
      </vt:variant>
      <vt:variant>
        <vt:i4>5</vt:i4>
      </vt:variant>
      <vt:variant>
        <vt:lpwstr/>
      </vt:variant>
      <vt:variant>
        <vt:lpwstr>_Toc339280306</vt:lpwstr>
      </vt:variant>
      <vt:variant>
        <vt:i4>1441841</vt:i4>
      </vt:variant>
      <vt:variant>
        <vt:i4>56</vt:i4>
      </vt:variant>
      <vt:variant>
        <vt:i4>0</vt:i4>
      </vt:variant>
      <vt:variant>
        <vt:i4>5</vt:i4>
      </vt:variant>
      <vt:variant>
        <vt:lpwstr/>
      </vt:variant>
      <vt:variant>
        <vt:lpwstr>_Toc339280305</vt:lpwstr>
      </vt:variant>
      <vt:variant>
        <vt:i4>1441841</vt:i4>
      </vt:variant>
      <vt:variant>
        <vt:i4>50</vt:i4>
      </vt:variant>
      <vt:variant>
        <vt:i4>0</vt:i4>
      </vt:variant>
      <vt:variant>
        <vt:i4>5</vt:i4>
      </vt:variant>
      <vt:variant>
        <vt:lpwstr/>
      </vt:variant>
      <vt:variant>
        <vt:lpwstr>_Toc339280304</vt:lpwstr>
      </vt:variant>
      <vt:variant>
        <vt:i4>1441841</vt:i4>
      </vt:variant>
      <vt:variant>
        <vt:i4>44</vt:i4>
      </vt:variant>
      <vt:variant>
        <vt:i4>0</vt:i4>
      </vt:variant>
      <vt:variant>
        <vt:i4>5</vt:i4>
      </vt:variant>
      <vt:variant>
        <vt:lpwstr/>
      </vt:variant>
      <vt:variant>
        <vt:lpwstr>_Toc339280303</vt:lpwstr>
      </vt:variant>
      <vt:variant>
        <vt:i4>1441841</vt:i4>
      </vt:variant>
      <vt:variant>
        <vt:i4>38</vt:i4>
      </vt:variant>
      <vt:variant>
        <vt:i4>0</vt:i4>
      </vt:variant>
      <vt:variant>
        <vt:i4>5</vt:i4>
      </vt:variant>
      <vt:variant>
        <vt:lpwstr/>
      </vt:variant>
      <vt:variant>
        <vt:lpwstr>_Toc339280302</vt:lpwstr>
      </vt:variant>
      <vt:variant>
        <vt:i4>1441841</vt:i4>
      </vt:variant>
      <vt:variant>
        <vt:i4>32</vt:i4>
      </vt:variant>
      <vt:variant>
        <vt:i4>0</vt:i4>
      </vt:variant>
      <vt:variant>
        <vt:i4>5</vt:i4>
      </vt:variant>
      <vt:variant>
        <vt:lpwstr/>
      </vt:variant>
      <vt:variant>
        <vt:lpwstr>_Toc339280301</vt:lpwstr>
      </vt:variant>
      <vt:variant>
        <vt:i4>1441841</vt:i4>
      </vt:variant>
      <vt:variant>
        <vt:i4>26</vt:i4>
      </vt:variant>
      <vt:variant>
        <vt:i4>0</vt:i4>
      </vt:variant>
      <vt:variant>
        <vt:i4>5</vt:i4>
      </vt:variant>
      <vt:variant>
        <vt:lpwstr/>
      </vt:variant>
      <vt:variant>
        <vt:lpwstr>_Toc339280300</vt:lpwstr>
      </vt:variant>
      <vt:variant>
        <vt:i4>2031664</vt:i4>
      </vt:variant>
      <vt:variant>
        <vt:i4>20</vt:i4>
      </vt:variant>
      <vt:variant>
        <vt:i4>0</vt:i4>
      </vt:variant>
      <vt:variant>
        <vt:i4>5</vt:i4>
      </vt:variant>
      <vt:variant>
        <vt:lpwstr/>
      </vt:variant>
      <vt:variant>
        <vt:lpwstr>_Toc339280299</vt:lpwstr>
      </vt:variant>
      <vt:variant>
        <vt:i4>2031664</vt:i4>
      </vt:variant>
      <vt:variant>
        <vt:i4>14</vt:i4>
      </vt:variant>
      <vt:variant>
        <vt:i4>0</vt:i4>
      </vt:variant>
      <vt:variant>
        <vt:i4>5</vt:i4>
      </vt:variant>
      <vt:variant>
        <vt:lpwstr/>
      </vt:variant>
      <vt:variant>
        <vt:lpwstr>_Toc339280298</vt:lpwstr>
      </vt:variant>
      <vt:variant>
        <vt:i4>2031664</vt:i4>
      </vt:variant>
      <vt:variant>
        <vt:i4>8</vt:i4>
      </vt:variant>
      <vt:variant>
        <vt:i4>0</vt:i4>
      </vt:variant>
      <vt:variant>
        <vt:i4>5</vt:i4>
      </vt:variant>
      <vt:variant>
        <vt:lpwstr/>
      </vt:variant>
      <vt:variant>
        <vt:lpwstr>_Toc339280297</vt:lpwstr>
      </vt:variant>
      <vt:variant>
        <vt:i4>2031664</vt:i4>
      </vt:variant>
      <vt:variant>
        <vt:i4>2</vt:i4>
      </vt:variant>
      <vt:variant>
        <vt:i4>0</vt:i4>
      </vt:variant>
      <vt:variant>
        <vt:i4>5</vt:i4>
      </vt:variant>
      <vt:variant>
        <vt:lpwstr/>
      </vt:variant>
      <vt:variant>
        <vt:lpwstr>_Toc339280296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Justin Kellogg</cp:lastModifiedBy>
  <cp:revision>2</cp:revision>
  <cp:lastPrinted>2012-11-16T10:10:00Z</cp:lastPrinted>
  <dcterms:created xsi:type="dcterms:W3CDTF">2012-12-03T00:22:00Z</dcterms:created>
  <dcterms:modified xsi:type="dcterms:W3CDTF">2012-12-03T00:22:00Z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0x01010073462FA7A38BB74BBA6A3EFFBE88563F</vt:lpwstr>
  </property>
</Properties>
</file>