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bookmarkStart w:id="1" w:name="_GoBack"/>
      <w:bookmarkEnd w:id="1"/>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38264A" w:rsidRDefault="00807C36" w:rsidP="002024BF">
      <w:pPr>
        <w:pStyle w:val="ProductList-Body"/>
        <w:shd w:val="clear" w:color="auto" w:fill="00188F"/>
        <w:tabs>
          <w:tab w:val="clear" w:pos="360"/>
          <w:tab w:val="clear" w:pos="720"/>
          <w:tab w:val="clear" w:pos="1080"/>
        </w:tabs>
        <w:ind w:right="8640"/>
        <w:rPr>
          <w:color w:val="FFFFFF" w:themeColor="background1"/>
          <w:lang w:eastAsia="en-US" w:bidi="ar-SA"/>
        </w:rPr>
      </w:pPr>
    </w:p>
    <w:p w14:paraId="545DABF7"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1ED4CBF1" w14:textId="77777777" w:rsidR="004B3231"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23D433D2" w:rsidR="00807C36" w:rsidRPr="00FD04C1"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Prestataire de Services</w:t>
      </w:r>
    </w:p>
    <w:p w14:paraId="53ECBF5B" w14:textId="2D377A0F" w:rsidR="005D00AF" w:rsidRPr="00F05B4A" w:rsidRDefault="00A84C6F" w:rsidP="005D00A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1er juin </w:t>
      </w:r>
      <w:r w:rsidR="005D00AF">
        <w:rPr>
          <w:rFonts w:asciiTheme="majorHAnsi" w:hAnsiTheme="majorHAnsi"/>
          <w:color w:val="FFFFFF" w:themeColor="background1"/>
          <w:sz w:val="72"/>
          <w:szCs w:val="72"/>
        </w:rPr>
        <w:t>2019</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9761208"/>
      <w:r>
        <w:lastRenderedPageBreak/>
        <w:t>Table des matières</w:t>
      </w:r>
      <w:bookmarkEnd w:id="2"/>
      <w:bookmarkEnd w:id="3"/>
    </w:p>
    <w:p w14:paraId="2F473192" w14:textId="0299B313" w:rsidR="00A84C6F" w:rsidRDefault="00AD5C31">
      <w:pPr>
        <w:pStyle w:val="TOC1"/>
        <w:tabs>
          <w:tab w:val="right" w:leader="dot" w:pos="5030"/>
        </w:tabs>
        <w:rPr>
          <w:rFonts w:eastAsiaTheme="minorEastAsia"/>
          <w:b w:val="0"/>
          <w:caps w:val="0"/>
          <w:noProof/>
          <w:sz w:val="22"/>
          <w:lang w:val="en-US" w:eastAsia="en-US" w:bidi="ar-SA"/>
        </w:rPr>
      </w:pPr>
      <w:r w:rsidRPr="00002AE2">
        <w:rPr>
          <w:rFonts w:cstheme="minorHAnsi"/>
        </w:rPr>
        <w:fldChar w:fldCharType="begin"/>
      </w:r>
      <w:r w:rsidRPr="00002AE2">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02AE2">
        <w:rPr>
          <w:rFonts w:cstheme="minorHAnsi"/>
        </w:rPr>
        <w:fldChar w:fldCharType="separate"/>
      </w:r>
      <w:hyperlink w:anchor="_Toc9761208" w:history="1">
        <w:r w:rsidR="00A84C6F" w:rsidRPr="009A6DCE">
          <w:rPr>
            <w:rStyle w:val="Hyperlink"/>
            <w:noProof/>
          </w:rPr>
          <w:t>Table des matières</w:t>
        </w:r>
        <w:r w:rsidR="00A84C6F">
          <w:rPr>
            <w:noProof/>
            <w:webHidden/>
          </w:rPr>
          <w:tab/>
        </w:r>
        <w:r w:rsidR="00A84C6F">
          <w:rPr>
            <w:noProof/>
            <w:webHidden/>
          </w:rPr>
          <w:fldChar w:fldCharType="begin"/>
        </w:r>
        <w:r w:rsidR="00A84C6F">
          <w:rPr>
            <w:noProof/>
            <w:webHidden/>
          </w:rPr>
          <w:instrText xml:space="preserve"> PAGEREF _Toc9761208 \h </w:instrText>
        </w:r>
        <w:r w:rsidR="00A84C6F">
          <w:rPr>
            <w:noProof/>
            <w:webHidden/>
          </w:rPr>
        </w:r>
        <w:r w:rsidR="00A84C6F">
          <w:rPr>
            <w:noProof/>
            <w:webHidden/>
          </w:rPr>
          <w:fldChar w:fldCharType="separate"/>
        </w:r>
        <w:r w:rsidR="00A84C6F">
          <w:rPr>
            <w:noProof/>
            <w:webHidden/>
          </w:rPr>
          <w:t>2</w:t>
        </w:r>
        <w:r w:rsidR="00A84C6F">
          <w:rPr>
            <w:noProof/>
            <w:webHidden/>
          </w:rPr>
          <w:fldChar w:fldCharType="end"/>
        </w:r>
      </w:hyperlink>
    </w:p>
    <w:p w14:paraId="59458627" w14:textId="4576B7C6" w:rsidR="00A84C6F" w:rsidRDefault="00A84C6F">
      <w:pPr>
        <w:pStyle w:val="TOC1"/>
        <w:tabs>
          <w:tab w:val="right" w:leader="dot" w:pos="5030"/>
        </w:tabs>
        <w:rPr>
          <w:rFonts w:eastAsiaTheme="minorEastAsia"/>
          <w:b w:val="0"/>
          <w:caps w:val="0"/>
          <w:noProof/>
          <w:sz w:val="22"/>
          <w:lang w:val="en-US" w:eastAsia="en-US" w:bidi="ar-SA"/>
        </w:rPr>
      </w:pPr>
      <w:hyperlink w:anchor="_Toc9761209" w:history="1">
        <w:r w:rsidRPr="009A6DCE">
          <w:rPr>
            <w:rStyle w:val="Hyperlink"/>
            <w:noProof/>
          </w:rPr>
          <w:t>Introduction</w:t>
        </w:r>
        <w:r>
          <w:rPr>
            <w:noProof/>
            <w:webHidden/>
          </w:rPr>
          <w:tab/>
        </w:r>
        <w:r>
          <w:rPr>
            <w:noProof/>
            <w:webHidden/>
          </w:rPr>
          <w:fldChar w:fldCharType="begin"/>
        </w:r>
        <w:r>
          <w:rPr>
            <w:noProof/>
            <w:webHidden/>
          </w:rPr>
          <w:instrText xml:space="preserve"> PAGEREF _Toc9761209 \h </w:instrText>
        </w:r>
        <w:r>
          <w:rPr>
            <w:noProof/>
            <w:webHidden/>
          </w:rPr>
        </w:r>
        <w:r>
          <w:rPr>
            <w:noProof/>
            <w:webHidden/>
          </w:rPr>
          <w:fldChar w:fldCharType="separate"/>
        </w:r>
        <w:r>
          <w:rPr>
            <w:noProof/>
            <w:webHidden/>
          </w:rPr>
          <w:t>3</w:t>
        </w:r>
        <w:r>
          <w:rPr>
            <w:noProof/>
            <w:webHidden/>
          </w:rPr>
          <w:fldChar w:fldCharType="end"/>
        </w:r>
      </w:hyperlink>
    </w:p>
    <w:p w14:paraId="5B387762" w14:textId="45412742" w:rsidR="00A84C6F" w:rsidRDefault="00A84C6F">
      <w:pPr>
        <w:pStyle w:val="TOC3"/>
        <w:tabs>
          <w:tab w:val="right" w:leader="dot" w:pos="5030"/>
        </w:tabs>
        <w:rPr>
          <w:rFonts w:eastAsiaTheme="minorEastAsia"/>
          <w:smallCaps w:val="0"/>
          <w:noProof/>
          <w:sz w:val="22"/>
          <w:lang w:val="en-US" w:eastAsia="en-US" w:bidi="ar-SA"/>
        </w:rPr>
      </w:pPr>
      <w:hyperlink w:anchor="_Toc9761210" w:history="1">
        <w:r w:rsidRPr="009A6DCE">
          <w:rPr>
            <w:rStyle w:val="Hyperlink"/>
            <w:noProof/>
          </w:rPr>
          <w:t>À propos de ce Document</w:t>
        </w:r>
        <w:r>
          <w:rPr>
            <w:noProof/>
            <w:webHidden/>
          </w:rPr>
          <w:tab/>
        </w:r>
        <w:r>
          <w:rPr>
            <w:noProof/>
            <w:webHidden/>
          </w:rPr>
          <w:fldChar w:fldCharType="begin"/>
        </w:r>
        <w:r>
          <w:rPr>
            <w:noProof/>
            <w:webHidden/>
          </w:rPr>
          <w:instrText xml:space="preserve"> PAGEREF _Toc9761210 \h </w:instrText>
        </w:r>
        <w:r>
          <w:rPr>
            <w:noProof/>
            <w:webHidden/>
          </w:rPr>
        </w:r>
        <w:r>
          <w:rPr>
            <w:noProof/>
            <w:webHidden/>
          </w:rPr>
          <w:fldChar w:fldCharType="separate"/>
        </w:r>
        <w:r>
          <w:rPr>
            <w:noProof/>
            <w:webHidden/>
          </w:rPr>
          <w:t>3</w:t>
        </w:r>
        <w:r>
          <w:rPr>
            <w:noProof/>
            <w:webHidden/>
          </w:rPr>
          <w:fldChar w:fldCharType="end"/>
        </w:r>
      </w:hyperlink>
    </w:p>
    <w:p w14:paraId="2048D60D" w14:textId="6BCAF1ED" w:rsidR="00A84C6F" w:rsidRDefault="00A84C6F">
      <w:pPr>
        <w:pStyle w:val="TOC3"/>
        <w:tabs>
          <w:tab w:val="right" w:leader="dot" w:pos="5030"/>
        </w:tabs>
        <w:rPr>
          <w:rFonts w:eastAsiaTheme="minorEastAsia"/>
          <w:smallCaps w:val="0"/>
          <w:noProof/>
          <w:sz w:val="22"/>
          <w:lang w:val="en-US" w:eastAsia="en-US" w:bidi="ar-SA"/>
        </w:rPr>
      </w:pPr>
      <w:hyperlink w:anchor="_Toc9761211" w:history="1">
        <w:r w:rsidRPr="009A6DCE">
          <w:rPr>
            <w:rStyle w:val="Hyperlink"/>
            <w:noProof/>
          </w:rPr>
          <w:t>Contenu de ce Document</w:t>
        </w:r>
        <w:r>
          <w:rPr>
            <w:noProof/>
            <w:webHidden/>
          </w:rPr>
          <w:tab/>
        </w:r>
        <w:r>
          <w:rPr>
            <w:noProof/>
            <w:webHidden/>
          </w:rPr>
          <w:fldChar w:fldCharType="begin"/>
        </w:r>
        <w:r>
          <w:rPr>
            <w:noProof/>
            <w:webHidden/>
          </w:rPr>
          <w:instrText xml:space="preserve"> PAGEREF _Toc9761211 \h </w:instrText>
        </w:r>
        <w:r>
          <w:rPr>
            <w:noProof/>
            <w:webHidden/>
          </w:rPr>
        </w:r>
        <w:r>
          <w:rPr>
            <w:noProof/>
            <w:webHidden/>
          </w:rPr>
          <w:fldChar w:fldCharType="separate"/>
        </w:r>
        <w:r>
          <w:rPr>
            <w:noProof/>
            <w:webHidden/>
          </w:rPr>
          <w:t>3</w:t>
        </w:r>
        <w:r>
          <w:rPr>
            <w:noProof/>
            <w:webHidden/>
          </w:rPr>
          <w:fldChar w:fldCharType="end"/>
        </w:r>
      </w:hyperlink>
    </w:p>
    <w:p w14:paraId="25487655" w14:textId="3123814F" w:rsidR="00A84C6F" w:rsidRDefault="00A84C6F">
      <w:pPr>
        <w:pStyle w:val="TOC3"/>
        <w:tabs>
          <w:tab w:val="right" w:leader="dot" w:pos="5030"/>
        </w:tabs>
        <w:rPr>
          <w:rFonts w:eastAsiaTheme="minorEastAsia"/>
          <w:smallCaps w:val="0"/>
          <w:noProof/>
          <w:sz w:val="22"/>
          <w:lang w:val="en-US" w:eastAsia="en-US" w:bidi="ar-SA"/>
        </w:rPr>
      </w:pPr>
      <w:hyperlink w:anchor="_Toc9761212" w:history="1">
        <w:r w:rsidRPr="009A6DCE">
          <w:rPr>
            <w:rStyle w:val="Hyperlink"/>
            <w:noProof/>
          </w:rPr>
          <w:t>Entrée Produit</w:t>
        </w:r>
        <w:r>
          <w:rPr>
            <w:noProof/>
            <w:webHidden/>
          </w:rPr>
          <w:tab/>
        </w:r>
        <w:r>
          <w:rPr>
            <w:noProof/>
            <w:webHidden/>
          </w:rPr>
          <w:fldChar w:fldCharType="begin"/>
        </w:r>
        <w:r>
          <w:rPr>
            <w:noProof/>
            <w:webHidden/>
          </w:rPr>
          <w:instrText xml:space="preserve"> PAGEREF _Toc9761212 \h </w:instrText>
        </w:r>
        <w:r>
          <w:rPr>
            <w:noProof/>
            <w:webHidden/>
          </w:rPr>
        </w:r>
        <w:r>
          <w:rPr>
            <w:noProof/>
            <w:webHidden/>
          </w:rPr>
          <w:fldChar w:fldCharType="separate"/>
        </w:r>
        <w:r>
          <w:rPr>
            <w:noProof/>
            <w:webHidden/>
          </w:rPr>
          <w:t>3</w:t>
        </w:r>
        <w:r>
          <w:rPr>
            <w:noProof/>
            <w:webHidden/>
          </w:rPr>
          <w:fldChar w:fldCharType="end"/>
        </w:r>
      </w:hyperlink>
    </w:p>
    <w:p w14:paraId="67F06AE6" w14:textId="7EC872CF" w:rsidR="00A84C6F" w:rsidRDefault="00A84C6F">
      <w:pPr>
        <w:pStyle w:val="TOC3"/>
        <w:tabs>
          <w:tab w:val="right" w:leader="dot" w:pos="5030"/>
        </w:tabs>
        <w:rPr>
          <w:rFonts w:eastAsiaTheme="minorEastAsia"/>
          <w:smallCaps w:val="0"/>
          <w:noProof/>
          <w:sz w:val="22"/>
          <w:lang w:val="en-US" w:eastAsia="en-US" w:bidi="ar-SA"/>
        </w:rPr>
      </w:pPr>
      <w:hyperlink w:anchor="_Toc9761213" w:history="1">
        <w:r w:rsidRPr="009A6DCE">
          <w:rPr>
            <w:rStyle w:val="Hyperlink"/>
            <w:noProof/>
          </w:rPr>
          <w:t>Clarifications et synthèse des modifications apportées à ce Document</w:t>
        </w:r>
        <w:r>
          <w:rPr>
            <w:noProof/>
            <w:webHidden/>
          </w:rPr>
          <w:tab/>
        </w:r>
        <w:r>
          <w:rPr>
            <w:noProof/>
            <w:webHidden/>
          </w:rPr>
          <w:fldChar w:fldCharType="begin"/>
        </w:r>
        <w:r>
          <w:rPr>
            <w:noProof/>
            <w:webHidden/>
          </w:rPr>
          <w:instrText xml:space="preserve"> PAGEREF _Toc9761213 \h </w:instrText>
        </w:r>
        <w:r>
          <w:rPr>
            <w:noProof/>
            <w:webHidden/>
          </w:rPr>
        </w:r>
        <w:r>
          <w:rPr>
            <w:noProof/>
            <w:webHidden/>
          </w:rPr>
          <w:fldChar w:fldCharType="separate"/>
        </w:r>
        <w:r>
          <w:rPr>
            <w:noProof/>
            <w:webHidden/>
          </w:rPr>
          <w:t>3</w:t>
        </w:r>
        <w:r>
          <w:rPr>
            <w:noProof/>
            <w:webHidden/>
          </w:rPr>
          <w:fldChar w:fldCharType="end"/>
        </w:r>
      </w:hyperlink>
    </w:p>
    <w:p w14:paraId="0D41F976" w14:textId="2BA3BADF" w:rsidR="00A84C6F" w:rsidRDefault="00A84C6F">
      <w:pPr>
        <w:pStyle w:val="TOC1"/>
        <w:tabs>
          <w:tab w:val="right" w:leader="dot" w:pos="5030"/>
        </w:tabs>
        <w:rPr>
          <w:rFonts w:eastAsiaTheme="minorEastAsia"/>
          <w:b w:val="0"/>
          <w:caps w:val="0"/>
          <w:noProof/>
          <w:sz w:val="22"/>
          <w:lang w:val="en-US" w:eastAsia="en-US" w:bidi="ar-SA"/>
        </w:rPr>
      </w:pPr>
      <w:hyperlink w:anchor="_Toc9761214" w:history="1">
        <w:r w:rsidRPr="009A6DCE">
          <w:rPr>
            <w:rStyle w:val="Hyperlink"/>
            <w:noProof/>
          </w:rPr>
          <w:t>Conditions de Licence</w:t>
        </w:r>
        <w:r>
          <w:rPr>
            <w:noProof/>
            <w:webHidden/>
          </w:rPr>
          <w:tab/>
        </w:r>
        <w:r>
          <w:rPr>
            <w:noProof/>
            <w:webHidden/>
          </w:rPr>
          <w:fldChar w:fldCharType="begin"/>
        </w:r>
        <w:r>
          <w:rPr>
            <w:noProof/>
            <w:webHidden/>
          </w:rPr>
          <w:instrText xml:space="preserve"> PAGEREF _Toc9761214 \h </w:instrText>
        </w:r>
        <w:r>
          <w:rPr>
            <w:noProof/>
            <w:webHidden/>
          </w:rPr>
        </w:r>
        <w:r>
          <w:rPr>
            <w:noProof/>
            <w:webHidden/>
          </w:rPr>
          <w:fldChar w:fldCharType="separate"/>
        </w:r>
        <w:r>
          <w:rPr>
            <w:noProof/>
            <w:webHidden/>
          </w:rPr>
          <w:t>4</w:t>
        </w:r>
        <w:r>
          <w:rPr>
            <w:noProof/>
            <w:webHidden/>
          </w:rPr>
          <w:fldChar w:fldCharType="end"/>
        </w:r>
      </w:hyperlink>
    </w:p>
    <w:p w14:paraId="370BD9AB" w14:textId="117A6BF0" w:rsidR="00A84C6F" w:rsidRDefault="00A84C6F">
      <w:pPr>
        <w:pStyle w:val="TOC2"/>
        <w:rPr>
          <w:rFonts w:eastAsiaTheme="minorEastAsia"/>
          <w:b w:val="0"/>
          <w:smallCaps w:val="0"/>
          <w:noProof/>
          <w:sz w:val="22"/>
          <w:lang w:val="en-US" w:eastAsia="en-US" w:bidi="ar-SA"/>
        </w:rPr>
      </w:pPr>
      <w:hyperlink w:anchor="_Toc9761215" w:history="1">
        <w:r w:rsidRPr="009A6DCE">
          <w:rPr>
            <w:rStyle w:val="Hyperlink"/>
            <w:noProof/>
          </w:rPr>
          <w:t>Conditions Universelles de Licence</w:t>
        </w:r>
        <w:r>
          <w:rPr>
            <w:noProof/>
            <w:webHidden/>
          </w:rPr>
          <w:tab/>
        </w:r>
        <w:r>
          <w:rPr>
            <w:noProof/>
            <w:webHidden/>
          </w:rPr>
          <w:fldChar w:fldCharType="begin"/>
        </w:r>
        <w:r>
          <w:rPr>
            <w:noProof/>
            <w:webHidden/>
          </w:rPr>
          <w:instrText xml:space="preserve"> PAGEREF _Toc9761215 \h </w:instrText>
        </w:r>
        <w:r>
          <w:rPr>
            <w:noProof/>
            <w:webHidden/>
          </w:rPr>
        </w:r>
        <w:r>
          <w:rPr>
            <w:noProof/>
            <w:webHidden/>
          </w:rPr>
          <w:fldChar w:fldCharType="separate"/>
        </w:r>
        <w:r>
          <w:rPr>
            <w:noProof/>
            <w:webHidden/>
          </w:rPr>
          <w:t>4</w:t>
        </w:r>
        <w:r>
          <w:rPr>
            <w:noProof/>
            <w:webHidden/>
          </w:rPr>
          <w:fldChar w:fldCharType="end"/>
        </w:r>
      </w:hyperlink>
    </w:p>
    <w:p w14:paraId="5CAA38A1" w14:textId="55E4B744" w:rsidR="00A84C6F" w:rsidRDefault="00A84C6F">
      <w:pPr>
        <w:pStyle w:val="TOC2"/>
        <w:rPr>
          <w:rFonts w:eastAsiaTheme="minorEastAsia"/>
          <w:b w:val="0"/>
          <w:smallCaps w:val="0"/>
          <w:noProof/>
          <w:sz w:val="22"/>
          <w:lang w:val="en-US" w:eastAsia="en-US" w:bidi="ar-SA"/>
        </w:rPr>
      </w:pPr>
      <w:hyperlink w:anchor="_Toc9761216" w:history="1">
        <w:r w:rsidRPr="009A6DCE">
          <w:rPr>
            <w:rStyle w:val="Hyperlink"/>
            <w:noProof/>
          </w:rPr>
          <w:t>Conditions de Modèle de Licence</w:t>
        </w:r>
        <w:r>
          <w:rPr>
            <w:noProof/>
            <w:webHidden/>
          </w:rPr>
          <w:tab/>
        </w:r>
        <w:r>
          <w:rPr>
            <w:noProof/>
            <w:webHidden/>
          </w:rPr>
          <w:fldChar w:fldCharType="begin"/>
        </w:r>
        <w:r>
          <w:rPr>
            <w:noProof/>
            <w:webHidden/>
          </w:rPr>
          <w:instrText xml:space="preserve"> PAGEREF _Toc9761216 \h </w:instrText>
        </w:r>
        <w:r>
          <w:rPr>
            <w:noProof/>
            <w:webHidden/>
          </w:rPr>
        </w:r>
        <w:r>
          <w:rPr>
            <w:noProof/>
            <w:webHidden/>
          </w:rPr>
          <w:fldChar w:fldCharType="separate"/>
        </w:r>
        <w:r>
          <w:rPr>
            <w:noProof/>
            <w:webHidden/>
          </w:rPr>
          <w:t>7</w:t>
        </w:r>
        <w:r>
          <w:rPr>
            <w:noProof/>
            <w:webHidden/>
          </w:rPr>
          <w:fldChar w:fldCharType="end"/>
        </w:r>
      </w:hyperlink>
    </w:p>
    <w:p w14:paraId="094B6B95" w14:textId="6364A148" w:rsidR="00A84C6F" w:rsidRDefault="00A84C6F">
      <w:pPr>
        <w:pStyle w:val="TOC4"/>
        <w:tabs>
          <w:tab w:val="right" w:leader="dot" w:pos="5030"/>
        </w:tabs>
        <w:rPr>
          <w:rFonts w:eastAsiaTheme="minorEastAsia"/>
          <w:smallCaps w:val="0"/>
          <w:noProof/>
          <w:sz w:val="22"/>
          <w:lang w:val="en-US" w:eastAsia="en-US" w:bidi="ar-SA"/>
        </w:rPr>
      </w:pPr>
      <w:hyperlink w:anchor="_Toc9761217" w:history="1">
        <w:r w:rsidRPr="009A6DCE">
          <w:rPr>
            <w:rStyle w:val="Hyperlink"/>
            <w:noProof/>
          </w:rPr>
          <w:t>Par Cœur (Applications)</w:t>
        </w:r>
        <w:r>
          <w:rPr>
            <w:noProof/>
            <w:webHidden/>
          </w:rPr>
          <w:tab/>
        </w:r>
        <w:r>
          <w:rPr>
            <w:noProof/>
            <w:webHidden/>
          </w:rPr>
          <w:fldChar w:fldCharType="begin"/>
        </w:r>
        <w:r>
          <w:rPr>
            <w:noProof/>
            <w:webHidden/>
          </w:rPr>
          <w:instrText xml:space="preserve"> PAGEREF _Toc9761217 \h </w:instrText>
        </w:r>
        <w:r>
          <w:rPr>
            <w:noProof/>
            <w:webHidden/>
          </w:rPr>
        </w:r>
        <w:r>
          <w:rPr>
            <w:noProof/>
            <w:webHidden/>
          </w:rPr>
          <w:fldChar w:fldCharType="separate"/>
        </w:r>
        <w:r>
          <w:rPr>
            <w:noProof/>
            <w:webHidden/>
          </w:rPr>
          <w:t>7</w:t>
        </w:r>
        <w:r>
          <w:rPr>
            <w:noProof/>
            <w:webHidden/>
          </w:rPr>
          <w:fldChar w:fldCharType="end"/>
        </w:r>
      </w:hyperlink>
    </w:p>
    <w:p w14:paraId="2D6AE69B" w14:textId="7525B4F7" w:rsidR="00A84C6F" w:rsidRDefault="00A84C6F">
      <w:pPr>
        <w:pStyle w:val="TOC4"/>
        <w:tabs>
          <w:tab w:val="right" w:leader="dot" w:pos="5030"/>
        </w:tabs>
        <w:rPr>
          <w:rFonts w:eastAsiaTheme="minorEastAsia"/>
          <w:smallCaps w:val="0"/>
          <w:noProof/>
          <w:sz w:val="22"/>
          <w:lang w:val="en-US" w:eastAsia="en-US" w:bidi="ar-SA"/>
        </w:rPr>
      </w:pPr>
      <w:hyperlink w:anchor="_Toc9761218" w:history="1">
        <w:r w:rsidRPr="009A6DCE">
          <w:rPr>
            <w:rStyle w:val="Hyperlink"/>
            <w:noProof/>
          </w:rPr>
          <w:t>Par Cœur (Gestion)</w:t>
        </w:r>
        <w:r>
          <w:rPr>
            <w:noProof/>
            <w:webHidden/>
          </w:rPr>
          <w:tab/>
        </w:r>
        <w:r>
          <w:rPr>
            <w:noProof/>
            <w:webHidden/>
          </w:rPr>
          <w:fldChar w:fldCharType="begin"/>
        </w:r>
        <w:r>
          <w:rPr>
            <w:noProof/>
            <w:webHidden/>
          </w:rPr>
          <w:instrText xml:space="preserve"> PAGEREF _Toc9761218 \h </w:instrText>
        </w:r>
        <w:r>
          <w:rPr>
            <w:noProof/>
            <w:webHidden/>
          </w:rPr>
        </w:r>
        <w:r>
          <w:rPr>
            <w:noProof/>
            <w:webHidden/>
          </w:rPr>
          <w:fldChar w:fldCharType="separate"/>
        </w:r>
        <w:r>
          <w:rPr>
            <w:noProof/>
            <w:webHidden/>
          </w:rPr>
          <w:t>8</w:t>
        </w:r>
        <w:r>
          <w:rPr>
            <w:noProof/>
            <w:webHidden/>
          </w:rPr>
          <w:fldChar w:fldCharType="end"/>
        </w:r>
      </w:hyperlink>
    </w:p>
    <w:p w14:paraId="791D99FA" w14:textId="68D21D7D" w:rsidR="00A84C6F" w:rsidRDefault="00A84C6F">
      <w:pPr>
        <w:pStyle w:val="TOC4"/>
        <w:tabs>
          <w:tab w:val="right" w:leader="dot" w:pos="5030"/>
        </w:tabs>
        <w:rPr>
          <w:rFonts w:eastAsiaTheme="minorEastAsia"/>
          <w:smallCaps w:val="0"/>
          <w:noProof/>
          <w:sz w:val="22"/>
          <w:lang w:val="en-US" w:eastAsia="en-US" w:bidi="ar-SA"/>
        </w:rPr>
      </w:pPr>
      <w:hyperlink w:anchor="_Toc9761219" w:history="1">
        <w:r w:rsidRPr="009A6DCE">
          <w:rPr>
            <w:rStyle w:val="Hyperlink"/>
            <w:noProof/>
          </w:rPr>
          <w:t>Par Cœur (SE)</w:t>
        </w:r>
        <w:r>
          <w:rPr>
            <w:noProof/>
            <w:webHidden/>
          </w:rPr>
          <w:tab/>
        </w:r>
        <w:r>
          <w:rPr>
            <w:noProof/>
            <w:webHidden/>
          </w:rPr>
          <w:fldChar w:fldCharType="begin"/>
        </w:r>
        <w:r>
          <w:rPr>
            <w:noProof/>
            <w:webHidden/>
          </w:rPr>
          <w:instrText xml:space="preserve"> PAGEREF _Toc9761219 \h </w:instrText>
        </w:r>
        <w:r>
          <w:rPr>
            <w:noProof/>
            <w:webHidden/>
          </w:rPr>
        </w:r>
        <w:r>
          <w:rPr>
            <w:noProof/>
            <w:webHidden/>
          </w:rPr>
          <w:fldChar w:fldCharType="separate"/>
        </w:r>
        <w:r>
          <w:rPr>
            <w:noProof/>
            <w:webHidden/>
          </w:rPr>
          <w:t>8</w:t>
        </w:r>
        <w:r>
          <w:rPr>
            <w:noProof/>
            <w:webHidden/>
          </w:rPr>
          <w:fldChar w:fldCharType="end"/>
        </w:r>
      </w:hyperlink>
    </w:p>
    <w:p w14:paraId="7FA90B92" w14:textId="15C985DB" w:rsidR="00A84C6F" w:rsidRDefault="00A84C6F">
      <w:pPr>
        <w:pStyle w:val="TOC4"/>
        <w:tabs>
          <w:tab w:val="right" w:leader="dot" w:pos="5030"/>
        </w:tabs>
        <w:rPr>
          <w:rFonts w:eastAsiaTheme="minorEastAsia"/>
          <w:smallCaps w:val="0"/>
          <w:noProof/>
          <w:sz w:val="22"/>
          <w:lang w:val="en-US" w:eastAsia="en-US" w:bidi="ar-SA"/>
        </w:rPr>
      </w:pPr>
      <w:hyperlink w:anchor="_Toc9761220" w:history="1">
        <w:r w:rsidRPr="009A6DCE">
          <w:rPr>
            <w:rStyle w:val="Hyperlink"/>
            <w:noProof/>
          </w:rPr>
          <w:t>Par processeur</w:t>
        </w:r>
        <w:r>
          <w:rPr>
            <w:noProof/>
            <w:webHidden/>
          </w:rPr>
          <w:tab/>
        </w:r>
        <w:r>
          <w:rPr>
            <w:noProof/>
            <w:webHidden/>
          </w:rPr>
          <w:fldChar w:fldCharType="begin"/>
        </w:r>
        <w:r>
          <w:rPr>
            <w:noProof/>
            <w:webHidden/>
          </w:rPr>
          <w:instrText xml:space="preserve"> PAGEREF _Toc9761220 \h </w:instrText>
        </w:r>
        <w:r>
          <w:rPr>
            <w:noProof/>
            <w:webHidden/>
          </w:rPr>
        </w:r>
        <w:r>
          <w:rPr>
            <w:noProof/>
            <w:webHidden/>
          </w:rPr>
          <w:fldChar w:fldCharType="separate"/>
        </w:r>
        <w:r>
          <w:rPr>
            <w:noProof/>
            <w:webHidden/>
          </w:rPr>
          <w:t>8</w:t>
        </w:r>
        <w:r>
          <w:rPr>
            <w:noProof/>
            <w:webHidden/>
          </w:rPr>
          <w:fldChar w:fldCharType="end"/>
        </w:r>
      </w:hyperlink>
    </w:p>
    <w:p w14:paraId="132DD4B5" w14:textId="41DC1D50" w:rsidR="00A84C6F" w:rsidRDefault="00A84C6F">
      <w:pPr>
        <w:pStyle w:val="TOC4"/>
        <w:tabs>
          <w:tab w:val="right" w:leader="dot" w:pos="5030"/>
        </w:tabs>
        <w:rPr>
          <w:rFonts w:eastAsiaTheme="minorEastAsia"/>
          <w:smallCaps w:val="0"/>
          <w:noProof/>
          <w:sz w:val="22"/>
          <w:lang w:val="en-US" w:eastAsia="en-US" w:bidi="ar-SA"/>
        </w:rPr>
      </w:pPr>
      <w:hyperlink w:anchor="_Toc9761221" w:history="1">
        <w:r w:rsidRPr="009A6DCE">
          <w:rPr>
            <w:rStyle w:val="Hyperlink"/>
            <w:noProof/>
          </w:rPr>
          <w:t>Licences d’Accès SAL (Subscriber Access License) pour Logiciel Serveur</w:t>
        </w:r>
        <w:r>
          <w:rPr>
            <w:noProof/>
            <w:webHidden/>
          </w:rPr>
          <w:tab/>
        </w:r>
        <w:r>
          <w:rPr>
            <w:noProof/>
            <w:webHidden/>
          </w:rPr>
          <w:fldChar w:fldCharType="begin"/>
        </w:r>
        <w:r>
          <w:rPr>
            <w:noProof/>
            <w:webHidden/>
          </w:rPr>
          <w:instrText xml:space="preserve"> PAGEREF _Toc9761221 \h </w:instrText>
        </w:r>
        <w:r>
          <w:rPr>
            <w:noProof/>
            <w:webHidden/>
          </w:rPr>
        </w:r>
        <w:r>
          <w:rPr>
            <w:noProof/>
            <w:webHidden/>
          </w:rPr>
          <w:fldChar w:fldCharType="separate"/>
        </w:r>
        <w:r>
          <w:rPr>
            <w:noProof/>
            <w:webHidden/>
          </w:rPr>
          <w:t>8</w:t>
        </w:r>
        <w:r>
          <w:rPr>
            <w:noProof/>
            <w:webHidden/>
          </w:rPr>
          <w:fldChar w:fldCharType="end"/>
        </w:r>
      </w:hyperlink>
    </w:p>
    <w:p w14:paraId="6045D02F" w14:textId="06B259B2" w:rsidR="00A84C6F" w:rsidRDefault="00A84C6F">
      <w:pPr>
        <w:pStyle w:val="TOC4"/>
        <w:tabs>
          <w:tab w:val="right" w:leader="dot" w:pos="5030"/>
        </w:tabs>
        <w:rPr>
          <w:rFonts w:eastAsiaTheme="minorEastAsia"/>
          <w:smallCaps w:val="0"/>
          <w:noProof/>
          <w:sz w:val="22"/>
          <w:lang w:val="en-US" w:eastAsia="en-US" w:bidi="ar-SA"/>
        </w:rPr>
      </w:pPr>
      <w:hyperlink w:anchor="_Toc9761222" w:history="1">
        <w:r w:rsidRPr="009A6DCE">
          <w:rPr>
            <w:rStyle w:val="Hyperlink"/>
            <w:noProof/>
          </w:rPr>
          <w:t>Licences d’Accès SAL (Subscriber Access License) pour Serveurs de Gestion</w:t>
        </w:r>
        <w:r>
          <w:rPr>
            <w:noProof/>
            <w:webHidden/>
          </w:rPr>
          <w:tab/>
        </w:r>
        <w:r>
          <w:rPr>
            <w:noProof/>
            <w:webHidden/>
          </w:rPr>
          <w:fldChar w:fldCharType="begin"/>
        </w:r>
        <w:r>
          <w:rPr>
            <w:noProof/>
            <w:webHidden/>
          </w:rPr>
          <w:instrText xml:space="preserve"> PAGEREF _Toc9761222 \h </w:instrText>
        </w:r>
        <w:r>
          <w:rPr>
            <w:noProof/>
            <w:webHidden/>
          </w:rPr>
        </w:r>
        <w:r>
          <w:rPr>
            <w:noProof/>
            <w:webHidden/>
          </w:rPr>
          <w:fldChar w:fldCharType="separate"/>
        </w:r>
        <w:r>
          <w:rPr>
            <w:noProof/>
            <w:webHidden/>
          </w:rPr>
          <w:t>9</w:t>
        </w:r>
        <w:r>
          <w:rPr>
            <w:noProof/>
            <w:webHidden/>
          </w:rPr>
          <w:fldChar w:fldCharType="end"/>
        </w:r>
      </w:hyperlink>
    </w:p>
    <w:p w14:paraId="71509042" w14:textId="66A7563D" w:rsidR="00A84C6F" w:rsidRDefault="00A84C6F">
      <w:pPr>
        <w:pStyle w:val="TOC4"/>
        <w:tabs>
          <w:tab w:val="right" w:leader="dot" w:pos="5030"/>
        </w:tabs>
        <w:rPr>
          <w:rFonts w:eastAsiaTheme="minorEastAsia"/>
          <w:smallCaps w:val="0"/>
          <w:noProof/>
          <w:sz w:val="22"/>
          <w:lang w:val="en-US" w:eastAsia="en-US" w:bidi="ar-SA"/>
        </w:rPr>
      </w:pPr>
      <w:hyperlink w:anchor="_Toc9761223" w:history="1">
        <w:r w:rsidRPr="009A6DCE">
          <w:rPr>
            <w:rStyle w:val="Hyperlink"/>
            <w:noProof/>
          </w:rPr>
          <w:t>Licence d’Accès SAL (Subscriber Access License) pour Applications Bureautiques</w:t>
        </w:r>
        <w:r>
          <w:rPr>
            <w:noProof/>
            <w:webHidden/>
          </w:rPr>
          <w:tab/>
        </w:r>
        <w:r>
          <w:rPr>
            <w:noProof/>
            <w:webHidden/>
          </w:rPr>
          <w:fldChar w:fldCharType="begin"/>
        </w:r>
        <w:r>
          <w:rPr>
            <w:noProof/>
            <w:webHidden/>
          </w:rPr>
          <w:instrText xml:space="preserve"> PAGEREF _Toc9761223 \h </w:instrText>
        </w:r>
        <w:r>
          <w:rPr>
            <w:noProof/>
            <w:webHidden/>
          </w:rPr>
        </w:r>
        <w:r>
          <w:rPr>
            <w:noProof/>
            <w:webHidden/>
          </w:rPr>
          <w:fldChar w:fldCharType="separate"/>
        </w:r>
        <w:r>
          <w:rPr>
            <w:noProof/>
            <w:webHidden/>
          </w:rPr>
          <w:t>9</w:t>
        </w:r>
        <w:r>
          <w:rPr>
            <w:noProof/>
            <w:webHidden/>
          </w:rPr>
          <w:fldChar w:fldCharType="end"/>
        </w:r>
      </w:hyperlink>
    </w:p>
    <w:p w14:paraId="3ABB377A" w14:textId="6A18C214" w:rsidR="00A84C6F" w:rsidRDefault="00A84C6F">
      <w:pPr>
        <w:pStyle w:val="TOC4"/>
        <w:tabs>
          <w:tab w:val="right" w:leader="dot" w:pos="5030"/>
        </w:tabs>
        <w:rPr>
          <w:rFonts w:eastAsiaTheme="minorEastAsia"/>
          <w:smallCaps w:val="0"/>
          <w:noProof/>
          <w:sz w:val="22"/>
          <w:lang w:val="en-US" w:eastAsia="en-US" w:bidi="ar-SA"/>
        </w:rPr>
      </w:pPr>
      <w:hyperlink w:anchor="_Toc9761224" w:history="1">
        <w:r w:rsidRPr="009A6DCE">
          <w:rPr>
            <w:rStyle w:val="Hyperlink"/>
            <w:noProof/>
          </w:rPr>
          <w:t>Hôte/invité</w:t>
        </w:r>
        <w:r>
          <w:rPr>
            <w:noProof/>
            <w:webHidden/>
          </w:rPr>
          <w:tab/>
        </w:r>
        <w:r>
          <w:rPr>
            <w:noProof/>
            <w:webHidden/>
          </w:rPr>
          <w:fldChar w:fldCharType="begin"/>
        </w:r>
        <w:r>
          <w:rPr>
            <w:noProof/>
            <w:webHidden/>
          </w:rPr>
          <w:instrText xml:space="preserve"> PAGEREF _Toc9761224 \h </w:instrText>
        </w:r>
        <w:r>
          <w:rPr>
            <w:noProof/>
            <w:webHidden/>
          </w:rPr>
        </w:r>
        <w:r>
          <w:rPr>
            <w:noProof/>
            <w:webHidden/>
          </w:rPr>
          <w:fldChar w:fldCharType="separate"/>
        </w:r>
        <w:r>
          <w:rPr>
            <w:noProof/>
            <w:webHidden/>
          </w:rPr>
          <w:t>9</w:t>
        </w:r>
        <w:r>
          <w:rPr>
            <w:noProof/>
            <w:webHidden/>
          </w:rPr>
          <w:fldChar w:fldCharType="end"/>
        </w:r>
      </w:hyperlink>
    </w:p>
    <w:p w14:paraId="3B4C14C5" w14:textId="123853FE" w:rsidR="00A84C6F" w:rsidRDefault="00A84C6F">
      <w:pPr>
        <w:pStyle w:val="TOC1"/>
        <w:tabs>
          <w:tab w:val="right" w:leader="dot" w:pos="5030"/>
        </w:tabs>
        <w:rPr>
          <w:rFonts w:eastAsiaTheme="minorEastAsia"/>
          <w:b w:val="0"/>
          <w:caps w:val="0"/>
          <w:noProof/>
          <w:sz w:val="22"/>
          <w:lang w:val="en-US" w:eastAsia="en-US" w:bidi="ar-SA"/>
        </w:rPr>
      </w:pPr>
      <w:hyperlink w:anchor="_Toc9761225" w:history="1">
        <w:r w:rsidRPr="009A6DCE">
          <w:rPr>
            <w:rStyle w:val="Hyperlink"/>
            <w:noProof/>
            <w:lang w:val="en-US"/>
          </w:rPr>
          <w:t>Entrées Produit</w:t>
        </w:r>
        <w:r>
          <w:rPr>
            <w:noProof/>
            <w:webHidden/>
          </w:rPr>
          <w:tab/>
        </w:r>
        <w:r>
          <w:rPr>
            <w:noProof/>
            <w:webHidden/>
          </w:rPr>
          <w:fldChar w:fldCharType="begin"/>
        </w:r>
        <w:r>
          <w:rPr>
            <w:noProof/>
            <w:webHidden/>
          </w:rPr>
          <w:instrText xml:space="preserve"> PAGEREF _Toc9761225 \h </w:instrText>
        </w:r>
        <w:r>
          <w:rPr>
            <w:noProof/>
            <w:webHidden/>
          </w:rPr>
        </w:r>
        <w:r>
          <w:rPr>
            <w:noProof/>
            <w:webHidden/>
          </w:rPr>
          <w:fldChar w:fldCharType="separate"/>
        </w:r>
        <w:r>
          <w:rPr>
            <w:noProof/>
            <w:webHidden/>
          </w:rPr>
          <w:t>10</w:t>
        </w:r>
        <w:r>
          <w:rPr>
            <w:noProof/>
            <w:webHidden/>
          </w:rPr>
          <w:fldChar w:fldCharType="end"/>
        </w:r>
      </w:hyperlink>
    </w:p>
    <w:p w14:paraId="70C58E0C" w14:textId="27CD148D" w:rsidR="00A84C6F" w:rsidRDefault="00A84C6F">
      <w:pPr>
        <w:pStyle w:val="TOC3"/>
        <w:tabs>
          <w:tab w:val="right" w:leader="dot" w:pos="5030"/>
        </w:tabs>
        <w:rPr>
          <w:rFonts w:eastAsiaTheme="minorEastAsia"/>
          <w:smallCaps w:val="0"/>
          <w:noProof/>
          <w:sz w:val="22"/>
          <w:lang w:val="en-US" w:eastAsia="en-US" w:bidi="ar-SA"/>
        </w:rPr>
      </w:pPr>
      <w:hyperlink w:anchor="_Toc9761226" w:history="1">
        <w:r w:rsidRPr="009A6DCE">
          <w:rPr>
            <w:rStyle w:val="Hyperlink"/>
            <w:noProof/>
            <w:lang w:val="en-US"/>
          </w:rPr>
          <w:t>Advanced Threat Analytics</w:t>
        </w:r>
        <w:r>
          <w:rPr>
            <w:noProof/>
            <w:webHidden/>
          </w:rPr>
          <w:tab/>
        </w:r>
        <w:r>
          <w:rPr>
            <w:noProof/>
            <w:webHidden/>
          </w:rPr>
          <w:fldChar w:fldCharType="begin"/>
        </w:r>
        <w:r>
          <w:rPr>
            <w:noProof/>
            <w:webHidden/>
          </w:rPr>
          <w:instrText xml:space="preserve"> PAGEREF _Toc9761226 \h </w:instrText>
        </w:r>
        <w:r>
          <w:rPr>
            <w:noProof/>
            <w:webHidden/>
          </w:rPr>
        </w:r>
        <w:r>
          <w:rPr>
            <w:noProof/>
            <w:webHidden/>
          </w:rPr>
          <w:fldChar w:fldCharType="separate"/>
        </w:r>
        <w:r>
          <w:rPr>
            <w:noProof/>
            <w:webHidden/>
          </w:rPr>
          <w:t>10</w:t>
        </w:r>
        <w:r>
          <w:rPr>
            <w:noProof/>
            <w:webHidden/>
          </w:rPr>
          <w:fldChar w:fldCharType="end"/>
        </w:r>
      </w:hyperlink>
    </w:p>
    <w:p w14:paraId="65E7634F" w14:textId="51C3285D" w:rsidR="00A84C6F" w:rsidRDefault="00A84C6F">
      <w:pPr>
        <w:pStyle w:val="TOC3"/>
        <w:tabs>
          <w:tab w:val="right" w:leader="dot" w:pos="5030"/>
        </w:tabs>
        <w:rPr>
          <w:rFonts w:eastAsiaTheme="minorEastAsia"/>
          <w:smallCaps w:val="0"/>
          <w:noProof/>
          <w:sz w:val="22"/>
          <w:lang w:val="en-US" w:eastAsia="en-US" w:bidi="ar-SA"/>
        </w:rPr>
      </w:pPr>
      <w:hyperlink w:anchor="_Toc9761227" w:history="1">
        <w:r w:rsidRPr="009A6DCE">
          <w:rPr>
            <w:rStyle w:val="Hyperlink"/>
            <w:noProof/>
          </w:rPr>
          <w:t>BizTalk Server</w:t>
        </w:r>
        <w:r>
          <w:rPr>
            <w:noProof/>
            <w:webHidden/>
          </w:rPr>
          <w:tab/>
        </w:r>
        <w:r>
          <w:rPr>
            <w:noProof/>
            <w:webHidden/>
          </w:rPr>
          <w:fldChar w:fldCharType="begin"/>
        </w:r>
        <w:r>
          <w:rPr>
            <w:noProof/>
            <w:webHidden/>
          </w:rPr>
          <w:instrText xml:space="preserve"> PAGEREF _Toc9761227 \h </w:instrText>
        </w:r>
        <w:r>
          <w:rPr>
            <w:noProof/>
            <w:webHidden/>
          </w:rPr>
        </w:r>
        <w:r>
          <w:rPr>
            <w:noProof/>
            <w:webHidden/>
          </w:rPr>
          <w:fldChar w:fldCharType="separate"/>
        </w:r>
        <w:r>
          <w:rPr>
            <w:noProof/>
            <w:webHidden/>
          </w:rPr>
          <w:t>10</w:t>
        </w:r>
        <w:r>
          <w:rPr>
            <w:noProof/>
            <w:webHidden/>
          </w:rPr>
          <w:fldChar w:fldCharType="end"/>
        </w:r>
      </w:hyperlink>
    </w:p>
    <w:p w14:paraId="78D9BEC3" w14:textId="454187E8" w:rsidR="00A84C6F" w:rsidRDefault="00A84C6F">
      <w:pPr>
        <w:pStyle w:val="TOC3"/>
        <w:tabs>
          <w:tab w:val="right" w:leader="dot" w:pos="5030"/>
        </w:tabs>
        <w:rPr>
          <w:rFonts w:eastAsiaTheme="minorEastAsia"/>
          <w:smallCaps w:val="0"/>
          <w:noProof/>
          <w:sz w:val="22"/>
          <w:lang w:val="en-US" w:eastAsia="en-US" w:bidi="ar-SA"/>
        </w:rPr>
      </w:pPr>
      <w:hyperlink w:anchor="_Toc9761228" w:history="1">
        <w:r w:rsidRPr="009A6DCE">
          <w:rPr>
            <w:rStyle w:val="Hyperlink"/>
            <w:noProof/>
          </w:rPr>
          <w:t>Core Infrastructure Server (CIS) Suite</w:t>
        </w:r>
        <w:r>
          <w:rPr>
            <w:noProof/>
            <w:webHidden/>
          </w:rPr>
          <w:tab/>
        </w:r>
        <w:r>
          <w:rPr>
            <w:noProof/>
            <w:webHidden/>
          </w:rPr>
          <w:fldChar w:fldCharType="begin"/>
        </w:r>
        <w:r>
          <w:rPr>
            <w:noProof/>
            <w:webHidden/>
          </w:rPr>
          <w:instrText xml:space="preserve"> PAGEREF _Toc9761228 \h </w:instrText>
        </w:r>
        <w:r>
          <w:rPr>
            <w:noProof/>
            <w:webHidden/>
          </w:rPr>
        </w:r>
        <w:r>
          <w:rPr>
            <w:noProof/>
            <w:webHidden/>
          </w:rPr>
          <w:fldChar w:fldCharType="separate"/>
        </w:r>
        <w:r>
          <w:rPr>
            <w:noProof/>
            <w:webHidden/>
          </w:rPr>
          <w:t>11</w:t>
        </w:r>
        <w:r>
          <w:rPr>
            <w:noProof/>
            <w:webHidden/>
          </w:rPr>
          <w:fldChar w:fldCharType="end"/>
        </w:r>
      </w:hyperlink>
    </w:p>
    <w:p w14:paraId="547842B6" w14:textId="76A48DEB" w:rsidR="00A84C6F" w:rsidRDefault="00A84C6F">
      <w:pPr>
        <w:pStyle w:val="TOC2"/>
        <w:rPr>
          <w:rFonts w:eastAsiaTheme="minorEastAsia"/>
          <w:b w:val="0"/>
          <w:smallCaps w:val="0"/>
          <w:noProof/>
          <w:sz w:val="22"/>
          <w:lang w:val="en-US" w:eastAsia="en-US" w:bidi="ar-SA"/>
        </w:rPr>
      </w:pPr>
      <w:hyperlink w:anchor="_Toc9761229" w:history="1">
        <w:r w:rsidRPr="009A6DCE">
          <w:rPr>
            <w:rStyle w:val="Hyperlink"/>
            <w:noProof/>
          </w:rPr>
          <w:t>Microsoft Dynamics</w:t>
        </w:r>
        <w:r>
          <w:rPr>
            <w:noProof/>
            <w:webHidden/>
          </w:rPr>
          <w:tab/>
        </w:r>
        <w:r>
          <w:rPr>
            <w:noProof/>
            <w:webHidden/>
          </w:rPr>
          <w:fldChar w:fldCharType="begin"/>
        </w:r>
        <w:r>
          <w:rPr>
            <w:noProof/>
            <w:webHidden/>
          </w:rPr>
          <w:instrText xml:space="preserve"> PAGEREF _Toc9761229 \h </w:instrText>
        </w:r>
        <w:r>
          <w:rPr>
            <w:noProof/>
            <w:webHidden/>
          </w:rPr>
        </w:r>
        <w:r>
          <w:rPr>
            <w:noProof/>
            <w:webHidden/>
          </w:rPr>
          <w:fldChar w:fldCharType="separate"/>
        </w:r>
        <w:r>
          <w:rPr>
            <w:noProof/>
            <w:webHidden/>
          </w:rPr>
          <w:t>12</w:t>
        </w:r>
        <w:r>
          <w:rPr>
            <w:noProof/>
            <w:webHidden/>
          </w:rPr>
          <w:fldChar w:fldCharType="end"/>
        </w:r>
      </w:hyperlink>
    </w:p>
    <w:p w14:paraId="24A43455" w14:textId="161F7472" w:rsidR="00A84C6F" w:rsidRDefault="00A84C6F">
      <w:pPr>
        <w:pStyle w:val="TOC4"/>
        <w:tabs>
          <w:tab w:val="right" w:leader="dot" w:pos="5030"/>
        </w:tabs>
        <w:rPr>
          <w:rFonts w:eastAsiaTheme="minorEastAsia"/>
          <w:smallCaps w:val="0"/>
          <w:noProof/>
          <w:sz w:val="22"/>
          <w:lang w:val="en-US" w:eastAsia="en-US" w:bidi="ar-SA"/>
        </w:rPr>
      </w:pPr>
      <w:hyperlink w:anchor="_Toc9761230" w:history="1">
        <w:r w:rsidRPr="009A6DCE">
          <w:rPr>
            <w:rStyle w:val="Hyperlink"/>
            <w:noProof/>
          </w:rPr>
          <w:t>Microsoft Dynamics AX</w:t>
        </w:r>
        <w:r>
          <w:rPr>
            <w:noProof/>
            <w:webHidden/>
          </w:rPr>
          <w:tab/>
        </w:r>
        <w:r>
          <w:rPr>
            <w:noProof/>
            <w:webHidden/>
          </w:rPr>
          <w:fldChar w:fldCharType="begin"/>
        </w:r>
        <w:r>
          <w:rPr>
            <w:noProof/>
            <w:webHidden/>
          </w:rPr>
          <w:instrText xml:space="preserve"> PAGEREF _Toc9761230 \h </w:instrText>
        </w:r>
        <w:r>
          <w:rPr>
            <w:noProof/>
            <w:webHidden/>
          </w:rPr>
        </w:r>
        <w:r>
          <w:rPr>
            <w:noProof/>
            <w:webHidden/>
          </w:rPr>
          <w:fldChar w:fldCharType="separate"/>
        </w:r>
        <w:r>
          <w:rPr>
            <w:noProof/>
            <w:webHidden/>
          </w:rPr>
          <w:t>12</w:t>
        </w:r>
        <w:r>
          <w:rPr>
            <w:noProof/>
            <w:webHidden/>
          </w:rPr>
          <w:fldChar w:fldCharType="end"/>
        </w:r>
      </w:hyperlink>
    </w:p>
    <w:p w14:paraId="4A787027" w14:textId="7E48CFCB" w:rsidR="00A84C6F" w:rsidRDefault="00A84C6F">
      <w:pPr>
        <w:pStyle w:val="TOC4"/>
        <w:tabs>
          <w:tab w:val="right" w:leader="dot" w:pos="5030"/>
        </w:tabs>
        <w:rPr>
          <w:rFonts w:eastAsiaTheme="minorEastAsia"/>
          <w:smallCaps w:val="0"/>
          <w:noProof/>
          <w:sz w:val="22"/>
          <w:lang w:val="en-US" w:eastAsia="en-US" w:bidi="ar-SA"/>
        </w:rPr>
      </w:pPr>
      <w:hyperlink w:anchor="_Toc9761231" w:history="1">
        <w:r w:rsidRPr="009A6DCE">
          <w:rPr>
            <w:rStyle w:val="Hyperlink"/>
            <w:noProof/>
          </w:rPr>
          <w:t>Microsoft Dynamics 365</w:t>
        </w:r>
        <w:r>
          <w:rPr>
            <w:noProof/>
            <w:webHidden/>
          </w:rPr>
          <w:tab/>
        </w:r>
        <w:r>
          <w:rPr>
            <w:noProof/>
            <w:webHidden/>
          </w:rPr>
          <w:fldChar w:fldCharType="begin"/>
        </w:r>
        <w:r>
          <w:rPr>
            <w:noProof/>
            <w:webHidden/>
          </w:rPr>
          <w:instrText xml:space="preserve"> PAGEREF _Toc9761231 \h </w:instrText>
        </w:r>
        <w:r>
          <w:rPr>
            <w:noProof/>
            <w:webHidden/>
          </w:rPr>
        </w:r>
        <w:r>
          <w:rPr>
            <w:noProof/>
            <w:webHidden/>
          </w:rPr>
          <w:fldChar w:fldCharType="separate"/>
        </w:r>
        <w:r>
          <w:rPr>
            <w:noProof/>
            <w:webHidden/>
          </w:rPr>
          <w:t>13</w:t>
        </w:r>
        <w:r>
          <w:rPr>
            <w:noProof/>
            <w:webHidden/>
          </w:rPr>
          <w:fldChar w:fldCharType="end"/>
        </w:r>
      </w:hyperlink>
    </w:p>
    <w:p w14:paraId="097368C1" w14:textId="7BBA7D9B" w:rsidR="00A84C6F" w:rsidRDefault="00A84C6F">
      <w:pPr>
        <w:pStyle w:val="TOC4"/>
        <w:tabs>
          <w:tab w:val="right" w:leader="dot" w:pos="5030"/>
        </w:tabs>
        <w:rPr>
          <w:rFonts w:eastAsiaTheme="minorEastAsia"/>
          <w:smallCaps w:val="0"/>
          <w:noProof/>
          <w:sz w:val="22"/>
          <w:lang w:val="en-US" w:eastAsia="en-US" w:bidi="ar-SA"/>
        </w:rPr>
      </w:pPr>
      <w:hyperlink w:anchor="_Toc9761232" w:history="1">
        <w:r w:rsidRPr="009A6DCE">
          <w:rPr>
            <w:rStyle w:val="Hyperlink"/>
            <w:noProof/>
          </w:rPr>
          <w:t>Microsoft Dynamics NAV</w:t>
        </w:r>
        <w:r>
          <w:rPr>
            <w:noProof/>
            <w:webHidden/>
          </w:rPr>
          <w:tab/>
        </w:r>
        <w:r>
          <w:rPr>
            <w:noProof/>
            <w:webHidden/>
          </w:rPr>
          <w:fldChar w:fldCharType="begin"/>
        </w:r>
        <w:r>
          <w:rPr>
            <w:noProof/>
            <w:webHidden/>
          </w:rPr>
          <w:instrText xml:space="preserve"> PAGEREF _Toc9761232 \h </w:instrText>
        </w:r>
        <w:r>
          <w:rPr>
            <w:noProof/>
            <w:webHidden/>
          </w:rPr>
        </w:r>
        <w:r>
          <w:rPr>
            <w:noProof/>
            <w:webHidden/>
          </w:rPr>
          <w:fldChar w:fldCharType="separate"/>
        </w:r>
        <w:r>
          <w:rPr>
            <w:noProof/>
            <w:webHidden/>
          </w:rPr>
          <w:t>14</w:t>
        </w:r>
        <w:r>
          <w:rPr>
            <w:noProof/>
            <w:webHidden/>
          </w:rPr>
          <w:fldChar w:fldCharType="end"/>
        </w:r>
      </w:hyperlink>
    </w:p>
    <w:p w14:paraId="2B866CC3" w14:textId="3DAAA289" w:rsidR="00A84C6F" w:rsidRDefault="00A84C6F">
      <w:pPr>
        <w:pStyle w:val="TOC4"/>
        <w:tabs>
          <w:tab w:val="right" w:leader="dot" w:pos="5030"/>
        </w:tabs>
        <w:rPr>
          <w:rFonts w:eastAsiaTheme="minorEastAsia"/>
          <w:smallCaps w:val="0"/>
          <w:noProof/>
          <w:sz w:val="22"/>
          <w:lang w:val="en-US" w:eastAsia="en-US" w:bidi="ar-SA"/>
        </w:rPr>
      </w:pPr>
      <w:hyperlink w:anchor="_Toc9761233" w:history="1">
        <w:r w:rsidRPr="009A6DCE">
          <w:rPr>
            <w:rStyle w:val="Hyperlink"/>
            <w:noProof/>
          </w:rPr>
          <w:t>Microsoft Dynamics GP</w:t>
        </w:r>
        <w:r>
          <w:rPr>
            <w:noProof/>
            <w:webHidden/>
          </w:rPr>
          <w:tab/>
        </w:r>
        <w:r>
          <w:rPr>
            <w:noProof/>
            <w:webHidden/>
          </w:rPr>
          <w:fldChar w:fldCharType="begin"/>
        </w:r>
        <w:r>
          <w:rPr>
            <w:noProof/>
            <w:webHidden/>
          </w:rPr>
          <w:instrText xml:space="preserve"> PAGEREF _Toc9761233 \h </w:instrText>
        </w:r>
        <w:r>
          <w:rPr>
            <w:noProof/>
            <w:webHidden/>
          </w:rPr>
        </w:r>
        <w:r>
          <w:rPr>
            <w:noProof/>
            <w:webHidden/>
          </w:rPr>
          <w:fldChar w:fldCharType="separate"/>
        </w:r>
        <w:r>
          <w:rPr>
            <w:noProof/>
            <w:webHidden/>
          </w:rPr>
          <w:t>15</w:t>
        </w:r>
        <w:r>
          <w:rPr>
            <w:noProof/>
            <w:webHidden/>
          </w:rPr>
          <w:fldChar w:fldCharType="end"/>
        </w:r>
      </w:hyperlink>
    </w:p>
    <w:p w14:paraId="5F07349A" w14:textId="3434ED6C" w:rsidR="00A84C6F" w:rsidRDefault="00A84C6F">
      <w:pPr>
        <w:pStyle w:val="TOC4"/>
        <w:tabs>
          <w:tab w:val="right" w:leader="dot" w:pos="5030"/>
        </w:tabs>
        <w:rPr>
          <w:rFonts w:eastAsiaTheme="minorEastAsia"/>
          <w:smallCaps w:val="0"/>
          <w:noProof/>
          <w:sz w:val="22"/>
          <w:lang w:val="en-US" w:eastAsia="en-US" w:bidi="ar-SA"/>
        </w:rPr>
      </w:pPr>
      <w:hyperlink w:anchor="_Toc9761234" w:history="1">
        <w:r w:rsidRPr="009A6DCE">
          <w:rPr>
            <w:rStyle w:val="Hyperlink"/>
            <w:noProof/>
          </w:rPr>
          <w:t>Microsoft Dynamics SL</w:t>
        </w:r>
        <w:r>
          <w:rPr>
            <w:noProof/>
            <w:webHidden/>
          </w:rPr>
          <w:tab/>
        </w:r>
        <w:r>
          <w:rPr>
            <w:noProof/>
            <w:webHidden/>
          </w:rPr>
          <w:fldChar w:fldCharType="begin"/>
        </w:r>
        <w:r>
          <w:rPr>
            <w:noProof/>
            <w:webHidden/>
          </w:rPr>
          <w:instrText xml:space="preserve"> PAGEREF _Toc9761234 \h </w:instrText>
        </w:r>
        <w:r>
          <w:rPr>
            <w:noProof/>
            <w:webHidden/>
          </w:rPr>
        </w:r>
        <w:r>
          <w:rPr>
            <w:noProof/>
            <w:webHidden/>
          </w:rPr>
          <w:fldChar w:fldCharType="separate"/>
        </w:r>
        <w:r>
          <w:rPr>
            <w:noProof/>
            <w:webHidden/>
          </w:rPr>
          <w:t>16</w:t>
        </w:r>
        <w:r>
          <w:rPr>
            <w:noProof/>
            <w:webHidden/>
          </w:rPr>
          <w:fldChar w:fldCharType="end"/>
        </w:r>
      </w:hyperlink>
    </w:p>
    <w:p w14:paraId="3279E7E4" w14:textId="480833CF" w:rsidR="00A84C6F" w:rsidRDefault="00A84C6F">
      <w:pPr>
        <w:pStyle w:val="TOC2"/>
        <w:rPr>
          <w:rFonts w:eastAsiaTheme="minorEastAsia"/>
          <w:b w:val="0"/>
          <w:smallCaps w:val="0"/>
          <w:noProof/>
          <w:sz w:val="22"/>
          <w:lang w:val="en-US" w:eastAsia="en-US" w:bidi="ar-SA"/>
        </w:rPr>
      </w:pPr>
      <w:r>
        <w:rPr>
          <w:rStyle w:val="Hyperlink"/>
          <w:noProof/>
        </w:rPr>
        <w:br w:type="column"/>
      </w:r>
      <w:hyperlink w:anchor="_Toc9761235" w:history="1">
        <w:r w:rsidRPr="009A6DCE">
          <w:rPr>
            <w:rStyle w:val="Hyperlink"/>
            <w:noProof/>
          </w:rPr>
          <w:t>Applications Office</w:t>
        </w:r>
        <w:r>
          <w:rPr>
            <w:noProof/>
            <w:webHidden/>
          </w:rPr>
          <w:tab/>
        </w:r>
        <w:r>
          <w:rPr>
            <w:noProof/>
            <w:webHidden/>
          </w:rPr>
          <w:fldChar w:fldCharType="begin"/>
        </w:r>
        <w:r>
          <w:rPr>
            <w:noProof/>
            <w:webHidden/>
          </w:rPr>
          <w:instrText xml:space="preserve"> PAGEREF _Toc9761235 \h </w:instrText>
        </w:r>
        <w:r>
          <w:rPr>
            <w:noProof/>
            <w:webHidden/>
          </w:rPr>
        </w:r>
        <w:r>
          <w:rPr>
            <w:noProof/>
            <w:webHidden/>
          </w:rPr>
          <w:fldChar w:fldCharType="separate"/>
        </w:r>
        <w:r>
          <w:rPr>
            <w:noProof/>
            <w:webHidden/>
          </w:rPr>
          <w:t>17</w:t>
        </w:r>
        <w:r>
          <w:rPr>
            <w:noProof/>
            <w:webHidden/>
          </w:rPr>
          <w:fldChar w:fldCharType="end"/>
        </w:r>
      </w:hyperlink>
    </w:p>
    <w:p w14:paraId="09C1D78B" w14:textId="6D334CA1" w:rsidR="00A84C6F" w:rsidRDefault="00A84C6F">
      <w:pPr>
        <w:pStyle w:val="TOC4"/>
        <w:tabs>
          <w:tab w:val="right" w:leader="dot" w:pos="5030"/>
        </w:tabs>
        <w:rPr>
          <w:rFonts w:eastAsiaTheme="minorEastAsia"/>
          <w:smallCaps w:val="0"/>
          <w:noProof/>
          <w:sz w:val="22"/>
          <w:lang w:val="en-US" w:eastAsia="en-US" w:bidi="ar-SA"/>
        </w:rPr>
      </w:pPr>
      <w:hyperlink w:anchor="_Toc9761236" w:history="1">
        <w:r w:rsidRPr="009A6DCE">
          <w:rPr>
            <w:rStyle w:val="Hyperlink"/>
            <w:noProof/>
          </w:rPr>
          <w:t>Applications bureautiques Office</w:t>
        </w:r>
        <w:r>
          <w:rPr>
            <w:noProof/>
            <w:webHidden/>
          </w:rPr>
          <w:tab/>
        </w:r>
        <w:r>
          <w:rPr>
            <w:noProof/>
            <w:webHidden/>
          </w:rPr>
          <w:fldChar w:fldCharType="begin"/>
        </w:r>
        <w:r>
          <w:rPr>
            <w:noProof/>
            <w:webHidden/>
          </w:rPr>
          <w:instrText xml:space="preserve"> PAGEREF _Toc9761236 \h </w:instrText>
        </w:r>
        <w:r>
          <w:rPr>
            <w:noProof/>
            <w:webHidden/>
          </w:rPr>
        </w:r>
        <w:r>
          <w:rPr>
            <w:noProof/>
            <w:webHidden/>
          </w:rPr>
          <w:fldChar w:fldCharType="separate"/>
        </w:r>
        <w:r>
          <w:rPr>
            <w:noProof/>
            <w:webHidden/>
          </w:rPr>
          <w:t>17</w:t>
        </w:r>
        <w:r>
          <w:rPr>
            <w:noProof/>
            <w:webHidden/>
          </w:rPr>
          <w:fldChar w:fldCharType="end"/>
        </w:r>
      </w:hyperlink>
    </w:p>
    <w:p w14:paraId="6C76AE6F" w14:textId="2D601DFF" w:rsidR="00A84C6F" w:rsidRDefault="00A84C6F">
      <w:pPr>
        <w:pStyle w:val="TOC4"/>
        <w:tabs>
          <w:tab w:val="right" w:leader="dot" w:pos="5030"/>
        </w:tabs>
        <w:rPr>
          <w:rFonts w:eastAsiaTheme="minorEastAsia"/>
          <w:smallCaps w:val="0"/>
          <w:noProof/>
          <w:sz w:val="22"/>
          <w:lang w:val="en-US" w:eastAsia="en-US" w:bidi="ar-SA"/>
        </w:rPr>
      </w:pPr>
      <w:hyperlink w:anchor="_Toc9761237" w:history="1">
        <w:r w:rsidRPr="009A6DCE">
          <w:rPr>
            <w:rStyle w:val="Hyperlink"/>
            <w:noProof/>
          </w:rPr>
          <w:t>Project</w:t>
        </w:r>
        <w:r>
          <w:rPr>
            <w:noProof/>
            <w:webHidden/>
          </w:rPr>
          <w:tab/>
        </w:r>
        <w:r>
          <w:rPr>
            <w:noProof/>
            <w:webHidden/>
          </w:rPr>
          <w:fldChar w:fldCharType="begin"/>
        </w:r>
        <w:r>
          <w:rPr>
            <w:noProof/>
            <w:webHidden/>
          </w:rPr>
          <w:instrText xml:space="preserve"> PAGEREF _Toc9761237 \h </w:instrText>
        </w:r>
        <w:r>
          <w:rPr>
            <w:noProof/>
            <w:webHidden/>
          </w:rPr>
        </w:r>
        <w:r>
          <w:rPr>
            <w:noProof/>
            <w:webHidden/>
          </w:rPr>
          <w:fldChar w:fldCharType="separate"/>
        </w:r>
        <w:r>
          <w:rPr>
            <w:noProof/>
            <w:webHidden/>
          </w:rPr>
          <w:t>18</w:t>
        </w:r>
        <w:r>
          <w:rPr>
            <w:noProof/>
            <w:webHidden/>
          </w:rPr>
          <w:fldChar w:fldCharType="end"/>
        </w:r>
      </w:hyperlink>
    </w:p>
    <w:p w14:paraId="200EC858" w14:textId="44C47F75" w:rsidR="00A84C6F" w:rsidRDefault="00A84C6F">
      <w:pPr>
        <w:pStyle w:val="TOC4"/>
        <w:tabs>
          <w:tab w:val="right" w:leader="dot" w:pos="5030"/>
        </w:tabs>
        <w:rPr>
          <w:rFonts w:eastAsiaTheme="minorEastAsia"/>
          <w:smallCaps w:val="0"/>
          <w:noProof/>
          <w:sz w:val="22"/>
          <w:lang w:val="en-US" w:eastAsia="en-US" w:bidi="ar-SA"/>
        </w:rPr>
      </w:pPr>
      <w:hyperlink w:anchor="_Toc9761238" w:history="1">
        <w:r w:rsidRPr="009A6DCE">
          <w:rPr>
            <w:rStyle w:val="Hyperlink"/>
            <w:noProof/>
          </w:rPr>
          <w:t>Visio</w:t>
        </w:r>
        <w:r>
          <w:rPr>
            <w:noProof/>
            <w:webHidden/>
          </w:rPr>
          <w:tab/>
        </w:r>
        <w:r>
          <w:rPr>
            <w:noProof/>
            <w:webHidden/>
          </w:rPr>
          <w:fldChar w:fldCharType="begin"/>
        </w:r>
        <w:r>
          <w:rPr>
            <w:noProof/>
            <w:webHidden/>
          </w:rPr>
          <w:instrText xml:space="preserve"> PAGEREF _Toc9761238 \h </w:instrText>
        </w:r>
        <w:r>
          <w:rPr>
            <w:noProof/>
            <w:webHidden/>
          </w:rPr>
        </w:r>
        <w:r>
          <w:rPr>
            <w:noProof/>
            <w:webHidden/>
          </w:rPr>
          <w:fldChar w:fldCharType="separate"/>
        </w:r>
        <w:r>
          <w:rPr>
            <w:noProof/>
            <w:webHidden/>
          </w:rPr>
          <w:t>18</w:t>
        </w:r>
        <w:r>
          <w:rPr>
            <w:noProof/>
            <w:webHidden/>
          </w:rPr>
          <w:fldChar w:fldCharType="end"/>
        </w:r>
      </w:hyperlink>
    </w:p>
    <w:p w14:paraId="7228A0B9" w14:textId="698E4208" w:rsidR="00A84C6F" w:rsidRDefault="00A84C6F">
      <w:pPr>
        <w:pStyle w:val="TOC2"/>
        <w:rPr>
          <w:rFonts w:eastAsiaTheme="minorEastAsia"/>
          <w:b w:val="0"/>
          <w:smallCaps w:val="0"/>
          <w:noProof/>
          <w:sz w:val="22"/>
          <w:lang w:val="en-US" w:eastAsia="en-US" w:bidi="ar-SA"/>
        </w:rPr>
      </w:pPr>
      <w:hyperlink w:anchor="_Toc9761239" w:history="1">
        <w:r w:rsidRPr="009A6DCE">
          <w:rPr>
            <w:rStyle w:val="Hyperlink"/>
            <w:noProof/>
            <w:lang w:val="en-US"/>
          </w:rPr>
          <w:t>Serveurs Office</w:t>
        </w:r>
        <w:r>
          <w:rPr>
            <w:noProof/>
            <w:webHidden/>
          </w:rPr>
          <w:tab/>
        </w:r>
        <w:r>
          <w:rPr>
            <w:noProof/>
            <w:webHidden/>
          </w:rPr>
          <w:fldChar w:fldCharType="begin"/>
        </w:r>
        <w:r>
          <w:rPr>
            <w:noProof/>
            <w:webHidden/>
          </w:rPr>
          <w:instrText xml:space="preserve"> PAGEREF _Toc9761239 \h </w:instrText>
        </w:r>
        <w:r>
          <w:rPr>
            <w:noProof/>
            <w:webHidden/>
          </w:rPr>
        </w:r>
        <w:r>
          <w:rPr>
            <w:noProof/>
            <w:webHidden/>
          </w:rPr>
          <w:fldChar w:fldCharType="separate"/>
        </w:r>
        <w:r>
          <w:rPr>
            <w:noProof/>
            <w:webHidden/>
          </w:rPr>
          <w:t>18</w:t>
        </w:r>
        <w:r>
          <w:rPr>
            <w:noProof/>
            <w:webHidden/>
          </w:rPr>
          <w:fldChar w:fldCharType="end"/>
        </w:r>
      </w:hyperlink>
    </w:p>
    <w:p w14:paraId="1BAAC15C" w14:textId="1FE5F7A6" w:rsidR="00A84C6F" w:rsidRDefault="00A84C6F">
      <w:pPr>
        <w:pStyle w:val="TOC4"/>
        <w:tabs>
          <w:tab w:val="right" w:leader="dot" w:pos="5030"/>
        </w:tabs>
        <w:rPr>
          <w:rFonts w:eastAsiaTheme="minorEastAsia"/>
          <w:smallCaps w:val="0"/>
          <w:noProof/>
          <w:sz w:val="22"/>
          <w:lang w:val="en-US" w:eastAsia="en-US" w:bidi="ar-SA"/>
        </w:rPr>
      </w:pPr>
      <w:hyperlink w:anchor="_Toc9761240" w:history="1">
        <w:r w:rsidRPr="009A6DCE">
          <w:rPr>
            <w:rStyle w:val="Hyperlink"/>
            <w:noProof/>
            <w:lang w:val="en-US"/>
          </w:rPr>
          <w:t>Exchange Server</w:t>
        </w:r>
        <w:r>
          <w:rPr>
            <w:noProof/>
            <w:webHidden/>
          </w:rPr>
          <w:tab/>
        </w:r>
        <w:r>
          <w:rPr>
            <w:noProof/>
            <w:webHidden/>
          </w:rPr>
          <w:fldChar w:fldCharType="begin"/>
        </w:r>
        <w:r>
          <w:rPr>
            <w:noProof/>
            <w:webHidden/>
          </w:rPr>
          <w:instrText xml:space="preserve"> PAGEREF _Toc9761240 \h </w:instrText>
        </w:r>
        <w:r>
          <w:rPr>
            <w:noProof/>
            <w:webHidden/>
          </w:rPr>
        </w:r>
        <w:r>
          <w:rPr>
            <w:noProof/>
            <w:webHidden/>
          </w:rPr>
          <w:fldChar w:fldCharType="separate"/>
        </w:r>
        <w:r>
          <w:rPr>
            <w:noProof/>
            <w:webHidden/>
          </w:rPr>
          <w:t>18</w:t>
        </w:r>
        <w:r>
          <w:rPr>
            <w:noProof/>
            <w:webHidden/>
          </w:rPr>
          <w:fldChar w:fldCharType="end"/>
        </w:r>
      </w:hyperlink>
    </w:p>
    <w:p w14:paraId="00C8AC7C" w14:textId="3CDE91DF" w:rsidR="00A84C6F" w:rsidRDefault="00A84C6F">
      <w:pPr>
        <w:pStyle w:val="TOC4"/>
        <w:tabs>
          <w:tab w:val="right" w:leader="dot" w:pos="5030"/>
        </w:tabs>
        <w:rPr>
          <w:rFonts w:eastAsiaTheme="minorEastAsia"/>
          <w:smallCaps w:val="0"/>
          <w:noProof/>
          <w:sz w:val="22"/>
          <w:lang w:val="en-US" w:eastAsia="en-US" w:bidi="ar-SA"/>
        </w:rPr>
      </w:pPr>
      <w:hyperlink w:anchor="_Toc9761241" w:history="1">
        <w:r w:rsidRPr="009A6DCE">
          <w:rPr>
            <w:rStyle w:val="Hyperlink"/>
            <w:noProof/>
            <w:lang w:val="en-US"/>
          </w:rPr>
          <w:t>Project Server</w:t>
        </w:r>
        <w:r>
          <w:rPr>
            <w:noProof/>
            <w:webHidden/>
          </w:rPr>
          <w:tab/>
        </w:r>
        <w:r>
          <w:rPr>
            <w:noProof/>
            <w:webHidden/>
          </w:rPr>
          <w:fldChar w:fldCharType="begin"/>
        </w:r>
        <w:r>
          <w:rPr>
            <w:noProof/>
            <w:webHidden/>
          </w:rPr>
          <w:instrText xml:space="preserve"> PAGEREF _Toc9761241 \h </w:instrText>
        </w:r>
        <w:r>
          <w:rPr>
            <w:noProof/>
            <w:webHidden/>
          </w:rPr>
        </w:r>
        <w:r>
          <w:rPr>
            <w:noProof/>
            <w:webHidden/>
          </w:rPr>
          <w:fldChar w:fldCharType="separate"/>
        </w:r>
        <w:r>
          <w:rPr>
            <w:noProof/>
            <w:webHidden/>
          </w:rPr>
          <w:t>20</w:t>
        </w:r>
        <w:r>
          <w:rPr>
            <w:noProof/>
            <w:webHidden/>
          </w:rPr>
          <w:fldChar w:fldCharType="end"/>
        </w:r>
      </w:hyperlink>
    </w:p>
    <w:p w14:paraId="2D8DBE28" w14:textId="120226E9" w:rsidR="00A84C6F" w:rsidRDefault="00A84C6F">
      <w:pPr>
        <w:pStyle w:val="TOC4"/>
        <w:tabs>
          <w:tab w:val="right" w:leader="dot" w:pos="5030"/>
        </w:tabs>
        <w:rPr>
          <w:rFonts w:eastAsiaTheme="minorEastAsia"/>
          <w:smallCaps w:val="0"/>
          <w:noProof/>
          <w:sz w:val="22"/>
          <w:lang w:val="en-US" w:eastAsia="en-US" w:bidi="ar-SA"/>
        </w:rPr>
      </w:pPr>
      <w:hyperlink w:anchor="_Toc9761242" w:history="1">
        <w:r w:rsidRPr="009A6DCE">
          <w:rPr>
            <w:rStyle w:val="Hyperlink"/>
            <w:noProof/>
          </w:rPr>
          <w:t>SharePoint Server</w:t>
        </w:r>
        <w:r>
          <w:rPr>
            <w:noProof/>
            <w:webHidden/>
          </w:rPr>
          <w:tab/>
        </w:r>
        <w:r>
          <w:rPr>
            <w:noProof/>
            <w:webHidden/>
          </w:rPr>
          <w:fldChar w:fldCharType="begin"/>
        </w:r>
        <w:r>
          <w:rPr>
            <w:noProof/>
            <w:webHidden/>
          </w:rPr>
          <w:instrText xml:space="preserve"> PAGEREF _Toc9761242 \h </w:instrText>
        </w:r>
        <w:r>
          <w:rPr>
            <w:noProof/>
            <w:webHidden/>
          </w:rPr>
        </w:r>
        <w:r>
          <w:rPr>
            <w:noProof/>
            <w:webHidden/>
          </w:rPr>
          <w:fldChar w:fldCharType="separate"/>
        </w:r>
        <w:r>
          <w:rPr>
            <w:noProof/>
            <w:webHidden/>
          </w:rPr>
          <w:t>20</w:t>
        </w:r>
        <w:r>
          <w:rPr>
            <w:noProof/>
            <w:webHidden/>
          </w:rPr>
          <w:fldChar w:fldCharType="end"/>
        </w:r>
      </w:hyperlink>
    </w:p>
    <w:p w14:paraId="31C4C559" w14:textId="3375C420" w:rsidR="00A84C6F" w:rsidRDefault="00A84C6F">
      <w:pPr>
        <w:pStyle w:val="TOC4"/>
        <w:tabs>
          <w:tab w:val="right" w:leader="dot" w:pos="5030"/>
        </w:tabs>
        <w:rPr>
          <w:rFonts w:eastAsiaTheme="minorEastAsia"/>
          <w:smallCaps w:val="0"/>
          <w:noProof/>
          <w:sz w:val="22"/>
          <w:lang w:val="en-US" w:eastAsia="en-US" w:bidi="ar-SA"/>
        </w:rPr>
      </w:pPr>
      <w:hyperlink w:anchor="_Toc9761243" w:history="1">
        <w:r w:rsidRPr="009A6DCE">
          <w:rPr>
            <w:rStyle w:val="Hyperlink"/>
            <w:noProof/>
          </w:rPr>
          <w:t>Skype Entreprise Server</w:t>
        </w:r>
        <w:r>
          <w:rPr>
            <w:noProof/>
            <w:webHidden/>
          </w:rPr>
          <w:tab/>
        </w:r>
        <w:r>
          <w:rPr>
            <w:noProof/>
            <w:webHidden/>
          </w:rPr>
          <w:fldChar w:fldCharType="begin"/>
        </w:r>
        <w:r>
          <w:rPr>
            <w:noProof/>
            <w:webHidden/>
          </w:rPr>
          <w:instrText xml:space="preserve"> PAGEREF _Toc9761243 \h </w:instrText>
        </w:r>
        <w:r>
          <w:rPr>
            <w:noProof/>
            <w:webHidden/>
          </w:rPr>
        </w:r>
        <w:r>
          <w:rPr>
            <w:noProof/>
            <w:webHidden/>
          </w:rPr>
          <w:fldChar w:fldCharType="separate"/>
        </w:r>
        <w:r>
          <w:rPr>
            <w:noProof/>
            <w:webHidden/>
          </w:rPr>
          <w:t>21</w:t>
        </w:r>
        <w:r>
          <w:rPr>
            <w:noProof/>
            <w:webHidden/>
          </w:rPr>
          <w:fldChar w:fldCharType="end"/>
        </w:r>
      </w:hyperlink>
    </w:p>
    <w:p w14:paraId="64D3AAE1" w14:textId="4574FE68" w:rsidR="00A84C6F" w:rsidRDefault="00A84C6F">
      <w:pPr>
        <w:pStyle w:val="TOC3"/>
        <w:tabs>
          <w:tab w:val="right" w:leader="dot" w:pos="5030"/>
        </w:tabs>
        <w:rPr>
          <w:rFonts w:eastAsiaTheme="minorEastAsia"/>
          <w:smallCaps w:val="0"/>
          <w:noProof/>
          <w:sz w:val="22"/>
          <w:lang w:val="en-US" w:eastAsia="en-US" w:bidi="ar-SA"/>
        </w:rPr>
      </w:pPr>
      <w:hyperlink w:anchor="_Toc9761244" w:history="1">
        <w:r w:rsidRPr="009A6DCE">
          <w:rPr>
            <w:rStyle w:val="Hyperlink"/>
            <w:noProof/>
          </w:rPr>
          <w:t>SQL Server</w:t>
        </w:r>
        <w:r>
          <w:rPr>
            <w:noProof/>
            <w:webHidden/>
          </w:rPr>
          <w:tab/>
        </w:r>
        <w:r>
          <w:rPr>
            <w:noProof/>
            <w:webHidden/>
          </w:rPr>
          <w:fldChar w:fldCharType="begin"/>
        </w:r>
        <w:r>
          <w:rPr>
            <w:noProof/>
            <w:webHidden/>
          </w:rPr>
          <w:instrText xml:space="preserve"> PAGEREF _Toc9761244 \h </w:instrText>
        </w:r>
        <w:r>
          <w:rPr>
            <w:noProof/>
            <w:webHidden/>
          </w:rPr>
        </w:r>
        <w:r>
          <w:rPr>
            <w:noProof/>
            <w:webHidden/>
          </w:rPr>
          <w:fldChar w:fldCharType="separate"/>
        </w:r>
        <w:r>
          <w:rPr>
            <w:noProof/>
            <w:webHidden/>
          </w:rPr>
          <w:t>23</w:t>
        </w:r>
        <w:r>
          <w:rPr>
            <w:noProof/>
            <w:webHidden/>
          </w:rPr>
          <w:fldChar w:fldCharType="end"/>
        </w:r>
      </w:hyperlink>
    </w:p>
    <w:p w14:paraId="274F5D22" w14:textId="13A42414" w:rsidR="00A84C6F" w:rsidRDefault="00A84C6F">
      <w:pPr>
        <w:pStyle w:val="TOC2"/>
        <w:rPr>
          <w:rFonts w:eastAsiaTheme="minorEastAsia"/>
          <w:b w:val="0"/>
          <w:smallCaps w:val="0"/>
          <w:noProof/>
          <w:sz w:val="22"/>
          <w:lang w:val="en-US" w:eastAsia="en-US" w:bidi="ar-SA"/>
        </w:rPr>
      </w:pPr>
      <w:hyperlink w:anchor="_Toc9761245" w:history="1">
        <w:r w:rsidRPr="009A6DCE">
          <w:rPr>
            <w:rStyle w:val="Hyperlink"/>
            <w:noProof/>
          </w:rPr>
          <w:t>Suites</w:t>
        </w:r>
        <w:r>
          <w:rPr>
            <w:noProof/>
            <w:webHidden/>
          </w:rPr>
          <w:tab/>
        </w:r>
        <w:r>
          <w:rPr>
            <w:noProof/>
            <w:webHidden/>
          </w:rPr>
          <w:fldChar w:fldCharType="begin"/>
        </w:r>
        <w:r>
          <w:rPr>
            <w:noProof/>
            <w:webHidden/>
          </w:rPr>
          <w:instrText xml:space="preserve"> PAGEREF _Toc9761245 \h </w:instrText>
        </w:r>
        <w:r>
          <w:rPr>
            <w:noProof/>
            <w:webHidden/>
          </w:rPr>
        </w:r>
        <w:r>
          <w:rPr>
            <w:noProof/>
            <w:webHidden/>
          </w:rPr>
          <w:fldChar w:fldCharType="separate"/>
        </w:r>
        <w:r>
          <w:rPr>
            <w:noProof/>
            <w:webHidden/>
          </w:rPr>
          <w:t>24</w:t>
        </w:r>
        <w:r>
          <w:rPr>
            <w:noProof/>
            <w:webHidden/>
          </w:rPr>
          <w:fldChar w:fldCharType="end"/>
        </w:r>
      </w:hyperlink>
    </w:p>
    <w:p w14:paraId="2AB4A5FD" w14:textId="319678B5" w:rsidR="00A84C6F" w:rsidRDefault="00A84C6F">
      <w:pPr>
        <w:pStyle w:val="TOC4"/>
        <w:tabs>
          <w:tab w:val="right" w:leader="dot" w:pos="5030"/>
        </w:tabs>
        <w:rPr>
          <w:rFonts w:eastAsiaTheme="minorEastAsia"/>
          <w:smallCaps w:val="0"/>
          <w:noProof/>
          <w:sz w:val="22"/>
          <w:lang w:val="en-US" w:eastAsia="en-US" w:bidi="ar-SA"/>
        </w:rPr>
      </w:pPr>
      <w:hyperlink w:anchor="_Toc9761246" w:history="1">
        <w:r w:rsidRPr="009A6DCE">
          <w:rPr>
            <w:rStyle w:val="Hyperlink"/>
            <w:noProof/>
          </w:rPr>
          <w:t>Cloud Platform Suite</w:t>
        </w:r>
        <w:r>
          <w:rPr>
            <w:noProof/>
            <w:webHidden/>
          </w:rPr>
          <w:tab/>
        </w:r>
        <w:r>
          <w:rPr>
            <w:noProof/>
            <w:webHidden/>
          </w:rPr>
          <w:fldChar w:fldCharType="begin"/>
        </w:r>
        <w:r>
          <w:rPr>
            <w:noProof/>
            <w:webHidden/>
          </w:rPr>
          <w:instrText xml:space="preserve"> PAGEREF _Toc9761246 \h </w:instrText>
        </w:r>
        <w:r>
          <w:rPr>
            <w:noProof/>
            <w:webHidden/>
          </w:rPr>
        </w:r>
        <w:r>
          <w:rPr>
            <w:noProof/>
            <w:webHidden/>
          </w:rPr>
          <w:fldChar w:fldCharType="separate"/>
        </w:r>
        <w:r>
          <w:rPr>
            <w:noProof/>
            <w:webHidden/>
          </w:rPr>
          <w:t>24</w:t>
        </w:r>
        <w:r>
          <w:rPr>
            <w:noProof/>
            <w:webHidden/>
          </w:rPr>
          <w:fldChar w:fldCharType="end"/>
        </w:r>
      </w:hyperlink>
    </w:p>
    <w:p w14:paraId="6F509D12" w14:textId="7675889E" w:rsidR="00A84C6F" w:rsidRDefault="00A84C6F">
      <w:pPr>
        <w:pStyle w:val="TOC4"/>
        <w:tabs>
          <w:tab w:val="right" w:leader="dot" w:pos="5030"/>
        </w:tabs>
        <w:rPr>
          <w:rFonts w:eastAsiaTheme="minorEastAsia"/>
          <w:smallCaps w:val="0"/>
          <w:noProof/>
          <w:sz w:val="22"/>
          <w:lang w:val="en-US" w:eastAsia="en-US" w:bidi="ar-SA"/>
        </w:rPr>
      </w:pPr>
      <w:hyperlink w:anchor="_Toc9761247" w:history="1">
        <w:r w:rsidRPr="009A6DCE">
          <w:rPr>
            <w:rStyle w:val="Hyperlink"/>
            <w:noProof/>
          </w:rPr>
          <w:t>Productivity Suite</w:t>
        </w:r>
        <w:r>
          <w:rPr>
            <w:noProof/>
            <w:webHidden/>
          </w:rPr>
          <w:tab/>
        </w:r>
        <w:r>
          <w:rPr>
            <w:noProof/>
            <w:webHidden/>
          </w:rPr>
          <w:fldChar w:fldCharType="begin"/>
        </w:r>
        <w:r>
          <w:rPr>
            <w:noProof/>
            <w:webHidden/>
          </w:rPr>
          <w:instrText xml:space="preserve"> PAGEREF _Toc9761247 \h </w:instrText>
        </w:r>
        <w:r>
          <w:rPr>
            <w:noProof/>
            <w:webHidden/>
          </w:rPr>
        </w:r>
        <w:r>
          <w:rPr>
            <w:noProof/>
            <w:webHidden/>
          </w:rPr>
          <w:fldChar w:fldCharType="separate"/>
        </w:r>
        <w:r>
          <w:rPr>
            <w:noProof/>
            <w:webHidden/>
          </w:rPr>
          <w:t>25</w:t>
        </w:r>
        <w:r>
          <w:rPr>
            <w:noProof/>
            <w:webHidden/>
          </w:rPr>
          <w:fldChar w:fldCharType="end"/>
        </w:r>
      </w:hyperlink>
    </w:p>
    <w:p w14:paraId="02A6A44B" w14:textId="26A1028A" w:rsidR="00A84C6F" w:rsidRDefault="00A84C6F">
      <w:pPr>
        <w:pStyle w:val="TOC3"/>
        <w:tabs>
          <w:tab w:val="right" w:leader="dot" w:pos="5030"/>
        </w:tabs>
        <w:rPr>
          <w:rFonts w:eastAsiaTheme="minorEastAsia"/>
          <w:smallCaps w:val="0"/>
          <w:noProof/>
          <w:sz w:val="22"/>
          <w:lang w:val="en-US" w:eastAsia="en-US" w:bidi="ar-SA"/>
        </w:rPr>
      </w:pPr>
      <w:hyperlink w:anchor="_Toc9761248" w:history="1">
        <w:r w:rsidRPr="009A6DCE">
          <w:rPr>
            <w:rStyle w:val="Hyperlink"/>
            <w:noProof/>
          </w:rPr>
          <w:t>System Center</w:t>
        </w:r>
        <w:r>
          <w:rPr>
            <w:noProof/>
            <w:webHidden/>
          </w:rPr>
          <w:tab/>
        </w:r>
        <w:r>
          <w:rPr>
            <w:noProof/>
            <w:webHidden/>
          </w:rPr>
          <w:fldChar w:fldCharType="begin"/>
        </w:r>
        <w:r>
          <w:rPr>
            <w:noProof/>
            <w:webHidden/>
          </w:rPr>
          <w:instrText xml:space="preserve"> PAGEREF _Toc9761248 \h </w:instrText>
        </w:r>
        <w:r>
          <w:rPr>
            <w:noProof/>
            <w:webHidden/>
          </w:rPr>
        </w:r>
        <w:r>
          <w:rPr>
            <w:noProof/>
            <w:webHidden/>
          </w:rPr>
          <w:fldChar w:fldCharType="separate"/>
        </w:r>
        <w:r>
          <w:rPr>
            <w:noProof/>
            <w:webHidden/>
          </w:rPr>
          <w:t>25</w:t>
        </w:r>
        <w:r>
          <w:rPr>
            <w:noProof/>
            <w:webHidden/>
          </w:rPr>
          <w:fldChar w:fldCharType="end"/>
        </w:r>
      </w:hyperlink>
    </w:p>
    <w:p w14:paraId="4DF98253" w14:textId="217FE658" w:rsidR="00A84C6F" w:rsidRDefault="00A84C6F">
      <w:pPr>
        <w:pStyle w:val="TOC2"/>
        <w:rPr>
          <w:rFonts w:eastAsiaTheme="minorEastAsia"/>
          <w:b w:val="0"/>
          <w:smallCaps w:val="0"/>
          <w:noProof/>
          <w:sz w:val="22"/>
          <w:lang w:val="en-US" w:eastAsia="en-US" w:bidi="ar-SA"/>
        </w:rPr>
      </w:pPr>
      <w:hyperlink w:anchor="_Toc9761249" w:history="1">
        <w:r w:rsidRPr="009A6DCE">
          <w:rPr>
            <w:rStyle w:val="Hyperlink"/>
            <w:noProof/>
            <w:lang w:val="en-US"/>
          </w:rPr>
          <w:t>Virtualization Hosting</w:t>
        </w:r>
        <w:r>
          <w:rPr>
            <w:noProof/>
            <w:webHidden/>
          </w:rPr>
          <w:tab/>
        </w:r>
        <w:r>
          <w:rPr>
            <w:noProof/>
            <w:webHidden/>
          </w:rPr>
          <w:fldChar w:fldCharType="begin"/>
        </w:r>
        <w:r>
          <w:rPr>
            <w:noProof/>
            <w:webHidden/>
          </w:rPr>
          <w:instrText xml:space="preserve"> PAGEREF _Toc9761249 \h </w:instrText>
        </w:r>
        <w:r>
          <w:rPr>
            <w:noProof/>
            <w:webHidden/>
          </w:rPr>
        </w:r>
        <w:r>
          <w:rPr>
            <w:noProof/>
            <w:webHidden/>
          </w:rPr>
          <w:fldChar w:fldCharType="separate"/>
        </w:r>
        <w:r>
          <w:rPr>
            <w:noProof/>
            <w:webHidden/>
          </w:rPr>
          <w:t>27</w:t>
        </w:r>
        <w:r>
          <w:rPr>
            <w:noProof/>
            <w:webHidden/>
          </w:rPr>
          <w:fldChar w:fldCharType="end"/>
        </w:r>
      </w:hyperlink>
    </w:p>
    <w:p w14:paraId="78098304" w14:textId="49EC30F6" w:rsidR="00A84C6F" w:rsidRDefault="00A84C6F">
      <w:pPr>
        <w:pStyle w:val="TOC4"/>
        <w:tabs>
          <w:tab w:val="right" w:leader="dot" w:pos="5030"/>
        </w:tabs>
        <w:rPr>
          <w:rFonts w:eastAsiaTheme="minorEastAsia"/>
          <w:smallCaps w:val="0"/>
          <w:noProof/>
          <w:sz w:val="22"/>
          <w:lang w:val="en-US" w:eastAsia="en-US" w:bidi="ar-SA"/>
        </w:rPr>
      </w:pPr>
      <w:hyperlink w:anchor="_Toc9761250" w:history="1">
        <w:r w:rsidRPr="009A6DCE">
          <w:rPr>
            <w:rStyle w:val="Hyperlink"/>
            <w:noProof/>
            <w:lang w:val="en-US"/>
          </w:rPr>
          <w:t>Microsoft Application Virtualization Hosting pour Desktop</w:t>
        </w:r>
        <w:r>
          <w:rPr>
            <w:noProof/>
            <w:webHidden/>
          </w:rPr>
          <w:tab/>
        </w:r>
        <w:r>
          <w:rPr>
            <w:noProof/>
            <w:webHidden/>
          </w:rPr>
          <w:fldChar w:fldCharType="begin"/>
        </w:r>
        <w:r>
          <w:rPr>
            <w:noProof/>
            <w:webHidden/>
          </w:rPr>
          <w:instrText xml:space="preserve"> PAGEREF _Toc9761250 \h </w:instrText>
        </w:r>
        <w:r>
          <w:rPr>
            <w:noProof/>
            <w:webHidden/>
          </w:rPr>
        </w:r>
        <w:r>
          <w:rPr>
            <w:noProof/>
            <w:webHidden/>
          </w:rPr>
          <w:fldChar w:fldCharType="separate"/>
        </w:r>
        <w:r>
          <w:rPr>
            <w:noProof/>
            <w:webHidden/>
          </w:rPr>
          <w:t>27</w:t>
        </w:r>
        <w:r>
          <w:rPr>
            <w:noProof/>
            <w:webHidden/>
          </w:rPr>
          <w:fldChar w:fldCharType="end"/>
        </w:r>
      </w:hyperlink>
    </w:p>
    <w:p w14:paraId="1FF431A2" w14:textId="7E51E5C3" w:rsidR="00A84C6F" w:rsidRDefault="00A84C6F">
      <w:pPr>
        <w:pStyle w:val="TOC4"/>
        <w:tabs>
          <w:tab w:val="right" w:leader="dot" w:pos="5030"/>
        </w:tabs>
        <w:rPr>
          <w:rFonts w:eastAsiaTheme="minorEastAsia"/>
          <w:smallCaps w:val="0"/>
          <w:noProof/>
          <w:sz w:val="22"/>
          <w:lang w:val="en-US" w:eastAsia="en-US" w:bidi="ar-SA"/>
        </w:rPr>
      </w:pPr>
      <w:hyperlink w:anchor="_Toc9761251" w:history="1">
        <w:r w:rsidRPr="009A6DCE">
          <w:rPr>
            <w:rStyle w:val="Hyperlink"/>
            <w:noProof/>
          </w:rPr>
          <w:t>Microsoft User Experience Virtualization Hosting pour Desktops</w:t>
        </w:r>
        <w:r>
          <w:rPr>
            <w:noProof/>
            <w:webHidden/>
          </w:rPr>
          <w:tab/>
        </w:r>
        <w:r>
          <w:rPr>
            <w:noProof/>
            <w:webHidden/>
          </w:rPr>
          <w:fldChar w:fldCharType="begin"/>
        </w:r>
        <w:r>
          <w:rPr>
            <w:noProof/>
            <w:webHidden/>
          </w:rPr>
          <w:instrText xml:space="preserve"> PAGEREF _Toc9761251 \h </w:instrText>
        </w:r>
        <w:r>
          <w:rPr>
            <w:noProof/>
            <w:webHidden/>
          </w:rPr>
        </w:r>
        <w:r>
          <w:rPr>
            <w:noProof/>
            <w:webHidden/>
          </w:rPr>
          <w:fldChar w:fldCharType="separate"/>
        </w:r>
        <w:r>
          <w:rPr>
            <w:noProof/>
            <w:webHidden/>
          </w:rPr>
          <w:t>28</w:t>
        </w:r>
        <w:r>
          <w:rPr>
            <w:noProof/>
            <w:webHidden/>
          </w:rPr>
          <w:fldChar w:fldCharType="end"/>
        </w:r>
      </w:hyperlink>
    </w:p>
    <w:p w14:paraId="7620CD05" w14:textId="1BF3510B" w:rsidR="00A84C6F" w:rsidRDefault="00A84C6F">
      <w:pPr>
        <w:pStyle w:val="TOC2"/>
        <w:rPr>
          <w:rFonts w:eastAsiaTheme="minorEastAsia"/>
          <w:b w:val="0"/>
          <w:smallCaps w:val="0"/>
          <w:noProof/>
          <w:sz w:val="22"/>
          <w:lang w:val="en-US" w:eastAsia="en-US" w:bidi="ar-SA"/>
        </w:rPr>
      </w:pPr>
      <w:hyperlink w:anchor="_Toc9761252" w:history="1">
        <w:r w:rsidRPr="009A6DCE">
          <w:rPr>
            <w:rStyle w:val="Hyperlink"/>
            <w:noProof/>
            <w:lang w:val="pt-BR"/>
          </w:rPr>
          <w:t>Visual Studio</w:t>
        </w:r>
        <w:r>
          <w:rPr>
            <w:noProof/>
            <w:webHidden/>
          </w:rPr>
          <w:tab/>
        </w:r>
        <w:r>
          <w:rPr>
            <w:noProof/>
            <w:webHidden/>
          </w:rPr>
          <w:fldChar w:fldCharType="begin"/>
        </w:r>
        <w:r>
          <w:rPr>
            <w:noProof/>
            <w:webHidden/>
          </w:rPr>
          <w:instrText xml:space="preserve"> PAGEREF _Toc9761252 \h </w:instrText>
        </w:r>
        <w:r>
          <w:rPr>
            <w:noProof/>
            <w:webHidden/>
          </w:rPr>
        </w:r>
        <w:r>
          <w:rPr>
            <w:noProof/>
            <w:webHidden/>
          </w:rPr>
          <w:fldChar w:fldCharType="separate"/>
        </w:r>
        <w:r>
          <w:rPr>
            <w:noProof/>
            <w:webHidden/>
          </w:rPr>
          <w:t>28</w:t>
        </w:r>
        <w:r>
          <w:rPr>
            <w:noProof/>
            <w:webHidden/>
          </w:rPr>
          <w:fldChar w:fldCharType="end"/>
        </w:r>
      </w:hyperlink>
    </w:p>
    <w:p w14:paraId="6366295B" w14:textId="73511869" w:rsidR="00A84C6F" w:rsidRDefault="00A84C6F">
      <w:pPr>
        <w:pStyle w:val="TOC4"/>
        <w:tabs>
          <w:tab w:val="right" w:leader="dot" w:pos="5030"/>
        </w:tabs>
        <w:rPr>
          <w:rFonts w:eastAsiaTheme="minorEastAsia"/>
          <w:smallCaps w:val="0"/>
          <w:noProof/>
          <w:sz w:val="22"/>
          <w:lang w:val="en-US" w:eastAsia="en-US" w:bidi="ar-SA"/>
        </w:rPr>
      </w:pPr>
      <w:hyperlink w:anchor="_Toc9761253" w:history="1">
        <w:r w:rsidRPr="009A6DCE">
          <w:rPr>
            <w:rStyle w:val="Hyperlink"/>
            <w:noProof/>
            <w:lang w:val="pt-BR"/>
          </w:rPr>
          <w:t>Visual Studio</w:t>
        </w:r>
        <w:r>
          <w:rPr>
            <w:noProof/>
            <w:webHidden/>
          </w:rPr>
          <w:tab/>
        </w:r>
        <w:r>
          <w:rPr>
            <w:noProof/>
            <w:webHidden/>
          </w:rPr>
          <w:fldChar w:fldCharType="begin"/>
        </w:r>
        <w:r>
          <w:rPr>
            <w:noProof/>
            <w:webHidden/>
          </w:rPr>
          <w:instrText xml:space="preserve"> PAGEREF _Toc9761253 \h </w:instrText>
        </w:r>
        <w:r>
          <w:rPr>
            <w:noProof/>
            <w:webHidden/>
          </w:rPr>
        </w:r>
        <w:r>
          <w:rPr>
            <w:noProof/>
            <w:webHidden/>
          </w:rPr>
          <w:fldChar w:fldCharType="separate"/>
        </w:r>
        <w:r>
          <w:rPr>
            <w:noProof/>
            <w:webHidden/>
          </w:rPr>
          <w:t>28</w:t>
        </w:r>
        <w:r>
          <w:rPr>
            <w:noProof/>
            <w:webHidden/>
          </w:rPr>
          <w:fldChar w:fldCharType="end"/>
        </w:r>
      </w:hyperlink>
    </w:p>
    <w:p w14:paraId="614D81AA" w14:textId="4BF491A3" w:rsidR="00A84C6F" w:rsidRDefault="00A84C6F">
      <w:pPr>
        <w:pStyle w:val="TOC4"/>
        <w:tabs>
          <w:tab w:val="right" w:leader="dot" w:pos="5030"/>
        </w:tabs>
        <w:rPr>
          <w:rFonts w:eastAsiaTheme="minorEastAsia"/>
          <w:smallCaps w:val="0"/>
          <w:noProof/>
          <w:sz w:val="22"/>
          <w:lang w:val="en-US" w:eastAsia="en-US" w:bidi="ar-SA"/>
        </w:rPr>
      </w:pPr>
      <w:hyperlink w:anchor="_Toc9761254" w:history="1">
        <w:r w:rsidRPr="009A6DCE">
          <w:rPr>
            <w:rStyle w:val="Hyperlink"/>
            <w:noProof/>
          </w:rPr>
          <w:t>Azure Dev Ops Server</w:t>
        </w:r>
        <w:r>
          <w:rPr>
            <w:noProof/>
            <w:webHidden/>
          </w:rPr>
          <w:tab/>
        </w:r>
        <w:r>
          <w:rPr>
            <w:noProof/>
            <w:webHidden/>
          </w:rPr>
          <w:fldChar w:fldCharType="begin"/>
        </w:r>
        <w:r>
          <w:rPr>
            <w:noProof/>
            <w:webHidden/>
          </w:rPr>
          <w:instrText xml:space="preserve"> PAGEREF _Toc9761254 \h </w:instrText>
        </w:r>
        <w:r>
          <w:rPr>
            <w:noProof/>
            <w:webHidden/>
          </w:rPr>
        </w:r>
        <w:r>
          <w:rPr>
            <w:noProof/>
            <w:webHidden/>
          </w:rPr>
          <w:fldChar w:fldCharType="separate"/>
        </w:r>
        <w:r>
          <w:rPr>
            <w:noProof/>
            <w:webHidden/>
          </w:rPr>
          <w:t>29</w:t>
        </w:r>
        <w:r>
          <w:rPr>
            <w:noProof/>
            <w:webHidden/>
          </w:rPr>
          <w:fldChar w:fldCharType="end"/>
        </w:r>
      </w:hyperlink>
    </w:p>
    <w:p w14:paraId="75744F64" w14:textId="5CB7BC97" w:rsidR="00A84C6F" w:rsidRDefault="00A84C6F">
      <w:pPr>
        <w:pStyle w:val="TOC3"/>
        <w:tabs>
          <w:tab w:val="right" w:leader="dot" w:pos="5030"/>
        </w:tabs>
        <w:rPr>
          <w:rFonts w:eastAsiaTheme="minorEastAsia"/>
          <w:smallCaps w:val="0"/>
          <w:noProof/>
          <w:sz w:val="22"/>
          <w:lang w:val="en-US" w:eastAsia="en-US" w:bidi="ar-SA"/>
        </w:rPr>
      </w:pPr>
      <w:hyperlink w:anchor="_Toc9761255" w:history="1">
        <w:r w:rsidRPr="009A6DCE">
          <w:rPr>
            <w:rStyle w:val="Hyperlink"/>
            <w:noProof/>
          </w:rPr>
          <w:t>Windows Server</w:t>
        </w:r>
        <w:r>
          <w:rPr>
            <w:noProof/>
            <w:webHidden/>
          </w:rPr>
          <w:tab/>
        </w:r>
        <w:r>
          <w:rPr>
            <w:noProof/>
            <w:webHidden/>
          </w:rPr>
          <w:fldChar w:fldCharType="begin"/>
        </w:r>
        <w:r>
          <w:rPr>
            <w:noProof/>
            <w:webHidden/>
          </w:rPr>
          <w:instrText xml:space="preserve"> PAGEREF _Toc9761255 \h </w:instrText>
        </w:r>
        <w:r>
          <w:rPr>
            <w:noProof/>
            <w:webHidden/>
          </w:rPr>
        </w:r>
        <w:r>
          <w:rPr>
            <w:noProof/>
            <w:webHidden/>
          </w:rPr>
          <w:fldChar w:fldCharType="separate"/>
        </w:r>
        <w:r>
          <w:rPr>
            <w:noProof/>
            <w:webHidden/>
          </w:rPr>
          <w:t>30</w:t>
        </w:r>
        <w:r>
          <w:rPr>
            <w:noProof/>
            <w:webHidden/>
          </w:rPr>
          <w:fldChar w:fldCharType="end"/>
        </w:r>
      </w:hyperlink>
    </w:p>
    <w:p w14:paraId="0A169A1B" w14:textId="59647A64" w:rsidR="00A84C6F" w:rsidRDefault="00A84C6F">
      <w:pPr>
        <w:pStyle w:val="TOC1"/>
        <w:tabs>
          <w:tab w:val="right" w:leader="dot" w:pos="5030"/>
        </w:tabs>
        <w:rPr>
          <w:rFonts w:eastAsiaTheme="minorEastAsia"/>
          <w:b w:val="0"/>
          <w:caps w:val="0"/>
          <w:noProof/>
          <w:sz w:val="22"/>
          <w:lang w:val="en-US" w:eastAsia="en-US" w:bidi="ar-SA"/>
        </w:rPr>
      </w:pPr>
      <w:hyperlink w:anchor="_Toc9761256" w:history="1">
        <w:r w:rsidRPr="009A6DCE">
          <w:rPr>
            <w:rStyle w:val="Hyperlink"/>
            <w:noProof/>
          </w:rPr>
          <w:t>Glossaire</w:t>
        </w:r>
        <w:r>
          <w:rPr>
            <w:noProof/>
            <w:webHidden/>
          </w:rPr>
          <w:tab/>
        </w:r>
        <w:r>
          <w:rPr>
            <w:noProof/>
            <w:webHidden/>
          </w:rPr>
          <w:fldChar w:fldCharType="begin"/>
        </w:r>
        <w:r>
          <w:rPr>
            <w:noProof/>
            <w:webHidden/>
          </w:rPr>
          <w:instrText xml:space="preserve"> PAGEREF _Toc9761256 \h </w:instrText>
        </w:r>
        <w:r>
          <w:rPr>
            <w:noProof/>
            <w:webHidden/>
          </w:rPr>
        </w:r>
        <w:r>
          <w:rPr>
            <w:noProof/>
            <w:webHidden/>
          </w:rPr>
          <w:fldChar w:fldCharType="separate"/>
        </w:r>
        <w:r>
          <w:rPr>
            <w:noProof/>
            <w:webHidden/>
          </w:rPr>
          <w:t>32</w:t>
        </w:r>
        <w:r>
          <w:rPr>
            <w:noProof/>
            <w:webHidden/>
          </w:rPr>
          <w:fldChar w:fldCharType="end"/>
        </w:r>
      </w:hyperlink>
    </w:p>
    <w:p w14:paraId="2022AB24" w14:textId="149B6BC4" w:rsidR="00A84C6F" w:rsidRDefault="00A84C6F">
      <w:pPr>
        <w:pStyle w:val="TOC3"/>
        <w:tabs>
          <w:tab w:val="right" w:leader="dot" w:pos="5030"/>
        </w:tabs>
        <w:rPr>
          <w:rFonts w:eastAsiaTheme="minorEastAsia"/>
          <w:smallCaps w:val="0"/>
          <w:noProof/>
          <w:sz w:val="22"/>
          <w:lang w:val="en-US" w:eastAsia="en-US" w:bidi="ar-SA"/>
        </w:rPr>
      </w:pPr>
      <w:hyperlink w:anchor="_Toc9761257" w:history="1">
        <w:r w:rsidRPr="009A6DCE">
          <w:rPr>
            <w:rStyle w:val="Hyperlink"/>
            <w:noProof/>
          </w:rPr>
          <w:t>Attributs</w:t>
        </w:r>
        <w:r>
          <w:rPr>
            <w:noProof/>
            <w:webHidden/>
          </w:rPr>
          <w:tab/>
        </w:r>
        <w:r>
          <w:rPr>
            <w:noProof/>
            <w:webHidden/>
          </w:rPr>
          <w:fldChar w:fldCharType="begin"/>
        </w:r>
        <w:r>
          <w:rPr>
            <w:noProof/>
            <w:webHidden/>
          </w:rPr>
          <w:instrText xml:space="preserve"> PAGEREF _Toc9761257 \h </w:instrText>
        </w:r>
        <w:r>
          <w:rPr>
            <w:noProof/>
            <w:webHidden/>
          </w:rPr>
        </w:r>
        <w:r>
          <w:rPr>
            <w:noProof/>
            <w:webHidden/>
          </w:rPr>
          <w:fldChar w:fldCharType="separate"/>
        </w:r>
        <w:r>
          <w:rPr>
            <w:noProof/>
            <w:webHidden/>
          </w:rPr>
          <w:t>32</w:t>
        </w:r>
        <w:r>
          <w:rPr>
            <w:noProof/>
            <w:webHidden/>
          </w:rPr>
          <w:fldChar w:fldCharType="end"/>
        </w:r>
      </w:hyperlink>
    </w:p>
    <w:p w14:paraId="6D0C59CB" w14:textId="0B197C61" w:rsidR="00A84C6F" w:rsidRDefault="00A84C6F">
      <w:pPr>
        <w:pStyle w:val="TOC3"/>
        <w:tabs>
          <w:tab w:val="right" w:leader="dot" w:pos="5030"/>
        </w:tabs>
        <w:rPr>
          <w:rFonts w:eastAsiaTheme="minorEastAsia"/>
          <w:smallCaps w:val="0"/>
          <w:noProof/>
          <w:sz w:val="22"/>
          <w:lang w:val="en-US" w:eastAsia="en-US" w:bidi="ar-SA"/>
        </w:rPr>
      </w:pPr>
      <w:hyperlink w:anchor="_Toc9761258" w:history="1">
        <w:r w:rsidRPr="009A6DCE">
          <w:rPr>
            <w:rStyle w:val="Hyperlink"/>
            <w:noProof/>
          </w:rPr>
          <w:t>Définitions</w:t>
        </w:r>
        <w:r>
          <w:rPr>
            <w:noProof/>
            <w:webHidden/>
          </w:rPr>
          <w:tab/>
        </w:r>
        <w:r>
          <w:rPr>
            <w:noProof/>
            <w:webHidden/>
          </w:rPr>
          <w:fldChar w:fldCharType="begin"/>
        </w:r>
        <w:r>
          <w:rPr>
            <w:noProof/>
            <w:webHidden/>
          </w:rPr>
          <w:instrText xml:space="preserve"> PAGEREF _Toc9761258 \h </w:instrText>
        </w:r>
        <w:r>
          <w:rPr>
            <w:noProof/>
            <w:webHidden/>
          </w:rPr>
        </w:r>
        <w:r>
          <w:rPr>
            <w:noProof/>
            <w:webHidden/>
          </w:rPr>
          <w:fldChar w:fldCharType="separate"/>
        </w:r>
        <w:r>
          <w:rPr>
            <w:noProof/>
            <w:webHidden/>
          </w:rPr>
          <w:t>32</w:t>
        </w:r>
        <w:r>
          <w:rPr>
            <w:noProof/>
            <w:webHidden/>
          </w:rPr>
          <w:fldChar w:fldCharType="end"/>
        </w:r>
      </w:hyperlink>
    </w:p>
    <w:p w14:paraId="0DDDB929" w14:textId="77425D74" w:rsidR="00A84C6F" w:rsidRDefault="00A84C6F">
      <w:pPr>
        <w:pStyle w:val="TOC1"/>
        <w:tabs>
          <w:tab w:val="right" w:leader="dot" w:pos="5030"/>
        </w:tabs>
        <w:rPr>
          <w:rFonts w:eastAsiaTheme="minorEastAsia"/>
          <w:b w:val="0"/>
          <w:caps w:val="0"/>
          <w:noProof/>
          <w:sz w:val="22"/>
          <w:lang w:val="en-US" w:eastAsia="en-US" w:bidi="ar-SA"/>
        </w:rPr>
      </w:pPr>
      <w:hyperlink w:anchor="_Toc9761259" w:history="1">
        <w:r w:rsidRPr="009A6DCE">
          <w:rPr>
            <w:rStyle w:val="Hyperlink"/>
            <w:noProof/>
            <w:lang w:val="en-US"/>
          </w:rPr>
          <w:t>In</w:t>
        </w:r>
        <w:r w:rsidRPr="009A6DCE">
          <w:rPr>
            <w:rStyle w:val="Hyperlink"/>
            <w:noProof/>
            <w:lang w:val="en-US"/>
          </w:rPr>
          <w:t>d</w:t>
        </w:r>
        <w:r w:rsidRPr="009A6DCE">
          <w:rPr>
            <w:rStyle w:val="Hyperlink"/>
            <w:noProof/>
            <w:lang w:val="en-US"/>
          </w:rPr>
          <w:t>ex</w:t>
        </w:r>
        <w:r>
          <w:rPr>
            <w:noProof/>
            <w:webHidden/>
          </w:rPr>
          <w:tab/>
        </w:r>
        <w:r>
          <w:rPr>
            <w:noProof/>
            <w:webHidden/>
          </w:rPr>
          <w:fldChar w:fldCharType="begin"/>
        </w:r>
        <w:r>
          <w:rPr>
            <w:noProof/>
            <w:webHidden/>
          </w:rPr>
          <w:instrText xml:space="preserve"> PAGEREF _Toc9761259 \h </w:instrText>
        </w:r>
        <w:r>
          <w:rPr>
            <w:noProof/>
            <w:webHidden/>
          </w:rPr>
        </w:r>
        <w:r>
          <w:rPr>
            <w:noProof/>
            <w:webHidden/>
          </w:rPr>
          <w:fldChar w:fldCharType="separate"/>
        </w:r>
        <w:r>
          <w:rPr>
            <w:noProof/>
            <w:webHidden/>
          </w:rPr>
          <w:t>34</w:t>
        </w:r>
        <w:r>
          <w:rPr>
            <w:noProof/>
            <w:webHidden/>
          </w:rPr>
          <w:fldChar w:fldCharType="end"/>
        </w:r>
      </w:hyperlink>
    </w:p>
    <w:p w14:paraId="255FE481" w14:textId="4604553F" w:rsidR="00FA110B" w:rsidRPr="00B3420A" w:rsidRDefault="00AD5C31" w:rsidP="002024BF">
      <w:pPr>
        <w:pStyle w:val="ProductList-Body"/>
        <w:tabs>
          <w:tab w:val="clear" w:pos="360"/>
          <w:tab w:val="clear" w:pos="720"/>
          <w:tab w:val="clear" w:pos="1080"/>
        </w:tabs>
      </w:pPr>
      <w:r w:rsidRPr="00002AE2">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Introduction"/>
      <w:bookmarkStart w:id="5" w:name="_Toc9761209"/>
      <w:r>
        <w:lastRenderedPageBreak/>
        <w:t>Introduction</w:t>
      </w:r>
      <w:bookmarkEnd w:id="5"/>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9761210"/>
      <w:bookmarkEnd w:id="4"/>
      <w:r>
        <w:t>À propos de ce Document</w:t>
      </w:r>
      <w:bookmarkEnd w:id="6"/>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0237B7" w:rsidRDefault="00D3446A" w:rsidP="001548B6">
      <w:pPr>
        <w:pStyle w:val="ProductList-Body"/>
        <w:rPr>
          <w:sz w:val="12"/>
          <w:szCs w:val="14"/>
        </w:rPr>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4"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15">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0237B7" w:rsidRDefault="009963FB" w:rsidP="004B4BEE">
      <w:pPr>
        <w:pStyle w:val="ProductList-Body"/>
        <w:tabs>
          <w:tab w:val="clear" w:pos="360"/>
          <w:tab w:val="clear" w:pos="720"/>
          <w:tab w:val="clear" w:pos="1080"/>
        </w:tabs>
        <w:rPr>
          <w:sz w:val="12"/>
          <w:szCs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9761211"/>
      <w:r>
        <w:t>Contenu de ce Document</w:t>
      </w:r>
      <w:bookmarkEnd w:id="7"/>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5D7AF7"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5D7AF7"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5D7AF7" w:rsidP="00566B49">
      <w:pPr>
        <w:pStyle w:val="ProductList-Bullet"/>
        <w:numPr>
          <w:ilvl w:val="0"/>
          <w:numId w:val="25"/>
        </w:numPr>
      </w:pPr>
      <w:hyperlink w:anchor="ProductLicensing" w:history="1">
        <w:r w:rsidR="00AF73BC">
          <w:rPr>
            <w:rStyle w:val="Hyperlink"/>
          </w:rPr>
          <w:t>Entrées Produit</w:t>
        </w:r>
      </w:hyperlink>
      <w:r w:rsidR="00AF73BC">
        <w:t xml:space="preserve">, qui énumèrent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5D7AF7"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0237B7" w:rsidRDefault="001548B6" w:rsidP="005D7EF7">
      <w:pPr>
        <w:pStyle w:val="ProductList-Body"/>
        <w:rPr>
          <w:sz w:val="12"/>
          <w:szCs w:val="14"/>
        </w:rPr>
      </w:pPr>
    </w:p>
    <w:p w14:paraId="3B7EB618" w14:textId="3B6DBAD9" w:rsidR="00DA5C94" w:rsidRPr="00B3420A" w:rsidRDefault="00075291" w:rsidP="005D7EF7">
      <w:pPr>
        <w:pStyle w:val="ProductList-Offering1Heading"/>
        <w:outlineLvl w:val="1"/>
      </w:pPr>
      <w:bookmarkStart w:id="8" w:name="_Toc9761212"/>
      <w:r>
        <w:t>Entrée Produit</w:t>
      </w:r>
      <w:bookmarkEnd w:id="8"/>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45952"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D11980" w:rsidRPr="002E0B45" w:rsidRDefault="00D11980"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50.95pt;width:170.25pt;height:3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D11980" w:rsidRPr="002E0B45" w:rsidRDefault="00D11980"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A452DF" w:rsidRDefault="0064722A" w:rsidP="007E5CD7">
      <w:pPr>
        <w:pStyle w:val="ProductList-Body"/>
        <w:rPr>
          <w:sz w:val="16"/>
          <w:szCs w:val="16"/>
        </w:rPr>
      </w:pPr>
      <w:r>
        <w:rPr>
          <w:noProof/>
          <w:lang w:val="en-US" w:eastAsia="en-US" w:bidi="ar-SA"/>
        </w:rPr>
        <mc:AlternateContent>
          <mc:Choice Requires="wps">
            <w:drawing>
              <wp:anchor distT="0" distB="0" distL="114300" distR="114300" simplePos="0" relativeHeight="251658240"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D11980" w:rsidRPr="000E4979" w:rsidRDefault="00D11980"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D11980" w:rsidRPr="000E4979" w:rsidRDefault="00D11980"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E1433B" w:rsidRDefault="00FB73F0" w:rsidP="007E5CD7">
      <w:pPr>
        <w:pStyle w:val="ProductList-Body"/>
        <w:rPr>
          <w:sz w:val="14"/>
          <w:szCs w:val="14"/>
        </w:rPr>
      </w:pPr>
    </w:p>
    <w:p w14:paraId="6CA72334" w14:textId="5F3FA55A" w:rsidR="00C73F09" w:rsidRPr="00E1433B" w:rsidRDefault="00C73F09" w:rsidP="007E5CD7">
      <w:pPr>
        <w:pStyle w:val="ProductList-Body"/>
        <w:rPr>
          <w:sz w:val="14"/>
          <w:szCs w:val="14"/>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4144"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88100" id="Oval 6" o:spid="_x0000_s1026" style="position:absolute;margin-left:71.85pt;margin-top:-1.05pt;width:45.6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0048"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F8868" id="Oval 7" o:spid="_x0000_s1026" style="position:absolute;margin-left:-4.05pt;margin-top:-1.9pt;width:115.2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2336"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8A2A3B" id="Oval 9" o:spid="_x0000_s1026" style="position:absolute;margin-left:164.25pt;margin-top:19.2pt;width:191.2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6432"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D11980" w:rsidRPr="000E4979" w:rsidRDefault="00D11980"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AF998" id="Line Callout 1 10" o:spid="_x0000_s1028" type="#_x0000_t47" style="position:absolute;left:0;text-align:left;margin-left:95.9pt;margin-top:12.75pt;width:133.3pt;height:3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D11980" w:rsidRPr="000E4979" w:rsidRDefault="00D11980"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70528"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D11980" w:rsidRPr="000E4979" w:rsidRDefault="00D11980"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7F15" id="Line Callout 1 3" o:spid="_x0000_s1029" type="#_x0000_t47" style="position:absolute;left:0;text-align:left;margin-left:60.7pt;margin-top:13.25pt;width:124.65pt;height:3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D11980" w:rsidRPr="000E4979" w:rsidRDefault="00D11980"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E1433B" w:rsidRDefault="001548B6" w:rsidP="001548B6">
      <w:pPr>
        <w:pStyle w:val="ProductList-Body"/>
        <w:rPr>
          <w:sz w:val="14"/>
          <w:szCs w:val="14"/>
        </w:rPr>
      </w:pPr>
    </w:p>
    <w:p w14:paraId="678B4E23" w14:textId="77777777" w:rsidR="00AC2089" w:rsidRPr="00E1433B" w:rsidRDefault="00AC2089" w:rsidP="007E5CD7">
      <w:pPr>
        <w:pStyle w:val="ProductList-Body"/>
        <w:rPr>
          <w:sz w:val="14"/>
          <w:szCs w:val="14"/>
        </w:rPr>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_Toc9761213"/>
      <w:r>
        <w:t>Clarifications et synthèse des modifications apportées à ce Document</w:t>
      </w:r>
      <w:bookmarkEnd w:id="9"/>
    </w:p>
    <w:p w14:paraId="704A4ED6" w14:textId="77777777" w:rsidR="00234B2B" w:rsidRPr="000B6BAD" w:rsidRDefault="00234B2B" w:rsidP="00234B2B">
      <w:pPr>
        <w:pStyle w:val="ProductList-Body"/>
        <w:tabs>
          <w:tab w:val="clear" w:pos="360"/>
          <w:tab w:val="clear" w:pos="720"/>
          <w:tab w:val="clear" w:pos="1080"/>
        </w:tabs>
      </w:pPr>
      <w:r>
        <w:t>Sont identifiés ci-dessous les ajouts, suppressions et autres modifications apportées aux SPUR. Vous trouverez également ci-dessous les clarifications sur la politique de Microsoft demandées par les clients.</w:t>
      </w:r>
    </w:p>
    <w:p w14:paraId="6DBF5C67" w14:textId="0A89B7EA" w:rsidR="00234B2B" w:rsidRDefault="00234B2B" w:rsidP="00234B2B">
      <w:pPr>
        <w:pStyle w:val="ProductList-Body"/>
        <w:tabs>
          <w:tab w:val="clear" w:pos="360"/>
          <w:tab w:val="clear" w:pos="720"/>
          <w:tab w:val="clear" w:pos="1080"/>
        </w:tabs>
      </w:pPr>
    </w:p>
    <w:tbl>
      <w:tblPr>
        <w:tblStyle w:val="TableGrid"/>
        <w:tblpPr w:leftFromText="180" w:rightFromText="180" w:vertAnchor="text" w:horzAnchor="margin" w:tblpY="2"/>
        <w:tblW w:w="0" w:type="auto"/>
        <w:tblLook w:val="04A0" w:firstRow="1" w:lastRow="0" w:firstColumn="1" w:lastColumn="0" w:noHBand="0" w:noVBand="1"/>
      </w:tblPr>
      <w:tblGrid>
        <w:gridCol w:w="5341"/>
        <w:gridCol w:w="5341"/>
      </w:tblGrid>
      <w:tr w:rsidR="008A0A5A" w:rsidRPr="00E85087" w14:paraId="4D1E2E88" w14:textId="77777777" w:rsidTr="008A0A5A">
        <w:trPr>
          <w:cantSplit/>
        </w:trPr>
        <w:tc>
          <w:tcPr>
            <w:tcW w:w="5341" w:type="dxa"/>
            <w:shd w:val="clear" w:color="auto" w:fill="0072C6"/>
          </w:tcPr>
          <w:p w14:paraId="75732D8B" w14:textId="77777777" w:rsidR="008A0A5A" w:rsidRPr="00E85087" w:rsidRDefault="008A0A5A" w:rsidP="008A0A5A">
            <w:pPr>
              <w:pStyle w:val="ProductList-OfferingBody"/>
              <w:rPr>
                <w:color w:val="FFFFFF" w:themeColor="background1"/>
              </w:rPr>
            </w:pPr>
            <w:r w:rsidRPr="00E85087">
              <w:rPr>
                <w:color w:val="FFFFFF" w:themeColor="background1"/>
              </w:rPr>
              <w:t>Ajouts</w:t>
            </w:r>
          </w:p>
        </w:tc>
        <w:tc>
          <w:tcPr>
            <w:tcW w:w="5341" w:type="dxa"/>
            <w:shd w:val="clear" w:color="auto" w:fill="0072C6"/>
          </w:tcPr>
          <w:p w14:paraId="5EA72408" w14:textId="77777777" w:rsidR="008A0A5A" w:rsidRPr="00E85087" w:rsidRDefault="008A0A5A" w:rsidP="008A0A5A">
            <w:pPr>
              <w:pStyle w:val="ProductList-OfferingBody"/>
              <w:rPr>
                <w:color w:val="FFFFFF" w:themeColor="background1"/>
              </w:rPr>
            </w:pPr>
            <w:r w:rsidRPr="00E85087">
              <w:rPr>
                <w:color w:val="FFFFFF" w:themeColor="background1"/>
              </w:rPr>
              <w:t>Suppressions</w:t>
            </w:r>
          </w:p>
        </w:tc>
      </w:tr>
      <w:tr w:rsidR="008A0A5A" w:rsidRPr="00E85087" w14:paraId="11735C9A" w14:textId="77777777" w:rsidTr="008A0A5A">
        <w:trPr>
          <w:cantSplit/>
        </w:trPr>
        <w:tc>
          <w:tcPr>
            <w:tcW w:w="5341" w:type="dxa"/>
            <w:shd w:val="clear" w:color="auto" w:fill="auto"/>
          </w:tcPr>
          <w:p w14:paraId="74BC320E" w14:textId="393CF50B" w:rsidR="008A0A5A" w:rsidRPr="00E85087" w:rsidRDefault="008A0A5A" w:rsidP="008A0A5A">
            <w:pPr>
              <w:pStyle w:val="ProductList-Body"/>
            </w:pPr>
          </w:p>
        </w:tc>
        <w:tc>
          <w:tcPr>
            <w:tcW w:w="5341" w:type="dxa"/>
            <w:shd w:val="clear" w:color="auto" w:fill="auto"/>
          </w:tcPr>
          <w:p w14:paraId="72D93280" w14:textId="3CB2FA66" w:rsidR="008A0A5A" w:rsidRPr="00E85087" w:rsidRDefault="008A0A5A" w:rsidP="008A0A5A">
            <w:pPr>
              <w:pStyle w:val="ProductList-Body"/>
            </w:pPr>
          </w:p>
        </w:tc>
      </w:tr>
    </w:tbl>
    <w:p w14:paraId="72BDEFC5" w14:textId="77777777" w:rsidR="00FD04C1" w:rsidRPr="00E85087" w:rsidRDefault="00FD04C1" w:rsidP="00FD04C1">
      <w:pPr>
        <w:pStyle w:val="ProductList-Body"/>
      </w:pPr>
    </w:p>
    <w:p w14:paraId="6C52BEF9" w14:textId="77777777" w:rsidR="00A84C6F" w:rsidRPr="000F395E" w:rsidRDefault="00A84C6F" w:rsidP="00A84C6F">
      <w:pPr>
        <w:pStyle w:val="ProductList-ClauseHeading"/>
      </w:pPr>
      <w:r>
        <w:t>Entrées Produit</w:t>
      </w:r>
    </w:p>
    <w:p w14:paraId="3D755131" w14:textId="54B17BCF" w:rsidR="00A84C6F" w:rsidRPr="000F395E" w:rsidRDefault="00A84C6F" w:rsidP="00A84C6F">
      <w:pPr>
        <w:pStyle w:val="ProductList-Body"/>
      </w:pPr>
      <w:hyperlink w:anchor="ProductEntries_WindowsServer" w:tooltip="Windows Server" w:history="1">
        <w:r>
          <w:rPr>
            <w:rStyle w:val="Hyperlink"/>
          </w:rPr>
          <w:t>Window</w:t>
        </w:r>
        <w:r>
          <w:rPr>
            <w:rStyle w:val="Hyperlink"/>
          </w:rPr>
          <w:t>s</w:t>
        </w:r>
        <w:r>
          <w:rPr>
            <w:rStyle w:val="Hyperlink"/>
          </w:rPr>
          <w:t xml:space="preserve"> Se</w:t>
        </w:r>
        <w:r>
          <w:rPr>
            <w:rStyle w:val="Hyperlink"/>
          </w:rPr>
          <w:t>r</w:t>
        </w:r>
        <w:r>
          <w:rPr>
            <w:rStyle w:val="Hyperlink"/>
          </w:rPr>
          <w:t>ver</w:t>
        </w:r>
      </w:hyperlink>
      <w:r>
        <w:t> : Ajout de conditions couvrant l’utilisation du Logiciel FSLogix au titre de la SAL Services Bureau à Distance pour Windows Server.</w:t>
      </w:r>
    </w:p>
    <w:p w14:paraId="4D5F7169" w14:textId="57E76889" w:rsidR="00022974" w:rsidRPr="00C3797C" w:rsidRDefault="005D7AF7" w:rsidP="003416EB">
      <w:pPr>
        <w:pStyle w:val="ProductList-Body"/>
        <w:shd w:val="clear" w:color="auto" w:fill="A6A6A6"/>
        <w:spacing w:before="120" w:after="240"/>
        <w:jc w:val="right"/>
        <w:rPr>
          <w:rFonts w:cs="Arial"/>
          <w:sz w:val="16"/>
          <w:szCs w:val="16"/>
        </w:rPr>
        <w:sectPr w:rsidR="00022974" w:rsidRPr="00C3797C" w:rsidSect="00022974">
          <w:footerReference w:type="first" r:id="rId16"/>
          <w:pgSz w:w="12240" w:h="15840"/>
          <w:pgMar w:top="1166" w:right="720" w:bottom="720" w:left="720" w:header="720" w:footer="720" w:gutter="0"/>
          <w:cols w:space="720"/>
          <w:titlePg/>
          <w:docGrid w:linePitch="360"/>
        </w:sectPr>
      </w:pPr>
      <w:hyperlink w:anchor="TableofContents" w:tooltip="Table des matières" w:history="1">
        <w:r w:rsidR="00022974" w:rsidRPr="00C3797C">
          <w:rPr>
            <w:rStyle w:val="Hyperlink"/>
            <w:sz w:val="16"/>
            <w:szCs w:val="16"/>
          </w:rPr>
          <w:t>Table des matières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LicenseTerms_Universal" w:tooltip="Conditions Universelles" w:history="1">
        <w:r w:rsidR="00022974" w:rsidRPr="00C3797C">
          <w:rPr>
            <w:rStyle w:val="Hyperlink"/>
            <w:sz w:val="16"/>
            <w:szCs w:val="16"/>
          </w:rPr>
          <w:t>Conditions Universelles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Index" w:tooltip="Index" w:history="1">
        <w:r w:rsidR="00022974">
          <w:rPr>
            <w:rStyle w:val="Hyperlink"/>
            <w:rFonts w:ascii="Calibri" w:hAnsi="Calibri" w:cs="Calibri"/>
            <w:sz w:val="16"/>
            <w:szCs w:val="16"/>
          </w:rPr>
          <w:t>Index</w:t>
        </w:r>
      </w:hyperlink>
    </w:p>
    <w:p w14:paraId="1CD722AD" w14:textId="77777777" w:rsidR="00842965" w:rsidRDefault="00842965" w:rsidP="0035123C">
      <w:pPr>
        <w:sectPr w:rsidR="00842965" w:rsidSect="00383BC7">
          <w:footerReference w:type="default" r:id="rId17"/>
          <w:footerReference w:type="first" r:id="rId18"/>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10" w:name="LicenseTerms"/>
      <w:bookmarkStart w:id="11" w:name="OnlineServices"/>
      <w:bookmarkStart w:id="12" w:name="Software"/>
      <w:bookmarkStart w:id="13" w:name="_Toc9761214"/>
      <w:r>
        <w:lastRenderedPageBreak/>
        <w:t>Conditions de Licence</w:t>
      </w:r>
      <w:bookmarkEnd w:id="13"/>
    </w:p>
    <w:bookmarkEnd w:id="10"/>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LicenseTerms_Universal"/>
      <w:bookmarkStart w:id="15" w:name="_Toc9761215"/>
      <w:r>
        <w:t>Conditions Universelles de Licence</w:t>
      </w:r>
      <w:bookmarkEnd w:id="15"/>
    </w:p>
    <w:bookmarkEnd w:id="14"/>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13D0DDF4" w14:textId="77777777" w:rsidR="00F86729" w:rsidRPr="00960306" w:rsidRDefault="00F86729" w:rsidP="00F86729">
      <w:pPr>
        <w:pStyle w:val="ProductList-ClauseHeading"/>
      </w:pPr>
      <w:r>
        <w:t xml:space="preserve">5. </w:t>
      </w:r>
      <w:bookmarkStart w:id="16" w:name="LicenseTerms_Universal_DisasterRecovery"/>
      <w:r>
        <w:t>Droits de récupération en cas de sinistre</w:t>
      </w:r>
      <w:bookmarkEnd w:id="16"/>
    </w:p>
    <w:p w14:paraId="4EDF9283" w14:textId="77777777" w:rsidR="00F86729" w:rsidRDefault="00F86729" w:rsidP="00F86729">
      <w:pPr>
        <w:pStyle w:val="ProductList-Body"/>
        <w:tabs>
          <w:tab w:val="clear" w:pos="360"/>
          <w:tab w:val="clear" w:pos="720"/>
          <w:tab w:val="clear" w:pos="1080"/>
        </w:tabs>
      </w:pPr>
      <w:r>
        <w:t xml:space="preserve">Pour chaque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du logiciel serveur concerné, octroyée sous licence selon les modèles de licence Par Processeur, Par Cœur (Applications), Par Cœur (OS) ou Par Cœur (Gestion) que le Client exécute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412F34">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le Client est autorisé à exécuter de façon temporaire une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de sauvegarde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E748D3">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dédié à la récupération en cas de sinistre. Les conditions de licence de logiciel et les restrictions ci-après s’appliquent à l’utilisation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r>
        <w:lastRenderedPageBreak/>
        <w:t>exécuter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fournir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exécuter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exécuter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ThirdPartyNotices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Code en Version Précommerciale,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Microsoft peut offrir des mises à jour ou des suppléments aux Produits. L’utilisation de ces mises à jour et suppléments, ainsi que des codes précommerciaux,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48019F19" w14:textId="77777777" w:rsidR="00F86729" w:rsidRPr="00960306" w:rsidRDefault="00F86729" w:rsidP="00F86729">
      <w:pPr>
        <w:pStyle w:val="ProductList-ClauseHeading"/>
      </w:pPr>
      <w:r>
        <w:t>8. Restrictions</w:t>
      </w:r>
    </w:p>
    <w:p w14:paraId="0141613F" w14:textId="77777777" w:rsidR="00F86729" w:rsidRDefault="00F86729" w:rsidP="00F86729">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sous une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t xml:space="preserve"> unique </w:t>
      </w:r>
      <w:r w:rsidRPr="0025536F">
        <w:t>ou sur un même</w:t>
      </w:r>
      <w:r>
        <w:t xml:space="preserv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Pr>
          <w:color w:val="0563C1"/>
        </w:rPr>
        <w:t xml:space="preserve"> </w:t>
      </w:r>
      <w:r>
        <w:t xml:space="preserve">(même si 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sont sur le même dispositif matériel), sauf autorisation expresse de Microsoft. Les droits d’accès aux logiciels sur un dispositif donné ne donnent aux Clients aucun droit de transposer les brevets Microsoft ou autres droits de propriété intellectuelle appartenant à Microsoft audit dispositif ou à tout autre logiciel ou dispositif.</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7"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Les Produits logiciels sont susceptibles de contenir des fonctionnalités qui se connectent et envoient, sans autre notification au Client, des informations via Internet aux systèmes de Microsoft et à ceux des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7"/>
    <w:p w14:paraId="63298B62" w14:textId="1983411D" w:rsidR="00A34521" w:rsidRPr="00B3420A" w:rsidRDefault="00594D2C" w:rsidP="009052E7">
      <w:pPr>
        <w:pStyle w:val="ProductList-ClauseHeading"/>
        <w:keepNext/>
        <w:tabs>
          <w:tab w:val="clear" w:pos="360"/>
          <w:tab w:val="clear" w:pos="720"/>
          <w:tab w:val="clear" w:pos="1080"/>
        </w:tabs>
        <w:ind w:left="360"/>
      </w:pPr>
      <w:r>
        <w:rPr>
          <w:color w:val="0072C6"/>
        </w:rPr>
        <w:lastRenderedPageBreak/>
        <w:t xml:space="preserve">11.2 </w:t>
      </w:r>
      <w:r>
        <w:rPr>
          <w:color w:val="0563C1"/>
        </w:rPr>
        <w:t>Bing</w:t>
      </w:r>
      <w:r>
        <w:rPr>
          <w:color w:val="0072C6"/>
        </w:rPr>
        <w:t xml:space="preserve"> Maps</w:t>
      </w:r>
    </w:p>
    <w:p w14:paraId="4BD518ED" w14:textId="006B7A87" w:rsidR="00A34521" w:rsidRPr="00B3420A" w:rsidRDefault="00730DDA" w:rsidP="00A34521">
      <w:pPr>
        <w:pStyle w:val="ProductList-Body"/>
        <w:tabs>
          <w:tab w:val="clear" w:pos="360"/>
          <w:tab w:val="clear" w:pos="720"/>
          <w:tab w:val="clear" w:pos="1080"/>
        </w:tabs>
        <w:ind w:left="360"/>
      </w:pPr>
      <w:r>
        <w:t>Le Produit permet d’utiliser Bing Maps. Vous n’êtes autorisé à utiliser les contenus fournis via Bing Maps, y compris les géocodes, qu’avec le produit via lequel les contenus sont fournis. L</w:t>
      </w:r>
      <w:r w:rsidR="00315921">
        <w:t>’</w:t>
      </w:r>
      <w:r>
        <w:t>utilisation de Bing Maps par le client est régie par les Conditions d’Utilisation de Bing Maps disponibles à l</w:t>
      </w:r>
      <w:r w:rsidR="00315921">
        <w:t>’</w:t>
      </w:r>
      <w:r>
        <w:t xml:space="preserve">adresse </w:t>
      </w:r>
      <w:hyperlink r:id="rId19">
        <w:r>
          <w:rPr>
            <w:color w:val="00467F"/>
            <w:u w:val="single"/>
          </w:rPr>
          <w:t>http://go.microsoft.com/?linkid=9710837</w:t>
        </w:r>
      </w:hyperlink>
      <w:r>
        <w:t xml:space="preserve"> et la Déclaration de Confidentialité de Bing Maps disponible à l</w:t>
      </w:r>
      <w:r w:rsidR="00315921">
        <w:t>’</w:t>
      </w:r>
      <w:r>
        <w:t xml:space="preserve">adresse </w:t>
      </w:r>
      <w:hyperlink r:id="rId20">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66B16097" w:rsidR="00A34521"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1">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3DD3645C" w14:textId="71BDFFA6" w:rsidR="003416EB" w:rsidRDefault="003416EB" w:rsidP="00A34521">
      <w:pPr>
        <w:pStyle w:val="ProductList-Body"/>
        <w:tabs>
          <w:tab w:val="clear" w:pos="360"/>
          <w:tab w:val="clear" w:pos="720"/>
          <w:tab w:val="clear" w:pos="1080"/>
        </w:tabs>
        <w:ind w:left="360"/>
      </w:pPr>
    </w:p>
    <w:p w14:paraId="5B0E399E" w14:textId="77777777" w:rsidR="003416EB" w:rsidRDefault="003416EB" w:rsidP="003416EB">
      <w:pPr>
        <w:pStyle w:val="ProductList-BodyIndented"/>
      </w:pPr>
      <w:r>
        <w:rPr>
          <w:b/>
          <w:color w:val="0072C6"/>
        </w:rPr>
        <w:t>11.4 Protection contre les logiciels malveillants</w:t>
      </w:r>
    </w:p>
    <w:p w14:paraId="4BC53797" w14:textId="77777777" w:rsidR="003416EB" w:rsidRDefault="003416EB" w:rsidP="003416EB">
      <w:pPr>
        <w:pStyle w:val="ProductList-BodyIndented"/>
      </w:pPr>
      <w:r>
        <w:t>Microsoft se préoccupe de la protection de ses clients contre les logiciels malveillants. Le logiciel activera la protection contre les logiciels malveillants si aucune autre protection n'est installée ou si la protection a expiré. Pour ce faire, les autres logiciels de protection contre les logiciels malveillants devront être désactivés, voire supprimés.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8" w:name="LicenseTerms_Universal_IncludedTech"/>
      <w:r>
        <w:rPr>
          <w:b/>
          <w:color w:val="00188F"/>
        </w:rPr>
        <w:t xml:space="preserve">13. </w:t>
      </w:r>
      <w:r w:rsidR="00872578" w:rsidRPr="00872578">
        <w:rPr>
          <w:b/>
          <w:color w:val="00188F"/>
        </w:rPr>
        <w:t>Technologies Incluses</w:t>
      </w:r>
    </w:p>
    <w:bookmarkEnd w:id="18"/>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bookmarkStart w:id="19" w:name="LicenseTerms_Universal_BenchmarkTesting"/>
      <w:r>
        <w:rPr>
          <w:b/>
          <w:color w:val="00188F"/>
        </w:rPr>
        <w:t xml:space="preserve">14. </w:t>
      </w:r>
      <w:r w:rsidR="00872578" w:rsidRPr="00872578">
        <w:rPr>
          <w:b/>
          <w:color w:val="00188F"/>
        </w:rPr>
        <w:t>Tests d’Évaluation</w:t>
      </w:r>
    </w:p>
    <w:bookmarkEnd w:id="19"/>
    <w:p w14:paraId="6D9E7778" w14:textId="77777777" w:rsidR="003416EB" w:rsidRDefault="003416EB" w:rsidP="003416EB">
      <w:pPr>
        <w:pStyle w:val="ProductList-Body"/>
        <w:tabs>
          <w:tab w:val="clear" w:pos="360"/>
        </w:tabs>
      </w:pPr>
      <w:r>
        <w:t xml:space="preserve">Les Clients doivent obtenir l’accord écrit préalable de Microsoft pour pouvoir divulguer à des tiers les résultats des tests d’évaluation de tout Produit </w:t>
      </w:r>
      <w:r>
        <w:fldChar w:fldCharType="begin"/>
      </w:r>
      <w:r>
        <w:instrText>AutoTextList  \s NoStyle \t "Serveur désigne un système matériel physique capable d’exécuter un logiciel serveur."</w:instrText>
      </w:r>
      <w:r>
        <w:fldChar w:fldCharType="separate"/>
      </w:r>
      <w:r>
        <w:t>Serveur</w:t>
      </w:r>
      <w:r>
        <w:fldChar w:fldCharType="end"/>
      </w:r>
      <w:r>
        <w:t>. Cela ne s’applique pas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7B1CEB">
      <w:pPr>
        <w:pStyle w:val="ProductList-Body"/>
        <w:keepNext/>
        <w:tabs>
          <w:tab w:val="clear" w:pos="360"/>
          <w:tab w:val="clear" w:pos="720"/>
          <w:tab w:val="clear" w:pos="1080"/>
        </w:tabs>
      </w:pPr>
      <w:r>
        <w:rPr>
          <w:b/>
          <w:color w:val="00188F"/>
        </w:rPr>
        <w:lastRenderedPageBreak/>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72D4ABD0" w14:textId="77777777" w:rsidR="00F86729" w:rsidRPr="001613A3" w:rsidRDefault="00F86729" w:rsidP="00F86729">
      <w:pPr>
        <w:pStyle w:val="ProductList-Body"/>
        <w:tabs>
          <w:tab w:val="clear" w:pos="360"/>
          <w:tab w:val="clear" w:pos="720"/>
          <w:tab w:val="clear" w:pos="1080"/>
        </w:tabs>
        <w:ind w:left="360"/>
        <w:rPr>
          <w:b/>
          <w:color w:val="0072C6"/>
        </w:rPr>
      </w:pPr>
      <w:r>
        <w:rPr>
          <w:b/>
          <w:color w:val="0072C6"/>
        </w:rPr>
        <w:t>19.2 Conditions de distribution</w:t>
      </w:r>
    </w:p>
    <w:p w14:paraId="63D02F57" w14:textId="77777777" w:rsidR="00F86729" w:rsidRPr="00835866" w:rsidRDefault="00F86729" w:rsidP="00F86729">
      <w:pPr>
        <w:pStyle w:val="ProductList-Body"/>
        <w:tabs>
          <w:tab w:val="clear" w:pos="360"/>
          <w:tab w:val="clear" w:pos="720"/>
          <w:tab w:val="clear" w:pos="1080"/>
        </w:tabs>
        <w:ind w:left="360"/>
      </w:pPr>
      <w:r>
        <w:t>Pour distribuer tout Code Distribuable, les Clients doivent respecter les conditions suivantes :</w:t>
      </w:r>
    </w:p>
    <w:p w14:paraId="44B50248" w14:textId="77777777" w:rsidR="00F86729" w:rsidRPr="00835866" w:rsidRDefault="00F86729" w:rsidP="00F86729">
      <w:pPr>
        <w:pStyle w:val="ProductList-Body"/>
        <w:numPr>
          <w:ilvl w:val="0"/>
          <w:numId w:val="2"/>
        </w:numPr>
        <w:tabs>
          <w:tab w:val="clear" w:pos="360"/>
          <w:tab w:val="clear" w:pos="720"/>
          <w:tab w:val="clear" w:pos="1080"/>
        </w:tabs>
      </w:pPr>
      <w:r>
        <w:rPr>
          <w:szCs w:val="18"/>
        </w:rPr>
        <w:t>distribuer le Code Distribuable uniquement avec ceux de leurs programmes qui incluent les fonctionnalités essentielles au Code Distribuable ;</w:t>
      </w:r>
    </w:p>
    <w:p w14:paraId="6F2570A6" w14:textId="77777777" w:rsidR="00F86729" w:rsidRPr="00835866" w:rsidRDefault="00F86729" w:rsidP="00F86729">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SPUR ;</w:t>
      </w:r>
      <w:r>
        <w:t xml:space="preserve"> </w:t>
      </w:r>
    </w:p>
    <w:p w14:paraId="0A5F911C" w14:textId="77777777" w:rsidR="00F86729" w:rsidRDefault="00F86729" w:rsidP="00F86729">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liée à la distribution ou à l’utilisation de leurs programmes, à l’exception des réclamations liées uniquement au Code Distribuable inclus dans leurs programmes.</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4EA34C38" w:rsidR="003631EE"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20" w:name="LicenseTerms_LicenseModel"/>
    <w:p w14:paraId="33B2F00E"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6C772792" w14:textId="5E2B471C" w:rsidR="00045C64" w:rsidRPr="00B3420A" w:rsidRDefault="00045C64" w:rsidP="00E6055C">
      <w:pPr>
        <w:pStyle w:val="ProductList-OfferingGroupHeading"/>
        <w:spacing w:after="0"/>
        <w:outlineLvl w:val="1"/>
      </w:pPr>
      <w:bookmarkStart w:id="21" w:name="_Toc9761216"/>
      <w:r>
        <w:t>Conditions de Modèle de Licence</w:t>
      </w:r>
      <w:bookmarkEnd w:id="21"/>
    </w:p>
    <w:bookmarkEnd w:id="20"/>
    <w:p w14:paraId="0845C71D" w14:textId="651C9B9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184D8202" w14:textId="77777777" w:rsidR="00F86729" w:rsidRDefault="00F86729" w:rsidP="00F86729">
      <w:pPr>
        <w:pStyle w:val="ProductList-Offering2Heading"/>
        <w:outlineLvl w:val="2"/>
      </w:pPr>
      <w:bookmarkStart w:id="22" w:name="_Toc451950540"/>
      <w:bookmarkStart w:id="23" w:name="_Toc9761217"/>
      <w:r>
        <w:t>Par Cœur</w:t>
      </w:r>
      <w:bookmarkEnd w:id="22"/>
      <w:r>
        <w:t xml:space="preserve"> (Applications)</w:t>
      </w:r>
      <w:bookmarkEnd w:id="23"/>
    </w:p>
    <w:p w14:paraId="70813627" w14:textId="77777777" w:rsidR="00F86729" w:rsidRDefault="00F86729" w:rsidP="00F86729">
      <w:pPr>
        <w:pStyle w:val="ProductList-Body"/>
      </w:pPr>
      <w:r>
        <w:t xml:space="preserve">Pour les Produits concédés sous licence dans le cadre du Modèle de Licence Par Cœur (Applications), le Client doit choisir entre une licence par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ou une licence par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Individuel. Les conditions applicables à ces licences figurent ci-dessous.</w:t>
      </w:r>
    </w:p>
    <w:p w14:paraId="2807758C" w14:textId="77777777" w:rsidR="00F86729" w:rsidRDefault="00F86729" w:rsidP="00F86729">
      <w:pPr>
        <w:pStyle w:val="ProductList-Body"/>
      </w:pPr>
    </w:p>
    <w:p w14:paraId="41354D9B" w14:textId="77777777" w:rsidR="00F86729" w:rsidRDefault="00F86729" w:rsidP="00F86729">
      <w:pPr>
        <w:pStyle w:val="ProductList-ClauseHeading"/>
      </w:pPr>
      <w:r>
        <w:t>Licences Serveur (par cœur) – Licence par Cœur Physique sur un Serveur</w:t>
      </w:r>
    </w:p>
    <w:p w14:paraId="34EF13AB" w14:textId="77777777" w:rsidR="00F86729" w:rsidRDefault="00F86729" w:rsidP="00F86729">
      <w:pPr>
        <w:pStyle w:val="ProductList-Bullet"/>
        <w:numPr>
          <w:ilvl w:val="0"/>
          <w:numId w:val="8"/>
        </w:numPr>
      </w:pPr>
      <w:r>
        <w:t xml:space="preserve">Le Client est autorisé à utiliser le logiciel serveur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acquis un nombre suffisant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comme décrit ci-dessous.</w:t>
      </w:r>
    </w:p>
    <w:p w14:paraId="52D25139" w14:textId="77777777" w:rsidR="00F86729" w:rsidRDefault="00F86729" w:rsidP="00F86729">
      <w:pPr>
        <w:pStyle w:val="ProductList-Bullet"/>
        <w:numPr>
          <w:ilvl w:val="0"/>
          <w:numId w:val="8"/>
        </w:numPr>
      </w:pPr>
      <w:r>
        <w:t xml:space="preserve">Le nombre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quatre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par cœur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w:t>
      </w:r>
    </w:p>
    <w:p w14:paraId="6982EA32" w14:textId="77777777" w:rsidR="00F86729" w:rsidRDefault="00F86729" w:rsidP="00F86729">
      <w:pPr>
        <w:pStyle w:val="ProductList-Bullet"/>
        <w:numPr>
          <w:ilvl w:val="0"/>
          <w:numId w:val="8"/>
        </w:numPr>
      </w:pPr>
      <w:r>
        <w:t xml:space="preserve">Pour les autres éditions Entreprise, le Client est autorisé à utiliser un nombre quelconque </w:t>
      </w:r>
      <w:r w:rsidRPr="009F6852">
        <w:t>d</w:t>
      </w:r>
      <w:r>
        <w:t>’</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rPr>
          <w:color w:val="0563C1"/>
        </w:rPr>
        <w:t xml:space="preserve">s </w:t>
      </w:r>
      <w:r>
        <w:t xml:space="preserve">du logiciel serveur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dans </w:t>
      </w:r>
      <w:r w:rsidRPr="00054AEA">
        <w:t>l</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et/ou dans un nombre illimité </w:t>
      </w:r>
      <w:r w:rsidRPr="00E65666">
        <w:t>d</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Pr>
          <w:color w:val="0563C1"/>
        </w:rPr>
        <w:t>s</w:t>
      </w:r>
      <w:r>
        <w:t>.</w:t>
      </w:r>
    </w:p>
    <w:p w14:paraId="5E5F6EFB" w14:textId="388B7F32" w:rsidR="00F86729" w:rsidRPr="00F86729" w:rsidRDefault="00F86729" w:rsidP="00F86729">
      <w:pPr>
        <w:pStyle w:val="ProductList-Bullet"/>
        <w:numPr>
          <w:ilvl w:val="0"/>
          <w:numId w:val="8"/>
        </w:numPr>
      </w:pPr>
      <w:r w:rsidRPr="00A76E38">
        <w:t>Pour les autres éditions, le Client est autorisé à utiliser un nombre quelconque d’</w:t>
      </w:r>
      <w:r w:rsidRPr="00A76E38">
        <w:rPr>
          <w:color w:val="0563C1"/>
        </w:rPr>
        <w:fldChar w:fldCharType="begin"/>
      </w:r>
      <w:r w:rsidRPr="00A76E38">
        <w:rPr>
          <w:rStyle w:val="ProductList-BodyChar"/>
          <w:color w:val="0563C1"/>
          <w:sz w:val="22"/>
        </w:rPr>
        <w:instrText>AutoTextList  \s NoStyle \t "Instance Exécutée désigne une Instance de logiciel chargée en mémoire, pour laquelle une ou plusieurs instructions ont été exécutées. (Reportez-vous au Glossaire pour une définition complète)</w:instrText>
      </w:r>
      <w:r w:rsidRPr="00A76E38">
        <w:rPr>
          <w:color w:val="0563C1"/>
        </w:rPr>
        <w:instrText>"</w:instrText>
      </w:r>
      <w:r w:rsidRPr="00A76E38">
        <w:rPr>
          <w:color w:val="0563C1"/>
        </w:rPr>
        <w:fldChar w:fldCharType="separate"/>
      </w:r>
      <w:r w:rsidRPr="00A76E38">
        <w:rPr>
          <w:color w:val="0563C1"/>
        </w:rPr>
        <w:t>Instance Exécutée</w:t>
      </w:r>
      <w:r w:rsidRPr="00A76E38">
        <w:fldChar w:fldCharType="end"/>
      </w:r>
      <w:r w:rsidRPr="00A76E38">
        <w:rPr>
          <w:color w:val="0563C1"/>
        </w:rPr>
        <w:t>s</w:t>
      </w:r>
      <w:r w:rsidRPr="00A76E38">
        <w:t xml:space="preserve"> du logiciel serveur uniquement dans l’</w:t>
      </w:r>
      <w:r w:rsidRPr="00A76E38">
        <w:rPr>
          <w:color w:val="0563C1"/>
        </w:rPr>
        <w:fldChar w:fldCharType="begin"/>
      </w:r>
      <w:r w:rsidRPr="00A76E38">
        <w:rPr>
          <w:rStyle w:val="ProductList-BodyChar"/>
          <w:color w:val="0563C1"/>
          <w:sz w:val="22"/>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A76E38">
        <w:rPr>
          <w:color w:val="0563C1"/>
        </w:rPr>
        <w:instrText>"</w:instrText>
      </w:r>
      <w:r w:rsidRPr="00A76E38">
        <w:rPr>
          <w:color w:val="0563C1"/>
        </w:rPr>
        <w:fldChar w:fldCharType="separate"/>
      </w:r>
      <w:r w:rsidRPr="00A76E38">
        <w:rPr>
          <w:color w:val="0563C1"/>
        </w:rPr>
        <w:t>OSE physique</w:t>
      </w:r>
      <w:r w:rsidRPr="00A76E38">
        <w:fldChar w:fldCharType="end"/>
      </w:r>
      <w:r w:rsidRPr="00A76E38">
        <w:t xml:space="preserve"> sur le </w:t>
      </w:r>
      <w:r w:rsidRPr="00A76E38">
        <w:rPr>
          <w:color w:val="0563C1"/>
        </w:rPr>
        <w:fldChar w:fldCharType="begin"/>
      </w:r>
      <w:r w:rsidRPr="00A76E38">
        <w:rPr>
          <w:rStyle w:val="ProductList-BodyChar"/>
          <w:color w:val="0563C1"/>
          <w:sz w:val="22"/>
        </w:rPr>
        <w:instrText>AutoTextList  \s NoStyle \t "« Serveur concédé sous licence » désigne un Serveur unique auquel une Licence a été attribuée. Dans cette définition, une partition matérielle ou une lame est considérée comme un Serveur distinct.</w:instrText>
      </w:r>
      <w:r w:rsidRPr="00A76E38">
        <w:rPr>
          <w:color w:val="0563C1"/>
        </w:rPr>
        <w:instrText>"</w:instrText>
      </w:r>
      <w:r w:rsidRPr="00A76E38">
        <w:rPr>
          <w:color w:val="0563C1"/>
        </w:rPr>
        <w:fldChar w:fldCharType="separate"/>
      </w:r>
      <w:r w:rsidRPr="00A76E38">
        <w:rPr>
          <w:color w:val="0563C1"/>
        </w:rPr>
        <w:t>Serveur Sous Licence</w:t>
      </w:r>
      <w:r w:rsidRPr="00A76E38">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lastRenderedPageBreak/>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4E0F2B4C" w:rsidR="00006F3F"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6FCEE6F" w14:textId="02AE01F8" w:rsidR="00F86729" w:rsidRDefault="00F86729" w:rsidP="00F86729">
      <w:pPr>
        <w:pStyle w:val="ProductList-Bullet"/>
      </w:pPr>
    </w:p>
    <w:p w14:paraId="1BC6CCC1" w14:textId="77777777" w:rsidR="00F86729" w:rsidRDefault="00F86729" w:rsidP="00F86729">
      <w:pPr>
        <w:pStyle w:val="ProductList-Offering2Heading"/>
        <w:outlineLvl w:val="2"/>
      </w:pPr>
      <w:bookmarkStart w:id="24" w:name="LicenseTerms_LicenseModel_PerCore_Man"/>
      <w:bookmarkStart w:id="25" w:name="_Toc460924282"/>
      <w:bookmarkStart w:id="26" w:name="PerProcessor"/>
      <w:bookmarkStart w:id="27" w:name="_Toc9761218"/>
      <w:r>
        <w:t>Par Cœur (Gestion)</w:t>
      </w:r>
      <w:bookmarkEnd w:id="24"/>
      <w:bookmarkEnd w:id="25"/>
      <w:bookmarkEnd w:id="27"/>
    </w:p>
    <w:p w14:paraId="34A9D058" w14:textId="77777777" w:rsidR="00F86729" w:rsidRDefault="00F86729" w:rsidP="00F86729">
      <w:pPr>
        <w:pStyle w:val="ProductList-ClauseHeading"/>
      </w:pPr>
      <w:r>
        <w:t>Licences de Gestion Serveur (par cœur)</w:t>
      </w:r>
    </w:p>
    <w:p w14:paraId="71AA9DB4" w14:textId="77777777" w:rsidR="00F86729" w:rsidRDefault="00F86729" w:rsidP="00F86729">
      <w:pPr>
        <w:pStyle w:val="ProductList-Body"/>
        <w:numPr>
          <w:ilvl w:val="0"/>
          <w:numId w:val="27"/>
        </w:numPr>
      </w:pPr>
      <w:r>
        <w:t xml:space="preserve">Le Client est autorisé à utiliser le logiciel sur tout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w:t>
      </w:r>
      <w:r w:rsidRPr="00FE6489">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w:t>
      </w:r>
      <w:r w:rsidRPr="008E5A4E">
        <w:t>suffisamment de licences</w:t>
      </w:r>
      <w:r>
        <w:t xml:space="preserv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rsidRPr="008E5A4E">
        <w:t xml:space="preserve"> </w:t>
      </w:r>
      <w:r>
        <w:t>comme décrit ci-dessous.</w:t>
      </w:r>
    </w:p>
    <w:p w14:paraId="3970E526" w14:textId="77777777" w:rsidR="00F86729" w:rsidRDefault="00F86729" w:rsidP="00F86729">
      <w:pPr>
        <w:pStyle w:val="ProductList-Body"/>
        <w:numPr>
          <w:ilvl w:val="0"/>
          <w:numId w:val="27"/>
        </w:numPr>
      </w:pPr>
      <w:r>
        <w:t xml:space="preserve">Le nombre de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sidRPr="00892D16">
        <w:t>,</w:t>
      </w:r>
      <w:r>
        <w:t xml:space="preserve"> avec un minimum de 8 Licences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w:t>
      </w:r>
    </w:p>
    <w:p w14:paraId="3B13A5DE" w14:textId="77777777" w:rsidR="00F86729" w:rsidRDefault="00F86729" w:rsidP="00F86729">
      <w:pPr>
        <w:pStyle w:val="ProductList-Body"/>
        <w:numPr>
          <w:ilvl w:val="0"/>
          <w:numId w:val="27"/>
        </w:numPr>
      </w:pPr>
      <w:r>
        <w:t>Édition Standard</w:t>
      </w:r>
    </w:p>
    <w:p w14:paraId="7BCEFEED" w14:textId="77777777" w:rsidR="00F86729" w:rsidRDefault="00F86729" w:rsidP="00F86729">
      <w:pPr>
        <w:pStyle w:val="ProductList-Body"/>
        <w:numPr>
          <w:ilvl w:val="0"/>
          <w:numId w:val="28"/>
        </w:numPr>
      </w:pPr>
      <w:r>
        <w:t xml:space="preserve">L’édition Standard autorise l’utilisation du logiciel </w:t>
      </w:r>
      <w:r w:rsidRPr="00612E37">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sur un maximum </w:t>
      </w:r>
      <w:r w:rsidRPr="00B86BD8">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F16BCAA" w14:textId="77777777" w:rsidR="00F86729" w:rsidRDefault="00F86729" w:rsidP="00F86729">
      <w:pPr>
        <w:pStyle w:val="ProductList-Body"/>
        <w:numPr>
          <w:ilvl w:val="0"/>
          <w:numId w:val="28"/>
        </w:numPr>
      </w:pPr>
      <w:r>
        <w:t xml:space="preserve">L’édition Standard autorise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w:t>
      </w:r>
      <w:r w:rsidRPr="00CD2B12">
        <w:t>d</w:t>
      </w:r>
      <w:r>
        <w:t>’</w:t>
      </w:r>
      <w:r w:rsidRPr="00CD2B12">
        <w:t>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si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est utilisé uniquement pour </w:t>
      </w:r>
      <w:r w:rsidRPr="00ED289C">
        <w:t>l</w:t>
      </w:r>
      <w:r>
        <w:t>’</w:t>
      </w:r>
      <w:r w:rsidRPr="00ED289C">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des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sidRPr="00A32320">
        <w:rPr>
          <w:color w:val="0563C1"/>
        </w:rPr>
        <w:t>s</w:t>
      </w:r>
      <w:r w:rsidRPr="008742DE">
        <w:t>.</w:t>
      </w:r>
      <w:r>
        <w:t xml:space="preserve"> </w:t>
      </w:r>
    </w:p>
    <w:p w14:paraId="36509542" w14:textId="77777777" w:rsidR="00F86729" w:rsidRDefault="00F86729" w:rsidP="00F86729">
      <w:pPr>
        <w:pStyle w:val="ProductList-Body"/>
        <w:numPr>
          <w:ilvl w:val="0"/>
          <w:numId w:val="28"/>
        </w:numPr>
      </w:pPr>
      <w:r>
        <w:t xml:space="preserve">Le Client est autorisé à attribuer des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Standard supplémentaires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équivalentes au nombre spécifié au point 2 ci-dessus </w:t>
      </w:r>
      <w:r w:rsidRPr="00147605">
        <w:t>et à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727491">
        <w:t>d</w:t>
      </w:r>
      <w:r>
        <w:t>’</w:t>
      </w:r>
      <w:r w:rsidRPr="00727491">
        <w:t>un</w:t>
      </w:r>
      <w:r>
        <w:t xml:space="preserve">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sidRPr="00727491">
        <w:t xml:space="preserve"> supplémentaire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C7AD41A" w14:textId="77777777" w:rsidR="00F86729" w:rsidRDefault="00F86729" w:rsidP="00F86729">
      <w:pPr>
        <w:pStyle w:val="ProductList-Body"/>
        <w:numPr>
          <w:ilvl w:val="0"/>
          <w:numId w:val="27"/>
        </w:numPr>
      </w:pPr>
      <w:r>
        <w:t xml:space="preserve">L’édition Datacenter permet d’utiliser le logiciel serveur pour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B03B6F">
        <w:t>d</w:t>
      </w:r>
      <w:r>
        <w:t>’</w:t>
      </w:r>
      <w:r w:rsidRPr="00B03B6F">
        <w:t>un</w:t>
      </w:r>
      <w:r>
        <w:t xml:space="preserve">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1F27BC18" w14:textId="77777777" w:rsidR="00F86729" w:rsidRDefault="00F86729" w:rsidP="00F86729">
      <w:pPr>
        <w:pStyle w:val="ProductList-Body"/>
        <w:numPr>
          <w:ilvl w:val="0"/>
          <w:numId w:val="27"/>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exécutant des systèmes d’exploitation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nécessitent des Licences de Gestion Serveur.</w:t>
      </w:r>
    </w:p>
    <w:p w14:paraId="5267A59B" w14:textId="77777777" w:rsidR="00F86729" w:rsidRDefault="00F86729" w:rsidP="00F86729">
      <w:pPr>
        <w:pStyle w:val="ProductList-Body"/>
        <w:numPr>
          <w:ilvl w:val="0"/>
          <w:numId w:val="27"/>
        </w:numPr>
      </w:pPr>
      <w:r>
        <w:t xml:space="preserve">Le Client est autorisé à utiliser le logiciel </w:t>
      </w:r>
      <w:r w:rsidRPr="00BD340D">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rPr>
          <w:color w:val="0563C1"/>
        </w:rPr>
        <w:t xml:space="preserve"> </w:t>
      </w:r>
      <w:r>
        <w:t>exécutant des système d’exploitation serveur uniquement.</w:t>
      </w:r>
    </w:p>
    <w:p w14:paraId="09DB3A3A" w14:textId="6D39BD52" w:rsidR="00F86729" w:rsidRDefault="00F86729" w:rsidP="00F86729">
      <w:pPr>
        <w:pStyle w:val="ProductList-Body"/>
      </w:pPr>
    </w:p>
    <w:p w14:paraId="78CFDB38" w14:textId="77777777" w:rsidR="00B36636" w:rsidRPr="00B36636" w:rsidRDefault="00B36636" w:rsidP="00B36636">
      <w:pPr>
        <w:pStyle w:val="ProductList-Offering2Heading"/>
        <w:outlineLvl w:val="2"/>
      </w:pPr>
      <w:bookmarkStart w:id="28" w:name="_Toc9761219"/>
      <w:r w:rsidRPr="00B36636">
        <w:t>Par Cœur (SE)</w:t>
      </w:r>
      <w:bookmarkEnd w:id="28"/>
    </w:p>
    <w:p w14:paraId="5919FA5D" w14:textId="77777777" w:rsidR="00B36636" w:rsidRPr="009056F6" w:rsidRDefault="00B36636" w:rsidP="00B36636">
      <w:pPr>
        <w:pStyle w:val="ProductList-ClauseHeading"/>
        <w:rPr>
          <w:szCs w:val="18"/>
        </w:rPr>
      </w:pPr>
      <w:r w:rsidRPr="009056F6">
        <w:rPr>
          <w:szCs w:val="18"/>
        </w:rPr>
        <w:t>Licences Serveur (par Cœur)</w:t>
      </w:r>
    </w:p>
    <w:p w14:paraId="54A6A7E9" w14:textId="77777777" w:rsidR="00B36636" w:rsidRPr="009056F6" w:rsidRDefault="00B36636" w:rsidP="00B36636">
      <w:pPr>
        <w:pStyle w:val="ProductList-Body"/>
        <w:numPr>
          <w:ilvl w:val="0"/>
          <w:numId w:val="31"/>
        </w:numPr>
        <w:ind w:left="720"/>
        <w:rPr>
          <w:szCs w:val="18"/>
        </w:rPr>
      </w:pPr>
      <w:r w:rsidRPr="009056F6">
        <w:rPr>
          <w:szCs w:val="18"/>
        </w:rPr>
        <w:t xml:space="preserve">Le Client est autorisé à utiliser le logiciel serveur sur un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sous réserve d’avoir acquis un nombre suffisant de licences </w:t>
      </w:r>
      <w:r w:rsidRPr="009056F6">
        <w:rPr>
          <w:color w:val="0563C1"/>
          <w:szCs w:val="18"/>
        </w:rPr>
        <w:fldChar w:fldCharType="begin"/>
      </w:r>
      <w:r w:rsidRPr="009056F6">
        <w:rPr>
          <w:rStyle w:val="ProductList-BodyChar"/>
          <w:color w:val="0563C1"/>
          <w:szCs w:val="18"/>
        </w:rPr>
        <w:instrText>AutoTextList  \s NoStyle \t "Serveur désigne un système matériel physique capable d’exécuter un logiciel serveur.</w:instrText>
      </w:r>
      <w:r w:rsidRPr="009056F6">
        <w:rPr>
          <w:color w:val="0563C1"/>
          <w:szCs w:val="18"/>
        </w:rPr>
        <w:instrText>"</w:instrText>
      </w:r>
      <w:r w:rsidRPr="009056F6">
        <w:rPr>
          <w:color w:val="0563C1"/>
          <w:szCs w:val="18"/>
        </w:rPr>
        <w:fldChar w:fldCharType="separate"/>
      </w:r>
      <w:r w:rsidRPr="009056F6">
        <w:rPr>
          <w:color w:val="0563C1"/>
          <w:szCs w:val="18"/>
        </w:rPr>
        <w:t xml:space="preserve">Serveur </w:t>
      </w:r>
      <w:r w:rsidRPr="009056F6">
        <w:rPr>
          <w:color w:val="0563C1"/>
          <w:szCs w:val="18"/>
        </w:rPr>
        <w:fldChar w:fldCharType="end"/>
      </w:r>
      <w:r w:rsidRPr="009056F6">
        <w:rPr>
          <w:szCs w:val="18"/>
        </w:rPr>
        <w:t>comme décrit ci-dessous.</w:t>
      </w:r>
    </w:p>
    <w:p w14:paraId="18848597" w14:textId="77777777" w:rsidR="00B36636" w:rsidRPr="009056F6" w:rsidRDefault="00B36636" w:rsidP="00B36636">
      <w:pPr>
        <w:pStyle w:val="ProductList-Body"/>
        <w:numPr>
          <w:ilvl w:val="0"/>
          <w:numId w:val="31"/>
        </w:numPr>
        <w:ind w:left="720"/>
        <w:rPr>
          <w:szCs w:val="18"/>
        </w:rPr>
      </w:pPr>
      <w:r w:rsidRPr="009056F6">
        <w:rPr>
          <w:szCs w:val="18"/>
        </w:rPr>
        <w:t xml:space="preserve">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requises est égal au nombre total de </w:t>
      </w:r>
      <w:r w:rsidRPr="009056F6">
        <w:rPr>
          <w:color w:val="0563C1"/>
          <w:szCs w:val="18"/>
        </w:rPr>
        <w:fldChar w:fldCharType="begin"/>
      </w:r>
      <w:r w:rsidRPr="009056F6">
        <w:rPr>
          <w:rStyle w:val="ProductList-BodyChar"/>
          <w:color w:val="0563C1"/>
          <w:szCs w:val="18"/>
        </w:rPr>
        <w:instrText>AutoTextList  \s NoStyle \t "Un Cœur Physique désigne le cœur d’un Processeur Physique.</w:instrText>
      </w:r>
      <w:r w:rsidRPr="009056F6">
        <w:rPr>
          <w:color w:val="0563C1"/>
          <w:szCs w:val="18"/>
        </w:rPr>
        <w:instrText>"</w:instrText>
      </w:r>
      <w:r w:rsidRPr="009056F6">
        <w:rPr>
          <w:color w:val="0563C1"/>
          <w:szCs w:val="18"/>
        </w:rPr>
        <w:fldChar w:fldCharType="separate"/>
      </w:r>
      <w:r w:rsidRPr="009056F6">
        <w:rPr>
          <w:color w:val="0563C1"/>
          <w:szCs w:val="18"/>
        </w:rPr>
        <w:t>Cœurs Physiques</w:t>
      </w:r>
      <w:r w:rsidRPr="009056F6">
        <w:rPr>
          <w:color w:val="0563C1"/>
          <w:szCs w:val="18"/>
        </w:rPr>
        <w:fldChar w:fldCharType="end"/>
      </w:r>
      <w:r w:rsidRPr="009056F6">
        <w:rPr>
          <w:color w:val="0563C1"/>
          <w:szCs w:val="18"/>
        </w:rPr>
        <w:t xml:space="preserve"> </w:t>
      </w:r>
      <w:r w:rsidRPr="009056F6">
        <w:rPr>
          <w:szCs w:val="18"/>
        </w:rPr>
        <w:t xml:space="preserve">que compte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avec un minimum obligatoire de huit (8)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par </w:t>
      </w:r>
      <w:r w:rsidRPr="009056F6">
        <w:rPr>
          <w:color w:val="0563C1"/>
          <w:szCs w:val="18"/>
        </w:rPr>
        <w:fldChar w:fldCharType="begin"/>
      </w:r>
      <w:r w:rsidRPr="009056F6">
        <w:rPr>
          <w:rStyle w:val="ProductList-BodyChar"/>
          <w:color w:val="0563C1"/>
          <w:szCs w:val="18"/>
        </w:rPr>
        <w:instrText>AutoTextList  \s NoStyle \t "Processeur Physique désigne un processeur de système matériel physique."</w:instrText>
      </w:r>
      <w:r w:rsidRPr="009056F6">
        <w:rPr>
          <w:color w:val="0563C1"/>
          <w:szCs w:val="18"/>
        </w:rPr>
        <w:fldChar w:fldCharType="separate"/>
      </w:r>
      <w:r w:rsidRPr="009056F6">
        <w:rPr>
          <w:color w:val="0563C1"/>
          <w:szCs w:val="18"/>
        </w:rPr>
        <w:t>Processeur Physique</w:t>
      </w:r>
      <w:r w:rsidRPr="009056F6">
        <w:rPr>
          <w:color w:val="0563C1"/>
          <w:szCs w:val="18"/>
        </w:rPr>
        <w:fldChar w:fldCharType="end"/>
      </w:r>
      <w:r w:rsidRPr="009056F6">
        <w:rPr>
          <w:szCs w:val="18"/>
        </w:rPr>
        <w:t xml:space="preserve">. </w:t>
      </w:r>
    </w:p>
    <w:p w14:paraId="2F05B392" w14:textId="77777777" w:rsidR="00B36636" w:rsidRPr="009056F6" w:rsidRDefault="00B36636" w:rsidP="00B36636">
      <w:pPr>
        <w:pStyle w:val="ProductList-Body"/>
        <w:numPr>
          <w:ilvl w:val="0"/>
          <w:numId w:val="31"/>
        </w:numPr>
        <w:ind w:left="720"/>
        <w:rPr>
          <w:szCs w:val="18"/>
        </w:rPr>
      </w:pPr>
      <w:r w:rsidRPr="009056F6">
        <w:rPr>
          <w:szCs w:val="18"/>
        </w:rPr>
        <w:t>Édition Standard</w:t>
      </w:r>
    </w:p>
    <w:p w14:paraId="08C6A6FC" w14:textId="77777777" w:rsidR="00B36636" w:rsidRPr="009056F6" w:rsidRDefault="00B36636" w:rsidP="00B36636">
      <w:pPr>
        <w:pStyle w:val="ProductList-Body"/>
        <w:numPr>
          <w:ilvl w:val="1"/>
          <w:numId w:val="32"/>
        </w:numPr>
        <w:ind w:left="1080"/>
        <w:rPr>
          <w:szCs w:val="18"/>
        </w:rPr>
      </w:pPr>
      <w:r w:rsidRPr="009056F6">
        <w:rPr>
          <w:szCs w:val="18"/>
        </w:rPr>
        <w:t>L’édition Standard permet d’utiliser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4800B4D7" w14:textId="77777777" w:rsidR="00B36636" w:rsidRPr="009056F6" w:rsidRDefault="00B36636" w:rsidP="00B36636">
      <w:pPr>
        <w:pStyle w:val="ProductList-Body"/>
        <w:numPr>
          <w:ilvl w:val="1"/>
          <w:numId w:val="32"/>
        </w:numPr>
        <w:ind w:left="1080"/>
        <w:rPr>
          <w:szCs w:val="18"/>
        </w:rPr>
      </w:pPr>
      <w:r w:rsidRPr="009056F6">
        <w:rPr>
          <w:szCs w:val="18"/>
        </w:rPr>
        <w:t xml:space="preserve">L’édition Standard permet d’utiliser une </w:t>
      </w:r>
      <w:r w:rsidRPr="009056F6">
        <w:rPr>
          <w:color w:val="0563C1"/>
          <w:szCs w:val="18"/>
        </w:rPr>
        <w:fldChar w:fldCharType="begin"/>
      </w:r>
      <w:r w:rsidRPr="009056F6">
        <w:rPr>
          <w:rStyle w:val="ProductList-BodyChar"/>
          <w:color w:val="0563C1"/>
          <w:szCs w:val="18"/>
        </w:rPr>
        <w:instrText>AutoTextList  \s NoStyle \t "Instance Exécutée désigne une Instance de logiciel chargée en mémoire, pour laquelle une ou plusieurs instructions ont été exécutées.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Instance Exécutée</w:t>
      </w:r>
      <w:r w:rsidRPr="009056F6">
        <w:rPr>
          <w:color w:val="0563C1"/>
          <w:szCs w:val="18"/>
        </w:rPr>
        <w:fldChar w:fldCharType="end"/>
      </w:r>
      <w:r w:rsidRPr="009056F6">
        <w:rPr>
          <w:color w:val="0563C1"/>
          <w:szCs w:val="18"/>
        </w:rPr>
        <w:t xml:space="preserve"> </w:t>
      </w:r>
      <w:r w:rsidRPr="009056F6">
        <w:rPr>
          <w:szCs w:val="18"/>
        </w:rPr>
        <w:t>du logiciel serveur dans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color w:val="0563C1"/>
          <w:szCs w:val="18"/>
        </w:rPr>
        <w:t xml:space="preserve"> </w:t>
      </w:r>
      <w:r w:rsidRPr="009056F6">
        <w:rPr>
          <w:szCs w:val="18"/>
        </w:rPr>
        <w:t xml:space="preserve">du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(en plus d'un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szCs w:val="18"/>
        </w:rPr>
        <w:t>) si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szCs w:val="18"/>
        </w:rPr>
        <w:t xml:space="preserve"> sert uniquement à héberger et </w:t>
      </w:r>
      <w:r w:rsidRPr="009056F6">
        <w:rPr>
          <w:color w:val="0563C1"/>
          <w:szCs w:val="18"/>
        </w:rPr>
        <w:fldChar w:fldCharType="begin"/>
      </w:r>
      <w:r w:rsidRPr="009056F6">
        <w:rPr>
          <w:color w:val="0563C1"/>
          <w:szCs w:val="18"/>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9056F6">
        <w:rPr>
          <w:color w:val="0563C1"/>
          <w:szCs w:val="18"/>
        </w:rPr>
        <w:fldChar w:fldCharType="separate"/>
      </w:r>
      <w:r w:rsidRPr="009056F6">
        <w:rPr>
          <w:color w:val="0563C1"/>
          <w:szCs w:val="18"/>
        </w:rPr>
        <w:t xml:space="preserve">Gérer </w:t>
      </w:r>
      <w:r w:rsidRPr="009056F6">
        <w:rPr>
          <w:color w:val="0563C1"/>
          <w:szCs w:val="18"/>
        </w:rPr>
        <w:fldChar w:fldCharType="end"/>
      </w:r>
      <w:r w:rsidRPr="009056F6">
        <w:rPr>
          <w:szCs w:val="18"/>
        </w:rPr>
        <w:t xml:space="preserve">les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color w:val="0563C1"/>
          <w:szCs w:val="18"/>
        </w:rPr>
        <w:t>s</w:t>
      </w:r>
      <w:r w:rsidRPr="009056F6">
        <w:rPr>
          <w:szCs w:val="18"/>
        </w:rPr>
        <w:t xml:space="preserve">. </w:t>
      </w:r>
    </w:p>
    <w:p w14:paraId="5E2664C9" w14:textId="77777777" w:rsidR="00B36636" w:rsidRPr="009056F6" w:rsidRDefault="00B36636" w:rsidP="00B36636">
      <w:pPr>
        <w:pStyle w:val="ProductList-Body"/>
        <w:numPr>
          <w:ilvl w:val="1"/>
          <w:numId w:val="32"/>
        </w:numPr>
        <w:ind w:left="1080"/>
        <w:rPr>
          <w:szCs w:val="18"/>
        </w:rPr>
      </w:pPr>
      <w:r w:rsidRPr="009056F6">
        <w:rPr>
          <w:szCs w:val="18"/>
        </w:rPr>
        <w:t xml:space="preserve">Le Client est autorisé à attribuer 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Standard supplémentaires spécifié au point 2 ci-dessus au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et à exécuter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supplémentaire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01F55435" w14:textId="77777777" w:rsidR="00B36636" w:rsidRPr="009056F6" w:rsidRDefault="00B36636" w:rsidP="00B36636">
      <w:pPr>
        <w:pStyle w:val="ProductList-Body"/>
        <w:numPr>
          <w:ilvl w:val="0"/>
          <w:numId w:val="31"/>
        </w:numPr>
        <w:ind w:left="720"/>
        <w:rPr>
          <w:szCs w:val="18"/>
        </w:rPr>
      </w:pPr>
      <w:r w:rsidRPr="009056F6">
        <w:rPr>
          <w:szCs w:val="18"/>
        </w:rPr>
        <w:t>L’édition Datacenter permet d’utiliser le logiciel serveur dans un nombre illimité d’</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w:t>
      </w:r>
    </w:p>
    <w:p w14:paraId="7E2AF46C" w14:textId="77777777" w:rsidR="00B36636" w:rsidRDefault="00B36636" w:rsidP="00F86729">
      <w:pPr>
        <w:pStyle w:val="ProductList-Body"/>
      </w:pPr>
    </w:p>
    <w:p w14:paraId="721A1EDD" w14:textId="607BD65B" w:rsidR="00F86729" w:rsidRPr="00B3420A" w:rsidRDefault="00F86729" w:rsidP="00F86729">
      <w:pPr>
        <w:pStyle w:val="ProductList-Offering2Heading"/>
        <w:outlineLvl w:val="2"/>
      </w:pPr>
      <w:bookmarkStart w:id="29" w:name="_Toc9761220"/>
      <w:r>
        <w:t>Par processeur</w:t>
      </w:r>
      <w:bookmarkEnd w:id="26"/>
      <w:bookmarkEnd w:id="29"/>
    </w:p>
    <w:p w14:paraId="6F1EFD11" w14:textId="77777777" w:rsidR="00F86729" w:rsidRPr="00B3420A" w:rsidRDefault="00F86729" w:rsidP="00F86729">
      <w:pPr>
        <w:pStyle w:val="ProductList-ClauseHeading"/>
        <w:keepNext/>
      </w:pPr>
      <w:r>
        <w:rPr>
          <w:szCs w:val="20"/>
        </w:rPr>
        <w:t>Licences Serveur (par processeur)</w:t>
      </w:r>
    </w:p>
    <w:p w14:paraId="12DF6DE3" w14:textId="77777777" w:rsidR="00F86729" w:rsidRPr="00B3420A" w:rsidRDefault="00F86729" w:rsidP="00F86729">
      <w:pPr>
        <w:pStyle w:val="ProductList-Bullet"/>
        <w:numPr>
          <w:ilvl w:val="0"/>
          <w:numId w:val="6"/>
        </w:numPr>
      </w:pPr>
      <w:r w:rsidRPr="00B4478E">
        <w:rPr>
          <w:color w:val="000000"/>
        </w:rPr>
        <w:t>Le Client est autorisé à utiliser le logiciel serveur sur un</w:t>
      </w:r>
      <w:r w:rsidRPr="00B4478E">
        <w:rPr>
          <w:color w:val="800080"/>
        </w:rPr>
        <w:t xml:space="preserve"> </w:t>
      </w:r>
      <w:r w:rsidRPr="000C2555">
        <w:rPr>
          <w:color w:val="0563C1"/>
        </w:rPr>
        <w:fldChar w:fldCharType="begin"/>
      </w:r>
      <w:r w:rsidRPr="000C2555">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0C2555">
        <w:rPr>
          <w:color w:val="0563C1"/>
        </w:rPr>
        <w:fldChar w:fldCharType="separate"/>
      </w:r>
      <w:r w:rsidRPr="00A83B57">
        <w:rPr>
          <w:color w:val="0563C1"/>
        </w:rPr>
        <w:t xml:space="preserve">Serveur concédé sous licence </w:t>
      </w:r>
      <w:r w:rsidRPr="000C2555">
        <w:rPr>
          <w:color w:val="0563C1"/>
        </w:rPr>
        <w:fldChar w:fldCharType="end"/>
      </w:r>
      <w:r w:rsidRPr="00B4478E">
        <w:rPr>
          <w:color w:val="000000"/>
        </w:rPr>
        <w:t>tel que décrit dans les Conditions de Licence Spécifiques, pour autant qu’il achète suffisamment de</w:t>
      </w:r>
      <w:r w:rsidRPr="00B4478E">
        <w:rPr>
          <w:color w:val="800080"/>
        </w:rPr>
        <w:t xml:space="preserv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sidRPr="00B4478E">
        <w:rPr>
          <w:color w:val="0563C1"/>
        </w:rPr>
        <w:t>s</w:t>
      </w:r>
      <w:r w:rsidRPr="005F12AB">
        <w:rPr>
          <w:color w:val="000000"/>
        </w:rPr>
        <w:t xml:space="preserve"> </w:t>
      </w:r>
      <w:r w:rsidRPr="00B4478E">
        <w:rPr>
          <w:color w:val="000000"/>
        </w:rPr>
        <w:t>comme indiqué ci-dessous</w:t>
      </w:r>
      <w:r>
        <w:t>.</w:t>
      </w:r>
    </w:p>
    <w:p w14:paraId="208768EB" w14:textId="77777777" w:rsidR="00F86729" w:rsidRPr="00B3420A" w:rsidRDefault="00F86729" w:rsidP="00F86729">
      <w:pPr>
        <w:pStyle w:val="ProductList-Bullet"/>
        <w:numPr>
          <w:ilvl w:val="0"/>
          <w:numId w:val="6"/>
        </w:numPr>
      </w:pPr>
      <w:r>
        <w:t xml:space="preserve">Une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t xml:space="preserve"> est requise pour chaque </w:t>
      </w:r>
      <w:r w:rsidRPr="00901042">
        <w:rPr>
          <w:color w:val="0563C1"/>
        </w:rPr>
        <w:fldChar w:fldCharType="begin"/>
      </w:r>
      <w:r w:rsidRPr="00901042">
        <w:rPr>
          <w:color w:val="0563C1"/>
        </w:rPr>
        <w:instrText>AutoTextList  \s NoStyle \t "Processeur Physique désigne un processeur de système matériel physique."</w:instrText>
      </w:r>
      <w:r w:rsidRPr="00901042">
        <w:rPr>
          <w:color w:val="0563C1"/>
        </w:rPr>
        <w:fldChar w:fldCharType="separate"/>
      </w:r>
      <w:r w:rsidRPr="00901042">
        <w:rPr>
          <w:color w:val="0563C1"/>
        </w:rPr>
        <w:t>Processeur Physique</w:t>
      </w:r>
      <w:r w:rsidRPr="00901042">
        <w:rPr>
          <w:color w:val="0563C1"/>
        </w:rPr>
        <w:fldChar w:fldCharType="end"/>
      </w:r>
      <w:r>
        <w:t xml:space="preserve"> sur un </w:t>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t>.</w:t>
      </w:r>
    </w:p>
    <w:p w14:paraId="05D0D5D8" w14:textId="77777777" w:rsidR="00F86729" w:rsidRPr="00B3420A" w:rsidRDefault="00F86729" w:rsidP="00F86729">
      <w:pPr>
        <w:pStyle w:val="ProductList-Bullet"/>
        <w:numPr>
          <w:ilvl w:val="0"/>
          <w:numId w:val="6"/>
        </w:numPr>
      </w:pPr>
      <w:r>
        <w:t xml:space="preserve">Chaque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Pr>
          <w:color w:val="0563C1"/>
        </w:rPr>
        <w:t xml:space="preserve"> </w:t>
      </w:r>
      <w:r>
        <w:t xml:space="preserve">autorise l’utilisation d’une </w:t>
      </w:r>
      <w:r w:rsidRPr="008169FE">
        <w:rPr>
          <w:color w:val="0563C1"/>
        </w:rPr>
        <w:fldChar w:fldCharType="begin"/>
      </w:r>
      <w:r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8169FE">
        <w:rPr>
          <w:color w:val="0563C1"/>
        </w:rPr>
        <w:fldChar w:fldCharType="separate"/>
      </w:r>
      <w:r w:rsidRPr="008169FE">
        <w:rPr>
          <w:color w:val="0563C1"/>
        </w:rPr>
        <w:t>Instance Exécutée</w:t>
      </w:r>
      <w:r w:rsidRPr="008169FE">
        <w:rPr>
          <w:color w:val="0563C1"/>
        </w:rPr>
        <w:fldChar w:fldCharType="end"/>
      </w:r>
      <w:r>
        <w:t xml:space="preserve"> du logiciel serveur dans un</w:t>
      </w:r>
      <w:r>
        <w:rPr>
          <w:color w:val="0563C1"/>
        </w:rPr>
        <w:t xml:space="preserve"> </w:t>
      </w:r>
      <w:r w:rsidRPr="0068155A">
        <w:rPr>
          <w:color w:val="0563C1"/>
          <w:szCs w:val="18"/>
        </w:rPr>
        <w:fldChar w:fldCharType="begin"/>
      </w:r>
      <w:r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Pr="0068155A">
        <w:rPr>
          <w:color w:val="0563C1"/>
          <w:szCs w:val="18"/>
        </w:rPr>
        <w:instrText>"</w:instrText>
      </w:r>
      <w:r w:rsidRPr="0068155A">
        <w:rPr>
          <w:color w:val="0563C1"/>
          <w:szCs w:val="18"/>
        </w:rPr>
        <w:fldChar w:fldCharType="separate"/>
      </w:r>
      <w:r w:rsidRPr="0068155A">
        <w:rPr>
          <w:color w:val="0563C1"/>
          <w:szCs w:val="18"/>
        </w:rPr>
        <w:t>OSE</w:t>
      </w:r>
      <w:r w:rsidRPr="0068155A">
        <w:rPr>
          <w:color w:val="0563C1"/>
          <w:szCs w:val="18"/>
        </w:rPr>
        <w:fldChar w:fldCharType="end"/>
      </w:r>
      <w:r>
        <w:t>.</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30" w:name="_Toc429483348"/>
      <w:bookmarkStart w:id="31" w:name="LicenseTerms_LicenseModel_SAL_Server"/>
      <w:bookmarkStart w:id="32" w:name="_Toc9761221"/>
      <w:r>
        <w:t>Licences d’Accès SAL (Subscriber Access License) pour Logiciel Serveur</w:t>
      </w:r>
      <w:bookmarkEnd w:id="30"/>
      <w:bookmarkEnd w:id="31"/>
      <w:bookmarkEnd w:id="32"/>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7B1CEB">
      <w:pPr>
        <w:pStyle w:val="ProductList-Offering2Heading"/>
        <w:keepNext/>
        <w:outlineLvl w:val="2"/>
      </w:pPr>
      <w:bookmarkStart w:id="33" w:name="_Toc429483349"/>
      <w:bookmarkStart w:id="34" w:name="LicenseTerms_LicenseModel_SAL_ManSrv"/>
      <w:bookmarkStart w:id="35" w:name="_Toc9761222"/>
      <w:r>
        <w:lastRenderedPageBreak/>
        <w:t>Licences d’Accès SAL (Subscriber Access License) pour Serveurs de Gestion</w:t>
      </w:r>
      <w:bookmarkEnd w:id="33"/>
      <w:bookmarkEnd w:id="34"/>
      <w:bookmarkEnd w:id="35"/>
    </w:p>
    <w:p w14:paraId="3E124AA6" w14:textId="77777777" w:rsidR="00006F3F" w:rsidRPr="00B3420A" w:rsidRDefault="00006F3F" w:rsidP="007B1CEB">
      <w:pPr>
        <w:pStyle w:val="ProductList-ClauseHeading"/>
        <w:keepNext/>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E36FEE">
      <w:pPr>
        <w:pStyle w:val="ProductList-Offering2Heading"/>
        <w:keepNext/>
        <w:outlineLvl w:val="2"/>
      </w:pPr>
      <w:bookmarkStart w:id="36" w:name="_Toc429483350"/>
      <w:bookmarkStart w:id="37" w:name="LicenseTerms_LicenseModel_SAL_DesktopApp"/>
      <w:bookmarkStart w:id="38" w:name="SALsforDesktopApplications"/>
      <w:bookmarkStart w:id="39" w:name="SALTerms_Desktop"/>
      <w:bookmarkStart w:id="40" w:name="LicenseTerms_LicenseModel_ManagementServ"/>
      <w:bookmarkStart w:id="41" w:name="_Toc9761223"/>
      <w:r>
        <w:t>Licence d’Accès SAL (Subscriber Access License) pour Applications Bureautiques</w:t>
      </w:r>
      <w:bookmarkEnd w:id="36"/>
      <w:bookmarkEnd w:id="37"/>
      <w:bookmarkEnd w:id="38"/>
      <w:bookmarkEnd w:id="41"/>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9052E7">
      <w:pPr>
        <w:pStyle w:val="ProductList-Offering2Heading"/>
        <w:keepNext/>
        <w:outlineLvl w:val="2"/>
      </w:pPr>
      <w:bookmarkStart w:id="42" w:name="_Toc429483351"/>
      <w:bookmarkStart w:id="43" w:name="LicenseTerms_LicenseModel_HostGuest"/>
      <w:bookmarkStart w:id="44" w:name="_Toc9761224"/>
      <w:bookmarkEnd w:id="40"/>
      <w:r>
        <w:t>Hôte/invité</w:t>
      </w:r>
      <w:bookmarkEnd w:id="42"/>
      <w:bookmarkEnd w:id="43"/>
      <w:bookmarkEnd w:id="44"/>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5" w:name="ProductLicensing"/>
    <w:p w14:paraId="1FFB5FB0"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2C6EE147" w14:textId="77777777" w:rsidR="00832CE9" w:rsidRDefault="00832CE9" w:rsidP="002024BF">
      <w:pPr>
        <w:pStyle w:val="ProductList-SectionHeading"/>
        <w:tabs>
          <w:tab w:val="clear" w:pos="360"/>
          <w:tab w:val="clear" w:pos="720"/>
          <w:tab w:val="clear" w:pos="1080"/>
        </w:tabs>
        <w:outlineLvl w:val="0"/>
      </w:pPr>
    </w:p>
    <w:p w14:paraId="00965204" w14:textId="77777777" w:rsidR="00832CE9" w:rsidRDefault="00832CE9" w:rsidP="002024BF">
      <w:pPr>
        <w:pStyle w:val="ProductList-SectionHeading"/>
        <w:tabs>
          <w:tab w:val="clear" w:pos="360"/>
          <w:tab w:val="clear" w:pos="720"/>
          <w:tab w:val="clear" w:pos="1080"/>
        </w:tabs>
        <w:outlineLvl w:val="0"/>
        <w:sectPr w:rsidR="00832CE9" w:rsidSect="00383BC7">
          <w:footerReference w:type="first" r:id="rId22"/>
          <w:pgSz w:w="12240" w:h="15840"/>
          <w:pgMar w:top="1166" w:right="720" w:bottom="720" w:left="720" w:header="720" w:footer="720" w:gutter="0"/>
          <w:cols w:space="720"/>
          <w:titlePg/>
          <w:docGrid w:linePitch="360"/>
        </w:sectPr>
      </w:pPr>
    </w:p>
    <w:p w14:paraId="65749516" w14:textId="29825C8E" w:rsidR="00045C64" w:rsidRPr="008A0A5A" w:rsidRDefault="00006F3F" w:rsidP="002024BF">
      <w:pPr>
        <w:pStyle w:val="ProductList-SectionHeading"/>
        <w:tabs>
          <w:tab w:val="clear" w:pos="360"/>
          <w:tab w:val="clear" w:pos="720"/>
          <w:tab w:val="clear" w:pos="1080"/>
        </w:tabs>
        <w:outlineLvl w:val="0"/>
        <w:rPr>
          <w:lang w:val="en-US"/>
        </w:rPr>
      </w:pPr>
      <w:bookmarkStart w:id="46" w:name="_Toc9761225"/>
      <w:r w:rsidRPr="008A0A5A">
        <w:rPr>
          <w:lang w:val="en-US"/>
        </w:rPr>
        <w:lastRenderedPageBreak/>
        <w:t>Entrées Produit</w:t>
      </w:r>
      <w:bookmarkEnd w:id="45"/>
      <w:bookmarkEnd w:id="46"/>
    </w:p>
    <w:p w14:paraId="671C69EF" w14:textId="1A125C91" w:rsidR="00474818" w:rsidRPr="0038264A" w:rsidRDefault="00474818" w:rsidP="00474818">
      <w:pPr>
        <w:pStyle w:val="ProductList-Offering1Heading"/>
        <w:tabs>
          <w:tab w:val="clear" w:pos="187"/>
          <w:tab w:val="clear" w:pos="360"/>
          <w:tab w:val="clear" w:pos="720"/>
          <w:tab w:val="clear" w:pos="1080"/>
        </w:tabs>
        <w:outlineLvl w:val="1"/>
        <w:rPr>
          <w:lang w:val="en-US"/>
        </w:rPr>
      </w:pPr>
      <w:bookmarkStart w:id="47" w:name="_Toc429483353"/>
      <w:bookmarkStart w:id="48" w:name="_Toc9761226"/>
      <w:r w:rsidRPr="0038264A">
        <w:rPr>
          <w:lang w:val="en-US"/>
        </w:rPr>
        <w:t>Advanced Threat Analytics</w:t>
      </w:r>
      <w:bookmarkEnd w:id="48"/>
    </w:p>
    <w:p w14:paraId="4818D642" w14:textId="77777777" w:rsidR="00474818" w:rsidRPr="0038264A" w:rsidRDefault="00474818" w:rsidP="00474818">
      <w:pPr>
        <w:spacing w:after="0" w:line="240" w:lineRule="auto"/>
        <w:rPr>
          <w:sz w:val="18"/>
          <w:szCs w:val="18"/>
          <w:lang w:val="en-US"/>
        </w:rPr>
        <w:sectPr w:rsidR="00474818" w:rsidRPr="0038264A" w:rsidSect="00383BC7">
          <w:footerReference w:type="first" r:id="rId23"/>
          <w:pgSz w:w="12240" w:h="15840"/>
          <w:pgMar w:top="1166" w:right="720" w:bottom="720" w:left="720" w:header="720" w:footer="720" w:gutter="0"/>
          <w:cols w:space="720"/>
          <w:titlePg/>
          <w:docGrid w:linePitch="360"/>
        </w:sectPr>
      </w:pPr>
    </w:p>
    <w:p w14:paraId="7BE0730C" w14:textId="0D4C91C5" w:rsidR="00474818" w:rsidRPr="0038264A" w:rsidRDefault="00474818" w:rsidP="00474818">
      <w:pPr>
        <w:pStyle w:val="ProductList-Body"/>
        <w:rPr>
          <w:lang w:val="en-US"/>
        </w:rPr>
      </w:pPr>
      <w:r w:rsidRPr="0038264A">
        <w:rPr>
          <w:lang w:val="en-US"/>
        </w:rPr>
        <w:t>(SAL) Client Advanced Threat Analytics 2016</w:t>
      </w:r>
      <w:r>
        <w:fldChar w:fldCharType="begin"/>
      </w:r>
      <w:r w:rsidRPr="0038264A">
        <w:rPr>
          <w:lang w:val="en-US"/>
        </w:rPr>
        <w:instrText>XE "Advanced Threat Analytics 2016"</w:instrText>
      </w:r>
      <w:r>
        <w:fldChar w:fldCharType="end"/>
      </w:r>
    </w:p>
    <w:p w14:paraId="643FABD6" w14:textId="3507CC13" w:rsidR="00474818" w:rsidRPr="0038264A" w:rsidRDefault="00474818" w:rsidP="00474818">
      <w:pPr>
        <w:pStyle w:val="ProductList-Body"/>
        <w:rPr>
          <w:lang w:val="en-US"/>
        </w:rPr>
        <w:sectPr w:rsidR="00474818" w:rsidRPr="0038264A" w:rsidSect="00383BC7">
          <w:type w:val="continuous"/>
          <w:pgSz w:w="12240" w:h="15840"/>
          <w:pgMar w:top="1166" w:right="720" w:bottom="720" w:left="720" w:header="720" w:footer="720" w:gutter="0"/>
          <w:cols w:num="2" w:space="720"/>
          <w:titlePg/>
          <w:docGrid w:linePitch="360"/>
        </w:sectPr>
      </w:pPr>
    </w:p>
    <w:p w14:paraId="79B026E7" w14:textId="77777777" w:rsidR="00474818" w:rsidRPr="0038264A"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FD04C1"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23602375" w:rsidR="00474818" w:rsidRPr="0038264A" w:rsidRDefault="00022974" w:rsidP="00EE434D">
            <w:pPr>
              <w:pStyle w:val="ProductList-Offering"/>
              <w:tabs>
                <w:tab w:val="clear" w:pos="360"/>
                <w:tab w:val="clear" w:pos="720"/>
                <w:tab w:val="clear" w:pos="1080"/>
              </w:tabs>
              <w:spacing w:before="40" w:after="40"/>
              <w:rPr>
                <w:lang w:val="en-US"/>
              </w:rPr>
            </w:pPr>
            <w:r w:rsidRPr="0038264A">
              <w:rPr>
                <w:rFonts w:cs="Calibri Light"/>
                <w:color w:val="000000"/>
                <w:lang w:val="en-US"/>
              </w:rPr>
              <w:t>SAL Client OSE Advanced Threat Analytics 2016</w:t>
            </w:r>
            <w:r w:rsidRPr="00C3797C">
              <w:rPr>
                <w:rFonts w:cs="Calibri Light"/>
                <w:color w:val="000000"/>
              </w:rPr>
              <w:fldChar w:fldCharType="begin"/>
            </w:r>
            <w:r w:rsidRPr="0038264A">
              <w:rPr>
                <w:color w:val="800080"/>
                <w:lang w:val="en-US"/>
              </w:rPr>
              <w:instrText>xe "</w:instrText>
            </w:r>
            <w:r w:rsidRPr="0038264A">
              <w:rPr>
                <w:rFonts w:cs="Calibri Light"/>
                <w:color w:val="800080"/>
                <w:lang w:val="en-US"/>
              </w:rPr>
              <w:instrText>Advanced Threat Analytics 2016</w:instrText>
            </w:r>
            <w:r w:rsidRPr="0038264A">
              <w:rPr>
                <w:color w:val="800080"/>
                <w:lang w:val="en-US"/>
              </w:rPr>
              <w:instrText>"</w:instrText>
            </w:r>
            <w:r w:rsidRPr="00C3797C">
              <w:rPr>
                <w:rFonts w:cs="Calibri Light"/>
                <w:color w:val="000000"/>
              </w:rPr>
              <w:fldChar w:fldCharType="end"/>
            </w:r>
            <w:r w:rsidRPr="0038264A">
              <w:rPr>
                <w:rFonts w:cs="Calibri Light"/>
                <w:color w:val="000000"/>
                <w:lang w:val="en-US"/>
              </w:rPr>
              <w:t xml:space="preserve"> (dispositif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38264A" w:rsidRDefault="00474818" w:rsidP="00EE434D">
            <w:pPr>
              <w:pStyle w:val="ProductList-Offering"/>
              <w:tabs>
                <w:tab w:val="clear" w:pos="360"/>
                <w:tab w:val="clear" w:pos="720"/>
                <w:tab w:val="clear" w:pos="1080"/>
              </w:tabs>
              <w:spacing w:before="40" w:after="40"/>
              <w:rPr>
                <w:lang w:val="en-US"/>
              </w:rPr>
            </w:pPr>
          </w:p>
        </w:tc>
      </w:tr>
    </w:tbl>
    <w:p w14:paraId="584E6FA8" w14:textId="77777777" w:rsidR="00474818" w:rsidRPr="0038264A" w:rsidRDefault="00474818" w:rsidP="00474818">
      <w:pPr>
        <w:pStyle w:val="ProductList-ClauseHeading"/>
        <w:tabs>
          <w:tab w:val="clear" w:pos="360"/>
          <w:tab w:val="clear" w:pos="720"/>
          <w:tab w:val="clear" w:pos="1080"/>
        </w:tabs>
        <w:rPr>
          <w:lang w:val="en-US"/>
        </w:rPr>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bookmarkStart w:id="49" w:name="ProductEntries_BizTalk"/>
    <w:p w14:paraId="0992A81A"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0" w:name="_Toc9761227"/>
      <w:r>
        <w:t>BizTalk Server</w:t>
      </w:r>
      <w:bookmarkEnd w:id="47"/>
      <w:bookmarkEnd w:id="50"/>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bookmarkEnd w:id="49"/>
    <w:p w14:paraId="6950EFA3" w14:textId="734D7923" w:rsidR="00006F3F" w:rsidRPr="00B3420A" w:rsidRDefault="00006F3F" w:rsidP="00ED3A6B">
      <w:pPr>
        <w:pStyle w:val="ProductList-Body"/>
      </w:pPr>
      <w:r>
        <w:t xml:space="preserve">BizTalk Server </w:t>
      </w:r>
      <w:r w:rsidR="00E36FEE">
        <w:t>2016</w:t>
      </w:r>
      <w:r>
        <w:t xml:space="preserve"> </w:t>
      </w:r>
      <w:r w:rsidR="001F0D93">
        <w:t>Entreprise</w:t>
      </w:r>
      <w:r>
        <w:fldChar w:fldCharType="begin"/>
      </w:r>
      <w:r>
        <w:instrText xml:space="preserve">XE "BizTalk Server </w:instrText>
      </w:r>
      <w:r w:rsidR="00E36FEE">
        <w:instrText>2016</w:instrText>
      </w:r>
      <w:r>
        <w:instrText xml:space="preserve"> Ent</w:instrText>
      </w:r>
      <w:r w:rsidR="001F0D93">
        <w:instrText>re</w:instrText>
      </w:r>
      <w:r>
        <w:instrText>prise"</w:instrText>
      </w:r>
      <w:r>
        <w:fldChar w:fldCharType="end"/>
      </w:r>
      <w:r>
        <w:t xml:space="preserve"> (Licence Cœur)</w:t>
      </w:r>
    </w:p>
    <w:p w14:paraId="210EBA5A" w14:textId="0B5BDE6B" w:rsidR="00006F3F" w:rsidRPr="00B3420A" w:rsidRDefault="00006F3F" w:rsidP="00ED3A6B">
      <w:pPr>
        <w:pStyle w:val="ProductList-Body"/>
      </w:pPr>
      <w:r>
        <w:t xml:space="preserve">BizTalk Server </w:t>
      </w:r>
      <w:r w:rsidR="00E36FEE">
        <w:t>2016</w:t>
      </w:r>
      <w:r>
        <w:t xml:space="preserve"> Standard</w:t>
      </w:r>
      <w:r>
        <w:fldChar w:fldCharType="begin"/>
      </w:r>
      <w:r>
        <w:instrText>XE "BizTalk Server </w:instrText>
      </w:r>
      <w:r w:rsidR="00E36FEE">
        <w:instrText>2016</w:instrText>
      </w:r>
      <w:r>
        <w:instrText xml:space="preserve"> Standard"</w:instrText>
      </w:r>
      <w:r>
        <w:fldChar w:fldCharType="end"/>
      </w:r>
      <w:r>
        <w:t xml:space="preserve"> (Licence Cœur)</w:t>
      </w:r>
    </w:p>
    <w:p w14:paraId="0693E083" w14:textId="2044EE7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36FEE">
        <w:t>2016</w:t>
      </w:r>
      <w:r>
        <w:t xml:space="preserve"> Branch</w:t>
      </w:r>
      <w:r>
        <w:fldChar w:fldCharType="begin"/>
      </w:r>
      <w:r>
        <w:instrText>XE "BizTalk Server </w:instrText>
      </w:r>
      <w:r w:rsidR="00E36FEE">
        <w:instrText>2016</w:instrText>
      </w:r>
      <w:r>
        <w:instrText xml:space="preserve">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A0A5A" w14:paraId="35B89F29" w14:textId="77777777" w:rsidTr="00110772">
        <w:tc>
          <w:tcPr>
            <w:tcW w:w="3598" w:type="dxa"/>
            <w:tcBorders>
              <w:top w:val="single" w:sz="24" w:space="0" w:color="00188F"/>
              <w:bottom w:val="single" w:sz="4" w:space="0" w:color="auto"/>
            </w:tcBorders>
            <w:shd w:val="clear" w:color="auto" w:fill="auto"/>
          </w:tcPr>
          <w:p w14:paraId="5351330F" w14:textId="7AF7155C" w:rsidR="0019013F" w:rsidRPr="008A0A5A" w:rsidRDefault="00B870CD" w:rsidP="00E36FEE">
            <w:pPr>
              <w:pStyle w:val="ProductList-OfferingBody"/>
              <w:tabs>
                <w:tab w:val="clear" w:pos="360"/>
                <w:tab w:val="clear" w:pos="720"/>
                <w:tab w:val="clear" w:pos="1080"/>
              </w:tabs>
              <w:spacing w:before="40" w:after="40"/>
              <w:rPr>
                <w:rFonts w:asciiTheme="majorHAnsi" w:hAnsiTheme="majorHAnsi" w:cstheme="majorHAnsi"/>
              </w:rPr>
            </w:pPr>
            <w:r w:rsidRPr="008A0A5A">
              <w:rPr>
                <w:rFonts w:asciiTheme="majorHAnsi" w:hAnsiTheme="majorHAnsi" w:cstheme="majorHAnsi"/>
                <w:color w:val="0563C1"/>
              </w:rPr>
              <w:fldChar w:fldCharType="begin"/>
            </w:r>
            <w:r w:rsidRPr="008A0A5A">
              <w:rPr>
                <w:rStyle w:val="ProductList-BodyChar"/>
                <w:rFonts w:asciiTheme="majorHAnsi" w:hAnsiTheme="majorHAnsi" w:cstheme="majorHAnsi"/>
                <w:color w:val="0563C1"/>
              </w:rPr>
              <w:instrText>AutoTextList</w:instrText>
            </w:r>
            <w:r w:rsidRPr="008A0A5A">
              <w:rPr>
                <w:rFonts w:asciiTheme="majorHAnsi" w:hAnsiTheme="majorHAnsi" w:cstheme="majorHAnsi"/>
                <w:color w:val="0563C1"/>
              </w:rPr>
              <w:instrText xml:space="preserve">  \t "</w:instrText>
            </w:r>
            <w:r w:rsidRPr="008A0A5A">
              <w:rPr>
                <w:rStyle w:val="ProductList-BodyChar"/>
                <w:rFonts w:asciiTheme="majorHAnsi" w:hAnsiTheme="majorHAnsi" w:cstheme="majorHAnsi"/>
                <w:color w:val="0563C1"/>
              </w:rPr>
              <w:instrText>Date Available: The date a Product is first available, designated as month/year."</w:instrText>
            </w:r>
            <w:r w:rsidRPr="008A0A5A">
              <w:rPr>
                <w:rFonts w:asciiTheme="majorHAnsi" w:hAnsiTheme="majorHAnsi" w:cstheme="majorHAnsi"/>
                <w:color w:val="0563C1"/>
              </w:rPr>
              <w:fldChar w:fldCharType="separate"/>
            </w:r>
            <w:r w:rsidR="000F6C08" w:rsidRPr="008A0A5A">
              <w:rPr>
                <w:rFonts w:asciiTheme="majorHAnsi" w:hAnsiTheme="majorHAnsi" w:cstheme="majorHAnsi"/>
                <w:color w:val="0563C1"/>
              </w:rPr>
              <w:fldChar w:fldCharType="begin"/>
            </w:r>
            <w:r w:rsidR="000F6C08" w:rsidRPr="008A0A5A">
              <w:rPr>
                <w:rFonts w:asciiTheme="majorHAnsi" w:hAnsiTheme="majorHAnsi" w:cstheme="majorHAnsi"/>
                <w:color w:val="0563C1"/>
              </w:rPr>
              <w:instrText>AutoTextList  \t "Date de disponibilité: Date à laquelle un Produit est disponible, exprimée en mois/année."</w:instrText>
            </w:r>
            <w:r w:rsidR="000F6C08" w:rsidRPr="008A0A5A">
              <w:rPr>
                <w:rFonts w:asciiTheme="majorHAnsi" w:hAnsiTheme="majorHAnsi" w:cstheme="majorHAnsi"/>
                <w:color w:val="0563C1"/>
              </w:rPr>
              <w:fldChar w:fldCharType="separate"/>
            </w:r>
            <w:r w:rsidR="000F6C08" w:rsidRPr="008A0A5A">
              <w:rPr>
                <w:rFonts w:asciiTheme="majorHAnsi" w:hAnsiTheme="majorHAnsi" w:cstheme="majorHAnsi"/>
                <w:color w:val="0563C1"/>
              </w:rPr>
              <w:t>Date de disponibilité</w:t>
            </w:r>
            <w:r w:rsidR="000F6C08" w:rsidRPr="008A0A5A">
              <w:rPr>
                <w:rFonts w:asciiTheme="majorHAnsi" w:hAnsiTheme="majorHAnsi" w:cstheme="majorHAnsi"/>
                <w:color w:val="0563C1"/>
              </w:rPr>
              <w:fldChar w:fldCharType="end"/>
            </w:r>
            <w:r w:rsidRPr="008A0A5A">
              <w:rPr>
                <w:rFonts w:asciiTheme="majorHAnsi" w:hAnsiTheme="majorHAnsi" w:cstheme="majorHAnsi"/>
              </w:rPr>
              <w:fldChar w:fldCharType="end"/>
            </w:r>
            <w:r w:rsidR="00664635" w:rsidRPr="008A0A5A">
              <w:rPr>
                <w:rFonts w:asciiTheme="majorHAnsi" w:hAnsiTheme="majorHAnsi" w:cstheme="majorHAnsi"/>
                <w:color w:val="000000" w:themeColor="text1"/>
              </w:rPr>
              <w:t xml:space="preserve"> :</w:t>
            </w:r>
            <w:r w:rsidRPr="008A0A5A">
              <w:rPr>
                <w:rFonts w:asciiTheme="majorHAnsi" w:hAnsiTheme="majorHAnsi" w:cstheme="majorHAnsi"/>
                <w:color w:val="000000" w:themeColor="text1"/>
              </w:rPr>
              <w:t xml:space="preserve"> </w:t>
            </w:r>
            <w:r w:rsidR="00E36FEE" w:rsidRPr="008A0A5A">
              <w:rPr>
                <w:rFonts w:asciiTheme="majorHAnsi" w:hAnsiTheme="majorHAnsi" w:cstheme="majorHAnsi"/>
                <w:color w:val="000000" w:themeColor="text1"/>
              </w:rPr>
              <w:t xml:space="preserve">Décembre </w:t>
            </w:r>
            <w:r w:rsidRPr="008A0A5A">
              <w:rPr>
                <w:rFonts w:asciiTheme="majorHAnsi" w:hAnsiTheme="majorHAnsi" w:cstheme="majorHAnsi"/>
                <w:color w:val="000000" w:themeColor="text1"/>
              </w:rPr>
              <w:t>201</w:t>
            </w:r>
            <w:r w:rsidR="00E36FEE" w:rsidRPr="008A0A5A">
              <w:rPr>
                <w:rFonts w:asciiTheme="majorHAnsi" w:hAnsiTheme="majorHAnsi" w:cstheme="majorHAnsi"/>
                <w:color w:val="000000" w:themeColor="text1"/>
              </w:rPr>
              <w:t>6</w:t>
            </w:r>
          </w:p>
        </w:tc>
        <w:tc>
          <w:tcPr>
            <w:tcW w:w="3598" w:type="dxa"/>
            <w:tcBorders>
              <w:top w:val="single" w:sz="24" w:space="0" w:color="00188F"/>
              <w:bottom w:val="single" w:sz="4" w:space="0" w:color="auto"/>
            </w:tcBorders>
            <w:shd w:val="clear" w:color="auto" w:fill="auto"/>
          </w:tcPr>
          <w:p w14:paraId="6D20A036" w14:textId="1F390218" w:rsidR="0019013F" w:rsidRPr="008A0A5A" w:rsidRDefault="008865A6" w:rsidP="00110772">
            <w:pPr>
              <w:pStyle w:val="ProductList-Offering"/>
              <w:tabs>
                <w:tab w:val="clear" w:pos="360"/>
                <w:tab w:val="clear" w:pos="720"/>
                <w:tab w:val="clear" w:pos="1080"/>
                <w:tab w:val="right" w:pos="2212"/>
              </w:tabs>
              <w:spacing w:before="40" w:after="40"/>
              <w:ind w:left="0"/>
              <w:rPr>
                <w:rFonts w:cstheme="majorHAnsi"/>
              </w:rPr>
            </w:pPr>
            <w:r w:rsidRPr="008A0A5A">
              <w:rPr>
                <w:rFonts w:cstheme="majorHAnsi"/>
                <w:color w:val="0563C1"/>
              </w:rPr>
              <w:fldChar w:fldCharType="begin"/>
            </w:r>
            <w:r w:rsidRPr="008A0A5A">
              <w:rPr>
                <w:rFonts w:cstheme="majorHAnsi"/>
                <w:color w:val="0563C1"/>
              </w:rPr>
              <w:instrText>AutoTextList  \s NoStyle \t "Conditions de Licence: Conditions générales régissant le déploiement et l’utilisation d’un Produit."</w:instrText>
            </w:r>
            <w:r w:rsidRPr="008A0A5A">
              <w:rPr>
                <w:rFonts w:cstheme="majorHAnsi"/>
                <w:color w:val="0563C1"/>
              </w:rPr>
              <w:fldChar w:fldCharType="separate"/>
            </w:r>
            <w:r w:rsidRPr="008A0A5A">
              <w:rPr>
                <w:rFonts w:cstheme="majorHAnsi"/>
                <w:color w:val="0563C1"/>
              </w:rPr>
              <w:t>Conditions de Licence</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w:t>
            </w:r>
            <w:hyperlink w:anchor="LicenseTerms_Universal" w:history="1">
              <w:r w:rsidR="0019013F" w:rsidRPr="008A0A5A">
                <w:rPr>
                  <w:rStyle w:val="Hyperlink"/>
                  <w:rFonts w:cstheme="majorHAnsi"/>
                </w:rPr>
                <w:t>Universelles</w:t>
              </w:r>
            </w:hyperlink>
            <w:r w:rsidR="0019013F" w:rsidRPr="008A0A5A">
              <w:rPr>
                <w:rFonts w:cstheme="majorHAnsi"/>
                <w:color w:val="000000" w:themeColor="text1"/>
              </w:rPr>
              <w:t xml:space="preserve"> ; </w:t>
            </w:r>
            <w:hyperlink w:anchor="LicenseTerms_LicenseModel_PerCore" w:history="1">
              <w:r w:rsidR="00F86729" w:rsidRPr="008A0A5A">
                <w:rPr>
                  <w:rStyle w:val="Hyperlink"/>
                  <w:rFonts w:cstheme="majorHAnsi"/>
                </w:rPr>
                <w:t>Par Cœur (Applications)</w:t>
              </w:r>
            </w:hyperlink>
          </w:p>
        </w:tc>
        <w:tc>
          <w:tcPr>
            <w:tcW w:w="3599" w:type="dxa"/>
            <w:tcBorders>
              <w:top w:val="single" w:sz="24" w:space="0" w:color="00188F"/>
              <w:bottom w:val="single" w:sz="4" w:space="0" w:color="auto"/>
            </w:tcBorders>
            <w:shd w:val="clear" w:color="auto" w:fill="auto"/>
          </w:tcPr>
          <w:p w14:paraId="17AF28B0" w14:textId="65D7EB11" w:rsidR="0019013F" w:rsidRPr="008A0A5A" w:rsidRDefault="00DF24B3" w:rsidP="00110772">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AutoTextList  \s NoStyle \t "Conditions de Licence Spécifiques: Indique que des conditions générales spécifiques au Produit régissent son déploiement et son utilisation.</w:instrText>
            </w:r>
            <w:r w:rsidRPr="008A0A5A">
              <w:rPr>
                <w:rFonts w:cstheme="majorHAnsi"/>
                <w:color w:val="0563C1"/>
              </w:rPr>
              <w:fldChar w:fldCharType="separate"/>
            </w:r>
            <w:r w:rsidRPr="008A0A5A">
              <w:rPr>
                <w:rFonts w:cstheme="majorHAnsi"/>
                <w:color w:val="0563C1"/>
              </w:rPr>
              <w:t>Conditions de Licence Spécifiques</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Éditions Standard et Branch</w:t>
            </w:r>
          </w:p>
        </w:tc>
      </w:tr>
      <w:tr w:rsidR="0019013F" w:rsidRPr="008A0A5A" w14:paraId="203CE6B0" w14:textId="77777777" w:rsidTr="0019013F">
        <w:tc>
          <w:tcPr>
            <w:tcW w:w="3598" w:type="dxa"/>
            <w:tcBorders>
              <w:top w:val="single" w:sz="4" w:space="0" w:color="auto"/>
              <w:bottom w:val="single" w:sz="4" w:space="0" w:color="auto"/>
            </w:tcBorders>
            <w:shd w:val="clear" w:color="auto" w:fill="auto"/>
          </w:tcPr>
          <w:p w14:paraId="06BEBCB8" w14:textId="23C04D18" w:rsidR="005A24A1" w:rsidRPr="008A0A5A" w:rsidRDefault="005A24A1" w:rsidP="005A24A1">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AutoTextList  \s NoStyle \t "Prior Version: Earlier versions of Product."</w:instrText>
            </w:r>
            <w:r w:rsidRPr="008A0A5A">
              <w:rPr>
                <w:rFonts w:cstheme="majorHAnsi"/>
                <w:color w:val="0563C1"/>
              </w:rPr>
              <w:fldChar w:fldCharType="separate"/>
            </w:r>
            <w:r w:rsidR="009C4CBE" w:rsidRPr="008A0A5A">
              <w:rPr>
                <w:rFonts w:cstheme="majorHAnsi"/>
                <w:color w:val="0563C1"/>
              </w:rPr>
              <w:fldChar w:fldCharType="begin"/>
            </w:r>
            <w:r w:rsidR="009C4CBE" w:rsidRPr="008A0A5A">
              <w:rPr>
                <w:rFonts w:cstheme="majorHAnsi"/>
                <w:color w:val="0563C1"/>
              </w:rPr>
              <w:instrText>AutoTextList  \s NoStyle \t "Version Antérieure: Versions antérieures du Produit "</w:instrText>
            </w:r>
            <w:r w:rsidR="009C4CBE" w:rsidRPr="008A0A5A">
              <w:rPr>
                <w:rFonts w:cstheme="majorHAnsi"/>
                <w:color w:val="0563C1"/>
              </w:rPr>
              <w:fldChar w:fldCharType="separate"/>
            </w:r>
            <w:r w:rsidR="009C4CBE" w:rsidRPr="008A0A5A">
              <w:rPr>
                <w:rFonts w:cstheme="majorHAnsi"/>
                <w:color w:val="0563C1"/>
              </w:rPr>
              <w:t>Version Antérieure</w:t>
            </w:r>
            <w:r w:rsidR="009C4CBE" w:rsidRPr="008A0A5A">
              <w:rPr>
                <w:rFonts w:cstheme="majorHAnsi"/>
                <w:color w:val="0563C1"/>
              </w:rPr>
              <w:fldChar w:fldCharType="end"/>
            </w:r>
            <w:r w:rsidRPr="008A0A5A">
              <w:rPr>
                <w:rFonts w:cstheme="majorHAnsi"/>
              </w:rPr>
              <w:fldChar w:fldCharType="end"/>
            </w:r>
            <w:r w:rsidR="00664635" w:rsidRPr="008A0A5A">
              <w:rPr>
                <w:rFonts w:cstheme="majorHAnsi"/>
              </w:rPr>
              <w:t xml:space="preserve"> :</w:t>
            </w:r>
            <w:r w:rsidRPr="008A0A5A">
              <w:rPr>
                <w:rFonts w:cstheme="majorHAnsi"/>
              </w:rPr>
              <w:t xml:space="preserve"> BizTalk Server 2013</w:t>
            </w:r>
            <w:r w:rsidR="00E36FEE" w:rsidRPr="008A0A5A">
              <w:rPr>
                <w:rFonts w:cstheme="majorHAnsi"/>
              </w:rPr>
              <w:t xml:space="preserve"> R2</w:t>
            </w:r>
            <w:r w:rsidRPr="008A0A5A">
              <w:rPr>
                <w:rFonts w:cstheme="majorHAnsi"/>
              </w:rPr>
              <w:fldChar w:fldCharType="begin"/>
            </w:r>
            <w:r w:rsidRPr="008A0A5A">
              <w:rPr>
                <w:rFonts w:cstheme="majorHAnsi"/>
              </w:rPr>
              <w:instrText>XE "BizTalk Server 2013</w:instrText>
            </w:r>
            <w:r w:rsidR="00E36FEE" w:rsidRPr="008A0A5A">
              <w:rPr>
                <w:rFonts w:cstheme="majorHAnsi"/>
              </w:rPr>
              <w:instrText xml:space="preserve"> R2</w:instrText>
            </w:r>
            <w:r w:rsidRPr="008A0A5A">
              <w:rPr>
                <w:rFonts w:cstheme="majorHAnsi"/>
              </w:rPr>
              <w:instrText>"</w:instrText>
            </w:r>
            <w:r w:rsidRPr="008A0A5A">
              <w:rPr>
                <w:rFonts w:cstheme="majorHAnsi"/>
              </w:rP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8A0A5A" w:rsidRDefault="00121106" w:rsidP="00121106">
            <w:pPr>
              <w:pStyle w:val="ProductList-Offering"/>
              <w:tabs>
                <w:tab w:val="clear" w:pos="360"/>
                <w:tab w:val="clear" w:pos="720"/>
                <w:tab w:val="clear" w:pos="1080"/>
                <w:tab w:val="right" w:pos="2212"/>
              </w:tabs>
              <w:spacing w:before="40" w:after="40"/>
              <w:rPr>
                <w:rFonts w:cstheme="majorHAnsi"/>
                <w:color w:val="404040"/>
              </w:rPr>
            </w:pPr>
            <w:r w:rsidRPr="008A0A5A">
              <w:rPr>
                <w:rFonts w:cstheme="majorHAnsi"/>
                <w:color w:val="404040"/>
                <w:szCs w:val="16"/>
              </w:rPr>
              <w:fldChar w:fldCharType="begin"/>
            </w:r>
            <w:r w:rsidRPr="008A0A5A">
              <w:rPr>
                <w:rFonts w:cstheme="majorHAnsi"/>
                <w:color w:val="404040"/>
                <w:szCs w:val="16"/>
              </w:rPr>
              <w:instrText>AutoTextList  \s NoStyle \t "Condition préalable: Indique que certaines conditions supplémentaires doivent être remplies avant d’acquérir des Licences pour le Produit."</w:instrText>
            </w:r>
            <w:r w:rsidRPr="008A0A5A">
              <w:rPr>
                <w:rFonts w:cstheme="majorHAnsi"/>
                <w:color w:val="404040"/>
                <w:szCs w:val="16"/>
              </w:rPr>
              <w:fldChar w:fldCharType="separate"/>
            </w:r>
            <w:r w:rsidRPr="008A0A5A">
              <w:rPr>
                <w:rFonts w:cstheme="majorHAnsi"/>
                <w:color w:val="404040"/>
                <w:szCs w:val="16"/>
              </w:rPr>
              <w:t>Condition préalable</w:t>
            </w:r>
            <w:r w:rsidRPr="008A0A5A">
              <w:rPr>
                <w:rFonts w:cstheme="majorHAnsi"/>
                <w:color w:val="404040"/>
                <w:szCs w:val="16"/>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rPr>
              <w:instrText>AutoTextList  \s NoStyle \t "Access License Requirement: In</w:instrText>
            </w:r>
            <w:r w:rsidRPr="008A0A5A">
              <w:rPr>
                <w:rFonts w:cstheme="majorHAnsi"/>
                <w:color w:val="404040"/>
              </w:rPr>
              <w:instrText>dicates whether or not a Server Product requires SALs for access by users and devices."</w:instrText>
            </w:r>
            <w:r w:rsidRPr="008A0A5A">
              <w:rPr>
                <w:rFonts w:cstheme="majorHAnsi"/>
                <w:color w:val="404040"/>
              </w:rPr>
              <w:fldChar w:fldCharType="separate"/>
            </w:r>
            <w:r w:rsidR="000803FC" w:rsidRPr="008A0A5A">
              <w:rPr>
                <w:rFonts w:cstheme="majorHAnsi"/>
                <w:color w:val="404040"/>
              </w:rPr>
              <w:fldChar w:fldCharType="begin"/>
            </w:r>
            <w:r w:rsidR="000803FC" w:rsidRPr="008A0A5A">
              <w:rPr>
                <w:rFonts w:cstheme="majorHAnsi"/>
                <w:color w:val="404040"/>
              </w:rPr>
              <w:instrText>AutoTextList  \s NoStyle \t "Condition de Licence d’Accès: Indique si un Produit Serveur ou une Application Bureautique nécessite des SALs pour l’accès par des utilisateurs et dispositifs ou des OSE Gérés."</w:instrText>
            </w:r>
            <w:r w:rsidR="000803FC" w:rsidRPr="008A0A5A">
              <w:rPr>
                <w:rFonts w:cstheme="majorHAnsi"/>
                <w:color w:val="404040"/>
              </w:rPr>
              <w:fldChar w:fldCharType="separate"/>
            </w:r>
            <w:r w:rsidR="000803FC" w:rsidRPr="008A0A5A">
              <w:rPr>
                <w:rFonts w:cstheme="majorHAnsi"/>
                <w:color w:val="404040"/>
              </w:rPr>
              <w:t>Condition de Licence d’Accès</w:t>
            </w:r>
            <w:r w:rsidR="000803FC"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8A0A5A" w:rsidRDefault="007D08F5" w:rsidP="00110772">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 xml:space="preserve">AutoTextList  \s NoStyle \t "Additional Software: Software that Customer is permitted to use in conjunction with its use of server software. </w:instrText>
            </w:r>
            <w:r w:rsidRPr="008A0A5A">
              <w:rPr>
                <w:rFonts w:cstheme="majorHAnsi"/>
                <w:color w:val="0563C1"/>
              </w:rPr>
              <w:fldChar w:fldCharType="separate"/>
            </w:r>
            <w:r w:rsidRPr="008A0A5A">
              <w:rPr>
                <w:rFonts w:cstheme="majorHAnsi"/>
                <w:color w:val="0563C1"/>
              </w:rPr>
              <w:fldChar w:fldCharType="begin"/>
            </w:r>
            <w:r w:rsidRPr="008A0A5A">
              <w:rPr>
                <w:rFonts w:cstheme="majorHAnsi"/>
                <w:color w:val="0563C1"/>
              </w:rPr>
              <w:instrText xml:space="preserve">AutoTextList  \s NoStyle \t "Logiciels supplémentaires: Logiciel que le Client est autorisé à utiliser sur tout dispositif conjointement au logiciel serveur. </w:instrText>
            </w:r>
            <w:r w:rsidRPr="008A0A5A">
              <w:rPr>
                <w:rFonts w:cstheme="majorHAnsi"/>
                <w:color w:val="0563C1"/>
              </w:rPr>
              <w:fldChar w:fldCharType="separate"/>
            </w:r>
            <w:r w:rsidRPr="008A0A5A">
              <w:rPr>
                <w:rFonts w:cstheme="majorHAnsi"/>
                <w:color w:val="0563C1"/>
              </w:rPr>
              <w:t>Logiciels supplémentaires</w:t>
            </w:r>
            <w:r w:rsidRPr="008A0A5A">
              <w:rPr>
                <w:rFonts w:cstheme="majorHAnsi"/>
                <w:color w:val="0563C1"/>
              </w:rPr>
              <w:fldChar w:fldCharType="end"/>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8A0A5A" w:rsidRDefault="00F14A39" w:rsidP="008143B3">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AutoTextList  \s NoStyle \t "Logiciel client: Indique des composants d'un Produit qui sont concédés sous licence en tant que Logiciel Client, conformément à la définition de ce terme dans le SPLA du Client."</w:instrText>
            </w:r>
            <w:r w:rsidRPr="008A0A5A">
              <w:rPr>
                <w:rFonts w:cstheme="majorHAnsi"/>
                <w:color w:val="0563C1"/>
              </w:rPr>
              <w:fldChar w:fldCharType="separate"/>
            </w:r>
            <w:r w:rsidRPr="008A0A5A">
              <w:rPr>
                <w:rFonts w:cstheme="majorHAnsi"/>
                <w:color w:val="0563C1"/>
              </w:rPr>
              <w:t>Logiciel client</w:t>
            </w:r>
            <w:r w:rsidRPr="008A0A5A">
              <w:rPr>
                <w:rFonts w:cstheme="majorHAnsi"/>
                <w:color w:val="0563C1"/>
              </w:rPr>
              <w:fldChar w:fldCharType="end"/>
            </w:r>
            <w:r w:rsidR="00664635" w:rsidRPr="008A0A5A">
              <w:rPr>
                <w:rFonts w:cstheme="majorHAnsi"/>
                <w:color w:val="000000" w:themeColor="text1"/>
              </w:rPr>
              <w:t xml:space="preserve"> :</w:t>
            </w:r>
            <w:r w:rsidR="0019013F" w:rsidRPr="008A0A5A">
              <w:rPr>
                <w:rFonts w:cstheme="majorHAnsi"/>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8A0A5A" w:rsidRDefault="0019013F" w:rsidP="00664635">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t>Éligible DCP </w:t>
            </w:r>
            <w:r w:rsidR="00664635" w:rsidRPr="008A0A5A">
              <w:rPr>
                <w:rFonts w:cstheme="majorHAnsi"/>
                <w:color w:val="404040"/>
              </w:rPr>
              <w:t>:</w:t>
            </w:r>
            <w:r w:rsidRPr="008A0A5A">
              <w:rPr>
                <w:rFonts w:cstheme="majorHAnsi"/>
                <w:color w:val="404040"/>
              </w:rPr>
              <w:t xml:space="preserve"> N/A</w:t>
            </w:r>
          </w:p>
        </w:tc>
      </w:tr>
      <w:tr w:rsidR="0019013F" w:rsidRPr="008A0A5A"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8A0A5A" w:rsidRDefault="00FB1231" w:rsidP="008A2F9D">
            <w:pPr>
              <w:pStyle w:val="ProductList-Offering"/>
              <w:tabs>
                <w:tab w:val="clear" w:pos="360"/>
                <w:tab w:val="clear" w:pos="720"/>
                <w:tab w:val="clear" w:pos="1080"/>
                <w:tab w:val="left" w:pos="1676"/>
              </w:tabs>
              <w:spacing w:before="40" w:after="40"/>
              <w:rPr>
                <w:rFonts w:cstheme="majorHAnsi"/>
              </w:rPr>
            </w:pPr>
            <w:r w:rsidRPr="008A0A5A">
              <w:rPr>
                <w:rFonts w:cstheme="majorHAnsi"/>
                <w:color w:val="0563C1"/>
              </w:rPr>
              <w:fldChar w:fldCharType="begin"/>
            </w:r>
            <w:r w:rsidRPr="008A0A5A">
              <w:rPr>
                <w:rFonts w:cstheme="majorHAnsi"/>
                <w:color w:val="0563C1"/>
              </w:rPr>
              <w:instrText>AutoTextList  \s NoStyle \t "</w:instrText>
            </w:r>
            <w:r w:rsidRPr="008A0A5A">
              <w:rPr>
                <w:rFonts w:cstheme="majorHAnsi"/>
                <w:color w:val="0563C1"/>
              </w:rPr>
              <w:fldChar w:fldCharType="begin"/>
            </w:r>
            <w:r w:rsidRPr="008A0A5A">
              <w:rPr>
                <w:rFonts w:cstheme="majorHAnsi"/>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A0A5A">
                  <w:rPr>
                    <w:rFonts w:cstheme="majorHAnsi"/>
                    <w:color w:val="0563C1"/>
                  </w:rPr>
                  <w:instrText>Universal License Terms</w:instrText>
                </w:r>
              </w:hyperlink>
              <w:r w:rsidRPr="008A0A5A">
                <w:rPr>
                  <w:rFonts w:cstheme="majorHAnsi"/>
                  <w:color w:val="0563C1"/>
                </w:rPr>
                <w:instrText>, Disaster Recovery Rights</w:instrText>
              </w:r>
            </w:hyperlink>
            <w:r w:rsidRPr="008A0A5A">
              <w:rPr>
                <w:rFonts w:cstheme="majorHAnsi"/>
                <w:color w:val="0563C1"/>
              </w:rPr>
              <w:instrText>, for details."</w:instrText>
            </w:r>
            <w:r w:rsidRPr="008A0A5A">
              <w:rPr>
                <w:rFonts w:cstheme="majorHAnsi"/>
                <w:color w:val="0563C1"/>
              </w:rPr>
              <w:fldChar w:fldCharType="separate"/>
            </w:r>
            <w:r w:rsidRPr="008A0A5A">
              <w:rPr>
                <w:rFonts w:cstheme="majorHAnsi"/>
                <w:color w:val="0563C1"/>
              </w:rPr>
              <w:instrText>Récupération en cas de Sinistre</w:instrText>
            </w:r>
            <w:r w:rsidRPr="008A0A5A">
              <w:rPr>
                <w:rFonts w:cstheme="majorHAnsi"/>
                <w:color w:val="0563C1"/>
              </w:rPr>
              <w:fldChar w:fldCharType="end"/>
            </w:r>
            <w:r w:rsidRPr="008A0A5A">
              <w:rPr>
                <w:rFonts w:cstheme="majorHAnsi"/>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8A0A5A">
                  <w:rPr>
                    <w:rFonts w:cstheme="majorHAnsi"/>
                    <w:color w:val="0563C1"/>
                  </w:rPr>
                  <w:instrText>Conditions Universelles de Licence</w:instrText>
                </w:r>
              </w:hyperlink>
            </w:hyperlink>
            <w:r w:rsidRPr="008A0A5A">
              <w:rPr>
                <w:rFonts w:cstheme="majorHAnsi"/>
                <w:color w:val="0563C1"/>
              </w:rPr>
              <w:instrText xml:space="preserve">, </w:instrText>
            </w:r>
            <w:hyperlink w:anchor="LicenseTerms_Universal_DisasterRecovery" w:history="1">
              <w:r w:rsidRPr="008A0A5A">
                <w:rPr>
                  <w:rFonts w:cstheme="majorHAnsi"/>
                  <w:color w:val="0563C1"/>
                </w:rPr>
                <w:instrText>Récupération en Cas de Sinistre </w:instrText>
              </w:r>
            </w:hyperlink>
            <w:r w:rsidRPr="008A0A5A">
              <w:rPr>
                <w:rFonts w:cstheme="majorHAnsi"/>
                <w:color w:val="0563C1"/>
              </w:rPr>
              <w:instrText xml:space="preserve"> pour plus d'informations."</w:instrText>
            </w:r>
            <w:r w:rsidRPr="008A0A5A">
              <w:rPr>
                <w:rFonts w:cstheme="majorHAnsi"/>
                <w:color w:val="0563C1"/>
              </w:rPr>
              <w:fldChar w:fldCharType="separate"/>
            </w:r>
            <w:r w:rsidRPr="008A0A5A">
              <w:rPr>
                <w:rFonts w:cstheme="majorHAnsi"/>
                <w:color w:val="0563C1"/>
              </w:rPr>
              <w:t>Récupération en cas de Sinistre</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8A0A5A" w:rsidRDefault="003D2A8D" w:rsidP="00110772">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404040"/>
                <w:szCs w:val="16"/>
              </w:rPr>
              <w:fldChar w:fldCharType="begin"/>
            </w:r>
            <w:r w:rsidRPr="008A0A5A">
              <w:rPr>
                <w:rFonts w:cstheme="majorHAnsi"/>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8A0A5A">
              <w:rPr>
                <w:rFonts w:cstheme="majorHAnsi"/>
                <w:color w:val="404040"/>
                <w:szCs w:val="16"/>
              </w:rPr>
              <w:fldChar w:fldCharType="separate"/>
            </w:r>
            <w:r w:rsidRPr="008A0A5A">
              <w:rPr>
                <w:rFonts w:cstheme="majorHAnsi"/>
                <w:color w:val="404040"/>
                <w:szCs w:val="16"/>
              </w:rPr>
              <w:t>Éditions Antérieures</w:t>
            </w:r>
            <w:r w:rsidRPr="008A0A5A">
              <w:rPr>
                <w:rFonts w:cstheme="majorHAnsi"/>
                <w:color w:val="404040"/>
                <w:szCs w:val="16"/>
              </w:rPr>
              <w:fldChar w:fldCharType="end"/>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 cell."</w:instrText>
            </w:r>
            <w:r w:rsidR="0019013F" w:rsidRPr="008A0A5A">
              <w:rPr>
                <w:rFonts w:cstheme="majorHAnsi"/>
                <w:color w:val="404040"/>
              </w:rPr>
              <w:fldChar w:fldCharType="separate"/>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w:instrText>
            </w:r>
            <w:r w:rsidR="0019013F" w:rsidRPr="008A0A5A">
              <w:rPr>
                <w:rFonts w:cstheme="majorHAnsi"/>
                <w:color w:val="404040"/>
              </w:rPr>
              <w:fldChar w:fldCharType="end"/>
            </w:r>
            <w:r w:rsidR="0019013F" w:rsidRPr="008A0A5A">
              <w:rPr>
                <w:rFonts w:cstheme="majorHAnsi"/>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 xml:space="preserve">AutoTextList </w:instrText>
            </w:r>
            <w:r w:rsidRPr="008A0A5A">
              <w:rPr>
                <w:rStyle w:val="ProductList-BodyChar"/>
                <w:rFonts w:cstheme="majorHAnsi"/>
                <w:color w:val="404040"/>
              </w:rPr>
              <w:instrText xml:space="preserve"> \s NoStyle \t "Fail-Over Rights: </w:instrText>
            </w:r>
            <w:r w:rsidRPr="008A0A5A">
              <w:rPr>
                <w:rFonts w:cstheme="majorHAnsi"/>
                <w:color w:val="404040"/>
              </w:rPr>
              <w:instrText xml:space="preserve">Permits Customer to run passive fail-over Instances of the Product in conjunction with software running on the </w:instrText>
            </w:r>
            <w:r w:rsidRPr="008A0A5A">
              <w:rPr>
                <w:rFonts w:cstheme="majorHAnsi"/>
                <w:color w:val="404040"/>
              </w:rPr>
              <w:fldChar w:fldCharType="begin"/>
            </w:r>
            <w:r w:rsidRPr="008A0A5A">
              <w:rPr>
                <w:rFonts w:cstheme="majorHAnsi"/>
                <w:color w:val="404040"/>
              </w:rPr>
              <w:instrText>AutoTextList  \s NoStyle \t " means a single Server, dedicated to Customer’s use, to which a License is assigned. For purposes of this definition, a hardware partition or blade is considered to be a separate Server.         "</w:instrText>
            </w:r>
            <w:r w:rsidRPr="008A0A5A">
              <w:rPr>
                <w:rFonts w:cstheme="majorHAnsi"/>
                <w:color w:val="404040"/>
              </w:rPr>
              <w:fldChar w:fldCharType="separate"/>
            </w:r>
            <w:r w:rsidRPr="008A0A5A">
              <w:rPr>
                <w:rFonts w:cstheme="majorHAnsi"/>
                <w:color w:val="404040"/>
              </w:rPr>
              <w:instrText>Licensed Server</w:instrText>
            </w:r>
            <w:r w:rsidRPr="008A0A5A">
              <w:rPr>
                <w:rFonts w:cstheme="majorHAnsi"/>
                <w:color w:val="404040"/>
              </w:rPr>
              <w:fldChar w:fldCharType="end"/>
            </w:r>
            <w:r w:rsidRPr="008A0A5A">
              <w:rPr>
                <w:rFonts w:cstheme="majorHAnsi"/>
                <w:color w:val="404040"/>
              </w:rPr>
              <w:instrText xml:space="preserve">, in anticipation of a fail-over event. (Refer Glossary for full definition) </w:instrText>
            </w:r>
            <w:r w:rsidRPr="008A0A5A">
              <w:rPr>
                <w:rFonts w:cstheme="majorHAnsi"/>
                <w:color w:val="404040"/>
              </w:rPr>
              <w:fldChar w:fldCharType="separate"/>
            </w:r>
            <w:r w:rsidR="00B94126" w:rsidRPr="008A0A5A">
              <w:rPr>
                <w:rFonts w:cstheme="majorHAnsi"/>
                <w:color w:val="404040"/>
                <w:szCs w:val="16"/>
              </w:rPr>
              <w:fldChar w:fldCharType="begin"/>
            </w:r>
            <w:r w:rsidR="00B94126" w:rsidRPr="008A0A5A">
              <w:rPr>
                <w:rFonts w:cstheme="majorHAnsi"/>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8A0A5A">
              <w:rPr>
                <w:rFonts w:cstheme="majorHAnsi"/>
                <w:color w:val="404040"/>
                <w:szCs w:val="16"/>
              </w:rPr>
              <w:fldChar w:fldCharType="separate"/>
            </w:r>
            <w:r w:rsidR="00B94126" w:rsidRPr="008A0A5A">
              <w:rPr>
                <w:rFonts w:cstheme="majorHAnsi"/>
                <w:color w:val="404040"/>
                <w:szCs w:val="16"/>
              </w:rPr>
              <w:t>Droits de Basculement</w:t>
            </w:r>
            <w:r w:rsidR="00B94126"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648D115C" w14:textId="77777777" w:rsidTr="0019013F">
        <w:tc>
          <w:tcPr>
            <w:tcW w:w="3598" w:type="dxa"/>
            <w:tcBorders>
              <w:top w:val="single" w:sz="4" w:space="0" w:color="auto"/>
            </w:tcBorders>
            <w:shd w:val="clear" w:color="auto" w:fill="auto"/>
          </w:tcPr>
          <w:p w14:paraId="01A9AD06" w14:textId="55B9B0C4" w:rsidR="0019013F" w:rsidRPr="008A0A5A" w:rsidRDefault="00AF13C7" w:rsidP="000237B7">
            <w:pPr>
              <w:pStyle w:val="ProductList-Offering"/>
              <w:tabs>
                <w:tab w:val="clear" w:pos="360"/>
                <w:tab w:val="clear" w:pos="720"/>
                <w:tab w:val="clear" w:pos="1080"/>
              </w:tabs>
              <w:spacing w:before="40" w:after="40"/>
              <w:rPr>
                <w:rFonts w:cstheme="majorHAnsi"/>
                <w:color w:val="000000" w:themeColor="text1"/>
                <w:lang w:val="en-US"/>
              </w:rPr>
            </w:pPr>
            <w:r w:rsidRPr="008A0A5A">
              <w:rPr>
                <w:rFonts w:cstheme="majorHAnsi"/>
                <w:color w:val="0563C1"/>
              </w:rPr>
              <w:fldChar w:fldCharType="begin"/>
            </w:r>
            <w:r w:rsidRPr="008A0A5A">
              <w:rPr>
                <w:rFonts w:cstheme="majorHAnsi"/>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8A0A5A">
              <w:rPr>
                <w:rFonts w:cstheme="majorHAnsi"/>
                <w:color w:val="0563C1"/>
              </w:rPr>
              <w:fldChar w:fldCharType="separate"/>
            </w:r>
            <w:r w:rsidRPr="008A0A5A">
              <w:rPr>
                <w:rFonts w:cstheme="majorHAnsi"/>
                <w:color w:val="0563C1"/>
                <w:lang w:val="en-US"/>
              </w:rPr>
              <w:t>Technologies incluses</w:t>
            </w:r>
            <w:r w:rsidRPr="008A0A5A">
              <w:rPr>
                <w:rFonts w:cstheme="majorHAnsi"/>
                <w:color w:val="0563C1"/>
              </w:rPr>
              <w:fldChar w:fldCharType="end"/>
            </w:r>
            <w:r w:rsidR="00664635" w:rsidRPr="008A0A5A">
              <w:rPr>
                <w:rFonts w:cstheme="majorHAnsi"/>
                <w:color w:val="0563C1"/>
                <w:lang w:val="en-US"/>
              </w:rPr>
              <w:t xml:space="preserve"> :</w:t>
            </w:r>
            <w:r w:rsidR="0019013F" w:rsidRPr="008A0A5A">
              <w:rPr>
                <w:rFonts w:cstheme="majorHAnsi"/>
                <w:color w:val="000000" w:themeColor="text1"/>
                <w:lang w:val="en-US"/>
              </w:rPr>
              <w:t xml:space="preserve"> </w:t>
            </w:r>
            <w:r w:rsidR="0019013F" w:rsidRPr="008A0A5A">
              <w:rPr>
                <w:rFonts w:cstheme="majorHAnsi"/>
                <w:color w:val="0563C1"/>
              </w:rPr>
              <w:fldChar w:fldCharType="begin"/>
            </w:r>
            <w:r w:rsidR="004E3BCD" w:rsidRPr="008A0A5A">
              <w:rPr>
                <w:rFonts w:cstheme="majorHAnsi"/>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19013F" w:rsidRPr="008A0A5A">
              <w:rPr>
                <w:rFonts w:cstheme="majorHAnsi"/>
                <w:color w:val="0563C1"/>
              </w:rPr>
              <w:fldChar w:fldCharType="separate"/>
            </w:r>
            <w:r w:rsidR="00B95A81" w:rsidRPr="008A0A5A">
              <w:rPr>
                <w:rFonts w:cstheme="majorHAnsi"/>
                <w:color w:val="0563C1"/>
              </w:rPr>
              <w:fldChar w:fldCharType="begin"/>
            </w:r>
            <w:r w:rsidR="00B95A81" w:rsidRPr="008A0A5A">
              <w:rPr>
                <w:rFonts w:cstheme="majorHAnsi"/>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8A0A5A">
              <w:rPr>
                <w:rFonts w:cstheme="majorHAnsi"/>
                <w:color w:val="0563C1"/>
              </w:rPr>
              <w:fldChar w:fldCharType="separate"/>
            </w:r>
            <w:r w:rsidR="00B95A81" w:rsidRPr="008A0A5A">
              <w:rPr>
                <w:rFonts w:cstheme="majorHAnsi"/>
                <w:color w:val="0563C1"/>
                <w:lang w:val="en-US"/>
              </w:rPr>
              <w:t>Composants logiciels Windows</w:t>
            </w:r>
            <w:r w:rsidR="00B95A81" w:rsidRPr="008A0A5A">
              <w:rPr>
                <w:rFonts w:cstheme="majorHAnsi"/>
                <w:color w:val="0563C1"/>
              </w:rPr>
              <w:fldChar w:fldCharType="end"/>
            </w:r>
            <w:r w:rsidR="0019013F" w:rsidRPr="008A0A5A">
              <w:rPr>
                <w:rFonts w:cstheme="majorHAnsi"/>
              </w:rPr>
              <w:fldChar w:fldCharType="end"/>
            </w:r>
          </w:p>
        </w:tc>
        <w:tc>
          <w:tcPr>
            <w:tcW w:w="3598" w:type="dxa"/>
            <w:tcBorders>
              <w:top w:val="single" w:sz="4" w:space="0" w:color="auto"/>
            </w:tcBorders>
            <w:shd w:val="clear" w:color="auto" w:fill="auto"/>
          </w:tcPr>
          <w:p w14:paraId="655F6012" w14:textId="2DBBBB13" w:rsidR="00CF392E" w:rsidRPr="008A0A5A" w:rsidRDefault="00205D1F" w:rsidP="00110772">
            <w:pPr>
              <w:pStyle w:val="ProductList-Offering"/>
              <w:tabs>
                <w:tab w:val="clear" w:pos="360"/>
                <w:tab w:val="clear" w:pos="720"/>
                <w:tab w:val="clear" w:pos="1080"/>
              </w:tabs>
              <w:spacing w:before="40" w:after="40"/>
              <w:ind w:left="0"/>
              <w:rPr>
                <w:rFonts w:cstheme="majorHAnsi"/>
              </w:rPr>
            </w:pPr>
            <w:r w:rsidRPr="008A0A5A">
              <w:rPr>
                <w:rFonts w:cstheme="majorHAnsi"/>
                <w:color w:val="0563C1"/>
              </w:rPr>
              <w:fldChar w:fldCharType="begin"/>
            </w:r>
            <w:r w:rsidRPr="008A0A5A">
              <w:rPr>
                <w:rFonts w:cstheme="majorHAnsi"/>
                <w:color w:val="0563C1"/>
              </w:rPr>
              <w:instrText>AutoTextList  \s NoStyle \t "Mobilité de Licence: Permet de réattribuer une Licence d'un Serveurs du Client à un autre Serveurs du Client dans la même Batterie de Serveurs au cours du même mois calendaire."</w:instrText>
            </w:r>
            <w:r w:rsidRPr="008A0A5A">
              <w:rPr>
                <w:rFonts w:cstheme="majorHAnsi"/>
                <w:color w:val="0563C1"/>
              </w:rPr>
              <w:fldChar w:fldCharType="separate"/>
            </w:r>
            <w:r w:rsidRPr="008A0A5A">
              <w:rPr>
                <w:rFonts w:cstheme="majorHAnsi"/>
                <w:color w:val="0563C1"/>
              </w:rPr>
              <w:t>Mobilité de Licence</w:t>
            </w:r>
            <w:r w:rsidRPr="008A0A5A">
              <w:rPr>
                <w:rFonts w:cstheme="majorHAnsi"/>
                <w:color w:val="0563C1"/>
              </w:rPr>
              <w:fldChar w:fldCharType="end"/>
            </w:r>
            <w:r w:rsidR="00664635" w:rsidRPr="008A0A5A">
              <w:rPr>
                <w:rFonts w:cstheme="majorHAnsi"/>
              </w:rPr>
              <w:t xml:space="preserve"> :</w:t>
            </w:r>
            <w:r w:rsidR="00CF392E" w:rsidRPr="008A0A5A">
              <w:rPr>
                <w:rFonts w:cstheme="majorHAnsi"/>
              </w:rPr>
              <w:t xml:space="preserve"> Oui</w:t>
            </w:r>
          </w:p>
        </w:tc>
        <w:tc>
          <w:tcPr>
            <w:tcW w:w="3599" w:type="dxa"/>
            <w:tcBorders>
              <w:top w:val="single" w:sz="4" w:space="0" w:color="auto"/>
            </w:tcBorders>
            <w:shd w:val="clear" w:color="auto" w:fill="BFBFBF"/>
          </w:tcPr>
          <w:p w14:paraId="16F588C8" w14:textId="47B88A7C"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 xml:space="preserve">AutoTextList  \s NoStyle \t "Notices: </w:instrText>
            </w:r>
            <w:r w:rsidRPr="008A0A5A">
              <w:rPr>
                <w:rFonts w:cstheme="majorHAnsi"/>
                <w:color w:val="404040"/>
              </w:rPr>
              <w:instrText xml:space="preserve">Identifies the notices applicable for a Product; refer to the Notices section of the </w:instrText>
            </w:r>
            <w:hyperlink w:anchor="_Sec537">
              <w:r w:rsidRPr="008A0A5A">
                <w:rPr>
                  <w:rFonts w:cstheme="majorHAnsi"/>
                  <w:color w:val="404040"/>
                  <w:u w:val="single"/>
                </w:rPr>
                <w:instrText>Universal License Terms</w:instrText>
              </w:r>
            </w:hyperlink>
            <w:r w:rsidRPr="008A0A5A">
              <w:rPr>
                <w:rFonts w:cstheme="majorHAnsi"/>
                <w:color w:val="404040"/>
              </w:rPr>
              <w:instrText xml:space="preserve"> for details."</w:instrText>
            </w:r>
            <w:r w:rsidRPr="008A0A5A">
              <w:rPr>
                <w:rFonts w:cstheme="majorHAnsi"/>
                <w:color w:val="404040"/>
              </w:rPr>
              <w:fldChar w:fldCharType="separate"/>
            </w:r>
            <w:r w:rsidR="0014226E" w:rsidRPr="008A0A5A">
              <w:rPr>
                <w:rFonts w:cstheme="majorHAnsi"/>
                <w:color w:val="404040"/>
                <w:szCs w:val="16"/>
              </w:rPr>
              <w:fldChar w:fldCharType="begin"/>
            </w:r>
            <w:r w:rsidR="0014226E" w:rsidRPr="008A0A5A">
              <w:rPr>
                <w:rFonts w:cstheme="majorHAnsi"/>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8A0A5A">
              <w:rPr>
                <w:rFonts w:cstheme="majorHAnsi"/>
                <w:color w:val="404040"/>
                <w:szCs w:val="16"/>
              </w:rPr>
              <w:fldChar w:fldCharType="separate"/>
            </w:r>
            <w:r w:rsidR="0014226E" w:rsidRPr="008A0A5A">
              <w:rPr>
                <w:rFonts w:cstheme="majorHAnsi"/>
                <w:color w:val="404040"/>
                <w:szCs w:val="16"/>
              </w:rPr>
              <w:t>Notifications</w:t>
            </w:r>
            <w:r w:rsidR="0014226E"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bl>
    <w:p w14:paraId="42585F6A" w14:textId="77777777" w:rsidR="0019013F" w:rsidRPr="00B3420A" w:rsidRDefault="0019013F" w:rsidP="00006F3F">
      <w:pPr>
        <w:pStyle w:val="ProductList-Body"/>
      </w:pPr>
    </w:p>
    <w:p w14:paraId="446075C0" w14:textId="77777777" w:rsidR="000237B7" w:rsidRPr="0091443A" w:rsidRDefault="000237B7" w:rsidP="000237B7">
      <w:pPr>
        <w:pStyle w:val="ProductList-ClauseHeading"/>
        <w:tabs>
          <w:tab w:val="clear" w:pos="360"/>
          <w:tab w:val="clear" w:pos="720"/>
          <w:tab w:val="clear" w:pos="1080"/>
        </w:tabs>
      </w:pPr>
      <w:r>
        <w:t>1. Conditions supplémentaires pour BizTalk Server Standard et BizTalk Server Branch</w:t>
      </w:r>
    </w:p>
    <w:p w14:paraId="439230EC" w14:textId="77777777" w:rsidR="000237B7" w:rsidRDefault="000237B7" w:rsidP="000237B7">
      <w:pPr>
        <w:pStyle w:val="ProductList-SubClauseHeading"/>
      </w:pPr>
      <w:r>
        <w:t>1.1 Restrictions d’utilisation</w:t>
      </w:r>
    </w:p>
    <w:p w14:paraId="5A6BB655" w14:textId="77777777" w:rsidR="000237B7" w:rsidRDefault="000237B7" w:rsidP="000237B7">
      <w:pPr>
        <w:pStyle w:val="ProductList-BodyIndented"/>
      </w:pPr>
      <w:r>
        <w:t xml:space="preserve">Le Client ne peut pas utiliser le logiciel serveur, y compris le logiciel Master Secret Server, sur un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rPr>
          <w:color w:val="0563C1"/>
        </w:rPr>
        <w:t xml:space="preserve"> </w:t>
      </w:r>
      <w:r>
        <w:t xml:space="preserve">qui fait partie d’un cluster en réseau ou dans un </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b/>
          <w:color w:val="00188F"/>
        </w:rPr>
        <w:t xml:space="preserve"> </w:t>
      </w:r>
      <w:r>
        <w:t>qui fait partie d’un cluster en réseau d’</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sur le même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t>.</w:t>
      </w:r>
    </w:p>
    <w:p w14:paraId="713ECA98" w14:textId="77777777" w:rsidR="000237B7" w:rsidRDefault="000237B7" w:rsidP="000237B7">
      <w:pPr>
        <w:pStyle w:val="ProductList-BodyIndented"/>
      </w:pPr>
    </w:p>
    <w:p w14:paraId="10EF22C1" w14:textId="77777777" w:rsidR="000237B7" w:rsidRDefault="000237B7" w:rsidP="000237B7">
      <w:pPr>
        <w:pStyle w:val="ProductList-SubClauseHeading"/>
      </w:pPr>
      <w:r>
        <w:t>1.2 Composant Web Office</w:t>
      </w:r>
    </w:p>
    <w:p w14:paraId="41151191" w14:textId="77777777" w:rsidR="000237B7" w:rsidRDefault="000237B7" w:rsidP="000237B7">
      <w:pPr>
        <w:pStyle w:val="ProductList-BodyIndented"/>
      </w:pPr>
      <w:r>
        <w:t>Le Client est autorisé à utiliser le Composant Web Office uniquement pour afficher et imprimer des copies de documents, de textes et d’images statiques créés à l’aide dudit logiciel. Le Client n’a pas besoin d’obtenir de licences distinctes pour les copies du composant.</w:t>
      </w:r>
    </w:p>
    <w:p w14:paraId="480BA7EC" w14:textId="77777777" w:rsidR="00006F3F" w:rsidRPr="00B3420A" w:rsidRDefault="00006F3F" w:rsidP="00006F3F">
      <w:pPr>
        <w:pStyle w:val="ProductList-Body"/>
        <w:tabs>
          <w:tab w:val="clear" w:pos="360"/>
          <w:tab w:val="clear" w:pos="720"/>
          <w:tab w:val="clear" w:pos="1080"/>
        </w:tabs>
      </w:pPr>
    </w:p>
    <w:p w14:paraId="0235D876" w14:textId="2CB70A9B" w:rsidR="00006F3F" w:rsidRPr="00B3420A" w:rsidRDefault="00006F3F" w:rsidP="00006F3F">
      <w:pPr>
        <w:pStyle w:val="ProductList-ClauseHeading"/>
        <w:tabs>
          <w:tab w:val="clear" w:pos="360"/>
          <w:tab w:val="clear" w:pos="720"/>
          <w:tab w:val="clear" w:pos="1080"/>
        </w:tabs>
      </w:pPr>
      <w:r>
        <w:lastRenderedPageBreak/>
        <w:t>2. Conditions Supplémentaires pour BizTalk Server Branch</w:t>
      </w:r>
      <w:r>
        <w:fldChar w:fldCharType="begin"/>
      </w:r>
      <w:r>
        <w:instrText>XE "BizTalk Server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être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121F7200" w14:textId="1611EA98" w:rsidR="00006F3F" w:rsidRPr="00B3420A" w:rsidRDefault="00E36FEE" w:rsidP="00006F3F">
      <w:pPr>
        <w:pStyle w:val="ProductList-ClauseHeading"/>
        <w:tabs>
          <w:tab w:val="clear" w:pos="360"/>
          <w:tab w:val="clear" w:pos="720"/>
          <w:tab w:val="clear" w:pos="1080"/>
        </w:tabs>
      </w:pPr>
      <w:r>
        <w:t>3</w:t>
      </w:r>
      <w:r w:rsidR="00006F3F">
        <w:t>.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38264A" w:rsidRDefault="00006F3F" w:rsidP="00006F3F">
            <w:pPr>
              <w:pStyle w:val="ProductList-TableBody"/>
              <w:rPr>
                <w:lang w:val="fr-FR"/>
              </w:rPr>
            </w:pPr>
            <w:r w:rsidRPr="0038264A">
              <w:rPr>
                <w:lang w:val="fr-FR"/>
              </w:rP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38264A" w:rsidRDefault="00006F3F" w:rsidP="00006F3F">
            <w:pPr>
              <w:pStyle w:val="ProductList-TableBody"/>
              <w:rPr>
                <w:lang w:val="fr-FR"/>
              </w:rPr>
            </w:pPr>
            <w:r w:rsidRPr="0038264A">
              <w:rPr>
                <w:lang w:val="fr-FR"/>
              </w:rP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38264A" w:rsidRDefault="00006F3F" w:rsidP="00006F3F">
            <w:pPr>
              <w:pStyle w:val="ProductList-TableBody"/>
              <w:rPr>
                <w:lang w:val="fr-FR"/>
              </w:rPr>
            </w:pPr>
            <w:r w:rsidRPr="0038264A">
              <w:rPr>
                <w:lang w:val="fr-FR"/>
              </w:rP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38264A" w:rsidRDefault="00006F3F" w:rsidP="00006F3F">
            <w:pPr>
              <w:pStyle w:val="ProductList-TableBody"/>
              <w:rPr>
                <w:lang w:val="fr-FR"/>
              </w:rPr>
            </w:pPr>
            <w:r w:rsidRPr="0038264A">
              <w:rPr>
                <w:lang w:val="fr-FR"/>
              </w:rP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38264A" w:rsidRDefault="00006F3F" w:rsidP="00006F3F">
            <w:pPr>
              <w:pStyle w:val="ProductList-TableBody"/>
              <w:rPr>
                <w:lang w:val="fr-FR"/>
              </w:rPr>
            </w:pPr>
            <w:r w:rsidRPr="0038264A">
              <w:rPr>
                <w:lang w:val="fr-FR"/>
              </w:rP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A84C6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1" w:name="ProductEntries_CIS"/>
    <w:bookmarkStart w:id="52" w:name="_Toc460924292"/>
    <w:bookmarkStart w:id="53" w:name="_Toc451950548"/>
    <w:p w14:paraId="5A4793A8"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5200BBE8" w14:textId="77777777" w:rsidR="00F86729" w:rsidRDefault="00F86729" w:rsidP="00F86729">
      <w:pPr>
        <w:pStyle w:val="ProductList-Offering1Heading"/>
        <w:tabs>
          <w:tab w:val="clear" w:pos="187"/>
          <w:tab w:val="clear" w:pos="360"/>
          <w:tab w:val="clear" w:pos="720"/>
          <w:tab w:val="clear" w:pos="1080"/>
        </w:tabs>
        <w:outlineLvl w:val="1"/>
        <w:sectPr w:rsidR="00F86729" w:rsidSect="00E36FEE">
          <w:footerReference w:type="first" r:id="rId26"/>
          <w:type w:val="continuous"/>
          <w:pgSz w:w="12240" w:h="15840"/>
          <w:pgMar w:top="1166" w:right="720" w:bottom="720" w:left="720" w:header="720" w:footer="720" w:gutter="0"/>
          <w:cols w:space="720"/>
          <w:titlePg/>
          <w:docGrid w:linePitch="360"/>
        </w:sectPr>
      </w:pPr>
      <w:bookmarkStart w:id="54" w:name="_Toc9761228"/>
      <w:r>
        <w:t>Core Infrastructure Server (CIS) Suite</w:t>
      </w:r>
      <w:bookmarkEnd w:id="51"/>
      <w:bookmarkEnd w:id="52"/>
      <w:bookmarkEnd w:id="53"/>
      <w:bookmarkEnd w:id="54"/>
    </w:p>
    <w:p w14:paraId="0135A793" w14:textId="77777777" w:rsidR="00F86729" w:rsidRDefault="00F86729" w:rsidP="00F86729">
      <w:pPr>
        <w:pStyle w:val="ProductList-Body"/>
      </w:pPr>
      <w:r>
        <w:t>Core Infrastructure Server Suite Standard</w:t>
      </w:r>
      <w:r>
        <w:fldChar w:fldCharType="begin"/>
      </w:r>
      <w:r>
        <w:instrText>XE "Core Infrastructure Server Suite Standard"</w:instrText>
      </w:r>
      <w:r>
        <w:fldChar w:fldCharType="end"/>
      </w:r>
      <w:r>
        <w:t xml:space="preserve"> (Licence par Cœur)</w:t>
      </w:r>
    </w:p>
    <w:p w14:paraId="026A6249" w14:textId="77777777" w:rsidR="00F86729" w:rsidRDefault="00F86729" w:rsidP="00F86729">
      <w:pPr>
        <w:pStyle w:val="ProductList-Body"/>
        <w:sectPr w:rsidR="00F86729" w:rsidSect="00E36FEE">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(Licence par Cœur)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A0A5A"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8A0A5A" w:rsidRDefault="000F6C08" w:rsidP="008143B3">
            <w:pPr>
              <w:pStyle w:val="ProductList-OfferingBody"/>
              <w:tabs>
                <w:tab w:val="clear" w:pos="360"/>
                <w:tab w:val="clear" w:pos="720"/>
                <w:tab w:val="clear" w:pos="1080"/>
              </w:tabs>
              <w:spacing w:before="40" w:after="40"/>
              <w:rPr>
                <w:rFonts w:asciiTheme="majorHAnsi" w:hAnsiTheme="majorHAnsi" w:cstheme="majorHAnsi"/>
              </w:rPr>
            </w:pPr>
            <w:r w:rsidRPr="008A0A5A">
              <w:rPr>
                <w:rFonts w:asciiTheme="majorHAnsi" w:hAnsiTheme="majorHAnsi" w:cstheme="majorHAnsi"/>
                <w:color w:val="0563C1"/>
              </w:rPr>
              <w:fldChar w:fldCharType="begin"/>
            </w:r>
            <w:r w:rsidRPr="008A0A5A">
              <w:rPr>
                <w:rFonts w:asciiTheme="majorHAnsi" w:hAnsiTheme="majorHAnsi" w:cstheme="majorHAnsi"/>
                <w:color w:val="0563C1"/>
              </w:rPr>
              <w:instrText>AutoTextList  \t "Date de disponibilité: Date à laquelle un Produit est disponible, exprimée en mois/année."</w:instrText>
            </w:r>
            <w:r w:rsidRPr="008A0A5A">
              <w:rPr>
                <w:rFonts w:asciiTheme="majorHAnsi" w:hAnsiTheme="majorHAnsi" w:cstheme="majorHAnsi"/>
                <w:color w:val="0563C1"/>
              </w:rPr>
              <w:fldChar w:fldCharType="separate"/>
            </w:r>
            <w:r w:rsidRPr="008A0A5A">
              <w:rPr>
                <w:rFonts w:asciiTheme="majorHAnsi" w:hAnsiTheme="majorHAnsi" w:cstheme="majorHAnsi"/>
                <w:color w:val="0563C1"/>
              </w:rPr>
              <w:t>Date de disponibilité</w:t>
            </w:r>
            <w:r w:rsidRPr="008A0A5A">
              <w:rPr>
                <w:rFonts w:asciiTheme="majorHAnsi" w:hAnsiTheme="majorHAnsi" w:cstheme="majorHAnsi"/>
                <w:color w:val="0563C1"/>
              </w:rPr>
              <w:fldChar w:fldCharType="end"/>
            </w:r>
            <w:r w:rsidR="00664635" w:rsidRPr="008A0A5A">
              <w:rPr>
                <w:rFonts w:asciiTheme="majorHAnsi" w:hAnsiTheme="majorHAnsi" w:cstheme="majorHAnsi"/>
                <w:color w:val="000000" w:themeColor="text1"/>
              </w:rPr>
              <w:t xml:space="preserve"> :</w:t>
            </w:r>
            <w:r w:rsidR="00B870CD" w:rsidRPr="008A0A5A">
              <w:rPr>
                <w:rFonts w:asciiTheme="majorHAnsi" w:hAnsiTheme="majorHAnsi" w:cstheme="majorHAnsi"/>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8A0A5A" w:rsidRDefault="008865A6" w:rsidP="00110772">
            <w:pPr>
              <w:pStyle w:val="ProductList-Offering"/>
              <w:tabs>
                <w:tab w:val="clear" w:pos="360"/>
                <w:tab w:val="clear" w:pos="720"/>
                <w:tab w:val="clear" w:pos="1080"/>
                <w:tab w:val="right" w:pos="2212"/>
              </w:tabs>
              <w:spacing w:before="40" w:after="40"/>
              <w:ind w:left="0"/>
              <w:rPr>
                <w:rFonts w:cstheme="majorHAnsi"/>
              </w:rPr>
            </w:pPr>
            <w:r w:rsidRPr="008A0A5A">
              <w:rPr>
                <w:rFonts w:cstheme="majorHAnsi"/>
                <w:color w:val="0563C1"/>
              </w:rPr>
              <w:fldChar w:fldCharType="begin"/>
            </w:r>
            <w:r w:rsidRPr="008A0A5A">
              <w:rPr>
                <w:rFonts w:cstheme="majorHAnsi"/>
                <w:color w:val="0563C1"/>
              </w:rPr>
              <w:instrText>AutoTextList  \s NoStyle \t "Conditions de Licence: Conditions générales régissant le déploiement et l’utilisation d’un Produit."</w:instrText>
            </w:r>
            <w:r w:rsidRPr="008A0A5A">
              <w:rPr>
                <w:rFonts w:cstheme="majorHAnsi"/>
                <w:color w:val="0563C1"/>
              </w:rPr>
              <w:fldChar w:fldCharType="separate"/>
            </w:r>
            <w:r w:rsidRPr="008A0A5A">
              <w:rPr>
                <w:rFonts w:cstheme="majorHAnsi"/>
                <w:color w:val="0563C1"/>
              </w:rPr>
              <w:t>Conditions de Licence</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w:t>
            </w:r>
            <w:hyperlink w:anchor="LicenseTerms_Universal" w:history="1">
              <w:r w:rsidR="0019013F" w:rsidRPr="008A0A5A">
                <w:rPr>
                  <w:rStyle w:val="Hyperlink"/>
                  <w:rFonts w:cstheme="majorHAnsi"/>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8A0A5A" w:rsidRDefault="0019013F" w:rsidP="0019013F">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rPr>
              <w:instrText>AutoTextList  \s NoStyle \t "Product-Specific License Terms: Ind</w:instrText>
            </w:r>
            <w:r w:rsidRPr="008A0A5A">
              <w:rPr>
                <w:rFonts w:cstheme="majorHAnsi"/>
                <w:color w:val="0563C1"/>
              </w:rPr>
              <w:instrText>icates that Product-Specific terms and conditions governing deployment and use of the Product.</w:instrText>
            </w:r>
            <w:r w:rsidRPr="008A0A5A">
              <w:rPr>
                <w:rFonts w:cstheme="majorHAnsi"/>
                <w:color w:val="0563C1"/>
              </w:rPr>
              <w:fldChar w:fldCharType="separate"/>
            </w:r>
            <w:r w:rsidR="00DF24B3" w:rsidRPr="008A0A5A">
              <w:rPr>
                <w:rFonts w:cstheme="majorHAnsi"/>
                <w:color w:val="0563C1"/>
              </w:rPr>
              <w:fldChar w:fldCharType="begin"/>
            </w:r>
            <w:r w:rsidR="00DF24B3" w:rsidRPr="008A0A5A">
              <w:rPr>
                <w:rFonts w:cstheme="majorHAnsi"/>
                <w:color w:val="0563C1"/>
              </w:rPr>
              <w:instrText>AutoTextList  \s NoStyle \t "Conditions de Licence Spécifiques: Indique que des conditions générales spécifiques au Produit régissent son déploiement et son utilisation.</w:instrText>
            </w:r>
            <w:r w:rsidR="00DF24B3" w:rsidRPr="008A0A5A">
              <w:rPr>
                <w:rFonts w:cstheme="majorHAnsi"/>
                <w:color w:val="0563C1"/>
              </w:rPr>
              <w:fldChar w:fldCharType="separate"/>
            </w:r>
            <w:r w:rsidR="00DF24B3" w:rsidRPr="008A0A5A">
              <w:rPr>
                <w:rFonts w:cstheme="majorHAnsi"/>
                <w:color w:val="0563C1"/>
              </w:rPr>
              <w:t>Conditions de Licence Spécifiques</w:t>
            </w:r>
            <w:r w:rsidR="00DF24B3" w:rsidRPr="008A0A5A">
              <w:rPr>
                <w:rFonts w:cstheme="majorHAnsi"/>
                <w:color w:val="0563C1"/>
              </w:rPr>
              <w:fldChar w:fldCharType="end"/>
            </w:r>
            <w:r w:rsidRPr="008A0A5A">
              <w:rPr>
                <w:rFonts w:cstheme="majorHAnsi"/>
                <w:color w:val="0563C1"/>
              </w:rPr>
              <w:fldChar w:fldCharType="end"/>
            </w:r>
            <w:r w:rsidR="00664635" w:rsidRPr="008A0A5A">
              <w:rPr>
                <w:rFonts w:cstheme="majorHAnsi"/>
                <w:color w:val="0563C1"/>
              </w:rPr>
              <w:t xml:space="preserve"> :</w:t>
            </w:r>
            <w:r w:rsidRPr="008A0A5A">
              <w:rPr>
                <w:rFonts w:cstheme="majorHAnsi"/>
                <w:color w:val="000000" w:themeColor="text1"/>
              </w:rPr>
              <w:t xml:space="preserve"> Toutes les éditions</w:t>
            </w:r>
          </w:p>
        </w:tc>
      </w:tr>
      <w:tr w:rsidR="0019013F" w:rsidRPr="008A0A5A"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8A0A5A" w:rsidRDefault="005A24A1" w:rsidP="0019013F">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AutoTextList  \s NoStyle \t "Prior Version: Earlier versions of Product."</w:instrText>
            </w:r>
            <w:r w:rsidRPr="008A0A5A">
              <w:rPr>
                <w:rFonts w:cstheme="majorHAnsi"/>
                <w:color w:val="404040"/>
              </w:rPr>
              <w:fldChar w:fldCharType="separate"/>
            </w:r>
            <w:r w:rsidR="009C4CBE" w:rsidRPr="008A0A5A">
              <w:rPr>
                <w:rFonts w:cstheme="majorHAnsi"/>
                <w:color w:val="0563C1"/>
              </w:rPr>
              <w:fldChar w:fldCharType="begin"/>
            </w:r>
            <w:r w:rsidR="009C4CBE" w:rsidRPr="008A0A5A">
              <w:rPr>
                <w:rFonts w:cstheme="majorHAnsi"/>
                <w:color w:val="0563C1"/>
              </w:rPr>
              <w:instrText>AutoTextList  \s NoStyle \t "Version Antérieure: Versions antérieures du Produit "</w:instrText>
            </w:r>
            <w:r w:rsidR="009C4CBE" w:rsidRPr="008A0A5A">
              <w:rPr>
                <w:rFonts w:cstheme="majorHAnsi"/>
                <w:color w:val="0563C1"/>
              </w:rPr>
              <w:fldChar w:fldCharType="separate"/>
            </w:r>
            <w:r w:rsidR="009C4CBE" w:rsidRPr="008A0A5A">
              <w:rPr>
                <w:rFonts w:cstheme="majorHAnsi"/>
                <w:color w:val="0563C1"/>
              </w:rPr>
              <w:t>Version Antérieure</w:t>
            </w:r>
            <w:r w:rsidR="009C4CBE" w:rsidRPr="008A0A5A">
              <w:rPr>
                <w:rFonts w:cstheme="majorHAnsi"/>
                <w:color w:val="0563C1"/>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8A0A5A" w:rsidRDefault="0019013F" w:rsidP="00110772">
            <w:pPr>
              <w:pStyle w:val="ProductList-Offering"/>
              <w:tabs>
                <w:tab w:val="clear" w:pos="360"/>
                <w:tab w:val="clear" w:pos="720"/>
                <w:tab w:val="clear" w:pos="1080"/>
                <w:tab w:val="right" w:pos="2212"/>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AutoTextList  \s NoStyle \t "Prerequisite: Ind</w:instrText>
            </w:r>
            <w:r w:rsidRPr="008A0A5A">
              <w:rPr>
                <w:rFonts w:cstheme="majorHAnsi"/>
                <w:color w:val="404040"/>
              </w:rPr>
              <w:instrText>icates that certain additional conditions must be met in order to purchase Licenses for the Product."</w:instrText>
            </w:r>
            <w:r w:rsidRPr="008A0A5A">
              <w:rPr>
                <w:rFonts w:cstheme="majorHAnsi"/>
                <w:color w:val="404040"/>
              </w:rPr>
              <w:fldChar w:fldCharType="separate"/>
            </w:r>
            <w:r w:rsidR="006F5D70" w:rsidRPr="008A0A5A">
              <w:rPr>
                <w:rFonts w:cstheme="majorHAnsi"/>
                <w:color w:val="404040"/>
                <w:szCs w:val="16"/>
              </w:rPr>
              <w:fldChar w:fldCharType="begin"/>
            </w:r>
            <w:r w:rsidR="006F5D70" w:rsidRPr="008A0A5A">
              <w:rPr>
                <w:rFonts w:cstheme="majorHAnsi"/>
                <w:color w:val="404040"/>
                <w:szCs w:val="16"/>
              </w:rPr>
              <w:instrText>AutoTextList  \s NoStyle \t "Condition préalable: Indique que certaines conditions supplémentaires doivent être remplies avant d’acquérir des Licences pour le Produit."</w:instrText>
            </w:r>
            <w:r w:rsidR="006F5D70" w:rsidRPr="008A0A5A">
              <w:rPr>
                <w:rFonts w:cstheme="majorHAnsi"/>
                <w:color w:val="404040"/>
                <w:szCs w:val="16"/>
              </w:rPr>
              <w:fldChar w:fldCharType="separate"/>
            </w:r>
            <w:r w:rsidR="006F5D70" w:rsidRPr="008A0A5A">
              <w:rPr>
                <w:rFonts w:cstheme="majorHAnsi"/>
                <w:color w:val="404040"/>
                <w:szCs w:val="16"/>
              </w:rPr>
              <w:t>Condition préalable</w:t>
            </w:r>
            <w:r w:rsidR="006F5D70"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AutoTextList  \s NoStyle \t "Access License Requirement: In</w:instrText>
            </w:r>
            <w:r w:rsidRPr="008A0A5A">
              <w:rPr>
                <w:rFonts w:cstheme="majorHAnsi"/>
                <w:color w:val="404040"/>
              </w:rPr>
              <w:instrText>dicates whether or not a Server Product requires SALs for access by users and devices."</w:instrText>
            </w:r>
            <w:r w:rsidRPr="008A0A5A">
              <w:rPr>
                <w:rFonts w:cstheme="majorHAnsi"/>
                <w:color w:val="404040"/>
              </w:rPr>
              <w:fldChar w:fldCharType="separate"/>
            </w:r>
            <w:r w:rsidR="000A645C" w:rsidRPr="008A0A5A">
              <w:rPr>
                <w:rFonts w:cstheme="majorHAnsi"/>
                <w:color w:val="404040"/>
              </w:rPr>
              <w:fldChar w:fldCharType="begin"/>
            </w:r>
            <w:r w:rsidR="000A645C" w:rsidRPr="008A0A5A">
              <w:rPr>
                <w:rFonts w:cstheme="majorHAnsi"/>
              </w:rPr>
              <w:instrText>AutoTextList  \s NoStyle \t "Access License Requirement: In</w:instrText>
            </w:r>
            <w:r w:rsidR="000A645C" w:rsidRPr="008A0A5A">
              <w:rPr>
                <w:rFonts w:cstheme="majorHAnsi"/>
                <w:color w:val="404040"/>
              </w:rPr>
              <w:instrText>dicates whether or not a Server Product requires SALs for access by users and devices."</w:instrText>
            </w:r>
            <w:r w:rsidR="000A645C" w:rsidRPr="008A0A5A">
              <w:rPr>
                <w:rFonts w:cstheme="majorHAnsi"/>
                <w:color w:val="404040"/>
              </w:rPr>
              <w:fldChar w:fldCharType="separate"/>
            </w:r>
            <w:r w:rsidR="000A645C" w:rsidRPr="008A0A5A">
              <w:rPr>
                <w:rFonts w:cstheme="majorHAnsi"/>
                <w:color w:val="404040"/>
              </w:rPr>
              <w:fldChar w:fldCharType="begin"/>
            </w:r>
            <w:r w:rsidR="000A645C" w:rsidRPr="008A0A5A">
              <w:rPr>
                <w:rFonts w:cstheme="majorHAnsi"/>
                <w:color w:val="404040"/>
              </w:rPr>
              <w:instrText>AutoTextList  \s NoStyle \t "Condition de Licence d’Accès: Indique si un Produit Serveur ou une Application Bureautique nécessite des SALs pour l’accès par des utilisateurs et dispositifs ou des OSE Gérés."</w:instrText>
            </w:r>
            <w:r w:rsidR="000A645C" w:rsidRPr="008A0A5A">
              <w:rPr>
                <w:rFonts w:cstheme="majorHAnsi"/>
                <w:color w:val="404040"/>
              </w:rPr>
              <w:fldChar w:fldCharType="separate"/>
            </w:r>
            <w:r w:rsidR="000A645C" w:rsidRPr="008A0A5A">
              <w:rPr>
                <w:rFonts w:cstheme="majorHAnsi"/>
                <w:color w:val="404040"/>
              </w:rPr>
              <w:t>Condition de Licence d’Accès</w:t>
            </w:r>
            <w:r w:rsidR="000A645C" w:rsidRPr="008A0A5A">
              <w:rPr>
                <w:rFonts w:cstheme="majorHAnsi"/>
                <w:color w:val="404040"/>
              </w:rPr>
              <w:fldChar w:fldCharType="end"/>
            </w:r>
            <w:r w:rsidR="000A645C" w:rsidRPr="008A0A5A">
              <w:rPr>
                <w:rFonts w:cstheme="majorHAnsi"/>
                <w:color w:val="404040"/>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8A0A5A" w:rsidRDefault="007D08F5"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 xml:space="preserve">AutoTextList  \s NoStyle \t "Additional Software: Software that Customer is permitted to use in conjunction with its use of server software. </w:instrText>
            </w:r>
            <w:r w:rsidRPr="008A0A5A">
              <w:rPr>
                <w:rFonts w:cstheme="majorHAnsi"/>
                <w:color w:val="404040"/>
              </w:rPr>
              <w:fldChar w:fldCharType="separate"/>
            </w:r>
            <w:r w:rsidRPr="008A0A5A">
              <w:rPr>
                <w:rFonts w:cstheme="majorHAnsi"/>
                <w:color w:val="404040"/>
              </w:rPr>
              <w:fldChar w:fldCharType="begin"/>
            </w:r>
            <w:r w:rsidRPr="008A0A5A">
              <w:rPr>
                <w:rFonts w:cstheme="majorHAnsi"/>
                <w:color w:val="404040"/>
              </w:rPr>
              <w:instrText xml:space="preserve">AutoTextList  \s NoStyle \t "Logiciels supplémentaires: Logiciel que le Client est autorisé à utiliser sur tout dispositif conjointement au logiciel serveur. </w:instrText>
            </w:r>
            <w:r w:rsidRPr="008A0A5A">
              <w:rPr>
                <w:rFonts w:cstheme="majorHAnsi"/>
                <w:color w:val="404040"/>
              </w:rPr>
              <w:fldChar w:fldCharType="separate"/>
            </w:r>
            <w:r w:rsidRPr="008A0A5A">
              <w:rPr>
                <w:rFonts w:cstheme="majorHAnsi"/>
                <w:color w:val="404040"/>
              </w:rPr>
              <w:t>Logiciels supplémentaires</w:t>
            </w:r>
            <w:r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rPr>
              <w:instrText>AutoTextList  \s NoStyle \t "Client Software: Indic</w:instrText>
            </w:r>
            <w:r w:rsidRPr="008A0A5A">
              <w:rPr>
                <w:rFonts w:cstheme="majorHAnsi"/>
                <w:color w:val="404040"/>
              </w:rPr>
              <w:instrText>ates components of a Product that are licensed as Client Software, as that term is defined in Customer’s SPLA."</w:instrText>
            </w:r>
            <w:r w:rsidRPr="008A0A5A">
              <w:rPr>
                <w:rFonts w:cstheme="majorHAnsi"/>
                <w:color w:val="404040"/>
              </w:rPr>
              <w:fldChar w:fldCharType="separate"/>
            </w:r>
            <w:r w:rsidR="00F303C6" w:rsidRPr="008A0A5A">
              <w:rPr>
                <w:rFonts w:cstheme="majorHAnsi"/>
                <w:color w:val="404040"/>
              </w:rPr>
              <w:fldChar w:fldCharType="begin"/>
            </w:r>
            <w:r w:rsidR="00F303C6" w:rsidRPr="008A0A5A">
              <w:rPr>
                <w:rFonts w:cstheme="majorHAnsi"/>
                <w:color w:val="404040"/>
              </w:rPr>
              <w:instrText>AutoTextList  \s NoStyle \t "Logiciel client: Indique des composants d'un Produit qui sont concédés sous licence en tant que Logiciel Client, conformément à la définition de ce terme dans le SPLA du Client."</w:instrText>
            </w:r>
            <w:r w:rsidR="00F303C6" w:rsidRPr="008A0A5A">
              <w:rPr>
                <w:rFonts w:cstheme="majorHAnsi"/>
                <w:color w:val="404040"/>
              </w:rPr>
              <w:fldChar w:fldCharType="separate"/>
            </w:r>
            <w:r w:rsidR="00F303C6" w:rsidRPr="008A0A5A">
              <w:rPr>
                <w:rFonts w:cstheme="majorHAnsi"/>
                <w:color w:val="404040"/>
              </w:rPr>
              <w:t>Logiciel client</w:t>
            </w:r>
            <w:r w:rsidR="00F303C6"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8A0A5A" w:rsidRDefault="0019013F" w:rsidP="00664635">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t>Éligible DCP</w:t>
            </w:r>
            <w:r w:rsidR="00664635" w:rsidRPr="008A0A5A">
              <w:rPr>
                <w:rFonts w:cstheme="majorHAnsi"/>
                <w:color w:val="404040"/>
              </w:rPr>
              <w:t xml:space="preserve"> :</w:t>
            </w:r>
            <w:r w:rsidRPr="008A0A5A">
              <w:rPr>
                <w:rFonts w:cstheme="majorHAnsi"/>
                <w:color w:val="404040"/>
              </w:rPr>
              <w:t xml:space="preserve"> N/A</w:t>
            </w:r>
          </w:p>
        </w:tc>
      </w:tr>
      <w:tr w:rsidR="0019013F" w:rsidRPr="008A0A5A"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8A0A5A" w:rsidRDefault="0019013F" w:rsidP="00110772">
            <w:pPr>
              <w:pStyle w:val="ProductList-Offering"/>
              <w:tabs>
                <w:tab w:val="clear" w:pos="360"/>
                <w:tab w:val="clear" w:pos="720"/>
                <w:tab w:val="clear" w:pos="1080"/>
                <w:tab w:val="left" w:pos="1676"/>
              </w:tabs>
              <w:spacing w:before="40" w:after="40"/>
              <w:rPr>
                <w:rFonts w:cstheme="majorHAnsi"/>
                <w:color w:val="404040"/>
              </w:rPr>
            </w:pPr>
            <w:r w:rsidRPr="008A0A5A">
              <w:rPr>
                <w:rFonts w:cstheme="majorHAnsi"/>
                <w:color w:val="404040"/>
              </w:rPr>
              <w:fldChar w:fldCharType="begin"/>
            </w:r>
            <w:r w:rsidRPr="008A0A5A">
              <w:rPr>
                <w:rFonts w:cstheme="majorHAnsi"/>
              </w:rPr>
              <w:instrText>AutoTextList  \s NoStyle \t "Disaster Recovery: Right</w:instrText>
            </w:r>
            <w:r w:rsidRPr="008A0A5A">
              <w:rPr>
                <w:rFonts w:cstheme="majorHAnsi"/>
                <w:color w:val="404040"/>
              </w:rPr>
              <w:instrText xml:space="preserve">s available to Customer to use software for conditional disaster recovery purposes; refer to </w:instrText>
            </w:r>
            <w:hyperlink w:anchor="LicenseTerms_Universal">
              <w:hyperlink w:anchor="LicenseTerms_Universal" w:history="1">
                <w:r w:rsidRPr="008A0A5A">
                  <w:rPr>
                    <w:rFonts w:cstheme="majorHAnsi"/>
                  </w:rPr>
                  <w:instrText>Universal License Terms</w:instrText>
                </w:r>
              </w:hyperlink>
              <w:r w:rsidRPr="008A0A5A">
                <w:rPr>
                  <w:rFonts w:cstheme="majorHAnsi"/>
                  <w:color w:val="404040"/>
                </w:rPr>
                <w:instrText>, Disaster Recovery Rights</w:instrText>
              </w:r>
            </w:hyperlink>
            <w:r w:rsidRPr="008A0A5A">
              <w:rPr>
                <w:rFonts w:cstheme="majorHAnsi"/>
                <w:color w:val="404040"/>
              </w:rPr>
              <w:instrText>, for details."</w:instrText>
            </w:r>
            <w:r w:rsidRPr="008A0A5A">
              <w:rPr>
                <w:rFonts w:cstheme="majorHAnsi"/>
                <w:color w:val="404040"/>
              </w:rPr>
              <w:fldChar w:fldCharType="separate"/>
            </w:r>
            <w:r w:rsidR="00624D47" w:rsidRPr="008A0A5A">
              <w:rPr>
                <w:rFonts w:cstheme="majorHAnsi"/>
                <w:color w:val="404040"/>
              </w:rPr>
              <w:fldChar w:fldCharType="begin"/>
            </w:r>
            <w:r w:rsidR="00624D47" w:rsidRPr="008A0A5A">
              <w:rPr>
                <w:rFonts w:cstheme="majorHAnsi"/>
                <w:color w:val="404040"/>
              </w:rPr>
              <w:instrText>AutoTextList  \s NoStyle \t "</w:instrText>
            </w:r>
            <w:r w:rsidR="00624D47" w:rsidRPr="008A0A5A">
              <w:rPr>
                <w:rFonts w:cstheme="majorHAnsi"/>
                <w:color w:val="404040"/>
              </w:rPr>
              <w:fldChar w:fldCharType="begin"/>
            </w:r>
            <w:r w:rsidR="00624D47" w:rsidRPr="008A0A5A">
              <w:rPr>
                <w:rFonts w:cstheme="majorHAnsi"/>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8A0A5A">
                  <w:rPr>
                    <w:rFonts w:cstheme="majorHAnsi"/>
                    <w:color w:val="404040"/>
                  </w:rPr>
                  <w:instrText>Universal License Terms</w:instrText>
                </w:r>
              </w:hyperlink>
              <w:r w:rsidR="00624D47" w:rsidRPr="008A0A5A">
                <w:rPr>
                  <w:rFonts w:cstheme="majorHAnsi"/>
                  <w:color w:val="404040"/>
                </w:rPr>
                <w:instrText>, Disaster Recovery Rights</w:instrText>
              </w:r>
            </w:hyperlink>
            <w:r w:rsidR="00624D47" w:rsidRPr="008A0A5A">
              <w:rPr>
                <w:rFonts w:cstheme="majorHAnsi"/>
                <w:color w:val="404040"/>
              </w:rPr>
              <w:instrText>, for details."</w:instrText>
            </w:r>
            <w:r w:rsidR="00624D47" w:rsidRPr="008A0A5A">
              <w:rPr>
                <w:rFonts w:cstheme="majorHAnsi"/>
                <w:color w:val="404040"/>
              </w:rPr>
              <w:fldChar w:fldCharType="separate"/>
            </w:r>
            <w:r w:rsidR="00624D47" w:rsidRPr="008A0A5A">
              <w:rPr>
                <w:rFonts w:cstheme="majorHAnsi"/>
                <w:color w:val="404040"/>
              </w:rPr>
              <w:instrText>Récupération en cas de Sinistre</w:instrText>
            </w:r>
            <w:r w:rsidR="00624D47" w:rsidRPr="008A0A5A">
              <w:rPr>
                <w:rFonts w:cstheme="majorHAnsi"/>
                <w:color w:val="404040"/>
              </w:rPr>
              <w:fldChar w:fldCharType="end"/>
            </w:r>
            <w:r w:rsidR="00624D47" w:rsidRPr="008A0A5A">
              <w:rPr>
                <w:rFonts w:cstheme="majorHAnsi"/>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8A0A5A">
                  <w:rPr>
                    <w:rFonts w:cstheme="majorHAnsi"/>
                    <w:color w:val="404040"/>
                  </w:rPr>
                  <w:instrText>Conditions Universelles de Licence</w:instrText>
                </w:r>
              </w:hyperlink>
            </w:hyperlink>
            <w:r w:rsidR="00624D47" w:rsidRPr="008A0A5A">
              <w:rPr>
                <w:rFonts w:cstheme="majorHAnsi"/>
                <w:color w:val="404040"/>
              </w:rPr>
              <w:instrText xml:space="preserve">, </w:instrText>
            </w:r>
            <w:hyperlink w:anchor="LicenseTerms_Universal_DisasterRecovery" w:history="1">
              <w:r w:rsidR="00624D47" w:rsidRPr="008A0A5A">
                <w:rPr>
                  <w:rFonts w:cstheme="majorHAnsi"/>
                  <w:color w:val="404040"/>
                </w:rPr>
                <w:instrText>Récupération en Cas de Sinistre </w:instrText>
              </w:r>
            </w:hyperlink>
            <w:r w:rsidR="00624D47" w:rsidRPr="008A0A5A">
              <w:rPr>
                <w:rFonts w:cstheme="majorHAnsi"/>
                <w:color w:val="404040"/>
              </w:rPr>
              <w:instrText xml:space="preserve"> pour plus d'informations."</w:instrText>
            </w:r>
            <w:r w:rsidR="00624D47" w:rsidRPr="008A0A5A">
              <w:rPr>
                <w:rFonts w:cstheme="majorHAnsi"/>
                <w:color w:val="404040"/>
              </w:rPr>
              <w:fldChar w:fldCharType="separate"/>
            </w:r>
            <w:r w:rsidR="00624D47" w:rsidRPr="008A0A5A">
              <w:rPr>
                <w:rFonts w:cstheme="majorHAnsi"/>
                <w:color w:val="404040"/>
              </w:rPr>
              <w:t>Récupération en cas de Sinistre</w:t>
            </w:r>
            <w:r w:rsidR="00624D47"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8A0A5A" w:rsidRDefault="003D2A8D"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szCs w:val="16"/>
              </w:rPr>
              <w:fldChar w:fldCharType="begin"/>
            </w:r>
            <w:r w:rsidRPr="008A0A5A">
              <w:rPr>
                <w:rFonts w:cstheme="majorHAnsi"/>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8A0A5A">
              <w:rPr>
                <w:rFonts w:cstheme="majorHAnsi"/>
                <w:color w:val="404040"/>
                <w:szCs w:val="16"/>
              </w:rPr>
              <w:fldChar w:fldCharType="separate"/>
            </w:r>
            <w:r w:rsidRPr="008A0A5A">
              <w:rPr>
                <w:rFonts w:cstheme="majorHAnsi"/>
                <w:color w:val="404040"/>
                <w:szCs w:val="16"/>
              </w:rPr>
              <w:t>Éditions Antérieures</w:t>
            </w:r>
            <w:r w:rsidRPr="008A0A5A">
              <w:rPr>
                <w:rFonts w:cstheme="majorHAnsi"/>
                <w:color w:val="404040"/>
                <w:szCs w:val="16"/>
              </w:rPr>
              <w:fldChar w:fldCharType="end"/>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 cell."</w:instrText>
            </w:r>
            <w:r w:rsidR="0019013F" w:rsidRPr="008A0A5A">
              <w:rPr>
                <w:rFonts w:cstheme="majorHAnsi"/>
                <w:color w:val="404040"/>
              </w:rPr>
              <w:fldChar w:fldCharType="separate"/>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w:instrText>
            </w:r>
            <w:r w:rsidR="0019013F" w:rsidRPr="008A0A5A">
              <w:rPr>
                <w:rFonts w:cstheme="majorHAnsi"/>
                <w:color w:val="404040"/>
              </w:rPr>
              <w:fldChar w:fldCharType="end"/>
            </w:r>
            <w:r w:rsidR="0019013F" w:rsidRPr="008A0A5A">
              <w:rPr>
                <w:rFonts w:cstheme="majorHAnsi"/>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 xml:space="preserve">AutoTextList </w:instrText>
            </w:r>
            <w:r w:rsidRPr="008A0A5A">
              <w:rPr>
                <w:rStyle w:val="ProductList-BodyChar"/>
                <w:rFonts w:cstheme="majorHAnsi"/>
                <w:color w:val="404040"/>
              </w:rPr>
              <w:instrText xml:space="preserve"> \s NoStyle \t "Fail-Over Rights: </w:instrText>
            </w:r>
            <w:r w:rsidRPr="008A0A5A">
              <w:rPr>
                <w:rFonts w:cstheme="majorHAnsi"/>
                <w:color w:val="404040"/>
              </w:rPr>
              <w:instrText xml:space="preserve">Permits Customer to run passive fail-over Instances of the Product in conjunction with software running on the </w:instrText>
            </w:r>
            <w:r w:rsidRPr="008A0A5A">
              <w:rPr>
                <w:rFonts w:cstheme="majorHAnsi"/>
                <w:color w:val="404040"/>
              </w:rPr>
              <w:fldChar w:fldCharType="begin"/>
            </w:r>
            <w:r w:rsidRPr="008A0A5A">
              <w:rPr>
                <w:rFonts w:cstheme="majorHAnsi"/>
                <w:color w:val="404040"/>
              </w:rPr>
              <w:instrText>AutoTextList  \s NoStyle \t " means a single Server, dedicated to Customer’s use, to which a License is assigned. For purposes of this definition, a hardware partition or blade is considered to be a separate Server.         "</w:instrText>
            </w:r>
            <w:r w:rsidRPr="008A0A5A">
              <w:rPr>
                <w:rFonts w:cstheme="majorHAnsi"/>
                <w:color w:val="404040"/>
              </w:rPr>
              <w:fldChar w:fldCharType="separate"/>
            </w:r>
            <w:r w:rsidRPr="008A0A5A">
              <w:rPr>
                <w:rFonts w:cstheme="majorHAnsi"/>
                <w:color w:val="404040"/>
              </w:rPr>
              <w:instrText>Licensed Server</w:instrText>
            </w:r>
            <w:r w:rsidRPr="008A0A5A">
              <w:rPr>
                <w:rFonts w:cstheme="majorHAnsi"/>
                <w:color w:val="404040"/>
              </w:rPr>
              <w:fldChar w:fldCharType="end"/>
            </w:r>
            <w:r w:rsidRPr="008A0A5A">
              <w:rPr>
                <w:rFonts w:cstheme="majorHAnsi"/>
                <w:color w:val="404040"/>
              </w:rPr>
              <w:instrText xml:space="preserve">, in anticipation of a fail-over event. (Refer Glossary for full definition) </w:instrText>
            </w:r>
            <w:r w:rsidRPr="008A0A5A">
              <w:rPr>
                <w:rFonts w:cstheme="majorHAnsi"/>
                <w:color w:val="404040"/>
              </w:rPr>
              <w:fldChar w:fldCharType="separate"/>
            </w:r>
            <w:r w:rsidR="00B94126" w:rsidRPr="008A0A5A">
              <w:rPr>
                <w:rFonts w:cstheme="majorHAnsi"/>
                <w:color w:val="404040"/>
                <w:szCs w:val="16"/>
              </w:rPr>
              <w:fldChar w:fldCharType="begin"/>
            </w:r>
            <w:r w:rsidR="00B94126" w:rsidRPr="008A0A5A">
              <w:rPr>
                <w:rFonts w:cstheme="majorHAnsi"/>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8A0A5A">
              <w:rPr>
                <w:rFonts w:cstheme="majorHAnsi"/>
                <w:color w:val="404040"/>
                <w:szCs w:val="16"/>
              </w:rPr>
              <w:fldChar w:fldCharType="separate"/>
            </w:r>
            <w:r w:rsidR="00B94126" w:rsidRPr="008A0A5A">
              <w:rPr>
                <w:rFonts w:cstheme="majorHAnsi"/>
                <w:color w:val="404040"/>
                <w:szCs w:val="16"/>
              </w:rPr>
              <w:t>Droits de Basculement</w:t>
            </w:r>
            <w:r w:rsidR="00B94126"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3678FF4B" w14:textId="77777777" w:rsidTr="0019013F">
        <w:tc>
          <w:tcPr>
            <w:tcW w:w="3598" w:type="dxa"/>
            <w:tcBorders>
              <w:top w:val="single" w:sz="4" w:space="0" w:color="auto"/>
            </w:tcBorders>
            <w:shd w:val="clear" w:color="auto" w:fill="BFBFBF"/>
          </w:tcPr>
          <w:p w14:paraId="0CF7F75F" w14:textId="18782913" w:rsidR="0019013F" w:rsidRPr="008A0A5A" w:rsidRDefault="00AF13C7"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8A0A5A">
              <w:rPr>
                <w:rFonts w:cstheme="majorHAnsi"/>
                <w:color w:val="404040"/>
              </w:rPr>
              <w:fldChar w:fldCharType="separate"/>
            </w:r>
            <w:r w:rsidRPr="008A0A5A">
              <w:rPr>
                <w:rFonts w:cstheme="majorHAnsi"/>
                <w:color w:val="404040"/>
              </w:rPr>
              <w:t>Technologies incluses</w:t>
            </w:r>
            <w:r w:rsidRPr="008A0A5A">
              <w:rPr>
                <w:rFonts w:cstheme="majorHAnsi"/>
                <w:color w:val="404040"/>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8" w:type="dxa"/>
            <w:tcBorders>
              <w:top w:val="single" w:sz="4" w:space="0" w:color="auto"/>
            </w:tcBorders>
            <w:shd w:val="clear" w:color="auto" w:fill="BFBFBF"/>
          </w:tcPr>
          <w:p w14:paraId="1FD99CC1" w14:textId="452025A4" w:rsidR="0019013F" w:rsidRPr="008A0A5A" w:rsidRDefault="00205D1F" w:rsidP="00110772">
            <w:pPr>
              <w:pStyle w:val="ProductList-Offering"/>
              <w:tabs>
                <w:tab w:val="clear" w:pos="360"/>
                <w:tab w:val="clear" w:pos="720"/>
                <w:tab w:val="clear" w:pos="1080"/>
              </w:tabs>
              <w:spacing w:before="40" w:after="40"/>
              <w:ind w:left="0"/>
              <w:rPr>
                <w:rFonts w:cstheme="majorHAnsi"/>
                <w:color w:val="404040"/>
              </w:rPr>
            </w:pPr>
            <w:r w:rsidRPr="008A0A5A">
              <w:rPr>
                <w:rFonts w:cstheme="majorHAnsi"/>
                <w:color w:val="404040"/>
                <w:szCs w:val="16"/>
              </w:rPr>
              <w:fldChar w:fldCharType="begin"/>
            </w:r>
            <w:r w:rsidRPr="008A0A5A">
              <w:rPr>
                <w:rFonts w:cstheme="majorHAnsi"/>
                <w:color w:val="404040"/>
                <w:szCs w:val="16"/>
              </w:rPr>
              <w:instrText>AutoTextList  \s NoStyle \t "Mobilité de Licence: Permet de réattribuer une Licence d'un Serveurs du Client à un autre Serveurs du Client dans la même Batterie de Serveurs au cours du même mois calendaire."</w:instrText>
            </w:r>
            <w:r w:rsidRPr="008A0A5A">
              <w:rPr>
                <w:rFonts w:cstheme="majorHAnsi"/>
                <w:color w:val="404040"/>
                <w:szCs w:val="16"/>
              </w:rPr>
              <w:fldChar w:fldCharType="separate"/>
            </w:r>
            <w:r w:rsidRPr="008A0A5A">
              <w:rPr>
                <w:rFonts w:cstheme="majorHAnsi"/>
                <w:color w:val="404040"/>
                <w:szCs w:val="16"/>
              </w:rPr>
              <w:t>Mobilité de Licence</w:t>
            </w:r>
            <w:r w:rsidRPr="008A0A5A">
              <w:rPr>
                <w:rFonts w:cstheme="majorHAnsi"/>
                <w:color w:val="404040"/>
                <w:szCs w:val="16"/>
              </w:rPr>
              <w:fldChar w:fldCharType="end"/>
            </w:r>
            <w:r w:rsidR="00664635" w:rsidRPr="008A0A5A">
              <w:rPr>
                <w:rFonts w:cstheme="majorHAnsi"/>
                <w:color w:val="404040"/>
              </w:rPr>
              <w:t xml:space="preserve"> :</w:t>
            </w:r>
            <w:r w:rsidR="00CF392E" w:rsidRPr="008A0A5A">
              <w:rPr>
                <w:rFonts w:cstheme="majorHAnsi"/>
                <w:color w:val="404040"/>
              </w:rPr>
              <w:t xml:space="preserve"> N/A</w:t>
            </w:r>
          </w:p>
        </w:tc>
        <w:tc>
          <w:tcPr>
            <w:tcW w:w="3599" w:type="dxa"/>
            <w:tcBorders>
              <w:top w:val="single" w:sz="4" w:space="0" w:color="auto"/>
            </w:tcBorders>
            <w:shd w:val="clear" w:color="auto" w:fill="BFBFBF"/>
          </w:tcPr>
          <w:p w14:paraId="7A5F5627" w14:textId="1FB1403B"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 xml:space="preserve">AutoTextList  \s NoStyle \t "Notices: </w:instrText>
            </w:r>
            <w:r w:rsidRPr="008A0A5A">
              <w:rPr>
                <w:rFonts w:cstheme="majorHAnsi"/>
                <w:color w:val="404040"/>
              </w:rPr>
              <w:instrText xml:space="preserve">Identifies the notices applicable for a Product; refer to the Notices section of the </w:instrText>
            </w:r>
            <w:hyperlink w:anchor="_Sec537">
              <w:r w:rsidRPr="008A0A5A">
                <w:rPr>
                  <w:rFonts w:cstheme="majorHAnsi"/>
                  <w:color w:val="404040"/>
                  <w:u w:val="single"/>
                </w:rPr>
                <w:instrText>Universal License Terms</w:instrText>
              </w:r>
            </w:hyperlink>
            <w:r w:rsidRPr="008A0A5A">
              <w:rPr>
                <w:rFonts w:cstheme="majorHAnsi"/>
                <w:color w:val="404040"/>
              </w:rPr>
              <w:instrText xml:space="preserve"> for details."</w:instrText>
            </w:r>
            <w:r w:rsidRPr="008A0A5A">
              <w:rPr>
                <w:rFonts w:cstheme="majorHAnsi"/>
                <w:color w:val="404040"/>
              </w:rPr>
              <w:fldChar w:fldCharType="separate"/>
            </w:r>
            <w:r w:rsidR="0014226E" w:rsidRPr="008A0A5A">
              <w:rPr>
                <w:rFonts w:cstheme="majorHAnsi"/>
                <w:color w:val="404040"/>
                <w:szCs w:val="16"/>
              </w:rPr>
              <w:fldChar w:fldCharType="begin"/>
            </w:r>
            <w:r w:rsidR="0014226E" w:rsidRPr="008A0A5A">
              <w:rPr>
                <w:rFonts w:cstheme="majorHAnsi"/>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8A0A5A">
              <w:rPr>
                <w:rFonts w:cstheme="majorHAnsi"/>
                <w:color w:val="404040"/>
                <w:szCs w:val="16"/>
              </w:rPr>
              <w:fldChar w:fldCharType="separate"/>
            </w:r>
            <w:r w:rsidR="0014226E" w:rsidRPr="008A0A5A">
              <w:rPr>
                <w:rFonts w:cstheme="majorHAnsi"/>
                <w:color w:val="404040"/>
                <w:szCs w:val="16"/>
              </w:rPr>
              <w:t>Notifications</w:t>
            </w:r>
            <w:r w:rsidR="0014226E"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bl>
    <w:p w14:paraId="2AECCE51" w14:textId="77777777" w:rsidR="0019013F" w:rsidRPr="00B3420A" w:rsidRDefault="0019013F" w:rsidP="00006F3F">
      <w:pPr>
        <w:pStyle w:val="ProductList-Body"/>
      </w:pPr>
    </w:p>
    <w:p w14:paraId="57560B4A" w14:textId="77777777" w:rsidR="00F86729" w:rsidRDefault="00F86729" w:rsidP="00F86729">
      <w:pPr>
        <w:pStyle w:val="ProductList-ClauseHeading"/>
        <w:tabs>
          <w:tab w:val="clear" w:pos="360"/>
          <w:tab w:val="clear" w:pos="720"/>
          <w:tab w:val="clear" w:pos="1080"/>
        </w:tabs>
      </w:pPr>
      <w:bookmarkStart w:id="55" w:name="_Sec608"/>
      <w:bookmarkStart w:id="56" w:name="_Toc429483355"/>
      <w:r>
        <w:t>1. Droits d’utilisation applicables</w:t>
      </w:r>
    </w:p>
    <w:p w14:paraId="1AFBE90E" w14:textId="77777777" w:rsidR="00F86729" w:rsidRDefault="00F86729" w:rsidP="00F86729">
      <w:pPr>
        <w:pStyle w:val="ProductList-Body"/>
      </w:pPr>
      <w:r>
        <w:t xml:space="preserve">L’accès et l’utilisation du logiciel CIS par le Client sont régis par les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applicables à chaque Produit composant le logiciel CIS, comme modifiées par les présents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w:t>
      </w:r>
    </w:p>
    <w:p w14:paraId="4D288963" w14:textId="77777777" w:rsidR="00F86729" w:rsidRDefault="00F86729" w:rsidP="00F86729">
      <w:pPr>
        <w:pStyle w:val="ProductList-Body"/>
      </w:pPr>
    </w:p>
    <w:p w14:paraId="6D62EF27" w14:textId="77777777" w:rsidR="00B73766" w:rsidRPr="005F708F" w:rsidRDefault="00B73766" w:rsidP="00B73766">
      <w:pPr>
        <w:pStyle w:val="ProductList-ClauseHeading"/>
        <w:tabs>
          <w:tab w:val="clear" w:pos="360"/>
          <w:tab w:val="clear" w:pos="720"/>
          <w:tab w:val="clear" w:pos="1080"/>
        </w:tabs>
      </w:pPr>
      <w:r>
        <w:t>2. Logiciels inclus dans CIS Suite Standard</w:t>
      </w:r>
    </w:p>
    <w:p w14:paraId="077DA468" w14:textId="77777777" w:rsidR="00B73766" w:rsidRPr="005F708F" w:rsidRDefault="00B73766" w:rsidP="00B73766">
      <w:pPr>
        <w:pStyle w:val="ProductList-Body"/>
      </w:pPr>
      <w:r>
        <w:t>CIS Suite Standard inclut les dernières versions de Windows Server Standard</w:t>
      </w:r>
      <w:r>
        <w:fldChar w:fldCharType="begin"/>
      </w:r>
      <w:r>
        <w:instrText>XE "Windows Server Standard"</w:instrText>
      </w:r>
      <w:r>
        <w:fldChar w:fldCharType="end"/>
      </w:r>
      <w:r>
        <w:t xml:space="preserve"> et de System Center Standard</w:t>
      </w:r>
      <w:r>
        <w:fldChar w:fldCharType="begin"/>
      </w:r>
      <w:r>
        <w:instrText>XE "System Center Standard"</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rPr>
          <w:color w:val="0563C1"/>
        </w:rPr>
        <w:t xml:space="preserve"> </w:t>
      </w:r>
      <w:r>
        <w:t xml:space="preserve">sur lequel le Client exécute le logiciel CIS Suite Standard,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t xml:space="preserve"> 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avec un minimum obligatoire de 8 Licences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Standard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A18D95C" w14:textId="77777777" w:rsidR="00B73766" w:rsidRPr="005F708F" w:rsidRDefault="00B73766" w:rsidP="00B73766">
      <w:pPr>
        <w:pStyle w:val="ProductList-Body"/>
        <w:numPr>
          <w:ilvl w:val="0"/>
          <w:numId w:val="29"/>
        </w:numPr>
      </w:pPr>
      <w:r>
        <w:t xml:space="preserve">Utiliser une </w:t>
      </w:r>
      <w:r w:rsidRPr="000A2E1B">
        <w:rPr>
          <w:color w:val="0563C1"/>
        </w:rPr>
        <w:fldChar w:fldCharType="begin"/>
      </w:r>
      <w:r w:rsidRPr="000A2E1B">
        <w:rPr>
          <w:rStyle w:val="ProductList-BodyChar"/>
          <w:color w:val="0563C1"/>
        </w:rPr>
        <w:instrText>AutoTextList  \s NoStyle \t "</w:instrText>
      </w:r>
      <w:r w:rsidRPr="004E37CC">
        <w:instrText xml:space="preserve"> </w:instrText>
      </w:r>
      <w:r w:rsidRPr="004E37CC">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sidRPr="000A2E1B">
        <w:rPr>
          <w:color w:val="0563C1"/>
        </w:rPr>
        <w:fldChar w:fldCharType="separate"/>
      </w:r>
      <w:r w:rsidRPr="00144555">
        <w:rPr>
          <w:color w:val="0563C1"/>
        </w:rPr>
        <w:t>Instance Exécutée</w:t>
      </w:r>
      <w:r w:rsidRPr="000A2E1B">
        <w:rPr>
          <w:color w:val="0563C1"/>
        </w:rPr>
        <w:fldChar w:fldCharType="end"/>
      </w:r>
      <w:r>
        <w:t xml:space="preserve"> du logiciel serveur Windows Server Standard dans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du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les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26578560" w14:textId="77777777" w:rsidR="00B73766" w:rsidRPr="005F708F" w:rsidRDefault="00B73766" w:rsidP="00B73766">
      <w:pPr>
        <w:pStyle w:val="ProductList-Body"/>
        <w:numPr>
          <w:ilvl w:val="0"/>
          <w:numId w:val="29"/>
        </w:numPr>
      </w:pPr>
      <w:r>
        <w:t xml:space="preserve">Utiliser System Center Standard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06A47D89" w14:textId="77777777" w:rsidR="00B73766" w:rsidRPr="005F708F" w:rsidRDefault="00B73766" w:rsidP="00B73766">
      <w:pPr>
        <w:pStyle w:val="ProductList-Body"/>
        <w:numPr>
          <w:ilvl w:val="0"/>
          <w:numId w:val="29"/>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6F709316" w14:textId="77777777" w:rsidR="00B73766" w:rsidRPr="005F708F" w:rsidRDefault="00B73766" w:rsidP="00B73766">
      <w:pPr>
        <w:pStyle w:val="ProductList-Body"/>
      </w:pPr>
      <w:r>
        <w:t xml:space="preserve">Le Client est autorisé à attribuer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CIS Suite Standard supplémentaires susmentionné au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rPr>
          <w:color w:val="0563C1"/>
        </w:rPr>
        <w:t xml:space="preserve"> </w:t>
      </w:r>
      <w:r>
        <w:t xml:space="preserve">et à utiliser le logiciel serveur dans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ainsi qu’à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4CC7942C" w14:textId="77777777" w:rsidR="00B73766" w:rsidRPr="005F708F" w:rsidRDefault="00B73766" w:rsidP="00B73766">
      <w:pPr>
        <w:pStyle w:val="ProductList-Body"/>
      </w:pPr>
      <w:r>
        <w:t xml:space="preserve"> </w:t>
      </w:r>
    </w:p>
    <w:p w14:paraId="1F8C4C74" w14:textId="77777777" w:rsidR="00B73766" w:rsidRPr="005F708F" w:rsidRDefault="00B73766" w:rsidP="00B73766">
      <w:pPr>
        <w:pStyle w:val="ProductList-ClauseHeading"/>
        <w:tabs>
          <w:tab w:val="clear" w:pos="360"/>
          <w:tab w:val="clear" w:pos="720"/>
          <w:tab w:val="clear" w:pos="1080"/>
        </w:tabs>
      </w:pPr>
      <w:r>
        <w:t>3. Logiciels inclus dans CIS Suite Datacenter</w:t>
      </w:r>
    </w:p>
    <w:p w14:paraId="645DCA44" w14:textId="77777777" w:rsidR="00B73766" w:rsidRPr="005F708F" w:rsidRDefault="00B73766" w:rsidP="00B73766">
      <w:pPr>
        <w:pStyle w:val="ProductList-Body"/>
      </w:pPr>
      <w:r>
        <w:t>CIS Suite Datacenter inclut les dernières versions de Windows Server Datacenter</w:t>
      </w:r>
      <w:r>
        <w:fldChar w:fldCharType="begin"/>
      </w:r>
      <w:r>
        <w:instrText>XE "Windows Server Datacenter"</w:instrText>
      </w:r>
      <w:r>
        <w:fldChar w:fldCharType="end"/>
      </w:r>
      <w:r>
        <w:t xml:space="preserve"> et de System Center Datacenter</w:t>
      </w:r>
      <w:r>
        <w:fldChar w:fldCharType="begin"/>
      </w:r>
      <w:r>
        <w:instrText>XE "System Center Datacenter"</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sur lequel le Client exécute le logiciel CIS Suite Datacenter,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rPr>
          <w:color w:val="0563C1"/>
        </w:rPr>
        <w:t xml:space="preserve"> </w:t>
      </w:r>
      <w:r>
        <w:t xml:space="preserve">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avec un minimum obligatoire de 8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Datacenter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D258185" w14:textId="77777777" w:rsidR="00B73766" w:rsidRPr="005F708F" w:rsidRDefault="00B73766" w:rsidP="00B73766">
      <w:pPr>
        <w:pStyle w:val="ProductList-Body"/>
        <w:numPr>
          <w:ilvl w:val="0"/>
          <w:numId w:val="30"/>
        </w:numPr>
      </w:pPr>
      <w:r>
        <w:lastRenderedPageBreak/>
        <w:t>Utiliser le logiciel serveur Windows Server Datacenter dans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22E6BDF5" w14:textId="77777777" w:rsidR="00B73766" w:rsidRPr="005F708F" w:rsidRDefault="00B73766" w:rsidP="00B73766">
      <w:pPr>
        <w:pStyle w:val="ProductList-Body"/>
        <w:numPr>
          <w:ilvl w:val="0"/>
          <w:numId w:val="30"/>
        </w:numPr>
      </w:pPr>
      <w:r>
        <w:t xml:space="preserve">Utiliser le logiciel serveur System Center Datacenter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0912368D" w14:textId="77777777" w:rsidR="00B73766" w:rsidRPr="005F708F" w:rsidRDefault="00B73766" w:rsidP="00B73766">
      <w:pPr>
        <w:pStyle w:val="ProductList-Body"/>
        <w:numPr>
          <w:ilvl w:val="0"/>
          <w:numId w:val="30"/>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1EEAB25C" w14:textId="77777777" w:rsidR="00F86729" w:rsidRDefault="00F86729" w:rsidP="00F86729">
      <w:pPr>
        <w:pStyle w:val="ProductList-ClauseHeading"/>
        <w:tabs>
          <w:tab w:val="clear" w:pos="360"/>
          <w:tab w:val="clear" w:pos="720"/>
          <w:tab w:val="clear" w:pos="1080"/>
        </w:tabs>
      </w:pPr>
    </w:p>
    <w:p w14:paraId="2CC92C25" w14:textId="77777777" w:rsidR="00F86729" w:rsidRDefault="00F86729" w:rsidP="009052E7">
      <w:pPr>
        <w:pStyle w:val="ProductList-ClauseHeading"/>
        <w:keepNext/>
        <w:tabs>
          <w:tab w:val="clear" w:pos="360"/>
          <w:tab w:val="clear" w:pos="720"/>
          <w:tab w:val="clear" w:pos="1080"/>
        </w:tabs>
      </w:pPr>
      <w:r>
        <w:t>4. Licence de Gestion</w:t>
      </w:r>
    </w:p>
    <w:p w14:paraId="3CAF4E2D" w14:textId="77777777" w:rsidR="00F86729" w:rsidRDefault="00F86729" w:rsidP="00F86729">
      <w:pPr>
        <w:pStyle w:val="ProductList-Body"/>
      </w:pPr>
      <w:r>
        <w:t xml:space="preserve">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de System Center applicables à l’utilisation du logiciel CIS Suite par le Client, le Client sera considéré comme ayant attribué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un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System Center équivalent au nombre de </w:t>
      </w:r>
      <w:r>
        <w:rPr>
          <w:color w:val="0563C1"/>
        </w:rPr>
        <w:fldChar w:fldCharType="begin"/>
      </w:r>
      <w:r w:rsidRPr="00FC6DCF">
        <w:rPr>
          <w:rStyle w:val="ProductList-BodyChar"/>
          <w:color w:val="0563C1"/>
        </w:rPr>
        <w:instrText xml:space="preserve">AutoTextList  \s NoStyle \t "License </w:instrText>
      </w:r>
      <w:r w:rsidRPr="00FC6DCF">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attribuées au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w:t>
      </w:r>
    </w:p>
    <w:p w14:paraId="2C56D9CF" w14:textId="77777777" w:rsidR="00F86729" w:rsidRDefault="00F86729" w:rsidP="00F86729">
      <w:pPr>
        <w:pStyle w:val="ProductList-Body"/>
      </w:pPr>
    </w:p>
    <w:p w14:paraId="1AEE9C4A" w14:textId="77777777" w:rsidR="00F86729" w:rsidRDefault="00F86729" w:rsidP="00F86729">
      <w:pPr>
        <w:pStyle w:val="ProductList-ClauseHeading"/>
        <w:tabs>
          <w:tab w:val="clear" w:pos="360"/>
          <w:tab w:val="clear" w:pos="720"/>
          <w:tab w:val="clear" w:pos="1080"/>
        </w:tabs>
      </w:pPr>
      <w:r>
        <w:t>5. Conditions supplémentaires</w:t>
      </w:r>
    </w:p>
    <w:p w14:paraId="4EEE7E4D" w14:textId="77777777" w:rsidR="00F86729" w:rsidRDefault="00F86729" w:rsidP="00F86729">
      <w:pPr>
        <w:pStyle w:val="ProductList-Body"/>
      </w:pPr>
      <w:r>
        <w:t xml:space="preserve">Le Client est autorisé à exécuter une version antérieure ou une édition inférieure de l’un des Produits individuels inclus dans CIS Suite, 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dudit Produit stipulées dans les SPUR. Toutes les autres conditions requises pour acquérir et attribuer des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aux utilisateurs ou aux dispositifs à des fins d’accès et de gestion, comme spécifié dans les SPUR, demeurent valables et pleinement applicables.</w:t>
      </w:r>
    </w:p>
    <w:p w14:paraId="06F8864D" w14:textId="77777777" w:rsidR="008A0A5A" w:rsidRDefault="005D7AF7"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EAF916D" w14:textId="1F5240E6" w:rsidR="00B361F2" w:rsidRPr="00B3420A" w:rsidRDefault="00B361F2" w:rsidP="005D7EF7">
      <w:pPr>
        <w:pStyle w:val="ProductList-OfferingGroupHeading"/>
        <w:outlineLvl w:val="1"/>
      </w:pPr>
      <w:bookmarkStart w:id="57" w:name="_Toc9761229"/>
      <w:r>
        <w:t>Microsoft Dynamics</w:t>
      </w:r>
      <w:bookmarkEnd w:id="55"/>
      <w:bookmarkEnd w:id="57"/>
    </w:p>
    <w:p w14:paraId="0F0349B9" w14:textId="63B38C77" w:rsidR="00006F3F" w:rsidRPr="00B3420A" w:rsidRDefault="00006F3F" w:rsidP="005D7EF7">
      <w:pPr>
        <w:pStyle w:val="ProductList-Offering2Heading"/>
        <w:outlineLvl w:val="2"/>
      </w:pPr>
      <w:bookmarkStart w:id="58" w:name="ProductEntries_DynamicsAX"/>
      <w:bookmarkStart w:id="59" w:name="_Toc9761230"/>
      <w:r>
        <w:t>Microsoft Dynamics AX</w:t>
      </w:r>
      <w:bookmarkEnd w:id="56"/>
      <w:bookmarkEnd w:id="59"/>
    </w:p>
    <w:p w14:paraId="0C300192" w14:textId="77777777" w:rsidR="00006F3F" w:rsidRDefault="00006F3F" w:rsidP="00006F3F">
      <w:pPr>
        <w:spacing w:after="0" w:line="240" w:lineRule="auto"/>
        <w:rPr>
          <w:sz w:val="18"/>
          <w:szCs w:val="18"/>
        </w:rPr>
        <w:sectPr w:rsidR="00006F3F" w:rsidSect="00383BC7">
          <w:footerReference w:type="first" r:id="rId27"/>
          <w:type w:val="continuous"/>
          <w:pgSz w:w="12240" w:h="15840"/>
          <w:pgMar w:top="1166" w:right="720" w:bottom="720" w:left="720" w:header="720" w:footer="720" w:gutter="0"/>
          <w:cols w:space="720"/>
          <w:titlePg/>
          <w:docGrid w:linePitch="360"/>
        </w:sectPr>
      </w:pPr>
    </w:p>
    <w:bookmarkEnd w:id="58"/>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14AD1612" w:rsidR="0019013F" w:rsidRPr="00292A60" w:rsidRDefault="00BB0B4D" w:rsidP="00F86729">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LicenseTerms_LicenseModel_PerCore" w:history="1">
              <w:r w:rsidR="00F86729">
                <w:rPr>
                  <w:rStyle w:val="Hyperlink"/>
                </w:rPr>
                <w:t>Par Cœur (Applications)</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53075E">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53075E">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53075E">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53075E">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AFFB53C" w14:textId="77777777" w:rsidR="00F86729" w:rsidRDefault="00F86729" w:rsidP="00E36FEE">
      <w:pPr>
        <w:pStyle w:val="ProductList-ClauseHeading"/>
        <w:tabs>
          <w:tab w:val="clear" w:pos="360"/>
          <w:tab w:val="clear" w:pos="720"/>
          <w:tab w:val="clear" w:pos="1080"/>
        </w:tabs>
        <w:ind w:left="360"/>
      </w:pPr>
      <w:r>
        <w:rPr>
          <w:color w:val="0072C6"/>
        </w:rPr>
        <w:t>1.5 SAL Store</w:t>
      </w:r>
      <w:r>
        <w:t xml:space="preserve"> </w:t>
      </w:r>
    </w:p>
    <w:p w14:paraId="0ED86CE2" w14:textId="77777777" w:rsidR="00F86729" w:rsidRDefault="00F86729" w:rsidP="00F86729">
      <w:pPr>
        <w:pStyle w:val="ProductList-Body"/>
        <w:tabs>
          <w:tab w:val="clear" w:pos="360"/>
          <w:tab w:val="clear" w:pos="720"/>
          <w:tab w:val="clear" w:pos="1080"/>
        </w:tabs>
        <w:ind w:left="360"/>
      </w:pPr>
      <w:r>
        <w:t xml:space="preserve">Accès au logiciel Store Server. </w:t>
      </w:r>
      <w:r w:rsidRPr="00751B2A">
        <w:t>Un</w:t>
      </w:r>
      <w:r>
        <w:t>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w:t>
      </w:r>
      <w:r w:rsidRPr="00751B2A">
        <w:t xml:space="preserve">Store Server </w:t>
      </w:r>
      <w:r>
        <w:t>est nécessaire pour chaque local commercial ou magasin.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FD04C1" w14:paraId="3E81C650" w14:textId="77777777" w:rsidTr="0053075E">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96BF8E5" w14:textId="6BFF8CF6" w:rsidR="00CF54FE" w:rsidRPr="00FD04C1" w:rsidRDefault="00CF54FE" w:rsidP="00BD646B">
            <w:pPr>
              <w:pStyle w:val="ProductList-Offering"/>
              <w:tabs>
                <w:tab w:val="clear" w:pos="360"/>
                <w:tab w:val="clear" w:pos="720"/>
                <w:tab w:val="clear" w:pos="1080"/>
              </w:tabs>
              <w:spacing w:before="40" w:after="40"/>
              <w:rPr>
                <w:lang w:val="pt-BR"/>
              </w:rPr>
            </w:pPr>
            <w:r w:rsidRPr="00FD04C1">
              <w:rPr>
                <w:lang w:val="pt-BR"/>
              </w:rPr>
              <w:t>SAL Store Microsoft Dynamics AX 2012 R3</w:t>
            </w:r>
            <w:r>
              <w:fldChar w:fldCharType="begin"/>
            </w:r>
            <w:r w:rsidRPr="00FD04C1">
              <w:rPr>
                <w:lang w:val="pt-BR"/>
              </w:rP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FD04C1"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FD04C1" w:rsidRDefault="00CF54FE" w:rsidP="00CF54FE">
      <w:pPr>
        <w:pStyle w:val="ProductList-Body"/>
        <w:tabs>
          <w:tab w:val="clear" w:pos="360"/>
          <w:tab w:val="clear" w:pos="720"/>
          <w:tab w:val="clear" w:pos="1080"/>
        </w:tabs>
        <w:ind w:left="360"/>
        <w:rPr>
          <w:lang w:val="pt-BR"/>
        </w:rPr>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4B3231">
      <w:pPr>
        <w:pStyle w:val="ProductList-ClauseHeading"/>
        <w:keepNext/>
      </w:pPr>
      <w:r>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571B3038" w:rsidR="00006F3F" w:rsidRDefault="00006F3F" w:rsidP="00FF1CBA">
      <w:pPr>
        <w:pStyle w:val="ProductList-Body"/>
      </w:pPr>
    </w:p>
    <w:p w14:paraId="15F2D6BD" w14:textId="77777777" w:rsidR="00B220F3" w:rsidRPr="001621D8" w:rsidRDefault="00B220F3" w:rsidP="00B220F3">
      <w:pPr>
        <w:pStyle w:val="ProductList-ClauseHeading"/>
      </w:pPr>
      <w:r>
        <w:t xml:space="preserve">4. Microsoft Dynamics AX Standard Commerce Server Core (Coefficient Cœur) </w:t>
      </w:r>
    </w:p>
    <w:p w14:paraId="2024D84B" w14:textId="77777777" w:rsidR="00B220F3" w:rsidRPr="001621D8" w:rsidRDefault="00B220F3" w:rsidP="00B220F3">
      <w:pPr>
        <w:pStyle w:val="ProductList-Body"/>
      </w:pPr>
      <w:r>
        <w:t xml:space="preserve">Le nombre de licences minimum par processeur ne s’applique pas à Microsoft Dynamics AX Standard Commerce Server Core.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t xml:space="preserve"> </w:t>
      </w:r>
      <w:r w:rsidRPr="0005353C">
        <w:fldChar w:fldCharType="end"/>
      </w:r>
      <w:r>
        <w:t xml:space="preserve">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color w:val="0563C1"/>
        </w:rPr>
        <w:t xml:space="preserve"> </w:t>
      </w:r>
      <w:r>
        <w:t xml:space="preserve">applicable, tel qu’indiqué à la page </w:t>
      </w:r>
      <w:hyperlink r:id="rId28" w:history="1">
        <w:r>
          <w:rPr>
            <w:rStyle w:val="Hyperlink"/>
          </w:rPr>
          <w:t>http://go.microsoft.com/fwlink/?LinkID=229882</w:t>
        </w:r>
      </w:hyperlink>
      <w:r>
        <w:t>.</w:t>
      </w:r>
    </w:p>
    <w:p w14:paraId="0EAECD63" w14:textId="77777777" w:rsidR="00B220F3" w:rsidRPr="00B3420A" w:rsidRDefault="00B220F3" w:rsidP="00FF1CBA">
      <w:pPr>
        <w:pStyle w:val="ProductList-Body"/>
      </w:pPr>
    </w:p>
    <w:p w14:paraId="63DF8493" w14:textId="2F29FF05" w:rsidR="00006F3F" w:rsidRPr="00B3420A" w:rsidRDefault="00B220F3" w:rsidP="00CF54FE">
      <w:pPr>
        <w:pStyle w:val="ProductList-ClauseHeading"/>
        <w:tabs>
          <w:tab w:val="clear" w:pos="360"/>
          <w:tab w:val="clear" w:pos="720"/>
          <w:tab w:val="clear" w:pos="1080"/>
        </w:tabs>
      </w:pPr>
      <w:r>
        <w:t>5</w:t>
      </w:r>
      <w:r w:rsidR="00BD646B">
        <w:t>.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38264A" w:rsidRDefault="00CF54FE" w:rsidP="00CF54FE">
            <w:pPr>
              <w:pStyle w:val="ProductList-TableBody"/>
              <w:tabs>
                <w:tab w:val="clear" w:pos="360"/>
                <w:tab w:val="clear" w:pos="720"/>
                <w:tab w:val="clear" w:pos="1080"/>
              </w:tabs>
              <w:rPr>
                <w:lang w:val="fr-FR"/>
              </w:rPr>
            </w:pPr>
            <w:r w:rsidRPr="0038264A">
              <w:rPr>
                <w:lang w:val="fr-FR"/>
              </w:rPr>
              <w:t>Logiciel client riche Windows Microsoft Dynamics AX 2012 R3</w:t>
            </w:r>
            <w:r>
              <w:fldChar w:fldCharType="begin"/>
            </w:r>
            <w:r w:rsidRPr="0038264A">
              <w:rPr>
                <w:lang w:val="fr-FR"/>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38264A" w:rsidRDefault="00CF54FE" w:rsidP="00CF54FE">
            <w:pPr>
              <w:pStyle w:val="ProductList-TableBody"/>
              <w:tabs>
                <w:tab w:val="clear" w:pos="360"/>
                <w:tab w:val="clear" w:pos="720"/>
                <w:tab w:val="clear" w:pos="1080"/>
              </w:tabs>
              <w:rPr>
                <w:lang w:val="fr-FR"/>
              </w:rPr>
            </w:pPr>
            <w:r w:rsidRPr="0038264A">
              <w:rPr>
                <w:lang w:val="fr-FR"/>
              </w:rP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38264A" w:rsidRDefault="00006F3F" w:rsidP="00CF54FE">
            <w:pPr>
              <w:pStyle w:val="ProductList-TableBody"/>
              <w:tabs>
                <w:tab w:val="clear" w:pos="360"/>
                <w:tab w:val="clear" w:pos="720"/>
                <w:tab w:val="clear" w:pos="1080"/>
              </w:tabs>
              <w:rPr>
                <w:lang w:val="fr-FR"/>
              </w:rPr>
            </w:pPr>
          </w:p>
        </w:tc>
      </w:tr>
    </w:tbl>
    <w:bookmarkStart w:id="60" w:name="_Toc468344673"/>
    <w:bookmarkStart w:id="61" w:name="_Toc470853177"/>
    <w:bookmarkStart w:id="62" w:name="ProductEntries_Dynamics365"/>
    <w:p w14:paraId="0744EB87"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09D04803" w14:textId="77777777" w:rsidR="000237B7" w:rsidRDefault="000237B7" w:rsidP="000237B7">
      <w:pPr>
        <w:pStyle w:val="ProductList-Offering2Heading"/>
        <w:outlineLvl w:val="2"/>
      </w:pPr>
      <w:bookmarkStart w:id="63" w:name="_Toc9761231"/>
      <w:r>
        <w:t>Microsoft Dynamics </w:t>
      </w:r>
      <w:bookmarkEnd w:id="60"/>
      <w:r>
        <w:t>365</w:t>
      </w:r>
      <w:bookmarkEnd w:id="61"/>
      <w:bookmarkEnd w:id="63"/>
    </w:p>
    <w:p w14:paraId="166740B5" w14:textId="77777777" w:rsidR="000237B7" w:rsidRDefault="000237B7" w:rsidP="000237B7">
      <w:pPr>
        <w:spacing w:after="0" w:line="240" w:lineRule="auto"/>
        <w:rPr>
          <w:sz w:val="18"/>
          <w:szCs w:val="18"/>
        </w:rPr>
        <w:sectPr w:rsidR="000237B7" w:rsidSect="00383BC7">
          <w:footerReference w:type="first" r:id="rId29"/>
          <w:type w:val="continuous"/>
          <w:pgSz w:w="12240" w:h="15840"/>
          <w:pgMar w:top="1166" w:right="720" w:bottom="720" w:left="720" w:header="720" w:footer="720" w:gutter="0"/>
          <w:cols w:space="720"/>
          <w:titlePg/>
          <w:docGrid w:linePitch="360"/>
        </w:sectPr>
      </w:pPr>
    </w:p>
    <w:bookmarkEnd w:id="62"/>
    <w:p w14:paraId="122A1A47" w14:textId="77777777" w:rsidR="000237B7" w:rsidRDefault="000237B7" w:rsidP="000237B7">
      <w:pPr>
        <w:pStyle w:val="ProductList-Body"/>
      </w:pPr>
      <w:r>
        <w:t>Prestataire de Services Microsoft Dynamics 365</w:t>
      </w:r>
      <w:r>
        <w:fldChar w:fldCharType="begin"/>
      </w:r>
      <w:r>
        <w:instrText>XE "Prestataire de Services Microsoft Dynamics 365"</w:instrText>
      </w:r>
      <w:r>
        <w:fldChar w:fldCharType="end"/>
      </w:r>
      <w:r>
        <w:t xml:space="preserve"> (SAL)</w:t>
      </w:r>
    </w:p>
    <w:p w14:paraId="743EC3F2" w14:textId="77777777" w:rsidR="000237B7" w:rsidRDefault="000237B7" w:rsidP="000237B7">
      <w:pPr>
        <w:spacing w:after="0" w:line="240" w:lineRule="auto"/>
        <w:rPr>
          <w:sz w:val="18"/>
          <w:szCs w:val="18"/>
        </w:rPr>
        <w:sectPr w:rsidR="000237B7" w:rsidSect="00234B2B">
          <w:type w:val="continuous"/>
          <w:pgSz w:w="12240" w:h="15840"/>
          <w:pgMar w:top="1166" w:right="720" w:bottom="720" w:left="720" w:header="720" w:footer="720" w:gutter="0"/>
          <w:cols w:num="2" w:space="180"/>
          <w:titlePg/>
          <w:docGrid w:linePitch="360"/>
        </w:sectPr>
      </w:pPr>
    </w:p>
    <w:p w14:paraId="26F016EC" w14:textId="77777777" w:rsidR="000237B7" w:rsidRPr="009821D2" w:rsidRDefault="000237B7" w:rsidP="000237B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37B7" w14:paraId="5820B7BA" w14:textId="77777777" w:rsidTr="00234B2B">
        <w:tc>
          <w:tcPr>
            <w:tcW w:w="3598" w:type="dxa"/>
            <w:tcBorders>
              <w:top w:val="single" w:sz="24" w:space="0" w:color="00188F"/>
              <w:bottom w:val="single" w:sz="4" w:space="0" w:color="auto"/>
            </w:tcBorders>
            <w:shd w:val="clear" w:color="auto" w:fill="auto"/>
          </w:tcPr>
          <w:p w14:paraId="63AC26E3" w14:textId="2789A496" w:rsidR="000237B7" w:rsidRPr="00AF1904" w:rsidRDefault="000237B7" w:rsidP="00234B2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E2BC2">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433051">
              <w:rPr>
                <w:rFonts w:asciiTheme="majorHAnsi" w:hAnsiTheme="majorHAnsi"/>
                <w:color w:val="0563C1"/>
              </w:rPr>
              <w:t xml:space="preserve">Date de disponibilité </w:t>
            </w:r>
            <w:r w:rsidRPr="00B870CD">
              <w:rPr>
                <w:rFonts w:asciiTheme="majorHAnsi" w:hAnsiTheme="majorHAnsi"/>
                <w:color w:val="0563C1"/>
              </w:rPr>
              <w:fldChar w:fldCharType="end"/>
            </w:r>
            <w:r>
              <w:rPr>
                <w:rFonts w:asciiTheme="majorHAnsi" w:hAnsiTheme="majorHAnsi"/>
                <w:color w:val="000000" w:themeColor="text1"/>
              </w:rPr>
              <w:t xml:space="preserve">: </w:t>
            </w:r>
            <w:r w:rsidR="008A0A5A">
              <w:rPr>
                <w:rFonts w:asciiTheme="majorHAnsi" w:hAnsiTheme="majorHAnsi"/>
                <w:color w:val="000000" w:themeColor="text1"/>
              </w:rPr>
              <w:t>F</w:t>
            </w:r>
            <w:r>
              <w:rPr>
                <w:rFonts w:asciiTheme="majorHAnsi" w:hAnsiTheme="majorHAnsi"/>
                <w:color w:val="000000" w:themeColor="text1"/>
              </w:rPr>
              <w:t>évrier 2017</w:t>
            </w:r>
          </w:p>
        </w:tc>
        <w:tc>
          <w:tcPr>
            <w:tcW w:w="3598" w:type="dxa"/>
            <w:tcBorders>
              <w:top w:val="single" w:sz="24" w:space="0" w:color="00188F"/>
              <w:bottom w:val="single" w:sz="4" w:space="0" w:color="auto"/>
            </w:tcBorders>
            <w:shd w:val="clear" w:color="auto" w:fill="auto"/>
          </w:tcPr>
          <w:p w14:paraId="5E5CB36C" w14:textId="77777777" w:rsidR="000237B7" w:rsidRPr="004713CE" w:rsidRDefault="000237B7" w:rsidP="00234B2B">
            <w:pPr>
              <w:pStyle w:val="ProductList-Offering"/>
              <w:tabs>
                <w:tab w:val="clear" w:pos="360"/>
                <w:tab w:val="clear" w:pos="720"/>
                <w:tab w:val="clear" w:pos="1080"/>
                <w:tab w:val="right" w:pos="2212"/>
              </w:tabs>
              <w:spacing w:before="40" w:after="40"/>
              <w:ind w:left="0"/>
              <w:rPr>
                <w:szCs w:val="16"/>
              </w:rPr>
            </w:pPr>
            <w:r w:rsidRPr="004713CE">
              <w:rPr>
                <w:color w:val="0563C1"/>
                <w:szCs w:val="16"/>
              </w:rPr>
              <w:fldChar w:fldCharType="begin"/>
            </w:r>
            <w:r w:rsidRPr="004713CE">
              <w:rPr>
                <w:rStyle w:val="ProductList-BodyChar"/>
                <w:color w:val="0563C1"/>
                <w:sz w:val="16"/>
                <w:szCs w:val="16"/>
              </w:rPr>
              <w:instrText>AutoTextList  \s NoStyle \t "Termes du Contrat de Licence : conditions générales régissant le déploiement et l’utilisation d’un Produit.</w:instrText>
            </w:r>
            <w:r w:rsidRPr="004713CE">
              <w:rPr>
                <w:color w:val="0563C1"/>
                <w:szCs w:val="16"/>
              </w:rPr>
              <w:instrText>"</w:instrText>
            </w:r>
            <w:r w:rsidRPr="004713CE">
              <w:rPr>
                <w:color w:val="0563C1"/>
                <w:szCs w:val="16"/>
              </w:rPr>
              <w:fldChar w:fldCharType="separate"/>
            </w:r>
            <w:r w:rsidRPr="004713CE">
              <w:rPr>
                <w:color w:val="0563C1"/>
                <w:szCs w:val="16"/>
              </w:rPr>
              <w:t xml:space="preserve">Termes du Contrat de Licence </w:t>
            </w:r>
            <w:r w:rsidRPr="004713CE">
              <w:rPr>
                <w:color w:val="0563C1"/>
                <w:szCs w:val="16"/>
              </w:rPr>
              <w:fldChar w:fldCharType="end"/>
            </w:r>
            <w:r w:rsidRPr="004713CE">
              <w:rPr>
                <w:color w:val="000000" w:themeColor="text1"/>
                <w:szCs w:val="16"/>
              </w:rPr>
              <w:t xml:space="preserve">: </w:t>
            </w:r>
            <w:hyperlink w:anchor="LicenseTerms_Universal" w:history="1">
              <w:r w:rsidRPr="004713CE">
                <w:rPr>
                  <w:rStyle w:val="Hyperlink"/>
                  <w:szCs w:val="16"/>
                </w:rPr>
                <w:t>Universelle</w:t>
              </w:r>
            </w:hyperlink>
            <w:r w:rsidRPr="004713CE">
              <w:rPr>
                <w:color w:val="000000" w:themeColor="text1"/>
                <w:szCs w:val="16"/>
              </w:rPr>
              <w:t xml:space="preserve"> ; </w:t>
            </w:r>
            <w:hyperlink w:anchor="LicenseTerms_LicenseModel_SAL_Server" w:history="1">
              <w:r w:rsidRPr="004713CE">
                <w:rPr>
                  <w:rStyle w:val="Hyperlink"/>
                  <w:szCs w:val="16"/>
                </w:rPr>
                <w:t>SAL - Logiciel Serveur</w:t>
              </w:r>
            </w:hyperlink>
            <w:r w:rsidRPr="004713CE">
              <w:rPr>
                <w:szCs w:val="16"/>
              </w:rPr>
              <w:t xml:space="preserve"> </w:t>
            </w:r>
          </w:p>
        </w:tc>
        <w:tc>
          <w:tcPr>
            <w:tcW w:w="3599" w:type="dxa"/>
            <w:tcBorders>
              <w:top w:val="single" w:sz="24" w:space="0" w:color="00188F"/>
              <w:bottom w:val="single" w:sz="4" w:space="0" w:color="auto"/>
            </w:tcBorders>
            <w:shd w:val="clear" w:color="auto" w:fill="auto"/>
          </w:tcPr>
          <w:p w14:paraId="255C11B9" w14:textId="77777777" w:rsidR="000237B7" w:rsidRPr="00806174" w:rsidRDefault="000237B7" w:rsidP="00234B2B">
            <w:pPr>
              <w:pStyle w:val="ProductList-Offering"/>
              <w:tabs>
                <w:tab w:val="clear" w:pos="360"/>
                <w:tab w:val="clear" w:pos="720"/>
                <w:tab w:val="clear" w:pos="1080"/>
              </w:tabs>
              <w:spacing w:before="40" w:after="40"/>
              <w:rPr>
                <w:color w:val="000000" w:themeColor="text1"/>
                <w:szCs w:val="16"/>
              </w:rPr>
            </w:pPr>
            <w:r w:rsidRPr="00806174">
              <w:rPr>
                <w:color w:val="0563C1"/>
                <w:szCs w:val="16"/>
              </w:rPr>
              <w:fldChar w:fldCharType="begin"/>
            </w:r>
            <w:r w:rsidRPr="00806174">
              <w:rPr>
                <w:rStyle w:val="ProductList-BodyChar"/>
                <w:color w:val="0563C1"/>
                <w:sz w:val="16"/>
                <w:szCs w:val="16"/>
              </w:rPr>
              <w:instrText>AutoTextList  \s NoStyle \t "Termes du Contrat Licence Spécifiques : indique que des conditions générales spécifiques au Produit régissent le déploiement et l’utilisation duProduit.</w:instrText>
            </w:r>
            <w:r w:rsidRPr="00806174">
              <w:rPr>
                <w:color w:val="0563C1"/>
                <w:szCs w:val="16"/>
              </w:rPr>
              <w:fldChar w:fldCharType="separate"/>
            </w:r>
            <w:r w:rsidRPr="00F82F68">
              <w:rPr>
                <w:color w:val="0563C1"/>
                <w:szCs w:val="16"/>
              </w:rPr>
              <w:t>Termes du Contrat Licence Spécifiques</w:t>
            </w:r>
            <w:r>
              <w:rPr>
                <w:color w:val="0563C1"/>
                <w:szCs w:val="16"/>
              </w:rPr>
              <w:t xml:space="preserve"> </w:t>
            </w:r>
            <w:r w:rsidRPr="00806174">
              <w:rPr>
                <w:color w:val="0563C1"/>
                <w:szCs w:val="16"/>
              </w:rPr>
              <w:fldChar w:fldCharType="end"/>
            </w:r>
            <w:r w:rsidRPr="00806174">
              <w:rPr>
                <w:color w:val="000000" w:themeColor="text1"/>
                <w:szCs w:val="16"/>
              </w:rPr>
              <w:t>: Toutes les éditions</w:t>
            </w:r>
          </w:p>
        </w:tc>
      </w:tr>
      <w:tr w:rsidR="000237B7" w14:paraId="081E4A48" w14:textId="77777777" w:rsidTr="00234B2B">
        <w:tc>
          <w:tcPr>
            <w:tcW w:w="3598" w:type="dxa"/>
            <w:tcBorders>
              <w:top w:val="single" w:sz="4" w:space="0" w:color="auto"/>
              <w:bottom w:val="single" w:sz="4" w:space="0" w:color="auto"/>
            </w:tcBorders>
            <w:shd w:val="clear" w:color="auto" w:fill="auto"/>
          </w:tcPr>
          <w:p w14:paraId="7A354C62"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"Version Antérieure : versions antérieures du Produit."</w:instrText>
            </w:r>
            <w:r w:rsidRPr="0033261A">
              <w:rPr>
                <w:color w:val="0563C1"/>
                <w:szCs w:val="16"/>
              </w:rPr>
              <w:fldChar w:fldCharType="separate"/>
            </w:r>
            <w:r w:rsidRPr="0033261A">
              <w:rPr>
                <w:color w:val="0563C1"/>
                <w:szCs w:val="16"/>
              </w:rPr>
              <w:t xml:space="preserve">Version Antérieure </w:t>
            </w:r>
            <w:r w:rsidRPr="0033261A">
              <w:rPr>
                <w:color w:val="0563C1"/>
                <w:szCs w:val="16"/>
              </w:rPr>
              <w:fldChar w:fldCharType="end"/>
            </w:r>
            <w:r w:rsidRPr="0033261A">
              <w:rPr>
                <w:szCs w:val="16"/>
              </w:rPr>
              <w:t>: Dynamics CRM 2016</w:t>
            </w:r>
            <w:r w:rsidRPr="0033261A">
              <w:rPr>
                <w:szCs w:val="16"/>
              </w:rPr>
              <w:fldChar w:fldCharType="begin"/>
            </w:r>
            <w:r w:rsidRPr="0033261A">
              <w:rPr>
                <w:szCs w:val="16"/>
              </w:rPr>
              <w:instrText>XE "Microsoft Dynamics CRM 2016"</w:instrText>
            </w:r>
            <w:r w:rsidRPr="0033261A">
              <w:rPr>
                <w:szCs w:val="16"/>
              </w:rPr>
              <w:fldChar w:fldCharType="end"/>
            </w:r>
          </w:p>
        </w:tc>
        <w:tc>
          <w:tcPr>
            <w:tcW w:w="3598" w:type="dxa"/>
            <w:tcBorders>
              <w:top w:val="single" w:sz="4" w:space="0" w:color="auto"/>
              <w:bottom w:val="single" w:sz="4" w:space="0" w:color="000000" w:themeColor="text1"/>
            </w:tcBorders>
            <w:shd w:val="clear" w:color="auto" w:fill="BFBFBF"/>
          </w:tcPr>
          <w:p w14:paraId="69C0486E" w14:textId="77777777" w:rsidR="000237B7" w:rsidRPr="0033261A" w:rsidRDefault="000237B7" w:rsidP="00234B2B">
            <w:pPr>
              <w:pStyle w:val="ProductList-Offering"/>
              <w:tabs>
                <w:tab w:val="clear" w:pos="360"/>
                <w:tab w:val="clear" w:pos="720"/>
                <w:tab w:val="clear" w:pos="1080"/>
                <w:tab w:val="right" w:pos="2212"/>
              </w:tabs>
              <w:spacing w:before="40" w:after="40"/>
              <w:rPr>
                <w:color w:val="000000" w:themeColor="text1"/>
                <w:szCs w:val="16"/>
              </w:rPr>
            </w:pPr>
            <w:r w:rsidRPr="0033261A">
              <w:rPr>
                <w:color w:val="404040"/>
                <w:szCs w:val="16"/>
              </w:rPr>
              <w:fldChar w:fldCharType="begin"/>
            </w:r>
            <w:r w:rsidRPr="0033261A">
              <w:rPr>
                <w:rStyle w:val="ProductList-BodyChar"/>
                <w:color w:val="404040"/>
                <w:sz w:val="16"/>
                <w:szCs w:val="16"/>
              </w:rPr>
              <w:instrText>AutoTextList  \s NoStyle \t "Condition préalable : indique que des conditions supplémentaires doivent être remplies avant d’acquérir des Licences pour le Produit.</w:instrText>
            </w:r>
            <w:r w:rsidRPr="0033261A">
              <w:rPr>
                <w:color w:val="404040"/>
                <w:szCs w:val="16"/>
              </w:rPr>
              <w:instrText>"</w:instrText>
            </w:r>
            <w:r w:rsidRPr="0033261A">
              <w:rPr>
                <w:color w:val="404040"/>
                <w:szCs w:val="16"/>
              </w:rPr>
              <w:fldChar w:fldCharType="separate"/>
            </w:r>
            <w:r w:rsidRPr="0033261A">
              <w:rPr>
                <w:color w:val="404040"/>
                <w:szCs w:val="16"/>
              </w:rPr>
              <w:t xml:space="preserve">Condition préalable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auto"/>
          </w:tcPr>
          <w:p w14:paraId="10A7957B"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"Conditions de Licence d’Accès : indique si un Produit Serveur nécessite des SAL pour l’accès par des utilisateurs et des dispositifs.</w:instrText>
            </w:r>
            <w:r w:rsidRPr="0033261A">
              <w:rPr>
                <w:color w:val="0563C1"/>
                <w:szCs w:val="16"/>
              </w:rPr>
              <w:instrText>"</w:instrText>
            </w:r>
            <w:r w:rsidRPr="0033261A">
              <w:rPr>
                <w:color w:val="0563C1"/>
                <w:szCs w:val="16"/>
              </w:rPr>
              <w:fldChar w:fldCharType="separate"/>
            </w:r>
            <w:r w:rsidRPr="0033261A">
              <w:rPr>
                <w:color w:val="0563C1"/>
                <w:szCs w:val="16"/>
              </w:rPr>
              <w:t xml:space="preserve">Conditions de Licence d’Accès </w:t>
            </w:r>
            <w:r w:rsidRPr="0033261A">
              <w:rPr>
                <w:color w:val="0563C1"/>
                <w:szCs w:val="16"/>
              </w:rPr>
              <w:fldChar w:fldCharType="end"/>
            </w:r>
            <w:r w:rsidRPr="0033261A">
              <w:rPr>
                <w:color w:val="000000" w:themeColor="text1"/>
                <w:szCs w:val="16"/>
              </w:rPr>
              <w:t>: Oui</w:t>
            </w:r>
          </w:p>
        </w:tc>
      </w:tr>
      <w:tr w:rsidR="000237B7" w14:paraId="355E8E3A" w14:textId="77777777" w:rsidTr="00234B2B">
        <w:tc>
          <w:tcPr>
            <w:tcW w:w="3598" w:type="dxa"/>
            <w:tcBorders>
              <w:top w:val="single" w:sz="4" w:space="0" w:color="auto"/>
              <w:bottom w:val="single" w:sz="4" w:space="0" w:color="auto"/>
            </w:tcBorders>
            <w:shd w:val="clear" w:color="auto" w:fill="auto"/>
          </w:tcPr>
          <w:p w14:paraId="0D146149"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"Logiciels supplémentaires : Logiciel que le Client est autorisé à utiliser conjointement au logiciel serveur.</w:instrText>
            </w:r>
            <w:r w:rsidRPr="0033261A">
              <w:rPr>
                <w:color w:val="0563C1"/>
                <w:szCs w:val="16"/>
              </w:rPr>
              <w:instrText xml:space="preserve"> </w:instrText>
            </w:r>
            <w:r w:rsidRPr="0033261A">
              <w:rPr>
                <w:color w:val="0563C1"/>
                <w:szCs w:val="16"/>
              </w:rPr>
              <w:fldChar w:fldCharType="separate"/>
            </w:r>
            <w:r w:rsidRPr="0033261A">
              <w:rPr>
                <w:color w:val="0563C1"/>
                <w:szCs w:val="16"/>
              </w:rPr>
              <w:t xml:space="preserve">Logiciels supplémentaires </w:t>
            </w:r>
            <w:r w:rsidRPr="0033261A">
              <w:rPr>
                <w:color w:val="0563C1"/>
                <w:szCs w:val="16"/>
              </w:rPr>
              <w:fldChar w:fldCharType="end"/>
            </w:r>
            <w:r w:rsidRPr="0033261A">
              <w:rPr>
                <w:color w:val="000000" w:themeColor="text1"/>
                <w:szCs w:val="16"/>
              </w:rPr>
              <w:t>: Oui</w:t>
            </w:r>
          </w:p>
        </w:tc>
        <w:tc>
          <w:tcPr>
            <w:tcW w:w="3598" w:type="dxa"/>
            <w:tcBorders>
              <w:top w:val="single" w:sz="4" w:space="0" w:color="000000" w:themeColor="text1"/>
              <w:bottom w:val="single" w:sz="4" w:space="0" w:color="auto"/>
            </w:tcBorders>
            <w:shd w:val="clear" w:color="auto" w:fill="auto"/>
          </w:tcPr>
          <w:p w14:paraId="61E4D8AD"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 Client : désigne des composants d’un Produit qui sont concédés sous licence en tant que Logiciel Client, tel que ce terme est défini dans le Contrat de Licence Prestataire de Service (SPLA) du Client.</w:instrText>
            </w:r>
            <w:r w:rsidRPr="0033261A">
              <w:rPr>
                <w:color w:val="0563C1"/>
                <w:szCs w:val="16"/>
              </w:rPr>
              <w:instrText>"</w:instrText>
            </w:r>
            <w:r w:rsidRPr="0033261A">
              <w:rPr>
                <w:color w:val="0563C1"/>
                <w:szCs w:val="16"/>
              </w:rPr>
              <w:fldChar w:fldCharType="separate"/>
            </w:r>
            <w:r w:rsidRPr="0033261A">
              <w:rPr>
                <w:color w:val="0563C1"/>
                <w:szCs w:val="16"/>
              </w:rPr>
              <w:t xml:space="preserve">Logiciel Client </w:t>
            </w:r>
            <w:r w:rsidRPr="0033261A">
              <w:rPr>
                <w:color w:val="0563C1"/>
                <w:szCs w:val="16"/>
              </w:rPr>
              <w:fldChar w:fldCharType="end"/>
            </w:r>
            <w:r w:rsidRPr="0033261A">
              <w:rPr>
                <w:color w:val="000000" w:themeColor="text1"/>
                <w:szCs w:val="16"/>
              </w:rPr>
              <w:t>: comprend tous les logiciels supplémentaires</w:t>
            </w:r>
          </w:p>
        </w:tc>
        <w:tc>
          <w:tcPr>
            <w:tcW w:w="3599" w:type="dxa"/>
            <w:tcBorders>
              <w:top w:val="single" w:sz="4" w:space="0" w:color="auto"/>
              <w:bottom w:val="single" w:sz="4" w:space="0" w:color="auto"/>
            </w:tcBorders>
            <w:shd w:val="clear" w:color="auto" w:fill="auto"/>
          </w:tcPr>
          <w:p w14:paraId="235956AA"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"Éligible pour ordinateurs : permet au Client d’avoir recours à des Prestataires de Services de Centre de Données pour la prestation de Services Logiciels, tels que décrits dans Contrat de Licence Prestataire de Service (SPLA)."</w:instrText>
            </w:r>
            <w:r w:rsidRPr="0033261A">
              <w:rPr>
                <w:color w:val="0563C1"/>
                <w:szCs w:val="16"/>
              </w:rPr>
              <w:fldChar w:fldCharType="separate"/>
            </w:r>
            <w:r w:rsidRPr="0033261A">
              <w:rPr>
                <w:color w:val="0563C1"/>
                <w:szCs w:val="16"/>
              </w:rPr>
              <w:t xml:space="preserve">Éligible pour ordinateurs </w:t>
            </w:r>
            <w:r w:rsidRPr="0033261A">
              <w:rPr>
                <w:color w:val="0563C1"/>
                <w:szCs w:val="16"/>
              </w:rPr>
              <w:fldChar w:fldCharType="end"/>
            </w:r>
            <w:r w:rsidRPr="0033261A">
              <w:rPr>
                <w:color w:val="000000" w:themeColor="text1"/>
                <w:szCs w:val="16"/>
              </w:rPr>
              <w:t>: Oui</w:t>
            </w:r>
          </w:p>
        </w:tc>
      </w:tr>
      <w:tr w:rsidR="000237B7" w:rsidRPr="00160289" w14:paraId="6C77E000" w14:textId="77777777" w:rsidTr="00234B2B">
        <w:tc>
          <w:tcPr>
            <w:tcW w:w="3598" w:type="dxa"/>
            <w:tcBorders>
              <w:top w:val="single" w:sz="4" w:space="0" w:color="auto"/>
              <w:bottom w:val="single" w:sz="4" w:space="0" w:color="auto"/>
            </w:tcBorders>
            <w:shd w:val="clear" w:color="auto" w:fill="BFBFBF"/>
          </w:tcPr>
          <w:p w14:paraId="07831214" w14:textId="77777777" w:rsidR="000237B7" w:rsidRPr="0033261A" w:rsidRDefault="000237B7" w:rsidP="00234B2B">
            <w:pPr>
              <w:pStyle w:val="ProductList-Offering"/>
              <w:tabs>
                <w:tab w:val="clear" w:pos="360"/>
                <w:tab w:val="clear" w:pos="720"/>
                <w:tab w:val="clear" w:pos="1080"/>
                <w:tab w:val="left" w:pos="1676"/>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33261A">
              <w:rPr>
                <w:color w:val="404040"/>
                <w:szCs w:val="16"/>
              </w:rPr>
              <w:instrText>"</w:instrText>
            </w:r>
            <w:r w:rsidRPr="0033261A">
              <w:rPr>
                <w:color w:val="404040"/>
                <w:szCs w:val="16"/>
              </w:rPr>
              <w:fldChar w:fldCharType="separate"/>
            </w:r>
            <w:r w:rsidRPr="0033261A">
              <w:rPr>
                <w:color w:val="404040"/>
                <w:szCs w:val="16"/>
              </w:rPr>
              <w:t xml:space="preserve">Récupération en cas de Sinistre </w:t>
            </w:r>
            <w:r w:rsidRPr="0033261A">
              <w:rPr>
                <w:color w:val="404040"/>
                <w:szCs w:val="16"/>
              </w:rPr>
              <w:fldChar w:fldCharType="end"/>
            </w:r>
            <w:r w:rsidRPr="0033261A">
              <w:rPr>
                <w:color w:val="404040"/>
                <w:szCs w:val="16"/>
              </w:rPr>
              <w:t>: N/A</w:t>
            </w:r>
          </w:p>
        </w:tc>
        <w:tc>
          <w:tcPr>
            <w:tcW w:w="3598" w:type="dxa"/>
            <w:tcBorders>
              <w:top w:val="single" w:sz="4" w:space="0" w:color="000000" w:themeColor="text1"/>
              <w:bottom w:val="single" w:sz="4" w:space="0" w:color="auto"/>
            </w:tcBorders>
            <w:shd w:val="clear" w:color="auto" w:fill="BFBFBF"/>
          </w:tcPr>
          <w:p w14:paraId="4A5935EC"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33261A">
              <w:rPr>
                <w:color w:val="404040"/>
                <w:szCs w:val="16"/>
              </w:rPr>
              <w:instrText xml:space="preserve">" </w:instrText>
            </w:r>
            <w:r w:rsidRPr="0033261A">
              <w:rPr>
                <w:color w:val="404040"/>
                <w:szCs w:val="16"/>
              </w:rPr>
              <w:fldChar w:fldCharType="separate"/>
            </w:r>
            <w:r w:rsidRPr="0033261A">
              <w:rPr>
                <w:color w:val="404040"/>
                <w:szCs w:val="16"/>
              </w:rPr>
              <w:t xml:space="preserve">Éditions Antérieures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BFBFBF"/>
          </w:tcPr>
          <w:p w14:paraId="5B768276"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color w:val="404040"/>
                <w:szCs w:val="16"/>
              </w:rPr>
              <w:instrText xml:space="preserve">AutoTextList </w:instrText>
            </w:r>
            <w:r w:rsidRPr="0033261A">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33261A">
              <w:rPr>
                <w:color w:val="404040"/>
                <w:szCs w:val="16"/>
              </w:rPr>
              <w:fldChar w:fldCharType="separate"/>
            </w:r>
            <w:r w:rsidRPr="0033261A">
              <w:rPr>
                <w:color w:val="404040"/>
                <w:szCs w:val="16"/>
              </w:rPr>
              <w:t xml:space="preserve">Droits de Basculement </w:t>
            </w:r>
            <w:r w:rsidRPr="0033261A">
              <w:rPr>
                <w:color w:val="404040"/>
                <w:szCs w:val="16"/>
              </w:rPr>
              <w:fldChar w:fldCharType="end"/>
            </w:r>
            <w:r w:rsidRPr="0033261A">
              <w:rPr>
                <w:color w:val="404040"/>
                <w:szCs w:val="16"/>
              </w:rPr>
              <w:t>: N/A</w:t>
            </w:r>
          </w:p>
        </w:tc>
      </w:tr>
      <w:tr w:rsidR="000237B7" w14:paraId="148072A3" w14:textId="77777777" w:rsidTr="00234B2B">
        <w:tc>
          <w:tcPr>
            <w:tcW w:w="3598" w:type="dxa"/>
            <w:tcBorders>
              <w:top w:val="single" w:sz="4" w:space="0" w:color="auto"/>
            </w:tcBorders>
            <w:shd w:val="clear" w:color="auto" w:fill="BFBFBF"/>
          </w:tcPr>
          <w:p w14:paraId="4DD958DC" w14:textId="77777777" w:rsidR="000237B7" w:rsidRPr="0033261A" w:rsidRDefault="000237B7" w:rsidP="00234B2B">
            <w:pPr>
              <w:pStyle w:val="ProductList-Offering"/>
              <w:tabs>
                <w:tab w:val="clear" w:pos="360"/>
                <w:tab w:val="clear" w:pos="720"/>
                <w:tab w:val="clear" w:pos="1080"/>
              </w:tabs>
              <w:spacing w:before="40" w:after="40"/>
              <w:rPr>
                <w:color w:val="404040"/>
                <w:szCs w:val="16"/>
                <w:lang w:val="en-US"/>
              </w:rPr>
            </w:pPr>
            <w:r w:rsidRPr="0033261A">
              <w:rPr>
                <w:color w:val="404040"/>
                <w:szCs w:val="16"/>
              </w:rPr>
              <w:fldChar w:fldCharType="begin"/>
            </w:r>
            <w:r w:rsidRPr="0033261A">
              <w:rPr>
                <w:rStyle w:val="ProductList-BodyChar"/>
                <w:color w:val="404040"/>
                <w:sz w:val="16"/>
                <w:szCs w:val="16"/>
                <w:lang w:val="en-US"/>
              </w:rPr>
              <w:instrText>AutoTextList  \s NoStyle \t "Technologies incluses : spécifie les autres composants Microsoft inclus dans un Produit. Reportez-vous à la section Technologies incluses des Conditions Universelles de Licence pour plus d’informations.</w:instrText>
            </w:r>
            <w:r w:rsidRPr="0033261A">
              <w:rPr>
                <w:color w:val="404040"/>
                <w:szCs w:val="16"/>
                <w:lang w:val="en-US"/>
              </w:rPr>
              <w:instrText>"</w:instrText>
            </w:r>
            <w:r w:rsidRPr="0033261A">
              <w:rPr>
                <w:color w:val="404040"/>
                <w:szCs w:val="16"/>
              </w:rPr>
              <w:fldChar w:fldCharType="separate"/>
            </w:r>
            <w:r w:rsidRPr="0033261A">
              <w:rPr>
                <w:color w:val="404040"/>
                <w:szCs w:val="16"/>
                <w:lang w:val="en-US"/>
              </w:rPr>
              <w:t xml:space="preserve">Technologies incluses </w:t>
            </w:r>
            <w:r w:rsidRPr="0033261A">
              <w:rPr>
                <w:color w:val="404040"/>
                <w:szCs w:val="16"/>
              </w:rPr>
              <w:fldChar w:fldCharType="end"/>
            </w:r>
            <w:r w:rsidRPr="0033261A">
              <w:rPr>
                <w:color w:val="404040"/>
                <w:szCs w:val="16"/>
                <w:lang w:val="en-US"/>
              </w:rPr>
              <w:t>: N/A</w:t>
            </w:r>
          </w:p>
        </w:tc>
        <w:tc>
          <w:tcPr>
            <w:tcW w:w="3598" w:type="dxa"/>
            <w:tcBorders>
              <w:top w:val="single" w:sz="4" w:space="0" w:color="auto"/>
            </w:tcBorders>
            <w:shd w:val="clear" w:color="auto" w:fill="BFBFBF"/>
          </w:tcPr>
          <w:p w14:paraId="2632C950" w14:textId="77777777" w:rsidR="000237B7" w:rsidRPr="0033261A" w:rsidRDefault="000237B7" w:rsidP="00234B2B">
            <w:pPr>
              <w:pStyle w:val="ProductList-Offering"/>
              <w:tabs>
                <w:tab w:val="clear" w:pos="360"/>
                <w:tab w:val="clear" w:pos="720"/>
                <w:tab w:val="clear" w:pos="1080"/>
              </w:tabs>
              <w:spacing w:before="40" w:after="40"/>
              <w:ind w:left="0"/>
              <w:rPr>
                <w:color w:val="404040"/>
                <w:szCs w:val="16"/>
              </w:rPr>
            </w:pPr>
            <w:r w:rsidRPr="0033261A">
              <w:rPr>
                <w:color w:val="404040"/>
                <w:szCs w:val="16"/>
              </w:rPr>
              <w:fldChar w:fldCharType="begin"/>
            </w:r>
            <w:r w:rsidRPr="0033261A">
              <w:rPr>
                <w:rStyle w:val="ProductList-BodyChar"/>
                <w:color w:val="404040"/>
                <w:sz w:val="16"/>
                <w:szCs w:val="16"/>
              </w:rPr>
              <w:instrText>AutoTextList  \s NoStyle \t "Mobilité de Licence : autorise la réattribution de licences en dehors des délais standard. Reportez-vous aux sections Conditions universelles de licence et Mobilité de Licence pour plus d’informations.</w:instrText>
            </w:r>
            <w:r w:rsidRPr="0033261A">
              <w:rPr>
                <w:color w:val="404040"/>
                <w:szCs w:val="16"/>
              </w:rPr>
              <w:fldChar w:fldCharType="separate"/>
            </w:r>
            <w:r w:rsidRPr="0033261A">
              <w:rPr>
                <w:color w:val="404040"/>
                <w:szCs w:val="16"/>
              </w:rPr>
              <w:t xml:space="preserve">Mobilité de Licence </w:t>
            </w:r>
            <w:r w:rsidRPr="0033261A">
              <w:rPr>
                <w:color w:val="404040"/>
                <w:szCs w:val="16"/>
              </w:rPr>
              <w:fldChar w:fldCharType="end"/>
            </w:r>
            <w:r w:rsidRPr="0033261A">
              <w:rPr>
                <w:color w:val="404040"/>
                <w:szCs w:val="16"/>
              </w:rPr>
              <w:t xml:space="preserve">: </w:t>
            </w:r>
            <w:r w:rsidRPr="0033261A">
              <w:rPr>
                <w:szCs w:val="16"/>
              </w:rPr>
              <w:t>N/A</w:t>
            </w:r>
          </w:p>
        </w:tc>
        <w:tc>
          <w:tcPr>
            <w:tcW w:w="3599" w:type="dxa"/>
            <w:tcBorders>
              <w:top w:val="single" w:sz="4" w:space="0" w:color="auto"/>
            </w:tcBorders>
            <w:shd w:val="clear" w:color="auto" w:fill="auto"/>
          </w:tcPr>
          <w:p w14:paraId="0561D04B"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0563C1"/>
                <w:szCs w:val="16"/>
              </w:rPr>
              <w:fldChar w:fldCharType="begin"/>
            </w:r>
            <w:r w:rsidRPr="0033261A">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33261A">
              <w:rPr>
                <w:color w:val="0563C1"/>
                <w:szCs w:val="16"/>
              </w:rPr>
              <w:instrText>"</w:instrText>
            </w:r>
            <w:r w:rsidRPr="0033261A">
              <w:rPr>
                <w:color w:val="0563C1"/>
                <w:szCs w:val="16"/>
              </w:rPr>
              <w:fldChar w:fldCharType="separate"/>
            </w:r>
            <w:r w:rsidRPr="0033261A">
              <w:rPr>
                <w:color w:val="0563C1"/>
                <w:szCs w:val="16"/>
              </w:rPr>
              <w:t xml:space="preserve">Notifications </w:t>
            </w:r>
            <w:r w:rsidRPr="0033261A">
              <w:rPr>
                <w:color w:val="0563C1"/>
                <w:szCs w:val="16"/>
              </w:rPr>
              <w:fldChar w:fldCharType="end"/>
            </w:r>
            <w:r w:rsidRPr="0033261A">
              <w:rPr>
                <w:color w:val="404040"/>
                <w:szCs w:val="16"/>
              </w:rPr>
              <w:t>: fonctionnalités Internet</w:t>
            </w:r>
          </w:p>
        </w:tc>
      </w:tr>
    </w:tbl>
    <w:p w14:paraId="1EBAA332" w14:textId="77777777" w:rsidR="000237B7" w:rsidRPr="006D189E" w:rsidRDefault="000237B7" w:rsidP="000237B7">
      <w:pPr>
        <w:pStyle w:val="ProductList-Body"/>
        <w:tabs>
          <w:tab w:val="clear" w:pos="360"/>
          <w:tab w:val="clear" w:pos="720"/>
          <w:tab w:val="clear" w:pos="1080"/>
        </w:tabs>
      </w:pPr>
    </w:p>
    <w:p w14:paraId="79136FAE" w14:textId="77777777" w:rsidR="000237B7" w:rsidRDefault="000237B7" w:rsidP="000237B7">
      <w:pPr>
        <w:pStyle w:val="ProductList-ClauseHeading"/>
        <w:tabs>
          <w:tab w:val="clear" w:pos="360"/>
          <w:tab w:val="clear" w:pos="720"/>
          <w:tab w:val="clear" w:pos="1080"/>
        </w:tabs>
      </w:pPr>
      <w:r>
        <w:t>1. Accès Logiciel Serveur</w:t>
      </w:r>
    </w:p>
    <w:p w14:paraId="79B06117" w14:textId="77777777" w:rsidR="000237B7" w:rsidRDefault="000237B7" w:rsidP="000237B7">
      <w:pPr>
        <w:pStyle w:val="ProductList-ClauseHeading"/>
        <w:tabs>
          <w:tab w:val="clear" w:pos="360"/>
          <w:tab w:val="clear" w:pos="720"/>
          <w:tab w:val="clear" w:pos="1080"/>
        </w:tabs>
        <w:ind w:left="360"/>
      </w:pPr>
      <w:r>
        <w:rPr>
          <w:color w:val="0072C6"/>
        </w:rPr>
        <w:t>1.1 SAL Team Members</w:t>
      </w:r>
    </w:p>
    <w:p w14:paraId="7E89AB5C" w14:textId="77777777" w:rsidR="000237B7" w:rsidRDefault="000237B7" w:rsidP="000237B7">
      <w:pPr>
        <w:pStyle w:val="ProductList-Body"/>
        <w:ind w:left="360"/>
      </w:pPr>
      <w:r>
        <w:rPr>
          <w:rFonts w:eastAsia="MS PGothic"/>
          <w:iCs/>
          <w:color w:val="000000"/>
        </w:rPr>
        <w:t>Accès</w:t>
      </w:r>
      <w:r>
        <w:t xml:space="preserve"> au logiciel serveur pour utilisation Team Members.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7422DFF3" w14:textId="77777777" w:rsidTr="00234B2B">
        <w:tc>
          <w:tcPr>
            <w:tcW w:w="3237" w:type="dxa"/>
            <w:tcBorders>
              <w:top w:val="single" w:sz="24" w:space="0" w:color="0072C6"/>
            </w:tcBorders>
            <w:shd w:val="clear" w:color="auto" w:fill="DEEAF6" w:themeFill="accent1" w:themeFillTint="33"/>
          </w:tcPr>
          <w:p w14:paraId="027FD9F1"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600" w:type="dxa"/>
            <w:tcBorders>
              <w:top w:val="single" w:sz="24" w:space="0" w:color="0072C6"/>
              <w:bottom w:val="single" w:sz="4" w:space="0" w:color="auto"/>
              <w:right w:val="nil"/>
            </w:tcBorders>
          </w:tcPr>
          <w:p w14:paraId="7DD8AD37" w14:textId="77777777" w:rsidR="000237B7" w:rsidRPr="00292A60" w:rsidRDefault="000237B7" w:rsidP="00234B2B">
            <w:pPr>
              <w:pStyle w:val="ProductList-Offering"/>
              <w:tabs>
                <w:tab w:val="clear" w:pos="360"/>
                <w:tab w:val="clear" w:pos="720"/>
                <w:tab w:val="clear" w:pos="1080"/>
              </w:tabs>
              <w:spacing w:before="40" w:after="40"/>
            </w:pPr>
            <w:r>
              <w:t>SAL Microsoft Dynamics 365 pour Team Members (utilisateur)</w:t>
            </w:r>
          </w:p>
        </w:tc>
        <w:tc>
          <w:tcPr>
            <w:tcW w:w="3600" w:type="dxa"/>
            <w:tcBorders>
              <w:top w:val="single" w:sz="24" w:space="0" w:color="0072C6"/>
              <w:left w:val="nil"/>
              <w:bottom w:val="single" w:sz="4" w:space="0" w:color="auto"/>
              <w:right w:val="single" w:sz="4" w:space="0" w:color="000000" w:themeColor="text1"/>
            </w:tcBorders>
          </w:tcPr>
          <w:p w14:paraId="7C7A1FCC" w14:textId="77777777" w:rsidR="000237B7" w:rsidRPr="00292A60" w:rsidRDefault="000237B7" w:rsidP="00234B2B">
            <w:pPr>
              <w:pStyle w:val="ProductList-Offering"/>
              <w:tabs>
                <w:tab w:val="clear" w:pos="360"/>
                <w:tab w:val="clear" w:pos="720"/>
                <w:tab w:val="clear" w:pos="1080"/>
              </w:tabs>
              <w:spacing w:before="40" w:after="40"/>
            </w:pPr>
          </w:p>
        </w:tc>
      </w:tr>
    </w:tbl>
    <w:p w14:paraId="78F65D71" w14:textId="77777777" w:rsidR="000237B7" w:rsidRPr="00AE5624" w:rsidRDefault="000237B7" w:rsidP="000237B7">
      <w:pPr>
        <w:pStyle w:val="ProductList-Body"/>
        <w:tabs>
          <w:tab w:val="clear" w:pos="360"/>
          <w:tab w:val="clear" w:pos="720"/>
          <w:tab w:val="clear" w:pos="1080"/>
        </w:tabs>
      </w:pPr>
    </w:p>
    <w:p w14:paraId="1E6BB51C" w14:textId="77777777" w:rsidR="000237B7" w:rsidRDefault="000237B7" w:rsidP="000237B7">
      <w:pPr>
        <w:pStyle w:val="ProductList-ClauseHeading"/>
        <w:tabs>
          <w:tab w:val="clear" w:pos="360"/>
          <w:tab w:val="clear" w:pos="720"/>
          <w:tab w:val="clear" w:pos="1080"/>
        </w:tabs>
        <w:ind w:left="360"/>
      </w:pPr>
      <w:r>
        <w:rPr>
          <w:color w:val="0072C6"/>
        </w:rPr>
        <w:t>1.2 SAL Sales</w:t>
      </w:r>
    </w:p>
    <w:p w14:paraId="250FACCB" w14:textId="77777777" w:rsidR="000237B7" w:rsidRDefault="000237B7" w:rsidP="000237B7">
      <w:pPr>
        <w:pStyle w:val="ProductList-Body"/>
        <w:tabs>
          <w:tab w:val="clear" w:pos="360"/>
          <w:tab w:val="clear" w:pos="720"/>
          <w:tab w:val="clear" w:pos="1080"/>
        </w:tabs>
        <w:ind w:left="360"/>
      </w:pPr>
      <w:r>
        <w:rPr>
          <w:rFonts w:eastAsia="MS PGothic"/>
          <w:iCs/>
          <w:color w:val="000000"/>
        </w:rPr>
        <w:t>Accès</w:t>
      </w:r>
      <w:r>
        <w:t xml:space="preserve"> au logiciel serveur pour utilisation Sales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056D227C" w14:textId="77777777" w:rsidTr="00234B2B">
        <w:tc>
          <w:tcPr>
            <w:tcW w:w="3237" w:type="dxa"/>
            <w:tcBorders>
              <w:top w:val="single" w:sz="24" w:space="0" w:color="0072C6"/>
            </w:tcBorders>
            <w:shd w:val="clear" w:color="auto" w:fill="DEEAF6" w:themeFill="accent1" w:themeFillTint="33"/>
          </w:tcPr>
          <w:p w14:paraId="6564B55F"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8EDE3E" w14:textId="77777777" w:rsidR="000237B7" w:rsidRPr="00292A60" w:rsidRDefault="000237B7" w:rsidP="00234B2B">
            <w:pPr>
              <w:pStyle w:val="ProductList-Offering"/>
              <w:tabs>
                <w:tab w:val="clear" w:pos="360"/>
                <w:tab w:val="clear" w:pos="720"/>
                <w:tab w:val="clear" w:pos="1080"/>
              </w:tabs>
              <w:spacing w:before="40" w:after="40"/>
            </w:pPr>
            <w:r>
              <w:t>SAL Microsoft Dynamics 365 pour Sales (utilisateur)</w:t>
            </w:r>
          </w:p>
        </w:tc>
        <w:tc>
          <w:tcPr>
            <w:tcW w:w="3600" w:type="dxa"/>
            <w:tcBorders>
              <w:top w:val="single" w:sz="24" w:space="0" w:color="0072C6"/>
              <w:left w:val="nil"/>
              <w:bottom w:val="single" w:sz="4" w:space="0" w:color="auto"/>
              <w:right w:val="single" w:sz="4" w:space="0" w:color="000000" w:themeColor="text1"/>
            </w:tcBorders>
          </w:tcPr>
          <w:p w14:paraId="7AF0DD77" w14:textId="77777777" w:rsidR="000237B7" w:rsidRPr="00292A60" w:rsidRDefault="000237B7" w:rsidP="00234B2B">
            <w:pPr>
              <w:pStyle w:val="ProductList-Offering"/>
              <w:tabs>
                <w:tab w:val="clear" w:pos="360"/>
                <w:tab w:val="clear" w:pos="720"/>
                <w:tab w:val="clear" w:pos="1080"/>
              </w:tabs>
              <w:spacing w:before="40" w:after="40"/>
            </w:pPr>
          </w:p>
        </w:tc>
      </w:tr>
    </w:tbl>
    <w:p w14:paraId="46D09316" w14:textId="77777777" w:rsidR="000237B7" w:rsidRDefault="000237B7" w:rsidP="000237B7">
      <w:pPr>
        <w:pStyle w:val="ProductList-Body"/>
        <w:tabs>
          <w:tab w:val="clear" w:pos="360"/>
          <w:tab w:val="clear" w:pos="720"/>
          <w:tab w:val="clear" w:pos="1080"/>
        </w:tabs>
        <w:ind w:left="360"/>
      </w:pPr>
    </w:p>
    <w:p w14:paraId="4AA79AFE" w14:textId="77777777" w:rsidR="000237B7" w:rsidRDefault="000237B7" w:rsidP="000237B7">
      <w:pPr>
        <w:pStyle w:val="ProductList-ClauseHeading"/>
        <w:tabs>
          <w:tab w:val="clear" w:pos="360"/>
          <w:tab w:val="clear" w:pos="720"/>
          <w:tab w:val="clear" w:pos="1080"/>
        </w:tabs>
        <w:ind w:left="360"/>
      </w:pPr>
      <w:r>
        <w:rPr>
          <w:color w:val="0072C6"/>
        </w:rPr>
        <w:t>1.3 SAL Customer Service</w:t>
      </w:r>
      <w:r>
        <w:t xml:space="preserve"> </w:t>
      </w:r>
    </w:p>
    <w:p w14:paraId="1AF1E09C" w14:textId="77777777" w:rsidR="000237B7" w:rsidRDefault="000237B7" w:rsidP="000237B7">
      <w:pPr>
        <w:pStyle w:val="ProductList-Body"/>
        <w:tabs>
          <w:tab w:val="clear" w:pos="360"/>
          <w:tab w:val="clear" w:pos="720"/>
          <w:tab w:val="clear" w:pos="1080"/>
        </w:tabs>
        <w:ind w:left="360"/>
      </w:pPr>
      <w:r>
        <w:t xml:space="preserve">Accès au logiciel serveur pour utilisation Customer Service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472B2783" w14:textId="77777777" w:rsidTr="00234B2B">
        <w:tc>
          <w:tcPr>
            <w:tcW w:w="3237" w:type="dxa"/>
            <w:tcBorders>
              <w:top w:val="single" w:sz="24" w:space="0" w:color="0072C6"/>
            </w:tcBorders>
            <w:shd w:val="clear" w:color="auto" w:fill="DEEAF6" w:themeFill="accent1" w:themeFillTint="33"/>
          </w:tcPr>
          <w:p w14:paraId="4C428E72"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05F9A16" w14:textId="77777777" w:rsidR="000237B7" w:rsidRPr="00292A60" w:rsidRDefault="000237B7" w:rsidP="00234B2B">
            <w:pPr>
              <w:pStyle w:val="ProductList-Offering"/>
              <w:tabs>
                <w:tab w:val="clear" w:pos="360"/>
                <w:tab w:val="clear" w:pos="720"/>
                <w:tab w:val="clear" w:pos="1080"/>
              </w:tabs>
              <w:spacing w:before="40" w:after="40"/>
            </w:pPr>
            <w:r>
              <w:t>SAL Microsoft Dynamics 365 pour Customer Service (utilisateur)</w:t>
            </w:r>
          </w:p>
        </w:tc>
        <w:tc>
          <w:tcPr>
            <w:tcW w:w="3600" w:type="dxa"/>
            <w:tcBorders>
              <w:top w:val="single" w:sz="24" w:space="0" w:color="0072C6"/>
              <w:left w:val="nil"/>
              <w:bottom w:val="single" w:sz="4" w:space="0" w:color="auto"/>
              <w:right w:val="single" w:sz="4" w:space="0" w:color="000000" w:themeColor="text1"/>
            </w:tcBorders>
          </w:tcPr>
          <w:p w14:paraId="5EA6FC55" w14:textId="77777777" w:rsidR="000237B7" w:rsidRPr="00292A60" w:rsidRDefault="000237B7" w:rsidP="00234B2B">
            <w:pPr>
              <w:pStyle w:val="ProductList-Offering"/>
              <w:tabs>
                <w:tab w:val="clear" w:pos="360"/>
                <w:tab w:val="clear" w:pos="720"/>
                <w:tab w:val="clear" w:pos="1080"/>
              </w:tabs>
              <w:spacing w:before="40" w:after="40"/>
            </w:pPr>
          </w:p>
        </w:tc>
      </w:tr>
    </w:tbl>
    <w:p w14:paraId="6E4C428B" w14:textId="77777777" w:rsidR="000237B7" w:rsidRPr="000237B7" w:rsidRDefault="000237B7" w:rsidP="000237B7">
      <w:pPr>
        <w:pStyle w:val="ProductList-Body"/>
        <w:tabs>
          <w:tab w:val="clear" w:pos="360"/>
          <w:tab w:val="clear" w:pos="720"/>
          <w:tab w:val="clear" w:pos="1080"/>
        </w:tabs>
        <w:ind w:left="360"/>
      </w:pPr>
    </w:p>
    <w:p w14:paraId="218280C5" w14:textId="3C88FC85" w:rsidR="006015B4" w:rsidRPr="00B3420A" w:rsidRDefault="0081650B" w:rsidP="000237B7">
      <w:pPr>
        <w:pStyle w:val="ProductList-ClauseHeading"/>
        <w:keepNext/>
        <w:tabs>
          <w:tab w:val="clear" w:pos="360"/>
          <w:tab w:val="clear" w:pos="720"/>
          <w:tab w:val="clear" w:pos="1080"/>
        </w:tabs>
        <w:ind w:left="360"/>
      </w:pPr>
      <w:r>
        <w:rPr>
          <w:color w:val="0072C6"/>
        </w:rPr>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403841DC" w:rsidR="00CF3A0D" w:rsidRDefault="00CF3A0D" w:rsidP="00CF3A0D">
      <w:pPr>
        <w:pStyle w:val="ProductList-Body"/>
        <w:tabs>
          <w:tab w:val="clear" w:pos="360"/>
          <w:tab w:val="clear" w:pos="720"/>
          <w:tab w:val="clear" w:pos="1080"/>
        </w:tabs>
      </w:pPr>
    </w:p>
    <w:p w14:paraId="5F7BDFFC" w14:textId="77777777" w:rsidR="00002AE2" w:rsidRDefault="00002AE2" w:rsidP="00002AE2">
      <w:pPr>
        <w:pStyle w:val="ProductList-ClauseHeading"/>
      </w:pPr>
      <w:r>
        <w:t>3. Conditions Requises pour les Offres Éligibles</w:t>
      </w:r>
    </w:p>
    <w:p w14:paraId="2E4CAA81" w14:textId="77777777" w:rsidR="00002AE2" w:rsidRDefault="00002AE2" w:rsidP="00002AE2">
      <w:pPr>
        <w:pStyle w:val="ProductList-Body"/>
      </w:pPr>
      <w:r>
        <w:t>Les Clients qui renouvellent un contrat avec des Licences SAL Microsoft Dynamics CRM SAL à compter du 1er février 2017 peuvent acquérir des Licences SAL Microsoft Dynamics 365 des offres éligibles dans les renouvellements de contrat avant le 31 octobre 2019.</w:t>
      </w:r>
    </w:p>
    <w:p w14:paraId="610C2901" w14:textId="77777777" w:rsidR="00002AE2" w:rsidRPr="00B3420A" w:rsidRDefault="00002AE2" w:rsidP="00CF3A0D">
      <w:pPr>
        <w:pStyle w:val="ProductList-Body"/>
        <w:tabs>
          <w:tab w:val="clear" w:pos="360"/>
          <w:tab w:val="clear" w:pos="720"/>
          <w:tab w:val="clear" w:pos="1080"/>
        </w:tabs>
      </w:pPr>
    </w:p>
    <w:p w14:paraId="49ABA64F" w14:textId="7798AF7A" w:rsidR="006015B4" w:rsidRPr="00B3420A" w:rsidRDefault="00002AE2" w:rsidP="006015B4">
      <w:pPr>
        <w:pStyle w:val="ProductList-ClauseHeading"/>
      </w:pPr>
      <w:r>
        <w:t>4</w:t>
      </w:r>
      <w:r w:rsidR="006015B4">
        <w:t>. Yammer</w:t>
      </w:r>
    </w:p>
    <w:p w14:paraId="61091BB6" w14:textId="38533063" w:rsidR="006015B4" w:rsidRPr="00B3420A" w:rsidRDefault="00680B82" w:rsidP="006015B4">
      <w:pPr>
        <w:pStyle w:val="ProductList-Body"/>
        <w:tabs>
          <w:tab w:val="clear" w:pos="360"/>
          <w:tab w:val="clear" w:pos="720"/>
          <w:tab w:val="clear" w:pos="1080"/>
        </w:tabs>
      </w:pPr>
      <w:r>
        <w:t xml:space="preserve">Microsoft Dynamics </w:t>
      </w:r>
      <w:r w:rsidR="000237B7">
        <w:t>365</w:t>
      </w:r>
      <w:r>
        <w:t xml:space="preserve">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207E57E4" w14:textId="77777777" w:rsidR="005D00AF" w:rsidRDefault="005D00AF" w:rsidP="005D00AF">
      <w:pPr>
        <w:pStyle w:val="ProductList-ClauseHeading"/>
      </w:pPr>
      <w:bookmarkStart w:id="64" w:name="ProductEntries_DynamicsNav"/>
      <w:r>
        <w:t>5. SAL Dynamics 365 pour Team Members</w:t>
      </w:r>
    </w:p>
    <w:p w14:paraId="29FE8D76" w14:textId="77777777" w:rsidR="005D00AF" w:rsidRDefault="005D00AF" w:rsidP="005D00AF">
      <w:pPr>
        <w:pStyle w:val="ProductList-Body"/>
        <w:tabs>
          <w:tab w:val="clear" w:pos="360"/>
          <w:tab w:val="clear" w:pos="720"/>
          <w:tab w:val="clear" w:pos="1080"/>
        </w:tabs>
      </w:pPr>
      <w:r>
        <w:t xml:space="preserve">Les clients existants disposant de licences Team Members acquises avant le 1er mai 2019 peuvent utiliser les licences SAL Dynamics 365 Team Members existantes et nouvellement acquises conformément à la description de service de Dynamics 365 disponible à l’adresse </w:t>
      </w:r>
      <w:hyperlink r:id="rId30" w:history="1">
        <w:r>
          <w:rPr>
            <w:rStyle w:val="Hyperlink"/>
          </w:rPr>
          <w:t>http://download.microsoft.com/download/D/B/3/DB37B5D3-7796-4536-AC8D-8EFDB95CD52F/Team-Members-Grandfathering.pdf</w:t>
        </w:r>
      </w:hyperlink>
      <w:r>
        <w:t xml:space="preserve"> pendant la durée de leur contrat existant actuel et toute période d’abonnement ultérieure ayant débuté avant le 31 décembre 2020.</w:t>
      </w:r>
    </w:p>
    <w:p w14:paraId="2585B439" w14:textId="77777777" w:rsidR="005D00AF" w:rsidRPr="009E3C3B" w:rsidRDefault="005D00AF" w:rsidP="005D00AF">
      <w:pPr>
        <w:pStyle w:val="ProductList-Body"/>
        <w:tabs>
          <w:tab w:val="clear" w:pos="360"/>
          <w:tab w:val="clear" w:pos="720"/>
          <w:tab w:val="clear" w:pos="1080"/>
        </w:tabs>
        <w:rPr>
          <w:lang w:eastAsia="zh-CN"/>
        </w:rPr>
      </w:pPr>
    </w:p>
    <w:p w14:paraId="155FA5B5" w14:textId="77777777" w:rsidR="005D00AF" w:rsidRDefault="005D00AF" w:rsidP="005D00AF">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5D00AF" w:rsidRPr="00B8289F" w14:paraId="0A902A6A" w14:textId="77777777" w:rsidTr="002630F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164D0AC" w14:textId="77777777" w:rsidR="005D00AF" w:rsidRPr="00A37637" w:rsidRDefault="005D00AF" w:rsidP="002630F9">
            <w:pPr>
              <w:pStyle w:val="ProductList-TableBody"/>
              <w:rPr>
                <w:rFonts w:asciiTheme="majorHAnsi" w:hAnsiTheme="majorHAnsi"/>
                <w:lang w:val="fr-FR"/>
              </w:rPr>
            </w:pPr>
            <w:r w:rsidRPr="00A37637">
              <w:rPr>
                <w:lang w:val="fr-FR"/>
              </w:rPr>
              <w:t>Microsoft Dynamics 365 pour Microsoft Outlook</w:t>
            </w:r>
          </w:p>
        </w:tc>
        <w:tc>
          <w:tcPr>
            <w:tcW w:w="3597" w:type="dxa"/>
            <w:tcBorders>
              <w:top w:val="single" w:sz="18" w:space="0" w:color="0072C6"/>
              <w:left w:val="single" w:sz="4" w:space="0" w:color="000000"/>
              <w:bottom w:val="single" w:sz="4" w:space="0" w:color="000000"/>
              <w:right w:val="single" w:sz="4" w:space="0" w:color="000000"/>
            </w:tcBorders>
          </w:tcPr>
          <w:p w14:paraId="63A607A3" w14:textId="77777777" w:rsidR="005D00AF" w:rsidRPr="00A37637" w:rsidRDefault="005D00AF" w:rsidP="002630F9">
            <w:pPr>
              <w:pStyle w:val="ProductList-TableBody"/>
              <w:rPr>
                <w:rFonts w:asciiTheme="majorHAnsi" w:hAnsiTheme="majorHAnsi"/>
                <w:lang w:val="fr-FR"/>
              </w:rPr>
            </w:pPr>
            <w:r w:rsidRPr="00A37637">
              <w:rPr>
                <w:lang w:val="fr-FR"/>
              </w:rPr>
              <w:t>Microsoft E-Mail Router et Assistant déploiement de règles pour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737FD80C" w14:textId="77777777" w:rsidR="005D00AF" w:rsidRPr="00A37637" w:rsidRDefault="005D00AF" w:rsidP="002630F9">
            <w:pPr>
              <w:pStyle w:val="ProductList-TableBody"/>
              <w:rPr>
                <w:rFonts w:asciiTheme="majorHAnsi" w:hAnsiTheme="majorHAnsi"/>
                <w:lang w:val="fr-FR"/>
              </w:rPr>
            </w:pPr>
            <w:r w:rsidRPr="00A37637">
              <w:rPr>
                <w:lang w:val="fr-FR"/>
              </w:rPr>
              <w:t>Microsoft Dynamics Reporting Extensions pour Microsoft Dynamics 365</w:t>
            </w:r>
          </w:p>
        </w:tc>
      </w:tr>
      <w:tr w:rsidR="005D00AF" w:rsidRPr="00B8289F" w14:paraId="23053CE3" w14:textId="77777777" w:rsidTr="002630F9">
        <w:tc>
          <w:tcPr>
            <w:tcW w:w="3596" w:type="dxa"/>
            <w:tcBorders>
              <w:top w:val="single" w:sz="4" w:space="0" w:color="000000"/>
              <w:left w:val="single" w:sz="4" w:space="0" w:color="000000"/>
              <w:bottom w:val="single" w:sz="4" w:space="0" w:color="000000"/>
              <w:right w:val="single" w:sz="4" w:space="0" w:color="000000"/>
            </w:tcBorders>
          </w:tcPr>
          <w:p w14:paraId="57B7E745" w14:textId="77777777" w:rsidR="005D00AF" w:rsidRPr="00A37637" w:rsidRDefault="005D00AF" w:rsidP="002630F9">
            <w:pPr>
              <w:pStyle w:val="ProductList-TableBody"/>
              <w:rPr>
                <w:rFonts w:asciiTheme="majorHAnsi" w:hAnsiTheme="majorHAnsi"/>
                <w:lang w:val="fr-FR"/>
              </w:rPr>
            </w:pPr>
            <w:r w:rsidRPr="00A37637">
              <w:rPr>
                <w:lang w:val="fr-FR"/>
              </w:rPr>
              <w:t>Extensions de création de rapports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453015D6" w14:textId="77777777" w:rsidR="005D00AF" w:rsidRPr="005D00AF" w:rsidRDefault="005D00AF" w:rsidP="002630F9">
            <w:pPr>
              <w:pStyle w:val="ProductList-TableBody"/>
              <w:rPr>
                <w:rFonts w:asciiTheme="majorHAnsi" w:hAnsiTheme="majorHAnsi"/>
                <w:lang w:val="fr-FR"/>
              </w:rPr>
            </w:pPr>
            <w:r w:rsidRPr="00A37637">
              <w:rPr>
                <w:lang w:val="fr-FR"/>
              </w:rPr>
              <w:t>Interface utilisateur multilingue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60C28F6D" w14:textId="77777777" w:rsidR="005D00AF" w:rsidRPr="00A37637" w:rsidRDefault="005D00AF" w:rsidP="002630F9">
            <w:pPr>
              <w:pStyle w:val="ProductList-TableBody"/>
              <w:rPr>
                <w:rFonts w:asciiTheme="majorHAnsi" w:hAnsiTheme="majorHAnsi"/>
                <w:lang w:val="fr-FR"/>
              </w:rPr>
            </w:pPr>
            <w:r w:rsidRPr="00A37637">
              <w:rPr>
                <w:lang w:val="fr-FR"/>
              </w:rPr>
              <w:t>Microsoft Dynamics 365 pour dispositifs pris en charge</w:t>
            </w:r>
          </w:p>
        </w:tc>
      </w:tr>
    </w:tbl>
    <w:p w14:paraId="7A0C4C51" w14:textId="77777777" w:rsidR="008A0A5A" w:rsidRDefault="005D7AF7"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9425E29" w14:textId="4AFEF648" w:rsidR="0081650B" w:rsidRPr="00B3420A" w:rsidRDefault="0081650B" w:rsidP="005D7EF7">
      <w:pPr>
        <w:pStyle w:val="ProductList-Offering2Heading"/>
        <w:outlineLvl w:val="2"/>
      </w:pPr>
      <w:bookmarkStart w:id="65" w:name="_Toc9761232"/>
      <w:r>
        <w:t>Microsoft Dynamics NAV</w:t>
      </w:r>
      <w:bookmarkEnd w:id="65"/>
    </w:p>
    <w:p w14:paraId="12231DC5" w14:textId="77777777" w:rsidR="0081650B" w:rsidRDefault="0081650B" w:rsidP="0081650B">
      <w:pPr>
        <w:spacing w:after="0" w:line="240" w:lineRule="auto"/>
        <w:rPr>
          <w:sz w:val="18"/>
          <w:szCs w:val="18"/>
        </w:rPr>
        <w:sectPr w:rsidR="0081650B" w:rsidSect="00383BC7">
          <w:footerReference w:type="first" r:id="rId31"/>
          <w:type w:val="continuous"/>
          <w:pgSz w:w="12240" w:h="15840"/>
          <w:pgMar w:top="1166" w:right="720" w:bottom="720" w:left="720" w:header="720" w:footer="720" w:gutter="0"/>
          <w:cols w:space="720"/>
          <w:titlePg/>
          <w:docGrid w:linePitch="360"/>
        </w:sectPr>
      </w:pPr>
    </w:p>
    <w:bookmarkEnd w:id="64"/>
    <w:p w14:paraId="6839C975" w14:textId="5CE88241" w:rsidR="0081650B" w:rsidRPr="00B3420A" w:rsidRDefault="0081650B" w:rsidP="00ED3A6B">
      <w:pPr>
        <w:pStyle w:val="ProductList-Body"/>
      </w:pPr>
      <w:r>
        <w:t xml:space="preserve">Microsoft Dynamics NAV </w:t>
      </w:r>
      <w:r w:rsidR="00A82AE7">
        <w:t>2018</w:t>
      </w:r>
      <w:r>
        <w:fldChar w:fldCharType="begin"/>
      </w:r>
      <w:r>
        <w:instrText xml:space="preserve">XE "Microsoft Dynamics NAV </w:instrText>
      </w:r>
      <w:r w:rsidR="00A82AE7">
        <w:instrText>2018</w:instrText>
      </w:r>
      <w:r>
        <w:instrText>"</w:instrText>
      </w:r>
      <w:r>
        <w:fldChar w:fldCharType="end"/>
      </w:r>
      <w:r>
        <w:t xml:space="preserve"> (Licence Par Processeur)</w:t>
      </w:r>
    </w:p>
    <w:p w14:paraId="0BF284DE" w14:textId="227B4CE1" w:rsidR="0081650B" w:rsidRPr="00B3420A" w:rsidRDefault="0081650B" w:rsidP="00ED3A6B">
      <w:pPr>
        <w:pStyle w:val="ProductList-Body"/>
      </w:pPr>
      <w:r>
        <w:t xml:space="preserve">Microsoft Dynamics NAV </w:t>
      </w:r>
      <w:r w:rsidR="00A82AE7">
        <w:t>2018</w:t>
      </w:r>
      <w:r>
        <w:fldChar w:fldCharType="begin"/>
      </w:r>
      <w:r>
        <w:instrText xml:space="preserve">XE "Microsoft Dynamics NAV </w:instrText>
      </w:r>
      <w:r w:rsidR="00A82AE7">
        <w:instrText>2018</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2D79723F"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A82AE7">
              <w:rPr>
                <w:rFonts w:asciiTheme="majorHAnsi" w:hAnsiTheme="majorHAnsi"/>
                <w:color w:val="000000" w:themeColor="text1"/>
              </w:rPr>
              <w:t>D</w:t>
            </w:r>
            <w:r w:rsidR="00A82AE7" w:rsidRPr="00A82AE7">
              <w:rPr>
                <w:rFonts w:asciiTheme="majorHAnsi" w:hAnsiTheme="majorHAnsi"/>
                <w:color w:val="000000" w:themeColor="text1"/>
              </w:rPr>
              <w:t>écembre</w:t>
            </w:r>
            <w:r w:rsidR="00022974">
              <w:rPr>
                <w:rFonts w:asciiTheme="majorHAnsi" w:hAnsiTheme="majorHAnsi"/>
                <w:color w:val="000000" w:themeColor="text1"/>
              </w:rPr>
              <w:t> 201</w:t>
            </w:r>
            <w:r w:rsidR="00A82AE7">
              <w:rPr>
                <w:rFonts w:asciiTheme="majorHAnsi" w:hAnsiTheme="majorHAnsi"/>
                <w:color w:val="000000" w:themeColor="text1"/>
              </w:rPr>
              <w:t>7</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2CCD94BA"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w:t>
            </w:r>
            <w:r w:rsidR="00A82AE7">
              <w:t>7</w:t>
            </w:r>
            <w:r>
              <w:fldChar w:fldCharType="begin"/>
            </w:r>
            <w:r>
              <w:instrText xml:space="preserve">XE "Microsoft Dynamics NAV </w:instrText>
            </w:r>
            <w:r w:rsidR="00022974">
              <w:instrText>201</w:instrText>
            </w:r>
            <w:r w:rsidR="00A82AE7">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53075E">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BD8FF3F" w14:textId="65CF6C79"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w:t>
            </w:r>
            <w:r w:rsidR="00A82AE7">
              <w:t>8</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53075E">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4225DC3" w14:textId="6181540B"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w:t>
            </w:r>
            <w:r w:rsidR="00A82AE7">
              <w:t>8</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5D00AF">
      <w:pPr>
        <w:pStyle w:val="ProductList-ClauseHeading"/>
        <w:keepNext/>
        <w:tabs>
          <w:tab w:val="clear" w:pos="360"/>
          <w:tab w:val="clear" w:pos="720"/>
          <w:tab w:val="clear" w:pos="1080"/>
        </w:tabs>
        <w:ind w:left="360"/>
      </w:pPr>
      <w:r>
        <w:rPr>
          <w:color w:val="0072C6"/>
        </w:rPr>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Limitée de la clé de licence du logiciel marqués comme Inclus dans la colonne Accès Limité aux Tables ne sont pas comptabilisés pour la limitation de trois objets table</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53075E">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D561E8F" w14:textId="39820E07"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w:t>
            </w:r>
            <w:r w:rsidR="00A82AE7">
              <w:t>8</w:t>
            </w:r>
            <w:r w:rsidR="00022974">
              <w:t xml:space="preserve"> </w:t>
            </w:r>
            <w:r w:rsidR="00022974"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9052E7">
      <w:pPr>
        <w:pStyle w:val="ProductList-ClauseHeading"/>
        <w:keepNext/>
        <w:ind w:left="360"/>
      </w:pPr>
      <w:r>
        <w:rPr>
          <w:color w:val="0072C6"/>
        </w:rPr>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4D60E8D3" w:rsidR="00220778" w:rsidRPr="00B3420A" w:rsidRDefault="00D84288" w:rsidP="004B3231">
      <w:pPr>
        <w:pStyle w:val="ProductList-ClauseHeading"/>
        <w:keepNext/>
      </w:pPr>
      <w:r>
        <w:t>2</w:t>
      </w:r>
      <w:r w:rsidR="0081650B">
        <w:t>. Packs de Personnalisation par Processeur</w:t>
      </w:r>
    </w:p>
    <w:p w14:paraId="7EE67200" w14:textId="7D523578" w:rsidR="00220778" w:rsidRPr="00B3420A" w:rsidRDefault="00D84288" w:rsidP="00FC246D">
      <w:pPr>
        <w:pStyle w:val="ProductList-Body"/>
      </w:pPr>
      <w:r w:rsidRPr="00F44626">
        <w:t>Chaque Licence Par Processeur autorise le Client à personnaliser NAV pour Utilisateur Final à l’aide de l’un des six types d’objet suivants (dans les quantités qui suivent) : Tables (10), Codeunits (100), Pages (100), Reports (100), Queries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5DA3D05" w:rsidR="0081650B" w:rsidRPr="00FD04C1" w:rsidRDefault="0081650B" w:rsidP="00D84288">
            <w:pPr>
              <w:pStyle w:val="ProductList-TableBody"/>
              <w:rPr>
                <w:rFonts w:asciiTheme="majorHAnsi" w:hAnsiTheme="majorHAnsi"/>
                <w:lang w:val="fr-FR"/>
              </w:rPr>
            </w:pPr>
            <w:r w:rsidRPr="00FD04C1">
              <w:rPr>
                <w:lang w:val="fr-FR"/>
              </w:rPr>
              <w:t>Logiciel client riche Windows Microsoft Dynamics NAV </w:t>
            </w:r>
            <w:r w:rsidR="00D84288" w:rsidRPr="00FD04C1">
              <w:rPr>
                <w:lang w:val="fr-FR"/>
              </w:rPr>
              <w:t>201</w:t>
            </w:r>
            <w:r w:rsidR="00E713F4" w:rsidRPr="00FD04C1">
              <w:rPr>
                <w:lang w:val="fr-FR"/>
              </w:rPr>
              <w:t>8</w:t>
            </w:r>
          </w:p>
        </w:tc>
        <w:tc>
          <w:tcPr>
            <w:tcW w:w="3597" w:type="dxa"/>
            <w:tcBorders>
              <w:top w:val="single" w:sz="18" w:space="0" w:color="0072C6"/>
              <w:left w:val="single" w:sz="4" w:space="0" w:color="000000"/>
              <w:bottom w:val="single" w:sz="4" w:space="0" w:color="000000"/>
              <w:right w:val="single" w:sz="4" w:space="0" w:color="000000"/>
            </w:tcBorders>
          </w:tcPr>
          <w:p w14:paraId="0A71CB5A" w14:textId="461D359E" w:rsidR="0081650B" w:rsidRPr="00B8289F" w:rsidRDefault="0081650B" w:rsidP="0081650B">
            <w:pPr>
              <w:pStyle w:val="ProductList-TableBody"/>
              <w:rPr>
                <w:rFonts w:asciiTheme="majorHAnsi" w:hAnsiTheme="majorHAnsi"/>
              </w:rPr>
            </w:pPr>
            <w:r>
              <w:t>Client SharePoint Microsoft Dynamics NAV </w:t>
            </w:r>
            <w:r w:rsidR="00D84288">
              <w:t>201</w:t>
            </w:r>
            <w:r w:rsidR="000F6482">
              <w:t>7</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3063CF8B" w:rsidR="0081650B" w:rsidRPr="00B8289F" w:rsidRDefault="0081650B" w:rsidP="0081650B">
            <w:pPr>
              <w:pStyle w:val="ProductList-TableBody"/>
              <w:rPr>
                <w:rFonts w:asciiTheme="majorHAnsi" w:hAnsiTheme="majorHAnsi"/>
              </w:rPr>
            </w:pPr>
            <w:r>
              <w:t>Client Web Microsoft Dynamics NAV </w:t>
            </w:r>
            <w:r w:rsidR="00D84288">
              <w:t>201</w:t>
            </w:r>
            <w:r w:rsidR="00E713F4">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38264A" w:rsidRDefault="0081650B" w:rsidP="0081650B">
            <w:pPr>
              <w:pStyle w:val="ProductList-TableBody"/>
              <w:rPr>
                <w:rFonts w:asciiTheme="majorHAnsi" w:hAnsiTheme="majorHAnsi"/>
                <w:lang w:val="fr-FR"/>
              </w:rPr>
            </w:pPr>
            <w:r w:rsidRPr="0038264A">
              <w:rPr>
                <w:lang w:val="fr-FR"/>
              </w:rP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Tablette et Smartphone Android</w:t>
            </w:r>
          </w:p>
        </w:tc>
      </w:tr>
    </w:tbl>
    <w:p w14:paraId="44D8BB0F" w14:textId="77777777" w:rsidR="008A0A5A" w:rsidRDefault="005D7AF7"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238BC7D" w14:textId="77777777" w:rsidR="0038264A" w:rsidRPr="00B34C47" w:rsidRDefault="0038264A" w:rsidP="0038264A">
      <w:pPr>
        <w:pStyle w:val="ProductList-Offering2Heading"/>
        <w:outlineLvl w:val="2"/>
      </w:pPr>
      <w:bookmarkStart w:id="66" w:name="_Toc9761233"/>
      <w:r>
        <w:t>Microsoft Dynamics GP</w:t>
      </w:r>
      <w:bookmarkEnd w:id="66"/>
    </w:p>
    <w:p w14:paraId="65A3DD47" w14:textId="77777777" w:rsidR="0038264A" w:rsidRDefault="0038264A" w:rsidP="0038264A">
      <w:pPr>
        <w:spacing w:after="0" w:line="240" w:lineRule="auto"/>
        <w:rPr>
          <w:sz w:val="18"/>
          <w:szCs w:val="18"/>
        </w:rPr>
        <w:sectPr w:rsidR="0038264A" w:rsidSect="00A452DF">
          <w:footerReference w:type="first" r:id="rId32"/>
          <w:type w:val="continuous"/>
          <w:pgSz w:w="12240" w:h="15840"/>
          <w:pgMar w:top="1166" w:right="720" w:bottom="720" w:left="720" w:header="720" w:footer="720" w:gutter="0"/>
          <w:cols w:space="720"/>
          <w:titlePg/>
          <w:docGrid w:linePitch="360"/>
        </w:sectPr>
      </w:pPr>
    </w:p>
    <w:p w14:paraId="5A6CCCC6" w14:textId="222893B1" w:rsidR="0038264A" w:rsidRPr="00B34C47" w:rsidRDefault="0038264A" w:rsidP="0038264A">
      <w:pPr>
        <w:pStyle w:val="ProductList-Body"/>
      </w:pPr>
      <w:r>
        <w:t>Microsoft Dynamics GP </w:t>
      </w:r>
      <w:r w:rsidR="00E713F4">
        <w:t>2018</w:t>
      </w:r>
      <w:r>
        <w:fldChar w:fldCharType="begin"/>
      </w:r>
      <w:r>
        <w:instrText xml:space="preserve">XE "Microsoft Dynamics GP </w:instrText>
      </w:r>
      <w:r w:rsidR="00E713F4">
        <w:instrText>2018</w:instrText>
      </w:r>
      <w:r>
        <w:instrText>"</w:instrText>
      </w:r>
      <w:r>
        <w:fldChar w:fldCharType="end"/>
      </w:r>
      <w:r>
        <w:t xml:space="preserve"> (Licence Processeur)</w:t>
      </w:r>
    </w:p>
    <w:p w14:paraId="1AF8BBEC" w14:textId="43A4BA5D" w:rsidR="0038264A" w:rsidRPr="00B34C47" w:rsidRDefault="0038264A" w:rsidP="0038264A">
      <w:pPr>
        <w:pStyle w:val="ProductList-Body"/>
      </w:pPr>
      <w:r>
        <w:t>Microsoft Dynamics GP </w:t>
      </w:r>
      <w:r w:rsidR="00E713F4">
        <w:t>2018</w:t>
      </w:r>
      <w:r>
        <w:fldChar w:fldCharType="begin"/>
      </w:r>
      <w:r>
        <w:instrText xml:space="preserve">XE "Microsoft Dynamics GP </w:instrText>
      </w:r>
      <w:r w:rsidR="00E713F4">
        <w:instrText>2018</w:instrText>
      </w:r>
      <w:r>
        <w:instrText>"</w:instrText>
      </w:r>
      <w:r>
        <w:fldChar w:fldCharType="end"/>
      </w:r>
      <w:r>
        <w:t xml:space="preserve"> (SAL)</w:t>
      </w:r>
    </w:p>
    <w:p w14:paraId="534E071A" w14:textId="77777777" w:rsidR="0038264A" w:rsidRDefault="0038264A" w:rsidP="0038264A">
      <w:pPr>
        <w:spacing w:after="0" w:line="240" w:lineRule="auto"/>
        <w:rPr>
          <w:sz w:val="18"/>
          <w:szCs w:val="18"/>
        </w:rPr>
        <w:sectPr w:rsidR="0038264A" w:rsidSect="00A452DF">
          <w:type w:val="continuous"/>
          <w:pgSz w:w="12240" w:h="15840"/>
          <w:pgMar w:top="1166" w:right="720" w:bottom="720" w:left="720" w:header="720" w:footer="720" w:gutter="0"/>
          <w:cols w:num="2" w:space="720"/>
          <w:titlePg/>
          <w:docGrid w:linePitch="360"/>
        </w:sectPr>
      </w:pPr>
    </w:p>
    <w:p w14:paraId="73735D63" w14:textId="77777777" w:rsidR="0038264A" w:rsidRPr="00B34C47" w:rsidRDefault="0038264A" w:rsidP="003826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6374A0" w14:paraId="12744448" w14:textId="77777777" w:rsidTr="00A452DF">
        <w:tc>
          <w:tcPr>
            <w:tcW w:w="3598" w:type="dxa"/>
            <w:tcBorders>
              <w:top w:val="single" w:sz="24" w:space="0" w:color="00188F"/>
              <w:bottom w:val="single" w:sz="4" w:space="0" w:color="auto"/>
            </w:tcBorders>
            <w:shd w:val="clear" w:color="auto" w:fill="auto"/>
          </w:tcPr>
          <w:p w14:paraId="2BD2A337" w14:textId="218E55A2"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 xml:space="preserve">: </w:t>
            </w:r>
            <w:r w:rsidR="000F6482" w:rsidRPr="000F6482">
              <w:rPr>
                <w:rFonts w:asciiTheme="majorHAnsi" w:hAnsiTheme="majorHAnsi"/>
                <w:color w:val="000000" w:themeColor="text1"/>
              </w:rPr>
              <w:t xml:space="preserve">Décembre </w:t>
            </w:r>
            <w:r>
              <w:rPr>
                <w:rFonts w:asciiTheme="majorHAnsi" w:hAnsiTheme="majorHAnsi"/>
                <w:color w:val="000000" w:themeColor="text1"/>
              </w:rPr>
              <w:t>201</w:t>
            </w:r>
            <w:r w:rsidR="00E713F4">
              <w:rPr>
                <w:rFonts w:asciiTheme="majorHAnsi" w:hAnsiTheme="majorHAnsi"/>
                <w:color w:val="000000" w:themeColor="text1"/>
              </w:rPr>
              <w:t>7</w:t>
            </w:r>
          </w:p>
        </w:tc>
        <w:tc>
          <w:tcPr>
            <w:tcW w:w="3598" w:type="dxa"/>
            <w:tcBorders>
              <w:top w:val="single" w:sz="24" w:space="0" w:color="00188F"/>
              <w:bottom w:val="single" w:sz="4" w:space="0" w:color="auto"/>
            </w:tcBorders>
            <w:shd w:val="clear" w:color="auto" w:fill="auto"/>
          </w:tcPr>
          <w:p w14:paraId="4ACC3F62"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18A87A9B" w14:textId="77777777" w:rsidR="0038264A" w:rsidRPr="006374A0" w:rsidRDefault="0038264A" w:rsidP="00A452DF">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rsidRPr="006374A0">
              <w:rPr>
                <w:color w:val="000000" w:themeColor="text1"/>
              </w:rPr>
              <w:t>: Oui</w:t>
            </w:r>
          </w:p>
        </w:tc>
      </w:tr>
      <w:tr w:rsidR="0038264A" w14:paraId="3A38BAF0" w14:textId="77777777" w:rsidTr="00A452DF">
        <w:tc>
          <w:tcPr>
            <w:tcW w:w="3598" w:type="dxa"/>
            <w:tcBorders>
              <w:top w:val="single" w:sz="4" w:space="0" w:color="auto"/>
              <w:bottom w:val="single" w:sz="4" w:space="0" w:color="auto"/>
            </w:tcBorders>
            <w:shd w:val="clear" w:color="auto" w:fill="auto"/>
          </w:tcPr>
          <w:p w14:paraId="116C4BEF" w14:textId="08D227E3"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Pr>
                <w:color w:val="0563C1"/>
              </w:rPr>
              <w:t xml:space="preserve"> </w:t>
            </w:r>
            <w:r>
              <w:t>: Dynamics GP </w:t>
            </w:r>
            <w:r w:rsidR="000F6482">
              <w:t>2016</w:t>
            </w:r>
            <w:r w:rsidR="00E713F4">
              <w:t xml:space="preserve"> R2</w:t>
            </w:r>
            <w:r>
              <w:fldChar w:fldCharType="begin"/>
            </w:r>
            <w:r>
              <w:instrText xml:space="preserve">XE "Microsoft Dynamics GP </w:instrText>
            </w:r>
            <w:r w:rsidR="000F6482">
              <w:instrText>2016</w:instrText>
            </w:r>
            <w:r w:rsidR="00E713F4">
              <w:instrText xml:space="preserve"> R2</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2A9D822" w14:textId="77777777" w:rsidR="0038264A" w:rsidRPr="00F13774" w:rsidRDefault="0038264A" w:rsidP="00A452DF">
            <w:pPr>
              <w:pStyle w:val="ProductList-Offering"/>
              <w:tabs>
                <w:tab w:val="clear" w:pos="360"/>
                <w:tab w:val="clear" w:pos="720"/>
                <w:tab w:val="clear" w:pos="1080"/>
                <w:tab w:val="right" w:pos="2212"/>
              </w:tabs>
              <w:spacing w:before="40" w:after="40"/>
              <w:rPr>
                <w:color w:val="000000" w:themeColor="text1"/>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auto"/>
          </w:tcPr>
          <w:p w14:paraId="48D54EB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Pr>
                <w:color w:val="0563C1"/>
              </w:rPr>
              <w:t xml:space="preserve"> </w:t>
            </w:r>
            <w:r>
              <w:rPr>
                <w:color w:val="000000" w:themeColor="text1"/>
              </w:rPr>
              <w:t>: Oui</w:t>
            </w:r>
          </w:p>
        </w:tc>
      </w:tr>
      <w:tr w:rsidR="0038264A" w14:paraId="4D2383F4" w14:textId="77777777" w:rsidTr="00A452DF">
        <w:tc>
          <w:tcPr>
            <w:tcW w:w="3598" w:type="dxa"/>
            <w:tcBorders>
              <w:top w:val="single" w:sz="4" w:space="0" w:color="auto"/>
              <w:bottom w:val="single" w:sz="4" w:space="0" w:color="auto"/>
            </w:tcBorders>
            <w:shd w:val="clear" w:color="auto" w:fill="auto"/>
          </w:tcPr>
          <w:p w14:paraId="2D68637A"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18BD147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4A22B2">
              <w:rPr>
                <w:color w:val="404040"/>
              </w:rPr>
              <w:fldChar w:fldCharType="begin"/>
            </w:r>
            <w:r w:rsidRPr="004A22B2">
              <w:rPr>
                <w:color w:val="404040"/>
              </w:rPr>
              <w:instrText>AutoTextList  \s NoStyle \t "Logiciel client: Indique des composants d'un Produit qui sont concédés sous licence en tant que Logiciel Client, conformément à la définition de ce terme dans le SPLA du Client."</w:instrText>
            </w:r>
            <w:r w:rsidRPr="004A22B2">
              <w:rPr>
                <w:color w:val="404040"/>
              </w:rPr>
              <w:fldChar w:fldCharType="separate"/>
            </w:r>
            <w:r w:rsidRPr="004A22B2">
              <w:rPr>
                <w:color w:val="404040"/>
              </w:rPr>
              <w:t>Logiciel client</w:t>
            </w:r>
            <w:r w:rsidRPr="004A22B2">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28C5F3B7" w14:textId="60803D34"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sidR="009B1ED5">
              <w:rPr>
                <w:color w:val="000000" w:themeColor="text1"/>
              </w:rPr>
              <w:t>: Dynamics GP</w:t>
            </w:r>
            <w:r>
              <w:rPr>
                <w:color w:val="000000" w:themeColor="text1"/>
              </w:rPr>
              <w:t xml:space="preserve"> (SAL)</w:t>
            </w:r>
          </w:p>
        </w:tc>
      </w:tr>
      <w:tr w:rsidR="0038264A" w:rsidRPr="00614692" w14:paraId="2EED8385" w14:textId="77777777" w:rsidTr="00A452DF">
        <w:tc>
          <w:tcPr>
            <w:tcW w:w="3598" w:type="dxa"/>
            <w:tcBorders>
              <w:top w:val="single" w:sz="4" w:space="0" w:color="auto"/>
              <w:bottom w:val="single" w:sz="4" w:space="0" w:color="auto"/>
            </w:tcBorders>
            <w:shd w:val="clear" w:color="auto" w:fill="auto"/>
          </w:tcPr>
          <w:p w14:paraId="668A04A0" w14:textId="77777777" w:rsidR="0038264A" w:rsidRPr="00F13774" w:rsidRDefault="0038264A" w:rsidP="00A452DF">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57E057EC"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5499E4DB" w14:textId="77777777" w:rsidR="0038264A" w:rsidRPr="00614692" w:rsidRDefault="0038264A" w:rsidP="00A452DF">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Pr>
                <w:color w:val="404040"/>
                <w:szCs w:val="16"/>
              </w:rPr>
              <w:t xml:space="preserve"> </w:t>
            </w:r>
            <w:r w:rsidRPr="00614692">
              <w:rPr>
                <w:color w:val="404040"/>
              </w:rPr>
              <w:t>: N/A</w:t>
            </w:r>
          </w:p>
        </w:tc>
      </w:tr>
      <w:tr w:rsidR="0038264A" w14:paraId="1AC9A045" w14:textId="77777777" w:rsidTr="00A452DF">
        <w:tc>
          <w:tcPr>
            <w:tcW w:w="3598" w:type="dxa"/>
            <w:tcBorders>
              <w:top w:val="single" w:sz="4" w:space="0" w:color="auto"/>
            </w:tcBorders>
            <w:shd w:val="clear" w:color="auto" w:fill="BFBFBF"/>
          </w:tcPr>
          <w:p w14:paraId="68DB569D"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73F0C">
              <w:rPr>
                <w:color w:val="404040"/>
              </w:rPr>
              <w:lastRenderedPageBreak/>
              <w:fldChar w:fldCharType="begin"/>
            </w:r>
            <w:r w:rsidRPr="00273F0C">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273F0C">
              <w:rPr>
                <w:color w:val="404040"/>
              </w:rPr>
              <w:fldChar w:fldCharType="separate"/>
            </w:r>
            <w:r w:rsidRPr="00273F0C">
              <w:rPr>
                <w:color w:val="404040"/>
              </w:rPr>
              <w:t>Technologies incluses</w:t>
            </w:r>
            <w:r w:rsidRPr="00273F0C">
              <w:rPr>
                <w:color w:val="404040"/>
              </w:rPr>
              <w:fldChar w:fldCharType="end"/>
            </w:r>
            <w:r>
              <w:rPr>
                <w:color w:val="404040"/>
              </w:rPr>
              <w:t xml:space="preserve"> : N/A</w:t>
            </w:r>
          </w:p>
        </w:tc>
        <w:tc>
          <w:tcPr>
            <w:tcW w:w="3598" w:type="dxa"/>
            <w:tcBorders>
              <w:top w:val="single" w:sz="4" w:space="0" w:color="auto"/>
            </w:tcBorders>
            <w:shd w:val="clear" w:color="auto" w:fill="BFBFBF"/>
          </w:tcPr>
          <w:p w14:paraId="4196A1F2" w14:textId="77777777" w:rsidR="0038264A" w:rsidRPr="008649B6" w:rsidRDefault="0038264A" w:rsidP="001A087A">
            <w:pPr>
              <w:pStyle w:val="ProductList-Offering"/>
              <w:tabs>
                <w:tab w:val="clear" w:pos="360"/>
                <w:tab w:val="clear" w:pos="720"/>
                <w:tab w:val="clear" w:pos="1080"/>
              </w:tabs>
              <w:spacing w:before="40" w:after="40"/>
              <w:rPr>
                <w:color w:val="404040"/>
                <w:szCs w:val="16"/>
              </w:rPr>
            </w:pPr>
            <w:r w:rsidRPr="001A087A">
              <w:fldChar w:fldCharType="begin"/>
            </w:r>
            <w:r w:rsidRPr="001A087A">
              <w:instrText>AutoTextList  \s NoStyle \t "Mobilité de Licence: Permet de réattribuer une Licence d'un Serveurs du Client à un autre Serveurs du Client dans la même Batterie de Serveurs au cours du même mois calendaire."</w:instrText>
            </w:r>
            <w:r w:rsidRPr="001A087A">
              <w:fldChar w:fldCharType="separate"/>
            </w:r>
            <w:r w:rsidRPr="001A087A">
              <w:t>Mobilité de Licence</w:t>
            </w:r>
            <w:r w:rsidRPr="001A087A">
              <w:fldChar w:fldCharType="end"/>
            </w:r>
            <w:r w:rsidRPr="001A087A">
              <w:t xml:space="preserve"> </w:t>
            </w:r>
            <w:r w:rsidRPr="001A087A">
              <w:rPr>
                <w:color w:val="404040"/>
              </w:rPr>
              <w:t xml:space="preserve">: </w:t>
            </w:r>
            <w:r w:rsidRPr="001A087A">
              <w:t>N/A</w:t>
            </w:r>
          </w:p>
        </w:tc>
        <w:tc>
          <w:tcPr>
            <w:tcW w:w="3599" w:type="dxa"/>
            <w:tcBorders>
              <w:top w:val="single" w:sz="4" w:space="0" w:color="auto"/>
            </w:tcBorders>
            <w:shd w:val="clear" w:color="auto" w:fill="BFBFBF"/>
          </w:tcPr>
          <w:p w14:paraId="4ACFA3BF"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Pr>
                <w:color w:val="404040"/>
                <w:szCs w:val="16"/>
              </w:rPr>
              <w:t xml:space="preserve"> </w:t>
            </w:r>
            <w:r>
              <w:rPr>
                <w:color w:val="404040"/>
              </w:rPr>
              <w:t>: N/A</w:t>
            </w:r>
          </w:p>
        </w:tc>
      </w:tr>
    </w:tbl>
    <w:p w14:paraId="44162E4A" w14:textId="77777777" w:rsidR="0038264A" w:rsidRPr="00B34C47" w:rsidRDefault="0038264A" w:rsidP="0038264A">
      <w:pPr>
        <w:pStyle w:val="ProductList-Body"/>
        <w:tabs>
          <w:tab w:val="clear" w:pos="360"/>
          <w:tab w:val="clear" w:pos="720"/>
          <w:tab w:val="clear" w:pos="1080"/>
        </w:tabs>
      </w:pPr>
    </w:p>
    <w:p w14:paraId="21FAA1B4" w14:textId="77777777" w:rsidR="0038264A" w:rsidRPr="00B34C47" w:rsidRDefault="0038264A" w:rsidP="0038264A">
      <w:pPr>
        <w:pStyle w:val="ProductList-ClauseHeading"/>
        <w:tabs>
          <w:tab w:val="clear" w:pos="360"/>
          <w:tab w:val="clear" w:pos="720"/>
          <w:tab w:val="clear" w:pos="1080"/>
        </w:tabs>
      </w:pPr>
      <w:r>
        <w:t>1. Accès Logiciel Serveur</w:t>
      </w:r>
    </w:p>
    <w:p w14:paraId="271A418C" w14:textId="77777777" w:rsidR="0038264A" w:rsidRPr="00B34C47" w:rsidRDefault="0038264A" w:rsidP="0038264A">
      <w:pPr>
        <w:pStyle w:val="ProductList-ClauseHeading"/>
        <w:tabs>
          <w:tab w:val="clear" w:pos="360"/>
          <w:tab w:val="clear" w:pos="720"/>
          <w:tab w:val="clear" w:pos="1080"/>
        </w:tabs>
        <w:ind w:left="360"/>
      </w:pPr>
      <w:r>
        <w:rPr>
          <w:color w:val="0072C6"/>
        </w:rPr>
        <w:t>1.1 SAL Utilisation Complète</w:t>
      </w:r>
      <w:r>
        <w:t xml:space="preserve"> </w:t>
      </w:r>
    </w:p>
    <w:p w14:paraId="35515274" w14:textId="77777777" w:rsidR="0038264A" w:rsidRPr="00B34C47" w:rsidRDefault="0038264A" w:rsidP="0038264A">
      <w:pPr>
        <w:pStyle w:val="ProductList-Body"/>
        <w:tabs>
          <w:tab w:val="clear" w:pos="360"/>
          <w:tab w:val="clear" w:pos="720"/>
          <w:tab w:val="clear" w:pos="1080"/>
        </w:tabs>
        <w:ind w:left="360"/>
      </w:pPr>
      <w:r>
        <w:rPr>
          <w:rFonts w:cs="Arial"/>
        </w:rPr>
        <w:t xml:space="preserve">Accès </w:t>
      </w:r>
      <w:r>
        <w:t xml:space="preserve">aux fonctionnalités Starter Pack et Extended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787255F6" w14:textId="77777777" w:rsidTr="0053075E">
        <w:tc>
          <w:tcPr>
            <w:tcW w:w="3485" w:type="dxa"/>
            <w:tcBorders>
              <w:top w:val="single" w:sz="24" w:space="0" w:color="0072C6"/>
            </w:tcBorders>
            <w:shd w:val="clear" w:color="auto" w:fill="DEEAF6" w:themeFill="accent1" w:themeFillTint="33"/>
          </w:tcPr>
          <w:p w14:paraId="0BD507A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6927D04" w14:textId="3290F594" w:rsidR="0038264A" w:rsidRPr="00292A60" w:rsidRDefault="0038264A" w:rsidP="00A452DF">
            <w:pPr>
              <w:pStyle w:val="ProductList-Offering"/>
              <w:tabs>
                <w:tab w:val="clear" w:pos="360"/>
                <w:tab w:val="clear" w:pos="720"/>
                <w:tab w:val="clear" w:pos="1080"/>
                <w:tab w:val="right" w:pos="3823"/>
              </w:tabs>
              <w:spacing w:before="40" w:after="40"/>
            </w:pPr>
            <w:r>
              <w:t>SAL Utilisation Complète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CD2A78B" w14:textId="77777777" w:rsidR="0038264A" w:rsidRPr="00292A60" w:rsidRDefault="0038264A" w:rsidP="00A452DF">
            <w:pPr>
              <w:pStyle w:val="ProductList-Offering"/>
              <w:tabs>
                <w:tab w:val="clear" w:pos="360"/>
                <w:tab w:val="clear" w:pos="720"/>
                <w:tab w:val="clear" w:pos="1080"/>
              </w:tabs>
              <w:spacing w:before="40" w:after="40"/>
            </w:pPr>
          </w:p>
        </w:tc>
      </w:tr>
    </w:tbl>
    <w:p w14:paraId="5558AFBC" w14:textId="77777777" w:rsidR="0038264A" w:rsidRPr="00B34C47" w:rsidRDefault="0038264A" w:rsidP="0038264A">
      <w:pPr>
        <w:pStyle w:val="ProductList-Body"/>
        <w:tabs>
          <w:tab w:val="clear" w:pos="360"/>
          <w:tab w:val="clear" w:pos="720"/>
          <w:tab w:val="clear" w:pos="1080"/>
        </w:tabs>
      </w:pPr>
    </w:p>
    <w:p w14:paraId="465A9264" w14:textId="77777777" w:rsidR="0038264A" w:rsidRPr="00B34C47" w:rsidRDefault="0038264A" w:rsidP="0038264A">
      <w:pPr>
        <w:pStyle w:val="ProductList-ClauseHeading"/>
        <w:tabs>
          <w:tab w:val="clear" w:pos="360"/>
          <w:tab w:val="clear" w:pos="720"/>
          <w:tab w:val="clear" w:pos="1080"/>
        </w:tabs>
        <w:ind w:left="360"/>
      </w:pPr>
      <w:r>
        <w:rPr>
          <w:color w:val="0072C6"/>
        </w:rPr>
        <w:t>1.2 SAL Utilisation Standard</w:t>
      </w:r>
      <w:r>
        <w:t xml:space="preserve"> </w:t>
      </w:r>
    </w:p>
    <w:p w14:paraId="1BAEF107" w14:textId="77777777" w:rsidR="0038264A" w:rsidRPr="00B34C47" w:rsidRDefault="0038264A" w:rsidP="0038264A">
      <w:pPr>
        <w:pStyle w:val="ProductList-Body"/>
        <w:tabs>
          <w:tab w:val="clear" w:pos="360"/>
          <w:tab w:val="clear" w:pos="720"/>
          <w:tab w:val="clear" w:pos="1080"/>
        </w:tabs>
        <w:ind w:left="360"/>
      </w:pPr>
      <w:r>
        <w:t xml:space="preserve">Accès à l‘ensemble des fonctionnalités Starter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0C87E8D5" w14:textId="77777777" w:rsidTr="0053075E">
        <w:tc>
          <w:tcPr>
            <w:tcW w:w="3485" w:type="dxa"/>
            <w:tcBorders>
              <w:top w:val="single" w:sz="24" w:space="0" w:color="0072C6"/>
            </w:tcBorders>
            <w:shd w:val="clear" w:color="auto" w:fill="DEEAF6" w:themeFill="accent1" w:themeFillTint="33"/>
          </w:tcPr>
          <w:p w14:paraId="2161663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09A5F09" w14:textId="441C3ECB" w:rsidR="0038264A" w:rsidRPr="00292A60" w:rsidRDefault="0038264A" w:rsidP="00A452DF">
            <w:pPr>
              <w:pStyle w:val="ProductList-Offering"/>
              <w:tabs>
                <w:tab w:val="clear" w:pos="360"/>
                <w:tab w:val="clear" w:pos="720"/>
                <w:tab w:val="clear" w:pos="1080"/>
              </w:tabs>
              <w:spacing w:before="40" w:after="40"/>
            </w:pPr>
            <w:r>
              <w:t>SAL Utilisation Standard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2D3CB210" w14:textId="77777777" w:rsidR="0038264A" w:rsidRPr="00292A60" w:rsidRDefault="0038264A" w:rsidP="00A452DF">
            <w:pPr>
              <w:pStyle w:val="ProductList-Offering"/>
              <w:tabs>
                <w:tab w:val="clear" w:pos="360"/>
                <w:tab w:val="clear" w:pos="720"/>
                <w:tab w:val="clear" w:pos="1080"/>
              </w:tabs>
              <w:spacing w:before="40" w:after="40"/>
            </w:pPr>
          </w:p>
        </w:tc>
      </w:tr>
    </w:tbl>
    <w:p w14:paraId="54FBDEC3" w14:textId="77777777" w:rsidR="0038264A" w:rsidRPr="00B34C47" w:rsidRDefault="0038264A" w:rsidP="0038264A">
      <w:pPr>
        <w:pStyle w:val="ProductList-Body"/>
        <w:tabs>
          <w:tab w:val="clear" w:pos="360"/>
          <w:tab w:val="clear" w:pos="720"/>
          <w:tab w:val="clear" w:pos="1080"/>
        </w:tabs>
        <w:ind w:left="360"/>
      </w:pPr>
    </w:p>
    <w:p w14:paraId="5D9DBF32" w14:textId="77777777" w:rsidR="0038264A" w:rsidRPr="00B34C47" w:rsidRDefault="0038264A" w:rsidP="005D00AF">
      <w:pPr>
        <w:pStyle w:val="ProductList-ClauseHeading"/>
        <w:keepNext/>
        <w:tabs>
          <w:tab w:val="clear" w:pos="360"/>
          <w:tab w:val="clear" w:pos="720"/>
          <w:tab w:val="clear" w:pos="1080"/>
        </w:tabs>
        <w:ind w:left="360"/>
      </w:pPr>
      <w:r>
        <w:rPr>
          <w:color w:val="0072C6"/>
        </w:rPr>
        <w:t>1.3 SAL Utilisation Limitée</w:t>
      </w:r>
    </w:p>
    <w:p w14:paraId="07BCD1A3" w14:textId="23121C95" w:rsidR="0038264A" w:rsidRPr="00B34C47" w:rsidRDefault="0038264A" w:rsidP="0038264A">
      <w:pPr>
        <w:pStyle w:val="ProductList-Body"/>
        <w:tabs>
          <w:tab w:val="clear" w:pos="360"/>
          <w:tab w:val="clear" w:pos="720"/>
          <w:tab w:val="clear" w:pos="1080"/>
        </w:tabs>
        <w:ind w:left="360"/>
      </w:pPr>
      <w:r>
        <w:t xml:space="preserve">Accès aux fonctionnalités Libre-Service : Accès en lecture aux données contenues dans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rPr>
          <w:rStyle w:val="ProductList-BodyChar"/>
          <w:color w:val="0072C6"/>
        </w:rPr>
        <w:t> </w:t>
      </w:r>
      <w:r w:rsidRPr="002D6835">
        <w:rPr>
          <w:rStyle w:val="ProductList-BodyChar"/>
        </w:rPr>
        <w:t>;</w:t>
      </w:r>
      <w:r>
        <w:rPr>
          <w:rStyle w:val="ProductList-BodyChar"/>
          <w:color w:val="0072C6"/>
        </w:rPr>
        <w:t xml:space="preserve"> </w:t>
      </w:r>
      <w:r>
        <w:t>accès en écriture via la fonctionnalité Time and Expense ; accès à Management Reporter Viewer ; ou accès à Business Portal (non disponible pour Microsoft Dynamics GP 2015 R2 ou version ultérieure</w:t>
      </w:r>
      <w:r w:rsidR="00D1793F">
        <w:fldChar w:fldCharType="begin"/>
      </w:r>
      <w:r w:rsidR="00D1793F">
        <w:instrText xml:space="preserve"> XE "</w:instrText>
      </w:r>
      <w:r w:rsidR="00D1793F" w:rsidRPr="00FB4353">
        <w:instrText>Microsoft Dynamics GP 2015 R2</w:instrText>
      </w:r>
      <w:r w:rsidR="00D1793F">
        <w:instrText xml:space="preserve">" </w:instrText>
      </w:r>
      <w:r w:rsidR="00D1793F">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2B0752D3" w14:textId="77777777" w:rsidTr="0053075E">
        <w:tc>
          <w:tcPr>
            <w:tcW w:w="3485" w:type="dxa"/>
            <w:tcBorders>
              <w:top w:val="single" w:sz="24" w:space="0" w:color="0072C6"/>
            </w:tcBorders>
            <w:shd w:val="clear" w:color="auto" w:fill="DEEAF6" w:themeFill="accent1" w:themeFillTint="33"/>
          </w:tcPr>
          <w:p w14:paraId="71C2FFFA"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0E308A3" w14:textId="28993C20" w:rsidR="0038264A" w:rsidRPr="00B329F8" w:rsidRDefault="0038264A" w:rsidP="00A452DF">
            <w:pPr>
              <w:pStyle w:val="ProductList-Offering"/>
              <w:tabs>
                <w:tab w:val="clear" w:pos="360"/>
                <w:tab w:val="clear" w:pos="720"/>
                <w:tab w:val="clear" w:pos="1080"/>
              </w:tabs>
              <w:spacing w:before="40" w:after="40"/>
            </w:pPr>
            <w:r>
              <w:t xml:space="preserve">SAL Utilisation Limitée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0CF47EF" w14:textId="77777777" w:rsidR="0038264A" w:rsidRPr="00B329F8" w:rsidRDefault="0038264A" w:rsidP="00A452DF">
            <w:pPr>
              <w:pStyle w:val="ProductList-Offering"/>
              <w:tabs>
                <w:tab w:val="clear" w:pos="360"/>
                <w:tab w:val="clear" w:pos="720"/>
                <w:tab w:val="clear" w:pos="1080"/>
              </w:tabs>
              <w:spacing w:before="40" w:after="40"/>
            </w:pPr>
          </w:p>
        </w:tc>
      </w:tr>
    </w:tbl>
    <w:p w14:paraId="53012891" w14:textId="77777777" w:rsidR="0038264A" w:rsidRPr="00B34C47" w:rsidRDefault="0038264A" w:rsidP="0038264A">
      <w:pPr>
        <w:pStyle w:val="ProductList-Body"/>
      </w:pPr>
    </w:p>
    <w:p w14:paraId="6E7E25B1" w14:textId="77777777" w:rsidR="0038264A" w:rsidRPr="00B34C47" w:rsidRDefault="0038264A" w:rsidP="0038264A">
      <w:pPr>
        <w:pStyle w:val="ProductList-ClauseHeading"/>
        <w:tabs>
          <w:tab w:val="clear" w:pos="360"/>
          <w:tab w:val="clear" w:pos="720"/>
          <w:tab w:val="clear" w:pos="1080"/>
        </w:tabs>
        <w:ind w:left="360"/>
      </w:pPr>
      <w:r>
        <w:rPr>
          <w:color w:val="0072C6"/>
        </w:rPr>
        <w:t>1.4 SAL Utilisateur Libre-Service</w:t>
      </w:r>
    </w:p>
    <w:p w14:paraId="7878E5BE" w14:textId="77777777" w:rsidR="0038264A" w:rsidRPr="00B34C47" w:rsidRDefault="0038264A" w:rsidP="0038264A">
      <w:pPr>
        <w:pStyle w:val="ProductList-Body"/>
        <w:tabs>
          <w:tab w:val="clear" w:pos="360"/>
          <w:tab w:val="clear" w:pos="720"/>
          <w:tab w:val="clear" w:pos="1080"/>
        </w:tabs>
        <w:ind w:left="360"/>
      </w:pPr>
      <w:r>
        <w:t>Accès aux rôles de sécurité prédéfinis « ESS Employee », « ESS Employee – BSS », « ESS Employee Manager » et « ESS Purchase Requester », aux fins d’entrée et de récupération de données personnalisées pour cet utilisateur.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4142EDDC" w14:textId="77777777" w:rsidTr="0053075E">
        <w:tc>
          <w:tcPr>
            <w:tcW w:w="3485" w:type="dxa"/>
            <w:tcBorders>
              <w:top w:val="single" w:sz="24" w:space="0" w:color="0072C6"/>
            </w:tcBorders>
            <w:shd w:val="clear" w:color="auto" w:fill="DEEAF6" w:themeFill="accent1" w:themeFillTint="33"/>
          </w:tcPr>
          <w:p w14:paraId="5112A056"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29DD5E3" w14:textId="5FA0870E" w:rsidR="0038264A" w:rsidRPr="00292A60" w:rsidRDefault="0038264A" w:rsidP="00A452DF">
            <w:pPr>
              <w:pStyle w:val="ProductList-Offering"/>
              <w:tabs>
                <w:tab w:val="clear" w:pos="360"/>
                <w:tab w:val="clear" w:pos="720"/>
                <w:tab w:val="clear" w:pos="1080"/>
              </w:tabs>
              <w:spacing w:before="40" w:after="40"/>
            </w:pPr>
            <w:r>
              <w:t>SAL Utilisateur Libre-Service Microsoft Dynamics GP </w:t>
            </w:r>
            <w:r w:rsidR="00E713F4">
              <w:t>2018</w:t>
            </w:r>
            <w:r w:rsidR="004D1567">
              <w:t xml:space="preserve"> </w:t>
            </w:r>
            <w:r>
              <w:t>(utilisateur)</w:t>
            </w:r>
          </w:p>
        </w:tc>
        <w:tc>
          <w:tcPr>
            <w:tcW w:w="3485" w:type="dxa"/>
            <w:tcBorders>
              <w:top w:val="single" w:sz="24" w:space="0" w:color="0072C6"/>
              <w:left w:val="nil"/>
              <w:bottom w:val="single" w:sz="4" w:space="0" w:color="auto"/>
              <w:right w:val="single" w:sz="4" w:space="0" w:color="000000" w:themeColor="text1"/>
            </w:tcBorders>
          </w:tcPr>
          <w:p w14:paraId="0C234CB8" w14:textId="77777777" w:rsidR="0038264A" w:rsidRPr="00292A60" w:rsidRDefault="0038264A" w:rsidP="00A452DF">
            <w:pPr>
              <w:pStyle w:val="ProductList-Offering"/>
              <w:tabs>
                <w:tab w:val="clear" w:pos="360"/>
                <w:tab w:val="clear" w:pos="720"/>
                <w:tab w:val="clear" w:pos="1080"/>
              </w:tabs>
              <w:spacing w:before="40" w:after="40"/>
            </w:pPr>
          </w:p>
        </w:tc>
      </w:tr>
    </w:tbl>
    <w:p w14:paraId="3FABE18C" w14:textId="77777777" w:rsidR="0038264A" w:rsidRPr="00B34C47" w:rsidRDefault="0038264A" w:rsidP="0038264A">
      <w:pPr>
        <w:pStyle w:val="ProductList-ClauseHeading"/>
        <w:ind w:left="360"/>
      </w:pPr>
    </w:p>
    <w:p w14:paraId="3FF87C6B" w14:textId="77777777" w:rsidR="0038264A" w:rsidRPr="00B34C47" w:rsidRDefault="0038264A" w:rsidP="0038264A">
      <w:pPr>
        <w:pStyle w:val="ProductList-ClauseHeading"/>
        <w:ind w:left="360"/>
      </w:pPr>
      <w:r>
        <w:rPr>
          <w:color w:val="0072C6"/>
        </w:rPr>
        <w:t>1.5 Allocation de SAL par Utilisateur Final</w:t>
      </w:r>
    </w:p>
    <w:p w14:paraId="3AC9F66E" w14:textId="77777777" w:rsidR="0038264A" w:rsidRPr="00B34C47" w:rsidRDefault="0038264A" w:rsidP="0038264A">
      <w:pPr>
        <w:pStyle w:val="ProductList-Body"/>
        <w:ind w:left="360"/>
      </w:pPr>
      <w:r>
        <w:t xml:space="preserve">Le Client doit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ou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aux utilisateurs de l’Utilisateur Final. Le Client ne peut pas allouer à la fois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et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à un même Utilisateur Final. Le Client peut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Limitée aux utilisateurs de l’Utilisateur Final.</w:t>
      </w:r>
    </w:p>
    <w:p w14:paraId="70FFA077" w14:textId="77777777" w:rsidR="0038264A" w:rsidRPr="00B34C47" w:rsidRDefault="0038264A" w:rsidP="0038264A">
      <w:pPr>
        <w:pStyle w:val="ProductList-ClauseHeading"/>
        <w:tabs>
          <w:tab w:val="clear" w:pos="360"/>
          <w:tab w:val="clear" w:pos="720"/>
          <w:tab w:val="clear" w:pos="1080"/>
        </w:tabs>
        <w:ind w:left="360"/>
      </w:pPr>
    </w:p>
    <w:p w14:paraId="19BBF283" w14:textId="77777777" w:rsidR="0038264A" w:rsidRPr="00B34C47" w:rsidRDefault="0038264A" w:rsidP="00E1433B">
      <w:pPr>
        <w:pStyle w:val="ProductList-ClauseHeading"/>
        <w:keepNext/>
        <w:tabs>
          <w:tab w:val="clear" w:pos="360"/>
          <w:tab w:val="clear" w:pos="720"/>
          <w:tab w:val="clear" w:pos="1080"/>
        </w:tabs>
        <w:ind w:left="360"/>
      </w:pPr>
      <w:r>
        <w:rPr>
          <w:color w:val="0072C6"/>
        </w:rPr>
        <w:t>1.6 Stipulation concernant la SAL</w:t>
      </w:r>
    </w:p>
    <w:p w14:paraId="5A535A0A" w14:textId="77777777" w:rsidR="0038264A" w:rsidRPr="00B34C47" w:rsidRDefault="0038264A" w:rsidP="0038264A">
      <w:pPr>
        <w:pStyle w:val="ProductList-Body"/>
        <w:ind w:left="360"/>
      </w:pPr>
      <w:r>
        <w:t>Pour chaque Utilisateur Final, le Client peut autoriser l’accès sans SAL par un utilisateur employé par un tiers uniquement pour fournir à l’Utilisateur Final du Client des services de comptabilité et de tenue de la comptabilité supplémentaires liés au processus de vérification.</w:t>
      </w:r>
    </w:p>
    <w:p w14:paraId="4AB2124A" w14:textId="77777777" w:rsidR="0038264A" w:rsidRPr="00B34C47" w:rsidRDefault="0038264A" w:rsidP="0038264A">
      <w:pPr>
        <w:pStyle w:val="ProductList-Body"/>
        <w:ind w:left="360"/>
      </w:pPr>
    </w:p>
    <w:p w14:paraId="2C7486DD" w14:textId="77777777" w:rsidR="0038264A" w:rsidRPr="00B34C47" w:rsidRDefault="0038264A" w:rsidP="0053075E">
      <w:pPr>
        <w:pStyle w:val="ProductList-ClauseHeading"/>
        <w:keepNext/>
      </w:pPr>
      <w:r>
        <w:t>2. Hosted Customization Concédé sous Licence par Processeur</w:t>
      </w:r>
    </w:p>
    <w:p w14:paraId="0D6687EE" w14:textId="77777777" w:rsidR="0038264A" w:rsidRPr="00F65B88" w:rsidRDefault="0038264A" w:rsidP="0038264A">
      <w:pPr>
        <w:pStyle w:val="ProductList-Body"/>
      </w:pPr>
      <w:r w:rsidRPr="00F65B88">
        <w:t xml:space="preserve">Outre des </w:t>
      </w:r>
      <w:r w:rsidRPr="00F65B88">
        <w:rPr>
          <w:b/>
          <w:szCs w:val="18"/>
        </w:rPr>
        <w:fldChar w:fldCharType="begin"/>
      </w:r>
      <w:r w:rsidRPr="00F65B88">
        <w:rPr>
          <w:rStyle w:val="ProductList-BodyChar"/>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F65B88">
        <w:rPr>
          <w:szCs w:val="18"/>
        </w:rPr>
        <w:instrText>"</w:instrText>
      </w:r>
      <w:r w:rsidRPr="00F65B88">
        <w:rPr>
          <w:b/>
          <w:szCs w:val="18"/>
        </w:rPr>
        <w:fldChar w:fldCharType="separate"/>
      </w:r>
      <w:r w:rsidRPr="00F65B88">
        <w:rPr>
          <w:szCs w:val="18"/>
        </w:rPr>
        <w:t>SAL</w:t>
      </w:r>
      <w:r w:rsidRPr="00F65B88">
        <w:rPr>
          <w:szCs w:val="18"/>
        </w:rPr>
        <w:fldChar w:fldCharType="end"/>
      </w:r>
      <w:r w:rsidRPr="00F65B88">
        <w:t xml:space="preserve">, le Client peut acquérir une licence processeur Dynamics GP avant d’exécuter Hosted Customization. Le Client doit acquérir une seule </w:t>
      </w:r>
      <w:r w:rsidRPr="00F65B88">
        <w:rPr>
          <w:szCs w:val="18"/>
        </w:rPr>
        <w:fldChar w:fldCharType="begin"/>
      </w:r>
      <w:r w:rsidRPr="00F65B88">
        <w:rPr>
          <w:szCs w:val="18"/>
        </w:rPr>
        <w:instrText>AutoTextList  \s NoStyle \t "Licence désigne le droit de télécharger, d’installer, d’accéder à et d’utiliser un Produit."</w:instrText>
      </w:r>
      <w:r w:rsidRPr="00F65B88">
        <w:rPr>
          <w:szCs w:val="18"/>
        </w:rPr>
        <w:fldChar w:fldCharType="separate"/>
      </w:r>
      <w:r w:rsidRPr="00F65B88">
        <w:rPr>
          <w:szCs w:val="18"/>
        </w:rPr>
        <w:t>Licence</w:t>
      </w:r>
      <w:r w:rsidRPr="00F65B88">
        <w:rPr>
          <w:szCs w:val="18"/>
        </w:rPr>
        <w:fldChar w:fldCharType="end"/>
      </w:r>
      <w:r w:rsidRPr="00F65B88">
        <w:t xml:space="preserve"> processeur par </w:t>
      </w:r>
      <w:r w:rsidRPr="00F65B88">
        <w:rPr>
          <w:rStyle w:val="ProductList-BodyChar"/>
        </w:rPr>
        <w:fldChar w:fldCharType="begin"/>
      </w:r>
      <w:r w:rsidRPr="00F65B88">
        <w:rPr>
          <w:rStyle w:val="ProductList-BodyChar"/>
        </w:rPr>
        <w:instrText>AutoTextList  \s NoStyle \t “Solution ERP désigne les composants du logiciel qui contrôlent les utilisateurs et les unités comptables de l'Utilisateur Final du Client.”</w:instrText>
      </w:r>
      <w:r w:rsidRPr="00F65B88">
        <w:rPr>
          <w:rStyle w:val="ProductList-BodyChar"/>
        </w:rPr>
        <w:fldChar w:fldCharType="separate"/>
      </w:r>
      <w:r w:rsidRPr="00F65B88">
        <w:rPr>
          <w:rStyle w:val="ProductList-BodyChar"/>
        </w:rPr>
        <w:t>Solution ERP</w:t>
      </w:r>
      <w:r w:rsidRPr="00F65B88">
        <w:rPr>
          <w:rStyle w:val="ProductList-BodyChar"/>
        </w:rPr>
        <w:fldChar w:fldCharType="end"/>
      </w:r>
      <w:r w:rsidRPr="00F65B88">
        <w:t>, quel que soit le nombre de processeurs utilisés.</w:t>
      </w:r>
    </w:p>
    <w:p w14:paraId="31797F6B" w14:textId="77777777" w:rsidR="0038264A" w:rsidRPr="00B34C47" w:rsidRDefault="0038264A" w:rsidP="0038264A">
      <w:pPr>
        <w:pStyle w:val="ProductList-Body"/>
      </w:pPr>
    </w:p>
    <w:p w14:paraId="1D19EA10" w14:textId="77777777" w:rsidR="0038264A" w:rsidRPr="00B34C47" w:rsidRDefault="0038264A" w:rsidP="0038264A">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38264A" w:rsidRPr="00752818" w14:paraId="6EC8C31F" w14:textId="77777777" w:rsidTr="00A452D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6353884" w14:textId="3744EFCB" w:rsidR="0038264A" w:rsidRPr="00B329F8" w:rsidRDefault="0038264A" w:rsidP="00A452DF">
            <w:pPr>
              <w:pStyle w:val="ProductList-TableBody"/>
              <w:rPr>
                <w:rFonts w:asciiTheme="majorHAnsi" w:hAnsiTheme="majorHAnsi"/>
                <w:lang w:val="fr-FR"/>
              </w:rPr>
            </w:pPr>
            <w:r w:rsidRPr="00B329F8">
              <w:rPr>
                <w:lang w:val="fr-FR"/>
              </w:rPr>
              <w:t>Logiciel client riche Windows Microsoft Dynamics GP 201</w:t>
            </w:r>
            <w:r w:rsidR="004E376F">
              <w:rPr>
                <w:lang w:val="fr-FR"/>
              </w:rPr>
              <w:t>8</w:t>
            </w:r>
            <w:r>
              <w:fldChar w:fldCharType="begin"/>
            </w:r>
            <w:r w:rsidRPr="00B329F8">
              <w:rPr>
                <w:lang w:val="fr-FR"/>
              </w:rPr>
              <w:instrText>XE "Microsoft Dynamics GP 201</w:instrText>
            </w:r>
            <w:r w:rsidR="004E376F">
              <w:rPr>
                <w:lang w:val="fr-FR"/>
              </w:rPr>
              <w:instrText>8</w:instrText>
            </w:r>
            <w:r w:rsidRPr="00B329F8">
              <w:rPr>
                <w:lang w:val="fr-FR"/>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42C5C51E" w14:textId="77777777" w:rsidR="0038264A" w:rsidRPr="00B329F8" w:rsidRDefault="0038264A" w:rsidP="00A452DF">
            <w:pPr>
              <w:pStyle w:val="ProductList-TableBody"/>
              <w:rPr>
                <w:rFonts w:asciiTheme="majorHAnsi" w:hAnsiTheme="majorHAnsi"/>
                <w:lang w:val="fr-FR"/>
              </w:rPr>
            </w:pPr>
            <w:r w:rsidRPr="00B329F8">
              <w:rPr>
                <w:lang w:val="fr-FR"/>
              </w:rP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827ED56" w14:textId="7D64A9EC" w:rsidR="0038264A" w:rsidRPr="00B329F8" w:rsidRDefault="0038264A" w:rsidP="00A452DF">
            <w:pPr>
              <w:pStyle w:val="ProductList-TableBody"/>
              <w:rPr>
                <w:rFonts w:asciiTheme="majorHAnsi" w:hAnsiTheme="majorHAnsi"/>
                <w:lang w:val="fr-FR"/>
              </w:rPr>
            </w:pPr>
            <w:r w:rsidRPr="00B329F8">
              <w:rPr>
                <w:lang w:val="fr-FR"/>
              </w:rPr>
              <w:t>Client Web Microsoft Dynamics GP 201</w:t>
            </w:r>
            <w:r w:rsidR="004E376F">
              <w:rPr>
                <w:lang w:val="fr-FR"/>
              </w:rPr>
              <w:t>8</w:t>
            </w:r>
            <w:r>
              <w:fldChar w:fldCharType="begin"/>
            </w:r>
            <w:r w:rsidRPr="00B329F8">
              <w:rPr>
                <w:lang w:val="fr-FR"/>
              </w:rPr>
              <w:instrText>XE "Microsoft Dynamics GP 201</w:instrText>
            </w:r>
            <w:r w:rsidR="004E376F">
              <w:rPr>
                <w:lang w:val="fr-FR"/>
              </w:rPr>
              <w:instrText>8</w:instrText>
            </w:r>
            <w:r w:rsidRPr="00B329F8">
              <w:rPr>
                <w:lang w:val="fr-FR"/>
              </w:rPr>
              <w:instrText>"</w:instrText>
            </w:r>
            <w:r>
              <w:fldChar w:fldCharType="end"/>
            </w:r>
          </w:p>
        </w:tc>
      </w:tr>
    </w:tbl>
    <w:p w14:paraId="498CFD33" w14:textId="77777777" w:rsidR="008A0A5A" w:rsidRDefault="005D7AF7"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66647EA" w14:textId="4F71C922" w:rsidR="008C3E1F" w:rsidRPr="00B3420A" w:rsidRDefault="008C3E1F" w:rsidP="005D7EF7">
      <w:pPr>
        <w:pStyle w:val="ProductList-Offering2Heading"/>
        <w:outlineLvl w:val="2"/>
      </w:pPr>
      <w:bookmarkStart w:id="67" w:name="_Toc9761234"/>
      <w:r>
        <w:t>Microsoft Dynamics SL</w:t>
      </w:r>
      <w:bookmarkEnd w:id="67"/>
    </w:p>
    <w:p w14:paraId="2CE1C38F" w14:textId="77777777" w:rsidR="008C3E1F" w:rsidRDefault="008C3E1F" w:rsidP="008C3E1F">
      <w:pPr>
        <w:spacing w:after="0" w:line="240" w:lineRule="auto"/>
        <w:rPr>
          <w:sz w:val="18"/>
          <w:szCs w:val="18"/>
        </w:rPr>
        <w:sectPr w:rsidR="008C3E1F" w:rsidSect="00383BC7">
          <w:footerReference w:type="first" r:id="rId33"/>
          <w:type w:val="continuous"/>
          <w:pgSz w:w="12240" w:h="15840"/>
          <w:pgMar w:top="1166" w:right="720" w:bottom="720" w:left="720" w:header="720" w:footer="720" w:gutter="0"/>
          <w:cols w:space="720"/>
          <w:titlePg/>
          <w:docGrid w:linePitch="360"/>
        </w:sectPr>
      </w:pPr>
    </w:p>
    <w:p w14:paraId="6C181FD6" w14:textId="18CEEADE" w:rsidR="008C3E1F" w:rsidRPr="00B3420A" w:rsidRDefault="008C3E1F" w:rsidP="00ED3A6B">
      <w:pPr>
        <w:pStyle w:val="ProductList-Body"/>
      </w:pPr>
      <w:r>
        <w:t>Microsoft Dynamics SL 201</w:t>
      </w:r>
      <w:r w:rsidR="00D1793F">
        <w:t>8</w:t>
      </w:r>
      <w:r>
        <w:fldChar w:fldCharType="begin"/>
      </w:r>
      <w:r>
        <w:instrText>XE "Microsoft Dynamics SL 201</w:instrText>
      </w:r>
      <w:r w:rsidR="00D1793F">
        <w:instrText>8</w:instrText>
      </w:r>
      <w:r>
        <w:instrText>"</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4857C730"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w:t>
            </w:r>
            <w:r w:rsidR="00D1793F">
              <w:rPr>
                <w:rFonts w:asciiTheme="majorHAnsi" w:hAnsiTheme="majorHAnsi"/>
                <w:color w:val="000000" w:themeColor="text1"/>
              </w:rPr>
              <w:t>May</w:t>
            </w:r>
            <w:r w:rsidRPr="00AB60FF">
              <w:rPr>
                <w:rFonts w:asciiTheme="majorHAnsi" w:hAnsiTheme="majorHAnsi"/>
                <w:color w:val="000000" w:themeColor="text1"/>
              </w:rPr>
              <w:t> 201</w:t>
            </w:r>
            <w:r w:rsidR="00D1793F">
              <w:rPr>
                <w:rFonts w:asciiTheme="majorHAnsi" w:hAnsiTheme="majorHAnsi"/>
                <w:color w:val="000000" w:themeColor="text1"/>
              </w:rPr>
              <w:t>8</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4670B188"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w:t>
            </w:r>
            <w:r w:rsidR="00D1793F">
              <w:t>5</w:t>
            </w:r>
            <w:r w:rsidRPr="00AB60FF">
              <w:fldChar w:fldCharType="begin"/>
            </w:r>
            <w:r w:rsidRPr="00AB60FF">
              <w:instrText>XE "Microsoft Dynamics SL 201</w:instrText>
            </w:r>
            <w:r w:rsidR="00D1793F">
              <w:instrText>5</w:instrText>
            </w:r>
            <w:r w:rsidRPr="00AB60FF">
              <w:instrText>"</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73CDD92B"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w:t>
            </w:r>
            <w:r w:rsidR="00D1793F">
              <w:rPr>
                <w:color w:val="000000" w:themeColor="text1"/>
              </w:rPr>
              <w:t>8</w:t>
            </w:r>
            <w:r w:rsidR="008C3E1F" w:rsidRPr="00AB60FF">
              <w:rPr>
                <w:color w:val="000000" w:themeColor="text1"/>
              </w:rPr>
              <w:t xml:space="preserve">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53075E">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2D8F976" w14:textId="080A5DE5" w:rsidR="008C3E1F" w:rsidRPr="00292A60" w:rsidRDefault="008C3E1F" w:rsidP="006D57BB">
            <w:pPr>
              <w:pStyle w:val="ProductList-Offering"/>
              <w:tabs>
                <w:tab w:val="clear" w:pos="360"/>
                <w:tab w:val="clear" w:pos="720"/>
                <w:tab w:val="clear" w:pos="1080"/>
              </w:tabs>
              <w:spacing w:before="40" w:after="40"/>
            </w:pPr>
            <w:r>
              <w:t xml:space="preserve">SAL Utilisation Complète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08E7085A" w14:textId="2923A8FF" w:rsidR="008C3E1F" w:rsidRPr="00292A60" w:rsidRDefault="008C3E1F" w:rsidP="004E1EB4">
            <w:pPr>
              <w:pStyle w:val="ProductList-Offering"/>
              <w:tabs>
                <w:tab w:val="clear" w:pos="360"/>
                <w:tab w:val="clear" w:pos="720"/>
                <w:tab w:val="clear" w:pos="1080"/>
              </w:tabs>
              <w:spacing w:before="40" w:after="40"/>
            </w:pPr>
            <w:r>
              <w:t xml:space="preserve">SAL Utilisation Complète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53075E">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B2293B" w14:textId="10D56ECC" w:rsidR="008C3E1F" w:rsidRPr="00292A60" w:rsidRDefault="008C3E1F" w:rsidP="006D57BB">
            <w:pPr>
              <w:pStyle w:val="ProductList-Offering"/>
              <w:tabs>
                <w:tab w:val="clear" w:pos="360"/>
                <w:tab w:val="clear" w:pos="720"/>
                <w:tab w:val="clear" w:pos="1080"/>
              </w:tabs>
              <w:spacing w:before="40" w:after="40"/>
            </w:pPr>
            <w:r>
              <w:t xml:space="preserve">SAL Light User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9E4A123" w14:textId="4EE13354" w:rsidR="008C3E1F" w:rsidRPr="00292A60" w:rsidRDefault="008C3E1F" w:rsidP="004E1EB4">
            <w:pPr>
              <w:pStyle w:val="ProductList-Offering"/>
              <w:tabs>
                <w:tab w:val="clear" w:pos="360"/>
                <w:tab w:val="clear" w:pos="720"/>
                <w:tab w:val="clear" w:pos="1080"/>
              </w:tabs>
              <w:spacing w:before="40" w:after="40"/>
            </w:pPr>
            <w:r>
              <w:t xml:space="preserve">SAL Light User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5D00AF">
      <w:pPr>
        <w:pStyle w:val="ProductList-ClauseHeading"/>
        <w:keepNext/>
        <w:ind w:left="360"/>
      </w:pPr>
      <w:r>
        <w:rPr>
          <w:color w:val="0072C6"/>
        </w:rPr>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B73766">
      <w:pPr>
        <w:pStyle w:val="ProductList-ClauseHeading"/>
        <w:keepNext/>
        <w:tabs>
          <w:tab w:val="clear" w:pos="360"/>
          <w:tab w:val="clear" w:pos="720"/>
          <w:tab w:val="clear" w:pos="1080"/>
        </w:tabs>
        <w:ind w:left="360"/>
      </w:pPr>
      <w:r>
        <w:rPr>
          <w:color w:val="0072C6"/>
        </w:rPr>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002AE2">
      <w:pPr>
        <w:pStyle w:val="ProductList-ClauseHeading"/>
        <w:keepNext/>
      </w:pPr>
      <w:r>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1C0B091" w:rsidR="008C3E1F" w:rsidRPr="0038264A" w:rsidRDefault="008C3E1F" w:rsidP="008C3E1F">
            <w:pPr>
              <w:pStyle w:val="ProductList-TableBody"/>
              <w:rPr>
                <w:rFonts w:asciiTheme="majorHAnsi" w:hAnsiTheme="majorHAnsi"/>
                <w:lang w:val="fr-FR"/>
              </w:rPr>
            </w:pPr>
            <w:r w:rsidRPr="0038264A">
              <w:rPr>
                <w:lang w:val="fr-FR"/>
              </w:rPr>
              <w:t>Logiciel client riche Windows Microsoft Dynamics SL 201</w:t>
            </w:r>
            <w:r w:rsidR="00D1793F">
              <w:rPr>
                <w:lang w:val="fr-FR"/>
              </w:rPr>
              <w:t>8</w:t>
            </w:r>
            <w:r>
              <w:fldChar w:fldCharType="begin"/>
            </w:r>
            <w:r w:rsidRPr="0038264A">
              <w:rPr>
                <w:lang w:val="fr-FR"/>
              </w:rPr>
              <w:instrText>XE "Microsoft Dynamics SL 201</w:instrText>
            </w:r>
            <w:r w:rsidR="00D1793F">
              <w:rPr>
                <w:lang w:val="fr-FR"/>
              </w:rPr>
              <w:instrText>8</w:instrText>
            </w:r>
            <w:r w:rsidRPr="0038264A">
              <w:rPr>
                <w:lang w:val="fr-FR"/>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76F6F03F" w:rsidR="008C3E1F" w:rsidRPr="0038264A" w:rsidRDefault="00D1793F" w:rsidP="008C3E1F">
            <w:pPr>
              <w:pStyle w:val="ProductList-TableBody"/>
              <w:rPr>
                <w:rFonts w:asciiTheme="majorHAnsi" w:hAnsiTheme="majorHAnsi"/>
                <w:lang w:val="fr-FR"/>
              </w:rPr>
            </w:pPr>
            <w:r w:rsidRPr="00D11980">
              <w:rPr>
                <w:lang w:val="fr-FR"/>
              </w:rPr>
              <w:t>Microsoft Dynamics SL 2018</w:t>
            </w:r>
            <w:r>
              <w:fldChar w:fldCharType="begin"/>
            </w:r>
            <w:r w:rsidRPr="00D11980">
              <w:rPr>
                <w:lang w:val="fr-FR"/>
              </w:rPr>
              <w:instrText xml:space="preserve"> XE "Microsoft Dynamics SL 2018" </w:instrText>
            </w:r>
            <w:r>
              <w:fldChar w:fldCharType="end"/>
            </w:r>
            <w:r w:rsidRPr="00D11980">
              <w:rPr>
                <w:lang w:val="fr-FR"/>
              </w:rP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38264A" w:rsidRDefault="008C3E1F" w:rsidP="008C3E1F">
            <w:pPr>
              <w:pStyle w:val="ProductList-TableBody"/>
              <w:rPr>
                <w:rFonts w:asciiTheme="majorHAnsi" w:hAnsiTheme="majorHAnsi"/>
                <w:lang w:val="fr-FR"/>
              </w:rPr>
            </w:pPr>
            <w:r w:rsidRPr="0038264A">
              <w:rPr>
                <w:lang w:val="fr-FR"/>
              </w:rPr>
              <w:t xml:space="preserve">Management Reporter 2012 pour Logiciel Client Microsoft Dynamics SL Designer </w:t>
            </w:r>
          </w:p>
        </w:tc>
      </w:tr>
    </w:tbl>
    <w:bookmarkStart w:id="68" w:name="_Sec611"/>
    <w:p w14:paraId="40DA63B2"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589CD5CC" w14:textId="2E25069D" w:rsidR="00B361F2" w:rsidRPr="00B3420A" w:rsidRDefault="00B361F2" w:rsidP="00E36FEE">
      <w:pPr>
        <w:pStyle w:val="ProductList-OfferingGroupHeading"/>
        <w:keepNext/>
        <w:outlineLvl w:val="1"/>
      </w:pPr>
      <w:bookmarkStart w:id="69" w:name="_Toc9761235"/>
      <w:r>
        <w:t>Applications Office</w:t>
      </w:r>
      <w:bookmarkEnd w:id="68"/>
      <w:bookmarkEnd w:id="69"/>
    </w:p>
    <w:p w14:paraId="35E3914A" w14:textId="77777777" w:rsidR="0038264A" w:rsidRPr="00B34C47" w:rsidRDefault="0038264A" w:rsidP="0038264A">
      <w:pPr>
        <w:pStyle w:val="ProductList-Offering2Heading"/>
        <w:outlineLvl w:val="2"/>
      </w:pPr>
      <w:bookmarkStart w:id="70" w:name="_Toc441751231"/>
      <w:bookmarkStart w:id="71" w:name="ProductEntries_OfficeDesktopApplications"/>
      <w:bookmarkStart w:id="72" w:name="_Toc438466915"/>
      <w:bookmarkStart w:id="73" w:name="_Toc9761236"/>
      <w:r>
        <w:t>Applications bureautiques Office</w:t>
      </w:r>
      <w:bookmarkEnd w:id="70"/>
      <w:bookmarkEnd w:id="71"/>
      <w:bookmarkEnd w:id="72"/>
      <w:bookmarkEnd w:id="73"/>
    </w:p>
    <w:p w14:paraId="76499F38" w14:textId="77777777" w:rsidR="0038264A" w:rsidRPr="00752818" w:rsidRDefault="0038264A" w:rsidP="0038264A">
      <w:pPr>
        <w:spacing w:after="0" w:line="240" w:lineRule="auto"/>
        <w:rPr>
          <w:sz w:val="18"/>
          <w:szCs w:val="18"/>
        </w:rPr>
        <w:sectPr w:rsidR="0038264A" w:rsidRPr="00752818" w:rsidSect="00A452DF">
          <w:footerReference w:type="first" r:id="rId34"/>
          <w:type w:val="continuous"/>
          <w:pgSz w:w="12240" w:h="15840"/>
          <w:pgMar w:top="1166" w:right="720" w:bottom="720" w:left="720" w:header="720" w:footer="720" w:gutter="0"/>
          <w:cols w:space="720"/>
          <w:titlePg/>
          <w:docGrid w:linePitch="360"/>
        </w:sectPr>
      </w:pPr>
    </w:p>
    <w:p w14:paraId="016E114C" w14:textId="3E724CFD" w:rsidR="0038264A" w:rsidRPr="00B34C47" w:rsidRDefault="0038264A" w:rsidP="0038264A">
      <w:pPr>
        <w:pStyle w:val="ProductList-Body"/>
      </w:pPr>
      <w:r>
        <w:t>Office Professionnel Plus </w:t>
      </w:r>
      <w:r w:rsidR="003416EB">
        <w:t>2019</w:t>
      </w:r>
      <w:r>
        <w:fldChar w:fldCharType="begin"/>
      </w:r>
      <w:r>
        <w:instrText>XE "Office Professionnel Plus </w:instrText>
      </w:r>
      <w:r w:rsidR="003416EB">
        <w:instrText>2019</w:instrText>
      </w:r>
      <w:r>
        <w:instrText>"</w:instrText>
      </w:r>
      <w:r>
        <w:fldChar w:fldCharType="end"/>
      </w:r>
      <w:r>
        <w:t xml:space="preserve"> (SAL)</w:t>
      </w:r>
    </w:p>
    <w:p w14:paraId="769A3E16" w14:textId="2582821C" w:rsidR="0038264A" w:rsidRPr="006936DC" w:rsidRDefault="0038264A" w:rsidP="0038264A">
      <w:pPr>
        <w:pStyle w:val="ProductList-Body"/>
        <w:rPr>
          <w:lang w:val="en-US"/>
        </w:rPr>
      </w:pPr>
      <w:r w:rsidRPr="006936DC">
        <w:rPr>
          <w:lang w:val="en-US"/>
        </w:rPr>
        <w:t>Office Standard </w:t>
      </w:r>
      <w:r w:rsidR="003416EB">
        <w:rPr>
          <w:lang w:val="en-US"/>
        </w:rPr>
        <w:t>2019</w:t>
      </w:r>
      <w:r>
        <w:fldChar w:fldCharType="begin"/>
      </w:r>
      <w:r w:rsidRPr="006936DC">
        <w:rPr>
          <w:lang w:val="en-US"/>
        </w:rPr>
        <w:instrText>XE "Office Standard </w:instrText>
      </w:r>
      <w:r w:rsidR="003416EB">
        <w:rPr>
          <w:lang w:val="en-US"/>
        </w:rPr>
        <w:instrText>2019</w:instrText>
      </w:r>
      <w:r w:rsidRPr="006936DC">
        <w:rPr>
          <w:lang w:val="en-US"/>
        </w:rPr>
        <w:instrText>"</w:instrText>
      </w:r>
      <w:r>
        <w:fldChar w:fldCharType="end"/>
      </w:r>
      <w:r w:rsidRPr="006936DC">
        <w:rPr>
          <w:lang w:val="en-US"/>
        </w:rPr>
        <w:t xml:space="preserve"> (SAL)</w:t>
      </w:r>
    </w:p>
    <w:p w14:paraId="164CDC04" w14:textId="77777777" w:rsidR="0038264A" w:rsidRPr="006936DC" w:rsidRDefault="0038264A" w:rsidP="0038264A">
      <w:pPr>
        <w:pStyle w:val="ProductList-Body"/>
        <w:rPr>
          <w:lang w:val="en-US"/>
        </w:rPr>
      </w:pPr>
      <w:r w:rsidRPr="006936DC">
        <w:rPr>
          <w:lang w:val="en-US"/>
        </w:rPr>
        <w:t>Pack Multilingue Office 2013</w:t>
      </w:r>
      <w:r>
        <w:fldChar w:fldCharType="begin"/>
      </w:r>
      <w:r w:rsidRPr="006936DC">
        <w:rPr>
          <w:lang w:val="en-US"/>
        </w:rPr>
        <w:instrText>XE "Pack multilingue Office 2013"</w:instrText>
      </w:r>
      <w:r>
        <w:fldChar w:fldCharType="end"/>
      </w:r>
      <w:r w:rsidRPr="006936DC">
        <w:rPr>
          <w:lang w:val="en-US"/>
        </w:rPr>
        <w:t xml:space="preserve"> (SAL)</w:t>
      </w:r>
    </w:p>
    <w:p w14:paraId="1DA13470" w14:textId="77777777" w:rsidR="0038264A" w:rsidRPr="006936DC" w:rsidRDefault="0038264A" w:rsidP="0038264A">
      <w:pPr>
        <w:spacing w:after="0" w:line="240" w:lineRule="auto"/>
        <w:rPr>
          <w:sz w:val="18"/>
          <w:szCs w:val="18"/>
          <w:lang w:val="en-US"/>
        </w:rPr>
        <w:sectPr w:rsidR="0038264A" w:rsidRPr="006936DC" w:rsidSect="00A452DF">
          <w:type w:val="continuous"/>
          <w:pgSz w:w="12240" w:h="15840"/>
          <w:pgMar w:top="1166" w:right="720" w:bottom="720" w:left="720" w:header="720" w:footer="720" w:gutter="0"/>
          <w:cols w:num="2" w:space="720"/>
          <w:titlePg/>
          <w:docGrid w:linePitch="360"/>
        </w:sectPr>
      </w:pPr>
    </w:p>
    <w:p w14:paraId="4C655BE4" w14:textId="77777777" w:rsidR="0038264A" w:rsidRPr="006936DC" w:rsidRDefault="0038264A" w:rsidP="0038264A">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B329F8" w14:paraId="5938C2F4" w14:textId="77777777" w:rsidTr="00A452DF">
        <w:tc>
          <w:tcPr>
            <w:tcW w:w="3598" w:type="dxa"/>
            <w:tcBorders>
              <w:top w:val="single" w:sz="24" w:space="0" w:color="00188F"/>
              <w:bottom w:val="single" w:sz="4" w:space="0" w:color="auto"/>
            </w:tcBorders>
            <w:shd w:val="clear" w:color="auto" w:fill="auto"/>
          </w:tcPr>
          <w:p w14:paraId="6783244D" w14:textId="42480078"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870CD">
              <w:rPr>
                <w:rStyle w:val="ProductList-BodyChar"/>
                <w:color w:val="0563C1"/>
              </w:rPr>
              <w:instrText>Date Available: The date a Product is first available, designated as month/year."</w:instrText>
            </w:r>
            <w:r>
              <w:rPr>
                <w:rFonts w:asciiTheme="majorHAnsi" w:hAnsiTheme="majorHAnsi"/>
                <w:color w:val="0563C1"/>
              </w:rPr>
              <w:fldChar w:fldCharType="separate"/>
            </w: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fldChar w:fldCharType="end"/>
            </w:r>
            <w:r>
              <w:t xml:space="preserve"> </w:t>
            </w:r>
            <w:r>
              <w:rPr>
                <w:rFonts w:asciiTheme="majorHAnsi" w:hAnsiTheme="majorHAnsi"/>
                <w:color w:val="000000" w:themeColor="text1"/>
              </w:rPr>
              <w:t>:</w:t>
            </w:r>
            <w:r>
              <w:rPr>
                <w:rFonts w:asciiTheme="majorHAnsi" w:hAnsiTheme="majorHAnsi"/>
              </w:rPr>
              <w:t xml:space="preserve"> Octobre 201</w:t>
            </w:r>
            <w:r w:rsidR="003416EB">
              <w:rPr>
                <w:rFonts w:asciiTheme="majorHAnsi" w:hAnsiTheme="majorHAnsi"/>
              </w:rPr>
              <w:t>8</w:t>
            </w:r>
          </w:p>
        </w:tc>
        <w:tc>
          <w:tcPr>
            <w:tcW w:w="3598" w:type="dxa"/>
            <w:tcBorders>
              <w:top w:val="single" w:sz="24" w:space="0" w:color="00188F"/>
              <w:bottom w:val="single" w:sz="4" w:space="0" w:color="auto"/>
            </w:tcBorders>
            <w:shd w:val="clear" w:color="auto" w:fill="auto"/>
          </w:tcPr>
          <w:p w14:paraId="2D147C16"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Pr="001374B6">
              <w:rPr>
                <w:color w:val="0563C1"/>
                <w:szCs w:val="16"/>
              </w:rPr>
              <w:fldChar w:fldCharType="begin"/>
            </w:r>
            <w:r w:rsidRPr="001374B6">
              <w:rPr>
                <w:rStyle w:val="ProductList-BodyChar"/>
                <w:color w:val="0563C1"/>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Pr="001374B6">
              <w:rPr>
                <w:color w:val="0563C1"/>
                <w:szCs w:val="16"/>
              </w:rPr>
              <w:fldChar w:fldCharType="begin"/>
            </w:r>
            <w:r w:rsidRPr="001374B6">
              <w:rPr>
                <w:color w:val="0563C1"/>
                <w:szCs w:val="16"/>
              </w:rPr>
              <w:instrText>AutoTextList  \s NoStyle \t "Conditions de Licence: Conditions générales régissant le déploiement et l’utilisation d’un Produit."</w:instrText>
            </w:r>
            <w:r w:rsidRPr="001374B6">
              <w:rPr>
                <w:color w:val="0563C1"/>
                <w:szCs w:val="16"/>
              </w:rPr>
              <w:fldChar w:fldCharType="separate"/>
            </w:r>
            <w:r w:rsidRPr="001374B6">
              <w:rPr>
                <w:color w:val="0563C1"/>
                <w:szCs w:val="16"/>
              </w:rPr>
              <w:t>Conditions de Licence</w:t>
            </w:r>
            <w:r w:rsidRPr="001374B6">
              <w:rPr>
                <w:color w:val="0563C1"/>
                <w:szCs w:val="16"/>
              </w:rPr>
              <w:fldChar w:fldCharType="end"/>
            </w:r>
            <w:r w:rsidRPr="001374B6">
              <w:rPr>
                <w:szCs w:val="16"/>
              </w:rPr>
              <w:fldChar w:fldCharType="end"/>
            </w:r>
            <w:r>
              <w:fldChar w:fldCharType="end"/>
            </w:r>
            <w:r>
              <w:t xml:space="preserve"> : </w:t>
            </w:r>
            <w:hyperlink w:anchor="LicenseTerms_Universal" w:history="1">
              <w:r>
                <w:rPr>
                  <w:rStyle w:val="Hyperlink"/>
                </w:rPr>
                <w:t>Universelles</w:t>
              </w:r>
            </w:hyperlink>
            <w:r>
              <w:t xml:space="preserve"> ; </w:t>
            </w:r>
            <w:hyperlink w:anchor="LicenseTerms_LicenseModel_DesktopApps" w:history="1">
              <w:r>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05E910DE"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Pr>
                <w:color w:val="0563C1"/>
              </w:rPr>
              <w:t xml:space="preserve"> </w:t>
            </w:r>
            <w:r w:rsidRPr="00B329F8">
              <w:rPr>
                <w:lang w:val="en-US"/>
              </w:rPr>
              <w:t>: Suites Office</w:t>
            </w:r>
          </w:p>
        </w:tc>
      </w:tr>
      <w:tr w:rsidR="0038264A" w14:paraId="1ADA845D" w14:textId="77777777" w:rsidTr="00A452DF">
        <w:tc>
          <w:tcPr>
            <w:tcW w:w="3598" w:type="dxa"/>
            <w:tcBorders>
              <w:top w:val="single" w:sz="4" w:space="0" w:color="auto"/>
              <w:bottom w:val="single" w:sz="4" w:space="0" w:color="auto"/>
            </w:tcBorders>
            <w:shd w:val="clear" w:color="auto" w:fill="auto"/>
          </w:tcPr>
          <w:p w14:paraId="719BEE38" w14:textId="210745B4"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Office 201</w:t>
            </w:r>
            <w:r w:rsidR="003416EB">
              <w:t>6</w:t>
            </w:r>
            <w:r>
              <w:fldChar w:fldCharType="begin"/>
            </w:r>
            <w:r>
              <w:instrText>XE "Office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auto"/>
          </w:tcPr>
          <w:p w14:paraId="060EC38C" w14:textId="77777777" w:rsidR="0038264A" w:rsidRPr="00BB37AA" w:rsidRDefault="0038264A" w:rsidP="00A452DF">
            <w:pPr>
              <w:pStyle w:val="ProductList-Offering"/>
              <w:tabs>
                <w:tab w:val="clear" w:pos="360"/>
                <w:tab w:val="clear" w:pos="720"/>
                <w:tab w:val="clear" w:pos="1080"/>
                <w:tab w:val="right" w:pos="2212"/>
              </w:tabs>
              <w:spacing w:before="40" w:after="40"/>
              <w:rPr>
                <w:color w:val="404040"/>
              </w:rPr>
            </w:pPr>
            <w:r w:rsidRPr="00F835D9">
              <w:rPr>
                <w:color w:val="0563C1"/>
                <w:szCs w:val="16"/>
              </w:rPr>
              <w:fldChar w:fldCharType="begin"/>
            </w:r>
            <w:r w:rsidRPr="00F835D9">
              <w:rPr>
                <w:color w:val="0563C1"/>
                <w:szCs w:val="16"/>
              </w:rPr>
              <w:instrText>AutoTextList  \s NoStyle \t "Prerequisite: Indicates that certain additional conditions must be met in order to purchase Licenses for the Product."</w:instrText>
            </w:r>
            <w:r w:rsidRPr="00F835D9">
              <w:rPr>
                <w:color w:val="0563C1"/>
                <w:szCs w:val="16"/>
              </w:rPr>
              <w:fldChar w:fldCharType="separate"/>
            </w:r>
            <w:r w:rsidRPr="00F835D9">
              <w:rPr>
                <w:color w:val="0563C1"/>
                <w:szCs w:val="16"/>
              </w:rPr>
              <w:fldChar w:fldCharType="begin"/>
            </w:r>
            <w:r w:rsidRPr="00F835D9">
              <w:rPr>
                <w:color w:val="0563C1"/>
                <w:szCs w:val="16"/>
              </w:rPr>
              <w:instrText>AutoTextList  \s NoStyle \t "Condition préalable: Indique que certaines conditions supplémentaires doivent être remplies avant d’acquérir des Licences pour le Produit."</w:instrText>
            </w:r>
            <w:r w:rsidRPr="00F835D9">
              <w:rPr>
                <w:color w:val="0563C1"/>
                <w:szCs w:val="16"/>
              </w:rPr>
              <w:fldChar w:fldCharType="separate"/>
            </w:r>
            <w:r w:rsidRPr="00F835D9">
              <w:rPr>
                <w:color w:val="0563C1"/>
                <w:szCs w:val="16"/>
              </w:rPr>
              <w:t>Condition préalable</w:t>
            </w:r>
            <w:r w:rsidRPr="00F835D9">
              <w:rPr>
                <w:color w:val="0563C1"/>
                <w:szCs w:val="16"/>
              </w:rPr>
              <w:fldChar w:fldCharType="end"/>
            </w:r>
            <w:r w:rsidRPr="00F835D9">
              <w:rPr>
                <w:color w:val="0563C1"/>
                <w:szCs w:val="16"/>
              </w:rPr>
              <w:fldChar w:fldCharType="end"/>
            </w:r>
            <w:r>
              <w:rPr>
                <w:color w:val="0563C1"/>
                <w:szCs w:val="16"/>
              </w:rPr>
              <w:t xml:space="preserve"> </w:t>
            </w:r>
            <w:r>
              <w:rPr>
                <w:color w:val="404040"/>
              </w:rPr>
              <w:t>: Les SAL Pack Multilingue Office 2013 nécessitent des SAL Suite Office</w:t>
            </w:r>
          </w:p>
        </w:tc>
        <w:tc>
          <w:tcPr>
            <w:tcW w:w="3599" w:type="dxa"/>
            <w:tcBorders>
              <w:top w:val="single" w:sz="4" w:space="0" w:color="auto"/>
              <w:bottom w:val="single" w:sz="4" w:space="0" w:color="auto"/>
            </w:tcBorders>
            <w:shd w:val="clear" w:color="auto" w:fill="auto"/>
          </w:tcPr>
          <w:p w14:paraId="7F70863B"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fldChar w:fldCharType="end"/>
            </w:r>
            <w:r>
              <w:t xml:space="preserve"> </w:t>
            </w:r>
            <w:r>
              <w:rPr>
                <w:color w:val="000000" w:themeColor="text1"/>
              </w:rPr>
              <w:t>: Toutes les éditions</w:t>
            </w:r>
          </w:p>
        </w:tc>
      </w:tr>
      <w:tr w:rsidR="0038264A" w14:paraId="5C4A50E7" w14:textId="77777777" w:rsidTr="00A452DF">
        <w:tc>
          <w:tcPr>
            <w:tcW w:w="3598" w:type="dxa"/>
            <w:tcBorders>
              <w:top w:val="single" w:sz="4" w:space="0" w:color="auto"/>
              <w:bottom w:val="single" w:sz="4" w:space="0" w:color="auto"/>
            </w:tcBorders>
            <w:shd w:val="clear" w:color="auto" w:fill="BFBFBF"/>
          </w:tcPr>
          <w:p w14:paraId="4C14B23C"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CC1259">
              <w:rPr>
                <w:color w:val="404040"/>
              </w:rPr>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51068874"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02ADB01F" w14:textId="77777777" w:rsidR="0038264A" w:rsidRPr="00F92613" w:rsidRDefault="0038264A" w:rsidP="00A452DF">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Toutes les éditions</w:t>
            </w:r>
          </w:p>
        </w:tc>
      </w:tr>
      <w:tr w:rsidR="0038264A" w:rsidRPr="00B329F8" w14:paraId="1B4A6BA8" w14:textId="77777777" w:rsidTr="00A452DF">
        <w:tc>
          <w:tcPr>
            <w:tcW w:w="3598" w:type="dxa"/>
            <w:tcBorders>
              <w:top w:val="single" w:sz="4" w:space="0" w:color="auto"/>
              <w:bottom w:val="single" w:sz="4" w:space="0" w:color="auto"/>
            </w:tcBorders>
            <w:shd w:val="clear" w:color="auto" w:fill="BFBFBF"/>
          </w:tcPr>
          <w:p w14:paraId="2A0E9E3D" w14:textId="77777777" w:rsidR="0038264A" w:rsidRPr="00BB37AA" w:rsidRDefault="0038264A" w:rsidP="00A452DF">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0DD95F5B" w14:textId="77777777" w:rsidR="0038264A" w:rsidRPr="00BB37AA" w:rsidRDefault="0038264A" w:rsidP="00A452DF">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fldChar w:fldCharType="end"/>
            </w:r>
            <w:r>
              <w:t xml:space="preserve"> </w:t>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672BEDB0"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t xml:space="preserve"> </w:t>
            </w:r>
            <w:r w:rsidRPr="00B329F8">
              <w:rPr>
                <w:color w:val="404040"/>
                <w:lang w:val="en-US"/>
              </w:rPr>
              <w:t>: N/A</w:t>
            </w:r>
          </w:p>
        </w:tc>
      </w:tr>
      <w:tr w:rsidR="0038264A" w14:paraId="4C4742AB" w14:textId="77777777" w:rsidTr="00A452DF">
        <w:tc>
          <w:tcPr>
            <w:tcW w:w="3598" w:type="dxa"/>
            <w:tcBorders>
              <w:top w:val="single" w:sz="4" w:space="0" w:color="auto"/>
            </w:tcBorders>
            <w:shd w:val="clear" w:color="auto" w:fill="auto"/>
          </w:tcPr>
          <w:p w14:paraId="1110C30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Pr>
                <w:color w:val="0563C1"/>
              </w:rPr>
              <w:t xml:space="preserve"> </w:t>
            </w:r>
            <w:r>
              <w:t>: Office Online Server</w:t>
            </w:r>
            <w:r>
              <w:fldChar w:fldCharType="begin"/>
            </w:r>
            <w:r>
              <w:instrText>XE "Office Online Server"</w:instrText>
            </w:r>
            <w:r>
              <w:fldChar w:fldCharType="end"/>
            </w:r>
            <w:r>
              <w:t xml:space="preserve"> (Suites Office uniquement)</w:t>
            </w:r>
          </w:p>
        </w:tc>
        <w:tc>
          <w:tcPr>
            <w:tcW w:w="3598" w:type="dxa"/>
            <w:tcBorders>
              <w:top w:val="single" w:sz="4" w:space="0" w:color="auto"/>
            </w:tcBorders>
            <w:shd w:val="clear" w:color="auto" w:fill="BFBFBF"/>
          </w:tcPr>
          <w:p w14:paraId="4B16C9D2" w14:textId="77777777" w:rsidR="0038264A" w:rsidRPr="00BB37AA" w:rsidRDefault="0038264A" w:rsidP="00A452DF">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444954CE"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Pr>
                <w:color w:val="0563C1"/>
              </w:rPr>
              <w:t xml:space="preserve"> </w:t>
            </w:r>
            <w:r>
              <w:t>: Bing Maps (Excel et Office Professionnel Plus) ; H.264/MPEG-4 et/ou VC-1 (Skype Entreprise) ; Fonctionnalités Internet</w:t>
            </w:r>
          </w:p>
        </w:tc>
      </w:tr>
    </w:tbl>
    <w:p w14:paraId="64D5802C" w14:textId="77777777" w:rsidR="0038264A" w:rsidRPr="00B34C47" w:rsidRDefault="0038264A" w:rsidP="0038264A">
      <w:pPr>
        <w:pStyle w:val="ProductList-Body"/>
        <w:tabs>
          <w:tab w:val="clear" w:pos="360"/>
          <w:tab w:val="clear" w:pos="720"/>
          <w:tab w:val="clear" w:pos="1080"/>
        </w:tabs>
      </w:pPr>
    </w:p>
    <w:p w14:paraId="6DA300F5" w14:textId="49E7AF63" w:rsidR="0038264A" w:rsidRPr="00B34C47" w:rsidRDefault="0038264A" w:rsidP="0038264A">
      <w:pPr>
        <w:pStyle w:val="ProductList-ClauseHeading"/>
        <w:tabs>
          <w:tab w:val="clear" w:pos="360"/>
          <w:tab w:val="clear" w:pos="720"/>
          <w:tab w:val="clear" w:pos="1080"/>
        </w:tabs>
      </w:pPr>
      <w:r>
        <w:t>1. Office Professionnel Plus </w:t>
      </w:r>
      <w:r w:rsidR="003416EB">
        <w:t>2019</w:t>
      </w:r>
      <w:r>
        <w:fldChar w:fldCharType="begin"/>
      </w:r>
      <w:r>
        <w:instrText>XE "Office Professionnel Plus </w:instrText>
      </w:r>
      <w:r w:rsidR="003416EB">
        <w:instrText>2019</w:instrText>
      </w:r>
      <w:r>
        <w:instrText>"</w:instrText>
      </w:r>
      <w:r>
        <w:fldChar w:fldCharType="end"/>
      </w:r>
      <w:r>
        <w:t xml:space="preserve"> et Office Standard </w:t>
      </w:r>
      <w:r w:rsidR="003416EB">
        <w:t>2019</w:t>
      </w:r>
      <w:r>
        <w:fldChar w:fldCharType="begin"/>
      </w:r>
      <w:r>
        <w:instrText>XE "Office Standard </w:instrText>
      </w:r>
      <w:r w:rsidR="003416EB">
        <w:instrText>2019</w:instrText>
      </w:r>
      <w:r>
        <w:instrText>"</w:instrText>
      </w:r>
      <w:r>
        <w:fldChar w:fldCharType="end"/>
      </w:r>
    </w:p>
    <w:p w14:paraId="2168A334" w14:textId="77777777" w:rsidR="0038264A" w:rsidRPr="00B34C47" w:rsidRDefault="0038264A" w:rsidP="0038264A">
      <w:pPr>
        <w:pStyle w:val="ProductList-Body"/>
        <w:tabs>
          <w:tab w:val="clear" w:pos="360"/>
          <w:tab w:val="clear" w:pos="720"/>
          <w:tab w:val="clear" w:pos="1080"/>
        </w:tabs>
      </w:pPr>
      <w:r>
        <w:t xml:space="preserve">Les composants de la </w:t>
      </w:r>
      <w:r w:rsidRPr="00291FE8">
        <w:rPr>
          <w:color w:val="0563C1"/>
          <w:szCs w:val="18"/>
        </w:rPr>
        <w:fldChar w:fldCharType="begin"/>
      </w:r>
      <w:r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291FE8">
        <w:rPr>
          <w:color w:val="0563C1"/>
          <w:szCs w:val="18"/>
        </w:rPr>
        <w:instrText>"</w:instrText>
      </w:r>
      <w:r w:rsidRPr="00291FE8">
        <w:rPr>
          <w:color w:val="0563C1"/>
          <w:szCs w:val="18"/>
        </w:rPr>
        <w:fldChar w:fldCharType="separate"/>
      </w:r>
      <w:r w:rsidRPr="00291FE8">
        <w:rPr>
          <w:color w:val="0563C1"/>
          <w:szCs w:val="18"/>
        </w:rPr>
        <w:t>Suite</w:t>
      </w:r>
      <w:r w:rsidRPr="00291FE8">
        <w:rPr>
          <w:color w:val="0563C1"/>
          <w:szCs w:val="18"/>
        </w:rPr>
        <w:fldChar w:fldCharType="end"/>
      </w:r>
      <w:r>
        <w:t xml:space="preserve"> sont disponibles séparément, avec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individuelles.</w:t>
      </w:r>
    </w:p>
    <w:p w14:paraId="4649C075" w14:textId="77777777" w:rsidR="0038264A" w:rsidRPr="00B34C47" w:rsidRDefault="0038264A" w:rsidP="0038264A">
      <w:pPr>
        <w:pStyle w:val="ProductList-Body"/>
        <w:tabs>
          <w:tab w:val="clear" w:pos="360"/>
          <w:tab w:val="clear" w:pos="720"/>
          <w:tab w:val="clear" w:pos="1080"/>
        </w:tabs>
      </w:pPr>
    </w:p>
    <w:p w14:paraId="166915AF" w14:textId="77777777" w:rsidR="0038264A" w:rsidRPr="00B34C47" w:rsidRDefault="0038264A" w:rsidP="0038264A">
      <w:pPr>
        <w:pStyle w:val="ProductList-ClauseHeading"/>
        <w:tabs>
          <w:tab w:val="clear" w:pos="360"/>
          <w:tab w:val="clear" w:pos="720"/>
          <w:tab w:val="clear" w:pos="1080"/>
        </w:tabs>
      </w:pPr>
      <w:r>
        <w:t>2. Accès aux Applications Bureautiques</w:t>
      </w:r>
    </w:p>
    <w:p w14:paraId="5871917F" w14:textId="21C9C106" w:rsidR="0038264A" w:rsidRPr="00B34C47" w:rsidRDefault="0038264A" w:rsidP="0038264A">
      <w:pPr>
        <w:pStyle w:val="ProductList-ClauseHeading"/>
        <w:tabs>
          <w:tab w:val="clear" w:pos="360"/>
          <w:tab w:val="clear" w:pos="720"/>
          <w:tab w:val="clear" w:pos="1080"/>
        </w:tabs>
        <w:ind w:left="360"/>
      </w:pPr>
      <w:r>
        <w:rPr>
          <w:color w:val="0072C6"/>
        </w:rPr>
        <w:t>2.1 SAL Office Professionnel Plus </w:t>
      </w:r>
      <w:r w:rsidR="003416EB">
        <w:rPr>
          <w:color w:val="0072C6"/>
        </w:rPr>
        <w:t>2019</w:t>
      </w:r>
      <w:r>
        <w:fldChar w:fldCharType="begin"/>
      </w:r>
      <w:r>
        <w:instrText>XE "Office Professionnel Plus </w:instrText>
      </w:r>
      <w:r w:rsidR="003416EB">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36373549" w14:textId="77777777" w:rsidTr="0053075E">
        <w:tc>
          <w:tcPr>
            <w:tcW w:w="3485" w:type="dxa"/>
            <w:tcBorders>
              <w:top w:val="single" w:sz="24" w:space="0" w:color="0072C6"/>
            </w:tcBorders>
            <w:shd w:val="clear" w:color="auto" w:fill="DEEAF6" w:themeFill="accent1" w:themeFillTint="33"/>
          </w:tcPr>
          <w:p w14:paraId="17E7947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A36B50E" w14:textId="54EF2F52" w:rsidR="0038264A" w:rsidRPr="00020624" w:rsidRDefault="0038264A" w:rsidP="00A452DF">
            <w:pPr>
              <w:pStyle w:val="ProductList-Offering"/>
              <w:tabs>
                <w:tab w:val="clear" w:pos="360"/>
                <w:tab w:val="clear" w:pos="720"/>
                <w:tab w:val="clear" w:pos="1080"/>
              </w:tabs>
              <w:spacing w:before="40" w:after="40"/>
            </w:pPr>
            <w:r>
              <w:t>SAL Office Professionnel Plus </w:t>
            </w:r>
            <w:r w:rsidR="003416EB">
              <w:t>2019</w:t>
            </w:r>
            <w:r>
              <w:fldChar w:fldCharType="begin"/>
            </w:r>
            <w:r>
              <w:instrText>XE "Office Professionnel Plus </w:instrText>
            </w:r>
            <w:r w:rsidR="003416EB">
              <w:instrText>2019</w:instrText>
            </w:r>
            <w:r>
              <w:instrText>"</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FCC932F" w14:textId="77777777" w:rsidR="0038264A" w:rsidRPr="00020624" w:rsidRDefault="0038264A" w:rsidP="00A452DF">
            <w:pPr>
              <w:pStyle w:val="ProductList-Offering"/>
              <w:tabs>
                <w:tab w:val="clear" w:pos="360"/>
                <w:tab w:val="clear" w:pos="720"/>
                <w:tab w:val="clear" w:pos="1080"/>
              </w:tabs>
              <w:spacing w:before="40" w:after="40"/>
            </w:pPr>
          </w:p>
        </w:tc>
      </w:tr>
    </w:tbl>
    <w:p w14:paraId="7F0408BC" w14:textId="77777777" w:rsidR="0038264A" w:rsidRPr="00B34C47" w:rsidRDefault="0038264A" w:rsidP="0038264A">
      <w:pPr>
        <w:pStyle w:val="ProductList-Body"/>
        <w:tabs>
          <w:tab w:val="clear" w:pos="360"/>
          <w:tab w:val="clear" w:pos="720"/>
          <w:tab w:val="clear" w:pos="1080"/>
        </w:tabs>
      </w:pPr>
    </w:p>
    <w:p w14:paraId="58CFFE9E" w14:textId="6092F64F" w:rsidR="0038264A" w:rsidRPr="00B34C47" w:rsidRDefault="0038264A" w:rsidP="0038264A">
      <w:pPr>
        <w:pStyle w:val="ProductList-ClauseHeading"/>
        <w:tabs>
          <w:tab w:val="clear" w:pos="360"/>
          <w:tab w:val="clear" w:pos="720"/>
          <w:tab w:val="clear" w:pos="1080"/>
        </w:tabs>
        <w:ind w:left="360"/>
      </w:pPr>
      <w:r>
        <w:rPr>
          <w:color w:val="0072C6"/>
        </w:rPr>
        <w:t>2.2 SAL Office Standard </w:t>
      </w:r>
      <w:r w:rsidR="003416EB">
        <w:rPr>
          <w:color w:val="0072C6"/>
        </w:rPr>
        <w:t>2019</w:t>
      </w:r>
      <w:r>
        <w:fldChar w:fldCharType="begin"/>
      </w:r>
      <w:r>
        <w:instrText>XE "Office Standard </w:instrText>
      </w:r>
      <w:r w:rsidR="003416EB">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1E4B33A8" w14:textId="77777777" w:rsidTr="0053075E">
        <w:tc>
          <w:tcPr>
            <w:tcW w:w="3485" w:type="dxa"/>
            <w:tcBorders>
              <w:top w:val="single" w:sz="24" w:space="0" w:color="0072C6"/>
            </w:tcBorders>
            <w:shd w:val="clear" w:color="auto" w:fill="DEEAF6" w:themeFill="accent1" w:themeFillTint="33"/>
          </w:tcPr>
          <w:p w14:paraId="3E67EA0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3893D2C" w14:textId="340D8D7C" w:rsidR="0038264A" w:rsidRPr="00292A60" w:rsidRDefault="0038264A" w:rsidP="00A452DF">
            <w:pPr>
              <w:pStyle w:val="ProductList-Offering"/>
              <w:tabs>
                <w:tab w:val="clear" w:pos="360"/>
                <w:tab w:val="clear" w:pos="720"/>
                <w:tab w:val="clear" w:pos="1080"/>
              </w:tabs>
              <w:spacing w:before="40" w:after="40"/>
            </w:pPr>
            <w:r>
              <w:t>SAL Office Standard </w:t>
            </w:r>
            <w:r w:rsidR="003416EB">
              <w:t>2019</w:t>
            </w:r>
            <w:r>
              <w:fldChar w:fldCharType="begin"/>
            </w:r>
            <w:r>
              <w:instrText>XE "Office Professionnel Plus </w:instrText>
            </w:r>
            <w:r w:rsidR="003416EB">
              <w:instrText>2019</w:instrText>
            </w:r>
            <w:r>
              <w:instrText>"</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2FC90C9" w14:textId="77777777" w:rsidR="0038264A" w:rsidRPr="00292A60" w:rsidRDefault="0038264A" w:rsidP="00A452DF">
            <w:pPr>
              <w:pStyle w:val="ProductList-Offering"/>
              <w:tabs>
                <w:tab w:val="clear" w:pos="360"/>
                <w:tab w:val="clear" w:pos="720"/>
                <w:tab w:val="clear" w:pos="1080"/>
              </w:tabs>
              <w:spacing w:before="40" w:after="40"/>
            </w:pPr>
          </w:p>
        </w:tc>
      </w:tr>
    </w:tbl>
    <w:p w14:paraId="46097631" w14:textId="77777777" w:rsidR="0038264A" w:rsidRPr="00B34C47" w:rsidRDefault="0038264A" w:rsidP="0038264A">
      <w:pPr>
        <w:pStyle w:val="ProductList-ClauseHeading"/>
        <w:tabs>
          <w:tab w:val="clear" w:pos="360"/>
          <w:tab w:val="clear" w:pos="720"/>
          <w:tab w:val="clear" w:pos="1080"/>
        </w:tabs>
        <w:ind w:left="360"/>
      </w:pPr>
    </w:p>
    <w:p w14:paraId="74081E8C" w14:textId="77777777" w:rsidR="0038264A" w:rsidRPr="00B34C47" w:rsidRDefault="0038264A" w:rsidP="0038264A">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5504C3DB" w14:textId="77777777" w:rsidTr="0053075E">
        <w:tc>
          <w:tcPr>
            <w:tcW w:w="3485" w:type="dxa"/>
            <w:tcBorders>
              <w:top w:val="single" w:sz="24" w:space="0" w:color="0072C6"/>
            </w:tcBorders>
            <w:shd w:val="clear" w:color="auto" w:fill="DEEAF6" w:themeFill="accent1" w:themeFillTint="33"/>
          </w:tcPr>
          <w:p w14:paraId="7688DE8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BCD38F4" w14:textId="77777777" w:rsidR="0038264A" w:rsidRPr="00292A60" w:rsidRDefault="0038264A" w:rsidP="00A452DF">
            <w:pPr>
              <w:pStyle w:val="ProductList-Offering"/>
              <w:tabs>
                <w:tab w:val="clear" w:pos="360"/>
                <w:tab w:val="clear" w:pos="720"/>
                <w:tab w:val="clear" w:pos="1080"/>
              </w:tabs>
              <w:spacing w:before="40" w:after="40"/>
            </w:pPr>
            <w:r>
              <w:t>SAL Pack Multilingue Office 2013</w:t>
            </w:r>
            <w:r>
              <w:fldChar w:fldCharType="begin"/>
            </w:r>
            <w:r>
              <w:instrText>XE "Pack multilingue Office 2013"</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B0EE21A" w14:textId="77777777" w:rsidR="0038264A" w:rsidRPr="00292A60" w:rsidRDefault="0038264A" w:rsidP="00A452DF">
            <w:pPr>
              <w:pStyle w:val="ProductList-Offering"/>
              <w:tabs>
                <w:tab w:val="clear" w:pos="360"/>
                <w:tab w:val="clear" w:pos="720"/>
                <w:tab w:val="clear" w:pos="1080"/>
              </w:tabs>
              <w:spacing w:before="40" w:after="40"/>
            </w:pPr>
          </w:p>
        </w:tc>
      </w:tr>
    </w:tbl>
    <w:p w14:paraId="32DA7C2E" w14:textId="77777777" w:rsidR="0038264A" w:rsidRPr="00B34C47" w:rsidRDefault="0038264A" w:rsidP="0038264A">
      <w:pPr>
        <w:pStyle w:val="ProductList-Body"/>
        <w:tabs>
          <w:tab w:val="clear" w:pos="360"/>
          <w:tab w:val="clear" w:pos="720"/>
          <w:tab w:val="clear" w:pos="1080"/>
        </w:tabs>
      </w:pPr>
    </w:p>
    <w:p w14:paraId="02DABF77" w14:textId="77777777" w:rsidR="0038264A" w:rsidRPr="00B34C47" w:rsidRDefault="0038264A" w:rsidP="0038264A">
      <w:pPr>
        <w:pStyle w:val="ProductList-ClauseHeading"/>
      </w:pPr>
      <w:r>
        <w:t>3. Office Online Server</w:t>
      </w:r>
      <w:r>
        <w:fldChar w:fldCharType="begin"/>
      </w:r>
      <w:r>
        <w:instrText>XE "Office Online Server"</w:instrText>
      </w:r>
      <w:r>
        <w:fldChar w:fldCharType="end"/>
      </w:r>
      <w:r>
        <w:t xml:space="preserve"> – Suites Office</w:t>
      </w:r>
    </w:p>
    <w:p w14:paraId="1CEFE80A" w14:textId="2F8E44F6" w:rsidR="0038264A" w:rsidRPr="00B34C47" w:rsidRDefault="0038264A" w:rsidP="0038264A">
      <w:pPr>
        <w:pStyle w:val="ProductList-Body"/>
        <w:tabs>
          <w:tab w:val="clear" w:pos="360"/>
          <w:tab w:val="clear" w:pos="720"/>
          <w:tab w:val="clear" w:pos="1080"/>
        </w:tabs>
      </w:pPr>
      <w:r>
        <w:t xml:space="preserve">Les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Office couvrent l’utilisation d’Office Online Server</w:t>
      </w:r>
      <w:r>
        <w:fldChar w:fldCharType="begin"/>
      </w:r>
      <w:r>
        <w:instrText>XE "Office Online Server"</w:instrText>
      </w:r>
      <w:r>
        <w:fldChar w:fldCharType="end"/>
      </w:r>
      <w:r>
        <w:t>. Nonobstant toute stipulation contraire dans les conditions de licence qui accompagnent le logiciel Office Online Server, chaque utilisateur auquel le Client attribue une SAL Utilisateur Office 201</w:t>
      </w:r>
      <w:r w:rsidR="003416EB">
        <w:t>9</w:t>
      </w:r>
      <w:r>
        <w:t xml:space="preserve"> est autorisé à accéder au logiciel Office Online Server et à l’utiliser. Les droits du logiciel Office Online Server ne sont pas inclus avec les versions du logiciel antérieures à la version 2016.</w:t>
      </w:r>
    </w:p>
    <w:p w14:paraId="152F7929" w14:textId="77777777" w:rsidR="008A0A5A" w:rsidRDefault="005D7AF7"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1CB43802" w14:textId="77777777" w:rsidR="005D00AF" w:rsidRDefault="005D00AF" w:rsidP="005D7EF7">
      <w:pPr>
        <w:pStyle w:val="ProductList-Offering2Heading"/>
        <w:outlineLvl w:val="2"/>
      </w:pPr>
    </w:p>
    <w:p w14:paraId="6AEC442A" w14:textId="2FC110F4" w:rsidR="00985960" w:rsidRPr="00B3420A" w:rsidRDefault="00985960" w:rsidP="005D7EF7">
      <w:pPr>
        <w:pStyle w:val="ProductList-Offering2Heading"/>
        <w:outlineLvl w:val="2"/>
      </w:pPr>
      <w:bookmarkStart w:id="74" w:name="_Toc9761237"/>
      <w:r>
        <w:t>Project</w:t>
      </w:r>
      <w:bookmarkEnd w:id="74"/>
    </w:p>
    <w:p w14:paraId="04FFE850" w14:textId="77777777" w:rsidR="00985960" w:rsidRDefault="00985960" w:rsidP="00985960">
      <w:pPr>
        <w:spacing w:after="0" w:line="240" w:lineRule="auto"/>
        <w:rPr>
          <w:sz w:val="18"/>
          <w:szCs w:val="18"/>
        </w:rPr>
        <w:sectPr w:rsidR="00985960" w:rsidSect="00383BC7">
          <w:footerReference w:type="first" r:id="rId35"/>
          <w:type w:val="continuous"/>
          <w:pgSz w:w="12240" w:h="15840"/>
          <w:pgMar w:top="1166" w:right="720" w:bottom="720" w:left="720" w:header="720" w:footer="720" w:gutter="0"/>
          <w:cols w:space="720"/>
          <w:titlePg/>
          <w:docGrid w:linePitch="360"/>
        </w:sectPr>
      </w:pPr>
    </w:p>
    <w:p w14:paraId="687FEBA6" w14:textId="7D569E6B" w:rsidR="00985960" w:rsidRPr="00B3420A" w:rsidRDefault="00985960" w:rsidP="00ED3A6B">
      <w:pPr>
        <w:pStyle w:val="ProductList-Body"/>
      </w:pPr>
      <w:r>
        <w:t xml:space="preserve">Project </w:t>
      </w:r>
      <w:r w:rsidR="003416EB">
        <w:t>2019</w:t>
      </w:r>
      <w:r>
        <w:t xml:space="preserve"> Édition Standard</w:t>
      </w:r>
      <w:r>
        <w:fldChar w:fldCharType="begin"/>
      </w:r>
      <w:r>
        <w:instrText>XE "Project Standard </w:instrText>
      </w:r>
      <w:r w:rsidR="003416EB">
        <w:instrText>2019</w:instrText>
      </w:r>
      <w:r>
        <w:instrText>"</w:instrText>
      </w:r>
      <w:r>
        <w:fldChar w:fldCharType="end"/>
      </w:r>
      <w:r>
        <w:t xml:space="preserve"> (SAL)</w:t>
      </w:r>
    </w:p>
    <w:p w14:paraId="0E802E0D" w14:textId="7FE7F119" w:rsidR="00985960" w:rsidRPr="00B3420A" w:rsidRDefault="00985960" w:rsidP="00ED3A6B">
      <w:pPr>
        <w:pStyle w:val="ProductList-Body"/>
      </w:pPr>
      <w:r>
        <w:t>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66C6D04C"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w:t>
            </w:r>
            <w:r w:rsidR="003416EB">
              <w:rPr>
                <w:rFonts w:asciiTheme="majorHAnsi" w:hAnsiTheme="majorHAnsi"/>
              </w:rPr>
              <w:t>8</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634269D2"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w:t>
            </w:r>
            <w:r w:rsidR="003416EB">
              <w:t>6</w:t>
            </w:r>
            <w:r>
              <w:fldChar w:fldCharType="begin"/>
            </w:r>
            <w:r>
              <w:instrText>XE "Project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5419FD78" w:rsidR="00985960" w:rsidRPr="00B3420A" w:rsidRDefault="00985960" w:rsidP="009052E7">
      <w:pPr>
        <w:pStyle w:val="ProductList-ClauseHeading"/>
        <w:keepNext/>
        <w:tabs>
          <w:tab w:val="clear" w:pos="360"/>
          <w:tab w:val="clear" w:pos="720"/>
          <w:tab w:val="clear" w:pos="1080"/>
        </w:tabs>
      </w:pPr>
      <w:r>
        <w:t xml:space="preserve">1. Accès aux Applications Bureautiques – Project </w:t>
      </w:r>
      <w:r w:rsidR="003416EB">
        <w:t>2019</w:t>
      </w:r>
      <w:r>
        <w:t xml:space="preserve"> Édition Standard</w:t>
      </w:r>
      <w:r>
        <w:fldChar w:fldCharType="begin"/>
      </w:r>
      <w:r>
        <w:instrText>XE "Project Standard </w:instrText>
      </w:r>
      <w:r w:rsidR="003416EB">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4E0CD89F" w:rsidR="00985960" w:rsidRPr="00292A60" w:rsidRDefault="00985960" w:rsidP="00DC5948">
            <w:pPr>
              <w:pStyle w:val="ProductList-Offering"/>
              <w:tabs>
                <w:tab w:val="clear" w:pos="360"/>
                <w:tab w:val="clear" w:pos="720"/>
                <w:tab w:val="clear" w:pos="1080"/>
              </w:tabs>
              <w:spacing w:before="40" w:after="40"/>
            </w:pPr>
            <w:r>
              <w:t xml:space="preserve">SAL Project </w:t>
            </w:r>
            <w:r w:rsidR="003416EB">
              <w:t>2019</w:t>
            </w:r>
            <w:r>
              <w:t xml:space="preserve"> Édition Standard</w:t>
            </w:r>
            <w:r>
              <w:fldChar w:fldCharType="begin"/>
            </w:r>
            <w:r>
              <w:instrText>XE "Project Standard </w:instrText>
            </w:r>
            <w:r w:rsidR="003416EB">
              <w:instrText>2019</w:instrText>
            </w:r>
            <w:r>
              <w:instrText>"</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1FFCED1B" w:rsidR="00985960" w:rsidRPr="00B3420A" w:rsidRDefault="00985960" w:rsidP="00985960">
      <w:pPr>
        <w:pStyle w:val="ProductList-ClauseHeading"/>
      </w:pPr>
      <w:r>
        <w:t xml:space="preserve">2. Accès aux Applications Bureautiques – 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080AACDD" w:rsidR="00985960" w:rsidRPr="00292A60" w:rsidRDefault="00985960" w:rsidP="00DC5948">
            <w:pPr>
              <w:pStyle w:val="ProductList-Offering"/>
              <w:tabs>
                <w:tab w:val="clear" w:pos="360"/>
                <w:tab w:val="clear" w:pos="720"/>
                <w:tab w:val="clear" w:pos="1080"/>
              </w:tabs>
              <w:spacing w:before="40" w:after="40"/>
            </w:pPr>
            <w:r>
              <w:t>SAL 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bookmarkStart w:id="75" w:name="_Sec612"/>
    <w:p w14:paraId="5947D709"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0C43B960" w14:textId="609DB4F6" w:rsidR="00B361F2" w:rsidRPr="00B3420A" w:rsidRDefault="00B361F2" w:rsidP="005D7EF7">
      <w:pPr>
        <w:pStyle w:val="ProductList-Offering2Heading"/>
        <w:outlineLvl w:val="2"/>
      </w:pPr>
      <w:bookmarkStart w:id="76" w:name="_Toc9761238"/>
      <w:r>
        <w:t>Visio</w:t>
      </w:r>
      <w:bookmarkEnd w:id="76"/>
    </w:p>
    <w:p w14:paraId="1D2B58C4" w14:textId="77777777" w:rsidR="00B361F2" w:rsidRDefault="00B361F2" w:rsidP="00B361F2">
      <w:pPr>
        <w:spacing w:after="0" w:line="240" w:lineRule="auto"/>
        <w:rPr>
          <w:sz w:val="18"/>
          <w:szCs w:val="18"/>
        </w:rPr>
        <w:sectPr w:rsidR="00B361F2" w:rsidSect="00383BC7">
          <w:footerReference w:type="first" r:id="rId36"/>
          <w:type w:val="continuous"/>
          <w:pgSz w:w="12240" w:h="15840"/>
          <w:pgMar w:top="1166" w:right="720" w:bottom="720" w:left="720" w:header="720" w:footer="720" w:gutter="0"/>
          <w:cols w:space="720"/>
          <w:titlePg/>
          <w:docGrid w:linePitch="360"/>
        </w:sectPr>
      </w:pPr>
    </w:p>
    <w:p w14:paraId="22F91638" w14:textId="3106AB8C" w:rsidR="00B361F2" w:rsidRPr="00B3420A" w:rsidRDefault="00B361F2" w:rsidP="00ED3A6B">
      <w:pPr>
        <w:pStyle w:val="ProductList-Body"/>
      </w:pPr>
      <w:r>
        <w:t xml:space="preserve">Visio </w:t>
      </w:r>
      <w:r w:rsidR="003416EB">
        <w:t>2019</w:t>
      </w:r>
      <w:r>
        <w:t xml:space="preserve"> Édition Standard </w:t>
      </w:r>
      <w:r>
        <w:fldChar w:fldCharType="begin"/>
      </w:r>
      <w:r>
        <w:instrText>XE "Visio Standard </w:instrText>
      </w:r>
      <w:r w:rsidR="003416EB">
        <w:instrText>2019</w:instrText>
      </w:r>
      <w:r>
        <w:instrText>"</w:instrText>
      </w:r>
      <w:r>
        <w:fldChar w:fldCharType="end"/>
      </w:r>
      <w:r>
        <w:t>(SAL)</w:t>
      </w:r>
    </w:p>
    <w:p w14:paraId="48D632F7" w14:textId="78B30ABC" w:rsidR="00B361F2" w:rsidRPr="00B3420A" w:rsidRDefault="00B361F2" w:rsidP="00ED3A6B">
      <w:pPr>
        <w:pStyle w:val="ProductList-Body"/>
      </w:pPr>
      <w:r>
        <w:t xml:space="preserve">Visio </w:t>
      </w:r>
      <w:r w:rsidR="003416EB">
        <w:t>2019</w:t>
      </w:r>
      <w:r>
        <w:t xml:space="preserve"> Édition Professionnelle</w:t>
      </w:r>
      <w:r>
        <w:fldChar w:fldCharType="begin"/>
      </w:r>
      <w:r>
        <w:instrText>XE "Visio Professionnel </w:instrText>
      </w:r>
      <w:r w:rsidR="003416EB">
        <w:instrText>2019</w:instrText>
      </w:r>
      <w:r>
        <w:instrText>"</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7B2E041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3416EB">
              <w:rPr>
                <w:rFonts w:asciiTheme="majorHAnsi" w:hAnsiTheme="majorHAnsi"/>
              </w:rPr>
              <w:t>Octo</w:t>
            </w:r>
            <w:r>
              <w:rPr>
                <w:rFonts w:asciiTheme="majorHAnsi" w:hAnsiTheme="majorHAnsi"/>
              </w:rPr>
              <w:t>bre 201</w:t>
            </w:r>
            <w:r w:rsidR="003416EB">
              <w:rPr>
                <w:rFonts w:asciiTheme="majorHAnsi" w:hAnsiTheme="majorHAnsi"/>
              </w:rPr>
              <w:t>9</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5247770F"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w:t>
            </w:r>
            <w:r w:rsidR="003416EB">
              <w:t>6</w:t>
            </w:r>
            <w:r>
              <w:fldChar w:fldCharType="begin"/>
            </w:r>
            <w:r>
              <w:instrText>XE "Visio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56972625" w:rsidR="00B361F2" w:rsidRPr="00B3420A" w:rsidRDefault="00D1793F" w:rsidP="00B361F2">
      <w:pPr>
        <w:pStyle w:val="ProductList-ClauseHeading"/>
        <w:tabs>
          <w:tab w:val="clear" w:pos="360"/>
          <w:tab w:val="clear" w:pos="720"/>
          <w:tab w:val="clear" w:pos="1080"/>
        </w:tabs>
        <w:ind w:left="360"/>
      </w:pPr>
      <w:r>
        <w:rPr>
          <w:color w:val="0072C6"/>
        </w:rPr>
        <w:t>1</w:t>
      </w:r>
      <w:r w:rsidR="00B361F2">
        <w:rPr>
          <w:color w:val="0072C6"/>
        </w:rPr>
        <w:t>.1 Visio </w:t>
      </w:r>
      <w:r w:rsidR="003416EB">
        <w:rPr>
          <w:color w:val="0072C6"/>
        </w:rPr>
        <w:t>2019</w:t>
      </w:r>
      <w:r w:rsidR="00B361F2">
        <w:rPr>
          <w:color w:val="0072C6"/>
        </w:rPr>
        <w:t xml:space="preserve"> Édition Standard</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53075E">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485" w:type="dxa"/>
            <w:tcBorders>
              <w:top w:val="single" w:sz="24" w:space="0" w:color="0072C6"/>
              <w:bottom w:val="single" w:sz="4" w:space="0" w:color="auto"/>
              <w:right w:val="nil"/>
            </w:tcBorders>
          </w:tcPr>
          <w:p w14:paraId="3BA23869" w14:textId="6685D498" w:rsidR="00B361F2" w:rsidRPr="00292A60" w:rsidRDefault="00B361F2" w:rsidP="00424F9E">
            <w:pPr>
              <w:pStyle w:val="ProductList-Offering"/>
              <w:tabs>
                <w:tab w:val="clear" w:pos="360"/>
                <w:tab w:val="clear" w:pos="720"/>
                <w:tab w:val="clear" w:pos="1080"/>
              </w:tabs>
              <w:spacing w:before="40" w:after="40"/>
            </w:pPr>
            <w:r>
              <w:t>SAL (utilisateur) Visio </w:t>
            </w:r>
            <w:r w:rsidR="003416EB">
              <w:t>2019</w:t>
            </w:r>
            <w:r>
              <w:t xml:space="preserve"> Édition Standard</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19FABD45" w:rsidR="00B361F2" w:rsidRPr="00B3420A" w:rsidRDefault="00D1793F" w:rsidP="00B361F2">
      <w:pPr>
        <w:pStyle w:val="ProductList-ClauseHeading"/>
        <w:tabs>
          <w:tab w:val="clear" w:pos="360"/>
          <w:tab w:val="clear" w:pos="720"/>
          <w:tab w:val="clear" w:pos="1080"/>
        </w:tabs>
        <w:ind w:left="360"/>
      </w:pPr>
      <w:r>
        <w:rPr>
          <w:color w:val="0072C6"/>
        </w:rPr>
        <w:t>1</w:t>
      </w:r>
      <w:r w:rsidR="00B361F2">
        <w:rPr>
          <w:color w:val="0072C6"/>
        </w:rPr>
        <w:t xml:space="preserve">.2 Visio </w:t>
      </w:r>
      <w:r w:rsidR="003416EB">
        <w:rPr>
          <w:color w:val="0072C6"/>
        </w:rPr>
        <w:t>2019</w:t>
      </w:r>
      <w:r w:rsidR="00B361F2">
        <w:rPr>
          <w:color w:val="0072C6"/>
        </w:rPr>
        <w:t xml:space="preserve"> Édition Professionnelle</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53075E">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283EE34" w14:textId="3CD0DBD7" w:rsidR="00B361F2" w:rsidRPr="00292A60" w:rsidRDefault="00B361F2" w:rsidP="00424F9E">
            <w:pPr>
              <w:pStyle w:val="ProductList-Offering"/>
              <w:tabs>
                <w:tab w:val="clear" w:pos="360"/>
                <w:tab w:val="clear" w:pos="720"/>
                <w:tab w:val="clear" w:pos="1080"/>
              </w:tabs>
              <w:spacing w:before="40" w:after="40"/>
            </w:pPr>
            <w:r>
              <w:t>SAL (utilisateur) Visio </w:t>
            </w:r>
            <w:r w:rsidR="003416EB">
              <w:t>2019</w:t>
            </w:r>
            <w:r>
              <w:t xml:space="preserve"> Édition Professionnelle</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34115680" w14:textId="77777777" w:rsidR="008A0A5A" w:rsidRDefault="005D7AF7"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0798CA32" w14:textId="26390949" w:rsidR="00B361F2" w:rsidRPr="008A0A5A" w:rsidRDefault="00B361F2" w:rsidP="00474818">
      <w:pPr>
        <w:pStyle w:val="ProductList-OfferingGroupHeading"/>
        <w:outlineLvl w:val="1"/>
        <w:rPr>
          <w:lang w:val="en-US"/>
        </w:rPr>
      </w:pPr>
      <w:bookmarkStart w:id="77" w:name="_Toc9761239"/>
      <w:r w:rsidRPr="008A0A5A">
        <w:rPr>
          <w:lang w:val="en-US"/>
        </w:rPr>
        <w:t>Serveurs Office</w:t>
      </w:r>
      <w:bookmarkEnd w:id="75"/>
      <w:bookmarkEnd w:id="77"/>
    </w:p>
    <w:p w14:paraId="5346F105" w14:textId="157E1404" w:rsidR="00BB37AA" w:rsidRPr="0038264A" w:rsidRDefault="00BB37AA" w:rsidP="00474818">
      <w:pPr>
        <w:pStyle w:val="ProductList-Offering2Heading"/>
        <w:outlineLvl w:val="2"/>
        <w:rPr>
          <w:lang w:val="en-US"/>
        </w:rPr>
      </w:pPr>
      <w:bookmarkStart w:id="78" w:name="_Toc9761240"/>
      <w:r w:rsidRPr="0038264A">
        <w:rPr>
          <w:lang w:val="en-US"/>
        </w:rPr>
        <w:t>Exchange Server</w:t>
      </w:r>
      <w:bookmarkEnd w:id="78"/>
    </w:p>
    <w:p w14:paraId="639938A3" w14:textId="77777777" w:rsidR="00BB37AA" w:rsidRPr="0038264A" w:rsidRDefault="00BB37AA" w:rsidP="00BB37AA">
      <w:pPr>
        <w:spacing w:after="0" w:line="240" w:lineRule="auto"/>
        <w:rPr>
          <w:sz w:val="18"/>
          <w:szCs w:val="18"/>
          <w:lang w:val="en-US"/>
        </w:rPr>
        <w:sectPr w:rsidR="00BB37AA" w:rsidRPr="0038264A" w:rsidSect="00383BC7">
          <w:footerReference w:type="first" r:id="rId37"/>
          <w:type w:val="continuous"/>
          <w:pgSz w:w="12240" w:h="15840"/>
          <w:pgMar w:top="1166" w:right="720" w:bottom="720" w:left="720" w:header="720" w:footer="720" w:gutter="0"/>
          <w:cols w:space="720"/>
          <w:titlePg/>
          <w:docGrid w:linePitch="360"/>
        </w:sectPr>
      </w:pPr>
    </w:p>
    <w:p w14:paraId="3846C415" w14:textId="0231E857" w:rsidR="0088641D" w:rsidRPr="0038264A" w:rsidRDefault="0088641D" w:rsidP="00ED3A6B">
      <w:pPr>
        <w:pStyle w:val="ProductList-Body"/>
        <w:rPr>
          <w:lang w:val="en-US"/>
        </w:rPr>
      </w:pPr>
      <w:r w:rsidRPr="0038264A">
        <w:rPr>
          <w:lang w:val="en-US"/>
        </w:rPr>
        <w:t>Exchange Server </w:t>
      </w:r>
      <w:r w:rsidR="00D11980">
        <w:rPr>
          <w:lang w:val="en-US"/>
        </w:rPr>
        <w:t>2019</w:t>
      </w:r>
      <w:r w:rsidRPr="0038264A">
        <w:rPr>
          <w:lang w:val="en-US"/>
        </w:rPr>
        <w:t xml:space="preserve"> Hosted Exchange Basic</w:t>
      </w:r>
      <w:r>
        <w:fldChar w:fldCharType="begin"/>
      </w:r>
      <w:r w:rsidRPr="0038264A">
        <w:rPr>
          <w:lang w:val="en-US"/>
        </w:rPr>
        <w:instrText xml:space="preserve">XE "Exchange Server </w:instrText>
      </w:r>
      <w:r w:rsidR="00D11980">
        <w:rPr>
          <w:lang w:val="en-US"/>
        </w:rPr>
        <w:instrText>2019</w:instrText>
      </w:r>
      <w:r w:rsidRPr="0038264A">
        <w:rPr>
          <w:lang w:val="en-US"/>
        </w:rPr>
        <w:instrText xml:space="preserve"> Basic"</w:instrText>
      </w:r>
      <w:r>
        <w:fldChar w:fldCharType="end"/>
      </w:r>
      <w:r w:rsidRPr="0038264A">
        <w:rPr>
          <w:lang w:val="en-US"/>
        </w:rPr>
        <w:t xml:space="preserve"> (SAL)</w:t>
      </w:r>
    </w:p>
    <w:p w14:paraId="081EADAB" w14:textId="1A338726" w:rsidR="00BB37AA" w:rsidRPr="00FD04C1" w:rsidRDefault="004C42CE" w:rsidP="00ED3A6B">
      <w:pPr>
        <w:pStyle w:val="ProductList-Body"/>
      </w:pPr>
      <w:r w:rsidRPr="00FD04C1">
        <w:t xml:space="preserve">Exchange Server </w:t>
      </w:r>
      <w:r w:rsidR="00D11980" w:rsidRPr="00FD04C1">
        <w:t>2019</w:t>
      </w:r>
      <w:r w:rsidRPr="00FD04C1">
        <w:t xml:space="preserve"> Hosted Exchange Standard</w:t>
      </w:r>
      <w:r>
        <w:fldChar w:fldCharType="begin"/>
      </w:r>
      <w:r w:rsidRPr="00FD04C1">
        <w:instrText>XE "Exchange Server </w:instrText>
      </w:r>
      <w:r w:rsidR="00D11980" w:rsidRPr="00FD04C1">
        <w:instrText>2019</w:instrText>
      </w:r>
      <w:r w:rsidRPr="00FD04C1">
        <w:instrText xml:space="preserve"> Standard"</w:instrText>
      </w:r>
      <w:r>
        <w:fldChar w:fldCharType="end"/>
      </w:r>
      <w:r w:rsidRPr="00FD04C1">
        <w:t xml:space="preserve"> (SAL et SAL pour SA)</w:t>
      </w:r>
    </w:p>
    <w:p w14:paraId="6A23EC6A" w14:textId="6A573F70" w:rsidR="008077C2" w:rsidRPr="00FD04C1" w:rsidRDefault="008077C2" w:rsidP="008077C2">
      <w:pPr>
        <w:pStyle w:val="ProductList-Body"/>
      </w:pPr>
      <w:r w:rsidRPr="00FD04C1">
        <w:t xml:space="preserve">Exchange Server </w:t>
      </w:r>
      <w:r w:rsidR="00D11980" w:rsidRPr="00FD04C1">
        <w:t>2019</w:t>
      </w:r>
      <w:r w:rsidRPr="00FD04C1">
        <w:t xml:space="preserve"> Hosted Exchange Standard Plus (SAL)</w:t>
      </w:r>
      <w:r>
        <w:fldChar w:fldCharType="begin"/>
      </w:r>
      <w:r w:rsidRPr="00FD04C1">
        <w:instrText>XE "Exchange Server </w:instrText>
      </w:r>
      <w:r w:rsidR="00D11980" w:rsidRPr="00FD04C1">
        <w:instrText>2019</w:instrText>
      </w:r>
      <w:r w:rsidRPr="00FD04C1">
        <w:instrText xml:space="preserve"> Standard"</w:instrText>
      </w:r>
      <w:r>
        <w:fldChar w:fldCharType="end"/>
      </w:r>
    </w:p>
    <w:p w14:paraId="726BBD45" w14:textId="5DDCF2BA" w:rsidR="008077C2" w:rsidRPr="00FD04C1" w:rsidRDefault="008077C2" w:rsidP="00ED3A6B">
      <w:pPr>
        <w:pStyle w:val="ProductList-Body"/>
      </w:pPr>
      <w:r w:rsidRPr="00FD04C1">
        <w:t xml:space="preserve">Exchange Server </w:t>
      </w:r>
      <w:r w:rsidR="00D11980" w:rsidRPr="00FD04C1">
        <w:t>2019</w:t>
      </w:r>
      <w:r w:rsidRPr="00FD04C1">
        <w:t xml:space="preserve"> Hosted Exchange </w:t>
      </w:r>
      <w:r w:rsidR="001F0D93" w:rsidRPr="00FD04C1">
        <w:t>Entreprise</w:t>
      </w:r>
      <w:r w:rsidRPr="00FD04C1">
        <w:t xml:space="preserve"> (SAL et SAL pour SA)</w:t>
      </w:r>
    </w:p>
    <w:p w14:paraId="1BF9348B" w14:textId="5456F1DF" w:rsidR="00BB37AA" w:rsidRPr="00B3420A" w:rsidRDefault="004C42CE" w:rsidP="00ED3A6B">
      <w:pPr>
        <w:pStyle w:val="ProductList-Body"/>
      </w:pPr>
      <w:r>
        <w:t xml:space="preserve">Exchange Server </w:t>
      </w:r>
      <w:r w:rsidR="00D11980">
        <w:t>2019</w:t>
      </w:r>
      <w:r>
        <w:t xml:space="preserve"> Hosted Exchange </w:t>
      </w:r>
      <w:r w:rsidR="001F0D93">
        <w:t>Entreprise</w:t>
      </w:r>
      <w:r>
        <w:t xml:space="preserve"> Plus</w:t>
      </w:r>
      <w:r>
        <w:fldChar w:fldCharType="begin"/>
      </w:r>
      <w:r>
        <w:instrText>XE "Exchange Server </w:instrText>
      </w:r>
      <w:r w:rsidR="00D11980">
        <w:instrText>2019</w:instrText>
      </w:r>
      <w:r>
        <w:instrText xml:space="preserve"> Ent</w:instrText>
      </w:r>
      <w:r w:rsidR="001F0D93">
        <w:instrText>re</w:instrText>
      </w:r>
      <w:r>
        <w:instrText>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1C75706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w:t>
            </w:r>
            <w:r w:rsidR="00D11980">
              <w:t>6</w:t>
            </w:r>
            <w:r w:rsidRPr="0014462D">
              <w:fldChar w:fldCharType="begin"/>
            </w:r>
            <w:r w:rsidRPr="0014462D">
              <w:instrText>XE "Exchange Server 201</w:instrText>
            </w:r>
            <w:r w:rsidR="00D11980">
              <w:instrText>6</w:instrText>
            </w:r>
            <w:r w:rsidRPr="0014462D">
              <w:instrText>"</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3C7CE217" w:rsidR="00BB37AA" w:rsidRPr="00B3420A" w:rsidRDefault="00BB37AA" w:rsidP="00002AE2">
      <w:pPr>
        <w:pStyle w:val="ProductList-ClauseHeading"/>
        <w:keepNext/>
        <w:tabs>
          <w:tab w:val="clear" w:pos="360"/>
          <w:tab w:val="clear" w:pos="720"/>
          <w:tab w:val="clear" w:pos="1080"/>
        </w:tabs>
      </w:pPr>
      <w:r>
        <w:t>1</w:t>
      </w:r>
      <w:r w:rsidR="002B2AF1">
        <w:t>.</w:t>
      </w:r>
      <w:r>
        <w:t xml:space="preserve"> Accès aux Logiciels Serveurs</w:t>
      </w:r>
    </w:p>
    <w:p w14:paraId="0341BFD3" w14:textId="65EC05BD" w:rsidR="00BB37AA" w:rsidRPr="00B3420A" w:rsidRDefault="00EB594A" w:rsidP="00002AE2">
      <w:pPr>
        <w:pStyle w:val="ProductList-SubClauseHeading"/>
        <w:keepNext/>
      </w:pPr>
      <w:r>
        <w:t>1.1 SAL Basique</w:t>
      </w:r>
    </w:p>
    <w:p w14:paraId="0C68C52B" w14:textId="3FD3DFCC" w:rsidR="00BB37AA" w:rsidRPr="00B3420A" w:rsidRDefault="004C42CE" w:rsidP="004C42CE">
      <w:pPr>
        <w:pStyle w:val="ProductList-Body"/>
        <w:ind w:left="360"/>
      </w:pPr>
      <w:r>
        <w:t>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192E7B" w14:paraId="6A6D09BF" w14:textId="77777777" w:rsidTr="0053075E">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93FBC61" w14:textId="1C0D8C51" w:rsidR="00BB37AA" w:rsidRPr="0038264A" w:rsidRDefault="004C42CE" w:rsidP="00D84288">
            <w:pPr>
              <w:pStyle w:val="ProductList-Offering"/>
              <w:tabs>
                <w:tab w:val="clear" w:pos="360"/>
                <w:tab w:val="clear" w:pos="720"/>
                <w:tab w:val="clear" w:pos="1080"/>
                <w:tab w:val="left" w:pos="956"/>
              </w:tabs>
              <w:spacing w:before="40" w:after="40"/>
              <w:rPr>
                <w:lang w:val="en-US"/>
              </w:rPr>
            </w:pPr>
            <w:r w:rsidRPr="0038264A">
              <w:rPr>
                <w:lang w:val="en-US"/>
              </w:rPr>
              <w:t>SAL (utilisateur) Exchange Server 201</w:t>
            </w:r>
            <w:r w:rsidR="00D11980">
              <w:rPr>
                <w:lang w:val="en-US"/>
              </w:rPr>
              <w:t>9</w:t>
            </w:r>
            <w:r w:rsidRPr="0038264A">
              <w:rPr>
                <w:lang w:val="en-US"/>
              </w:rPr>
              <w:t xml:space="preserve"> Hosted Exchange Basic</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38264A"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38264A"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53075E">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C3F5008" w14:textId="20CF58DF"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w:t>
            </w:r>
            <w:r w:rsidR="00D11980">
              <w:t>2019</w:t>
            </w:r>
            <w:r>
              <w:t xml:space="preserve"> Hosted Exchange</w:t>
            </w:r>
            <w:r>
              <w:fldChar w:fldCharType="begin"/>
            </w:r>
            <w:r>
              <w:instrText>XE "SAL Hosted Exchange Standard"</w:instrText>
            </w:r>
            <w:r>
              <w:fldChar w:fldCharType="end"/>
            </w:r>
          </w:p>
        </w:tc>
        <w:tc>
          <w:tcPr>
            <w:tcW w:w="3485"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SAL (utilisateur) Productivity Suite</w:t>
            </w:r>
            <w:r>
              <w:fldChar w:fldCharType="begin"/>
            </w:r>
            <w:r>
              <w:instrText>XE "Productivity Suite"</w:instrText>
            </w:r>
            <w:r>
              <w:fldChar w:fldCharType="end"/>
            </w:r>
          </w:p>
        </w:tc>
      </w:tr>
      <w:tr w:rsidR="004C42CE" w:rsidRPr="00292A60" w14:paraId="088FFA5A" w14:textId="77777777" w:rsidTr="0053075E">
        <w:tc>
          <w:tcPr>
            <w:tcW w:w="3485"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SAL Standard pour SA (utilisateur) Hosted Exchange</w:t>
            </w:r>
            <w:r>
              <w:fldChar w:fldCharType="begin"/>
            </w:r>
            <w:r>
              <w:instrText>XE "SAL Hosted Exchange Standard"</w:instrText>
            </w:r>
            <w:r>
              <w:fldChar w:fldCharType="end"/>
            </w:r>
          </w:p>
        </w:tc>
        <w:tc>
          <w:tcPr>
            <w:tcW w:w="3485"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SAL pour SA (utilisateur) Productivity Suite</w:t>
            </w:r>
            <w:r>
              <w:fldChar w:fldCharType="begin"/>
            </w:r>
            <w:r>
              <w:instrText>XE "Productivity Suite"</w:instrText>
            </w:r>
            <w:r>
              <w:fldChar w:fldCharType="end"/>
            </w:r>
          </w:p>
        </w:tc>
      </w:tr>
      <w:tr w:rsidR="0088641D" w:rsidRPr="00292A60" w14:paraId="506F699B" w14:textId="77777777" w:rsidTr="0053075E">
        <w:tc>
          <w:tcPr>
            <w:tcW w:w="3485"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56C17569" w:rsidR="0088641D" w:rsidRDefault="0088641D" w:rsidP="00D84288">
            <w:pPr>
              <w:pStyle w:val="ProductList-Offering"/>
              <w:tabs>
                <w:tab w:val="clear" w:pos="360"/>
                <w:tab w:val="clear" w:pos="720"/>
                <w:tab w:val="clear" w:pos="1080"/>
                <w:tab w:val="left" w:pos="956"/>
              </w:tabs>
              <w:spacing w:before="40" w:after="40"/>
            </w:pPr>
            <w:r>
              <w:t>SAL Standard Plus (utilisateur) Exchange Server </w:t>
            </w:r>
            <w:r w:rsidR="00D11980">
              <w:t>2019</w:t>
            </w:r>
            <w:r>
              <w:t xml:space="preserve"> Hosted Exchange</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4B3231">
      <w:pPr>
        <w:pStyle w:val="ProductList-SubClauseHeading"/>
        <w:keepNext/>
      </w:pPr>
      <w:r>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53075E">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D43EE18" w14:textId="7151583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w:t>
            </w:r>
            <w:r w:rsidR="00D11980">
              <w:t>9</w:t>
            </w:r>
            <w:r>
              <w:t xml:space="preserve"> Hosted Exchange</w:t>
            </w:r>
          </w:p>
        </w:tc>
        <w:tc>
          <w:tcPr>
            <w:tcW w:w="3485" w:type="dxa"/>
            <w:tcBorders>
              <w:top w:val="single" w:sz="24" w:space="0" w:color="0072C6"/>
              <w:left w:val="nil"/>
              <w:bottom w:val="nil"/>
              <w:right w:val="single" w:sz="4" w:space="0" w:color="000000" w:themeColor="text1"/>
            </w:tcBorders>
          </w:tcPr>
          <w:p w14:paraId="1211FF30" w14:textId="1CEE090D" w:rsidR="006D57BB" w:rsidRPr="00292A60" w:rsidRDefault="006D57BB" w:rsidP="00D84288">
            <w:pPr>
              <w:pStyle w:val="ProductList-Offering"/>
              <w:tabs>
                <w:tab w:val="clear" w:pos="360"/>
                <w:tab w:val="clear" w:pos="720"/>
                <w:tab w:val="clear" w:pos="1080"/>
              </w:tabs>
              <w:spacing w:before="40" w:after="40"/>
            </w:pPr>
            <w:r>
              <w:t>SAL Entreprise Plus (utilisateur) Exchange Server 201</w:t>
            </w:r>
            <w:r w:rsidR="00D11980">
              <w:t>9</w:t>
            </w:r>
            <w:r>
              <w:t xml:space="preserve"> Hosted Exchange</w:t>
            </w:r>
          </w:p>
        </w:tc>
      </w:tr>
      <w:tr w:rsidR="006D57BB" w:rsidRPr="00292A60" w14:paraId="078E3337" w14:textId="77777777" w:rsidTr="0053075E">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SAL Entreprise pour SA (utilisateur) Hosted Exchange</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38264A" w:rsidRDefault="009F2A3F" w:rsidP="00B870CD">
            <w:pPr>
              <w:pStyle w:val="ProductList-TableBody"/>
              <w:rPr>
                <w:lang w:val="fr-FR"/>
              </w:rPr>
            </w:pPr>
            <w:r w:rsidRPr="0038264A">
              <w:rPr>
                <w:color w:val="FFFFFF"/>
                <w:lang w:val="fr-FR"/>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3B26D903" w:rsidR="009F2A3F" w:rsidRDefault="009F2A3F" w:rsidP="00B870CD">
            <w:pPr>
              <w:pStyle w:val="ProductList-TableBody"/>
            </w:pPr>
            <w:r>
              <w:t>CAL Exchange Server </w:t>
            </w:r>
            <w:r w:rsidR="00D11980">
              <w:t>2019</w:t>
            </w:r>
            <w:r>
              <w:t xml:space="preserve"> Standard</w:t>
            </w:r>
            <w:r>
              <w:fldChar w:fldCharType="begin"/>
            </w:r>
            <w:r>
              <w:instrText>XE "Exchange Server </w:instrText>
            </w:r>
            <w:r w:rsidR="00D11980">
              <w:instrText>2019</w:instrText>
            </w:r>
            <w:r>
              <w:instrText xml:space="preserve">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3C25EB8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2C1633C1" w:rsidR="009F2A3F" w:rsidRPr="0038264A" w:rsidRDefault="009F2A3F" w:rsidP="00B870CD">
            <w:pPr>
              <w:pStyle w:val="ProductList-TableBody"/>
              <w:rPr>
                <w:lang w:val="fr-FR"/>
              </w:rPr>
            </w:pPr>
            <w:r w:rsidRPr="0038264A">
              <w:rPr>
                <w:lang w:val="fr-FR"/>
              </w:rPr>
              <w:t>CAL Exchange Server </w:t>
            </w:r>
            <w:r w:rsidR="00D11980">
              <w:rPr>
                <w:lang w:val="fr-FR"/>
              </w:rPr>
              <w:t>2019</w:t>
            </w:r>
            <w:r w:rsidRPr="0038264A">
              <w:rPr>
                <w:lang w:val="fr-FR"/>
              </w:rPr>
              <w:t xml:space="preserve"> Édition Standard</w:t>
            </w:r>
            <w:r>
              <w:fldChar w:fldCharType="begin"/>
            </w:r>
            <w:r w:rsidRPr="0038264A">
              <w:rPr>
                <w:lang w:val="fr-FR"/>
              </w:rPr>
              <w:instrText>XE "Exchange Server </w:instrText>
            </w:r>
            <w:r w:rsidR="00D11980">
              <w:rPr>
                <w:lang w:val="fr-FR"/>
              </w:rPr>
              <w:instrText>2019</w:instrText>
            </w:r>
            <w:r w:rsidRPr="0038264A">
              <w:rPr>
                <w:lang w:val="fr-FR"/>
              </w:rPr>
              <w:instrText xml:space="preserve"> Standard"</w:instrText>
            </w:r>
            <w:r>
              <w:fldChar w:fldCharType="end"/>
            </w:r>
            <w:r w:rsidRPr="0038264A">
              <w:rPr>
                <w:lang w:val="fr-FR"/>
              </w:rPr>
              <w:t xml:space="preserve"> et CAL Entreprise Exchange Server </w:t>
            </w:r>
            <w:r w:rsidR="00D11980">
              <w:rPr>
                <w:lang w:val="fr-FR"/>
              </w:rPr>
              <w:t>2019</w:t>
            </w:r>
            <w:r>
              <w:fldChar w:fldCharType="begin"/>
            </w:r>
            <w:r w:rsidRPr="0038264A">
              <w:rPr>
                <w:lang w:val="fr-FR"/>
              </w:rPr>
              <w:instrText>XE "Exchange Server </w:instrText>
            </w:r>
            <w:r w:rsidR="00D11980">
              <w:rPr>
                <w:lang w:val="fr-FR"/>
              </w:rPr>
              <w:instrText>2019</w:instrText>
            </w:r>
            <w:r w:rsidRPr="0038264A">
              <w:rPr>
                <w:lang w:val="fr-FR"/>
              </w:rPr>
              <w:instrText xml:space="preserve">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632A8D99" w:rsidR="009F2A3F" w:rsidRDefault="009F2A3F" w:rsidP="00B870CD">
            <w:pPr>
              <w:pStyle w:val="ProductList-TableBody"/>
            </w:pPr>
            <w:r>
              <w:t xml:space="preserve">SAL Hosted Exchange </w:t>
            </w:r>
            <w:r w:rsidR="001F0D93">
              <w:t>Entreprise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6CA1148C" w:rsidR="009F2A3F" w:rsidRPr="0038264A" w:rsidRDefault="009F2A3F" w:rsidP="00B870CD">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Exchange Server </w:t>
            </w:r>
            <w:r w:rsidR="00D11980">
              <w:rPr>
                <w:lang w:val="fr-FR"/>
              </w:rPr>
              <w:t>2019</w:t>
            </w:r>
            <w:r>
              <w:fldChar w:fldCharType="begin"/>
            </w:r>
            <w:r w:rsidRPr="0038264A">
              <w:rPr>
                <w:lang w:val="fr-FR"/>
              </w:rPr>
              <w:instrText>XE "Exchange Server </w:instrText>
            </w:r>
            <w:r w:rsidR="00D11980">
              <w:rPr>
                <w:lang w:val="fr-FR"/>
              </w:rPr>
              <w:instrText>2019</w:instrText>
            </w:r>
            <w:r w:rsidRPr="0038264A">
              <w:rPr>
                <w:lang w:val="fr-FR"/>
              </w:rPr>
              <w:instrText xml:space="preserve">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Pr="0038264A" w:rsidRDefault="009F2A3F" w:rsidP="00B870CD">
            <w:pPr>
              <w:pStyle w:val="ProductList-TableBody"/>
              <w:rPr>
                <w:lang w:val="fr-FR"/>
              </w:rPr>
            </w:pPr>
          </w:p>
        </w:tc>
        <w:tc>
          <w:tcPr>
            <w:tcW w:w="5872" w:type="dxa"/>
            <w:tcBorders>
              <w:top w:val="single" w:sz="4" w:space="0" w:color="000000"/>
              <w:left w:val="single" w:sz="4" w:space="0" w:color="000000"/>
              <w:bottom w:val="single" w:sz="4" w:space="0" w:color="000000"/>
              <w:right w:val="single" w:sz="4" w:space="0" w:color="000000"/>
            </w:tcBorders>
          </w:tcPr>
          <w:p w14:paraId="45DA68F8" w14:textId="7D37039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400749B9" w14:textId="77777777" w:rsidR="00D11980" w:rsidRPr="006C0312" w:rsidRDefault="00D11980" w:rsidP="00D11980">
      <w:pPr>
        <w:pStyle w:val="ProductList-ClauseHeading"/>
        <w:tabs>
          <w:tab w:val="clear" w:pos="360"/>
          <w:tab w:val="clear" w:pos="720"/>
          <w:tab w:val="clear" w:pos="1080"/>
        </w:tabs>
      </w:pPr>
      <w:r>
        <w:t>4. Outlook 2019 et Outlook 2019 pour Mac</w:t>
      </w:r>
    </w:p>
    <w:p w14:paraId="72A407EF" w14:textId="42F0E0D5" w:rsidR="00D11980" w:rsidRPr="006C0312" w:rsidRDefault="00D11980" w:rsidP="00D11980">
      <w:pPr>
        <w:pStyle w:val="ProductList-Body"/>
        <w:tabs>
          <w:tab w:val="clear" w:pos="360"/>
          <w:tab w:val="clear" w:pos="720"/>
          <w:tab w:val="clear" w:pos="1080"/>
        </w:tabs>
      </w:pPr>
      <w:r>
        <w:t xml:space="preserve">Le Client peut autoriser l’utilisation d’une </w:t>
      </w:r>
      <w:r w:rsidRPr="000A2E1B">
        <w:rPr>
          <w:color w:val="0563C1"/>
        </w:rPr>
        <w:fldChar w:fldCharType="begin"/>
      </w:r>
      <w:r w:rsidRPr="000A2E1B">
        <w:rPr>
          <w:rStyle w:val="ProductList-BodyChar"/>
          <w:color w:val="0563C1"/>
        </w:rPr>
        <w:instrText>AutoTextList  \s NoStyle \t "</w:instrText>
      </w:r>
      <w:r w:rsidRPr="006E0E72">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sidRPr="000A2E1B">
        <w:rPr>
          <w:color w:val="0563C1"/>
        </w:rPr>
        <w:fldChar w:fldCharType="separate"/>
      </w:r>
      <w:r w:rsidRPr="006E0E72">
        <w:rPr>
          <w:color w:val="0563C1"/>
        </w:rPr>
        <w:t>Instance Exécutée</w:t>
      </w:r>
      <w:r w:rsidRPr="000A2E1B">
        <w:rPr>
          <w:color w:val="0563C1"/>
        </w:rPr>
        <w:fldChar w:fldCharType="end"/>
      </w:r>
      <w:r>
        <w:rPr>
          <w:color w:val="0563C1"/>
        </w:rPr>
        <w:t xml:space="preserve"> </w:t>
      </w:r>
      <w:r>
        <w:t xml:space="preserve">du logiciel client Outlook 2019 ou Outlook 2019 pour Mac dans un </w:t>
      </w:r>
      <w:r w:rsidRPr="00540004">
        <w:rPr>
          <w:color w:val="0563C1"/>
        </w:rPr>
        <w:fldChar w:fldCharType="begin"/>
      </w:r>
      <w:r w:rsidRPr="00540004">
        <w:rPr>
          <w:rStyle w:val="ProductList-BodyChar"/>
          <w:color w:val="0563C1"/>
        </w:rPr>
        <w:instrText>AutoTextList  \s NoStyle \t "</w:instrText>
      </w:r>
      <w:r w:rsidRPr="006E0E72">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6E0E72">
        <w:rPr>
          <w:color w:val="0563C1"/>
        </w:rPr>
        <w:t>OSE Physique</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6E0E72">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6E0E72">
        <w:rPr>
          <w:color w:val="0563C1"/>
        </w:rPr>
        <w:t>OSE Virtuel</w:t>
      </w:r>
      <w:r w:rsidRPr="000A214F">
        <w:rPr>
          <w:color w:val="0563C1"/>
        </w:rPr>
        <w:fldChar w:fldCharType="end"/>
      </w:r>
      <w:r>
        <w:t xml:space="preserve">, sur un dispositif unique dont se sert un utilisateur, quel qu’il soit, pour lequel il fait l'acquisition d'une </w:t>
      </w:r>
      <w:r w:rsidRPr="00E202EB">
        <w:rPr>
          <w:color w:val="0563C1"/>
        </w:rPr>
        <w:fldChar w:fldCharType="begin"/>
      </w:r>
      <w:r w:rsidRPr="00E202EB">
        <w:rPr>
          <w:rStyle w:val="ProductList-BodyChar"/>
          <w:color w:val="0563C1"/>
        </w:rPr>
        <w:instrText>AutoTextList  \s NoStyle \t "</w:instrText>
      </w:r>
      <w:r w:rsidRPr="006E0E72">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 xml:space="preserve">utilisateur </w:t>
      </w:r>
      <w:r w:rsidR="001F0D93">
        <w:t>Entreprise</w:t>
      </w:r>
      <w:r>
        <w:t xml:space="preserv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79" w:name="ProductEntries_ProjectServer"/>
    <w:p w14:paraId="18304B5D"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4034A00E" w14:textId="77777777" w:rsidR="005D00AF" w:rsidRPr="00A84C6F" w:rsidRDefault="005D00AF" w:rsidP="00474818">
      <w:pPr>
        <w:pStyle w:val="ProductList-Offering2Heading"/>
        <w:outlineLvl w:val="2"/>
      </w:pPr>
    </w:p>
    <w:p w14:paraId="795C2553" w14:textId="48D5769F" w:rsidR="00985960" w:rsidRPr="008A0A5A" w:rsidRDefault="00985960" w:rsidP="00474818">
      <w:pPr>
        <w:pStyle w:val="ProductList-Offering2Heading"/>
        <w:outlineLvl w:val="2"/>
        <w:rPr>
          <w:lang w:val="en-US"/>
        </w:rPr>
      </w:pPr>
      <w:bookmarkStart w:id="80" w:name="_Toc9761241"/>
      <w:r w:rsidRPr="008A0A5A">
        <w:rPr>
          <w:lang w:val="en-US"/>
        </w:rPr>
        <w:t>Project Server</w:t>
      </w:r>
      <w:bookmarkEnd w:id="80"/>
    </w:p>
    <w:p w14:paraId="5F10C747" w14:textId="77777777" w:rsidR="00985960" w:rsidRPr="008A0A5A" w:rsidRDefault="00985960" w:rsidP="00985960">
      <w:pPr>
        <w:spacing w:after="0" w:line="240" w:lineRule="auto"/>
        <w:rPr>
          <w:sz w:val="18"/>
          <w:szCs w:val="18"/>
          <w:lang w:val="en-US"/>
        </w:rPr>
        <w:sectPr w:rsidR="00985960" w:rsidRPr="008A0A5A" w:rsidSect="00383BC7">
          <w:footerReference w:type="first" r:id="rId38"/>
          <w:type w:val="continuous"/>
          <w:pgSz w:w="12240" w:h="15840"/>
          <w:pgMar w:top="1166" w:right="720" w:bottom="720" w:left="720" w:header="720" w:footer="720" w:gutter="0"/>
          <w:cols w:space="720"/>
          <w:titlePg/>
          <w:docGrid w:linePitch="360"/>
        </w:sectPr>
      </w:pPr>
    </w:p>
    <w:bookmarkEnd w:id="79"/>
    <w:p w14:paraId="21B9DED0" w14:textId="67D29793" w:rsidR="00985960" w:rsidRPr="008A0A5A" w:rsidRDefault="00985960" w:rsidP="00ED3A6B">
      <w:pPr>
        <w:pStyle w:val="ProductList-Body"/>
        <w:rPr>
          <w:lang w:val="en-US"/>
        </w:rPr>
      </w:pPr>
      <w:r w:rsidRPr="008A0A5A">
        <w:rPr>
          <w:lang w:val="en-US"/>
        </w:rPr>
        <w:t>Project Server 201</w:t>
      </w:r>
      <w:r w:rsidR="00D11980" w:rsidRPr="008A0A5A">
        <w:rPr>
          <w:lang w:val="en-US"/>
        </w:rPr>
        <w:t>9</w:t>
      </w:r>
      <w:r>
        <w:fldChar w:fldCharType="begin"/>
      </w:r>
      <w:r w:rsidRPr="008A0A5A">
        <w:rPr>
          <w:lang w:val="en-US"/>
        </w:rPr>
        <w:instrText>XE "Project Server 201</w:instrText>
      </w:r>
      <w:r w:rsidR="00D11980" w:rsidRPr="008A0A5A">
        <w:rPr>
          <w:lang w:val="en-US"/>
        </w:rPr>
        <w:instrText>9</w:instrText>
      </w:r>
      <w:r w:rsidRPr="008A0A5A">
        <w:rPr>
          <w:lang w:val="en-US"/>
        </w:rPr>
        <w:instrText>"</w:instrText>
      </w:r>
      <w:r>
        <w:fldChar w:fldCharType="end"/>
      </w:r>
      <w:r w:rsidRPr="008A0A5A">
        <w:rPr>
          <w:lang w:val="en-US"/>
        </w:rPr>
        <w:t xml:space="preserve"> (SAL)</w:t>
      </w:r>
    </w:p>
    <w:p w14:paraId="72A59A3D" w14:textId="77777777" w:rsidR="00985960" w:rsidRPr="008A0A5A" w:rsidRDefault="00985960" w:rsidP="00985960">
      <w:pPr>
        <w:spacing w:after="0" w:line="240" w:lineRule="auto"/>
        <w:rPr>
          <w:lang w:val="en-US"/>
        </w:rPr>
      </w:pPr>
    </w:p>
    <w:p w14:paraId="561B1DB4" w14:textId="77777777" w:rsidR="00985960" w:rsidRPr="008A0A5A" w:rsidRDefault="00985960" w:rsidP="00985960">
      <w:pPr>
        <w:spacing w:after="0" w:line="240" w:lineRule="auto"/>
        <w:rPr>
          <w:sz w:val="18"/>
          <w:szCs w:val="18"/>
          <w:lang w:val="en-US"/>
        </w:rPr>
        <w:sectPr w:rsidR="00985960" w:rsidRPr="008A0A5A" w:rsidSect="00383BC7">
          <w:type w:val="continuous"/>
          <w:pgSz w:w="12240" w:h="15840"/>
          <w:pgMar w:top="1166" w:right="720" w:bottom="720" w:left="720" w:header="720" w:footer="720" w:gutter="0"/>
          <w:cols w:num="2" w:space="720"/>
          <w:titlePg/>
          <w:docGrid w:linePitch="360"/>
        </w:sectPr>
      </w:pPr>
    </w:p>
    <w:p w14:paraId="694F72DB" w14:textId="77777777" w:rsidR="00985960" w:rsidRPr="008A0A5A"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186FE05C" w:rsidR="00985960" w:rsidRPr="0063585D" w:rsidRDefault="00985960" w:rsidP="0038264A">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w:t>
            </w:r>
            <w:r w:rsidR="008A0A5A">
              <w:rPr>
                <w:rFonts w:asciiTheme="majorHAnsi" w:hAnsiTheme="majorHAnsi"/>
              </w:rPr>
              <w:t>N</w:t>
            </w:r>
            <w:r w:rsidR="00D11980">
              <w:rPr>
                <w:rFonts w:asciiTheme="majorHAnsi" w:hAnsiTheme="majorHAnsi"/>
              </w:rPr>
              <w:t>ovembre</w:t>
            </w:r>
            <w:r w:rsidR="0038264A">
              <w:rPr>
                <w:rFonts w:asciiTheme="majorHAnsi" w:hAnsiTheme="majorHAnsi"/>
              </w:rPr>
              <w:t xml:space="preserve">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4981099B" w:rsidR="00985960" w:rsidRPr="0063585D" w:rsidRDefault="00985960" w:rsidP="0038264A">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w:t>
            </w:r>
            <w:r w:rsidR="00D11980">
              <w:t>6</w:t>
            </w:r>
            <w:r w:rsidRPr="0063585D">
              <w:fldChar w:fldCharType="begin"/>
            </w:r>
            <w:r w:rsidRPr="0063585D">
              <w:instrText>XE "Project Server 201</w:instrText>
            </w:r>
            <w:r w:rsidR="00D11980">
              <w:instrText>6</w:instrText>
            </w:r>
            <w:r w:rsidRPr="0063585D">
              <w:instrText>"</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66B07CCF" w:rsidR="00985960" w:rsidRPr="00292A60" w:rsidRDefault="00985960" w:rsidP="00DC5948">
            <w:pPr>
              <w:pStyle w:val="ProductList-Offering"/>
              <w:tabs>
                <w:tab w:val="clear" w:pos="360"/>
                <w:tab w:val="clear" w:pos="720"/>
                <w:tab w:val="clear" w:pos="1080"/>
              </w:tabs>
              <w:spacing w:before="40" w:after="40"/>
            </w:pPr>
            <w:r>
              <w:t>SAL Project Server 201</w:t>
            </w:r>
            <w:r w:rsidR="00D11980">
              <w:t>9</w:t>
            </w:r>
            <w:r>
              <w:fldChar w:fldCharType="begin"/>
            </w:r>
            <w:r>
              <w:instrText>XE "Project Server 201</w:instrText>
            </w:r>
            <w:r w:rsidR="00D11980">
              <w:instrText>9</w:instrText>
            </w:r>
            <w:r>
              <w:instrText>"</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2F893790" w:rsidR="00985960" w:rsidRPr="00292A60" w:rsidRDefault="003416EB" w:rsidP="00DC5948">
            <w:pPr>
              <w:pStyle w:val="ProductList-Offering"/>
              <w:tabs>
                <w:tab w:val="clear" w:pos="360"/>
                <w:tab w:val="clear" w:pos="720"/>
                <w:tab w:val="clear" w:pos="1080"/>
              </w:tabs>
              <w:spacing w:before="40" w:after="40"/>
            </w:pPr>
            <w:r>
              <w:t>Project Professionnel 2019 SA :</w:t>
            </w:r>
            <w:r>
              <w:fldChar w:fldCharType="begin"/>
            </w:r>
            <w:r>
              <w:instrText>XE "Project Professionnel 2019"</w:instrText>
            </w:r>
            <w:r>
              <w:fldChar w:fldCharType="end"/>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FC7E09E" w14:textId="77777777" w:rsidR="008A0A5A" w:rsidRDefault="005D7AF7"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52E8588" w14:textId="77777777" w:rsidR="00985960" w:rsidRPr="00B3420A" w:rsidRDefault="00985960" w:rsidP="00474818">
      <w:pPr>
        <w:pStyle w:val="ProductList-Offering2Heading"/>
        <w:outlineLvl w:val="2"/>
      </w:pPr>
      <w:bookmarkStart w:id="81" w:name="_Toc9761242"/>
      <w:r>
        <w:t>SharePoint Server</w:t>
      </w:r>
      <w:bookmarkEnd w:id="81"/>
    </w:p>
    <w:p w14:paraId="24C5957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4B03AEA7" w14:textId="721CDC50" w:rsidR="00985960" w:rsidRPr="00B3420A" w:rsidRDefault="00985960" w:rsidP="00ED3A6B">
      <w:pPr>
        <w:pStyle w:val="ProductList-Body"/>
      </w:pPr>
      <w:r>
        <w:t xml:space="preserve">SharePoint Server </w:t>
      </w:r>
      <w:r w:rsidR="00D11980">
        <w:t>2019</w:t>
      </w:r>
      <w:r>
        <w:t xml:space="preserve"> Standard</w:t>
      </w:r>
      <w:r>
        <w:fldChar w:fldCharType="begin"/>
      </w:r>
      <w:r>
        <w:instrText xml:space="preserve">XE "SharePoint Server </w:instrText>
      </w:r>
      <w:r w:rsidR="00D11980">
        <w:instrText>2019</w:instrText>
      </w:r>
      <w:r>
        <w:instrText xml:space="preserve"> Standard"</w:instrText>
      </w:r>
      <w:r>
        <w:fldChar w:fldCharType="end"/>
      </w:r>
      <w:r>
        <w:t xml:space="preserve"> (SAL et SAL pour SA)</w:t>
      </w:r>
    </w:p>
    <w:p w14:paraId="44A8FCE0" w14:textId="261C0FBD" w:rsidR="007847D3" w:rsidRPr="00B3420A" w:rsidRDefault="007847D3" w:rsidP="00ED3A6B">
      <w:pPr>
        <w:pStyle w:val="ProductList-Body"/>
      </w:pPr>
      <w:r>
        <w:t xml:space="preserve">SharePoint Server </w:t>
      </w:r>
      <w:r w:rsidR="00D11980">
        <w:t>2019</w:t>
      </w:r>
      <w:r>
        <w:t xml:space="preserve"> </w:t>
      </w:r>
      <w:r w:rsidR="001F0D93">
        <w:t>Entreprise</w:t>
      </w:r>
      <w:r>
        <w:t xml:space="preserve"> (SAL et SAL pour SA)</w:t>
      </w:r>
    </w:p>
    <w:p w14:paraId="176CE402" w14:textId="3160C363" w:rsidR="00402F40" w:rsidRPr="00B3420A" w:rsidRDefault="00402F40" w:rsidP="00402F40">
      <w:pPr>
        <w:pStyle w:val="ProductList-Body"/>
      </w:pPr>
      <w:r>
        <w:rPr>
          <w:szCs w:val="18"/>
        </w:rPr>
        <w:t xml:space="preserve">SharePoint </w:t>
      </w:r>
      <w:r w:rsidR="00D11980">
        <w:rPr>
          <w:szCs w:val="18"/>
        </w:rPr>
        <w:t>2019</w:t>
      </w:r>
      <w:r>
        <w:rPr>
          <w:szCs w:val="18"/>
        </w:rPr>
        <w:t xml:space="preserve"> Hosting</w:t>
      </w:r>
      <w:r>
        <w:fldChar w:fldCharType="begin"/>
      </w:r>
      <w:r>
        <w:instrText>XE "SharePoint </w:instrText>
      </w:r>
      <w:r w:rsidR="00D11980">
        <w:instrText>2019</w:instrText>
      </w:r>
      <w:r>
        <w:instrText xml:space="preserve">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CA37BC0" w:rsidR="00985960" w:rsidRPr="00AF1904" w:rsidRDefault="00985960" w:rsidP="0038264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lastRenderedPageBreak/>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8A0A5A">
              <w:rPr>
                <w:rFonts w:asciiTheme="majorHAnsi" w:hAnsiTheme="majorHAnsi"/>
              </w:rPr>
              <w:t>N</w:t>
            </w:r>
            <w:r w:rsidR="00D11980">
              <w:rPr>
                <w:rFonts w:asciiTheme="majorHAnsi" w:hAnsiTheme="majorHAnsi"/>
              </w:rPr>
              <w:t>ovembre</w:t>
            </w:r>
            <w:r w:rsidR="0038264A">
              <w:rPr>
                <w:rFonts w:asciiTheme="majorHAnsi" w:hAnsiTheme="majorHAnsi"/>
              </w:rPr>
              <w:t xml:space="preserve">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6B68CF22" w:rsidR="00985960" w:rsidRPr="00F92613" w:rsidRDefault="00985960" w:rsidP="0038264A">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w:t>
            </w:r>
            <w:r w:rsidR="00D11980">
              <w:t>6</w:t>
            </w:r>
            <w:r>
              <w:fldChar w:fldCharType="begin"/>
            </w:r>
            <w:r>
              <w:instrText>XE "SharePoint Server 201</w:instrText>
            </w:r>
            <w:r w:rsidR="00D11980">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248BFC48" w:rsidR="00985960" w:rsidRPr="00292A60" w:rsidRDefault="00985960" w:rsidP="00DC5948">
            <w:pPr>
              <w:pStyle w:val="ProductList-Offering"/>
              <w:tabs>
                <w:tab w:val="clear" w:pos="360"/>
                <w:tab w:val="clear" w:pos="720"/>
                <w:tab w:val="clear" w:pos="1080"/>
              </w:tabs>
              <w:spacing w:before="40" w:after="40"/>
            </w:pPr>
            <w:r>
              <w:t xml:space="preserve">SAL SharePoint Server </w:t>
            </w:r>
            <w:r w:rsidR="00D11980">
              <w:t xml:space="preserve">2019 </w:t>
            </w:r>
            <w:r>
              <w:t>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SAL Productivity Suite</w:t>
            </w:r>
            <w:r>
              <w:fldChar w:fldCharType="begin"/>
            </w:r>
            <w:r>
              <w:instrText>XE "Productivity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2BA7A4F8" w:rsidR="00985960" w:rsidRDefault="00985960" w:rsidP="00DC5948">
            <w:pPr>
              <w:pStyle w:val="ProductList-Offering"/>
              <w:tabs>
                <w:tab w:val="clear" w:pos="360"/>
                <w:tab w:val="clear" w:pos="720"/>
                <w:tab w:val="clear" w:pos="1080"/>
              </w:tabs>
              <w:spacing w:before="40" w:after="40"/>
            </w:pPr>
            <w:r>
              <w:t xml:space="preserve">SAL pour SA SharePoint Server </w:t>
            </w:r>
            <w:r w:rsidR="00D11980">
              <w:t xml:space="preserve">2019 </w:t>
            </w:r>
            <w:r>
              <w:t>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67B81A31" w:rsidR="00985960" w:rsidRDefault="00985960" w:rsidP="00985960">
      <w:pPr>
        <w:pStyle w:val="ProductList-Body"/>
        <w:ind w:left="360"/>
      </w:pPr>
      <w:r>
        <w:t xml:space="preserve">Composants WebPart métier Services Business Connectivity, Intégration de client Services Business Connectivity Office, Access Services, InfoPath Forms Services, </w:t>
      </w:r>
      <w:r w:rsidR="001F0D93">
        <w:t>Entreprise</w:t>
      </w:r>
      <w:r>
        <w:t xml:space="preserve"> Search, E-discovery et Compl, Excel Services, PowerPivot, PowerView, Visio Services, PerformancePoint Services, Rapports analytiques client, Graphiques avancés</w:t>
      </w:r>
    </w:p>
    <w:p w14:paraId="10F00B6B" w14:textId="2021BD35" w:rsidR="00192F0F" w:rsidRDefault="00192F0F" w:rsidP="00985960">
      <w:pPr>
        <w:pStyle w:val="ProductList-Body"/>
        <w:ind w:left="360"/>
      </w:pP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D11980" w:rsidRPr="00292A60" w14:paraId="1FEE5FBB" w14:textId="77777777" w:rsidTr="00D11980">
        <w:tc>
          <w:tcPr>
            <w:tcW w:w="3295" w:type="dxa"/>
            <w:tcBorders>
              <w:top w:val="single" w:sz="24" w:space="0" w:color="0072C6"/>
              <w:bottom w:val="single" w:sz="4" w:space="0" w:color="auto"/>
            </w:tcBorders>
            <w:shd w:val="clear" w:color="auto" w:fill="DEEAF6" w:themeFill="accent1" w:themeFillTint="33"/>
          </w:tcPr>
          <w:p w14:paraId="216DA9E9" w14:textId="77777777" w:rsidR="00D11980" w:rsidRPr="002C28FE" w:rsidRDefault="00D11980" w:rsidP="00D11980">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754" w:type="dxa"/>
            <w:tcBorders>
              <w:top w:val="single" w:sz="24" w:space="0" w:color="0072C6"/>
              <w:bottom w:val="single" w:sz="4" w:space="0" w:color="auto"/>
              <w:right w:val="nil"/>
            </w:tcBorders>
          </w:tcPr>
          <w:p w14:paraId="071C0167" w14:textId="32209502" w:rsidR="00D11980" w:rsidRPr="00292A60" w:rsidRDefault="00D11980" w:rsidP="00D11980">
            <w:pPr>
              <w:pStyle w:val="ProductList-Offering"/>
              <w:tabs>
                <w:tab w:val="clear" w:pos="360"/>
                <w:tab w:val="clear" w:pos="720"/>
                <w:tab w:val="clear" w:pos="1080"/>
              </w:tabs>
              <w:spacing w:before="40" w:after="40"/>
            </w:pPr>
            <w:r>
              <w:t xml:space="preserve">SAL/SAL pour SA (utilisateur) </w:t>
            </w:r>
            <w:r>
              <w:fldChar w:fldCharType="begin"/>
            </w:r>
            <w:r>
              <w:instrText>XE "SharePoint Server 2019 Standard"</w:instrText>
            </w:r>
            <w:r>
              <w:fldChar w:fldCharType="end"/>
            </w:r>
            <w:r>
              <w:t xml:space="preserve">SharePoint Server 2019 Standard et SAL/SAL pour SA (utilisateur) SharePoint Server </w:t>
            </w:r>
            <w:r w:rsidR="001F0D93">
              <w:t>Entreprise</w:t>
            </w:r>
          </w:p>
        </w:tc>
        <w:tc>
          <w:tcPr>
            <w:tcW w:w="3391" w:type="dxa"/>
            <w:tcBorders>
              <w:top w:val="single" w:sz="24" w:space="0" w:color="0072C6"/>
              <w:left w:val="nil"/>
              <w:bottom w:val="single" w:sz="4" w:space="0" w:color="auto"/>
              <w:right w:val="single" w:sz="4" w:space="0" w:color="000000" w:themeColor="text1"/>
            </w:tcBorders>
          </w:tcPr>
          <w:p w14:paraId="586E70E8" w14:textId="76FB1928" w:rsidR="00D11980" w:rsidRPr="00292A60" w:rsidRDefault="00D11980" w:rsidP="00D11980">
            <w:pPr>
              <w:pStyle w:val="ProductList-Offering"/>
              <w:tabs>
                <w:tab w:val="clear" w:pos="360"/>
                <w:tab w:val="clear" w:pos="720"/>
                <w:tab w:val="clear" w:pos="1080"/>
              </w:tabs>
              <w:spacing w:before="40" w:after="40"/>
            </w:pPr>
            <w:r>
              <w:t xml:space="preserve">SAL/SAL pour SA (utilisateur) </w:t>
            </w:r>
            <w:r>
              <w:fldChar w:fldCharType="begin"/>
            </w:r>
            <w:r>
              <w:instrText>XE "Productivity Suite"</w:instrText>
            </w:r>
            <w:r>
              <w:fldChar w:fldCharType="end"/>
            </w:r>
            <w:r>
              <w:t xml:space="preserve">Productivity Suite et SAL/SAL pour SA (utilisateur) SharePoint Server 2019 </w:t>
            </w:r>
            <w:r w:rsidR="001F0D93">
              <w:t>Entreprise</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985960" w14:paraId="60B8D83F" w14:textId="77777777" w:rsidTr="005D00AF">
        <w:trPr>
          <w:cnfStyle w:val="100000000000" w:firstRow="1" w:lastRow="0" w:firstColumn="0" w:lastColumn="0" w:oddVBand="0" w:evenVBand="0" w:oddHBand="0" w:evenHBand="0" w:firstRowFirstColumn="0" w:firstRowLastColumn="0" w:lastRowFirstColumn="0" w:lastRowLastColumn="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38264A" w:rsidRDefault="00985960" w:rsidP="00DC5948">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53075E">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74BFFDB1" w:rsidR="00985960" w:rsidRDefault="00985960" w:rsidP="0038264A">
            <w:pPr>
              <w:pStyle w:val="ProductList-TableBody"/>
            </w:pPr>
            <w:r>
              <w:t>CAL SharePoint Server Standard</w:t>
            </w:r>
            <w:r>
              <w:fldChar w:fldCharType="begin"/>
            </w:r>
            <w:r>
              <w:instrText>XE "SharePoint Server Standard"</w:instrText>
            </w:r>
            <w:r>
              <w:fldChar w:fldCharType="end"/>
            </w:r>
          </w:p>
        </w:tc>
      </w:tr>
      <w:tr w:rsidR="00985960" w14:paraId="3543867C" w14:textId="77777777" w:rsidTr="0053075E">
        <w:tc>
          <w:tcPr>
            <w:tcW w:w="5400" w:type="dxa"/>
            <w:tcBorders>
              <w:top w:val="nil"/>
              <w:left w:val="single" w:sz="4" w:space="0" w:color="000000"/>
              <w:bottom w:val="nil"/>
              <w:right w:val="single" w:sz="4" w:space="0" w:color="000000"/>
            </w:tcBorders>
          </w:tcPr>
          <w:p w14:paraId="0D20D208" w14:textId="62F689FF" w:rsidR="00985960" w:rsidRDefault="00985960" w:rsidP="0038264A">
            <w:pPr>
              <w:pStyle w:val="ProductList-TableBody"/>
            </w:pPr>
            <w:r>
              <w:t>SAL SharePoint Server</w:t>
            </w:r>
            <w:r w:rsidR="00D11980">
              <w:t xml:space="preserve"> 2019</w:t>
            </w:r>
            <w:r>
              <w:t>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53075E">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64018C4"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85960" w14:paraId="1DF59C0F" w14:textId="77777777" w:rsidTr="0053075E">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5D00AF">
            <w:pPr>
              <w:pStyle w:val="ProductList-TableBody"/>
              <w:keepNext/>
            </w:pPr>
          </w:p>
        </w:tc>
        <w:tc>
          <w:tcPr>
            <w:tcW w:w="5400" w:type="dxa"/>
            <w:tcBorders>
              <w:top w:val="single" w:sz="4" w:space="0" w:color="000000"/>
              <w:left w:val="single" w:sz="4" w:space="0" w:color="000000"/>
              <w:bottom w:val="single" w:sz="4" w:space="0" w:color="000000"/>
              <w:right w:val="single" w:sz="4" w:space="0" w:color="000000"/>
            </w:tcBorders>
          </w:tcPr>
          <w:p w14:paraId="3F7C487C" w14:textId="751EF308" w:rsidR="00985960" w:rsidRDefault="00985960" w:rsidP="005D00AF">
            <w:pPr>
              <w:pStyle w:val="ProductList-TableBody"/>
              <w:keepNext/>
            </w:pPr>
            <w:r>
              <w:t>CAL Standard SharePoint Server 2013</w:t>
            </w:r>
            <w:r>
              <w:fldChar w:fldCharType="begin"/>
            </w:r>
            <w:r>
              <w:instrText>XE "SharePoint Server Standard"</w:instrText>
            </w:r>
            <w:r>
              <w:fldChar w:fldCharType="end"/>
            </w:r>
            <w:r>
              <w:t xml:space="preserve"> et CAL Entreprise SharePoint Server 2013</w:t>
            </w:r>
            <w:r>
              <w:fldChar w:fldCharType="begin"/>
            </w:r>
            <w:r>
              <w:instrText>XE "</w:instrText>
            </w:r>
            <w:r w:rsidR="00B621A3">
              <w:instrText>CAL Entreprise</w:instrText>
            </w:r>
            <w:r>
              <w:instrText>"</w:instrText>
            </w:r>
            <w:r>
              <w:fldChar w:fldCharType="end"/>
            </w:r>
          </w:p>
        </w:tc>
      </w:tr>
      <w:tr w:rsidR="00985960" w14:paraId="2E85242D" w14:textId="77777777" w:rsidTr="0053075E">
        <w:tc>
          <w:tcPr>
            <w:tcW w:w="5400" w:type="dxa"/>
            <w:tcBorders>
              <w:top w:val="nil"/>
              <w:left w:val="single" w:sz="4" w:space="0" w:color="000000"/>
              <w:bottom w:val="nil"/>
              <w:right w:val="single" w:sz="4" w:space="0" w:color="000000"/>
            </w:tcBorders>
          </w:tcPr>
          <w:p w14:paraId="7270AB36" w14:textId="337386AB" w:rsidR="00985960" w:rsidRDefault="00985960" w:rsidP="005D00AF">
            <w:pPr>
              <w:pStyle w:val="ProductList-TableBody"/>
              <w:keepNext/>
            </w:pPr>
            <w:r>
              <w:t>SAL SharePoint Server</w:t>
            </w:r>
            <w:r w:rsidR="00D11980">
              <w:t xml:space="preserve"> 2019</w:t>
            </w:r>
            <w:r>
              <w:t xml:space="preserve"> </w:t>
            </w:r>
            <w:r w:rsidR="001F0D93">
              <w:t>Entreprise</w:t>
            </w:r>
          </w:p>
        </w:tc>
        <w:tc>
          <w:tcPr>
            <w:tcW w:w="5400" w:type="dxa"/>
            <w:tcBorders>
              <w:top w:val="single" w:sz="4" w:space="0" w:color="000000"/>
              <w:left w:val="single" w:sz="4" w:space="0" w:color="000000"/>
              <w:bottom w:val="single" w:sz="4" w:space="0" w:color="000000"/>
              <w:right w:val="single" w:sz="4" w:space="0" w:color="000000"/>
            </w:tcBorders>
          </w:tcPr>
          <w:p w14:paraId="6765268F" w14:textId="4B3A93CE" w:rsidR="00985960" w:rsidRPr="0038264A" w:rsidRDefault="00985960" w:rsidP="005D00AF">
            <w:pPr>
              <w:pStyle w:val="ProductList-TableBody"/>
              <w:keepNext/>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SharePoint Server 2013</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85960" w14:paraId="1E869F7B" w14:textId="77777777" w:rsidTr="0053075E">
        <w:tc>
          <w:tcPr>
            <w:tcW w:w="5400" w:type="dxa"/>
            <w:tcBorders>
              <w:top w:val="nil"/>
              <w:left w:val="single" w:sz="4" w:space="0" w:color="000000"/>
              <w:bottom w:val="single" w:sz="4" w:space="0" w:color="000000"/>
              <w:right w:val="single" w:sz="4" w:space="0" w:color="000000"/>
            </w:tcBorders>
          </w:tcPr>
          <w:p w14:paraId="44C99F39" w14:textId="77777777" w:rsidR="00985960" w:rsidRPr="0038264A" w:rsidRDefault="00985960"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319D38CF"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2CA4217D" w14:textId="77777777" w:rsidR="00D11980" w:rsidRPr="006C0312" w:rsidRDefault="00D11980" w:rsidP="00D11980">
      <w:pPr>
        <w:pStyle w:val="ProductList-ClauseHeading"/>
      </w:pPr>
      <w:r>
        <w:t>3. Utilisation autorisée de SharePoint Hosting</w:t>
      </w:r>
    </w:p>
    <w:p w14:paraId="2FA589DC" w14:textId="77777777" w:rsidR="00D11980" w:rsidRPr="006C0312" w:rsidRDefault="00D11980" w:rsidP="00D11980">
      <w:pPr>
        <w:pStyle w:val="ProductList-Body"/>
        <w:tabs>
          <w:tab w:val="clear" w:pos="360"/>
          <w:tab w:val="clear" w:pos="720"/>
          <w:tab w:val="clear" w:pos="1080"/>
        </w:tabs>
      </w:pPr>
      <w:r>
        <w:rPr>
          <w:color w:val="000000" w:themeColor="text1"/>
        </w:rPr>
        <w:t xml:space="preserve">Les exigences relatives aux licences d'accès SAL SharePoint Server 2019 ne sont pas requises pour accéder au contenu, aux informations et aux applications hébergées sur le logiciel SharePoint Server par des Utilisateurs Externes et des utilisateurs internes accédant au même contenu, aux mêmes informations et aux mêmes applications que les </w:t>
      </w:r>
      <w:r w:rsidRPr="00B55611">
        <w:rPr>
          <w:color w:val="0563C1"/>
        </w:rPr>
        <w:fldChar w:fldCharType="begin"/>
      </w:r>
      <w:r w:rsidRPr="00B55611">
        <w:rPr>
          <w:rStyle w:val="ProductList-BodyChar"/>
          <w:color w:val="0563C1"/>
        </w:rPr>
        <w:instrText>AutoTextList  \s NoStyle \t "</w:instrText>
      </w:r>
      <w:r w:rsidRPr="006E0E72">
        <w:rPr>
          <w:rStyle w:val="ProductList-BodyChar"/>
          <w:color w:val="0563C1"/>
        </w:rPr>
        <w:instrText>Les Utilisateurs Externes sont des utilisateurs qui ne sont pas des employés de l'Utilisateur Final du Client ou de ses Affiliés, ni des prestataires ou des représentants sur site du Client ou de ses Affiliés.</w:instrText>
      </w:r>
      <w:r w:rsidRPr="00B55611">
        <w:rPr>
          <w:color w:val="0563C1"/>
        </w:rPr>
        <w:instrText>"</w:instrText>
      </w:r>
      <w:r w:rsidRPr="00B55611">
        <w:rPr>
          <w:color w:val="0563C1"/>
        </w:rPr>
        <w:fldChar w:fldCharType="separate"/>
      </w:r>
      <w:r w:rsidRPr="006E0E72">
        <w:rPr>
          <w:color w:val="0563C1"/>
        </w:rPr>
        <w:t>Utilisateurs Externes</w:t>
      </w:r>
      <w:r w:rsidRPr="00B55611">
        <w:rPr>
          <w:color w:val="0563C1"/>
        </w:rPr>
        <w:fldChar w:fldCharType="end"/>
      </w:r>
      <w:r>
        <w:rPr>
          <w:color w:val="000000" w:themeColor="text1"/>
        </w:rPr>
        <w:t>. L'accès aux informations et aux applications hébergées sur le logiciel SharePoint Server limitées aux utilisateurs internes doit être couvert par des licences d’accès SAL SharePoint Server.</w:t>
      </w:r>
    </w:p>
    <w:p w14:paraId="7CA68167" w14:textId="77777777" w:rsidR="00D11980" w:rsidRPr="006C0312" w:rsidRDefault="00D11980" w:rsidP="00D11980">
      <w:pPr>
        <w:pStyle w:val="ProductList-Body"/>
        <w:tabs>
          <w:tab w:val="clear" w:pos="360"/>
          <w:tab w:val="clear" w:pos="720"/>
          <w:tab w:val="clear" w:pos="1080"/>
        </w:tabs>
      </w:pPr>
    </w:p>
    <w:p w14:paraId="1ABF4D5F" w14:textId="77777777" w:rsidR="00D11980" w:rsidRPr="006C0312" w:rsidRDefault="00D11980" w:rsidP="001339FE">
      <w:pPr>
        <w:pStyle w:val="ProductList-ClauseHeading"/>
        <w:keepNext/>
        <w:tabs>
          <w:tab w:val="clear" w:pos="360"/>
          <w:tab w:val="clear" w:pos="720"/>
          <w:tab w:val="clear" w:pos="1080"/>
          <w:tab w:val="left" w:pos="0"/>
        </w:tabs>
      </w:pPr>
      <w:r>
        <w:t>4. SharePoint Hosting - Attribution de Licences en fonction des Processeurs Utilisés</w:t>
      </w:r>
    </w:p>
    <w:p w14:paraId="38080037" w14:textId="77777777" w:rsidR="00D11980" w:rsidRPr="006C0312" w:rsidRDefault="00D11980" w:rsidP="001339FE">
      <w:pPr>
        <w:pStyle w:val="ProductList-SubClauseHeading"/>
        <w:keepNext/>
      </w:pPr>
      <w:r>
        <w:t>4.1 OSE physique</w:t>
      </w:r>
    </w:p>
    <w:p w14:paraId="25FD1B7E" w14:textId="77777777" w:rsidR="00D11980" w:rsidRPr="006C0312" w:rsidRDefault="00D11980" w:rsidP="00D11980">
      <w:pPr>
        <w:pStyle w:val="ProductList-Body"/>
        <w:tabs>
          <w:tab w:val="clear" w:pos="720"/>
          <w:tab w:val="clear" w:pos="1080"/>
        </w:tabs>
        <w:ind w:left="360"/>
      </w:pPr>
      <w:r>
        <w:t xml:space="preserve">Pour exécuter des </w:t>
      </w:r>
      <w:r w:rsidRPr="00935B6C">
        <w:rPr>
          <w:color w:val="0563C1"/>
        </w:rPr>
        <w:fldChar w:fldCharType="begin"/>
      </w:r>
      <w:r w:rsidRPr="00935B6C">
        <w:rPr>
          <w:rStyle w:val="ProductList-BodyChar"/>
          <w:color w:val="0563C1"/>
        </w:rPr>
        <w:instrText>AutoTextList  \s NoStyle \t "</w:instrText>
      </w:r>
      <w:r w:rsidRPr="006E0E72">
        <w:rPr>
          <w:rStyle w:val="ProductList-BodyChar"/>
          <w:color w:val="0563C1"/>
        </w:rPr>
        <w:instrText>Instance désigne l’image d’un logiciel créée lors de l’exécution de la procédure ou du programme d’installation dudit logiciel, ou par duplication d’u</w:instrText>
      </w:r>
      <w:r>
        <w:rPr>
          <w:rStyle w:val="ProductList-BodyChar"/>
          <w:color w:val="0563C1"/>
        </w:rPr>
        <w:instrText>ne Instance existante.</w:instrText>
      </w:r>
      <w:r w:rsidRPr="00935B6C">
        <w:rPr>
          <w:color w:val="0563C1"/>
        </w:rPr>
        <w:instrText>"</w:instrText>
      </w:r>
      <w:r w:rsidRPr="00935B6C">
        <w:rPr>
          <w:color w:val="0563C1"/>
        </w:rPr>
        <w:fldChar w:fldCharType="separate"/>
      </w:r>
      <w:r w:rsidRPr="006E0E72">
        <w:rPr>
          <w:color w:val="0563C1"/>
        </w:rPr>
        <w:t>Instance</w:t>
      </w:r>
      <w:r w:rsidRPr="00935B6C">
        <w:rPr>
          <w:color w:val="0563C1"/>
        </w:rPr>
        <w:fldChar w:fldCharType="end"/>
      </w:r>
      <w:r>
        <w:rPr>
          <w:color w:val="0563C1"/>
        </w:rPr>
        <w:t xml:space="preserve">s </w:t>
      </w:r>
      <w:r>
        <w:t>du logiciel serveur dans l'</w:t>
      </w:r>
      <w:r w:rsidRPr="00540004">
        <w:rPr>
          <w:color w:val="0563C1"/>
        </w:rPr>
        <w:fldChar w:fldCharType="begin"/>
      </w:r>
      <w:r w:rsidRPr="00540004">
        <w:rPr>
          <w:rStyle w:val="ProductList-BodyChar"/>
          <w:color w:val="0563C1"/>
        </w:rPr>
        <w:instrText>AutoTextList  \s NoStyle \t "</w:instrText>
      </w:r>
      <w:r w:rsidRPr="006E0E72">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6E0E72">
        <w:rPr>
          <w:color w:val="0563C1"/>
        </w:rPr>
        <w:t>OSE Physique</w:t>
      </w:r>
      <w:r w:rsidRPr="00540004">
        <w:rPr>
          <w:color w:val="0563C1"/>
        </w:rPr>
        <w:fldChar w:fldCharType="end"/>
      </w:r>
      <w:r>
        <w:rPr>
          <w:color w:val="0563C1"/>
        </w:rPr>
        <w:t xml:space="preserve"> </w:t>
      </w:r>
      <w:r>
        <w:t xml:space="preserve">sur un </w:t>
      </w:r>
      <w:r>
        <w:rPr>
          <w:color w:val="0563C1"/>
        </w:rPr>
        <w:t>Serveur</w:t>
      </w:r>
      <w:r>
        <w:t>, vous devez disposer d’une licence pour chaque processeur physique utilisé par l'</w:t>
      </w:r>
      <w:r w:rsidRPr="00540004">
        <w:rPr>
          <w:color w:val="0563C1"/>
        </w:rPr>
        <w:fldChar w:fldCharType="begin"/>
      </w:r>
      <w:r w:rsidRPr="002C285D">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C285D">
        <w:rPr>
          <w:color w:val="0563C1"/>
        </w:rPr>
        <w:t>OSE Physique</w:t>
      </w:r>
      <w:r w:rsidRPr="00540004">
        <w:rPr>
          <w:color w:val="0563C1"/>
        </w:rPr>
        <w:fldChar w:fldCharType="end"/>
      </w:r>
      <w:r>
        <w:t>.</w:t>
      </w:r>
    </w:p>
    <w:p w14:paraId="7A147E9F" w14:textId="77777777" w:rsidR="00D11980" w:rsidRPr="006C0312" w:rsidRDefault="00D11980" w:rsidP="00D11980">
      <w:pPr>
        <w:pStyle w:val="ProductList-Body"/>
        <w:tabs>
          <w:tab w:val="clear" w:pos="720"/>
          <w:tab w:val="clear" w:pos="1080"/>
        </w:tabs>
      </w:pPr>
    </w:p>
    <w:p w14:paraId="7F4A8F65" w14:textId="77777777" w:rsidR="00D11980" w:rsidRPr="006C0312" w:rsidRDefault="00D11980" w:rsidP="00D11980">
      <w:pPr>
        <w:pStyle w:val="ProductList-SubClauseHeading"/>
      </w:pPr>
      <w:r>
        <w:t>4.2 OSE virtuel</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lastRenderedPageBreak/>
        <w:t>« X », tel qu’utilisé ci-dessus, est égal au nombre de threads dans chaque processeur physique.</w:t>
      </w: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985960">
      <w:pPr>
        <w:pStyle w:val="ProductList-ClauseHeading"/>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bookmarkStart w:id="82" w:name="SkypeEntrepriseServer"/>
    <w:p w14:paraId="0200B8DC"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4B05D3CA" w14:textId="77777777" w:rsidR="00985960" w:rsidRPr="00B3420A" w:rsidRDefault="00985960" w:rsidP="00474818">
      <w:pPr>
        <w:pStyle w:val="ProductList-Offering2Heading"/>
        <w:outlineLvl w:val="2"/>
      </w:pPr>
      <w:bookmarkStart w:id="83" w:name="_Toc9761243"/>
      <w:r>
        <w:t>Skype Entreprise Server</w:t>
      </w:r>
      <w:bookmarkEnd w:id="83"/>
    </w:p>
    <w:p w14:paraId="399AC0D4"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bookmarkEnd w:id="82"/>
    <w:p w14:paraId="728D03C4" w14:textId="77777777" w:rsidR="00D11980" w:rsidRPr="006C0312" w:rsidRDefault="00D11980" w:rsidP="00D11980">
      <w:pPr>
        <w:pStyle w:val="ProductList-Body"/>
      </w:pPr>
      <w:r>
        <w:t>Skype Entreprise Server 2019 Standard</w:t>
      </w:r>
      <w:r>
        <w:fldChar w:fldCharType="begin"/>
      </w:r>
      <w:r>
        <w:instrText>XE "Skype Entreprise Server 2019 Standard"</w:instrText>
      </w:r>
      <w:r>
        <w:fldChar w:fldCharType="end"/>
      </w:r>
      <w:r>
        <w:t xml:space="preserve"> (SAL et SAL pour SA)</w:t>
      </w:r>
    </w:p>
    <w:p w14:paraId="26D65F08" w14:textId="77777777" w:rsidR="00D11980" w:rsidRPr="006C0312" w:rsidRDefault="00D11980" w:rsidP="00D11980">
      <w:pPr>
        <w:pStyle w:val="ProductList-Body"/>
      </w:pPr>
      <w:r>
        <w:t>Skype Entreprise Server 2019 Entreprise</w:t>
      </w:r>
      <w:r>
        <w:fldChar w:fldCharType="begin"/>
      </w:r>
      <w:r>
        <w:instrText>XE "Skype Entreprise Server 2019 Entreprise"</w:instrText>
      </w:r>
      <w:r>
        <w:fldChar w:fldCharType="end"/>
      </w:r>
      <w:r>
        <w:t xml:space="preserve"> (SAL et SAL pour SA)</w:t>
      </w:r>
    </w:p>
    <w:p w14:paraId="09086DE2" w14:textId="77777777" w:rsidR="00D11980" w:rsidRPr="006C0312" w:rsidRDefault="00D11980" w:rsidP="00D11980">
      <w:pPr>
        <w:pStyle w:val="ProductList-Body"/>
      </w:pPr>
      <w:r>
        <w:t>Skype Entreprise Server 2019 Plus</w:t>
      </w:r>
      <w:r>
        <w:fldChar w:fldCharType="begin"/>
      </w:r>
      <w:r>
        <w:instrText xml:space="preserve">XE "Skype </w:instrText>
      </w:r>
      <w:r w:rsidRPr="00AA3D51">
        <w:instrText xml:space="preserve">Entreprise </w:instrText>
      </w:r>
      <w:r>
        <w:instrText>Server 2019 Plus"</w:instrText>
      </w:r>
      <w:r>
        <w:fldChar w:fldCharType="end"/>
      </w:r>
      <w:r>
        <w:t xml:space="preserve"> (SAL et SAL pour SA)</w:t>
      </w:r>
    </w:p>
    <w:p w14:paraId="236C1E84" w14:textId="5F690D9D" w:rsidR="00D11980" w:rsidRPr="006C0312" w:rsidRDefault="00D11980" w:rsidP="00D11980">
      <w:pPr>
        <w:pStyle w:val="ProductList-Body"/>
      </w:pPr>
      <w:r>
        <w:t xml:space="preserve">Skype Entreprise 2019 </w:t>
      </w:r>
      <w:r w:rsidR="001F0D93">
        <w:t>Entreprise</w:t>
      </w:r>
      <w:r>
        <w:t xml:space="preserve"> Plus</w:t>
      </w:r>
      <w:r>
        <w:fldChar w:fldCharType="begin"/>
      </w:r>
      <w:r>
        <w:instrText xml:space="preserve">XE "Skype Entreprise 2019 </w:instrText>
      </w:r>
      <w:r w:rsidR="001F0D93">
        <w:instrText>Entreprise</w:instrText>
      </w:r>
      <w:r>
        <w:instrText xml:space="preserve"> Plus"</w:instrText>
      </w:r>
      <w:r>
        <w:fldChar w:fldCharType="end"/>
      </w:r>
      <w:r>
        <w:t xml:space="preserve"> (SAL et SAL pour SA)</w:t>
      </w:r>
    </w:p>
    <w:p w14:paraId="05DB7643" w14:textId="77777777" w:rsidR="00D11980" w:rsidRDefault="00D11980" w:rsidP="00D11980">
      <w:pPr>
        <w:spacing w:after="0" w:line="240" w:lineRule="auto"/>
        <w:rPr>
          <w:sz w:val="18"/>
          <w:szCs w:val="18"/>
        </w:rPr>
        <w:sectPr w:rsidR="00D11980" w:rsidSect="00D11980">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02717091"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w:t>
            </w:r>
            <w:r w:rsidR="00D11980">
              <w:rPr>
                <w:rFonts w:asciiTheme="majorHAnsi" w:hAnsiTheme="majorHAnsi"/>
              </w:rPr>
              <w:t>Novembre</w:t>
            </w:r>
            <w:r w:rsidRPr="00EA45F5">
              <w:rPr>
                <w:rFonts w:asciiTheme="majorHAnsi" w:hAnsiTheme="majorHAnsi"/>
              </w:rPr>
              <w:t>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7B503C1C"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w:t>
            </w:r>
            <w:r w:rsidR="00D11980" w:rsidRPr="00D11980">
              <w:t xml:space="preserve">Skype Entreprise Server </w:t>
            </w:r>
            <w:r w:rsidRPr="00EA45F5">
              <w:t>201</w:t>
            </w:r>
            <w:r w:rsidR="00D11980">
              <w:t>5</w:t>
            </w:r>
            <w:r w:rsidRPr="00EA45F5">
              <w:fldChar w:fldCharType="begin"/>
            </w:r>
            <w:r w:rsidRPr="00EA45F5">
              <w:instrText>XE "</w:instrText>
            </w:r>
            <w:r w:rsidR="00D11980">
              <w:instrText xml:space="preserve"> </w:instrText>
            </w:r>
            <w:r w:rsidR="00D11980" w:rsidRPr="00D11980">
              <w:instrText xml:space="preserve">Skype Entreprise Server </w:instrText>
            </w:r>
            <w:r w:rsidRPr="00EA45F5">
              <w:instrText>201</w:instrText>
            </w:r>
            <w:r w:rsidR="00D11980">
              <w:instrText>5</w:instrText>
            </w:r>
            <w:r w:rsidRPr="00EA45F5">
              <w:instrText>"</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53075E">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743CAF9" w14:textId="79B73260" w:rsidR="00985960" w:rsidRPr="00B3420A" w:rsidRDefault="00985960" w:rsidP="00DC5948">
            <w:pPr>
              <w:pStyle w:val="ProductList-Offering"/>
              <w:tabs>
                <w:tab w:val="clear" w:pos="360"/>
                <w:tab w:val="clear" w:pos="720"/>
                <w:tab w:val="clear" w:pos="1080"/>
                <w:tab w:val="left" w:pos="956"/>
              </w:tabs>
              <w:spacing w:before="40" w:after="40"/>
            </w:pPr>
            <w:r>
              <w:t xml:space="preserve">SAL Standard (utilisateur ou dispositif) Skype Entreprise Server </w:t>
            </w:r>
            <w:r w:rsidR="00D11980">
              <w:t>2019</w:t>
            </w:r>
            <w:r>
              <w:fldChar w:fldCharType="begin"/>
            </w:r>
            <w:r>
              <w:instrText xml:space="preserve">XE "Skype Entreprise Server </w:instrText>
            </w:r>
            <w:r w:rsidR="00D11980">
              <w:instrText>2019</w:instrText>
            </w:r>
            <w:r>
              <w:instrText xml:space="preserve">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5997BB5A" w14:textId="24104308" w:rsidR="00985960" w:rsidRPr="00292A60" w:rsidRDefault="00985960" w:rsidP="00DC5948">
            <w:pPr>
              <w:pStyle w:val="ProductList-Offering"/>
              <w:tabs>
                <w:tab w:val="clear" w:pos="360"/>
                <w:tab w:val="clear" w:pos="720"/>
                <w:tab w:val="clear" w:pos="1080"/>
              </w:tabs>
              <w:spacing w:before="40" w:after="40"/>
            </w:pPr>
            <w:r>
              <w:t xml:space="preserve">SAL Standard pour SA (utilisateur ou dispositif) Skype Entreprise </w:t>
            </w:r>
            <w:r w:rsidR="00D11980">
              <w:t>2019</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Fonctionnalité Entreprise</w:t>
      </w:r>
    </w:p>
    <w:p w14:paraId="0B22F38E" w14:textId="77777777" w:rsidR="00985960" w:rsidRDefault="00985960" w:rsidP="00985960">
      <w:pPr>
        <w:pStyle w:val="ProductList-Body"/>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53075E">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D1C137B" w14:textId="0D93402E" w:rsidR="00985960" w:rsidRPr="00B3420A" w:rsidRDefault="00985960" w:rsidP="00DC5948">
            <w:pPr>
              <w:pStyle w:val="ProductList-Offering"/>
              <w:tabs>
                <w:tab w:val="clear" w:pos="360"/>
                <w:tab w:val="clear" w:pos="720"/>
                <w:tab w:val="clear" w:pos="1080"/>
                <w:tab w:val="left" w:pos="956"/>
              </w:tabs>
              <w:spacing w:before="40" w:after="40"/>
            </w:pPr>
            <w:r>
              <w:t xml:space="preserve">SAL Entreprise (utilisateur ou dispositif) Skype Entreprise </w:t>
            </w:r>
            <w:r w:rsidR="00D11980">
              <w:t>2019</w:t>
            </w:r>
            <w:r>
              <w:fldChar w:fldCharType="begin"/>
            </w:r>
            <w:r>
              <w:instrText xml:space="preserve">XE "Skype Entreprise Server </w:instrText>
            </w:r>
            <w:r w:rsidR="00D11980">
              <w:instrText>2019</w:instrText>
            </w:r>
            <w:r>
              <w:instrText xml:space="preserve"> </w:instrText>
            </w:r>
            <w:r w:rsidR="001F0D93">
              <w:instrText>Entreprise</w:instrText>
            </w:r>
            <w:r>
              <w:instrText>"</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A1B4F5" w14:textId="797C217A" w:rsidR="00985960" w:rsidRPr="00CB7259" w:rsidRDefault="00985960" w:rsidP="00DC5948">
            <w:pPr>
              <w:pStyle w:val="ProductList-Offering"/>
              <w:tabs>
                <w:tab w:val="clear" w:pos="360"/>
                <w:tab w:val="clear" w:pos="720"/>
                <w:tab w:val="clear" w:pos="1080"/>
              </w:tabs>
              <w:spacing w:before="40" w:after="40"/>
            </w:pPr>
            <w:r>
              <w:t xml:space="preserve">SAL Entreprise pour SA (utilisateur ou dispositif) Skype Entreprise </w:t>
            </w:r>
            <w:r w:rsidR="00D11980">
              <w:t>2019</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53075E">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4186139" w14:textId="21F27362" w:rsidR="00985960" w:rsidRPr="00292A60" w:rsidRDefault="00985960" w:rsidP="00DC5948">
            <w:pPr>
              <w:pStyle w:val="ProductList-Offering"/>
              <w:tabs>
                <w:tab w:val="clear" w:pos="360"/>
                <w:tab w:val="clear" w:pos="720"/>
                <w:tab w:val="clear" w:pos="1080"/>
                <w:tab w:val="left" w:pos="956"/>
              </w:tabs>
              <w:spacing w:before="40" w:after="40"/>
            </w:pPr>
            <w:r>
              <w:t xml:space="preserve">SAL Plus (utilisateur ou dispositif) Skype Entreprise Server </w:t>
            </w:r>
            <w:r w:rsidR="00D11980">
              <w:t>2019</w:t>
            </w:r>
            <w:r>
              <w:fldChar w:fldCharType="begin"/>
            </w:r>
            <w:r>
              <w:instrText xml:space="preserve">XE "Skype Entreprise Server </w:instrText>
            </w:r>
            <w:r w:rsidR="00D11980">
              <w:instrText>2019</w:instrText>
            </w:r>
            <w:r>
              <w:instrText xml:space="preserve"> Plus"</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6566B13" w14:textId="158C260D" w:rsidR="00985960" w:rsidRPr="00292A60" w:rsidRDefault="00985960" w:rsidP="00DC5948">
            <w:pPr>
              <w:pStyle w:val="ProductList-Offering"/>
              <w:tabs>
                <w:tab w:val="clear" w:pos="360"/>
                <w:tab w:val="clear" w:pos="720"/>
                <w:tab w:val="clear" w:pos="1080"/>
              </w:tabs>
              <w:spacing w:before="40" w:after="40"/>
            </w:pPr>
            <w:r>
              <w:t xml:space="preserve">SAL Plus pour SA (utilisateur ou dispositif) Skype Entreprise </w:t>
            </w:r>
            <w:r w:rsidR="00D11980">
              <w:t>2019</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53075E">
      <w:pPr>
        <w:pStyle w:val="ProductList-SubClauseHeading"/>
        <w:keepNext/>
      </w:pPr>
      <w:r>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53075E">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358DEA0" w14:textId="06D1510A" w:rsidR="00985960" w:rsidRPr="00292A60" w:rsidRDefault="00985960" w:rsidP="00DC5948">
            <w:pPr>
              <w:pStyle w:val="ProductList-Offering"/>
              <w:tabs>
                <w:tab w:val="clear" w:pos="360"/>
                <w:tab w:val="clear" w:pos="720"/>
                <w:tab w:val="clear" w:pos="1080"/>
                <w:tab w:val="left" w:pos="956"/>
              </w:tabs>
              <w:spacing w:before="40" w:after="40"/>
            </w:pPr>
            <w:r>
              <w:t xml:space="preserve">SAL </w:t>
            </w:r>
            <w:r w:rsidR="001F0D93">
              <w:t>Entreprise</w:t>
            </w:r>
            <w:r>
              <w:t xml:space="preserve"> Plus (utilisateur ou dispositif) Skype Entreprise Server </w:t>
            </w:r>
            <w:r w:rsidR="00D11980">
              <w:t>2019</w:t>
            </w:r>
            <w:r>
              <w:fldChar w:fldCharType="begin"/>
            </w:r>
            <w:r>
              <w:instrText xml:space="preserve">XE "Skype Entreprise Server </w:instrText>
            </w:r>
            <w:r w:rsidR="00D11980">
              <w:instrText>2019</w:instrText>
            </w:r>
            <w:r>
              <w:instrText xml:space="preserve"> </w:instrText>
            </w:r>
            <w:r w:rsidR="001F0D93">
              <w:instrText>Entreprise</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254C696E" w:rsidR="00985960" w:rsidRDefault="00985960" w:rsidP="00985960">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917B56" w14:paraId="5B5CF011" w14:textId="77777777" w:rsidTr="00A452DF">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2F6F9215" w14:textId="77777777" w:rsidR="00917B56" w:rsidRPr="0038264A" w:rsidRDefault="00917B56" w:rsidP="00A452DF">
            <w:pPr>
              <w:pStyle w:val="ProductList-TableBody"/>
              <w:rPr>
                <w:lang w:val="fr-FR"/>
              </w:rPr>
            </w:pPr>
            <w:r w:rsidRPr="0038264A">
              <w:rPr>
                <w:color w:val="FFFFFF"/>
                <w:lang w:val="fr-FR"/>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66440ABD" w14:textId="77777777" w:rsidR="00917B56" w:rsidRDefault="00917B56" w:rsidP="00A452DF">
            <w:pPr>
              <w:pStyle w:val="ProductList-TableBody"/>
            </w:pPr>
            <w:r>
              <w:rPr>
                <w:color w:val="FFFFFF"/>
              </w:rPr>
              <w:t>CAL éligibles</w:t>
            </w:r>
          </w:p>
        </w:tc>
      </w:tr>
      <w:tr w:rsidR="00917B56" w14:paraId="195D9EF1" w14:textId="77777777" w:rsidTr="00917B56">
        <w:tc>
          <w:tcPr>
            <w:tcW w:w="5347" w:type="dxa"/>
            <w:vMerge w:val="restart"/>
            <w:tcBorders>
              <w:top w:val="single" w:sz="4" w:space="0" w:color="000000"/>
              <w:left w:val="single" w:sz="4" w:space="0" w:color="000000"/>
              <w:right w:val="single" w:sz="4" w:space="0" w:color="000000"/>
            </w:tcBorders>
            <w:vAlign w:val="center"/>
          </w:tcPr>
          <w:p w14:paraId="17729C3D" w14:textId="5EAF0B97" w:rsidR="00917B56" w:rsidRPr="00FD04C1" w:rsidRDefault="00917B56" w:rsidP="00917B56">
            <w:pPr>
              <w:pStyle w:val="ProductList-TableBody"/>
              <w:rPr>
                <w:lang w:val="fr-FR"/>
              </w:rPr>
            </w:pPr>
            <w:r w:rsidRPr="00FD04C1">
              <w:rPr>
                <w:lang w:val="fr-FR"/>
              </w:rPr>
              <w:t>SAL Standard Skype Entreprise Server</w:t>
            </w:r>
            <w:r w:rsidR="00D11980" w:rsidRPr="00FD04C1">
              <w:rPr>
                <w:lang w:val="fr-FR"/>
              </w:rPr>
              <w:t xml:space="preserve"> 2019</w:t>
            </w:r>
          </w:p>
        </w:tc>
        <w:tc>
          <w:tcPr>
            <w:tcW w:w="5443" w:type="dxa"/>
            <w:tcBorders>
              <w:top w:val="single" w:sz="4" w:space="0" w:color="000000"/>
              <w:left w:val="single" w:sz="4" w:space="0" w:color="000000"/>
              <w:bottom w:val="single" w:sz="4" w:space="0" w:color="000000"/>
              <w:right w:val="single" w:sz="4" w:space="0" w:color="000000"/>
            </w:tcBorders>
          </w:tcPr>
          <w:p w14:paraId="22E07E65" w14:textId="088FC282" w:rsidR="00917B56" w:rsidRPr="00FD04C1" w:rsidRDefault="00917B56" w:rsidP="00A452DF">
            <w:pPr>
              <w:pStyle w:val="ProductList-TableBody"/>
              <w:rPr>
                <w:lang w:val="fr-FR"/>
              </w:rPr>
            </w:pPr>
            <w:r w:rsidRPr="00FD04C1">
              <w:rPr>
                <w:lang w:val="fr-FR"/>
              </w:rPr>
              <w:t>CAL Standard Skype Entreprise Server </w:t>
            </w:r>
            <w:r w:rsidR="00D11980" w:rsidRPr="00FD04C1">
              <w:rPr>
                <w:lang w:val="fr-FR"/>
              </w:rPr>
              <w:t>2019</w:t>
            </w:r>
            <w:r>
              <w:fldChar w:fldCharType="begin"/>
            </w:r>
            <w:r w:rsidRPr="00FD04C1">
              <w:rPr>
                <w:lang w:val="fr-FR"/>
              </w:rPr>
              <w:instrText>XE "CAL Standard Skype Entreprise Server </w:instrText>
            </w:r>
            <w:r w:rsidR="00D11980" w:rsidRPr="00FD04C1">
              <w:rPr>
                <w:lang w:val="fr-FR"/>
              </w:rPr>
              <w:instrText>2019</w:instrText>
            </w:r>
            <w:r w:rsidRPr="00FD04C1">
              <w:rPr>
                <w:lang w:val="fr-FR"/>
              </w:rPr>
              <w:instrText>"</w:instrText>
            </w:r>
            <w:r>
              <w:fldChar w:fldCharType="end"/>
            </w:r>
          </w:p>
        </w:tc>
      </w:tr>
      <w:tr w:rsidR="00917B56" w14:paraId="2C7B77F2" w14:textId="77777777" w:rsidTr="00A452DF">
        <w:tc>
          <w:tcPr>
            <w:tcW w:w="5347" w:type="dxa"/>
            <w:vMerge/>
            <w:tcBorders>
              <w:left w:val="single" w:sz="4" w:space="0" w:color="000000"/>
              <w:right w:val="single" w:sz="4" w:space="0" w:color="000000"/>
            </w:tcBorders>
          </w:tcPr>
          <w:p w14:paraId="37A74A82" w14:textId="3008BCBF" w:rsidR="00917B56" w:rsidRPr="00FD04C1"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7E23798" w14:textId="77777777" w:rsidR="00917B56" w:rsidRDefault="00917B56" w:rsidP="00A452DF">
            <w:pPr>
              <w:pStyle w:val="ProductList-TableBody"/>
            </w:pPr>
            <w:r>
              <w:t>CAL Core</w:t>
            </w:r>
            <w:r>
              <w:fldChar w:fldCharType="begin"/>
            </w:r>
            <w:r>
              <w:instrText>XE "CAL Entreprise"</w:instrText>
            </w:r>
            <w:r>
              <w:fldChar w:fldCharType="end"/>
            </w:r>
            <w:r>
              <w:t xml:space="preserve"> Suite</w:t>
            </w:r>
          </w:p>
        </w:tc>
      </w:tr>
      <w:tr w:rsidR="00917B56" w14:paraId="6530FE28" w14:textId="77777777" w:rsidTr="00A452DF">
        <w:tc>
          <w:tcPr>
            <w:tcW w:w="5347" w:type="dxa"/>
            <w:vMerge/>
            <w:tcBorders>
              <w:left w:val="single" w:sz="4" w:space="0" w:color="000000"/>
              <w:bottom w:val="nil"/>
              <w:right w:val="single" w:sz="4" w:space="0" w:color="000000"/>
            </w:tcBorders>
          </w:tcPr>
          <w:p w14:paraId="17B53B75"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EB6C85B"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D1793F" w14:paraId="3D6AAB43" w14:textId="77777777" w:rsidTr="00917B56">
        <w:tc>
          <w:tcPr>
            <w:tcW w:w="5347" w:type="dxa"/>
            <w:vMerge w:val="restart"/>
            <w:tcBorders>
              <w:top w:val="single" w:sz="4" w:space="0" w:color="000000"/>
              <w:left w:val="single" w:sz="4" w:space="0" w:color="000000"/>
              <w:right w:val="single" w:sz="4" w:space="0" w:color="000000"/>
            </w:tcBorders>
            <w:vAlign w:val="center"/>
          </w:tcPr>
          <w:p w14:paraId="23934017" w14:textId="24BB3962" w:rsidR="00D1793F" w:rsidRPr="0038264A" w:rsidRDefault="00D1793F" w:rsidP="00917B56">
            <w:pPr>
              <w:pStyle w:val="ProductList-TableBody"/>
              <w:rPr>
                <w:lang w:val="fr-FR"/>
              </w:rPr>
            </w:pPr>
            <w:r w:rsidRPr="0038264A">
              <w:rPr>
                <w:lang w:val="fr-FR"/>
              </w:rPr>
              <w:t>SAL Entreprise Skype Entreprise Server</w:t>
            </w:r>
            <w:r w:rsidR="00D11980">
              <w:rPr>
                <w:lang w:val="fr-FR"/>
              </w:rPr>
              <w:t xml:space="preserve"> 2019</w:t>
            </w:r>
          </w:p>
        </w:tc>
        <w:tc>
          <w:tcPr>
            <w:tcW w:w="5443" w:type="dxa"/>
            <w:tcBorders>
              <w:top w:val="single" w:sz="4" w:space="0" w:color="000000"/>
              <w:left w:val="single" w:sz="4" w:space="0" w:color="000000"/>
              <w:bottom w:val="single" w:sz="4" w:space="0" w:color="000000"/>
              <w:right w:val="single" w:sz="4" w:space="0" w:color="000000"/>
            </w:tcBorders>
          </w:tcPr>
          <w:p w14:paraId="630E79FC" w14:textId="49E26A56" w:rsidR="00D1793F" w:rsidRPr="0038264A" w:rsidRDefault="00D1793F" w:rsidP="00A452DF">
            <w:pPr>
              <w:pStyle w:val="ProductList-TableBody"/>
              <w:rPr>
                <w:lang w:val="fr-FR"/>
              </w:rPr>
            </w:pPr>
            <w:r w:rsidRPr="0038264A">
              <w:rPr>
                <w:lang w:val="fr-FR"/>
              </w:rPr>
              <w:t>CAL Standard Skype Entreprise </w:t>
            </w:r>
            <w:r w:rsidR="00D11980">
              <w:rPr>
                <w:lang w:val="fr-FR"/>
              </w:rPr>
              <w:t>2019</w:t>
            </w:r>
            <w:r>
              <w:fldChar w:fldCharType="begin"/>
            </w:r>
            <w:r w:rsidRPr="0038264A">
              <w:rPr>
                <w:lang w:val="fr-FR"/>
              </w:rPr>
              <w:instrText>XE "CAL Standard Skype Entreprise Server </w:instrText>
            </w:r>
            <w:r w:rsidR="00D11980">
              <w:rPr>
                <w:lang w:val="fr-FR"/>
              </w:rPr>
              <w:instrText>2019</w:instrText>
            </w:r>
            <w:r w:rsidRPr="0038264A">
              <w:rPr>
                <w:lang w:val="fr-FR"/>
              </w:rPr>
              <w:instrText>"</w:instrText>
            </w:r>
            <w:r>
              <w:fldChar w:fldCharType="end"/>
            </w:r>
            <w:r w:rsidRPr="0038264A">
              <w:rPr>
                <w:lang w:val="fr-FR"/>
              </w:rPr>
              <w:t xml:space="preserve"> et CAL Entreprise Skype Entreprise Server </w:t>
            </w:r>
            <w:r w:rsidR="00D11980">
              <w:rPr>
                <w:lang w:val="fr-FR"/>
              </w:rPr>
              <w:t>2019</w:t>
            </w:r>
            <w:r>
              <w:fldChar w:fldCharType="begin"/>
            </w:r>
            <w:r w:rsidRPr="0038264A">
              <w:rPr>
                <w:lang w:val="fr-FR"/>
              </w:rPr>
              <w:instrText>XE "CAL Entreprise Skype Entreprise Server </w:instrText>
            </w:r>
            <w:r w:rsidR="00D11980">
              <w:rPr>
                <w:lang w:val="fr-FR"/>
              </w:rPr>
              <w:instrText>2019</w:instrText>
            </w:r>
            <w:r w:rsidRPr="0038264A">
              <w:rPr>
                <w:lang w:val="fr-FR"/>
              </w:rPr>
              <w:instrText>"</w:instrText>
            </w:r>
            <w:r>
              <w:fldChar w:fldCharType="end"/>
            </w:r>
          </w:p>
        </w:tc>
      </w:tr>
      <w:tr w:rsidR="00D1793F" w14:paraId="5E3072DA" w14:textId="77777777" w:rsidTr="00A452DF">
        <w:tc>
          <w:tcPr>
            <w:tcW w:w="5347" w:type="dxa"/>
            <w:vMerge/>
            <w:tcBorders>
              <w:left w:val="single" w:sz="4" w:space="0" w:color="000000"/>
              <w:right w:val="single" w:sz="4" w:space="0" w:color="000000"/>
            </w:tcBorders>
          </w:tcPr>
          <w:p w14:paraId="403906B3" w14:textId="60ADF354"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C2E74D" w14:textId="77777777" w:rsidR="00D1793F" w:rsidRPr="0038264A" w:rsidRDefault="00D1793F"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Entreprise Skype Entreprise Server</w:t>
            </w:r>
            <w:r>
              <w:fldChar w:fldCharType="begin"/>
            </w:r>
            <w:r w:rsidRPr="0038264A">
              <w:rPr>
                <w:lang w:val="fr-FR"/>
              </w:rPr>
              <w:instrText>XE "CAL Entreprise"</w:instrText>
            </w:r>
            <w:r>
              <w:fldChar w:fldCharType="end"/>
            </w:r>
          </w:p>
        </w:tc>
      </w:tr>
      <w:tr w:rsidR="00D1793F" w14:paraId="5283F731" w14:textId="77777777" w:rsidTr="00A452DF">
        <w:tc>
          <w:tcPr>
            <w:tcW w:w="5347" w:type="dxa"/>
            <w:vMerge/>
            <w:tcBorders>
              <w:left w:val="single" w:sz="4" w:space="0" w:color="000000"/>
              <w:right w:val="single" w:sz="4" w:space="0" w:color="000000"/>
            </w:tcBorders>
          </w:tcPr>
          <w:p w14:paraId="03B2F508"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36EF399" w14:textId="77777777" w:rsidR="00D1793F" w:rsidRDefault="00D1793F" w:rsidP="00A452DF">
            <w:pPr>
              <w:pStyle w:val="ProductList-TableBody"/>
            </w:pPr>
            <w:r>
              <w:t>CAL Entreprise</w:t>
            </w:r>
            <w:r>
              <w:fldChar w:fldCharType="begin"/>
            </w:r>
            <w:r>
              <w:instrText>XE "CAL Entreprise"</w:instrText>
            </w:r>
            <w:r>
              <w:fldChar w:fldCharType="end"/>
            </w:r>
            <w:r>
              <w:t xml:space="preserve"> Suite</w:t>
            </w:r>
          </w:p>
        </w:tc>
      </w:tr>
      <w:tr w:rsidR="00D1793F" w14:paraId="12A0C4DB" w14:textId="77777777" w:rsidTr="00D11980">
        <w:tc>
          <w:tcPr>
            <w:tcW w:w="5347" w:type="dxa"/>
            <w:vMerge/>
            <w:tcBorders>
              <w:left w:val="single" w:sz="4" w:space="0" w:color="000000"/>
              <w:right w:val="single" w:sz="4" w:space="0" w:color="000000"/>
            </w:tcBorders>
          </w:tcPr>
          <w:p w14:paraId="2BAEFF00" w14:textId="77777777" w:rsidR="00D1793F" w:rsidRDefault="00D1793F"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73796190" w14:textId="5A19F868" w:rsidR="00D1793F" w:rsidRPr="0038264A" w:rsidRDefault="00D1793F" w:rsidP="00A452DF">
            <w:pPr>
              <w:pStyle w:val="ProductList-TableBody"/>
              <w:rPr>
                <w:lang w:val="fr-FR"/>
              </w:rPr>
            </w:pPr>
            <w:r w:rsidRPr="0038264A">
              <w:rPr>
                <w:lang w:val="fr-FR"/>
              </w:rPr>
              <w:t xml:space="preserve">SL Utilisateur Office 365 Entreprise </w:t>
            </w:r>
            <w:r>
              <w:rPr>
                <w:lang w:val="fr-FR"/>
              </w:rPr>
              <w:t xml:space="preserve">E3, E4, E5 </w:t>
            </w:r>
            <w:r w:rsidRPr="0038264A">
              <w:rPr>
                <w:lang w:val="fr-FR"/>
              </w:rPr>
              <w:t>ou</w:t>
            </w:r>
            <w:r>
              <w:fldChar w:fldCharType="begin"/>
            </w:r>
            <w:r w:rsidRPr="0038264A">
              <w:rPr>
                <w:lang w:val="fr-FR"/>
              </w:rPr>
              <w:instrText>XE "Office 365 Entreprise"</w:instrText>
            </w:r>
            <w:r>
              <w:fldChar w:fldCharType="end"/>
            </w:r>
            <w:r w:rsidRPr="0038264A">
              <w:rPr>
                <w:lang w:val="fr-FR"/>
              </w:rPr>
              <w:t xml:space="preserve">, Éducation </w:t>
            </w:r>
            <w:r w:rsidR="001339FE">
              <w:rPr>
                <w:lang w:val="fr-FR"/>
              </w:rPr>
              <w:t>A</w:t>
            </w:r>
            <w:r w:rsidRPr="0038264A">
              <w:rPr>
                <w:lang w:val="fr-FR"/>
              </w:rPr>
              <w:t>3, E4</w:t>
            </w:r>
            <w:r>
              <w:rPr>
                <w:lang w:val="fr-FR"/>
              </w:rPr>
              <w:t>,</w:t>
            </w:r>
            <w:r w:rsidRPr="0038264A">
              <w:rPr>
                <w:lang w:val="fr-FR"/>
              </w:rPr>
              <w:t xml:space="preserve"> </w:t>
            </w:r>
            <w:r w:rsidR="001339FE">
              <w:rPr>
                <w:lang w:val="fr-FR"/>
              </w:rPr>
              <w:t>A</w:t>
            </w:r>
            <w:r w:rsidRPr="0038264A">
              <w:rPr>
                <w:lang w:val="fr-FR"/>
              </w:rPr>
              <w:t>5 ou Secteur Public E3 ou E4</w:t>
            </w:r>
          </w:p>
        </w:tc>
      </w:tr>
      <w:tr w:rsidR="00D1793F" w14:paraId="7C7C4A58" w14:textId="77777777" w:rsidTr="00A452DF">
        <w:tc>
          <w:tcPr>
            <w:tcW w:w="5347" w:type="dxa"/>
            <w:vMerge/>
            <w:tcBorders>
              <w:left w:val="single" w:sz="4" w:space="0" w:color="000000"/>
              <w:bottom w:val="nil"/>
              <w:right w:val="single" w:sz="4" w:space="0" w:color="000000"/>
            </w:tcBorders>
          </w:tcPr>
          <w:p w14:paraId="10BE135A" w14:textId="77777777" w:rsidR="00D1793F" w:rsidRPr="00FD04C1"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F913DF" w14:textId="4D1BED17" w:rsidR="00D1793F" w:rsidRPr="0038264A" w:rsidRDefault="00D1793F" w:rsidP="00A452DF">
            <w:pPr>
              <w:pStyle w:val="ProductList-TableBody"/>
            </w:pPr>
            <w:r>
              <w:t xml:space="preserve">Microsoft 365 E3 </w:t>
            </w:r>
            <w:r w:rsidR="00E53BC5">
              <w:t>et</w:t>
            </w:r>
            <w:r>
              <w:t xml:space="preserve"> E5</w:t>
            </w:r>
            <w:r>
              <w:fldChar w:fldCharType="begin"/>
            </w:r>
            <w:r>
              <w:instrText xml:space="preserve"> XE "Microsoft 365" </w:instrText>
            </w:r>
            <w:r>
              <w:fldChar w:fldCharType="end"/>
            </w:r>
          </w:p>
        </w:tc>
      </w:tr>
      <w:tr w:rsidR="00D1793F" w14:paraId="65F854B1" w14:textId="77777777" w:rsidTr="00917B56">
        <w:tc>
          <w:tcPr>
            <w:tcW w:w="5347" w:type="dxa"/>
            <w:vMerge w:val="restart"/>
            <w:tcBorders>
              <w:top w:val="single" w:sz="4" w:space="0" w:color="auto"/>
              <w:left w:val="single" w:sz="4" w:space="0" w:color="000000"/>
              <w:right w:val="single" w:sz="4" w:space="0" w:color="000000"/>
            </w:tcBorders>
            <w:vAlign w:val="center"/>
          </w:tcPr>
          <w:p w14:paraId="3CACBCA2" w14:textId="3EDB4C4F" w:rsidR="00D1793F" w:rsidRPr="0038264A" w:rsidRDefault="00D1793F" w:rsidP="00917B56">
            <w:pPr>
              <w:pStyle w:val="ProductList-TableBody"/>
              <w:rPr>
                <w:lang w:val="fr-FR"/>
              </w:rPr>
            </w:pPr>
            <w:r w:rsidRPr="0038264A">
              <w:rPr>
                <w:lang w:val="fr-FR"/>
              </w:rPr>
              <w:t>SAL Plus Skype Entreprise Server</w:t>
            </w:r>
            <w:r w:rsidR="00D11980">
              <w:rPr>
                <w:lang w:val="fr-FR"/>
              </w:rPr>
              <w:t xml:space="preserve"> 2019</w:t>
            </w:r>
          </w:p>
        </w:tc>
        <w:tc>
          <w:tcPr>
            <w:tcW w:w="5443" w:type="dxa"/>
            <w:tcBorders>
              <w:top w:val="single" w:sz="4" w:space="0" w:color="auto"/>
              <w:left w:val="single" w:sz="4" w:space="0" w:color="000000"/>
              <w:bottom w:val="single" w:sz="4" w:space="0" w:color="000000"/>
              <w:right w:val="single" w:sz="4" w:space="0" w:color="000000"/>
            </w:tcBorders>
          </w:tcPr>
          <w:p w14:paraId="49CD59BC" w14:textId="570D8451" w:rsidR="00D1793F" w:rsidRPr="0038264A" w:rsidRDefault="00D1793F" w:rsidP="00A452DF">
            <w:pPr>
              <w:pStyle w:val="ProductList-TableBody"/>
              <w:rPr>
                <w:lang w:val="fr-FR"/>
              </w:rPr>
            </w:pPr>
            <w:r w:rsidRPr="0038264A">
              <w:rPr>
                <w:lang w:val="fr-FR"/>
              </w:rPr>
              <w:t>CAL Standard Skype Entreprise </w:t>
            </w:r>
            <w:r w:rsidR="00D11980">
              <w:rPr>
                <w:lang w:val="fr-FR"/>
              </w:rPr>
              <w:t>2019</w:t>
            </w:r>
            <w:r w:rsidRPr="0038264A">
              <w:rPr>
                <w:lang w:val="fr-FR"/>
              </w:rPr>
              <w:t xml:space="preserve"> et CAL Plus Skype Entreprise Server </w:t>
            </w:r>
            <w:r w:rsidR="00D11980">
              <w:rPr>
                <w:lang w:val="fr-FR"/>
              </w:rPr>
              <w:t>2019</w:t>
            </w:r>
            <w:r>
              <w:fldChar w:fldCharType="begin"/>
            </w:r>
            <w:r w:rsidRPr="0038264A">
              <w:rPr>
                <w:lang w:val="fr-FR"/>
              </w:rPr>
              <w:instrText>XE "CAL Plus Skype Entreprise Server </w:instrText>
            </w:r>
            <w:r w:rsidR="00D11980">
              <w:rPr>
                <w:lang w:val="fr-FR"/>
              </w:rPr>
              <w:instrText>2019</w:instrText>
            </w:r>
            <w:r w:rsidRPr="0038264A">
              <w:rPr>
                <w:lang w:val="fr-FR"/>
              </w:rPr>
              <w:instrText>"</w:instrText>
            </w:r>
            <w:r>
              <w:fldChar w:fldCharType="end"/>
            </w:r>
          </w:p>
        </w:tc>
      </w:tr>
      <w:tr w:rsidR="00D1793F" w14:paraId="017069DA" w14:textId="77777777" w:rsidTr="00A452DF">
        <w:tc>
          <w:tcPr>
            <w:tcW w:w="5347" w:type="dxa"/>
            <w:vMerge/>
            <w:tcBorders>
              <w:left w:val="single" w:sz="4" w:space="0" w:color="000000"/>
              <w:right w:val="single" w:sz="4" w:space="0" w:color="000000"/>
            </w:tcBorders>
          </w:tcPr>
          <w:p w14:paraId="02D5EA83" w14:textId="4525277C"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3925FC1" w14:textId="77777777" w:rsidR="00D1793F" w:rsidRPr="0038264A" w:rsidRDefault="00D1793F"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Plus Skype Entreprise Server</w:t>
            </w:r>
          </w:p>
        </w:tc>
      </w:tr>
      <w:tr w:rsidR="00D1793F" w14:paraId="0DC7D948" w14:textId="77777777" w:rsidTr="00D11980">
        <w:tc>
          <w:tcPr>
            <w:tcW w:w="5347" w:type="dxa"/>
            <w:vMerge/>
            <w:tcBorders>
              <w:left w:val="single" w:sz="4" w:space="0" w:color="000000"/>
              <w:right w:val="single" w:sz="4" w:space="0" w:color="000000"/>
            </w:tcBorders>
          </w:tcPr>
          <w:p w14:paraId="5099888A"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D1806C1" w14:textId="77777777" w:rsidR="00D1793F" w:rsidRPr="0038264A" w:rsidRDefault="00D1793F" w:rsidP="00A452DF">
            <w:pPr>
              <w:pStyle w:val="ProductList-TableBody"/>
              <w:rPr>
                <w:lang w:val="fr-FR"/>
              </w:rPr>
            </w:pPr>
            <w:r w:rsidRPr="0038264A">
              <w:rPr>
                <w:lang w:val="fr-FR"/>
              </w:rPr>
              <w:t>CAL Entreprise</w:t>
            </w:r>
            <w:r>
              <w:fldChar w:fldCharType="begin"/>
            </w:r>
            <w:r w:rsidRPr="0038264A">
              <w:rPr>
                <w:lang w:val="fr-FR"/>
              </w:rPr>
              <w:instrText>XE "CAL Entreprise"</w:instrText>
            </w:r>
            <w:r>
              <w:fldChar w:fldCharType="end"/>
            </w:r>
            <w:r w:rsidRPr="0038264A">
              <w:rPr>
                <w:lang w:val="fr-FR"/>
              </w:rPr>
              <w:t xml:space="preserve"> Suite et CAL Plus Skype Entreprise Server</w:t>
            </w:r>
          </w:p>
        </w:tc>
      </w:tr>
      <w:tr w:rsidR="00D1793F" w14:paraId="3DA8172E" w14:textId="77777777" w:rsidTr="00D11980">
        <w:tc>
          <w:tcPr>
            <w:tcW w:w="5347" w:type="dxa"/>
            <w:vMerge/>
            <w:tcBorders>
              <w:left w:val="single" w:sz="4" w:space="0" w:color="000000"/>
              <w:right w:val="single" w:sz="4" w:space="0" w:color="000000"/>
            </w:tcBorders>
          </w:tcPr>
          <w:p w14:paraId="46E7575A"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340EFA60" w14:textId="23E6BCF7" w:rsidR="00D1793F" w:rsidRPr="0038264A" w:rsidRDefault="00D1793F" w:rsidP="00A452DF">
            <w:pPr>
              <w:pStyle w:val="ProductList-TableBody"/>
              <w:rPr>
                <w:lang w:val="fr-FR"/>
              </w:rPr>
            </w:pPr>
            <w:r w:rsidRPr="0038264A">
              <w:rPr>
                <w:lang w:val="fr-FR"/>
              </w:rPr>
              <w:t xml:space="preserve">SL Utilisateur Office 365 Entreprise </w:t>
            </w:r>
            <w:r>
              <w:rPr>
                <w:lang w:val="fr-FR"/>
              </w:rPr>
              <w:t xml:space="preserve">E4, E5, </w:t>
            </w:r>
            <w:r w:rsidRPr="0038264A">
              <w:rPr>
                <w:lang w:val="fr-FR"/>
              </w:rPr>
              <w:t>ou</w:t>
            </w:r>
            <w:r>
              <w:fldChar w:fldCharType="begin"/>
            </w:r>
            <w:r w:rsidRPr="0038264A">
              <w:rPr>
                <w:lang w:val="fr-FR"/>
              </w:rPr>
              <w:instrText>XE "Office 365 Entreprise"</w:instrText>
            </w:r>
            <w:r>
              <w:fldChar w:fldCharType="end"/>
            </w:r>
            <w:r w:rsidRPr="0038264A">
              <w:rPr>
                <w:lang w:val="fr-FR"/>
              </w:rPr>
              <w:t>, Éducation E4</w:t>
            </w:r>
            <w:r>
              <w:rPr>
                <w:lang w:val="fr-FR"/>
              </w:rPr>
              <w:t xml:space="preserve">, </w:t>
            </w:r>
            <w:r w:rsidR="001339FE">
              <w:rPr>
                <w:lang w:val="fr-FR"/>
              </w:rPr>
              <w:t>A</w:t>
            </w:r>
            <w:r w:rsidRPr="0038264A">
              <w:rPr>
                <w:lang w:val="fr-FR"/>
              </w:rPr>
              <w:t>5 ou Secteur Public E4</w:t>
            </w:r>
          </w:p>
        </w:tc>
      </w:tr>
      <w:tr w:rsidR="00D1793F" w14:paraId="44E71DFF" w14:textId="77777777" w:rsidTr="00D11980">
        <w:tc>
          <w:tcPr>
            <w:tcW w:w="5347" w:type="dxa"/>
            <w:vMerge/>
            <w:tcBorders>
              <w:left w:val="single" w:sz="4" w:space="0" w:color="000000"/>
              <w:bottom w:val="single" w:sz="4" w:space="0" w:color="auto"/>
              <w:right w:val="single" w:sz="4" w:space="0" w:color="000000"/>
            </w:tcBorders>
          </w:tcPr>
          <w:p w14:paraId="7FD1A508" w14:textId="77777777" w:rsidR="00D1793F" w:rsidRPr="00FD04C1" w:rsidRDefault="00D1793F" w:rsidP="00A452DF">
            <w:pPr>
              <w:pStyle w:val="ProductList-TableBody"/>
              <w:rPr>
                <w:lang w:val="fr-FR"/>
              </w:rPr>
            </w:pPr>
          </w:p>
        </w:tc>
        <w:tc>
          <w:tcPr>
            <w:tcW w:w="5443" w:type="dxa"/>
            <w:tcBorders>
              <w:top w:val="single" w:sz="4" w:space="0" w:color="000000"/>
              <w:left w:val="single" w:sz="4" w:space="0" w:color="000000"/>
              <w:bottom w:val="single" w:sz="4" w:space="0" w:color="auto"/>
              <w:right w:val="single" w:sz="4" w:space="0" w:color="000000"/>
            </w:tcBorders>
          </w:tcPr>
          <w:p w14:paraId="28B50E02" w14:textId="71768D1C" w:rsidR="00D1793F" w:rsidRPr="0038264A" w:rsidRDefault="00D1793F" w:rsidP="00A452DF">
            <w:pPr>
              <w:pStyle w:val="ProductList-TableBody"/>
            </w:pPr>
            <w:r>
              <w:t>Microsoft 365 E5</w:t>
            </w:r>
            <w:r>
              <w:fldChar w:fldCharType="begin"/>
            </w:r>
            <w:r>
              <w:instrText xml:space="preserve"> XE "Microsoft 365" </w:instrText>
            </w:r>
            <w:r>
              <w:fldChar w:fldCharType="end"/>
            </w:r>
          </w:p>
        </w:tc>
      </w:tr>
    </w:tbl>
    <w:p w14:paraId="7EFFA6A5" w14:textId="77777777" w:rsidR="00917B56" w:rsidRDefault="00917B56" w:rsidP="00917B56">
      <w:pPr>
        <w:pStyle w:val="ProductList-Body"/>
      </w:pPr>
    </w:p>
    <w:p w14:paraId="7A320AB5" w14:textId="64AF15EC" w:rsidR="001339FE" w:rsidRPr="006C0312" w:rsidRDefault="001339FE" w:rsidP="001339FE">
      <w:pPr>
        <w:pStyle w:val="ProductList-ClauseHeading"/>
        <w:tabs>
          <w:tab w:val="clear" w:pos="360"/>
          <w:tab w:val="clear" w:pos="720"/>
          <w:tab w:val="clear" w:pos="1080"/>
        </w:tabs>
      </w:pPr>
      <w:r>
        <w:t xml:space="preserve">3. Skype Entreprise Web Apps </w:t>
      </w:r>
    </w:p>
    <w:p w14:paraId="6CD1AF5F" w14:textId="77777777" w:rsidR="001339FE" w:rsidRPr="006C0312" w:rsidRDefault="001339FE" w:rsidP="001339FE">
      <w:pPr>
        <w:pStyle w:val="ProductList-SubClauseHeading"/>
      </w:pPr>
      <w:r>
        <w:t>3.1 Rôle Serveur</w:t>
      </w:r>
    </w:p>
    <w:p w14:paraId="4341C5D3" w14:textId="77777777" w:rsidR="001339FE" w:rsidRPr="006C0312" w:rsidRDefault="001339FE" w:rsidP="001339FE">
      <w:pPr>
        <w:pStyle w:val="ProductList-BodyIndented"/>
      </w:pPr>
      <w:r>
        <w:t>Le Client est autorisé à utiliser le Rôle Serveur Skype Entreprise Web App sur ses serveurs uniquement en accompagnement des Services Logiciels que le Client fournit via Skype Entreprise Server.</w:t>
      </w:r>
    </w:p>
    <w:p w14:paraId="4D4F024C" w14:textId="77777777" w:rsidR="001339FE" w:rsidRPr="006C0312" w:rsidRDefault="001339FE" w:rsidP="001339FE">
      <w:pPr>
        <w:pStyle w:val="ProductList-SubClauseHeading"/>
      </w:pPr>
    </w:p>
    <w:p w14:paraId="6B1804DC" w14:textId="77777777" w:rsidR="001339FE" w:rsidRPr="006C0312" w:rsidRDefault="001339FE" w:rsidP="001339FE">
      <w:pPr>
        <w:pStyle w:val="ProductList-SubClauseHeading"/>
      </w:pPr>
      <w:r>
        <w:t>3.2 Applications</w:t>
      </w:r>
    </w:p>
    <w:p w14:paraId="137F514E" w14:textId="77777777" w:rsidR="001339FE" w:rsidRPr="006C0312" w:rsidRDefault="001339FE" w:rsidP="001339FE">
      <w:pPr>
        <w:pStyle w:val="ProductList-BodyIndented"/>
      </w:pPr>
      <w:r>
        <w:t>Chaque dispositif pour lequel le Client acquiert une SAL Dispositif et chaque utilisateur pour lequel le Client acquiert une SAL Utilisateur peuvent accéder au logiciel Skype Entreprise Web App et l’utiliser uniquement pour prendre en charge l’accès à Skype Entreprise Server 2019 et son utilisation, afin de visualiser (mais non de modifier) les documents.</w:t>
      </w:r>
    </w:p>
    <w:p w14:paraId="165EC7AC" w14:textId="77777777" w:rsidR="001339FE" w:rsidRPr="006C0312" w:rsidRDefault="001339FE" w:rsidP="001339FE">
      <w:pPr>
        <w:pStyle w:val="ProductList-Body"/>
      </w:pPr>
    </w:p>
    <w:p w14:paraId="4D1EDD03" w14:textId="77777777" w:rsidR="001339FE" w:rsidRPr="006C0312" w:rsidRDefault="001339FE" w:rsidP="001339FE">
      <w:pPr>
        <w:pStyle w:val="ProductList-ClauseHeading"/>
        <w:keepNext/>
        <w:tabs>
          <w:tab w:val="clear" w:pos="360"/>
          <w:tab w:val="clear" w:pos="720"/>
          <w:tab w:val="clear" w:pos="1080"/>
        </w:tabs>
      </w:pPr>
      <w:r>
        <w:t>4. Skype Entreprise 2019 et 2015</w:t>
      </w:r>
    </w:p>
    <w:p w14:paraId="34119987" w14:textId="77777777" w:rsidR="001339FE" w:rsidRPr="006C0312" w:rsidRDefault="001339FE" w:rsidP="001339FE">
      <w:pPr>
        <w:pStyle w:val="ProductList-Body"/>
      </w:pPr>
      <w:r>
        <w:t xml:space="preserve">Le Client peut créer et exécuter une </w:t>
      </w:r>
      <w:r w:rsidRPr="00935B6C">
        <w:rPr>
          <w:color w:val="0563C1"/>
        </w:rPr>
        <w:fldChar w:fldCharType="begin"/>
      </w:r>
      <w:r w:rsidRPr="002C285D">
        <w:instrText>AutoTextList  \s NoStyle \t "Instance désigne l’image d’un logiciel créée lors de l’exécution de la procédure ou du programme d’installation dudit logiciel, ou par duplication d’une Instance existante.</w:instrText>
      </w:r>
      <w:r w:rsidRPr="00935B6C">
        <w:rPr>
          <w:color w:val="0563C1"/>
        </w:rPr>
        <w:instrText>"</w:instrText>
      </w:r>
      <w:r w:rsidRPr="00935B6C">
        <w:rPr>
          <w:color w:val="0563C1"/>
        </w:rPr>
        <w:fldChar w:fldCharType="separate"/>
      </w:r>
      <w:r w:rsidRPr="002C285D">
        <w:rPr>
          <w:color w:val="0563C1"/>
        </w:rPr>
        <w:t>Instance</w:t>
      </w:r>
      <w:r w:rsidRPr="00935B6C">
        <w:rPr>
          <w:color w:val="0563C1"/>
        </w:rPr>
        <w:fldChar w:fldCharType="end"/>
      </w:r>
      <w:r>
        <w:rPr>
          <w:color w:val="0563C1"/>
        </w:rPr>
        <w:t xml:space="preserve"> </w:t>
      </w:r>
      <w:r>
        <w:t xml:space="preserve">du logiciel client Skype Entreprise 2019 ou 2015 dans un </w:t>
      </w:r>
      <w:r w:rsidRPr="00540004">
        <w:rPr>
          <w:color w:val="0563C1"/>
        </w:rPr>
        <w:fldChar w:fldCharType="begin"/>
      </w:r>
      <w:r w:rsidRPr="00540004">
        <w:rPr>
          <w:rStyle w:val="ProductList-BodyChar"/>
          <w:color w:val="0563C1"/>
        </w:rPr>
        <w:instrText>AutoTextList  \s NoStyle \t "</w:instrText>
      </w:r>
      <w:r w:rsidRPr="002C285D">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C285D">
        <w:rPr>
          <w:color w:val="0563C1"/>
        </w:rPr>
        <w:t>OSE Physique</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2C285D">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2C285D">
        <w:rPr>
          <w:color w:val="0563C1"/>
        </w:rPr>
        <w:t>OSE Virtuel</w:t>
      </w:r>
      <w:r w:rsidRPr="000A214F">
        <w:rPr>
          <w:color w:val="0563C1"/>
        </w:rPr>
        <w:fldChar w:fldCharType="end"/>
      </w:r>
      <w:r>
        <w:rPr>
          <w:color w:val="0563C1"/>
        </w:rPr>
        <w:t xml:space="preserve"> </w:t>
      </w:r>
      <w:r>
        <w:t xml:space="preserve">sur (a) tout dispositif pour lequel le Client fait l’acquisition d’une licence d’accès </w:t>
      </w:r>
      <w:r w:rsidRPr="00E202EB">
        <w:rPr>
          <w:color w:val="0563C1"/>
        </w:rPr>
        <w:fldChar w:fldCharType="begin"/>
      </w:r>
      <w:r w:rsidRPr="00E202EB">
        <w:rPr>
          <w:rStyle w:val="ProductList-BodyChar"/>
          <w:color w:val="0563C1"/>
        </w:rPr>
        <w:instrText>AutoTextList  \s NoStyle \t "</w:instrText>
      </w:r>
      <w:r w:rsidRPr="002C285D">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 xml:space="preserve">Dispositif ou (b) tout dispositif unique dont se sert un utilisateur, pour lequel le Client fait l’acquisition d’une licence d’accès </w:t>
      </w:r>
      <w:r w:rsidRPr="00E202EB">
        <w:rPr>
          <w:color w:val="0563C1"/>
        </w:rPr>
        <w:fldChar w:fldCharType="begin"/>
      </w:r>
      <w:r w:rsidRPr="00E202EB">
        <w:rPr>
          <w:rStyle w:val="ProductList-BodyChar"/>
          <w:color w:val="0563C1"/>
        </w:rPr>
        <w:instrText>AutoTextList  \s NoStyle \t "</w:instrText>
      </w:r>
      <w:r w:rsidRPr="005F65B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Utilisateur.</w:t>
      </w:r>
    </w:p>
    <w:p w14:paraId="310F66C5" w14:textId="77777777" w:rsidR="00985960" w:rsidRPr="00B3420A" w:rsidRDefault="00985960" w:rsidP="00985960">
      <w:pPr>
        <w:pStyle w:val="ProductList-Body"/>
      </w:pPr>
    </w:p>
    <w:p w14:paraId="198419B2" w14:textId="78EAD9B6" w:rsidR="00985960" w:rsidRPr="00B3420A" w:rsidRDefault="001339FE" w:rsidP="00985960">
      <w:pPr>
        <w:pStyle w:val="ProductList-ClauseHeading"/>
        <w:tabs>
          <w:tab w:val="clear" w:pos="360"/>
          <w:tab w:val="clear" w:pos="720"/>
          <w:tab w:val="clear" w:pos="1080"/>
        </w:tabs>
      </w:pPr>
      <w:r>
        <w:t>5</w:t>
      </w:r>
      <w:r w:rsidR="00985960">
        <w:t>. Logiciels Supplémentaires</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53075E">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Entreprise 2015 Web App Plug-in</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Outils d’administration</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38264A" w:rsidRDefault="00985960" w:rsidP="00DC5948">
            <w:pPr>
              <w:pStyle w:val="ProductList-TableBody"/>
              <w:rPr>
                <w:lang w:val="fr-FR"/>
              </w:rPr>
            </w:pPr>
            <w:r w:rsidRPr="0038264A">
              <w:rPr>
                <w:lang w:val="fr-FR"/>
              </w:rPr>
              <w:t>Outil d’administration Skype Entreprise 2015 Group Chat</w:t>
            </w:r>
          </w:p>
        </w:tc>
      </w:tr>
      <w:tr w:rsidR="00985960" w14:paraId="7E20DF89" w14:textId="77777777" w:rsidTr="0053075E">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bookmarkStart w:id="84" w:name="ProductEntries_SQL"/>
    <w:bookmarkStart w:id="85" w:name="_Toc492325680"/>
    <w:bookmarkStart w:id="86" w:name="ProductEntries_RServer"/>
    <w:bookmarkStart w:id="87" w:name="_Toc480886123"/>
    <w:p w14:paraId="70C090E2"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5601CC37" w14:textId="366A8278" w:rsidR="00B73766" w:rsidRPr="005F708F" w:rsidRDefault="00B73766" w:rsidP="00B73766">
      <w:pPr>
        <w:pStyle w:val="ProductList-Offering1Heading"/>
        <w:tabs>
          <w:tab w:val="clear" w:pos="187"/>
          <w:tab w:val="clear" w:pos="360"/>
          <w:tab w:val="clear" w:pos="720"/>
          <w:tab w:val="clear" w:pos="1080"/>
        </w:tabs>
        <w:outlineLvl w:val="1"/>
      </w:pPr>
      <w:bookmarkStart w:id="88" w:name="_Toc9761244"/>
      <w:r>
        <w:t>SQL Server</w:t>
      </w:r>
      <w:bookmarkEnd w:id="84"/>
      <w:bookmarkEnd w:id="85"/>
      <w:bookmarkEnd w:id="86"/>
      <w:bookmarkEnd w:id="87"/>
      <w:bookmarkEnd w:id="88"/>
    </w:p>
    <w:p w14:paraId="1E042FA0" w14:textId="77777777" w:rsidR="00B73766" w:rsidRDefault="00B73766" w:rsidP="00B73766">
      <w:pPr>
        <w:spacing w:after="0" w:line="240" w:lineRule="auto"/>
        <w:rPr>
          <w:sz w:val="18"/>
          <w:szCs w:val="18"/>
        </w:rPr>
        <w:sectPr w:rsidR="00B73766" w:rsidSect="000F6482">
          <w:footerReference w:type="first" r:id="rId41"/>
          <w:type w:val="continuous"/>
          <w:pgSz w:w="12240" w:h="15840"/>
          <w:pgMar w:top="1166" w:right="720" w:bottom="720" w:left="720" w:header="720" w:footer="720" w:gutter="0"/>
          <w:cols w:space="720"/>
          <w:titlePg/>
          <w:docGrid w:linePitch="360"/>
        </w:sectPr>
      </w:pPr>
    </w:p>
    <w:p w14:paraId="21A3D835" w14:textId="77777777" w:rsidR="00B73766" w:rsidRPr="005F708F" w:rsidRDefault="00B73766" w:rsidP="00B73766">
      <w:pPr>
        <w:pStyle w:val="ProductList-Body"/>
      </w:pPr>
      <w:r>
        <w:t>SQL Server 2017 Standard Core</w:t>
      </w:r>
      <w:r>
        <w:fldChar w:fldCharType="begin"/>
      </w:r>
      <w:r>
        <w:instrText>XE "SQL Server 2017 Standard Core"</w:instrText>
      </w:r>
      <w:r>
        <w:fldChar w:fldCharType="end"/>
      </w:r>
      <w:r>
        <w:t xml:space="preserve"> (Licence par Cœur)</w:t>
      </w:r>
    </w:p>
    <w:p w14:paraId="25AA1CE2" w14:textId="584A2C00" w:rsidR="00B73766" w:rsidRPr="005F708F" w:rsidRDefault="00B73766" w:rsidP="00B73766">
      <w:pPr>
        <w:pStyle w:val="ProductList-Body"/>
      </w:pPr>
      <w:r>
        <w:t xml:space="preserve">SQL Server 2017 </w:t>
      </w:r>
      <w:r w:rsidR="001F0D93">
        <w:t>Entreprise</w:t>
      </w:r>
      <w:r>
        <w:t xml:space="preserve"> Core</w:t>
      </w:r>
      <w:r>
        <w:fldChar w:fldCharType="begin"/>
      </w:r>
      <w:r>
        <w:instrText xml:space="preserve">XE "SQL Server 2017 </w:instrText>
      </w:r>
      <w:r w:rsidR="001F0D93">
        <w:instrText>Entreprise</w:instrText>
      </w:r>
      <w:r>
        <w:instrText xml:space="preserve"> Core"</w:instrText>
      </w:r>
      <w:r>
        <w:fldChar w:fldCharType="end"/>
      </w:r>
      <w:r>
        <w:t xml:space="preserve"> (Licence par Cœur)</w:t>
      </w:r>
    </w:p>
    <w:p w14:paraId="0A22C35A" w14:textId="77777777" w:rsidR="00B73766" w:rsidRPr="005F708F" w:rsidRDefault="00B73766" w:rsidP="00B73766">
      <w:pPr>
        <w:pStyle w:val="ProductList-Body"/>
      </w:pPr>
      <w:r>
        <w:t>SQL Server 2017 Web Core</w:t>
      </w:r>
      <w:r>
        <w:fldChar w:fldCharType="begin"/>
      </w:r>
      <w:r>
        <w:instrText>XE "SQL Server 2017 Web Core"</w:instrText>
      </w:r>
      <w:r>
        <w:fldChar w:fldCharType="end"/>
      </w:r>
      <w:r>
        <w:t xml:space="preserve"> (Licence par Cœur)</w:t>
      </w:r>
    </w:p>
    <w:p w14:paraId="72ACFE7A" w14:textId="77777777" w:rsidR="00B73766" w:rsidRPr="005F708F" w:rsidRDefault="00B73766" w:rsidP="00B73766">
      <w:pPr>
        <w:pStyle w:val="ProductList-Body"/>
      </w:pPr>
      <w:r>
        <w:t>SQL Server 2017 Standard</w:t>
      </w:r>
      <w:r>
        <w:fldChar w:fldCharType="begin"/>
      </w:r>
      <w:r>
        <w:instrText>XE "SQL Server 2017 Standard"</w:instrText>
      </w:r>
      <w:r>
        <w:fldChar w:fldCharType="end"/>
      </w:r>
      <w:r>
        <w:t xml:space="preserve"> (SAL)</w:t>
      </w:r>
    </w:p>
    <w:p w14:paraId="71AB83A8" w14:textId="77777777" w:rsidR="00B73766" w:rsidRDefault="00B73766" w:rsidP="00B73766">
      <w:pPr>
        <w:spacing w:after="0" w:line="240" w:lineRule="auto"/>
        <w:rPr>
          <w:sz w:val="18"/>
          <w:szCs w:val="18"/>
        </w:rPr>
        <w:sectPr w:rsidR="00B73766" w:rsidSect="000F6482">
          <w:type w:val="continuous"/>
          <w:pgSz w:w="12240" w:h="15840"/>
          <w:pgMar w:top="1166" w:right="720" w:bottom="720" w:left="720" w:header="720" w:footer="720" w:gutter="0"/>
          <w:cols w:num="2" w:space="720"/>
          <w:titlePg/>
          <w:docGrid w:linePitch="360"/>
        </w:sectPr>
      </w:pPr>
    </w:p>
    <w:p w14:paraId="5BE6AF41" w14:textId="77777777" w:rsidR="00B73766" w:rsidRPr="005F708F" w:rsidRDefault="00B73766" w:rsidP="00B73766">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73766" w14:paraId="098F6892" w14:textId="77777777" w:rsidTr="000F6482">
        <w:tc>
          <w:tcPr>
            <w:tcW w:w="3598" w:type="dxa"/>
            <w:tcBorders>
              <w:top w:val="single" w:sz="24" w:space="0" w:color="00188F"/>
              <w:bottom w:val="single" w:sz="4" w:space="0" w:color="auto"/>
            </w:tcBorders>
            <w:shd w:val="clear" w:color="auto" w:fill="auto"/>
          </w:tcPr>
          <w:p w14:paraId="3BDE27C1" w14:textId="77777777" w:rsidR="00B73766" w:rsidRPr="00AF1904" w:rsidRDefault="00B73766" w:rsidP="000F648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D45309">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C927A6">
              <w:rPr>
                <w:rFonts w:asciiTheme="majorHAnsi" w:hAnsiTheme="majorHAnsi"/>
                <w:color w:val="0563C1"/>
              </w:rPr>
              <w:t>Date de disponibilité</w:t>
            </w:r>
            <w:r w:rsidRPr="00B870CD">
              <w:rPr>
                <w:rFonts w:asciiTheme="majorHAnsi" w:hAnsiTheme="majorHAnsi"/>
                <w:color w:val="0563C1"/>
              </w:rPr>
              <w:fldChar w:fldCharType="end"/>
            </w:r>
            <w:r>
              <w:rPr>
                <w:rFonts w:asciiTheme="majorHAnsi" w:hAnsiTheme="majorHAnsi"/>
                <w:color w:val="000000" w:themeColor="text1"/>
              </w:rPr>
              <w:t> :</w:t>
            </w:r>
            <w:r>
              <w:rPr>
                <w:rFonts w:asciiTheme="majorHAnsi" w:hAnsiTheme="majorHAnsi"/>
              </w:rPr>
              <w:t xml:space="preserve"> Octobre 2017</w:t>
            </w:r>
          </w:p>
        </w:tc>
        <w:tc>
          <w:tcPr>
            <w:tcW w:w="3598" w:type="dxa"/>
            <w:tcBorders>
              <w:top w:val="single" w:sz="24" w:space="0" w:color="00188F"/>
              <w:bottom w:val="single" w:sz="4" w:space="0" w:color="auto"/>
            </w:tcBorders>
            <w:shd w:val="clear" w:color="auto" w:fill="auto"/>
          </w:tcPr>
          <w:p w14:paraId="54A7FA78" w14:textId="77777777" w:rsidR="00B73766" w:rsidRPr="00292A60" w:rsidRDefault="00B73766" w:rsidP="000F648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975A86">
              <w:rPr>
                <w:rStyle w:val="ProductList-BodyChar"/>
                <w:color w:val="0563C1"/>
              </w:rPr>
              <w:instrText>Termes du Contrat de Licence : conditions générales régissant le déploiement et l’utilisation d’un Produit.</w:instrText>
            </w:r>
            <w:r w:rsidRPr="00AF1904">
              <w:rPr>
                <w:color w:val="0563C1"/>
              </w:rPr>
              <w:instrText>"</w:instrText>
            </w:r>
            <w:r w:rsidRPr="00AF1904">
              <w:rPr>
                <w:color w:val="0563C1"/>
              </w:rPr>
              <w:fldChar w:fldCharType="separate"/>
            </w:r>
            <w:r w:rsidRPr="00751C09">
              <w:rPr>
                <w:color w:val="0563C1"/>
              </w:rPr>
              <w:t>Conditions de Licence</w:t>
            </w:r>
            <w:r w:rsidRPr="00AF1904">
              <w:rPr>
                <w:color w:val="0563C1"/>
              </w:rPr>
              <w:fldChar w:fldCharType="end"/>
            </w:r>
            <w:r>
              <w:t xml:space="preserve"> : </w:t>
            </w:r>
            <w:hyperlink w:anchor="LicenseTerms_Universal" w:history="1">
              <w:r>
                <w:rPr>
                  <w:rStyle w:val="Hyperlink"/>
                </w:rPr>
                <w:t>Universelles</w:t>
              </w:r>
            </w:hyperlink>
            <w:r>
              <w:t xml:space="preserve"> ; </w:t>
            </w:r>
            <w:hyperlink w:anchor="LicenseTerms_LicenseModel_PerCore" w:history="1">
              <w:r>
                <w:rPr>
                  <w:rStyle w:val="Hyperlink"/>
                </w:rPr>
                <w:t>Par Cœur (Applications)</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4B40A1E3"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582E43">
              <w:rPr>
                <w:rStyle w:val="ProductList-BodyChar"/>
                <w:color w:val="0563C1"/>
              </w:rPr>
              <w:instrText>Termes du Contrat de Licence Spécifiques : indique que des conditions générales spécifiques au Produit régissent le déploiement et l’utilisation duProduit.</w:instrText>
            </w:r>
            <w:r w:rsidRPr="00AF1904">
              <w:rPr>
                <w:color w:val="0563C1"/>
              </w:rPr>
              <w:fldChar w:fldCharType="separate"/>
            </w:r>
            <w:r w:rsidRPr="00554929">
              <w:rPr>
                <w:color w:val="0563C1"/>
              </w:rPr>
              <w:t>Conditions de Licence Spécifiques</w:t>
            </w:r>
            <w:r w:rsidRPr="00AF1904">
              <w:rPr>
                <w:color w:val="0563C1"/>
              </w:rPr>
              <w:fldChar w:fldCharType="end"/>
            </w:r>
            <w:r>
              <w:t> :</w:t>
            </w:r>
            <w:r>
              <w:rPr>
                <w:color w:val="000000" w:themeColor="text1"/>
              </w:rPr>
              <w:t xml:space="preserve"> Toutes les éditions</w:t>
            </w:r>
          </w:p>
        </w:tc>
      </w:tr>
      <w:tr w:rsidR="00B73766" w14:paraId="120F23B1" w14:textId="77777777" w:rsidTr="000F6482">
        <w:tc>
          <w:tcPr>
            <w:tcW w:w="3598" w:type="dxa"/>
            <w:tcBorders>
              <w:top w:val="single" w:sz="4" w:space="0" w:color="auto"/>
              <w:bottom w:val="single" w:sz="4" w:space="0" w:color="auto"/>
            </w:tcBorders>
            <w:shd w:val="clear" w:color="auto" w:fill="auto"/>
          </w:tcPr>
          <w:p w14:paraId="5DAB5A1E" w14:textId="77777777"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color w:val="0563C1"/>
              </w:rPr>
              <w:instrText>AutoTextList  \s NoStyle \t "</w:instrText>
            </w:r>
            <w:r w:rsidRPr="0019396C">
              <w:rPr>
                <w:color w:val="0563C1"/>
              </w:rPr>
              <w:instrText>Version Antérieure : versions antérieures du Produit.</w:instrText>
            </w:r>
            <w:r w:rsidRPr="00A9245E">
              <w:rPr>
                <w:color w:val="0563C1"/>
              </w:rPr>
              <w:instrText>"</w:instrText>
            </w:r>
            <w:r w:rsidRPr="00A9245E">
              <w:rPr>
                <w:color w:val="0563C1"/>
              </w:rPr>
              <w:fldChar w:fldCharType="separate"/>
            </w:r>
            <w:r w:rsidRPr="00A52189">
              <w:rPr>
                <w:color w:val="0563C1"/>
              </w:rPr>
              <w:t>Version Antérieure</w:t>
            </w:r>
            <w:r w:rsidRPr="00A9245E">
              <w:rPr>
                <w:color w:val="0563C1"/>
              </w:rPr>
              <w:fldChar w:fldCharType="end"/>
            </w:r>
            <w:r>
              <w:t xml:space="preserve"> : SQL Server 2016</w:t>
            </w:r>
            <w:r>
              <w:fldChar w:fldCharType="begin"/>
            </w:r>
            <w:r>
              <w:instrText>XE "SQL Server 2016"</w:instrText>
            </w:r>
            <w:r>
              <w:fldChar w:fldCharType="end"/>
            </w:r>
          </w:p>
        </w:tc>
        <w:tc>
          <w:tcPr>
            <w:tcW w:w="3598" w:type="dxa"/>
            <w:tcBorders>
              <w:top w:val="single" w:sz="4" w:space="0" w:color="auto"/>
              <w:bottom w:val="single" w:sz="4" w:space="0" w:color="000000" w:themeColor="text1"/>
            </w:tcBorders>
            <w:shd w:val="clear" w:color="auto" w:fill="BFBFBF"/>
          </w:tcPr>
          <w:p w14:paraId="11AD09C4" w14:textId="77777777" w:rsidR="00B73766" w:rsidRPr="00D87225" w:rsidRDefault="00B73766" w:rsidP="000F6482">
            <w:pPr>
              <w:pStyle w:val="ProductList-Offering"/>
              <w:tabs>
                <w:tab w:val="clear" w:pos="360"/>
                <w:tab w:val="clear" w:pos="720"/>
                <w:tab w:val="clear" w:pos="1080"/>
                <w:tab w:val="right" w:pos="2212"/>
              </w:tabs>
              <w:spacing w:before="40" w:after="40"/>
              <w:rPr>
                <w:color w:val="404040"/>
              </w:rPr>
            </w:pPr>
            <w:r w:rsidRPr="00E63587">
              <w:rPr>
                <w:color w:val="404040"/>
                <w:lang w:val="en-US" w:eastAsia="en-US" w:bidi="ar-SA"/>
              </w:rPr>
              <w:fldChar w:fldCharType="begin"/>
            </w:r>
            <w:r w:rsidRPr="00E63587">
              <w:rPr>
                <w:color w:val="404040"/>
                <w:lang w:val="en-US" w:eastAsia="en-US" w:bidi="ar-SA"/>
              </w:rPr>
              <w:instrText>AutoTextList  \s NoStyle \t "Condition préalable : indique que des conditions supplémentaires doivent être remplies avant d’acquérir des Licences pour le Produit."</w:instrText>
            </w:r>
            <w:r w:rsidRPr="00E63587">
              <w:rPr>
                <w:color w:val="404040"/>
                <w:lang w:val="en-US" w:eastAsia="en-US" w:bidi="ar-SA"/>
              </w:rPr>
              <w:fldChar w:fldCharType="separate"/>
            </w:r>
            <w:r w:rsidRPr="00E63587">
              <w:rPr>
                <w:color w:val="404040"/>
                <w:lang w:val="en-US" w:eastAsia="en-US" w:bidi="ar-SA"/>
              </w:rPr>
              <w:t>Condition Préalable</w:t>
            </w:r>
            <w:r w:rsidRPr="00E63587">
              <w:rPr>
                <w:color w:val="404040"/>
                <w:lang w:val="en-US" w:eastAsia="en-US" w:bidi="ar-SA"/>
              </w:rPr>
              <w:fldChar w:fldCharType="end"/>
            </w:r>
            <w:r w:rsidRPr="00E63587">
              <w:rPr>
                <w:color w:val="404040"/>
                <w:lang w:val="en-US" w:eastAsia="en-US" w:bidi="ar-SA"/>
              </w:rPr>
              <w:t> </w:t>
            </w:r>
            <w:r>
              <w:rPr>
                <w:color w:val="404040"/>
              </w:rPr>
              <w:t>: N/A</w:t>
            </w:r>
          </w:p>
        </w:tc>
        <w:tc>
          <w:tcPr>
            <w:tcW w:w="3599" w:type="dxa"/>
            <w:tcBorders>
              <w:top w:val="single" w:sz="4" w:space="0" w:color="auto"/>
              <w:bottom w:val="single" w:sz="4" w:space="0" w:color="auto"/>
            </w:tcBorders>
            <w:shd w:val="clear" w:color="auto" w:fill="auto"/>
          </w:tcPr>
          <w:p w14:paraId="365C6804" w14:textId="77777777"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63068C">
              <w:rPr>
                <w:rStyle w:val="ProductList-BodyChar"/>
                <w:color w:val="0563C1"/>
              </w:rPr>
              <w:instrText>Conditions de Licence d’Accès : indique si un Produit Serveur nécessite des SAL pour l’accès par des utilisateurs et des dispositifs.</w:instrText>
            </w:r>
            <w:r w:rsidRPr="00A9245E">
              <w:rPr>
                <w:color w:val="0563C1"/>
              </w:rPr>
              <w:instrText>"</w:instrText>
            </w:r>
            <w:r w:rsidRPr="00A9245E">
              <w:rPr>
                <w:color w:val="0563C1"/>
              </w:rPr>
              <w:fldChar w:fldCharType="separate"/>
            </w:r>
            <w:r w:rsidRPr="00962F65">
              <w:rPr>
                <w:color w:val="0563C1"/>
              </w:rPr>
              <w:t>Conditions de Licence d’Accès</w:t>
            </w:r>
            <w:r w:rsidRPr="00A9245E">
              <w:rPr>
                <w:color w:val="0563C1"/>
              </w:rPr>
              <w:fldChar w:fldCharType="end"/>
            </w:r>
            <w:r>
              <w:rPr>
                <w:color w:val="000000" w:themeColor="text1"/>
              </w:rPr>
              <w:t> : Éditions SAL</w:t>
            </w:r>
          </w:p>
        </w:tc>
      </w:tr>
      <w:tr w:rsidR="00B73766" w14:paraId="6E95E2B1" w14:textId="77777777" w:rsidTr="000F6482">
        <w:tc>
          <w:tcPr>
            <w:tcW w:w="3598" w:type="dxa"/>
            <w:tcBorders>
              <w:top w:val="single" w:sz="4" w:space="0" w:color="auto"/>
              <w:bottom w:val="single" w:sz="4" w:space="0" w:color="auto"/>
            </w:tcBorders>
            <w:shd w:val="clear" w:color="auto" w:fill="auto"/>
          </w:tcPr>
          <w:p w14:paraId="69D906A7" w14:textId="77777777" w:rsidR="00B73766" w:rsidRPr="0096201D"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3771C1">
              <w:rPr>
                <w:rStyle w:val="ProductList-BodyChar"/>
                <w:color w:val="0563C1"/>
              </w:rPr>
              <w:instrText>Logiciels supplémentaires : Logiciel que le Client est autorisé à utiliser conjointement au logiciel serveur.</w:instrText>
            </w:r>
            <w:r w:rsidRPr="00AF1904">
              <w:rPr>
                <w:color w:val="0563C1"/>
              </w:rPr>
              <w:instrText xml:space="preserve"> </w:instrText>
            </w:r>
            <w:r w:rsidRPr="00AF1904">
              <w:rPr>
                <w:color w:val="0563C1"/>
              </w:rPr>
              <w:fldChar w:fldCharType="separate"/>
            </w:r>
            <w:r w:rsidRPr="008C6F71">
              <w:rPr>
                <w:color w:val="0563C1"/>
              </w:rPr>
              <w:t>Logiciels supplémentaires</w:t>
            </w:r>
            <w:r w:rsidRPr="00AF1904">
              <w:rPr>
                <w:color w:val="0563C1"/>
              </w:rPr>
              <w:fldChar w:fldCharType="end"/>
            </w:r>
            <w:r>
              <w:t> :</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45E12E34"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1C4862">
              <w:rPr>
                <w:rStyle w:val="ProductList-BodyChar"/>
                <w:color w:val="0563C1"/>
              </w:rPr>
              <w:instrText>Logiciel Client : désigne des composants d’un Produit qui sont concédés sous licence en tant que Logiciel Client, tel que ce terme est défini dans le Contrat de Licence Prestataire de Service (SPLA) du Client.</w:instrText>
            </w:r>
            <w:r w:rsidRPr="000C6619">
              <w:rPr>
                <w:color w:val="0563C1"/>
              </w:rPr>
              <w:instrText>"</w:instrText>
            </w:r>
            <w:r w:rsidRPr="000C6619">
              <w:rPr>
                <w:color w:val="0563C1"/>
              </w:rPr>
              <w:fldChar w:fldCharType="separate"/>
            </w:r>
            <w:r w:rsidRPr="0096575C">
              <w:rPr>
                <w:color w:val="0563C1"/>
              </w:rPr>
              <w:t>Logiciel Client</w:t>
            </w:r>
            <w:r w:rsidRPr="000C6619">
              <w:rPr>
                <w:color w:val="0563C1"/>
              </w:rPr>
              <w:fldChar w:fldCharType="end"/>
            </w:r>
            <w:r>
              <w:rPr>
                <w:color w:val="000000" w:themeColor="text1"/>
              </w:rPr>
              <w:t> : Toutes les éditions</w:t>
            </w:r>
          </w:p>
        </w:tc>
        <w:tc>
          <w:tcPr>
            <w:tcW w:w="3599" w:type="dxa"/>
            <w:tcBorders>
              <w:top w:val="single" w:sz="4" w:space="0" w:color="auto"/>
              <w:bottom w:val="single" w:sz="4" w:space="0" w:color="auto"/>
            </w:tcBorders>
            <w:shd w:val="clear" w:color="auto" w:fill="auto"/>
          </w:tcPr>
          <w:p w14:paraId="6AB64C3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A9245E">
              <w:rPr>
                <w:color w:val="0563C1"/>
              </w:rPr>
              <w:fldChar w:fldCharType="begin"/>
            </w:r>
            <w:r w:rsidRPr="00A9245E">
              <w:rPr>
                <w:rStyle w:val="ProductList-BodyChar"/>
                <w:color w:val="0563C1"/>
              </w:rPr>
              <w:instrText>AutoTextList  \s NoStyle \t "</w:instrText>
            </w:r>
            <w:r w:rsidRPr="00667230">
              <w:rPr>
                <w:rStyle w:val="ProductList-BodyChar"/>
                <w:color w:val="0563C1"/>
              </w:rPr>
              <w:instrText>Éligible pour ordinateurs : permet au Client d’avoir recours à des Prestataires de Services de Centre de Données pour la prestation de Services Logiciels, tels que décrits dans Contrat de Licence Prestataire de Service (SPLA).</w:instrText>
            </w:r>
            <w:r w:rsidRPr="00A9245E">
              <w:rPr>
                <w:color w:val="0563C1"/>
              </w:rPr>
              <w:instrText>"</w:instrText>
            </w:r>
            <w:r w:rsidRPr="00A9245E">
              <w:rPr>
                <w:color w:val="0563C1"/>
              </w:rPr>
              <w:fldChar w:fldCharType="separate"/>
            </w:r>
            <w:r w:rsidRPr="005A3C97">
              <w:rPr>
                <w:color w:val="0563C1"/>
              </w:rPr>
              <w:t>Éligible pour ordinateurs</w:t>
            </w:r>
            <w:r w:rsidRPr="00A9245E">
              <w:rPr>
                <w:color w:val="0563C1"/>
              </w:rPr>
              <w:fldChar w:fldCharType="end"/>
            </w:r>
            <w:r>
              <w:rPr>
                <w:color w:val="000000" w:themeColor="text1"/>
              </w:rPr>
              <w:t> : Éditions SAL uniquement</w:t>
            </w:r>
          </w:p>
        </w:tc>
      </w:tr>
      <w:tr w:rsidR="00B73766" w14:paraId="49B0FE51" w14:textId="77777777" w:rsidTr="000F6482">
        <w:tc>
          <w:tcPr>
            <w:tcW w:w="3598" w:type="dxa"/>
            <w:tcBorders>
              <w:top w:val="single" w:sz="4" w:space="0" w:color="auto"/>
              <w:bottom w:val="single" w:sz="4" w:space="0" w:color="auto"/>
            </w:tcBorders>
            <w:shd w:val="clear" w:color="auto" w:fill="auto"/>
          </w:tcPr>
          <w:p w14:paraId="072699EA" w14:textId="77777777" w:rsidR="00B73766" w:rsidRPr="00292A60" w:rsidRDefault="00B73766" w:rsidP="000F6482">
            <w:pPr>
              <w:pStyle w:val="ProductList-Offering"/>
              <w:tabs>
                <w:tab w:val="clear" w:pos="360"/>
                <w:tab w:val="clear" w:pos="720"/>
                <w:tab w:val="clear" w:pos="1080"/>
                <w:tab w:val="left" w:pos="1676"/>
              </w:tabs>
              <w:spacing w:before="40" w:after="40"/>
            </w:pPr>
            <w:r w:rsidRPr="00AF1904">
              <w:rPr>
                <w:color w:val="0563C1"/>
              </w:rPr>
              <w:lastRenderedPageBreak/>
              <w:fldChar w:fldCharType="begin"/>
            </w:r>
            <w:r w:rsidRPr="00AF1904">
              <w:rPr>
                <w:rStyle w:val="ProductList-BodyChar"/>
                <w:color w:val="0563C1"/>
              </w:rPr>
              <w:instrText>AutoTextList  \s NoStyle \t "</w:instrText>
            </w:r>
            <w:r w:rsidRPr="008C6F71">
              <w:rPr>
                <w:rStyle w:val="ProductList-BodyChar"/>
                <w:color w:val="0563C1"/>
              </w:rPr>
              <w:instrText xml:space="preserve">Récupération en cas de Sinistre : droits du Client à utiliser le logiciel à des fins de récupération en cas de sinistre sous certaines conditions ; reportez-vous à </w:instrText>
            </w:r>
            <w:hyperlink w:anchor="LicenseTerms_Universal" w:history="1">
              <w:r w:rsidRPr="003057FA">
                <w:rPr>
                  <w:rStyle w:val="Hyperlink"/>
                  <w:sz w:val="18"/>
                </w:rPr>
                <w:instrText>Conditions Universelles de Licence, Droits de Récupération en cas de Sinistre</w:instrText>
              </w:r>
            </w:hyperlink>
            <w:r w:rsidRPr="008C6F71">
              <w:rPr>
                <w:rStyle w:val="ProductList-BodyChar"/>
                <w:color w:val="0563C1"/>
              </w:rPr>
              <w:instrText>, pour plus d’informations.</w:instrText>
            </w:r>
            <w:r w:rsidRPr="00AF1904">
              <w:rPr>
                <w:color w:val="0563C1"/>
              </w:rPr>
              <w:instrText>"</w:instrText>
            </w:r>
            <w:r w:rsidRPr="00AF1904">
              <w:rPr>
                <w:color w:val="0563C1"/>
              </w:rPr>
              <w:fldChar w:fldCharType="separate"/>
            </w:r>
            <w:r w:rsidRPr="00263176">
              <w:rPr>
                <w:color w:val="0563C1"/>
              </w:rPr>
              <w:t>Récupération en Cas de Sinistre</w:t>
            </w:r>
            <w:r w:rsidRPr="00AF1904">
              <w:rPr>
                <w:color w:val="0563C1"/>
              </w:rPr>
              <w:fldChar w:fldCharType="end"/>
            </w:r>
            <w:r>
              <w:t> :</w:t>
            </w:r>
            <w:r>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6EEB51FD" w14:textId="3F986CD9"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96575C">
              <w:rPr>
                <w:rStyle w:val="ProductList-BodyChar"/>
                <w:color w:val="0563C1"/>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AF1904">
              <w:rPr>
                <w:color w:val="0563C1"/>
              </w:rPr>
              <w:instrText xml:space="preserve">" </w:instrText>
            </w:r>
            <w:r w:rsidRPr="00AF1904">
              <w:rPr>
                <w:color w:val="0563C1"/>
              </w:rPr>
              <w:fldChar w:fldCharType="separate"/>
            </w:r>
            <w:r w:rsidRPr="00FE5A91">
              <w:rPr>
                <w:color w:val="0563C1"/>
              </w:rPr>
              <w:t>Éditions Antérieures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xml:space="preserve"> : </w:t>
            </w:r>
            <w:r w:rsidR="001F0D93">
              <w:rPr>
                <w:color w:val="000000" w:themeColor="text1"/>
              </w:rPr>
              <w:t>Entreprise</w:t>
            </w:r>
            <w:r>
              <w:rPr>
                <w:color w:val="000000" w:themeColor="text1"/>
              </w:rPr>
              <w:t xml:space="preserve"> jusqu’à 2008 R2 Datacenter, 2017 ou versions antérieures de Standard, Workgroup ou Small Business, ou 2014 ou versions antérieures de Business Intelligence ; Standard jusqu’à 2014 ou versions antérieures de Workgroup ou Small Business</w:t>
            </w:r>
          </w:p>
        </w:tc>
        <w:tc>
          <w:tcPr>
            <w:tcW w:w="3599" w:type="dxa"/>
            <w:tcBorders>
              <w:top w:val="single" w:sz="4" w:space="0" w:color="auto"/>
              <w:bottom w:val="single" w:sz="4" w:space="0" w:color="auto"/>
            </w:tcBorders>
            <w:shd w:val="clear" w:color="auto" w:fill="auto"/>
          </w:tcPr>
          <w:p w14:paraId="54B548A6"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Pr>
                <w:color w:val="0563C1"/>
              </w:rPr>
              <w:instrText>AutoTextList  \s NoStyle \t "</w:instrText>
            </w:r>
            <w:r w:rsidRPr="00BA7CB8">
              <w:rPr>
                <w:color w:val="0563C1"/>
              </w:rPr>
              <w:instrText>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AB7CC5">
              <w:rPr>
                <w:color w:val="0563C1"/>
              </w:rPr>
              <w:instrText>"</w:instrText>
            </w:r>
            <w:r w:rsidRPr="00AB7CC5">
              <w:rPr>
                <w:color w:val="0563C1"/>
              </w:rPr>
              <w:fldChar w:fldCharType="separate"/>
            </w:r>
            <w:r w:rsidRPr="00FB5D64">
              <w:rPr>
                <w:color w:val="0563C1"/>
              </w:rPr>
              <w:t>Droits de Basculement</w:t>
            </w:r>
            <w:r w:rsidRPr="00AB7CC5">
              <w:rPr>
                <w:color w:val="0563C1"/>
              </w:rPr>
              <w:fldChar w:fldCharType="end"/>
            </w:r>
            <w:r>
              <w:t> : Éditions Core</w:t>
            </w:r>
          </w:p>
        </w:tc>
      </w:tr>
      <w:tr w:rsidR="00B73766" w14:paraId="001624A7" w14:textId="77777777" w:rsidTr="000F6482">
        <w:tc>
          <w:tcPr>
            <w:tcW w:w="3598" w:type="dxa"/>
            <w:tcBorders>
              <w:top w:val="single" w:sz="4" w:space="0" w:color="auto"/>
            </w:tcBorders>
            <w:shd w:val="clear" w:color="auto" w:fill="auto"/>
          </w:tcPr>
          <w:p w14:paraId="2619467D" w14:textId="77777777" w:rsidR="00B73766" w:rsidRPr="00975A86"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975A86">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975A86">
              <w:rPr>
                <w:color w:val="0563C1"/>
              </w:rPr>
              <w:instrText>"</w:instrText>
            </w:r>
            <w:r w:rsidRPr="00AF1904">
              <w:rPr>
                <w:color w:val="0563C1"/>
              </w:rPr>
              <w:fldChar w:fldCharType="separate"/>
            </w:r>
            <w:r w:rsidRPr="00975A86">
              <w:rPr>
                <w:color w:val="0563C1"/>
              </w:rPr>
              <w:t>Technologies incluses</w:t>
            </w:r>
            <w:r w:rsidRPr="00AF1904">
              <w:rPr>
                <w:color w:val="0563C1"/>
              </w:rPr>
              <w:fldChar w:fldCharType="end"/>
            </w:r>
            <w:r w:rsidRPr="00975A86">
              <w:t> :</w:t>
            </w:r>
            <w:r w:rsidRPr="00975A86">
              <w:rPr>
                <w:color w:val="000000" w:themeColor="text1"/>
              </w:rPr>
              <w:t xml:space="preserve"> </w:t>
            </w:r>
            <w:r w:rsidRPr="004E3BCD">
              <w:rPr>
                <w:color w:val="0563C1"/>
              </w:rPr>
              <w:fldChar w:fldCharType="begin"/>
            </w:r>
            <w:r w:rsidRPr="00975A86">
              <w:rPr>
                <w:color w:val="0563C1"/>
              </w:rPr>
              <w:instrText>AutoTextList  \s NoStyle \t "Composants logiciels Windows désigne des composants de logiciel Windows, dont Microsoft .NET Framework, Microsoft Data Access Components, le logiciel Powershell et certains fichiers .dll...(Consultez le Glossaire pour une définition complète)"</w:instrText>
            </w:r>
            <w:r w:rsidRPr="004E3BCD">
              <w:rPr>
                <w:color w:val="0563C1"/>
              </w:rPr>
              <w:fldChar w:fldCharType="separate"/>
            </w:r>
            <w:r w:rsidRPr="00975A86">
              <w:rPr>
                <w:color w:val="0563C1"/>
              </w:rPr>
              <w:t>Composants logiciels Windows</w:t>
            </w:r>
            <w:r w:rsidRPr="004E3BCD">
              <w:rPr>
                <w:color w:val="0563C1"/>
              </w:rPr>
              <w:fldChar w:fldCharType="end"/>
            </w:r>
          </w:p>
        </w:tc>
        <w:tc>
          <w:tcPr>
            <w:tcW w:w="3598" w:type="dxa"/>
            <w:tcBorders>
              <w:top w:val="single" w:sz="4" w:space="0" w:color="auto"/>
            </w:tcBorders>
            <w:shd w:val="clear" w:color="auto" w:fill="auto"/>
          </w:tcPr>
          <w:p w14:paraId="32B1F3D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9268E3">
              <w:rPr>
                <w:color w:val="0563C1"/>
              </w:rPr>
              <w:instrText>Mobilité de Licence : autorise la réattribuation de Licences d'un Serveur du Client à un autre des Serveurs du Client dans la même batterie de serveurs au cours du même mois civil.</w:instrText>
            </w:r>
            <w:r w:rsidRPr="00CF392E">
              <w:rPr>
                <w:color w:val="0563C1"/>
              </w:rPr>
              <w:instrText>"</w:instrText>
            </w:r>
            <w:r w:rsidRPr="00CF392E">
              <w:rPr>
                <w:color w:val="0563C1"/>
              </w:rPr>
              <w:fldChar w:fldCharType="separate"/>
            </w:r>
            <w:r w:rsidRPr="00406E91">
              <w:rPr>
                <w:color w:val="0563C1"/>
              </w:rPr>
              <w:t>Mobilité de Licence</w:t>
            </w:r>
            <w:r w:rsidRPr="00CF392E">
              <w:rPr>
                <w:color w:val="0563C1"/>
              </w:rPr>
              <w:fldChar w:fldCharType="end"/>
            </w:r>
            <w:r>
              <w:t> :</w:t>
            </w:r>
            <w:r>
              <w:rPr>
                <w:color w:val="000000" w:themeColor="text1"/>
              </w:rPr>
              <w:t xml:space="preserve"> Éditions Core</w:t>
            </w:r>
          </w:p>
        </w:tc>
        <w:tc>
          <w:tcPr>
            <w:tcW w:w="3599" w:type="dxa"/>
            <w:tcBorders>
              <w:top w:val="single" w:sz="4" w:space="0" w:color="auto"/>
            </w:tcBorders>
            <w:shd w:val="clear" w:color="auto" w:fill="auto"/>
          </w:tcPr>
          <w:p w14:paraId="6FE35A8F" w14:textId="77777777" w:rsidR="00B73766" w:rsidRPr="006359F7" w:rsidRDefault="00B73766" w:rsidP="000F6482">
            <w:pPr>
              <w:pStyle w:val="ProductList-Offering"/>
              <w:tabs>
                <w:tab w:val="clear" w:pos="360"/>
                <w:tab w:val="clear" w:pos="720"/>
                <w:tab w:val="clear" w:pos="1080"/>
              </w:tabs>
              <w:spacing w:before="40" w:after="40"/>
              <w:rPr>
                <w:color w:val="000000" w:themeColor="text1"/>
                <w:szCs w:val="16"/>
              </w:rPr>
            </w:pPr>
            <w:r w:rsidRPr="006359F7">
              <w:rPr>
                <w:color w:val="0563C1"/>
                <w:szCs w:val="16"/>
              </w:rPr>
              <w:fldChar w:fldCharType="begin"/>
            </w:r>
            <w:r w:rsidRPr="006359F7">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6359F7">
              <w:rPr>
                <w:color w:val="0563C1"/>
                <w:szCs w:val="16"/>
              </w:rPr>
              <w:instrText>"</w:instrText>
            </w:r>
            <w:r w:rsidRPr="006359F7">
              <w:rPr>
                <w:color w:val="0563C1"/>
                <w:szCs w:val="16"/>
              </w:rPr>
              <w:fldChar w:fldCharType="separate"/>
            </w:r>
            <w:r w:rsidRPr="006359F7">
              <w:rPr>
                <w:color w:val="0563C1"/>
                <w:szCs w:val="16"/>
              </w:rPr>
              <w:t>Notifications</w:t>
            </w:r>
            <w:r w:rsidRPr="006359F7">
              <w:rPr>
                <w:color w:val="0563C1"/>
                <w:szCs w:val="16"/>
              </w:rPr>
              <w:fldChar w:fldCharType="end"/>
            </w:r>
            <w:r w:rsidRPr="006359F7">
              <w:rPr>
                <w:szCs w:val="16"/>
              </w:rPr>
              <w:t xml:space="preserve"> : fonctionnalités Internet</w:t>
            </w:r>
          </w:p>
        </w:tc>
      </w:tr>
    </w:tbl>
    <w:p w14:paraId="6C88C227" w14:textId="77777777" w:rsidR="00B73766" w:rsidRPr="005F708F" w:rsidRDefault="00B73766" w:rsidP="00B73766">
      <w:pPr>
        <w:pStyle w:val="ProductList-Body"/>
        <w:tabs>
          <w:tab w:val="clear" w:pos="360"/>
          <w:tab w:val="clear" w:pos="720"/>
          <w:tab w:val="clear" w:pos="1080"/>
        </w:tabs>
      </w:pPr>
    </w:p>
    <w:p w14:paraId="558D47CE" w14:textId="77777777" w:rsidR="00B73766" w:rsidRPr="005F708F" w:rsidRDefault="00B73766" w:rsidP="00B73766">
      <w:pPr>
        <w:pStyle w:val="ProductList-ClauseHeading"/>
      </w:pPr>
      <w:r>
        <w:t>1. Accès Logiciel Serveur</w:t>
      </w:r>
    </w:p>
    <w:p w14:paraId="28089835" w14:textId="77777777" w:rsidR="00B73766" w:rsidRPr="005F708F" w:rsidRDefault="00B73766" w:rsidP="00B73766">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73766" w:rsidRPr="00292A60" w14:paraId="588BCCE9" w14:textId="77777777" w:rsidTr="000F6482">
        <w:tc>
          <w:tcPr>
            <w:tcW w:w="3240" w:type="dxa"/>
            <w:tcBorders>
              <w:top w:val="single" w:sz="24" w:space="0" w:color="0072C6"/>
            </w:tcBorders>
            <w:shd w:val="clear" w:color="auto" w:fill="DEEAF6" w:themeFill="accent1" w:themeFillTint="33"/>
          </w:tcPr>
          <w:p w14:paraId="6CC3F215" w14:textId="77777777" w:rsidR="00B73766" w:rsidRPr="002C28FE" w:rsidRDefault="00B73766" w:rsidP="000F6482">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42AFEC0" w14:textId="77777777" w:rsidR="00B73766" w:rsidRPr="00292A60" w:rsidRDefault="00B73766" w:rsidP="000F6482">
            <w:pPr>
              <w:pStyle w:val="ProductList-Offering"/>
              <w:tabs>
                <w:tab w:val="clear" w:pos="360"/>
                <w:tab w:val="clear" w:pos="720"/>
                <w:tab w:val="clear" w:pos="1080"/>
              </w:tabs>
              <w:spacing w:before="40" w:after="40"/>
            </w:pPr>
            <w:r>
              <w:t>SQL Server 2017 Standard (utilisateur)</w:t>
            </w:r>
          </w:p>
        </w:tc>
        <w:tc>
          <w:tcPr>
            <w:tcW w:w="3600" w:type="dxa"/>
            <w:tcBorders>
              <w:top w:val="single" w:sz="24" w:space="0" w:color="0072C6"/>
              <w:left w:val="nil"/>
              <w:bottom w:val="single" w:sz="4" w:space="0" w:color="auto"/>
              <w:right w:val="single" w:sz="4" w:space="0" w:color="000000" w:themeColor="text1"/>
            </w:tcBorders>
          </w:tcPr>
          <w:p w14:paraId="707BCD9C" w14:textId="77777777" w:rsidR="00B73766" w:rsidRPr="00292A60" w:rsidRDefault="00B73766" w:rsidP="000F6482">
            <w:pPr>
              <w:pStyle w:val="ProductList-Offering"/>
              <w:tabs>
                <w:tab w:val="clear" w:pos="360"/>
                <w:tab w:val="clear" w:pos="720"/>
                <w:tab w:val="clear" w:pos="1080"/>
              </w:tabs>
              <w:spacing w:before="40" w:after="40"/>
            </w:pPr>
          </w:p>
        </w:tc>
      </w:tr>
    </w:tbl>
    <w:p w14:paraId="31D28497" w14:textId="77777777" w:rsidR="00E1433B" w:rsidRPr="001621D8" w:rsidRDefault="00E1433B" w:rsidP="00E1433B">
      <w:pPr>
        <w:pStyle w:val="ProductList-Body"/>
        <w:tabs>
          <w:tab w:val="clear" w:pos="360"/>
          <w:tab w:val="clear" w:pos="720"/>
          <w:tab w:val="clear" w:pos="1080"/>
        </w:tabs>
      </w:pPr>
    </w:p>
    <w:p w14:paraId="7435676C" w14:textId="77777777" w:rsidR="00E1433B" w:rsidRPr="001621D8" w:rsidRDefault="00E1433B" w:rsidP="00E1433B">
      <w:pPr>
        <w:pStyle w:val="ProductList-ClauseHeading"/>
        <w:tabs>
          <w:tab w:val="clear" w:pos="360"/>
          <w:tab w:val="clear" w:pos="720"/>
          <w:tab w:val="clear" w:pos="1080"/>
        </w:tabs>
      </w:pPr>
      <w:r>
        <w:t>2. Conditions Supplémentaires pour SQL Server Web Core</w:t>
      </w:r>
    </w:p>
    <w:p w14:paraId="3FCDA0E1" w14:textId="77777777" w:rsidR="00E1433B" w:rsidRPr="001621D8" w:rsidRDefault="00E1433B" w:rsidP="00E1433B">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6E7ACFD2" w:rsidR="000C6619" w:rsidRPr="00B3420A" w:rsidRDefault="00E1433B" w:rsidP="000C6619">
      <w:pPr>
        <w:pStyle w:val="ProductList-ClauseHeading"/>
      </w:pPr>
      <w:r>
        <w:t>3</w:t>
      </w:r>
      <w:r w:rsidR="000C6619">
        <w:t>.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769A0998" w14:textId="77777777" w:rsidR="00B73766" w:rsidRPr="005F708F" w:rsidRDefault="00B73766" w:rsidP="00B73766">
      <w:pPr>
        <w:pStyle w:val="ProductList-ClauseHeading"/>
      </w:pPr>
      <w:r>
        <w:t>4. Informations d’utilisation</w:t>
      </w:r>
    </w:p>
    <w:p w14:paraId="0E6F132B" w14:textId="77777777" w:rsidR="00B73766" w:rsidRPr="005F708F" w:rsidRDefault="00B73766" w:rsidP="00B73766">
      <w:pPr>
        <w:pStyle w:val="ProductList-Body"/>
      </w:pPr>
      <w:r>
        <w:t xml:space="preserve">SQL Server enverra des Informations d’utilisation et des Vidages sur incident comme indiqué dans la </w:t>
      </w:r>
      <w:hyperlink r:id="rId42" w:history="1">
        <w:r>
          <w:rPr>
            <w:rStyle w:val="Hyperlink"/>
            <w:iCs/>
          </w:rPr>
          <w:t>déclaration de confidentialité</w:t>
        </w:r>
      </w:hyperlink>
      <w:r>
        <w:t xml:space="preserve">, avec la modification que cette fonctionnalité ne peut pas être désactivée sauf par les Utilisateurs Finaux. Le Client doit </w:t>
      </w:r>
      <w:hyperlink r:id="rId43" w:history="1">
        <w:r>
          <w:rPr>
            <w:rStyle w:val="Hyperlink"/>
            <w:iCs/>
          </w:rPr>
          <w:t>indiquer</w:t>
        </w:r>
      </w:hyperlink>
      <w:r>
        <w:t xml:space="preserve"> au moment du déploiement que l’instance de SQL Server déployée bénéficie d’une licence dans le cadre du Contrat de Licence Prestataire de Service (SPLA).</w:t>
      </w:r>
    </w:p>
    <w:p w14:paraId="563F1157" w14:textId="77777777" w:rsidR="00B73766" w:rsidRPr="005F708F" w:rsidRDefault="00B73766" w:rsidP="00B73766">
      <w:pPr>
        <w:pStyle w:val="ProductList-Body"/>
      </w:pPr>
    </w:p>
    <w:p w14:paraId="4C8923B3" w14:textId="77777777" w:rsidR="00B73766" w:rsidRPr="005F708F" w:rsidRDefault="00B73766" w:rsidP="00B73766">
      <w:pPr>
        <w:pStyle w:val="ProductList-ClauseHeading"/>
        <w:tabs>
          <w:tab w:val="clear" w:pos="360"/>
          <w:tab w:val="clear" w:pos="720"/>
          <w:tab w:val="clear" w:pos="1080"/>
        </w:tabs>
      </w:pPr>
      <w:r>
        <w:t>5. Logiciel Client</w:t>
      </w:r>
    </w:p>
    <w:tbl>
      <w:tblPr>
        <w:tblStyle w:val="PURTable"/>
        <w:tblW w:w="10790" w:type="dxa"/>
        <w:tblLook w:val="04A0" w:firstRow="1" w:lastRow="0" w:firstColumn="1" w:lastColumn="0" w:noHBand="0" w:noVBand="1"/>
      </w:tblPr>
      <w:tblGrid>
        <w:gridCol w:w="3596"/>
        <w:gridCol w:w="3597"/>
        <w:gridCol w:w="3597"/>
      </w:tblGrid>
      <w:tr w:rsidR="00B73766" w14:paraId="6090CF99" w14:textId="77777777" w:rsidTr="000F648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42B75D9" w14:textId="77777777" w:rsidR="00B73766" w:rsidRDefault="00B73766" w:rsidP="000F6482">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5254EE48" w14:textId="77777777" w:rsidR="00B73766" w:rsidRDefault="00B73766" w:rsidP="000F6482">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F4621F1" w14:textId="77777777" w:rsidR="00B73766" w:rsidRDefault="00B73766" w:rsidP="000F6482">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719DA97F" w:rsidR="00C0061C" w:rsidRPr="00B3420A" w:rsidRDefault="00B73766" w:rsidP="00C0061C">
      <w:pPr>
        <w:pStyle w:val="ProductList-ClauseHeading"/>
        <w:tabs>
          <w:tab w:val="clear" w:pos="360"/>
          <w:tab w:val="clear" w:pos="720"/>
          <w:tab w:val="clear" w:pos="1080"/>
        </w:tabs>
      </w:pPr>
      <w:r>
        <w:t>6</w:t>
      </w:r>
      <w:r w:rsidR="000C6619">
        <w:t>.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38264A" w:rsidRDefault="002E594D" w:rsidP="002E594D">
            <w:pPr>
              <w:pStyle w:val="ProductList-TableBody"/>
              <w:rPr>
                <w:lang w:val="fr-FR"/>
              </w:rPr>
            </w:pPr>
            <w:r w:rsidRPr="0038264A">
              <w:rPr>
                <w:lang w:val="fr-FR"/>
              </w:rP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38264A" w:rsidRDefault="002E594D" w:rsidP="002E594D">
            <w:pPr>
              <w:pStyle w:val="ProductList-TableBody"/>
              <w:rPr>
                <w:lang w:val="fr-FR"/>
              </w:rPr>
            </w:pPr>
            <w:r w:rsidRPr="0038264A">
              <w:rPr>
                <w:lang w:val="fr-FR"/>
              </w:rPr>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38264A" w:rsidRDefault="002E594D" w:rsidP="002E594D">
            <w:pPr>
              <w:pStyle w:val="ProductList-TableBody"/>
              <w:rPr>
                <w:lang w:val="fr-FR"/>
              </w:rPr>
            </w:pPr>
            <w:r w:rsidRPr="0038264A">
              <w:rPr>
                <w:lang w:val="fr-FR"/>
              </w:rP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38264A" w:rsidRDefault="002E594D" w:rsidP="002E594D">
            <w:pPr>
              <w:pStyle w:val="ProductList-TableBody"/>
              <w:rPr>
                <w:lang w:val="fr-FR"/>
              </w:rPr>
            </w:pPr>
            <w:r w:rsidRPr="0038264A">
              <w:rPr>
                <w:lang w:val="fr-FR"/>
              </w:rP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38264A" w:rsidRDefault="002E594D" w:rsidP="002E594D">
            <w:pPr>
              <w:pStyle w:val="ProductList-TableBody"/>
              <w:rPr>
                <w:lang w:val="fr-FR"/>
              </w:rPr>
            </w:pPr>
            <w:r w:rsidRPr="0038264A">
              <w:rPr>
                <w:lang w:val="fr-FR"/>
              </w:rP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38264A" w:rsidRDefault="002E594D" w:rsidP="002E594D">
            <w:pPr>
              <w:pStyle w:val="ProductList-TableBody"/>
              <w:rPr>
                <w:lang w:val="fr-FR"/>
              </w:rPr>
            </w:pPr>
            <w:r w:rsidRPr="0038264A">
              <w:rPr>
                <w:lang w:val="fr-FR"/>
              </w:rPr>
              <w:t xml:space="preserve"> </w:t>
            </w:r>
          </w:p>
        </w:tc>
      </w:tr>
    </w:tbl>
    <w:p w14:paraId="26831A74" w14:textId="77777777" w:rsidR="008A0A5A" w:rsidRDefault="005D7AF7"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2284B487" w14:textId="77777777" w:rsidR="005D00AF" w:rsidRDefault="005D00AF" w:rsidP="002E331D">
      <w:pPr>
        <w:pStyle w:val="ProductList-OfferingGroupHeading"/>
        <w:outlineLvl w:val="1"/>
      </w:pPr>
    </w:p>
    <w:p w14:paraId="3CC1F8F9" w14:textId="77777777" w:rsidR="005D00AF" w:rsidRDefault="005D00AF" w:rsidP="002E331D">
      <w:pPr>
        <w:pStyle w:val="ProductList-OfferingGroupHeading"/>
        <w:outlineLvl w:val="1"/>
      </w:pPr>
    </w:p>
    <w:p w14:paraId="60867D0B" w14:textId="77777777" w:rsidR="005D00AF" w:rsidRDefault="005D00AF" w:rsidP="002E331D">
      <w:pPr>
        <w:pStyle w:val="ProductList-OfferingGroupHeading"/>
        <w:outlineLvl w:val="1"/>
      </w:pPr>
    </w:p>
    <w:p w14:paraId="54ABA004" w14:textId="78794CDC" w:rsidR="002E331D" w:rsidRPr="00B3420A" w:rsidRDefault="002E331D" w:rsidP="002E331D">
      <w:pPr>
        <w:pStyle w:val="ProductList-OfferingGroupHeading"/>
        <w:outlineLvl w:val="1"/>
      </w:pPr>
      <w:bookmarkStart w:id="89" w:name="_Toc9761245"/>
      <w:r>
        <w:t>Suites</w:t>
      </w:r>
      <w:bookmarkEnd w:id="89"/>
    </w:p>
    <w:p w14:paraId="28EE1939" w14:textId="0EAFD265" w:rsidR="002E331D" w:rsidRPr="00B3420A" w:rsidRDefault="002E331D" w:rsidP="002E331D">
      <w:pPr>
        <w:pStyle w:val="ProductList-Offering2Heading"/>
        <w:outlineLvl w:val="2"/>
      </w:pPr>
      <w:bookmarkStart w:id="90" w:name="_Toc9761246"/>
      <w:r>
        <w:t>Cloud Platform Suite</w:t>
      </w:r>
      <w:bookmarkEnd w:id="90"/>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4"/>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lastRenderedPageBreak/>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F4F5D8E"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xml:space="preserve">, Windows Server </w:t>
            </w:r>
            <w:r w:rsidR="001F0D93">
              <w:t>Entreprise</w:t>
            </w:r>
            <w:r w:rsidR="002E331D" w:rsidRPr="00B200A0">
              <w:t>,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38264A" w:rsidRDefault="00E474C3" w:rsidP="004E3BCD">
            <w:pPr>
              <w:pStyle w:val="ProductList-Offering"/>
              <w:tabs>
                <w:tab w:val="clear" w:pos="360"/>
                <w:tab w:val="clear" w:pos="720"/>
                <w:tab w:val="clear" w:pos="1080"/>
              </w:tabs>
              <w:spacing w:before="40" w:after="40"/>
              <w:rPr>
                <w:color w:val="000000" w:themeColor="text1"/>
                <w:lang w:val="en-US"/>
              </w:rPr>
            </w:pPr>
            <w:r w:rsidRPr="00E474C3">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38264A">
              <w:rPr>
                <w:color w:val="0563C1"/>
                <w:lang w:val="en-US"/>
              </w:rPr>
              <w:t>Technologies incluses</w:t>
            </w:r>
            <w:r w:rsidRPr="00E474C3">
              <w:rPr>
                <w:color w:val="0563C1"/>
              </w:rPr>
              <w:fldChar w:fldCharType="end"/>
            </w:r>
            <w:r w:rsidR="00664635" w:rsidRPr="0038264A">
              <w:rPr>
                <w:lang w:val="en-US"/>
              </w:rPr>
              <w:t xml:space="preserve"> :</w:t>
            </w:r>
            <w:r w:rsidR="002E331D" w:rsidRPr="0038264A">
              <w:rPr>
                <w:lang w:val="en-US"/>
              </w:rPr>
              <w:t xml:space="preserve"> Windows Server, SQL Server, System Center, Pack Windows Azure, </w:t>
            </w:r>
            <w:r w:rsidR="00D20B93" w:rsidRPr="00D20B93">
              <w:rPr>
                <w:color w:val="0563C1"/>
              </w:rPr>
              <w:fldChar w:fldCharType="begin"/>
            </w:r>
            <w:r w:rsidR="00D20B93"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38264A">
              <w:rPr>
                <w:color w:val="0563C1"/>
                <w:lang w:val="en-US"/>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D1793F">
      <w:pPr>
        <w:pStyle w:val="ProductList-SubClauseHeading"/>
        <w:keepNext/>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5D00AF">
      <w:pPr>
        <w:pStyle w:val="ProductList-ClauseHeading"/>
        <w:keepNext/>
        <w:tabs>
          <w:tab w:val="clear" w:pos="360"/>
          <w:tab w:val="clear" w:pos="720"/>
          <w:tab w:val="clear" w:pos="1080"/>
        </w:tabs>
      </w:pPr>
      <w:r>
        <w:t>3. Conditions Supplémentaires – Cloud Platform Suite (Invité)</w:t>
      </w:r>
    </w:p>
    <w:p w14:paraId="69F81C08" w14:textId="0B9C3BB9" w:rsidR="00992F66" w:rsidRPr="00B3420A" w:rsidRDefault="00992F66" w:rsidP="005D00AF">
      <w:pPr>
        <w:pStyle w:val="ProductList-SubClauseHeading"/>
        <w:keepNext/>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lastRenderedPageBreak/>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45" w:history="1">
        <w:r>
          <w:rPr>
            <w:rStyle w:val="Hyperlink"/>
          </w:rPr>
          <w:t>http://go.microsoft.com/fwlink/?LinkId=290987</w:t>
        </w:r>
      </w:hyperlink>
      <w:r>
        <w:t xml:space="preserve"> (en anglais).</w:t>
      </w:r>
    </w:p>
    <w:p w14:paraId="0E9A915C" w14:textId="77777777" w:rsidR="008A0A5A" w:rsidRDefault="005D7AF7"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F43D961" w14:textId="7FC27B31" w:rsidR="002E331D" w:rsidRPr="00B3420A" w:rsidRDefault="002E331D" w:rsidP="002E331D">
      <w:pPr>
        <w:pStyle w:val="ProductList-Offering2Heading"/>
        <w:outlineLvl w:val="2"/>
      </w:pPr>
      <w:bookmarkStart w:id="91" w:name="_Toc9761247"/>
      <w:r>
        <w:t>Productivity Suite</w:t>
      </w:r>
      <w:bookmarkEnd w:id="91"/>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6"/>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E1433B">
      <w:pPr>
        <w:pStyle w:val="ProductList-ClauseHeading"/>
        <w:keepNext/>
        <w:tabs>
          <w:tab w:val="clear" w:pos="360"/>
          <w:tab w:val="clear" w:pos="720"/>
          <w:tab w:val="clear" w:pos="1080"/>
        </w:tabs>
      </w:pPr>
      <w:r>
        <w:t>1. Conditions Supplémentaires de Productivity Suite</w:t>
      </w:r>
      <w:r>
        <w:fldChar w:fldCharType="begin"/>
      </w:r>
      <w:r>
        <w:instrText>XE "Productivity Suite"</w:instrText>
      </w:r>
      <w:r>
        <w:fldChar w:fldCharType="end"/>
      </w:r>
    </w:p>
    <w:p w14:paraId="298DFCB5" w14:textId="37F7A28C"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 xml:space="preserve">XE "Skype Entreprise Server </w:instrText>
      </w:r>
      <w:r w:rsidR="001339FE">
        <w:instrText>2019</w:instrText>
      </w:r>
      <w:r>
        <w:instrText xml:space="preserve"> Standard"</w:instrText>
      </w:r>
      <w:r>
        <w:fldChar w:fldCharType="end"/>
      </w:r>
      <w:r>
        <w:t xml:space="preserve"> et SAL </w:t>
      </w:r>
      <w:r w:rsidR="001F0D93">
        <w:t>Entreprise</w:t>
      </w:r>
      <w:r>
        <w:t xml:space="preserve"> Skype Entreprise Server </w:t>
      </w:r>
      <w:r w:rsidR="001339FE">
        <w:t>2019</w:t>
      </w:r>
      <w:r>
        <w:t>, et SAL Standard SharePoint Server </w:t>
      </w:r>
      <w:r w:rsidR="001339FE">
        <w:t>2019</w:t>
      </w:r>
      <w:r>
        <w:fldChar w:fldCharType="begin"/>
      </w:r>
      <w:r>
        <w:instrText xml:space="preserve">XE "SharePoint Server </w:instrText>
      </w:r>
      <w:r w:rsidR="001339FE">
        <w:instrText>2019</w:instrText>
      </w:r>
      <w:r>
        <w:instrText xml:space="preserve">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2E331D" w14:paraId="65F39DE3"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38264A" w:rsidRDefault="002E331D" w:rsidP="00EE434D">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53075E">
        <w:tc>
          <w:tcPr>
            <w:tcW w:w="5400" w:type="dxa"/>
            <w:tcBorders>
              <w:top w:val="single" w:sz="4" w:space="0" w:color="000000"/>
              <w:left w:val="single" w:sz="4" w:space="0" w:color="000000"/>
              <w:bottom w:val="nil"/>
              <w:right w:val="single" w:sz="4" w:space="0" w:color="000000"/>
            </w:tcBorders>
          </w:tcPr>
          <w:p w14:paraId="4DFD06C6" w14:textId="1526E9DC" w:rsidR="002E331D" w:rsidRPr="0038264A" w:rsidRDefault="002E331D" w:rsidP="00424F9E">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53075E">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19A8B5B8"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2E331D" w14:paraId="7A2F5278" w14:textId="77777777" w:rsidTr="0053075E">
        <w:tc>
          <w:tcPr>
            <w:tcW w:w="5400" w:type="dxa"/>
            <w:tcBorders>
              <w:top w:val="single" w:sz="4" w:space="0" w:color="000000"/>
              <w:left w:val="single" w:sz="4" w:space="0" w:color="000000"/>
              <w:bottom w:val="single" w:sz="4" w:space="0" w:color="auto"/>
              <w:right w:val="single" w:sz="4" w:space="0" w:color="000000"/>
            </w:tcBorders>
          </w:tcPr>
          <w:p w14:paraId="0A528FF1" w14:textId="6341E579" w:rsidR="002E331D" w:rsidRPr="0038264A" w:rsidRDefault="002E331D" w:rsidP="00EE434D">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Ent</w:t>
            </w:r>
            <w:r w:rsidR="006853E2">
              <w:rPr>
                <w:lang w:val="fr-FR"/>
              </w:rPr>
              <w:t>re</w:t>
            </w:r>
            <w:r w:rsidRPr="0038264A">
              <w:rPr>
                <w:lang w:val="fr-FR"/>
              </w:rPr>
              <w:t>prise CAL</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r w:rsidRPr="0038264A">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51BBEA4F"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bookmarkStart w:id="92" w:name="ProductEntries_SystemCenter"/>
    <w:bookmarkStart w:id="93" w:name="_Toc460924313"/>
    <w:bookmarkStart w:id="94" w:name="_Toc451950569"/>
    <w:bookmarkStart w:id="95" w:name="_Sec617"/>
    <w:p w14:paraId="5AC73942"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347E61DF" w14:textId="77777777" w:rsidR="009052E7" w:rsidRDefault="009052E7" w:rsidP="009052E7">
      <w:pPr>
        <w:pStyle w:val="ProductList-Offering1Heading"/>
        <w:tabs>
          <w:tab w:val="clear" w:pos="187"/>
          <w:tab w:val="clear" w:pos="360"/>
          <w:tab w:val="clear" w:pos="720"/>
          <w:tab w:val="clear" w:pos="1080"/>
        </w:tabs>
        <w:outlineLvl w:val="1"/>
      </w:pPr>
      <w:bookmarkStart w:id="96" w:name="_Toc9761248"/>
      <w:r>
        <w:t>System Center</w:t>
      </w:r>
      <w:bookmarkEnd w:id="92"/>
      <w:bookmarkEnd w:id="93"/>
      <w:bookmarkEnd w:id="94"/>
      <w:bookmarkEnd w:id="96"/>
    </w:p>
    <w:p w14:paraId="6F7D767F" w14:textId="77777777" w:rsidR="009052E7" w:rsidRDefault="009052E7" w:rsidP="009052E7">
      <w:pPr>
        <w:spacing w:after="0" w:line="240" w:lineRule="auto"/>
        <w:rPr>
          <w:sz w:val="18"/>
          <w:szCs w:val="18"/>
        </w:rPr>
        <w:sectPr w:rsidR="009052E7" w:rsidSect="00E36FEE">
          <w:footerReference w:type="default" r:id="rId47"/>
          <w:footerReference w:type="first" r:id="rId48"/>
          <w:type w:val="continuous"/>
          <w:pgSz w:w="12240" w:h="15840"/>
          <w:pgMar w:top="1166" w:right="720" w:bottom="720" w:left="720" w:header="720" w:footer="720" w:gutter="0"/>
          <w:cols w:space="720"/>
          <w:titlePg/>
          <w:docGrid w:linePitch="360"/>
        </w:sectPr>
      </w:pPr>
    </w:p>
    <w:p w14:paraId="317D35DF" w14:textId="3B652237" w:rsidR="00D43E7A" w:rsidRPr="009A1A5B" w:rsidRDefault="00D43E7A" w:rsidP="00D43E7A">
      <w:pPr>
        <w:pStyle w:val="ProductList-Body"/>
      </w:pPr>
      <w:r>
        <w:t xml:space="preserve">System Center </w:t>
      </w:r>
      <w:r w:rsidR="00FD04C1">
        <w:t>2019</w:t>
      </w:r>
      <w:r>
        <w:t xml:space="preserve"> Standard</w:t>
      </w:r>
      <w:r>
        <w:fldChar w:fldCharType="begin"/>
      </w:r>
      <w:r>
        <w:instrText>XE "System Center </w:instrText>
      </w:r>
      <w:r w:rsidR="00FD04C1">
        <w:instrText>2019</w:instrText>
      </w:r>
      <w:r>
        <w:instrText xml:space="preserve"> Standard"</w:instrText>
      </w:r>
      <w:r>
        <w:fldChar w:fldCharType="end"/>
      </w:r>
      <w:r>
        <w:t xml:space="preserve"> (Licence par Cœur)</w:t>
      </w:r>
    </w:p>
    <w:p w14:paraId="2B888747" w14:textId="481FB524" w:rsidR="00D43E7A" w:rsidRPr="008A0A5A" w:rsidRDefault="00D43E7A" w:rsidP="00D43E7A">
      <w:pPr>
        <w:pStyle w:val="ProductList-Body"/>
      </w:pPr>
      <w:r>
        <w:t xml:space="preserve">System Center </w:t>
      </w:r>
      <w:r w:rsidR="00FD04C1">
        <w:t>2019</w:t>
      </w:r>
      <w:r>
        <w:t xml:space="preserve"> Datacenter</w:t>
      </w:r>
      <w:r>
        <w:fldChar w:fldCharType="begin"/>
      </w:r>
      <w:r>
        <w:instrText>XE "System Center </w:instrText>
      </w:r>
      <w:r w:rsidR="00FD04C1">
        <w:instrText>2019</w:instrText>
      </w:r>
      <w:r>
        <w:instrText xml:space="preserve"> Datacenter"</w:instrText>
      </w:r>
      <w:r>
        <w:fldChar w:fldCharType="end"/>
      </w:r>
      <w:r>
        <w:t xml:space="preserve"> (Licence par Cœur)</w:t>
      </w:r>
    </w:p>
    <w:p w14:paraId="2FBA6B69" w14:textId="77777777" w:rsidR="00D43E7A" w:rsidRPr="00A84C6F" w:rsidRDefault="00D43E7A" w:rsidP="00D43E7A">
      <w:pPr>
        <w:pStyle w:val="ProductList-Body"/>
      </w:pPr>
      <w:r w:rsidRPr="00A84C6F">
        <w:t xml:space="preserve">System Center Configuration Manager 1606 (SAL) </w:t>
      </w:r>
      <w:r>
        <w:fldChar w:fldCharType="begin"/>
      </w:r>
      <w:r w:rsidRPr="00A84C6F">
        <w:instrText>XE "System Center Operations Manager 1606"</w:instrText>
      </w:r>
      <w:r>
        <w:fldChar w:fldCharType="end"/>
      </w:r>
    </w:p>
    <w:p w14:paraId="1DB772F7" w14:textId="77777777" w:rsidR="00D43E7A" w:rsidRPr="00A84C6F" w:rsidRDefault="00D43E7A" w:rsidP="00D43E7A">
      <w:pPr>
        <w:pStyle w:val="ProductList-Body"/>
      </w:pPr>
      <w:r w:rsidRPr="00A84C6F">
        <w:t>System Center Endpoint Protection 1606</w:t>
      </w:r>
      <w:r>
        <w:fldChar w:fldCharType="begin"/>
      </w:r>
      <w:r w:rsidRPr="00A84C6F">
        <w:instrText>XE "System Center Endpoint Protection 1606"</w:instrText>
      </w:r>
      <w:r>
        <w:fldChar w:fldCharType="end"/>
      </w:r>
      <w:r w:rsidRPr="00A84C6F">
        <w:t xml:space="preserve"> (SAL)</w:t>
      </w:r>
    </w:p>
    <w:p w14:paraId="21C21CB6" w14:textId="3CAF8D84" w:rsidR="00D43E7A" w:rsidRPr="00A84C6F" w:rsidRDefault="00D43E7A" w:rsidP="00D43E7A">
      <w:pPr>
        <w:pStyle w:val="ProductList-Body"/>
      </w:pPr>
      <w:r w:rsidRPr="00A84C6F">
        <w:t>System Center </w:t>
      </w:r>
      <w:r w:rsidR="00FD04C1" w:rsidRPr="00A84C6F">
        <w:t>2019</w:t>
      </w:r>
      <w:r w:rsidRPr="00A84C6F">
        <w:t xml:space="preserve"> Data Protection Manager</w:t>
      </w:r>
      <w:r>
        <w:fldChar w:fldCharType="begin"/>
      </w:r>
      <w:r w:rsidRPr="00A84C6F">
        <w:instrText>XE "System Center </w:instrText>
      </w:r>
      <w:r w:rsidR="00FD04C1" w:rsidRPr="00A84C6F">
        <w:instrText>2019</w:instrText>
      </w:r>
      <w:r w:rsidRPr="00A84C6F">
        <w:instrText xml:space="preserve"> Data Protection Manager"</w:instrText>
      </w:r>
      <w:r>
        <w:fldChar w:fldCharType="end"/>
      </w:r>
      <w:r w:rsidRPr="00A84C6F">
        <w:t xml:space="preserve"> (SAL)</w:t>
      </w:r>
    </w:p>
    <w:p w14:paraId="2ED447B0" w14:textId="4E892DF2" w:rsidR="00D43E7A" w:rsidRPr="008A0A5A" w:rsidRDefault="00D43E7A" w:rsidP="00D43E7A">
      <w:pPr>
        <w:pStyle w:val="ProductList-Body"/>
      </w:pPr>
      <w:r w:rsidRPr="008A0A5A">
        <w:t>System Center </w:t>
      </w:r>
      <w:r w:rsidR="00FD04C1" w:rsidRPr="008A0A5A">
        <w:t>2019</w:t>
      </w:r>
      <w:r w:rsidRPr="008A0A5A">
        <w:t xml:space="preserve"> Operations Manager</w:t>
      </w:r>
      <w:r>
        <w:fldChar w:fldCharType="begin"/>
      </w:r>
      <w:r w:rsidRPr="008A0A5A">
        <w:instrText>XE "S</w:instrText>
      </w:r>
      <w:r w:rsidR="000237B7" w:rsidRPr="008A0A5A">
        <w:instrText xml:space="preserve">ystem Center </w:instrText>
      </w:r>
      <w:r w:rsidR="00FD04C1" w:rsidRPr="008A0A5A">
        <w:instrText>2019</w:instrText>
      </w:r>
      <w:r w:rsidR="000237B7" w:rsidRPr="008A0A5A">
        <w:instrText>Operations Manager</w:instrText>
      </w:r>
      <w:r w:rsidRPr="008A0A5A">
        <w:instrText>"</w:instrText>
      </w:r>
      <w:r>
        <w:fldChar w:fldCharType="end"/>
      </w:r>
      <w:r w:rsidRPr="008A0A5A">
        <w:t xml:space="preserve"> (SAL)</w:t>
      </w:r>
    </w:p>
    <w:p w14:paraId="20CEEF0D" w14:textId="023E760E" w:rsidR="00D43E7A" w:rsidRPr="008A0A5A" w:rsidRDefault="00D43E7A" w:rsidP="00D43E7A">
      <w:pPr>
        <w:pStyle w:val="ProductList-Body"/>
      </w:pPr>
      <w:r w:rsidRPr="008A0A5A">
        <w:t>System Center </w:t>
      </w:r>
      <w:r w:rsidR="00FD04C1" w:rsidRPr="008A0A5A">
        <w:t>2019</w:t>
      </w:r>
      <w:r w:rsidRPr="008A0A5A">
        <w:t xml:space="preserve"> Orchestrator (SAL) </w:t>
      </w:r>
      <w:r>
        <w:fldChar w:fldCharType="begin"/>
      </w:r>
      <w:r w:rsidRPr="008A0A5A">
        <w:instrText>XE "System Center </w:instrText>
      </w:r>
      <w:r w:rsidR="00FD04C1" w:rsidRPr="008A0A5A">
        <w:instrText>2019</w:instrText>
      </w:r>
      <w:r w:rsidRPr="008A0A5A">
        <w:instrText xml:space="preserve"> Orchestrator"</w:instrText>
      </w:r>
      <w:r>
        <w:fldChar w:fldCharType="end"/>
      </w:r>
    </w:p>
    <w:p w14:paraId="488323CE" w14:textId="3CBEA29A" w:rsidR="009052E7" w:rsidRPr="00A84C6F" w:rsidRDefault="00D43E7A" w:rsidP="00D43E7A">
      <w:pPr>
        <w:pStyle w:val="ProductList-Body"/>
      </w:pPr>
      <w:r w:rsidRPr="00A84C6F">
        <w:t>System Center </w:t>
      </w:r>
      <w:r w:rsidR="00FD04C1" w:rsidRPr="00A84C6F">
        <w:t>2019</w:t>
      </w:r>
      <w:r w:rsidRPr="00A84C6F">
        <w:t xml:space="preserve"> Service Manager (SAL)</w:t>
      </w:r>
      <w:r w:rsidR="00FD04C1" w:rsidRPr="00A84C6F">
        <w:t xml:space="preserve"> </w:t>
      </w:r>
      <w:r w:rsidR="00FD04C1">
        <w:fldChar w:fldCharType="begin"/>
      </w:r>
      <w:r w:rsidR="00FD04C1" w:rsidRPr="00A84C6F">
        <w:instrText>XE "System Center 2019 Service Manager"</w:instrText>
      </w:r>
      <w:r w:rsidR="00FD04C1">
        <w:fldChar w:fldCharType="end"/>
      </w:r>
    </w:p>
    <w:p w14:paraId="6A016230" w14:textId="77777777" w:rsidR="009052E7" w:rsidRPr="00A84C6F" w:rsidRDefault="009052E7" w:rsidP="009052E7">
      <w:pPr>
        <w:spacing w:after="0" w:line="240" w:lineRule="auto"/>
        <w:rPr>
          <w:sz w:val="18"/>
          <w:szCs w:val="18"/>
        </w:rPr>
        <w:sectPr w:rsidR="009052E7" w:rsidRPr="00A84C6F" w:rsidSect="00E36FEE">
          <w:type w:val="continuous"/>
          <w:pgSz w:w="12240" w:h="15840"/>
          <w:pgMar w:top="1166" w:right="720" w:bottom="720" w:left="720" w:header="720" w:footer="720" w:gutter="0"/>
          <w:cols w:num="2" w:space="720"/>
          <w:titlePg/>
          <w:docGrid w:linePitch="360"/>
        </w:sectPr>
      </w:pPr>
    </w:p>
    <w:p w14:paraId="5220A8CC" w14:textId="77777777" w:rsidR="009052E7" w:rsidRPr="00A84C6F" w:rsidRDefault="009052E7" w:rsidP="009052E7">
      <w:pPr>
        <w:pStyle w:val="ProductList-Body"/>
        <w:pBdr>
          <w:top w:val="single" w:sz="4" w:space="1" w:color="auto"/>
        </w:pBdr>
      </w:pPr>
    </w:p>
    <w:tbl>
      <w:tblPr>
        <w:tblW w:w="10800"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488"/>
        <w:gridCol w:w="3712"/>
      </w:tblGrid>
      <w:tr w:rsidR="009052E7" w14:paraId="7B625901" w14:textId="77777777" w:rsidTr="00E36FEE">
        <w:tc>
          <w:tcPr>
            <w:tcW w:w="3600" w:type="dxa"/>
            <w:tcBorders>
              <w:top w:val="single" w:sz="24" w:space="0" w:color="00188F"/>
              <w:bottom w:val="single" w:sz="4" w:space="0" w:color="auto"/>
            </w:tcBorders>
            <w:shd w:val="clear" w:color="auto" w:fill="auto"/>
          </w:tcPr>
          <w:p w14:paraId="49F88063" w14:textId="38DA7593"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w:t>
            </w:r>
            <w:r w:rsidR="00FD04C1">
              <w:rPr>
                <w:rFonts w:asciiTheme="majorHAnsi" w:hAnsiTheme="majorHAnsi"/>
              </w:rPr>
              <w:t>Mars</w:t>
            </w:r>
            <w:r>
              <w:rPr>
                <w:rFonts w:asciiTheme="majorHAnsi" w:hAnsiTheme="majorHAnsi"/>
              </w:rPr>
              <w:t> 201</w:t>
            </w:r>
            <w:r w:rsidR="00FD04C1">
              <w:rPr>
                <w:rFonts w:asciiTheme="majorHAnsi" w:hAnsiTheme="majorHAnsi"/>
              </w:rPr>
              <w:t>9</w:t>
            </w:r>
          </w:p>
        </w:tc>
        <w:tc>
          <w:tcPr>
            <w:tcW w:w="3488" w:type="dxa"/>
            <w:tcBorders>
              <w:top w:val="single" w:sz="24" w:space="0" w:color="00188F"/>
              <w:bottom w:val="single" w:sz="4" w:space="0" w:color="auto"/>
            </w:tcBorders>
            <w:shd w:val="clear" w:color="auto" w:fill="auto"/>
          </w:tcPr>
          <w:p w14:paraId="5D622D7B"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Man" w:history="1">
              <w:r>
                <w:rPr>
                  <w:rStyle w:val="Hyperlink"/>
                </w:rPr>
                <w:t>Par Cœur (Gestion)</w:t>
              </w:r>
            </w:hyperlink>
            <w:r>
              <w:t xml:space="preserve">, </w:t>
            </w:r>
            <w:hyperlink w:anchor="LicenseTerms_LicenseModel_SAL_ManSrv" w:history="1">
              <w:r>
                <w:rPr>
                  <w:rStyle w:val="Hyperlink"/>
                </w:rPr>
                <w:t>SAL pour Serveurs de Gestion</w:t>
              </w:r>
            </w:hyperlink>
          </w:p>
        </w:tc>
        <w:tc>
          <w:tcPr>
            <w:tcW w:w="3712" w:type="dxa"/>
            <w:tcBorders>
              <w:top w:val="single" w:sz="24" w:space="0" w:color="00188F"/>
              <w:bottom w:val="single" w:sz="4" w:space="0" w:color="auto"/>
            </w:tcBorders>
            <w:shd w:val="clear" w:color="auto" w:fill="auto"/>
          </w:tcPr>
          <w:p w14:paraId="1A77A78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60A3878" w14:textId="77777777" w:rsidTr="00E36FEE">
        <w:tc>
          <w:tcPr>
            <w:tcW w:w="3600" w:type="dxa"/>
            <w:tcBorders>
              <w:top w:val="single" w:sz="4" w:space="0" w:color="auto"/>
              <w:bottom w:val="single" w:sz="4" w:space="0" w:color="auto"/>
            </w:tcBorders>
            <w:shd w:val="clear" w:color="auto" w:fill="auto"/>
          </w:tcPr>
          <w:p w14:paraId="06FD6457" w14:textId="5ED0266C" w:rsidR="009052E7" w:rsidRPr="000A3B55"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t xml:space="preserve">: System Center </w:t>
            </w:r>
            <w:r w:rsidR="00FD04C1">
              <w:t>2016</w:t>
            </w:r>
            <w:r>
              <w:fldChar w:fldCharType="begin"/>
            </w:r>
            <w:r>
              <w:instrText>XE "System Center </w:instrText>
            </w:r>
            <w:r w:rsidR="00FD04C1">
              <w:instrText>2016</w:instrText>
            </w:r>
            <w:r>
              <w:instrText>"</w:instrText>
            </w:r>
            <w:r>
              <w:fldChar w:fldCharType="end"/>
            </w:r>
          </w:p>
        </w:tc>
        <w:tc>
          <w:tcPr>
            <w:tcW w:w="3488" w:type="dxa"/>
            <w:tcBorders>
              <w:top w:val="single" w:sz="4" w:space="0" w:color="auto"/>
              <w:bottom w:val="single" w:sz="4" w:space="0" w:color="000000" w:themeColor="text1"/>
            </w:tcBorders>
            <w:shd w:val="clear" w:color="auto" w:fill="BFBFBF"/>
          </w:tcPr>
          <w:p w14:paraId="41FF2384" w14:textId="77777777" w:rsidR="009052E7" w:rsidRPr="00F92613" w:rsidRDefault="009052E7" w:rsidP="00E36FEE">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712" w:type="dxa"/>
            <w:tcBorders>
              <w:top w:val="single" w:sz="4" w:space="0" w:color="auto"/>
              <w:bottom w:val="single" w:sz="4" w:space="0" w:color="auto"/>
            </w:tcBorders>
            <w:shd w:val="clear" w:color="auto" w:fill="auto"/>
          </w:tcPr>
          <w:p w14:paraId="7402447C"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Éditions SAL</w:t>
            </w:r>
          </w:p>
        </w:tc>
      </w:tr>
      <w:tr w:rsidR="009052E7" w14:paraId="40C2B97F" w14:textId="77777777" w:rsidTr="00E36FEE">
        <w:tc>
          <w:tcPr>
            <w:tcW w:w="3600" w:type="dxa"/>
            <w:tcBorders>
              <w:top w:val="single" w:sz="4" w:space="0" w:color="auto"/>
              <w:bottom w:val="single" w:sz="4" w:space="0" w:color="auto"/>
            </w:tcBorders>
            <w:shd w:val="clear" w:color="auto" w:fill="BFBFBF"/>
          </w:tcPr>
          <w:p w14:paraId="21250AF8"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rPr>
                <w:color w:val="404040"/>
              </w:rPr>
              <w:t>: N/A</w:t>
            </w:r>
          </w:p>
        </w:tc>
        <w:tc>
          <w:tcPr>
            <w:tcW w:w="3488" w:type="dxa"/>
            <w:tcBorders>
              <w:top w:val="single" w:sz="4" w:space="0" w:color="000000" w:themeColor="text1"/>
              <w:bottom w:val="single" w:sz="4" w:space="0" w:color="auto"/>
            </w:tcBorders>
            <w:shd w:val="clear" w:color="auto" w:fill="auto"/>
          </w:tcPr>
          <w:p w14:paraId="2522887D" w14:textId="77777777" w:rsidR="009052E7" w:rsidRPr="00F92613" w:rsidRDefault="009052E7" w:rsidP="00E36FEE">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000000" w:themeColor="text1"/>
              </w:rPr>
              <w:t>: Toutes les éditions</w:t>
            </w:r>
          </w:p>
        </w:tc>
        <w:tc>
          <w:tcPr>
            <w:tcW w:w="3712" w:type="dxa"/>
            <w:tcBorders>
              <w:top w:val="single" w:sz="4" w:space="0" w:color="auto"/>
              <w:bottom w:val="single" w:sz="4" w:space="0" w:color="auto"/>
            </w:tcBorders>
            <w:shd w:val="clear" w:color="auto" w:fill="auto"/>
          </w:tcPr>
          <w:p w14:paraId="38DAE652"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29576FE3" w14:textId="77777777" w:rsidTr="00E36FEE">
        <w:tc>
          <w:tcPr>
            <w:tcW w:w="3600" w:type="dxa"/>
            <w:tcBorders>
              <w:top w:val="single" w:sz="4" w:space="0" w:color="auto"/>
              <w:bottom w:val="single" w:sz="4" w:space="0" w:color="auto"/>
            </w:tcBorders>
            <w:shd w:val="clear" w:color="auto" w:fill="auto"/>
          </w:tcPr>
          <w:p w14:paraId="09531196"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488" w:type="dxa"/>
            <w:tcBorders>
              <w:top w:val="single" w:sz="4" w:space="0" w:color="000000" w:themeColor="text1"/>
              <w:bottom w:val="single" w:sz="4" w:space="0" w:color="auto"/>
            </w:tcBorders>
            <w:shd w:val="clear" w:color="auto" w:fill="BFBFBF"/>
          </w:tcPr>
          <w:p w14:paraId="52D64FCE"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284ECF">
              <w:rPr>
                <w:rStyle w:val="ProductList-BodyChar"/>
                <w:color w:val="404040"/>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D87225">
              <w:rPr>
                <w:color w:val="404040"/>
              </w:rPr>
              <w:instrText xml:space="preserve">" </w:instrText>
            </w:r>
            <w:r>
              <w:rPr>
                <w:color w:val="404040"/>
              </w:rPr>
              <w:fldChar w:fldCharType="separate"/>
            </w:r>
            <w:r w:rsidRPr="007100D2">
              <w:rPr>
                <w:color w:val="404040"/>
              </w:rPr>
              <w:t>Éditions Antérieures</w:t>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N/A</w:t>
            </w:r>
          </w:p>
        </w:tc>
        <w:tc>
          <w:tcPr>
            <w:tcW w:w="3712" w:type="dxa"/>
            <w:tcBorders>
              <w:top w:val="single" w:sz="4" w:space="0" w:color="auto"/>
              <w:bottom w:val="single" w:sz="4" w:space="0" w:color="auto"/>
            </w:tcBorders>
            <w:shd w:val="clear" w:color="auto" w:fill="BFBFBF"/>
          </w:tcPr>
          <w:p w14:paraId="02C0610A"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6AE08FE2" w14:textId="77777777" w:rsidTr="00E36FEE">
        <w:tc>
          <w:tcPr>
            <w:tcW w:w="3600" w:type="dxa"/>
            <w:tcBorders>
              <w:top w:val="single" w:sz="4" w:space="0" w:color="auto"/>
            </w:tcBorders>
            <w:shd w:val="clear" w:color="auto" w:fill="auto"/>
          </w:tcPr>
          <w:p w14:paraId="1A6C143D" w14:textId="40A75923" w:rsidR="009052E7" w:rsidRPr="00CF5E01" w:rsidRDefault="009052E7" w:rsidP="00E36FEE">
            <w:pPr>
              <w:pStyle w:val="ProductList-Offering"/>
              <w:tabs>
                <w:tab w:val="clear" w:pos="360"/>
                <w:tab w:val="clear" w:pos="720"/>
                <w:tab w:val="clear" w:pos="1080"/>
              </w:tabs>
              <w:spacing w:before="40" w:after="40"/>
              <w:rPr>
                <w:color w:val="000000" w:themeColor="text1"/>
              </w:rPr>
            </w:pPr>
            <w:r w:rsidRPr="002A2248">
              <w:rPr>
                <w:color w:val="0563C1"/>
              </w:rPr>
              <w:fldChar w:fldCharType="begin"/>
            </w:r>
            <w:r w:rsidRPr="002A2248">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2A2248">
              <w:rPr>
                <w:color w:val="0563C1"/>
              </w:rPr>
              <w:instrText>."</w:instrText>
            </w:r>
            <w:r w:rsidRPr="002A2248">
              <w:rPr>
                <w:color w:val="0563C1"/>
              </w:rPr>
              <w:fldChar w:fldCharType="separate"/>
            </w:r>
            <w:r w:rsidRPr="002A2248">
              <w:rPr>
                <w:color w:val="0563C1"/>
              </w:rPr>
              <w:t>Technologies incluses</w:t>
            </w:r>
            <w:r w:rsidRPr="002A2248">
              <w:rPr>
                <w:color w:val="0563C1"/>
              </w:rPr>
              <w:fldChar w:fldCharType="end"/>
            </w:r>
            <w:r w:rsidRPr="00CF5E01">
              <w:t>:</w:t>
            </w:r>
            <w:r w:rsidRPr="00CF5E01">
              <w:rPr>
                <w:color w:val="000000" w:themeColor="text1"/>
              </w:rPr>
              <w:t xml:space="preserve"> Technologie SQL Server ; </w:t>
            </w:r>
            <w:r w:rsidR="008A0A5A" w:rsidRPr="00D20B93">
              <w:rPr>
                <w:color w:val="0563C1"/>
              </w:rPr>
              <w:fldChar w:fldCharType="begin"/>
            </w:r>
            <w:r w:rsidR="008A0A5A" w:rsidRPr="008A0A5A">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8A0A5A" w:rsidRPr="00D20B93">
              <w:rPr>
                <w:color w:val="0563C1"/>
              </w:rPr>
              <w:fldChar w:fldCharType="separate"/>
            </w:r>
            <w:r w:rsidR="008A0A5A" w:rsidRPr="008A0A5A">
              <w:rPr>
                <w:color w:val="0563C1"/>
              </w:rPr>
              <w:t>Composants logiciels Windows</w:t>
            </w:r>
            <w:r w:rsidR="008A0A5A" w:rsidRPr="00D20B93">
              <w:rPr>
                <w:color w:val="0563C1"/>
              </w:rPr>
              <w:fldChar w:fldCharType="end"/>
            </w:r>
          </w:p>
        </w:tc>
        <w:tc>
          <w:tcPr>
            <w:tcW w:w="3488" w:type="dxa"/>
            <w:tcBorders>
              <w:top w:val="single" w:sz="4" w:space="0" w:color="auto"/>
            </w:tcBorders>
            <w:shd w:val="clear" w:color="auto" w:fill="BFBFBF"/>
          </w:tcPr>
          <w:p w14:paraId="3F511831" w14:textId="77777777" w:rsidR="009052E7" w:rsidRPr="00D87225"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712" w:type="dxa"/>
            <w:tcBorders>
              <w:top w:val="single" w:sz="4" w:space="0" w:color="auto"/>
            </w:tcBorders>
            <w:shd w:val="clear" w:color="auto" w:fill="auto"/>
          </w:tcPr>
          <w:p w14:paraId="2519D3D6"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Bing Maps ; fonctionnalités Internet</w:t>
            </w:r>
          </w:p>
        </w:tc>
      </w:tr>
    </w:tbl>
    <w:p w14:paraId="43FCB475" w14:textId="77777777" w:rsidR="009052E7" w:rsidRDefault="009052E7" w:rsidP="009052E7">
      <w:pPr>
        <w:pStyle w:val="ProductList-Body"/>
        <w:tabs>
          <w:tab w:val="clear" w:pos="360"/>
          <w:tab w:val="clear" w:pos="720"/>
          <w:tab w:val="clear" w:pos="1080"/>
        </w:tabs>
      </w:pPr>
    </w:p>
    <w:p w14:paraId="50A3C0F3" w14:textId="77777777" w:rsidR="009052E7" w:rsidRDefault="009052E7" w:rsidP="000237B7">
      <w:pPr>
        <w:pStyle w:val="ProductList-ClauseHeading"/>
        <w:keepNext/>
        <w:tabs>
          <w:tab w:val="clear" w:pos="360"/>
          <w:tab w:val="clear" w:pos="720"/>
          <w:tab w:val="clear" w:pos="1080"/>
        </w:tabs>
      </w:pPr>
      <w:r>
        <w:t>1. Interdiction de copier ou distribuer des groupes de données – Toutes les Éditions</w:t>
      </w:r>
    </w:p>
    <w:p w14:paraId="352DF8F4" w14:textId="77777777" w:rsidR="009052E7" w:rsidRPr="00D87225" w:rsidRDefault="009052E7" w:rsidP="009052E7">
      <w:pPr>
        <w:pStyle w:val="ProductList-Body"/>
      </w:pPr>
      <w:r>
        <w:t>Le Client n’est pas autorisé à copier ou distribuer des groupes de données (ou une partie quelconque du groupe de données) inclus dans le logiciel.</w:t>
      </w:r>
    </w:p>
    <w:p w14:paraId="3FB477D7" w14:textId="77777777" w:rsidR="009052E7" w:rsidRPr="00D87225" w:rsidRDefault="009052E7" w:rsidP="009052E7">
      <w:pPr>
        <w:pStyle w:val="ProductList-Body"/>
      </w:pPr>
    </w:p>
    <w:p w14:paraId="09664CB9" w14:textId="77777777" w:rsidR="009052E7" w:rsidRDefault="009052E7" w:rsidP="001339FE">
      <w:pPr>
        <w:pStyle w:val="ProductList-ClauseHeading"/>
        <w:keepNext/>
      </w:pPr>
      <w:r>
        <w:lastRenderedPageBreak/>
        <w:t>2. Dispenses de licence – Toutes les Éditions</w:t>
      </w:r>
    </w:p>
    <w:p w14:paraId="349A11FA" w14:textId="77777777" w:rsidR="009052E7" w:rsidRPr="00501074" w:rsidRDefault="009052E7" w:rsidP="001339FE">
      <w:pPr>
        <w:pStyle w:val="ProductList-Body"/>
        <w:keepNext/>
      </w:pPr>
      <w:r>
        <w:t xml:space="preserve">Le client n’a pas besoin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w:t>
      </w:r>
      <w:r w:rsidRPr="00CD4EFD">
        <w:t>ni de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core pour :</w:t>
      </w:r>
    </w:p>
    <w:p w14:paraId="15B06336" w14:textId="77777777" w:rsidR="009052E7" w:rsidRPr="00501074" w:rsidRDefault="009052E7" w:rsidP="009052E7">
      <w:pPr>
        <w:pStyle w:val="ProductList-Body"/>
        <w:numPr>
          <w:ilvl w:val="0"/>
          <w:numId w:val="21"/>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dans lesquels il n’existe aucune </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t xml:space="preserve"> du logiciel,</w:t>
      </w:r>
    </w:p>
    <w:p w14:paraId="2ADADBB8" w14:textId="77777777" w:rsidR="009052E7" w:rsidRPr="00501074" w:rsidRDefault="009052E7" w:rsidP="009052E7">
      <w:pPr>
        <w:pStyle w:val="ProductList-Body"/>
        <w:numPr>
          <w:ilvl w:val="0"/>
          <w:numId w:val="21"/>
        </w:numPr>
      </w:pPr>
      <w:r>
        <w:t>les dispositifs de l’infrastructure de réseau du Client fonctionnant uniquement dans le but de transmettre des données du réseau et n’exécutant pas Windows Server ;</w:t>
      </w:r>
    </w:p>
    <w:p w14:paraId="292BF82A" w14:textId="77777777" w:rsidR="009052E7" w:rsidRPr="00501074" w:rsidRDefault="009052E7" w:rsidP="009052E7">
      <w:pPr>
        <w:pStyle w:val="ProductList-Body"/>
        <w:numPr>
          <w:ilvl w:val="0"/>
          <w:numId w:val="21"/>
        </w:numPr>
      </w:pPr>
      <w:r>
        <w:t xml:space="preserve">la conversion </w:t>
      </w:r>
      <w:r w:rsidRPr="0049505A">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w:t>
      </w:r>
      <w:r w:rsidRPr="00C85228">
        <w:t>d</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026476">
        <w:t>en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 ou</w:t>
      </w:r>
    </w:p>
    <w:p w14:paraId="16DC2054" w14:textId="77777777" w:rsidR="009052E7" w:rsidRPr="00D43E7A" w:rsidRDefault="009052E7" w:rsidP="009052E7">
      <w:pPr>
        <w:pStyle w:val="ProductList-Body"/>
        <w:numPr>
          <w:ilvl w:val="0"/>
          <w:numId w:val="21"/>
        </w:numPr>
      </w:pPr>
      <w:r>
        <w:t xml:space="preserve">les dispositifs contrôlés ou gérés uniquement pour l’état de des composants matériels, notamment la température du système, la vitesse du ventilateur, l’alimentation, la réinitialisation du système ou la disponibilité de l’UC. </w:t>
      </w:r>
    </w:p>
    <w:p w14:paraId="15D0EB6B" w14:textId="77777777" w:rsidR="009052E7" w:rsidRPr="00672E63" w:rsidRDefault="009052E7" w:rsidP="009052E7">
      <w:pPr>
        <w:pStyle w:val="ProductList-Body"/>
        <w:rPr>
          <w:b/>
          <w:color w:val="00188F"/>
        </w:rPr>
      </w:pPr>
    </w:p>
    <w:p w14:paraId="0AE4247E" w14:textId="77777777" w:rsidR="009052E7" w:rsidRPr="00D87225" w:rsidRDefault="009052E7" w:rsidP="009052E7">
      <w:pPr>
        <w:pStyle w:val="ProductList-ClauseHeading"/>
      </w:pPr>
      <w:r>
        <w:t>3. Conditions supplémentaires pour System Center Datacenter et Standard</w:t>
      </w:r>
    </w:p>
    <w:p w14:paraId="6D58A739" w14:textId="77777777" w:rsidR="009052E7" w:rsidRDefault="009052E7" w:rsidP="009052E7">
      <w:pPr>
        <w:pStyle w:val="ProductList-Body"/>
        <w:tabs>
          <w:tab w:val="clear" w:pos="360"/>
          <w:tab w:val="clear" w:pos="720"/>
          <w:tab w:val="clear" w:pos="1080"/>
        </w:tabs>
      </w:pPr>
      <w:r>
        <w:t xml:space="preserve">Le Client </w:t>
      </w:r>
      <w:r w:rsidRPr="00434842">
        <w:t xml:space="preserve">peut </w:t>
      </w:r>
      <w:r w:rsidRPr="0079077F">
        <w:t xml:space="preserve">assurer la </w:t>
      </w:r>
      <w:r w:rsidRPr="0079077F">
        <w:rPr>
          <w:color w:val="0563C1"/>
        </w:rPr>
        <w:fldChar w:fldCharType="begin"/>
      </w:r>
      <w:r w:rsidRPr="0079077F">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79077F">
        <w:rPr>
          <w:color w:val="0563C1"/>
        </w:rPr>
        <w:fldChar w:fldCharType="separate"/>
      </w:r>
      <w:r w:rsidRPr="0079077F">
        <w:rPr>
          <w:color w:val="0563C1"/>
        </w:rPr>
        <w:t>Gestion</w:t>
      </w:r>
      <w:r w:rsidRPr="0079077F">
        <w:fldChar w:fldCharType="end"/>
      </w:r>
      <w:r w:rsidRPr="0079077F">
        <w:t xml:space="preserve"> </w:t>
      </w:r>
      <w:r w:rsidRPr="00D61701">
        <w:t>de</w:t>
      </w:r>
      <w:r>
        <w:rPr>
          <w:color w:val="0070C0"/>
        </w:rPr>
        <w:t xml:space="preserve"> </w:t>
      </w:r>
      <w:r w:rsidRPr="0079077F">
        <w:rPr>
          <w:color w:val="0563C1"/>
        </w:rPr>
        <w:fldChar w:fldCharType="begin"/>
      </w:r>
      <w:r w:rsidRPr="0079077F">
        <w:rPr>
          <w:rStyle w:val="ProductList-BodyChar"/>
          <w:color w:val="0563C1"/>
        </w:rPr>
        <w:instrText>AutoTextList  \s NoStyle \t "« Serveur concédé sous licence » désigne un Serveur unique auquel une Licence a été attribuée. Dans cette définition, une partition matérielle ou une lame est considérée comme un Serveur distinct.</w:instrText>
      </w:r>
      <w:r w:rsidRPr="0079077F">
        <w:rPr>
          <w:color w:val="0563C1"/>
        </w:rPr>
        <w:instrText>"</w:instrText>
      </w:r>
      <w:r w:rsidRPr="0079077F">
        <w:rPr>
          <w:color w:val="0563C1"/>
        </w:rPr>
        <w:fldChar w:fldCharType="separate"/>
      </w:r>
      <w:r w:rsidRPr="0079077F">
        <w:rPr>
          <w:color w:val="0563C1"/>
        </w:rPr>
        <w:t>Serveurs Concédés sous Licence</w:t>
      </w:r>
      <w:r w:rsidRPr="0079077F">
        <w:fldChar w:fldCharType="end"/>
      </w:r>
      <w:r w:rsidRPr="0079077F">
        <w:rPr>
          <w:color w:val="0563C1"/>
        </w:rPr>
        <w:t xml:space="preserve"> </w:t>
      </w:r>
      <w:r w:rsidRPr="0079077F">
        <w:t>à</w:t>
      </w:r>
      <w:r>
        <w:t xml:space="preserve"> l’aide de System Center Endpoint Protection</w:t>
      </w:r>
      <w:r>
        <w:fldChar w:fldCharType="begin"/>
      </w:r>
      <w:r>
        <w:instrText>XE "System Center Endpoint Protection"</w:instrText>
      </w:r>
      <w:r>
        <w:fldChar w:fldCharType="end"/>
      </w:r>
      <w:r>
        <w:t xml:space="preserve">, sous réserve des conditions de Modèle de Licence. </w:t>
      </w:r>
    </w:p>
    <w:p w14:paraId="7D143169" w14:textId="77777777" w:rsidR="009052E7" w:rsidRDefault="009052E7" w:rsidP="009052E7">
      <w:pPr>
        <w:pStyle w:val="ProductList-Body"/>
      </w:pPr>
    </w:p>
    <w:p w14:paraId="394442B7" w14:textId="77777777" w:rsidR="00B73766" w:rsidRPr="005F708F" w:rsidRDefault="00B73766" w:rsidP="00B73766">
      <w:pPr>
        <w:pStyle w:val="ProductList-Body"/>
      </w:pPr>
      <w:r>
        <w:rPr>
          <w:b/>
          <w:color w:val="00188F"/>
        </w:rPr>
        <w:t>4. Conteneurs Windows Server sans isolation Hyper-V</w:t>
      </w:r>
    </w:p>
    <w:p w14:paraId="0AC04A97" w14:textId="77777777" w:rsidR="00B73766" w:rsidRPr="00E15495" w:rsidRDefault="00B73766" w:rsidP="00B73766">
      <w:pPr>
        <w:pStyle w:val="ProductList-Body"/>
        <w:rPr>
          <w:spacing w:val="-2"/>
        </w:rPr>
      </w:pPr>
      <w:r w:rsidRPr="00E15495">
        <w:rPr>
          <w:spacing w:val="-2"/>
        </w:rPr>
        <w:t xml:space="preserve">Le Client peut </w:t>
      </w:r>
      <w:r w:rsidRPr="00E15495">
        <w:rPr>
          <w:color w:val="0563C1"/>
          <w:spacing w:val="-2"/>
        </w:rPr>
        <w:fldChar w:fldCharType="begin"/>
      </w:r>
      <w:r w:rsidRPr="00E15495">
        <w:rPr>
          <w:color w:val="0563C1"/>
          <w:spacing w:val="-2"/>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E15495">
        <w:rPr>
          <w:color w:val="0563C1"/>
          <w:spacing w:val="-2"/>
        </w:rPr>
        <w:fldChar w:fldCharType="separate"/>
      </w:r>
      <w:r w:rsidRPr="00E15495">
        <w:rPr>
          <w:color w:val="0563C1"/>
          <w:spacing w:val="-2"/>
        </w:rPr>
        <w:t>Gérer</w:t>
      </w:r>
      <w:r w:rsidRPr="00E15495">
        <w:rPr>
          <w:color w:val="0563C1"/>
          <w:spacing w:val="-2"/>
        </w:rPr>
        <w:fldChar w:fldCharType="end"/>
      </w:r>
      <w:r w:rsidRPr="00E15495">
        <w:rPr>
          <w:spacing w:val="-2"/>
        </w:rPr>
        <w:t xml:space="preserve"> un nombre quelconque d’</w:t>
      </w:r>
      <w:r w:rsidRPr="00E15495">
        <w:rPr>
          <w:color w:val="0563C1"/>
          <w:spacing w:val="-2"/>
        </w:rPr>
        <w:fldChar w:fldCharType="begin"/>
      </w:r>
      <w:r w:rsidRPr="00E15495">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E15495">
        <w:rPr>
          <w:color w:val="0563C1"/>
          <w:spacing w:val="-2"/>
        </w:rPr>
        <w:instrText>"</w:instrText>
      </w:r>
      <w:r w:rsidRPr="00E15495">
        <w:rPr>
          <w:color w:val="0563C1"/>
          <w:spacing w:val="-2"/>
        </w:rPr>
        <w:fldChar w:fldCharType="separate"/>
      </w:r>
      <w:r w:rsidRPr="00E15495">
        <w:rPr>
          <w:color w:val="0563C1"/>
          <w:spacing w:val="-2"/>
        </w:rPr>
        <w:t>OSE</w:t>
      </w:r>
      <w:r w:rsidRPr="00E15495">
        <w:rPr>
          <w:color w:val="0563C1"/>
          <w:spacing w:val="-2"/>
        </w:rPr>
        <w:fldChar w:fldCharType="end"/>
      </w:r>
      <w:r w:rsidRPr="00E15495">
        <w:rPr>
          <w:spacing w:val="-2"/>
        </w:rPr>
        <w:t xml:space="preserve"> instanciés comme </w:t>
      </w:r>
      <w:r w:rsidRPr="00E15495">
        <w:rPr>
          <w:spacing w:val="-2"/>
        </w:rPr>
        <w:fldChar w:fldCharType="begin"/>
      </w:r>
      <w:r w:rsidRPr="00E15495">
        <w:rPr>
          <w:spacing w:val="-2"/>
        </w:rPr>
        <w:instrText xml:space="preserve"> AutoTextList  \s NoStyle \t “Un Conteneur Windows Server sans isolation Hyper-V est une fonctionnalité du logiciel Windows Server ” </w:instrText>
      </w:r>
      <w:r w:rsidRPr="00E15495">
        <w:rPr>
          <w:spacing w:val="-2"/>
        </w:rPr>
        <w:fldChar w:fldCharType="separate"/>
      </w:r>
      <w:r w:rsidRPr="00E15495">
        <w:rPr>
          <w:color w:val="0563C1"/>
          <w:spacing w:val="-2"/>
        </w:rPr>
        <w:t>Conteneurs Windows Server sans isolation Hyper-V</w:t>
      </w:r>
      <w:r w:rsidRPr="00E15495">
        <w:rPr>
          <w:spacing w:val="-2"/>
        </w:rPr>
        <w:fldChar w:fldCharType="end"/>
      </w:r>
      <w:r w:rsidRPr="00E15495">
        <w:rPr>
          <w:spacing w:val="-2"/>
        </w:rPr>
        <w:t xml:space="preserve"> sur le </w:t>
      </w:r>
      <w:r w:rsidRPr="00E15495">
        <w:rPr>
          <w:color w:val="0563C1"/>
          <w:spacing w:val="-2"/>
        </w:rPr>
        <w:fldChar w:fldCharType="begin"/>
      </w:r>
      <w:r w:rsidRPr="00E15495">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E15495">
        <w:rPr>
          <w:color w:val="0563C1"/>
          <w:spacing w:val="-2"/>
        </w:rPr>
        <w:instrText>"</w:instrText>
      </w:r>
      <w:r w:rsidRPr="00E15495">
        <w:rPr>
          <w:color w:val="0563C1"/>
          <w:spacing w:val="-2"/>
        </w:rPr>
        <w:fldChar w:fldCharType="separate"/>
      </w:r>
      <w:r w:rsidRPr="00E15495">
        <w:rPr>
          <w:color w:val="0563C1"/>
          <w:spacing w:val="-2"/>
        </w:rPr>
        <w:t>Serveur Sous Licence</w:t>
      </w:r>
      <w:r w:rsidRPr="00E15495">
        <w:rPr>
          <w:color w:val="0563C1"/>
          <w:spacing w:val="-2"/>
        </w:rPr>
        <w:fldChar w:fldCharType="end"/>
      </w:r>
      <w:r w:rsidRPr="00E15495">
        <w:rPr>
          <w:spacing w:val="-2"/>
        </w:rPr>
        <w:t xml:space="preserve">. </w:t>
      </w:r>
    </w:p>
    <w:p w14:paraId="1521CEC0" w14:textId="77777777" w:rsidR="009052E7" w:rsidRPr="003E70C2" w:rsidRDefault="009052E7" w:rsidP="009052E7">
      <w:pPr>
        <w:pStyle w:val="ProductList-Body"/>
        <w:rPr>
          <w:b/>
          <w:color w:val="00188F"/>
        </w:rPr>
      </w:pPr>
    </w:p>
    <w:p w14:paraId="6387AA16" w14:textId="77777777" w:rsidR="00D43E7A" w:rsidRPr="00FD04C1" w:rsidRDefault="00D43E7A" w:rsidP="00234B2B">
      <w:pPr>
        <w:pStyle w:val="ProductList-ClauseHeading"/>
      </w:pPr>
      <w:r w:rsidRPr="00FD04C1">
        <w:t>5. Conditions Supplémentaires pour System Center Configuration Manager, System Center Data Protection Manager, System Center Operations Manager, System Center Orchestrator et System Center Service Manager</w:t>
      </w:r>
    </w:p>
    <w:p w14:paraId="6694EA87" w14:textId="77777777" w:rsidR="00D43E7A" w:rsidRPr="009A1A5B" w:rsidRDefault="00D43E7A" w:rsidP="00234B2B">
      <w:pPr>
        <w:pStyle w:val="ProductList-Body"/>
      </w:pPr>
      <w:r>
        <w:t xml:space="preserve">Le Client peut attribuer des SAL </w:t>
      </w:r>
      <w:r w:rsidRPr="008A286B">
        <w:rPr>
          <w:color w:val="0563C1"/>
        </w:rPr>
        <w:fldChar w:fldCharType="begin"/>
      </w:r>
      <w:r w:rsidRPr="008A286B">
        <w:rPr>
          <w:rStyle w:val="ProductList-BodyChar"/>
          <w:color w:val="0563C1"/>
        </w:rPr>
        <w:instrText>AutoTextList  \s NoStyle \t "</w:instrText>
      </w:r>
      <w:r w:rsidRPr="00121076">
        <w:instrText xml:space="preserve"> </w:instrText>
      </w:r>
      <w:r w:rsidRPr="00121076">
        <w:rPr>
          <w:rStyle w:val="ProductList-BodyChar"/>
          <w:color w:val="0563C1"/>
        </w:rPr>
        <w:instrText>Un OSE client est un OSE exécutant un système d’exploitation client.</w:instrText>
      </w:r>
      <w:r w:rsidRPr="008A286B">
        <w:rPr>
          <w:color w:val="0563C1"/>
        </w:rPr>
        <w:instrText>"</w:instrText>
      </w:r>
      <w:r w:rsidRPr="008A286B">
        <w:rPr>
          <w:color w:val="0563C1"/>
        </w:rPr>
        <w:fldChar w:fldCharType="separate"/>
      </w:r>
      <w:r w:rsidRPr="008A286B">
        <w:rPr>
          <w:color w:val="0563C1"/>
        </w:rPr>
        <w:t>OSE</w:t>
      </w:r>
      <w:r w:rsidRPr="00121076">
        <w:rPr>
          <w:color w:val="0563C1"/>
        </w:rPr>
        <w:t xml:space="preserve"> </w:t>
      </w:r>
      <w:r w:rsidRPr="008A286B">
        <w:rPr>
          <w:color w:val="0563C1"/>
        </w:rPr>
        <w:t>Client</w:t>
      </w:r>
      <w:r w:rsidRPr="008A286B">
        <w:rPr>
          <w:color w:val="0563C1"/>
        </w:rPr>
        <w:fldChar w:fldCharType="end"/>
      </w:r>
      <w:r>
        <w:t xml:space="preserve"> à des dispositifs partagés par un ou plusieurs utilisateurs, sauf si des SAL Utilisateur Client sont attribuées à tous les utilisateurs.</w:t>
      </w:r>
    </w:p>
    <w:p w14:paraId="79F62364" w14:textId="77777777" w:rsidR="00D43E7A" w:rsidRPr="009A1A5B" w:rsidRDefault="00D43E7A" w:rsidP="00234B2B">
      <w:pPr>
        <w:pStyle w:val="ProductList-Body"/>
      </w:pPr>
    </w:p>
    <w:p w14:paraId="72B8B82C" w14:textId="77777777" w:rsidR="00D43E7A" w:rsidRPr="009A1A5B" w:rsidRDefault="00D43E7A" w:rsidP="00234B2B">
      <w:pPr>
        <w:pStyle w:val="ProductList-ClauseHeading"/>
      </w:pPr>
      <w:r>
        <w:t>6. Accès Logiciel Serveur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1AE17BB4" w14:textId="77777777" w:rsidTr="00234B2B">
        <w:tc>
          <w:tcPr>
            <w:tcW w:w="3600" w:type="dxa"/>
            <w:tcBorders>
              <w:top w:val="single" w:sz="24" w:space="0" w:color="0072C6"/>
            </w:tcBorders>
            <w:shd w:val="clear" w:color="auto" w:fill="DEEAF6" w:themeFill="accent1" w:themeFillTint="33"/>
          </w:tcPr>
          <w:p w14:paraId="337E7223" w14:textId="77777777" w:rsidR="00D43E7A" w:rsidRPr="002C28FE" w:rsidRDefault="00D43E7A" w:rsidP="00D43E7A">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4ED6FD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Configuration Manager 1606</w:t>
            </w:r>
            <w:r>
              <w:fldChar w:fldCharType="begin"/>
            </w:r>
            <w:r>
              <w:instrText>XE "System Center Operations Manager 1606"</w:instrText>
            </w:r>
            <w:r>
              <w:fldChar w:fldCharType="end"/>
            </w:r>
            <w:r>
              <w:rPr>
                <w:color w:val="000000" w:themeColor="text1"/>
              </w:rPr>
              <w:t xml:space="preserve"> SAL (OSE client ou utilisateur)</w:t>
            </w:r>
          </w:p>
        </w:tc>
        <w:tc>
          <w:tcPr>
            <w:tcW w:w="3600" w:type="dxa"/>
            <w:tcBorders>
              <w:top w:val="single" w:sz="24" w:space="0" w:color="0072C6"/>
              <w:left w:val="nil"/>
              <w:bottom w:val="single" w:sz="4" w:space="0" w:color="auto"/>
              <w:right w:val="single" w:sz="4" w:space="0" w:color="000000" w:themeColor="text1"/>
            </w:tcBorders>
          </w:tcPr>
          <w:p w14:paraId="73E7B396" w14:textId="77777777" w:rsidR="00D43E7A" w:rsidRPr="00292A60" w:rsidRDefault="00D43E7A" w:rsidP="00D43E7A">
            <w:pPr>
              <w:pStyle w:val="ProductList-Offering"/>
              <w:tabs>
                <w:tab w:val="clear" w:pos="360"/>
                <w:tab w:val="clear" w:pos="720"/>
                <w:tab w:val="clear" w:pos="1080"/>
              </w:tabs>
              <w:spacing w:before="40" w:after="40"/>
            </w:pPr>
          </w:p>
        </w:tc>
      </w:tr>
    </w:tbl>
    <w:p w14:paraId="575365C1" w14:textId="77777777" w:rsidR="00D43E7A" w:rsidRPr="009A1A5B" w:rsidRDefault="00D43E7A" w:rsidP="00234B2B">
      <w:pPr>
        <w:pStyle w:val="ProductList-Body"/>
        <w:tabs>
          <w:tab w:val="clear" w:pos="360"/>
          <w:tab w:val="clear" w:pos="720"/>
          <w:tab w:val="clear" w:pos="1080"/>
        </w:tabs>
      </w:pPr>
    </w:p>
    <w:p w14:paraId="263C4F5C" w14:textId="1FB635A5" w:rsidR="000237B7" w:rsidRDefault="000237B7" w:rsidP="000237B7">
      <w:pPr>
        <w:pStyle w:val="ProductList-ClauseHeading"/>
      </w:pPr>
      <w:r>
        <w:t>7. Accès Logiciel Serveur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0237B7" w:rsidRPr="00292A60" w14:paraId="5B9A9D15" w14:textId="77777777" w:rsidTr="00234B2B">
        <w:tc>
          <w:tcPr>
            <w:tcW w:w="3600" w:type="dxa"/>
            <w:tcBorders>
              <w:top w:val="single" w:sz="24" w:space="0" w:color="0072C6"/>
            </w:tcBorders>
            <w:shd w:val="clear" w:color="auto" w:fill="DEEAF6" w:themeFill="accent1" w:themeFillTint="33"/>
          </w:tcPr>
          <w:p w14:paraId="72BD4E3E"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6F87D9" w14:textId="245BE61A" w:rsidR="000237B7" w:rsidRPr="00292A60" w:rsidRDefault="000237B7" w:rsidP="000237B7">
            <w:pPr>
              <w:pStyle w:val="ProductList-Offering"/>
              <w:tabs>
                <w:tab w:val="clear" w:pos="360"/>
                <w:tab w:val="clear" w:pos="720"/>
                <w:tab w:val="clear" w:pos="1080"/>
              </w:tabs>
              <w:spacing w:before="40" w:after="40"/>
            </w:pPr>
            <w:r>
              <w:rPr>
                <w:color w:val="000000" w:themeColor="text1"/>
              </w:rPr>
              <w:t>SAL Data Protection Manager System Center </w:t>
            </w:r>
            <w:r w:rsidR="00FD04C1">
              <w:rPr>
                <w:color w:val="000000" w:themeColor="text1"/>
              </w:rPr>
              <w:t>2019</w:t>
            </w:r>
            <w:r>
              <w:fldChar w:fldCharType="begin"/>
            </w:r>
            <w:r>
              <w:instrText xml:space="preserve">XE "Data Protection Manager System Center </w:instrText>
            </w:r>
            <w:r w:rsidR="00FD04C1">
              <w:instrText>2019</w:instrText>
            </w:r>
            <w:r>
              <w:instrText>"</w:instrText>
            </w:r>
            <w:r>
              <w:fldChar w:fldCharType="end"/>
            </w:r>
            <w:r>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48BB7C41" w14:textId="77777777" w:rsidR="000237B7" w:rsidRPr="00292A60" w:rsidRDefault="000237B7" w:rsidP="00234B2B">
            <w:pPr>
              <w:pStyle w:val="ProductList-Offering"/>
              <w:tabs>
                <w:tab w:val="clear" w:pos="360"/>
                <w:tab w:val="clear" w:pos="720"/>
                <w:tab w:val="clear" w:pos="1080"/>
              </w:tabs>
              <w:spacing w:before="40" w:after="40"/>
            </w:pPr>
          </w:p>
        </w:tc>
      </w:tr>
    </w:tbl>
    <w:p w14:paraId="06A75530" w14:textId="77777777" w:rsidR="00D43E7A" w:rsidRPr="009A1A5B" w:rsidRDefault="00D43E7A" w:rsidP="00234B2B">
      <w:pPr>
        <w:spacing w:after="0" w:line="240" w:lineRule="auto"/>
      </w:pPr>
    </w:p>
    <w:p w14:paraId="5C7BCC5B" w14:textId="77777777" w:rsidR="00D43E7A" w:rsidRPr="009A1A5B" w:rsidRDefault="00D43E7A" w:rsidP="00234B2B">
      <w:pPr>
        <w:pStyle w:val="ProductList-ClauseHeading"/>
      </w:pPr>
      <w:r>
        <w:t>8. Accès Logiciel Serveur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4A4A6278" w14:textId="77777777" w:rsidTr="00234B2B">
        <w:tc>
          <w:tcPr>
            <w:tcW w:w="3600" w:type="dxa"/>
            <w:tcBorders>
              <w:top w:val="single" w:sz="24" w:space="0" w:color="0072C6"/>
            </w:tcBorders>
            <w:shd w:val="clear" w:color="auto" w:fill="DEEAF6" w:themeFill="accent1" w:themeFillTint="33"/>
          </w:tcPr>
          <w:p w14:paraId="145BA89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1B5E463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SAL (utilisateur ou dispositif)</w:t>
            </w:r>
          </w:p>
        </w:tc>
        <w:tc>
          <w:tcPr>
            <w:tcW w:w="3600" w:type="dxa"/>
            <w:tcBorders>
              <w:top w:val="single" w:sz="24" w:space="0" w:color="0072C6"/>
              <w:left w:val="nil"/>
              <w:bottom w:val="single" w:sz="4" w:space="0" w:color="auto"/>
              <w:right w:val="single" w:sz="4" w:space="0" w:color="000000" w:themeColor="text1"/>
            </w:tcBorders>
          </w:tcPr>
          <w:p w14:paraId="0AB7DA9D" w14:textId="77777777" w:rsidR="00D43E7A" w:rsidRPr="00292A60" w:rsidRDefault="00D43E7A" w:rsidP="00D43E7A">
            <w:pPr>
              <w:pStyle w:val="ProductList-Offering"/>
              <w:tabs>
                <w:tab w:val="clear" w:pos="360"/>
                <w:tab w:val="clear" w:pos="720"/>
                <w:tab w:val="clear" w:pos="1080"/>
              </w:tabs>
              <w:spacing w:before="40" w:after="40"/>
            </w:pPr>
          </w:p>
        </w:tc>
      </w:tr>
    </w:tbl>
    <w:p w14:paraId="22B08098" w14:textId="77777777" w:rsidR="00D43E7A" w:rsidRPr="009A1A5B" w:rsidRDefault="00D43E7A" w:rsidP="00234B2B">
      <w:pPr>
        <w:pStyle w:val="ProductList-Body"/>
        <w:tabs>
          <w:tab w:val="clear" w:pos="360"/>
          <w:tab w:val="clear" w:pos="720"/>
          <w:tab w:val="clear" w:pos="1080"/>
        </w:tabs>
      </w:pPr>
    </w:p>
    <w:p w14:paraId="68420961" w14:textId="29512922" w:rsidR="00D43E7A" w:rsidRPr="009A1A5B" w:rsidRDefault="00D43E7A" w:rsidP="00234B2B">
      <w:pPr>
        <w:pStyle w:val="ProductList-ClauseHeading"/>
      </w:pPr>
      <w:r>
        <w:t>9. Accès Logiciel Serveur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3C747C58" w14:textId="77777777" w:rsidTr="00234B2B">
        <w:tc>
          <w:tcPr>
            <w:tcW w:w="3600" w:type="dxa"/>
            <w:tcBorders>
              <w:top w:val="single" w:sz="24" w:space="0" w:color="0072C6"/>
            </w:tcBorders>
            <w:shd w:val="clear" w:color="auto" w:fill="DEEAF6" w:themeFill="accent1" w:themeFillTint="33"/>
          </w:tcPr>
          <w:p w14:paraId="486EB6FD"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5A6EDF33" w14:textId="2D420603" w:rsidR="00D43E7A" w:rsidRPr="00292A60" w:rsidRDefault="00D43E7A" w:rsidP="000237B7">
            <w:pPr>
              <w:pStyle w:val="ProductList-Offering"/>
              <w:tabs>
                <w:tab w:val="clear" w:pos="360"/>
                <w:tab w:val="clear" w:pos="720"/>
                <w:tab w:val="clear" w:pos="1080"/>
              </w:tabs>
              <w:spacing w:before="40" w:after="40"/>
            </w:pPr>
            <w:r>
              <w:rPr>
                <w:color w:val="000000" w:themeColor="text1"/>
              </w:rPr>
              <w:t>SAL Operations Manager System Center </w:t>
            </w:r>
            <w:r w:rsidR="00FD04C1">
              <w:rPr>
                <w:color w:val="000000" w:themeColor="text1"/>
              </w:rPr>
              <w:t>2019</w:t>
            </w:r>
            <w:r w:rsidR="000237B7" w:rsidRPr="000237B7">
              <w:rPr>
                <w:color w:val="000000" w:themeColor="text1"/>
              </w:rPr>
              <w:fldChar w:fldCharType="begin"/>
            </w:r>
            <w:r w:rsidR="000237B7" w:rsidRPr="000237B7">
              <w:rPr>
                <w:color w:val="000000" w:themeColor="text1"/>
              </w:rPr>
              <w:instrText>XE "Operations Manager</w:instrText>
            </w:r>
            <w:r w:rsidR="000237B7">
              <w:rPr>
                <w:color w:val="000000" w:themeColor="text1"/>
              </w:rPr>
              <w:instrText xml:space="preserve"> System Center </w:instrText>
            </w:r>
            <w:r w:rsidR="00FD04C1">
              <w:rPr>
                <w:color w:val="000000" w:themeColor="text1"/>
              </w:rPr>
              <w:instrText>2019</w:instrText>
            </w:r>
            <w:r w:rsidR="000237B7" w:rsidRPr="000237B7">
              <w:rPr>
                <w:color w:val="000000" w:themeColor="text1"/>
              </w:rPr>
              <w:instrText>"</w:instrText>
            </w:r>
            <w:r w:rsidR="000237B7" w:rsidRPr="000237B7">
              <w:rPr>
                <w:color w:val="000000" w:themeColor="text1"/>
              </w:rPr>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6A7598D1" w14:textId="77777777" w:rsidR="00D43E7A" w:rsidRPr="00292A60" w:rsidRDefault="00D43E7A" w:rsidP="00D43E7A">
            <w:pPr>
              <w:pStyle w:val="ProductList-Offering"/>
              <w:tabs>
                <w:tab w:val="clear" w:pos="360"/>
                <w:tab w:val="clear" w:pos="720"/>
                <w:tab w:val="clear" w:pos="1080"/>
              </w:tabs>
              <w:spacing w:before="40" w:after="40"/>
            </w:pPr>
          </w:p>
        </w:tc>
      </w:tr>
    </w:tbl>
    <w:p w14:paraId="5BD2FD74" w14:textId="77777777" w:rsidR="00D43E7A" w:rsidRPr="009A1A5B" w:rsidRDefault="00D43E7A" w:rsidP="00234B2B">
      <w:pPr>
        <w:pStyle w:val="ProductList-ClauseHeading"/>
      </w:pPr>
    </w:p>
    <w:p w14:paraId="485241E7" w14:textId="5DFF6C8A" w:rsidR="00D43E7A" w:rsidRPr="009A1A5B" w:rsidRDefault="00D43E7A" w:rsidP="00234B2B">
      <w:pPr>
        <w:pStyle w:val="ProductList-ClauseHeading"/>
      </w:pPr>
      <w:r>
        <w:t>10. Accès Logiciel Serveur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5BAA390C" w14:textId="77777777" w:rsidTr="00234B2B">
        <w:tc>
          <w:tcPr>
            <w:tcW w:w="3600" w:type="dxa"/>
            <w:tcBorders>
              <w:top w:val="single" w:sz="24" w:space="0" w:color="0072C6"/>
            </w:tcBorders>
            <w:shd w:val="clear" w:color="auto" w:fill="DEEAF6" w:themeFill="accent1" w:themeFillTint="33"/>
          </w:tcPr>
          <w:p w14:paraId="16B710F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08118EBF" w14:textId="1006CFEC" w:rsidR="00D43E7A" w:rsidRPr="00292A60" w:rsidRDefault="00D43E7A" w:rsidP="000237B7">
            <w:pPr>
              <w:pStyle w:val="ProductList-Offering"/>
              <w:tabs>
                <w:tab w:val="clear" w:pos="360"/>
                <w:tab w:val="clear" w:pos="720"/>
                <w:tab w:val="clear" w:pos="1080"/>
              </w:tabs>
              <w:spacing w:before="40" w:after="40"/>
            </w:pPr>
            <w:r>
              <w:rPr>
                <w:color w:val="000000" w:themeColor="text1"/>
              </w:rPr>
              <w:t>SAL System Center </w:t>
            </w:r>
            <w:r w:rsidR="00FD04C1">
              <w:rPr>
                <w:color w:val="000000" w:themeColor="text1"/>
              </w:rPr>
              <w:t>2019</w:t>
            </w:r>
            <w:r>
              <w:rPr>
                <w:color w:val="000000" w:themeColor="text1"/>
              </w:rPr>
              <w:t xml:space="preserve"> Orchestrator</w:t>
            </w:r>
            <w:r w:rsidR="000237B7">
              <w:fldChar w:fldCharType="begin"/>
            </w:r>
            <w:r w:rsidR="000237B7">
              <w:instrText xml:space="preserve">XE "System Center </w:instrText>
            </w:r>
            <w:r w:rsidR="00FD04C1">
              <w:instrText>2019</w:instrText>
            </w:r>
            <w:r w:rsidR="000237B7">
              <w:instrText xml:space="preserve"> Orchestrator"</w:instrText>
            </w:r>
            <w:r w:rsidR="000237B7">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249DFAC6" w14:textId="77777777" w:rsidR="00D43E7A" w:rsidRPr="00292A60" w:rsidRDefault="00D43E7A" w:rsidP="00D43E7A">
            <w:pPr>
              <w:pStyle w:val="ProductList-Offering"/>
              <w:tabs>
                <w:tab w:val="clear" w:pos="360"/>
                <w:tab w:val="clear" w:pos="720"/>
                <w:tab w:val="clear" w:pos="1080"/>
              </w:tabs>
              <w:spacing w:before="40" w:after="40"/>
            </w:pPr>
          </w:p>
        </w:tc>
      </w:tr>
    </w:tbl>
    <w:p w14:paraId="2C5B6743" w14:textId="77777777" w:rsidR="00D43E7A" w:rsidRPr="009A1A5B" w:rsidRDefault="00D43E7A" w:rsidP="00234B2B">
      <w:pPr>
        <w:pStyle w:val="ProductList-ClauseHeading"/>
      </w:pPr>
    </w:p>
    <w:p w14:paraId="49955061" w14:textId="0161F65C" w:rsidR="00D43E7A" w:rsidRPr="009A1A5B" w:rsidRDefault="00D43E7A" w:rsidP="00234B2B">
      <w:pPr>
        <w:pStyle w:val="ProductList-ClauseHeading"/>
      </w:pPr>
      <w:r>
        <w:t>11. Accès Logiciel Serveur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7CE2F98A" w14:textId="77777777" w:rsidTr="00234B2B">
        <w:tc>
          <w:tcPr>
            <w:tcW w:w="3600" w:type="dxa"/>
            <w:tcBorders>
              <w:top w:val="single" w:sz="24" w:space="0" w:color="0072C6"/>
            </w:tcBorders>
            <w:shd w:val="clear" w:color="auto" w:fill="DEEAF6" w:themeFill="accent1" w:themeFillTint="33"/>
          </w:tcPr>
          <w:p w14:paraId="00396751"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353D4C3E" w14:textId="2797E4E5" w:rsidR="00D43E7A" w:rsidRPr="00292A60" w:rsidRDefault="00D43E7A" w:rsidP="000237B7">
            <w:pPr>
              <w:pStyle w:val="ProductList-Offering"/>
              <w:tabs>
                <w:tab w:val="clear" w:pos="360"/>
                <w:tab w:val="clear" w:pos="720"/>
                <w:tab w:val="clear" w:pos="1080"/>
              </w:tabs>
              <w:spacing w:before="40" w:after="40"/>
            </w:pPr>
            <w:r>
              <w:rPr>
                <w:color w:val="000000" w:themeColor="text1"/>
              </w:rPr>
              <w:t>SAL Service Manager System Center </w:t>
            </w:r>
            <w:r w:rsidR="00FD04C1">
              <w:rPr>
                <w:color w:val="000000" w:themeColor="text1"/>
              </w:rPr>
              <w:t>2019</w:t>
            </w:r>
            <w:r w:rsidR="000237B7">
              <w:fldChar w:fldCharType="begin"/>
            </w:r>
            <w:r w:rsidR="000237B7">
              <w:instrText xml:space="preserve">XE "Service Manager System Center </w:instrText>
            </w:r>
            <w:r w:rsidR="00FD04C1">
              <w:instrText>2019</w:instrText>
            </w:r>
            <w:r w:rsidR="000237B7">
              <w:instrText>"</w:instrText>
            </w:r>
            <w:r w:rsidR="000237B7">
              <w:fldChar w:fldCharType="end"/>
            </w:r>
            <w:r>
              <w:rPr>
                <w:color w:val="000000" w:themeColor="text1"/>
              </w:rPr>
              <w:t xml:space="preserve"> </w:t>
            </w:r>
            <w:r w:rsidR="000237B7">
              <w:rPr>
                <w:color w:val="000000" w:themeColor="text1"/>
              </w:rPr>
              <w:t>(OSE client ou utilisateur)</w:t>
            </w:r>
          </w:p>
        </w:tc>
        <w:tc>
          <w:tcPr>
            <w:tcW w:w="3600" w:type="dxa"/>
            <w:tcBorders>
              <w:top w:val="single" w:sz="24" w:space="0" w:color="0072C6"/>
              <w:left w:val="nil"/>
              <w:bottom w:val="single" w:sz="4" w:space="0" w:color="auto"/>
              <w:right w:val="single" w:sz="4" w:space="0" w:color="000000" w:themeColor="text1"/>
            </w:tcBorders>
          </w:tcPr>
          <w:p w14:paraId="0BA2BABF" w14:textId="77777777" w:rsidR="00D43E7A" w:rsidRPr="00292A60" w:rsidRDefault="00D43E7A" w:rsidP="00D43E7A">
            <w:pPr>
              <w:pStyle w:val="ProductList-Offering"/>
              <w:tabs>
                <w:tab w:val="clear" w:pos="360"/>
                <w:tab w:val="clear" w:pos="720"/>
                <w:tab w:val="clear" w:pos="1080"/>
              </w:tabs>
              <w:spacing w:before="40" w:after="40"/>
            </w:pPr>
          </w:p>
        </w:tc>
      </w:tr>
    </w:tbl>
    <w:p w14:paraId="2A8C2044" w14:textId="77777777" w:rsidR="00D43E7A" w:rsidRPr="009A1A5B" w:rsidRDefault="00D43E7A" w:rsidP="00234B2B">
      <w:pPr>
        <w:pStyle w:val="ProductList-Body"/>
        <w:tabs>
          <w:tab w:val="clear" w:pos="360"/>
          <w:tab w:val="clear" w:pos="720"/>
          <w:tab w:val="clear" w:pos="1080"/>
        </w:tabs>
      </w:pPr>
    </w:p>
    <w:p w14:paraId="5CBE915D" w14:textId="77777777" w:rsidR="00D43E7A" w:rsidRPr="009A1A5B" w:rsidRDefault="00D43E7A" w:rsidP="00234B2B">
      <w:pPr>
        <w:pStyle w:val="ProductList-ClauseHeading"/>
      </w:pPr>
      <w:r>
        <w:t>12. Technologie SQL Server</w:t>
      </w:r>
    </w:p>
    <w:p w14:paraId="15DB93A0" w14:textId="77777777" w:rsidR="00D43E7A" w:rsidRPr="009A1A5B" w:rsidRDefault="00D43E7A" w:rsidP="00234B2B">
      <w:pPr>
        <w:pStyle w:val="ProductList-Body"/>
      </w:pPr>
      <w:r>
        <w:t>Le Client peut exécuter un nombre illimité d’</w:t>
      </w:r>
      <w:r>
        <w:fldChar w:fldCharType="begin"/>
      </w:r>
      <w:r>
        <w:instrText xml:space="preserve"> AutoTextList   \s NoStyle \t "</w:instrText>
      </w:r>
      <w:r w:rsidRPr="00B908CD">
        <w:instrText xml:space="preserve"> Instance désigne l’image d’un logiciel créée lors de l’exécution de la procédure ou du programme d’installation dudit logiciel, ou par duplication d’une Instance existante.</w:instrText>
      </w:r>
      <w:r>
        <w:instrText xml:space="preserve">" </w:instrText>
      </w:r>
      <w:r>
        <w:fldChar w:fldCharType="separate"/>
      </w:r>
      <w:r>
        <w:rPr>
          <w:color w:val="0563C1"/>
        </w:rPr>
        <w:t>Instance</w:t>
      </w:r>
      <w:r>
        <w:fldChar w:fldCharType="end"/>
      </w:r>
      <w:r>
        <w:t xml:space="preserve">s de tout logiciel de base de données SQL Server inclus dans le Produit dans un </w:t>
      </w:r>
      <w:r w:rsidRPr="00532CAC">
        <w:rPr>
          <w:color w:val="0563C1"/>
        </w:rPr>
        <w:fldChar w:fldCharType="begin"/>
      </w:r>
      <w:r w:rsidRPr="00532CAC">
        <w:rPr>
          <w:rStyle w:val="ProductList-BodyChar"/>
          <w:color w:val="0563C1"/>
        </w:rPr>
        <w:instrText>AutoTextList  \s NoStyle \t "</w:instrText>
      </w:r>
      <w:r w:rsidRPr="00AC6BCB">
        <w:instrText xml:space="preserve"> </w:instrText>
      </w:r>
      <w:r w:rsidRPr="00AC6BC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exclusivement pour exécuter ledit Produit et tout autre Produit qui inclut des logiciels de base de données SQL Server.</w:t>
      </w:r>
    </w:p>
    <w:p w14:paraId="23BB17C0" w14:textId="77777777" w:rsidR="00D43E7A" w:rsidRPr="009A1A5B" w:rsidRDefault="00D43E7A" w:rsidP="00234B2B">
      <w:pPr>
        <w:pStyle w:val="ProductList-Body"/>
        <w:ind w:left="360" w:hanging="90"/>
      </w:pPr>
    </w:p>
    <w:p w14:paraId="5B8AE42F" w14:textId="79184F88" w:rsidR="00D43E7A" w:rsidRPr="009A1A5B" w:rsidRDefault="00D43E7A" w:rsidP="00234B2B">
      <w:pPr>
        <w:pStyle w:val="ProductList-ClauseHeading"/>
        <w:keepNext/>
      </w:pPr>
      <w:r>
        <w:t>13. Substitution de moteurs d’analyse – System Center Endpoint Protection</w:t>
      </w:r>
    </w:p>
    <w:p w14:paraId="7A60CB31" w14:textId="77777777" w:rsidR="00D43E7A" w:rsidRPr="009A1A5B" w:rsidRDefault="00D43E7A" w:rsidP="00234B2B">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6E601B1F" w14:textId="77777777" w:rsidR="00D43E7A" w:rsidRPr="009A1A5B" w:rsidRDefault="00D43E7A" w:rsidP="00234B2B">
      <w:pPr>
        <w:pStyle w:val="ProductList-Body"/>
        <w:tabs>
          <w:tab w:val="clear" w:pos="360"/>
          <w:tab w:val="clear" w:pos="720"/>
          <w:tab w:val="clear" w:pos="1080"/>
        </w:tabs>
      </w:pPr>
    </w:p>
    <w:p w14:paraId="77FD6C12" w14:textId="77777777" w:rsidR="00D43E7A" w:rsidRPr="009A1A5B" w:rsidRDefault="00D43E7A" w:rsidP="000237B7">
      <w:pPr>
        <w:pStyle w:val="ProductList-ClauseHeading"/>
        <w:keepNext/>
        <w:tabs>
          <w:tab w:val="clear" w:pos="360"/>
          <w:tab w:val="clear" w:pos="720"/>
          <w:tab w:val="clear" w:pos="1080"/>
        </w:tabs>
      </w:pPr>
      <w:r>
        <w:lastRenderedPageBreak/>
        <w:t>14. Logiciel Client</w:t>
      </w:r>
    </w:p>
    <w:p w14:paraId="5027D976" w14:textId="251D9144" w:rsidR="00D43E7A" w:rsidRPr="008A0A5A" w:rsidRDefault="00D43E7A" w:rsidP="00234B2B">
      <w:pPr>
        <w:pStyle w:val="ProductList-SubClauseHeading"/>
      </w:pPr>
      <w:r w:rsidRPr="008A0A5A">
        <w:t>14.1 Logiciel Client – System Center</w:t>
      </w:r>
      <w:r w:rsidR="00FD04C1" w:rsidRPr="008A0A5A">
        <w:t xml:space="preserve"> </w:t>
      </w:r>
      <w:r w:rsidRPr="008A0A5A">
        <w:t>Data Protection Manager, System Center Operations Manager, System Center Orchestrator, System Center Service Manager et System Center Configuration Manager 1606</w:t>
      </w:r>
      <w:r w:rsidR="00FD04C1">
        <w:fldChar w:fldCharType="begin"/>
      </w:r>
      <w:r w:rsidR="00FD04C1" w:rsidRPr="008A0A5A">
        <w:instrText xml:space="preserve"> XE "System Center Configuration Manager  1606" </w:instrText>
      </w:r>
      <w:r w:rsidR="00FD04C1">
        <w:fldChar w:fldCharType="end"/>
      </w:r>
    </w:p>
    <w:p w14:paraId="23CE6580" w14:textId="77777777" w:rsidR="00D43E7A" w:rsidRPr="009A1A5B" w:rsidRDefault="00D43E7A" w:rsidP="00D43E7A">
      <w:pPr>
        <w:pStyle w:val="ProductList-Body"/>
        <w:ind w:left="360"/>
      </w:pPr>
      <w:r>
        <w:t>Si le produit inclut l'un des composants suivants, ces composants sont considérés comme un Logiciel Client pour ce produit.</w:t>
      </w:r>
    </w:p>
    <w:tbl>
      <w:tblPr>
        <w:tblStyle w:val="PURTable"/>
        <w:tblW w:w="10435" w:type="dxa"/>
        <w:tblInd w:w="355" w:type="dxa"/>
        <w:tblLook w:val="04A0" w:firstRow="1" w:lastRow="0" w:firstColumn="1" w:lastColumn="0" w:noHBand="0" w:noVBand="1"/>
      </w:tblPr>
      <w:tblGrid>
        <w:gridCol w:w="3478"/>
        <w:gridCol w:w="3478"/>
        <w:gridCol w:w="3479"/>
      </w:tblGrid>
      <w:tr w:rsidR="009052E7" w14:paraId="788D9EB5"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7A7FF58" w14:textId="08E1CFB1" w:rsidR="009052E7" w:rsidRDefault="009052E7" w:rsidP="00D43E7A">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2FBA71D" w14:textId="2EFF41D1" w:rsidR="009052E7" w:rsidRPr="00FC7827" w:rsidRDefault="009052E7" w:rsidP="00D43E7A">
            <w:pPr>
              <w:pStyle w:val="ProductList-TableBody"/>
              <w:rPr>
                <w:lang w:val="fr-FR"/>
              </w:rPr>
            </w:pPr>
            <w:r w:rsidRPr="00FC7827">
              <w:rPr>
                <w:lang w:val="fr-FR"/>
              </w:rP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4B46DCB3" w14:textId="1C5D880B" w:rsidR="009052E7" w:rsidRPr="00FC7827" w:rsidRDefault="009052E7" w:rsidP="00D43E7A">
            <w:pPr>
              <w:pStyle w:val="ProductList-TableBody"/>
              <w:rPr>
                <w:lang w:val="fr-FR"/>
              </w:rPr>
            </w:pPr>
            <w:r w:rsidRPr="00FC7827">
              <w:rPr>
                <w:lang w:val="fr-FR"/>
              </w:rPr>
              <w:t>Outil de publication de mises à jour personnalisées</w:t>
            </w:r>
          </w:p>
        </w:tc>
      </w:tr>
      <w:tr w:rsidR="009052E7" w14:paraId="6433EC9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0E843B" w14:textId="0A3C773E" w:rsidR="009052E7" w:rsidRDefault="009052E7" w:rsidP="00D43E7A">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03F3BCA7" w14:textId="3FC893A2" w:rsidR="009052E7" w:rsidRDefault="009052E7" w:rsidP="00D43E7A">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389917D4" w14:textId="0EB6738E" w:rsidR="009052E7" w:rsidRPr="00FC7827" w:rsidRDefault="009052E7" w:rsidP="00D43E7A">
            <w:pPr>
              <w:pStyle w:val="ProductList-TableBody"/>
              <w:rPr>
                <w:lang w:val="fr-FR"/>
              </w:rPr>
            </w:pPr>
            <w:r w:rsidRPr="00FC7827">
              <w:rPr>
                <w:lang w:val="fr-FR"/>
              </w:rPr>
              <w:t>Outil d</w:t>
            </w:r>
            <w:r>
              <w:rPr>
                <w:lang w:val="fr-FR"/>
              </w:rPr>
              <w:t>’</w:t>
            </w:r>
            <w:r w:rsidRPr="00FC7827">
              <w:rPr>
                <w:lang w:val="fr-FR"/>
              </w:rPr>
              <w:t>inventaire pour les mises à jour Microsoft</w:t>
            </w:r>
          </w:p>
        </w:tc>
      </w:tr>
      <w:tr w:rsidR="009052E7" w14:paraId="73F57F2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7084F1F" w14:textId="6D750CE7" w:rsidR="009052E7" w:rsidRDefault="009052E7" w:rsidP="00D43E7A">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54D0322D" w14:textId="3E7CDBC6" w:rsidR="009052E7" w:rsidRDefault="009052E7" w:rsidP="00D43E7A">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5221C0FD" w14:textId="726547DD" w:rsidR="009052E7" w:rsidRDefault="009052E7" w:rsidP="00D43E7A">
            <w:pPr>
              <w:pStyle w:val="ProductList-TableBody"/>
            </w:pPr>
            <w:r>
              <w:t>Power Shell</w:t>
            </w:r>
          </w:p>
        </w:tc>
      </w:tr>
      <w:tr w:rsidR="009052E7" w14:paraId="45BA36D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C1CD650" w14:textId="3E9D764B" w:rsidR="009052E7" w:rsidRDefault="009052E7" w:rsidP="00D43E7A">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956835E" w14:textId="68424724" w:rsidR="009052E7" w:rsidRDefault="009052E7" w:rsidP="00D43E7A">
            <w:pPr>
              <w:pStyle w:val="ProductList-TableBody"/>
            </w:pPr>
            <w:r>
              <w:t>Composants hérités</w:t>
            </w:r>
          </w:p>
        </w:tc>
        <w:tc>
          <w:tcPr>
            <w:tcW w:w="3479" w:type="dxa"/>
            <w:tcBorders>
              <w:top w:val="single" w:sz="4" w:space="0" w:color="000000"/>
              <w:left w:val="single" w:sz="4" w:space="0" w:color="000000"/>
              <w:bottom w:val="single" w:sz="4" w:space="0" w:color="000000"/>
              <w:right w:val="single" w:sz="4" w:space="0" w:color="000000"/>
            </w:tcBorders>
          </w:tcPr>
          <w:p w14:paraId="36FA91DA" w14:textId="00F6F83E" w:rsidR="009052E7" w:rsidRDefault="009052E7" w:rsidP="00D43E7A">
            <w:pPr>
              <w:pStyle w:val="ProductList-TableBody"/>
            </w:pPr>
            <w:r>
              <w:t xml:space="preserve"> Composants Clients Notification Services</w:t>
            </w:r>
          </w:p>
        </w:tc>
      </w:tr>
      <w:tr w:rsidR="009052E7" w14:paraId="3D4E9EA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3D64CAB" w14:textId="277E4970" w:rsidR="009052E7" w:rsidRDefault="009052E7" w:rsidP="00D43E7A">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1F47F3F2" w14:textId="5B144DB1" w:rsidR="009052E7" w:rsidRDefault="009052E7" w:rsidP="00D43E7A">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26664AC1" w14:textId="5E01D13F" w:rsidR="009052E7" w:rsidRDefault="009052E7" w:rsidP="00D43E7A">
            <w:pPr>
              <w:pStyle w:val="ProductList-TableBody"/>
            </w:pPr>
            <w:r>
              <w:t>Point de gestion</w:t>
            </w:r>
          </w:p>
        </w:tc>
      </w:tr>
      <w:tr w:rsidR="009052E7" w14:paraId="75B6472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0C299D5A" w14:textId="11D3AA58" w:rsidR="009052E7" w:rsidRDefault="009052E7" w:rsidP="00D43E7A">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33864503" w14:textId="30C9EC75" w:rsidR="009052E7" w:rsidRDefault="009052E7" w:rsidP="00D43E7A">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41124A39" w14:textId="3A85D938" w:rsidR="009052E7" w:rsidRDefault="009052E7" w:rsidP="00D43E7A">
            <w:pPr>
              <w:pStyle w:val="ProductList-TableBody"/>
            </w:pPr>
            <w:r>
              <w:t>Point localisateur de serveur</w:t>
            </w:r>
          </w:p>
        </w:tc>
      </w:tr>
      <w:tr w:rsidR="009052E7" w14:paraId="599CA99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D4397F" w14:textId="3BEB1A87" w:rsidR="009052E7" w:rsidRPr="00FC7827" w:rsidRDefault="009052E7" w:rsidP="00D43E7A">
            <w:pPr>
              <w:pStyle w:val="ProductList-TableBody"/>
              <w:rPr>
                <w:lang w:val="fr-FR"/>
              </w:rPr>
            </w:pPr>
            <w:r w:rsidRPr="00FC7827">
              <w:rPr>
                <w:lang w:val="fr-FR"/>
              </w:rP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24AE9C13" w14:textId="6FB50763" w:rsidR="009052E7" w:rsidRPr="00FC7827" w:rsidRDefault="009052E7" w:rsidP="00D43E7A">
            <w:pPr>
              <w:pStyle w:val="ProductList-TableBody"/>
              <w:rPr>
                <w:lang w:val="fr-FR"/>
              </w:rPr>
            </w:pPr>
            <w:r w:rsidRPr="00FC7827">
              <w:rPr>
                <w:lang w:val="fr-FR"/>
              </w:rPr>
              <w:t>Point de migration de l</w:t>
            </w:r>
            <w:r>
              <w:rPr>
                <w:lang w:val="fr-FR"/>
              </w:rPr>
              <w:t>’</w:t>
            </w:r>
            <w:r w:rsidRPr="00FC7827">
              <w:rPr>
                <w:lang w:val="fr-FR"/>
              </w:rPr>
              <w:t>état</w:t>
            </w:r>
          </w:p>
        </w:tc>
        <w:tc>
          <w:tcPr>
            <w:tcW w:w="3479" w:type="dxa"/>
            <w:tcBorders>
              <w:top w:val="single" w:sz="4" w:space="0" w:color="000000"/>
              <w:left w:val="single" w:sz="4" w:space="0" w:color="000000"/>
              <w:bottom w:val="single" w:sz="4" w:space="0" w:color="000000"/>
              <w:right w:val="single" w:sz="4" w:space="0" w:color="000000"/>
            </w:tcBorders>
          </w:tcPr>
          <w:p w14:paraId="59A63DC6" w14:textId="0EBD86D9" w:rsidR="009052E7" w:rsidRDefault="009052E7" w:rsidP="00D43E7A">
            <w:pPr>
              <w:pStyle w:val="ProductList-TableBody"/>
            </w:pPr>
            <w:r>
              <w:t>Validateur d’intégrité du système</w:t>
            </w:r>
          </w:p>
        </w:tc>
      </w:tr>
      <w:tr w:rsidR="009052E7" w14:paraId="3D563412"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A233629" w14:textId="7154B895" w:rsidR="009052E7" w:rsidRPr="00FC7827" w:rsidRDefault="009052E7" w:rsidP="00D43E7A">
            <w:pPr>
              <w:pStyle w:val="ProductList-TableBody"/>
              <w:rPr>
                <w:lang w:val="fr-FR"/>
              </w:rPr>
            </w:pPr>
            <w:r w:rsidRPr="00FC7827">
              <w:rPr>
                <w:lang w:val="fr-FR"/>
              </w:rP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63E1AC18" w14:textId="4D50DEFE" w:rsidR="009052E7" w:rsidRDefault="009052E7" w:rsidP="00D43E7A">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6393EF74" w14:textId="46E99BDB" w:rsidR="009052E7" w:rsidRDefault="009052E7" w:rsidP="00D43E7A">
            <w:pPr>
              <w:pStyle w:val="ProductList-TableBody"/>
            </w:pPr>
            <w:r>
              <w:t>Analysis Services Shared Tools</w:t>
            </w:r>
          </w:p>
        </w:tc>
      </w:tr>
      <w:tr w:rsidR="009052E7" w14:paraId="097DF646"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F1864D7" w14:textId="308B7740" w:rsidR="009052E7" w:rsidRDefault="009052E7" w:rsidP="00D43E7A">
            <w:pPr>
              <w:pStyle w:val="ProductList-TableBody"/>
            </w:pPr>
            <w:r>
              <w:t>Composants de la connectivité</w:t>
            </w:r>
          </w:p>
        </w:tc>
        <w:tc>
          <w:tcPr>
            <w:tcW w:w="3478" w:type="dxa"/>
            <w:tcBorders>
              <w:top w:val="single" w:sz="4" w:space="0" w:color="000000"/>
              <w:left w:val="single" w:sz="4" w:space="0" w:color="000000"/>
              <w:bottom w:val="single" w:sz="4" w:space="0" w:color="000000"/>
              <w:right w:val="single" w:sz="4" w:space="0" w:color="000000"/>
            </w:tcBorders>
          </w:tcPr>
          <w:p w14:paraId="55E15ED3" w14:textId="084D045B" w:rsidR="009052E7" w:rsidRDefault="009052E7" w:rsidP="00D43E7A">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1FFB2DF" w14:textId="0DACD51A" w:rsidR="009052E7" w:rsidRPr="00FC7827" w:rsidRDefault="009052E7" w:rsidP="00D43E7A">
            <w:pPr>
              <w:pStyle w:val="ProductList-TableBody"/>
              <w:rPr>
                <w:lang w:val="fr-FR"/>
              </w:rPr>
            </w:pPr>
            <w:r w:rsidRPr="00FC7827">
              <w:rPr>
                <w:lang w:val="fr-FR"/>
              </w:rPr>
              <w:t>Serveur d</w:t>
            </w:r>
            <w:r>
              <w:rPr>
                <w:lang w:val="fr-FR"/>
              </w:rPr>
              <w:t>’</w:t>
            </w:r>
            <w:r w:rsidRPr="00FC7827">
              <w:rPr>
                <w:lang w:val="fr-FR"/>
              </w:rPr>
              <w:t>administration de l</w:t>
            </w:r>
            <w:r>
              <w:rPr>
                <w:lang w:val="fr-FR"/>
              </w:rPr>
              <w:t>’</w:t>
            </w:r>
            <w:r w:rsidRPr="00FC7827">
              <w:rPr>
                <w:lang w:val="fr-FR"/>
              </w:rPr>
              <w:t>entrepôt de données</w:t>
            </w:r>
          </w:p>
        </w:tc>
      </w:tr>
      <w:tr w:rsidR="009052E7" w14:paraId="53B14E3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05D8610" w14:textId="44BB64DE" w:rsidR="009052E7" w:rsidRDefault="009052E7" w:rsidP="00D43E7A">
            <w:pPr>
              <w:pStyle w:val="ProductList-TableBody"/>
            </w:pPr>
            <w:r>
              <w:t>SQL Server 2008 Shared Tools</w:t>
            </w:r>
          </w:p>
        </w:tc>
        <w:tc>
          <w:tcPr>
            <w:tcW w:w="3478" w:type="dxa"/>
            <w:tcBorders>
              <w:top w:val="single" w:sz="4" w:space="0" w:color="000000"/>
              <w:left w:val="single" w:sz="4" w:space="0" w:color="000000"/>
              <w:bottom w:val="single" w:sz="4" w:space="0" w:color="000000"/>
              <w:right w:val="single" w:sz="4" w:space="0" w:color="000000"/>
            </w:tcBorders>
          </w:tcPr>
          <w:p w14:paraId="5EECFB36" w14:textId="15DCF568" w:rsidR="009052E7" w:rsidRPr="00FC7827" w:rsidRDefault="009052E7" w:rsidP="00D43E7A">
            <w:pPr>
              <w:pStyle w:val="ProductList-TableBody"/>
              <w:rPr>
                <w:lang w:val="fr-FR"/>
              </w:rPr>
            </w:pPr>
            <w:r w:rsidRPr="00FC7827">
              <w:rPr>
                <w:lang w:val="fr-FR"/>
              </w:rPr>
              <w:t>Documentation en ligne de SQL Server 2008</w:t>
            </w:r>
          </w:p>
        </w:tc>
        <w:tc>
          <w:tcPr>
            <w:tcW w:w="3479" w:type="dxa"/>
            <w:tcBorders>
              <w:top w:val="single" w:sz="4" w:space="0" w:color="000000"/>
              <w:left w:val="single" w:sz="4" w:space="0" w:color="000000"/>
              <w:bottom w:val="single" w:sz="4" w:space="0" w:color="000000"/>
              <w:right w:val="single" w:sz="4" w:space="0" w:color="000000"/>
            </w:tcBorders>
          </w:tcPr>
          <w:p w14:paraId="446E39EF" w14:textId="58BF4FCD" w:rsidR="009052E7" w:rsidRPr="00FC7827" w:rsidRDefault="009052E7" w:rsidP="00D43E7A">
            <w:pPr>
              <w:pStyle w:val="ProductList-TableBody"/>
              <w:rPr>
                <w:lang w:val="fr-FR"/>
              </w:rPr>
            </w:pPr>
            <w:r w:rsidRPr="00FC7827">
              <w:rPr>
                <w:lang w:val="fr-FR"/>
              </w:rPr>
              <w:t>Console du Gestionnaire de service</w:t>
            </w:r>
          </w:p>
        </w:tc>
      </w:tr>
      <w:tr w:rsidR="009052E7" w14:paraId="037CC98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4120C90" w14:textId="3E654E14" w:rsidR="009052E7" w:rsidRDefault="009052E7" w:rsidP="00D43E7A">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5378CAD3" w14:textId="4F71309A" w:rsidR="009052E7" w:rsidRDefault="009052E7" w:rsidP="00D43E7A">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5C09EAAD" w14:textId="44626DE5" w:rsidR="009052E7" w:rsidRDefault="009052E7" w:rsidP="00D43E7A">
            <w:pPr>
              <w:pStyle w:val="ProductList-TableBody"/>
            </w:pPr>
            <w:r>
              <w:t>AVIcode SharePoint Application Cartridge</w:t>
            </w:r>
          </w:p>
        </w:tc>
      </w:tr>
      <w:tr w:rsidR="009052E7" w:rsidRPr="00A84C6F" w14:paraId="64DC3771"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54B782F" w14:textId="0F1EBDE4" w:rsidR="009052E7" w:rsidRDefault="009052E7" w:rsidP="00D43E7A">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1B4E9BDC" w14:textId="2967832F" w:rsidR="009052E7" w:rsidRPr="00FC7827" w:rsidRDefault="009052E7" w:rsidP="00D43E7A">
            <w:pPr>
              <w:pStyle w:val="ProductList-TableBody"/>
              <w:rPr>
                <w:lang w:val="fr-FR"/>
              </w:rPr>
            </w:pPr>
            <w:r w:rsidRPr="00FC7827">
              <w:rPr>
                <w:lang w:val="fr-FR"/>
              </w:rPr>
              <w:t>Pack d</w:t>
            </w:r>
            <w:r>
              <w:rPr>
                <w:lang w:val="fr-FR"/>
              </w:rPr>
              <w:t>’</w:t>
            </w:r>
            <w:r w:rsidRPr="00FC7827">
              <w:rPr>
                <w:lang w:val="fr-FR"/>
              </w:rPr>
              <w:t>administration AVIcode Intercept uX pour Operations Manager</w:t>
            </w:r>
          </w:p>
        </w:tc>
        <w:tc>
          <w:tcPr>
            <w:tcW w:w="3479" w:type="dxa"/>
            <w:tcBorders>
              <w:top w:val="single" w:sz="4" w:space="0" w:color="000000"/>
              <w:left w:val="single" w:sz="4" w:space="0" w:color="000000"/>
              <w:bottom w:val="single" w:sz="4" w:space="0" w:color="000000"/>
              <w:right w:val="single" w:sz="4" w:space="0" w:color="000000"/>
            </w:tcBorders>
          </w:tcPr>
          <w:p w14:paraId="31BE1945" w14:textId="03207420" w:rsidR="009052E7" w:rsidRDefault="009052E7" w:rsidP="00D43E7A">
            <w:pPr>
              <w:pStyle w:val="ProductList-TableBody"/>
            </w:pPr>
            <w:r>
              <w:t>AVIcode SharePoint Application Management Pack for Operations Manager</w:t>
            </w:r>
          </w:p>
        </w:tc>
      </w:tr>
      <w:tr w:rsidR="009052E7" w14:paraId="0A075AE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F47DFE9" w14:textId="0F139F22" w:rsidR="009052E7" w:rsidRDefault="009052E7" w:rsidP="00D43E7A">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3365E322" w14:textId="7ECC94F8" w:rsidR="009052E7" w:rsidRDefault="009052E7" w:rsidP="00D43E7A">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66C761FF" w14:textId="097BF917" w:rsidR="009052E7" w:rsidRPr="00FC7827" w:rsidRDefault="009052E7" w:rsidP="00D43E7A">
            <w:pPr>
              <w:pStyle w:val="ProductList-TableBody"/>
              <w:rPr>
                <w:lang w:val="fr-FR"/>
              </w:rPr>
            </w:pPr>
            <w:r w:rsidRPr="00FC7827">
              <w:rPr>
                <w:lang w:val="fr-FR"/>
              </w:rPr>
              <w:t>Interface en ligne de commande à distance de Data Protection Manager</w:t>
            </w:r>
          </w:p>
        </w:tc>
      </w:tr>
      <w:tr w:rsidR="009052E7" w14:paraId="3F2D3C5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7369BD7" w14:textId="199BCA53" w:rsidR="009052E7" w:rsidRDefault="009052E7" w:rsidP="00D43E7A">
            <w:pPr>
              <w:pStyle w:val="ProductList-TableBody"/>
            </w:pPr>
            <w:r>
              <w:t>SQLXML Client Features</w:t>
            </w:r>
          </w:p>
        </w:tc>
        <w:tc>
          <w:tcPr>
            <w:tcW w:w="3478" w:type="dxa"/>
            <w:tcBorders>
              <w:top w:val="single" w:sz="4" w:space="0" w:color="000000"/>
              <w:left w:val="single" w:sz="4" w:space="0" w:color="000000"/>
              <w:bottom w:val="single" w:sz="4" w:space="0" w:color="000000"/>
              <w:right w:val="single" w:sz="4" w:space="0" w:color="000000"/>
            </w:tcBorders>
          </w:tcPr>
          <w:p w14:paraId="65057E17" w14:textId="32B20739" w:rsidR="009052E7" w:rsidRDefault="009052E7" w:rsidP="00D43E7A">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EC32348" w14:textId="72CBE175" w:rsidR="009052E7" w:rsidRPr="00FC7827" w:rsidRDefault="009052E7" w:rsidP="00D43E7A">
            <w:pPr>
              <w:pStyle w:val="ProductList-TableBody"/>
              <w:rPr>
                <w:lang w:val="fr-FR"/>
              </w:rPr>
            </w:pPr>
            <w:r w:rsidRPr="00FC7827">
              <w:rPr>
                <w:lang w:val="fr-FR"/>
              </w:rPr>
              <w:t>Base de données de l</w:t>
            </w:r>
            <w:r>
              <w:rPr>
                <w:lang w:val="fr-FR"/>
              </w:rPr>
              <w:t>’</w:t>
            </w:r>
            <w:r w:rsidRPr="00FC7827">
              <w:rPr>
                <w:lang w:val="fr-FR"/>
              </w:rPr>
              <w:t>entrepôt de données</w:t>
            </w:r>
          </w:p>
        </w:tc>
      </w:tr>
      <w:tr w:rsidR="009052E7" w14:paraId="24601BF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5710F34" w14:textId="129537D9" w:rsidR="009052E7" w:rsidRDefault="009052E7" w:rsidP="00D43E7A">
            <w:pPr>
              <w:pStyle w:val="ProductList-TableBody"/>
            </w:pPr>
            <w:r>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D6114CF" w14:textId="018C3A81" w:rsidR="009052E7" w:rsidRDefault="009052E7" w:rsidP="00D43E7A">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06817A7" w14:textId="7BAD22F4" w:rsidR="009052E7" w:rsidRDefault="009052E7" w:rsidP="00D43E7A">
            <w:pPr>
              <w:pStyle w:val="ProductList-TableBody"/>
            </w:pPr>
            <w:r>
              <w:t>AVIcode Intercept SE-Viewer</w:t>
            </w:r>
          </w:p>
        </w:tc>
      </w:tr>
      <w:tr w:rsidR="009052E7" w14:paraId="0594037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61D9259" w14:textId="3C22DE68" w:rsidR="009052E7" w:rsidRDefault="009052E7" w:rsidP="00D43E7A">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07841BFB" w14:textId="20BB133A" w:rsidR="009052E7" w:rsidRDefault="009052E7" w:rsidP="00D43E7A">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72320FC6" w14:textId="1A824247" w:rsidR="009052E7" w:rsidRPr="00FC7827" w:rsidRDefault="009052E7" w:rsidP="00D43E7A">
            <w:pPr>
              <w:pStyle w:val="ProductList-TableBody"/>
              <w:rPr>
                <w:lang w:val="fr-FR"/>
              </w:rPr>
            </w:pPr>
            <w:r w:rsidRPr="00FC7827">
              <w:rPr>
                <w:lang w:val="fr-FR"/>
              </w:rPr>
              <w:t xml:space="preserve">AVIcode .NET </w:t>
            </w:r>
            <w:r w:rsidR="001F0D93">
              <w:rPr>
                <w:lang w:val="fr-FR"/>
              </w:rPr>
              <w:t>Entreprise</w:t>
            </w:r>
            <w:r w:rsidRPr="00FC7827">
              <w:rPr>
                <w:lang w:val="fr-FR"/>
              </w:rPr>
              <w:t xml:space="preserve"> Management Pack</w:t>
            </w:r>
          </w:p>
        </w:tc>
      </w:tr>
      <w:tr w:rsidR="009052E7" w14:paraId="64CA98B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A567CE6" w14:textId="1B82AD37" w:rsidR="009052E7" w:rsidRDefault="009052E7" w:rsidP="00D43E7A">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30236A9" w14:textId="7F3BD937" w:rsidR="009052E7" w:rsidRDefault="009052E7" w:rsidP="00D43E7A">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06F7A03B" w14:textId="360902B3" w:rsidR="009052E7" w:rsidRDefault="009052E7" w:rsidP="00D43E7A">
            <w:pPr>
              <w:pStyle w:val="ProductList-TableBody"/>
            </w:pPr>
            <w:r>
              <w:t>Opalis Operator Console Installer</w:t>
            </w:r>
          </w:p>
        </w:tc>
      </w:tr>
      <w:tr w:rsidR="009052E7" w14:paraId="4E4163C5"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B5114BC" w14:textId="12B96047" w:rsidR="009052E7" w:rsidRDefault="009052E7" w:rsidP="00D43E7A">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00955BAC" w14:textId="17C5D0CE" w:rsidR="009052E7" w:rsidRDefault="009052E7" w:rsidP="00D43E7A">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CEA941F" w14:textId="558D7357" w:rsidR="009052E7" w:rsidRDefault="009052E7" w:rsidP="00D43E7A">
            <w:pPr>
              <w:pStyle w:val="ProductList-TableBody"/>
            </w:pPr>
            <w:r>
              <w:t>Server Application Virtualization</w:t>
            </w:r>
          </w:p>
        </w:tc>
      </w:tr>
      <w:tr w:rsidR="009052E7" w14:paraId="6EFEE93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D9D6158" w14:textId="3102B689" w:rsidR="009052E7" w:rsidRDefault="009052E7" w:rsidP="00D43E7A">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59AC5292" w14:textId="31150ABD" w:rsidR="009052E7" w:rsidRDefault="009052E7" w:rsidP="00D43E7A">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42E89091" w14:textId="77777777" w:rsidR="009052E7" w:rsidRDefault="009052E7" w:rsidP="00E36FEE">
            <w:pPr>
              <w:pStyle w:val="ProductList-TableBody"/>
            </w:pPr>
          </w:p>
        </w:tc>
      </w:tr>
    </w:tbl>
    <w:p w14:paraId="4446857A" w14:textId="77777777" w:rsidR="009052E7" w:rsidRPr="0091213F" w:rsidRDefault="009052E7" w:rsidP="009052E7">
      <w:pPr>
        <w:pStyle w:val="ProductList-Body"/>
      </w:pPr>
    </w:p>
    <w:p w14:paraId="607B7BB3" w14:textId="6F4BB79A" w:rsidR="009052E7" w:rsidRPr="006405C4" w:rsidRDefault="009052E7" w:rsidP="009052E7">
      <w:pPr>
        <w:pStyle w:val="ProductList-ClauseHeading"/>
        <w:tabs>
          <w:tab w:val="clear" w:pos="360"/>
          <w:tab w:val="clear" w:pos="720"/>
          <w:tab w:val="clear" w:pos="1080"/>
        </w:tabs>
        <w:ind w:left="360"/>
        <w:rPr>
          <w:color w:val="0072C6"/>
        </w:rPr>
      </w:pPr>
      <w:r>
        <w:rPr>
          <w:color w:val="0072C6"/>
        </w:rPr>
        <w:t>1</w:t>
      </w:r>
      <w:r w:rsidR="00D43E7A">
        <w:rPr>
          <w:color w:val="0072C6"/>
        </w:rPr>
        <w:t>4</w:t>
      </w:r>
      <w:r>
        <w:rPr>
          <w:color w:val="0072C6"/>
        </w:rPr>
        <w:t xml:space="preserve">.2 Logiciel Client -- System Center </w:t>
      </w:r>
      <w:r w:rsidR="00FD04C1">
        <w:rPr>
          <w:color w:val="0072C6"/>
        </w:rPr>
        <w:t xml:space="preserve">2019 </w:t>
      </w:r>
      <w:r>
        <w:rPr>
          <w:color w:val="0072C6"/>
        </w:rPr>
        <w:t>Datacenter et Standard</w:t>
      </w:r>
    </w:p>
    <w:p w14:paraId="7C456ED2" w14:textId="77777777" w:rsidR="009052E7" w:rsidRPr="00D87225" w:rsidRDefault="009052E7" w:rsidP="009052E7">
      <w:pPr>
        <w:pStyle w:val="ProductList-Body"/>
        <w:ind w:left="360"/>
      </w:pPr>
      <w:r>
        <w:t>Le Logiciel Client comprend tous les composants du produit, à l’exception de ce qui suit :</w:t>
      </w:r>
    </w:p>
    <w:tbl>
      <w:tblPr>
        <w:tblStyle w:val="PURTable"/>
        <w:tblW w:w="10435" w:type="dxa"/>
        <w:tblInd w:w="355" w:type="dxa"/>
        <w:tblLook w:val="04A0" w:firstRow="1" w:lastRow="0" w:firstColumn="1" w:lastColumn="0" w:noHBand="0" w:noVBand="1"/>
      </w:tblPr>
      <w:tblGrid>
        <w:gridCol w:w="3478"/>
        <w:gridCol w:w="3478"/>
        <w:gridCol w:w="3479"/>
      </w:tblGrid>
      <w:tr w:rsidR="009052E7" w14:paraId="32E5E356"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B9649B" w14:textId="77777777" w:rsidR="009052E7" w:rsidRDefault="009052E7" w:rsidP="00E36FEE">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79553A97" w14:textId="77777777" w:rsidR="009052E7" w:rsidRDefault="009052E7" w:rsidP="00E36FEE">
            <w:pPr>
              <w:pStyle w:val="ProductList-TableBody"/>
            </w:pPr>
            <w:r>
              <w:t>Console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55B59A1B" w14:textId="77777777" w:rsidR="009052E7" w:rsidRPr="00FC7827" w:rsidRDefault="009052E7" w:rsidP="00E36FEE">
            <w:pPr>
              <w:pStyle w:val="ProductList-TableBody"/>
              <w:rPr>
                <w:lang w:val="fr-FR"/>
              </w:rPr>
            </w:pPr>
            <w:r w:rsidRPr="00FC7827">
              <w:rPr>
                <w:lang w:val="fr-FR"/>
              </w:rPr>
              <w:t>Point de gestion des dispositifs</w:t>
            </w:r>
          </w:p>
        </w:tc>
      </w:tr>
      <w:tr w:rsidR="009052E7" w14:paraId="098064C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84F38CD" w14:textId="77777777" w:rsidR="009052E7" w:rsidRDefault="009052E7" w:rsidP="00E36FEE">
            <w:pPr>
              <w:pStyle w:val="ProductList-TableBody"/>
            </w:pPr>
            <w:r>
              <w:t>Console Administrateur</w:t>
            </w:r>
          </w:p>
        </w:tc>
        <w:tc>
          <w:tcPr>
            <w:tcW w:w="3478" w:type="dxa"/>
            <w:tcBorders>
              <w:top w:val="single" w:sz="4" w:space="0" w:color="000000"/>
              <w:left w:val="single" w:sz="4" w:space="0" w:color="000000"/>
              <w:bottom w:val="single" w:sz="4" w:space="0" w:color="000000"/>
              <w:right w:val="single" w:sz="4" w:space="0" w:color="000000"/>
            </w:tcBorders>
          </w:tcPr>
          <w:p w14:paraId="5242F327" w14:textId="77777777" w:rsidR="009052E7" w:rsidRPr="00FC7827" w:rsidRDefault="009052E7" w:rsidP="00E36FEE">
            <w:pPr>
              <w:pStyle w:val="ProductList-TableBody"/>
              <w:rPr>
                <w:lang w:val="fr-FR"/>
              </w:rPr>
            </w:pPr>
            <w:r w:rsidRPr="00FC7827">
              <w:rPr>
                <w:lang w:val="fr-FR"/>
              </w:rPr>
              <w:t>Console du Gestionnaire de service</w:t>
            </w:r>
          </w:p>
        </w:tc>
        <w:tc>
          <w:tcPr>
            <w:tcW w:w="3479" w:type="dxa"/>
            <w:tcBorders>
              <w:top w:val="single" w:sz="4" w:space="0" w:color="000000"/>
              <w:left w:val="single" w:sz="4" w:space="0" w:color="000000"/>
              <w:bottom w:val="single" w:sz="4" w:space="0" w:color="000000"/>
              <w:right w:val="single" w:sz="4" w:space="0" w:color="000000"/>
            </w:tcBorders>
          </w:tcPr>
          <w:p w14:paraId="6D770179" w14:textId="77777777" w:rsidR="009052E7" w:rsidRDefault="009052E7" w:rsidP="00E36FEE">
            <w:pPr>
              <w:pStyle w:val="ProductList-TableBody"/>
            </w:pPr>
            <w:r>
              <w:t>Opalis Operator Console Installer</w:t>
            </w:r>
          </w:p>
        </w:tc>
      </w:tr>
      <w:tr w:rsidR="009052E7" w14:paraId="4D29CC7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DA7472B" w14:textId="77777777" w:rsidR="009052E7" w:rsidRDefault="009052E7" w:rsidP="00E36FEE">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3561EF6C" w14:textId="77777777" w:rsidR="009052E7" w:rsidRPr="00FC7827" w:rsidRDefault="009052E7" w:rsidP="00E36FEE">
            <w:pPr>
              <w:pStyle w:val="ProductList-TableBody"/>
              <w:rPr>
                <w:lang w:val="fr-FR"/>
              </w:rPr>
            </w:pPr>
            <w:r w:rsidRPr="00FC7827">
              <w:rPr>
                <w:lang w:val="fr-FR"/>
              </w:rPr>
              <w:t>Toutes les autres Consoles de Gestion</w:t>
            </w:r>
          </w:p>
        </w:tc>
        <w:tc>
          <w:tcPr>
            <w:tcW w:w="3479" w:type="dxa"/>
            <w:tcBorders>
              <w:top w:val="single" w:sz="4" w:space="0" w:color="000000"/>
              <w:left w:val="single" w:sz="4" w:space="0" w:color="000000"/>
              <w:bottom w:val="single" w:sz="4" w:space="0" w:color="000000"/>
              <w:right w:val="single" w:sz="4" w:space="0" w:color="000000"/>
            </w:tcBorders>
          </w:tcPr>
          <w:p w14:paraId="092AE1EC" w14:textId="77777777" w:rsidR="009052E7" w:rsidRPr="00FC7827" w:rsidRDefault="009052E7" w:rsidP="00E36FEE">
            <w:pPr>
              <w:pStyle w:val="ProductList-TableBody"/>
              <w:rPr>
                <w:lang w:val="fr-FR"/>
              </w:rPr>
            </w:pPr>
          </w:p>
        </w:tc>
      </w:tr>
    </w:tbl>
    <w:p w14:paraId="27EC73B7" w14:textId="77777777" w:rsidR="008A0A5A" w:rsidRDefault="005D7AF7"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2A4C557F" w14:textId="77777777" w:rsidR="007062EE" w:rsidRPr="00FD04C1" w:rsidRDefault="007062EE" w:rsidP="007062EE">
      <w:pPr>
        <w:pStyle w:val="ProductList-OfferingGroupHeading"/>
        <w:outlineLvl w:val="1"/>
        <w:rPr>
          <w:lang w:val="en-US"/>
        </w:rPr>
      </w:pPr>
      <w:bookmarkStart w:id="97" w:name="_Toc9761249"/>
      <w:r w:rsidRPr="00FD04C1">
        <w:rPr>
          <w:lang w:val="en-US"/>
        </w:rPr>
        <w:t>Virtualization Hosting</w:t>
      </w:r>
      <w:bookmarkEnd w:id="97"/>
    </w:p>
    <w:p w14:paraId="6978988D" w14:textId="0F754AA6" w:rsidR="00C94A25" w:rsidRPr="0038264A" w:rsidRDefault="00C94A25" w:rsidP="009262D5">
      <w:pPr>
        <w:pStyle w:val="ProductList-Offering2Heading"/>
        <w:outlineLvl w:val="2"/>
        <w:rPr>
          <w:lang w:val="en-US"/>
        </w:rPr>
      </w:pPr>
      <w:bookmarkStart w:id="98" w:name="_Toc9761250"/>
      <w:r w:rsidRPr="0038264A">
        <w:rPr>
          <w:lang w:val="en-US"/>
        </w:rPr>
        <w:t>Microsoft Application Virtualization Hosting pour Desktop</w:t>
      </w:r>
      <w:bookmarkEnd w:id="98"/>
      <w:r>
        <w:fldChar w:fldCharType="begin"/>
      </w:r>
      <w:r w:rsidRPr="0038264A">
        <w:rPr>
          <w:lang w:val="en-US"/>
        </w:rPr>
        <w:instrText>XE "Microsoft Application Virtualization Hosting pour Desktop"</w:instrText>
      </w:r>
      <w:r>
        <w:fldChar w:fldCharType="end"/>
      </w:r>
    </w:p>
    <w:p w14:paraId="528145CB" w14:textId="77777777" w:rsidR="00C94A25" w:rsidRPr="0038264A" w:rsidRDefault="00C94A25" w:rsidP="00C94A25">
      <w:pPr>
        <w:spacing w:after="0" w:line="240" w:lineRule="auto"/>
        <w:rPr>
          <w:sz w:val="18"/>
          <w:szCs w:val="18"/>
          <w:lang w:val="en-US"/>
        </w:rPr>
        <w:sectPr w:rsidR="00C94A25" w:rsidRPr="0038264A" w:rsidSect="00383BC7">
          <w:footerReference w:type="default" r:id="rId49"/>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Pr="0038264A" w:rsidRDefault="00C94A25" w:rsidP="00880A10">
      <w:pPr>
        <w:pStyle w:val="ProductList-Body"/>
        <w:rPr>
          <w:lang w:val="en-US"/>
        </w:rPr>
      </w:pPr>
      <w:r w:rsidRPr="0038264A">
        <w:rPr>
          <w:lang w:val="en-US"/>
        </w:rPr>
        <w:t>Microsoft Application Virtualization Hosting pour Desktop</w:t>
      </w:r>
      <w:r>
        <w:fldChar w:fldCharType="begin"/>
      </w:r>
      <w:r w:rsidRPr="0038264A">
        <w:rPr>
          <w:lang w:val="en-US"/>
        </w:rPr>
        <w:instrText>XE "Microsoft Application Virtualization Hosting pour Desktop"</w:instrText>
      </w:r>
      <w:r>
        <w:fldChar w:fldCharType="end"/>
      </w:r>
      <w:r w:rsidRPr="0038264A">
        <w:rPr>
          <w:lang w:val="en-US"/>
        </w:rPr>
        <w:t xml:space="preserve"> (SAL)</w:t>
      </w:r>
    </w:p>
    <w:p w14:paraId="596356E0" w14:textId="77777777" w:rsidR="00C94A25" w:rsidRPr="0038264A" w:rsidRDefault="00C94A25" w:rsidP="00C94A25">
      <w:pPr>
        <w:spacing w:after="0" w:line="240" w:lineRule="auto"/>
        <w:rPr>
          <w:sz w:val="18"/>
          <w:szCs w:val="18"/>
          <w:lang w:val="en-US"/>
        </w:rPr>
        <w:sectPr w:rsidR="00C94A25" w:rsidRPr="0038264A" w:rsidSect="00383BC7">
          <w:type w:val="continuous"/>
          <w:pgSz w:w="12240" w:h="15840"/>
          <w:pgMar w:top="1166" w:right="720" w:bottom="720" w:left="720" w:header="720" w:footer="720" w:gutter="0"/>
          <w:cols w:num="2" w:space="720"/>
          <w:titlePg/>
          <w:docGrid w:linePitch="360"/>
        </w:sectPr>
      </w:pPr>
    </w:p>
    <w:p w14:paraId="5308B008" w14:textId="77777777" w:rsidR="00C94A25" w:rsidRPr="0038264A"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732E8724" w:rsidR="00C94A25" w:rsidRPr="00BF514C" w:rsidRDefault="006F5D70" w:rsidP="00E36FEE">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 R2</w:t>
            </w:r>
            <w:r w:rsidR="00C94A25" w:rsidRPr="00BF514C">
              <w:fldChar w:fldCharType="begin"/>
            </w:r>
            <w:r w:rsidR="00C94A25" w:rsidRPr="00BF514C">
              <w:instrText>XE "Dynamics NAV 2013</w:instrText>
            </w:r>
            <w:r w:rsidR="00E36FEE">
              <w:instrText xml:space="preserve"> R2</w:instrText>
            </w:r>
            <w:r w:rsidR="00C94A25" w:rsidRPr="00BF514C">
              <w:instrText>"</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Application Virtualization Hosting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002AE2">
      <w:pPr>
        <w:pStyle w:val="ProductList-ClauseHeading"/>
        <w:keepNext/>
        <w:tabs>
          <w:tab w:val="clear" w:pos="360"/>
          <w:tab w:val="clear" w:pos="720"/>
          <w:tab w:val="clear" w:pos="1080"/>
        </w:tabs>
      </w:pPr>
      <w:r>
        <w:lastRenderedPageBreak/>
        <w:t>2. Application Virtualization avec produits et composants de produits Microsoft</w:t>
      </w:r>
    </w:p>
    <w:p w14:paraId="0409CD40" w14:textId="1162461A" w:rsidR="00C94A25" w:rsidRPr="00E36FEE" w:rsidRDefault="00C94A25" w:rsidP="00920843">
      <w:pPr>
        <w:spacing w:after="0" w:line="240" w:lineRule="auto"/>
        <w:rPr>
          <w:sz w:val="18"/>
          <w:szCs w:val="18"/>
        </w:rPr>
      </w:pPr>
      <w:r w:rsidRPr="00E36FEE">
        <w:rPr>
          <w:sz w:val="18"/>
          <w:szCs w:val="18"/>
        </w:rPr>
        <w:t xml:space="preserve">Les produits Microsoft suivants peuvent être utilisés avec Microsoft Application Virtualization Hosting pour </w:t>
      </w:r>
      <w:r w:rsidRPr="00E36FEE">
        <w:rPr>
          <w:rStyle w:val="ProductList-BodyChar"/>
          <w:szCs w:val="18"/>
        </w:rPr>
        <w:t>Desktop</w:t>
      </w:r>
      <w:r w:rsidRPr="00E36FEE">
        <w:rPr>
          <w:sz w:val="18"/>
          <w:szCs w:val="18"/>
        </w:rPr>
        <w:fldChar w:fldCharType="begin"/>
      </w:r>
      <w:r w:rsidRPr="00E36FEE">
        <w:rPr>
          <w:sz w:val="18"/>
          <w:szCs w:val="18"/>
        </w:rPr>
        <w:instrText>XE "Microsoft Application Virtualization Hosting pour Desktop"</w:instrText>
      </w:r>
      <w:r w:rsidRPr="00E36FEE">
        <w:rPr>
          <w:sz w:val="18"/>
          <w:szCs w:val="18"/>
        </w:rPr>
        <w:fldChar w:fldCharType="end"/>
      </w:r>
      <w:r w:rsidRPr="00E36FEE">
        <w:rPr>
          <w:rStyle w:val="ProductList-BodyChar"/>
          <w:szCs w:val="18"/>
        </w:rPr>
        <w:t xml:space="preserve"> ou toute autre technologie tierce de virtualisation des applications : Microsoft Dynamics NAV 2013 R2</w:t>
      </w:r>
      <w:r w:rsidRPr="00E36FEE">
        <w:rPr>
          <w:sz w:val="18"/>
          <w:szCs w:val="18"/>
        </w:rPr>
        <w:fldChar w:fldCharType="begin"/>
      </w:r>
      <w:r w:rsidRPr="00E36FEE">
        <w:rPr>
          <w:sz w:val="18"/>
          <w:szCs w:val="18"/>
        </w:rPr>
        <w:instrText>XE "Dynamics NAV 2013</w:instrText>
      </w:r>
      <w:r w:rsidR="00E36FEE">
        <w:rPr>
          <w:sz w:val="18"/>
          <w:szCs w:val="18"/>
        </w:rPr>
        <w:instrText xml:space="preserve"> R2</w:instrText>
      </w:r>
      <w:r w:rsidRPr="00E36FEE">
        <w:rPr>
          <w:sz w:val="18"/>
          <w:szCs w:val="18"/>
        </w:rPr>
        <w:instrText>"</w:instrText>
      </w:r>
      <w:r w:rsidRPr="00E36FEE">
        <w:rPr>
          <w:sz w:val="18"/>
          <w:szCs w:val="18"/>
        </w:rPr>
        <w:fldChar w:fldCharType="end"/>
      </w:r>
      <w:r w:rsidRPr="00E36FEE">
        <w:rPr>
          <w:rStyle w:val="ProductList-BodyChar"/>
          <w:szCs w:val="18"/>
        </w:rPr>
        <w:t>.</w:t>
      </w:r>
    </w:p>
    <w:p w14:paraId="35200C0C" w14:textId="77777777" w:rsidR="008A0A5A" w:rsidRDefault="005D7AF7"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7A99E2B2" w14:textId="77777777" w:rsidR="005D00AF" w:rsidRPr="00A84C6F" w:rsidRDefault="005D00AF" w:rsidP="009262D5">
      <w:pPr>
        <w:pStyle w:val="ProductList-Offering2Heading"/>
        <w:outlineLvl w:val="2"/>
      </w:pPr>
    </w:p>
    <w:p w14:paraId="59981B49" w14:textId="77777777" w:rsidR="005D00AF" w:rsidRPr="00A84C6F" w:rsidRDefault="005D00AF" w:rsidP="009262D5">
      <w:pPr>
        <w:pStyle w:val="ProductList-Offering2Heading"/>
        <w:outlineLvl w:val="2"/>
      </w:pPr>
    </w:p>
    <w:p w14:paraId="48447FFC" w14:textId="77777777" w:rsidR="005D00AF" w:rsidRPr="00A84C6F" w:rsidRDefault="005D00AF" w:rsidP="009262D5">
      <w:pPr>
        <w:pStyle w:val="ProductList-Offering2Heading"/>
        <w:outlineLvl w:val="2"/>
      </w:pPr>
    </w:p>
    <w:p w14:paraId="40B36415" w14:textId="3B5BB53C" w:rsidR="00C94A25" w:rsidRPr="00A84C6F" w:rsidRDefault="00C94A25" w:rsidP="009262D5">
      <w:pPr>
        <w:pStyle w:val="ProductList-Offering2Heading"/>
        <w:outlineLvl w:val="2"/>
      </w:pPr>
      <w:bookmarkStart w:id="99" w:name="_Toc9761251"/>
      <w:r w:rsidRPr="00A84C6F">
        <w:t>Microsoft User Experience Virtualization Hosting pour Desktops</w:t>
      </w:r>
      <w:bookmarkEnd w:id="99"/>
      <w:r>
        <w:fldChar w:fldCharType="begin"/>
      </w:r>
      <w:r w:rsidRPr="00A84C6F">
        <w:instrText>XE "Microsoft User Experience Virtualization Hosting pour Desktops"</w:instrText>
      </w:r>
      <w:r>
        <w:fldChar w:fldCharType="end"/>
      </w:r>
    </w:p>
    <w:p w14:paraId="3D135E7C" w14:textId="77777777" w:rsidR="00C94A25" w:rsidRPr="00A84C6F" w:rsidRDefault="00C94A25" w:rsidP="00C94A25">
      <w:pPr>
        <w:spacing w:after="0" w:line="240" w:lineRule="auto"/>
        <w:rPr>
          <w:sz w:val="18"/>
          <w:szCs w:val="18"/>
        </w:rPr>
        <w:sectPr w:rsidR="00C94A25" w:rsidRPr="00A84C6F" w:rsidSect="00383BC7">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Pr="00192E7B" w:rsidRDefault="00C94A25" w:rsidP="00880A10">
      <w:pPr>
        <w:pStyle w:val="ProductList-Body"/>
        <w:rPr>
          <w:lang w:val="en-US"/>
        </w:rPr>
      </w:pPr>
      <w:r w:rsidRPr="00192E7B">
        <w:rPr>
          <w:lang w:val="en-US"/>
        </w:rPr>
        <w:t>Microsoft User Experience Virtualization Hosting for Desktops</w:t>
      </w:r>
      <w:r>
        <w:fldChar w:fldCharType="begin"/>
      </w:r>
      <w:r w:rsidRPr="00192E7B">
        <w:rPr>
          <w:lang w:val="en-US"/>
        </w:rPr>
        <w:instrText>XE "Microsoft User Experience Virtualization Hosting pour Desktops"</w:instrText>
      </w:r>
      <w:r>
        <w:fldChar w:fldCharType="end"/>
      </w:r>
      <w:r w:rsidRPr="00192E7B">
        <w:rPr>
          <w:lang w:val="en-US"/>
        </w:rPr>
        <w:t xml:space="preserve"> v2.1 (SAL)</w:t>
      </w:r>
    </w:p>
    <w:p w14:paraId="717DAABF" w14:textId="77777777" w:rsidR="00C94A25" w:rsidRPr="00192E7B" w:rsidRDefault="00C94A25" w:rsidP="00C94A25">
      <w:pPr>
        <w:spacing w:after="0" w:line="240" w:lineRule="auto"/>
        <w:rPr>
          <w:sz w:val="18"/>
          <w:szCs w:val="18"/>
          <w:lang w:val="en-US"/>
        </w:rPr>
        <w:sectPr w:rsidR="00C94A25" w:rsidRPr="00192E7B" w:rsidSect="00383BC7">
          <w:type w:val="continuous"/>
          <w:pgSz w:w="12240" w:h="15840"/>
          <w:pgMar w:top="1166" w:right="720" w:bottom="720" w:left="720" w:header="720" w:footer="720" w:gutter="0"/>
          <w:cols w:num="2" w:space="180"/>
          <w:titlePg/>
          <w:docGrid w:linePitch="360"/>
        </w:sectPr>
      </w:pPr>
    </w:p>
    <w:p w14:paraId="7D0C66FB" w14:textId="77777777" w:rsidR="00C94A25" w:rsidRPr="00192E7B"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A84C6F"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7A911F38" w:rsidR="00C94A25" w:rsidRPr="00FD04C1" w:rsidRDefault="00C94A25" w:rsidP="00EE434D">
            <w:pPr>
              <w:pStyle w:val="ProductList-Offering"/>
              <w:tabs>
                <w:tab w:val="clear" w:pos="360"/>
                <w:tab w:val="clear" w:pos="720"/>
                <w:tab w:val="clear" w:pos="1080"/>
              </w:tabs>
              <w:spacing w:before="40" w:after="40"/>
              <w:rPr>
                <w:lang w:val="en-US"/>
              </w:rPr>
            </w:pPr>
            <w:r w:rsidRPr="00FD04C1">
              <w:rPr>
                <w:color w:val="000000" w:themeColor="text1"/>
                <w:lang w:val="en-US"/>
              </w:rPr>
              <w:t>SAL Microsoft User Experience Virtualization Hosting for Desktop v2.1</w:t>
            </w:r>
            <w:r w:rsidR="009C3DB5" w:rsidRPr="00FD04C1">
              <w:rPr>
                <w:color w:val="000000" w:themeColor="text1"/>
                <w:lang w:val="en-US"/>
              </w:rPr>
              <w:t xml:space="preserve"> </w:t>
            </w:r>
            <w:r w:rsidR="009C3DB5" w:rsidRPr="00FD04C1">
              <w:rPr>
                <w:rFonts w:cs="Calibri Light"/>
                <w:color w:val="000000"/>
                <w:lang w:val="en-US"/>
              </w:rPr>
              <w:t>(utilisateur)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FD04C1" w:rsidRDefault="00C94A25" w:rsidP="00EE434D">
            <w:pPr>
              <w:pStyle w:val="ProductList-Offering"/>
              <w:tabs>
                <w:tab w:val="clear" w:pos="360"/>
                <w:tab w:val="clear" w:pos="720"/>
                <w:tab w:val="clear" w:pos="1080"/>
              </w:tabs>
              <w:spacing w:before="40" w:after="40"/>
              <w:rPr>
                <w:lang w:val="en-US"/>
              </w:rPr>
            </w:pPr>
          </w:p>
        </w:tc>
      </w:tr>
    </w:tbl>
    <w:p w14:paraId="680C509E" w14:textId="77777777" w:rsidR="00192F0F" w:rsidRPr="00FD04C1" w:rsidRDefault="00192F0F" w:rsidP="00192F0F">
      <w:pPr>
        <w:pStyle w:val="ProductList-Body"/>
        <w:rPr>
          <w:lang w:val="en-US"/>
        </w:rPr>
      </w:pPr>
    </w:p>
    <w:p w14:paraId="1E9EFB26" w14:textId="77777777" w:rsidR="00C94A25" w:rsidRPr="00B3420A" w:rsidRDefault="00C94A25" w:rsidP="00C94A25">
      <w:pPr>
        <w:pStyle w:val="ProductList-ClauseHeading"/>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100" w:name="_Toc433614812"/>
    <w:bookmarkEnd w:id="95"/>
    <w:p w14:paraId="297AF6A9"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6EBB94CE" w14:textId="365C329D" w:rsidR="00B361F2" w:rsidRPr="008A0A5A" w:rsidRDefault="0051609C" w:rsidP="00474818">
      <w:pPr>
        <w:pStyle w:val="ProductList-OfferingGroupHeading"/>
        <w:outlineLvl w:val="1"/>
        <w:rPr>
          <w:lang w:val="pt-BR"/>
        </w:rPr>
      </w:pPr>
      <w:bookmarkStart w:id="101" w:name="_Toc9761252"/>
      <w:r w:rsidRPr="008A0A5A">
        <w:rPr>
          <w:lang w:val="pt-BR"/>
        </w:rPr>
        <w:t>Visual Studio</w:t>
      </w:r>
      <w:bookmarkEnd w:id="100"/>
      <w:bookmarkEnd w:id="101"/>
    </w:p>
    <w:p w14:paraId="0812115E" w14:textId="230D1CAB" w:rsidR="00AC63E0" w:rsidRPr="0038264A" w:rsidRDefault="0051609C" w:rsidP="00474818">
      <w:pPr>
        <w:pStyle w:val="ProductList-Offering2Heading"/>
        <w:outlineLvl w:val="2"/>
        <w:rPr>
          <w:lang w:val="pt-BR"/>
        </w:rPr>
      </w:pPr>
      <w:bookmarkStart w:id="102" w:name="_Toc433614813"/>
      <w:bookmarkStart w:id="103" w:name="ProductEntries_VisualStudio"/>
      <w:bookmarkStart w:id="104" w:name="_Toc9761253"/>
      <w:r w:rsidRPr="0038264A">
        <w:rPr>
          <w:lang w:val="pt-BR"/>
        </w:rPr>
        <w:t>Visual Studio</w:t>
      </w:r>
      <w:bookmarkEnd w:id="102"/>
      <w:bookmarkEnd w:id="104"/>
    </w:p>
    <w:p w14:paraId="3830F98C" w14:textId="77777777" w:rsidR="00AC63E0" w:rsidRPr="0038264A" w:rsidRDefault="00AC63E0" w:rsidP="00AC63E0">
      <w:pPr>
        <w:spacing w:after="0" w:line="240" w:lineRule="auto"/>
        <w:rPr>
          <w:sz w:val="18"/>
          <w:szCs w:val="18"/>
          <w:lang w:val="pt-BR"/>
        </w:rPr>
        <w:sectPr w:rsidR="00AC63E0" w:rsidRPr="0038264A" w:rsidSect="00383BC7">
          <w:footerReference w:type="first" r:id="rId52"/>
          <w:type w:val="continuous"/>
          <w:pgSz w:w="12240" w:h="15840"/>
          <w:pgMar w:top="1166" w:right="720" w:bottom="720" w:left="720" w:header="720" w:footer="720" w:gutter="0"/>
          <w:cols w:space="720"/>
          <w:titlePg/>
          <w:docGrid w:linePitch="360"/>
        </w:sectPr>
      </w:pPr>
    </w:p>
    <w:bookmarkEnd w:id="103"/>
    <w:p w14:paraId="49E244C1" w14:textId="5FD6D440" w:rsidR="00AC63E0" w:rsidRPr="0038264A" w:rsidRDefault="00AC63E0" w:rsidP="00ED3A6B">
      <w:pPr>
        <w:pStyle w:val="ProductList-Body"/>
        <w:rPr>
          <w:lang w:val="pt-BR"/>
        </w:rPr>
      </w:pPr>
      <w:r w:rsidRPr="0038264A">
        <w:rPr>
          <w:lang w:val="pt-BR"/>
        </w:rPr>
        <w:t xml:space="preserve">Visual Studio Entreprise </w:t>
      </w:r>
      <w:r w:rsidR="00FD04C1">
        <w:rPr>
          <w:lang w:val="pt-BR"/>
        </w:rPr>
        <w:t>2019</w:t>
      </w:r>
      <w:r>
        <w:fldChar w:fldCharType="begin"/>
      </w:r>
      <w:r w:rsidRPr="0038264A">
        <w:rPr>
          <w:lang w:val="pt-BR"/>
        </w:rPr>
        <w:instrText>XE "Visual Studio Entreprise </w:instrText>
      </w:r>
      <w:r w:rsidR="00FD04C1">
        <w:rPr>
          <w:lang w:val="pt-BR"/>
        </w:rPr>
        <w:instrText>2019</w:instrText>
      </w:r>
      <w:r w:rsidRPr="0038264A">
        <w:rPr>
          <w:lang w:val="pt-BR"/>
        </w:rPr>
        <w:instrText>"</w:instrText>
      </w:r>
      <w:r>
        <w:fldChar w:fldCharType="end"/>
      </w:r>
      <w:r w:rsidRPr="0038264A">
        <w:rPr>
          <w:lang w:val="pt-BR"/>
        </w:rPr>
        <w:t xml:space="preserve"> (SAL)</w:t>
      </w:r>
    </w:p>
    <w:p w14:paraId="0874723D" w14:textId="75AE2C78" w:rsidR="00AC63E0" w:rsidRPr="00FD04C1" w:rsidRDefault="00AC63E0" w:rsidP="00ED3A6B">
      <w:pPr>
        <w:pStyle w:val="ProductList-Body"/>
        <w:rPr>
          <w:lang w:val="pt-BR"/>
        </w:rPr>
      </w:pPr>
      <w:r w:rsidRPr="00FD04C1">
        <w:rPr>
          <w:lang w:val="pt-BR"/>
        </w:rPr>
        <w:t xml:space="preserve">Visual Studio Professional </w:t>
      </w:r>
      <w:r w:rsidR="00FD04C1" w:rsidRPr="00FD04C1">
        <w:rPr>
          <w:lang w:val="pt-BR"/>
        </w:rPr>
        <w:t>2019</w:t>
      </w:r>
      <w:r>
        <w:fldChar w:fldCharType="begin"/>
      </w:r>
      <w:r w:rsidRPr="00FD04C1">
        <w:rPr>
          <w:lang w:val="pt-BR"/>
        </w:rPr>
        <w:instrText>XE "Visual Studio </w:instrText>
      </w:r>
      <w:r w:rsidR="00FD04C1" w:rsidRPr="00FD04C1">
        <w:rPr>
          <w:lang w:val="pt-BR"/>
        </w:rPr>
        <w:instrText>2019</w:instrText>
      </w:r>
      <w:r w:rsidRPr="00FD04C1">
        <w:rPr>
          <w:lang w:val="pt-BR"/>
        </w:rPr>
        <w:instrText xml:space="preserve"> Professional"</w:instrText>
      </w:r>
      <w:r>
        <w:fldChar w:fldCharType="end"/>
      </w:r>
      <w:r w:rsidRPr="00FD04C1">
        <w:rPr>
          <w:lang w:val="pt-BR"/>
        </w:rPr>
        <w:t xml:space="preserve"> (SAL)</w:t>
      </w:r>
    </w:p>
    <w:p w14:paraId="764F44A1" w14:textId="4F418D1A" w:rsidR="00AC63E0" w:rsidRPr="00B3420A" w:rsidRDefault="00AC63E0" w:rsidP="00ED3A6B">
      <w:pPr>
        <w:pStyle w:val="ProductList-Body"/>
      </w:pPr>
      <w:r>
        <w:t xml:space="preserve">Visual Studio Test Professional </w:t>
      </w:r>
      <w:r w:rsidR="00FD04C1">
        <w:t>2019</w:t>
      </w:r>
      <w:r>
        <w:fldChar w:fldCharType="begin"/>
      </w:r>
      <w:r>
        <w:instrText xml:space="preserve">XE "Visual Studio Test Professional </w:instrText>
      </w:r>
      <w:r w:rsidR="00FD04C1">
        <w:instrText>2019</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3FC17290"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w:t>
            </w:r>
            <w:r w:rsidR="00002AE2">
              <w:rPr>
                <w:rFonts w:asciiTheme="majorHAnsi" w:hAnsiTheme="majorHAnsi"/>
              </w:rPr>
              <w:t>Avril 201</w:t>
            </w:r>
            <w:r w:rsidR="00FD04C1">
              <w:rPr>
                <w:rFonts w:asciiTheme="majorHAnsi" w:hAnsiTheme="majorHAnsi"/>
              </w:rPr>
              <w:t>9</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357FB803"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w:t>
            </w:r>
            <w:r w:rsidR="00FD04C1">
              <w:t>7</w:t>
            </w:r>
            <w:r w:rsidRPr="001662DA">
              <w:fldChar w:fldCharType="begin"/>
            </w:r>
            <w:r w:rsidR="00002AE2">
              <w:instrText>XE "Visual Studio 201</w:instrText>
            </w:r>
            <w:r w:rsidR="00FD04C1">
              <w:instrText>7</w:instrText>
            </w:r>
            <w:r w:rsidRPr="001662DA">
              <w:instrText>"</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lastRenderedPageBreak/>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Technologie SQL Server, Composants Logiciels Windows,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7D38A6F2"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w:t>
            </w:r>
            <w:r w:rsidR="00FD04C1">
              <w:rPr>
                <w:color w:val="000000" w:themeColor="text1"/>
              </w:rPr>
              <w:t>-4</w:t>
            </w:r>
            <w:r w:rsidR="00AC63E0" w:rsidRPr="001662DA">
              <w:rPr>
                <w:color w:val="000000" w:themeColor="text1"/>
              </w:rPr>
              <w:t xml:space="preserve">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79D79876" w:rsidR="00AC63E0" w:rsidRPr="00B3420A" w:rsidRDefault="00AC63E0" w:rsidP="00AC63E0">
      <w:pPr>
        <w:pStyle w:val="ProductList-SubClauseHeading"/>
      </w:pPr>
      <w:r>
        <w:t xml:space="preserve">1.1 Visual Studio </w:t>
      </w:r>
      <w:r w:rsidR="001F0D93">
        <w:t>Entreprise</w:t>
      </w:r>
      <w:r>
        <w:t xml:space="preserve"> </w:t>
      </w:r>
      <w:r w:rsidR="00FD04C1">
        <w:t>2019</w:t>
      </w:r>
      <w:r>
        <w:fldChar w:fldCharType="begin"/>
      </w:r>
      <w:r>
        <w:instrText>XE "Visual Studio Ent</w:instrText>
      </w:r>
      <w:r w:rsidR="001F0D93">
        <w:instrText>re</w:instrText>
      </w:r>
      <w:r>
        <w:instrText>prise </w:instrText>
      </w:r>
      <w:r w:rsidR="00FD04C1">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53075E">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9170953" w14:textId="6389FBC1"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w:t>
            </w:r>
            <w:r w:rsidR="001F0D93">
              <w:t>Entreprise</w:t>
            </w:r>
            <w:r>
              <w:t xml:space="preserve"> </w:t>
            </w:r>
            <w:r w:rsidR="00FD04C1">
              <w:t>2019</w:t>
            </w:r>
            <w:r>
              <w:fldChar w:fldCharType="begin"/>
            </w:r>
            <w:r>
              <w:instrText>XE "Visual Studio Entreprise </w:instrText>
            </w:r>
            <w:r w:rsidR="00FD04C1">
              <w:instrText>2019</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9B64039" w:rsidR="00AC63E0" w:rsidRPr="00B3420A" w:rsidRDefault="00AC63E0" w:rsidP="00AC63E0">
      <w:pPr>
        <w:pStyle w:val="ProductList-SubClauseHeading"/>
      </w:pPr>
      <w:r>
        <w:t xml:space="preserve">1.2 Visual Studio </w:t>
      </w:r>
      <w:r w:rsidR="00FD04C1">
        <w:t>2019</w:t>
      </w:r>
      <w:r>
        <w:t xml:space="preserve"> Professional</w:t>
      </w:r>
      <w:r>
        <w:fldChar w:fldCharType="begin"/>
      </w:r>
      <w:r>
        <w:instrText>XE "Visual Studio </w:instrText>
      </w:r>
      <w:r w:rsidR="00FD04C1">
        <w:instrText>2019</w:instrText>
      </w:r>
      <w:r>
        <w:instrText xml:space="preserve"> Professional"</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A84C6F" w14:paraId="1EC9A242" w14:textId="77777777" w:rsidTr="0053075E">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410C896" w14:textId="7FA5CD0C" w:rsidR="00AC63E0" w:rsidRPr="00FD04C1" w:rsidRDefault="00AC63E0" w:rsidP="000E0469">
            <w:pPr>
              <w:pStyle w:val="ProductList-Offering"/>
              <w:tabs>
                <w:tab w:val="clear" w:pos="360"/>
                <w:tab w:val="clear" w:pos="720"/>
                <w:tab w:val="clear" w:pos="1080"/>
                <w:tab w:val="left" w:pos="956"/>
              </w:tabs>
              <w:spacing w:before="40" w:after="40"/>
              <w:rPr>
                <w:lang w:val="pt-BR"/>
              </w:rPr>
            </w:pPr>
            <w:r w:rsidRPr="00FD04C1">
              <w:rPr>
                <w:lang w:val="pt-BR"/>
              </w:rPr>
              <w:t xml:space="preserve">SAL (utilisateur) Visual Studio Professional </w:t>
            </w:r>
            <w:r w:rsidR="00FD04C1">
              <w:rPr>
                <w:lang w:val="pt-BR"/>
              </w:rPr>
              <w:t>2019</w:t>
            </w:r>
            <w:r>
              <w:fldChar w:fldCharType="begin"/>
            </w:r>
            <w:r w:rsidRPr="00FD04C1">
              <w:rPr>
                <w:lang w:val="pt-BR"/>
              </w:rPr>
              <w:instrText>XE "Visual Studio </w:instrText>
            </w:r>
            <w:r w:rsidR="00FD04C1">
              <w:rPr>
                <w:lang w:val="pt-BR"/>
              </w:rPr>
              <w:instrText>2019</w:instrText>
            </w:r>
            <w:r w:rsidRPr="00FD04C1">
              <w:rPr>
                <w:lang w:val="pt-BR"/>
              </w:rPr>
              <w:instrText xml:space="preserve"> Professional"</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FD04C1" w:rsidRDefault="00AC63E0" w:rsidP="000E0469">
            <w:pPr>
              <w:pStyle w:val="ProductList-Offering"/>
              <w:tabs>
                <w:tab w:val="clear" w:pos="360"/>
                <w:tab w:val="clear" w:pos="720"/>
                <w:tab w:val="clear" w:pos="1080"/>
              </w:tabs>
              <w:spacing w:before="40" w:after="40"/>
              <w:rPr>
                <w:lang w:val="pt-BR"/>
              </w:rPr>
            </w:pPr>
          </w:p>
        </w:tc>
      </w:tr>
    </w:tbl>
    <w:p w14:paraId="3862702E" w14:textId="77777777" w:rsidR="00AC63E0" w:rsidRPr="00FD04C1" w:rsidRDefault="00AC63E0" w:rsidP="00AC63E0">
      <w:pPr>
        <w:pStyle w:val="ProductList-SubClauseHeading"/>
        <w:rPr>
          <w:lang w:val="pt-BR"/>
        </w:rPr>
      </w:pPr>
    </w:p>
    <w:p w14:paraId="33766303" w14:textId="66BBFF78" w:rsidR="00AC63E0" w:rsidRPr="00B3420A" w:rsidRDefault="00AC63E0" w:rsidP="00002AE2">
      <w:pPr>
        <w:pStyle w:val="ProductList-SubClauseHeading"/>
        <w:keepNext/>
      </w:pPr>
      <w:r>
        <w:t xml:space="preserve">1.3 Visual Studio Test Professional </w:t>
      </w:r>
      <w:r w:rsidR="00FD04C1">
        <w:t>2019</w:t>
      </w:r>
      <w:r>
        <w:fldChar w:fldCharType="begin"/>
      </w:r>
      <w:r>
        <w:instrText xml:space="preserve">XE "Visual Studio Test Professional </w:instrText>
      </w:r>
      <w:r w:rsidR="00FD04C1">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53075E">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1346BF6C" w14:textId="4176A63C"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Test Professional </w:t>
            </w:r>
            <w:r w:rsidR="00FD04C1">
              <w:t>2019</w:t>
            </w:r>
            <w:r>
              <w:fldChar w:fldCharType="begin"/>
            </w:r>
            <w:r>
              <w:instrText xml:space="preserve">XE "Visual Studio Test Professional </w:instrText>
            </w:r>
            <w:r w:rsidR="00FD04C1">
              <w:instrText>2019</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45E7AEB6" w14:textId="77777777" w:rsidR="00FD04C1" w:rsidRPr="00FD04C1" w:rsidRDefault="00FD04C1" w:rsidP="00FD04C1">
      <w:pPr>
        <w:pStyle w:val="ProductList-ClauseHeading"/>
        <w:keepNext/>
        <w:tabs>
          <w:tab w:val="clear" w:pos="360"/>
          <w:tab w:val="clear" w:pos="720"/>
          <w:tab w:val="clear" w:pos="1080"/>
        </w:tabs>
        <w:rPr>
          <w:lang w:val="en-US"/>
        </w:rPr>
      </w:pPr>
      <w:r w:rsidRPr="00FD04C1">
        <w:rPr>
          <w:lang w:val="en-US"/>
        </w:rPr>
        <w:t>2. Appareils de Build et Visual Studio Build Tools</w:t>
      </w:r>
    </w:p>
    <w:p w14:paraId="64264CAA" w14:textId="77777777" w:rsidR="00FD04C1" w:rsidRPr="00E85087" w:rsidRDefault="00FD04C1" w:rsidP="00FD04C1">
      <w:pPr>
        <w:pStyle w:val="ProductList-Body"/>
      </w:pPr>
      <w:r w:rsidRPr="00E85087">
        <w:t xml:space="preserve">Le Client peut installer des copies des fichiers à partir de Visual Studio Professional, Visual Studio Enterprise ou de Visual Studio Build Tools sur ses appareils de build, y compris les périphériques physiques et les machines virtuelles ou les conteneurs sur ces périphériques, ou hébergés sur Microsoft Azure pour le Client (collectivement, les « Appareils de Build »). Les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Utilisateurs Titulaires d’une Licence</w:t>
      </w:r>
      <w:r w:rsidRPr="00E85087">
        <w:rPr>
          <w:color w:val="0563C1"/>
        </w:rPr>
        <w:fldChar w:fldCharType="end"/>
      </w:r>
      <w:r w:rsidRPr="00E85087">
        <w:rPr>
          <w:color w:val="0563C1"/>
        </w:rPr>
        <w:t xml:space="preserve"> </w:t>
      </w:r>
      <w:r w:rsidRPr="00E85087">
        <w:t>peuvent utiliser ces fichiers sur les Appareils de build du Client uniquement dans le but de compiler, de générer et de vérifier des programmes développés à l’aide de Visual Studio Professional ou de Visual Studio Enterprise ou d’exécuter des tests de qualité ou de performance de ces programmes dans le cadre du processus de génération.</w:t>
      </w:r>
    </w:p>
    <w:p w14:paraId="2C57F9B7" w14:textId="77777777" w:rsidR="00FD04C1" w:rsidRPr="00E85087" w:rsidRDefault="00FD04C1" w:rsidP="00FD04C1">
      <w:pPr>
        <w:pStyle w:val="ProductList-Body"/>
      </w:pPr>
    </w:p>
    <w:p w14:paraId="4613A0CB" w14:textId="77777777" w:rsidR="00FD04C1" w:rsidRPr="00E85087" w:rsidRDefault="00FD04C1" w:rsidP="00FD04C1">
      <w:pPr>
        <w:pStyle w:val="ProductList-ClauseHeading"/>
        <w:keepNext/>
        <w:tabs>
          <w:tab w:val="clear" w:pos="360"/>
          <w:tab w:val="clear" w:pos="720"/>
          <w:tab w:val="clear" w:pos="1080"/>
        </w:tabs>
      </w:pPr>
      <w:r w:rsidRPr="00E85087">
        <w:t>3. Utilitaires</w:t>
      </w:r>
    </w:p>
    <w:p w14:paraId="7A0C783D" w14:textId="77777777" w:rsidR="00FD04C1" w:rsidRPr="00E85087" w:rsidRDefault="00FD04C1" w:rsidP="00FD04C1">
      <w:pPr>
        <w:pStyle w:val="ProductList-Body"/>
      </w:pPr>
      <w:r w:rsidRPr="00E85087">
        <w:t xml:space="preserve">Le Client peut copier et installer les Utilitaires figurant dans la liste publiée à l’adresse </w:t>
      </w:r>
      <w:hyperlink r:id="rId53" w:history="1">
        <w:r w:rsidRPr="00E85087">
          <w:rPr>
            <w:rStyle w:val="Hyperlink"/>
          </w:rPr>
          <w:t>https://aka.ms/vs/16/utilities</w:t>
        </w:r>
      </w:hyperlink>
      <w:r w:rsidRPr="00E85087">
        <w:t xml:space="preserve"> sur ses dispositifs uniquement dans le but de déboguer et de déployer les programmes et les bases de données que l’</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 xml:space="preserve">Utilisateur Titulaire d’une Licence </w:t>
      </w:r>
      <w:r w:rsidRPr="00E85087">
        <w:rPr>
          <w:color w:val="0563C1"/>
        </w:rPr>
        <w:fldChar w:fldCharType="end"/>
      </w:r>
      <w:r w:rsidRPr="00E85087">
        <w:t>du Client développe avec Visual Studio Professional et Visual Studio Enterprise. Les Utilitaires sont conçus pour une utilisation temporaire. Microsoft peut ne pas être en mesure de corriger ou de mettre à jour les Utilitaires séparément du logiciel Visual Studio et d’autres personnes peuvent accéder à des dispositifs par l’intermédiaire de certains Utilitaires installés dessus. Le Client devra supprimer tous les Utilitaires installés sur un dispositif une fois le débogage ou le déploiement des programmes et bases de données de l’</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 xml:space="preserve">Utilisateur Titulaire d’une Licence </w:t>
      </w:r>
      <w:r w:rsidRPr="00E85087">
        <w:rPr>
          <w:color w:val="0563C1"/>
        </w:rPr>
        <w:fldChar w:fldCharType="end"/>
      </w:r>
      <w:r w:rsidRPr="00E85087">
        <w:t>terminé. Microsoft ne pourra pas être tenue responsable de l’utilisation par un tiers de dispositifs ou des programmes ou bases de données sur des dispositifs sur lesquels les Utilitaires ont été installés ni de l’accès à ceux-ci.</w:t>
      </w:r>
    </w:p>
    <w:p w14:paraId="4B6DBCF6" w14:textId="77777777" w:rsidR="00FD04C1" w:rsidRPr="00E85087" w:rsidRDefault="00FD04C1" w:rsidP="00FD04C1">
      <w:pPr>
        <w:pStyle w:val="ProductList-Body"/>
      </w:pPr>
    </w:p>
    <w:p w14:paraId="4BF70C7F" w14:textId="77777777" w:rsidR="00FD04C1" w:rsidRPr="00E85087" w:rsidRDefault="00FD04C1" w:rsidP="00FD04C1">
      <w:pPr>
        <w:pStyle w:val="ProductList-ClauseHeading"/>
        <w:keepNext/>
        <w:tabs>
          <w:tab w:val="clear" w:pos="360"/>
          <w:tab w:val="clear" w:pos="720"/>
          <w:tab w:val="clear" w:pos="1080"/>
        </w:tabs>
      </w:pPr>
      <w:r w:rsidRPr="00E85087">
        <w:t>4. Conditions de Licence Tiers pour les Composants Open Source</w:t>
      </w:r>
    </w:p>
    <w:p w14:paraId="5FA749E3" w14:textId="77777777" w:rsidR="00FD04C1" w:rsidRPr="00E85087" w:rsidRDefault="00FD04C1" w:rsidP="00FD04C1">
      <w:pPr>
        <w:pStyle w:val="ProductList-Body"/>
      </w:pPr>
      <w:r w:rsidRPr="00E85087">
        <w:fldChar w:fldCharType="begin"/>
      </w:r>
      <w:r w:rsidRPr="00E85087">
        <w:instrText xml:space="preserve"> AutoTextList   \s NoStyle \t "Utilisateur Titulaire d’une Licence désigne la personne à laquelle une Licence a été attribuée." </w:instrText>
      </w:r>
      <w:r w:rsidRPr="00E85087">
        <w:fldChar w:fldCharType="separate"/>
      </w:r>
      <w:r w:rsidRPr="00E85087">
        <w:t xml:space="preserve">Un Utilisateur Titulaire d’une Licence </w:t>
      </w:r>
      <w:r w:rsidRPr="00E85087">
        <w:fldChar w:fldCharType="end"/>
      </w:r>
      <w:r w:rsidRPr="00E85087">
        <w:t>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2FCA7CEE" w14:textId="77777777" w:rsidR="00FD04C1" w:rsidRPr="00E85087" w:rsidRDefault="00FD04C1" w:rsidP="00FD04C1">
      <w:pPr>
        <w:pStyle w:val="ProductList-Body"/>
      </w:pPr>
    </w:p>
    <w:p w14:paraId="06278CC8" w14:textId="77777777" w:rsidR="00FD04C1" w:rsidRPr="00E85087" w:rsidRDefault="00FD04C1" w:rsidP="00FD04C1">
      <w:pPr>
        <w:pStyle w:val="ProductList-ClauseHeading"/>
        <w:keepNext/>
      </w:pPr>
      <w:r w:rsidRPr="00E85087">
        <w:t>5. Développement des Extensions</w:t>
      </w:r>
    </w:p>
    <w:p w14:paraId="365091B9" w14:textId="77777777" w:rsidR="00FD04C1" w:rsidRPr="00E85087" w:rsidRDefault="00FD04C1" w:rsidP="00FD04C1">
      <w:pPr>
        <w:pStyle w:val="ProductList-Body"/>
        <w:numPr>
          <w:ilvl w:val="0"/>
          <w:numId w:val="35"/>
        </w:numPr>
      </w:pPr>
      <w:r w:rsidRPr="00E85087">
        <w:rPr>
          <w:b/>
          <w:bCs/>
          <w:color w:val="0072C6"/>
        </w:rPr>
        <w:t>Limites des Extensions</w:t>
      </w:r>
      <w:r w:rsidRPr="00E85087">
        <w:t>. Le Client ne peut pas développer ou permettre à des tiers de développer des extensions pour Visual Studio Professional ou Visual Studio Enterprise (ou tout autre composant de la famille de produits Visual Studio) qui contournent les limitations techniques implémentées dans le logiciel. Si Microsoft limite ou désactive techniquement l’extensibilité du logiciel, le Client ne pourra pas étendre le logiciel, notamment, en chargeant ou en injectant dans le logiciel des compléments, des macros ou des packages qui ne sont pas fournis par Microsoft, en modifiant les paramètres du registre du logiciel ou en ajoutant des fonctionnalités équivalentes à celles de la gamme de produits Visual Studio.</w:t>
      </w:r>
    </w:p>
    <w:p w14:paraId="4BF34178" w14:textId="77777777" w:rsidR="00FD04C1" w:rsidRPr="00E85087" w:rsidRDefault="00FD04C1" w:rsidP="00FD04C1">
      <w:pPr>
        <w:pStyle w:val="ProductList-Body"/>
        <w:numPr>
          <w:ilvl w:val="0"/>
          <w:numId w:val="35"/>
        </w:numPr>
      </w:pPr>
      <w:r w:rsidRPr="00E85087">
        <w:rPr>
          <w:b/>
          <w:bCs/>
          <w:color w:val="0072C6"/>
        </w:rPr>
        <w:t>Pas de dégradation du logiciel</w:t>
      </w:r>
      <w:r w:rsidRPr="00E85087">
        <w:t>. Si le Client développe une extension pour Visual Studio Professional ou Visual Studio Enterprise (ou tout autre composant de la gamme de produits Visual Studio), le Client doit tester l’installation, la désinstallation et le fonctionnement de son extension pour s’assurer que de tels processus ne désactivent aucune fonctionnalité ou ne portent atteinte aux fonctionnalités de Visual Studio Professional ou de Visual Studio Enterprise (ou de ce composant) ou de toute version ou édition antérieure.</w:t>
      </w:r>
    </w:p>
    <w:p w14:paraId="4E237B93" w14:textId="77777777" w:rsidR="00FD04C1" w:rsidRPr="00E85087" w:rsidRDefault="00FD04C1" w:rsidP="00FD04C1">
      <w:pPr>
        <w:pStyle w:val="ProductList-Body"/>
      </w:pPr>
    </w:p>
    <w:p w14:paraId="42488E38" w14:textId="77777777" w:rsidR="00FD04C1" w:rsidRPr="00E85087" w:rsidRDefault="00FD04C1" w:rsidP="00FD04C1">
      <w:pPr>
        <w:pStyle w:val="ProductList-ClauseHeading"/>
        <w:keepNext/>
      </w:pPr>
      <w:r w:rsidRPr="00E85087">
        <w:t>6. Code Distribuable</w:t>
      </w:r>
    </w:p>
    <w:p w14:paraId="7484CFAF" w14:textId="77777777" w:rsidR="00FD04C1" w:rsidRPr="00E85087" w:rsidRDefault="00FD04C1" w:rsidP="00FD04C1">
      <w:pPr>
        <w:pStyle w:val="ProductList-Body"/>
      </w:pPr>
      <w:r w:rsidRPr="00E85087">
        <w:t xml:space="preserve">Visual Studio Professional et Visual Studio Enterprise contiennent du code et des fichiers texte que le Client est autorisé à distribuer dans les programmes que ses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 xml:space="preserve">Utilisateurs Titulaires d’une Licence </w:t>
      </w:r>
      <w:r w:rsidRPr="00E85087">
        <w:rPr>
          <w:color w:val="0563C1"/>
        </w:rPr>
        <w:fldChar w:fldCharType="end"/>
      </w:r>
      <w:r w:rsidRPr="00E85087">
        <w:t xml:space="preserve">développent en utilisant ces logiciels. </w:t>
      </w:r>
    </w:p>
    <w:p w14:paraId="26206882" w14:textId="77777777" w:rsidR="00FD04C1" w:rsidRPr="00E85087" w:rsidRDefault="00FD04C1" w:rsidP="00FD04C1">
      <w:pPr>
        <w:pStyle w:val="ProductList-Body"/>
      </w:pPr>
    </w:p>
    <w:p w14:paraId="4456077C" w14:textId="77777777" w:rsidR="00FD04C1" w:rsidRPr="00E85087" w:rsidRDefault="00FD04C1" w:rsidP="00FD04C1">
      <w:pPr>
        <w:pStyle w:val="ProductList-SubClauseHeading"/>
        <w:keepNext/>
      </w:pPr>
      <w:r w:rsidRPr="00E85087">
        <w:t>Droit d’utilisation et de distribution</w:t>
      </w:r>
    </w:p>
    <w:p w14:paraId="336A0C18" w14:textId="77777777" w:rsidR="00FD04C1" w:rsidRPr="00E85087" w:rsidRDefault="00FD04C1" w:rsidP="00FD04C1">
      <w:pPr>
        <w:pStyle w:val="ProductList-BodyIndented"/>
      </w:pPr>
      <w:r w:rsidRPr="00E85087">
        <w:t>Le code et les fichiers texte répertoriés ci-après constituent le « Code distribuable ».</w:t>
      </w:r>
    </w:p>
    <w:p w14:paraId="065ECBB7" w14:textId="77777777" w:rsidR="00FD04C1" w:rsidRPr="00E85087" w:rsidRDefault="00FD04C1" w:rsidP="00FD04C1">
      <w:pPr>
        <w:pStyle w:val="ProductList-Body"/>
        <w:numPr>
          <w:ilvl w:val="0"/>
          <w:numId w:val="36"/>
        </w:numPr>
      </w:pPr>
      <w:r w:rsidRPr="00E85087">
        <w:rPr>
          <w:b/>
          <w:bCs/>
          <w:color w:val="0072C6"/>
        </w:rPr>
        <w:lastRenderedPageBreak/>
        <w:t>Liste Distribuable</w:t>
      </w:r>
      <w:r w:rsidRPr="00E85087">
        <w:t xml:space="preserve">. Le Client est autorisé à copier et à distribuer la version en code objet du code répertorié dans la Liste Distribuable située à l’adresse suivante </w:t>
      </w:r>
      <w:hyperlink r:id="rId54" w:history="1">
        <w:r w:rsidRPr="00E85087">
          <w:rPr>
            <w:rStyle w:val="Hyperlink"/>
          </w:rPr>
          <w:t>https://aka.ms/vs/16/redistribution</w:t>
        </w:r>
      </w:hyperlink>
      <w:r w:rsidRPr="00E85087">
        <w:t>.</w:t>
      </w:r>
    </w:p>
    <w:p w14:paraId="7DB9DA88" w14:textId="77777777" w:rsidR="00FD04C1" w:rsidRPr="00E85087" w:rsidRDefault="00FD04C1" w:rsidP="00FD04C1">
      <w:pPr>
        <w:pStyle w:val="ProductList-Body"/>
        <w:numPr>
          <w:ilvl w:val="0"/>
          <w:numId w:val="36"/>
        </w:numPr>
      </w:pPr>
      <w:r w:rsidRPr="00E85087">
        <w:rPr>
          <w:b/>
          <w:bCs/>
          <w:color w:val="0072C6"/>
        </w:rPr>
        <w:t>Code échantillon, modèles et styles</w:t>
      </w:r>
      <w:r w:rsidRPr="00E85087">
        <w:t xml:space="preserve">. Les Clients sont autorisés à modifier, à copier et à distribuer les versions en code source et objet du code « échantillon », « modèle », « styles simples » et « croquis ». </w:t>
      </w:r>
    </w:p>
    <w:p w14:paraId="5E01964E" w14:textId="107FA5D4" w:rsidR="00FD04C1" w:rsidRDefault="00FD04C1" w:rsidP="00FD04C1">
      <w:pPr>
        <w:pStyle w:val="ProductList-Body"/>
        <w:numPr>
          <w:ilvl w:val="0"/>
          <w:numId w:val="36"/>
        </w:numPr>
      </w:pPr>
      <w:r w:rsidRPr="00E85087">
        <w:rPr>
          <w:b/>
          <w:bCs/>
          <w:color w:val="0072C6"/>
        </w:rPr>
        <w:t>Distribution par des Tiers</w:t>
      </w:r>
      <w:r w:rsidRPr="00E85087">
        <w:t>. Le Client peut autoriser les distributeurs de ses programmes à copier et à distribuer le Code Distribuable en tant que partie intégrante desdits programmes.</w:t>
      </w:r>
    </w:p>
    <w:p w14:paraId="0C097C14" w14:textId="7D115ACD" w:rsidR="005D00AF" w:rsidRDefault="005D00AF" w:rsidP="005D00AF">
      <w:pPr>
        <w:pStyle w:val="ProductList-Body"/>
      </w:pPr>
    </w:p>
    <w:p w14:paraId="14A8878A" w14:textId="77777777" w:rsidR="005D00AF" w:rsidRDefault="005D7AF7" w:rsidP="005D00AF">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5D00AF" w:rsidRPr="00C3797C">
          <w:rPr>
            <w:rStyle w:val="Hyperlink"/>
            <w:sz w:val="16"/>
            <w:szCs w:val="16"/>
          </w:rPr>
          <w:t>Table des matières</w:t>
        </w:r>
      </w:hyperlink>
      <w:r w:rsidR="005D00AF">
        <w:rPr>
          <w:rStyle w:val="Hyperlink"/>
          <w:sz w:val="16"/>
          <w:szCs w:val="16"/>
        </w:rPr>
        <w:t xml:space="preserve"> </w:t>
      </w:r>
      <w:r w:rsidR="005D00AF" w:rsidRPr="00C3797C">
        <w:rPr>
          <w:rFonts w:cs="Calibri"/>
          <w:sz w:val="16"/>
          <w:szCs w:val="16"/>
        </w:rPr>
        <w:t>/</w:t>
      </w:r>
      <w:r w:rsidR="005D00AF">
        <w:rPr>
          <w:rFonts w:cs="Calibri"/>
          <w:sz w:val="16"/>
          <w:szCs w:val="16"/>
        </w:rPr>
        <w:t xml:space="preserve"> </w:t>
      </w:r>
      <w:hyperlink w:anchor="LicenseTerms_Universal" w:tooltip="Conditions Universelles" w:history="1">
        <w:r w:rsidR="005D00AF" w:rsidRPr="00C3797C">
          <w:rPr>
            <w:rStyle w:val="Hyperlink"/>
            <w:sz w:val="16"/>
            <w:szCs w:val="16"/>
          </w:rPr>
          <w:t>Conditions Universelles</w:t>
        </w:r>
      </w:hyperlink>
      <w:r w:rsidR="005D00AF">
        <w:rPr>
          <w:rStyle w:val="Hyperlink"/>
          <w:sz w:val="16"/>
          <w:szCs w:val="16"/>
        </w:rPr>
        <w:t xml:space="preserve"> </w:t>
      </w:r>
      <w:r w:rsidR="005D00AF" w:rsidRPr="00C3797C">
        <w:rPr>
          <w:rFonts w:cs="Calibri"/>
          <w:sz w:val="16"/>
          <w:szCs w:val="16"/>
        </w:rPr>
        <w:t>/</w:t>
      </w:r>
      <w:r w:rsidR="005D00AF">
        <w:rPr>
          <w:rFonts w:cs="Calibri"/>
          <w:sz w:val="16"/>
          <w:szCs w:val="16"/>
        </w:rPr>
        <w:t xml:space="preserve"> </w:t>
      </w:r>
      <w:hyperlink w:anchor="Index" w:tooltip="Index" w:history="1">
        <w:r w:rsidR="005D00AF">
          <w:rPr>
            <w:rStyle w:val="Hyperlink"/>
            <w:rFonts w:ascii="Calibri" w:hAnsi="Calibri" w:cs="Calibri"/>
            <w:sz w:val="16"/>
            <w:szCs w:val="16"/>
          </w:rPr>
          <w:t>Index</w:t>
        </w:r>
      </w:hyperlink>
    </w:p>
    <w:p w14:paraId="265E4A3C" w14:textId="77777777" w:rsidR="00FD04C1" w:rsidRPr="00E85087" w:rsidRDefault="00FD04C1" w:rsidP="00FD04C1">
      <w:pPr>
        <w:pStyle w:val="ProductList-Offering2Heading"/>
        <w:outlineLvl w:val="2"/>
      </w:pPr>
      <w:bookmarkStart w:id="105" w:name="_Toc2770353"/>
      <w:bookmarkStart w:id="106" w:name="ProductEntries_AzureDevOps"/>
      <w:bookmarkStart w:id="107" w:name="_Toc497744269"/>
      <w:bookmarkStart w:id="108" w:name="_Toc527897736"/>
      <w:bookmarkStart w:id="109" w:name="_Toc460924320"/>
      <w:bookmarkStart w:id="110" w:name="_Toc451950576"/>
      <w:bookmarkStart w:id="111" w:name="_Toc9761254"/>
      <w:r w:rsidRPr="00E85087">
        <w:t>Azure Dev Ops Server</w:t>
      </w:r>
      <w:bookmarkEnd w:id="105"/>
      <w:bookmarkEnd w:id="111"/>
    </w:p>
    <w:p w14:paraId="0A52A063" w14:textId="77777777" w:rsidR="00FD04C1" w:rsidRPr="00E85087" w:rsidRDefault="00FD04C1" w:rsidP="00FD04C1">
      <w:pPr>
        <w:spacing w:after="0" w:line="240" w:lineRule="auto"/>
        <w:rPr>
          <w:sz w:val="18"/>
          <w:szCs w:val="18"/>
        </w:rPr>
        <w:sectPr w:rsidR="00FD04C1" w:rsidRPr="00E85087" w:rsidSect="00A73678">
          <w:footerReference w:type="first" r:id="rId55"/>
          <w:type w:val="continuous"/>
          <w:pgSz w:w="12240" w:h="15840"/>
          <w:pgMar w:top="1166" w:right="720" w:bottom="720" w:left="720" w:header="720" w:footer="720" w:gutter="0"/>
          <w:cols w:space="720"/>
          <w:titlePg/>
          <w:docGrid w:linePitch="360"/>
        </w:sectPr>
      </w:pPr>
    </w:p>
    <w:bookmarkEnd w:id="106"/>
    <w:p w14:paraId="1EDFBF79" w14:textId="77777777" w:rsidR="00FD04C1" w:rsidRPr="00E85087" w:rsidRDefault="00FD04C1" w:rsidP="00FD04C1">
      <w:pPr>
        <w:pStyle w:val="ProductList-Body"/>
      </w:pPr>
      <w:r w:rsidRPr="00E85087">
        <w:t xml:space="preserve">Azure DevOps Server </w:t>
      </w:r>
      <w:bookmarkEnd w:id="107"/>
      <w:bookmarkEnd w:id="108"/>
      <w:r w:rsidRPr="00E85087">
        <w:t>2019</w:t>
      </w:r>
      <w:r w:rsidRPr="00E85087">
        <w:fldChar w:fldCharType="begin"/>
      </w:r>
      <w:r w:rsidRPr="00E85087">
        <w:instrText>XE "Azure DevOps Server 2019"</w:instrText>
      </w:r>
      <w:r w:rsidRPr="00E85087">
        <w:fldChar w:fldCharType="end"/>
      </w:r>
      <w:r w:rsidRPr="00E85087">
        <w:t xml:space="preserve"> (SAL)</w:t>
      </w:r>
    </w:p>
    <w:p w14:paraId="08C13FB4" w14:textId="77777777" w:rsidR="00FD04C1" w:rsidRPr="00E85087" w:rsidRDefault="00FD04C1" w:rsidP="00FD04C1">
      <w:pPr>
        <w:pStyle w:val="ProductList-Body"/>
      </w:pPr>
      <w:r w:rsidRPr="00E85087">
        <w:t>Azure DevOps Server 2019</w:t>
      </w:r>
      <w:r w:rsidRPr="00E85087">
        <w:fldChar w:fldCharType="begin"/>
      </w:r>
      <w:r w:rsidRPr="00E85087">
        <w:instrText>XE "Azure DevOps Server 2019"</w:instrText>
      </w:r>
      <w:r w:rsidRPr="00E85087">
        <w:fldChar w:fldCharType="end"/>
      </w:r>
      <w:r w:rsidRPr="00E85087">
        <w:t xml:space="preserve"> de base (SAL)</w:t>
      </w:r>
    </w:p>
    <w:p w14:paraId="78B59F73" w14:textId="77777777" w:rsidR="00FD04C1" w:rsidRPr="00E85087" w:rsidRDefault="00FD04C1" w:rsidP="00FD04C1">
      <w:pPr>
        <w:spacing w:after="0" w:line="240" w:lineRule="auto"/>
        <w:rPr>
          <w:sz w:val="18"/>
          <w:szCs w:val="18"/>
        </w:rPr>
        <w:sectPr w:rsidR="00FD04C1" w:rsidRPr="00E85087" w:rsidSect="00A73678">
          <w:footerReference w:type="first" r:id="rId56"/>
          <w:type w:val="continuous"/>
          <w:pgSz w:w="12240" w:h="15840"/>
          <w:pgMar w:top="1166" w:right="720" w:bottom="720" w:left="720" w:header="720" w:footer="720" w:gutter="0"/>
          <w:cols w:num="2" w:space="720"/>
          <w:titlePg/>
          <w:docGrid w:linePitch="360"/>
        </w:sectPr>
      </w:pPr>
    </w:p>
    <w:p w14:paraId="6AB2EE6B" w14:textId="77777777" w:rsidR="00FD04C1" w:rsidRPr="00E85087" w:rsidRDefault="00FD04C1" w:rsidP="00FD04C1">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D04C1" w:rsidRPr="00E85087" w14:paraId="73B1EA36" w14:textId="77777777" w:rsidTr="00813B7C">
        <w:tc>
          <w:tcPr>
            <w:tcW w:w="3598" w:type="dxa"/>
            <w:tcBorders>
              <w:top w:val="single" w:sz="24" w:space="0" w:color="00188F"/>
              <w:bottom w:val="single" w:sz="4" w:space="0" w:color="auto"/>
            </w:tcBorders>
            <w:shd w:val="clear" w:color="auto" w:fill="auto"/>
          </w:tcPr>
          <w:p w14:paraId="6D717195" w14:textId="4906F409" w:rsidR="00FD04C1" w:rsidRPr="00E85087" w:rsidRDefault="00FD04C1" w:rsidP="00813B7C">
            <w:pPr>
              <w:pStyle w:val="ProductList-OfferingBody"/>
              <w:tabs>
                <w:tab w:val="clear" w:pos="360"/>
                <w:tab w:val="clear" w:pos="720"/>
                <w:tab w:val="clear" w:pos="1080"/>
              </w:tabs>
              <w:spacing w:before="40" w:after="40"/>
              <w:rPr>
                <w:rFonts w:asciiTheme="majorHAnsi" w:hAnsiTheme="majorHAnsi"/>
              </w:rPr>
            </w:pPr>
            <w:r w:rsidRPr="00E85087">
              <w:rPr>
                <w:rFonts w:asciiTheme="majorHAnsi" w:hAnsiTheme="majorHAnsi"/>
                <w:color w:val="0563C1"/>
              </w:rPr>
              <w:fldChar w:fldCharType="begin"/>
            </w:r>
            <w:r w:rsidRPr="00E85087">
              <w:rPr>
                <w:rStyle w:val="ProductList-BodyChar"/>
                <w:color w:val="0563C1"/>
              </w:rPr>
              <w:instrText>AutoTextList</w:instrText>
            </w:r>
            <w:r w:rsidRPr="00E85087">
              <w:rPr>
                <w:rFonts w:asciiTheme="majorHAnsi" w:hAnsiTheme="majorHAnsi"/>
                <w:color w:val="0563C1"/>
              </w:rPr>
              <w:instrText xml:space="preserve">  \t "</w:instrText>
            </w:r>
            <w:r w:rsidRPr="00E85087">
              <w:rPr>
                <w:rStyle w:val="ProductList-BodyChar"/>
                <w:color w:val="0563C1"/>
              </w:rPr>
              <w:instrText>Date de disponibilité : date à laquelle un Produit est disponible, exprimée en mois/année."</w:instrText>
            </w:r>
            <w:r w:rsidRPr="00E85087">
              <w:rPr>
                <w:rFonts w:asciiTheme="majorHAnsi" w:hAnsiTheme="majorHAnsi"/>
                <w:color w:val="0563C1"/>
              </w:rPr>
              <w:fldChar w:fldCharType="separate"/>
            </w:r>
            <w:r w:rsidRPr="00E85087">
              <w:rPr>
                <w:rFonts w:asciiTheme="majorHAnsi" w:hAnsiTheme="majorHAnsi"/>
                <w:color w:val="0563C1"/>
              </w:rPr>
              <w:t>Date de disponibilité</w:t>
            </w:r>
            <w:r w:rsidRPr="00E85087">
              <w:rPr>
                <w:rFonts w:asciiTheme="majorHAnsi" w:hAnsiTheme="majorHAnsi"/>
                <w:color w:val="0563C1"/>
              </w:rPr>
              <w:fldChar w:fldCharType="end"/>
            </w:r>
            <w:r w:rsidRPr="00E85087">
              <w:rPr>
                <w:rFonts w:asciiTheme="majorHAnsi" w:hAnsiTheme="majorHAnsi"/>
                <w:color w:val="000000" w:themeColor="text1"/>
              </w:rPr>
              <w:t> :</w:t>
            </w:r>
            <w:r w:rsidRPr="00E85087">
              <w:rPr>
                <w:rFonts w:asciiTheme="majorHAnsi" w:hAnsiTheme="majorHAnsi"/>
              </w:rPr>
              <w:t xml:space="preserve"> </w:t>
            </w:r>
            <w:r w:rsidR="008A0A5A">
              <w:rPr>
                <w:rFonts w:asciiTheme="majorHAnsi" w:hAnsiTheme="majorHAnsi"/>
              </w:rPr>
              <w:t>A</w:t>
            </w:r>
            <w:r w:rsidRPr="00E85087">
              <w:rPr>
                <w:rFonts w:asciiTheme="majorHAnsi" w:hAnsiTheme="majorHAnsi"/>
              </w:rPr>
              <w:t>vril 2019</w:t>
            </w:r>
          </w:p>
        </w:tc>
        <w:tc>
          <w:tcPr>
            <w:tcW w:w="3598" w:type="dxa"/>
            <w:tcBorders>
              <w:top w:val="single" w:sz="24" w:space="0" w:color="00188F"/>
              <w:bottom w:val="single" w:sz="4" w:space="0" w:color="auto"/>
            </w:tcBorders>
            <w:shd w:val="clear" w:color="auto" w:fill="auto"/>
          </w:tcPr>
          <w:p w14:paraId="341F64DB" w14:textId="77777777" w:rsidR="00FD04C1" w:rsidRPr="00E85087" w:rsidRDefault="00FD04C1" w:rsidP="00813B7C">
            <w:pPr>
              <w:pStyle w:val="ProductList-Offering"/>
              <w:tabs>
                <w:tab w:val="clear" w:pos="360"/>
                <w:tab w:val="clear" w:pos="720"/>
                <w:tab w:val="clear" w:pos="1080"/>
                <w:tab w:val="right" w:pos="2212"/>
              </w:tabs>
              <w:spacing w:before="40" w:after="40"/>
              <w:ind w:left="0"/>
            </w:pPr>
            <w:r w:rsidRPr="00E85087">
              <w:rPr>
                <w:color w:val="0563C1"/>
              </w:rPr>
              <w:fldChar w:fldCharType="begin"/>
            </w:r>
            <w:r w:rsidRPr="00E85087">
              <w:rPr>
                <w:rStyle w:val="ProductList-BodyChar"/>
                <w:color w:val="0563C1"/>
              </w:rPr>
              <w:instrText>AutoTextList  \s NoStyle \t "Conditions de Licence : conditions générales régissant le déploiement et l’utilisation d’un Produit.</w:instrText>
            </w:r>
            <w:r w:rsidRPr="00E85087">
              <w:rPr>
                <w:color w:val="0563C1"/>
              </w:rPr>
              <w:instrText>"</w:instrText>
            </w:r>
            <w:r w:rsidRPr="00E85087">
              <w:rPr>
                <w:color w:val="0563C1"/>
              </w:rPr>
              <w:fldChar w:fldCharType="separate"/>
            </w:r>
            <w:r w:rsidRPr="00E85087">
              <w:rPr>
                <w:color w:val="0563C1"/>
              </w:rPr>
              <w:t>Conditions de Licence</w:t>
            </w:r>
            <w:r w:rsidRPr="00E85087">
              <w:rPr>
                <w:color w:val="0563C1"/>
              </w:rPr>
              <w:fldChar w:fldCharType="end"/>
            </w:r>
            <w:r w:rsidRPr="00E85087">
              <w:t xml:space="preserve"> : </w:t>
            </w:r>
            <w:hyperlink w:anchor="LicenseTerms_Universal" w:tooltip="universelles" w:history="1">
              <w:r w:rsidRPr="00E85087">
                <w:rPr>
                  <w:rStyle w:val="Hyperlink"/>
                </w:rPr>
                <w:t>Universelle</w:t>
              </w:r>
            </w:hyperlink>
            <w:r w:rsidRPr="00E85087">
              <w:t xml:space="preserve"> ; </w:t>
            </w:r>
            <w:hyperlink w:anchor="LicenseTerms_LicenseModel_SAL_Server" w:tooltip="SAL pour Logiciel Serveur" w:history="1">
              <w:r w:rsidRPr="00E85087">
                <w:rPr>
                  <w:rStyle w:val="Hyperlink"/>
                </w:rPr>
                <w:t>SAL pour Logiciel Serveur</w:t>
              </w:r>
            </w:hyperlink>
          </w:p>
        </w:tc>
        <w:tc>
          <w:tcPr>
            <w:tcW w:w="3599" w:type="dxa"/>
            <w:tcBorders>
              <w:top w:val="single" w:sz="24" w:space="0" w:color="00188F"/>
              <w:bottom w:val="single" w:sz="4" w:space="0" w:color="auto"/>
            </w:tcBorders>
            <w:shd w:val="clear" w:color="auto" w:fill="auto"/>
          </w:tcPr>
          <w:p w14:paraId="336CE5A0" w14:textId="77777777" w:rsidR="00FD04C1" w:rsidRPr="00E85087" w:rsidRDefault="00FD04C1" w:rsidP="00813B7C">
            <w:pPr>
              <w:pStyle w:val="ProductList-Offering"/>
              <w:tabs>
                <w:tab w:val="clear" w:pos="360"/>
                <w:tab w:val="clear" w:pos="720"/>
                <w:tab w:val="clear" w:pos="1080"/>
              </w:tabs>
              <w:spacing w:before="40" w:after="40"/>
              <w:ind w:right="0"/>
              <w:rPr>
                <w:color w:val="000000" w:themeColor="text1"/>
              </w:rPr>
            </w:pPr>
            <w:r w:rsidRPr="00E85087">
              <w:rPr>
                <w:color w:val="0563C1"/>
              </w:rPr>
              <w:fldChar w:fldCharType="begin"/>
            </w:r>
            <w:r w:rsidRPr="00E85087">
              <w:rPr>
                <w:rStyle w:val="ProductList-BodyChar"/>
                <w:color w:val="0563C1"/>
              </w:rPr>
              <w:instrText>AutoTextList  \s NoStyle \t "Conditions de Licence Spécifiques au Produit : indi</w:instrText>
            </w:r>
            <w:r w:rsidRPr="00E85087">
              <w:rPr>
                <w:rStyle w:val="ProductList-BodyChar"/>
                <w:color w:val="0563C1"/>
                <w:sz w:val="16"/>
                <w:szCs w:val="16"/>
              </w:rPr>
              <w:instrText>que que des conditions générales spécifiques au Produit régissent le déploiement et l’utilisation duProduit.</w:instrText>
            </w:r>
            <w:r w:rsidRPr="00E85087">
              <w:rPr>
                <w:color w:val="0563C1"/>
              </w:rPr>
              <w:instrText xml:space="preserve"> </w:instrText>
            </w:r>
            <w:r w:rsidRPr="00E85087">
              <w:rPr>
                <w:color w:val="0563C1"/>
              </w:rPr>
              <w:fldChar w:fldCharType="separate"/>
            </w:r>
            <w:r w:rsidRPr="00E85087">
              <w:rPr>
                <w:color w:val="0563C1"/>
              </w:rPr>
              <w:t>Conditions de Licence Spécifiques au Produit</w:t>
            </w:r>
            <w:r w:rsidRPr="00E85087">
              <w:rPr>
                <w:color w:val="0563C1"/>
              </w:rPr>
              <w:fldChar w:fldCharType="end"/>
            </w:r>
            <w:r w:rsidRPr="00E85087">
              <w:t> : toutes les éditions</w:t>
            </w:r>
          </w:p>
        </w:tc>
      </w:tr>
      <w:tr w:rsidR="00FD04C1" w:rsidRPr="00E85087" w14:paraId="2703D083" w14:textId="77777777" w:rsidTr="00813B7C">
        <w:tc>
          <w:tcPr>
            <w:tcW w:w="3598" w:type="dxa"/>
            <w:tcBorders>
              <w:top w:val="single" w:sz="4" w:space="0" w:color="auto"/>
              <w:bottom w:val="single" w:sz="4" w:space="0" w:color="auto"/>
            </w:tcBorders>
            <w:shd w:val="clear" w:color="auto" w:fill="auto"/>
          </w:tcPr>
          <w:p w14:paraId="0B731793" w14:textId="77777777" w:rsidR="00FD04C1" w:rsidRPr="00FD04C1" w:rsidRDefault="00FD04C1" w:rsidP="00813B7C">
            <w:pPr>
              <w:pStyle w:val="ProductList-Offering"/>
              <w:tabs>
                <w:tab w:val="clear" w:pos="360"/>
                <w:tab w:val="clear" w:pos="720"/>
                <w:tab w:val="clear" w:pos="1080"/>
              </w:tabs>
              <w:spacing w:before="40" w:after="40"/>
              <w:rPr>
                <w:color w:val="000000" w:themeColor="text1"/>
                <w:lang w:val="en-US"/>
              </w:rPr>
            </w:pPr>
            <w:r w:rsidRPr="00E85087">
              <w:rPr>
                <w:color w:val="0563C1"/>
              </w:rPr>
              <w:fldChar w:fldCharType="begin"/>
            </w:r>
            <w:r w:rsidRPr="00FD04C1">
              <w:rPr>
                <w:color w:val="0563C1"/>
                <w:lang w:val="en-US"/>
              </w:rPr>
              <w:instrText>AutoTextList  \s NoStyle \t "Version Antérieure : versions antérieures du Produit."</w:instrText>
            </w:r>
            <w:r w:rsidRPr="00E85087">
              <w:rPr>
                <w:color w:val="0563C1"/>
              </w:rPr>
              <w:fldChar w:fldCharType="separate"/>
            </w:r>
            <w:r w:rsidRPr="00FD04C1">
              <w:rPr>
                <w:color w:val="0563C1"/>
                <w:lang w:val="en-US"/>
              </w:rPr>
              <w:t>Version Antérieure</w:t>
            </w:r>
            <w:r w:rsidRPr="00E85087">
              <w:rPr>
                <w:color w:val="0563C1"/>
              </w:rPr>
              <w:fldChar w:fldCharType="end"/>
            </w:r>
            <w:r w:rsidRPr="00FD04C1">
              <w:rPr>
                <w:lang w:val="en-US"/>
              </w:rPr>
              <w:t> : Visual Studio Team Foundation Server 2018</w:t>
            </w:r>
            <w:r w:rsidRPr="00E85087">
              <w:fldChar w:fldCharType="begin"/>
            </w:r>
            <w:r w:rsidRPr="00FD04C1">
              <w:rPr>
                <w:lang w:val="en-US"/>
              </w:rPr>
              <w:instrText>XE "Visual Studio Team Foundation Server 2018"</w:instrText>
            </w:r>
            <w:r w:rsidRPr="00E85087">
              <w:fldChar w:fldCharType="end"/>
            </w:r>
          </w:p>
        </w:tc>
        <w:tc>
          <w:tcPr>
            <w:tcW w:w="3598" w:type="dxa"/>
            <w:tcBorders>
              <w:top w:val="single" w:sz="4" w:space="0" w:color="auto"/>
              <w:bottom w:val="single" w:sz="4" w:space="0" w:color="000000" w:themeColor="text1"/>
            </w:tcBorders>
            <w:shd w:val="clear" w:color="auto" w:fill="BFBFBF"/>
          </w:tcPr>
          <w:p w14:paraId="595C22EA" w14:textId="77777777" w:rsidR="00FD04C1" w:rsidRPr="00E85087" w:rsidRDefault="00FD04C1" w:rsidP="00813B7C">
            <w:pPr>
              <w:pStyle w:val="ProductList-Offering"/>
              <w:tabs>
                <w:tab w:val="clear" w:pos="360"/>
                <w:tab w:val="clear" w:pos="720"/>
                <w:tab w:val="clear" w:pos="1080"/>
                <w:tab w:val="right" w:pos="2212"/>
              </w:tabs>
              <w:spacing w:before="40" w:after="40"/>
              <w:rPr>
                <w:color w:val="000000" w:themeColor="text1"/>
              </w:rPr>
            </w:pPr>
            <w:r w:rsidRPr="00E85087">
              <w:rPr>
                <w:color w:val="404040"/>
              </w:rPr>
              <w:fldChar w:fldCharType="begin"/>
            </w:r>
            <w:r w:rsidRPr="00E85087">
              <w:rPr>
                <w:rStyle w:val="ProductList-BodyChar"/>
                <w:color w:val="404040"/>
              </w:rPr>
              <w:instrText xml:space="preserve">AutoTextList  \s NoStyle \t "Condition préalable : indique </w:instrText>
            </w:r>
            <w:r w:rsidRPr="00E85087">
              <w:rPr>
                <w:rStyle w:val="ProductList-BodyChar"/>
                <w:color w:val="404040"/>
                <w:sz w:val="16"/>
                <w:szCs w:val="16"/>
              </w:rPr>
              <w:instrText>que des conditions supplémentaires doivent être remplies avant d’acquérir des Licences pour le Produit.</w:instrText>
            </w:r>
            <w:r w:rsidRPr="00E85087">
              <w:rPr>
                <w:color w:val="404040"/>
              </w:rPr>
              <w:instrText>"</w:instrText>
            </w:r>
            <w:r w:rsidRPr="00E85087">
              <w:rPr>
                <w:color w:val="404040"/>
              </w:rPr>
              <w:fldChar w:fldCharType="separate"/>
            </w:r>
            <w:r w:rsidRPr="00E85087">
              <w:rPr>
                <w:color w:val="404040"/>
              </w:rPr>
              <w:t>Condition Préalable</w:t>
            </w:r>
            <w:r w:rsidRPr="00E85087">
              <w:rPr>
                <w:color w:val="404040"/>
              </w:rPr>
              <w:fldChar w:fldCharType="end"/>
            </w:r>
            <w:r w:rsidRPr="00E85087">
              <w:rPr>
                <w:color w:val="404040"/>
              </w:rPr>
              <w:t> : N/A</w:t>
            </w:r>
          </w:p>
        </w:tc>
        <w:tc>
          <w:tcPr>
            <w:tcW w:w="3599" w:type="dxa"/>
            <w:tcBorders>
              <w:top w:val="single" w:sz="4" w:space="0" w:color="auto"/>
              <w:bottom w:val="single" w:sz="4" w:space="0" w:color="auto"/>
            </w:tcBorders>
            <w:shd w:val="clear" w:color="auto" w:fill="auto"/>
          </w:tcPr>
          <w:p w14:paraId="3EB453E8"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563C1"/>
              </w:rPr>
              <w:fldChar w:fldCharType="begin"/>
            </w:r>
            <w:r w:rsidRPr="00E85087">
              <w:rPr>
                <w:rStyle w:val="ProductList-BodyChar"/>
                <w:color w:val="0563C1"/>
              </w:rPr>
              <w:instrText>AutoTextList  \s NoStyle \t "Conditions de Licence d’Accès : indi</w:instrText>
            </w:r>
            <w:r w:rsidRPr="00E85087">
              <w:rPr>
                <w:rStyle w:val="ProductList-BodyChar"/>
                <w:color w:val="0563C1"/>
                <w:sz w:val="16"/>
                <w:szCs w:val="16"/>
              </w:rPr>
              <w:instrText>que si un Produit Serveur nécessite des SAL pour l’accès par des utilisateurs et des dispositifs.</w:instrText>
            </w:r>
            <w:r w:rsidRPr="00E85087">
              <w:rPr>
                <w:color w:val="0563C1"/>
              </w:rPr>
              <w:instrText>"</w:instrText>
            </w:r>
            <w:r w:rsidRPr="00E85087">
              <w:rPr>
                <w:color w:val="0563C1"/>
              </w:rPr>
              <w:fldChar w:fldCharType="separate"/>
            </w:r>
            <w:r w:rsidRPr="00E85087">
              <w:rPr>
                <w:color w:val="0563C1"/>
              </w:rPr>
              <w:t>Conditions de Licence d’Accès</w:t>
            </w:r>
            <w:r w:rsidRPr="00E85087">
              <w:rPr>
                <w:color w:val="0563C1"/>
              </w:rPr>
              <w:fldChar w:fldCharType="end"/>
            </w:r>
            <w:r w:rsidRPr="00E85087">
              <w:rPr>
                <w:color w:val="000000" w:themeColor="text1"/>
              </w:rPr>
              <w:t> : Toutes les Éditions</w:t>
            </w:r>
          </w:p>
        </w:tc>
      </w:tr>
      <w:tr w:rsidR="00FD04C1" w:rsidRPr="00E85087" w14:paraId="09979619" w14:textId="77777777" w:rsidTr="00813B7C">
        <w:tc>
          <w:tcPr>
            <w:tcW w:w="3598" w:type="dxa"/>
            <w:tcBorders>
              <w:top w:val="single" w:sz="4" w:space="0" w:color="auto"/>
              <w:bottom w:val="single" w:sz="4" w:space="0" w:color="auto"/>
            </w:tcBorders>
            <w:shd w:val="clear" w:color="auto" w:fill="auto"/>
          </w:tcPr>
          <w:p w14:paraId="5862F446"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563C1"/>
              </w:rPr>
              <w:fldChar w:fldCharType="begin"/>
            </w:r>
            <w:r w:rsidRPr="00E85087">
              <w:rPr>
                <w:rStyle w:val="ProductList-BodyChar"/>
                <w:color w:val="0563C1"/>
              </w:rPr>
              <w:instrText>AutoTextList  \s NoStyle \t "Logiciels Supplémentaires :</w:instrText>
            </w:r>
            <w:r w:rsidRPr="00E85087">
              <w:rPr>
                <w:rStyle w:val="ProductList-BodyChar"/>
                <w:color w:val="0563C1"/>
                <w:sz w:val="16"/>
                <w:szCs w:val="16"/>
              </w:rPr>
              <w:instrText xml:space="preserve"> Logiciel que le Client est autorisé à utiliser conjointement au logiciel serveur.</w:instrText>
            </w:r>
            <w:r w:rsidRPr="00E85087">
              <w:rPr>
                <w:color w:val="0563C1"/>
                <w:szCs w:val="16"/>
              </w:rPr>
              <w:instrText xml:space="preserve"> </w:instrText>
            </w:r>
            <w:r w:rsidRPr="00E85087">
              <w:rPr>
                <w:color w:val="0563C1"/>
              </w:rPr>
              <w:fldChar w:fldCharType="separate"/>
            </w:r>
            <w:r w:rsidRPr="00E85087">
              <w:rPr>
                <w:color w:val="0563C1"/>
              </w:rPr>
              <w:t>Logiciels supplémentaires</w:t>
            </w:r>
            <w:r w:rsidRPr="00E85087">
              <w:rPr>
                <w:color w:val="0563C1"/>
              </w:rPr>
              <w:fldChar w:fldCharType="end"/>
            </w:r>
            <w:r w:rsidRPr="00E85087">
              <w:t> :</w:t>
            </w:r>
            <w:r w:rsidRPr="00E85087">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67421498"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563C1"/>
              </w:rPr>
              <w:fldChar w:fldCharType="begin"/>
            </w:r>
            <w:r w:rsidRPr="00E85087">
              <w:rPr>
                <w:rStyle w:val="ProductList-BodyChar"/>
                <w:color w:val="0563C1"/>
              </w:rPr>
              <w:instrText xml:space="preserve">AutoTextList  \s NoStyle \t "Logiciel Client : </w:instrText>
            </w:r>
            <w:r w:rsidRPr="00E85087">
              <w:rPr>
                <w:rStyle w:val="ProductList-BodyChar"/>
                <w:color w:val="0563C1"/>
                <w:szCs w:val="18"/>
              </w:rPr>
              <w:instrText>désigne</w:instrText>
            </w:r>
            <w:r w:rsidRPr="00E85087">
              <w:rPr>
                <w:rStyle w:val="ProductList-BodyChar"/>
                <w:color w:val="0563C1"/>
                <w:sz w:val="16"/>
                <w:szCs w:val="16"/>
              </w:rPr>
              <w:instrText xml:space="preserve"> des composants d’un Produit qui sont concédés sous licence en tant que Logiciel Client, tel que ce terme est défini dans le Contrat de Licence Prestataire de Service (SPLA) du Client.</w:instrText>
            </w:r>
            <w:r w:rsidRPr="00E85087">
              <w:rPr>
                <w:color w:val="0563C1"/>
              </w:rPr>
              <w:instrText>"</w:instrText>
            </w:r>
            <w:r w:rsidRPr="00E85087">
              <w:rPr>
                <w:color w:val="0563C1"/>
              </w:rPr>
              <w:fldChar w:fldCharType="separate"/>
            </w:r>
            <w:r w:rsidRPr="00E85087">
              <w:rPr>
                <w:color w:val="0563C1"/>
              </w:rPr>
              <w:t>Logiciel Client</w:t>
            </w:r>
            <w:r w:rsidRPr="00E85087">
              <w:rPr>
                <w:color w:val="0563C1"/>
              </w:rPr>
              <w:fldChar w:fldCharType="end"/>
            </w:r>
            <w:r w:rsidRPr="00E85087">
              <w:rPr>
                <w:color w:val="000000" w:themeColor="text1"/>
              </w:rPr>
              <w:t> : Comprend tous les logiciels supplémentaires</w:t>
            </w:r>
          </w:p>
        </w:tc>
        <w:tc>
          <w:tcPr>
            <w:tcW w:w="3599" w:type="dxa"/>
            <w:tcBorders>
              <w:top w:val="single" w:sz="4" w:space="0" w:color="auto"/>
              <w:bottom w:val="single" w:sz="4" w:space="0" w:color="auto"/>
            </w:tcBorders>
            <w:shd w:val="clear" w:color="auto" w:fill="auto"/>
          </w:tcPr>
          <w:p w14:paraId="6D1CEC06" w14:textId="77777777" w:rsidR="00FD04C1" w:rsidRPr="00E85087" w:rsidRDefault="00FD04C1" w:rsidP="00813B7C">
            <w:pPr>
              <w:pStyle w:val="ProductList-Offering"/>
              <w:tabs>
                <w:tab w:val="clear" w:pos="360"/>
                <w:tab w:val="clear" w:pos="720"/>
                <w:tab w:val="clear" w:pos="1080"/>
              </w:tabs>
              <w:spacing w:before="40" w:after="40"/>
              <w:ind w:left="0"/>
              <w:rPr>
                <w:color w:val="000000" w:themeColor="text1"/>
              </w:rPr>
            </w:pPr>
            <w:r w:rsidRPr="00E85087">
              <w:rPr>
                <w:color w:val="0563C1"/>
              </w:rPr>
              <w:fldChar w:fldCharType="begin"/>
            </w:r>
            <w:r w:rsidRPr="00E85087">
              <w:rPr>
                <w:color w:val="0563C1"/>
              </w:rPr>
              <w:instrText>AutoTextList  \s NoStyle \t " Éligible pour DCP : permet au Client d’avoir recours à des Prestataires de Services de Centre de Données pour la prestation de Services Logiciels, tels que décrits dans Contrat de Licence Prestataire de Service (SPLA)."</w:instrText>
            </w:r>
            <w:r w:rsidRPr="00E85087">
              <w:rPr>
                <w:color w:val="0563C1"/>
              </w:rPr>
              <w:fldChar w:fldCharType="separate"/>
            </w:r>
            <w:r w:rsidRPr="00E85087">
              <w:rPr>
                <w:color w:val="0563C1"/>
              </w:rPr>
              <w:t>Éligible pour DCP</w:t>
            </w:r>
            <w:r w:rsidRPr="00E85087">
              <w:rPr>
                <w:color w:val="0563C1"/>
              </w:rPr>
              <w:fldChar w:fldCharType="end"/>
            </w:r>
            <w:r w:rsidRPr="00E85087">
              <w:rPr>
                <w:color w:val="000000" w:themeColor="text1"/>
              </w:rPr>
              <w:t> : Toutes les éditions</w:t>
            </w:r>
          </w:p>
        </w:tc>
      </w:tr>
      <w:tr w:rsidR="00FD04C1" w:rsidRPr="00E85087" w14:paraId="68F7A664" w14:textId="77777777" w:rsidTr="00813B7C">
        <w:tc>
          <w:tcPr>
            <w:tcW w:w="3598" w:type="dxa"/>
            <w:tcBorders>
              <w:top w:val="single" w:sz="4" w:space="0" w:color="auto"/>
              <w:bottom w:val="single" w:sz="4" w:space="0" w:color="auto"/>
            </w:tcBorders>
            <w:shd w:val="clear" w:color="auto" w:fill="BFBFBF"/>
          </w:tcPr>
          <w:p w14:paraId="1765F090" w14:textId="77777777" w:rsidR="00FD04C1" w:rsidRPr="00E85087" w:rsidRDefault="00FD04C1" w:rsidP="00813B7C">
            <w:pPr>
              <w:pStyle w:val="ProductList-Offering"/>
              <w:tabs>
                <w:tab w:val="clear" w:pos="360"/>
                <w:tab w:val="clear" w:pos="720"/>
                <w:tab w:val="clear" w:pos="1080"/>
                <w:tab w:val="left" w:pos="1676"/>
              </w:tabs>
              <w:spacing w:before="40" w:after="40"/>
              <w:rPr>
                <w:color w:val="404040"/>
              </w:rPr>
            </w:pPr>
            <w:r w:rsidRPr="00E85087">
              <w:rPr>
                <w:color w:val="404040"/>
              </w:rPr>
              <w:fldChar w:fldCharType="begin"/>
            </w:r>
            <w:r w:rsidRPr="00E85087">
              <w:rPr>
                <w:rStyle w:val="ProductList-BodyChar"/>
                <w:color w:val="404040"/>
              </w:rPr>
              <w:instrText xml:space="preserve">AutoTextList  \s NoStyle \t "Récupération en Cas de Sinistre : droits </w:instrText>
            </w:r>
            <w:r w:rsidRPr="00E85087">
              <w:rPr>
                <w:rStyle w:val="ProductList-BodyChar"/>
                <w:color w:val="404040"/>
                <w:sz w:val="16"/>
                <w:szCs w:val="16"/>
              </w:rPr>
              <w:instrText>du Client à utiliser le logiciel à des fins de récupération en cas de sinistre sous certaines conditions ; reportez-vous à Conditions Universelles de Licence, Droits de Récupération en cas de Sinistre, pour plus d’informations.</w:instrText>
            </w:r>
            <w:r w:rsidRPr="00E85087">
              <w:rPr>
                <w:color w:val="404040"/>
              </w:rPr>
              <w:instrText>"</w:instrText>
            </w:r>
            <w:r w:rsidRPr="00E85087">
              <w:rPr>
                <w:color w:val="404040"/>
              </w:rPr>
              <w:fldChar w:fldCharType="separate"/>
            </w:r>
            <w:r w:rsidRPr="00E85087">
              <w:rPr>
                <w:color w:val="404040"/>
              </w:rPr>
              <w:t>Récupération en Cas de Sinistre</w:t>
            </w:r>
            <w:r w:rsidRPr="00E85087">
              <w:rPr>
                <w:color w:val="404040"/>
              </w:rPr>
              <w:fldChar w:fldCharType="end"/>
            </w:r>
            <w:r w:rsidRPr="00E85087">
              <w:rPr>
                <w:color w:val="404040"/>
              </w:rPr>
              <w:t> : N/A</w:t>
            </w:r>
          </w:p>
        </w:tc>
        <w:tc>
          <w:tcPr>
            <w:tcW w:w="3598" w:type="dxa"/>
            <w:tcBorders>
              <w:top w:val="single" w:sz="4" w:space="0" w:color="000000" w:themeColor="text1"/>
              <w:bottom w:val="single" w:sz="4" w:space="0" w:color="auto"/>
            </w:tcBorders>
            <w:shd w:val="clear" w:color="auto" w:fill="BFBFBF"/>
          </w:tcPr>
          <w:p w14:paraId="3CCA6F9F"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404040"/>
              </w:rPr>
              <w:fldChar w:fldCharType="begin"/>
            </w:r>
            <w:r w:rsidRPr="00E85087">
              <w:rPr>
                <w:rStyle w:val="ProductList-BodyChar"/>
                <w:color w:val="404040"/>
              </w:rPr>
              <w:instrText>AutoTextList  \s NoStyle \t "Éditions Antérieures :</w:instrText>
            </w:r>
            <w:r w:rsidRPr="00E85087">
              <w:rPr>
                <w:rStyle w:val="ProductList-BodyChar"/>
                <w:color w:val="404040"/>
                <w:sz w:val="16"/>
                <w:szCs w:val="16"/>
              </w:rPr>
              <w:instrText xml:space="preserve">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E85087">
              <w:rPr>
                <w:color w:val="404040"/>
                <w:szCs w:val="16"/>
              </w:rPr>
              <w:instrText>"</w:instrText>
            </w:r>
            <w:r w:rsidRPr="00E85087">
              <w:rPr>
                <w:color w:val="404040"/>
              </w:rPr>
              <w:instrText xml:space="preserve"> </w:instrText>
            </w:r>
            <w:r w:rsidRPr="00E85087">
              <w:rPr>
                <w:color w:val="404040"/>
              </w:rPr>
              <w:fldChar w:fldCharType="separate"/>
            </w:r>
            <w:r w:rsidRPr="00E85087">
              <w:rPr>
                <w:color w:val="404040"/>
              </w:rPr>
              <w:t>Éditions Antérieures</w:t>
            </w:r>
            <w:r w:rsidRPr="00E85087">
              <w:rPr>
                <w:color w:val="404040"/>
              </w:rPr>
              <w:fldChar w:fldCharType="end"/>
            </w:r>
            <w:r w:rsidRPr="00E85087">
              <w:rPr>
                <w:color w:val="404040"/>
              </w:rPr>
              <w:fldChar w:fldCharType="begin"/>
            </w:r>
            <w:r w:rsidRPr="00E85087">
              <w:rPr>
                <w:color w:val="404040"/>
              </w:rPr>
              <w:instrText>AutoTextList  \s NoStyle \t "Down-Edition Rights:  Customer may use a permitted lower edition in place of the licensed edition. Permitted lower editions are identified in the Down-Edition Rights cell."</w:instrText>
            </w:r>
            <w:r w:rsidRPr="00E85087">
              <w:rPr>
                <w:color w:val="404040"/>
              </w:rPr>
              <w:fldChar w:fldCharType="separate"/>
            </w:r>
            <w:r w:rsidRPr="00E85087">
              <w:rPr>
                <w:color w:val="404040"/>
              </w:rPr>
              <w:fldChar w:fldCharType="begin"/>
            </w:r>
            <w:r w:rsidRPr="00E85087">
              <w:rPr>
                <w:color w:val="404040"/>
              </w:rPr>
              <w:instrText>AutoTextList  \s NoStyle \t “Down-Edition Rights:  Customer may use a permitted lower edition in place of the licensed edition. Permitted lower editions are identified in the Down-Edition Rights”</w:instrText>
            </w:r>
            <w:r w:rsidRPr="00E85087">
              <w:rPr>
                <w:color w:val="404040"/>
              </w:rPr>
              <w:fldChar w:fldCharType="end"/>
            </w:r>
            <w:r w:rsidRPr="00E85087">
              <w:fldChar w:fldCharType="end"/>
            </w:r>
            <w:r w:rsidRPr="00E85087">
              <w:rPr>
                <w:color w:val="404040"/>
              </w:rPr>
              <w:t> : N/A</w:t>
            </w:r>
          </w:p>
        </w:tc>
        <w:tc>
          <w:tcPr>
            <w:tcW w:w="3599" w:type="dxa"/>
            <w:tcBorders>
              <w:top w:val="single" w:sz="4" w:space="0" w:color="auto"/>
              <w:bottom w:val="single" w:sz="4" w:space="0" w:color="auto"/>
            </w:tcBorders>
            <w:shd w:val="clear" w:color="auto" w:fill="BFBFBF"/>
          </w:tcPr>
          <w:p w14:paraId="3D290027"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404040"/>
              </w:rPr>
              <w:fldChar w:fldCharType="begin"/>
            </w:r>
            <w:r w:rsidRPr="00E85087">
              <w:rPr>
                <w:color w:val="404040"/>
              </w:rPr>
              <w:instrText xml:space="preserve">AutoTextList </w:instrText>
            </w:r>
            <w:r w:rsidRPr="00E85087">
              <w:rPr>
                <w:rStyle w:val="ProductList-BodyChar"/>
                <w:color w:val="404040"/>
              </w:rPr>
              <w:instrText xml:space="preserve"> \s NoStyle \t "Droits de Basculement : </w:instrText>
            </w:r>
            <w:r w:rsidRPr="00E85087">
              <w:rPr>
                <w:rStyle w:val="ProductList-BodyChar"/>
                <w:color w:val="404040"/>
                <w:sz w:val="16"/>
                <w:szCs w:val="16"/>
              </w:rPr>
              <w:instrText>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E85087">
              <w:rPr>
                <w:color w:val="404040"/>
              </w:rPr>
              <w:fldChar w:fldCharType="separate"/>
            </w:r>
            <w:r w:rsidRPr="00E85087">
              <w:rPr>
                <w:color w:val="404040"/>
              </w:rPr>
              <w:t>Droits de Basculement</w:t>
            </w:r>
            <w:r w:rsidRPr="00E85087">
              <w:rPr>
                <w:color w:val="404040"/>
              </w:rPr>
              <w:fldChar w:fldCharType="end"/>
            </w:r>
            <w:r w:rsidRPr="00E85087">
              <w:rPr>
                <w:color w:val="404040"/>
              </w:rPr>
              <w:t> : N/A</w:t>
            </w:r>
          </w:p>
        </w:tc>
      </w:tr>
      <w:tr w:rsidR="00FD04C1" w:rsidRPr="00E85087" w14:paraId="690EC9E0" w14:textId="77777777" w:rsidTr="00813B7C">
        <w:tc>
          <w:tcPr>
            <w:tcW w:w="3598" w:type="dxa"/>
            <w:tcBorders>
              <w:top w:val="single" w:sz="4" w:space="0" w:color="auto"/>
            </w:tcBorders>
            <w:shd w:val="clear" w:color="auto" w:fill="auto"/>
          </w:tcPr>
          <w:p w14:paraId="7FB73C71"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0563C1"/>
              </w:rPr>
              <w:fldChar w:fldCharType="begin"/>
            </w:r>
            <w:r w:rsidRPr="00E85087">
              <w:rPr>
                <w:rStyle w:val="ProductList-BodyChar"/>
                <w:color w:val="0563C1"/>
              </w:rPr>
              <w:instrText>AutoTextList  \s NoStyle \t "Technologies Incluses : spéci</w:instrText>
            </w:r>
            <w:r w:rsidRPr="00E85087">
              <w:rPr>
                <w:rStyle w:val="ProductList-BodyChar"/>
                <w:color w:val="0563C1"/>
                <w:sz w:val="16"/>
                <w:szCs w:val="16"/>
              </w:rPr>
              <w:instrText>fie les autres composants Microsoft inclus dans un Produit. Reportez-vous à la section Technologies incluses des Conditions Universelles de Licence pour plus d’informations.</w:instrText>
            </w:r>
            <w:r w:rsidRPr="00E85087">
              <w:rPr>
                <w:color w:val="0563C1"/>
              </w:rPr>
              <w:instrText>"</w:instrText>
            </w:r>
            <w:r w:rsidRPr="00E85087">
              <w:rPr>
                <w:color w:val="0563C1"/>
              </w:rPr>
              <w:fldChar w:fldCharType="separate"/>
            </w:r>
            <w:r w:rsidRPr="00E85087">
              <w:rPr>
                <w:color w:val="0563C1"/>
              </w:rPr>
              <w:t>Technologies Incluses</w:t>
            </w:r>
            <w:r w:rsidRPr="00E85087">
              <w:rPr>
                <w:color w:val="0563C1"/>
              </w:rPr>
              <w:fldChar w:fldCharType="end"/>
            </w:r>
            <w:r w:rsidRPr="00E85087">
              <w:rPr>
                <w:color w:val="000000" w:themeColor="text1"/>
              </w:rPr>
              <w:t> : Technologie SQL Server</w:t>
            </w:r>
          </w:p>
        </w:tc>
        <w:tc>
          <w:tcPr>
            <w:tcW w:w="3598" w:type="dxa"/>
            <w:tcBorders>
              <w:top w:val="single" w:sz="4" w:space="0" w:color="auto"/>
            </w:tcBorders>
            <w:shd w:val="clear" w:color="auto" w:fill="BFBFBF"/>
          </w:tcPr>
          <w:p w14:paraId="3396AD64" w14:textId="77777777" w:rsidR="00FD04C1" w:rsidRPr="00E85087" w:rsidRDefault="00FD04C1" w:rsidP="00813B7C">
            <w:pPr>
              <w:pStyle w:val="ProductList-Offering"/>
              <w:tabs>
                <w:tab w:val="clear" w:pos="360"/>
                <w:tab w:val="clear" w:pos="720"/>
                <w:tab w:val="clear" w:pos="1080"/>
              </w:tabs>
              <w:spacing w:before="40" w:after="40"/>
              <w:ind w:left="0"/>
              <w:rPr>
                <w:color w:val="404040"/>
              </w:rPr>
            </w:pPr>
            <w:r w:rsidRPr="00E85087">
              <w:rPr>
                <w:color w:val="404040"/>
              </w:rPr>
              <w:fldChar w:fldCharType="begin"/>
            </w:r>
            <w:r w:rsidRPr="00E85087">
              <w:rPr>
                <w:color w:val="404040"/>
              </w:rPr>
              <w:instrText>AutoTextList  \s NoStyle \t "Mobilité de Licence : autorise la réattribuation de Licences d'un Serveur du Client à un autre des Serveurs du Client dans la même batterie de serveurs au cours du même mois civil."</w:instrText>
            </w:r>
            <w:r w:rsidRPr="00E85087">
              <w:rPr>
                <w:color w:val="404040"/>
              </w:rPr>
              <w:fldChar w:fldCharType="separate"/>
            </w:r>
            <w:r w:rsidRPr="00E85087">
              <w:rPr>
                <w:color w:val="404040"/>
              </w:rPr>
              <w:t>Mobilité de Licence</w:t>
            </w:r>
            <w:r w:rsidRPr="00E85087">
              <w:rPr>
                <w:color w:val="404040"/>
              </w:rPr>
              <w:fldChar w:fldCharType="end"/>
            </w:r>
            <w:r w:rsidRPr="00E85087">
              <w:rPr>
                <w:color w:val="404040"/>
              </w:rPr>
              <w:t> : N/A</w:t>
            </w:r>
          </w:p>
        </w:tc>
        <w:tc>
          <w:tcPr>
            <w:tcW w:w="3599" w:type="dxa"/>
            <w:tcBorders>
              <w:top w:val="single" w:sz="4" w:space="0" w:color="auto"/>
            </w:tcBorders>
            <w:shd w:val="clear" w:color="auto" w:fill="BFBFBF"/>
          </w:tcPr>
          <w:p w14:paraId="3686B65C"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404040"/>
              </w:rPr>
              <w:fldChar w:fldCharType="begin"/>
            </w:r>
            <w:r w:rsidRPr="00E85087">
              <w:rPr>
                <w:rStyle w:val="ProductList-BodyChar"/>
                <w:color w:val="404040"/>
              </w:rPr>
              <w:instrText>AutoTextList  \s NoStyle \t "Notifications :</w:instrText>
            </w:r>
            <w:r w:rsidRPr="00E85087">
              <w:rPr>
                <w:rStyle w:val="ProductList-BodyChar"/>
                <w:color w:val="404040"/>
                <w:sz w:val="16"/>
                <w:szCs w:val="16"/>
              </w:rPr>
              <w:instrText xml:space="preserve"> identifie les notifications applicables pour un Produit. Reportez-vous à la section « Notifications » des Conditions Universelles de Licence pour plus d’informations.</w:instrText>
            </w:r>
            <w:r w:rsidRPr="00E85087">
              <w:rPr>
                <w:color w:val="404040"/>
              </w:rPr>
              <w:instrText>"</w:instrText>
            </w:r>
            <w:r w:rsidRPr="00E85087">
              <w:rPr>
                <w:color w:val="404040"/>
              </w:rPr>
              <w:fldChar w:fldCharType="separate"/>
            </w:r>
            <w:r w:rsidRPr="00E85087">
              <w:rPr>
                <w:color w:val="404040"/>
              </w:rPr>
              <w:t>Notifications</w:t>
            </w:r>
            <w:r w:rsidRPr="00E85087">
              <w:rPr>
                <w:color w:val="404040"/>
              </w:rPr>
              <w:fldChar w:fldCharType="end"/>
            </w:r>
            <w:r w:rsidRPr="00E85087">
              <w:rPr>
                <w:color w:val="404040"/>
              </w:rPr>
              <w:t> : N/A</w:t>
            </w:r>
          </w:p>
        </w:tc>
      </w:tr>
    </w:tbl>
    <w:p w14:paraId="77638A23" w14:textId="77777777" w:rsidR="00FD04C1" w:rsidRPr="00E85087" w:rsidRDefault="00FD04C1" w:rsidP="00FD04C1">
      <w:pPr>
        <w:pStyle w:val="ProductList-Body"/>
        <w:tabs>
          <w:tab w:val="clear" w:pos="360"/>
          <w:tab w:val="clear" w:pos="720"/>
          <w:tab w:val="clear" w:pos="1080"/>
        </w:tabs>
      </w:pPr>
    </w:p>
    <w:p w14:paraId="40B752E8" w14:textId="77777777" w:rsidR="00FD04C1" w:rsidRPr="00E85087" w:rsidRDefault="00FD04C1" w:rsidP="00FD04C1">
      <w:pPr>
        <w:pStyle w:val="ProductList-ClauseHeading"/>
        <w:keepNext/>
        <w:tabs>
          <w:tab w:val="clear" w:pos="360"/>
          <w:tab w:val="clear" w:pos="720"/>
          <w:tab w:val="clear" w:pos="1080"/>
        </w:tabs>
      </w:pPr>
      <w:r w:rsidRPr="00E85087">
        <w:t>1. Accès Logiciel Serveur</w:t>
      </w:r>
    </w:p>
    <w:tbl>
      <w:tblPr>
        <w:tblW w:w="10800" w:type="dxa"/>
        <w:tblInd w:w="10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D04C1" w:rsidRPr="00E85087" w14:paraId="016BA98E" w14:textId="77777777" w:rsidTr="00813B7C">
        <w:tc>
          <w:tcPr>
            <w:tcW w:w="3600" w:type="dxa"/>
            <w:tcBorders>
              <w:top w:val="single" w:sz="24" w:space="0" w:color="0072C6"/>
            </w:tcBorders>
            <w:shd w:val="clear" w:color="auto" w:fill="DEEAF6" w:themeFill="accent1" w:themeFillTint="33"/>
          </w:tcPr>
          <w:p w14:paraId="53F4613A"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00000" w:themeColor="text1"/>
              </w:rPr>
              <w:t>Licence SAL (Subscriber Access License)</w:t>
            </w:r>
          </w:p>
        </w:tc>
        <w:tc>
          <w:tcPr>
            <w:tcW w:w="3600" w:type="dxa"/>
            <w:tcBorders>
              <w:top w:val="single" w:sz="24" w:space="0" w:color="0072C6"/>
              <w:bottom w:val="single" w:sz="4" w:space="0" w:color="auto"/>
              <w:right w:val="nil"/>
            </w:tcBorders>
          </w:tcPr>
          <w:p w14:paraId="6142CAD4" w14:textId="77777777" w:rsidR="00FD04C1" w:rsidRPr="00E85087" w:rsidRDefault="00FD04C1" w:rsidP="00813B7C">
            <w:pPr>
              <w:pStyle w:val="ProductList-Offering"/>
              <w:tabs>
                <w:tab w:val="clear" w:pos="360"/>
                <w:tab w:val="clear" w:pos="720"/>
                <w:tab w:val="clear" w:pos="1080"/>
              </w:tabs>
              <w:spacing w:before="40" w:after="40"/>
            </w:pPr>
            <w:r w:rsidRPr="00E85087">
              <w:t>Azure DevOps Server 2019 de base SAL (utilisateur)</w:t>
            </w:r>
          </w:p>
        </w:tc>
        <w:tc>
          <w:tcPr>
            <w:tcW w:w="3600" w:type="dxa"/>
            <w:tcBorders>
              <w:top w:val="single" w:sz="24" w:space="0" w:color="0072C6"/>
              <w:left w:val="nil"/>
              <w:bottom w:val="single" w:sz="4" w:space="0" w:color="auto"/>
              <w:right w:val="single" w:sz="4" w:space="0" w:color="000000" w:themeColor="text1"/>
            </w:tcBorders>
          </w:tcPr>
          <w:p w14:paraId="5A6C2245" w14:textId="77777777" w:rsidR="00FD04C1" w:rsidRPr="00E85087" w:rsidRDefault="00FD04C1" w:rsidP="00813B7C">
            <w:pPr>
              <w:pStyle w:val="ProductList-Offering"/>
              <w:tabs>
                <w:tab w:val="clear" w:pos="360"/>
                <w:tab w:val="clear" w:pos="720"/>
                <w:tab w:val="clear" w:pos="1080"/>
              </w:tabs>
              <w:spacing w:before="40" w:after="40"/>
            </w:pPr>
          </w:p>
        </w:tc>
      </w:tr>
    </w:tbl>
    <w:p w14:paraId="1A546310" w14:textId="77777777" w:rsidR="00FD04C1" w:rsidRPr="00E85087" w:rsidRDefault="00FD04C1" w:rsidP="00FD04C1">
      <w:pPr>
        <w:pStyle w:val="ProductList-Body"/>
      </w:pPr>
    </w:p>
    <w:p w14:paraId="32691250" w14:textId="77777777" w:rsidR="00FD04C1" w:rsidRPr="00E85087" w:rsidRDefault="00FD04C1" w:rsidP="00FD04C1">
      <w:pPr>
        <w:pStyle w:val="ProductList-SubClauseHeading"/>
        <w:keepNext/>
      </w:pPr>
      <w:r w:rsidRPr="00E85087">
        <w:t>1.1 Fonctionnalités supplémentaires</w:t>
      </w:r>
    </w:p>
    <w:p w14:paraId="03F06091" w14:textId="77777777" w:rsidR="00FD04C1" w:rsidRPr="00E85087" w:rsidRDefault="00FD04C1" w:rsidP="00FD04C1">
      <w:pPr>
        <w:pStyle w:val="ProductList-BodyIndented"/>
        <w:keepNext/>
      </w:pPr>
      <w:r w:rsidRPr="00E85087">
        <w:t>Plan de Test</w:t>
      </w:r>
    </w:p>
    <w:tbl>
      <w:tblPr>
        <w:tblW w:w="10440" w:type="dxa"/>
        <w:tblInd w:w="477"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FD04C1" w:rsidRPr="00E85087" w14:paraId="7F6856B9" w14:textId="77777777" w:rsidTr="00813B7C">
        <w:tc>
          <w:tcPr>
            <w:tcW w:w="3240" w:type="dxa"/>
            <w:tcBorders>
              <w:top w:val="single" w:sz="24" w:space="0" w:color="0072C6"/>
            </w:tcBorders>
            <w:shd w:val="clear" w:color="auto" w:fill="DEEAF6" w:themeFill="accent1" w:themeFillTint="33"/>
          </w:tcPr>
          <w:p w14:paraId="37B5602C"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00000" w:themeColor="text1"/>
              </w:rPr>
              <w:t>Licence d’Accès Supplémentaire</w:t>
            </w:r>
          </w:p>
        </w:tc>
        <w:tc>
          <w:tcPr>
            <w:tcW w:w="4140" w:type="dxa"/>
            <w:tcBorders>
              <w:top w:val="single" w:sz="24" w:space="0" w:color="0072C6"/>
              <w:bottom w:val="single" w:sz="4" w:space="0" w:color="auto"/>
              <w:right w:val="nil"/>
            </w:tcBorders>
          </w:tcPr>
          <w:p w14:paraId="443750BD" w14:textId="77777777" w:rsidR="00FD04C1" w:rsidRPr="00E85087" w:rsidRDefault="00FD04C1" w:rsidP="00813B7C">
            <w:pPr>
              <w:pStyle w:val="ProductList-Offering"/>
              <w:tabs>
                <w:tab w:val="clear" w:pos="360"/>
                <w:tab w:val="clear" w:pos="720"/>
                <w:tab w:val="clear" w:pos="1080"/>
                <w:tab w:val="left" w:pos="956"/>
              </w:tabs>
              <w:spacing w:before="40" w:after="40"/>
            </w:pPr>
            <w:r w:rsidRPr="00E85087">
              <w:t>SAL Azure DevOps Server 2019</w:t>
            </w:r>
          </w:p>
          <w:p w14:paraId="19212F3D" w14:textId="77777777" w:rsidR="00FD04C1" w:rsidRPr="00E85087" w:rsidRDefault="00FD04C1" w:rsidP="00813B7C">
            <w:pPr>
              <w:pStyle w:val="ProductList-Offering"/>
              <w:tabs>
                <w:tab w:val="clear" w:pos="360"/>
                <w:tab w:val="clear" w:pos="720"/>
                <w:tab w:val="clear" w:pos="1080"/>
                <w:tab w:val="left" w:pos="956"/>
              </w:tabs>
              <w:spacing w:before="40" w:after="40"/>
            </w:pPr>
            <w:r w:rsidRPr="00E85087">
              <w:t>SAL Visual Studio Test Professional 2019</w:t>
            </w:r>
          </w:p>
        </w:tc>
        <w:tc>
          <w:tcPr>
            <w:tcW w:w="3060" w:type="dxa"/>
            <w:tcBorders>
              <w:top w:val="single" w:sz="24" w:space="0" w:color="0072C6"/>
              <w:left w:val="nil"/>
              <w:bottom w:val="single" w:sz="4" w:space="0" w:color="auto"/>
              <w:right w:val="single" w:sz="4" w:space="0" w:color="000000" w:themeColor="text1"/>
            </w:tcBorders>
          </w:tcPr>
          <w:p w14:paraId="291E0310" w14:textId="77777777" w:rsidR="00FD04C1" w:rsidRPr="00E85087" w:rsidRDefault="00FD04C1" w:rsidP="00813B7C">
            <w:pPr>
              <w:pStyle w:val="ProductList-Offering"/>
              <w:tabs>
                <w:tab w:val="clear" w:pos="360"/>
                <w:tab w:val="clear" w:pos="720"/>
                <w:tab w:val="clear" w:pos="1080"/>
              </w:tabs>
              <w:spacing w:before="40" w:after="40"/>
            </w:pPr>
            <w:r w:rsidRPr="00E85087">
              <w:t>SAL Visual Studio Entreprise 2019 (utilisateur)</w:t>
            </w:r>
          </w:p>
        </w:tc>
      </w:tr>
    </w:tbl>
    <w:p w14:paraId="60D3F635" w14:textId="77777777" w:rsidR="00FD04C1" w:rsidRPr="00E85087" w:rsidRDefault="00FD04C1" w:rsidP="00FD04C1">
      <w:pPr>
        <w:pStyle w:val="ProductList-Body"/>
      </w:pPr>
    </w:p>
    <w:p w14:paraId="3E994AF6" w14:textId="77777777" w:rsidR="00FD04C1" w:rsidRPr="00E85087" w:rsidRDefault="00FD04C1" w:rsidP="00FD04C1">
      <w:pPr>
        <w:pStyle w:val="ProductList-ClauseHeading"/>
        <w:keepNext/>
        <w:tabs>
          <w:tab w:val="clear" w:pos="360"/>
          <w:tab w:val="clear" w:pos="720"/>
          <w:tab w:val="clear" w:pos="1080"/>
        </w:tabs>
      </w:pPr>
      <w:r w:rsidRPr="00E85087">
        <w:t>2. Renonciation aux SAL</w:t>
      </w:r>
    </w:p>
    <w:p w14:paraId="19DD94F0" w14:textId="77777777" w:rsidR="00FD04C1" w:rsidRPr="00E85087" w:rsidRDefault="00FD04C1" w:rsidP="00FD04C1">
      <w:pPr>
        <w:pStyle w:val="ProductList-Body"/>
      </w:pPr>
      <w:r w:rsidRPr="00E85087">
        <w:t>Aucune SAL n’est requise pour permettre aux utilisateurs : de consulter, modifier ou saisir des éléments de travail ; d’accéder à Azure DevOps Server Reporting ; d’accéder à Azure DevOps Services</w:t>
      </w:r>
      <w:r w:rsidRPr="00E85087">
        <w:fldChar w:fldCharType="begin"/>
      </w:r>
      <w:r w:rsidRPr="00E85087">
        <w:instrText>XE "Azure DevOps Services"</w:instrText>
      </w:r>
      <w:r w:rsidRPr="00E85087">
        <w:fldChar w:fldCharType="end"/>
      </w:r>
      <w:r w:rsidRPr="00E85087">
        <w:t xml:space="preserve"> via un proxy Azure DevOps Server ; d’approuver des étapes d’un flux de gestion de versions ; </w:t>
      </w:r>
      <w:r w:rsidRPr="00E85087">
        <w:rPr>
          <w:szCs w:val="18"/>
        </w:rPr>
        <w:t>et d’accéder à Azure DevOps Server via une connexion groupée à partir d’un autre service ou d’une autre application intégré(e)</w:t>
      </w:r>
      <w:r w:rsidRPr="00E85087">
        <w:t>.</w:t>
      </w:r>
    </w:p>
    <w:p w14:paraId="64A77F4C" w14:textId="77777777" w:rsidR="00FD04C1" w:rsidRPr="00E85087" w:rsidRDefault="00FD04C1" w:rsidP="00FD04C1">
      <w:pPr>
        <w:pStyle w:val="ProductList-Body"/>
      </w:pPr>
    </w:p>
    <w:p w14:paraId="08CB64B9" w14:textId="77777777" w:rsidR="00FD04C1" w:rsidRPr="00E85087" w:rsidRDefault="00FD04C1" w:rsidP="00FD04C1">
      <w:pPr>
        <w:pStyle w:val="ProductList-ClauseHeading"/>
        <w:keepNext/>
        <w:tabs>
          <w:tab w:val="clear" w:pos="360"/>
          <w:tab w:val="clear" w:pos="720"/>
          <w:tab w:val="clear" w:pos="1080"/>
        </w:tabs>
      </w:pPr>
      <w:r w:rsidRPr="00E85087">
        <w:t>3. Conditions de Licence Tiers pour les Composants Open Source</w:t>
      </w:r>
    </w:p>
    <w:p w14:paraId="7DE3C613" w14:textId="77777777" w:rsidR="00FD04C1" w:rsidRPr="00E85087" w:rsidRDefault="00FD04C1" w:rsidP="00FD04C1">
      <w:pPr>
        <w:pStyle w:val="ProductList-Body"/>
      </w:pPr>
      <w:r w:rsidRPr="00E85087">
        <w:fldChar w:fldCharType="begin"/>
      </w:r>
      <w:r w:rsidRPr="00E85087">
        <w:instrText xml:space="preserve">AutoTextList  \s NoStyle \t "Utilisateur Titulaire d’une Licence désigne la personne à laquelle une Licence a été attribuée." </w:instrText>
      </w:r>
      <w:r w:rsidRPr="00E85087">
        <w:fldChar w:fldCharType="separate"/>
      </w:r>
      <w:r w:rsidRPr="00E85087">
        <w:t>Un Utilisateur Titulaire d’une Licence</w:t>
      </w:r>
      <w:r w:rsidRPr="00E85087">
        <w:fldChar w:fldCharType="end"/>
      </w:r>
      <w:r w:rsidRPr="00E85087">
        <w:t xml:space="preserve"> 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2632C1F0" w14:textId="77777777" w:rsidR="00FD04C1" w:rsidRPr="00E85087" w:rsidRDefault="00FD04C1" w:rsidP="00FD04C1">
      <w:pPr>
        <w:pStyle w:val="ProductList-Body"/>
      </w:pPr>
    </w:p>
    <w:p w14:paraId="0446D18F" w14:textId="77777777" w:rsidR="00FD04C1" w:rsidRPr="00E85087" w:rsidRDefault="00FD04C1" w:rsidP="00FD04C1">
      <w:pPr>
        <w:pStyle w:val="ProductList-ClauseHeading"/>
        <w:keepNext/>
      </w:pPr>
      <w:r w:rsidRPr="00E85087">
        <w:t>4. Technologie SQL Server</w:t>
      </w:r>
    </w:p>
    <w:p w14:paraId="2BE2055C" w14:textId="77777777" w:rsidR="00FD04C1" w:rsidRPr="00E85087" w:rsidRDefault="00FD04C1" w:rsidP="00FD04C1">
      <w:pPr>
        <w:pStyle w:val="ProductList-Body"/>
      </w:pPr>
      <w:r w:rsidRPr="00E85087">
        <w:t>Le Client peut exécuter un nombre illimité d’</w:t>
      </w:r>
      <w:r w:rsidRPr="00E85087">
        <w:fldChar w:fldCharType="begin"/>
      </w:r>
      <w:r w:rsidRPr="00E85087">
        <w:instrText xml:space="preserve"> AutoTextList   \s NoStyle \t "Instance désigne l’image d’un logiciel créée lors de l’exécution de la procédure ou du programme d’installation dudit logiciel, ou par duplication d’une Instance existante." </w:instrText>
      </w:r>
      <w:r w:rsidRPr="00E85087">
        <w:fldChar w:fldCharType="separate"/>
      </w:r>
      <w:r w:rsidRPr="00E85087">
        <w:rPr>
          <w:color w:val="0563C1"/>
        </w:rPr>
        <w:t>Instance</w:t>
      </w:r>
      <w:r w:rsidRPr="00E85087">
        <w:fldChar w:fldCharType="end"/>
      </w:r>
      <w:r w:rsidRPr="00E85087">
        <w:t xml:space="preserve">s de tout logiciel de base de données SQL Server inclus dans le Produit dans un </w:t>
      </w:r>
      <w:r w:rsidRPr="00E85087">
        <w:rPr>
          <w:color w:val="0563C1"/>
        </w:rPr>
        <w:fldChar w:fldCharType="begin"/>
      </w:r>
      <w:r w:rsidRPr="00E85087">
        <w:rPr>
          <w:rStyle w:val="ProductList-BodyChar"/>
          <w:color w:val="0563C1"/>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E85087">
        <w:rPr>
          <w:color w:val="0563C1"/>
        </w:rPr>
        <w:instrText>"</w:instrText>
      </w:r>
      <w:r w:rsidRPr="00E85087">
        <w:rPr>
          <w:color w:val="0563C1"/>
        </w:rPr>
        <w:fldChar w:fldCharType="separate"/>
      </w:r>
      <w:r w:rsidRPr="00E85087">
        <w:rPr>
          <w:color w:val="0563C1"/>
        </w:rPr>
        <w:t>OSE</w:t>
      </w:r>
      <w:r w:rsidRPr="00E85087">
        <w:rPr>
          <w:color w:val="0563C1"/>
        </w:rPr>
        <w:fldChar w:fldCharType="end"/>
      </w:r>
      <w:r w:rsidRPr="00E85087">
        <w:rPr>
          <w:color w:val="0563C1"/>
        </w:rPr>
        <w:t xml:space="preserve"> </w:t>
      </w:r>
      <w:r w:rsidRPr="00E85087">
        <w:t>exclusivement pour exécuter ledit Produit et tout autre Produit qui inclut des logiciels de base de données SQL Server.</w:t>
      </w:r>
    </w:p>
    <w:p w14:paraId="18F46CEC" w14:textId="77777777" w:rsidR="00FD04C1" w:rsidRPr="00E85087" w:rsidRDefault="00FD04C1" w:rsidP="00FD04C1">
      <w:pPr>
        <w:pStyle w:val="ProductList-Body"/>
      </w:pPr>
    </w:p>
    <w:p w14:paraId="74034CAF" w14:textId="77777777" w:rsidR="00FD04C1" w:rsidRPr="00E85087" w:rsidRDefault="00FD04C1" w:rsidP="00FD04C1">
      <w:pPr>
        <w:pStyle w:val="ProductList-ClauseHeading"/>
        <w:keepNext/>
      </w:pPr>
      <w:r w:rsidRPr="00E85087">
        <w:t>5. Services de Build Azure DevOps Server</w:t>
      </w:r>
    </w:p>
    <w:p w14:paraId="3DA1C332" w14:textId="77777777" w:rsidR="00FD04C1" w:rsidRPr="00E85087" w:rsidRDefault="00FD04C1" w:rsidP="00FD04C1">
      <w:pPr>
        <w:pStyle w:val="ProductList-Body"/>
        <w:ind w:left="360"/>
      </w:pPr>
      <w:r w:rsidRPr="00E85087">
        <w:t xml:space="preserve">Si le Client compte un ou plusieurs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Utilisateurs Titulaires d’une Licence</w:t>
      </w:r>
      <w:r w:rsidRPr="00E85087">
        <w:rPr>
          <w:color w:val="0563C1"/>
        </w:rPr>
        <w:fldChar w:fldCharType="end"/>
      </w:r>
      <w:r w:rsidRPr="00E85087">
        <w:rPr>
          <w:color w:val="0563C1"/>
        </w:rPr>
        <w:t xml:space="preserve"> </w:t>
      </w:r>
      <w:r w:rsidRPr="00E85087">
        <w:t xml:space="preserve">Visual Studio Enterprise ou Visual Studio Professional, le Client est autorisé à installer également le logiciel Visual Studio et à permettre à ses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Utilisateurs Titulaires d’une Licence</w:t>
      </w:r>
      <w:r w:rsidRPr="00E85087">
        <w:rPr>
          <w:color w:val="0563C1"/>
        </w:rPr>
        <w:fldChar w:fldCharType="end"/>
      </w:r>
      <w:r w:rsidRPr="00E85087">
        <w:rPr>
          <w:color w:val="0563C1"/>
        </w:rPr>
        <w:t xml:space="preserve"> </w:t>
      </w:r>
      <w:r w:rsidRPr="00E85087">
        <w:t>d’utiliser Azure DevOps Server dans le cadre des services de Build Azure DevOps Server.</w:t>
      </w:r>
    </w:p>
    <w:p w14:paraId="01CA251E" w14:textId="77777777" w:rsidR="00FD04C1" w:rsidRPr="00E85087" w:rsidRDefault="00FD04C1" w:rsidP="00FD04C1">
      <w:pPr>
        <w:pStyle w:val="ProductList-Body"/>
      </w:pPr>
    </w:p>
    <w:p w14:paraId="42FE9C1B" w14:textId="77777777" w:rsidR="00FD04C1" w:rsidRPr="00E85087" w:rsidRDefault="00FD04C1" w:rsidP="00FD04C1">
      <w:pPr>
        <w:pStyle w:val="ProductList-ClauseHeading"/>
        <w:keepNext/>
        <w:tabs>
          <w:tab w:val="clear" w:pos="360"/>
          <w:tab w:val="clear" w:pos="720"/>
          <w:tab w:val="clear" w:pos="1080"/>
        </w:tabs>
      </w:pPr>
      <w:r w:rsidRPr="00E85087">
        <w:t>6. Logiciels supplémentaires</w:t>
      </w:r>
    </w:p>
    <w:tbl>
      <w:tblPr>
        <w:tblStyle w:val="PURTable"/>
        <w:tblW w:w="10790" w:type="dxa"/>
        <w:tblInd w:w="67" w:type="dxa"/>
        <w:tblLook w:val="04A0" w:firstRow="1" w:lastRow="0" w:firstColumn="1" w:lastColumn="0" w:noHBand="0" w:noVBand="1"/>
      </w:tblPr>
      <w:tblGrid>
        <w:gridCol w:w="3596"/>
        <w:gridCol w:w="3597"/>
        <w:gridCol w:w="3597"/>
      </w:tblGrid>
      <w:tr w:rsidR="00FD04C1" w:rsidRPr="00E85087" w14:paraId="1D72B1B7" w14:textId="77777777" w:rsidTr="00813B7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CB79818" w14:textId="77777777" w:rsidR="00FD04C1" w:rsidRPr="00E85087" w:rsidRDefault="00FD04C1" w:rsidP="00813B7C">
            <w:pPr>
              <w:pStyle w:val="ProductList-TableBody"/>
              <w:rPr>
                <w:lang w:val="fr-FR"/>
              </w:rPr>
            </w:pPr>
            <w:r w:rsidRPr="00E85087">
              <w:rPr>
                <w:lang w:val="fr-FR"/>
              </w:rPr>
              <w:t>Services de Build Azure DevOps</w:t>
            </w:r>
          </w:p>
        </w:tc>
        <w:tc>
          <w:tcPr>
            <w:tcW w:w="3597" w:type="dxa"/>
            <w:tcBorders>
              <w:top w:val="single" w:sz="18" w:space="0" w:color="0072C6"/>
              <w:left w:val="single" w:sz="4" w:space="0" w:color="000000"/>
              <w:bottom w:val="single" w:sz="4" w:space="0" w:color="000000"/>
              <w:right w:val="single" w:sz="4" w:space="0" w:color="000000"/>
            </w:tcBorders>
          </w:tcPr>
          <w:p w14:paraId="6A52AADB" w14:textId="77777777" w:rsidR="00FD04C1" w:rsidRPr="00E85087" w:rsidRDefault="00FD04C1" w:rsidP="00813B7C">
            <w:pPr>
              <w:pStyle w:val="ProductList-TableBody"/>
              <w:rPr>
                <w:lang w:val="fr-FR"/>
              </w:rPr>
            </w:pPr>
          </w:p>
        </w:tc>
        <w:tc>
          <w:tcPr>
            <w:tcW w:w="3597" w:type="dxa"/>
            <w:tcBorders>
              <w:top w:val="single" w:sz="18" w:space="0" w:color="0072C6"/>
              <w:left w:val="single" w:sz="4" w:space="0" w:color="000000"/>
              <w:bottom w:val="single" w:sz="4" w:space="0" w:color="000000"/>
              <w:right w:val="single" w:sz="4" w:space="0" w:color="000000"/>
            </w:tcBorders>
          </w:tcPr>
          <w:p w14:paraId="0071811C" w14:textId="77777777" w:rsidR="00FD04C1" w:rsidRPr="00E85087" w:rsidRDefault="00FD04C1" w:rsidP="00813B7C">
            <w:pPr>
              <w:pStyle w:val="ProductList-TableBody"/>
              <w:rPr>
                <w:lang w:val="fr-FR"/>
              </w:rPr>
            </w:pPr>
          </w:p>
        </w:tc>
      </w:tr>
    </w:tbl>
    <w:p w14:paraId="04BA3AC2" w14:textId="77777777" w:rsidR="008A0A5A" w:rsidRDefault="005D7AF7"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2235E2E7" w14:textId="061013ED" w:rsidR="009052E7" w:rsidRPr="00FD04C1" w:rsidRDefault="009052E7" w:rsidP="009052E7">
      <w:pPr>
        <w:pStyle w:val="ProductList-Offering1Heading"/>
        <w:tabs>
          <w:tab w:val="clear" w:pos="187"/>
          <w:tab w:val="clear" w:pos="360"/>
          <w:tab w:val="clear" w:pos="720"/>
          <w:tab w:val="clear" w:pos="1080"/>
        </w:tabs>
        <w:outlineLvl w:val="1"/>
      </w:pPr>
      <w:bookmarkStart w:id="112" w:name="ProductEntries_WindowsServer"/>
      <w:bookmarkStart w:id="113" w:name="_Toc9761255"/>
      <w:r w:rsidRPr="00FD04C1">
        <w:lastRenderedPageBreak/>
        <w:t>Windows Server</w:t>
      </w:r>
      <w:bookmarkEnd w:id="109"/>
      <w:bookmarkEnd w:id="110"/>
      <w:bookmarkEnd w:id="113"/>
    </w:p>
    <w:p w14:paraId="084E8E17" w14:textId="77777777" w:rsidR="009052E7" w:rsidRPr="00FD04C1" w:rsidRDefault="009052E7" w:rsidP="009052E7">
      <w:pPr>
        <w:spacing w:after="0" w:line="240" w:lineRule="auto"/>
        <w:rPr>
          <w:sz w:val="18"/>
          <w:szCs w:val="18"/>
        </w:rPr>
        <w:sectPr w:rsidR="009052E7" w:rsidRPr="00FD04C1" w:rsidSect="00E36FEE">
          <w:footerReference w:type="first" r:id="rId57"/>
          <w:type w:val="continuous"/>
          <w:pgSz w:w="12240" w:h="15840"/>
          <w:pgMar w:top="1166" w:right="720" w:bottom="720" w:left="720" w:header="720" w:footer="720" w:gutter="0"/>
          <w:cols w:space="720"/>
          <w:titlePg/>
          <w:docGrid w:linePitch="360"/>
        </w:sectPr>
      </w:pPr>
    </w:p>
    <w:bookmarkEnd w:id="112"/>
    <w:p w14:paraId="48ADB77C" w14:textId="53CCF300" w:rsidR="009052E7" w:rsidRPr="00FD04C1" w:rsidRDefault="009052E7" w:rsidP="009052E7">
      <w:pPr>
        <w:pStyle w:val="ProductList-Body"/>
      </w:pPr>
      <w:r w:rsidRPr="00FD04C1">
        <w:t xml:space="preserve">Windows Server </w:t>
      </w:r>
      <w:r w:rsidR="007B1CEB" w:rsidRPr="00FD04C1">
        <w:t>2019</w:t>
      </w:r>
      <w:r w:rsidRPr="00FD04C1">
        <w:t xml:space="preserve"> Essentials</w:t>
      </w:r>
      <w:r>
        <w:fldChar w:fldCharType="begin"/>
      </w:r>
      <w:r w:rsidRPr="00FD04C1">
        <w:instrText xml:space="preserve">XE "Windows Server </w:instrText>
      </w:r>
      <w:r w:rsidR="007B1CEB" w:rsidRPr="00FD04C1">
        <w:instrText>2019</w:instrText>
      </w:r>
      <w:r w:rsidRPr="00FD04C1">
        <w:instrText xml:space="preserve"> Essentials"</w:instrText>
      </w:r>
      <w:r>
        <w:fldChar w:fldCharType="end"/>
      </w:r>
      <w:r w:rsidRPr="00FD04C1">
        <w:t xml:space="preserve"> (Licence par Processeur)</w:t>
      </w:r>
    </w:p>
    <w:p w14:paraId="4B64F38D" w14:textId="2A0665C5" w:rsidR="009052E7" w:rsidRPr="00FD04C1" w:rsidRDefault="009052E7" w:rsidP="009052E7">
      <w:pPr>
        <w:pStyle w:val="ProductList-Body"/>
      </w:pPr>
      <w:r w:rsidRPr="00FD04C1">
        <w:t xml:space="preserve">Windows Server </w:t>
      </w:r>
      <w:r w:rsidR="007B1CEB" w:rsidRPr="00FD04C1">
        <w:t>2019</w:t>
      </w:r>
      <w:r w:rsidRPr="00FD04C1">
        <w:t xml:space="preserve"> Standard</w:t>
      </w:r>
      <w:r>
        <w:fldChar w:fldCharType="begin"/>
      </w:r>
      <w:r w:rsidRPr="00FD04C1">
        <w:instrText>XE "Windows Server </w:instrText>
      </w:r>
      <w:r w:rsidR="007B1CEB" w:rsidRPr="00FD04C1">
        <w:instrText>2019</w:instrText>
      </w:r>
      <w:r w:rsidRPr="00FD04C1">
        <w:instrText xml:space="preserve"> Standard"</w:instrText>
      </w:r>
      <w:r>
        <w:fldChar w:fldCharType="end"/>
      </w:r>
      <w:r w:rsidRPr="00FD04C1">
        <w:t xml:space="preserve"> (Licence par Cœur)</w:t>
      </w:r>
    </w:p>
    <w:p w14:paraId="7AE04A73" w14:textId="2D8AEE01" w:rsidR="009052E7" w:rsidRPr="00FD04C1" w:rsidRDefault="009052E7" w:rsidP="009052E7">
      <w:pPr>
        <w:pStyle w:val="ProductList-Body"/>
      </w:pPr>
      <w:r w:rsidRPr="00FD04C1">
        <w:t xml:space="preserve">Windows Server </w:t>
      </w:r>
      <w:r w:rsidR="007B1CEB" w:rsidRPr="00FD04C1">
        <w:t>2019</w:t>
      </w:r>
      <w:r w:rsidRPr="00FD04C1">
        <w:t xml:space="preserve"> Datacenter</w:t>
      </w:r>
      <w:r>
        <w:fldChar w:fldCharType="begin"/>
      </w:r>
      <w:r w:rsidRPr="00FD04C1">
        <w:instrText xml:space="preserve">XE "Windows Server </w:instrText>
      </w:r>
      <w:r w:rsidR="007B1CEB" w:rsidRPr="00FD04C1">
        <w:instrText>2019</w:instrText>
      </w:r>
      <w:r w:rsidRPr="00FD04C1">
        <w:instrText xml:space="preserve"> Datacenter"</w:instrText>
      </w:r>
      <w:r>
        <w:fldChar w:fldCharType="end"/>
      </w:r>
      <w:r w:rsidRPr="00FD04C1">
        <w:t xml:space="preserve"> (Licence par Cœur)</w:t>
      </w:r>
    </w:p>
    <w:p w14:paraId="09952301" w14:textId="3651991B" w:rsidR="009052E7" w:rsidRPr="00A84C6F" w:rsidRDefault="009052E7" w:rsidP="009052E7">
      <w:pPr>
        <w:pStyle w:val="ProductList-Body"/>
      </w:pPr>
      <w:r w:rsidRPr="00A84C6F">
        <w:t xml:space="preserve">Windows Server </w:t>
      </w:r>
      <w:r w:rsidR="007B1CEB" w:rsidRPr="00A84C6F">
        <w:t>2019</w:t>
      </w:r>
      <w:r w:rsidRPr="00A84C6F">
        <w:t xml:space="preserve"> Remote Desktop Services</w:t>
      </w:r>
      <w:r>
        <w:fldChar w:fldCharType="begin"/>
      </w:r>
      <w:r w:rsidRPr="00A84C6F">
        <w:instrText>XE "Services Bureau à Distance Windows Server </w:instrText>
      </w:r>
      <w:r w:rsidR="007B1CEB" w:rsidRPr="00A84C6F">
        <w:instrText>2019</w:instrText>
      </w:r>
      <w:r w:rsidRPr="00A84C6F">
        <w:instrText>"</w:instrText>
      </w:r>
      <w:r>
        <w:fldChar w:fldCharType="end"/>
      </w:r>
      <w:r w:rsidRPr="00A84C6F">
        <w:t xml:space="preserve"> (SAL)</w:t>
      </w:r>
    </w:p>
    <w:p w14:paraId="396C8F57" w14:textId="3E9F1271" w:rsidR="009052E7" w:rsidRPr="00A84C6F" w:rsidRDefault="009052E7" w:rsidP="009052E7">
      <w:pPr>
        <w:pStyle w:val="ProductList-Body"/>
      </w:pPr>
      <w:r w:rsidRPr="00A84C6F">
        <w:t xml:space="preserve">Windows Server </w:t>
      </w:r>
      <w:r w:rsidR="007B1CEB" w:rsidRPr="00A84C6F">
        <w:t>2019</w:t>
      </w:r>
      <w:r w:rsidRPr="00A84C6F">
        <w:t xml:space="preserve"> Active Directory Rights Management</w:t>
      </w:r>
      <w:r>
        <w:fldChar w:fldCharType="begin"/>
      </w:r>
      <w:r w:rsidRPr="00A84C6F">
        <w:instrText xml:space="preserve">XE "Windows Server </w:instrText>
      </w:r>
      <w:r w:rsidR="007B1CEB" w:rsidRPr="00A84C6F">
        <w:instrText>2019</w:instrText>
      </w:r>
      <w:r w:rsidRPr="00A84C6F">
        <w:instrText xml:space="preserve"> Active Directory Rights Management"</w:instrText>
      </w:r>
      <w:r>
        <w:fldChar w:fldCharType="end"/>
      </w:r>
      <w:r w:rsidRPr="00A84C6F">
        <w:t xml:space="preserve"> (SAL)</w:t>
      </w:r>
    </w:p>
    <w:p w14:paraId="14C3DC5E" w14:textId="77777777" w:rsidR="009052E7" w:rsidRDefault="009052E7" w:rsidP="009052E7">
      <w:pPr>
        <w:pStyle w:val="ProductList-Body"/>
      </w:pPr>
      <w:r>
        <w:t>Microsoft Identity Manager 2016</w:t>
      </w:r>
      <w:r>
        <w:fldChar w:fldCharType="begin"/>
      </w:r>
      <w:r>
        <w:instrText>XE "Microsoft Identity Manager 2016"</w:instrText>
      </w:r>
      <w:r>
        <w:fldChar w:fldCharType="end"/>
      </w:r>
      <w:r>
        <w:t xml:space="preserve"> (SAL)</w:t>
      </w:r>
    </w:p>
    <w:p w14:paraId="38E9BADF" w14:textId="77777777" w:rsidR="009052E7" w:rsidRDefault="009052E7" w:rsidP="009052E7">
      <w:pPr>
        <w:pStyle w:val="ProductList-Offering1"/>
        <w:sectPr w:rsidR="009052E7" w:rsidSect="00E36FEE">
          <w:type w:val="continuous"/>
          <w:pgSz w:w="12240" w:h="15840"/>
          <w:pgMar w:top="1166" w:right="720" w:bottom="720" w:left="720" w:header="720" w:footer="720" w:gutter="0"/>
          <w:cols w:num="2" w:space="720"/>
          <w:titlePg/>
          <w:docGrid w:linePitch="360"/>
        </w:sectPr>
      </w:pPr>
    </w:p>
    <w:p w14:paraId="79B2C3BE" w14:textId="77777777" w:rsidR="009052E7" w:rsidRPr="009821D2" w:rsidRDefault="009052E7" w:rsidP="009052E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052E7" w14:paraId="7C174F78" w14:textId="77777777" w:rsidTr="00E36FEE">
        <w:tc>
          <w:tcPr>
            <w:tcW w:w="3598" w:type="dxa"/>
            <w:tcBorders>
              <w:top w:val="single" w:sz="24" w:space="0" w:color="00188F"/>
              <w:bottom w:val="single" w:sz="4" w:space="0" w:color="auto"/>
            </w:tcBorders>
            <w:shd w:val="clear" w:color="auto" w:fill="auto"/>
          </w:tcPr>
          <w:p w14:paraId="5A0C3BD8" w14:textId="6AF3BA15"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w:t>
            </w:r>
            <w:r w:rsidR="007B1CEB">
              <w:rPr>
                <w:rFonts w:asciiTheme="majorHAnsi" w:hAnsiTheme="majorHAnsi"/>
              </w:rPr>
              <w:t>8</w:t>
            </w:r>
          </w:p>
        </w:tc>
        <w:tc>
          <w:tcPr>
            <w:tcW w:w="3598" w:type="dxa"/>
            <w:tcBorders>
              <w:top w:val="single" w:sz="24" w:space="0" w:color="00188F"/>
              <w:bottom w:val="single" w:sz="4" w:space="0" w:color="auto"/>
            </w:tcBorders>
            <w:shd w:val="clear" w:color="auto" w:fill="auto"/>
          </w:tcPr>
          <w:p w14:paraId="2260B5FF"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w:t>
            </w:r>
            <w:r w:rsidRPr="00A9593A">
              <w:rPr>
                <w:color w:val="0563C1"/>
              </w:rPr>
              <w:t>ntra</w:t>
            </w:r>
            <w:r w:rsidRPr="00517707">
              <w:rPr>
                <w:color w:val="0563C1"/>
              </w:rPr>
              <w:t>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OS" w:history="1">
              <w:r>
                <w:rPr>
                  <w:rStyle w:val="Hyperlink"/>
                </w:rPr>
                <w:t>Par Cœur (SE)</w:t>
              </w:r>
            </w:hyperlink>
            <w:r>
              <w:rPr>
                <w:color w:val="000000" w:themeColor="text1"/>
              </w:rPr>
              <w:t xml:space="preserve">– Toutes les éditions (hormis Essentials), </w:t>
            </w:r>
            <w:hyperlink w:anchor="LicenseTerms_LicenseModel_PerProcessor" w:history="1">
              <w:r>
                <w:rPr>
                  <w:rStyle w:val="Hyperlink"/>
                </w:rPr>
                <w:t>Par Processeur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 pour Serveur</w:t>
              </w:r>
            </w:hyperlink>
          </w:p>
        </w:tc>
        <w:tc>
          <w:tcPr>
            <w:tcW w:w="3599" w:type="dxa"/>
            <w:tcBorders>
              <w:top w:val="single" w:sz="24" w:space="0" w:color="00188F"/>
              <w:bottom w:val="single" w:sz="4" w:space="0" w:color="auto"/>
            </w:tcBorders>
            <w:shd w:val="clear" w:color="auto" w:fill="auto"/>
          </w:tcPr>
          <w:p w14:paraId="7332BA0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CB46754" w14:textId="77777777" w:rsidTr="00E36FEE">
        <w:tc>
          <w:tcPr>
            <w:tcW w:w="3598" w:type="dxa"/>
            <w:tcBorders>
              <w:top w:val="single" w:sz="4" w:space="0" w:color="auto"/>
              <w:bottom w:val="single" w:sz="4" w:space="0" w:color="auto"/>
            </w:tcBorders>
            <w:shd w:val="clear" w:color="auto" w:fill="auto"/>
          </w:tcPr>
          <w:p w14:paraId="25509FF6" w14:textId="13E7251D" w:rsidR="009052E7" w:rsidRPr="00FC7827" w:rsidRDefault="009052E7" w:rsidP="00E36FEE">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rsidRPr="00FC7827">
              <w:rPr>
                <w:lang w:val="en-US"/>
              </w:rPr>
              <w:t>: Windows Server 201</w:t>
            </w:r>
            <w:r w:rsidR="007B1CEB">
              <w:rPr>
                <w:lang w:val="en-US"/>
              </w:rPr>
              <w:t>6</w:t>
            </w:r>
            <w:r>
              <w:fldChar w:fldCharType="begin"/>
            </w:r>
            <w:r w:rsidRPr="00FC7827">
              <w:rPr>
                <w:lang w:val="en-US"/>
              </w:rPr>
              <w:instrText>XE "Windows Server 201</w:instrText>
            </w:r>
            <w:r w:rsidR="007B1CEB">
              <w:rPr>
                <w:lang w:val="en-US"/>
              </w:rPr>
              <w:instrText>6</w:instrText>
            </w:r>
            <w:r w:rsidRPr="00FC7827">
              <w:rPr>
                <w:lang w:val="en-US"/>
              </w:rPr>
              <w:instrText>"</w:instrText>
            </w:r>
            <w:r>
              <w:fldChar w:fldCharType="end"/>
            </w:r>
          </w:p>
        </w:tc>
        <w:tc>
          <w:tcPr>
            <w:tcW w:w="3598" w:type="dxa"/>
            <w:tcBorders>
              <w:top w:val="single" w:sz="4" w:space="0" w:color="auto"/>
              <w:bottom w:val="single" w:sz="4" w:space="0" w:color="000000" w:themeColor="text1"/>
            </w:tcBorders>
            <w:shd w:val="clear" w:color="auto" w:fill="BFBFBF"/>
          </w:tcPr>
          <w:p w14:paraId="21157377" w14:textId="77777777" w:rsidR="009052E7" w:rsidRPr="007067BD" w:rsidRDefault="009052E7" w:rsidP="00E36FEE">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599" w:type="dxa"/>
            <w:tcBorders>
              <w:top w:val="single" w:sz="4" w:space="0" w:color="auto"/>
              <w:bottom w:val="single" w:sz="4" w:space="0" w:color="auto"/>
            </w:tcBorders>
            <w:shd w:val="clear" w:color="auto" w:fill="auto"/>
          </w:tcPr>
          <w:p w14:paraId="4EFB6091"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Toutes les éditions</w:t>
            </w:r>
          </w:p>
        </w:tc>
      </w:tr>
      <w:tr w:rsidR="009052E7" w14:paraId="4E747985" w14:textId="77777777" w:rsidTr="00E36FEE">
        <w:tc>
          <w:tcPr>
            <w:tcW w:w="3598" w:type="dxa"/>
            <w:tcBorders>
              <w:top w:val="single" w:sz="4" w:space="0" w:color="auto"/>
              <w:bottom w:val="single" w:sz="4" w:space="0" w:color="auto"/>
            </w:tcBorders>
            <w:shd w:val="clear" w:color="auto" w:fill="auto"/>
          </w:tcPr>
          <w:p w14:paraId="4FECD463" w14:textId="77777777" w:rsidR="009052E7" w:rsidRPr="0096201D" w:rsidRDefault="009052E7" w:rsidP="00E36FEE">
            <w:pPr>
              <w:pStyle w:val="ProductList-Offering"/>
              <w:tabs>
                <w:tab w:val="clear" w:pos="360"/>
                <w:tab w:val="clear" w:pos="720"/>
                <w:tab w:val="clear" w:pos="1080"/>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4B9CAFC2"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404040"/>
              </w:rPr>
              <w:t>: N/A</w:t>
            </w:r>
          </w:p>
        </w:tc>
        <w:tc>
          <w:tcPr>
            <w:tcW w:w="3599" w:type="dxa"/>
            <w:tcBorders>
              <w:top w:val="single" w:sz="4" w:space="0" w:color="auto"/>
              <w:bottom w:val="single" w:sz="4" w:space="0" w:color="auto"/>
            </w:tcBorders>
            <w:shd w:val="clear" w:color="auto" w:fill="auto"/>
          </w:tcPr>
          <w:p w14:paraId="550F7E7E"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7B1CEB" w:rsidRPr="007100D2" w14:paraId="7BDD6F05" w14:textId="77777777" w:rsidTr="00E36FEE">
        <w:tc>
          <w:tcPr>
            <w:tcW w:w="3598" w:type="dxa"/>
            <w:tcBorders>
              <w:top w:val="single" w:sz="4" w:space="0" w:color="auto"/>
              <w:bottom w:val="single" w:sz="4" w:space="0" w:color="auto"/>
            </w:tcBorders>
            <w:shd w:val="clear" w:color="auto" w:fill="auto"/>
          </w:tcPr>
          <w:p w14:paraId="6566C3AC" w14:textId="2CE1BA23" w:rsidR="007B1CEB" w:rsidRPr="00292A60" w:rsidRDefault="007B1CEB" w:rsidP="007B1CEB">
            <w:pPr>
              <w:pStyle w:val="ProductList-Offering"/>
              <w:tabs>
                <w:tab w:val="clear" w:pos="360"/>
                <w:tab w:val="clear" w:pos="720"/>
                <w:tab w:val="clear" w:pos="1080"/>
                <w:tab w:val="left" w:pos="1676"/>
              </w:tabs>
              <w:spacing w:before="40" w:after="40"/>
            </w:pPr>
            <w:r>
              <w:rPr>
                <w:color w:val="0563C1"/>
                <w:szCs w:val="16"/>
              </w:rPr>
              <w:fldChar w:fldCharType="begin"/>
            </w:r>
            <w:r>
              <w:rPr>
                <w:rStyle w:val="ProductList-BodyChar"/>
                <w:color w:val="0563C1"/>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Pr>
                <w:color w:val="0563C1"/>
                <w:szCs w:val="16"/>
              </w:rPr>
              <w:instrText>"</w:instrText>
            </w:r>
            <w:r>
              <w:rPr>
                <w:color w:val="0563C1"/>
                <w:szCs w:val="16"/>
              </w:rPr>
              <w:fldChar w:fldCharType="separate"/>
            </w:r>
            <w:r>
              <w:rPr>
                <w:color w:val="0563C1"/>
                <w:szCs w:val="16"/>
              </w:rPr>
              <w:t xml:space="preserve">Récupération en Cas de Sinistre </w:t>
            </w:r>
            <w:r>
              <w:rPr>
                <w:color w:val="0563C1"/>
                <w:szCs w:val="16"/>
              </w:rPr>
              <w:fldChar w:fldCharType="end"/>
            </w:r>
            <w:r>
              <w:rPr>
                <w:szCs w:val="16"/>
              </w:rPr>
              <w:t>:</w:t>
            </w:r>
            <w:r>
              <w:rPr>
                <w:color w:val="000000" w:themeColor="text1"/>
                <w:szCs w:val="16"/>
              </w:rPr>
              <w:t xml:space="preserve"> Toutes les éditions</w:t>
            </w:r>
          </w:p>
        </w:tc>
        <w:tc>
          <w:tcPr>
            <w:tcW w:w="3598" w:type="dxa"/>
            <w:tcBorders>
              <w:top w:val="single" w:sz="4" w:space="0" w:color="000000" w:themeColor="text1"/>
              <w:bottom w:val="single" w:sz="4" w:space="0" w:color="auto"/>
            </w:tcBorders>
            <w:shd w:val="clear" w:color="auto" w:fill="auto"/>
          </w:tcPr>
          <w:p w14:paraId="326D8DF4" w14:textId="49FCF951" w:rsidR="007B1CEB" w:rsidRPr="00FD04C1" w:rsidRDefault="007B1CEB" w:rsidP="007B1CEB">
            <w:pPr>
              <w:pStyle w:val="ProductList-Offering"/>
              <w:tabs>
                <w:tab w:val="clear" w:pos="360"/>
                <w:tab w:val="clear" w:pos="720"/>
                <w:tab w:val="clear" w:pos="1080"/>
              </w:tabs>
              <w:spacing w:before="40" w:after="40"/>
              <w:rPr>
                <w:color w:val="000000" w:themeColor="text1"/>
              </w:rPr>
            </w:pPr>
            <w:r>
              <w:rPr>
                <w:color w:val="0563C1"/>
                <w:szCs w:val="16"/>
              </w:rPr>
              <w:fldChar w:fldCharType="begin"/>
            </w:r>
            <w:r>
              <w:rPr>
                <w:rStyle w:val="ProductList-BodyChar"/>
                <w:color w:val="0563C1"/>
                <w:sz w:val="16"/>
                <w:szCs w:val="16"/>
              </w:rPr>
              <w:instrText>AutoTextList  \s NoStyle \t "Éditions Antérieures :</w:instrText>
            </w:r>
            <w:r>
              <w:rPr>
                <w:szCs w:val="16"/>
              </w:rPr>
              <w:instrText xml:space="preserve"> </w:instrText>
            </w:r>
            <w:r>
              <w:rPr>
                <w:rStyle w:val="ProductList-BodyChar"/>
                <w:color w:val="0563C1"/>
                <w:sz w:val="16"/>
                <w:szCs w:val="16"/>
              </w:rPr>
              <w:instrText>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Pr>
                <w:color w:val="0563C1"/>
                <w:szCs w:val="16"/>
              </w:rPr>
              <w:instrText xml:space="preserve">" </w:instrText>
            </w:r>
            <w:r>
              <w:rPr>
                <w:color w:val="0563C1"/>
                <w:szCs w:val="16"/>
              </w:rPr>
              <w:fldChar w:fldCharType="separate"/>
            </w:r>
            <w:r>
              <w:rPr>
                <w:color w:val="0563C1"/>
                <w:szCs w:val="16"/>
              </w:rPr>
              <w:t xml:space="preserve">Éditions Antérieures </w:t>
            </w:r>
            <w:r>
              <w:rPr>
                <w:color w:val="0563C1"/>
                <w:szCs w:val="16"/>
              </w:rPr>
              <w:fldChar w:fldCharType="end"/>
            </w:r>
            <w:r>
              <w:rPr>
                <w:color w:val="000000" w:themeColor="text1"/>
                <w:szCs w:val="16"/>
              </w:rPr>
              <w:t>: Datacenter vers Standard ou Essentials ; Standard vers Essentials</w:t>
            </w:r>
          </w:p>
        </w:tc>
        <w:tc>
          <w:tcPr>
            <w:tcW w:w="3599" w:type="dxa"/>
            <w:tcBorders>
              <w:top w:val="single" w:sz="4" w:space="0" w:color="auto"/>
              <w:bottom w:val="single" w:sz="4" w:space="0" w:color="auto"/>
            </w:tcBorders>
            <w:shd w:val="clear" w:color="auto" w:fill="BFBFBF"/>
          </w:tcPr>
          <w:p w14:paraId="2FEB95C5" w14:textId="4D58336A" w:rsidR="007B1CEB" w:rsidRPr="007100D2" w:rsidRDefault="007B1CEB" w:rsidP="007B1CEB">
            <w:pPr>
              <w:pStyle w:val="ProductList-Offering"/>
              <w:tabs>
                <w:tab w:val="clear" w:pos="360"/>
                <w:tab w:val="clear" w:pos="720"/>
                <w:tab w:val="clear" w:pos="1080"/>
              </w:tabs>
              <w:spacing w:before="40" w:after="40"/>
              <w:rPr>
                <w:color w:val="404040"/>
              </w:rPr>
            </w:pPr>
            <w:r>
              <w:rPr>
                <w:color w:val="404040"/>
                <w:szCs w:val="16"/>
              </w:rPr>
              <w:fldChar w:fldCharType="begin"/>
            </w:r>
            <w:r>
              <w:rPr>
                <w:color w:val="404040"/>
                <w:szCs w:val="16"/>
              </w:rPr>
              <w:instrText xml:space="preserve">AutoTextList </w:instrText>
            </w:r>
            <w:r>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szCs w:val="16"/>
              </w:rPr>
              <w:instrText xml:space="preserve"> </w:instrText>
            </w:r>
            <w:r>
              <w:rPr>
                <w:color w:val="404040"/>
                <w:szCs w:val="16"/>
              </w:rPr>
              <w:fldChar w:fldCharType="separate"/>
            </w:r>
            <w:r>
              <w:rPr>
                <w:color w:val="404040"/>
                <w:szCs w:val="16"/>
              </w:rPr>
              <w:t xml:space="preserve">Droits de Basculement </w:t>
            </w:r>
            <w:r>
              <w:rPr>
                <w:color w:val="404040"/>
                <w:szCs w:val="16"/>
              </w:rPr>
              <w:fldChar w:fldCharType="end"/>
            </w:r>
            <w:r>
              <w:rPr>
                <w:color w:val="404040"/>
                <w:szCs w:val="16"/>
              </w:rPr>
              <w:t>: N/A</w:t>
            </w:r>
          </w:p>
        </w:tc>
      </w:tr>
      <w:tr w:rsidR="007B1CEB" w14:paraId="3AA081A6" w14:textId="77777777" w:rsidTr="00E36FEE">
        <w:tc>
          <w:tcPr>
            <w:tcW w:w="3598" w:type="dxa"/>
            <w:tcBorders>
              <w:top w:val="single" w:sz="4" w:space="0" w:color="auto"/>
            </w:tcBorders>
            <w:shd w:val="clear" w:color="auto" w:fill="BFBFBF"/>
          </w:tcPr>
          <w:p w14:paraId="78F90574" w14:textId="1ED20E11" w:rsidR="007B1CEB" w:rsidRPr="007067BD" w:rsidRDefault="007B1CEB" w:rsidP="007B1CEB">
            <w:pPr>
              <w:pStyle w:val="ProductList-Offering"/>
              <w:tabs>
                <w:tab w:val="clear" w:pos="360"/>
                <w:tab w:val="clear" w:pos="720"/>
                <w:tab w:val="clear" w:pos="1080"/>
              </w:tabs>
              <w:spacing w:before="40" w:after="40"/>
              <w:rPr>
                <w:color w:val="404040"/>
              </w:rPr>
            </w:pPr>
            <w:r>
              <w:rPr>
                <w:color w:val="404040"/>
                <w:szCs w:val="16"/>
              </w:rPr>
              <w:fldChar w:fldCharType="begin"/>
            </w:r>
            <w:r>
              <w:rPr>
                <w:rStyle w:val="ProductList-BodyChar"/>
                <w:color w:val="404040"/>
                <w:sz w:val="16"/>
                <w:szCs w:val="16"/>
              </w:rPr>
              <w:instrText>AutoTextList  \s NoStyle \t "Technologies Incluses : spécifie les autres composants Microsoft inclus dans un Produit. Reportez-vous à la section Technologies incluses des Conditions Universelles de Licence pour plus d’informations.</w:instrText>
            </w:r>
            <w:r>
              <w:rPr>
                <w:color w:val="404040"/>
                <w:szCs w:val="16"/>
              </w:rPr>
              <w:instrText>"</w:instrText>
            </w:r>
            <w:r>
              <w:rPr>
                <w:color w:val="404040"/>
                <w:szCs w:val="16"/>
              </w:rPr>
              <w:fldChar w:fldCharType="separate"/>
            </w:r>
            <w:r>
              <w:rPr>
                <w:color w:val="404040"/>
                <w:szCs w:val="16"/>
              </w:rPr>
              <w:t xml:space="preserve">Technologies Incluses </w:t>
            </w:r>
            <w:r>
              <w:rPr>
                <w:color w:val="404040"/>
                <w:szCs w:val="16"/>
              </w:rPr>
              <w:fldChar w:fldCharType="end"/>
            </w:r>
            <w:r>
              <w:rPr>
                <w:color w:val="404040"/>
                <w:szCs w:val="16"/>
              </w:rPr>
              <w:t>: N/A</w:t>
            </w:r>
          </w:p>
        </w:tc>
        <w:tc>
          <w:tcPr>
            <w:tcW w:w="3598" w:type="dxa"/>
            <w:tcBorders>
              <w:top w:val="single" w:sz="4" w:space="0" w:color="auto"/>
            </w:tcBorders>
            <w:shd w:val="clear" w:color="auto" w:fill="BFBFBF"/>
          </w:tcPr>
          <w:p w14:paraId="0453300D" w14:textId="6BD11EE6" w:rsidR="007B1CEB" w:rsidRPr="007067BD" w:rsidRDefault="007B1CEB" w:rsidP="007B1CEB">
            <w:pPr>
              <w:pStyle w:val="ProductList-Offering"/>
              <w:tabs>
                <w:tab w:val="clear" w:pos="360"/>
                <w:tab w:val="clear" w:pos="720"/>
                <w:tab w:val="clear" w:pos="1080"/>
              </w:tabs>
              <w:spacing w:before="40" w:after="40"/>
              <w:ind w:left="0"/>
              <w:rPr>
                <w:color w:val="404040"/>
              </w:rPr>
            </w:pPr>
            <w:r>
              <w:rPr>
                <w:color w:val="404040"/>
                <w:szCs w:val="16"/>
              </w:rPr>
              <w:fldChar w:fldCharType="begin"/>
            </w:r>
            <w:r>
              <w:rPr>
                <w:color w:val="404040"/>
                <w:szCs w:val="16"/>
              </w:rPr>
              <w:instrText>AutoTextList  \s NoStyle \t "Mobilité de Licence : autorise la réattribuation de Licences d'un Serveur du Client à un autre des Serveurs du Client dans la même batterie de serveurs au cours du même mois civil."</w:instrText>
            </w:r>
            <w:r>
              <w:rPr>
                <w:color w:val="404040"/>
                <w:szCs w:val="16"/>
              </w:rPr>
              <w:fldChar w:fldCharType="separate"/>
            </w:r>
            <w:r>
              <w:rPr>
                <w:color w:val="404040"/>
                <w:szCs w:val="16"/>
              </w:rPr>
              <w:t xml:space="preserve">Mobilité de Licence </w:t>
            </w:r>
            <w:r>
              <w:rPr>
                <w:color w:val="404040"/>
                <w:szCs w:val="16"/>
              </w:rPr>
              <w:fldChar w:fldCharType="end"/>
            </w:r>
            <w:r>
              <w:rPr>
                <w:color w:val="404040"/>
                <w:szCs w:val="16"/>
              </w:rPr>
              <w:t>: N/A</w:t>
            </w:r>
          </w:p>
        </w:tc>
        <w:tc>
          <w:tcPr>
            <w:tcW w:w="3599" w:type="dxa"/>
            <w:tcBorders>
              <w:top w:val="single" w:sz="4" w:space="0" w:color="auto"/>
            </w:tcBorders>
            <w:shd w:val="clear" w:color="auto" w:fill="auto"/>
          </w:tcPr>
          <w:p w14:paraId="06670E69" w14:textId="7129C716" w:rsidR="007B1CEB" w:rsidRPr="00F92613" w:rsidRDefault="007B1CEB" w:rsidP="007B1CEB">
            <w:pPr>
              <w:pStyle w:val="ProductList-Offering"/>
              <w:tabs>
                <w:tab w:val="clear" w:pos="360"/>
                <w:tab w:val="clear" w:pos="720"/>
                <w:tab w:val="clear" w:pos="1080"/>
              </w:tabs>
              <w:spacing w:before="40" w:after="40"/>
              <w:rPr>
                <w:color w:val="000000" w:themeColor="text1"/>
              </w:rPr>
            </w:pPr>
            <w:r>
              <w:rPr>
                <w:color w:val="0563C1"/>
                <w:szCs w:val="16"/>
              </w:rPr>
              <w:fldChar w:fldCharType="begin"/>
            </w:r>
            <w:r>
              <w:rPr>
                <w:rStyle w:val="ProductList-BodyChar"/>
                <w:color w:val="0563C1"/>
                <w:sz w:val="16"/>
                <w:szCs w:val="16"/>
              </w:rPr>
              <w:instrText>AutoTextList  \s NoStyle \t "</w:instrText>
            </w:r>
            <w:r>
              <w:rPr>
                <w:szCs w:val="16"/>
              </w:rPr>
              <w:instrText xml:space="preserve"> </w:instrText>
            </w:r>
            <w:r>
              <w:rPr>
                <w:rStyle w:val="ProductList-BodyChar"/>
                <w:color w:val="0563C1"/>
                <w:sz w:val="16"/>
                <w:szCs w:val="16"/>
              </w:rPr>
              <w:instrText>Notifications : identifie les notifications applicables pour un Produit. Reportez-vous à la section « Notifications » des Conditions Universelles de Licence pour plus d’informations.</w:instrText>
            </w:r>
            <w:r>
              <w:rPr>
                <w:color w:val="0563C1"/>
                <w:szCs w:val="16"/>
              </w:rPr>
              <w:instrText>"</w:instrText>
            </w:r>
            <w:r>
              <w:rPr>
                <w:color w:val="0563C1"/>
                <w:szCs w:val="16"/>
              </w:rPr>
              <w:fldChar w:fldCharType="separate"/>
            </w:r>
            <w:r>
              <w:rPr>
                <w:color w:val="0563C1"/>
                <w:szCs w:val="16"/>
              </w:rPr>
              <w:t xml:space="preserve">Notifications </w:t>
            </w:r>
            <w:r>
              <w:rPr>
                <w:color w:val="0563C1"/>
                <w:szCs w:val="16"/>
              </w:rPr>
              <w:fldChar w:fldCharType="end"/>
            </w:r>
            <w:r>
              <w:rPr>
                <w:szCs w:val="16"/>
              </w:rPr>
              <w:t>: fonctionnalités Internet ; H.264/MPEG-4 AVC et/ou VC-1 ; protection contre les logiciels malveillants</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A84C6F" w:rsidRDefault="00985960" w:rsidP="00985960">
      <w:pPr>
        <w:pStyle w:val="ProductList-Body"/>
        <w:rPr>
          <w:szCs w:val="28"/>
        </w:rPr>
      </w:pPr>
    </w:p>
    <w:p w14:paraId="437B0F7D" w14:textId="4AE2B544" w:rsidR="00985960" w:rsidRPr="00B3420A" w:rsidRDefault="00985960" w:rsidP="005D00AF">
      <w:pPr>
        <w:pStyle w:val="ProductList-ClauseHeading"/>
        <w:keepNext/>
      </w:pPr>
      <w:r>
        <w:t>2. Accès d’administration, de test et de maintenance -- Windows Server Datacenter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97182E" w:rsidRDefault="00985960" w:rsidP="00985960">
      <w:pPr>
        <w:pStyle w:val="ProductList-Body"/>
        <w:rPr>
          <w:sz w:val="14"/>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97182E" w:rsidRDefault="00985960" w:rsidP="00985960">
      <w:pPr>
        <w:pStyle w:val="ProductList-Body"/>
        <w:tabs>
          <w:tab w:val="clear" w:pos="360"/>
          <w:tab w:val="clear" w:pos="720"/>
          <w:tab w:val="clear" w:pos="1080"/>
        </w:tabs>
        <w:ind w:left="360"/>
        <w:rPr>
          <w:sz w:val="14"/>
          <w:szCs w:val="21"/>
        </w:rPr>
      </w:pPr>
    </w:p>
    <w:p w14:paraId="50B31ED9" w14:textId="77777777" w:rsidR="00985960" w:rsidRPr="00B3420A" w:rsidRDefault="00985960" w:rsidP="00002AE2">
      <w:pPr>
        <w:pStyle w:val="ProductList-SubClauseHeading"/>
        <w:keepNext/>
        <w:tabs>
          <w:tab w:val="clear" w:pos="360"/>
          <w:tab w:val="clear" w:pos="720"/>
          <w:tab w:val="clear" w:pos="1080"/>
        </w:tabs>
      </w:pPr>
      <w:r>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97182E" w:rsidRDefault="00985960" w:rsidP="00985960">
      <w:pPr>
        <w:pStyle w:val="ProductList-Body"/>
        <w:tabs>
          <w:tab w:val="clear" w:pos="360"/>
          <w:tab w:val="clear" w:pos="720"/>
          <w:tab w:val="clear" w:pos="1080"/>
        </w:tabs>
        <w:rPr>
          <w:sz w:val="14"/>
          <w:szCs w:val="21"/>
        </w:rPr>
      </w:pPr>
    </w:p>
    <w:p w14:paraId="792FC1A3" w14:textId="040361E1" w:rsidR="00B73766" w:rsidRPr="005F708F" w:rsidRDefault="00B73766" w:rsidP="00B73766">
      <w:pPr>
        <w:pStyle w:val="ProductList-ClauseHeading"/>
      </w:pPr>
      <w:r>
        <w:t>4. Conteneurs Windows Server sans Isolation Hyper-V avec Windows Server 201</w:t>
      </w:r>
      <w:r w:rsidR="007B1CEB">
        <w:t>9</w:t>
      </w:r>
      <w:r>
        <w:t xml:space="preserve"> Standard et Datacenter</w:t>
      </w:r>
    </w:p>
    <w:p w14:paraId="38247CA2" w14:textId="77777777" w:rsidR="00B73766" w:rsidRPr="007530A0" w:rsidRDefault="00B73766" w:rsidP="00B73766">
      <w:pPr>
        <w:pStyle w:val="ProductList-Body"/>
        <w:rPr>
          <w:spacing w:val="-2"/>
        </w:rPr>
      </w:pPr>
      <w:r w:rsidRPr="007530A0">
        <w:rPr>
          <w:spacing w:val="-2"/>
        </w:rPr>
        <w:t>Le Client peut utiliser un nombre quelconque d’</w:t>
      </w:r>
      <w:r w:rsidRPr="007530A0">
        <w:rPr>
          <w:color w:val="0563C1"/>
          <w:spacing w:val="-2"/>
        </w:rPr>
        <w:fldChar w:fldCharType="begin"/>
      </w:r>
      <w:r w:rsidRPr="007530A0">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7530A0">
        <w:rPr>
          <w:color w:val="0563C1"/>
          <w:spacing w:val="-2"/>
        </w:rPr>
        <w:instrText>"</w:instrText>
      </w:r>
      <w:r w:rsidRPr="007530A0">
        <w:rPr>
          <w:color w:val="0563C1"/>
          <w:spacing w:val="-2"/>
        </w:rPr>
        <w:fldChar w:fldCharType="separate"/>
      </w:r>
      <w:r w:rsidRPr="007530A0">
        <w:rPr>
          <w:color w:val="0563C1"/>
          <w:spacing w:val="-2"/>
        </w:rPr>
        <w:t>OSE</w:t>
      </w:r>
      <w:r w:rsidRPr="007530A0">
        <w:rPr>
          <w:color w:val="0563C1"/>
          <w:spacing w:val="-2"/>
        </w:rPr>
        <w:fldChar w:fldCharType="end"/>
      </w:r>
      <w:r w:rsidRPr="007530A0">
        <w:rPr>
          <w:spacing w:val="-2"/>
        </w:rPr>
        <w:t xml:space="preserve"> instanciés comme </w:t>
      </w:r>
      <w:r w:rsidRPr="007530A0">
        <w:rPr>
          <w:spacing w:val="-2"/>
        </w:rPr>
        <w:fldChar w:fldCharType="begin"/>
      </w:r>
      <w:r w:rsidRPr="007530A0">
        <w:rPr>
          <w:spacing w:val="-2"/>
        </w:rPr>
        <w:instrText xml:space="preserve"> AutoTextList  \s NoStyle \t “Un Conteneur Windows Server sans isolation Hyper-V est une fonctionnalité du logiciel Windows Server ” </w:instrText>
      </w:r>
      <w:r w:rsidRPr="007530A0">
        <w:rPr>
          <w:spacing w:val="-2"/>
        </w:rPr>
        <w:fldChar w:fldCharType="separate"/>
      </w:r>
      <w:r w:rsidRPr="007530A0">
        <w:rPr>
          <w:color w:val="0563C1"/>
          <w:spacing w:val="-2"/>
        </w:rPr>
        <w:t>Conteneurs Windows Server sans isolation Hyper-V</w:t>
      </w:r>
      <w:r w:rsidRPr="007530A0">
        <w:rPr>
          <w:spacing w:val="-2"/>
        </w:rPr>
        <w:fldChar w:fldCharType="end"/>
      </w:r>
      <w:r w:rsidRPr="007530A0">
        <w:rPr>
          <w:spacing w:val="-2"/>
        </w:rPr>
        <w:t xml:space="preserve"> sur le </w:t>
      </w:r>
      <w:r w:rsidRPr="007530A0">
        <w:rPr>
          <w:color w:val="0563C1"/>
          <w:spacing w:val="-2"/>
        </w:rPr>
        <w:fldChar w:fldCharType="begin"/>
      </w:r>
      <w:r w:rsidRPr="007530A0">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7530A0">
        <w:rPr>
          <w:color w:val="0563C1"/>
          <w:spacing w:val="-2"/>
        </w:rPr>
        <w:instrText>"</w:instrText>
      </w:r>
      <w:r w:rsidRPr="007530A0">
        <w:rPr>
          <w:color w:val="0563C1"/>
          <w:spacing w:val="-2"/>
        </w:rPr>
        <w:fldChar w:fldCharType="separate"/>
      </w:r>
      <w:r w:rsidRPr="007530A0">
        <w:rPr>
          <w:color w:val="0563C1"/>
          <w:spacing w:val="-2"/>
        </w:rPr>
        <w:t>Serveur Sous Licence</w:t>
      </w:r>
      <w:r w:rsidRPr="007530A0">
        <w:rPr>
          <w:color w:val="0563C1"/>
          <w:spacing w:val="-2"/>
        </w:rPr>
        <w:fldChar w:fldCharType="end"/>
      </w:r>
      <w:r w:rsidRPr="007530A0">
        <w:rPr>
          <w:spacing w:val="-2"/>
        </w:rPr>
        <w:t xml:space="preserve">. </w:t>
      </w:r>
    </w:p>
    <w:p w14:paraId="43BBD59A" w14:textId="77777777" w:rsidR="009052E7" w:rsidRPr="0097182E" w:rsidRDefault="009052E7" w:rsidP="009052E7">
      <w:pPr>
        <w:pStyle w:val="ProductList-ClauseHeading"/>
        <w:rPr>
          <w:sz w:val="16"/>
          <w:szCs w:val="18"/>
        </w:rPr>
      </w:pPr>
    </w:p>
    <w:p w14:paraId="17FE3F21" w14:textId="76BF54D8" w:rsidR="009052E7" w:rsidRDefault="009052E7" w:rsidP="009052E7">
      <w:pPr>
        <w:pStyle w:val="ProductList-ClauseHeading"/>
      </w:pPr>
      <w:r>
        <w:t>5. Accès au Logiciel Serveur – Windows Server Datacenter et Standard</w:t>
      </w:r>
    </w:p>
    <w:p w14:paraId="0FC881B9" w14:textId="77777777" w:rsidR="009052E7" w:rsidRDefault="009052E7" w:rsidP="009052E7">
      <w:pPr>
        <w:pStyle w:val="ProductList-Body"/>
      </w:pPr>
      <w:r>
        <w:t xml:space="preserve">En plus des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core requises, le Client doit acheter </w:t>
      </w:r>
      <w:r w:rsidRPr="006E3B31">
        <w:t>les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rsidRPr="006E3B31">
        <w:t xml:space="preserve"> correspondantes</w:t>
      </w:r>
      <w:r>
        <w:t xml:space="preserve"> pour les utilisateurs autorisés à accéder à une ou plusieurs des fonctionnalités suivantes :</w:t>
      </w:r>
    </w:p>
    <w:p w14:paraId="1A255A8B" w14:textId="77777777" w:rsidR="009052E7" w:rsidRPr="0097182E" w:rsidRDefault="009052E7" w:rsidP="009052E7">
      <w:pPr>
        <w:pStyle w:val="ProductList-Body"/>
        <w:rPr>
          <w:sz w:val="14"/>
        </w:rPr>
      </w:pPr>
    </w:p>
    <w:p w14:paraId="260F5326" w14:textId="77777777" w:rsidR="009052E7" w:rsidRPr="00375C0C" w:rsidRDefault="009052E7" w:rsidP="00D43E7A">
      <w:pPr>
        <w:pStyle w:val="ProductList-Body"/>
        <w:keepNext/>
        <w:tabs>
          <w:tab w:val="clear" w:pos="360"/>
          <w:tab w:val="clear" w:pos="720"/>
          <w:tab w:val="clear" w:pos="1080"/>
        </w:tabs>
        <w:ind w:left="360"/>
        <w:rPr>
          <w:b/>
          <w:color w:val="0072C6"/>
        </w:rPr>
      </w:pPr>
      <w:r>
        <w:rPr>
          <w:b/>
          <w:color w:val="0072C6"/>
        </w:rPr>
        <w:t>5.1 Fonctionnalité Bureau à Distance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052E7" w:rsidRPr="00292A60" w14:paraId="19D07DF8" w14:textId="77777777" w:rsidTr="00E36FEE">
        <w:tc>
          <w:tcPr>
            <w:tcW w:w="3240" w:type="dxa"/>
            <w:tcBorders>
              <w:top w:val="single" w:sz="24" w:space="0" w:color="0072C6"/>
            </w:tcBorders>
            <w:shd w:val="clear" w:color="auto" w:fill="DEEAF6" w:themeFill="accent1" w:themeFillTint="33"/>
          </w:tcPr>
          <w:p w14:paraId="34F5ABA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140" w:type="dxa"/>
            <w:tcBorders>
              <w:top w:val="single" w:sz="24" w:space="0" w:color="0072C6"/>
              <w:bottom w:val="single" w:sz="4" w:space="0" w:color="auto"/>
              <w:right w:val="nil"/>
            </w:tcBorders>
          </w:tcPr>
          <w:p w14:paraId="4FC7E1A4" w14:textId="430162CB"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w:t>
            </w:r>
            <w:r w:rsidR="007B1CEB">
              <w:t>9</w:t>
            </w:r>
            <w:r>
              <w:fldChar w:fldCharType="begin"/>
            </w:r>
            <w:r>
              <w:instrText>XE "Services Bureau à Distance Windows Server 201</w:instrText>
            </w:r>
            <w:r w:rsidR="007B1CEB">
              <w:instrText>9</w:instrText>
            </w:r>
            <w:r>
              <w:instrText>"</w:instrText>
            </w:r>
            <w:r>
              <w:fldChar w:fldCharType="end"/>
            </w:r>
            <w:r>
              <w:t xml:space="preserve"> SAL</w:t>
            </w:r>
            <w:r>
              <w:rPr>
                <w:vertAlign w:val="superscript"/>
              </w:rPr>
              <w:t xml:space="preserve">1 </w:t>
            </w:r>
            <w:r>
              <w:t>(utilisateur)</w:t>
            </w:r>
          </w:p>
        </w:tc>
        <w:tc>
          <w:tcPr>
            <w:tcW w:w="3060" w:type="dxa"/>
            <w:tcBorders>
              <w:top w:val="single" w:sz="24" w:space="0" w:color="0072C6"/>
              <w:left w:val="nil"/>
              <w:bottom w:val="single" w:sz="4" w:space="0" w:color="auto"/>
              <w:right w:val="single" w:sz="4" w:space="0" w:color="000000" w:themeColor="text1"/>
            </w:tcBorders>
          </w:tcPr>
          <w:p w14:paraId="42282998" w14:textId="77777777" w:rsidR="009052E7" w:rsidRPr="00292A60" w:rsidRDefault="009052E7" w:rsidP="00E36FEE">
            <w:pPr>
              <w:pStyle w:val="ProductList-Offering"/>
              <w:tabs>
                <w:tab w:val="clear" w:pos="360"/>
                <w:tab w:val="clear" w:pos="720"/>
                <w:tab w:val="clear" w:pos="1080"/>
              </w:tabs>
              <w:spacing w:before="40" w:after="40"/>
            </w:pPr>
          </w:p>
        </w:tc>
      </w:tr>
    </w:tbl>
    <w:p w14:paraId="6E7D4D16" w14:textId="77777777" w:rsidR="009052E7" w:rsidRPr="00672E63" w:rsidRDefault="009052E7" w:rsidP="009052E7">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Également exigé pour toute utilisation de Windows Server visant à héberger une interface utilisateur graphique (à l’aide de la fonction Services Bureau à Distance pour Windows Server ou d’une autre technologie).</w:t>
      </w:r>
    </w:p>
    <w:p w14:paraId="58033575" w14:textId="27594424" w:rsidR="009052E7" w:rsidRDefault="009052E7" w:rsidP="009052E7">
      <w:pPr>
        <w:pStyle w:val="ProductList-Body"/>
        <w:tabs>
          <w:tab w:val="clear" w:pos="360"/>
          <w:tab w:val="clear" w:pos="720"/>
          <w:tab w:val="clear" w:pos="1080"/>
        </w:tabs>
        <w:rPr>
          <w:sz w:val="14"/>
        </w:rPr>
      </w:pPr>
    </w:p>
    <w:p w14:paraId="2C60894A" w14:textId="77777777" w:rsidR="00A84C6F" w:rsidRPr="000F395E" w:rsidRDefault="00A84C6F" w:rsidP="00A84C6F">
      <w:pPr>
        <w:pStyle w:val="ProductList-BodyIndented"/>
      </w:pPr>
      <w:r>
        <w:t xml:space="preserve">Les Utilisateurs auxquels sont attribués des </w:t>
      </w:r>
      <w:r w:rsidRPr="00E202EB">
        <w:rPr>
          <w:color w:val="0563C1"/>
        </w:rPr>
        <w:fldChar w:fldCharType="begin"/>
      </w:r>
      <w:r w:rsidRPr="00E202EB">
        <w:rPr>
          <w:rStyle w:val="ProductList-BodyChar"/>
          <w:color w:val="0563C1"/>
        </w:rPr>
        <w:instrText>AutoTextList  \s NoStyle \t "</w:instrText>
      </w:r>
      <w:r w:rsidRPr="00D60468">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Services Bureau à Distance pour Windows Server sont autorisés à utiliser les logiciels FSLogix suivants : Profile Container, Office Container, Java Version Control, Application Masking et Application File Containers.</w:t>
      </w:r>
    </w:p>
    <w:p w14:paraId="2697E608" w14:textId="77777777" w:rsidR="00A84C6F" w:rsidRPr="0097182E" w:rsidRDefault="00A84C6F" w:rsidP="009052E7">
      <w:pPr>
        <w:pStyle w:val="ProductList-Body"/>
        <w:tabs>
          <w:tab w:val="clear" w:pos="360"/>
          <w:tab w:val="clear" w:pos="720"/>
          <w:tab w:val="clear" w:pos="1080"/>
        </w:tabs>
        <w:rPr>
          <w:sz w:val="14"/>
        </w:rPr>
      </w:pPr>
    </w:p>
    <w:p w14:paraId="0E26BC13" w14:textId="77777777" w:rsidR="009052E7" w:rsidRDefault="009052E7" w:rsidP="009052E7">
      <w:pPr>
        <w:pStyle w:val="ProductList-SubClauseHeading"/>
      </w:pPr>
      <w:r>
        <w:t>5.2 Fonctionnalité Active Directory RMS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A84C6F" w14:paraId="1BF0912F" w14:textId="77777777" w:rsidTr="00E36FEE">
        <w:tc>
          <w:tcPr>
            <w:tcW w:w="3240" w:type="dxa"/>
            <w:tcBorders>
              <w:top w:val="single" w:sz="24" w:space="0" w:color="0072C6"/>
              <w:bottom w:val="single" w:sz="4" w:space="0" w:color="auto"/>
            </w:tcBorders>
            <w:shd w:val="clear" w:color="auto" w:fill="DEEAF6" w:themeFill="accent1" w:themeFillTint="33"/>
          </w:tcPr>
          <w:p w14:paraId="7F09CDF6"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62F44E3" w14:textId="0ACFF077" w:rsidR="009052E7" w:rsidRPr="00D741D8" w:rsidRDefault="009052E7" w:rsidP="00E36FEE">
            <w:pPr>
              <w:pStyle w:val="ProductList-Offering"/>
              <w:tabs>
                <w:tab w:val="clear" w:pos="360"/>
                <w:tab w:val="clear" w:pos="720"/>
                <w:tab w:val="clear" w:pos="1080"/>
                <w:tab w:val="left" w:pos="956"/>
              </w:tabs>
              <w:spacing w:before="40" w:after="40"/>
              <w:rPr>
                <w:lang w:val="en-US"/>
              </w:rPr>
            </w:pPr>
            <w:r w:rsidRPr="00D741D8">
              <w:rPr>
                <w:lang w:val="en-US"/>
              </w:rPr>
              <w:t>Windows Server 201</w:t>
            </w:r>
            <w:r w:rsidR="007B1CEB">
              <w:rPr>
                <w:lang w:val="en-US"/>
              </w:rPr>
              <w:t>9</w:t>
            </w:r>
            <w:r w:rsidRPr="00D741D8">
              <w:rPr>
                <w:lang w:val="en-US"/>
              </w:rPr>
              <w:t xml:space="preserve"> Active Directory Rights Management</w:t>
            </w:r>
            <w:r>
              <w:fldChar w:fldCharType="begin"/>
            </w:r>
            <w:r w:rsidRPr="00D741D8">
              <w:rPr>
                <w:lang w:val="en-US"/>
              </w:rPr>
              <w:instrText>XE "Windows Server 201</w:instrText>
            </w:r>
            <w:r w:rsidR="007B1CEB">
              <w:rPr>
                <w:lang w:val="en-US"/>
              </w:rPr>
              <w:instrText>9</w:instrText>
            </w:r>
            <w:r w:rsidRPr="00D741D8">
              <w:rPr>
                <w:lang w:val="en-US"/>
              </w:rPr>
              <w:instrText xml:space="preserve"> Active Directory Rights Management"</w:instrText>
            </w:r>
            <w:r>
              <w:fldChar w:fldCharType="end"/>
            </w:r>
            <w:r w:rsidRPr="00D741D8">
              <w:rPr>
                <w:lang w:val="en-US"/>
              </w:rPr>
              <w:t xml:space="preserve"> SAL (utilisateur)</w:t>
            </w:r>
          </w:p>
        </w:tc>
        <w:tc>
          <w:tcPr>
            <w:tcW w:w="3600" w:type="dxa"/>
            <w:tcBorders>
              <w:top w:val="single" w:sz="24" w:space="0" w:color="0072C6"/>
              <w:left w:val="nil"/>
              <w:bottom w:val="single" w:sz="4" w:space="0" w:color="auto"/>
              <w:right w:val="single" w:sz="4" w:space="0" w:color="000000" w:themeColor="text1"/>
            </w:tcBorders>
          </w:tcPr>
          <w:p w14:paraId="4E728F4E" w14:textId="77777777" w:rsidR="009052E7" w:rsidRPr="00D741D8" w:rsidRDefault="009052E7" w:rsidP="00E36FEE">
            <w:pPr>
              <w:pStyle w:val="ProductList-Offering"/>
              <w:tabs>
                <w:tab w:val="clear" w:pos="360"/>
                <w:tab w:val="clear" w:pos="720"/>
                <w:tab w:val="clear" w:pos="1080"/>
              </w:tabs>
              <w:spacing w:before="40" w:after="40"/>
              <w:rPr>
                <w:lang w:val="en-US"/>
              </w:rPr>
            </w:pPr>
          </w:p>
        </w:tc>
      </w:tr>
    </w:tbl>
    <w:p w14:paraId="76FE767D" w14:textId="77777777" w:rsidR="009052E7" w:rsidRPr="0097182E" w:rsidRDefault="009052E7" w:rsidP="009052E7">
      <w:pPr>
        <w:pStyle w:val="ProductList-Body"/>
        <w:tabs>
          <w:tab w:val="clear" w:pos="360"/>
          <w:tab w:val="clear" w:pos="720"/>
          <w:tab w:val="clear" w:pos="1080"/>
        </w:tabs>
        <w:rPr>
          <w:sz w:val="14"/>
          <w:lang w:val="en-US"/>
        </w:rPr>
      </w:pPr>
    </w:p>
    <w:p w14:paraId="1B147F04" w14:textId="40BC6CB3" w:rsidR="009052E7" w:rsidRDefault="00E36FEE" w:rsidP="009052E7">
      <w:pPr>
        <w:pStyle w:val="ProductList-SubClauseHeading"/>
        <w:keepNext/>
      </w:pPr>
      <w:r>
        <w:t xml:space="preserve">5.3 </w:t>
      </w:r>
      <w:r w:rsidR="009052E7">
        <w:t>Fonctionnalité Microsoft Application Virtualization pour les Services Bureau à Distance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052E7" w:rsidRPr="00292A60" w14:paraId="0F0EFAA0" w14:textId="77777777" w:rsidTr="00E36FEE">
        <w:tc>
          <w:tcPr>
            <w:tcW w:w="3240" w:type="dxa"/>
            <w:tcBorders>
              <w:top w:val="single" w:sz="24" w:space="0" w:color="0072C6"/>
              <w:bottom w:val="single" w:sz="4" w:space="0" w:color="auto"/>
            </w:tcBorders>
            <w:shd w:val="clear" w:color="auto" w:fill="DEEAF6" w:themeFill="accent1" w:themeFillTint="33"/>
          </w:tcPr>
          <w:p w14:paraId="7C597B9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050" w:type="dxa"/>
            <w:tcBorders>
              <w:top w:val="single" w:sz="24" w:space="0" w:color="0072C6"/>
              <w:bottom w:val="single" w:sz="4" w:space="0" w:color="auto"/>
              <w:right w:val="nil"/>
            </w:tcBorders>
          </w:tcPr>
          <w:p w14:paraId="0FE83AF6" w14:textId="6C467FF2"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w:t>
            </w:r>
            <w:r w:rsidR="007B1CEB">
              <w:t>9</w:t>
            </w:r>
            <w:r>
              <w:fldChar w:fldCharType="begin"/>
            </w:r>
            <w:r>
              <w:instrText>XE "Services Bureau à Distance Windows Server 201</w:instrText>
            </w:r>
            <w:r w:rsidR="007B1CEB">
              <w:instrText>9</w:instrText>
            </w:r>
            <w:r>
              <w:instrText>"</w:instrText>
            </w:r>
            <w:r>
              <w:fldChar w:fldCharType="end"/>
            </w:r>
            <w:r>
              <w:t xml:space="preserve"> SAL (utilisateur)</w:t>
            </w:r>
          </w:p>
        </w:tc>
        <w:tc>
          <w:tcPr>
            <w:tcW w:w="3150" w:type="dxa"/>
            <w:tcBorders>
              <w:top w:val="single" w:sz="24" w:space="0" w:color="0072C6"/>
              <w:left w:val="nil"/>
              <w:bottom w:val="single" w:sz="4" w:space="0" w:color="auto"/>
              <w:right w:val="single" w:sz="4" w:space="0" w:color="000000" w:themeColor="text1"/>
            </w:tcBorders>
          </w:tcPr>
          <w:p w14:paraId="5B2AABD5" w14:textId="77777777" w:rsidR="009052E7" w:rsidRPr="00292A60" w:rsidRDefault="009052E7" w:rsidP="00E36FEE">
            <w:pPr>
              <w:pStyle w:val="ProductList-Offering"/>
              <w:tabs>
                <w:tab w:val="clear" w:pos="360"/>
                <w:tab w:val="clear" w:pos="720"/>
                <w:tab w:val="clear" w:pos="1080"/>
              </w:tabs>
              <w:spacing w:before="40" w:after="40"/>
            </w:pPr>
          </w:p>
        </w:tc>
      </w:tr>
    </w:tbl>
    <w:p w14:paraId="4CB18359" w14:textId="77777777" w:rsidR="009052E7" w:rsidRPr="0097182E" w:rsidRDefault="009052E7" w:rsidP="009052E7">
      <w:pPr>
        <w:pStyle w:val="ProductList-Body"/>
        <w:rPr>
          <w:sz w:val="14"/>
        </w:rPr>
      </w:pPr>
    </w:p>
    <w:p w14:paraId="5108C226" w14:textId="77777777" w:rsidR="009052E7" w:rsidRDefault="009052E7" w:rsidP="009052E7">
      <w:pPr>
        <w:pStyle w:val="ProductList-SubClauseHeading"/>
      </w:pPr>
      <w:r>
        <w:t>5.4 Fonctionnalité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292A60" w14:paraId="30093FE6" w14:textId="77777777" w:rsidTr="00E36FEE">
        <w:tc>
          <w:tcPr>
            <w:tcW w:w="3240" w:type="dxa"/>
            <w:tcBorders>
              <w:top w:val="single" w:sz="24" w:space="0" w:color="0072C6"/>
              <w:bottom w:val="single" w:sz="4" w:space="0" w:color="auto"/>
            </w:tcBorders>
            <w:shd w:val="clear" w:color="auto" w:fill="DEEAF6" w:themeFill="accent1" w:themeFillTint="33"/>
          </w:tcPr>
          <w:p w14:paraId="580D1D52"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A2AB3C0" w14:textId="77777777" w:rsidR="009052E7" w:rsidRPr="00292A60" w:rsidRDefault="009052E7" w:rsidP="00E36FEE">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xml:space="preserve"> SAL</w:t>
            </w:r>
            <w:r>
              <w:rPr>
                <w:vertAlign w:val="superscript"/>
              </w:rPr>
              <w:t xml:space="preserve">1 </w:t>
            </w:r>
            <w:r>
              <w:t>(utilisateur)</w:t>
            </w:r>
          </w:p>
        </w:tc>
        <w:tc>
          <w:tcPr>
            <w:tcW w:w="3600" w:type="dxa"/>
            <w:tcBorders>
              <w:top w:val="single" w:sz="24" w:space="0" w:color="0072C6"/>
              <w:left w:val="nil"/>
              <w:bottom w:val="single" w:sz="4" w:space="0" w:color="auto"/>
              <w:right w:val="single" w:sz="4" w:space="0" w:color="000000" w:themeColor="text1"/>
            </w:tcBorders>
          </w:tcPr>
          <w:p w14:paraId="233E81E0" w14:textId="77777777" w:rsidR="009052E7" w:rsidRPr="00292A60" w:rsidRDefault="009052E7" w:rsidP="00E36FEE">
            <w:pPr>
              <w:pStyle w:val="ProductList-Offering"/>
              <w:tabs>
                <w:tab w:val="clear" w:pos="360"/>
                <w:tab w:val="clear" w:pos="720"/>
                <w:tab w:val="clear" w:pos="1080"/>
              </w:tabs>
              <w:spacing w:before="40" w:after="40"/>
            </w:pPr>
          </w:p>
        </w:tc>
      </w:tr>
    </w:tbl>
    <w:p w14:paraId="6DE52601" w14:textId="77777777" w:rsidR="009052E7" w:rsidRPr="00375C0C" w:rsidRDefault="009052E7" w:rsidP="009052E7">
      <w:pPr>
        <w:pStyle w:val="ProductList-Body"/>
        <w:ind w:left="360"/>
        <w:rPr>
          <w:i/>
        </w:rPr>
      </w:pPr>
      <w:r>
        <w:rPr>
          <w:i/>
          <w:vertAlign w:val="superscript"/>
        </w:rPr>
        <w:t>1</w:t>
      </w:r>
      <w:r>
        <w:rPr>
          <w:i/>
        </w:rPr>
        <w:t xml:space="preserve">Une </w:t>
      </w:r>
      <w:r w:rsidRPr="00002B45">
        <w:rPr>
          <w:i/>
          <w:iCs/>
          <w:color w:val="0563C1"/>
        </w:rPr>
        <w:fldChar w:fldCharType="begin"/>
      </w:r>
      <w:r w:rsidRPr="00002B45">
        <w:rPr>
          <w:rStyle w:val="ProductList-BodyChar"/>
          <w:i/>
          <w:iCs/>
          <w:color w:val="0563C1"/>
        </w:rPr>
        <w:instrText>AutoTextList  \s NoStyle \t "SAL désigne une Licence d’Accès Abonné pouvant être attribuée par utilisateur ou par dispositif, selon le cas. (Reportez-vous au Glossaire pour une définition complète)</w:instrText>
      </w:r>
      <w:r w:rsidRPr="00002B45">
        <w:rPr>
          <w:i/>
          <w:iCs/>
          <w:color w:val="0563C1"/>
        </w:rPr>
        <w:instrText>"</w:instrText>
      </w:r>
      <w:r w:rsidRPr="00002B45">
        <w:rPr>
          <w:i/>
          <w:iCs/>
          <w:color w:val="0563C1"/>
        </w:rPr>
        <w:fldChar w:fldCharType="separate"/>
      </w:r>
      <w:r w:rsidRPr="00002B45">
        <w:rPr>
          <w:i/>
          <w:iCs/>
          <w:color w:val="0563C1"/>
        </w:rPr>
        <w:t>SAL</w:t>
      </w:r>
      <w:r w:rsidRPr="00002B45">
        <w:rPr>
          <w:i/>
          <w:iCs/>
        </w:rPr>
        <w:fldChar w:fldCharType="end"/>
      </w:r>
      <w:r>
        <w:rPr>
          <w:i/>
        </w:rPr>
        <w:t xml:space="preserve"> est également requise pour toute personne pour laquelle le logiciel délivre ou gère des informations d’identification.</w:t>
      </w:r>
    </w:p>
    <w:p w14:paraId="0AEFF133" w14:textId="77777777" w:rsidR="009052E7" w:rsidRPr="0097182E" w:rsidRDefault="009052E7" w:rsidP="009052E7">
      <w:pPr>
        <w:pStyle w:val="ProductList-Body"/>
        <w:rPr>
          <w:sz w:val="14"/>
        </w:rPr>
      </w:pPr>
    </w:p>
    <w:p w14:paraId="3204D651" w14:textId="77777777" w:rsidR="009052E7" w:rsidRPr="00652F97" w:rsidRDefault="009052E7" w:rsidP="009052E7">
      <w:pPr>
        <w:pStyle w:val="ProductList-SubClauseHeading"/>
      </w:pPr>
      <w:r>
        <w:t>5.5 Utilisation des services de synchronisation uniquement – Microsoft Identity Manager</w:t>
      </w:r>
    </w:p>
    <w:p w14:paraId="7E9EC261" w14:textId="77777777" w:rsidR="009052E7" w:rsidRDefault="009052E7" w:rsidP="009052E7">
      <w:pPr>
        <w:pStyle w:val="ProductList-Body"/>
        <w:ind w:left="360"/>
      </w:pPr>
      <w:r>
        <w:t>Aucune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n’est requise si seuls les services de synchronisation de Microsoft Identity Manager sont utilisés.</w:t>
      </w:r>
    </w:p>
    <w:p w14:paraId="2B940517" w14:textId="77777777" w:rsidR="009052E7" w:rsidRPr="0097182E" w:rsidRDefault="009052E7" w:rsidP="009052E7">
      <w:pPr>
        <w:pStyle w:val="ProductList-Body"/>
        <w:rPr>
          <w:color w:val="00188F"/>
          <w:sz w:val="14"/>
        </w:rPr>
      </w:pPr>
    </w:p>
    <w:p w14:paraId="689414F3" w14:textId="77777777" w:rsidR="009052E7" w:rsidRDefault="009052E7" w:rsidP="009052E7">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9052E7" w14:paraId="2F22B7EE" w14:textId="77777777" w:rsidTr="00E36FE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3F4A711" w14:textId="77777777" w:rsidR="009052E7" w:rsidRPr="00FC7827" w:rsidRDefault="009052E7" w:rsidP="00E36FEE">
            <w:pPr>
              <w:pStyle w:val="ProductList-TableBody"/>
              <w:rPr>
                <w:color w:val="000000" w:themeColor="text1"/>
                <w:lang w:val="fr-FR"/>
              </w:rPr>
            </w:pPr>
            <w:r w:rsidRPr="00FC7827">
              <w:rPr>
                <w:color w:val="000000" w:themeColor="text1"/>
                <w:lang w:val="fr-FR"/>
              </w:rPr>
              <w:t>Outil de migration Active Directory</w:t>
            </w:r>
          </w:p>
        </w:tc>
        <w:tc>
          <w:tcPr>
            <w:tcW w:w="3597" w:type="dxa"/>
            <w:tcBorders>
              <w:top w:val="single" w:sz="18" w:space="0" w:color="0072C6"/>
              <w:left w:val="single" w:sz="4" w:space="0" w:color="000000"/>
              <w:bottom w:val="single" w:sz="4" w:space="0" w:color="000000"/>
              <w:right w:val="single" w:sz="4" w:space="0" w:color="000000"/>
            </w:tcBorders>
          </w:tcPr>
          <w:p w14:paraId="2BB9E329" w14:textId="77777777" w:rsidR="009052E7" w:rsidRPr="002576AF" w:rsidRDefault="009052E7" w:rsidP="00E36FEE">
            <w:pPr>
              <w:pStyle w:val="ProductList-TableBody"/>
              <w:rPr>
                <w:color w:val="000000" w:themeColor="text1"/>
              </w:rPr>
            </w:pPr>
            <w:r>
              <w:rPr>
                <w:color w:val="000000" w:themeColor="text1"/>
              </w:rPr>
              <w:t>Utilitaire GBUNIECN.EXE</w:t>
            </w:r>
          </w:p>
        </w:tc>
        <w:tc>
          <w:tcPr>
            <w:tcW w:w="3597" w:type="dxa"/>
            <w:tcBorders>
              <w:top w:val="single" w:sz="18" w:space="0" w:color="0072C6"/>
              <w:left w:val="single" w:sz="4" w:space="0" w:color="000000"/>
              <w:bottom w:val="single" w:sz="4" w:space="0" w:color="000000"/>
              <w:right w:val="single" w:sz="4" w:space="0" w:color="000000"/>
            </w:tcBorders>
          </w:tcPr>
          <w:p w14:paraId="154C6746" w14:textId="77777777" w:rsidR="009052E7" w:rsidRPr="002576AF" w:rsidRDefault="009052E7" w:rsidP="00E36FEE">
            <w:pPr>
              <w:pStyle w:val="ProductList-TableBody"/>
              <w:rPr>
                <w:color w:val="000000" w:themeColor="text1"/>
              </w:rPr>
            </w:pPr>
          </w:p>
        </w:tc>
      </w:tr>
    </w:tbl>
    <w:p w14:paraId="26C4F062" w14:textId="35749EA1" w:rsidR="00045C64" w:rsidRDefault="005D7AF7" w:rsidP="00A84C6F">
      <w:pPr>
        <w:pStyle w:val="ProductList-Body"/>
        <w:shd w:val="clear" w:color="auto" w:fill="A6A6A6"/>
        <w:spacing w:before="120" w:after="240"/>
        <w:jc w:val="right"/>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34D3ED8D" w14:textId="776CDF71" w:rsidR="008A0A5A" w:rsidRDefault="008A0A5A" w:rsidP="002024BF">
      <w:pPr>
        <w:sectPr w:rsidR="008A0A5A" w:rsidSect="00383BC7">
          <w:footerReference w:type="first" r:id="rId58"/>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14" w:name="Glossary"/>
      <w:bookmarkStart w:id="115" w:name="_Toc9761256"/>
      <w:bookmarkEnd w:id="11"/>
      <w:bookmarkEnd w:id="12"/>
      <w:bookmarkEnd w:id="114"/>
      <w:r>
        <w:lastRenderedPageBreak/>
        <w:t>Glossaire</w:t>
      </w:r>
      <w:bookmarkEnd w:id="115"/>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6" w:name="_Toc9761257"/>
      <w:r>
        <w:t>Attributs</w:t>
      </w:r>
      <w:bookmarkEnd w:id="116"/>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117" w:name="Glossary_Definitions"/>
    <w:p w14:paraId="649AD0E8"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8" w:name="_Toc9761258"/>
      <w:r>
        <w:t>Définitions</w:t>
      </w:r>
      <w:bookmarkEnd w:id="117"/>
      <w:bookmarkEnd w:id="118"/>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ABB3A92" w:rsidR="0040049A"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1C71C15C" w14:textId="40E864C5" w:rsidR="0040049A" w:rsidRPr="00533596" w:rsidRDefault="00EC681C" w:rsidP="00E94CDC">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lastRenderedPageBreak/>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6EABE78E" w:rsidR="0040049A"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27E30654" w14:textId="77777777" w:rsidR="007B1CEB" w:rsidRDefault="007B1CEB" w:rsidP="007B1CEB">
      <w:pPr>
        <w:pStyle w:val="ProductList-BodySpaced"/>
      </w:pPr>
      <w:r>
        <w:rPr>
          <w:b/>
          <w:color w:val="00188F"/>
        </w:rPr>
        <w:fldChar w:fldCharType="begin"/>
      </w:r>
      <w:r>
        <w:rPr>
          <w:b/>
          <w:color w:val="00188F"/>
        </w:rPr>
        <w:instrText xml:space="preserve"> AutoTextList  \s NoSyle \t “Un Conteneur Windows Server avec isolation Hyper-V est une fonctionnalité de Windows Server qui utilise un environnement de système d’exploitation virtuel. Chaque Conteneur Windows Server avec isolation Hyper-V est considéré être un OSE Virtuel.” </w:instrText>
      </w:r>
      <w:r>
        <w:rPr>
          <w:b/>
          <w:color w:val="00188F"/>
        </w:rPr>
        <w:fldChar w:fldCharType="separate"/>
      </w:r>
      <w:r>
        <w:rPr>
          <w:b/>
          <w:color w:val="00188F"/>
        </w:rPr>
        <w:t>Conteneur Windows Server avec isolation Hyper-V</w:t>
      </w:r>
      <w:r>
        <w:rPr>
          <w:b/>
          <w:color w:val="00188F"/>
        </w:rPr>
        <w:fldChar w:fldCharType="end"/>
      </w:r>
      <w:r>
        <w:rPr>
          <w:b/>
          <w:color w:val="00188F"/>
        </w:rPr>
        <w:t xml:space="preserve"> (auparavant appelé Conteneur Hyper-V)</w:t>
      </w:r>
      <w:r>
        <w:t xml:space="preserve"> </w:t>
      </w:r>
      <w:bookmarkStart w:id="119" w:name="_Hlk520808829"/>
      <w:r>
        <w:t>est une technologie de conteneur de Windows Server qui utilise un environnement de système d’exploitation virtuel pour héberger un ou plusieurs conteneurs Windows Server. Chaque instance d'isolation isolation Hyper-V utilisée pour héberger un ou plusieurs Conteneurs Windows Server est considérée comme un seul environnement de système d’exploitation virtuel.</w:t>
      </w:r>
      <w:bookmarkEnd w:id="119"/>
    </w:p>
    <w:p w14:paraId="1C750672" w14:textId="77777777" w:rsidR="00B73766" w:rsidRPr="005F708F" w:rsidRDefault="00B73766" w:rsidP="00B73766">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40595C">
        <w:rPr>
          <w:color w:val="00188F"/>
          <w:szCs w:val="18"/>
        </w:rPr>
        <w:instrText xml:space="preserve">Un Conteneur Windows Server sans isolation Hyper-V est une fonctionnalité du logiciel Windows Server </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40595C">
        <w:rPr>
          <w:b/>
          <w:color w:val="00188F"/>
          <w:szCs w:val="18"/>
        </w:rPr>
        <w:t>Un Conteneur Windows Server sans isolation Hyper-V</w:t>
      </w:r>
      <w:r w:rsidRPr="00C02E50">
        <w:rPr>
          <w:b/>
          <w:color w:val="00188F"/>
          <w:szCs w:val="18"/>
        </w:rPr>
        <w:fldChar w:fldCharType="end"/>
      </w:r>
      <w:r>
        <w:rPr>
          <w:b/>
          <w:color w:val="00188F"/>
          <w:szCs w:val="18"/>
        </w:rPr>
        <w:t xml:space="preserve"> (auparavant appelé Conteneur Windows Server)</w:t>
      </w:r>
      <w:r>
        <w:rPr>
          <w:color w:val="00188F"/>
        </w:rPr>
        <w:t xml:space="preserve"> </w:t>
      </w:r>
      <w:r>
        <w:t>est une fonctionnalité du logiciel Windows Server.</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224D4CD8" w14:textId="77777777" w:rsidR="008A0A5A" w:rsidRDefault="005D7AF7"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2E18D8A" w14:textId="28F1189F" w:rsidR="006E276D" w:rsidRPr="008A0A5A" w:rsidRDefault="006E276D" w:rsidP="0097182E">
      <w:pPr>
        <w:tabs>
          <w:tab w:val="center" w:pos="5400"/>
        </w:tabs>
      </w:pPr>
    </w:p>
    <w:p w14:paraId="444A4A2D" w14:textId="77777777" w:rsidR="0097182E" w:rsidRPr="008A0A5A" w:rsidRDefault="0097182E" w:rsidP="0097182E">
      <w:pPr>
        <w:tabs>
          <w:tab w:val="center" w:pos="5400"/>
        </w:tabs>
        <w:sectPr w:rsidR="0097182E" w:rsidRPr="008A0A5A" w:rsidSect="00383BC7">
          <w:footerReference w:type="default" r:id="rId59"/>
          <w:footerReference w:type="first" r:id="rId60"/>
          <w:pgSz w:w="12240" w:h="15840"/>
          <w:pgMar w:top="1166" w:right="720" w:bottom="720" w:left="720" w:header="720" w:footer="720" w:gutter="0"/>
          <w:cols w:space="720"/>
          <w:titlePg/>
          <w:docGrid w:linePitch="360"/>
        </w:sectPr>
      </w:pPr>
    </w:p>
    <w:p w14:paraId="0B669720" w14:textId="440E9D3E" w:rsidR="00CE6EBB" w:rsidRPr="0038264A" w:rsidRDefault="00CE6EBB" w:rsidP="002024BF">
      <w:pPr>
        <w:pStyle w:val="ProductList-SectionHeading"/>
        <w:tabs>
          <w:tab w:val="clear" w:pos="360"/>
          <w:tab w:val="clear" w:pos="720"/>
          <w:tab w:val="clear" w:pos="1080"/>
        </w:tabs>
        <w:outlineLvl w:val="0"/>
        <w:rPr>
          <w:lang w:val="en-US"/>
        </w:rPr>
      </w:pPr>
      <w:bookmarkStart w:id="120" w:name="Index"/>
      <w:bookmarkStart w:id="121" w:name="_Toc9761259"/>
      <w:r w:rsidRPr="0038264A">
        <w:rPr>
          <w:lang w:val="en-US"/>
        </w:rPr>
        <w:lastRenderedPageBreak/>
        <w:t>Index</w:t>
      </w:r>
      <w:bookmarkEnd w:id="121"/>
    </w:p>
    <w:bookmarkEnd w:id="120"/>
    <w:p w14:paraId="70A7B7C0" w14:textId="77777777" w:rsidR="00A84C6F" w:rsidRDefault="00424F9E" w:rsidP="002024BF">
      <w:pPr>
        <w:pStyle w:val="ProductList-Body"/>
        <w:tabs>
          <w:tab w:val="clear" w:pos="360"/>
          <w:tab w:val="clear" w:pos="720"/>
          <w:tab w:val="clear" w:pos="1080"/>
        </w:tabs>
        <w:rPr>
          <w:rFonts w:cstheme="minorHAnsi"/>
          <w:noProof/>
        </w:rPr>
        <w:sectPr w:rsidR="00A84C6F" w:rsidSect="00A84C6F">
          <w:footerReference w:type="first" r:id="rId61"/>
          <w:pgSz w:w="12240" w:h="15840"/>
          <w:pgMar w:top="1166" w:right="720" w:bottom="720" w:left="720" w:header="720" w:footer="720" w:gutter="0"/>
          <w:cols w:space="720"/>
          <w:titlePg/>
          <w:docGrid w:linePitch="360"/>
        </w:sectPr>
      </w:pPr>
      <w:r w:rsidRPr="00002AE2">
        <w:rPr>
          <w:rFonts w:cstheme="minorHAnsi"/>
        </w:rPr>
        <w:fldChar w:fldCharType="begin"/>
      </w:r>
      <w:r w:rsidRPr="00002AE2">
        <w:rPr>
          <w:rFonts w:cstheme="minorHAnsi"/>
        </w:rPr>
        <w:instrText xml:space="preserve"> INDEX \c "2" \z "1033" </w:instrText>
      </w:r>
      <w:r w:rsidRPr="00002AE2">
        <w:rPr>
          <w:rFonts w:cstheme="minorHAnsi"/>
        </w:rPr>
        <w:fldChar w:fldCharType="separate"/>
      </w:r>
    </w:p>
    <w:p w14:paraId="6D4130FD" w14:textId="77777777" w:rsidR="00A84C6F" w:rsidRDefault="00A84C6F">
      <w:pPr>
        <w:pStyle w:val="Index1"/>
        <w:tabs>
          <w:tab w:val="right" w:leader="dot" w:pos="5030"/>
        </w:tabs>
        <w:rPr>
          <w:noProof/>
        </w:rPr>
      </w:pPr>
      <w:r>
        <w:rPr>
          <w:noProof/>
        </w:rPr>
        <w:t>Advanced Threat Analytics 2016, 10</w:t>
      </w:r>
    </w:p>
    <w:p w14:paraId="79015E01" w14:textId="77777777" w:rsidR="00A84C6F" w:rsidRDefault="00A84C6F">
      <w:pPr>
        <w:pStyle w:val="Index1"/>
        <w:tabs>
          <w:tab w:val="right" w:leader="dot" w:pos="5030"/>
        </w:tabs>
        <w:rPr>
          <w:noProof/>
        </w:rPr>
      </w:pPr>
      <w:r>
        <w:rPr>
          <w:noProof/>
        </w:rPr>
        <w:t>Azure DevOps Server 2019, 29</w:t>
      </w:r>
    </w:p>
    <w:p w14:paraId="4480558F" w14:textId="77777777" w:rsidR="00A84C6F" w:rsidRDefault="00A84C6F">
      <w:pPr>
        <w:pStyle w:val="Index1"/>
        <w:tabs>
          <w:tab w:val="right" w:leader="dot" w:pos="5030"/>
        </w:tabs>
        <w:rPr>
          <w:noProof/>
        </w:rPr>
      </w:pPr>
      <w:r>
        <w:rPr>
          <w:noProof/>
        </w:rPr>
        <w:t>Azure DevOps Services, 30</w:t>
      </w:r>
    </w:p>
    <w:p w14:paraId="0A5F18E8" w14:textId="77777777" w:rsidR="00A84C6F" w:rsidRDefault="00A84C6F">
      <w:pPr>
        <w:pStyle w:val="Index1"/>
        <w:tabs>
          <w:tab w:val="right" w:leader="dot" w:pos="5030"/>
        </w:tabs>
        <w:rPr>
          <w:noProof/>
        </w:rPr>
      </w:pPr>
      <w:r w:rsidRPr="00740EBE">
        <w:rPr>
          <w:rFonts w:cstheme="majorHAnsi"/>
          <w:noProof/>
        </w:rPr>
        <w:t>BizTalk Server 2013 R2</w:t>
      </w:r>
      <w:r>
        <w:rPr>
          <w:noProof/>
        </w:rPr>
        <w:t>, 10</w:t>
      </w:r>
    </w:p>
    <w:p w14:paraId="7D4B3A78" w14:textId="77777777" w:rsidR="00A84C6F" w:rsidRDefault="00A84C6F">
      <w:pPr>
        <w:pStyle w:val="Index1"/>
        <w:tabs>
          <w:tab w:val="right" w:leader="dot" w:pos="5030"/>
        </w:tabs>
        <w:rPr>
          <w:noProof/>
        </w:rPr>
      </w:pPr>
      <w:r>
        <w:rPr>
          <w:noProof/>
        </w:rPr>
        <w:t>BizTalk Server 2016 Branch, 10</w:t>
      </w:r>
    </w:p>
    <w:p w14:paraId="4A0F04A8" w14:textId="77777777" w:rsidR="00A84C6F" w:rsidRDefault="00A84C6F">
      <w:pPr>
        <w:pStyle w:val="Index1"/>
        <w:tabs>
          <w:tab w:val="right" w:leader="dot" w:pos="5030"/>
        </w:tabs>
        <w:rPr>
          <w:noProof/>
        </w:rPr>
      </w:pPr>
      <w:r>
        <w:rPr>
          <w:noProof/>
        </w:rPr>
        <w:t>BizTalk Server 2016 Entreprise, 10</w:t>
      </w:r>
    </w:p>
    <w:p w14:paraId="3D326CA2" w14:textId="77777777" w:rsidR="00A84C6F" w:rsidRDefault="00A84C6F">
      <w:pPr>
        <w:pStyle w:val="Index1"/>
        <w:tabs>
          <w:tab w:val="right" w:leader="dot" w:pos="5030"/>
        </w:tabs>
        <w:rPr>
          <w:noProof/>
        </w:rPr>
      </w:pPr>
      <w:r>
        <w:rPr>
          <w:noProof/>
        </w:rPr>
        <w:t>BizTalk Server 2016 Standard, 10</w:t>
      </w:r>
    </w:p>
    <w:p w14:paraId="527E6741" w14:textId="77777777" w:rsidR="00A84C6F" w:rsidRDefault="00A84C6F">
      <w:pPr>
        <w:pStyle w:val="Index1"/>
        <w:tabs>
          <w:tab w:val="right" w:leader="dot" w:pos="5030"/>
        </w:tabs>
        <w:rPr>
          <w:noProof/>
        </w:rPr>
      </w:pPr>
      <w:r>
        <w:rPr>
          <w:noProof/>
        </w:rPr>
        <w:t>BizTalk Server Branch, 10</w:t>
      </w:r>
    </w:p>
    <w:p w14:paraId="564C11BD" w14:textId="77777777" w:rsidR="00A84C6F" w:rsidRDefault="00A84C6F">
      <w:pPr>
        <w:pStyle w:val="Index1"/>
        <w:tabs>
          <w:tab w:val="right" w:leader="dot" w:pos="5030"/>
        </w:tabs>
        <w:rPr>
          <w:noProof/>
        </w:rPr>
      </w:pPr>
      <w:r>
        <w:rPr>
          <w:noProof/>
        </w:rPr>
        <w:t>CAL Core, 19, 20, 21, 22, 25</w:t>
      </w:r>
    </w:p>
    <w:p w14:paraId="3F51536E" w14:textId="77777777" w:rsidR="00A84C6F" w:rsidRDefault="00A84C6F">
      <w:pPr>
        <w:pStyle w:val="Index1"/>
        <w:tabs>
          <w:tab w:val="right" w:leader="dot" w:pos="5030"/>
        </w:tabs>
        <w:rPr>
          <w:noProof/>
        </w:rPr>
      </w:pPr>
      <w:r>
        <w:rPr>
          <w:noProof/>
        </w:rPr>
        <w:t>CAL Entreprise, 19, 20, 21, 22, 25</w:t>
      </w:r>
    </w:p>
    <w:p w14:paraId="2DFA7FA6" w14:textId="77777777" w:rsidR="00A84C6F" w:rsidRDefault="00A84C6F">
      <w:pPr>
        <w:pStyle w:val="Index1"/>
        <w:tabs>
          <w:tab w:val="right" w:leader="dot" w:pos="5030"/>
        </w:tabs>
        <w:rPr>
          <w:noProof/>
        </w:rPr>
      </w:pPr>
      <w:r w:rsidRPr="00740EBE">
        <w:rPr>
          <w:noProof/>
        </w:rPr>
        <w:t>CAL Entreprise Skype Entreprise Server 2019</w:t>
      </w:r>
      <w:r>
        <w:rPr>
          <w:noProof/>
        </w:rPr>
        <w:t>, 22</w:t>
      </w:r>
    </w:p>
    <w:p w14:paraId="7DFFD13A" w14:textId="77777777" w:rsidR="00A84C6F" w:rsidRDefault="00A84C6F">
      <w:pPr>
        <w:pStyle w:val="Index1"/>
        <w:tabs>
          <w:tab w:val="right" w:leader="dot" w:pos="5030"/>
        </w:tabs>
        <w:rPr>
          <w:noProof/>
        </w:rPr>
      </w:pPr>
      <w:r w:rsidRPr="00740EBE">
        <w:rPr>
          <w:noProof/>
        </w:rPr>
        <w:t>CAL Plus Skype Entreprise Server 2019</w:t>
      </w:r>
      <w:r>
        <w:rPr>
          <w:noProof/>
        </w:rPr>
        <w:t>, 22</w:t>
      </w:r>
    </w:p>
    <w:p w14:paraId="5A0A9AAD" w14:textId="77777777" w:rsidR="00A84C6F" w:rsidRDefault="00A84C6F">
      <w:pPr>
        <w:pStyle w:val="Index1"/>
        <w:tabs>
          <w:tab w:val="right" w:leader="dot" w:pos="5030"/>
        </w:tabs>
        <w:rPr>
          <w:noProof/>
        </w:rPr>
      </w:pPr>
      <w:r w:rsidRPr="00740EBE">
        <w:rPr>
          <w:noProof/>
        </w:rPr>
        <w:t>CAL Standard Skype Entreprise Server 2019</w:t>
      </w:r>
      <w:r>
        <w:rPr>
          <w:noProof/>
        </w:rPr>
        <w:t>, 22</w:t>
      </w:r>
    </w:p>
    <w:p w14:paraId="63DCBB62" w14:textId="77777777" w:rsidR="00A84C6F" w:rsidRDefault="00A84C6F">
      <w:pPr>
        <w:pStyle w:val="Index1"/>
        <w:tabs>
          <w:tab w:val="right" w:leader="dot" w:pos="5030"/>
        </w:tabs>
        <w:rPr>
          <w:noProof/>
        </w:rPr>
      </w:pPr>
      <w:r>
        <w:rPr>
          <w:noProof/>
        </w:rPr>
        <w:t>Cloud Platform Guest, 24, 25</w:t>
      </w:r>
    </w:p>
    <w:p w14:paraId="260D84F5" w14:textId="77777777" w:rsidR="00A84C6F" w:rsidRDefault="00A84C6F">
      <w:pPr>
        <w:pStyle w:val="Index1"/>
        <w:tabs>
          <w:tab w:val="right" w:leader="dot" w:pos="5030"/>
        </w:tabs>
        <w:rPr>
          <w:noProof/>
        </w:rPr>
      </w:pPr>
      <w:r>
        <w:rPr>
          <w:noProof/>
        </w:rPr>
        <w:t>Cloud Platform Suite, 9, 24</w:t>
      </w:r>
    </w:p>
    <w:p w14:paraId="6FB2631F" w14:textId="77777777" w:rsidR="00A84C6F" w:rsidRDefault="00A84C6F">
      <w:pPr>
        <w:pStyle w:val="Index1"/>
        <w:tabs>
          <w:tab w:val="right" w:leader="dot" w:pos="5030"/>
        </w:tabs>
        <w:rPr>
          <w:noProof/>
        </w:rPr>
      </w:pPr>
      <w:r>
        <w:rPr>
          <w:noProof/>
        </w:rPr>
        <w:t>Core Infrastructure Server Suite Datacenter, 11</w:t>
      </w:r>
    </w:p>
    <w:p w14:paraId="29919E57" w14:textId="77777777" w:rsidR="00A84C6F" w:rsidRDefault="00A84C6F">
      <w:pPr>
        <w:pStyle w:val="Index1"/>
        <w:tabs>
          <w:tab w:val="right" w:leader="dot" w:pos="5030"/>
        </w:tabs>
        <w:rPr>
          <w:noProof/>
        </w:rPr>
      </w:pPr>
      <w:r>
        <w:rPr>
          <w:noProof/>
        </w:rPr>
        <w:t>Core Infrastructure Server Suite Standard, 11</w:t>
      </w:r>
    </w:p>
    <w:p w14:paraId="52742FAB" w14:textId="77777777" w:rsidR="00A84C6F" w:rsidRDefault="00A84C6F">
      <w:pPr>
        <w:pStyle w:val="Index1"/>
        <w:tabs>
          <w:tab w:val="right" w:leader="dot" w:pos="5030"/>
        </w:tabs>
        <w:rPr>
          <w:noProof/>
        </w:rPr>
      </w:pPr>
      <w:r>
        <w:rPr>
          <w:noProof/>
        </w:rPr>
        <w:t>Data Protection Manager System Center 2019, 26</w:t>
      </w:r>
    </w:p>
    <w:p w14:paraId="4E559893" w14:textId="77777777" w:rsidR="00A84C6F" w:rsidRDefault="00A84C6F">
      <w:pPr>
        <w:pStyle w:val="Index1"/>
        <w:tabs>
          <w:tab w:val="right" w:leader="dot" w:pos="5030"/>
        </w:tabs>
        <w:rPr>
          <w:noProof/>
        </w:rPr>
      </w:pPr>
      <w:r>
        <w:rPr>
          <w:noProof/>
        </w:rPr>
        <w:t>Dynamics AX 2012 R2, 12</w:t>
      </w:r>
    </w:p>
    <w:p w14:paraId="44CB16FE" w14:textId="77777777" w:rsidR="00A84C6F" w:rsidRDefault="00A84C6F">
      <w:pPr>
        <w:pStyle w:val="Index1"/>
        <w:tabs>
          <w:tab w:val="right" w:leader="dot" w:pos="5030"/>
        </w:tabs>
        <w:rPr>
          <w:noProof/>
        </w:rPr>
      </w:pPr>
      <w:r>
        <w:rPr>
          <w:noProof/>
        </w:rPr>
        <w:t>Dynamics NAV 2013 R2, 27</w:t>
      </w:r>
    </w:p>
    <w:p w14:paraId="3E3DF513" w14:textId="77777777" w:rsidR="00A84C6F" w:rsidRDefault="00A84C6F">
      <w:pPr>
        <w:pStyle w:val="Index1"/>
        <w:tabs>
          <w:tab w:val="right" w:leader="dot" w:pos="5030"/>
        </w:tabs>
        <w:rPr>
          <w:noProof/>
        </w:rPr>
      </w:pPr>
      <w:r>
        <w:rPr>
          <w:noProof/>
        </w:rPr>
        <w:t>Exchange Server 2016, 18</w:t>
      </w:r>
    </w:p>
    <w:p w14:paraId="69EFBBD5" w14:textId="77777777" w:rsidR="00A84C6F" w:rsidRDefault="00A84C6F">
      <w:pPr>
        <w:pStyle w:val="Index1"/>
        <w:tabs>
          <w:tab w:val="right" w:leader="dot" w:pos="5030"/>
        </w:tabs>
        <w:rPr>
          <w:noProof/>
        </w:rPr>
      </w:pPr>
      <w:r>
        <w:rPr>
          <w:noProof/>
        </w:rPr>
        <w:t>Exchange Server 2019 Basic, 18</w:t>
      </w:r>
    </w:p>
    <w:p w14:paraId="2D05C3BB" w14:textId="77777777" w:rsidR="00A84C6F" w:rsidRDefault="00A84C6F">
      <w:pPr>
        <w:pStyle w:val="Index1"/>
        <w:tabs>
          <w:tab w:val="right" w:leader="dot" w:pos="5030"/>
        </w:tabs>
        <w:rPr>
          <w:noProof/>
        </w:rPr>
      </w:pPr>
      <w:r>
        <w:rPr>
          <w:noProof/>
        </w:rPr>
        <w:t>Exchange Server 2019 Entreprise, 18, 19</w:t>
      </w:r>
    </w:p>
    <w:p w14:paraId="51329F3F" w14:textId="77777777" w:rsidR="00A84C6F" w:rsidRDefault="00A84C6F">
      <w:pPr>
        <w:pStyle w:val="Index1"/>
        <w:tabs>
          <w:tab w:val="right" w:leader="dot" w:pos="5030"/>
        </w:tabs>
        <w:rPr>
          <w:noProof/>
        </w:rPr>
      </w:pPr>
      <w:r>
        <w:rPr>
          <w:noProof/>
        </w:rPr>
        <w:t>Exchange Server 2019 Standard, 18, 19</w:t>
      </w:r>
    </w:p>
    <w:p w14:paraId="1E140436" w14:textId="77777777" w:rsidR="00A84C6F" w:rsidRDefault="00A84C6F">
      <w:pPr>
        <w:pStyle w:val="Index1"/>
        <w:tabs>
          <w:tab w:val="right" w:leader="dot" w:pos="5030"/>
        </w:tabs>
        <w:rPr>
          <w:noProof/>
        </w:rPr>
      </w:pPr>
      <w:r>
        <w:rPr>
          <w:noProof/>
        </w:rPr>
        <w:t>Microsoft 365, 22</w:t>
      </w:r>
    </w:p>
    <w:p w14:paraId="00F25AAC" w14:textId="77777777" w:rsidR="00A84C6F" w:rsidRDefault="00A84C6F">
      <w:pPr>
        <w:pStyle w:val="Index1"/>
        <w:tabs>
          <w:tab w:val="right" w:leader="dot" w:pos="5030"/>
        </w:tabs>
        <w:rPr>
          <w:noProof/>
        </w:rPr>
      </w:pPr>
      <w:r>
        <w:rPr>
          <w:noProof/>
        </w:rPr>
        <w:t>Microsoft Application Virtualization Hosting pour Desktop, 27</w:t>
      </w:r>
    </w:p>
    <w:p w14:paraId="6C8D1DCC" w14:textId="77777777" w:rsidR="00A84C6F" w:rsidRDefault="00A84C6F">
      <w:pPr>
        <w:pStyle w:val="Index1"/>
        <w:tabs>
          <w:tab w:val="right" w:leader="dot" w:pos="5030"/>
        </w:tabs>
        <w:rPr>
          <w:noProof/>
        </w:rPr>
      </w:pPr>
      <w:r>
        <w:rPr>
          <w:noProof/>
        </w:rPr>
        <w:t>Microsoft Dynamics AX 2012 R2, 12</w:t>
      </w:r>
    </w:p>
    <w:p w14:paraId="7CBD067B" w14:textId="77777777" w:rsidR="00A84C6F" w:rsidRDefault="00A84C6F">
      <w:pPr>
        <w:pStyle w:val="Index1"/>
        <w:tabs>
          <w:tab w:val="right" w:leader="dot" w:pos="5030"/>
        </w:tabs>
        <w:rPr>
          <w:noProof/>
        </w:rPr>
      </w:pPr>
      <w:r>
        <w:rPr>
          <w:noProof/>
        </w:rPr>
        <w:t>Microsoft Dynamics AX 2012 R3, 12, 13</w:t>
      </w:r>
    </w:p>
    <w:p w14:paraId="7AAE8D4C" w14:textId="77777777" w:rsidR="00A84C6F" w:rsidRDefault="00A84C6F">
      <w:pPr>
        <w:pStyle w:val="Index1"/>
        <w:tabs>
          <w:tab w:val="right" w:leader="dot" w:pos="5030"/>
        </w:tabs>
        <w:rPr>
          <w:noProof/>
        </w:rPr>
      </w:pPr>
      <w:r>
        <w:rPr>
          <w:noProof/>
        </w:rPr>
        <w:t>Microsoft Dynamics AX 2012 R3 Standard Commerce Server Core, 12</w:t>
      </w:r>
    </w:p>
    <w:p w14:paraId="156F9D1D" w14:textId="77777777" w:rsidR="00A84C6F" w:rsidRDefault="00A84C6F">
      <w:pPr>
        <w:pStyle w:val="Index1"/>
        <w:tabs>
          <w:tab w:val="right" w:leader="dot" w:pos="5030"/>
        </w:tabs>
        <w:rPr>
          <w:noProof/>
        </w:rPr>
      </w:pPr>
      <w:r>
        <w:rPr>
          <w:noProof/>
        </w:rPr>
        <w:t>Microsoft Dynamics CRM 2016, 13, 14</w:t>
      </w:r>
    </w:p>
    <w:p w14:paraId="75EB28CA" w14:textId="77777777" w:rsidR="00A84C6F" w:rsidRDefault="00A84C6F">
      <w:pPr>
        <w:pStyle w:val="Index1"/>
        <w:tabs>
          <w:tab w:val="right" w:leader="dot" w:pos="5030"/>
        </w:tabs>
        <w:rPr>
          <w:noProof/>
        </w:rPr>
      </w:pPr>
      <w:r>
        <w:rPr>
          <w:noProof/>
        </w:rPr>
        <w:t>Microsoft Dynamics GP 2015 R2, 16</w:t>
      </w:r>
    </w:p>
    <w:p w14:paraId="5988C39E" w14:textId="77777777" w:rsidR="00A84C6F" w:rsidRDefault="00A84C6F">
      <w:pPr>
        <w:pStyle w:val="Index1"/>
        <w:tabs>
          <w:tab w:val="right" w:leader="dot" w:pos="5030"/>
        </w:tabs>
        <w:rPr>
          <w:noProof/>
        </w:rPr>
      </w:pPr>
      <w:r>
        <w:rPr>
          <w:noProof/>
        </w:rPr>
        <w:t>Microsoft Dynamics GP 2016 R2, 15</w:t>
      </w:r>
    </w:p>
    <w:p w14:paraId="6EC57683" w14:textId="77777777" w:rsidR="00A84C6F" w:rsidRDefault="00A84C6F">
      <w:pPr>
        <w:pStyle w:val="Index1"/>
        <w:tabs>
          <w:tab w:val="right" w:leader="dot" w:pos="5030"/>
        </w:tabs>
        <w:rPr>
          <w:noProof/>
        </w:rPr>
      </w:pPr>
      <w:r>
        <w:rPr>
          <w:noProof/>
        </w:rPr>
        <w:t>Microsoft Dynamics GP 2018, 15, 16</w:t>
      </w:r>
    </w:p>
    <w:p w14:paraId="286071EF" w14:textId="77777777" w:rsidR="00A84C6F" w:rsidRDefault="00A84C6F">
      <w:pPr>
        <w:pStyle w:val="Index1"/>
        <w:tabs>
          <w:tab w:val="right" w:leader="dot" w:pos="5030"/>
        </w:tabs>
        <w:rPr>
          <w:noProof/>
        </w:rPr>
      </w:pPr>
      <w:r>
        <w:rPr>
          <w:noProof/>
        </w:rPr>
        <w:t>Microsoft Dynamics NAV 2017, 14</w:t>
      </w:r>
    </w:p>
    <w:p w14:paraId="16FF987F" w14:textId="77777777" w:rsidR="00A84C6F" w:rsidRDefault="00A84C6F">
      <w:pPr>
        <w:pStyle w:val="Index1"/>
        <w:tabs>
          <w:tab w:val="right" w:leader="dot" w:pos="5030"/>
        </w:tabs>
        <w:rPr>
          <w:noProof/>
        </w:rPr>
      </w:pPr>
      <w:r>
        <w:rPr>
          <w:noProof/>
        </w:rPr>
        <w:t>Microsoft Dynamics NAV 2018, 14</w:t>
      </w:r>
    </w:p>
    <w:p w14:paraId="6689FC3A" w14:textId="77777777" w:rsidR="00A84C6F" w:rsidRDefault="00A84C6F">
      <w:pPr>
        <w:pStyle w:val="Index1"/>
        <w:tabs>
          <w:tab w:val="right" w:leader="dot" w:pos="5030"/>
        </w:tabs>
        <w:rPr>
          <w:noProof/>
        </w:rPr>
      </w:pPr>
      <w:r>
        <w:rPr>
          <w:noProof/>
        </w:rPr>
        <w:t>Microsoft Dynamics SL 2015, 16</w:t>
      </w:r>
    </w:p>
    <w:p w14:paraId="569E30D5" w14:textId="77777777" w:rsidR="00A84C6F" w:rsidRDefault="00A84C6F">
      <w:pPr>
        <w:pStyle w:val="Index1"/>
        <w:tabs>
          <w:tab w:val="right" w:leader="dot" w:pos="5030"/>
        </w:tabs>
        <w:rPr>
          <w:noProof/>
        </w:rPr>
      </w:pPr>
      <w:r>
        <w:rPr>
          <w:noProof/>
        </w:rPr>
        <w:t>Microsoft Dynamics SL 2018, 16, 17</w:t>
      </w:r>
    </w:p>
    <w:p w14:paraId="0DC44D93" w14:textId="77777777" w:rsidR="00A84C6F" w:rsidRDefault="00A84C6F">
      <w:pPr>
        <w:pStyle w:val="Index1"/>
        <w:tabs>
          <w:tab w:val="right" w:leader="dot" w:pos="5030"/>
        </w:tabs>
        <w:rPr>
          <w:noProof/>
        </w:rPr>
      </w:pPr>
      <w:r>
        <w:rPr>
          <w:noProof/>
        </w:rPr>
        <w:t>Microsoft Identity Manager 2016, 30, 31</w:t>
      </w:r>
    </w:p>
    <w:p w14:paraId="3EE0ACFC" w14:textId="77777777" w:rsidR="00A84C6F" w:rsidRDefault="00A84C6F">
      <w:pPr>
        <w:pStyle w:val="Index1"/>
        <w:tabs>
          <w:tab w:val="right" w:leader="dot" w:pos="5030"/>
        </w:tabs>
        <w:rPr>
          <w:noProof/>
        </w:rPr>
      </w:pPr>
      <w:r w:rsidRPr="00740EBE">
        <w:rPr>
          <w:noProof/>
        </w:rPr>
        <w:t>Microsoft User Experience Virtualization Hosting pour Desktops</w:t>
      </w:r>
      <w:r>
        <w:rPr>
          <w:noProof/>
        </w:rPr>
        <w:t>, 28</w:t>
      </w:r>
    </w:p>
    <w:p w14:paraId="4C591C4F" w14:textId="77777777" w:rsidR="00A84C6F" w:rsidRDefault="00A84C6F">
      <w:pPr>
        <w:pStyle w:val="Index1"/>
        <w:tabs>
          <w:tab w:val="right" w:leader="dot" w:pos="5030"/>
        </w:tabs>
        <w:rPr>
          <w:noProof/>
        </w:rPr>
      </w:pPr>
      <w:r>
        <w:rPr>
          <w:noProof/>
        </w:rPr>
        <w:t>Office 2016, 17</w:t>
      </w:r>
    </w:p>
    <w:p w14:paraId="119FD799" w14:textId="77777777" w:rsidR="00A84C6F" w:rsidRDefault="00A84C6F">
      <w:pPr>
        <w:pStyle w:val="Index1"/>
        <w:tabs>
          <w:tab w:val="right" w:leader="dot" w:pos="5030"/>
        </w:tabs>
        <w:rPr>
          <w:noProof/>
        </w:rPr>
      </w:pPr>
      <w:r w:rsidRPr="00740EBE">
        <w:rPr>
          <w:noProof/>
        </w:rPr>
        <w:t>Office 365 Entreprise</w:t>
      </w:r>
      <w:r>
        <w:rPr>
          <w:noProof/>
        </w:rPr>
        <w:t>, 22</w:t>
      </w:r>
    </w:p>
    <w:p w14:paraId="3C1EB457" w14:textId="77777777" w:rsidR="00A84C6F" w:rsidRDefault="00A84C6F">
      <w:pPr>
        <w:pStyle w:val="Index1"/>
        <w:tabs>
          <w:tab w:val="right" w:leader="dot" w:pos="5030"/>
        </w:tabs>
        <w:rPr>
          <w:noProof/>
        </w:rPr>
      </w:pPr>
      <w:r>
        <w:rPr>
          <w:noProof/>
        </w:rPr>
        <w:t>Office Online Server, 17</w:t>
      </w:r>
    </w:p>
    <w:p w14:paraId="00F94A72" w14:textId="77777777" w:rsidR="00A84C6F" w:rsidRDefault="00A84C6F">
      <w:pPr>
        <w:pStyle w:val="Index1"/>
        <w:tabs>
          <w:tab w:val="right" w:leader="dot" w:pos="5030"/>
        </w:tabs>
        <w:rPr>
          <w:noProof/>
        </w:rPr>
      </w:pPr>
      <w:r>
        <w:rPr>
          <w:noProof/>
        </w:rPr>
        <w:t>Office Professionnel Plus 2019, 17</w:t>
      </w:r>
    </w:p>
    <w:p w14:paraId="76A9ACE9" w14:textId="77777777" w:rsidR="00A84C6F" w:rsidRDefault="00A84C6F">
      <w:pPr>
        <w:pStyle w:val="Index1"/>
        <w:tabs>
          <w:tab w:val="right" w:leader="dot" w:pos="5030"/>
        </w:tabs>
        <w:rPr>
          <w:noProof/>
        </w:rPr>
      </w:pPr>
      <w:r>
        <w:rPr>
          <w:noProof/>
        </w:rPr>
        <w:t>Office Standard 2019, 17</w:t>
      </w:r>
    </w:p>
    <w:p w14:paraId="665B5B02" w14:textId="77777777" w:rsidR="00A84C6F" w:rsidRDefault="00A84C6F">
      <w:pPr>
        <w:pStyle w:val="Index1"/>
        <w:tabs>
          <w:tab w:val="right" w:leader="dot" w:pos="5030"/>
        </w:tabs>
        <w:rPr>
          <w:noProof/>
        </w:rPr>
      </w:pPr>
      <w:r>
        <w:rPr>
          <w:noProof/>
        </w:rPr>
        <w:t>Office Web Apps, 3</w:t>
      </w:r>
    </w:p>
    <w:p w14:paraId="59BF448D" w14:textId="77777777" w:rsidR="00A84C6F" w:rsidRDefault="00A84C6F">
      <w:pPr>
        <w:pStyle w:val="Index1"/>
        <w:tabs>
          <w:tab w:val="right" w:leader="dot" w:pos="5030"/>
        </w:tabs>
        <w:rPr>
          <w:noProof/>
        </w:rPr>
      </w:pPr>
      <w:r w:rsidRPr="00740EBE">
        <w:rPr>
          <w:noProof/>
          <w:color w:val="000000" w:themeColor="text1"/>
        </w:rPr>
        <w:t>Operations Manager System Center 2019</w:t>
      </w:r>
      <w:r>
        <w:rPr>
          <w:noProof/>
        </w:rPr>
        <w:t>, 26</w:t>
      </w:r>
    </w:p>
    <w:p w14:paraId="19B5B37C" w14:textId="77777777" w:rsidR="00A84C6F" w:rsidRDefault="00A84C6F">
      <w:pPr>
        <w:pStyle w:val="Index1"/>
        <w:tabs>
          <w:tab w:val="right" w:leader="dot" w:pos="5030"/>
        </w:tabs>
        <w:rPr>
          <w:noProof/>
        </w:rPr>
      </w:pPr>
      <w:r>
        <w:rPr>
          <w:noProof/>
        </w:rPr>
        <w:t>Pack multilingue Office 2013, 17</w:t>
      </w:r>
    </w:p>
    <w:p w14:paraId="6AB362DA" w14:textId="77777777" w:rsidR="00A84C6F" w:rsidRDefault="00A84C6F">
      <w:pPr>
        <w:pStyle w:val="Index1"/>
        <w:tabs>
          <w:tab w:val="right" w:leader="dot" w:pos="5030"/>
        </w:tabs>
        <w:rPr>
          <w:noProof/>
        </w:rPr>
      </w:pPr>
      <w:r>
        <w:rPr>
          <w:noProof/>
        </w:rPr>
        <w:t>Pack Windows Azure pour Windows Server, 24</w:t>
      </w:r>
    </w:p>
    <w:p w14:paraId="7EE437FB" w14:textId="77777777" w:rsidR="00A84C6F" w:rsidRDefault="00A84C6F">
      <w:pPr>
        <w:pStyle w:val="Index1"/>
        <w:tabs>
          <w:tab w:val="right" w:leader="dot" w:pos="5030"/>
        </w:tabs>
        <w:rPr>
          <w:noProof/>
        </w:rPr>
      </w:pPr>
      <w:r>
        <w:rPr>
          <w:noProof/>
        </w:rPr>
        <w:t>Prestataire de Services Microsoft Dynamics 365, 13</w:t>
      </w:r>
    </w:p>
    <w:p w14:paraId="1444A2E1" w14:textId="77777777" w:rsidR="00A84C6F" w:rsidRDefault="00A84C6F">
      <w:pPr>
        <w:pStyle w:val="Index1"/>
        <w:tabs>
          <w:tab w:val="right" w:leader="dot" w:pos="5030"/>
        </w:tabs>
        <w:rPr>
          <w:noProof/>
        </w:rPr>
      </w:pPr>
      <w:r>
        <w:rPr>
          <w:noProof/>
        </w:rPr>
        <w:t>Productivity Suite, 19, 20, 21, 22, 25</w:t>
      </w:r>
    </w:p>
    <w:p w14:paraId="28294D9C" w14:textId="77777777" w:rsidR="00A84C6F" w:rsidRDefault="00A84C6F">
      <w:pPr>
        <w:pStyle w:val="Index1"/>
        <w:tabs>
          <w:tab w:val="right" w:leader="dot" w:pos="5030"/>
        </w:tabs>
        <w:rPr>
          <w:noProof/>
        </w:rPr>
      </w:pPr>
      <w:r>
        <w:rPr>
          <w:noProof/>
        </w:rPr>
        <w:t>Project 2016, 18</w:t>
      </w:r>
    </w:p>
    <w:p w14:paraId="5393122B" w14:textId="77777777" w:rsidR="00A84C6F" w:rsidRDefault="00A84C6F">
      <w:pPr>
        <w:pStyle w:val="Index1"/>
        <w:tabs>
          <w:tab w:val="right" w:leader="dot" w:pos="5030"/>
        </w:tabs>
        <w:rPr>
          <w:noProof/>
        </w:rPr>
      </w:pPr>
      <w:r>
        <w:rPr>
          <w:noProof/>
        </w:rPr>
        <w:t>Project Professionnel 2019, 18, 20</w:t>
      </w:r>
    </w:p>
    <w:p w14:paraId="4C2CD3D0" w14:textId="77777777" w:rsidR="00A84C6F" w:rsidRDefault="00A84C6F">
      <w:pPr>
        <w:pStyle w:val="Index1"/>
        <w:tabs>
          <w:tab w:val="right" w:leader="dot" w:pos="5030"/>
        </w:tabs>
        <w:rPr>
          <w:noProof/>
        </w:rPr>
      </w:pPr>
      <w:r>
        <w:rPr>
          <w:noProof/>
        </w:rPr>
        <w:t>Project Server 2016, 20</w:t>
      </w:r>
    </w:p>
    <w:p w14:paraId="6EC6A462" w14:textId="77777777" w:rsidR="00A84C6F" w:rsidRDefault="00A84C6F">
      <w:pPr>
        <w:pStyle w:val="Index1"/>
        <w:tabs>
          <w:tab w:val="right" w:leader="dot" w:pos="5030"/>
        </w:tabs>
        <w:rPr>
          <w:noProof/>
        </w:rPr>
      </w:pPr>
      <w:r>
        <w:rPr>
          <w:noProof/>
        </w:rPr>
        <w:t>Project Server 2019, 20</w:t>
      </w:r>
    </w:p>
    <w:p w14:paraId="559D2AED" w14:textId="77777777" w:rsidR="00A84C6F" w:rsidRDefault="00A84C6F">
      <w:pPr>
        <w:pStyle w:val="Index1"/>
        <w:tabs>
          <w:tab w:val="right" w:leader="dot" w:pos="5030"/>
        </w:tabs>
        <w:rPr>
          <w:noProof/>
        </w:rPr>
      </w:pPr>
      <w:r>
        <w:rPr>
          <w:noProof/>
        </w:rPr>
        <w:t>Project Standard 2019, 18</w:t>
      </w:r>
    </w:p>
    <w:p w14:paraId="0984B286" w14:textId="77777777" w:rsidR="00A84C6F" w:rsidRDefault="00A84C6F">
      <w:pPr>
        <w:pStyle w:val="Index1"/>
        <w:tabs>
          <w:tab w:val="right" w:leader="dot" w:pos="5030"/>
        </w:tabs>
        <w:rPr>
          <w:noProof/>
        </w:rPr>
      </w:pPr>
      <w:r>
        <w:rPr>
          <w:noProof/>
        </w:rPr>
        <w:t>R2 Windows Server 2012, 24</w:t>
      </w:r>
    </w:p>
    <w:p w14:paraId="42C16BC9" w14:textId="77777777" w:rsidR="00A84C6F" w:rsidRDefault="00A84C6F">
      <w:pPr>
        <w:pStyle w:val="Index1"/>
        <w:tabs>
          <w:tab w:val="right" w:leader="dot" w:pos="5030"/>
        </w:tabs>
        <w:rPr>
          <w:noProof/>
        </w:rPr>
      </w:pPr>
      <w:r>
        <w:rPr>
          <w:noProof/>
        </w:rPr>
        <w:t>SAL Hosted Exchange Standard, 19, 25</w:t>
      </w:r>
    </w:p>
    <w:p w14:paraId="1150E533" w14:textId="77777777" w:rsidR="00A84C6F" w:rsidRDefault="00A84C6F">
      <w:pPr>
        <w:pStyle w:val="Index1"/>
        <w:tabs>
          <w:tab w:val="right" w:leader="dot" w:pos="5030"/>
        </w:tabs>
        <w:rPr>
          <w:noProof/>
        </w:rPr>
      </w:pPr>
      <w:r>
        <w:rPr>
          <w:noProof/>
        </w:rPr>
        <w:t>Service Manager System Center 2019, 26</w:t>
      </w:r>
    </w:p>
    <w:p w14:paraId="67758D92" w14:textId="77777777" w:rsidR="00A84C6F" w:rsidRDefault="00A84C6F">
      <w:pPr>
        <w:pStyle w:val="Index1"/>
        <w:tabs>
          <w:tab w:val="right" w:leader="dot" w:pos="5030"/>
        </w:tabs>
        <w:rPr>
          <w:noProof/>
        </w:rPr>
      </w:pPr>
      <w:r w:rsidRPr="00740EBE">
        <w:rPr>
          <w:noProof/>
        </w:rPr>
        <w:t>Services Bureau à Distance Windows Server 2019</w:t>
      </w:r>
      <w:r>
        <w:rPr>
          <w:noProof/>
        </w:rPr>
        <w:t>, 30, 31</w:t>
      </w:r>
    </w:p>
    <w:p w14:paraId="23C51526" w14:textId="77777777" w:rsidR="00A84C6F" w:rsidRDefault="00A84C6F">
      <w:pPr>
        <w:pStyle w:val="Index1"/>
        <w:tabs>
          <w:tab w:val="right" w:leader="dot" w:pos="5030"/>
        </w:tabs>
        <w:rPr>
          <w:noProof/>
        </w:rPr>
      </w:pPr>
      <w:r>
        <w:rPr>
          <w:noProof/>
        </w:rPr>
        <w:t>SharePoint 2019 Hosting, 20</w:t>
      </w:r>
    </w:p>
    <w:p w14:paraId="5AC916FD" w14:textId="77777777" w:rsidR="00A84C6F" w:rsidRDefault="00A84C6F">
      <w:pPr>
        <w:pStyle w:val="Index1"/>
        <w:tabs>
          <w:tab w:val="right" w:leader="dot" w:pos="5030"/>
        </w:tabs>
        <w:rPr>
          <w:noProof/>
        </w:rPr>
      </w:pPr>
      <w:r>
        <w:rPr>
          <w:noProof/>
        </w:rPr>
        <w:t>SharePoint Server 2016, 20</w:t>
      </w:r>
    </w:p>
    <w:p w14:paraId="6F83CCFC" w14:textId="77777777" w:rsidR="00A84C6F" w:rsidRDefault="00A84C6F">
      <w:pPr>
        <w:pStyle w:val="Index1"/>
        <w:tabs>
          <w:tab w:val="right" w:leader="dot" w:pos="5030"/>
        </w:tabs>
        <w:rPr>
          <w:noProof/>
        </w:rPr>
      </w:pPr>
      <w:r>
        <w:rPr>
          <w:noProof/>
        </w:rPr>
        <w:t>SharePoint Server 2019 Standard, 20, 25</w:t>
      </w:r>
    </w:p>
    <w:p w14:paraId="2E5BE106" w14:textId="77777777" w:rsidR="00A84C6F" w:rsidRDefault="00A84C6F">
      <w:pPr>
        <w:pStyle w:val="Index1"/>
        <w:tabs>
          <w:tab w:val="right" w:leader="dot" w:pos="5030"/>
        </w:tabs>
        <w:rPr>
          <w:noProof/>
        </w:rPr>
      </w:pPr>
      <w:r>
        <w:rPr>
          <w:noProof/>
        </w:rPr>
        <w:t>SharePoint Server Standard, 20, 21</w:t>
      </w:r>
    </w:p>
    <w:p w14:paraId="15D4783A" w14:textId="77777777" w:rsidR="00A84C6F" w:rsidRDefault="00A84C6F">
      <w:pPr>
        <w:pStyle w:val="Index1"/>
        <w:tabs>
          <w:tab w:val="right" w:leader="dot" w:pos="5030"/>
        </w:tabs>
        <w:rPr>
          <w:noProof/>
        </w:rPr>
      </w:pPr>
      <w:r>
        <w:rPr>
          <w:noProof/>
        </w:rPr>
        <w:t>Skype Entreprise 2019 Entreprise Plus, 21</w:t>
      </w:r>
    </w:p>
    <w:p w14:paraId="131502C5" w14:textId="77777777" w:rsidR="00A84C6F" w:rsidRDefault="00A84C6F">
      <w:pPr>
        <w:pStyle w:val="Index1"/>
        <w:tabs>
          <w:tab w:val="right" w:leader="dot" w:pos="5030"/>
        </w:tabs>
        <w:rPr>
          <w:noProof/>
        </w:rPr>
      </w:pPr>
      <w:r>
        <w:rPr>
          <w:noProof/>
        </w:rPr>
        <w:t>Skype Entreprise Server 2015, 21</w:t>
      </w:r>
    </w:p>
    <w:p w14:paraId="2817EDCD" w14:textId="77777777" w:rsidR="00A84C6F" w:rsidRDefault="00A84C6F">
      <w:pPr>
        <w:pStyle w:val="Index1"/>
        <w:tabs>
          <w:tab w:val="right" w:leader="dot" w:pos="5030"/>
        </w:tabs>
        <w:rPr>
          <w:noProof/>
        </w:rPr>
      </w:pPr>
      <w:r>
        <w:rPr>
          <w:noProof/>
        </w:rPr>
        <w:t>Skype Entreprise Server 2019 Entreprise, 21, 22</w:t>
      </w:r>
    </w:p>
    <w:p w14:paraId="390A87B9" w14:textId="77777777" w:rsidR="00A84C6F" w:rsidRDefault="00A84C6F">
      <w:pPr>
        <w:pStyle w:val="Index1"/>
        <w:tabs>
          <w:tab w:val="right" w:leader="dot" w:pos="5030"/>
        </w:tabs>
        <w:rPr>
          <w:noProof/>
        </w:rPr>
      </w:pPr>
      <w:r>
        <w:rPr>
          <w:noProof/>
        </w:rPr>
        <w:t>Skype Entreprise Server 2019 Plus, 21, 22</w:t>
      </w:r>
    </w:p>
    <w:p w14:paraId="64058B2A" w14:textId="77777777" w:rsidR="00A84C6F" w:rsidRDefault="00A84C6F">
      <w:pPr>
        <w:pStyle w:val="Index1"/>
        <w:tabs>
          <w:tab w:val="right" w:leader="dot" w:pos="5030"/>
        </w:tabs>
        <w:rPr>
          <w:noProof/>
        </w:rPr>
      </w:pPr>
      <w:r>
        <w:rPr>
          <w:noProof/>
        </w:rPr>
        <w:t>Skype Entreprise Server 2019 Standard, 21, 25</w:t>
      </w:r>
    </w:p>
    <w:p w14:paraId="43B8A49F" w14:textId="77777777" w:rsidR="00A84C6F" w:rsidRDefault="00A84C6F">
      <w:pPr>
        <w:pStyle w:val="Index1"/>
        <w:tabs>
          <w:tab w:val="right" w:leader="dot" w:pos="5030"/>
        </w:tabs>
        <w:rPr>
          <w:noProof/>
        </w:rPr>
      </w:pPr>
      <w:r>
        <w:rPr>
          <w:noProof/>
        </w:rPr>
        <w:t>SQL Server 2012, 23, 24</w:t>
      </w:r>
    </w:p>
    <w:p w14:paraId="1D9043DA" w14:textId="77777777" w:rsidR="00A84C6F" w:rsidRDefault="00A84C6F">
      <w:pPr>
        <w:pStyle w:val="Index1"/>
        <w:tabs>
          <w:tab w:val="right" w:leader="dot" w:pos="5030"/>
        </w:tabs>
        <w:rPr>
          <w:noProof/>
        </w:rPr>
      </w:pPr>
      <w:r>
        <w:rPr>
          <w:noProof/>
        </w:rPr>
        <w:t>SQL Server 2016, 23</w:t>
      </w:r>
    </w:p>
    <w:p w14:paraId="4287BEBD" w14:textId="77777777" w:rsidR="00A84C6F" w:rsidRDefault="00A84C6F">
      <w:pPr>
        <w:pStyle w:val="Index1"/>
        <w:tabs>
          <w:tab w:val="right" w:leader="dot" w:pos="5030"/>
        </w:tabs>
        <w:rPr>
          <w:noProof/>
        </w:rPr>
      </w:pPr>
      <w:r>
        <w:rPr>
          <w:noProof/>
        </w:rPr>
        <w:t>SQL Server 2017 Entreprise Core, 23</w:t>
      </w:r>
    </w:p>
    <w:p w14:paraId="6CAD2981" w14:textId="77777777" w:rsidR="00A84C6F" w:rsidRDefault="00A84C6F">
      <w:pPr>
        <w:pStyle w:val="Index1"/>
        <w:tabs>
          <w:tab w:val="right" w:leader="dot" w:pos="5030"/>
        </w:tabs>
        <w:rPr>
          <w:noProof/>
        </w:rPr>
      </w:pPr>
      <w:r>
        <w:rPr>
          <w:noProof/>
        </w:rPr>
        <w:t>SQL Server 2017 Standard, 23</w:t>
      </w:r>
    </w:p>
    <w:p w14:paraId="4A1E39B1" w14:textId="77777777" w:rsidR="00A84C6F" w:rsidRDefault="00A84C6F">
      <w:pPr>
        <w:pStyle w:val="Index1"/>
        <w:tabs>
          <w:tab w:val="right" w:leader="dot" w:pos="5030"/>
        </w:tabs>
        <w:rPr>
          <w:noProof/>
        </w:rPr>
      </w:pPr>
      <w:r>
        <w:rPr>
          <w:noProof/>
        </w:rPr>
        <w:t>SQL Server 2017 Standard Core, 23</w:t>
      </w:r>
    </w:p>
    <w:p w14:paraId="049810A6" w14:textId="77777777" w:rsidR="00A84C6F" w:rsidRDefault="00A84C6F">
      <w:pPr>
        <w:pStyle w:val="Index1"/>
        <w:tabs>
          <w:tab w:val="right" w:leader="dot" w:pos="5030"/>
        </w:tabs>
        <w:rPr>
          <w:noProof/>
        </w:rPr>
      </w:pPr>
      <w:r>
        <w:rPr>
          <w:noProof/>
        </w:rPr>
        <w:t>SQL Server 2017 Web Core, 23</w:t>
      </w:r>
    </w:p>
    <w:p w14:paraId="58C35F82" w14:textId="77777777" w:rsidR="00A84C6F" w:rsidRDefault="00A84C6F">
      <w:pPr>
        <w:pStyle w:val="Index1"/>
        <w:tabs>
          <w:tab w:val="right" w:leader="dot" w:pos="5030"/>
        </w:tabs>
        <w:rPr>
          <w:noProof/>
        </w:rPr>
      </w:pPr>
      <w:r>
        <w:rPr>
          <w:noProof/>
        </w:rPr>
        <w:t>System Center 2012 R2, 24</w:t>
      </w:r>
    </w:p>
    <w:p w14:paraId="5A33E8B3" w14:textId="77777777" w:rsidR="00A84C6F" w:rsidRDefault="00A84C6F">
      <w:pPr>
        <w:pStyle w:val="Index1"/>
        <w:tabs>
          <w:tab w:val="right" w:leader="dot" w:pos="5030"/>
        </w:tabs>
        <w:rPr>
          <w:noProof/>
        </w:rPr>
      </w:pPr>
      <w:r>
        <w:rPr>
          <w:noProof/>
        </w:rPr>
        <w:t>System Center 2016, 25</w:t>
      </w:r>
    </w:p>
    <w:p w14:paraId="1472F924" w14:textId="77777777" w:rsidR="00A84C6F" w:rsidRDefault="00A84C6F">
      <w:pPr>
        <w:pStyle w:val="Index1"/>
        <w:tabs>
          <w:tab w:val="right" w:leader="dot" w:pos="5030"/>
        </w:tabs>
        <w:rPr>
          <w:noProof/>
        </w:rPr>
      </w:pPr>
      <w:r w:rsidRPr="00740EBE">
        <w:rPr>
          <w:noProof/>
        </w:rPr>
        <w:t>System Center 2019 Data Protection Manager</w:t>
      </w:r>
      <w:r>
        <w:rPr>
          <w:noProof/>
        </w:rPr>
        <w:t>, 25</w:t>
      </w:r>
    </w:p>
    <w:p w14:paraId="19CC92F4" w14:textId="77777777" w:rsidR="00A84C6F" w:rsidRDefault="00A84C6F">
      <w:pPr>
        <w:pStyle w:val="Index1"/>
        <w:tabs>
          <w:tab w:val="right" w:leader="dot" w:pos="5030"/>
        </w:tabs>
        <w:rPr>
          <w:noProof/>
        </w:rPr>
      </w:pPr>
      <w:r>
        <w:rPr>
          <w:noProof/>
        </w:rPr>
        <w:t>System Center 2019 Datacenter, 25</w:t>
      </w:r>
    </w:p>
    <w:p w14:paraId="582E48F2" w14:textId="77777777" w:rsidR="00A84C6F" w:rsidRDefault="00A84C6F">
      <w:pPr>
        <w:pStyle w:val="Index1"/>
        <w:tabs>
          <w:tab w:val="right" w:leader="dot" w:pos="5030"/>
        </w:tabs>
        <w:rPr>
          <w:noProof/>
        </w:rPr>
      </w:pPr>
      <w:r>
        <w:rPr>
          <w:noProof/>
        </w:rPr>
        <w:t>System Center 2019 Orchestrator, 25, 26</w:t>
      </w:r>
    </w:p>
    <w:p w14:paraId="02B14F7F" w14:textId="77777777" w:rsidR="00A84C6F" w:rsidRDefault="00A84C6F">
      <w:pPr>
        <w:pStyle w:val="Index1"/>
        <w:tabs>
          <w:tab w:val="right" w:leader="dot" w:pos="5030"/>
        </w:tabs>
        <w:rPr>
          <w:noProof/>
        </w:rPr>
      </w:pPr>
      <w:r w:rsidRPr="00740EBE">
        <w:rPr>
          <w:noProof/>
        </w:rPr>
        <w:t>System Center 2019 Service Manager</w:t>
      </w:r>
      <w:r>
        <w:rPr>
          <w:noProof/>
        </w:rPr>
        <w:t>, 25</w:t>
      </w:r>
    </w:p>
    <w:p w14:paraId="67437DF8" w14:textId="77777777" w:rsidR="00A84C6F" w:rsidRDefault="00A84C6F">
      <w:pPr>
        <w:pStyle w:val="Index1"/>
        <w:tabs>
          <w:tab w:val="right" w:leader="dot" w:pos="5030"/>
        </w:tabs>
        <w:rPr>
          <w:noProof/>
        </w:rPr>
      </w:pPr>
      <w:r>
        <w:rPr>
          <w:noProof/>
        </w:rPr>
        <w:t>System Center 2019 Standard, 25</w:t>
      </w:r>
    </w:p>
    <w:p w14:paraId="23449433" w14:textId="77777777" w:rsidR="00A84C6F" w:rsidRDefault="00A84C6F">
      <w:pPr>
        <w:pStyle w:val="Index1"/>
        <w:tabs>
          <w:tab w:val="right" w:leader="dot" w:pos="5030"/>
        </w:tabs>
        <w:rPr>
          <w:noProof/>
        </w:rPr>
      </w:pPr>
      <w:r>
        <w:rPr>
          <w:noProof/>
        </w:rPr>
        <w:t>System Center 2019Operations Manager, 25</w:t>
      </w:r>
    </w:p>
    <w:p w14:paraId="18F631BC" w14:textId="77777777" w:rsidR="00A84C6F" w:rsidRDefault="00A84C6F">
      <w:pPr>
        <w:pStyle w:val="Index1"/>
        <w:tabs>
          <w:tab w:val="right" w:leader="dot" w:pos="5030"/>
        </w:tabs>
        <w:rPr>
          <w:noProof/>
        </w:rPr>
      </w:pPr>
      <w:r>
        <w:rPr>
          <w:noProof/>
        </w:rPr>
        <w:t>System Center Configuration Manager  1606, 26</w:t>
      </w:r>
    </w:p>
    <w:p w14:paraId="37DEBE88" w14:textId="77777777" w:rsidR="00A84C6F" w:rsidRDefault="00A84C6F">
      <w:pPr>
        <w:pStyle w:val="Index1"/>
        <w:tabs>
          <w:tab w:val="right" w:leader="dot" w:pos="5030"/>
        </w:tabs>
        <w:rPr>
          <w:noProof/>
        </w:rPr>
      </w:pPr>
      <w:r>
        <w:rPr>
          <w:noProof/>
        </w:rPr>
        <w:t>System Center Datacenter, 11</w:t>
      </w:r>
    </w:p>
    <w:p w14:paraId="77403AF3" w14:textId="77777777" w:rsidR="00A84C6F" w:rsidRDefault="00A84C6F">
      <w:pPr>
        <w:pStyle w:val="Index1"/>
        <w:tabs>
          <w:tab w:val="right" w:leader="dot" w:pos="5030"/>
        </w:tabs>
        <w:rPr>
          <w:noProof/>
        </w:rPr>
      </w:pPr>
      <w:r>
        <w:rPr>
          <w:noProof/>
        </w:rPr>
        <w:t>System Center Endpoint Protection, 26</w:t>
      </w:r>
    </w:p>
    <w:p w14:paraId="76226A6B" w14:textId="77777777" w:rsidR="00A84C6F" w:rsidRDefault="00A84C6F">
      <w:pPr>
        <w:pStyle w:val="Index1"/>
        <w:tabs>
          <w:tab w:val="right" w:leader="dot" w:pos="5030"/>
        </w:tabs>
        <w:rPr>
          <w:noProof/>
        </w:rPr>
      </w:pPr>
      <w:r w:rsidRPr="00740EBE">
        <w:rPr>
          <w:noProof/>
        </w:rPr>
        <w:t>System Center Endpoint Protection 1606</w:t>
      </w:r>
      <w:r>
        <w:rPr>
          <w:noProof/>
        </w:rPr>
        <w:t>, 25, 26</w:t>
      </w:r>
    </w:p>
    <w:p w14:paraId="21598BAD" w14:textId="77777777" w:rsidR="00A84C6F" w:rsidRDefault="00A84C6F">
      <w:pPr>
        <w:pStyle w:val="Index1"/>
        <w:tabs>
          <w:tab w:val="right" w:leader="dot" w:pos="5030"/>
        </w:tabs>
        <w:rPr>
          <w:noProof/>
        </w:rPr>
      </w:pPr>
      <w:r w:rsidRPr="00740EBE">
        <w:rPr>
          <w:noProof/>
        </w:rPr>
        <w:t>System Center Operations Manager 1606</w:t>
      </w:r>
      <w:r>
        <w:rPr>
          <w:noProof/>
        </w:rPr>
        <w:t>, 25, 26</w:t>
      </w:r>
    </w:p>
    <w:p w14:paraId="0350289E" w14:textId="77777777" w:rsidR="00A84C6F" w:rsidRDefault="00A84C6F">
      <w:pPr>
        <w:pStyle w:val="Index1"/>
        <w:tabs>
          <w:tab w:val="right" w:leader="dot" w:pos="5030"/>
        </w:tabs>
        <w:rPr>
          <w:noProof/>
        </w:rPr>
      </w:pPr>
      <w:r>
        <w:rPr>
          <w:noProof/>
        </w:rPr>
        <w:t>System Center Standard, 11</w:t>
      </w:r>
    </w:p>
    <w:p w14:paraId="3532F4CA" w14:textId="77777777" w:rsidR="00A84C6F" w:rsidRDefault="00A84C6F">
      <w:pPr>
        <w:pStyle w:val="Index1"/>
        <w:tabs>
          <w:tab w:val="right" w:leader="dot" w:pos="5030"/>
        </w:tabs>
        <w:rPr>
          <w:noProof/>
        </w:rPr>
      </w:pPr>
      <w:r>
        <w:rPr>
          <w:noProof/>
        </w:rPr>
        <w:t>Système d’exploitation Windows Desktop, 30</w:t>
      </w:r>
    </w:p>
    <w:p w14:paraId="7EE5B67C" w14:textId="77777777" w:rsidR="00A84C6F" w:rsidRDefault="00A84C6F">
      <w:pPr>
        <w:pStyle w:val="Index1"/>
        <w:tabs>
          <w:tab w:val="right" w:leader="dot" w:pos="5030"/>
        </w:tabs>
        <w:rPr>
          <w:noProof/>
        </w:rPr>
      </w:pPr>
      <w:r>
        <w:rPr>
          <w:noProof/>
        </w:rPr>
        <w:t>Visio 2016, 18</w:t>
      </w:r>
    </w:p>
    <w:p w14:paraId="4D96A05E" w14:textId="77777777" w:rsidR="00A84C6F" w:rsidRDefault="00A84C6F">
      <w:pPr>
        <w:pStyle w:val="Index1"/>
        <w:tabs>
          <w:tab w:val="right" w:leader="dot" w:pos="5030"/>
        </w:tabs>
        <w:rPr>
          <w:noProof/>
        </w:rPr>
      </w:pPr>
      <w:r>
        <w:rPr>
          <w:noProof/>
        </w:rPr>
        <w:t>Visio Professionnel 2019, 18</w:t>
      </w:r>
    </w:p>
    <w:p w14:paraId="26931097" w14:textId="77777777" w:rsidR="00A84C6F" w:rsidRDefault="00A84C6F">
      <w:pPr>
        <w:pStyle w:val="Index1"/>
        <w:tabs>
          <w:tab w:val="right" w:leader="dot" w:pos="5030"/>
        </w:tabs>
        <w:rPr>
          <w:noProof/>
        </w:rPr>
      </w:pPr>
      <w:r>
        <w:rPr>
          <w:noProof/>
        </w:rPr>
        <w:t>Visio Standard 2019, 18</w:t>
      </w:r>
    </w:p>
    <w:p w14:paraId="72F02D8B" w14:textId="77777777" w:rsidR="00A84C6F" w:rsidRDefault="00A84C6F">
      <w:pPr>
        <w:pStyle w:val="Index1"/>
        <w:tabs>
          <w:tab w:val="right" w:leader="dot" w:pos="5030"/>
        </w:tabs>
        <w:rPr>
          <w:noProof/>
        </w:rPr>
      </w:pPr>
      <w:r>
        <w:rPr>
          <w:noProof/>
        </w:rPr>
        <w:t>Visual Studio 2017, 28</w:t>
      </w:r>
    </w:p>
    <w:p w14:paraId="031032A6" w14:textId="77777777" w:rsidR="00A84C6F" w:rsidRDefault="00A84C6F">
      <w:pPr>
        <w:pStyle w:val="Index1"/>
        <w:tabs>
          <w:tab w:val="right" w:leader="dot" w:pos="5030"/>
        </w:tabs>
        <w:rPr>
          <w:noProof/>
        </w:rPr>
      </w:pPr>
      <w:r w:rsidRPr="00740EBE">
        <w:rPr>
          <w:noProof/>
          <w:lang w:val="pt-BR"/>
        </w:rPr>
        <w:t>Visual Studio 2019 Professional</w:t>
      </w:r>
      <w:r>
        <w:rPr>
          <w:noProof/>
        </w:rPr>
        <w:t>, 28</w:t>
      </w:r>
    </w:p>
    <w:p w14:paraId="1F73B53E" w14:textId="77777777" w:rsidR="00A84C6F" w:rsidRDefault="00A84C6F">
      <w:pPr>
        <w:pStyle w:val="Index1"/>
        <w:tabs>
          <w:tab w:val="right" w:leader="dot" w:pos="5030"/>
        </w:tabs>
        <w:rPr>
          <w:noProof/>
        </w:rPr>
      </w:pPr>
      <w:r w:rsidRPr="00740EBE">
        <w:rPr>
          <w:noProof/>
          <w:lang w:val="pt-BR"/>
        </w:rPr>
        <w:t>Visual Studio Entreprise 2019</w:t>
      </w:r>
      <w:r>
        <w:rPr>
          <w:noProof/>
        </w:rPr>
        <w:t>, 28</w:t>
      </w:r>
    </w:p>
    <w:p w14:paraId="34FCC213" w14:textId="77777777" w:rsidR="00A84C6F" w:rsidRDefault="00A84C6F">
      <w:pPr>
        <w:pStyle w:val="Index1"/>
        <w:tabs>
          <w:tab w:val="right" w:leader="dot" w:pos="5030"/>
        </w:tabs>
        <w:rPr>
          <w:noProof/>
        </w:rPr>
      </w:pPr>
      <w:r>
        <w:rPr>
          <w:noProof/>
        </w:rPr>
        <w:t>Visual Studio Team Foundation Server 2018, 29</w:t>
      </w:r>
    </w:p>
    <w:p w14:paraId="5FAE265F" w14:textId="77777777" w:rsidR="00A84C6F" w:rsidRDefault="00A84C6F">
      <w:pPr>
        <w:pStyle w:val="Index1"/>
        <w:tabs>
          <w:tab w:val="right" w:leader="dot" w:pos="5030"/>
        </w:tabs>
        <w:rPr>
          <w:noProof/>
        </w:rPr>
      </w:pPr>
      <w:r>
        <w:rPr>
          <w:noProof/>
        </w:rPr>
        <w:t>Visual Studio Test Professional 2019, 28</w:t>
      </w:r>
    </w:p>
    <w:p w14:paraId="3702F1B0" w14:textId="77777777" w:rsidR="00A84C6F" w:rsidRDefault="00A84C6F">
      <w:pPr>
        <w:pStyle w:val="Index1"/>
        <w:tabs>
          <w:tab w:val="right" w:leader="dot" w:pos="5030"/>
        </w:tabs>
        <w:rPr>
          <w:noProof/>
        </w:rPr>
      </w:pPr>
      <w:r>
        <w:rPr>
          <w:noProof/>
        </w:rPr>
        <w:t>Windows Server 2016, 30</w:t>
      </w:r>
    </w:p>
    <w:p w14:paraId="06FECB5A" w14:textId="77777777" w:rsidR="00A84C6F" w:rsidRDefault="00A84C6F">
      <w:pPr>
        <w:pStyle w:val="Index1"/>
        <w:tabs>
          <w:tab w:val="right" w:leader="dot" w:pos="5030"/>
        </w:tabs>
        <w:rPr>
          <w:noProof/>
        </w:rPr>
      </w:pPr>
      <w:r w:rsidRPr="00740EBE">
        <w:rPr>
          <w:noProof/>
        </w:rPr>
        <w:t>Windows Server 2019 Active Directory Rights Management</w:t>
      </w:r>
      <w:r>
        <w:rPr>
          <w:noProof/>
        </w:rPr>
        <w:t>, 30, 31</w:t>
      </w:r>
    </w:p>
    <w:p w14:paraId="77CBEA13" w14:textId="77777777" w:rsidR="00A84C6F" w:rsidRDefault="00A84C6F">
      <w:pPr>
        <w:pStyle w:val="Index1"/>
        <w:tabs>
          <w:tab w:val="right" w:leader="dot" w:pos="5030"/>
        </w:tabs>
        <w:rPr>
          <w:noProof/>
        </w:rPr>
      </w:pPr>
      <w:r>
        <w:rPr>
          <w:noProof/>
        </w:rPr>
        <w:t>Windows Server 2019 Datacenter, 30</w:t>
      </w:r>
    </w:p>
    <w:p w14:paraId="64DFC573" w14:textId="77777777" w:rsidR="00A84C6F" w:rsidRDefault="00A84C6F">
      <w:pPr>
        <w:pStyle w:val="Index1"/>
        <w:tabs>
          <w:tab w:val="right" w:leader="dot" w:pos="5030"/>
        </w:tabs>
        <w:rPr>
          <w:noProof/>
        </w:rPr>
      </w:pPr>
      <w:r>
        <w:rPr>
          <w:noProof/>
        </w:rPr>
        <w:t>Windows Server 2019 Essentials, 30</w:t>
      </w:r>
    </w:p>
    <w:p w14:paraId="77A6B201" w14:textId="77777777" w:rsidR="00A84C6F" w:rsidRDefault="00A84C6F">
      <w:pPr>
        <w:pStyle w:val="Index1"/>
        <w:tabs>
          <w:tab w:val="right" w:leader="dot" w:pos="5030"/>
        </w:tabs>
        <w:rPr>
          <w:noProof/>
        </w:rPr>
      </w:pPr>
      <w:r>
        <w:rPr>
          <w:noProof/>
        </w:rPr>
        <w:t>Windows Server 2019 Standard, 30</w:t>
      </w:r>
    </w:p>
    <w:p w14:paraId="5107B969" w14:textId="77777777" w:rsidR="00A84C6F" w:rsidRDefault="00A84C6F">
      <w:pPr>
        <w:pStyle w:val="Index1"/>
        <w:tabs>
          <w:tab w:val="right" w:leader="dot" w:pos="5030"/>
        </w:tabs>
        <w:rPr>
          <w:noProof/>
        </w:rPr>
      </w:pPr>
      <w:r>
        <w:rPr>
          <w:noProof/>
        </w:rPr>
        <w:t>Windows Server Datacenter, 11, 24</w:t>
      </w:r>
    </w:p>
    <w:p w14:paraId="3060E476" w14:textId="77777777" w:rsidR="00A84C6F" w:rsidRDefault="00A84C6F">
      <w:pPr>
        <w:pStyle w:val="Index1"/>
        <w:tabs>
          <w:tab w:val="right" w:leader="dot" w:pos="5030"/>
        </w:tabs>
        <w:rPr>
          <w:noProof/>
        </w:rPr>
      </w:pPr>
      <w:r>
        <w:rPr>
          <w:noProof/>
        </w:rPr>
        <w:t>Windows Server Standard, 11, 24</w:t>
      </w:r>
    </w:p>
    <w:p w14:paraId="7178B29F" w14:textId="3E6981DC" w:rsidR="00A84C6F" w:rsidRDefault="00A84C6F" w:rsidP="002024BF">
      <w:pPr>
        <w:pStyle w:val="ProductList-Body"/>
        <w:tabs>
          <w:tab w:val="clear" w:pos="360"/>
          <w:tab w:val="clear" w:pos="720"/>
          <w:tab w:val="clear" w:pos="1080"/>
        </w:tabs>
        <w:rPr>
          <w:rFonts w:cstheme="minorHAnsi"/>
          <w:noProof/>
        </w:rPr>
        <w:sectPr w:rsidR="00A84C6F" w:rsidSect="00A84C6F">
          <w:type w:val="continuous"/>
          <w:pgSz w:w="12240" w:h="15840"/>
          <w:pgMar w:top="1166" w:right="720" w:bottom="720" w:left="720" w:header="720" w:footer="720" w:gutter="0"/>
          <w:cols w:num="2" w:space="720"/>
          <w:titlePg/>
          <w:docGrid w:linePitch="360"/>
        </w:sectPr>
      </w:pPr>
    </w:p>
    <w:p w14:paraId="79C06F61" w14:textId="7D3B92B9" w:rsidR="00CE6EBB" w:rsidRPr="00B3420A" w:rsidRDefault="00424F9E" w:rsidP="002024BF">
      <w:pPr>
        <w:pStyle w:val="ProductList-Body"/>
        <w:tabs>
          <w:tab w:val="clear" w:pos="360"/>
          <w:tab w:val="clear" w:pos="720"/>
          <w:tab w:val="clear" w:pos="1080"/>
        </w:tabs>
      </w:pPr>
      <w:r w:rsidRPr="00002AE2">
        <w:rPr>
          <w:rFonts w:cstheme="minorHAnsi"/>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A84C6F">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9B6A1" w14:textId="77777777" w:rsidR="00624D06" w:rsidRDefault="00624D06" w:rsidP="009A573F">
      <w:pPr>
        <w:spacing w:after="0" w:line="240" w:lineRule="auto"/>
      </w:pPr>
      <w:r>
        <w:separator/>
      </w:r>
    </w:p>
  </w:endnote>
  <w:endnote w:type="continuationSeparator" w:id="0">
    <w:p w14:paraId="1405E7FF" w14:textId="77777777" w:rsidR="00624D06" w:rsidRDefault="00624D06" w:rsidP="009A573F">
      <w:pPr>
        <w:spacing w:after="0" w:line="240" w:lineRule="auto"/>
      </w:pPr>
      <w:r>
        <w:continuationSeparator/>
      </w:r>
    </w:p>
  </w:endnote>
  <w:endnote w:type="continuationNotice" w:id="1">
    <w:p w14:paraId="7BAFA637" w14:textId="77777777" w:rsidR="00624D06" w:rsidRDefault="00624D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5A2D634" w14:textId="77777777" w:rsidTr="00CA55D9">
      <w:tc>
        <w:tcPr>
          <w:tcW w:w="1255" w:type="dxa"/>
          <w:shd w:val="clear" w:color="auto" w:fill="BFBFBF" w:themeFill="background1" w:themeFillShade="BF"/>
          <w:vAlign w:val="center"/>
        </w:tcPr>
        <w:p w14:paraId="2DBC2034" w14:textId="77777777" w:rsidR="00D11980" w:rsidRPr="00C76DF3" w:rsidRDefault="005D7AF7"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252C3380"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11980" w:rsidRPr="00C76DF3" w:rsidRDefault="005D7AF7"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F966FD9"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11980" w:rsidRPr="00C76DF3" w:rsidRDefault="005D7AF7" w:rsidP="00370875">
          <w:pPr>
            <w:pStyle w:val="ProductList-OfferingBody"/>
            <w:ind w:left="-72" w:right="-75"/>
            <w:jc w:val="center"/>
            <w:rPr>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11980" w:rsidRPr="00C76DF3" w:rsidRDefault="005D7AF7" w:rsidP="00370875">
          <w:pPr>
            <w:pStyle w:val="ProductList-OfferingBody"/>
            <w:ind w:left="-72" w:right="-77"/>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5" w:type="dxa"/>
          <w:tcBorders>
            <w:top w:val="nil"/>
            <w:bottom w:val="nil"/>
          </w:tcBorders>
          <w:vAlign w:val="center"/>
        </w:tcPr>
        <w:p w14:paraId="69800AFB"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11980" w:rsidRPr="00C76DF3" w:rsidRDefault="005D7AF7"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0" w:type="dxa"/>
          <w:tcBorders>
            <w:top w:val="nil"/>
            <w:bottom w:val="nil"/>
          </w:tcBorders>
        </w:tcPr>
        <w:p w14:paraId="4F6F3066"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11980" w:rsidRPr="00C76DF3" w:rsidRDefault="005D7AF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11980">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11980" w:rsidRPr="00C76DF3" w:rsidRDefault="005D7AF7"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CB1671F"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11980" w:rsidRPr="00C76DF3" w:rsidRDefault="005D7AF7"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3003BC5" w14:textId="77777777" w:rsidR="00D11980" w:rsidRDefault="00D1198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22F2" w14:textId="77777777" w:rsidR="00D11980"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FBC2F84" w14:textId="77777777" w:rsidTr="003C5D6B">
      <w:tc>
        <w:tcPr>
          <w:tcW w:w="1705" w:type="dxa"/>
          <w:shd w:val="clear" w:color="auto" w:fill="F2F2F2" w:themeFill="background1" w:themeFillShade="F2"/>
          <w:vAlign w:val="center"/>
        </w:tcPr>
        <w:p w14:paraId="16E78551" w14:textId="77777777" w:rsidR="00D11980" w:rsidRPr="00C76DF3" w:rsidRDefault="005D7AF7"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4AF24160"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D11980" w:rsidRPr="00C76DF3" w:rsidRDefault="005D7AF7"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3490F12"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D11980" w:rsidRPr="00C76DF3" w:rsidRDefault="005D7AF7"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412DCC0"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D11980" w:rsidRPr="00C76DF3" w:rsidRDefault="005D7AF7"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476D253"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D11980" w:rsidRPr="00C76DF3" w:rsidRDefault="005D7AF7"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D11980" w:rsidRPr="00C76DF3" w:rsidRDefault="005D7AF7"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17781FE" w14:textId="77777777" w:rsidR="00D11980" w:rsidRPr="00383BC7" w:rsidRDefault="00D11980" w:rsidP="00F11423">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7BEBB86" w14:textId="77777777" w:rsidTr="00A74916">
      <w:tc>
        <w:tcPr>
          <w:tcW w:w="1705" w:type="dxa"/>
          <w:shd w:val="clear" w:color="auto" w:fill="F2F2F2" w:themeFill="background1" w:themeFillShade="F2"/>
          <w:vAlign w:val="center"/>
        </w:tcPr>
        <w:p w14:paraId="6D7E20A1" w14:textId="77777777" w:rsidR="00D11980" w:rsidRPr="00C76DF3" w:rsidRDefault="005D7AF7" w:rsidP="00A74916">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AB6AA4A" w14:textId="77777777" w:rsidR="00D11980" w:rsidRPr="00C76DF3" w:rsidRDefault="00D11980"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D11980" w:rsidRPr="00C76DF3" w:rsidRDefault="005D7AF7" w:rsidP="00A74916">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865D78A" w14:textId="77777777" w:rsidR="00D11980" w:rsidRPr="00C76DF3" w:rsidRDefault="00D11980"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D11980" w:rsidRPr="00C76DF3" w:rsidRDefault="005D7AF7" w:rsidP="00A74916">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FD90A9D" w14:textId="77777777" w:rsidR="00D11980" w:rsidRPr="00C76DF3" w:rsidRDefault="00D11980"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D11980" w:rsidRPr="00C76DF3" w:rsidRDefault="005D7AF7" w:rsidP="008024A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318CDBC1" w14:textId="77777777" w:rsidR="00D11980" w:rsidRPr="00C76DF3" w:rsidRDefault="00D11980"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D11980" w:rsidRPr="00C76DF3" w:rsidRDefault="005D7AF7"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D11980" w:rsidRPr="00C76DF3" w:rsidRDefault="00D11980"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D11980" w:rsidRPr="00C76DF3" w:rsidRDefault="005D7AF7" w:rsidP="00A74916">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0D02DEA" w14:textId="77777777" w:rsidR="00D11980" w:rsidRDefault="00D11980"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0BBDA55" w14:textId="77777777" w:rsidTr="00E36FEE">
      <w:tc>
        <w:tcPr>
          <w:tcW w:w="1255" w:type="dxa"/>
          <w:shd w:val="clear" w:color="auto" w:fill="F2F2F2" w:themeFill="background1" w:themeFillShade="F2"/>
          <w:vAlign w:val="center"/>
        </w:tcPr>
        <w:p w14:paraId="4649409E" w14:textId="77777777" w:rsidR="00D11980" w:rsidRPr="00C76DF3" w:rsidRDefault="005D7AF7"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0340D849"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9B61C71" w14:textId="77777777" w:rsidR="00D11980" w:rsidRPr="00C76DF3" w:rsidRDefault="005D7AF7"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A6E168A"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635D70" w14:textId="77777777" w:rsidR="00D11980" w:rsidRPr="00C76DF3" w:rsidRDefault="005D7AF7"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4B045918"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0DACB88" w14:textId="77777777" w:rsidR="00D11980" w:rsidRPr="00C76DF3" w:rsidRDefault="005D7AF7"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4BEE3C4"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34BB5C" w14:textId="77777777" w:rsidR="00D11980" w:rsidRPr="00C76DF3" w:rsidRDefault="005D7AF7"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4047F9B"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BA02636" w14:textId="77777777" w:rsidR="00D11980" w:rsidRPr="00C76DF3" w:rsidRDefault="005D7AF7"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9E6DBB5"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876C6C" w14:textId="77777777" w:rsidR="00D11980" w:rsidRPr="00C76DF3" w:rsidRDefault="005D7AF7"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E573185"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12137D55" w14:textId="77777777" w:rsidR="00D11980" w:rsidRPr="00C76DF3" w:rsidRDefault="005D7AF7"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1B3A80D" w14:textId="77777777" w:rsidR="00D11980" w:rsidRDefault="00D11980" w:rsidP="00E36FEE">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5C649670" w14:textId="77777777" w:rsidTr="00EA3FA8">
      <w:tc>
        <w:tcPr>
          <w:tcW w:w="1255" w:type="dxa"/>
          <w:shd w:val="clear" w:color="auto" w:fill="F2F2F2" w:themeFill="background1" w:themeFillShade="F2"/>
          <w:vAlign w:val="center"/>
        </w:tcPr>
        <w:p w14:paraId="175B9B23" w14:textId="77777777" w:rsidR="00D11980" w:rsidRPr="00C76DF3" w:rsidRDefault="005D7AF7"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05B5EF0"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D11980" w:rsidRPr="00C76DF3" w:rsidRDefault="005D7AF7"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85D1FF1"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D11980" w:rsidRPr="00C76DF3" w:rsidRDefault="005D7AF7"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701D3C31"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D11980" w:rsidRPr="00C76DF3" w:rsidRDefault="005D7AF7"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357336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D11980" w:rsidRPr="00C76DF3" w:rsidRDefault="005D7AF7"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5CFE3DF"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D11980" w:rsidRPr="00C76DF3" w:rsidRDefault="005D7AF7"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D11980" w:rsidRPr="00C76DF3" w:rsidRDefault="005D7AF7"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64BDD804"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D11980" w:rsidRPr="00C76DF3" w:rsidRDefault="005D7AF7"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9EC1CDC" w14:textId="77777777" w:rsidR="00D11980" w:rsidRDefault="00D11980"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7B63D" w14:textId="77777777" w:rsidR="00D11980" w:rsidRDefault="00D1198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6755B18C" w14:textId="77777777" w:rsidTr="00234B2B">
      <w:tc>
        <w:tcPr>
          <w:tcW w:w="1705" w:type="dxa"/>
          <w:shd w:val="clear" w:color="auto" w:fill="F2F2F2" w:themeFill="background1" w:themeFillShade="F2"/>
          <w:vAlign w:val="center"/>
        </w:tcPr>
        <w:p w14:paraId="20372059" w14:textId="77777777" w:rsidR="00D11980" w:rsidRPr="00C76DF3" w:rsidRDefault="005D7AF7" w:rsidP="00383BC7">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DE0B62B"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0B98689" w14:textId="77777777" w:rsidR="00D11980" w:rsidRPr="00C76DF3" w:rsidRDefault="005D7AF7"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586AF36F"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09D5F9" w14:textId="77777777" w:rsidR="00D11980" w:rsidRPr="00C76DF3" w:rsidRDefault="005D7AF7"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06627379"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9F49D69" w14:textId="77777777" w:rsidR="00D11980" w:rsidRPr="00C76DF3" w:rsidRDefault="005D7AF7"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8477E52"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9C5B39B" w14:textId="77777777" w:rsidR="00D11980" w:rsidRPr="00C76DF3" w:rsidRDefault="005D7AF7"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70881467"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F839E1E" w14:textId="77777777" w:rsidR="00D11980" w:rsidRPr="00C76DF3" w:rsidRDefault="005D7AF7"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D894118" w14:textId="77777777" w:rsidR="00D11980" w:rsidRPr="00383BC7" w:rsidRDefault="00D11980"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67B7198" w14:textId="77777777" w:rsidTr="00EA3FA8">
      <w:tc>
        <w:tcPr>
          <w:tcW w:w="1255" w:type="dxa"/>
          <w:shd w:val="clear" w:color="auto" w:fill="F2F2F2" w:themeFill="background1" w:themeFillShade="F2"/>
          <w:vAlign w:val="center"/>
        </w:tcPr>
        <w:p w14:paraId="7E1DB5BC" w14:textId="77777777" w:rsidR="00D11980" w:rsidRPr="00C76DF3" w:rsidRDefault="005D7AF7"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4D1DBBE"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D11980" w:rsidRPr="00C76DF3" w:rsidRDefault="005D7AF7"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6553E0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D11980" w:rsidRPr="00C76DF3" w:rsidRDefault="005D7AF7"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9F6F227"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D11980" w:rsidRPr="00C76DF3" w:rsidRDefault="005D7AF7"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0761DAF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D11980" w:rsidRPr="00C76DF3" w:rsidRDefault="005D7AF7"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013D4AF"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D11980" w:rsidRPr="00C76DF3" w:rsidRDefault="005D7AF7"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D11980" w:rsidRPr="00C76DF3" w:rsidRDefault="005D7AF7"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7EC8F1C"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D11980" w:rsidRPr="00C76DF3" w:rsidRDefault="005D7AF7"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8C18D89" w14:textId="77777777" w:rsidR="00D11980" w:rsidRDefault="00D11980"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9FB71D3" w14:textId="77777777" w:rsidTr="00A452DF">
      <w:tc>
        <w:tcPr>
          <w:tcW w:w="1255" w:type="dxa"/>
          <w:shd w:val="clear" w:color="auto" w:fill="F2F2F2" w:themeFill="background1" w:themeFillShade="F2"/>
          <w:vAlign w:val="center"/>
        </w:tcPr>
        <w:p w14:paraId="3EA67E1A" w14:textId="77777777" w:rsidR="00D11980" w:rsidRPr="00C76DF3" w:rsidRDefault="005D7AF7" w:rsidP="00A452DF">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4406E96" w14:textId="77777777" w:rsidR="00D11980" w:rsidRPr="00C76DF3" w:rsidRDefault="00D11980" w:rsidP="00A452D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6DF1A62" w14:textId="77777777" w:rsidR="00D11980" w:rsidRPr="00C76DF3" w:rsidRDefault="005D7AF7" w:rsidP="00A452D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803C352" w14:textId="77777777" w:rsidR="00D11980" w:rsidRPr="00C76DF3" w:rsidRDefault="00D11980" w:rsidP="00A452D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368F097" w14:textId="77777777" w:rsidR="00D11980" w:rsidRPr="00C76DF3" w:rsidRDefault="005D7AF7" w:rsidP="00A452D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6BE2957D" w14:textId="77777777" w:rsidR="00D11980" w:rsidRPr="00C76DF3" w:rsidRDefault="00D11980" w:rsidP="00A452D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8DC4EF" w14:textId="77777777" w:rsidR="00D11980" w:rsidRPr="00C76DF3" w:rsidRDefault="005D7AF7" w:rsidP="00A452DF">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4FC8EDA6" w14:textId="77777777" w:rsidR="00D11980" w:rsidRPr="00C76DF3" w:rsidRDefault="00D11980"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A51D7A3" w14:textId="77777777" w:rsidR="00D11980" w:rsidRPr="00C76DF3" w:rsidRDefault="005D7AF7" w:rsidP="00A452DF">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60CA7C5A" w14:textId="77777777" w:rsidR="00D11980" w:rsidRPr="00C76DF3" w:rsidRDefault="00D11980" w:rsidP="00A452D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11775D" w14:textId="77777777" w:rsidR="00D11980" w:rsidRPr="00C76DF3" w:rsidRDefault="005D7AF7" w:rsidP="00A452DF">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1D0F7D" w14:textId="77777777" w:rsidR="00D11980" w:rsidRPr="00C76DF3" w:rsidRDefault="00D11980"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E80D0B" w14:textId="77777777" w:rsidR="00D11980" w:rsidRPr="00C76DF3" w:rsidRDefault="005D7AF7" w:rsidP="00A452DF">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24948A5" w14:textId="77777777" w:rsidR="00D11980" w:rsidRPr="00C76DF3" w:rsidRDefault="00D11980" w:rsidP="00A452D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74C021" w14:textId="77777777" w:rsidR="00D11980" w:rsidRPr="00C76DF3" w:rsidRDefault="005D7AF7" w:rsidP="00A452D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E4AA290" w14:textId="77777777" w:rsidR="00D11980" w:rsidRDefault="00D11980" w:rsidP="00A452DF">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7CDD6C2" w14:textId="77777777" w:rsidTr="00EA3FA8">
      <w:tc>
        <w:tcPr>
          <w:tcW w:w="1255" w:type="dxa"/>
          <w:shd w:val="clear" w:color="auto" w:fill="F2F2F2" w:themeFill="background1" w:themeFillShade="F2"/>
          <w:vAlign w:val="center"/>
        </w:tcPr>
        <w:p w14:paraId="50EFA74E" w14:textId="77777777" w:rsidR="00D11980" w:rsidRPr="00C76DF3" w:rsidRDefault="005D7AF7"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4F23866"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D11980" w:rsidRPr="00C76DF3" w:rsidRDefault="005D7AF7"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CA94F82"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D11980" w:rsidRPr="00C76DF3" w:rsidRDefault="005D7AF7"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E9B004E"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D11980" w:rsidRPr="00C76DF3" w:rsidRDefault="005D7AF7"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2B91D006"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D11980" w:rsidRPr="00C76DF3" w:rsidRDefault="005D7AF7"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5146771"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D11980" w:rsidRPr="00C76DF3" w:rsidRDefault="005D7AF7"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D11980" w:rsidRPr="00C76DF3" w:rsidRDefault="005D7AF7"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2636FAF"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D11980" w:rsidRPr="00C76DF3" w:rsidRDefault="005D7AF7"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EB4B39B" w14:textId="77777777" w:rsidR="00D11980" w:rsidRDefault="00D11980"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A1158" w14:textId="77777777" w:rsidR="00D11980" w:rsidRPr="00372016" w:rsidRDefault="00D11980" w:rsidP="00A452D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6E6FD" w14:textId="77777777" w:rsidR="00D11980" w:rsidRPr="00337A21" w:rsidRDefault="00D11980"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12049ED8" w14:textId="77777777" w:rsidTr="00192ADB">
      <w:tc>
        <w:tcPr>
          <w:tcW w:w="1705" w:type="dxa"/>
          <w:shd w:val="clear" w:color="auto" w:fill="F2F2F2" w:themeFill="background1" w:themeFillShade="F2"/>
          <w:vAlign w:val="center"/>
        </w:tcPr>
        <w:p w14:paraId="0B62D2BD" w14:textId="77777777" w:rsidR="00D11980" w:rsidRPr="00C76DF3" w:rsidRDefault="005D7AF7" w:rsidP="008024AF">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693B4C9D" w14:textId="77777777" w:rsidR="00D11980" w:rsidRPr="00C76DF3" w:rsidRDefault="00D1198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D11980" w:rsidRPr="00C76DF3" w:rsidRDefault="005D7AF7" w:rsidP="008024A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9BFDE7D" w14:textId="77777777" w:rsidR="00D11980" w:rsidRPr="00C76DF3" w:rsidRDefault="00D1198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D11980" w:rsidRPr="00C76DF3" w:rsidRDefault="005D7AF7" w:rsidP="008024A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D574602" w14:textId="77777777" w:rsidR="00D11980" w:rsidRPr="00C76DF3" w:rsidRDefault="00D1198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D11980" w:rsidRPr="00C76DF3" w:rsidRDefault="005D7AF7" w:rsidP="008024A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7F606E4B" w14:textId="77777777" w:rsidR="00D11980" w:rsidRPr="00C76DF3" w:rsidRDefault="00D1198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D11980" w:rsidRPr="00C76DF3" w:rsidRDefault="005D7AF7"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4EB35975" w14:textId="77777777" w:rsidR="00D11980" w:rsidRPr="00C76DF3" w:rsidRDefault="00D1198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D11980" w:rsidRPr="00C76DF3" w:rsidRDefault="005D7AF7" w:rsidP="008024A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85A1ECA" w14:textId="77777777" w:rsidR="00D11980" w:rsidRPr="004B69C2" w:rsidRDefault="00D11980" w:rsidP="00370875">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11980" w:rsidRDefault="00D11980"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3F68E318" w14:textId="77777777" w:rsidTr="004F44B2">
      <w:tc>
        <w:tcPr>
          <w:tcW w:w="1705" w:type="dxa"/>
          <w:shd w:val="clear" w:color="auto" w:fill="F2F2F2" w:themeFill="background1" w:themeFillShade="F2"/>
          <w:vAlign w:val="center"/>
        </w:tcPr>
        <w:p w14:paraId="7D186825" w14:textId="77777777" w:rsidR="00D11980" w:rsidRPr="00C76DF3" w:rsidRDefault="005D7AF7" w:rsidP="008024AF">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2C603ED1" w14:textId="77777777" w:rsidR="00D11980" w:rsidRPr="00C76DF3" w:rsidRDefault="00D1198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D11980" w:rsidRPr="00C76DF3" w:rsidRDefault="005D7AF7" w:rsidP="008024A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BDDECB1" w14:textId="77777777" w:rsidR="00D11980" w:rsidRPr="00C76DF3" w:rsidRDefault="00D1198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D11980" w:rsidRPr="00C76DF3" w:rsidRDefault="005D7AF7" w:rsidP="008024A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C626B07" w14:textId="77777777" w:rsidR="00D11980" w:rsidRPr="00C76DF3" w:rsidRDefault="00D1198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D11980" w:rsidRPr="00C76DF3" w:rsidRDefault="005D7AF7" w:rsidP="008024A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55CD9B11" w14:textId="77777777" w:rsidR="00D11980" w:rsidRPr="00C76DF3" w:rsidRDefault="00D1198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D11980" w:rsidRPr="00C76DF3" w:rsidRDefault="005D7AF7"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095658BB" w14:textId="77777777" w:rsidR="00D11980" w:rsidRPr="00C76DF3" w:rsidRDefault="00D1198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D11980" w:rsidRPr="00C76DF3" w:rsidRDefault="005D7AF7" w:rsidP="008024A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84A45CA" w14:textId="77777777" w:rsidR="00D11980" w:rsidRDefault="00D11980"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050F560" w14:textId="77777777" w:rsidTr="00EA3FA8">
      <w:tc>
        <w:tcPr>
          <w:tcW w:w="1255" w:type="dxa"/>
          <w:shd w:val="clear" w:color="auto" w:fill="F2F2F2" w:themeFill="background1" w:themeFillShade="F2"/>
          <w:vAlign w:val="center"/>
        </w:tcPr>
        <w:p w14:paraId="0C175BDE" w14:textId="77777777" w:rsidR="00D11980" w:rsidRPr="00C76DF3" w:rsidRDefault="005D7AF7"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72C0A58"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D11980" w:rsidRPr="00C76DF3" w:rsidRDefault="005D7AF7"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5F5C8E5F"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D11980" w:rsidRPr="00C76DF3" w:rsidRDefault="005D7AF7"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1717674"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D11980" w:rsidRPr="00C76DF3" w:rsidRDefault="005D7AF7"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7EF3289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D11980" w:rsidRPr="00C76DF3" w:rsidRDefault="005D7AF7"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BF3DBFE"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D11980" w:rsidRPr="00C76DF3" w:rsidRDefault="005D7AF7"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D11980" w:rsidRPr="00C76DF3" w:rsidRDefault="005D7AF7"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395C535"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D11980" w:rsidRPr="00C76DF3" w:rsidRDefault="005D7AF7"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E222F7" w14:textId="77777777" w:rsidR="00D11980" w:rsidRDefault="00D11980"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F18F4C5" w14:textId="77777777" w:rsidTr="00EA3FA8">
      <w:tc>
        <w:tcPr>
          <w:tcW w:w="1255" w:type="dxa"/>
          <w:shd w:val="clear" w:color="auto" w:fill="F2F2F2" w:themeFill="background1" w:themeFillShade="F2"/>
          <w:vAlign w:val="center"/>
        </w:tcPr>
        <w:p w14:paraId="06FFC0C0" w14:textId="77777777" w:rsidR="00D11980" w:rsidRPr="00C76DF3" w:rsidRDefault="005D7AF7"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C9230E9"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D11980" w:rsidRPr="00C76DF3" w:rsidRDefault="005D7AF7"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CA1638D"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D11980" w:rsidRPr="00C76DF3" w:rsidRDefault="005D7AF7"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D3DFB18"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D11980" w:rsidRPr="00C76DF3" w:rsidRDefault="005D7AF7"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9BC6DC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D11980" w:rsidRPr="00C76DF3" w:rsidRDefault="005D7AF7"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131CE16"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D11980" w:rsidRPr="00C76DF3" w:rsidRDefault="005D7AF7"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D11980" w:rsidRPr="00C76DF3" w:rsidRDefault="005D7AF7"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6C6E662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D11980" w:rsidRPr="00C76DF3" w:rsidRDefault="005D7AF7"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B72D89F" w14:textId="77777777" w:rsidR="00D11980" w:rsidRDefault="00D11980"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EF3724C" w14:textId="77777777" w:rsidTr="00EA3FA8">
      <w:tc>
        <w:tcPr>
          <w:tcW w:w="1255" w:type="dxa"/>
          <w:shd w:val="clear" w:color="auto" w:fill="F2F2F2" w:themeFill="background1" w:themeFillShade="F2"/>
          <w:vAlign w:val="center"/>
        </w:tcPr>
        <w:p w14:paraId="259F1622" w14:textId="77777777" w:rsidR="00D11980" w:rsidRPr="00C76DF3" w:rsidRDefault="005D7AF7"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6320EA7F"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D11980" w:rsidRPr="00C76DF3" w:rsidRDefault="005D7AF7"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8ACE0A7"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D11980" w:rsidRPr="00C76DF3" w:rsidRDefault="005D7AF7"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DBC3920"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D11980" w:rsidRPr="00C76DF3" w:rsidRDefault="005D7AF7"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0938A90"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D11980" w:rsidRPr="00C76DF3" w:rsidRDefault="005D7AF7"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B00AA10"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D11980" w:rsidRPr="00C76DF3" w:rsidRDefault="005D7AF7"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D11980" w:rsidRPr="00C76DF3" w:rsidRDefault="005D7AF7"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BE6EFB1"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D11980" w:rsidRPr="00C76DF3" w:rsidRDefault="005D7AF7"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C74B829" w14:textId="77777777" w:rsidR="00D11980" w:rsidRDefault="00D11980"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0CF0455" w14:textId="77777777" w:rsidTr="00EA3FA8">
      <w:tc>
        <w:tcPr>
          <w:tcW w:w="1255" w:type="dxa"/>
          <w:shd w:val="clear" w:color="auto" w:fill="F2F2F2" w:themeFill="background1" w:themeFillShade="F2"/>
          <w:vAlign w:val="center"/>
        </w:tcPr>
        <w:p w14:paraId="777FB387" w14:textId="77777777" w:rsidR="00D11980" w:rsidRPr="00C76DF3" w:rsidRDefault="005D7AF7"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91726D2"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D11980" w:rsidRPr="00C76DF3" w:rsidRDefault="005D7AF7"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4588F4E"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D11980" w:rsidRPr="00C76DF3" w:rsidRDefault="005D7AF7"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EF78E2D"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D11980" w:rsidRPr="00C76DF3" w:rsidRDefault="005D7AF7"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B031224"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D11980" w:rsidRPr="00C76DF3" w:rsidRDefault="005D7AF7"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4FCB791E"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D11980" w:rsidRPr="00C76DF3" w:rsidRDefault="005D7AF7"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D11980" w:rsidRPr="00C76DF3" w:rsidRDefault="005D7AF7"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5001E441"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D11980" w:rsidRPr="00C76DF3" w:rsidRDefault="005D7AF7"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0E5E2DB" w14:textId="77777777" w:rsidR="00D11980" w:rsidRDefault="00D11980"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F62CD4E" w14:textId="77777777" w:rsidTr="000F6482">
      <w:tc>
        <w:tcPr>
          <w:tcW w:w="1255" w:type="dxa"/>
          <w:shd w:val="clear" w:color="auto" w:fill="F2F2F2" w:themeFill="background1" w:themeFillShade="F2"/>
          <w:vAlign w:val="center"/>
        </w:tcPr>
        <w:p w14:paraId="0640EE93" w14:textId="77777777" w:rsidR="00D11980" w:rsidRPr="00C76DF3" w:rsidRDefault="005D7AF7" w:rsidP="000F6482">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040D2E69" w14:textId="77777777" w:rsidR="00D11980" w:rsidRPr="00C76DF3" w:rsidRDefault="00D11980" w:rsidP="000F648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BA1DAE" w14:textId="77777777" w:rsidR="00D11980" w:rsidRPr="00C76DF3" w:rsidRDefault="005D7AF7" w:rsidP="000F6482">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7116424" w14:textId="77777777" w:rsidR="00D11980" w:rsidRPr="00C76DF3" w:rsidRDefault="00D11980" w:rsidP="000F648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13BA14E" w14:textId="77777777" w:rsidR="00D11980" w:rsidRPr="00C76DF3" w:rsidRDefault="005D7AF7" w:rsidP="000F6482">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07A7FA37" w14:textId="77777777" w:rsidR="00D11980" w:rsidRPr="00C76DF3" w:rsidRDefault="00D11980" w:rsidP="000F648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36D164" w14:textId="77777777" w:rsidR="00D11980" w:rsidRPr="00C76DF3" w:rsidRDefault="005D7AF7" w:rsidP="000F6482">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C0BD920" w14:textId="77777777" w:rsidR="00D11980" w:rsidRPr="00C76DF3" w:rsidRDefault="00D11980"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955467" w14:textId="77777777" w:rsidR="00D11980" w:rsidRPr="00C76DF3" w:rsidRDefault="005D7AF7" w:rsidP="000F6482">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4D3BA9A" w14:textId="77777777" w:rsidR="00D11980" w:rsidRPr="00C76DF3" w:rsidRDefault="00D11980" w:rsidP="000F648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9AA6EDA" w14:textId="77777777" w:rsidR="00D11980" w:rsidRPr="00C76DF3" w:rsidRDefault="005D7AF7" w:rsidP="000F6482">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A6B70EB" w14:textId="77777777" w:rsidR="00D11980" w:rsidRPr="00C76DF3" w:rsidRDefault="00D11980"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6D7CB66" w14:textId="77777777" w:rsidR="00D11980" w:rsidRPr="00C76DF3" w:rsidRDefault="005D7AF7" w:rsidP="000F6482">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FA2F4B2" w14:textId="77777777" w:rsidR="00D11980" w:rsidRPr="00C76DF3" w:rsidRDefault="00D11980" w:rsidP="000F648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9925F67" w14:textId="77777777" w:rsidR="00D11980" w:rsidRPr="00C76DF3" w:rsidRDefault="005D7AF7" w:rsidP="000F6482">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6B0FD7" w14:textId="77777777" w:rsidR="00D11980" w:rsidRDefault="00D11980" w:rsidP="000F6482">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9A3ACD4" w14:textId="77777777" w:rsidTr="00EA3FA8">
      <w:tc>
        <w:tcPr>
          <w:tcW w:w="1255" w:type="dxa"/>
          <w:shd w:val="clear" w:color="auto" w:fill="F2F2F2" w:themeFill="background1" w:themeFillShade="F2"/>
          <w:vAlign w:val="center"/>
        </w:tcPr>
        <w:p w14:paraId="1F14D9BF" w14:textId="77777777" w:rsidR="00D11980" w:rsidRPr="00C76DF3" w:rsidRDefault="005D7AF7"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DF23F29"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D11980" w:rsidRPr="00C76DF3" w:rsidRDefault="005D7AF7"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6D1A67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D11980" w:rsidRPr="00C76DF3" w:rsidRDefault="005D7AF7"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7EDCD2C5"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D11980" w:rsidRPr="00C76DF3" w:rsidRDefault="005D7AF7"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783C46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D11980" w:rsidRPr="00C76DF3" w:rsidRDefault="005D7AF7"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44CED59"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D11980" w:rsidRPr="00C76DF3" w:rsidRDefault="005D7AF7"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D11980" w:rsidRPr="00C76DF3" w:rsidRDefault="005D7AF7"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0E86013E"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D11980" w:rsidRPr="00C76DF3" w:rsidRDefault="005D7AF7"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72A1E27" w14:textId="77777777" w:rsidR="00D11980" w:rsidRDefault="00D11980"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745D0BC" w14:textId="77777777" w:rsidTr="00EA3FA8">
      <w:tc>
        <w:tcPr>
          <w:tcW w:w="1255" w:type="dxa"/>
          <w:shd w:val="clear" w:color="auto" w:fill="F2F2F2" w:themeFill="background1" w:themeFillShade="F2"/>
          <w:vAlign w:val="center"/>
        </w:tcPr>
        <w:p w14:paraId="2FB28B89" w14:textId="77777777" w:rsidR="00D11980" w:rsidRPr="00C76DF3" w:rsidRDefault="005D7AF7"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6F9FD0CC"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D11980" w:rsidRPr="00C76DF3" w:rsidRDefault="005D7AF7"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F89CC81"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D11980" w:rsidRPr="00C76DF3" w:rsidRDefault="005D7AF7"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E6E5918"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D11980" w:rsidRPr="00C76DF3" w:rsidRDefault="005D7AF7"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0E812E4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D11980" w:rsidRPr="00C76DF3" w:rsidRDefault="005D7AF7"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67D9FF58"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D11980" w:rsidRPr="00C76DF3" w:rsidRDefault="005D7AF7"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D11980" w:rsidRPr="00C76DF3" w:rsidRDefault="005D7AF7"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A9B665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D11980" w:rsidRPr="00C76DF3" w:rsidRDefault="005D7AF7"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C65752A" w14:textId="77777777" w:rsidR="00D11980" w:rsidRDefault="00D11980"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6A243"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CFB06D8" w14:textId="77777777" w:rsidTr="00E36FEE">
      <w:trPr>
        <w:trHeight w:val="70"/>
      </w:trPr>
      <w:tc>
        <w:tcPr>
          <w:tcW w:w="1705" w:type="dxa"/>
          <w:shd w:val="clear" w:color="auto" w:fill="F2F2F2" w:themeFill="background1" w:themeFillShade="F2"/>
          <w:vAlign w:val="center"/>
        </w:tcPr>
        <w:p w14:paraId="4E298F1A" w14:textId="77777777" w:rsidR="00D11980" w:rsidRPr="00C76DF3" w:rsidRDefault="005D7AF7"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B63A5B3"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D881EB" w14:textId="77777777" w:rsidR="00D11980" w:rsidRPr="00C76DF3" w:rsidRDefault="005D7AF7"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4FCEF90"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67F1CF6" w14:textId="77777777" w:rsidR="00D11980" w:rsidRPr="00C76DF3" w:rsidRDefault="005D7AF7"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586E54F"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7317B64D" w14:textId="77777777" w:rsidR="00D11980" w:rsidRPr="00C76DF3" w:rsidRDefault="005D7AF7"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6FB9A76C"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058D963" w14:textId="77777777" w:rsidR="00D11980" w:rsidRPr="00C76DF3" w:rsidRDefault="005D7AF7"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B988E3F"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695D437" w14:textId="77777777" w:rsidR="00D11980" w:rsidRPr="00C76DF3" w:rsidRDefault="005D7AF7"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E1A6508" w14:textId="77777777" w:rsidR="00D11980" w:rsidRPr="00BF0916" w:rsidRDefault="00D11980" w:rsidP="00E36FEE">
    <w:pPr>
      <w:pStyle w:val="ProductList-Body"/>
      <w:rPr>
        <w:sz w:val="8"/>
        <w:szCs w:val="8"/>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58B7DE41" w14:textId="77777777" w:rsidTr="00E36FEE">
      <w:tc>
        <w:tcPr>
          <w:tcW w:w="1255" w:type="dxa"/>
          <w:shd w:val="clear" w:color="auto" w:fill="F2F2F2" w:themeFill="background1" w:themeFillShade="F2"/>
          <w:vAlign w:val="center"/>
        </w:tcPr>
        <w:p w14:paraId="695CDEDC" w14:textId="77777777" w:rsidR="00D11980" w:rsidRPr="00C76DF3" w:rsidRDefault="005D7AF7"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2ADE7D02"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46E7C76" w14:textId="77777777" w:rsidR="00D11980" w:rsidRPr="00C76DF3" w:rsidRDefault="005D7AF7"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DA98054"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AACD89A" w14:textId="77777777" w:rsidR="00D11980" w:rsidRPr="00C76DF3" w:rsidRDefault="005D7AF7"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13FE6DBB"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2C453FC" w14:textId="77777777" w:rsidR="00D11980" w:rsidRPr="00C76DF3" w:rsidRDefault="005D7AF7"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0D6B519"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7EE7605" w14:textId="77777777" w:rsidR="00D11980" w:rsidRPr="00C76DF3" w:rsidRDefault="005D7AF7"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23273EA"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495802B" w14:textId="77777777" w:rsidR="00D11980" w:rsidRPr="00C76DF3" w:rsidRDefault="005D7AF7"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662D940"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353EBF" w14:textId="77777777" w:rsidR="00D11980" w:rsidRPr="00C76DF3" w:rsidRDefault="005D7AF7"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AB4FEB3"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9C06A7" w14:textId="77777777" w:rsidR="00D11980" w:rsidRPr="00C76DF3" w:rsidRDefault="005D7AF7"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0D63630" w14:textId="77777777" w:rsidR="00D11980" w:rsidRDefault="00D11980" w:rsidP="00E36FEE">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D11980" w:rsidRPr="00383BC7"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1106444B" w14:textId="77777777" w:rsidTr="00944F69">
      <w:tc>
        <w:tcPr>
          <w:tcW w:w="1705" w:type="dxa"/>
          <w:shd w:val="clear" w:color="auto" w:fill="BFBFBF" w:themeFill="background1" w:themeFillShade="BF"/>
          <w:vAlign w:val="center"/>
        </w:tcPr>
        <w:p w14:paraId="606F52DF" w14:textId="77777777" w:rsidR="00D11980" w:rsidRPr="00C76DF3" w:rsidRDefault="005D7AF7" w:rsidP="0053075E">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9CB1C7D" w14:textId="77777777" w:rsidR="00D11980" w:rsidRPr="00C76DF3" w:rsidRDefault="00D11980" w:rsidP="005307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10BB54" w14:textId="77777777" w:rsidR="00D11980" w:rsidRPr="00C76DF3" w:rsidRDefault="005D7AF7" w:rsidP="0053075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CEF7023" w14:textId="77777777" w:rsidR="00D11980" w:rsidRPr="00C76DF3" w:rsidRDefault="00D11980" w:rsidP="005307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ADDAD7" w14:textId="77777777" w:rsidR="00D11980" w:rsidRPr="00C76DF3" w:rsidRDefault="005D7AF7" w:rsidP="0053075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0B121B3" w14:textId="77777777" w:rsidR="00D11980" w:rsidRPr="00C76DF3" w:rsidRDefault="00D11980" w:rsidP="005307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666C7B1" w14:textId="77777777" w:rsidR="00D11980" w:rsidRPr="00C76DF3" w:rsidRDefault="005D7AF7" w:rsidP="0053075E">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300787DA" w14:textId="77777777" w:rsidR="00D11980" w:rsidRPr="00C76DF3" w:rsidRDefault="00D11980" w:rsidP="005307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F372AA" w14:textId="77777777" w:rsidR="00D11980" w:rsidRPr="00C76DF3" w:rsidRDefault="005D7AF7" w:rsidP="0053075E">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582ADA3" w14:textId="77777777" w:rsidR="00D11980" w:rsidRPr="00C76DF3" w:rsidRDefault="00D11980" w:rsidP="0053075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4C23CC" w14:textId="77777777" w:rsidR="00D11980" w:rsidRPr="00C76DF3" w:rsidRDefault="005D7AF7" w:rsidP="0053075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771BB39" w14:textId="77777777" w:rsidR="00D11980" w:rsidRPr="00383BC7" w:rsidRDefault="00D11980"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7952"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133C3327" w14:textId="77777777" w:rsidTr="00E36FEE">
      <w:trPr>
        <w:trHeight w:val="70"/>
      </w:trPr>
      <w:tc>
        <w:tcPr>
          <w:tcW w:w="1705" w:type="dxa"/>
          <w:shd w:val="clear" w:color="auto" w:fill="F2F2F2" w:themeFill="background1" w:themeFillShade="F2"/>
          <w:vAlign w:val="center"/>
        </w:tcPr>
        <w:p w14:paraId="0598FF88" w14:textId="77777777" w:rsidR="00D11980" w:rsidRPr="00C76DF3" w:rsidRDefault="005D7AF7"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598FB57C"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322EE9" w14:textId="77777777" w:rsidR="00D11980" w:rsidRPr="00C76DF3" w:rsidRDefault="005D7AF7"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53E8AD2"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B605C9A" w14:textId="77777777" w:rsidR="00D11980" w:rsidRPr="00C76DF3" w:rsidRDefault="005D7AF7"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ACD5044"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18D361E" w14:textId="77777777" w:rsidR="00D11980" w:rsidRPr="00C76DF3" w:rsidRDefault="005D7AF7"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7161E893"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4243AC6" w14:textId="77777777" w:rsidR="00D11980" w:rsidRPr="00C76DF3" w:rsidRDefault="005D7AF7"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0CEFA303"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04D5ED6" w14:textId="77777777" w:rsidR="00D11980" w:rsidRPr="00C76DF3" w:rsidRDefault="005D7AF7"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78318DE" w14:textId="77777777" w:rsidR="00D11980" w:rsidRPr="00BF0916" w:rsidRDefault="00D11980" w:rsidP="00E36FEE">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5A0D2FF" w14:textId="77777777" w:rsidTr="00EA3FA8">
      <w:tc>
        <w:tcPr>
          <w:tcW w:w="1255" w:type="dxa"/>
          <w:shd w:val="clear" w:color="auto" w:fill="F2F2F2" w:themeFill="background1" w:themeFillShade="F2"/>
          <w:vAlign w:val="center"/>
        </w:tcPr>
        <w:p w14:paraId="055B61A7" w14:textId="77777777" w:rsidR="00D11980" w:rsidRPr="00C76DF3" w:rsidRDefault="005D7AF7"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DBDF293"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D11980" w:rsidRPr="00C76DF3" w:rsidRDefault="005D7AF7"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645AE9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D11980" w:rsidRPr="00C76DF3" w:rsidRDefault="005D7AF7"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1A7A566"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D11980" w:rsidRPr="00C76DF3" w:rsidRDefault="005D7AF7"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7A7B312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D11980" w:rsidRPr="00C76DF3" w:rsidRDefault="005D7AF7"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A5D4983"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D11980" w:rsidRPr="00C76DF3" w:rsidRDefault="005D7AF7"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D11980" w:rsidRPr="00C76DF3" w:rsidRDefault="005D7AF7"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502DF8F0"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D11980" w:rsidRPr="00C76DF3" w:rsidRDefault="005D7AF7"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5CB37B6" w14:textId="77777777" w:rsidR="00D11980" w:rsidRDefault="00D11980"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D97EBD2" w14:textId="77777777" w:rsidTr="00EA3FA8">
      <w:tc>
        <w:tcPr>
          <w:tcW w:w="1255" w:type="dxa"/>
          <w:shd w:val="clear" w:color="auto" w:fill="F2F2F2" w:themeFill="background1" w:themeFillShade="F2"/>
          <w:vAlign w:val="center"/>
        </w:tcPr>
        <w:p w14:paraId="17586081" w14:textId="77777777" w:rsidR="00D11980" w:rsidRPr="00C76DF3" w:rsidRDefault="005D7AF7"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47B01F7"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D11980" w:rsidRPr="00C76DF3" w:rsidRDefault="005D7AF7"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5D7AACB"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D11980" w:rsidRPr="00C76DF3" w:rsidRDefault="005D7AF7"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56996CB"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D11980" w:rsidRPr="00C76DF3" w:rsidRDefault="005D7AF7"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22D26DC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D11980" w:rsidRPr="00C76DF3" w:rsidRDefault="005D7AF7"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47208CE7"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D11980" w:rsidRPr="00C76DF3" w:rsidRDefault="005D7AF7"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D11980" w:rsidRPr="00C76DF3" w:rsidRDefault="005D7AF7"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F80BF6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D11980" w:rsidRPr="00C76DF3" w:rsidRDefault="005D7AF7"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783EC308" w14:textId="77777777" w:rsidR="00D11980" w:rsidRDefault="00D11980"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3F50E3D" w14:textId="77777777" w:rsidTr="00EA3FA8">
      <w:tc>
        <w:tcPr>
          <w:tcW w:w="1255" w:type="dxa"/>
          <w:shd w:val="clear" w:color="auto" w:fill="F2F2F2" w:themeFill="background1" w:themeFillShade="F2"/>
          <w:vAlign w:val="center"/>
        </w:tcPr>
        <w:p w14:paraId="5194E69E" w14:textId="77777777" w:rsidR="00D11980" w:rsidRPr="00C76DF3" w:rsidRDefault="005D7AF7"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8601217"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D11980" w:rsidRPr="00C76DF3" w:rsidRDefault="005D7AF7"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AE8E35D"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D11980" w:rsidRPr="00C76DF3" w:rsidRDefault="005D7AF7"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710BADF"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D11980" w:rsidRPr="00C76DF3" w:rsidRDefault="005D7AF7"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51234A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D11980" w:rsidRPr="00C76DF3" w:rsidRDefault="005D7AF7"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959C798"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D11980" w:rsidRPr="00C76DF3" w:rsidRDefault="005D7AF7"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D11980" w:rsidRPr="00C76DF3" w:rsidRDefault="005D7AF7"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E663F6A"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D11980" w:rsidRPr="00C76DF3" w:rsidRDefault="005D7AF7"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B30077D" w14:textId="77777777" w:rsidR="00D11980" w:rsidRDefault="00D11980"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04C1" w:rsidRPr="00C76DF3" w14:paraId="4A495162" w14:textId="77777777" w:rsidTr="00A73678">
      <w:tc>
        <w:tcPr>
          <w:tcW w:w="1255" w:type="dxa"/>
          <w:shd w:val="clear" w:color="auto" w:fill="F2F2F2" w:themeFill="background1" w:themeFillShade="F2"/>
          <w:vAlign w:val="center"/>
        </w:tcPr>
        <w:p w14:paraId="4C547F6C" w14:textId="77777777" w:rsidR="00FD04C1" w:rsidRPr="00C76DF3" w:rsidRDefault="005D7AF7" w:rsidP="00A73678">
          <w:pPr>
            <w:pStyle w:val="ProductList-OfferingBody"/>
            <w:ind w:left="-77" w:right="-73"/>
            <w:jc w:val="center"/>
            <w:rPr>
              <w:color w:val="808080" w:themeColor="background1" w:themeShade="80"/>
              <w:sz w:val="14"/>
              <w:szCs w:val="14"/>
            </w:rPr>
          </w:pPr>
          <w:hyperlink w:anchor="TableOfContents" w:history="1">
            <w:r w:rsidR="00FD04C1">
              <w:rPr>
                <w:rStyle w:val="Hyperlink"/>
                <w:sz w:val="14"/>
                <w:szCs w:val="14"/>
              </w:rPr>
              <w:t>Table des matières</w:t>
            </w:r>
          </w:hyperlink>
        </w:p>
      </w:tc>
      <w:tc>
        <w:tcPr>
          <w:tcW w:w="181" w:type="dxa"/>
          <w:tcBorders>
            <w:top w:val="nil"/>
            <w:bottom w:val="nil"/>
          </w:tcBorders>
          <w:vAlign w:val="center"/>
        </w:tcPr>
        <w:p w14:paraId="60A92734" w14:textId="77777777" w:rsidR="00FD04C1" w:rsidRPr="00C76DF3" w:rsidRDefault="00FD04C1" w:rsidP="00A736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451CEFB" w14:textId="77777777" w:rsidR="00FD04C1" w:rsidRPr="00C76DF3" w:rsidRDefault="005D7AF7" w:rsidP="00A73678">
          <w:pPr>
            <w:pStyle w:val="ProductList-OfferingBody"/>
            <w:ind w:left="-72" w:right="-74"/>
            <w:jc w:val="center"/>
            <w:rPr>
              <w:color w:val="808080" w:themeColor="background1" w:themeShade="80"/>
              <w:sz w:val="14"/>
              <w:szCs w:val="14"/>
            </w:rPr>
          </w:pPr>
          <w:hyperlink w:anchor="Introduction" w:history="1">
            <w:r w:rsidR="00FD04C1">
              <w:rPr>
                <w:rStyle w:val="Hyperlink"/>
                <w:sz w:val="14"/>
                <w:szCs w:val="14"/>
              </w:rPr>
              <w:t>Introduction</w:t>
            </w:r>
          </w:hyperlink>
        </w:p>
      </w:tc>
      <w:tc>
        <w:tcPr>
          <w:tcW w:w="182" w:type="dxa"/>
          <w:tcBorders>
            <w:top w:val="nil"/>
            <w:bottom w:val="nil"/>
          </w:tcBorders>
          <w:vAlign w:val="center"/>
        </w:tcPr>
        <w:p w14:paraId="617E4BE6" w14:textId="77777777" w:rsidR="00FD04C1" w:rsidRPr="00C76DF3" w:rsidRDefault="00FD04C1" w:rsidP="00A736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53292CB" w14:textId="77777777" w:rsidR="00FD04C1" w:rsidRPr="00C76DF3" w:rsidRDefault="005D7AF7" w:rsidP="00A73678">
          <w:pPr>
            <w:pStyle w:val="ProductList-OfferingBody"/>
            <w:ind w:left="-72" w:right="-75"/>
            <w:jc w:val="center"/>
            <w:rPr>
              <w:color w:val="808080" w:themeColor="background1" w:themeShade="80"/>
              <w:sz w:val="14"/>
              <w:szCs w:val="14"/>
            </w:rPr>
          </w:pPr>
          <w:hyperlink w:anchor="LicenseTerms" w:history="1">
            <w:r w:rsidR="00FD04C1">
              <w:rPr>
                <w:rStyle w:val="Hyperlink"/>
                <w:sz w:val="14"/>
                <w:szCs w:val="14"/>
              </w:rPr>
              <w:t>Conditions de Licence</w:t>
            </w:r>
          </w:hyperlink>
        </w:p>
      </w:tc>
      <w:tc>
        <w:tcPr>
          <w:tcW w:w="183" w:type="dxa"/>
          <w:tcBorders>
            <w:top w:val="nil"/>
            <w:bottom w:val="nil"/>
          </w:tcBorders>
          <w:vAlign w:val="center"/>
        </w:tcPr>
        <w:p w14:paraId="4036403A" w14:textId="77777777" w:rsidR="00FD04C1" w:rsidRPr="00C76DF3" w:rsidRDefault="00FD04C1" w:rsidP="00A736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C4AB9AC" w14:textId="77777777" w:rsidR="00FD04C1" w:rsidRPr="00C76DF3" w:rsidRDefault="005D7AF7" w:rsidP="00A73678">
          <w:pPr>
            <w:pStyle w:val="ProductList-OfferingBody"/>
            <w:ind w:left="-72" w:right="-77"/>
            <w:jc w:val="center"/>
            <w:rPr>
              <w:color w:val="808080" w:themeColor="background1" w:themeShade="80"/>
              <w:sz w:val="14"/>
              <w:szCs w:val="14"/>
            </w:rPr>
          </w:pPr>
          <w:hyperlink w:anchor="Logiciel" w:history="1">
            <w:r w:rsidR="00FD04C1">
              <w:rPr>
                <w:rStyle w:val="Hyperlink"/>
                <w:sz w:val="14"/>
                <w:szCs w:val="14"/>
              </w:rPr>
              <w:t>Logiciel</w:t>
            </w:r>
          </w:hyperlink>
        </w:p>
      </w:tc>
      <w:tc>
        <w:tcPr>
          <w:tcW w:w="185" w:type="dxa"/>
          <w:tcBorders>
            <w:top w:val="nil"/>
            <w:bottom w:val="nil"/>
          </w:tcBorders>
          <w:vAlign w:val="center"/>
        </w:tcPr>
        <w:p w14:paraId="59C1FC0F"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1EFBFF8" w14:textId="77777777" w:rsidR="00FD04C1" w:rsidRPr="00C76DF3" w:rsidRDefault="005D7AF7" w:rsidP="00A73678">
          <w:pPr>
            <w:pStyle w:val="ProductList-OfferingBody"/>
            <w:ind w:left="-72" w:right="-77"/>
            <w:jc w:val="center"/>
            <w:rPr>
              <w:color w:val="808080" w:themeColor="background1" w:themeShade="80"/>
              <w:sz w:val="14"/>
              <w:szCs w:val="14"/>
            </w:rPr>
          </w:pPr>
          <w:hyperlink w:anchor="ServicesenLigne" w:history="1">
            <w:r w:rsidR="00FD04C1">
              <w:rPr>
                <w:rStyle w:val="Hyperlink"/>
                <w:sz w:val="14"/>
                <w:szCs w:val="14"/>
              </w:rPr>
              <w:t>Services en Ligne</w:t>
            </w:r>
          </w:hyperlink>
        </w:p>
      </w:tc>
      <w:tc>
        <w:tcPr>
          <w:tcW w:w="180" w:type="dxa"/>
          <w:tcBorders>
            <w:top w:val="nil"/>
            <w:bottom w:val="nil"/>
          </w:tcBorders>
        </w:tcPr>
        <w:p w14:paraId="65A42B83" w14:textId="77777777" w:rsidR="00FD04C1" w:rsidRPr="00C76DF3" w:rsidRDefault="00FD04C1" w:rsidP="00A7367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626370D" w14:textId="77777777" w:rsidR="00FD04C1" w:rsidRPr="00C76DF3" w:rsidRDefault="005D7AF7" w:rsidP="00A73678">
          <w:pPr>
            <w:pStyle w:val="ProductList-OfferingBody"/>
            <w:ind w:left="-67" w:right="-72"/>
            <w:jc w:val="center"/>
            <w:rPr>
              <w:rFonts w:ascii="Wingdings" w:hAnsi="Wingdings" w:cs="Wingdings"/>
              <w:color w:val="808080" w:themeColor="background1" w:themeShade="80"/>
              <w:sz w:val="14"/>
              <w:szCs w:val="14"/>
            </w:rPr>
          </w:pPr>
          <w:hyperlink w:anchor="Glossaire" w:history="1">
            <w:r w:rsidR="00FD04C1">
              <w:rPr>
                <w:rStyle w:val="Hyperlink"/>
                <w:sz w:val="14"/>
                <w:szCs w:val="14"/>
              </w:rPr>
              <w:t>Glossaire</w:t>
            </w:r>
          </w:hyperlink>
          <w:r w:rsidR="00FD04C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31AE53B"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9D8FDC6" w14:textId="77777777" w:rsidR="00FD04C1" w:rsidRPr="00C76DF3" w:rsidRDefault="005D7AF7" w:rsidP="00A73678">
          <w:pPr>
            <w:pStyle w:val="ProductList-OfferingBody"/>
            <w:ind w:left="-72" w:right="-76"/>
            <w:jc w:val="center"/>
            <w:rPr>
              <w:color w:val="808080" w:themeColor="background1" w:themeShade="80"/>
              <w:sz w:val="14"/>
              <w:szCs w:val="14"/>
            </w:rPr>
          </w:pPr>
          <w:hyperlink w:anchor="AnnexeA" w:history="1">
            <w:r w:rsidR="00FD04C1">
              <w:rPr>
                <w:rStyle w:val="Hyperlink"/>
                <w:sz w:val="14"/>
                <w:szCs w:val="14"/>
              </w:rPr>
              <w:t>Annexes</w:t>
            </w:r>
          </w:hyperlink>
        </w:p>
      </w:tc>
      <w:tc>
        <w:tcPr>
          <w:tcW w:w="184" w:type="dxa"/>
          <w:tcBorders>
            <w:top w:val="nil"/>
            <w:bottom w:val="nil"/>
          </w:tcBorders>
          <w:vAlign w:val="center"/>
        </w:tcPr>
        <w:p w14:paraId="348C59A4" w14:textId="77777777" w:rsidR="00FD04C1" w:rsidRPr="00C76DF3" w:rsidRDefault="00FD04C1" w:rsidP="00A736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757B1B6" w14:textId="77777777" w:rsidR="00FD04C1" w:rsidRPr="00C76DF3" w:rsidRDefault="005D7AF7" w:rsidP="00A73678">
          <w:pPr>
            <w:pStyle w:val="ProductList-OfferingBody"/>
            <w:ind w:left="-72" w:right="-74"/>
            <w:jc w:val="center"/>
            <w:rPr>
              <w:color w:val="808080" w:themeColor="background1" w:themeShade="80"/>
              <w:sz w:val="14"/>
              <w:szCs w:val="14"/>
            </w:rPr>
          </w:pPr>
          <w:hyperlink w:anchor="Index" w:history="1">
            <w:r w:rsidR="00FD04C1">
              <w:rPr>
                <w:rStyle w:val="Hyperlink"/>
                <w:sz w:val="14"/>
                <w:szCs w:val="14"/>
              </w:rPr>
              <w:t>Index</w:t>
            </w:r>
          </w:hyperlink>
        </w:p>
      </w:tc>
    </w:tr>
  </w:tbl>
  <w:p w14:paraId="79C3F444" w14:textId="77777777" w:rsidR="00FD04C1" w:rsidRDefault="00FD04C1" w:rsidP="00A73678">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04C1" w:rsidRPr="00C76DF3" w14:paraId="1BECA5D7" w14:textId="77777777" w:rsidTr="00A73678">
      <w:tc>
        <w:tcPr>
          <w:tcW w:w="1255" w:type="dxa"/>
          <w:shd w:val="clear" w:color="auto" w:fill="F2F2F2" w:themeFill="background1" w:themeFillShade="F2"/>
          <w:vAlign w:val="center"/>
        </w:tcPr>
        <w:p w14:paraId="32F779D8" w14:textId="77777777" w:rsidR="00FD04C1" w:rsidRPr="00C76DF3" w:rsidRDefault="005D7AF7" w:rsidP="00A73678">
          <w:pPr>
            <w:pStyle w:val="ProductList-OfferingBody"/>
            <w:ind w:left="-77" w:right="-73"/>
            <w:jc w:val="center"/>
            <w:rPr>
              <w:color w:val="808080" w:themeColor="background1" w:themeShade="80"/>
              <w:sz w:val="14"/>
              <w:szCs w:val="14"/>
            </w:rPr>
          </w:pPr>
          <w:hyperlink w:anchor="TableOfContents" w:history="1">
            <w:r w:rsidR="00FD04C1">
              <w:rPr>
                <w:rStyle w:val="Hyperlink"/>
                <w:sz w:val="14"/>
                <w:szCs w:val="14"/>
              </w:rPr>
              <w:t>Table des matières</w:t>
            </w:r>
          </w:hyperlink>
        </w:p>
      </w:tc>
      <w:tc>
        <w:tcPr>
          <w:tcW w:w="181" w:type="dxa"/>
          <w:tcBorders>
            <w:top w:val="nil"/>
            <w:bottom w:val="nil"/>
          </w:tcBorders>
          <w:vAlign w:val="center"/>
        </w:tcPr>
        <w:p w14:paraId="5B0A1DDF" w14:textId="77777777" w:rsidR="00FD04C1" w:rsidRPr="00C76DF3" w:rsidRDefault="00FD04C1" w:rsidP="00A736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E28DC03" w14:textId="77777777" w:rsidR="00FD04C1" w:rsidRPr="00C76DF3" w:rsidRDefault="005D7AF7" w:rsidP="00A73678">
          <w:pPr>
            <w:pStyle w:val="ProductList-OfferingBody"/>
            <w:ind w:left="-72" w:right="-74"/>
            <w:jc w:val="center"/>
            <w:rPr>
              <w:color w:val="808080" w:themeColor="background1" w:themeShade="80"/>
              <w:sz w:val="14"/>
              <w:szCs w:val="14"/>
            </w:rPr>
          </w:pPr>
          <w:hyperlink w:anchor="Introduction" w:history="1">
            <w:r w:rsidR="00FD04C1">
              <w:rPr>
                <w:rStyle w:val="Hyperlink"/>
                <w:sz w:val="14"/>
                <w:szCs w:val="14"/>
              </w:rPr>
              <w:t>Introduction</w:t>
            </w:r>
          </w:hyperlink>
        </w:p>
      </w:tc>
      <w:tc>
        <w:tcPr>
          <w:tcW w:w="182" w:type="dxa"/>
          <w:tcBorders>
            <w:top w:val="nil"/>
            <w:bottom w:val="nil"/>
          </w:tcBorders>
          <w:vAlign w:val="center"/>
        </w:tcPr>
        <w:p w14:paraId="708D3D6C" w14:textId="77777777" w:rsidR="00FD04C1" w:rsidRPr="00C76DF3" w:rsidRDefault="00FD04C1" w:rsidP="00A736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57A4C5F" w14:textId="77777777" w:rsidR="00FD04C1" w:rsidRPr="00C76DF3" w:rsidRDefault="005D7AF7" w:rsidP="00A73678">
          <w:pPr>
            <w:pStyle w:val="ProductList-OfferingBody"/>
            <w:ind w:left="-72" w:right="-75"/>
            <w:jc w:val="center"/>
            <w:rPr>
              <w:color w:val="808080" w:themeColor="background1" w:themeShade="80"/>
              <w:sz w:val="14"/>
              <w:szCs w:val="14"/>
            </w:rPr>
          </w:pPr>
          <w:hyperlink w:anchor="LicenseTerms" w:history="1">
            <w:r w:rsidR="00FD04C1">
              <w:rPr>
                <w:rStyle w:val="Hyperlink"/>
                <w:sz w:val="14"/>
                <w:szCs w:val="14"/>
              </w:rPr>
              <w:t>Conditions de Licence</w:t>
            </w:r>
          </w:hyperlink>
        </w:p>
      </w:tc>
      <w:tc>
        <w:tcPr>
          <w:tcW w:w="183" w:type="dxa"/>
          <w:tcBorders>
            <w:top w:val="nil"/>
            <w:bottom w:val="nil"/>
          </w:tcBorders>
          <w:vAlign w:val="center"/>
        </w:tcPr>
        <w:p w14:paraId="6FD0C754" w14:textId="77777777" w:rsidR="00FD04C1" w:rsidRPr="00C76DF3" w:rsidRDefault="00FD04C1" w:rsidP="00A736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7BD43B" w14:textId="77777777" w:rsidR="00FD04C1" w:rsidRPr="00C76DF3" w:rsidRDefault="005D7AF7" w:rsidP="00A73678">
          <w:pPr>
            <w:pStyle w:val="ProductList-OfferingBody"/>
            <w:ind w:left="-72" w:right="-77"/>
            <w:jc w:val="center"/>
            <w:rPr>
              <w:color w:val="808080" w:themeColor="background1" w:themeShade="80"/>
              <w:sz w:val="14"/>
              <w:szCs w:val="14"/>
            </w:rPr>
          </w:pPr>
          <w:hyperlink w:anchor="Logiciel" w:history="1">
            <w:r w:rsidR="00FD04C1">
              <w:rPr>
                <w:rStyle w:val="Hyperlink"/>
                <w:sz w:val="14"/>
                <w:szCs w:val="14"/>
              </w:rPr>
              <w:t>Logiciel</w:t>
            </w:r>
          </w:hyperlink>
        </w:p>
      </w:tc>
      <w:tc>
        <w:tcPr>
          <w:tcW w:w="185" w:type="dxa"/>
          <w:tcBorders>
            <w:top w:val="nil"/>
            <w:bottom w:val="nil"/>
          </w:tcBorders>
          <w:vAlign w:val="center"/>
        </w:tcPr>
        <w:p w14:paraId="2489B8DF"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28609E5" w14:textId="77777777" w:rsidR="00FD04C1" w:rsidRPr="00C76DF3" w:rsidRDefault="005D7AF7" w:rsidP="00A73678">
          <w:pPr>
            <w:pStyle w:val="ProductList-OfferingBody"/>
            <w:ind w:left="-72" w:right="-77"/>
            <w:jc w:val="center"/>
            <w:rPr>
              <w:color w:val="808080" w:themeColor="background1" w:themeShade="80"/>
              <w:sz w:val="14"/>
              <w:szCs w:val="14"/>
            </w:rPr>
          </w:pPr>
          <w:hyperlink w:anchor="ServicesenLigne" w:history="1">
            <w:r w:rsidR="00FD04C1">
              <w:rPr>
                <w:rStyle w:val="Hyperlink"/>
                <w:sz w:val="14"/>
                <w:szCs w:val="14"/>
              </w:rPr>
              <w:t>Services en Ligne</w:t>
            </w:r>
          </w:hyperlink>
        </w:p>
      </w:tc>
      <w:tc>
        <w:tcPr>
          <w:tcW w:w="180" w:type="dxa"/>
          <w:tcBorders>
            <w:top w:val="nil"/>
            <w:bottom w:val="nil"/>
          </w:tcBorders>
        </w:tcPr>
        <w:p w14:paraId="7B366995" w14:textId="77777777" w:rsidR="00FD04C1" w:rsidRPr="00C76DF3" w:rsidRDefault="00FD04C1" w:rsidP="00A7367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17D7FB3" w14:textId="77777777" w:rsidR="00FD04C1" w:rsidRPr="00C76DF3" w:rsidRDefault="005D7AF7" w:rsidP="00A73678">
          <w:pPr>
            <w:pStyle w:val="ProductList-OfferingBody"/>
            <w:ind w:left="-67" w:right="-72"/>
            <w:jc w:val="center"/>
            <w:rPr>
              <w:rFonts w:ascii="Wingdings" w:hAnsi="Wingdings" w:cs="Wingdings"/>
              <w:color w:val="808080" w:themeColor="background1" w:themeShade="80"/>
              <w:sz w:val="14"/>
              <w:szCs w:val="14"/>
            </w:rPr>
          </w:pPr>
          <w:hyperlink w:anchor="Glossaire" w:history="1">
            <w:r w:rsidR="00FD04C1">
              <w:rPr>
                <w:rStyle w:val="Hyperlink"/>
                <w:sz w:val="14"/>
                <w:szCs w:val="14"/>
              </w:rPr>
              <w:t>Glossaire</w:t>
            </w:r>
          </w:hyperlink>
          <w:r w:rsidR="00FD04C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698D88E"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8BA64" w14:textId="77777777" w:rsidR="00FD04C1" w:rsidRPr="00C76DF3" w:rsidRDefault="005D7AF7" w:rsidP="00A73678">
          <w:pPr>
            <w:pStyle w:val="ProductList-OfferingBody"/>
            <w:ind w:left="-72" w:right="-76"/>
            <w:jc w:val="center"/>
            <w:rPr>
              <w:color w:val="808080" w:themeColor="background1" w:themeShade="80"/>
              <w:sz w:val="14"/>
              <w:szCs w:val="14"/>
            </w:rPr>
          </w:pPr>
          <w:hyperlink w:anchor="AnnexeA" w:history="1">
            <w:r w:rsidR="00FD04C1">
              <w:rPr>
                <w:rStyle w:val="Hyperlink"/>
                <w:sz w:val="14"/>
                <w:szCs w:val="14"/>
              </w:rPr>
              <w:t>Annexes</w:t>
            </w:r>
          </w:hyperlink>
        </w:p>
      </w:tc>
      <w:tc>
        <w:tcPr>
          <w:tcW w:w="184" w:type="dxa"/>
          <w:tcBorders>
            <w:top w:val="nil"/>
            <w:bottom w:val="nil"/>
          </w:tcBorders>
          <w:vAlign w:val="center"/>
        </w:tcPr>
        <w:p w14:paraId="29D38371" w14:textId="77777777" w:rsidR="00FD04C1" w:rsidRPr="00C76DF3" w:rsidRDefault="00FD04C1" w:rsidP="00A736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2665C38" w14:textId="77777777" w:rsidR="00FD04C1" w:rsidRPr="00C76DF3" w:rsidRDefault="005D7AF7" w:rsidP="00A73678">
          <w:pPr>
            <w:pStyle w:val="ProductList-OfferingBody"/>
            <w:ind w:left="-72" w:right="-74"/>
            <w:jc w:val="center"/>
            <w:rPr>
              <w:color w:val="808080" w:themeColor="background1" w:themeShade="80"/>
              <w:sz w:val="14"/>
              <w:szCs w:val="14"/>
            </w:rPr>
          </w:pPr>
          <w:hyperlink w:anchor="Index" w:history="1">
            <w:r w:rsidR="00FD04C1">
              <w:rPr>
                <w:rStyle w:val="Hyperlink"/>
                <w:sz w:val="14"/>
                <w:szCs w:val="14"/>
              </w:rPr>
              <w:t>Index</w:t>
            </w:r>
          </w:hyperlink>
        </w:p>
      </w:tc>
    </w:tr>
  </w:tbl>
  <w:p w14:paraId="60A2E63F" w14:textId="77777777" w:rsidR="00FD04C1" w:rsidRDefault="00FD04C1" w:rsidP="00A73678">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DF8168A" w14:textId="77777777" w:rsidTr="00E36FEE">
      <w:tc>
        <w:tcPr>
          <w:tcW w:w="1255" w:type="dxa"/>
          <w:shd w:val="clear" w:color="auto" w:fill="F2F2F2" w:themeFill="background1" w:themeFillShade="F2"/>
          <w:vAlign w:val="center"/>
        </w:tcPr>
        <w:p w14:paraId="3A9A9D4A" w14:textId="77777777" w:rsidR="00D11980" w:rsidRPr="00C76DF3" w:rsidRDefault="005D7AF7"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890ED82"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F474F5" w14:textId="77777777" w:rsidR="00D11980" w:rsidRPr="00C76DF3" w:rsidRDefault="005D7AF7"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F37C7F4"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FE932A" w14:textId="77777777" w:rsidR="00D11980" w:rsidRPr="00C76DF3" w:rsidRDefault="005D7AF7"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76607C95"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986786" w14:textId="77777777" w:rsidR="00D11980" w:rsidRPr="00C76DF3" w:rsidRDefault="005D7AF7"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7C86235"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6C8611" w14:textId="77777777" w:rsidR="00D11980" w:rsidRPr="00C76DF3" w:rsidRDefault="005D7AF7"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175FE27D"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480A49C" w14:textId="77777777" w:rsidR="00D11980" w:rsidRPr="00C76DF3" w:rsidRDefault="005D7AF7"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637CE49"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F1A9A7" w14:textId="77777777" w:rsidR="00D11980" w:rsidRPr="00C76DF3" w:rsidRDefault="005D7AF7"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3062B0F"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EAEAB8D" w14:textId="77777777" w:rsidR="00D11980" w:rsidRPr="00C76DF3" w:rsidRDefault="005D7AF7"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1858F90" w14:textId="77777777" w:rsidR="00D11980" w:rsidRDefault="00D11980" w:rsidP="00E36FEE">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CCC4069" w14:textId="77777777" w:rsidTr="00EA3FA8">
      <w:tc>
        <w:tcPr>
          <w:tcW w:w="1255" w:type="dxa"/>
          <w:shd w:val="clear" w:color="auto" w:fill="F2F2F2" w:themeFill="background1" w:themeFillShade="F2"/>
          <w:vAlign w:val="center"/>
        </w:tcPr>
        <w:p w14:paraId="26A8FF1E" w14:textId="77777777" w:rsidR="00D11980" w:rsidRPr="00C76DF3" w:rsidRDefault="005D7AF7"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C4FD812"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D11980" w:rsidRPr="00C76DF3" w:rsidRDefault="005D7AF7"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591D950"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D11980" w:rsidRPr="00C76DF3" w:rsidRDefault="005D7AF7"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46F96B5B"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D11980" w:rsidRPr="00C76DF3" w:rsidRDefault="005D7AF7"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6C7E42F"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D11980" w:rsidRPr="00C76DF3" w:rsidRDefault="005D7AF7"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73B94685"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D11980" w:rsidRPr="00C76DF3" w:rsidRDefault="005D7AF7"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D11980" w:rsidRPr="00C76DF3" w:rsidRDefault="005D7AF7"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FD63823"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D11980" w:rsidRPr="00C76DF3" w:rsidRDefault="005D7AF7"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2CFB804" w14:textId="77777777" w:rsidR="00D11980" w:rsidRDefault="00D11980"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7F895"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7B7381CC" w14:textId="77777777" w:rsidTr="0097182E">
      <w:trPr>
        <w:trHeight w:val="70"/>
      </w:trPr>
      <w:tc>
        <w:tcPr>
          <w:tcW w:w="1705" w:type="dxa"/>
          <w:shd w:val="clear" w:color="auto" w:fill="F2F2F2" w:themeFill="background1" w:themeFillShade="F2"/>
          <w:vAlign w:val="center"/>
        </w:tcPr>
        <w:p w14:paraId="64481F61" w14:textId="77777777" w:rsidR="00D11980" w:rsidRPr="00C76DF3" w:rsidRDefault="005D7AF7"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3DE8AF5E"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9C8EE7" w14:textId="77777777" w:rsidR="00D11980" w:rsidRPr="00C76DF3" w:rsidRDefault="005D7AF7"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B230104"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EAF322" w14:textId="77777777" w:rsidR="00D11980" w:rsidRPr="00C76DF3" w:rsidRDefault="005D7AF7"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87E42C8"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D4CDEC" w14:textId="77777777" w:rsidR="00D11980" w:rsidRPr="00C76DF3" w:rsidRDefault="005D7AF7"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14EC935B"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52DDBB83" w14:textId="77777777" w:rsidR="00D11980" w:rsidRPr="00C76DF3" w:rsidRDefault="005D7AF7"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1F6F65EF"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FA65765" w14:textId="77777777" w:rsidR="00D11980" w:rsidRPr="00C76DF3" w:rsidRDefault="005D7AF7"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9477396" w14:textId="77777777" w:rsidR="00D11980" w:rsidRPr="00BF0916" w:rsidRDefault="00D11980" w:rsidP="00E36FEE">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DFF99" w14:textId="77777777" w:rsidR="00D11980" w:rsidRDefault="00D11980"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D11980" w:rsidRPr="00C76DF3" w:rsidRDefault="005D7AF7" w:rsidP="0032299F">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D06152F" w14:textId="77777777" w:rsidR="00D11980" w:rsidRPr="00C76DF3" w:rsidRDefault="00D11980"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D11980" w:rsidRPr="00C76DF3" w:rsidRDefault="005D7AF7" w:rsidP="0032299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43EF992" w14:textId="77777777" w:rsidR="00D11980" w:rsidRPr="00C76DF3" w:rsidRDefault="00D11980"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D11980" w:rsidRPr="00C76DF3" w:rsidRDefault="005D7AF7" w:rsidP="0032299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B57DDC3" w14:textId="77777777" w:rsidR="00D11980" w:rsidRPr="00C76DF3" w:rsidRDefault="00D11980"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D11980" w:rsidRPr="00C76DF3" w:rsidRDefault="005D7AF7" w:rsidP="0032299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6E8C330C" w14:textId="77777777" w:rsidR="00D11980" w:rsidRPr="00C76DF3" w:rsidRDefault="00D11980"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D11980" w:rsidRPr="00C76DF3" w:rsidRDefault="005D7AF7" w:rsidP="0032299F">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D11980" w:rsidRPr="00C76DF3" w:rsidRDefault="00D11980"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D11980" w:rsidRPr="00C76DF3" w:rsidRDefault="005D7AF7" w:rsidP="0032299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B617703" w14:textId="77777777" w:rsidR="00D11980" w:rsidRPr="00BF0916" w:rsidRDefault="00D11980" w:rsidP="00492EDF">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66E7B83D" w14:textId="77777777" w:rsidTr="00E36FEE">
      <w:tc>
        <w:tcPr>
          <w:tcW w:w="1705" w:type="dxa"/>
          <w:shd w:val="clear" w:color="auto" w:fill="F2F2F2" w:themeFill="background1" w:themeFillShade="F2"/>
          <w:vAlign w:val="center"/>
        </w:tcPr>
        <w:p w14:paraId="7658C72A" w14:textId="77777777" w:rsidR="00D11980" w:rsidRPr="00C76DF3" w:rsidRDefault="005D7AF7"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46DD7CE9"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3A0DCACA" w14:textId="77777777" w:rsidR="00D11980" w:rsidRPr="00C76DF3" w:rsidRDefault="005D7AF7"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E29808C"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9355A8B" w14:textId="77777777" w:rsidR="00D11980" w:rsidRPr="00C76DF3" w:rsidRDefault="005D7AF7"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EDF5E9C"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3D77E4" w14:textId="77777777" w:rsidR="00D11980" w:rsidRPr="00C76DF3" w:rsidRDefault="005D7AF7"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732D2AFC"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6D6F87D" w14:textId="77777777" w:rsidR="00D11980" w:rsidRPr="00C76DF3" w:rsidRDefault="005D7AF7"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0079F77"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F7D59B7" w14:textId="77777777" w:rsidR="00D11980" w:rsidRPr="00C76DF3" w:rsidRDefault="005D7AF7"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5876EE2" w14:textId="77777777" w:rsidR="00D11980" w:rsidRDefault="00D11980" w:rsidP="009052E7">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5EB80" w14:textId="77777777" w:rsidR="00D11980" w:rsidRDefault="00D11980"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D11980" w:rsidRPr="00C76DF3" w:rsidRDefault="005D7AF7" w:rsidP="0032299F">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61C17E16" w14:textId="77777777" w:rsidR="00D11980" w:rsidRPr="00C76DF3" w:rsidRDefault="00D11980"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D11980" w:rsidRPr="00C76DF3" w:rsidRDefault="005D7AF7" w:rsidP="0032299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7CF7E9E" w14:textId="77777777" w:rsidR="00D11980" w:rsidRPr="00C76DF3" w:rsidRDefault="00D11980"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D11980" w:rsidRPr="00C76DF3" w:rsidRDefault="005D7AF7" w:rsidP="0032299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CDE0F13" w14:textId="77777777" w:rsidR="00D11980" w:rsidRPr="00C76DF3" w:rsidRDefault="00D11980"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D11980" w:rsidRPr="00C76DF3" w:rsidRDefault="005D7AF7" w:rsidP="0032299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20E3B9A1" w14:textId="77777777" w:rsidR="00D11980" w:rsidRPr="00C76DF3" w:rsidRDefault="00D11980"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D11980" w:rsidRPr="00C76DF3" w:rsidRDefault="005D7AF7" w:rsidP="0032299F">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D11980" w:rsidRPr="00C76DF3" w:rsidRDefault="00D11980"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D11980" w:rsidRPr="00C76DF3" w:rsidRDefault="005D7AF7" w:rsidP="0032299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701A46" w14:textId="77777777" w:rsidR="00D11980" w:rsidRPr="00BF0916" w:rsidRDefault="00D11980" w:rsidP="00492EDF">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1A25" w14:textId="77777777" w:rsidR="00D11980" w:rsidRDefault="00D11980">
    <w:pPr>
      <w:pStyle w:val="ProductList-Body"/>
      <w:rPr>
        <w:rFonts w:ascii="Arial" w:hAnsi="Arial" w:cs="Arial"/>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2F9696B8" w14:textId="77777777" w:rsidTr="00944F69">
      <w:tc>
        <w:tcPr>
          <w:tcW w:w="1705" w:type="dxa"/>
          <w:shd w:val="clear" w:color="auto" w:fill="F2F2F2" w:themeFill="background1" w:themeFillShade="F2"/>
          <w:vAlign w:val="center"/>
        </w:tcPr>
        <w:p w14:paraId="29FA5C02" w14:textId="77777777" w:rsidR="00D11980" w:rsidRPr="00C76DF3" w:rsidRDefault="005D7AF7" w:rsidP="00944F69">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4A87C8A" w14:textId="77777777" w:rsidR="00D11980" w:rsidRPr="00C76DF3" w:rsidRDefault="00D11980" w:rsidP="00944F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EBE7C5E" w14:textId="77777777" w:rsidR="00D11980" w:rsidRPr="00C76DF3" w:rsidRDefault="005D7AF7" w:rsidP="00944F69">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CB611DD" w14:textId="77777777" w:rsidR="00D11980" w:rsidRPr="00C76DF3" w:rsidRDefault="00D11980" w:rsidP="00944F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FD844D1" w14:textId="77777777" w:rsidR="00D11980" w:rsidRPr="00C76DF3" w:rsidRDefault="005D7AF7" w:rsidP="00944F69">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6D4F7BE" w14:textId="77777777" w:rsidR="00D11980" w:rsidRPr="00C76DF3" w:rsidRDefault="00D11980" w:rsidP="00944F6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3310A91" w14:textId="77777777" w:rsidR="00D11980" w:rsidRPr="00C76DF3" w:rsidRDefault="005D7AF7" w:rsidP="00944F69">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4B6F2EA6" w14:textId="77777777" w:rsidR="00D11980" w:rsidRPr="00C76DF3" w:rsidRDefault="00D11980"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5D6535" w14:textId="77777777" w:rsidR="00D11980" w:rsidRPr="00C76DF3" w:rsidRDefault="005D7AF7" w:rsidP="00944F69">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1005FFF" w14:textId="77777777" w:rsidR="00D11980" w:rsidRPr="00C76DF3" w:rsidRDefault="00D11980" w:rsidP="00944F6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66F86E3" w14:textId="77777777" w:rsidR="00D11980" w:rsidRPr="00C76DF3" w:rsidRDefault="005D7AF7" w:rsidP="00944F69">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852AFB3" w14:textId="77777777" w:rsidR="00D11980" w:rsidRDefault="00D11980">
    <w:pPr>
      <w:pStyle w:val="ProductList-Body"/>
      <w:rPr>
        <w:rFonts w:ascii="Arial" w:hAnsi="Arial" w:cs="Arial"/>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78BD1" w14:textId="77777777" w:rsidR="00D11980" w:rsidRPr="0069785B"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52C0C58D" w14:textId="77777777" w:rsidTr="003C5D6B">
      <w:tc>
        <w:tcPr>
          <w:tcW w:w="1705" w:type="dxa"/>
          <w:shd w:val="clear" w:color="auto" w:fill="F2F2F2" w:themeFill="background1" w:themeFillShade="F2"/>
          <w:vAlign w:val="center"/>
        </w:tcPr>
        <w:p w14:paraId="075B8C46" w14:textId="77777777" w:rsidR="00D11980" w:rsidRPr="00A34F97" w:rsidRDefault="005D7AF7"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5E210782"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D11980" w:rsidRPr="00C76DF3" w:rsidRDefault="005D7AF7"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9992EE7"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D11980" w:rsidRPr="00C76DF3" w:rsidRDefault="005D7AF7"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9449D8A"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D11980" w:rsidRPr="00C76DF3" w:rsidRDefault="005D7AF7"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2E3BBFC8"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D11980" w:rsidRPr="00C76DF3" w:rsidRDefault="005D7AF7"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D11980" w:rsidRPr="00C76DF3" w:rsidRDefault="005D7AF7"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8678A0A" w14:textId="77777777" w:rsidR="00D11980" w:rsidRPr="0069785B" w:rsidRDefault="00D11980" w:rsidP="00F11423">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FA2BF" w14:textId="77777777" w:rsidR="00D11980" w:rsidRPr="0069785B"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F1130C8" w14:textId="77777777" w:rsidTr="003C5D6B">
      <w:tc>
        <w:tcPr>
          <w:tcW w:w="1705" w:type="dxa"/>
          <w:shd w:val="clear" w:color="auto" w:fill="F2F2F2" w:themeFill="background1" w:themeFillShade="F2"/>
          <w:vAlign w:val="center"/>
        </w:tcPr>
        <w:p w14:paraId="6933552C" w14:textId="77777777" w:rsidR="00D11980" w:rsidRPr="00A34F97" w:rsidRDefault="005D7AF7"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71576661"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D11980" w:rsidRPr="00C76DF3" w:rsidRDefault="005D7AF7"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3C15115"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D11980" w:rsidRPr="00C76DF3" w:rsidRDefault="005D7AF7"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713CF29"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D11980" w:rsidRPr="00C76DF3" w:rsidRDefault="005D7AF7"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5F0D4E88"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D11980" w:rsidRPr="00C76DF3" w:rsidRDefault="005D7AF7"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D11980" w:rsidRPr="00C76DF3" w:rsidRDefault="005D7AF7"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1893921" w14:textId="77777777" w:rsidR="00D11980" w:rsidRPr="0069785B" w:rsidRDefault="00D11980" w:rsidP="00F11423">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34F8" w14:textId="0E833C5C" w:rsidR="00D11980"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370F68B3" w14:textId="77777777" w:rsidTr="00944F69">
      <w:tc>
        <w:tcPr>
          <w:tcW w:w="1705" w:type="dxa"/>
          <w:shd w:val="clear" w:color="auto" w:fill="F2F2F2" w:themeFill="background1" w:themeFillShade="F2"/>
          <w:vAlign w:val="center"/>
        </w:tcPr>
        <w:p w14:paraId="0E58D773" w14:textId="160A778B" w:rsidR="00D11980" w:rsidRPr="00C76DF3" w:rsidRDefault="005D7AF7" w:rsidP="00383BC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14E0E61"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D11980" w:rsidRPr="00C76DF3" w:rsidRDefault="005D7AF7"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64C56E6"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09AE7D87" w14:textId="77777777" w:rsidR="00D11980" w:rsidRPr="00C76DF3" w:rsidRDefault="005D7AF7"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6125636"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8820D41" w14:textId="77777777" w:rsidR="00D11980" w:rsidRPr="00C76DF3" w:rsidRDefault="005D7AF7"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0433838"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D11980" w:rsidRPr="00C76DF3" w:rsidRDefault="005D7AF7" w:rsidP="00383BC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D11980" w:rsidRPr="00C76DF3" w:rsidRDefault="005D7AF7"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2C65215" w14:textId="77777777" w:rsidR="00D11980" w:rsidRPr="00383BC7" w:rsidRDefault="00D11980" w:rsidP="0037087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908B8" w14:textId="77777777" w:rsidR="00D11980"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8BCB540" w14:textId="77777777" w:rsidTr="00944F69">
      <w:tc>
        <w:tcPr>
          <w:tcW w:w="1705" w:type="dxa"/>
          <w:shd w:val="clear" w:color="auto" w:fill="F2F2F2" w:themeFill="background1" w:themeFillShade="F2"/>
          <w:vAlign w:val="center"/>
        </w:tcPr>
        <w:p w14:paraId="6FE03E5A" w14:textId="77777777" w:rsidR="00D11980" w:rsidRPr="00C76DF3" w:rsidRDefault="005D7AF7" w:rsidP="00383BC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8C4F5CA"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15F9DD" w14:textId="77777777" w:rsidR="00D11980" w:rsidRPr="00C76DF3" w:rsidRDefault="005D7AF7"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11F3E97"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6B1269B" w14:textId="77777777" w:rsidR="00D11980" w:rsidRPr="00C76DF3" w:rsidRDefault="005D7AF7"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522FCF8"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0A4FAF2E" w14:textId="77777777" w:rsidR="00D11980" w:rsidRPr="00C76DF3" w:rsidRDefault="005D7AF7"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2E003F92"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A937EEE" w14:textId="77777777" w:rsidR="00D11980" w:rsidRPr="00C76DF3" w:rsidRDefault="005D7AF7" w:rsidP="00383BC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677967D2"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790CAB1" w14:textId="77777777" w:rsidR="00D11980" w:rsidRPr="00C76DF3" w:rsidRDefault="005D7AF7"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A8246FF" w14:textId="77777777" w:rsidR="00D11980" w:rsidRPr="00383BC7" w:rsidRDefault="00D11980"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53820" w14:textId="77777777" w:rsidR="00624D06" w:rsidRDefault="00624D06" w:rsidP="009A573F">
      <w:pPr>
        <w:spacing w:after="0" w:line="240" w:lineRule="auto"/>
      </w:pPr>
      <w:r>
        <w:separator/>
      </w:r>
    </w:p>
  </w:footnote>
  <w:footnote w:type="continuationSeparator" w:id="0">
    <w:p w14:paraId="65C204FB" w14:textId="77777777" w:rsidR="00624D06" w:rsidRDefault="00624D06" w:rsidP="009A573F">
      <w:pPr>
        <w:spacing w:after="0" w:line="240" w:lineRule="auto"/>
      </w:pPr>
      <w:r>
        <w:continuationSeparator/>
      </w:r>
    </w:p>
  </w:footnote>
  <w:footnote w:type="continuationNotice" w:id="1">
    <w:p w14:paraId="1B35F5BF" w14:textId="77777777" w:rsidR="00624D06" w:rsidRDefault="00624D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816102465"/>
      <w:docPartObj>
        <w:docPartGallery w:val="Page Numbers (Top of Page)"/>
        <w:docPartUnique/>
      </w:docPartObj>
    </w:sdtPr>
    <w:sdtEndPr/>
    <w:sdtContent>
      <w:p w14:paraId="209C309B" w14:textId="493E63B8" w:rsidR="005D00AF" w:rsidRPr="00033BED" w:rsidRDefault="005D00AF" w:rsidP="005D00AF">
        <w:pPr>
          <w:pStyle w:val="ProductList-Body"/>
          <w:tabs>
            <w:tab w:val="right" w:pos="10800"/>
          </w:tabs>
          <w:rPr>
            <w:sz w:val="16"/>
            <w:szCs w:val="16"/>
          </w:rPr>
        </w:pPr>
        <w:r>
          <w:rPr>
            <w:sz w:val="16"/>
            <w:szCs w:val="16"/>
          </w:rPr>
          <w:t xml:space="preserve">Droits d’Utilisation du Prestataire de Services proposés dans le cadre des Programmes de Concession de Licence en Volume (français neutre, </w:t>
        </w:r>
        <w:r w:rsidR="00A84C6F">
          <w:rPr>
            <w:sz w:val="16"/>
            <w:szCs w:val="16"/>
          </w:rPr>
          <w:t>juin </w:t>
        </w:r>
        <w:r>
          <w:rPr>
            <w:sz w:val="16"/>
            <w:szCs w:val="16"/>
          </w:rPr>
          <w:t>2019)</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Pr>
            <w:sz w:val="16"/>
            <w:szCs w:val="16"/>
          </w:rPr>
          <w:t>2</w:t>
        </w:r>
        <w:r w:rsidRPr="00033BED">
          <w:rPr>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5F55154A" w:rsidR="00D11980" w:rsidRPr="00033BED" w:rsidRDefault="005D00AF" w:rsidP="00A247F3">
        <w:pPr>
          <w:pStyle w:val="ProductList-Body"/>
          <w:tabs>
            <w:tab w:val="right" w:pos="10800"/>
          </w:tabs>
          <w:rPr>
            <w:sz w:val="16"/>
            <w:szCs w:val="16"/>
          </w:rPr>
        </w:pPr>
        <w:r>
          <w:rPr>
            <w:sz w:val="16"/>
            <w:szCs w:val="16"/>
          </w:rPr>
          <w:t xml:space="preserve">Droits d’Utilisation du Prestataire de Services proposés dans le cadre des Programmes de Concession de Licence en Volume (français neutre, </w:t>
        </w:r>
        <w:r w:rsidR="00A84C6F">
          <w:rPr>
            <w:sz w:val="16"/>
            <w:szCs w:val="16"/>
          </w:rPr>
          <w:t>juin</w:t>
        </w:r>
        <w:r>
          <w:rPr>
            <w:sz w:val="16"/>
            <w:szCs w:val="16"/>
          </w:rPr>
          <w:t> 2019)</w:t>
        </w:r>
        <w:r w:rsidR="00D11980" w:rsidRPr="00033BED">
          <w:rPr>
            <w:sz w:val="16"/>
            <w:szCs w:val="16"/>
          </w:rPr>
          <w:tab/>
        </w:r>
        <w:r w:rsidR="00D11980" w:rsidRPr="00033BED">
          <w:rPr>
            <w:sz w:val="16"/>
            <w:szCs w:val="16"/>
          </w:rPr>
          <w:fldChar w:fldCharType="begin"/>
        </w:r>
        <w:r w:rsidR="00D11980" w:rsidRPr="00033BED">
          <w:rPr>
            <w:sz w:val="16"/>
            <w:szCs w:val="16"/>
          </w:rPr>
          <w:instrText xml:space="preserve"> PAGE </w:instrText>
        </w:r>
        <w:r w:rsidR="00D11980" w:rsidRPr="00033BED">
          <w:rPr>
            <w:sz w:val="16"/>
            <w:szCs w:val="16"/>
          </w:rPr>
          <w:fldChar w:fldCharType="separate"/>
        </w:r>
        <w:r w:rsidR="00D11980">
          <w:rPr>
            <w:noProof/>
            <w:sz w:val="16"/>
            <w:szCs w:val="16"/>
          </w:rPr>
          <w:t>34</w:t>
        </w:r>
        <w:r w:rsidR="00D11980" w:rsidRPr="00033BED">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034D5"/>
    <w:multiLevelType w:val="hybridMultilevel"/>
    <w:tmpl w:val="E5743FC0"/>
    <w:lvl w:ilvl="0" w:tplc="0409000F">
      <w:start w:val="1"/>
      <w:numFmt w:val="decimal"/>
      <w:lvlText w:val="%1."/>
      <w:lvlJc w:val="left"/>
      <w:pPr>
        <w:ind w:left="1080" w:hanging="360"/>
      </w:pPr>
    </w:lvl>
    <w:lvl w:ilvl="1" w:tplc="293AE47E">
      <w:start w:val="1"/>
      <w:numFmt w:val="bullet"/>
      <w:lvlText w:val=""/>
      <w:lvlJc w:val="left"/>
      <w:pPr>
        <w:ind w:left="1800" w:hanging="360"/>
      </w:pPr>
      <w:rPr>
        <w:rFonts w:ascii="Symbol" w:eastAsiaTheme="minorHAnsi" w:hAnsi="Symbol"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0B456F6"/>
    <w:multiLevelType w:val="hybridMultilevel"/>
    <w:tmpl w:val="1D0483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C88380B"/>
    <w:multiLevelType w:val="hybridMultilevel"/>
    <w:tmpl w:val="8D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3"/>
  </w:num>
  <w:num w:numId="4">
    <w:abstractNumId w:val="29"/>
  </w:num>
  <w:num w:numId="5">
    <w:abstractNumId w:val="1"/>
  </w:num>
  <w:num w:numId="6">
    <w:abstractNumId w:val="25"/>
  </w:num>
  <w:num w:numId="7">
    <w:abstractNumId w:val="26"/>
  </w:num>
  <w:num w:numId="8">
    <w:abstractNumId w:val="15"/>
  </w:num>
  <w:num w:numId="9">
    <w:abstractNumId w:val="22"/>
  </w:num>
  <w:num w:numId="10">
    <w:abstractNumId w:val="12"/>
  </w:num>
  <w:num w:numId="11">
    <w:abstractNumId w:val="24"/>
  </w:num>
  <w:num w:numId="12">
    <w:abstractNumId w:val="9"/>
  </w:num>
  <w:num w:numId="13">
    <w:abstractNumId w:val="35"/>
  </w:num>
  <w:num w:numId="14">
    <w:abstractNumId w:val="8"/>
  </w:num>
  <w:num w:numId="15">
    <w:abstractNumId w:val="6"/>
  </w:num>
  <w:num w:numId="16">
    <w:abstractNumId w:val="21"/>
  </w:num>
  <w:num w:numId="17">
    <w:abstractNumId w:val="19"/>
  </w:num>
  <w:num w:numId="18">
    <w:abstractNumId w:val="13"/>
  </w:num>
  <w:num w:numId="19">
    <w:abstractNumId w:val="30"/>
  </w:num>
  <w:num w:numId="20">
    <w:abstractNumId w:val="0"/>
  </w:num>
  <w:num w:numId="21">
    <w:abstractNumId w:val="31"/>
  </w:num>
  <w:num w:numId="22">
    <w:abstractNumId w:val="10"/>
  </w:num>
  <w:num w:numId="23">
    <w:abstractNumId w:val="27"/>
  </w:num>
  <w:num w:numId="24">
    <w:abstractNumId w:val="32"/>
  </w:num>
  <w:num w:numId="25">
    <w:abstractNumId w:val="4"/>
  </w:num>
  <w:num w:numId="26">
    <w:abstractNumId w:val="34"/>
  </w:num>
  <w:num w:numId="27">
    <w:abstractNumId w:val="11"/>
  </w:num>
  <w:num w:numId="28">
    <w:abstractNumId w:val="17"/>
  </w:num>
  <w:num w:numId="29">
    <w:abstractNumId w:val="3"/>
  </w:num>
  <w:num w:numId="30">
    <w:abstractNumId w:val="20"/>
  </w:num>
  <w:num w:numId="31">
    <w:abstractNumId w:val="14"/>
  </w:num>
  <w:num w:numId="32">
    <w:abstractNumId w:val="18"/>
  </w:num>
  <w:num w:numId="33">
    <w:abstractNumId w:val="16"/>
  </w:num>
  <w:num w:numId="34">
    <w:abstractNumId w:val="28"/>
  </w:num>
  <w:num w:numId="35">
    <w:abstractNumId w:val="2"/>
  </w:num>
  <w:num w:numId="36">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formatting="1" w:enforcement="1" w:cryptProviderType="rsaAES" w:cryptAlgorithmClass="hash" w:cryptAlgorithmType="typeAny" w:cryptAlgorithmSid="14" w:cryptSpinCount="100000" w:hash="yGwZ8Sh+e4+4Jq9v4ntMqxTb17UMO+G145srYtYb48xd6hPAoBV3FySOyRsCdtYwVjCrfSo/4/aSrTgsqX4fWg==" w:salt="OXuXJ0zk9lpMupbd5gxiw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EF4"/>
    <w:rsid w:val="00001F23"/>
    <w:rsid w:val="00001F3C"/>
    <w:rsid w:val="00001FBE"/>
    <w:rsid w:val="00002663"/>
    <w:rsid w:val="00002AE2"/>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2974"/>
    <w:rsid w:val="000237B7"/>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482"/>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7150"/>
    <w:rsid w:val="001271DD"/>
    <w:rsid w:val="001279BB"/>
    <w:rsid w:val="00127C5F"/>
    <w:rsid w:val="00127D0B"/>
    <w:rsid w:val="00130D9D"/>
    <w:rsid w:val="00131F2B"/>
    <w:rsid w:val="001320C2"/>
    <w:rsid w:val="001326E0"/>
    <w:rsid w:val="00132A99"/>
    <w:rsid w:val="00133658"/>
    <w:rsid w:val="001339FE"/>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1C0"/>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4DD"/>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2095"/>
    <w:rsid w:val="001920B4"/>
    <w:rsid w:val="00192ADB"/>
    <w:rsid w:val="00192E7B"/>
    <w:rsid w:val="00192E88"/>
    <w:rsid w:val="00192F0F"/>
    <w:rsid w:val="00193E57"/>
    <w:rsid w:val="00194AD2"/>
    <w:rsid w:val="00194B97"/>
    <w:rsid w:val="0019533D"/>
    <w:rsid w:val="001956CA"/>
    <w:rsid w:val="001973BE"/>
    <w:rsid w:val="00197620"/>
    <w:rsid w:val="00197871"/>
    <w:rsid w:val="00197FAD"/>
    <w:rsid w:val="001A0074"/>
    <w:rsid w:val="001A05DA"/>
    <w:rsid w:val="001A087A"/>
    <w:rsid w:val="001A0977"/>
    <w:rsid w:val="001A0B68"/>
    <w:rsid w:val="001A1180"/>
    <w:rsid w:val="001A1219"/>
    <w:rsid w:val="001A1B1A"/>
    <w:rsid w:val="001A32B7"/>
    <w:rsid w:val="001A36F0"/>
    <w:rsid w:val="001A5E18"/>
    <w:rsid w:val="001A75A3"/>
    <w:rsid w:val="001A7720"/>
    <w:rsid w:val="001B02CF"/>
    <w:rsid w:val="001B07B6"/>
    <w:rsid w:val="001B0BFF"/>
    <w:rsid w:val="001B1607"/>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8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5EC8"/>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6FC8"/>
    <w:rsid w:val="001E797A"/>
    <w:rsid w:val="001F028E"/>
    <w:rsid w:val="001F0D93"/>
    <w:rsid w:val="001F0DB5"/>
    <w:rsid w:val="001F0ED2"/>
    <w:rsid w:val="001F0F93"/>
    <w:rsid w:val="001F18DD"/>
    <w:rsid w:val="001F243D"/>
    <w:rsid w:val="001F2B9E"/>
    <w:rsid w:val="001F2DDF"/>
    <w:rsid w:val="001F32E8"/>
    <w:rsid w:val="001F3B8E"/>
    <w:rsid w:val="001F3DCC"/>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10530"/>
    <w:rsid w:val="002112F2"/>
    <w:rsid w:val="0021165D"/>
    <w:rsid w:val="00211946"/>
    <w:rsid w:val="00212A48"/>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4B2B"/>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61C"/>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A7375"/>
    <w:rsid w:val="002B0330"/>
    <w:rsid w:val="002B123C"/>
    <w:rsid w:val="002B1962"/>
    <w:rsid w:val="002B1A62"/>
    <w:rsid w:val="002B1AE0"/>
    <w:rsid w:val="002B207D"/>
    <w:rsid w:val="002B29B1"/>
    <w:rsid w:val="002B2AF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7A2"/>
    <w:rsid w:val="002D7FDC"/>
    <w:rsid w:val="002E028F"/>
    <w:rsid w:val="002E0B45"/>
    <w:rsid w:val="002E0E5B"/>
    <w:rsid w:val="002E1B4C"/>
    <w:rsid w:val="002E1F83"/>
    <w:rsid w:val="002E202B"/>
    <w:rsid w:val="002E2195"/>
    <w:rsid w:val="002E29CC"/>
    <w:rsid w:val="002E331D"/>
    <w:rsid w:val="002E3B8E"/>
    <w:rsid w:val="002E3F99"/>
    <w:rsid w:val="002E402E"/>
    <w:rsid w:val="002E4DAF"/>
    <w:rsid w:val="002E4F37"/>
    <w:rsid w:val="002E4F4C"/>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16EB"/>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0A2"/>
    <w:rsid w:val="003821A8"/>
    <w:rsid w:val="0038264A"/>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1E72"/>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74A6"/>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432"/>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E1B"/>
    <w:rsid w:val="004A3FA6"/>
    <w:rsid w:val="004A4169"/>
    <w:rsid w:val="004A48C7"/>
    <w:rsid w:val="004A53D5"/>
    <w:rsid w:val="004A5441"/>
    <w:rsid w:val="004A5716"/>
    <w:rsid w:val="004A6CAA"/>
    <w:rsid w:val="004A7A48"/>
    <w:rsid w:val="004B011A"/>
    <w:rsid w:val="004B1425"/>
    <w:rsid w:val="004B169F"/>
    <w:rsid w:val="004B1F8C"/>
    <w:rsid w:val="004B2E42"/>
    <w:rsid w:val="004B3231"/>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567"/>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76F"/>
    <w:rsid w:val="004E3BCD"/>
    <w:rsid w:val="004E3E63"/>
    <w:rsid w:val="004E53FA"/>
    <w:rsid w:val="004E56AF"/>
    <w:rsid w:val="004E5AA3"/>
    <w:rsid w:val="004E64B5"/>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3CF"/>
    <w:rsid w:val="0051055C"/>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716F"/>
    <w:rsid w:val="00527DC0"/>
    <w:rsid w:val="00527FAC"/>
    <w:rsid w:val="005300D7"/>
    <w:rsid w:val="00530493"/>
    <w:rsid w:val="0053069E"/>
    <w:rsid w:val="0053075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B7B2A"/>
    <w:rsid w:val="005C0605"/>
    <w:rsid w:val="005C20D9"/>
    <w:rsid w:val="005C299D"/>
    <w:rsid w:val="005C40C4"/>
    <w:rsid w:val="005C59AF"/>
    <w:rsid w:val="005C5A0D"/>
    <w:rsid w:val="005C5EFA"/>
    <w:rsid w:val="005C6DC8"/>
    <w:rsid w:val="005C7157"/>
    <w:rsid w:val="005C7A58"/>
    <w:rsid w:val="005C7D5F"/>
    <w:rsid w:val="005D00A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68BD"/>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06"/>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667E"/>
    <w:rsid w:val="00677274"/>
    <w:rsid w:val="0067783E"/>
    <w:rsid w:val="00677C94"/>
    <w:rsid w:val="00677F41"/>
    <w:rsid w:val="00680926"/>
    <w:rsid w:val="00680A26"/>
    <w:rsid w:val="00680B23"/>
    <w:rsid w:val="00680B4D"/>
    <w:rsid w:val="00680B82"/>
    <w:rsid w:val="00680D94"/>
    <w:rsid w:val="0068155A"/>
    <w:rsid w:val="0068167B"/>
    <w:rsid w:val="00682D1C"/>
    <w:rsid w:val="00682FB5"/>
    <w:rsid w:val="0068311D"/>
    <w:rsid w:val="00683E7A"/>
    <w:rsid w:val="00684337"/>
    <w:rsid w:val="00684714"/>
    <w:rsid w:val="00684A60"/>
    <w:rsid w:val="00684C9F"/>
    <w:rsid w:val="006853E2"/>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3821"/>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1CE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0280"/>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48B"/>
    <w:rsid w:val="00897D19"/>
    <w:rsid w:val="00897E26"/>
    <w:rsid w:val="008A0064"/>
    <w:rsid w:val="008A0A5A"/>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2E7"/>
    <w:rsid w:val="00905A05"/>
    <w:rsid w:val="009060DE"/>
    <w:rsid w:val="00906A75"/>
    <w:rsid w:val="00906EA2"/>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56"/>
    <w:rsid w:val="00917BA6"/>
    <w:rsid w:val="00917C22"/>
    <w:rsid w:val="00920843"/>
    <w:rsid w:val="009216DB"/>
    <w:rsid w:val="00921C9F"/>
    <w:rsid w:val="00921ED6"/>
    <w:rsid w:val="00922212"/>
    <w:rsid w:val="0092235C"/>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2256"/>
    <w:rsid w:val="0094248A"/>
    <w:rsid w:val="00942F17"/>
    <w:rsid w:val="009433F2"/>
    <w:rsid w:val="00943761"/>
    <w:rsid w:val="009446CB"/>
    <w:rsid w:val="00944A4E"/>
    <w:rsid w:val="00944F69"/>
    <w:rsid w:val="00944F89"/>
    <w:rsid w:val="00946A93"/>
    <w:rsid w:val="00946ED5"/>
    <w:rsid w:val="009470DA"/>
    <w:rsid w:val="009472AC"/>
    <w:rsid w:val="00947B32"/>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82E"/>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21F"/>
    <w:rsid w:val="009A26A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1ED5"/>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1774"/>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52DF"/>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491"/>
    <w:rsid w:val="00A8066B"/>
    <w:rsid w:val="00A80AAC"/>
    <w:rsid w:val="00A80AEE"/>
    <w:rsid w:val="00A80B0E"/>
    <w:rsid w:val="00A810F7"/>
    <w:rsid w:val="00A817C8"/>
    <w:rsid w:val="00A81AF6"/>
    <w:rsid w:val="00A81D37"/>
    <w:rsid w:val="00A82179"/>
    <w:rsid w:val="00A823F9"/>
    <w:rsid w:val="00A82997"/>
    <w:rsid w:val="00A82AE7"/>
    <w:rsid w:val="00A83621"/>
    <w:rsid w:val="00A836AB"/>
    <w:rsid w:val="00A83A2F"/>
    <w:rsid w:val="00A83C8B"/>
    <w:rsid w:val="00A84C6F"/>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20F3"/>
    <w:rsid w:val="00B23523"/>
    <w:rsid w:val="00B2386C"/>
    <w:rsid w:val="00B238F8"/>
    <w:rsid w:val="00B23DB8"/>
    <w:rsid w:val="00B23F35"/>
    <w:rsid w:val="00B25630"/>
    <w:rsid w:val="00B258CC"/>
    <w:rsid w:val="00B25A59"/>
    <w:rsid w:val="00B26628"/>
    <w:rsid w:val="00B26BEF"/>
    <w:rsid w:val="00B26C55"/>
    <w:rsid w:val="00B3097D"/>
    <w:rsid w:val="00B31F12"/>
    <w:rsid w:val="00B323D5"/>
    <w:rsid w:val="00B32690"/>
    <w:rsid w:val="00B327EA"/>
    <w:rsid w:val="00B3420A"/>
    <w:rsid w:val="00B34638"/>
    <w:rsid w:val="00B34A4D"/>
    <w:rsid w:val="00B35314"/>
    <w:rsid w:val="00B35F0F"/>
    <w:rsid w:val="00B361F2"/>
    <w:rsid w:val="00B36636"/>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08C"/>
    <w:rsid w:val="00B621A3"/>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CC4"/>
    <w:rsid w:val="00B71E36"/>
    <w:rsid w:val="00B72810"/>
    <w:rsid w:val="00B736E5"/>
    <w:rsid w:val="00B73766"/>
    <w:rsid w:val="00B73AC6"/>
    <w:rsid w:val="00B740E4"/>
    <w:rsid w:val="00B758F4"/>
    <w:rsid w:val="00B75CB7"/>
    <w:rsid w:val="00B75DDC"/>
    <w:rsid w:val="00B7645F"/>
    <w:rsid w:val="00B768EB"/>
    <w:rsid w:val="00B76D83"/>
    <w:rsid w:val="00B803E2"/>
    <w:rsid w:val="00B80DB3"/>
    <w:rsid w:val="00B8103D"/>
    <w:rsid w:val="00B81D0B"/>
    <w:rsid w:val="00B8261B"/>
    <w:rsid w:val="00B8289F"/>
    <w:rsid w:val="00B832CE"/>
    <w:rsid w:val="00B8356A"/>
    <w:rsid w:val="00B851A3"/>
    <w:rsid w:val="00B85CA9"/>
    <w:rsid w:val="00B870CD"/>
    <w:rsid w:val="00B873A7"/>
    <w:rsid w:val="00B876EB"/>
    <w:rsid w:val="00B87CC0"/>
    <w:rsid w:val="00B90BA5"/>
    <w:rsid w:val="00B9172B"/>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067D"/>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980"/>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3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8D"/>
    <w:rsid w:val="00D42562"/>
    <w:rsid w:val="00D43035"/>
    <w:rsid w:val="00D43263"/>
    <w:rsid w:val="00D437A5"/>
    <w:rsid w:val="00D43E7A"/>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F14"/>
    <w:rsid w:val="00D831F3"/>
    <w:rsid w:val="00D83763"/>
    <w:rsid w:val="00D84288"/>
    <w:rsid w:val="00D848B2"/>
    <w:rsid w:val="00D84FCF"/>
    <w:rsid w:val="00D8533F"/>
    <w:rsid w:val="00D8569E"/>
    <w:rsid w:val="00D86163"/>
    <w:rsid w:val="00D866F6"/>
    <w:rsid w:val="00D870BC"/>
    <w:rsid w:val="00D87225"/>
    <w:rsid w:val="00D8788C"/>
    <w:rsid w:val="00D87D89"/>
    <w:rsid w:val="00D909A5"/>
    <w:rsid w:val="00D91282"/>
    <w:rsid w:val="00D91814"/>
    <w:rsid w:val="00D91B17"/>
    <w:rsid w:val="00D9315E"/>
    <w:rsid w:val="00D93CEA"/>
    <w:rsid w:val="00D93E58"/>
    <w:rsid w:val="00D93F83"/>
    <w:rsid w:val="00D944F8"/>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33D"/>
    <w:rsid w:val="00DD4923"/>
    <w:rsid w:val="00DD4F4A"/>
    <w:rsid w:val="00DD5420"/>
    <w:rsid w:val="00DD5C66"/>
    <w:rsid w:val="00DD5E46"/>
    <w:rsid w:val="00DD6D04"/>
    <w:rsid w:val="00DE064E"/>
    <w:rsid w:val="00DE0835"/>
    <w:rsid w:val="00DE3379"/>
    <w:rsid w:val="00DE39B6"/>
    <w:rsid w:val="00DE44BF"/>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4AA5"/>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33B"/>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6FEE"/>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BC5"/>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13F4"/>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432"/>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5C5A"/>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7C4"/>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4E3B"/>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1D6F"/>
    <w:rsid w:val="00F822FF"/>
    <w:rsid w:val="00F8261A"/>
    <w:rsid w:val="00F8294E"/>
    <w:rsid w:val="00F82C75"/>
    <w:rsid w:val="00F82DA3"/>
    <w:rsid w:val="00F84975"/>
    <w:rsid w:val="00F84A53"/>
    <w:rsid w:val="00F8533B"/>
    <w:rsid w:val="00F85575"/>
    <w:rsid w:val="00F85C9B"/>
    <w:rsid w:val="00F85F76"/>
    <w:rsid w:val="00F86679"/>
    <w:rsid w:val="00F8672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04C1"/>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 w:type="character" w:styleId="UnresolvedMention">
    <w:name w:val="Unresolved Mention"/>
    <w:basedOn w:val="DefaultParagraphFont"/>
    <w:uiPriority w:val="99"/>
    <w:semiHidden/>
    <w:unhideWhenUsed/>
    <w:rsid w:val="001D5E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489830">
      <w:bodyDiv w:val="1"/>
      <w:marLeft w:val="0"/>
      <w:marRight w:val="0"/>
      <w:marTop w:val="0"/>
      <w:marBottom w:val="0"/>
      <w:divBdr>
        <w:top w:val="none" w:sz="0" w:space="0" w:color="auto"/>
        <w:left w:val="none" w:sz="0" w:space="0" w:color="auto"/>
        <w:bottom w:val="none" w:sz="0" w:space="0" w:color="auto"/>
        <w:right w:val="none" w:sz="0" w:space="0" w:color="auto"/>
      </w:divBdr>
    </w:div>
    <w:div w:id="783428171">
      <w:bodyDiv w:val="1"/>
      <w:marLeft w:val="0"/>
      <w:marRight w:val="0"/>
      <w:marTop w:val="0"/>
      <w:marBottom w:val="0"/>
      <w:divBdr>
        <w:top w:val="none" w:sz="0" w:space="0" w:color="auto"/>
        <w:left w:val="none" w:sz="0" w:space="0" w:color="auto"/>
        <w:bottom w:val="none" w:sz="0" w:space="0" w:color="auto"/>
        <w:right w:val="none" w:sz="0" w:space="0" w:color="auto"/>
      </w:divBdr>
    </w:div>
    <w:div w:id="108858053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644990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33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3.xml"/><Relationship Id="rId21" Type="http://schemas.openxmlformats.org/officeDocument/2006/relationships/hyperlink" Target="http://www.mpegla.com" TargetMode="External"/><Relationship Id="rId34" Type="http://schemas.openxmlformats.org/officeDocument/2006/relationships/footer" Target="footer18.xml"/><Relationship Id="rId42" Type="http://schemas.openxmlformats.org/officeDocument/2006/relationships/hyperlink" Target="https://www.microsoft.com/EN-US/privacystatement/SQLServer/Default.aspx" TargetMode="External"/><Relationship Id="rId47" Type="http://schemas.openxmlformats.org/officeDocument/2006/relationships/footer" Target="footer28.xml"/><Relationship Id="rId50" Type="http://schemas.openxmlformats.org/officeDocument/2006/relationships/footer" Target="footer31.xml"/><Relationship Id="rId55" Type="http://schemas.openxmlformats.org/officeDocument/2006/relationships/footer" Target="footer34.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go.microsoft.com/fwlink/?LinkID=248686" TargetMode="External"/><Relationship Id="rId29" Type="http://schemas.openxmlformats.org/officeDocument/2006/relationships/footer" Target="footer14.xml"/><Relationship Id="rId41" Type="http://schemas.openxmlformats.org/officeDocument/2006/relationships/footer" Target="footer25.xml"/><Relationship Id="rId54" Type="http://schemas.openxmlformats.org/officeDocument/2006/relationships/hyperlink" Target="https://aka.ms/vs/16/redistribution"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hyperlink" Target="http://go.microsoft.com/fwlink/?LinkId=290987" TargetMode="External"/><Relationship Id="rId53" Type="http://schemas.openxmlformats.org/officeDocument/2006/relationships/hyperlink" Target="https://aka.ms/vs/16/utilities" TargetMode="External"/><Relationship Id="rId58" Type="http://schemas.openxmlformats.org/officeDocument/2006/relationships/footer" Target="footer37.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20.xml"/><Relationship Id="rId49" Type="http://schemas.openxmlformats.org/officeDocument/2006/relationships/footer" Target="footer30.xml"/><Relationship Id="rId57" Type="http://schemas.openxmlformats.org/officeDocument/2006/relationships/footer" Target="footer36.xml"/><Relationship Id="rId61" Type="http://schemas.openxmlformats.org/officeDocument/2006/relationships/footer" Target="footer40.xml"/><Relationship Id="rId10" Type="http://schemas.openxmlformats.org/officeDocument/2006/relationships/footer" Target="footer2.xml"/><Relationship Id="rId19" Type="http://schemas.openxmlformats.org/officeDocument/2006/relationships/hyperlink" Target="http://go.microsoft.com/?linkid=9710837" TargetMode="External"/><Relationship Id="rId31" Type="http://schemas.openxmlformats.org/officeDocument/2006/relationships/footer" Target="footer15.xml"/><Relationship Id="rId44" Type="http://schemas.openxmlformats.org/officeDocument/2006/relationships/footer" Target="footer26.xml"/><Relationship Id="rId52" Type="http://schemas.openxmlformats.org/officeDocument/2006/relationships/footer" Target="footer33.xml"/><Relationship Id="rId60" Type="http://schemas.openxmlformats.org/officeDocument/2006/relationships/footer" Target="footer3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download.microsoft.com/download/D/B/3/DB37B5D3-7796-4536-AC8D-8EFDB95CD52F/Team-Members-Grandfathering.pdf" TargetMode="External"/><Relationship Id="rId35" Type="http://schemas.openxmlformats.org/officeDocument/2006/relationships/footer" Target="footer19.xml"/><Relationship Id="rId43" Type="http://schemas.openxmlformats.org/officeDocument/2006/relationships/hyperlink" Target="https://aka.ms/sqlserversplatelemetry" TargetMode="External"/><Relationship Id="rId48" Type="http://schemas.openxmlformats.org/officeDocument/2006/relationships/footer" Target="footer29.xml"/><Relationship Id="rId56" Type="http://schemas.openxmlformats.org/officeDocument/2006/relationships/footer" Target="footer35.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footer" Target="footer27.xml"/><Relationship Id="rId59" Type="http://schemas.openxmlformats.org/officeDocument/2006/relationships/footer" Target="footer3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7753D-373D-4D96-AC19-13B53900B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60414</Words>
  <Characters>344365</Characters>
  <Application>Microsoft Office Word</Application>
  <DocSecurity>8</DocSecurity>
  <Lines>2869</Lines>
  <Paragraphs>807</Paragraphs>
  <ScaleCrop>false</ScaleCrop>
  <Company/>
  <LinksUpToDate>false</LinksUpToDate>
  <CharactersWithSpaces>403972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2019-05-26T18:07:00Z</dcterms:created>
  <dcterms:modified xsi:type="dcterms:W3CDTF">2019-05-26T18:07:00Z</dcterms:modified>
</cp:coreProperties>
</file>