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89"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14:anchorId="6C0277F5" wp14:editId="35C0DF7A">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201412" w:rsidRDefault="001B5F89" w:rsidP="00CD1ED2">
      <w:pPr>
        <w:pStyle w:val="PURTOCHeader"/>
        <w:rPr>
          <w:rFonts w:ascii="Arial Black" w:hAnsi="Arial Black"/>
          <w:b/>
          <w:sz w:val="32"/>
          <w:lang w:val="fr-FR"/>
        </w:rPr>
      </w:pPr>
      <w:r w:rsidRPr="00201412">
        <w:rPr>
          <w:rFonts w:ascii="Arial Black" w:hAnsi="Arial Black"/>
          <w:b/>
          <w:sz w:val="32"/>
          <w:lang w:val="fr-FR"/>
        </w:rPr>
        <w:t>Licence en Volume Microsoft</w:t>
      </w:r>
    </w:p>
    <w:p w:rsidR="001B5F89" w:rsidRPr="00201412" w:rsidRDefault="00D05436" w:rsidP="00D838D2">
      <w:pPr>
        <w:pStyle w:val="PURTOCHeader"/>
        <w:rPr>
          <w:sz w:val="72"/>
          <w:lang w:val="fr-FR"/>
        </w:rPr>
      </w:pPr>
      <w:r w:rsidRPr="00201412">
        <w:rPr>
          <w:sz w:val="72"/>
          <w:lang w:val="fr-FR"/>
        </w:rPr>
        <w:t>Droits d’Utilisation pour le</w:t>
      </w:r>
      <w:r w:rsidR="004C59EF">
        <w:rPr>
          <w:sz w:val="72"/>
          <w:lang w:val="fr-FR"/>
        </w:rPr>
        <w:t> </w:t>
      </w:r>
      <w:r w:rsidRPr="00201412">
        <w:rPr>
          <w:sz w:val="72"/>
          <w:lang w:val="fr-FR"/>
        </w:rPr>
        <w:t>Prestataire de Service</w:t>
      </w:r>
      <w:r w:rsidR="00D838D2">
        <w:rPr>
          <w:sz w:val="72"/>
          <w:lang w:val="fr-FR"/>
        </w:rPr>
        <w:t>s</w:t>
      </w:r>
    </w:p>
    <w:p w:rsidR="001B5F89" w:rsidRPr="00201412" w:rsidRDefault="001B5F89" w:rsidP="001B5F89">
      <w:pPr>
        <w:pStyle w:val="PURBody"/>
        <w:rPr>
          <w:lang w:val="fr-FR"/>
        </w:rPr>
      </w:pPr>
    </w:p>
    <w:p w:rsidR="001B5F89" w:rsidRPr="00201412" w:rsidRDefault="001B5F89" w:rsidP="001B5F89">
      <w:pPr>
        <w:pStyle w:val="PURBody"/>
        <w:rPr>
          <w:lang w:val="fr-FR"/>
        </w:rPr>
      </w:pPr>
      <w:r w:rsidRPr="00201412">
        <w:rPr>
          <w:lang w:val="fr-FR"/>
        </w:rPr>
        <w:t>Français – neutre | Octobre 2012</w:t>
      </w:r>
    </w:p>
    <w:p w:rsidR="00396FAF" w:rsidRPr="00201412" w:rsidRDefault="001B5F89" w:rsidP="00CD1ED2">
      <w:pPr>
        <w:pStyle w:val="PURTOCHeader"/>
        <w:rPr>
          <w:lang w:val="fr-FR"/>
        </w:rPr>
      </w:pPr>
      <w:r>
        <w:rPr>
          <w:noProof/>
        </w:rPr>
        <w:drawing>
          <wp:anchor distT="0" distB="0" distL="114300" distR="114300" simplePos="0" relativeHeight="251658241" behindDoc="0" locked="1" layoutInCell="1" allowOverlap="1" wp14:anchorId="434A0D55" wp14:editId="0AEE50B2">
            <wp:simplePos x="0" y="0"/>
            <wp:positionH relativeFrom="column">
              <wp:posOffset>-457200</wp:posOffset>
            </wp:positionH>
            <wp:positionV relativeFrom="page">
              <wp:align>bottom</wp:align>
            </wp:positionV>
            <wp:extent cx="7772400" cy="110642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772400" cy="1106424"/>
                    </a:xfrm>
                    <a:prstGeom prst="rect">
                      <a:avLst/>
                    </a:prstGeom>
                  </pic:spPr>
                </pic:pic>
              </a:graphicData>
            </a:graphic>
          </wp:anchor>
        </w:drawing>
      </w:r>
      <w:r w:rsidRPr="00201412">
        <w:rPr>
          <w:lang w:val="fr-FR"/>
        </w:rPr>
        <w:t xml:space="preserve"> </w:t>
      </w: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396FAF" w:rsidRPr="00201412" w:rsidRDefault="00396FAF" w:rsidP="00396FAF">
      <w:pPr>
        <w:rPr>
          <w:lang w:val="fr-FR"/>
        </w:rPr>
      </w:pPr>
    </w:p>
    <w:p w:rsidR="001B5F89" w:rsidRPr="00201412" w:rsidRDefault="001B5F89" w:rsidP="00396FAF">
      <w:pPr>
        <w:rPr>
          <w:lang w:val="fr-FR"/>
        </w:rPr>
        <w:sectPr w:rsidR="001B5F89" w:rsidRPr="00201412" w:rsidSect="00201412">
          <w:headerReference w:type="default" r:id="rId25"/>
          <w:footerReference w:type="default" r:id="rId26"/>
          <w:type w:val="continuous"/>
          <w:pgSz w:w="12240" w:h="15840" w:code="1"/>
          <w:pgMar w:top="1800" w:right="720" w:bottom="720" w:left="720" w:header="720" w:footer="720" w:gutter="0"/>
          <w:pgNumType w:start="0"/>
          <w:cols w:space="360"/>
          <w:titlePg/>
          <w:docGrid w:linePitch="360"/>
        </w:sectPr>
      </w:pPr>
    </w:p>
    <w:p w:rsidR="000A570B" w:rsidRPr="00201412" w:rsidRDefault="000A570B" w:rsidP="003A212A">
      <w:pPr>
        <w:pStyle w:val="PURBlueStrong"/>
        <w:spacing w:after="240"/>
        <w:jc w:val="center"/>
        <w:rPr>
          <w:b/>
          <w:lang w:val="fr-FR"/>
        </w:rPr>
        <w:sectPr w:rsidR="000A570B" w:rsidRPr="00201412" w:rsidSect="00EE65C7">
          <w:headerReference w:type="even" r:id="rId27"/>
          <w:headerReference w:type="default" r:id="rId28"/>
          <w:footerReference w:type="default" r:id="rId29"/>
          <w:headerReference w:type="first" r:id="rId30"/>
          <w:pgSz w:w="12240" w:h="15840" w:code="1"/>
          <w:pgMar w:top="1166" w:right="720" w:bottom="720" w:left="720" w:header="720" w:footer="720" w:gutter="0"/>
          <w:pgNumType w:start="1"/>
          <w:cols w:space="360"/>
          <w:titlePg/>
          <w:docGrid w:linePitch="360"/>
        </w:sectPr>
      </w:pPr>
      <w:bookmarkStart w:id="5" w:name="TOC"/>
      <w:bookmarkStart w:id="6" w:name="_Toc286933253"/>
      <w:bookmarkEnd w:id="0"/>
      <w:bookmarkEnd w:id="1"/>
      <w:bookmarkEnd w:id="2"/>
      <w:bookmarkEnd w:id="3"/>
      <w:bookmarkEnd w:id="5"/>
      <w:r w:rsidRPr="00201412">
        <w:rPr>
          <w:b/>
          <w:lang w:val="fr-FR"/>
        </w:rPr>
        <w:lastRenderedPageBreak/>
        <w:t>Table des matières</w:t>
      </w:r>
    </w:p>
    <w:p w:rsidR="003A4A4D" w:rsidRDefault="005E080D">
      <w:pPr>
        <w:pStyle w:val="TOC1"/>
        <w:tabs>
          <w:tab w:val="right" w:leader="dot" w:pos="5210"/>
        </w:tabs>
        <w:rPr>
          <w:rFonts w:asciiTheme="minorHAnsi" w:hAnsiTheme="minorHAnsi"/>
          <w:b w:val="0"/>
          <w:caps w:val="0"/>
          <w:noProof/>
          <w:color w:val="auto"/>
          <w:sz w:val="22"/>
          <w:szCs w:val="22"/>
        </w:rPr>
      </w:pPr>
      <w:r>
        <w:lastRenderedPageBreak/>
        <w:fldChar w:fldCharType="begin"/>
      </w:r>
      <w:r w:rsidR="000A570B">
        <w:instrText xml:space="preserve"> TOC \h \z \t "PUR Product Name,2,PUR Section Heading,1" </w:instrText>
      </w:r>
      <w:r>
        <w:fldChar w:fldCharType="separate"/>
      </w:r>
      <w:hyperlink w:anchor="_Toc396485400" w:history="1">
        <w:r w:rsidR="003A4A4D" w:rsidRPr="003026F3">
          <w:rPr>
            <w:rStyle w:val="Hyperlink"/>
            <w:noProof/>
            <w:lang w:val="fr-FR"/>
          </w:rPr>
          <w:t>Introduction</w:t>
        </w:r>
        <w:r w:rsidR="003A4A4D">
          <w:rPr>
            <w:noProof/>
            <w:webHidden/>
          </w:rPr>
          <w:tab/>
        </w:r>
        <w:r w:rsidR="003A4A4D">
          <w:rPr>
            <w:noProof/>
            <w:webHidden/>
          </w:rPr>
          <w:fldChar w:fldCharType="begin"/>
        </w:r>
        <w:r w:rsidR="003A4A4D">
          <w:rPr>
            <w:noProof/>
            <w:webHidden/>
          </w:rPr>
          <w:instrText xml:space="preserve"> PAGEREF _Toc396485400 \h </w:instrText>
        </w:r>
        <w:r w:rsidR="003A4A4D">
          <w:rPr>
            <w:noProof/>
            <w:webHidden/>
          </w:rPr>
        </w:r>
        <w:r w:rsidR="003A4A4D">
          <w:rPr>
            <w:noProof/>
            <w:webHidden/>
          </w:rPr>
          <w:fldChar w:fldCharType="separate"/>
        </w:r>
        <w:r w:rsidR="00532897">
          <w:rPr>
            <w:noProof/>
            <w:webHidden/>
          </w:rPr>
          <w:t>2</w:t>
        </w:r>
        <w:r w:rsidR="003A4A4D">
          <w:rPr>
            <w:noProof/>
            <w:webHidden/>
          </w:rPr>
          <w:fldChar w:fldCharType="end"/>
        </w:r>
      </w:hyperlink>
    </w:p>
    <w:p w:rsidR="003A4A4D" w:rsidRDefault="00BF6125">
      <w:pPr>
        <w:pStyle w:val="TOC1"/>
        <w:tabs>
          <w:tab w:val="right" w:leader="dot" w:pos="5210"/>
        </w:tabs>
        <w:rPr>
          <w:rFonts w:asciiTheme="minorHAnsi" w:hAnsiTheme="minorHAnsi"/>
          <w:b w:val="0"/>
          <w:caps w:val="0"/>
          <w:noProof/>
          <w:color w:val="auto"/>
          <w:sz w:val="22"/>
          <w:szCs w:val="22"/>
        </w:rPr>
      </w:pPr>
      <w:hyperlink w:anchor="_Toc396485401" w:history="1">
        <w:r w:rsidR="003A4A4D" w:rsidRPr="003026F3">
          <w:rPr>
            <w:rStyle w:val="Hyperlink"/>
            <w:noProof/>
            <w:lang w:val="fr-FR"/>
          </w:rPr>
          <w:t>Conditions Universelles de Licence</w:t>
        </w:r>
        <w:r w:rsidR="003A4A4D">
          <w:rPr>
            <w:noProof/>
            <w:webHidden/>
          </w:rPr>
          <w:tab/>
        </w:r>
        <w:r w:rsidR="003A4A4D">
          <w:rPr>
            <w:noProof/>
            <w:webHidden/>
          </w:rPr>
          <w:fldChar w:fldCharType="begin"/>
        </w:r>
        <w:r w:rsidR="003A4A4D">
          <w:rPr>
            <w:noProof/>
            <w:webHidden/>
          </w:rPr>
          <w:instrText xml:space="preserve"> PAGEREF _Toc396485401 \h </w:instrText>
        </w:r>
        <w:r w:rsidR="003A4A4D">
          <w:rPr>
            <w:noProof/>
            <w:webHidden/>
          </w:rPr>
        </w:r>
        <w:r w:rsidR="003A4A4D">
          <w:rPr>
            <w:noProof/>
            <w:webHidden/>
          </w:rPr>
          <w:fldChar w:fldCharType="separate"/>
        </w:r>
        <w:r w:rsidR="00532897">
          <w:rPr>
            <w:noProof/>
            <w:webHidden/>
          </w:rPr>
          <w:t>4</w:t>
        </w:r>
        <w:r w:rsidR="003A4A4D">
          <w:rPr>
            <w:noProof/>
            <w:webHidden/>
          </w:rPr>
          <w:fldChar w:fldCharType="end"/>
        </w:r>
      </w:hyperlink>
    </w:p>
    <w:p w:rsidR="003A4A4D" w:rsidRDefault="00BF6125">
      <w:pPr>
        <w:pStyle w:val="TOC1"/>
        <w:tabs>
          <w:tab w:val="right" w:leader="dot" w:pos="5210"/>
        </w:tabs>
        <w:rPr>
          <w:rFonts w:asciiTheme="minorHAnsi" w:hAnsiTheme="minorHAnsi"/>
          <w:b w:val="0"/>
          <w:caps w:val="0"/>
          <w:noProof/>
          <w:color w:val="auto"/>
          <w:sz w:val="22"/>
          <w:szCs w:val="22"/>
        </w:rPr>
      </w:pPr>
      <w:hyperlink w:anchor="_Toc396485402" w:history="1">
        <w:r w:rsidR="003A4A4D" w:rsidRPr="003026F3">
          <w:rPr>
            <w:rStyle w:val="Hyperlink"/>
            <w:noProof/>
            <w:lang w:val="fr-FR"/>
          </w:rPr>
          <w:t>Modèle de licence par processeur</w:t>
        </w:r>
        <w:r w:rsidR="003A4A4D">
          <w:rPr>
            <w:noProof/>
            <w:webHidden/>
          </w:rPr>
          <w:tab/>
        </w:r>
        <w:r w:rsidR="003A4A4D">
          <w:rPr>
            <w:noProof/>
            <w:webHidden/>
          </w:rPr>
          <w:fldChar w:fldCharType="begin"/>
        </w:r>
        <w:r w:rsidR="003A4A4D">
          <w:rPr>
            <w:noProof/>
            <w:webHidden/>
          </w:rPr>
          <w:instrText xml:space="preserve"> PAGEREF _Toc396485402 \h </w:instrText>
        </w:r>
        <w:r w:rsidR="003A4A4D">
          <w:rPr>
            <w:noProof/>
            <w:webHidden/>
          </w:rPr>
        </w:r>
        <w:r w:rsidR="003A4A4D">
          <w:rPr>
            <w:noProof/>
            <w:webHidden/>
          </w:rPr>
          <w:fldChar w:fldCharType="separate"/>
        </w:r>
        <w:r w:rsidR="00532897">
          <w:rPr>
            <w:noProof/>
            <w:webHidden/>
          </w:rPr>
          <w:t>10</w:t>
        </w:r>
        <w:r w:rsidR="003A4A4D">
          <w:rPr>
            <w:noProof/>
            <w:webHidden/>
          </w:rPr>
          <w:fldChar w:fldCharType="end"/>
        </w:r>
      </w:hyperlink>
    </w:p>
    <w:p w:rsidR="003A4A4D" w:rsidRDefault="00BF6125">
      <w:pPr>
        <w:pStyle w:val="TOC2"/>
        <w:rPr>
          <w:noProof/>
          <w:color w:val="auto"/>
          <w:sz w:val="22"/>
        </w:rPr>
      </w:pPr>
      <w:hyperlink w:anchor="_Toc396485403" w:history="1">
        <w:r w:rsidR="003A4A4D" w:rsidRPr="003026F3">
          <w:rPr>
            <w:rStyle w:val="Hyperlink"/>
            <w:noProof/>
            <w:lang w:val="fr-FR"/>
          </w:rPr>
          <w:t>BizTalk Server 2010 Édition Agence</w:t>
        </w:r>
        <w:r w:rsidR="003A4A4D">
          <w:rPr>
            <w:noProof/>
            <w:webHidden/>
          </w:rPr>
          <w:tab/>
        </w:r>
        <w:r w:rsidR="003A4A4D">
          <w:rPr>
            <w:noProof/>
            <w:webHidden/>
          </w:rPr>
          <w:fldChar w:fldCharType="begin"/>
        </w:r>
        <w:r w:rsidR="003A4A4D">
          <w:rPr>
            <w:noProof/>
            <w:webHidden/>
          </w:rPr>
          <w:instrText xml:space="preserve"> PAGEREF _Toc396485403 \h </w:instrText>
        </w:r>
        <w:r w:rsidR="003A4A4D">
          <w:rPr>
            <w:noProof/>
            <w:webHidden/>
          </w:rPr>
        </w:r>
        <w:r w:rsidR="003A4A4D">
          <w:rPr>
            <w:noProof/>
            <w:webHidden/>
          </w:rPr>
          <w:fldChar w:fldCharType="separate"/>
        </w:r>
        <w:r w:rsidR="00532897">
          <w:rPr>
            <w:noProof/>
            <w:webHidden/>
          </w:rPr>
          <w:t>12</w:t>
        </w:r>
        <w:r w:rsidR="003A4A4D">
          <w:rPr>
            <w:noProof/>
            <w:webHidden/>
          </w:rPr>
          <w:fldChar w:fldCharType="end"/>
        </w:r>
      </w:hyperlink>
    </w:p>
    <w:p w:rsidR="003A4A4D" w:rsidRDefault="00BF6125">
      <w:pPr>
        <w:pStyle w:val="TOC2"/>
        <w:rPr>
          <w:noProof/>
          <w:color w:val="auto"/>
          <w:sz w:val="22"/>
        </w:rPr>
      </w:pPr>
      <w:hyperlink w:anchor="_Toc396485404" w:history="1">
        <w:r w:rsidR="003A4A4D" w:rsidRPr="003026F3">
          <w:rPr>
            <w:rStyle w:val="Hyperlink"/>
            <w:noProof/>
            <w:lang w:val="fr-FR"/>
          </w:rPr>
          <w:t>BizTalk Server 2010 Édition Enterprise</w:t>
        </w:r>
        <w:r w:rsidR="003A4A4D">
          <w:rPr>
            <w:noProof/>
            <w:webHidden/>
          </w:rPr>
          <w:tab/>
        </w:r>
        <w:r w:rsidR="003A4A4D">
          <w:rPr>
            <w:noProof/>
            <w:webHidden/>
          </w:rPr>
          <w:fldChar w:fldCharType="begin"/>
        </w:r>
        <w:r w:rsidR="003A4A4D">
          <w:rPr>
            <w:noProof/>
            <w:webHidden/>
          </w:rPr>
          <w:instrText xml:space="preserve"> PAGEREF _Toc396485404 \h </w:instrText>
        </w:r>
        <w:r w:rsidR="003A4A4D">
          <w:rPr>
            <w:noProof/>
            <w:webHidden/>
          </w:rPr>
        </w:r>
        <w:r w:rsidR="003A4A4D">
          <w:rPr>
            <w:noProof/>
            <w:webHidden/>
          </w:rPr>
          <w:fldChar w:fldCharType="separate"/>
        </w:r>
        <w:r w:rsidR="00532897">
          <w:rPr>
            <w:noProof/>
            <w:webHidden/>
          </w:rPr>
          <w:t>13</w:t>
        </w:r>
        <w:r w:rsidR="003A4A4D">
          <w:rPr>
            <w:noProof/>
            <w:webHidden/>
          </w:rPr>
          <w:fldChar w:fldCharType="end"/>
        </w:r>
      </w:hyperlink>
    </w:p>
    <w:p w:rsidR="003A4A4D" w:rsidRDefault="00BF6125">
      <w:pPr>
        <w:pStyle w:val="TOC2"/>
        <w:rPr>
          <w:noProof/>
          <w:color w:val="auto"/>
          <w:sz w:val="22"/>
        </w:rPr>
      </w:pPr>
      <w:hyperlink w:anchor="_Toc396485405" w:history="1">
        <w:r w:rsidR="003A4A4D" w:rsidRPr="003026F3">
          <w:rPr>
            <w:rStyle w:val="Hyperlink"/>
            <w:noProof/>
            <w:lang w:val="fr-FR"/>
          </w:rPr>
          <w:t>BizTalk Server 2010 Édition Standard</w:t>
        </w:r>
        <w:r w:rsidR="003A4A4D">
          <w:rPr>
            <w:noProof/>
            <w:webHidden/>
          </w:rPr>
          <w:tab/>
        </w:r>
        <w:r w:rsidR="003A4A4D">
          <w:rPr>
            <w:noProof/>
            <w:webHidden/>
          </w:rPr>
          <w:fldChar w:fldCharType="begin"/>
        </w:r>
        <w:r w:rsidR="003A4A4D">
          <w:rPr>
            <w:noProof/>
            <w:webHidden/>
          </w:rPr>
          <w:instrText xml:space="preserve"> PAGEREF _Toc396485405 \h </w:instrText>
        </w:r>
        <w:r w:rsidR="003A4A4D">
          <w:rPr>
            <w:noProof/>
            <w:webHidden/>
          </w:rPr>
        </w:r>
        <w:r w:rsidR="003A4A4D">
          <w:rPr>
            <w:noProof/>
            <w:webHidden/>
          </w:rPr>
          <w:fldChar w:fldCharType="separate"/>
        </w:r>
        <w:r w:rsidR="00532897">
          <w:rPr>
            <w:noProof/>
            <w:webHidden/>
          </w:rPr>
          <w:t>13</w:t>
        </w:r>
        <w:r w:rsidR="003A4A4D">
          <w:rPr>
            <w:noProof/>
            <w:webHidden/>
          </w:rPr>
          <w:fldChar w:fldCharType="end"/>
        </w:r>
      </w:hyperlink>
    </w:p>
    <w:p w:rsidR="003A4A4D" w:rsidRDefault="00BF6125">
      <w:pPr>
        <w:pStyle w:val="TOC2"/>
        <w:rPr>
          <w:noProof/>
          <w:color w:val="auto"/>
          <w:sz w:val="22"/>
        </w:rPr>
      </w:pPr>
      <w:hyperlink w:anchor="_Toc396485406" w:history="1">
        <w:r w:rsidR="003A4A4D" w:rsidRPr="003026F3">
          <w:rPr>
            <w:rStyle w:val="Hyperlink"/>
            <w:noProof/>
            <w:lang w:val="fr-FR"/>
          </w:rPr>
          <w:t>Core Infrastructure Server Suite Datacenter</w:t>
        </w:r>
        <w:r w:rsidR="003A4A4D">
          <w:rPr>
            <w:noProof/>
            <w:webHidden/>
          </w:rPr>
          <w:tab/>
        </w:r>
        <w:r w:rsidR="003A4A4D">
          <w:rPr>
            <w:noProof/>
            <w:webHidden/>
          </w:rPr>
          <w:fldChar w:fldCharType="begin"/>
        </w:r>
        <w:r w:rsidR="003A4A4D">
          <w:rPr>
            <w:noProof/>
            <w:webHidden/>
          </w:rPr>
          <w:instrText xml:space="preserve"> PAGEREF _Toc396485406 \h </w:instrText>
        </w:r>
        <w:r w:rsidR="003A4A4D">
          <w:rPr>
            <w:noProof/>
            <w:webHidden/>
          </w:rPr>
        </w:r>
        <w:r w:rsidR="003A4A4D">
          <w:rPr>
            <w:noProof/>
            <w:webHidden/>
          </w:rPr>
          <w:fldChar w:fldCharType="separate"/>
        </w:r>
        <w:r w:rsidR="00532897">
          <w:rPr>
            <w:noProof/>
            <w:webHidden/>
          </w:rPr>
          <w:t>14</w:t>
        </w:r>
        <w:r w:rsidR="003A4A4D">
          <w:rPr>
            <w:noProof/>
            <w:webHidden/>
          </w:rPr>
          <w:fldChar w:fldCharType="end"/>
        </w:r>
      </w:hyperlink>
    </w:p>
    <w:p w:rsidR="003A4A4D" w:rsidRDefault="00BF6125">
      <w:pPr>
        <w:pStyle w:val="TOC2"/>
        <w:rPr>
          <w:noProof/>
          <w:color w:val="auto"/>
          <w:sz w:val="22"/>
        </w:rPr>
      </w:pPr>
      <w:hyperlink w:anchor="_Toc396485407" w:history="1">
        <w:r w:rsidR="003A4A4D" w:rsidRPr="003026F3">
          <w:rPr>
            <w:rStyle w:val="Hyperlink"/>
            <w:noProof/>
            <w:lang w:val="fr-FR"/>
          </w:rPr>
          <w:t>Core Infrastructure Server Suite Standard</w:t>
        </w:r>
        <w:r w:rsidR="003A4A4D">
          <w:rPr>
            <w:noProof/>
            <w:webHidden/>
          </w:rPr>
          <w:tab/>
        </w:r>
        <w:r w:rsidR="003A4A4D">
          <w:rPr>
            <w:noProof/>
            <w:webHidden/>
          </w:rPr>
          <w:fldChar w:fldCharType="begin"/>
        </w:r>
        <w:r w:rsidR="003A4A4D">
          <w:rPr>
            <w:noProof/>
            <w:webHidden/>
          </w:rPr>
          <w:instrText xml:space="preserve"> PAGEREF _Toc396485407 \h </w:instrText>
        </w:r>
        <w:r w:rsidR="003A4A4D">
          <w:rPr>
            <w:noProof/>
            <w:webHidden/>
          </w:rPr>
        </w:r>
        <w:r w:rsidR="003A4A4D">
          <w:rPr>
            <w:noProof/>
            <w:webHidden/>
          </w:rPr>
          <w:fldChar w:fldCharType="separate"/>
        </w:r>
        <w:r w:rsidR="00532897">
          <w:rPr>
            <w:noProof/>
            <w:webHidden/>
          </w:rPr>
          <w:t>14</w:t>
        </w:r>
        <w:r w:rsidR="003A4A4D">
          <w:rPr>
            <w:noProof/>
            <w:webHidden/>
          </w:rPr>
          <w:fldChar w:fldCharType="end"/>
        </w:r>
      </w:hyperlink>
    </w:p>
    <w:p w:rsidR="003A4A4D" w:rsidRDefault="00BF6125">
      <w:pPr>
        <w:pStyle w:val="TOC2"/>
        <w:rPr>
          <w:noProof/>
          <w:color w:val="auto"/>
          <w:sz w:val="22"/>
        </w:rPr>
      </w:pPr>
      <w:hyperlink w:anchor="_Toc396485408" w:history="1">
        <w:r w:rsidR="003A4A4D" w:rsidRPr="003026F3">
          <w:rPr>
            <w:rStyle w:val="Hyperlink"/>
            <w:noProof/>
          </w:rPr>
          <w:t>Forefront Threat Management Gateway 2010 Édition Enterprise</w:t>
        </w:r>
        <w:r w:rsidR="003A4A4D">
          <w:rPr>
            <w:noProof/>
            <w:webHidden/>
          </w:rPr>
          <w:tab/>
        </w:r>
        <w:r w:rsidR="003A4A4D">
          <w:rPr>
            <w:noProof/>
            <w:webHidden/>
          </w:rPr>
          <w:fldChar w:fldCharType="begin"/>
        </w:r>
        <w:r w:rsidR="003A4A4D">
          <w:rPr>
            <w:noProof/>
            <w:webHidden/>
          </w:rPr>
          <w:instrText xml:space="preserve"> PAGEREF _Toc396485408 \h </w:instrText>
        </w:r>
        <w:r w:rsidR="003A4A4D">
          <w:rPr>
            <w:noProof/>
            <w:webHidden/>
          </w:rPr>
        </w:r>
        <w:r w:rsidR="003A4A4D">
          <w:rPr>
            <w:noProof/>
            <w:webHidden/>
          </w:rPr>
          <w:fldChar w:fldCharType="separate"/>
        </w:r>
        <w:r w:rsidR="00532897">
          <w:rPr>
            <w:noProof/>
            <w:webHidden/>
          </w:rPr>
          <w:t>16</w:t>
        </w:r>
        <w:r w:rsidR="003A4A4D">
          <w:rPr>
            <w:noProof/>
            <w:webHidden/>
          </w:rPr>
          <w:fldChar w:fldCharType="end"/>
        </w:r>
      </w:hyperlink>
    </w:p>
    <w:p w:rsidR="003A4A4D" w:rsidRDefault="00BF6125">
      <w:pPr>
        <w:pStyle w:val="TOC2"/>
        <w:rPr>
          <w:noProof/>
          <w:color w:val="auto"/>
          <w:sz w:val="22"/>
        </w:rPr>
      </w:pPr>
      <w:hyperlink w:anchor="_Toc396485409" w:history="1">
        <w:r w:rsidR="003A4A4D" w:rsidRPr="003026F3">
          <w:rPr>
            <w:rStyle w:val="Hyperlink"/>
            <w:noProof/>
          </w:rPr>
          <w:t>Forefront Threat Management Gateway 2010, Édition Standard</w:t>
        </w:r>
        <w:r w:rsidR="003A4A4D">
          <w:rPr>
            <w:noProof/>
            <w:webHidden/>
          </w:rPr>
          <w:tab/>
        </w:r>
        <w:r w:rsidR="003A4A4D">
          <w:rPr>
            <w:noProof/>
            <w:webHidden/>
          </w:rPr>
          <w:fldChar w:fldCharType="begin"/>
        </w:r>
        <w:r w:rsidR="003A4A4D">
          <w:rPr>
            <w:noProof/>
            <w:webHidden/>
          </w:rPr>
          <w:instrText xml:space="preserve"> PAGEREF _Toc396485409 \h </w:instrText>
        </w:r>
        <w:r w:rsidR="003A4A4D">
          <w:rPr>
            <w:noProof/>
            <w:webHidden/>
          </w:rPr>
        </w:r>
        <w:r w:rsidR="003A4A4D">
          <w:rPr>
            <w:noProof/>
            <w:webHidden/>
          </w:rPr>
          <w:fldChar w:fldCharType="separate"/>
        </w:r>
        <w:r w:rsidR="00532897">
          <w:rPr>
            <w:noProof/>
            <w:webHidden/>
          </w:rPr>
          <w:t>16</w:t>
        </w:r>
        <w:r w:rsidR="003A4A4D">
          <w:rPr>
            <w:noProof/>
            <w:webHidden/>
          </w:rPr>
          <w:fldChar w:fldCharType="end"/>
        </w:r>
      </w:hyperlink>
    </w:p>
    <w:p w:rsidR="003A4A4D" w:rsidRDefault="00BF6125">
      <w:pPr>
        <w:pStyle w:val="TOC2"/>
        <w:rPr>
          <w:noProof/>
          <w:color w:val="auto"/>
          <w:sz w:val="22"/>
        </w:rPr>
      </w:pPr>
      <w:hyperlink w:anchor="_Toc396485410" w:history="1">
        <w:r w:rsidR="003A4A4D" w:rsidRPr="003026F3">
          <w:rPr>
            <w:rStyle w:val="Hyperlink"/>
            <w:noProof/>
            <w:lang w:val="fr-FR"/>
          </w:rPr>
          <w:t>Microsoft Dynamics AX 2012</w:t>
        </w:r>
        <w:r w:rsidR="003A4A4D">
          <w:rPr>
            <w:noProof/>
            <w:webHidden/>
          </w:rPr>
          <w:tab/>
        </w:r>
        <w:r w:rsidR="003A4A4D">
          <w:rPr>
            <w:noProof/>
            <w:webHidden/>
          </w:rPr>
          <w:fldChar w:fldCharType="begin"/>
        </w:r>
        <w:r w:rsidR="003A4A4D">
          <w:rPr>
            <w:noProof/>
            <w:webHidden/>
          </w:rPr>
          <w:instrText xml:space="preserve"> PAGEREF _Toc396485410 \h </w:instrText>
        </w:r>
        <w:r w:rsidR="003A4A4D">
          <w:rPr>
            <w:noProof/>
            <w:webHidden/>
          </w:rPr>
        </w:r>
        <w:r w:rsidR="003A4A4D">
          <w:rPr>
            <w:noProof/>
            <w:webHidden/>
          </w:rPr>
          <w:fldChar w:fldCharType="separate"/>
        </w:r>
        <w:r w:rsidR="00532897">
          <w:rPr>
            <w:noProof/>
            <w:webHidden/>
          </w:rPr>
          <w:t>16</w:t>
        </w:r>
        <w:r w:rsidR="003A4A4D">
          <w:rPr>
            <w:noProof/>
            <w:webHidden/>
          </w:rPr>
          <w:fldChar w:fldCharType="end"/>
        </w:r>
      </w:hyperlink>
    </w:p>
    <w:p w:rsidR="003A4A4D" w:rsidRDefault="00BF6125">
      <w:pPr>
        <w:pStyle w:val="TOC2"/>
        <w:rPr>
          <w:noProof/>
          <w:color w:val="auto"/>
          <w:sz w:val="22"/>
        </w:rPr>
      </w:pPr>
      <w:hyperlink w:anchor="_Toc396485411" w:history="1">
        <w:r w:rsidR="003A4A4D" w:rsidRPr="003026F3">
          <w:rPr>
            <w:rStyle w:val="Hyperlink"/>
            <w:noProof/>
            <w:lang w:val="fr-FR"/>
          </w:rPr>
          <w:t>Microsoft Dynamics C5 2012</w:t>
        </w:r>
        <w:r w:rsidR="003A4A4D">
          <w:rPr>
            <w:noProof/>
            <w:webHidden/>
          </w:rPr>
          <w:tab/>
        </w:r>
        <w:r w:rsidR="003A4A4D">
          <w:rPr>
            <w:noProof/>
            <w:webHidden/>
          </w:rPr>
          <w:fldChar w:fldCharType="begin"/>
        </w:r>
        <w:r w:rsidR="003A4A4D">
          <w:rPr>
            <w:noProof/>
            <w:webHidden/>
          </w:rPr>
          <w:instrText xml:space="preserve"> PAGEREF _Toc396485411 \h </w:instrText>
        </w:r>
        <w:r w:rsidR="003A4A4D">
          <w:rPr>
            <w:noProof/>
            <w:webHidden/>
          </w:rPr>
        </w:r>
        <w:r w:rsidR="003A4A4D">
          <w:rPr>
            <w:noProof/>
            <w:webHidden/>
          </w:rPr>
          <w:fldChar w:fldCharType="separate"/>
        </w:r>
        <w:r w:rsidR="00532897">
          <w:rPr>
            <w:noProof/>
            <w:webHidden/>
          </w:rPr>
          <w:t>17</w:t>
        </w:r>
        <w:r w:rsidR="003A4A4D">
          <w:rPr>
            <w:noProof/>
            <w:webHidden/>
          </w:rPr>
          <w:fldChar w:fldCharType="end"/>
        </w:r>
      </w:hyperlink>
    </w:p>
    <w:p w:rsidR="003A4A4D" w:rsidRDefault="00BF6125">
      <w:pPr>
        <w:pStyle w:val="TOC2"/>
        <w:rPr>
          <w:noProof/>
          <w:color w:val="auto"/>
          <w:sz w:val="22"/>
        </w:rPr>
      </w:pPr>
      <w:hyperlink w:anchor="_Toc396485412" w:history="1">
        <w:r w:rsidR="003A4A4D" w:rsidRPr="003026F3">
          <w:rPr>
            <w:rStyle w:val="Hyperlink"/>
            <w:noProof/>
            <w:lang w:val="fr-FR"/>
          </w:rPr>
          <w:t>Microsoft Dynamics GP 2010 R2</w:t>
        </w:r>
        <w:r w:rsidR="003A4A4D">
          <w:rPr>
            <w:noProof/>
            <w:webHidden/>
          </w:rPr>
          <w:tab/>
        </w:r>
        <w:r w:rsidR="003A4A4D">
          <w:rPr>
            <w:noProof/>
            <w:webHidden/>
          </w:rPr>
          <w:fldChar w:fldCharType="begin"/>
        </w:r>
        <w:r w:rsidR="003A4A4D">
          <w:rPr>
            <w:noProof/>
            <w:webHidden/>
          </w:rPr>
          <w:instrText xml:space="preserve"> PAGEREF _Toc396485412 \h </w:instrText>
        </w:r>
        <w:r w:rsidR="003A4A4D">
          <w:rPr>
            <w:noProof/>
            <w:webHidden/>
          </w:rPr>
        </w:r>
        <w:r w:rsidR="003A4A4D">
          <w:rPr>
            <w:noProof/>
            <w:webHidden/>
          </w:rPr>
          <w:fldChar w:fldCharType="separate"/>
        </w:r>
        <w:r w:rsidR="00532897">
          <w:rPr>
            <w:noProof/>
            <w:webHidden/>
          </w:rPr>
          <w:t>18</w:t>
        </w:r>
        <w:r w:rsidR="003A4A4D">
          <w:rPr>
            <w:noProof/>
            <w:webHidden/>
          </w:rPr>
          <w:fldChar w:fldCharType="end"/>
        </w:r>
      </w:hyperlink>
    </w:p>
    <w:p w:rsidR="003A4A4D" w:rsidRDefault="00BF6125">
      <w:pPr>
        <w:pStyle w:val="TOC2"/>
        <w:rPr>
          <w:noProof/>
          <w:color w:val="auto"/>
          <w:sz w:val="22"/>
        </w:rPr>
      </w:pPr>
      <w:hyperlink w:anchor="_Toc396485413" w:history="1">
        <w:r w:rsidR="003A4A4D" w:rsidRPr="003026F3">
          <w:rPr>
            <w:rStyle w:val="Hyperlink"/>
            <w:noProof/>
            <w:lang w:val="fr-FR"/>
          </w:rPr>
          <w:t>Microsoft Dynamics NAV 2009 R2</w:t>
        </w:r>
        <w:r w:rsidR="003A4A4D">
          <w:rPr>
            <w:noProof/>
            <w:webHidden/>
          </w:rPr>
          <w:tab/>
        </w:r>
        <w:r w:rsidR="003A4A4D">
          <w:rPr>
            <w:noProof/>
            <w:webHidden/>
          </w:rPr>
          <w:fldChar w:fldCharType="begin"/>
        </w:r>
        <w:r w:rsidR="003A4A4D">
          <w:rPr>
            <w:noProof/>
            <w:webHidden/>
          </w:rPr>
          <w:instrText xml:space="preserve"> PAGEREF _Toc396485413 \h </w:instrText>
        </w:r>
        <w:r w:rsidR="003A4A4D">
          <w:rPr>
            <w:noProof/>
            <w:webHidden/>
          </w:rPr>
        </w:r>
        <w:r w:rsidR="003A4A4D">
          <w:rPr>
            <w:noProof/>
            <w:webHidden/>
          </w:rPr>
          <w:fldChar w:fldCharType="separate"/>
        </w:r>
        <w:r w:rsidR="00532897">
          <w:rPr>
            <w:noProof/>
            <w:webHidden/>
          </w:rPr>
          <w:t>19</w:t>
        </w:r>
        <w:r w:rsidR="003A4A4D">
          <w:rPr>
            <w:noProof/>
            <w:webHidden/>
          </w:rPr>
          <w:fldChar w:fldCharType="end"/>
        </w:r>
      </w:hyperlink>
    </w:p>
    <w:p w:rsidR="003A4A4D" w:rsidRDefault="00BF6125">
      <w:pPr>
        <w:pStyle w:val="TOC2"/>
        <w:rPr>
          <w:noProof/>
          <w:color w:val="auto"/>
          <w:sz w:val="22"/>
        </w:rPr>
      </w:pPr>
      <w:hyperlink w:anchor="_Toc396485414" w:history="1">
        <w:r w:rsidR="003A4A4D" w:rsidRPr="003026F3">
          <w:rPr>
            <w:rStyle w:val="Hyperlink"/>
            <w:noProof/>
            <w:lang w:val="fr-FR"/>
          </w:rPr>
          <w:t>Microsoft Dynamics SL 2011</w:t>
        </w:r>
        <w:r w:rsidR="003A4A4D">
          <w:rPr>
            <w:noProof/>
            <w:webHidden/>
          </w:rPr>
          <w:tab/>
        </w:r>
        <w:r w:rsidR="003A4A4D">
          <w:rPr>
            <w:noProof/>
            <w:webHidden/>
          </w:rPr>
          <w:fldChar w:fldCharType="begin"/>
        </w:r>
        <w:r w:rsidR="003A4A4D">
          <w:rPr>
            <w:noProof/>
            <w:webHidden/>
          </w:rPr>
          <w:instrText xml:space="preserve"> PAGEREF _Toc396485414 \h </w:instrText>
        </w:r>
        <w:r w:rsidR="003A4A4D">
          <w:rPr>
            <w:noProof/>
            <w:webHidden/>
          </w:rPr>
        </w:r>
        <w:r w:rsidR="003A4A4D">
          <w:rPr>
            <w:noProof/>
            <w:webHidden/>
          </w:rPr>
          <w:fldChar w:fldCharType="separate"/>
        </w:r>
        <w:r w:rsidR="00532897">
          <w:rPr>
            <w:noProof/>
            <w:webHidden/>
          </w:rPr>
          <w:t>20</w:t>
        </w:r>
        <w:r w:rsidR="003A4A4D">
          <w:rPr>
            <w:noProof/>
            <w:webHidden/>
          </w:rPr>
          <w:fldChar w:fldCharType="end"/>
        </w:r>
      </w:hyperlink>
    </w:p>
    <w:p w:rsidR="003A4A4D" w:rsidRDefault="00BF6125">
      <w:pPr>
        <w:pStyle w:val="TOC2"/>
        <w:rPr>
          <w:noProof/>
          <w:color w:val="auto"/>
          <w:sz w:val="22"/>
        </w:rPr>
      </w:pPr>
      <w:hyperlink w:anchor="_Toc396485415" w:history="1">
        <w:r w:rsidR="003A4A4D" w:rsidRPr="003026F3">
          <w:rPr>
            <w:rStyle w:val="Hyperlink"/>
            <w:noProof/>
            <w:lang w:val="fr-FR"/>
          </w:rPr>
          <w:t>Provisioning System</w:t>
        </w:r>
        <w:r w:rsidR="003A4A4D">
          <w:rPr>
            <w:noProof/>
            <w:webHidden/>
          </w:rPr>
          <w:tab/>
        </w:r>
        <w:r w:rsidR="003A4A4D">
          <w:rPr>
            <w:noProof/>
            <w:webHidden/>
          </w:rPr>
          <w:fldChar w:fldCharType="begin"/>
        </w:r>
        <w:r w:rsidR="003A4A4D">
          <w:rPr>
            <w:noProof/>
            <w:webHidden/>
          </w:rPr>
          <w:instrText xml:space="preserve"> PAGEREF _Toc396485415 \h </w:instrText>
        </w:r>
        <w:r w:rsidR="003A4A4D">
          <w:rPr>
            <w:noProof/>
            <w:webHidden/>
          </w:rPr>
        </w:r>
        <w:r w:rsidR="003A4A4D">
          <w:rPr>
            <w:noProof/>
            <w:webHidden/>
          </w:rPr>
          <w:fldChar w:fldCharType="separate"/>
        </w:r>
        <w:r w:rsidR="00532897">
          <w:rPr>
            <w:noProof/>
            <w:webHidden/>
          </w:rPr>
          <w:t>21</w:t>
        </w:r>
        <w:r w:rsidR="003A4A4D">
          <w:rPr>
            <w:noProof/>
            <w:webHidden/>
          </w:rPr>
          <w:fldChar w:fldCharType="end"/>
        </w:r>
      </w:hyperlink>
    </w:p>
    <w:p w:rsidR="003A4A4D" w:rsidRDefault="00BF6125">
      <w:pPr>
        <w:pStyle w:val="TOC2"/>
        <w:rPr>
          <w:noProof/>
          <w:color w:val="auto"/>
          <w:sz w:val="22"/>
        </w:rPr>
      </w:pPr>
      <w:hyperlink w:anchor="_Toc396485416" w:history="1">
        <w:r w:rsidR="003A4A4D" w:rsidRPr="003026F3">
          <w:rPr>
            <w:rStyle w:val="Hyperlink"/>
            <w:noProof/>
            <w:lang w:val="fr-FR"/>
          </w:rPr>
          <w:t>SharePoint 2013 Hosting</w:t>
        </w:r>
        <w:r w:rsidR="003A4A4D">
          <w:rPr>
            <w:noProof/>
            <w:webHidden/>
          </w:rPr>
          <w:tab/>
        </w:r>
        <w:r w:rsidR="003A4A4D">
          <w:rPr>
            <w:noProof/>
            <w:webHidden/>
          </w:rPr>
          <w:fldChar w:fldCharType="begin"/>
        </w:r>
        <w:r w:rsidR="003A4A4D">
          <w:rPr>
            <w:noProof/>
            <w:webHidden/>
          </w:rPr>
          <w:instrText xml:space="preserve"> PAGEREF _Toc396485416 \h </w:instrText>
        </w:r>
        <w:r w:rsidR="003A4A4D">
          <w:rPr>
            <w:noProof/>
            <w:webHidden/>
          </w:rPr>
        </w:r>
        <w:r w:rsidR="003A4A4D">
          <w:rPr>
            <w:noProof/>
            <w:webHidden/>
          </w:rPr>
          <w:fldChar w:fldCharType="separate"/>
        </w:r>
        <w:r w:rsidR="00532897">
          <w:rPr>
            <w:noProof/>
            <w:webHidden/>
          </w:rPr>
          <w:t>21</w:t>
        </w:r>
        <w:r w:rsidR="003A4A4D">
          <w:rPr>
            <w:noProof/>
            <w:webHidden/>
          </w:rPr>
          <w:fldChar w:fldCharType="end"/>
        </w:r>
      </w:hyperlink>
    </w:p>
    <w:p w:rsidR="003A4A4D" w:rsidRDefault="00BF6125">
      <w:pPr>
        <w:pStyle w:val="TOC2"/>
        <w:rPr>
          <w:noProof/>
          <w:color w:val="auto"/>
          <w:sz w:val="22"/>
        </w:rPr>
      </w:pPr>
      <w:hyperlink w:anchor="_Toc396485417" w:history="1">
        <w:r w:rsidR="003A4A4D" w:rsidRPr="003026F3">
          <w:rPr>
            <w:rStyle w:val="Hyperlink"/>
            <w:noProof/>
            <w:lang w:val="fr-FR"/>
          </w:rPr>
          <w:t>SQL Server 2008 R2 Datacenter</w:t>
        </w:r>
        <w:r w:rsidR="003A4A4D">
          <w:rPr>
            <w:noProof/>
            <w:webHidden/>
          </w:rPr>
          <w:tab/>
        </w:r>
        <w:r w:rsidR="003A4A4D">
          <w:rPr>
            <w:noProof/>
            <w:webHidden/>
          </w:rPr>
          <w:fldChar w:fldCharType="begin"/>
        </w:r>
        <w:r w:rsidR="003A4A4D">
          <w:rPr>
            <w:noProof/>
            <w:webHidden/>
          </w:rPr>
          <w:instrText xml:space="preserve"> PAGEREF _Toc396485417 \h </w:instrText>
        </w:r>
        <w:r w:rsidR="003A4A4D">
          <w:rPr>
            <w:noProof/>
            <w:webHidden/>
          </w:rPr>
        </w:r>
        <w:r w:rsidR="003A4A4D">
          <w:rPr>
            <w:noProof/>
            <w:webHidden/>
          </w:rPr>
          <w:fldChar w:fldCharType="separate"/>
        </w:r>
        <w:r w:rsidR="00532897">
          <w:rPr>
            <w:noProof/>
            <w:webHidden/>
          </w:rPr>
          <w:t>22</w:t>
        </w:r>
        <w:r w:rsidR="003A4A4D">
          <w:rPr>
            <w:noProof/>
            <w:webHidden/>
          </w:rPr>
          <w:fldChar w:fldCharType="end"/>
        </w:r>
      </w:hyperlink>
    </w:p>
    <w:p w:rsidR="003A4A4D" w:rsidRDefault="00BF6125">
      <w:pPr>
        <w:pStyle w:val="TOC2"/>
        <w:rPr>
          <w:noProof/>
          <w:color w:val="auto"/>
          <w:sz w:val="22"/>
        </w:rPr>
      </w:pPr>
      <w:hyperlink w:anchor="_Toc396485418" w:history="1">
        <w:r w:rsidR="003A4A4D" w:rsidRPr="003026F3">
          <w:rPr>
            <w:rStyle w:val="Hyperlink"/>
            <w:noProof/>
            <w:lang w:val="fr-FR"/>
          </w:rPr>
          <w:t>SQL Server 2008 R2 Enterprise</w:t>
        </w:r>
        <w:r w:rsidR="003A4A4D">
          <w:rPr>
            <w:noProof/>
            <w:webHidden/>
          </w:rPr>
          <w:tab/>
        </w:r>
        <w:r w:rsidR="003A4A4D">
          <w:rPr>
            <w:noProof/>
            <w:webHidden/>
          </w:rPr>
          <w:fldChar w:fldCharType="begin"/>
        </w:r>
        <w:r w:rsidR="003A4A4D">
          <w:rPr>
            <w:noProof/>
            <w:webHidden/>
          </w:rPr>
          <w:instrText xml:space="preserve"> PAGEREF _Toc396485418 \h </w:instrText>
        </w:r>
        <w:r w:rsidR="003A4A4D">
          <w:rPr>
            <w:noProof/>
            <w:webHidden/>
          </w:rPr>
        </w:r>
        <w:r w:rsidR="003A4A4D">
          <w:rPr>
            <w:noProof/>
            <w:webHidden/>
          </w:rPr>
          <w:fldChar w:fldCharType="separate"/>
        </w:r>
        <w:r w:rsidR="00532897">
          <w:rPr>
            <w:noProof/>
            <w:webHidden/>
          </w:rPr>
          <w:t>22</w:t>
        </w:r>
        <w:r w:rsidR="003A4A4D">
          <w:rPr>
            <w:noProof/>
            <w:webHidden/>
          </w:rPr>
          <w:fldChar w:fldCharType="end"/>
        </w:r>
      </w:hyperlink>
    </w:p>
    <w:p w:rsidR="003A4A4D" w:rsidRDefault="00BF6125">
      <w:pPr>
        <w:pStyle w:val="TOC2"/>
        <w:rPr>
          <w:noProof/>
          <w:color w:val="auto"/>
          <w:sz w:val="22"/>
        </w:rPr>
      </w:pPr>
      <w:hyperlink w:anchor="_Toc396485419" w:history="1">
        <w:r w:rsidR="003A4A4D" w:rsidRPr="003026F3">
          <w:rPr>
            <w:rStyle w:val="Hyperlink"/>
            <w:noProof/>
            <w:lang w:val="fr-FR"/>
          </w:rPr>
          <w:t>SQL Server 2008 R2 Standard</w:t>
        </w:r>
        <w:r w:rsidR="003A4A4D">
          <w:rPr>
            <w:noProof/>
            <w:webHidden/>
          </w:rPr>
          <w:tab/>
        </w:r>
        <w:r w:rsidR="003A4A4D">
          <w:rPr>
            <w:noProof/>
            <w:webHidden/>
          </w:rPr>
          <w:fldChar w:fldCharType="begin"/>
        </w:r>
        <w:r w:rsidR="003A4A4D">
          <w:rPr>
            <w:noProof/>
            <w:webHidden/>
          </w:rPr>
          <w:instrText xml:space="preserve"> PAGEREF _Toc396485419 \h </w:instrText>
        </w:r>
        <w:r w:rsidR="003A4A4D">
          <w:rPr>
            <w:noProof/>
            <w:webHidden/>
          </w:rPr>
        </w:r>
        <w:r w:rsidR="003A4A4D">
          <w:rPr>
            <w:noProof/>
            <w:webHidden/>
          </w:rPr>
          <w:fldChar w:fldCharType="separate"/>
        </w:r>
        <w:r w:rsidR="00532897">
          <w:rPr>
            <w:noProof/>
            <w:webHidden/>
          </w:rPr>
          <w:t>23</w:t>
        </w:r>
        <w:r w:rsidR="003A4A4D">
          <w:rPr>
            <w:noProof/>
            <w:webHidden/>
          </w:rPr>
          <w:fldChar w:fldCharType="end"/>
        </w:r>
      </w:hyperlink>
    </w:p>
    <w:p w:rsidR="003A4A4D" w:rsidRDefault="00BF6125">
      <w:pPr>
        <w:pStyle w:val="TOC2"/>
        <w:rPr>
          <w:noProof/>
          <w:color w:val="auto"/>
          <w:sz w:val="22"/>
        </w:rPr>
      </w:pPr>
      <w:hyperlink w:anchor="_Toc396485420" w:history="1">
        <w:r w:rsidR="003A4A4D" w:rsidRPr="003026F3">
          <w:rPr>
            <w:rStyle w:val="Hyperlink"/>
            <w:noProof/>
            <w:lang w:val="fr-FR"/>
          </w:rPr>
          <w:t>SQL Server 2008 R2 Workgroup</w:t>
        </w:r>
        <w:r w:rsidR="003A4A4D">
          <w:rPr>
            <w:noProof/>
            <w:webHidden/>
          </w:rPr>
          <w:tab/>
        </w:r>
        <w:r w:rsidR="003A4A4D">
          <w:rPr>
            <w:noProof/>
            <w:webHidden/>
          </w:rPr>
          <w:fldChar w:fldCharType="begin"/>
        </w:r>
        <w:r w:rsidR="003A4A4D">
          <w:rPr>
            <w:noProof/>
            <w:webHidden/>
          </w:rPr>
          <w:instrText xml:space="preserve"> PAGEREF _Toc396485420 \h </w:instrText>
        </w:r>
        <w:r w:rsidR="003A4A4D">
          <w:rPr>
            <w:noProof/>
            <w:webHidden/>
          </w:rPr>
        </w:r>
        <w:r w:rsidR="003A4A4D">
          <w:rPr>
            <w:noProof/>
            <w:webHidden/>
          </w:rPr>
          <w:fldChar w:fldCharType="separate"/>
        </w:r>
        <w:r w:rsidR="00532897">
          <w:rPr>
            <w:noProof/>
            <w:webHidden/>
          </w:rPr>
          <w:t>23</w:t>
        </w:r>
        <w:r w:rsidR="003A4A4D">
          <w:rPr>
            <w:noProof/>
            <w:webHidden/>
          </w:rPr>
          <w:fldChar w:fldCharType="end"/>
        </w:r>
      </w:hyperlink>
    </w:p>
    <w:p w:rsidR="003A4A4D" w:rsidRDefault="00BF6125">
      <w:pPr>
        <w:pStyle w:val="TOC2"/>
        <w:rPr>
          <w:noProof/>
          <w:color w:val="auto"/>
          <w:sz w:val="22"/>
        </w:rPr>
      </w:pPr>
      <w:hyperlink w:anchor="_Toc396485421" w:history="1">
        <w:r w:rsidR="003A4A4D" w:rsidRPr="003026F3">
          <w:rPr>
            <w:rStyle w:val="Hyperlink"/>
            <w:noProof/>
            <w:lang w:val="fr-FR"/>
          </w:rPr>
          <w:t>SQL Server 2008 R2 Web</w:t>
        </w:r>
        <w:r w:rsidR="003A4A4D">
          <w:rPr>
            <w:noProof/>
            <w:webHidden/>
          </w:rPr>
          <w:tab/>
        </w:r>
        <w:r w:rsidR="003A4A4D">
          <w:rPr>
            <w:noProof/>
            <w:webHidden/>
          </w:rPr>
          <w:fldChar w:fldCharType="begin"/>
        </w:r>
        <w:r w:rsidR="003A4A4D">
          <w:rPr>
            <w:noProof/>
            <w:webHidden/>
          </w:rPr>
          <w:instrText xml:space="preserve"> PAGEREF _Toc396485421 \h </w:instrText>
        </w:r>
        <w:r w:rsidR="003A4A4D">
          <w:rPr>
            <w:noProof/>
            <w:webHidden/>
          </w:rPr>
        </w:r>
        <w:r w:rsidR="003A4A4D">
          <w:rPr>
            <w:noProof/>
            <w:webHidden/>
          </w:rPr>
          <w:fldChar w:fldCharType="separate"/>
        </w:r>
        <w:r w:rsidR="00532897">
          <w:rPr>
            <w:noProof/>
            <w:webHidden/>
          </w:rPr>
          <w:t>23</w:t>
        </w:r>
        <w:r w:rsidR="003A4A4D">
          <w:rPr>
            <w:noProof/>
            <w:webHidden/>
          </w:rPr>
          <w:fldChar w:fldCharType="end"/>
        </w:r>
      </w:hyperlink>
    </w:p>
    <w:p w:rsidR="003A4A4D" w:rsidRDefault="00BF6125">
      <w:pPr>
        <w:pStyle w:val="TOC2"/>
        <w:rPr>
          <w:noProof/>
          <w:color w:val="auto"/>
          <w:sz w:val="22"/>
        </w:rPr>
      </w:pPr>
      <w:hyperlink w:anchor="_Toc396485422" w:history="1">
        <w:r w:rsidR="003A4A4D" w:rsidRPr="003026F3">
          <w:rPr>
            <w:rStyle w:val="Hyperlink"/>
            <w:noProof/>
            <w:lang w:val="fr-FR"/>
          </w:rPr>
          <w:t>System Center 2012 Datacenter</w:t>
        </w:r>
        <w:r w:rsidR="003A4A4D">
          <w:rPr>
            <w:noProof/>
            <w:webHidden/>
          </w:rPr>
          <w:tab/>
        </w:r>
        <w:r w:rsidR="003A4A4D">
          <w:rPr>
            <w:noProof/>
            <w:webHidden/>
          </w:rPr>
          <w:fldChar w:fldCharType="begin"/>
        </w:r>
        <w:r w:rsidR="003A4A4D">
          <w:rPr>
            <w:noProof/>
            <w:webHidden/>
          </w:rPr>
          <w:instrText xml:space="preserve"> PAGEREF _Toc396485422 \h </w:instrText>
        </w:r>
        <w:r w:rsidR="003A4A4D">
          <w:rPr>
            <w:noProof/>
            <w:webHidden/>
          </w:rPr>
        </w:r>
        <w:r w:rsidR="003A4A4D">
          <w:rPr>
            <w:noProof/>
            <w:webHidden/>
          </w:rPr>
          <w:fldChar w:fldCharType="separate"/>
        </w:r>
        <w:r w:rsidR="00532897">
          <w:rPr>
            <w:noProof/>
            <w:webHidden/>
          </w:rPr>
          <w:t>24</w:t>
        </w:r>
        <w:r w:rsidR="003A4A4D">
          <w:rPr>
            <w:noProof/>
            <w:webHidden/>
          </w:rPr>
          <w:fldChar w:fldCharType="end"/>
        </w:r>
      </w:hyperlink>
    </w:p>
    <w:p w:rsidR="003A4A4D" w:rsidRDefault="00BF6125">
      <w:pPr>
        <w:pStyle w:val="TOC2"/>
        <w:rPr>
          <w:noProof/>
          <w:color w:val="auto"/>
          <w:sz w:val="22"/>
        </w:rPr>
      </w:pPr>
      <w:hyperlink w:anchor="_Toc396485423" w:history="1">
        <w:r w:rsidR="003A4A4D" w:rsidRPr="003026F3">
          <w:rPr>
            <w:rStyle w:val="Hyperlink"/>
            <w:noProof/>
            <w:lang w:val="fr-FR"/>
          </w:rPr>
          <w:t>System Center 2012 Standard</w:t>
        </w:r>
        <w:r w:rsidR="003A4A4D">
          <w:rPr>
            <w:noProof/>
            <w:webHidden/>
          </w:rPr>
          <w:tab/>
        </w:r>
        <w:r w:rsidR="003A4A4D">
          <w:rPr>
            <w:noProof/>
            <w:webHidden/>
          </w:rPr>
          <w:fldChar w:fldCharType="begin"/>
        </w:r>
        <w:r w:rsidR="003A4A4D">
          <w:rPr>
            <w:noProof/>
            <w:webHidden/>
          </w:rPr>
          <w:instrText xml:space="preserve"> PAGEREF _Toc396485423 \h </w:instrText>
        </w:r>
        <w:r w:rsidR="003A4A4D">
          <w:rPr>
            <w:noProof/>
            <w:webHidden/>
          </w:rPr>
        </w:r>
        <w:r w:rsidR="003A4A4D">
          <w:rPr>
            <w:noProof/>
            <w:webHidden/>
          </w:rPr>
          <w:fldChar w:fldCharType="separate"/>
        </w:r>
        <w:r w:rsidR="00532897">
          <w:rPr>
            <w:noProof/>
            <w:webHidden/>
          </w:rPr>
          <w:t>25</w:t>
        </w:r>
        <w:r w:rsidR="003A4A4D">
          <w:rPr>
            <w:noProof/>
            <w:webHidden/>
          </w:rPr>
          <w:fldChar w:fldCharType="end"/>
        </w:r>
      </w:hyperlink>
    </w:p>
    <w:p w:rsidR="003A4A4D" w:rsidRDefault="00BF6125">
      <w:pPr>
        <w:pStyle w:val="TOC2"/>
        <w:rPr>
          <w:noProof/>
          <w:color w:val="auto"/>
          <w:sz w:val="22"/>
        </w:rPr>
      </w:pPr>
      <w:hyperlink w:anchor="_Toc396485424" w:history="1">
        <w:r w:rsidR="003A4A4D" w:rsidRPr="003026F3">
          <w:rPr>
            <w:rStyle w:val="Hyperlink"/>
            <w:noProof/>
            <w:lang w:val="fr-FR"/>
          </w:rPr>
          <w:t>Windows Server 2012 Datacenter</w:t>
        </w:r>
        <w:r w:rsidR="003A4A4D">
          <w:rPr>
            <w:noProof/>
            <w:webHidden/>
          </w:rPr>
          <w:tab/>
        </w:r>
        <w:r w:rsidR="003A4A4D">
          <w:rPr>
            <w:noProof/>
            <w:webHidden/>
          </w:rPr>
          <w:fldChar w:fldCharType="begin"/>
        </w:r>
        <w:r w:rsidR="003A4A4D">
          <w:rPr>
            <w:noProof/>
            <w:webHidden/>
          </w:rPr>
          <w:instrText xml:space="preserve"> PAGEREF _Toc396485424 \h </w:instrText>
        </w:r>
        <w:r w:rsidR="003A4A4D">
          <w:rPr>
            <w:noProof/>
            <w:webHidden/>
          </w:rPr>
        </w:r>
        <w:r w:rsidR="003A4A4D">
          <w:rPr>
            <w:noProof/>
            <w:webHidden/>
          </w:rPr>
          <w:fldChar w:fldCharType="separate"/>
        </w:r>
        <w:r w:rsidR="00532897">
          <w:rPr>
            <w:noProof/>
            <w:webHidden/>
          </w:rPr>
          <w:t>27</w:t>
        </w:r>
        <w:r w:rsidR="003A4A4D">
          <w:rPr>
            <w:noProof/>
            <w:webHidden/>
          </w:rPr>
          <w:fldChar w:fldCharType="end"/>
        </w:r>
      </w:hyperlink>
    </w:p>
    <w:p w:rsidR="003A4A4D" w:rsidRDefault="00BF6125">
      <w:pPr>
        <w:pStyle w:val="TOC2"/>
        <w:rPr>
          <w:noProof/>
          <w:color w:val="auto"/>
          <w:sz w:val="22"/>
        </w:rPr>
      </w:pPr>
      <w:hyperlink w:anchor="_Toc396485425" w:history="1">
        <w:r w:rsidR="003A4A4D" w:rsidRPr="003026F3">
          <w:rPr>
            <w:rStyle w:val="Hyperlink"/>
            <w:noProof/>
            <w:lang w:val="fr-FR"/>
          </w:rPr>
          <w:t>Windows Server 2012 Standard</w:t>
        </w:r>
        <w:r w:rsidR="003A4A4D">
          <w:rPr>
            <w:noProof/>
            <w:webHidden/>
          </w:rPr>
          <w:tab/>
        </w:r>
        <w:r w:rsidR="003A4A4D">
          <w:rPr>
            <w:noProof/>
            <w:webHidden/>
          </w:rPr>
          <w:fldChar w:fldCharType="begin"/>
        </w:r>
        <w:r w:rsidR="003A4A4D">
          <w:rPr>
            <w:noProof/>
            <w:webHidden/>
          </w:rPr>
          <w:instrText xml:space="preserve"> PAGEREF _Toc396485425 \h </w:instrText>
        </w:r>
        <w:r w:rsidR="003A4A4D">
          <w:rPr>
            <w:noProof/>
            <w:webHidden/>
          </w:rPr>
        </w:r>
        <w:r w:rsidR="003A4A4D">
          <w:rPr>
            <w:noProof/>
            <w:webHidden/>
          </w:rPr>
          <w:fldChar w:fldCharType="separate"/>
        </w:r>
        <w:r w:rsidR="00532897">
          <w:rPr>
            <w:noProof/>
            <w:webHidden/>
          </w:rPr>
          <w:t>28</w:t>
        </w:r>
        <w:r w:rsidR="003A4A4D">
          <w:rPr>
            <w:noProof/>
            <w:webHidden/>
          </w:rPr>
          <w:fldChar w:fldCharType="end"/>
        </w:r>
      </w:hyperlink>
    </w:p>
    <w:p w:rsidR="003A4A4D" w:rsidRDefault="00BF6125">
      <w:pPr>
        <w:pStyle w:val="TOC2"/>
        <w:rPr>
          <w:noProof/>
          <w:color w:val="auto"/>
          <w:sz w:val="22"/>
        </w:rPr>
      </w:pPr>
      <w:hyperlink w:anchor="_Toc396485426" w:history="1">
        <w:r w:rsidR="003A4A4D" w:rsidRPr="003026F3">
          <w:rPr>
            <w:rStyle w:val="Hyperlink"/>
            <w:noProof/>
            <w:lang w:val="fr-FR"/>
          </w:rPr>
          <w:t>Windows Server 2012 Essentials</w:t>
        </w:r>
        <w:r w:rsidR="003A4A4D">
          <w:rPr>
            <w:noProof/>
            <w:webHidden/>
          </w:rPr>
          <w:tab/>
        </w:r>
        <w:r w:rsidR="003A4A4D">
          <w:rPr>
            <w:noProof/>
            <w:webHidden/>
          </w:rPr>
          <w:fldChar w:fldCharType="begin"/>
        </w:r>
        <w:r w:rsidR="003A4A4D">
          <w:rPr>
            <w:noProof/>
            <w:webHidden/>
          </w:rPr>
          <w:instrText xml:space="preserve"> PAGEREF _Toc396485426 \h </w:instrText>
        </w:r>
        <w:r w:rsidR="003A4A4D">
          <w:rPr>
            <w:noProof/>
            <w:webHidden/>
          </w:rPr>
        </w:r>
        <w:r w:rsidR="003A4A4D">
          <w:rPr>
            <w:noProof/>
            <w:webHidden/>
          </w:rPr>
          <w:fldChar w:fldCharType="separate"/>
        </w:r>
        <w:r w:rsidR="00532897">
          <w:rPr>
            <w:noProof/>
            <w:webHidden/>
          </w:rPr>
          <w:t>29</w:t>
        </w:r>
        <w:r w:rsidR="003A4A4D">
          <w:rPr>
            <w:noProof/>
            <w:webHidden/>
          </w:rPr>
          <w:fldChar w:fldCharType="end"/>
        </w:r>
      </w:hyperlink>
    </w:p>
    <w:p w:rsidR="003A4A4D" w:rsidRDefault="00BF6125">
      <w:pPr>
        <w:pStyle w:val="TOC1"/>
        <w:tabs>
          <w:tab w:val="right" w:leader="dot" w:pos="5210"/>
        </w:tabs>
        <w:rPr>
          <w:rFonts w:asciiTheme="minorHAnsi" w:hAnsiTheme="minorHAnsi"/>
          <w:b w:val="0"/>
          <w:caps w:val="0"/>
          <w:noProof/>
          <w:color w:val="auto"/>
          <w:sz w:val="22"/>
          <w:szCs w:val="22"/>
        </w:rPr>
      </w:pPr>
      <w:hyperlink w:anchor="_Toc396485427" w:history="1">
        <w:r w:rsidR="003A4A4D" w:rsidRPr="003026F3">
          <w:rPr>
            <w:rStyle w:val="Hyperlink"/>
            <w:noProof/>
            <w:lang w:val="fr-FR"/>
          </w:rPr>
          <w:t>Modèle de licence Par Cœur</w:t>
        </w:r>
        <w:r w:rsidR="003A4A4D">
          <w:rPr>
            <w:noProof/>
            <w:webHidden/>
          </w:rPr>
          <w:tab/>
        </w:r>
        <w:r w:rsidR="003A4A4D">
          <w:rPr>
            <w:noProof/>
            <w:webHidden/>
          </w:rPr>
          <w:fldChar w:fldCharType="begin"/>
        </w:r>
        <w:r w:rsidR="003A4A4D">
          <w:rPr>
            <w:noProof/>
            <w:webHidden/>
          </w:rPr>
          <w:instrText xml:space="preserve"> PAGEREF _Toc396485427 \h </w:instrText>
        </w:r>
        <w:r w:rsidR="003A4A4D">
          <w:rPr>
            <w:noProof/>
            <w:webHidden/>
          </w:rPr>
        </w:r>
        <w:r w:rsidR="003A4A4D">
          <w:rPr>
            <w:noProof/>
            <w:webHidden/>
          </w:rPr>
          <w:fldChar w:fldCharType="separate"/>
        </w:r>
        <w:r w:rsidR="00532897">
          <w:rPr>
            <w:noProof/>
            <w:webHidden/>
          </w:rPr>
          <w:t>31</w:t>
        </w:r>
        <w:r w:rsidR="003A4A4D">
          <w:rPr>
            <w:noProof/>
            <w:webHidden/>
          </w:rPr>
          <w:fldChar w:fldCharType="end"/>
        </w:r>
      </w:hyperlink>
    </w:p>
    <w:p w:rsidR="003A4A4D" w:rsidRDefault="00BF6125">
      <w:pPr>
        <w:pStyle w:val="TOC2"/>
        <w:rPr>
          <w:noProof/>
          <w:color w:val="auto"/>
          <w:sz w:val="22"/>
        </w:rPr>
      </w:pPr>
      <w:hyperlink w:anchor="_Toc396485428" w:history="1">
        <w:r w:rsidR="003A4A4D" w:rsidRPr="003026F3">
          <w:rPr>
            <w:rStyle w:val="Hyperlink"/>
            <w:noProof/>
            <w:lang w:val="fr-FR"/>
          </w:rPr>
          <w:t>SQL Server 2012 Enterprise</w:t>
        </w:r>
        <w:r w:rsidR="003A4A4D">
          <w:rPr>
            <w:noProof/>
            <w:webHidden/>
          </w:rPr>
          <w:tab/>
        </w:r>
        <w:r w:rsidR="003A4A4D">
          <w:rPr>
            <w:noProof/>
            <w:webHidden/>
          </w:rPr>
          <w:fldChar w:fldCharType="begin"/>
        </w:r>
        <w:r w:rsidR="003A4A4D">
          <w:rPr>
            <w:noProof/>
            <w:webHidden/>
          </w:rPr>
          <w:instrText xml:space="preserve"> PAGEREF _Toc396485428 \h </w:instrText>
        </w:r>
        <w:r w:rsidR="003A4A4D">
          <w:rPr>
            <w:noProof/>
            <w:webHidden/>
          </w:rPr>
        </w:r>
        <w:r w:rsidR="003A4A4D">
          <w:rPr>
            <w:noProof/>
            <w:webHidden/>
          </w:rPr>
          <w:fldChar w:fldCharType="separate"/>
        </w:r>
        <w:r w:rsidR="00532897">
          <w:rPr>
            <w:noProof/>
            <w:webHidden/>
          </w:rPr>
          <w:t>32</w:t>
        </w:r>
        <w:r w:rsidR="003A4A4D">
          <w:rPr>
            <w:noProof/>
            <w:webHidden/>
          </w:rPr>
          <w:fldChar w:fldCharType="end"/>
        </w:r>
      </w:hyperlink>
    </w:p>
    <w:p w:rsidR="003A4A4D" w:rsidRDefault="00BF6125">
      <w:pPr>
        <w:pStyle w:val="TOC2"/>
        <w:rPr>
          <w:noProof/>
          <w:color w:val="auto"/>
          <w:sz w:val="22"/>
        </w:rPr>
      </w:pPr>
      <w:hyperlink w:anchor="_Toc396485429" w:history="1">
        <w:r w:rsidR="003A4A4D" w:rsidRPr="003026F3">
          <w:rPr>
            <w:rStyle w:val="Hyperlink"/>
            <w:noProof/>
            <w:lang w:val="fr-FR"/>
          </w:rPr>
          <w:t>SQL Server 2012 Standard</w:t>
        </w:r>
        <w:r w:rsidR="003A4A4D">
          <w:rPr>
            <w:noProof/>
            <w:webHidden/>
          </w:rPr>
          <w:tab/>
        </w:r>
        <w:r w:rsidR="003A4A4D">
          <w:rPr>
            <w:noProof/>
            <w:webHidden/>
          </w:rPr>
          <w:fldChar w:fldCharType="begin"/>
        </w:r>
        <w:r w:rsidR="003A4A4D">
          <w:rPr>
            <w:noProof/>
            <w:webHidden/>
          </w:rPr>
          <w:instrText xml:space="preserve"> PAGEREF _Toc396485429 \h </w:instrText>
        </w:r>
        <w:r w:rsidR="003A4A4D">
          <w:rPr>
            <w:noProof/>
            <w:webHidden/>
          </w:rPr>
        </w:r>
        <w:r w:rsidR="003A4A4D">
          <w:rPr>
            <w:noProof/>
            <w:webHidden/>
          </w:rPr>
          <w:fldChar w:fldCharType="separate"/>
        </w:r>
        <w:r w:rsidR="00532897">
          <w:rPr>
            <w:noProof/>
            <w:webHidden/>
          </w:rPr>
          <w:t>33</w:t>
        </w:r>
        <w:r w:rsidR="003A4A4D">
          <w:rPr>
            <w:noProof/>
            <w:webHidden/>
          </w:rPr>
          <w:fldChar w:fldCharType="end"/>
        </w:r>
      </w:hyperlink>
    </w:p>
    <w:p w:rsidR="003A4A4D" w:rsidRDefault="00BF6125">
      <w:pPr>
        <w:pStyle w:val="TOC2"/>
        <w:rPr>
          <w:noProof/>
          <w:color w:val="auto"/>
          <w:sz w:val="22"/>
        </w:rPr>
      </w:pPr>
      <w:hyperlink w:anchor="_Toc396485430" w:history="1">
        <w:r w:rsidR="003A4A4D" w:rsidRPr="003026F3">
          <w:rPr>
            <w:rStyle w:val="Hyperlink"/>
            <w:noProof/>
            <w:lang w:val="fr-FR"/>
          </w:rPr>
          <w:t>SQL Server 2012 Web</w:t>
        </w:r>
        <w:r w:rsidR="003A4A4D">
          <w:rPr>
            <w:noProof/>
            <w:webHidden/>
          </w:rPr>
          <w:tab/>
        </w:r>
        <w:r w:rsidR="003A4A4D">
          <w:rPr>
            <w:noProof/>
            <w:webHidden/>
          </w:rPr>
          <w:fldChar w:fldCharType="begin"/>
        </w:r>
        <w:r w:rsidR="003A4A4D">
          <w:rPr>
            <w:noProof/>
            <w:webHidden/>
          </w:rPr>
          <w:instrText xml:space="preserve"> PAGEREF _Toc396485430 \h </w:instrText>
        </w:r>
        <w:r w:rsidR="003A4A4D">
          <w:rPr>
            <w:noProof/>
            <w:webHidden/>
          </w:rPr>
        </w:r>
        <w:r w:rsidR="003A4A4D">
          <w:rPr>
            <w:noProof/>
            <w:webHidden/>
          </w:rPr>
          <w:fldChar w:fldCharType="separate"/>
        </w:r>
        <w:r w:rsidR="00532897">
          <w:rPr>
            <w:noProof/>
            <w:webHidden/>
          </w:rPr>
          <w:t>33</w:t>
        </w:r>
        <w:r w:rsidR="003A4A4D">
          <w:rPr>
            <w:noProof/>
            <w:webHidden/>
          </w:rPr>
          <w:fldChar w:fldCharType="end"/>
        </w:r>
      </w:hyperlink>
    </w:p>
    <w:p w:rsidR="003A4A4D" w:rsidRDefault="00BF6125">
      <w:pPr>
        <w:pStyle w:val="TOC1"/>
        <w:tabs>
          <w:tab w:val="right" w:leader="dot" w:pos="5210"/>
        </w:tabs>
        <w:rPr>
          <w:rFonts w:asciiTheme="minorHAnsi" w:hAnsiTheme="minorHAnsi"/>
          <w:b w:val="0"/>
          <w:caps w:val="0"/>
          <w:noProof/>
          <w:color w:val="auto"/>
          <w:sz w:val="22"/>
          <w:szCs w:val="22"/>
        </w:rPr>
      </w:pPr>
      <w:hyperlink w:anchor="_Toc396485431" w:history="1">
        <w:r w:rsidR="003A4A4D" w:rsidRPr="003026F3">
          <w:rPr>
            <w:rStyle w:val="Hyperlink"/>
            <w:noProof/>
            <w:lang w:val="fr-FR"/>
          </w:rPr>
          <w:t>Modèle de licence d’accès SAL (Subscriber Access License) (produits autres que les services en ligne)</w:t>
        </w:r>
        <w:r w:rsidR="003A4A4D">
          <w:rPr>
            <w:noProof/>
            <w:webHidden/>
          </w:rPr>
          <w:tab/>
        </w:r>
        <w:r w:rsidR="003A4A4D">
          <w:rPr>
            <w:noProof/>
            <w:webHidden/>
          </w:rPr>
          <w:fldChar w:fldCharType="begin"/>
        </w:r>
        <w:r w:rsidR="003A4A4D">
          <w:rPr>
            <w:noProof/>
            <w:webHidden/>
          </w:rPr>
          <w:instrText xml:space="preserve"> PAGEREF _Toc396485431 \h </w:instrText>
        </w:r>
        <w:r w:rsidR="003A4A4D">
          <w:rPr>
            <w:noProof/>
            <w:webHidden/>
          </w:rPr>
        </w:r>
        <w:r w:rsidR="003A4A4D">
          <w:rPr>
            <w:noProof/>
            <w:webHidden/>
          </w:rPr>
          <w:fldChar w:fldCharType="separate"/>
        </w:r>
        <w:r w:rsidR="00532897">
          <w:rPr>
            <w:noProof/>
            <w:webHidden/>
          </w:rPr>
          <w:t>35</w:t>
        </w:r>
        <w:r w:rsidR="003A4A4D">
          <w:rPr>
            <w:noProof/>
            <w:webHidden/>
          </w:rPr>
          <w:fldChar w:fldCharType="end"/>
        </w:r>
      </w:hyperlink>
    </w:p>
    <w:p w:rsidR="003A4A4D" w:rsidRDefault="00BF6125">
      <w:pPr>
        <w:pStyle w:val="TOC2"/>
        <w:rPr>
          <w:noProof/>
          <w:color w:val="auto"/>
          <w:sz w:val="22"/>
        </w:rPr>
      </w:pPr>
      <w:hyperlink w:anchor="_Toc396485432" w:history="1">
        <w:r w:rsidR="003A4A4D" w:rsidRPr="003026F3">
          <w:rPr>
            <w:rStyle w:val="Hyperlink"/>
            <w:noProof/>
            <w:lang w:val="fr-FR"/>
          </w:rPr>
          <w:t>Exchange Server 2013 Éditions Standard et Entreprise</w:t>
        </w:r>
        <w:r w:rsidR="003A4A4D">
          <w:rPr>
            <w:noProof/>
            <w:webHidden/>
          </w:rPr>
          <w:tab/>
        </w:r>
        <w:r w:rsidR="003A4A4D">
          <w:rPr>
            <w:noProof/>
            <w:webHidden/>
          </w:rPr>
          <w:fldChar w:fldCharType="begin"/>
        </w:r>
        <w:r w:rsidR="003A4A4D">
          <w:rPr>
            <w:noProof/>
            <w:webHidden/>
          </w:rPr>
          <w:instrText xml:space="preserve"> PAGEREF _Toc396485432 \h </w:instrText>
        </w:r>
        <w:r w:rsidR="003A4A4D">
          <w:rPr>
            <w:noProof/>
            <w:webHidden/>
          </w:rPr>
        </w:r>
        <w:r w:rsidR="003A4A4D">
          <w:rPr>
            <w:noProof/>
            <w:webHidden/>
          </w:rPr>
          <w:fldChar w:fldCharType="separate"/>
        </w:r>
        <w:r w:rsidR="00532897">
          <w:rPr>
            <w:noProof/>
            <w:webHidden/>
          </w:rPr>
          <w:t>41</w:t>
        </w:r>
        <w:r w:rsidR="003A4A4D">
          <w:rPr>
            <w:noProof/>
            <w:webHidden/>
          </w:rPr>
          <w:fldChar w:fldCharType="end"/>
        </w:r>
      </w:hyperlink>
    </w:p>
    <w:p w:rsidR="003A4A4D" w:rsidRDefault="00BF6125">
      <w:pPr>
        <w:pStyle w:val="TOC2"/>
        <w:rPr>
          <w:noProof/>
          <w:color w:val="auto"/>
          <w:sz w:val="22"/>
        </w:rPr>
      </w:pPr>
      <w:hyperlink w:anchor="_Toc396485433" w:history="1">
        <w:r w:rsidR="003A4A4D" w:rsidRPr="003026F3">
          <w:rPr>
            <w:rStyle w:val="Hyperlink"/>
            <w:noProof/>
            <w:lang w:val="fr-FR"/>
          </w:rPr>
          <w:t>Expression Encoder Pro 4</w:t>
        </w:r>
        <w:r w:rsidR="003A4A4D">
          <w:rPr>
            <w:noProof/>
            <w:webHidden/>
          </w:rPr>
          <w:tab/>
        </w:r>
        <w:r w:rsidR="003A4A4D">
          <w:rPr>
            <w:noProof/>
            <w:webHidden/>
          </w:rPr>
          <w:fldChar w:fldCharType="begin"/>
        </w:r>
        <w:r w:rsidR="003A4A4D">
          <w:rPr>
            <w:noProof/>
            <w:webHidden/>
          </w:rPr>
          <w:instrText xml:space="preserve"> PAGEREF _Toc396485433 \h </w:instrText>
        </w:r>
        <w:r w:rsidR="003A4A4D">
          <w:rPr>
            <w:noProof/>
            <w:webHidden/>
          </w:rPr>
        </w:r>
        <w:r w:rsidR="003A4A4D">
          <w:rPr>
            <w:noProof/>
            <w:webHidden/>
          </w:rPr>
          <w:fldChar w:fldCharType="separate"/>
        </w:r>
        <w:r w:rsidR="00532897">
          <w:rPr>
            <w:noProof/>
            <w:webHidden/>
          </w:rPr>
          <w:t>42</w:t>
        </w:r>
        <w:r w:rsidR="003A4A4D">
          <w:rPr>
            <w:noProof/>
            <w:webHidden/>
          </w:rPr>
          <w:fldChar w:fldCharType="end"/>
        </w:r>
      </w:hyperlink>
    </w:p>
    <w:p w:rsidR="003A4A4D" w:rsidRDefault="00BF6125">
      <w:pPr>
        <w:pStyle w:val="TOC2"/>
        <w:rPr>
          <w:noProof/>
          <w:color w:val="auto"/>
          <w:sz w:val="22"/>
        </w:rPr>
      </w:pPr>
      <w:hyperlink w:anchor="_Toc396485434" w:history="1">
        <w:r w:rsidR="003A4A4D" w:rsidRPr="003026F3">
          <w:rPr>
            <w:rStyle w:val="Hyperlink"/>
            <w:noProof/>
            <w:lang w:val="fr-FR"/>
          </w:rPr>
          <w:t>Expression Studio 4 Ultimate</w:t>
        </w:r>
        <w:r w:rsidR="003A4A4D">
          <w:rPr>
            <w:noProof/>
            <w:webHidden/>
          </w:rPr>
          <w:tab/>
        </w:r>
        <w:r w:rsidR="003A4A4D">
          <w:rPr>
            <w:noProof/>
            <w:webHidden/>
          </w:rPr>
          <w:fldChar w:fldCharType="begin"/>
        </w:r>
        <w:r w:rsidR="003A4A4D">
          <w:rPr>
            <w:noProof/>
            <w:webHidden/>
          </w:rPr>
          <w:instrText xml:space="preserve"> PAGEREF _Toc396485434 \h </w:instrText>
        </w:r>
        <w:r w:rsidR="003A4A4D">
          <w:rPr>
            <w:noProof/>
            <w:webHidden/>
          </w:rPr>
        </w:r>
        <w:r w:rsidR="003A4A4D">
          <w:rPr>
            <w:noProof/>
            <w:webHidden/>
          </w:rPr>
          <w:fldChar w:fldCharType="separate"/>
        </w:r>
        <w:r w:rsidR="00532897">
          <w:rPr>
            <w:noProof/>
            <w:webHidden/>
          </w:rPr>
          <w:t>43</w:t>
        </w:r>
        <w:r w:rsidR="003A4A4D">
          <w:rPr>
            <w:noProof/>
            <w:webHidden/>
          </w:rPr>
          <w:fldChar w:fldCharType="end"/>
        </w:r>
      </w:hyperlink>
    </w:p>
    <w:p w:rsidR="003A4A4D" w:rsidRDefault="00BF6125">
      <w:pPr>
        <w:pStyle w:val="TOC2"/>
        <w:rPr>
          <w:noProof/>
          <w:color w:val="auto"/>
          <w:sz w:val="22"/>
        </w:rPr>
      </w:pPr>
      <w:hyperlink w:anchor="_Toc396485435" w:history="1">
        <w:r w:rsidR="003A4A4D" w:rsidRPr="003026F3">
          <w:rPr>
            <w:rStyle w:val="Hyperlink"/>
            <w:noProof/>
            <w:lang w:val="fr-FR"/>
          </w:rPr>
          <w:t>Expression Studio 4 Web Professional</w:t>
        </w:r>
        <w:r w:rsidR="003A4A4D">
          <w:rPr>
            <w:noProof/>
            <w:webHidden/>
          </w:rPr>
          <w:tab/>
        </w:r>
        <w:r w:rsidR="003A4A4D">
          <w:rPr>
            <w:noProof/>
            <w:webHidden/>
          </w:rPr>
          <w:fldChar w:fldCharType="begin"/>
        </w:r>
        <w:r w:rsidR="003A4A4D">
          <w:rPr>
            <w:noProof/>
            <w:webHidden/>
          </w:rPr>
          <w:instrText xml:space="preserve"> PAGEREF _Toc396485435 \h </w:instrText>
        </w:r>
        <w:r w:rsidR="003A4A4D">
          <w:rPr>
            <w:noProof/>
            <w:webHidden/>
          </w:rPr>
        </w:r>
        <w:r w:rsidR="003A4A4D">
          <w:rPr>
            <w:noProof/>
            <w:webHidden/>
          </w:rPr>
          <w:fldChar w:fldCharType="separate"/>
        </w:r>
        <w:r w:rsidR="00532897">
          <w:rPr>
            <w:noProof/>
            <w:webHidden/>
          </w:rPr>
          <w:t>43</w:t>
        </w:r>
        <w:r w:rsidR="003A4A4D">
          <w:rPr>
            <w:noProof/>
            <w:webHidden/>
          </w:rPr>
          <w:fldChar w:fldCharType="end"/>
        </w:r>
      </w:hyperlink>
    </w:p>
    <w:p w:rsidR="003A4A4D" w:rsidRDefault="00BF6125">
      <w:pPr>
        <w:pStyle w:val="TOC2"/>
        <w:rPr>
          <w:noProof/>
          <w:color w:val="auto"/>
          <w:sz w:val="22"/>
        </w:rPr>
      </w:pPr>
      <w:hyperlink w:anchor="_Toc396485436" w:history="1">
        <w:r w:rsidR="003A4A4D" w:rsidRPr="003026F3">
          <w:rPr>
            <w:rStyle w:val="Hyperlink"/>
            <w:noProof/>
            <w:lang w:val="fr-FR"/>
          </w:rPr>
          <w:t>Forefront Identity Manager 2010 R2</w:t>
        </w:r>
        <w:r w:rsidR="003A4A4D">
          <w:rPr>
            <w:noProof/>
            <w:webHidden/>
          </w:rPr>
          <w:tab/>
        </w:r>
        <w:r w:rsidR="003A4A4D">
          <w:rPr>
            <w:noProof/>
            <w:webHidden/>
          </w:rPr>
          <w:fldChar w:fldCharType="begin"/>
        </w:r>
        <w:r w:rsidR="003A4A4D">
          <w:rPr>
            <w:noProof/>
            <w:webHidden/>
          </w:rPr>
          <w:instrText xml:space="preserve"> PAGEREF _Toc396485436 \h </w:instrText>
        </w:r>
        <w:r w:rsidR="003A4A4D">
          <w:rPr>
            <w:noProof/>
            <w:webHidden/>
          </w:rPr>
        </w:r>
        <w:r w:rsidR="003A4A4D">
          <w:rPr>
            <w:noProof/>
            <w:webHidden/>
          </w:rPr>
          <w:fldChar w:fldCharType="separate"/>
        </w:r>
        <w:r w:rsidR="00532897">
          <w:rPr>
            <w:noProof/>
            <w:webHidden/>
          </w:rPr>
          <w:t>43</w:t>
        </w:r>
        <w:r w:rsidR="003A4A4D">
          <w:rPr>
            <w:noProof/>
            <w:webHidden/>
          </w:rPr>
          <w:fldChar w:fldCharType="end"/>
        </w:r>
      </w:hyperlink>
    </w:p>
    <w:p w:rsidR="003A4A4D" w:rsidRDefault="00BF6125">
      <w:pPr>
        <w:pStyle w:val="TOC2"/>
        <w:rPr>
          <w:noProof/>
          <w:color w:val="auto"/>
          <w:sz w:val="22"/>
        </w:rPr>
      </w:pPr>
      <w:hyperlink w:anchor="_Toc396485437" w:history="1">
        <w:r w:rsidR="003A4A4D" w:rsidRPr="003026F3">
          <w:rPr>
            <w:rStyle w:val="Hyperlink"/>
            <w:noProof/>
            <w:lang w:val="fr-FR"/>
          </w:rPr>
          <w:t>Forefront Unified Access Gateway 2010</w:t>
        </w:r>
        <w:r w:rsidR="003A4A4D">
          <w:rPr>
            <w:noProof/>
            <w:webHidden/>
          </w:rPr>
          <w:tab/>
        </w:r>
        <w:r w:rsidR="003A4A4D">
          <w:rPr>
            <w:noProof/>
            <w:webHidden/>
          </w:rPr>
          <w:fldChar w:fldCharType="begin"/>
        </w:r>
        <w:r w:rsidR="003A4A4D">
          <w:rPr>
            <w:noProof/>
            <w:webHidden/>
          </w:rPr>
          <w:instrText xml:space="preserve"> PAGEREF _Toc396485437 \h </w:instrText>
        </w:r>
        <w:r w:rsidR="003A4A4D">
          <w:rPr>
            <w:noProof/>
            <w:webHidden/>
          </w:rPr>
        </w:r>
        <w:r w:rsidR="003A4A4D">
          <w:rPr>
            <w:noProof/>
            <w:webHidden/>
          </w:rPr>
          <w:fldChar w:fldCharType="separate"/>
        </w:r>
        <w:r w:rsidR="00532897">
          <w:rPr>
            <w:noProof/>
            <w:webHidden/>
          </w:rPr>
          <w:t>44</w:t>
        </w:r>
        <w:r w:rsidR="003A4A4D">
          <w:rPr>
            <w:noProof/>
            <w:webHidden/>
          </w:rPr>
          <w:fldChar w:fldCharType="end"/>
        </w:r>
      </w:hyperlink>
    </w:p>
    <w:p w:rsidR="003A4A4D" w:rsidRDefault="00BF6125">
      <w:pPr>
        <w:pStyle w:val="TOC2"/>
        <w:rPr>
          <w:noProof/>
          <w:color w:val="auto"/>
          <w:sz w:val="22"/>
        </w:rPr>
      </w:pPr>
      <w:hyperlink w:anchor="_Toc396485438" w:history="1">
        <w:r w:rsidR="003A4A4D" w:rsidRPr="003026F3">
          <w:rPr>
            <w:rStyle w:val="Hyperlink"/>
            <w:noProof/>
            <w:lang w:val="fr-FR"/>
          </w:rPr>
          <w:t>Lync Server 2013 Standard et Enterprise</w:t>
        </w:r>
        <w:r w:rsidR="003A4A4D">
          <w:rPr>
            <w:noProof/>
            <w:webHidden/>
          </w:rPr>
          <w:tab/>
        </w:r>
        <w:r w:rsidR="003A4A4D">
          <w:rPr>
            <w:noProof/>
            <w:webHidden/>
          </w:rPr>
          <w:fldChar w:fldCharType="begin"/>
        </w:r>
        <w:r w:rsidR="003A4A4D">
          <w:rPr>
            <w:noProof/>
            <w:webHidden/>
          </w:rPr>
          <w:instrText xml:space="preserve"> PAGEREF _Toc396485438 \h </w:instrText>
        </w:r>
        <w:r w:rsidR="003A4A4D">
          <w:rPr>
            <w:noProof/>
            <w:webHidden/>
          </w:rPr>
        </w:r>
        <w:r w:rsidR="003A4A4D">
          <w:rPr>
            <w:noProof/>
            <w:webHidden/>
          </w:rPr>
          <w:fldChar w:fldCharType="separate"/>
        </w:r>
        <w:r w:rsidR="00532897">
          <w:rPr>
            <w:noProof/>
            <w:webHidden/>
          </w:rPr>
          <w:t>44</w:t>
        </w:r>
        <w:r w:rsidR="003A4A4D">
          <w:rPr>
            <w:noProof/>
            <w:webHidden/>
          </w:rPr>
          <w:fldChar w:fldCharType="end"/>
        </w:r>
      </w:hyperlink>
    </w:p>
    <w:p w:rsidR="003A4A4D" w:rsidRDefault="00BF6125">
      <w:pPr>
        <w:pStyle w:val="TOC2"/>
        <w:rPr>
          <w:noProof/>
          <w:color w:val="auto"/>
          <w:sz w:val="22"/>
        </w:rPr>
      </w:pPr>
      <w:hyperlink w:anchor="_Toc396485439" w:history="1">
        <w:r w:rsidR="003A4A4D" w:rsidRPr="003026F3">
          <w:rPr>
            <w:rStyle w:val="Hyperlink"/>
            <w:noProof/>
          </w:rPr>
          <w:t>Microsoft Application Virtualization Hosting pour Desktop</w:t>
        </w:r>
        <w:r w:rsidR="003A4A4D">
          <w:rPr>
            <w:noProof/>
            <w:webHidden/>
          </w:rPr>
          <w:tab/>
        </w:r>
        <w:r w:rsidR="003A4A4D">
          <w:rPr>
            <w:noProof/>
            <w:webHidden/>
          </w:rPr>
          <w:fldChar w:fldCharType="begin"/>
        </w:r>
        <w:r w:rsidR="003A4A4D">
          <w:rPr>
            <w:noProof/>
            <w:webHidden/>
          </w:rPr>
          <w:instrText xml:space="preserve"> PAGEREF _Toc396485439 \h </w:instrText>
        </w:r>
        <w:r w:rsidR="003A4A4D">
          <w:rPr>
            <w:noProof/>
            <w:webHidden/>
          </w:rPr>
        </w:r>
        <w:r w:rsidR="003A4A4D">
          <w:rPr>
            <w:noProof/>
            <w:webHidden/>
          </w:rPr>
          <w:fldChar w:fldCharType="separate"/>
        </w:r>
        <w:r w:rsidR="00532897">
          <w:rPr>
            <w:noProof/>
            <w:webHidden/>
          </w:rPr>
          <w:t>45</w:t>
        </w:r>
        <w:r w:rsidR="003A4A4D">
          <w:rPr>
            <w:noProof/>
            <w:webHidden/>
          </w:rPr>
          <w:fldChar w:fldCharType="end"/>
        </w:r>
      </w:hyperlink>
    </w:p>
    <w:p w:rsidR="003A4A4D" w:rsidRDefault="00BF6125">
      <w:pPr>
        <w:pStyle w:val="TOC2"/>
        <w:rPr>
          <w:noProof/>
          <w:color w:val="auto"/>
          <w:sz w:val="22"/>
        </w:rPr>
      </w:pPr>
      <w:hyperlink w:anchor="_Toc396485440" w:history="1">
        <w:r w:rsidR="003A4A4D" w:rsidRPr="003026F3">
          <w:rPr>
            <w:rStyle w:val="Hyperlink"/>
            <w:noProof/>
            <w:lang w:val="fr-FR"/>
          </w:rPr>
          <w:t>Microsoft Dynamics AX 2012</w:t>
        </w:r>
        <w:r w:rsidR="003A4A4D">
          <w:rPr>
            <w:noProof/>
            <w:webHidden/>
          </w:rPr>
          <w:tab/>
        </w:r>
        <w:r w:rsidR="003A4A4D">
          <w:rPr>
            <w:noProof/>
            <w:webHidden/>
          </w:rPr>
          <w:fldChar w:fldCharType="begin"/>
        </w:r>
        <w:r w:rsidR="003A4A4D">
          <w:rPr>
            <w:noProof/>
            <w:webHidden/>
          </w:rPr>
          <w:instrText xml:space="preserve"> PAGEREF _Toc396485440 \h </w:instrText>
        </w:r>
        <w:r w:rsidR="003A4A4D">
          <w:rPr>
            <w:noProof/>
            <w:webHidden/>
          </w:rPr>
        </w:r>
        <w:r w:rsidR="003A4A4D">
          <w:rPr>
            <w:noProof/>
            <w:webHidden/>
          </w:rPr>
          <w:fldChar w:fldCharType="separate"/>
        </w:r>
        <w:r w:rsidR="00532897">
          <w:rPr>
            <w:noProof/>
            <w:webHidden/>
          </w:rPr>
          <w:t>46</w:t>
        </w:r>
        <w:r w:rsidR="003A4A4D">
          <w:rPr>
            <w:noProof/>
            <w:webHidden/>
          </w:rPr>
          <w:fldChar w:fldCharType="end"/>
        </w:r>
      </w:hyperlink>
    </w:p>
    <w:p w:rsidR="003A4A4D" w:rsidRDefault="00BF6125">
      <w:pPr>
        <w:pStyle w:val="TOC2"/>
        <w:rPr>
          <w:noProof/>
          <w:color w:val="auto"/>
          <w:sz w:val="22"/>
        </w:rPr>
      </w:pPr>
      <w:hyperlink w:anchor="_Toc396485441" w:history="1">
        <w:r w:rsidR="003A4A4D" w:rsidRPr="003026F3">
          <w:rPr>
            <w:rStyle w:val="Hyperlink"/>
            <w:noProof/>
            <w:lang w:val="fr-FR"/>
          </w:rPr>
          <w:t>Microsoft Dynamics C5 2012</w:t>
        </w:r>
        <w:r w:rsidR="003A4A4D">
          <w:rPr>
            <w:noProof/>
            <w:webHidden/>
          </w:rPr>
          <w:tab/>
        </w:r>
        <w:r w:rsidR="003A4A4D">
          <w:rPr>
            <w:noProof/>
            <w:webHidden/>
          </w:rPr>
          <w:fldChar w:fldCharType="begin"/>
        </w:r>
        <w:r w:rsidR="003A4A4D">
          <w:rPr>
            <w:noProof/>
            <w:webHidden/>
          </w:rPr>
          <w:instrText xml:space="preserve"> PAGEREF _Toc396485441 \h </w:instrText>
        </w:r>
        <w:r w:rsidR="003A4A4D">
          <w:rPr>
            <w:noProof/>
            <w:webHidden/>
          </w:rPr>
        </w:r>
        <w:r w:rsidR="003A4A4D">
          <w:rPr>
            <w:noProof/>
            <w:webHidden/>
          </w:rPr>
          <w:fldChar w:fldCharType="separate"/>
        </w:r>
        <w:r w:rsidR="00532897">
          <w:rPr>
            <w:noProof/>
            <w:webHidden/>
          </w:rPr>
          <w:t>47</w:t>
        </w:r>
        <w:r w:rsidR="003A4A4D">
          <w:rPr>
            <w:noProof/>
            <w:webHidden/>
          </w:rPr>
          <w:fldChar w:fldCharType="end"/>
        </w:r>
      </w:hyperlink>
    </w:p>
    <w:p w:rsidR="003A4A4D" w:rsidRDefault="00BF6125">
      <w:pPr>
        <w:pStyle w:val="TOC2"/>
        <w:rPr>
          <w:noProof/>
          <w:color w:val="auto"/>
          <w:sz w:val="22"/>
        </w:rPr>
      </w:pPr>
      <w:hyperlink w:anchor="_Toc396485442" w:history="1">
        <w:r w:rsidR="003A4A4D" w:rsidRPr="003026F3">
          <w:rPr>
            <w:rStyle w:val="Hyperlink"/>
            <w:noProof/>
            <w:lang w:val="fr-FR"/>
          </w:rPr>
          <w:t>Microsoft Dynamics CRM 2011 Service Provider</w:t>
        </w:r>
        <w:r w:rsidR="003A4A4D">
          <w:rPr>
            <w:noProof/>
            <w:webHidden/>
          </w:rPr>
          <w:tab/>
        </w:r>
        <w:r w:rsidR="003A4A4D">
          <w:rPr>
            <w:noProof/>
            <w:webHidden/>
          </w:rPr>
          <w:fldChar w:fldCharType="begin"/>
        </w:r>
        <w:r w:rsidR="003A4A4D">
          <w:rPr>
            <w:noProof/>
            <w:webHidden/>
          </w:rPr>
          <w:instrText xml:space="preserve"> PAGEREF _Toc396485442 \h </w:instrText>
        </w:r>
        <w:r w:rsidR="003A4A4D">
          <w:rPr>
            <w:noProof/>
            <w:webHidden/>
          </w:rPr>
        </w:r>
        <w:r w:rsidR="003A4A4D">
          <w:rPr>
            <w:noProof/>
            <w:webHidden/>
          </w:rPr>
          <w:fldChar w:fldCharType="separate"/>
        </w:r>
        <w:r w:rsidR="00532897">
          <w:rPr>
            <w:noProof/>
            <w:webHidden/>
          </w:rPr>
          <w:t>48</w:t>
        </w:r>
        <w:r w:rsidR="003A4A4D">
          <w:rPr>
            <w:noProof/>
            <w:webHidden/>
          </w:rPr>
          <w:fldChar w:fldCharType="end"/>
        </w:r>
      </w:hyperlink>
    </w:p>
    <w:p w:rsidR="003A4A4D" w:rsidRDefault="00BF6125">
      <w:pPr>
        <w:pStyle w:val="TOC2"/>
        <w:rPr>
          <w:noProof/>
          <w:color w:val="auto"/>
          <w:sz w:val="22"/>
        </w:rPr>
      </w:pPr>
      <w:hyperlink w:anchor="_Toc396485443" w:history="1">
        <w:r w:rsidR="003A4A4D" w:rsidRPr="003026F3">
          <w:rPr>
            <w:rStyle w:val="Hyperlink"/>
            <w:noProof/>
            <w:lang w:val="fr-FR"/>
          </w:rPr>
          <w:t>Microsoft Dynamics GP 2010 R2</w:t>
        </w:r>
        <w:r w:rsidR="003A4A4D">
          <w:rPr>
            <w:noProof/>
            <w:webHidden/>
          </w:rPr>
          <w:tab/>
        </w:r>
        <w:r w:rsidR="003A4A4D">
          <w:rPr>
            <w:noProof/>
            <w:webHidden/>
          </w:rPr>
          <w:fldChar w:fldCharType="begin"/>
        </w:r>
        <w:r w:rsidR="003A4A4D">
          <w:rPr>
            <w:noProof/>
            <w:webHidden/>
          </w:rPr>
          <w:instrText xml:space="preserve"> PAGEREF _Toc396485443 \h </w:instrText>
        </w:r>
        <w:r w:rsidR="003A4A4D">
          <w:rPr>
            <w:noProof/>
            <w:webHidden/>
          </w:rPr>
        </w:r>
        <w:r w:rsidR="003A4A4D">
          <w:rPr>
            <w:noProof/>
            <w:webHidden/>
          </w:rPr>
          <w:fldChar w:fldCharType="separate"/>
        </w:r>
        <w:r w:rsidR="00532897">
          <w:rPr>
            <w:noProof/>
            <w:webHidden/>
          </w:rPr>
          <w:t>49</w:t>
        </w:r>
        <w:r w:rsidR="003A4A4D">
          <w:rPr>
            <w:noProof/>
            <w:webHidden/>
          </w:rPr>
          <w:fldChar w:fldCharType="end"/>
        </w:r>
      </w:hyperlink>
    </w:p>
    <w:p w:rsidR="003A4A4D" w:rsidRDefault="00BF6125">
      <w:pPr>
        <w:pStyle w:val="TOC2"/>
        <w:rPr>
          <w:noProof/>
          <w:color w:val="auto"/>
          <w:sz w:val="22"/>
        </w:rPr>
      </w:pPr>
      <w:hyperlink w:anchor="_Toc396485444" w:history="1">
        <w:r w:rsidR="003A4A4D" w:rsidRPr="003026F3">
          <w:rPr>
            <w:rStyle w:val="Hyperlink"/>
            <w:noProof/>
            <w:lang w:val="fr-FR"/>
          </w:rPr>
          <w:t>Microsoft Dynamics NAV 2009 R2</w:t>
        </w:r>
        <w:r w:rsidR="003A4A4D">
          <w:rPr>
            <w:noProof/>
            <w:webHidden/>
          </w:rPr>
          <w:tab/>
        </w:r>
        <w:r w:rsidR="003A4A4D">
          <w:rPr>
            <w:noProof/>
            <w:webHidden/>
          </w:rPr>
          <w:fldChar w:fldCharType="begin"/>
        </w:r>
        <w:r w:rsidR="003A4A4D">
          <w:rPr>
            <w:noProof/>
            <w:webHidden/>
          </w:rPr>
          <w:instrText xml:space="preserve"> PAGEREF _Toc396485444 \h </w:instrText>
        </w:r>
        <w:r w:rsidR="003A4A4D">
          <w:rPr>
            <w:noProof/>
            <w:webHidden/>
          </w:rPr>
        </w:r>
        <w:r w:rsidR="003A4A4D">
          <w:rPr>
            <w:noProof/>
            <w:webHidden/>
          </w:rPr>
          <w:fldChar w:fldCharType="separate"/>
        </w:r>
        <w:r w:rsidR="00532897">
          <w:rPr>
            <w:noProof/>
            <w:webHidden/>
          </w:rPr>
          <w:t>50</w:t>
        </w:r>
        <w:r w:rsidR="003A4A4D">
          <w:rPr>
            <w:noProof/>
            <w:webHidden/>
          </w:rPr>
          <w:fldChar w:fldCharType="end"/>
        </w:r>
      </w:hyperlink>
    </w:p>
    <w:p w:rsidR="003A4A4D" w:rsidRDefault="00BF6125">
      <w:pPr>
        <w:pStyle w:val="TOC2"/>
        <w:rPr>
          <w:noProof/>
          <w:color w:val="auto"/>
          <w:sz w:val="22"/>
        </w:rPr>
      </w:pPr>
      <w:hyperlink w:anchor="_Toc396485445" w:history="1">
        <w:r w:rsidR="003A4A4D" w:rsidRPr="003026F3">
          <w:rPr>
            <w:rStyle w:val="Hyperlink"/>
            <w:noProof/>
            <w:lang w:val="fr-FR"/>
          </w:rPr>
          <w:t>Microsoft Dynamics SL 2011</w:t>
        </w:r>
        <w:r w:rsidR="003A4A4D">
          <w:rPr>
            <w:noProof/>
            <w:webHidden/>
          </w:rPr>
          <w:tab/>
        </w:r>
        <w:r w:rsidR="003A4A4D">
          <w:rPr>
            <w:noProof/>
            <w:webHidden/>
          </w:rPr>
          <w:fldChar w:fldCharType="begin"/>
        </w:r>
        <w:r w:rsidR="003A4A4D">
          <w:rPr>
            <w:noProof/>
            <w:webHidden/>
          </w:rPr>
          <w:instrText xml:space="preserve"> PAGEREF _Toc396485445 \h </w:instrText>
        </w:r>
        <w:r w:rsidR="003A4A4D">
          <w:rPr>
            <w:noProof/>
            <w:webHidden/>
          </w:rPr>
        </w:r>
        <w:r w:rsidR="003A4A4D">
          <w:rPr>
            <w:noProof/>
            <w:webHidden/>
          </w:rPr>
          <w:fldChar w:fldCharType="separate"/>
        </w:r>
        <w:r w:rsidR="00532897">
          <w:rPr>
            <w:noProof/>
            <w:webHidden/>
          </w:rPr>
          <w:t>52</w:t>
        </w:r>
        <w:r w:rsidR="003A4A4D">
          <w:rPr>
            <w:noProof/>
            <w:webHidden/>
          </w:rPr>
          <w:fldChar w:fldCharType="end"/>
        </w:r>
      </w:hyperlink>
    </w:p>
    <w:p w:rsidR="003A4A4D" w:rsidRDefault="00BF6125">
      <w:pPr>
        <w:pStyle w:val="TOC2"/>
        <w:rPr>
          <w:noProof/>
          <w:color w:val="auto"/>
          <w:sz w:val="22"/>
        </w:rPr>
      </w:pPr>
      <w:hyperlink w:anchor="_Toc396485446" w:history="1">
        <w:r w:rsidR="003A4A4D" w:rsidRPr="003026F3">
          <w:rPr>
            <w:rStyle w:val="Hyperlink"/>
            <w:noProof/>
            <w:lang w:val="fr-FR"/>
          </w:rPr>
          <w:t>Pack multilingue Office 2013</w:t>
        </w:r>
        <w:r w:rsidR="003A4A4D">
          <w:rPr>
            <w:noProof/>
            <w:webHidden/>
          </w:rPr>
          <w:tab/>
        </w:r>
        <w:r w:rsidR="003A4A4D">
          <w:rPr>
            <w:noProof/>
            <w:webHidden/>
          </w:rPr>
          <w:fldChar w:fldCharType="begin"/>
        </w:r>
        <w:r w:rsidR="003A4A4D">
          <w:rPr>
            <w:noProof/>
            <w:webHidden/>
          </w:rPr>
          <w:instrText xml:space="preserve"> PAGEREF _Toc396485446 \h </w:instrText>
        </w:r>
        <w:r w:rsidR="003A4A4D">
          <w:rPr>
            <w:noProof/>
            <w:webHidden/>
          </w:rPr>
        </w:r>
        <w:r w:rsidR="003A4A4D">
          <w:rPr>
            <w:noProof/>
            <w:webHidden/>
          </w:rPr>
          <w:fldChar w:fldCharType="separate"/>
        </w:r>
        <w:r w:rsidR="00532897">
          <w:rPr>
            <w:noProof/>
            <w:webHidden/>
          </w:rPr>
          <w:t>53</w:t>
        </w:r>
        <w:r w:rsidR="003A4A4D">
          <w:rPr>
            <w:noProof/>
            <w:webHidden/>
          </w:rPr>
          <w:fldChar w:fldCharType="end"/>
        </w:r>
      </w:hyperlink>
    </w:p>
    <w:p w:rsidR="003A4A4D" w:rsidRDefault="00BF6125">
      <w:pPr>
        <w:pStyle w:val="TOC2"/>
        <w:rPr>
          <w:noProof/>
          <w:color w:val="auto"/>
          <w:sz w:val="22"/>
        </w:rPr>
      </w:pPr>
      <w:hyperlink w:anchor="_Toc396485447" w:history="1">
        <w:r w:rsidR="003A4A4D" w:rsidRPr="003026F3">
          <w:rPr>
            <w:rStyle w:val="Hyperlink"/>
            <w:noProof/>
            <w:lang w:val="fr-FR"/>
          </w:rPr>
          <w:t>Office Professional Plus 2013</w:t>
        </w:r>
        <w:r w:rsidR="003A4A4D">
          <w:rPr>
            <w:noProof/>
            <w:webHidden/>
          </w:rPr>
          <w:tab/>
        </w:r>
        <w:r w:rsidR="003A4A4D">
          <w:rPr>
            <w:noProof/>
            <w:webHidden/>
          </w:rPr>
          <w:fldChar w:fldCharType="begin"/>
        </w:r>
        <w:r w:rsidR="003A4A4D">
          <w:rPr>
            <w:noProof/>
            <w:webHidden/>
          </w:rPr>
          <w:instrText xml:space="preserve"> PAGEREF _Toc396485447 \h </w:instrText>
        </w:r>
        <w:r w:rsidR="003A4A4D">
          <w:rPr>
            <w:noProof/>
            <w:webHidden/>
          </w:rPr>
        </w:r>
        <w:r w:rsidR="003A4A4D">
          <w:rPr>
            <w:noProof/>
            <w:webHidden/>
          </w:rPr>
          <w:fldChar w:fldCharType="separate"/>
        </w:r>
        <w:r w:rsidR="00532897">
          <w:rPr>
            <w:noProof/>
            <w:webHidden/>
          </w:rPr>
          <w:t>54</w:t>
        </w:r>
        <w:r w:rsidR="003A4A4D">
          <w:rPr>
            <w:noProof/>
            <w:webHidden/>
          </w:rPr>
          <w:fldChar w:fldCharType="end"/>
        </w:r>
      </w:hyperlink>
    </w:p>
    <w:p w:rsidR="003A4A4D" w:rsidRDefault="00BF6125">
      <w:pPr>
        <w:pStyle w:val="TOC2"/>
        <w:rPr>
          <w:noProof/>
          <w:color w:val="auto"/>
          <w:sz w:val="22"/>
        </w:rPr>
      </w:pPr>
      <w:hyperlink w:anchor="_Toc396485448" w:history="1">
        <w:r w:rsidR="003A4A4D" w:rsidRPr="003026F3">
          <w:rPr>
            <w:rStyle w:val="Hyperlink"/>
            <w:noProof/>
            <w:lang w:val="fr-FR"/>
          </w:rPr>
          <w:t>Office Standard 2013</w:t>
        </w:r>
        <w:r w:rsidR="003A4A4D">
          <w:rPr>
            <w:noProof/>
            <w:webHidden/>
          </w:rPr>
          <w:tab/>
        </w:r>
        <w:r w:rsidR="003A4A4D">
          <w:rPr>
            <w:noProof/>
            <w:webHidden/>
          </w:rPr>
          <w:fldChar w:fldCharType="begin"/>
        </w:r>
        <w:r w:rsidR="003A4A4D">
          <w:rPr>
            <w:noProof/>
            <w:webHidden/>
          </w:rPr>
          <w:instrText xml:space="preserve"> PAGEREF _Toc396485448 \h </w:instrText>
        </w:r>
        <w:r w:rsidR="003A4A4D">
          <w:rPr>
            <w:noProof/>
            <w:webHidden/>
          </w:rPr>
        </w:r>
        <w:r w:rsidR="003A4A4D">
          <w:rPr>
            <w:noProof/>
            <w:webHidden/>
          </w:rPr>
          <w:fldChar w:fldCharType="separate"/>
        </w:r>
        <w:r w:rsidR="00532897">
          <w:rPr>
            <w:noProof/>
            <w:webHidden/>
          </w:rPr>
          <w:t>54</w:t>
        </w:r>
        <w:r w:rsidR="003A4A4D">
          <w:rPr>
            <w:noProof/>
            <w:webHidden/>
          </w:rPr>
          <w:fldChar w:fldCharType="end"/>
        </w:r>
      </w:hyperlink>
    </w:p>
    <w:p w:rsidR="003A4A4D" w:rsidRDefault="00BF6125">
      <w:pPr>
        <w:pStyle w:val="TOC2"/>
        <w:rPr>
          <w:noProof/>
          <w:color w:val="auto"/>
          <w:sz w:val="22"/>
        </w:rPr>
      </w:pPr>
      <w:hyperlink w:anchor="_Toc396485449" w:history="1">
        <w:r w:rsidR="003A4A4D" w:rsidRPr="003026F3">
          <w:rPr>
            <w:rStyle w:val="Hyperlink"/>
            <w:noProof/>
            <w:lang w:val="fr-FR"/>
          </w:rPr>
          <w:t>Productivity Suite</w:t>
        </w:r>
        <w:r w:rsidR="003A4A4D">
          <w:rPr>
            <w:noProof/>
            <w:webHidden/>
          </w:rPr>
          <w:tab/>
        </w:r>
        <w:r w:rsidR="003A4A4D">
          <w:rPr>
            <w:noProof/>
            <w:webHidden/>
          </w:rPr>
          <w:fldChar w:fldCharType="begin"/>
        </w:r>
        <w:r w:rsidR="003A4A4D">
          <w:rPr>
            <w:noProof/>
            <w:webHidden/>
          </w:rPr>
          <w:instrText xml:space="preserve"> PAGEREF _Toc396485449 \h </w:instrText>
        </w:r>
        <w:r w:rsidR="003A4A4D">
          <w:rPr>
            <w:noProof/>
            <w:webHidden/>
          </w:rPr>
        </w:r>
        <w:r w:rsidR="003A4A4D">
          <w:rPr>
            <w:noProof/>
            <w:webHidden/>
          </w:rPr>
          <w:fldChar w:fldCharType="separate"/>
        </w:r>
        <w:r w:rsidR="00532897">
          <w:rPr>
            <w:noProof/>
            <w:webHidden/>
          </w:rPr>
          <w:t>54</w:t>
        </w:r>
        <w:r w:rsidR="003A4A4D">
          <w:rPr>
            <w:noProof/>
            <w:webHidden/>
          </w:rPr>
          <w:fldChar w:fldCharType="end"/>
        </w:r>
      </w:hyperlink>
    </w:p>
    <w:p w:rsidR="003A4A4D" w:rsidRDefault="00BF6125">
      <w:pPr>
        <w:pStyle w:val="TOC2"/>
        <w:rPr>
          <w:noProof/>
          <w:color w:val="auto"/>
          <w:sz w:val="22"/>
        </w:rPr>
      </w:pPr>
      <w:hyperlink w:anchor="_Toc396485450" w:history="1">
        <w:r w:rsidR="003A4A4D" w:rsidRPr="003026F3">
          <w:rPr>
            <w:rStyle w:val="Hyperlink"/>
            <w:noProof/>
            <w:lang w:val="fr-FR"/>
          </w:rPr>
          <w:t>Project 2013 Édition Professionnelle</w:t>
        </w:r>
        <w:r w:rsidR="003A4A4D">
          <w:rPr>
            <w:noProof/>
            <w:webHidden/>
          </w:rPr>
          <w:tab/>
        </w:r>
        <w:r w:rsidR="003A4A4D">
          <w:rPr>
            <w:noProof/>
            <w:webHidden/>
          </w:rPr>
          <w:fldChar w:fldCharType="begin"/>
        </w:r>
        <w:r w:rsidR="003A4A4D">
          <w:rPr>
            <w:noProof/>
            <w:webHidden/>
          </w:rPr>
          <w:instrText xml:space="preserve"> PAGEREF _Toc396485450 \h </w:instrText>
        </w:r>
        <w:r w:rsidR="003A4A4D">
          <w:rPr>
            <w:noProof/>
            <w:webHidden/>
          </w:rPr>
        </w:r>
        <w:r w:rsidR="003A4A4D">
          <w:rPr>
            <w:noProof/>
            <w:webHidden/>
          </w:rPr>
          <w:fldChar w:fldCharType="separate"/>
        </w:r>
        <w:r w:rsidR="00532897">
          <w:rPr>
            <w:noProof/>
            <w:webHidden/>
          </w:rPr>
          <w:t>55</w:t>
        </w:r>
        <w:r w:rsidR="003A4A4D">
          <w:rPr>
            <w:noProof/>
            <w:webHidden/>
          </w:rPr>
          <w:fldChar w:fldCharType="end"/>
        </w:r>
      </w:hyperlink>
    </w:p>
    <w:p w:rsidR="003A4A4D" w:rsidRDefault="00BF6125">
      <w:pPr>
        <w:pStyle w:val="TOC2"/>
        <w:rPr>
          <w:noProof/>
          <w:color w:val="auto"/>
          <w:sz w:val="22"/>
        </w:rPr>
      </w:pPr>
      <w:hyperlink w:anchor="_Toc396485451" w:history="1">
        <w:r w:rsidR="003A4A4D" w:rsidRPr="003026F3">
          <w:rPr>
            <w:rStyle w:val="Hyperlink"/>
            <w:noProof/>
            <w:lang w:val="fr-FR"/>
          </w:rPr>
          <w:t>Project 2013 Édition Standard</w:t>
        </w:r>
        <w:r w:rsidR="003A4A4D">
          <w:rPr>
            <w:noProof/>
            <w:webHidden/>
          </w:rPr>
          <w:tab/>
        </w:r>
        <w:r w:rsidR="003A4A4D">
          <w:rPr>
            <w:noProof/>
            <w:webHidden/>
          </w:rPr>
          <w:fldChar w:fldCharType="begin"/>
        </w:r>
        <w:r w:rsidR="003A4A4D">
          <w:rPr>
            <w:noProof/>
            <w:webHidden/>
          </w:rPr>
          <w:instrText xml:space="preserve"> PAGEREF _Toc396485451 \h </w:instrText>
        </w:r>
        <w:r w:rsidR="003A4A4D">
          <w:rPr>
            <w:noProof/>
            <w:webHidden/>
          </w:rPr>
        </w:r>
        <w:r w:rsidR="003A4A4D">
          <w:rPr>
            <w:noProof/>
            <w:webHidden/>
          </w:rPr>
          <w:fldChar w:fldCharType="separate"/>
        </w:r>
        <w:r w:rsidR="00532897">
          <w:rPr>
            <w:noProof/>
            <w:webHidden/>
          </w:rPr>
          <w:t>55</w:t>
        </w:r>
        <w:r w:rsidR="003A4A4D">
          <w:rPr>
            <w:noProof/>
            <w:webHidden/>
          </w:rPr>
          <w:fldChar w:fldCharType="end"/>
        </w:r>
      </w:hyperlink>
    </w:p>
    <w:p w:rsidR="003A4A4D" w:rsidRDefault="00BF6125">
      <w:pPr>
        <w:pStyle w:val="TOC2"/>
        <w:rPr>
          <w:noProof/>
          <w:color w:val="auto"/>
          <w:sz w:val="22"/>
        </w:rPr>
      </w:pPr>
      <w:hyperlink w:anchor="_Toc396485452" w:history="1">
        <w:r w:rsidR="003A4A4D" w:rsidRPr="003026F3">
          <w:rPr>
            <w:rStyle w:val="Hyperlink"/>
            <w:noProof/>
            <w:lang w:val="fr-FR"/>
          </w:rPr>
          <w:t>Project Server 2013</w:t>
        </w:r>
        <w:r w:rsidR="003A4A4D">
          <w:rPr>
            <w:noProof/>
            <w:webHidden/>
          </w:rPr>
          <w:tab/>
        </w:r>
        <w:r w:rsidR="003A4A4D">
          <w:rPr>
            <w:noProof/>
            <w:webHidden/>
          </w:rPr>
          <w:fldChar w:fldCharType="begin"/>
        </w:r>
        <w:r w:rsidR="003A4A4D">
          <w:rPr>
            <w:noProof/>
            <w:webHidden/>
          </w:rPr>
          <w:instrText xml:space="preserve"> PAGEREF _Toc396485452 \h </w:instrText>
        </w:r>
        <w:r w:rsidR="003A4A4D">
          <w:rPr>
            <w:noProof/>
            <w:webHidden/>
          </w:rPr>
        </w:r>
        <w:r w:rsidR="003A4A4D">
          <w:rPr>
            <w:noProof/>
            <w:webHidden/>
          </w:rPr>
          <w:fldChar w:fldCharType="separate"/>
        </w:r>
        <w:r w:rsidR="00532897">
          <w:rPr>
            <w:noProof/>
            <w:webHidden/>
          </w:rPr>
          <w:t>56</w:t>
        </w:r>
        <w:r w:rsidR="003A4A4D">
          <w:rPr>
            <w:noProof/>
            <w:webHidden/>
          </w:rPr>
          <w:fldChar w:fldCharType="end"/>
        </w:r>
      </w:hyperlink>
    </w:p>
    <w:p w:rsidR="003A4A4D" w:rsidRDefault="00BF6125">
      <w:pPr>
        <w:pStyle w:val="TOC2"/>
        <w:rPr>
          <w:noProof/>
          <w:color w:val="auto"/>
          <w:sz w:val="22"/>
        </w:rPr>
      </w:pPr>
      <w:hyperlink w:anchor="_Toc396485453" w:history="1">
        <w:r w:rsidR="003A4A4D" w:rsidRPr="003026F3">
          <w:rPr>
            <w:rStyle w:val="Hyperlink"/>
            <w:noProof/>
            <w:lang w:val="fr-FR"/>
          </w:rPr>
          <w:t>SharePoint Server 2013</w:t>
        </w:r>
        <w:r w:rsidR="003A4A4D">
          <w:rPr>
            <w:noProof/>
            <w:webHidden/>
          </w:rPr>
          <w:tab/>
        </w:r>
        <w:r w:rsidR="003A4A4D">
          <w:rPr>
            <w:noProof/>
            <w:webHidden/>
          </w:rPr>
          <w:fldChar w:fldCharType="begin"/>
        </w:r>
        <w:r w:rsidR="003A4A4D">
          <w:rPr>
            <w:noProof/>
            <w:webHidden/>
          </w:rPr>
          <w:instrText xml:space="preserve"> PAGEREF _Toc396485453 \h </w:instrText>
        </w:r>
        <w:r w:rsidR="003A4A4D">
          <w:rPr>
            <w:noProof/>
            <w:webHidden/>
          </w:rPr>
        </w:r>
        <w:r w:rsidR="003A4A4D">
          <w:rPr>
            <w:noProof/>
            <w:webHidden/>
          </w:rPr>
          <w:fldChar w:fldCharType="separate"/>
        </w:r>
        <w:r w:rsidR="00532897">
          <w:rPr>
            <w:noProof/>
            <w:webHidden/>
          </w:rPr>
          <w:t>56</w:t>
        </w:r>
        <w:r w:rsidR="003A4A4D">
          <w:rPr>
            <w:noProof/>
            <w:webHidden/>
          </w:rPr>
          <w:fldChar w:fldCharType="end"/>
        </w:r>
      </w:hyperlink>
    </w:p>
    <w:p w:rsidR="003A4A4D" w:rsidRDefault="00BF6125">
      <w:pPr>
        <w:pStyle w:val="TOC2"/>
        <w:rPr>
          <w:noProof/>
          <w:color w:val="auto"/>
          <w:sz w:val="22"/>
        </w:rPr>
      </w:pPr>
      <w:hyperlink w:anchor="_Toc396485454" w:history="1">
        <w:r w:rsidR="003A4A4D" w:rsidRPr="003026F3">
          <w:rPr>
            <w:rStyle w:val="Hyperlink"/>
            <w:noProof/>
            <w:lang w:val="fr-FR"/>
          </w:rPr>
          <w:t>SQL Server 2008 R2 Enterprise</w:t>
        </w:r>
        <w:r w:rsidR="003A4A4D">
          <w:rPr>
            <w:noProof/>
            <w:webHidden/>
          </w:rPr>
          <w:tab/>
        </w:r>
        <w:r w:rsidR="003A4A4D">
          <w:rPr>
            <w:noProof/>
            <w:webHidden/>
          </w:rPr>
          <w:fldChar w:fldCharType="begin"/>
        </w:r>
        <w:r w:rsidR="003A4A4D">
          <w:rPr>
            <w:noProof/>
            <w:webHidden/>
          </w:rPr>
          <w:instrText xml:space="preserve"> PAGEREF _Toc396485454 \h </w:instrText>
        </w:r>
        <w:r w:rsidR="003A4A4D">
          <w:rPr>
            <w:noProof/>
            <w:webHidden/>
          </w:rPr>
        </w:r>
        <w:r w:rsidR="003A4A4D">
          <w:rPr>
            <w:noProof/>
            <w:webHidden/>
          </w:rPr>
          <w:fldChar w:fldCharType="separate"/>
        </w:r>
        <w:r w:rsidR="00532897">
          <w:rPr>
            <w:noProof/>
            <w:webHidden/>
          </w:rPr>
          <w:t>57</w:t>
        </w:r>
        <w:r w:rsidR="003A4A4D">
          <w:rPr>
            <w:noProof/>
            <w:webHidden/>
          </w:rPr>
          <w:fldChar w:fldCharType="end"/>
        </w:r>
      </w:hyperlink>
    </w:p>
    <w:p w:rsidR="003A4A4D" w:rsidRDefault="00BF6125">
      <w:pPr>
        <w:pStyle w:val="TOC2"/>
        <w:rPr>
          <w:noProof/>
          <w:color w:val="auto"/>
          <w:sz w:val="22"/>
        </w:rPr>
      </w:pPr>
      <w:hyperlink w:anchor="_Toc396485455" w:history="1">
        <w:r w:rsidR="003A4A4D" w:rsidRPr="003026F3">
          <w:rPr>
            <w:rStyle w:val="Hyperlink"/>
            <w:noProof/>
            <w:lang w:val="fr-FR"/>
          </w:rPr>
          <w:t>SQL Server 2008 R2 OEM Standard et Enterprise</w:t>
        </w:r>
        <w:r w:rsidR="003A4A4D">
          <w:rPr>
            <w:noProof/>
            <w:webHidden/>
          </w:rPr>
          <w:tab/>
        </w:r>
        <w:r w:rsidR="003A4A4D">
          <w:rPr>
            <w:noProof/>
            <w:webHidden/>
          </w:rPr>
          <w:fldChar w:fldCharType="begin"/>
        </w:r>
        <w:r w:rsidR="003A4A4D">
          <w:rPr>
            <w:noProof/>
            <w:webHidden/>
          </w:rPr>
          <w:instrText xml:space="preserve"> PAGEREF _Toc396485455 \h </w:instrText>
        </w:r>
        <w:r w:rsidR="003A4A4D">
          <w:rPr>
            <w:noProof/>
            <w:webHidden/>
          </w:rPr>
        </w:r>
        <w:r w:rsidR="003A4A4D">
          <w:rPr>
            <w:noProof/>
            <w:webHidden/>
          </w:rPr>
          <w:fldChar w:fldCharType="separate"/>
        </w:r>
        <w:r w:rsidR="00532897">
          <w:rPr>
            <w:noProof/>
            <w:webHidden/>
          </w:rPr>
          <w:t>57</w:t>
        </w:r>
        <w:r w:rsidR="003A4A4D">
          <w:rPr>
            <w:noProof/>
            <w:webHidden/>
          </w:rPr>
          <w:fldChar w:fldCharType="end"/>
        </w:r>
      </w:hyperlink>
    </w:p>
    <w:p w:rsidR="003A4A4D" w:rsidRDefault="00BF6125">
      <w:pPr>
        <w:pStyle w:val="TOC2"/>
        <w:rPr>
          <w:noProof/>
          <w:color w:val="auto"/>
          <w:sz w:val="22"/>
        </w:rPr>
      </w:pPr>
      <w:hyperlink w:anchor="_Toc396485456" w:history="1">
        <w:r w:rsidR="003A4A4D" w:rsidRPr="003026F3">
          <w:rPr>
            <w:rStyle w:val="Hyperlink"/>
            <w:noProof/>
          </w:rPr>
          <w:t>SQL Server 2008 R2 Small Business</w:t>
        </w:r>
        <w:r w:rsidR="003A4A4D">
          <w:rPr>
            <w:noProof/>
            <w:webHidden/>
          </w:rPr>
          <w:tab/>
        </w:r>
        <w:r w:rsidR="003A4A4D">
          <w:rPr>
            <w:noProof/>
            <w:webHidden/>
          </w:rPr>
          <w:fldChar w:fldCharType="begin"/>
        </w:r>
        <w:r w:rsidR="003A4A4D">
          <w:rPr>
            <w:noProof/>
            <w:webHidden/>
          </w:rPr>
          <w:instrText xml:space="preserve"> PAGEREF _Toc396485456 \h </w:instrText>
        </w:r>
        <w:r w:rsidR="003A4A4D">
          <w:rPr>
            <w:noProof/>
            <w:webHidden/>
          </w:rPr>
        </w:r>
        <w:r w:rsidR="003A4A4D">
          <w:rPr>
            <w:noProof/>
            <w:webHidden/>
          </w:rPr>
          <w:fldChar w:fldCharType="separate"/>
        </w:r>
        <w:r w:rsidR="00532897">
          <w:rPr>
            <w:noProof/>
            <w:webHidden/>
          </w:rPr>
          <w:t>58</w:t>
        </w:r>
        <w:r w:rsidR="003A4A4D">
          <w:rPr>
            <w:noProof/>
            <w:webHidden/>
          </w:rPr>
          <w:fldChar w:fldCharType="end"/>
        </w:r>
      </w:hyperlink>
    </w:p>
    <w:p w:rsidR="003A4A4D" w:rsidRDefault="00BF6125">
      <w:pPr>
        <w:pStyle w:val="TOC2"/>
        <w:rPr>
          <w:noProof/>
          <w:color w:val="auto"/>
          <w:sz w:val="22"/>
        </w:rPr>
      </w:pPr>
      <w:hyperlink w:anchor="_Toc396485457" w:history="1">
        <w:r w:rsidR="003A4A4D" w:rsidRPr="003026F3">
          <w:rPr>
            <w:rStyle w:val="Hyperlink"/>
            <w:noProof/>
            <w:lang w:val="fr-FR"/>
          </w:rPr>
          <w:t>SQL Server 2012 Standard</w:t>
        </w:r>
        <w:r w:rsidR="003A4A4D">
          <w:rPr>
            <w:noProof/>
            <w:webHidden/>
          </w:rPr>
          <w:tab/>
        </w:r>
        <w:r w:rsidR="003A4A4D">
          <w:rPr>
            <w:noProof/>
            <w:webHidden/>
          </w:rPr>
          <w:fldChar w:fldCharType="begin"/>
        </w:r>
        <w:r w:rsidR="003A4A4D">
          <w:rPr>
            <w:noProof/>
            <w:webHidden/>
          </w:rPr>
          <w:instrText xml:space="preserve"> PAGEREF _Toc396485457 \h </w:instrText>
        </w:r>
        <w:r w:rsidR="003A4A4D">
          <w:rPr>
            <w:noProof/>
            <w:webHidden/>
          </w:rPr>
        </w:r>
        <w:r w:rsidR="003A4A4D">
          <w:rPr>
            <w:noProof/>
            <w:webHidden/>
          </w:rPr>
          <w:fldChar w:fldCharType="separate"/>
        </w:r>
        <w:r w:rsidR="00532897">
          <w:rPr>
            <w:noProof/>
            <w:webHidden/>
          </w:rPr>
          <w:t>58</w:t>
        </w:r>
        <w:r w:rsidR="003A4A4D">
          <w:rPr>
            <w:noProof/>
            <w:webHidden/>
          </w:rPr>
          <w:fldChar w:fldCharType="end"/>
        </w:r>
      </w:hyperlink>
    </w:p>
    <w:p w:rsidR="003A4A4D" w:rsidRDefault="00BF6125">
      <w:pPr>
        <w:pStyle w:val="TOC2"/>
        <w:rPr>
          <w:noProof/>
          <w:color w:val="auto"/>
          <w:sz w:val="22"/>
        </w:rPr>
      </w:pPr>
      <w:hyperlink w:anchor="_Toc396485458" w:history="1">
        <w:r w:rsidR="003A4A4D" w:rsidRPr="003026F3">
          <w:rPr>
            <w:rStyle w:val="Hyperlink"/>
            <w:noProof/>
            <w:lang w:val="fr-FR"/>
          </w:rPr>
          <w:t>SQL Server 2012 Business Intelligence</w:t>
        </w:r>
        <w:r w:rsidR="003A4A4D">
          <w:rPr>
            <w:noProof/>
            <w:webHidden/>
          </w:rPr>
          <w:tab/>
        </w:r>
        <w:r w:rsidR="003A4A4D">
          <w:rPr>
            <w:noProof/>
            <w:webHidden/>
          </w:rPr>
          <w:fldChar w:fldCharType="begin"/>
        </w:r>
        <w:r w:rsidR="003A4A4D">
          <w:rPr>
            <w:noProof/>
            <w:webHidden/>
          </w:rPr>
          <w:instrText xml:space="preserve"> PAGEREF _Toc396485458 \h </w:instrText>
        </w:r>
        <w:r w:rsidR="003A4A4D">
          <w:rPr>
            <w:noProof/>
            <w:webHidden/>
          </w:rPr>
        </w:r>
        <w:r w:rsidR="003A4A4D">
          <w:rPr>
            <w:noProof/>
            <w:webHidden/>
          </w:rPr>
          <w:fldChar w:fldCharType="separate"/>
        </w:r>
        <w:r w:rsidR="00532897">
          <w:rPr>
            <w:noProof/>
            <w:webHidden/>
          </w:rPr>
          <w:t>59</w:t>
        </w:r>
        <w:r w:rsidR="003A4A4D">
          <w:rPr>
            <w:noProof/>
            <w:webHidden/>
          </w:rPr>
          <w:fldChar w:fldCharType="end"/>
        </w:r>
      </w:hyperlink>
    </w:p>
    <w:p w:rsidR="003A4A4D" w:rsidRDefault="00BF6125">
      <w:pPr>
        <w:pStyle w:val="TOC2"/>
        <w:rPr>
          <w:noProof/>
          <w:color w:val="auto"/>
          <w:sz w:val="22"/>
        </w:rPr>
      </w:pPr>
      <w:hyperlink w:anchor="_Toc396485459" w:history="1">
        <w:r w:rsidR="003A4A4D" w:rsidRPr="003026F3">
          <w:rPr>
            <w:rStyle w:val="Hyperlink"/>
            <w:noProof/>
            <w:lang w:val="fr-FR"/>
          </w:rPr>
          <w:t>SQL Server 2008 R2 Workgroup</w:t>
        </w:r>
        <w:r w:rsidR="003A4A4D">
          <w:rPr>
            <w:noProof/>
            <w:webHidden/>
          </w:rPr>
          <w:tab/>
        </w:r>
        <w:r w:rsidR="003A4A4D">
          <w:rPr>
            <w:noProof/>
            <w:webHidden/>
          </w:rPr>
          <w:fldChar w:fldCharType="begin"/>
        </w:r>
        <w:r w:rsidR="003A4A4D">
          <w:rPr>
            <w:noProof/>
            <w:webHidden/>
          </w:rPr>
          <w:instrText xml:space="preserve"> PAGEREF _Toc396485459 \h </w:instrText>
        </w:r>
        <w:r w:rsidR="003A4A4D">
          <w:rPr>
            <w:noProof/>
            <w:webHidden/>
          </w:rPr>
        </w:r>
        <w:r w:rsidR="003A4A4D">
          <w:rPr>
            <w:noProof/>
            <w:webHidden/>
          </w:rPr>
          <w:fldChar w:fldCharType="separate"/>
        </w:r>
        <w:r w:rsidR="00532897">
          <w:rPr>
            <w:noProof/>
            <w:webHidden/>
          </w:rPr>
          <w:t>59</w:t>
        </w:r>
        <w:r w:rsidR="003A4A4D">
          <w:rPr>
            <w:noProof/>
            <w:webHidden/>
          </w:rPr>
          <w:fldChar w:fldCharType="end"/>
        </w:r>
      </w:hyperlink>
    </w:p>
    <w:p w:rsidR="003A4A4D" w:rsidRDefault="00BF6125">
      <w:pPr>
        <w:pStyle w:val="TOC2"/>
        <w:rPr>
          <w:noProof/>
          <w:color w:val="auto"/>
          <w:sz w:val="22"/>
        </w:rPr>
      </w:pPr>
      <w:hyperlink w:anchor="_Toc396485460" w:history="1">
        <w:r w:rsidR="003A4A4D" w:rsidRPr="003026F3">
          <w:rPr>
            <w:rStyle w:val="Hyperlink"/>
            <w:noProof/>
          </w:rPr>
          <w:t>System Center Configuration Manager 2007 R3</w:t>
        </w:r>
        <w:r w:rsidR="003A4A4D">
          <w:rPr>
            <w:noProof/>
            <w:webHidden/>
          </w:rPr>
          <w:tab/>
        </w:r>
        <w:r w:rsidR="003A4A4D">
          <w:rPr>
            <w:noProof/>
            <w:webHidden/>
          </w:rPr>
          <w:fldChar w:fldCharType="begin"/>
        </w:r>
        <w:r w:rsidR="003A4A4D">
          <w:rPr>
            <w:noProof/>
            <w:webHidden/>
          </w:rPr>
          <w:instrText xml:space="preserve"> PAGEREF _Toc396485460 \h </w:instrText>
        </w:r>
        <w:r w:rsidR="003A4A4D">
          <w:rPr>
            <w:noProof/>
            <w:webHidden/>
          </w:rPr>
        </w:r>
        <w:r w:rsidR="003A4A4D">
          <w:rPr>
            <w:noProof/>
            <w:webHidden/>
          </w:rPr>
          <w:fldChar w:fldCharType="separate"/>
        </w:r>
        <w:r w:rsidR="00532897">
          <w:rPr>
            <w:noProof/>
            <w:webHidden/>
          </w:rPr>
          <w:t>59</w:t>
        </w:r>
        <w:r w:rsidR="003A4A4D">
          <w:rPr>
            <w:noProof/>
            <w:webHidden/>
          </w:rPr>
          <w:fldChar w:fldCharType="end"/>
        </w:r>
      </w:hyperlink>
    </w:p>
    <w:p w:rsidR="003A4A4D" w:rsidRDefault="00BF6125" w:rsidP="003A4A4D">
      <w:pPr>
        <w:pStyle w:val="TOC2"/>
        <w:ind w:left="144" w:firstLine="0"/>
        <w:rPr>
          <w:noProof/>
          <w:color w:val="auto"/>
          <w:sz w:val="22"/>
        </w:rPr>
      </w:pPr>
      <w:hyperlink w:anchor="_Toc396485461" w:history="1">
        <w:r w:rsidR="003A4A4D" w:rsidRPr="003026F3">
          <w:rPr>
            <w:rStyle w:val="Hyperlink"/>
            <w:noProof/>
            <w:lang w:val="fr-FR"/>
          </w:rPr>
          <w:t xml:space="preserve">System Center Configuration Manager 2007 R3 avec </w:t>
        </w:r>
        <w:r w:rsidR="003A4A4D">
          <w:rPr>
            <w:rStyle w:val="Hyperlink"/>
            <w:noProof/>
            <w:lang w:val="fr-FR"/>
          </w:rPr>
          <w:br/>
        </w:r>
        <w:r w:rsidR="003A4A4D" w:rsidRPr="003026F3">
          <w:rPr>
            <w:rStyle w:val="Hyperlink"/>
            <w:noProof/>
            <w:lang w:val="fr-FR"/>
          </w:rPr>
          <w:t>Technologie SQL Server 2008</w:t>
        </w:r>
        <w:r w:rsidR="003A4A4D">
          <w:rPr>
            <w:noProof/>
            <w:webHidden/>
          </w:rPr>
          <w:tab/>
        </w:r>
        <w:r w:rsidR="003A4A4D">
          <w:rPr>
            <w:noProof/>
            <w:webHidden/>
          </w:rPr>
          <w:fldChar w:fldCharType="begin"/>
        </w:r>
        <w:r w:rsidR="003A4A4D">
          <w:rPr>
            <w:noProof/>
            <w:webHidden/>
          </w:rPr>
          <w:instrText xml:space="preserve"> PAGEREF _Toc396485461 \h </w:instrText>
        </w:r>
        <w:r w:rsidR="003A4A4D">
          <w:rPr>
            <w:noProof/>
            <w:webHidden/>
          </w:rPr>
        </w:r>
        <w:r w:rsidR="003A4A4D">
          <w:rPr>
            <w:noProof/>
            <w:webHidden/>
          </w:rPr>
          <w:fldChar w:fldCharType="separate"/>
        </w:r>
        <w:r w:rsidR="00532897">
          <w:rPr>
            <w:noProof/>
            <w:webHidden/>
          </w:rPr>
          <w:t>61</w:t>
        </w:r>
        <w:r w:rsidR="003A4A4D">
          <w:rPr>
            <w:noProof/>
            <w:webHidden/>
          </w:rPr>
          <w:fldChar w:fldCharType="end"/>
        </w:r>
      </w:hyperlink>
    </w:p>
    <w:p w:rsidR="003A4A4D" w:rsidRDefault="00BF6125">
      <w:pPr>
        <w:pStyle w:val="TOC2"/>
        <w:rPr>
          <w:noProof/>
          <w:color w:val="auto"/>
          <w:sz w:val="22"/>
        </w:rPr>
      </w:pPr>
      <w:hyperlink w:anchor="_Toc396485462" w:history="1">
        <w:r w:rsidR="003A4A4D" w:rsidRPr="003026F3">
          <w:rPr>
            <w:rStyle w:val="Hyperlink"/>
            <w:noProof/>
          </w:rPr>
          <w:t>System Center Data Protection Manager 2010</w:t>
        </w:r>
        <w:r w:rsidR="003A4A4D">
          <w:rPr>
            <w:noProof/>
            <w:webHidden/>
          </w:rPr>
          <w:tab/>
        </w:r>
        <w:r w:rsidR="003A4A4D">
          <w:rPr>
            <w:noProof/>
            <w:webHidden/>
          </w:rPr>
          <w:fldChar w:fldCharType="begin"/>
        </w:r>
        <w:r w:rsidR="003A4A4D">
          <w:rPr>
            <w:noProof/>
            <w:webHidden/>
          </w:rPr>
          <w:instrText xml:space="preserve"> PAGEREF _Toc396485462 \h </w:instrText>
        </w:r>
        <w:r w:rsidR="003A4A4D">
          <w:rPr>
            <w:noProof/>
            <w:webHidden/>
          </w:rPr>
        </w:r>
        <w:r w:rsidR="003A4A4D">
          <w:rPr>
            <w:noProof/>
            <w:webHidden/>
          </w:rPr>
          <w:fldChar w:fldCharType="separate"/>
        </w:r>
        <w:r w:rsidR="00532897">
          <w:rPr>
            <w:noProof/>
            <w:webHidden/>
          </w:rPr>
          <w:t>62</w:t>
        </w:r>
        <w:r w:rsidR="003A4A4D">
          <w:rPr>
            <w:noProof/>
            <w:webHidden/>
          </w:rPr>
          <w:fldChar w:fldCharType="end"/>
        </w:r>
      </w:hyperlink>
    </w:p>
    <w:p w:rsidR="003A4A4D" w:rsidRDefault="00BF6125">
      <w:pPr>
        <w:pStyle w:val="TOC2"/>
        <w:rPr>
          <w:noProof/>
          <w:color w:val="auto"/>
          <w:sz w:val="22"/>
        </w:rPr>
      </w:pPr>
      <w:hyperlink w:anchor="_Toc396485463" w:history="1">
        <w:r w:rsidR="003A4A4D" w:rsidRPr="003026F3">
          <w:rPr>
            <w:rStyle w:val="Hyperlink"/>
            <w:noProof/>
            <w:lang w:val="fr-FR"/>
          </w:rPr>
          <w:t>System Center Operations Manager 2007 R2</w:t>
        </w:r>
        <w:r w:rsidR="003A4A4D">
          <w:rPr>
            <w:noProof/>
            <w:webHidden/>
          </w:rPr>
          <w:tab/>
        </w:r>
        <w:r w:rsidR="003A4A4D">
          <w:rPr>
            <w:noProof/>
            <w:webHidden/>
          </w:rPr>
          <w:fldChar w:fldCharType="begin"/>
        </w:r>
        <w:r w:rsidR="003A4A4D">
          <w:rPr>
            <w:noProof/>
            <w:webHidden/>
          </w:rPr>
          <w:instrText xml:space="preserve"> PAGEREF _Toc396485463 \h </w:instrText>
        </w:r>
        <w:r w:rsidR="003A4A4D">
          <w:rPr>
            <w:noProof/>
            <w:webHidden/>
          </w:rPr>
        </w:r>
        <w:r w:rsidR="003A4A4D">
          <w:rPr>
            <w:noProof/>
            <w:webHidden/>
          </w:rPr>
          <w:fldChar w:fldCharType="separate"/>
        </w:r>
        <w:r w:rsidR="00532897">
          <w:rPr>
            <w:noProof/>
            <w:webHidden/>
          </w:rPr>
          <w:t>63</w:t>
        </w:r>
        <w:r w:rsidR="003A4A4D">
          <w:rPr>
            <w:noProof/>
            <w:webHidden/>
          </w:rPr>
          <w:fldChar w:fldCharType="end"/>
        </w:r>
      </w:hyperlink>
    </w:p>
    <w:p w:rsidR="003A4A4D" w:rsidRDefault="00BF6125" w:rsidP="003A4A4D">
      <w:pPr>
        <w:pStyle w:val="TOC2"/>
        <w:ind w:left="144" w:firstLine="0"/>
        <w:rPr>
          <w:noProof/>
          <w:color w:val="auto"/>
          <w:sz w:val="22"/>
        </w:rPr>
      </w:pPr>
      <w:hyperlink w:anchor="_Toc396485464" w:history="1">
        <w:r w:rsidR="003A4A4D" w:rsidRPr="003026F3">
          <w:rPr>
            <w:rStyle w:val="Hyperlink"/>
            <w:noProof/>
            <w:lang w:val="fr-FR"/>
          </w:rPr>
          <w:t xml:space="preserve">System Center Operations Manager 2007 R2 et </w:t>
        </w:r>
        <w:r w:rsidR="003A4A4D">
          <w:rPr>
            <w:rStyle w:val="Hyperlink"/>
            <w:noProof/>
            <w:lang w:val="fr-FR"/>
          </w:rPr>
          <w:br/>
        </w:r>
        <w:r w:rsidR="003A4A4D" w:rsidRPr="003026F3">
          <w:rPr>
            <w:rStyle w:val="Hyperlink"/>
            <w:noProof/>
            <w:lang w:val="fr-FR"/>
          </w:rPr>
          <w:t>technologie SQL Server 2008</w:t>
        </w:r>
        <w:r w:rsidR="003A4A4D">
          <w:rPr>
            <w:noProof/>
            <w:webHidden/>
          </w:rPr>
          <w:tab/>
        </w:r>
        <w:r w:rsidR="003A4A4D">
          <w:rPr>
            <w:noProof/>
            <w:webHidden/>
          </w:rPr>
          <w:fldChar w:fldCharType="begin"/>
        </w:r>
        <w:r w:rsidR="003A4A4D">
          <w:rPr>
            <w:noProof/>
            <w:webHidden/>
          </w:rPr>
          <w:instrText xml:space="preserve"> PAGEREF _Toc396485464 \h </w:instrText>
        </w:r>
        <w:r w:rsidR="003A4A4D">
          <w:rPr>
            <w:noProof/>
            <w:webHidden/>
          </w:rPr>
        </w:r>
        <w:r w:rsidR="003A4A4D">
          <w:rPr>
            <w:noProof/>
            <w:webHidden/>
          </w:rPr>
          <w:fldChar w:fldCharType="separate"/>
        </w:r>
        <w:r w:rsidR="00532897">
          <w:rPr>
            <w:noProof/>
            <w:webHidden/>
          </w:rPr>
          <w:t>64</w:t>
        </w:r>
        <w:r w:rsidR="003A4A4D">
          <w:rPr>
            <w:noProof/>
            <w:webHidden/>
          </w:rPr>
          <w:fldChar w:fldCharType="end"/>
        </w:r>
      </w:hyperlink>
    </w:p>
    <w:p w:rsidR="003A4A4D" w:rsidRDefault="00BF6125">
      <w:pPr>
        <w:pStyle w:val="TOC2"/>
        <w:rPr>
          <w:noProof/>
          <w:color w:val="auto"/>
          <w:sz w:val="22"/>
        </w:rPr>
      </w:pPr>
      <w:hyperlink w:anchor="_Toc396485465" w:history="1">
        <w:r w:rsidR="003A4A4D" w:rsidRPr="003026F3">
          <w:rPr>
            <w:rStyle w:val="Hyperlink"/>
            <w:noProof/>
            <w:lang w:val="fr-FR"/>
          </w:rPr>
          <w:t>System Center Service Manager 2010</w:t>
        </w:r>
        <w:r w:rsidR="003A4A4D">
          <w:rPr>
            <w:noProof/>
            <w:webHidden/>
          </w:rPr>
          <w:tab/>
        </w:r>
        <w:r w:rsidR="003A4A4D">
          <w:rPr>
            <w:noProof/>
            <w:webHidden/>
          </w:rPr>
          <w:fldChar w:fldCharType="begin"/>
        </w:r>
        <w:r w:rsidR="003A4A4D">
          <w:rPr>
            <w:noProof/>
            <w:webHidden/>
          </w:rPr>
          <w:instrText xml:space="preserve"> PAGEREF _Toc396485465 \h </w:instrText>
        </w:r>
        <w:r w:rsidR="003A4A4D">
          <w:rPr>
            <w:noProof/>
            <w:webHidden/>
          </w:rPr>
        </w:r>
        <w:r w:rsidR="003A4A4D">
          <w:rPr>
            <w:noProof/>
            <w:webHidden/>
          </w:rPr>
          <w:fldChar w:fldCharType="separate"/>
        </w:r>
        <w:r w:rsidR="00532897">
          <w:rPr>
            <w:noProof/>
            <w:webHidden/>
          </w:rPr>
          <w:t>65</w:t>
        </w:r>
        <w:r w:rsidR="003A4A4D">
          <w:rPr>
            <w:noProof/>
            <w:webHidden/>
          </w:rPr>
          <w:fldChar w:fldCharType="end"/>
        </w:r>
      </w:hyperlink>
    </w:p>
    <w:p w:rsidR="003A4A4D" w:rsidRDefault="00BF6125" w:rsidP="003A4A4D">
      <w:pPr>
        <w:pStyle w:val="TOC2"/>
        <w:ind w:left="144" w:firstLine="0"/>
        <w:rPr>
          <w:noProof/>
          <w:color w:val="auto"/>
          <w:sz w:val="22"/>
        </w:rPr>
      </w:pPr>
      <w:hyperlink w:anchor="_Toc396485466" w:history="1">
        <w:r w:rsidR="003A4A4D" w:rsidRPr="003026F3">
          <w:rPr>
            <w:rStyle w:val="Hyperlink"/>
            <w:noProof/>
            <w:lang w:val="fr-FR"/>
          </w:rPr>
          <w:t xml:space="preserve">System Center Service Manager 2010 avec la </w:t>
        </w:r>
        <w:r w:rsidR="003A4A4D">
          <w:rPr>
            <w:rStyle w:val="Hyperlink"/>
            <w:noProof/>
            <w:lang w:val="fr-FR"/>
          </w:rPr>
          <w:br/>
        </w:r>
        <w:r w:rsidR="003A4A4D" w:rsidRPr="003026F3">
          <w:rPr>
            <w:rStyle w:val="Hyperlink"/>
            <w:noProof/>
            <w:lang w:val="fr-FR"/>
          </w:rPr>
          <w:t>technologie SQL Server 2008</w:t>
        </w:r>
        <w:r w:rsidR="003A4A4D">
          <w:rPr>
            <w:noProof/>
            <w:webHidden/>
          </w:rPr>
          <w:tab/>
        </w:r>
        <w:r w:rsidR="003A4A4D">
          <w:rPr>
            <w:noProof/>
            <w:webHidden/>
          </w:rPr>
          <w:fldChar w:fldCharType="begin"/>
        </w:r>
        <w:r w:rsidR="003A4A4D">
          <w:rPr>
            <w:noProof/>
            <w:webHidden/>
          </w:rPr>
          <w:instrText xml:space="preserve"> PAGEREF _Toc396485466 \h </w:instrText>
        </w:r>
        <w:r w:rsidR="003A4A4D">
          <w:rPr>
            <w:noProof/>
            <w:webHidden/>
          </w:rPr>
        </w:r>
        <w:r w:rsidR="003A4A4D">
          <w:rPr>
            <w:noProof/>
            <w:webHidden/>
          </w:rPr>
          <w:fldChar w:fldCharType="separate"/>
        </w:r>
        <w:r w:rsidR="00532897">
          <w:rPr>
            <w:noProof/>
            <w:webHidden/>
          </w:rPr>
          <w:t>66</w:t>
        </w:r>
        <w:r w:rsidR="003A4A4D">
          <w:rPr>
            <w:noProof/>
            <w:webHidden/>
          </w:rPr>
          <w:fldChar w:fldCharType="end"/>
        </w:r>
      </w:hyperlink>
    </w:p>
    <w:p w:rsidR="003A4A4D" w:rsidRDefault="00BF6125">
      <w:pPr>
        <w:pStyle w:val="TOC2"/>
        <w:rPr>
          <w:noProof/>
          <w:color w:val="auto"/>
          <w:sz w:val="22"/>
        </w:rPr>
      </w:pPr>
      <w:hyperlink w:anchor="_Toc396485467" w:history="1">
        <w:r w:rsidR="003A4A4D" w:rsidRPr="003026F3">
          <w:rPr>
            <w:rStyle w:val="Hyperlink"/>
            <w:noProof/>
          </w:rPr>
          <w:t>System Center Virtual Machine Manager 2008 R2</w:t>
        </w:r>
        <w:r w:rsidR="003A4A4D">
          <w:rPr>
            <w:noProof/>
            <w:webHidden/>
          </w:rPr>
          <w:tab/>
        </w:r>
        <w:r w:rsidR="003A4A4D">
          <w:rPr>
            <w:noProof/>
            <w:webHidden/>
          </w:rPr>
          <w:fldChar w:fldCharType="begin"/>
        </w:r>
        <w:r w:rsidR="003A4A4D">
          <w:rPr>
            <w:noProof/>
            <w:webHidden/>
          </w:rPr>
          <w:instrText xml:space="preserve"> PAGEREF _Toc396485467 \h </w:instrText>
        </w:r>
        <w:r w:rsidR="003A4A4D">
          <w:rPr>
            <w:noProof/>
            <w:webHidden/>
          </w:rPr>
        </w:r>
        <w:r w:rsidR="003A4A4D">
          <w:rPr>
            <w:noProof/>
            <w:webHidden/>
          </w:rPr>
          <w:fldChar w:fldCharType="separate"/>
        </w:r>
        <w:r w:rsidR="00532897">
          <w:rPr>
            <w:noProof/>
            <w:webHidden/>
          </w:rPr>
          <w:t>66</w:t>
        </w:r>
        <w:r w:rsidR="003A4A4D">
          <w:rPr>
            <w:noProof/>
            <w:webHidden/>
          </w:rPr>
          <w:fldChar w:fldCharType="end"/>
        </w:r>
      </w:hyperlink>
    </w:p>
    <w:p w:rsidR="003A4A4D" w:rsidRDefault="00BF6125">
      <w:pPr>
        <w:pStyle w:val="TOC2"/>
        <w:rPr>
          <w:noProof/>
          <w:color w:val="auto"/>
          <w:sz w:val="22"/>
        </w:rPr>
      </w:pPr>
      <w:hyperlink w:anchor="_Toc396485468" w:history="1">
        <w:r w:rsidR="003A4A4D" w:rsidRPr="003026F3">
          <w:rPr>
            <w:rStyle w:val="Hyperlink"/>
            <w:noProof/>
            <w:lang w:val="fr-FR"/>
          </w:rPr>
          <w:t>System Center 2012 Client Management Suite</w:t>
        </w:r>
        <w:r w:rsidR="003A4A4D">
          <w:rPr>
            <w:noProof/>
            <w:webHidden/>
          </w:rPr>
          <w:tab/>
        </w:r>
        <w:r w:rsidR="003A4A4D">
          <w:rPr>
            <w:noProof/>
            <w:webHidden/>
          </w:rPr>
          <w:fldChar w:fldCharType="begin"/>
        </w:r>
        <w:r w:rsidR="003A4A4D">
          <w:rPr>
            <w:noProof/>
            <w:webHidden/>
          </w:rPr>
          <w:instrText xml:space="preserve"> PAGEREF _Toc396485468 \h </w:instrText>
        </w:r>
        <w:r w:rsidR="003A4A4D">
          <w:rPr>
            <w:noProof/>
            <w:webHidden/>
          </w:rPr>
        </w:r>
        <w:r w:rsidR="003A4A4D">
          <w:rPr>
            <w:noProof/>
            <w:webHidden/>
          </w:rPr>
          <w:fldChar w:fldCharType="separate"/>
        </w:r>
        <w:r w:rsidR="00532897">
          <w:rPr>
            <w:noProof/>
            <w:webHidden/>
          </w:rPr>
          <w:t>67</w:t>
        </w:r>
        <w:r w:rsidR="003A4A4D">
          <w:rPr>
            <w:noProof/>
            <w:webHidden/>
          </w:rPr>
          <w:fldChar w:fldCharType="end"/>
        </w:r>
      </w:hyperlink>
    </w:p>
    <w:p w:rsidR="003A4A4D" w:rsidRDefault="00BF6125">
      <w:pPr>
        <w:pStyle w:val="TOC2"/>
        <w:rPr>
          <w:noProof/>
          <w:color w:val="auto"/>
          <w:sz w:val="22"/>
        </w:rPr>
      </w:pPr>
      <w:hyperlink w:anchor="_Toc396485469" w:history="1">
        <w:r w:rsidR="003A4A4D" w:rsidRPr="003026F3">
          <w:rPr>
            <w:rStyle w:val="Hyperlink"/>
            <w:noProof/>
            <w:lang w:val="fr-FR"/>
          </w:rPr>
          <w:t>System Center 2012 Configuration Manager</w:t>
        </w:r>
        <w:r w:rsidR="003A4A4D">
          <w:rPr>
            <w:noProof/>
            <w:webHidden/>
          </w:rPr>
          <w:tab/>
        </w:r>
        <w:r w:rsidR="003A4A4D">
          <w:rPr>
            <w:noProof/>
            <w:webHidden/>
          </w:rPr>
          <w:fldChar w:fldCharType="begin"/>
        </w:r>
        <w:r w:rsidR="003A4A4D">
          <w:rPr>
            <w:noProof/>
            <w:webHidden/>
          </w:rPr>
          <w:instrText xml:space="preserve"> PAGEREF _Toc396485469 \h </w:instrText>
        </w:r>
        <w:r w:rsidR="003A4A4D">
          <w:rPr>
            <w:noProof/>
            <w:webHidden/>
          </w:rPr>
        </w:r>
        <w:r w:rsidR="003A4A4D">
          <w:rPr>
            <w:noProof/>
            <w:webHidden/>
          </w:rPr>
          <w:fldChar w:fldCharType="separate"/>
        </w:r>
        <w:r w:rsidR="00532897">
          <w:rPr>
            <w:noProof/>
            <w:webHidden/>
          </w:rPr>
          <w:t>67</w:t>
        </w:r>
        <w:r w:rsidR="003A4A4D">
          <w:rPr>
            <w:noProof/>
            <w:webHidden/>
          </w:rPr>
          <w:fldChar w:fldCharType="end"/>
        </w:r>
      </w:hyperlink>
    </w:p>
    <w:p w:rsidR="003A4A4D" w:rsidRDefault="00BF6125">
      <w:pPr>
        <w:pStyle w:val="TOC2"/>
        <w:rPr>
          <w:noProof/>
          <w:color w:val="auto"/>
          <w:sz w:val="22"/>
        </w:rPr>
      </w:pPr>
      <w:hyperlink w:anchor="_Toc396485470" w:history="1">
        <w:r w:rsidR="003A4A4D" w:rsidRPr="003026F3">
          <w:rPr>
            <w:rStyle w:val="Hyperlink"/>
            <w:noProof/>
            <w:lang w:val="fr-FR"/>
          </w:rPr>
          <w:t>Visio 2013 Édition Professionnelle</w:t>
        </w:r>
        <w:r w:rsidR="003A4A4D">
          <w:rPr>
            <w:noProof/>
            <w:webHidden/>
          </w:rPr>
          <w:tab/>
        </w:r>
        <w:r w:rsidR="003A4A4D">
          <w:rPr>
            <w:noProof/>
            <w:webHidden/>
          </w:rPr>
          <w:fldChar w:fldCharType="begin"/>
        </w:r>
        <w:r w:rsidR="003A4A4D">
          <w:rPr>
            <w:noProof/>
            <w:webHidden/>
          </w:rPr>
          <w:instrText xml:space="preserve"> PAGEREF _Toc396485470 \h </w:instrText>
        </w:r>
        <w:r w:rsidR="003A4A4D">
          <w:rPr>
            <w:noProof/>
            <w:webHidden/>
          </w:rPr>
        </w:r>
        <w:r w:rsidR="003A4A4D">
          <w:rPr>
            <w:noProof/>
            <w:webHidden/>
          </w:rPr>
          <w:fldChar w:fldCharType="separate"/>
        </w:r>
        <w:r w:rsidR="00532897">
          <w:rPr>
            <w:noProof/>
            <w:webHidden/>
          </w:rPr>
          <w:t>67</w:t>
        </w:r>
        <w:r w:rsidR="003A4A4D">
          <w:rPr>
            <w:noProof/>
            <w:webHidden/>
          </w:rPr>
          <w:fldChar w:fldCharType="end"/>
        </w:r>
      </w:hyperlink>
    </w:p>
    <w:p w:rsidR="003A4A4D" w:rsidRDefault="00BF6125">
      <w:pPr>
        <w:pStyle w:val="TOC2"/>
        <w:rPr>
          <w:noProof/>
          <w:color w:val="auto"/>
          <w:sz w:val="22"/>
        </w:rPr>
      </w:pPr>
      <w:hyperlink w:anchor="_Toc396485471" w:history="1">
        <w:r w:rsidR="003A4A4D" w:rsidRPr="003026F3">
          <w:rPr>
            <w:rStyle w:val="Hyperlink"/>
            <w:noProof/>
            <w:lang w:val="fr-FR"/>
          </w:rPr>
          <w:t>Visio 2013 Édition Standard</w:t>
        </w:r>
        <w:r w:rsidR="003A4A4D">
          <w:rPr>
            <w:noProof/>
            <w:webHidden/>
          </w:rPr>
          <w:tab/>
        </w:r>
        <w:r w:rsidR="003A4A4D">
          <w:rPr>
            <w:noProof/>
            <w:webHidden/>
          </w:rPr>
          <w:fldChar w:fldCharType="begin"/>
        </w:r>
        <w:r w:rsidR="003A4A4D">
          <w:rPr>
            <w:noProof/>
            <w:webHidden/>
          </w:rPr>
          <w:instrText xml:space="preserve"> PAGEREF _Toc396485471 \h </w:instrText>
        </w:r>
        <w:r w:rsidR="003A4A4D">
          <w:rPr>
            <w:noProof/>
            <w:webHidden/>
          </w:rPr>
        </w:r>
        <w:r w:rsidR="003A4A4D">
          <w:rPr>
            <w:noProof/>
            <w:webHidden/>
          </w:rPr>
          <w:fldChar w:fldCharType="separate"/>
        </w:r>
        <w:r w:rsidR="00532897">
          <w:rPr>
            <w:noProof/>
            <w:webHidden/>
          </w:rPr>
          <w:t>67</w:t>
        </w:r>
        <w:r w:rsidR="003A4A4D">
          <w:rPr>
            <w:noProof/>
            <w:webHidden/>
          </w:rPr>
          <w:fldChar w:fldCharType="end"/>
        </w:r>
      </w:hyperlink>
    </w:p>
    <w:p w:rsidR="003A4A4D" w:rsidRDefault="00BF6125">
      <w:pPr>
        <w:pStyle w:val="TOC2"/>
        <w:rPr>
          <w:noProof/>
          <w:color w:val="auto"/>
          <w:sz w:val="22"/>
        </w:rPr>
      </w:pPr>
      <w:hyperlink w:anchor="_Toc396485472" w:history="1">
        <w:r w:rsidR="003A4A4D" w:rsidRPr="003026F3">
          <w:rPr>
            <w:rStyle w:val="Hyperlink"/>
            <w:noProof/>
            <w:lang w:val="fr-FR"/>
          </w:rPr>
          <w:t>Visual Studio 2012 Premium</w:t>
        </w:r>
        <w:r w:rsidR="003A4A4D">
          <w:rPr>
            <w:noProof/>
            <w:webHidden/>
          </w:rPr>
          <w:tab/>
        </w:r>
        <w:r w:rsidR="003A4A4D">
          <w:rPr>
            <w:noProof/>
            <w:webHidden/>
          </w:rPr>
          <w:fldChar w:fldCharType="begin"/>
        </w:r>
        <w:r w:rsidR="003A4A4D">
          <w:rPr>
            <w:noProof/>
            <w:webHidden/>
          </w:rPr>
          <w:instrText xml:space="preserve"> PAGEREF _Toc396485472 \h </w:instrText>
        </w:r>
        <w:r w:rsidR="003A4A4D">
          <w:rPr>
            <w:noProof/>
            <w:webHidden/>
          </w:rPr>
        </w:r>
        <w:r w:rsidR="003A4A4D">
          <w:rPr>
            <w:noProof/>
            <w:webHidden/>
          </w:rPr>
          <w:fldChar w:fldCharType="separate"/>
        </w:r>
        <w:r w:rsidR="00532897">
          <w:rPr>
            <w:noProof/>
            <w:webHidden/>
          </w:rPr>
          <w:t>68</w:t>
        </w:r>
        <w:r w:rsidR="003A4A4D">
          <w:rPr>
            <w:noProof/>
            <w:webHidden/>
          </w:rPr>
          <w:fldChar w:fldCharType="end"/>
        </w:r>
      </w:hyperlink>
    </w:p>
    <w:p w:rsidR="003A4A4D" w:rsidRDefault="00BF6125">
      <w:pPr>
        <w:pStyle w:val="TOC2"/>
        <w:rPr>
          <w:noProof/>
          <w:color w:val="auto"/>
          <w:sz w:val="22"/>
        </w:rPr>
      </w:pPr>
      <w:hyperlink w:anchor="_Toc396485473" w:history="1">
        <w:r w:rsidR="003A4A4D" w:rsidRPr="003026F3">
          <w:rPr>
            <w:rStyle w:val="Hyperlink"/>
            <w:noProof/>
            <w:lang w:val="fr-FR"/>
          </w:rPr>
          <w:t>Visual Studio 2012 Professional</w:t>
        </w:r>
        <w:r w:rsidR="003A4A4D">
          <w:rPr>
            <w:noProof/>
            <w:webHidden/>
          </w:rPr>
          <w:tab/>
        </w:r>
        <w:r w:rsidR="003A4A4D">
          <w:rPr>
            <w:noProof/>
            <w:webHidden/>
          </w:rPr>
          <w:fldChar w:fldCharType="begin"/>
        </w:r>
        <w:r w:rsidR="003A4A4D">
          <w:rPr>
            <w:noProof/>
            <w:webHidden/>
          </w:rPr>
          <w:instrText xml:space="preserve"> PAGEREF _Toc396485473 \h </w:instrText>
        </w:r>
        <w:r w:rsidR="003A4A4D">
          <w:rPr>
            <w:noProof/>
            <w:webHidden/>
          </w:rPr>
        </w:r>
        <w:r w:rsidR="003A4A4D">
          <w:rPr>
            <w:noProof/>
            <w:webHidden/>
          </w:rPr>
          <w:fldChar w:fldCharType="separate"/>
        </w:r>
        <w:r w:rsidR="00532897">
          <w:rPr>
            <w:noProof/>
            <w:webHidden/>
          </w:rPr>
          <w:t>69</w:t>
        </w:r>
        <w:r w:rsidR="003A4A4D">
          <w:rPr>
            <w:noProof/>
            <w:webHidden/>
          </w:rPr>
          <w:fldChar w:fldCharType="end"/>
        </w:r>
      </w:hyperlink>
    </w:p>
    <w:p w:rsidR="003A4A4D" w:rsidRDefault="00BF6125">
      <w:pPr>
        <w:pStyle w:val="TOC2"/>
        <w:rPr>
          <w:noProof/>
          <w:color w:val="auto"/>
          <w:sz w:val="22"/>
        </w:rPr>
      </w:pPr>
      <w:hyperlink w:anchor="_Toc396485474" w:history="1">
        <w:r w:rsidR="003A4A4D" w:rsidRPr="003026F3">
          <w:rPr>
            <w:rStyle w:val="Hyperlink"/>
            <w:noProof/>
            <w:lang w:val="fr-FR"/>
          </w:rPr>
          <w:t>Visual Studio 2012 Ultimate</w:t>
        </w:r>
        <w:r w:rsidR="003A4A4D">
          <w:rPr>
            <w:noProof/>
            <w:webHidden/>
          </w:rPr>
          <w:tab/>
        </w:r>
        <w:r w:rsidR="003A4A4D">
          <w:rPr>
            <w:noProof/>
            <w:webHidden/>
          </w:rPr>
          <w:fldChar w:fldCharType="begin"/>
        </w:r>
        <w:r w:rsidR="003A4A4D">
          <w:rPr>
            <w:noProof/>
            <w:webHidden/>
          </w:rPr>
          <w:instrText xml:space="preserve"> PAGEREF _Toc396485474 \h </w:instrText>
        </w:r>
        <w:r w:rsidR="003A4A4D">
          <w:rPr>
            <w:noProof/>
            <w:webHidden/>
          </w:rPr>
        </w:r>
        <w:r w:rsidR="003A4A4D">
          <w:rPr>
            <w:noProof/>
            <w:webHidden/>
          </w:rPr>
          <w:fldChar w:fldCharType="separate"/>
        </w:r>
        <w:r w:rsidR="00532897">
          <w:rPr>
            <w:noProof/>
            <w:webHidden/>
          </w:rPr>
          <w:t>70</w:t>
        </w:r>
        <w:r w:rsidR="003A4A4D">
          <w:rPr>
            <w:noProof/>
            <w:webHidden/>
          </w:rPr>
          <w:fldChar w:fldCharType="end"/>
        </w:r>
      </w:hyperlink>
    </w:p>
    <w:p w:rsidR="003A4A4D" w:rsidRDefault="00BF6125" w:rsidP="003A4A4D">
      <w:pPr>
        <w:pStyle w:val="TOC2"/>
        <w:ind w:left="144" w:firstLine="0"/>
        <w:rPr>
          <w:noProof/>
          <w:color w:val="auto"/>
          <w:sz w:val="22"/>
        </w:rPr>
      </w:pPr>
      <w:hyperlink w:anchor="_Toc396485475" w:history="1">
        <w:r w:rsidR="003A4A4D" w:rsidRPr="003026F3">
          <w:rPr>
            <w:rStyle w:val="Hyperlink"/>
            <w:noProof/>
            <w:lang w:val="fr-FR"/>
          </w:rPr>
          <w:t xml:space="preserve">Visual Studio Team Foundation Server 2012 avec la </w:t>
        </w:r>
        <w:r w:rsidR="003A4A4D">
          <w:rPr>
            <w:rStyle w:val="Hyperlink"/>
            <w:noProof/>
            <w:lang w:val="fr-FR"/>
          </w:rPr>
          <w:br/>
        </w:r>
        <w:r w:rsidR="003A4A4D" w:rsidRPr="003026F3">
          <w:rPr>
            <w:rStyle w:val="Hyperlink"/>
            <w:noProof/>
            <w:lang w:val="fr-FR"/>
          </w:rPr>
          <w:t>technologie SQL Server 2012</w:t>
        </w:r>
        <w:r w:rsidR="003A4A4D">
          <w:rPr>
            <w:noProof/>
            <w:webHidden/>
          </w:rPr>
          <w:tab/>
        </w:r>
        <w:r w:rsidR="003A4A4D">
          <w:rPr>
            <w:noProof/>
            <w:webHidden/>
          </w:rPr>
          <w:fldChar w:fldCharType="begin"/>
        </w:r>
        <w:r w:rsidR="003A4A4D">
          <w:rPr>
            <w:noProof/>
            <w:webHidden/>
          </w:rPr>
          <w:instrText xml:space="preserve"> PAGEREF _Toc396485475 \h </w:instrText>
        </w:r>
        <w:r w:rsidR="003A4A4D">
          <w:rPr>
            <w:noProof/>
            <w:webHidden/>
          </w:rPr>
        </w:r>
        <w:r w:rsidR="003A4A4D">
          <w:rPr>
            <w:noProof/>
            <w:webHidden/>
          </w:rPr>
          <w:fldChar w:fldCharType="separate"/>
        </w:r>
        <w:r w:rsidR="00532897">
          <w:rPr>
            <w:noProof/>
            <w:webHidden/>
          </w:rPr>
          <w:t>71</w:t>
        </w:r>
        <w:r w:rsidR="003A4A4D">
          <w:rPr>
            <w:noProof/>
            <w:webHidden/>
          </w:rPr>
          <w:fldChar w:fldCharType="end"/>
        </w:r>
      </w:hyperlink>
    </w:p>
    <w:p w:rsidR="003A4A4D" w:rsidRDefault="00BF6125">
      <w:pPr>
        <w:pStyle w:val="TOC2"/>
        <w:rPr>
          <w:noProof/>
          <w:color w:val="auto"/>
          <w:sz w:val="22"/>
        </w:rPr>
      </w:pPr>
      <w:hyperlink w:anchor="_Toc396485476" w:history="1">
        <w:r w:rsidR="003A4A4D" w:rsidRPr="003026F3">
          <w:rPr>
            <w:rStyle w:val="Hyperlink"/>
            <w:noProof/>
            <w:lang w:val="fr-FR"/>
          </w:rPr>
          <w:t>Visual Studio Test Professional 2012</w:t>
        </w:r>
        <w:r w:rsidR="003A4A4D">
          <w:rPr>
            <w:noProof/>
            <w:webHidden/>
          </w:rPr>
          <w:tab/>
        </w:r>
        <w:r w:rsidR="003A4A4D">
          <w:rPr>
            <w:noProof/>
            <w:webHidden/>
          </w:rPr>
          <w:fldChar w:fldCharType="begin"/>
        </w:r>
        <w:r w:rsidR="003A4A4D">
          <w:rPr>
            <w:noProof/>
            <w:webHidden/>
          </w:rPr>
          <w:instrText xml:space="preserve"> PAGEREF _Toc396485476 \h </w:instrText>
        </w:r>
        <w:r w:rsidR="003A4A4D">
          <w:rPr>
            <w:noProof/>
            <w:webHidden/>
          </w:rPr>
        </w:r>
        <w:r w:rsidR="003A4A4D">
          <w:rPr>
            <w:noProof/>
            <w:webHidden/>
          </w:rPr>
          <w:fldChar w:fldCharType="separate"/>
        </w:r>
        <w:r w:rsidR="00532897">
          <w:rPr>
            <w:noProof/>
            <w:webHidden/>
          </w:rPr>
          <w:t>72</w:t>
        </w:r>
        <w:r w:rsidR="003A4A4D">
          <w:rPr>
            <w:noProof/>
            <w:webHidden/>
          </w:rPr>
          <w:fldChar w:fldCharType="end"/>
        </w:r>
      </w:hyperlink>
    </w:p>
    <w:p w:rsidR="003A4A4D" w:rsidRDefault="00BF6125">
      <w:pPr>
        <w:pStyle w:val="TOC2"/>
        <w:rPr>
          <w:noProof/>
          <w:color w:val="auto"/>
          <w:sz w:val="22"/>
        </w:rPr>
      </w:pPr>
      <w:hyperlink w:anchor="_Toc396485477" w:history="1">
        <w:r w:rsidR="003A4A4D" w:rsidRPr="003026F3">
          <w:rPr>
            <w:rStyle w:val="Hyperlink"/>
            <w:noProof/>
            <w:lang w:val="fr-FR"/>
          </w:rPr>
          <w:t>Windows Embedded Device Manager 2011</w:t>
        </w:r>
        <w:r w:rsidR="003A4A4D">
          <w:rPr>
            <w:noProof/>
            <w:webHidden/>
          </w:rPr>
          <w:tab/>
        </w:r>
        <w:r w:rsidR="003A4A4D">
          <w:rPr>
            <w:noProof/>
            <w:webHidden/>
          </w:rPr>
          <w:fldChar w:fldCharType="begin"/>
        </w:r>
        <w:r w:rsidR="003A4A4D">
          <w:rPr>
            <w:noProof/>
            <w:webHidden/>
          </w:rPr>
          <w:instrText xml:space="preserve"> PAGEREF _Toc396485477 \h </w:instrText>
        </w:r>
        <w:r w:rsidR="003A4A4D">
          <w:rPr>
            <w:noProof/>
            <w:webHidden/>
          </w:rPr>
        </w:r>
        <w:r w:rsidR="003A4A4D">
          <w:rPr>
            <w:noProof/>
            <w:webHidden/>
          </w:rPr>
          <w:fldChar w:fldCharType="separate"/>
        </w:r>
        <w:r w:rsidR="00532897">
          <w:rPr>
            <w:noProof/>
            <w:webHidden/>
          </w:rPr>
          <w:t>73</w:t>
        </w:r>
        <w:r w:rsidR="003A4A4D">
          <w:rPr>
            <w:noProof/>
            <w:webHidden/>
          </w:rPr>
          <w:fldChar w:fldCharType="end"/>
        </w:r>
      </w:hyperlink>
    </w:p>
    <w:p w:rsidR="003A4A4D" w:rsidRDefault="00BF6125">
      <w:pPr>
        <w:pStyle w:val="TOC2"/>
        <w:rPr>
          <w:noProof/>
          <w:color w:val="auto"/>
          <w:sz w:val="22"/>
        </w:rPr>
      </w:pPr>
      <w:hyperlink w:anchor="_Toc396485478" w:history="1">
        <w:r w:rsidR="003A4A4D" w:rsidRPr="003026F3">
          <w:rPr>
            <w:rStyle w:val="Hyperlink"/>
            <w:noProof/>
          </w:rPr>
          <w:t>Windows Small Business Server 2011 Essentials</w:t>
        </w:r>
        <w:r w:rsidR="003A4A4D">
          <w:rPr>
            <w:noProof/>
            <w:webHidden/>
          </w:rPr>
          <w:tab/>
        </w:r>
        <w:r w:rsidR="003A4A4D">
          <w:rPr>
            <w:noProof/>
            <w:webHidden/>
          </w:rPr>
          <w:fldChar w:fldCharType="begin"/>
        </w:r>
        <w:r w:rsidR="003A4A4D">
          <w:rPr>
            <w:noProof/>
            <w:webHidden/>
          </w:rPr>
          <w:instrText xml:space="preserve"> PAGEREF _Toc396485478 \h </w:instrText>
        </w:r>
        <w:r w:rsidR="003A4A4D">
          <w:rPr>
            <w:noProof/>
            <w:webHidden/>
          </w:rPr>
        </w:r>
        <w:r w:rsidR="003A4A4D">
          <w:rPr>
            <w:noProof/>
            <w:webHidden/>
          </w:rPr>
          <w:fldChar w:fldCharType="separate"/>
        </w:r>
        <w:r w:rsidR="00532897">
          <w:rPr>
            <w:noProof/>
            <w:webHidden/>
          </w:rPr>
          <w:t>73</w:t>
        </w:r>
        <w:r w:rsidR="003A4A4D">
          <w:rPr>
            <w:noProof/>
            <w:webHidden/>
          </w:rPr>
          <w:fldChar w:fldCharType="end"/>
        </w:r>
      </w:hyperlink>
    </w:p>
    <w:p w:rsidR="003A4A4D" w:rsidRDefault="00BF6125" w:rsidP="003A4A4D">
      <w:pPr>
        <w:pStyle w:val="TOC2"/>
        <w:ind w:left="144" w:firstLine="0"/>
        <w:rPr>
          <w:noProof/>
          <w:color w:val="auto"/>
          <w:sz w:val="22"/>
        </w:rPr>
      </w:pPr>
      <w:hyperlink w:anchor="_Toc396485479" w:history="1">
        <w:r w:rsidR="003A4A4D" w:rsidRPr="003026F3">
          <w:rPr>
            <w:rStyle w:val="Hyperlink"/>
            <w:noProof/>
          </w:rPr>
          <w:t xml:space="preserve">Module complémentaire Windows Small Business </w:t>
        </w:r>
        <w:r w:rsidR="003A4A4D">
          <w:rPr>
            <w:rStyle w:val="Hyperlink"/>
            <w:noProof/>
            <w:lang w:val="fr-FR"/>
          </w:rPr>
          <w:br/>
        </w:r>
        <w:r w:rsidR="003A4A4D" w:rsidRPr="003026F3">
          <w:rPr>
            <w:rStyle w:val="Hyperlink"/>
            <w:noProof/>
          </w:rPr>
          <w:t>Server 2011 Premium</w:t>
        </w:r>
        <w:r w:rsidR="003A4A4D">
          <w:rPr>
            <w:noProof/>
            <w:webHidden/>
          </w:rPr>
          <w:tab/>
        </w:r>
        <w:r w:rsidR="003A4A4D">
          <w:rPr>
            <w:noProof/>
            <w:webHidden/>
          </w:rPr>
          <w:fldChar w:fldCharType="begin"/>
        </w:r>
        <w:r w:rsidR="003A4A4D">
          <w:rPr>
            <w:noProof/>
            <w:webHidden/>
          </w:rPr>
          <w:instrText xml:space="preserve"> PAGEREF _Toc396485479 \h </w:instrText>
        </w:r>
        <w:r w:rsidR="003A4A4D">
          <w:rPr>
            <w:noProof/>
            <w:webHidden/>
          </w:rPr>
        </w:r>
        <w:r w:rsidR="003A4A4D">
          <w:rPr>
            <w:noProof/>
            <w:webHidden/>
          </w:rPr>
          <w:fldChar w:fldCharType="separate"/>
        </w:r>
        <w:r w:rsidR="00532897">
          <w:rPr>
            <w:noProof/>
            <w:webHidden/>
          </w:rPr>
          <w:t>73</w:t>
        </w:r>
        <w:r w:rsidR="003A4A4D">
          <w:rPr>
            <w:noProof/>
            <w:webHidden/>
          </w:rPr>
          <w:fldChar w:fldCharType="end"/>
        </w:r>
      </w:hyperlink>
    </w:p>
    <w:p w:rsidR="003A4A4D" w:rsidRDefault="00BF6125">
      <w:pPr>
        <w:pStyle w:val="TOC2"/>
        <w:rPr>
          <w:noProof/>
          <w:color w:val="auto"/>
          <w:sz w:val="22"/>
        </w:rPr>
      </w:pPr>
      <w:hyperlink w:anchor="_Toc396485480" w:history="1">
        <w:r w:rsidR="003A4A4D" w:rsidRPr="003026F3">
          <w:rPr>
            <w:rStyle w:val="Hyperlink"/>
            <w:noProof/>
          </w:rPr>
          <w:t>Windows Small Business Server 2011 Standard</w:t>
        </w:r>
        <w:r w:rsidR="003A4A4D">
          <w:rPr>
            <w:noProof/>
            <w:webHidden/>
          </w:rPr>
          <w:tab/>
        </w:r>
        <w:r w:rsidR="003A4A4D">
          <w:rPr>
            <w:noProof/>
            <w:webHidden/>
          </w:rPr>
          <w:fldChar w:fldCharType="begin"/>
        </w:r>
        <w:r w:rsidR="003A4A4D">
          <w:rPr>
            <w:noProof/>
            <w:webHidden/>
          </w:rPr>
          <w:instrText xml:space="preserve"> PAGEREF _Toc396485480 \h </w:instrText>
        </w:r>
        <w:r w:rsidR="003A4A4D">
          <w:rPr>
            <w:noProof/>
            <w:webHidden/>
          </w:rPr>
        </w:r>
        <w:r w:rsidR="003A4A4D">
          <w:rPr>
            <w:noProof/>
            <w:webHidden/>
          </w:rPr>
          <w:fldChar w:fldCharType="separate"/>
        </w:r>
        <w:r w:rsidR="00532897">
          <w:rPr>
            <w:noProof/>
            <w:webHidden/>
          </w:rPr>
          <w:t>75</w:t>
        </w:r>
        <w:r w:rsidR="003A4A4D">
          <w:rPr>
            <w:noProof/>
            <w:webHidden/>
          </w:rPr>
          <w:fldChar w:fldCharType="end"/>
        </w:r>
      </w:hyperlink>
    </w:p>
    <w:p w:rsidR="003A4A4D" w:rsidRDefault="00BF6125">
      <w:pPr>
        <w:pStyle w:val="TOC1"/>
        <w:tabs>
          <w:tab w:val="right" w:leader="dot" w:pos="5210"/>
        </w:tabs>
        <w:rPr>
          <w:rFonts w:asciiTheme="minorHAnsi" w:hAnsiTheme="minorHAnsi"/>
          <w:b w:val="0"/>
          <w:caps w:val="0"/>
          <w:noProof/>
          <w:color w:val="auto"/>
          <w:sz w:val="22"/>
          <w:szCs w:val="22"/>
        </w:rPr>
      </w:pPr>
      <w:hyperlink w:anchor="_Toc396485481" w:history="1">
        <w:r w:rsidR="003A4A4D" w:rsidRPr="003026F3">
          <w:rPr>
            <w:rStyle w:val="Hyperlink"/>
            <w:noProof/>
          </w:rPr>
          <w:t>Services en Ligne</w:t>
        </w:r>
        <w:r w:rsidR="003A4A4D">
          <w:rPr>
            <w:noProof/>
            <w:webHidden/>
          </w:rPr>
          <w:tab/>
        </w:r>
        <w:r w:rsidR="003A4A4D">
          <w:rPr>
            <w:noProof/>
            <w:webHidden/>
          </w:rPr>
          <w:fldChar w:fldCharType="begin"/>
        </w:r>
        <w:r w:rsidR="003A4A4D">
          <w:rPr>
            <w:noProof/>
            <w:webHidden/>
          </w:rPr>
          <w:instrText xml:space="preserve"> PAGEREF _Toc396485481 \h </w:instrText>
        </w:r>
        <w:r w:rsidR="003A4A4D">
          <w:rPr>
            <w:noProof/>
            <w:webHidden/>
          </w:rPr>
        </w:r>
        <w:r w:rsidR="003A4A4D">
          <w:rPr>
            <w:noProof/>
            <w:webHidden/>
          </w:rPr>
          <w:fldChar w:fldCharType="separate"/>
        </w:r>
        <w:r w:rsidR="00532897">
          <w:rPr>
            <w:noProof/>
            <w:webHidden/>
          </w:rPr>
          <w:t>77</w:t>
        </w:r>
        <w:r w:rsidR="003A4A4D">
          <w:rPr>
            <w:noProof/>
            <w:webHidden/>
          </w:rPr>
          <w:fldChar w:fldCharType="end"/>
        </w:r>
      </w:hyperlink>
    </w:p>
    <w:p w:rsidR="003A4A4D" w:rsidRDefault="00BF6125">
      <w:pPr>
        <w:pStyle w:val="TOC2"/>
        <w:rPr>
          <w:noProof/>
          <w:color w:val="auto"/>
          <w:sz w:val="22"/>
        </w:rPr>
      </w:pPr>
      <w:hyperlink w:anchor="_Toc396485482" w:history="1">
        <w:r w:rsidR="003A4A4D" w:rsidRPr="003026F3">
          <w:rPr>
            <w:rStyle w:val="Hyperlink"/>
            <w:rFonts w:cs="Arial"/>
            <w:noProof/>
            <w:lang w:val="fr-FR"/>
          </w:rPr>
          <w:t>System Center Endpoint Protection</w:t>
        </w:r>
        <w:r w:rsidR="003A4A4D">
          <w:rPr>
            <w:noProof/>
            <w:webHidden/>
          </w:rPr>
          <w:tab/>
        </w:r>
        <w:r w:rsidR="003A4A4D">
          <w:rPr>
            <w:noProof/>
            <w:webHidden/>
          </w:rPr>
          <w:fldChar w:fldCharType="begin"/>
        </w:r>
        <w:r w:rsidR="003A4A4D">
          <w:rPr>
            <w:noProof/>
            <w:webHidden/>
          </w:rPr>
          <w:instrText xml:space="preserve"> PAGEREF _Toc396485482 \h </w:instrText>
        </w:r>
        <w:r w:rsidR="003A4A4D">
          <w:rPr>
            <w:noProof/>
            <w:webHidden/>
          </w:rPr>
        </w:r>
        <w:r w:rsidR="003A4A4D">
          <w:rPr>
            <w:noProof/>
            <w:webHidden/>
          </w:rPr>
          <w:fldChar w:fldCharType="separate"/>
        </w:r>
        <w:r w:rsidR="00532897">
          <w:rPr>
            <w:noProof/>
            <w:webHidden/>
          </w:rPr>
          <w:t>80</w:t>
        </w:r>
        <w:r w:rsidR="003A4A4D">
          <w:rPr>
            <w:noProof/>
            <w:webHidden/>
          </w:rPr>
          <w:fldChar w:fldCharType="end"/>
        </w:r>
      </w:hyperlink>
    </w:p>
    <w:p w:rsidR="003A4A4D" w:rsidRDefault="00BF6125">
      <w:pPr>
        <w:pStyle w:val="TOC2"/>
        <w:rPr>
          <w:noProof/>
          <w:color w:val="auto"/>
          <w:sz w:val="22"/>
        </w:rPr>
      </w:pPr>
      <w:hyperlink w:anchor="_Toc396485483" w:history="1">
        <w:r w:rsidR="003A4A4D" w:rsidRPr="003026F3">
          <w:rPr>
            <w:rStyle w:val="Hyperlink"/>
            <w:noProof/>
            <w:lang w:val="fr-FR"/>
          </w:rPr>
          <w:t>Forefront Online Protection for Exchange Server</w:t>
        </w:r>
        <w:r w:rsidR="003A4A4D">
          <w:rPr>
            <w:noProof/>
            <w:webHidden/>
          </w:rPr>
          <w:tab/>
        </w:r>
        <w:r w:rsidR="003A4A4D">
          <w:rPr>
            <w:noProof/>
            <w:webHidden/>
          </w:rPr>
          <w:fldChar w:fldCharType="begin"/>
        </w:r>
        <w:r w:rsidR="003A4A4D">
          <w:rPr>
            <w:noProof/>
            <w:webHidden/>
          </w:rPr>
          <w:instrText xml:space="preserve"> PAGEREF _Toc396485483 \h </w:instrText>
        </w:r>
        <w:r w:rsidR="003A4A4D">
          <w:rPr>
            <w:noProof/>
            <w:webHidden/>
          </w:rPr>
        </w:r>
        <w:r w:rsidR="003A4A4D">
          <w:rPr>
            <w:noProof/>
            <w:webHidden/>
          </w:rPr>
          <w:fldChar w:fldCharType="separate"/>
        </w:r>
        <w:r w:rsidR="00532897">
          <w:rPr>
            <w:noProof/>
            <w:webHidden/>
          </w:rPr>
          <w:t>81</w:t>
        </w:r>
        <w:r w:rsidR="003A4A4D">
          <w:rPr>
            <w:noProof/>
            <w:webHidden/>
          </w:rPr>
          <w:fldChar w:fldCharType="end"/>
        </w:r>
      </w:hyperlink>
    </w:p>
    <w:p w:rsidR="003A4A4D" w:rsidRDefault="00BF6125">
      <w:pPr>
        <w:pStyle w:val="TOC2"/>
        <w:rPr>
          <w:noProof/>
          <w:color w:val="auto"/>
          <w:sz w:val="22"/>
        </w:rPr>
      </w:pPr>
      <w:hyperlink w:anchor="_Toc396485484" w:history="1">
        <w:r w:rsidR="003A4A4D" w:rsidRPr="003026F3">
          <w:rPr>
            <w:rStyle w:val="Hyperlink"/>
            <w:noProof/>
            <w:lang w:val="fr-FR"/>
          </w:rPr>
          <w:t>Forefront Protection 2010 pour Exchange Server</w:t>
        </w:r>
        <w:r w:rsidR="003A4A4D">
          <w:rPr>
            <w:noProof/>
            <w:webHidden/>
          </w:rPr>
          <w:tab/>
        </w:r>
        <w:r w:rsidR="003A4A4D">
          <w:rPr>
            <w:noProof/>
            <w:webHidden/>
          </w:rPr>
          <w:fldChar w:fldCharType="begin"/>
        </w:r>
        <w:r w:rsidR="003A4A4D">
          <w:rPr>
            <w:noProof/>
            <w:webHidden/>
          </w:rPr>
          <w:instrText xml:space="preserve"> PAGEREF _Toc396485484 \h </w:instrText>
        </w:r>
        <w:r w:rsidR="003A4A4D">
          <w:rPr>
            <w:noProof/>
            <w:webHidden/>
          </w:rPr>
        </w:r>
        <w:r w:rsidR="003A4A4D">
          <w:rPr>
            <w:noProof/>
            <w:webHidden/>
          </w:rPr>
          <w:fldChar w:fldCharType="separate"/>
        </w:r>
        <w:r w:rsidR="00532897">
          <w:rPr>
            <w:noProof/>
            <w:webHidden/>
          </w:rPr>
          <w:t>81</w:t>
        </w:r>
        <w:r w:rsidR="003A4A4D">
          <w:rPr>
            <w:noProof/>
            <w:webHidden/>
          </w:rPr>
          <w:fldChar w:fldCharType="end"/>
        </w:r>
      </w:hyperlink>
    </w:p>
    <w:p w:rsidR="003A4A4D" w:rsidRDefault="00BF6125">
      <w:pPr>
        <w:pStyle w:val="TOC2"/>
        <w:rPr>
          <w:noProof/>
          <w:color w:val="auto"/>
          <w:sz w:val="22"/>
        </w:rPr>
      </w:pPr>
      <w:hyperlink w:anchor="_Toc396485485" w:history="1">
        <w:r w:rsidR="003A4A4D" w:rsidRPr="003026F3">
          <w:rPr>
            <w:rStyle w:val="Hyperlink"/>
            <w:noProof/>
            <w:lang w:val="fr-FR"/>
          </w:rPr>
          <w:t>Forefront Protection 2010 pour SharePoint</w:t>
        </w:r>
        <w:r w:rsidR="003A4A4D">
          <w:rPr>
            <w:noProof/>
            <w:webHidden/>
          </w:rPr>
          <w:tab/>
        </w:r>
        <w:r w:rsidR="003A4A4D">
          <w:rPr>
            <w:noProof/>
            <w:webHidden/>
          </w:rPr>
          <w:fldChar w:fldCharType="begin"/>
        </w:r>
        <w:r w:rsidR="003A4A4D">
          <w:rPr>
            <w:noProof/>
            <w:webHidden/>
          </w:rPr>
          <w:instrText xml:space="preserve"> PAGEREF _Toc396485485 \h </w:instrText>
        </w:r>
        <w:r w:rsidR="003A4A4D">
          <w:rPr>
            <w:noProof/>
            <w:webHidden/>
          </w:rPr>
        </w:r>
        <w:r w:rsidR="003A4A4D">
          <w:rPr>
            <w:noProof/>
            <w:webHidden/>
          </w:rPr>
          <w:fldChar w:fldCharType="separate"/>
        </w:r>
        <w:r w:rsidR="00532897">
          <w:rPr>
            <w:noProof/>
            <w:webHidden/>
          </w:rPr>
          <w:t>82</w:t>
        </w:r>
        <w:r w:rsidR="003A4A4D">
          <w:rPr>
            <w:noProof/>
            <w:webHidden/>
          </w:rPr>
          <w:fldChar w:fldCharType="end"/>
        </w:r>
      </w:hyperlink>
    </w:p>
    <w:p w:rsidR="003A4A4D" w:rsidRDefault="00BF6125">
      <w:pPr>
        <w:pStyle w:val="TOC2"/>
        <w:rPr>
          <w:noProof/>
          <w:color w:val="auto"/>
          <w:sz w:val="22"/>
        </w:rPr>
      </w:pPr>
      <w:hyperlink w:anchor="_Toc396485486" w:history="1">
        <w:r w:rsidR="003A4A4D" w:rsidRPr="003026F3">
          <w:rPr>
            <w:rStyle w:val="Hyperlink"/>
            <w:noProof/>
            <w:lang w:val="fr-FR"/>
          </w:rPr>
          <w:t>Forefront Security pour Office Communications Server</w:t>
        </w:r>
        <w:r w:rsidR="003A4A4D">
          <w:rPr>
            <w:noProof/>
            <w:webHidden/>
          </w:rPr>
          <w:tab/>
        </w:r>
        <w:r w:rsidR="003A4A4D">
          <w:rPr>
            <w:noProof/>
            <w:webHidden/>
          </w:rPr>
          <w:fldChar w:fldCharType="begin"/>
        </w:r>
        <w:r w:rsidR="003A4A4D">
          <w:rPr>
            <w:noProof/>
            <w:webHidden/>
          </w:rPr>
          <w:instrText xml:space="preserve"> PAGEREF _Toc396485486 \h </w:instrText>
        </w:r>
        <w:r w:rsidR="003A4A4D">
          <w:rPr>
            <w:noProof/>
            <w:webHidden/>
          </w:rPr>
        </w:r>
        <w:r w:rsidR="003A4A4D">
          <w:rPr>
            <w:noProof/>
            <w:webHidden/>
          </w:rPr>
          <w:fldChar w:fldCharType="separate"/>
        </w:r>
        <w:r w:rsidR="00532897">
          <w:rPr>
            <w:noProof/>
            <w:webHidden/>
          </w:rPr>
          <w:t>83</w:t>
        </w:r>
        <w:r w:rsidR="003A4A4D">
          <w:rPr>
            <w:noProof/>
            <w:webHidden/>
          </w:rPr>
          <w:fldChar w:fldCharType="end"/>
        </w:r>
      </w:hyperlink>
    </w:p>
    <w:p w:rsidR="003A4A4D" w:rsidRDefault="00BF6125">
      <w:pPr>
        <w:pStyle w:val="TOC2"/>
        <w:rPr>
          <w:noProof/>
          <w:color w:val="auto"/>
          <w:sz w:val="22"/>
        </w:rPr>
      </w:pPr>
      <w:hyperlink w:anchor="_Toc396485487" w:history="1">
        <w:r w:rsidR="003A4A4D" w:rsidRPr="003026F3">
          <w:rPr>
            <w:rStyle w:val="Hyperlink"/>
            <w:rFonts w:cs="Arial"/>
            <w:noProof/>
          </w:rPr>
          <w:t>Forefront Threat Management Gateway Web Protection Service</w:t>
        </w:r>
        <w:r w:rsidR="003A4A4D">
          <w:rPr>
            <w:noProof/>
            <w:webHidden/>
          </w:rPr>
          <w:tab/>
        </w:r>
        <w:r w:rsidR="003A4A4D">
          <w:rPr>
            <w:noProof/>
            <w:webHidden/>
          </w:rPr>
          <w:fldChar w:fldCharType="begin"/>
        </w:r>
        <w:r w:rsidR="003A4A4D">
          <w:rPr>
            <w:noProof/>
            <w:webHidden/>
          </w:rPr>
          <w:instrText xml:space="preserve"> PAGEREF _Toc396485487 \h </w:instrText>
        </w:r>
        <w:r w:rsidR="003A4A4D">
          <w:rPr>
            <w:noProof/>
            <w:webHidden/>
          </w:rPr>
        </w:r>
        <w:r w:rsidR="003A4A4D">
          <w:rPr>
            <w:noProof/>
            <w:webHidden/>
          </w:rPr>
          <w:fldChar w:fldCharType="separate"/>
        </w:r>
        <w:r w:rsidR="00532897">
          <w:rPr>
            <w:noProof/>
            <w:webHidden/>
          </w:rPr>
          <w:t>83</w:t>
        </w:r>
        <w:r w:rsidR="003A4A4D">
          <w:rPr>
            <w:noProof/>
            <w:webHidden/>
          </w:rPr>
          <w:fldChar w:fldCharType="end"/>
        </w:r>
      </w:hyperlink>
    </w:p>
    <w:p w:rsidR="003A4A4D" w:rsidRDefault="00BF6125">
      <w:pPr>
        <w:pStyle w:val="TOC2"/>
        <w:rPr>
          <w:noProof/>
          <w:color w:val="auto"/>
          <w:sz w:val="22"/>
        </w:rPr>
      </w:pPr>
      <w:hyperlink w:anchor="_Toc396485488" w:history="1">
        <w:r w:rsidR="003A4A4D" w:rsidRPr="003026F3">
          <w:rPr>
            <w:rStyle w:val="Hyperlink"/>
            <w:noProof/>
            <w:lang w:val="fr-FR"/>
          </w:rPr>
          <w:t>Microsoft Exchange Hosted Encryption</w:t>
        </w:r>
        <w:r w:rsidR="003A4A4D">
          <w:rPr>
            <w:noProof/>
            <w:webHidden/>
          </w:rPr>
          <w:tab/>
        </w:r>
        <w:r w:rsidR="003A4A4D">
          <w:rPr>
            <w:noProof/>
            <w:webHidden/>
          </w:rPr>
          <w:fldChar w:fldCharType="begin"/>
        </w:r>
        <w:r w:rsidR="003A4A4D">
          <w:rPr>
            <w:noProof/>
            <w:webHidden/>
          </w:rPr>
          <w:instrText xml:space="preserve"> PAGEREF _Toc396485488 \h </w:instrText>
        </w:r>
        <w:r w:rsidR="003A4A4D">
          <w:rPr>
            <w:noProof/>
            <w:webHidden/>
          </w:rPr>
        </w:r>
        <w:r w:rsidR="003A4A4D">
          <w:rPr>
            <w:noProof/>
            <w:webHidden/>
          </w:rPr>
          <w:fldChar w:fldCharType="separate"/>
        </w:r>
        <w:r w:rsidR="00532897">
          <w:rPr>
            <w:noProof/>
            <w:webHidden/>
          </w:rPr>
          <w:t>84</w:t>
        </w:r>
        <w:r w:rsidR="003A4A4D">
          <w:rPr>
            <w:noProof/>
            <w:webHidden/>
          </w:rPr>
          <w:fldChar w:fldCharType="end"/>
        </w:r>
      </w:hyperlink>
    </w:p>
    <w:p w:rsidR="003A4A4D" w:rsidRDefault="00BF6125">
      <w:pPr>
        <w:pStyle w:val="TOC1"/>
        <w:tabs>
          <w:tab w:val="right" w:leader="dot" w:pos="5210"/>
        </w:tabs>
        <w:rPr>
          <w:rFonts w:asciiTheme="minorHAnsi" w:hAnsiTheme="minorHAnsi"/>
          <w:b w:val="0"/>
          <w:caps w:val="0"/>
          <w:noProof/>
          <w:color w:val="auto"/>
          <w:sz w:val="22"/>
          <w:szCs w:val="22"/>
        </w:rPr>
      </w:pPr>
      <w:hyperlink w:anchor="_Toc396485489" w:history="1">
        <w:r w:rsidR="003A4A4D" w:rsidRPr="003026F3">
          <w:rPr>
            <w:rStyle w:val="Hyperlink"/>
            <w:noProof/>
          </w:rPr>
          <w:t>Annexe 1 :</w:t>
        </w:r>
        <w:r w:rsidR="003A4A4D">
          <w:rPr>
            <w:rStyle w:val="Hyperlink"/>
            <w:noProof/>
          </w:rPr>
          <w:t xml:space="preserve"> </w:t>
        </w:r>
        <w:r w:rsidR="003A4A4D" w:rsidRPr="003026F3">
          <w:rPr>
            <w:rStyle w:val="Hyperlink"/>
            <w:noProof/>
          </w:rPr>
          <w:t>Logiciels client/supplémentaires</w:t>
        </w:r>
        <w:r w:rsidR="003A4A4D">
          <w:rPr>
            <w:noProof/>
            <w:webHidden/>
          </w:rPr>
          <w:tab/>
        </w:r>
        <w:r w:rsidR="003A4A4D">
          <w:rPr>
            <w:noProof/>
            <w:webHidden/>
          </w:rPr>
          <w:fldChar w:fldCharType="begin"/>
        </w:r>
        <w:r w:rsidR="003A4A4D">
          <w:rPr>
            <w:noProof/>
            <w:webHidden/>
          </w:rPr>
          <w:instrText xml:space="preserve"> PAGEREF _Toc396485489 \h </w:instrText>
        </w:r>
        <w:r w:rsidR="003A4A4D">
          <w:rPr>
            <w:noProof/>
            <w:webHidden/>
          </w:rPr>
        </w:r>
        <w:r w:rsidR="003A4A4D">
          <w:rPr>
            <w:noProof/>
            <w:webHidden/>
          </w:rPr>
          <w:fldChar w:fldCharType="separate"/>
        </w:r>
        <w:r w:rsidR="00532897">
          <w:rPr>
            <w:noProof/>
            <w:webHidden/>
          </w:rPr>
          <w:t>85</w:t>
        </w:r>
        <w:r w:rsidR="003A4A4D">
          <w:rPr>
            <w:noProof/>
            <w:webHidden/>
          </w:rPr>
          <w:fldChar w:fldCharType="end"/>
        </w:r>
      </w:hyperlink>
    </w:p>
    <w:p w:rsidR="003A4A4D" w:rsidRDefault="00BF6125">
      <w:pPr>
        <w:pStyle w:val="TOC1"/>
        <w:tabs>
          <w:tab w:val="right" w:leader="dot" w:pos="5210"/>
        </w:tabs>
        <w:rPr>
          <w:rFonts w:asciiTheme="minorHAnsi" w:hAnsiTheme="minorHAnsi"/>
          <w:b w:val="0"/>
          <w:caps w:val="0"/>
          <w:noProof/>
          <w:color w:val="auto"/>
          <w:sz w:val="22"/>
          <w:szCs w:val="22"/>
        </w:rPr>
      </w:pPr>
      <w:hyperlink w:anchor="_Toc396485490" w:history="1">
        <w:r w:rsidR="003A4A4D" w:rsidRPr="003026F3">
          <w:rPr>
            <w:rStyle w:val="Hyperlink"/>
            <w:noProof/>
            <w:lang w:val="fr-FR"/>
          </w:rPr>
          <w:t>Annexe 2 :</w:t>
        </w:r>
        <w:r w:rsidR="003A4A4D">
          <w:rPr>
            <w:rStyle w:val="Hyperlink"/>
            <w:noProof/>
            <w:lang w:val="fr-FR"/>
          </w:rPr>
          <w:t xml:space="preserve"> </w:t>
        </w:r>
        <w:r w:rsidR="003A4A4D" w:rsidRPr="003026F3">
          <w:rPr>
            <w:rStyle w:val="Hyperlink"/>
            <w:noProof/>
            <w:lang w:val="fr-FR"/>
          </w:rPr>
          <w:t>au transfert de données</w:t>
        </w:r>
        <w:r w:rsidR="003A4A4D">
          <w:rPr>
            <w:noProof/>
            <w:webHidden/>
          </w:rPr>
          <w:tab/>
        </w:r>
        <w:r w:rsidR="003A4A4D">
          <w:rPr>
            <w:noProof/>
            <w:webHidden/>
          </w:rPr>
          <w:fldChar w:fldCharType="begin"/>
        </w:r>
        <w:r w:rsidR="003A4A4D">
          <w:rPr>
            <w:noProof/>
            <w:webHidden/>
          </w:rPr>
          <w:instrText xml:space="preserve"> PAGEREF _Toc396485490 \h </w:instrText>
        </w:r>
        <w:r w:rsidR="003A4A4D">
          <w:rPr>
            <w:noProof/>
            <w:webHidden/>
          </w:rPr>
        </w:r>
        <w:r w:rsidR="003A4A4D">
          <w:rPr>
            <w:noProof/>
            <w:webHidden/>
          </w:rPr>
          <w:fldChar w:fldCharType="separate"/>
        </w:r>
        <w:r w:rsidR="00532897">
          <w:rPr>
            <w:noProof/>
            <w:webHidden/>
          </w:rPr>
          <w:t>92</w:t>
        </w:r>
        <w:r w:rsidR="003A4A4D">
          <w:rPr>
            <w:noProof/>
            <w:webHidden/>
          </w:rPr>
          <w:fldChar w:fldCharType="end"/>
        </w:r>
      </w:hyperlink>
    </w:p>
    <w:p w:rsidR="003A4A4D" w:rsidRDefault="00BF6125">
      <w:pPr>
        <w:pStyle w:val="TOC1"/>
        <w:tabs>
          <w:tab w:val="right" w:leader="dot" w:pos="5210"/>
        </w:tabs>
        <w:rPr>
          <w:rFonts w:asciiTheme="minorHAnsi" w:hAnsiTheme="minorHAnsi"/>
          <w:b w:val="0"/>
          <w:caps w:val="0"/>
          <w:noProof/>
          <w:color w:val="auto"/>
          <w:sz w:val="22"/>
          <w:szCs w:val="22"/>
        </w:rPr>
      </w:pPr>
      <w:hyperlink w:anchor="_Toc396485491" w:history="1">
        <w:r w:rsidR="003A4A4D" w:rsidRPr="003026F3">
          <w:rPr>
            <w:rStyle w:val="Hyperlink"/>
            <w:noProof/>
            <w:lang w:val="fr-FR"/>
          </w:rPr>
          <w:t>Index des produits</w:t>
        </w:r>
        <w:r w:rsidR="003A4A4D">
          <w:rPr>
            <w:noProof/>
            <w:webHidden/>
          </w:rPr>
          <w:tab/>
        </w:r>
        <w:r w:rsidR="003A4A4D">
          <w:rPr>
            <w:noProof/>
            <w:webHidden/>
          </w:rPr>
          <w:fldChar w:fldCharType="begin"/>
        </w:r>
        <w:r w:rsidR="003A4A4D">
          <w:rPr>
            <w:noProof/>
            <w:webHidden/>
          </w:rPr>
          <w:instrText xml:space="preserve"> PAGEREF _Toc396485491 \h </w:instrText>
        </w:r>
        <w:r w:rsidR="003A4A4D">
          <w:rPr>
            <w:noProof/>
            <w:webHidden/>
          </w:rPr>
        </w:r>
        <w:r w:rsidR="003A4A4D">
          <w:rPr>
            <w:noProof/>
            <w:webHidden/>
          </w:rPr>
          <w:fldChar w:fldCharType="separate"/>
        </w:r>
        <w:r w:rsidR="00532897">
          <w:rPr>
            <w:noProof/>
            <w:webHidden/>
          </w:rPr>
          <w:t>94</w:t>
        </w:r>
        <w:r w:rsidR="003A4A4D">
          <w:rPr>
            <w:noProof/>
            <w:webHidden/>
          </w:rPr>
          <w:fldChar w:fldCharType="end"/>
        </w:r>
      </w:hyperlink>
    </w:p>
    <w:p w:rsidR="000A570B" w:rsidRPr="00E313DE" w:rsidRDefault="005E080D" w:rsidP="000A570B">
      <w:pPr>
        <w:pStyle w:val="TOC1"/>
        <w:tabs>
          <w:tab w:val="right" w:leader="dot" w:pos="5210"/>
        </w:tabs>
        <w:sectPr w:rsidR="000A570B" w:rsidRPr="00E313DE" w:rsidSect="00EE65C7">
          <w:type w:val="continuous"/>
          <w:pgSz w:w="12240" w:h="15840" w:code="1"/>
          <w:pgMar w:top="1166" w:right="720" w:bottom="720" w:left="720" w:header="720" w:footer="720" w:gutter="0"/>
          <w:cols w:num="2" w:space="360"/>
          <w:titlePg/>
          <w:docGrid w:linePitch="360"/>
        </w:sectPr>
      </w:pPr>
      <w:r>
        <w:fldChar w:fldCharType="end"/>
      </w:r>
    </w:p>
    <w:p w:rsidR="000A570B" w:rsidRDefault="000A570B" w:rsidP="000A570B">
      <w:pPr>
        <w:pStyle w:val="PURBody"/>
        <w:sectPr w:rsidR="000A570B" w:rsidSect="00EE65C7">
          <w:headerReference w:type="even" r:id="rId31"/>
          <w:footerReference w:type="default" r:id="rId32"/>
          <w:type w:val="continuous"/>
          <w:pgSz w:w="12240" w:h="15840" w:code="1"/>
          <w:pgMar w:top="1166" w:right="720" w:bottom="720" w:left="720" w:header="720" w:footer="720" w:gutter="0"/>
          <w:cols w:space="360"/>
          <w:docGrid w:linePitch="360"/>
        </w:sectPr>
      </w:pPr>
      <w:bookmarkStart w:id="7" w:name="_Toc285616875"/>
      <w:bookmarkStart w:id="8" w:name="_Toc286933071"/>
    </w:p>
    <w:p w:rsidR="00FE21C7" w:rsidRDefault="00FE21C7" w:rsidP="000A570B">
      <w:pPr>
        <w:pStyle w:val="PURSectionHeading"/>
      </w:pPr>
      <w:bookmarkStart w:id="9" w:name="_Toc299519078"/>
      <w:bookmarkStart w:id="10" w:name="_Toc299524942"/>
      <w:bookmarkStart w:id="11" w:name="_Toc299531293"/>
      <w:bookmarkStart w:id="12" w:name="_Toc299531401"/>
      <w:bookmarkStart w:id="13" w:name="_Toc299531509"/>
      <w:bookmarkStart w:id="14" w:name="_Toc299957118"/>
    </w:p>
    <w:p w:rsidR="00830DCA" w:rsidRDefault="00830DCA" w:rsidP="000A570B">
      <w:pPr>
        <w:pStyle w:val="PURSectionHeading"/>
      </w:pPr>
    </w:p>
    <w:p w:rsidR="000A570B" w:rsidRPr="00201412" w:rsidRDefault="000A570B" w:rsidP="000A570B">
      <w:pPr>
        <w:pStyle w:val="PURSectionHeading"/>
        <w:rPr>
          <w:lang w:val="fr-FR"/>
        </w:rPr>
      </w:pPr>
      <w:bookmarkStart w:id="15" w:name="_Toc396485400"/>
      <w:r w:rsidRPr="00201412">
        <w:rPr>
          <w:lang w:val="fr-FR"/>
        </w:rPr>
        <w:lastRenderedPageBreak/>
        <w:t>Introduction</w:t>
      </w:r>
      <w:bookmarkEnd w:id="7"/>
      <w:bookmarkEnd w:id="8"/>
      <w:bookmarkEnd w:id="9"/>
      <w:bookmarkEnd w:id="10"/>
      <w:bookmarkEnd w:id="11"/>
      <w:bookmarkEnd w:id="12"/>
      <w:bookmarkEnd w:id="13"/>
      <w:bookmarkEnd w:id="14"/>
      <w:bookmarkEnd w:id="15"/>
    </w:p>
    <w:p w:rsidR="000A570B" w:rsidRPr="00201412" w:rsidRDefault="000A570B" w:rsidP="000A570B">
      <w:pPr>
        <w:pStyle w:val="PURBody"/>
        <w:rPr>
          <w:lang w:val="fr-FR"/>
        </w:rPr>
      </w:pPr>
      <w:bookmarkStart w:id="16" w:name="_Toc286933072"/>
      <w:r w:rsidRPr="00201412">
        <w:rPr>
          <w:lang w:val="fr-FR"/>
        </w:rPr>
        <w:t>Les présents Droits d’Utilisation pour le Prestataire de Services définissent les conditions d</w:t>
      </w:r>
      <w:r w:rsidR="000E6237" w:rsidRPr="00201412">
        <w:rPr>
          <w:lang w:val="fr-FR"/>
        </w:rPr>
        <w:t>’</w:t>
      </w:r>
      <w:r w:rsidRPr="00201412">
        <w:rPr>
          <w:lang w:val="fr-FR"/>
        </w:rPr>
        <w:t>utilisation des produits acquis dans le cadre d</w:t>
      </w:r>
      <w:r w:rsidR="000E6237" w:rsidRPr="00201412">
        <w:rPr>
          <w:lang w:val="fr-FR"/>
        </w:rPr>
        <w:t>’</w:t>
      </w:r>
      <w:r w:rsidRPr="00201412">
        <w:rPr>
          <w:lang w:val="fr-FR"/>
        </w:rPr>
        <w:t>un Contrat de Licence Prestataire de Services.</w:t>
      </w:r>
    </w:p>
    <w:p w:rsidR="000A570B" w:rsidRPr="00201412" w:rsidRDefault="000A570B" w:rsidP="000A570B">
      <w:pPr>
        <w:pStyle w:val="PURHeading2"/>
        <w:rPr>
          <w:lang w:val="fr-FR"/>
        </w:rPr>
      </w:pPr>
      <w:r w:rsidRPr="00201412">
        <w:rPr>
          <w:lang w:val="fr-FR"/>
        </w:rPr>
        <w:t>Date d’entrée en vigueur</w:t>
      </w:r>
    </w:p>
    <w:p w:rsidR="000A570B" w:rsidRPr="00201412" w:rsidRDefault="000A570B" w:rsidP="000A570B">
      <w:pPr>
        <w:pStyle w:val="PURBody-Indented"/>
        <w:rPr>
          <w:lang w:val="fr-FR"/>
        </w:rPr>
      </w:pPr>
      <w:r w:rsidRPr="00201412">
        <w:rPr>
          <w:lang w:val="fr-FR"/>
        </w:rPr>
        <w:t>Cette version des Droits d’Utilisation pour le Prestataire de Services Microsoft entrera en vigueur le 1er octobre 2012.</w:t>
      </w:r>
    </w:p>
    <w:p w:rsidR="000A570B" w:rsidRPr="00201412" w:rsidRDefault="000A570B" w:rsidP="000A570B">
      <w:pPr>
        <w:pStyle w:val="PURHeading1"/>
        <w:rPr>
          <w:lang w:val="fr-FR"/>
        </w:rPr>
      </w:pPr>
      <w:r w:rsidRPr="00201412">
        <w:rPr>
          <w:lang w:val="fr-FR"/>
        </w:rPr>
        <w:t>Détermination des conditions de licence applicables à un produit</w:t>
      </w:r>
    </w:p>
    <w:p w:rsidR="000A570B" w:rsidRPr="00201412" w:rsidRDefault="000A570B" w:rsidP="000A570B">
      <w:pPr>
        <w:pStyle w:val="PURBody"/>
        <w:rPr>
          <w:lang w:val="fr-FR"/>
        </w:rPr>
      </w:pPr>
      <w:r w:rsidRPr="00201412">
        <w:rPr>
          <w:lang w:val="fr-FR"/>
        </w:rPr>
        <w:t>Les conditions de licence applicables à l</w:t>
      </w:r>
      <w:r w:rsidR="000E6237" w:rsidRPr="00201412">
        <w:rPr>
          <w:lang w:val="fr-FR"/>
        </w:rPr>
        <w:t>’</w:t>
      </w:r>
      <w:r w:rsidRPr="00201412">
        <w:rPr>
          <w:lang w:val="fr-FR"/>
        </w:rPr>
        <w:t>utilisation d</w:t>
      </w:r>
      <w:r w:rsidR="000E6237" w:rsidRPr="00201412">
        <w:rPr>
          <w:lang w:val="fr-FR"/>
        </w:rPr>
        <w:t>’</w:t>
      </w:r>
      <w:r w:rsidRPr="00201412">
        <w:rPr>
          <w:lang w:val="fr-FR"/>
        </w:rPr>
        <w:t>un produit sous licence donné incluent les conditions universelles de licence, les conditions générales de licence pour le modèle de licence associé au produit et toute condition de licence spécifique audit produit.</w:t>
      </w:r>
    </w:p>
    <w:p w:rsidR="000A570B" w:rsidRPr="00201412" w:rsidRDefault="000A570B" w:rsidP="000A570B">
      <w:pPr>
        <w:pStyle w:val="PURHeading2"/>
        <w:rPr>
          <w:lang w:val="fr-FR"/>
        </w:rPr>
      </w:pPr>
      <w:r w:rsidRPr="00201412">
        <w:rPr>
          <w:lang w:val="fr-FR"/>
        </w:rPr>
        <w:t>Conditions Universelles de Licence</w:t>
      </w:r>
    </w:p>
    <w:p w:rsidR="000A570B" w:rsidRPr="00201412" w:rsidRDefault="000A570B" w:rsidP="000A570B">
      <w:pPr>
        <w:pStyle w:val="PURBody-Indented"/>
        <w:rPr>
          <w:lang w:val="fr-FR"/>
        </w:rPr>
      </w:pPr>
      <w:r w:rsidRPr="00201412">
        <w:rPr>
          <w:lang w:val="fr-FR"/>
        </w:rPr>
        <w:t>Ces conditions de licence s</w:t>
      </w:r>
      <w:r w:rsidR="000E6237" w:rsidRPr="00201412">
        <w:rPr>
          <w:lang w:val="fr-FR"/>
        </w:rPr>
        <w:t>’</w:t>
      </w:r>
      <w:r w:rsidRPr="00201412">
        <w:rPr>
          <w:lang w:val="fr-FR"/>
        </w:rPr>
        <w:t>appliquent à tout produit (sauf mention contraire dans les conditions générales de licence et/ou les conditions de licence spécifiques au produit).</w:t>
      </w:r>
    </w:p>
    <w:p w:rsidR="000A570B" w:rsidRPr="00201412" w:rsidRDefault="000A570B" w:rsidP="000A570B">
      <w:pPr>
        <w:pStyle w:val="PURHeading2"/>
        <w:rPr>
          <w:lang w:val="fr-FR"/>
        </w:rPr>
      </w:pPr>
      <w:r w:rsidRPr="00201412">
        <w:rPr>
          <w:lang w:val="fr-FR"/>
        </w:rPr>
        <w:t>Conditions générales de licence</w:t>
      </w:r>
    </w:p>
    <w:p w:rsidR="000A570B" w:rsidRPr="00201412" w:rsidRDefault="000A570B" w:rsidP="000A570B">
      <w:pPr>
        <w:pStyle w:val="PURBody-Indented"/>
        <w:rPr>
          <w:lang w:val="fr-FR"/>
        </w:rPr>
      </w:pPr>
      <w:r w:rsidRPr="00201412">
        <w:rPr>
          <w:lang w:val="fr-FR"/>
        </w:rPr>
        <w:t>Ces conditions de licence s</w:t>
      </w:r>
      <w:r w:rsidR="000E6237" w:rsidRPr="00201412">
        <w:rPr>
          <w:lang w:val="fr-FR"/>
        </w:rPr>
        <w:t>’</w:t>
      </w:r>
      <w:r w:rsidRPr="00201412">
        <w:rPr>
          <w:lang w:val="fr-FR"/>
        </w:rPr>
        <w:t>appliquent à tout produit concédé sous un modèle de licence donné, sauf mention contraire dans les conditions de licence spécifiques au produit.</w:t>
      </w:r>
    </w:p>
    <w:p w:rsidR="000A570B" w:rsidRPr="00201412" w:rsidRDefault="000A570B" w:rsidP="000A570B">
      <w:pPr>
        <w:pStyle w:val="PURHeading2"/>
        <w:rPr>
          <w:lang w:val="fr-FR"/>
        </w:rPr>
      </w:pPr>
      <w:r w:rsidRPr="00201412">
        <w:rPr>
          <w:lang w:val="fr-FR"/>
        </w:rPr>
        <w:t>Conditions de licence spécifiques</w:t>
      </w:r>
    </w:p>
    <w:p w:rsidR="000A570B" w:rsidRPr="00201412" w:rsidRDefault="000A570B" w:rsidP="000A570B">
      <w:pPr>
        <w:pStyle w:val="PURBody-Indented"/>
        <w:rPr>
          <w:lang w:val="fr-FR"/>
        </w:rPr>
      </w:pPr>
      <w:r w:rsidRPr="00201412">
        <w:rPr>
          <w:lang w:val="fr-FR"/>
        </w:rPr>
        <w:t>Ces conditions de licence ne s</w:t>
      </w:r>
      <w:r w:rsidR="00C84C63" w:rsidRPr="00201412">
        <w:rPr>
          <w:lang w:val="fr-FR"/>
        </w:rPr>
        <w:t>’</w:t>
      </w:r>
      <w:r w:rsidRPr="00201412">
        <w:rPr>
          <w:lang w:val="fr-FR"/>
        </w:rPr>
        <w:t>appliquent qu</w:t>
      </w:r>
      <w:r w:rsidR="000E6237" w:rsidRPr="00201412">
        <w:rPr>
          <w:lang w:val="fr-FR"/>
        </w:rPr>
        <w:t>’</w:t>
      </w:r>
      <w:r w:rsidRPr="00201412">
        <w:rPr>
          <w:lang w:val="fr-FR"/>
        </w:rPr>
        <w:t>à des produits particuliers.</w:t>
      </w:r>
    </w:p>
    <w:p w:rsidR="000A570B" w:rsidRPr="00201412" w:rsidRDefault="000A570B" w:rsidP="000A570B">
      <w:pPr>
        <w:pStyle w:val="PURHeading1"/>
        <w:rPr>
          <w:lang w:val="fr-FR"/>
        </w:rPr>
      </w:pPr>
      <w:r w:rsidRPr="00201412">
        <w:rPr>
          <w:lang w:val="fr-FR"/>
        </w:rPr>
        <w:t>Modèles de licence</w:t>
      </w:r>
    </w:p>
    <w:p w:rsidR="000A570B" w:rsidRPr="00201412" w:rsidRDefault="000A570B" w:rsidP="000A570B">
      <w:pPr>
        <w:pStyle w:val="PURBody"/>
        <w:rPr>
          <w:lang w:val="fr-FR"/>
        </w:rPr>
      </w:pPr>
      <w:r w:rsidRPr="00201412">
        <w:rPr>
          <w:lang w:val="fr-FR"/>
        </w:rPr>
        <w:t>Trois Modèles de Licence sont proposés</w:t>
      </w:r>
      <w:r w:rsidR="00B11F4D">
        <w:rPr>
          <w:lang w:val="fr-FR"/>
        </w:rPr>
        <w:t xml:space="preserve"> </w:t>
      </w:r>
      <w:r w:rsidR="00A8658F">
        <w:rPr>
          <w:lang w:val="fr-FR"/>
        </w:rPr>
        <w:t xml:space="preserve">: </w:t>
      </w:r>
      <w:hyperlink w:anchor="Per_Processor" w:history="1">
        <w:r w:rsidRPr="00201412">
          <w:rPr>
            <w:rStyle w:val="Hyperlink"/>
            <w:lang w:val="fr-FR"/>
          </w:rPr>
          <w:t>Par Processeur</w:t>
        </w:r>
      </w:hyperlink>
      <w:r w:rsidRPr="00201412">
        <w:rPr>
          <w:lang w:val="fr-FR"/>
        </w:rPr>
        <w:t>,</w:t>
      </w:r>
      <w:r w:rsidR="00AD3754">
        <w:rPr>
          <w:lang w:val="fr-FR"/>
        </w:rPr>
        <w:t xml:space="preserve"> </w:t>
      </w:r>
      <w:hyperlink w:anchor="SAL" w:history="1">
        <w:r w:rsidRPr="00900E93">
          <w:rPr>
            <w:rStyle w:val="Hyperlink"/>
            <w:lang w:val="fr-FR"/>
          </w:rPr>
          <w:t>SAL (Subscriber Access License) et Par Cœur</w:t>
        </w:r>
      </w:hyperlink>
      <w:r w:rsidR="00802583">
        <w:rPr>
          <w:lang w:val="fr-FR"/>
        </w:rPr>
        <w:t xml:space="preserve">. </w:t>
      </w:r>
      <w:r w:rsidRPr="00201412">
        <w:rPr>
          <w:lang w:val="fr-FR"/>
        </w:rPr>
        <w:t>Certains produits sont disponibles sous plusieurs modèles de licence.</w:t>
      </w:r>
    </w:p>
    <w:p w:rsidR="000A570B" w:rsidRPr="00201412" w:rsidRDefault="00BF6125" w:rsidP="000A570B">
      <w:pPr>
        <w:pStyle w:val="PURBody"/>
        <w:rPr>
          <w:lang w:val="fr-FR"/>
        </w:rPr>
      </w:pPr>
      <w:hyperlink w:anchor="OLS" w:history="1">
        <w:r w:rsidR="001852EE" w:rsidRPr="00201412">
          <w:rPr>
            <w:rStyle w:val="Hyperlink"/>
            <w:lang w:val="fr-FR"/>
          </w:rPr>
          <w:t>Les services en ligne</w:t>
        </w:r>
      </w:hyperlink>
      <w:r w:rsidR="001852EE" w:rsidRPr="00201412">
        <w:rPr>
          <w:lang w:val="fr-FR"/>
        </w:rPr>
        <w:t xml:space="preserve"> ne sont disponibles que sous licence SAL (Subscriber Access License)</w:t>
      </w:r>
      <w:r w:rsidR="00802583">
        <w:rPr>
          <w:lang w:val="fr-FR"/>
        </w:rPr>
        <w:t xml:space="preserve">. </w:t>
      </w:r>
      <w:r w:rsidR="001852EE" w:rsidRPr="00201412">
        <w:rPr>
          <w:lang w:val="fr-FR"/>
        </w:rPr>
        <w:t>Les conditions générales de licence et</w:t>
      </w:r>
      <w:r w:rsidR="00E50166">
        <w:rPr>
          <w:lang w:val="fr-FR"/>
        </w:rPr>
        <w:t> </w:t>
      </w:r>
      <w:r w:rsidR="001852EE" w:rsidRPr="00201412">
        <w:rPr>
          <w:lang w:val="fr-FR"/>
        </w:rPr>
        <w:t>conditions de licence spécifiques applicables aux services en ligne sont détaillées dans une section distincte.</w:t>
      </w:r>
    </w:p>
    <w:p w:rsidR="000A570B" w:rsidRPr="00201412" w:rsidRDefault="000A570B" w:rsidP="000A570B">
      <w:pPr>
        <w:pStyle w:val="PURHeading2"/>
        <w:rPr>
          <w:lang w:val="fr-FR"/>
        </w:rPr>
      </w:pPr>
      <w:r w:rsidRPr="00201412">
        <w:rPr>
          <w:lang w:val="fr-FR"/>
        </w:rPr>
        <w:t>Produits proposés sous les deux modèles de licence</w:t>
      </w:r>
    </w:p>
    <w:p w:rsidR="000A570B" w:rsidRPr="00201412" w:rsidRDefault="000A570B" w:rsidP="000A570B">
      <w:pPr>
        <w:pStyle w:val="PURBody-Indented"/>
        <w:rPr>
          <w:lang w:val="fr-FR"/>
        </w:rPr>
      </w:pPr>
      <w:r w:rsidRPr="00201412">
        <w:rPr>
          <w:lang w:val="fr-FR"/>
        </w:rPr>
        <w:t>Certains produits peuvent être commercialisés sous un modèle de licence par processeur et/ou SAL</w:t>
      </w:r>
      <w:r w:rsidR="00802583">
        <w:rPr>
          <w:lang w:val="fr-FR"/>
        </w:rPr>
        <w:t xml:space="preserve">. </w:t>
      </w:r>
      <w:r w:rsidRPr="00201412">
        <w:rPr>
          <w:lang w:val="fr-FR"/>
        </w:rPr>
        <w:t>Il s’agit des produits suivants :</w:t>
      </w:r>
    </w:p>
    <w:p w:rsidR="000A570B" w:rsidRPr="00201412" w:rsidRDefault="000A570B" w:rsidP="000A570B">
      <w:pPr>
        <w:pStyle w:val="PURBullet-Indented"/>
        <w:rPr>
          <w:lang w:val="fr-FR"/>
        </w:rPr>
      </w:pPr>
      <w:r w:rsidRPr="00201412">
        <w:rPr>
          <w:lang w:val="fr-FR"/>
        </w:rPr>
        <w:t>SQL Server 2008 R2 Éditions Standard, Enterprise et Workgroup</w:t>
      </w:r>
    </w:p>
    <w:p w:rsidR="000A570B" w:rsidRPr="00A701E3" w:rsidRDefault="000A570B" w:rsidP="000A570B">
      <w:pPr>
        <w:pStyle w:val="PURBullet-Indented"/>
      </w:pPr>
      <w:r>
        <w:t>Microsoft Dynamics AX 2012</w:t>
      </w:r>
    </w:p>
    <w:p w:rsidR="000A570B" w:rsidRPr="00A701E3" w:rsidRDefault="000A570B" w:rsidP="000A570B">
      <w:pPr>
        <w:pStyle w:val="PURBullet-Indented"/>
      </w:pPr>
      <w:r>
        <w:t>Microsoft Dynamics C5 2012</w:t>
      </w:r>
    </w:p>
    <w:p w:rsidR="000A570B" w:rsidRPr="00A701E3" w:rsidRDefault="000A570B" w:rsidP="000A570B">
      <w:pPr>
        <w:pStyle w:val="PURBullet-Indented"/>
      </w:pPr>
      <w:r>
        <w:t>Microsoft Dynamics GP 2010 R2</w:t>
      </w:r>
    </w:p>
    <w:p w:rsidR="000A570B" w:rsidRPr="00A701E3" w:rsidRDefault="000A570B" w:rsidP="000A570B">
      <w:pPr>
        <w:pStyle w:val="PURBullet-Indented"/>
      </w:pPr>
      <w:r>
        <w:t>Microsoft Dynamics NAV 2009 R2</w:t>
      </w:r>
    </w:p>
    <w:p w:rsidR="000A570B" w:rsidRPr="00A701E3" w:rsidRDefault="000A570B" w:rsidP="000A570B">
      <w:pPr>
        <w:pStyle w:val="PURBullet-Indented"/>
      </w:pPr>
      <w:r>
        <w:t>Microsoft Dynamics SL 2011</w:t>
      </w:r>
    </w:p>
    <w:p w:rsidR="000A570B" w:rsidRPr="00201412" w:rsidRDefault="000A570B" w:rsidP="000A570B">
      <w:pPr>
        <w:pStyle w:val="PURHeading1"/>
        <w:rPr>
          <w:b/>
          <w:lang w:val="fr-FR"/>
        </w:rPr>
      </w:pPr>
      <w:r w:rsidRPr="00201412">
        <w:rPr>
          <w:lang w:val="fr-FR"/>
        </w:rPr>
        <w:t>Versions précédentes des Droits d’Utilisation pour le Prestataire de Services Microsoft</w:t>
      </w:r>
    </w:p>
    <w:p w:rsidR="00FE21C7" w:rsidRPr="00201412" w:rsidRDefault="000A570B" w:rsidP="000A570B">
      <w:pPr>
        <w:pStyle w:val="PURBody"/>
        <w:rPr>
          <w:lang w:val="fr-FR"/>
        </w:rPr>
      </w:pPr>
      <w:r w:rsidRPr="00201412">
        <w:rPr>
          <w:lang w:val="fr-FR"/>
        </w:rPr>
        <w:t>Les présents Droits d’Utilisation pour le Prestataire de Services couvrent généralement les versions les plus récentes des produits disponibles dans le monde entier</w:t>
      </w:r>
      <w:r w:rsidR="00802583">
        <w:rPr>
          <w:lang w:val="fr-FR"/>
        </w:rPr>
        <w:t xml:space="preserve">. </w:t>
      </w:r>
      <w:r w:rsidRPr="00201412">
        <w:rPr>
          <w:lang w:val="fr-FR"/>
        </w:rPr>
        <w:t xml:space="preserve">Pour connaître les conditions de licence des produits qui n’apparaissent plus dans le présent document des </w:t>
      </w:r>
      <w:r w:rsidRPr="00201412">
        <w:rPr>
          <w:rStyle w:val="PURBodyChar"/>
          <w:lang w:val="fr-FR"/>
        </w:rPr>
        <w:t>Droits d’Utilisation pour le Prestataire de Services Microsoft, consultez une version antérieure</w:t>
      </w:r>
      <w:r w:rsidR="00802583">
        <w:rPr>
          <w:rStyle w:val="PURBodyChar"/>
          <w:lang w:val="fr-FR"/>
        </w:rPr>
        <w:t xml:space="preserve">. </w:t>
      </w:r>
      <w:r w:rsidRPr="00201412">
        <w:rPr>
          <w:rStyle w:val="PURBodyChar"/>
          <w:lang w:val="fr-FR"/>
        </w:rPr>
        <w:t xml:space="preserve">Pour obtenir la dernière version des Droits d’Utilisation pour le Prestataire de Services Microsoft, dans laquelle figure un produit spécifique, consultez la liste fournie à l’adresse </w:t>
      </w:r>
      <w:hyperlink r:id="rId33" w:history="1">
        <w:r w:rsidRPr="00201412">
          <w:rPr>
            <w:rStyle w:val="Hyperlink"/>
            <w:lang w:val="fr-FR"/>
          </w:rPr>
          <w:t>http://www.microsoftvolumelicensing.com/userights/DocumentSearch.aspx?Mode=3&amp;DocumentTypeId=2</w:t>
        </w:r>
      </w:hyperlink>
      <w:r w:rsidR="00802583">
        <w:rPr>
          <w:rStyle w:val="PURBodyChar"/>
          <w:lang w:val="fr-FR"/>
        </w:rPr>
        <w:t xml:space="preserve">. </w:t>
      </w:r>
      <w:r w:rsidRPr="00201412">
        <w:rPr>
          <w:rStyle w:val="PURBodyChar"/>
          <w:lang w:val="fr-FR"/>
        </w:rPr>
        <w:t xml:space="preserve">Si vous ne disposez </w:t>
      </w:r>
      <w:r w:rsidRPr="00201412">
        <w:rPr>
          <w:lang w:val="fr-FR"/>
        </w:rPr>
        <w:t>pas de la version souhaitée des Droits d’Utilisation pour le Prestataire de Services Microsoft, contactez votre Responsable de Compte Microsoft.</w:t>
      </w:r>
    </w:p>
    <w:p w:rsidR="000A570B" w:rsidRPr="00201412" w:rsidRDefault="00FE21C7" w:rsidP="00FE21C7">
      <w:pPr>
        <w:pStyle w:val="PURBody"/>
        <w:rPr>
          <w:lang w:val="fr-FR"/>
        </w:rPr>
      </w:pPr>
      <w:r w:rsidRPr="00201412">
        <w:rPr>
          <w:lang w:val="fr-FR"/>
        </w:rPr>
        <w:t>Nonobstant ce qui précède, les anciennes versions et la version la plus récente de SQL seront disponibles jusqu</w:t>
      </w:r>
      <w:r w:rsidR="000E6237" w:rsidRPr="00201412">
        <w:rPr>
          <w:lang w:val="fr-FR"/>
        </w:rPr>
        <w:t>’</w:t>
      </w:r>
      <w:r w:rsidRPr="00201412">
        <w:rPr>
          <w:lang w:val="fr-FR"/>
        </w:rPr>
        <w:t>au 31 décembre 2012</w:t>
      </w:r>
      <w:r w:rsidR="00802583">
        <w:rPr>
          <w:lang w:val="fr-FR"/>
        </w:rPr>
        <w:t>.</w:t>
      </w:r>
      <w:r w:rsidR="00A8658F">
        <w:rPr>
          <w:lang w:val="fr-FR"/>
        </w:rPr>
        <w:t xml:space="preserve"> </w:t>
      </w:r>
      <w:r w:rsidRPr="00201412">
        <w:rPr>
          <w:lang w:val="fr-FR"/>
        </w:rPr>
        <w:t>À compter du 31 décembre 2012, les anciennes versions seront retirées des Droits d’Utilisation pour le Prestataire de Services et de la Liste des Prix.</w:t>
      </w:r>
    </w:p>
    <w:p w:rsidR="000A570B" w:rsidRPr="00201412" w:rsidRDefault="000A570B" w:rsidP="000A570B">
      <w:pPr>
        <w:pStyle w:val="PURHeading1"/>
        <w:rPr>
          <w:lang w:val="fr-FR"/>
        </w:rPr>
      </w:pPr>
      <w:r w:rsidRPr="00201412">
        <w:rPr>
          <w:lang w:val="fr-FR"/>
        </w:rPr>
        <w:lastRenderedPageBreak/>
        <w:t>Clarifications et synthèse des modifications apportées</w:t>
      </w:r>
    </w:p>
    <w:p w:rsidR="000A570B" w:rsidRPr="00E50166" w:rsidRDefault="000A570B" w:rsidP="000A570B">
      <w:pPr>
        <w:pStyle w:val="PURBody"/>
        <w:rPr>
          <w:spacing w:val="-2"/>
          <w:lang w:val="fr-FR"/>
        </w:rPr>
      </w:pPr>
      <w:r w:rsidRPr="00E50166">
        <w:rPr>
          <w:spacing w:val="-2"/>
          <w:lang w:val="fr-FR"/>
        </w:rPr>
        <w:t>Les présents Droits d’Utilisation pour le Prestataire de Services sont destinés à vous aider à acquérir et à gérer des licences d’utilisation des produits Microsoft</w:t>
      </w:r>
      <w:r w:rsidR="00802583">
        <w:rPr>
          <w:spacing w:val="-2"/>
          <w:lang w:val="fr-FR"/>
        </w:rPr>
        <w:t xml:space="preserve">. </w:t>
      </w:r>
      <w:r w:rsidRPr="00E50166">
        <w:rPr>
          <w:spacing w:val="-2"/>
          <w:lang w:val="fr-FR"/>
        </w:rPr>
        <w:t>Pour utiliser un produit existant, reportez-vous aux présents droits d’utilisation des produits ou à</w:t>
      </w:r>
      <w:r w:rsidR="00E50166" w:rsidRPr="00E50166">
        <w:rPr>
          <w:spacing w:val="-2"/>
          <w:lang w:val="fr-FR"/>
        </w:rPr>
        <w:t> </w:t>
      </w:r>
      <w:r w:rsidRPr="00E50166">
        <w:rPr>
          <w:spacing w:val="-2"/>
          <w:lang w:val="fr-FR"/>
        </w:rPr>
        <w:t>une</w:t>
      </w:r>
      <w:r w:rsidR="00E50166" w:rsidRPr="00E50166">
        <w:rPr>
          <w:spacing w:val="-2"/>
          <w:lang w:val="fr-FR"/>
        </w:rPr>
        <w:t> </w:t>
      </w:r>
      <w:r w:rsidRPr="00E50166">
        <w:rPr>
          <w:spacing w:val="-2"/>
          <w:lang w:val="fr-FR"/>
        </w:rPr>
        <w:t>mise à jour antérieure des droits d’utilisation des produits qui s’appliquent à votre utilisation du produit ou de la mise à jour.</w:t>
      </w:r>
      <w:r w:rsidR="00E50166" w:rsidRPr="00E50166">
        <w:rPr>
          <w:spacing w:val="-2"/>
          <w:lang w:val="fr-FR"/>
        </w:rPr>
        <w:t xml:space="preserve"> </w:t>
      </w:r>
      <w:r w:rsidRPr="00E50166">
        <w:rPr>
          <w:spacing w:val="-2"/>
          <w:lang w:val="fr-FR"/>
        </w:rPr>
        <w:t>Sont</w:t>
      </w:r>
      <w:r w:rsidR="00E50166" w:rsidRPr="00E50166">
        <w:rPr>
          <w:spacing w:val="-2"/>
          <w:lang w:val="fr-FR"/>
        </w:rPr>
        <w:t> </w:t>
      </w:r>
      <w:r w:rsidRPr="00E50166">
        <w:rPr>
          <w:spacing w:val="-2"/>
          <w:lang w:val="fr-FR"/>
        </w:rPr>
        <w:t>identifiés ci-dessous les ajouts, suppressions, clarifications et autres modifications apportées aux doits d’utilisation de logiciels</w:t>
      </w:r>
      <w:r w:rsidR="00802583">
        <w:rPr>
          <w:spacing w:val="-2"/>
          <w:lang w:val="fr-FR"/>
        </w:rPr>
        <w:t xml:space="preserve">. </w:t>
      </w:r>
      <w:r w:rsidRPr="00E50166">
        <w:rPr>
          <w:spacing w:val="-2"/>
          <w:lang w:val="fr-FR"/>
        </w:rPr>
        <w:t>Des clarifications sont également fournies en réponse aux questions des Clients</w:t>
      </w:r>
      <w:r w:rsidR="00802583">
        <w:rPr>
          <w:spacing w:val="-2"/>
          <w:lang w:val="fr-FR"/>
        </w:rPr>
        <w:t xml:space="preserve">. </w:t>
      </w:r>
      <w:r w:rsidRPr="00E50166">
        <w:rPr>
          <w:spacing w:val="-2"/>
          <w:lang w:val="fr-FR"/>
        </w:rPr>
        <w:t>Elles tiennent compte des règles Microsoft existantes relatives aux licences</w:t>
      </w:r>
      <w:r w:rsidR="00802583">
        <w:rPr>
          <w:spacing w:val="-2"/>
          <w:lang w:val="fr-FR"/>
        </w:rPr>
        <w:t xml:space="preserve">. </w:t>
      </w:r>
    </w:p>
    <w:tbl>
      <w:tblPr>
        <w:tblStyle w:val="PURTable"/>
        <w:tblW w:w="0" w:type="auto"/>
        <w:tblLook w:val="04A0" w:firstRow="1" w:lastRow="0" w:firstColumn="1" w:lastColumn="0" w:noHBand="0" w:noVBand="1"/>
      </w:tblPr>
      <w:tblGrid>
        <w:gridCol w:w="5312"/>
        <w:gridCol w:w="5330"/>
      </w:tblGrid>
      <w:tr w:rsidR="003F72BE" w:rsidTr="00F44E81">
        <w:trPr>
          <w:cnfStyle w:val="100000000000" w:firstRow="1" w:lastRow="0" w:firstColumn="0" w:lastColumn="0" w:oddVBand="0" w:evenVBand="0" w:oddHBand="0" w:evenHBand="0" w:firstRowFirstColumn="0" w:firstRowLastColumn="0" w:lastRowFirstColumn="0" w:lastRowLastColumn="0"/>
        </w:trPr>
        <w:tc>
          <w:tcPr>
            <w:tcW w:w="5312" w:type="dxa"/>
          </w:tcPr>
          <w:p w:rsidR="003F72BE" w:rsidRDefault="003F72BE" w:rsidP="003F72BE">
            <w:pPr>
              <w:pStyle w:val="PURHeading2"/>
            </w:pPr>
            <w:r>
              <w:t>Ajouts</w:t>
            </w:r>
          </w:p>
        </w:tc>
        <w:tc>
          <w:tcPr>
            <w:tcW w:w="5330" w:type="dxa"/>
          </w:tcPr>
          <w:p w:rsidR="003F72BE" w:rsidRDefault="003F72BE" w:rsidP="003F72BE">
            <w:pPr>
              <w:pStyle w:val="PURHeading2"/>
            </w:pPr>
            <w:r>
              <w:t>Suppressions</w:t>
            </w:r>
          </w:p>
        </w:tc>
      </w:tr>
      <w:tr w:rsidR="00F44E81" w:rsidRPr="00D22C9F" w:rsidTr="00F44E81">
        <w:tc>
          <w:tcPr>
            <w:tcW w:w="5312" w:type="dxa"/>
            <w:vAlign w:val="bottom"/>
          </w:tcPr>
          <w:p w:rsidR="00F44E81" w:rsidRPr="00201412" w:rsidRDefault="00F44E81" w:rsidP="00F44E81">
            <w:pPr>
              <w:pStyle w:val="PURBullet-Indented"/>
              <w:numPr>
                <w:ilvl w:val="0"/>
                <w:numId w:val="33"/>
              </w:numPr>
              <w:ind w:left="716"/>
              <w:rPr>
                <w:rFonts w:cs="Arial"/>
                <w:szCs w:val="18"/>
                <w:lang w:val="fr-FR"/>
              </w:rPr>
            </w:pPr>
            <w:r w:rsidRPr="00201412">
              <w:rPr>
                <w:rFonts w:cs="Arial"/>
                <w:szCs w:val="18"/>
                <w:lang w:val="fr-FR"/>
              </w:rPr>
              <w:t>Exchange Server 2013 Éditions Standard et Entreprise</w:t>
            </w:r>
          </w:p>
        </w:tc>
        <w:tc>
          <w:tcPr>
            <w:tcW w:w="5330" w:type="dxa"/>
            <w:vAlign w:val="bottom"/>
          </w:tcPr>
          <w:p w:rsidR="00F44E81" w:rsidRPr="00201412" w:rsidRDefault="00F44E81" w:rsidP="00F44E81">
            <w:pPr>
              <w:pStyle w:val="PURBullet-Indented"/>
              <w:numPr>
                <w:ilvl w:val="0"/>
                <w:numId w:val="33"/>
              </w:numPr>
              <w:ind w:left="716"/>
              <w:rPr>
                <w:rFonts w:cs="Arial"/>
                <w:szCs w:val="18"/>
                <w:lang w:val="fr-FR"/>
              </w:rPr>
            </w:pPr>
            <w:r w:rsidRPr="00201412">
              <w:rPr>
                <w:rFonts w:cs="Arial"/>
                <w:szCs w:val="18"/>
                <w:lang w:val="fr-FR"/>
              </w:rPr>
              <w:t>Commerce Server 2009 R2 Édition Enterprise</w:t>
            </w:r>
          </w:p>
        </w:tc>
      </w:tr>
      <w:tr w:rsidR="00F44E81" w:rsidRPr="00D22C9F" w:rsidTr="00F44E81">
        <w:tc>
          <w:tcPr>
            <w:tcW w:w="5312" w:type="dxa"/>
            <w:vAlign w:val="bottom"/>
          </w:tcPr>
          <w:p w:rsidR="00F44E81" w:rsidRPr="00201412" w:rsidRDefault="00F44E81" w:rsidP="00F44E81">
            <w:pPr>
              <w:pStyle w:val="PURBullet-Indented"/>
              <w:numPr>
                <w:ilvl w:val="0"/>
                <w:numId w:val="33"/>
              </w:numPr>
              <w:ind w:left="716"/>
              <w:rPr>
                <w:rFonts w:cs="Arial"/>
                <w:szCs w:val="18"/>
                <w:lang w:val="fr-FR"/>
              </w:rPr>
            </w:pPr>
            <w:r w:rsidRPr="00201412">
              <w:rPr>
                <w:rFonts w:cs="Arial"/>
                <w:szCs w:val="18"/>
                <w:lang w:val="fr-FR"/>
              </w:rPr>
              <w:t>Lync Server 2013 Standard et Enterprise</w:t>
            </w:r>
          </w:p>
        </w:tc>
        <w:tc>
          <w:tcPr>
            <w:tcW w:w="5330" w:type="dxa"/>
            <w:vAlign w:val="bottom"/>
          </w:tcPr>
          <w:p w:rsidR="00F44E81" w:rsidRPr="00201412" w:rsidRDefault="00F44E81" w:rsidP="00F44E81">
            <w:pPr>
              <w:pStyle w:val="PURBullet-Indented"/>
              <w:numPr>
                <w:ilvl w:val="0"/>
                <w:numId w:val="33"/>
              </w:numPr>
              <w:ind w:left="716"/>
              <w:rPr>
                <w:rFonts w:cs="Arial"/>
                <w:szCs w:val="18"/>
                <w:lang w:val="fr-FR"/>
              </w:rPr>
            </w:pPr>
            <w:r w:rsidRPr="00201412">
              <w:rPr>
                <w:rFonts w:cs="Arial"/>
                <w:szCs w:val="18"/>
                <w:lang w:val="fr-FR"/>
              </w:rPr>
              <w:t>Commerce Server 2009 R2 Édition Standard</w:t>
            </w:r>
          </w:p>
        </w:tc>
      </w:tr>
      <w:tr w:rsidR="00F44E81" w:rsidRPr="00D22C9F"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Pack multilingue Office 2013</w:t>
            </w:r>
          </w:p>
        </w:tc>
        <w:tc>
          <w:tcPr>
            <w:tcW w:w="5330" w:type="dxa"/>
            <w:vAlign w:val="bottom"/>
          </w:tcPr>
          <w:p w:rsidR="00F44E81" w:rsidRPr="00201412" w:rsidRDefault="00F44E81" w:rsidP="00F44E81">
            <w:pPr>
              <w:pStyle w:val="PURBullet-Indented"/>
              <w:numPr>
                <w:ilvl w:val="0"/>
                <w:numId w:val="33"/>
              </w:numPr>
              <w:ind w:left="716"/>
              <w:rPr>
                <w:rFonts w:cs="Arial"/>
                <w:szCs w:val="18"/>
                <w:lang w:val="fr-FR"/>
              </w:rPr>
            </w:pPr>
            <w:r w:rsidRPr="00201412">
              <w:rPr>
                <w:rFonts w:cs="Arial"/>
                <w:szCs w:val="18"/>
                <w:lang w:val="fr-FR"/>
              </w:rPr>
              <w:t>Exchange Server 2010 Éditions Standard et Entreprise</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Professional Plus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HPC Pack 2008 R2 Enterprise</w:t>
            </w:r>
          </w:p>
        </w:tc>
      </w:tr>
      <w:tr w:rsidR="00F44E81" w:rsidRPr="006A47C4"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Standard 2013</w:t>
            </w:r>
          </w:p>
        </w:tc>
        <w:tc>
          <w:tcPr>
            <w:tcW w:w="5330" w:type="dxa"/>
            <w:vAlign w:val="bottom"/>
          </w:tcPr>
          <w:p w:rsidR="00F44E81" w:rsidRPr="00201412" w:rsidRDefault="00F44E81" w:rsidP="00F44E81">
            <w:pPr>
              <w:pStyle w:val="PURBullet-Indented"/>
              <w:numPr>
                <w:ilvl w:val="0"/>
                <w:numId w:val="33"/>
              </w:numPr>
              <w:ind w:left="716"/>
              <w:rPr>
                <w:rFonts w:cs="Arial"/>
                <w:szCs w:val="18"/>
                <w:lang w:val="fr-FR"/>
              </w:rPr>
            </w:pPr>
            <w:r w:rsidRPr="00201412">
              <w:rPr>
                <w:rFonts w:cs="Arial"/>
                <w:szCs w:val="18"/>
                <w:lang w:val="fr-FR"/>
              </w:rPr>
              <w:t>Lync Server 2010 Standard et Enterprise</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2013 Édition Professionnelle</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Pack multilingue Office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2013 Édition Standard</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Professional Plus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Server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Office Standard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2013 Hosting</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2010 Professional</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Server 2013</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2010 Édition Standard</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2013 Édition Professionnelle</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Project Server 2010</w:t>
            </w:r>
          </w:p>
        </w:tc>
      </w:tr>
      <w:tr w:rsidR="00F44E81"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2013 Édition Standard</w:t>
            </w: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Search Server 2010</w:t>
            </w:r>
          </w:p>
        </w:tc>
      </w:tr>
      <w:tr w:rsidR="00F44E81" w:rsidRPr="00D22C9F" w:rsidTr="00F44E81">
        <w:tc>
          <w:tcPr>
            <w:tcW w:w="5312"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2012 Essentials</w:t>
            </w:r>
          </w:p>
        </w:tc>
        <w:tc>
          <w:tcPr>
            <w:tcW w:w="5330" w:type="dxa"/>
            <w:vAlign w:val="bottom"/>
          </w:tcPr>
          <w:p w:rsidR="00F44E81" w:rsidRPr="00201412" w:rsidRDefault="00F44E81" w:rsidP="00F44E81">
            <w:pPr>
              <w:pStyle w:val="PURBullet-Indented"/>
              <w:numPr>
                <w:ilvl w:val="0"/>
                <w:numId w:val="33"/>
              </w:numPr>
              <w:ind w:left="716"/>
              <w:rPr>
                <w:rFonts w:cs="Arial"/>
                <w:szCs w:val="18"/>
                <w:lang w:val="fr-FR"/>
              </w:rPr>
            </w:pPr>
            <w:r w:rsidRPr="00201412">
              <w:rPr>
                <w:rFonts w:cs="Arial"/>
                <w:szCs w:val="18"/>
                <w:lang w:val="fr-FR"/>
              </w:rPr>
              <w:t>Sharepoint Server 2010 pour les Sites Internet Édition Entreprise</w:t>
            </w:r>
          </w:p>
        </w:tc>
      </w:tr>
      <w:tr w:rsidR="00F44E81" w:rsidTr="00F44E81">
        <w:tc>
          <w:tcPr>
            <w:tcW w:w="5312" w:type="dxa"/>
          </w:tcPr>
          <w:p w:rsidR="00F44E81" w:rsidRPr="00201412" w:rsidRDefault="00F44E81" w:rsidP="002C084A">
            <w:pPr>
              <w:pStyle w:val="PURBullet-Indented"/>
              <w:numPr>
                <w:ilvl w:val="0"/>
                <w:numId w:val="0"/>
              </w:numPr>
              <w:ind w:left="360"/>
              <w:rPr>
                <w:rFonts w:cs="Arial"/>
                <w:szCs w:val="18"/>
                <w:lang w:val="fr-FR"/>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SharePoint Server 2010</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2010 Édition Premium</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2010 Édition Professionnelle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Visio 2010 Édition Standard</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HPC Server 2008 R2 Suite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Datacenter</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Enterprise</w:t>
            </w:r>
          </w:p>
        </w:tc>
      </w:tr>
      <w:tr w:rsidR="00F44E81" w:rsidRPr="00D22C9F"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01412" w:rsidRDefault="00F44E81" w:rsidP="00F44E81">
            <w:pPr>
              <w:pStyle w:val="PURBullet-Indented"/>
              <w:numPr>
                <w:ilvl w:val="0"/>
                <w:numId w:val="33"/>
              </w:numPr>
              <w:ind w:left="716"/>
              <w:rPr>
                <w:rFonts w:cs="Arial"/>
                <w:szCs w:val="18"/>
                <w:lang w:val="fr-FR"/>
              </w:rPr>
            </w:pPr>
            <w:r w:rsidRPr="00201412">
              <w:rPr>
                <w:rFonts w:cs="Arial"/>
                <w:szCs w:val="18"/>
                <w:lang w:val="fr-FR"/>
              </w:rPr>
              <w:t>Windows Server 2008 R2 pour systèmes Itanium</w:t>
            </w:r>
          </w:p>
        </w:tc>
      </w:tr>
      <w:tr w:rsidR="00F44E81" w:rsidTr="00F44E81">
        <w:tc>
          <w:tcPr>
            <w:tcW w:w="5312" w:type="dxa"/>
          </w:tcPr>
          <w:p w:rsidR="00F44E81" w:rsidRPr="00201412" w:rsidRDefault="00F44E81" w:rsidP="002C084A">
            <w:pPr>
              <w:pStyle w:val="PURBullet-Indented"/>
              <w:numPr>
                <w:ilvl w:val="0"/>
                <w:numId w:val="0"/>
              </w:numPr>
              <w:ind w:left="360"/>
              <w:rPr>
                <w:rFonts w:cs="Arial"/>
                <w:szCs w:val="18"/>
                <w:lang w:val="fr-FR"/>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HPC Edition</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OEM Standard et Enterprise</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Server 2008 R2 Standard</w:t>
            </w:r>
          </w:p>
        </w:tc>
      </w:tr>
      <w:tr w:rsidR="00F44E81" w:rsidTr="00F44E81">
        <w:tc>
          <w:tcPr>
            <w:tcW w:w="5312" w:type="dxa"/>
          </w:tcPr>
          <w:p w:rsidR="00F44E81" w:rsidRPr="002C084A" w:rsidRDefault="00F44E81" w:rsidP="002C084A">
            <w:pPr>
              <w:pStyle w:val="PURBullet-Indented"/>
              <w:numPr>
                <w:ilvl w:val="0"/>
                <w:numId w:val="0"/>
              </w:numPr>
              <w:ind w:left="360"/>
              <w:rPr>
                <w:rFonts w:cs="Arial"/>
                <w:szCs w:val="18"/>
              </w:rPr>
            </w:pPr>
          </w:p>
        </w:tc>
        <w:tc>
          <w:tcPr>
            <w:tcW w:w="5330" w:type="dxa"/>
            <w:vAlign w:val="bottom"/>
          </w:tcPr>
          <w:p w:rsidR="00F44E81" w:rsidRPr="002C084A" w:rsidRDefault="00F44E81" w:rsidP="00F44E81">
            <w:pPr>
              <w:pStyle w:val="PURBullet-Indented"/>
              <w:numPr>
                <w:ilvl w:val="0"/>
                <w:numId w:val="33"/>
              </w:numPr>
              <w:ind w:left="716"/>
              <w:rPr>
                <w:rFonts w:cs="Arial"/>
                <w:szCs w:val="18"/>
              </w:rPr>
            </w:pPr>
            <w:r>
              <w:rPr>
                <w:rFonts w:cs="Arial"/>
                <w:szCs w:val="18"/>
              </w:rPr>
              <w:t>Windows Web Server 2008 R2</w:t>
            </w:r>
          </w:p>
        </w:tc>
      </w:tr>
    </w:tbl>
    <w:p w:rsidR="000A570B" w:rsidRDefault="000A570B" w:rsidP="00E50166">
      <w:pPr>
        <w:pStyle w:val="PURBody-Indented"/>
        <w:spacing w:after="100"/>
        <w:ind w:left="274"/>
      </w:pPr>
    </w:p>
    <w:p w:rsidR="00A9232B" w:rsidRDefault="00FC1431" w:rsidP="00E50166">
      <w:pPr>
        <w:pStyle w:val="PURBlueStrong"/>
        <w:spacing w:after="40"/>
      </w:pPr>
      <w:r>
        <w:t>Modifications :</w:t>
      </w:r>
    </w:p>
    <w:p w:rsidR="00A9232B" w:rsidRDefault="00A9232B" w:rsidP="00E50166">
      <w:pPr>
        <w:pStyle w:val="PURHeading2"/>
        <w:spacing w:after="100"/>
      </w:pPr>
      <w:r>
        <w:t>Windows Server 2012 Datacenter et Standard</w:t>
      </w:r>
    </w:p>
    <w:p w:rsidR="00A9232B" w:rsidRPr="00201412" w:rsidRDefault="002C084A" w:rsidP="00E50166">
      <w:pPr>
        <w:pStyle w:val="PURBody"/>
        <w:numPr>
          <w:ilvl w:val="0"/>
          <w:numId w:val="16"/>
        </w:numPr>
        <w:spacing w:after="100"/>
        <w:rPr>
          <w:lang w:val="fr-FR"/>
        </w:rPr>
      </w:pPr>
      <w:r w:rsidRPr="00201412">
        <w:rPr>
          <w:lang w:val="fr-FR"/>
        </w:rPr>
        <w:t>Nous avons modifié les dispositions relatives aux Services Bureau à Distance pour Windows Server 2012 afin de clarifier les conditions de notification requises et les autres restrictions.</w:t>
      </w:r>
    </w:p>
    <w:p w:rsidR="00A40F92" w:rsidRPr="00201412" w:rsidRDefault="00BF6125" w:rsidP="00E50166">
      <w:pPr>
        <w:pStyle w:val="PURBreadcrumb"/>
        <w:keepNext w:val="0"/>
        <w:keepLines w:val="0"/>
        <w:spacing w:before="220" w:after="220"/>
        <w:rPr>
          <w:rStyle w:val="Hyperlink"/>
          <w:rFonts w:ascii="Arial Narrow" w:hAnsi="Arial Narrow"/>
          <w:sz w:val="16"/>
          <w:lang w:val="fr-FR"/>
        </w:rPr>
        <w:sectPr w:rsidR="00A40F92" w:rsidRPr="00201412" w:rsidSect="005B1314">
          <w:footerReference w:type="default" r:id="rId34"/>
          <w:type w:val="continuous"/>
          <w:pgSz w:w="12240" w:h="15840" w:code="1"/>
          <w:pgMar w:top="1166" w:right="720" w:bottom="720" w:left="720" w:header="432" w:footer="288" w:gutter="0"/>
          <w:cols w:space="360"/>
          <w:docGrid w:linePitch="360"/>
        </w:sectPr>
      </w:pPr>
      <w:hyperlink w:anchor="TOC" w:history="1">
        <w:r w:rsidR="001852EE" w:rsidRPr="00201412">
          <w:rPr>
            <w:rStyle w:val="Hyperlink"/>
            <w:rFonts w:ascii="Arial Narrow" w:hAnsi="Arial Narrow"/>
            <w:sz w:val="16"/>
            <w:lang w:val="fr-FR"/>
          </w:rPr>
          <w:t>Table des matières</w:t>
        </w:r>
      </w:hyperlink>
      <w:r w:rsidR="001852EE" w:rsidRPr="00201412">
        <w:rPr>
          <w:rFonts w:ascii="Arial Narrow" w:hAnsi="Arial Narrow"/>
          <w:sz w:val="16"/>
          <w:lang w:val="fr-FR"/>
        </w:rPr>
        <w:t>/</w:t>
      </w:r>
      <w:hyperlink w:anchor="UniversalLicenseTerms" w:history="1">
        <w:r w:rsidR="001852EE" w:rsidRPr="00201412">
          <w:rPr>
            <w:rStyle w:val="Hyperlink"/>
            <w:rFonts w:ascii="Arial Narrow" w:hAnsi="Arial Narrow"/>
            <w:sz w:val="16"/>
            <w:lang w:val="fr-FR"/>
          </w:rPr>
          <w:t>Conditions Universelles de Licence</w:t>
        </w:r>
      </w:hyperlink>
      <w:bookmarkStart w:id="17" w:name="_Toc299519079"/>
      <w:bookmarkStart w:id="18" w:name="_Toc299524943"/>
      <w:bookmarkStart w:id="19" w:name="_Toc299531294"/>
      <w:bookmarkStart w:id="20" w:name="_Toc299531402"/>
      <w:bookmarkStart w:id="21" w:name="_Toc299531510"/>
    </w:p>
    <w:p w:rsidR="000A570B" w:rsidRPr="00201412" w:rsidRDefault="000A570B" w:rsidP="000A570B">
      <w:pPr>
        <w:pStyle w:val="PURSectionHeading"/>
        <w:rPr>
          <w:lang w:val="fr-FR"/>
        </w:rPr>
      </w:pPr>
      <w:bookmarkStart w:id="22" w:name="UniversalLicenseTerms"/>
      <w:bookmarkStart w:id="23" w:name="_Toc299957119"/>
      <w:bookmarkStart w:id="24" w:name="_Toc396485401"/>
      <w:bookmarkEnd w:id="22"/>
      <w:r w:rsidRPr="00201412">
        <w:rPr>
          <w:lang w:val="fr-FR"/>
        </w:rPr>
        <w:lastRenderedPageBreak/>
        <w:t>Conditions Universelles de Licence</w:t>
      </w:r>
      <w:bookmarkEnd w:id="17"/>
      <w:bookmarkEnd w:id="18"/>
      <w:bookmarkEnd w:id="19"/>
      <w:bookmarkEnd w:id="20"/>
      <w:bookmarkEnd w:id="21"/>
      <w:bookmarkEnd w:id="23"/>
      <w:bookmarkEnd w:id="24"/>
    </w:p>
    <w:p w:rsidR="000A570B" w:rsidRPr="00201412" w:rsidRDefault="000A570B" w:rsidP="000A570B">
      <w:pPr>
        <w:pStyle w:val="PURBody"/>
        <w:rPr>
          <w:lang w:val="fr-FR"/>
        </w:rPr>
      </w:pPr>
      <w:r w:rsidRPr="00201412">
        <w:rPr>
          <w:lang w:val="fr-FR"/>
        </w:rPr>
        <w:t>Les présentes conditions de licence s’appliquent à votre utilisation de tous les logiciels et services en ligne Microsoft concédés conformément aux termes de votre Contrat de Licence Prestataire de Services</w:t>
      </w:r>
      <w:r w:rsidR="00802583">
        <w:rPr>
          <w:lang w:val="fr-FR"/>
        </w:rPr>
        <w:t xml:space="preserve">. </w:t>
      </w:r>
      <w:r w:rsidRPr="00201412">
        <w:rPr>
          <w:lang w:val="fr-FR"/>
        </w:rPr>
        <w:t>Les conditions utilisées mais non définies dans les présents Droits d’Utilisation pour le Prestataire de Services Microsoft ont la signification indiquée dans les termes du Contrat de Licence Prestataire de Services.</w:t>
      </w:r>
    </w:p>
    <w:p w:rsidR="000A570B" w:rsidRPr="00201412" w:rsidRDefault="000A570B" w:rsidP="000A570B">
      <w:pPr>
        <w:pStyle w:val="PURHeading2"/>
        <w:rPr>
          <w:lang w:val="fr-FR"/>
        </w:rPr>
      </w:pPr>
      <w:r w:rsidRPr="00201412">
        <w:rPr>
          <w:lang w:val="fr-FR"/>
        </w:rPr>
        <w:t>Vos droits d’utilisation</w:t>
      </w:r>
    </w:p>
    <w:p w:rsidR="000A570B" w:rsidRPr="00201412" w:rsidRDefault="000A570B" w:rsidP="000A570B">
      <w:pPr>
        <w:pStyle w:val="PURBody-Indented"/>
        <w:rPr>
          <w:lang w:val="fr-FR"/>
        </w:rPr>
      </w:pPr>
      <w:r w:rsidRPr="00201412">
        <w:rPr>
          <w:lang w:val="fr-FR"/>
        </w:rPr>
        <w:t>Conformément à votre Contrat de Licence Prestataire de Services, qui comprend les présents Droits d’Utilisation pour le Prestataire de Services, vous pouvez utiliser les logiciels et les services en ligne uniquement de la manière décrite dans les présents Droits d’Utilisation pour le Prestataire de Services.</w:t>
      </w:r>
    </w:p>
    <w:p w:rsidR="000A570B" w:rsidRPr="00201412" w:rsidRDefault="000A570B" w:rsidP="000A570B">
      <w:pPr>
        <w:pStyle w:val="PURHeading2"/>
        <w:rPr>
          <w:lang w:val="fr-FR"/>
        </w:rPr>
      </w:pPr>
      <w:r w:rsidRPr="00201412">
        <w:rPr>
          <w:lang w:val="fr-FR"/>
        </w:rPr>
        <w:t>Droits d’utilisation d’autres versions</w:t>
      </w:r>
    </w:p>
    <w:p w:rsidR="000A570B" w:rsidRPr="00201412" w:rsidRDefault="000A570B" w:rsidP="000A570B">
      <w:pPr>
        <w:pStyle w:val="PURBody-Indented"/>
        <w:rPr>
          <w:lang w:val="fr-FR"/>
        </w:rPr>
      </w:pPr>
      <w:r w:rsidRPr="00201412">
        <w:rPr>
          <w:lang w:val="fr-FR"/>
        </w:rPr>
        <w:t>Les conditions de licence de certains produits permettent l’utilisation d’une ou de plusieurs copies ou Instances à la fois</w:t>
      </w:r>
      <w:r w:rsidR="00802583">
        <w:rPr>
          <w:lang w:val="fr-FR"/>
        </w:rPr>
        <w:t xml:space="preserve">. </w:t>
      </w:r>
      <w:r w:rsidRPr="00201412">
        <w:rPr>
          <w:lang w:val="fr-FR"/>
        </w:rPr>
        <w:t>Pour chacun de ces produits, pour chaque copie ou Instance autorisée, vous pouvez créer, stocker et exécuter, au lieu de la version concédée sous licence, une copie ou une Instance de :</w:t>
      </w:r>
    </w:p>
    <w:p w:rsidR="000A570B" w:rsidRDefault="000A570B" w:rsidP="000A570B">
      <w:pPr>
        <w:pStyle w:val="PURBullet-Indented"/>
      </w:pPr>
      <w:r>
        <w:t>la version antérieure ;</w:t>
      </w:r>
    </w:p>
    <w:p w:rsidR="000A570B" w:rsidRPr="00201412" w:rsidRDefault="000A570B" w:rsidP="000A570B">
      <w:pPr>
        <w:pStyle w:val="PURBullet-Indented"/>
        <w:rPr>
          <w:lang w:val="fr-FR"/>
        </w:rPr>
      </w:pPr>
      <w:r w:rsidRPr="00201412">
        <w:rPr>
          <w:lang w:val="fr-FR"/>
        </w:rPr>
        <w:t>la version linguistique autorisée différente ; ou</w:t>
      </w:r>
    </w:p>
    <w:p w:rsidR="000A570B" w:rsidRPr="00201412" w:rsidRDefault="000A570B" w:rsidP="000A570B">
      <w:pPr>
        <w:pStyle w:val="PURBullet-Indented"/>
        <w:rPr>
          <w:lang w:val="fr-FR"/>
        </w:rPr>
      </w:pPr>
      <w:r w:rsidRPr="00201412">
        <w:rPr>
          <w:lang w:val="fr-FR"/>
        </w:rPr>
        <w:t>la version de plateforme disponible différente (par exemple, 32 bits ou 64 bits).</w:t>
      </w:r>
    </w:p>
    <w:p w:rsidR="000A570B" w:rsidRPr="00201412" w:rsidRDefault="000A570B" w:rsidP="000A570B">
      <w:pPr>
        <w:pStyle w:val="PURBody-Indented"/>
        <w:rPr>
          <w:lang w:val="fr-FR"/>
        </w:rPr>
      </w:pPr>
      <w:r w:rsidRPr="00201412">
        <w:rPr>
          <w:lang w:val="fr-FR"/>
        </w:rPr>
        <w:t>Vous ne pouvez pas utiliser de versions différentes de composants différents, tels qu’un logiciel serveur et un logiciel supplémentaire, sauf si la licence concédée pour le produit vous y autorise expressément.</w:t>
      </w:r>
    </w:p>
    <w:p w:rsidR="000A570B" w:rsidRPr="00201412" w:rsidRDefault="000A570B" w:rsidP="000A570B">
      <w:pPr>
        <w:pStyle w:val="PURHeading2"/>
        <w:rPr>
          <w:lang w:val="fr-FR"/>
        </w:rPr>
      </w:pPr>
      <w:r w:rsidRPr="00201412">
        <w:rPr>
          <w:lang w:val="fr-FR"/>
        </w:rPr>
        <w:t>Droits d’utilisation applicables</w:t>
      </w:r>
    </w:p>
    <w:p w:rsidR="000A570B" w:rsidRPr="00201412" w:rsidRDefault="000A570B" w:rsidP="000A570B">
      <w:pPr>
        <w:pStyle w:val="PURBody-Indented"/>
        <w:rPr>
          <w:rFonts w:cs="Arial"/>
          <w:lang w:val="fr-FR"/>
        </w:rPr>
      </w:pPr>
      <w:r w:rsidRPr="00201412">
        <w:rPr>
          <w:rFonts w:cs="Arial"/>
          <w:bCs/>
          <w:szCs w:val="18"/>
          <w:lang w:val="fr-FR"/>
        </w:rPr>
        <w:t>Les Droits d’Utilisation de Logiciels définis dans le document Droits d’Utilisation pour le Prestataire de Services Microsoft appliqué lorsque le Client fournit pour la première fois les services logiciels, avec une version de produit donnée, restent en vigueur pendant toute la durée d’application du contrat, sous réserve des conditions suivantes</w:t>
      </w:r>
      <w:r w:rsidR="00B11F4D">
        <w:rPr>
          <w:rFonts w:cs="Arial"/>
          <w:bCs/>
          <w:szCs w:val="18"/>
          <w:lang w:val="fr-FR"/>
        </w:rPr>
        <w:t xml:space="preserve"> </w:t>
      </w:r>
      <w:r w:rsidR="00A8658F">
        <w:rPr>
          <w:rFonts w:cs="Arial"/>
          <w:bCs/>
          <w:szCs w:val="18"/>
          <w:lang w:val="fr-FR"/>
        </w:rPr>
        <w:t xml:space="preserve">: </w:t>
      </w:r>
      <w:r w:rsidRPr="00201412">
        <w:rPr>
          <w:rFonts w:cs="Arial"/>
          <w:bCs/>
          <w:szCs w:val="18"/>
          <w:lang w:val="fr-FR"/>
        </w:rPr>
        <w:t>(1) si Microsoft introduit une nouvelle version du produit et si le Client utilise cette nouvelle version, le Client est tenu de se conformer aux droits d’utilisation relatifs à la nouvelle version ; et (2) si le Client fournit des services logiciels faisant appel à une version antérieure du produit, les droits applicables sont les droits d’utilisation relatifs à cette version, définis dans le document Droits d’Utilisation pour le Prestataire de Services Microsoft appliqué lorsque le Client a fourni pour la première fois les services logiciels avec le produit concerné par le contrat en cours ; dans la mesure où, si le produit dispose de composants ne faisant pas partie de la version initialement utilisée, tous les droits d’utilisation ultérieurement définis pour ces composants leur sont appliqués.</w:t>
      </w:r>
    </w:p>
    <w:p w:rsidR="000A570B" w:rsidRPr="00201412" w:rsidRDefault="000A570B" w:rsidP="000A570B">
      <w:pPr>
        <w:pStyle w:val="PURHeading2"/>
        <w:rPr>
          <w:lang w:val="fr-FR"/>
        </w:rPr>
      </w:pPr>
      <w:r w:rsidRPr="00201412">
        <w:rPr>
          <w:lang w:val="fr-FR"/>
        </w:rPr>
        <w:t>Droits de récupération à froid en cas de sinistre</w:t>
      </w:r>
    </w:p>
    <w:p w:rsidR="000A570B" w:rsidRPr="00201412" w:rsidRDefault="000A570B" w:rsidP="000A570B">
      <w:pPr>
        <w:pStyle w:val="PURBody-Indented"/>
        <w:rPr>
          <w:lang w:val="fr-FR"/>
        </w:rPr>
      </w:pPr>
      <w:r w:rsidRPr="00201412">
        <w:rPr>
          <w:lang w:val="fr-FR"/>
        </w:rPr>
        <w:t>Pour chaque instance du logiciel serveur concerné, octroyée sous licence selon le modèle de Licence Par Processeur et exécutée dans un environnement de système d’exploitation (ou OSE) physique ou virtuel sur un serveur sous licence, vous êtes autorisé à</w:t>
      </w:r>
      <w:r w:rsidR="00AB228B">
        <w:rPr>
          <w:lang w:val="fr-FR"/>
        </w:rPr>
        <w:t> </w:t>
      </w:r>
      <w:r w:rsidRPr="00201412">
        <w:rPr>
          <w:lang w:val="fr-FR"/>
        </w:rPr>
        <w:t>exécuter de façon temporaire une instance de sauvegarde dans un environnement de système d’exploitation (ou OSE) physique ou virtuel sur un serveur dédié à la récupération en cas de sinistre</w:t>
      </w:r>
      <w:r w:rsidR="00802583">
        <w:rPr>
          <w:lang w:val="fr-FR"/>
        </w:rPr>
        <w:t xml:space="preserve">. </w:t>
      </w:r>
      <w:r w:rsidRPr="00201412">
        <w:rPr>
          <w:lang w:val="fr-FR"/>
        </w:rPr>
        <w:t>Les droits d’utilisation de logiciels portant sur ce logiciel et les restrictions ci-après s’appliquent à l’utilisation du logiciel sur un serveur de récupération en cas de sinistre :</w:t>
      </w:r>
    </w:p>
    <w:p w:rsidR="000A570B" w:rsidRPr="00201412" w:rsidRDefault="000A570B" w:rsidP="000A570B">
      <w:pPr>
        <w:pStyle w:val="PURBullet-Indented"/>
        <w:rPr>
          <w:lang w:val="fr-FR"/>
        </w:rPr>
      </w:pPr>
      <w:r w:rsidRPr="00201412">
        <w:rPr>
          <w:lang w:val="fr-FR"/>
        </w:rPr>
        <w:t>Le serveur doit être désactivé, sauf pour (i) le test automatique limité du logiciel et la gestion des correctifs et (ii) la récupération en cas de sinistre.</w:t>
      </w:r>
    </w:p>
    <w:p w:rsidR="000A570B" w:rsidRPr="00201412" w:rsidRDefault="000A570B" w:rsidP="000A570B">
      <w:pPr>
        <w:pStyle w:val="PURBullet-Indented"/>
        <w:rPr>
          <w:lang w:val="fr-FR"/>
        </w:rPr>
      </w:pPr>
      <w:r w:rsidRPr="00201412">
        <w:rPr>
          <w:lang w:val="fr-FR"/>
        </w:rPr>
        <w:t>Le serveur ne doit pas se trouver dans le même cluster que le serveur de production.</w:t>
      </w:r>
    </w:p>
    <w:p w:rsidR="000A570B" w:rsidRPr="00201412" w:rsidRDefault="000A570B" w:rsidP="000A570B">
      <w:pPr>
        <w:pStyle w:val="PURBullet-Indented"/>
        <w:rPr>
          <w:lang w:val="fr-FR"/>
        </w:rPr>
      </w:pPr>
      <w:r w:rsidRPr="00201412">
        <w:rPr>
          <w:lang w:val="fr-FR"/>
        </w:rPr>
        <w:t>Vous êtes autorisé à exécuter les instances de sauvegarde et de production simultanément uniquement lors de la récupération en cas de sinistre de l’instance de production.</w:t>
      </w:r>
    </w:p>
    <w:p w:rsidR="000A570B" w:rsidRPr="00201412" w:rsidRDefault="000A570B" w:rsidP="000A570B">
      <w:pPr>
        <w:pStyle w:val="PURHeading2"/>
        <w:rPr>
          <w:lang w:val="fr-FR"/>
        </w:rPr>
      </w:pPr>
      <w:r w:rsidRPr="00201412">
        <w:rPr>
          <w:lang w:val="fr-FR"/>
        </w:rPr>
        <w:t>Interdiction de louer</w:t>
      </w:r>
    </w:p>
    <w:p w:rsidR="000A570B" w:rsidRPr="00201412" w:rsidRDefault="00687039" w:rsidP="000A570B">
      <w:pPr>
        <w:pStyle w:val="PURBody-Indented"/>
        <w:rPr>
          <w:lang w:val="fr-FR"/>
        </w:rPr>
      </w:pPr>
      <w:r w:rsidRPr="00201412">
        <w:rPr>
          <w:lang w:val="fr-FR"/>
        </w:rPr>
        <w:t>La location des logiciels est interdite.</w:t>
      </w:r>
    </w:p>
    <w:p w:rsidR="000A570B" w:rsidRPr="00201412" w:rsidRDefault="000A570B" w:rsidP="000A570B">
      <w:pPr>
        <w:pStyle w:val="PURHeading2"/>
        <w:rPr>
          <w:spacing w:val="-2"/>
          <w:lang w:val="fr-FR"/>
        </w:rPr>
      </w:pPr>
      <w:r w:rsidRPr="00201412">
        <w:rPr>
          <w:lang w:val="fr-FR"/>
        </w:rPr>
        <w:t>Logiciel tiers</w:t>
      </w:r>
    </w:p>
    <w:p w:rsidR="000A570B" w:rsidRPr="00201412" w:rsidRDefault="000A570B" w:rsidP="000A570B">
      <w:pPr>
        <w:pStyle w:val="PURBody-Indented"/>
        <w:rPr>
          <w:spacing w:val="-2"/>
          <w:lang w:val="fr-FR"/>
        </w:rPr>
      </w:pPr>
      <w:r w:rsidRPr="00201412">
        <w:rPr>
          <w:lang w:val="fr-FR"/>
        </w:rPr>
        <w:t>Si d’autres conditions accompagnent un programme concédé sous licence par un tiers, ces conditions s’appliquent à son utilisation.</w:t>
      </w:r>
    </w:p>
    <w:p w:rsidR="000A570B" w:rsidRPr="00201412" w:rsidRDefault="000A570B" w:rsidP="000A570B">
      <w:pPr>
        <w:pStyle w:val="PURHeading2"/>
        <w:rPr>
          <w:lang w:val="fr-FR"/>
        </w:rPr>
      </w:pPr>
      <w:r w:rsidRPr="00201412">
        <w:rPr>
          <w:lang w:val="fr-FR"/>
        </w:rPr>
        <w:t>Code en version précommerciale/préliminaire</w:t>
      </w:r>
    </w:p>
    <w:p w:rsidR="000A570B" w:rsidRPr="00B70B16" w:rsidRDefault="000A570B" w:rsidP="000A570B">
      <w:pPr>
        <w:pStyle w:val="PURBody-Indented"/>
        <w:rPr>
          <w:spacing w:val="-2"/>
          <w:lang w:val="fr-FR"/>
        </w:rPr>
      </w:pPr>
      <w:r w:rsidRPr="00B70B16">
        <w:rPr>
          <w:spacing w:val="-2"/>
          <w:lang w:val="fr-FR"/>
        </w:rPr>
        <w:t>Si d’autres conditions accompagnent le code en version précommerciale/préliminaire, lesdites conditions s’appliquent à son utilisation.</w:t>
      </w:r>
    </w:p>
    <w:p w:rsidR="000A570B" w:rsidRPr="00201412" w:rsidRDefault="000A570B" w:rsidP="000A570B">
      <w:pPr>
        <w:pStyle w:val="PURHeading2"/>
        <w:rPr>
          <w:lang w:val="fr-FR"/>
        </w:rPr>
      </w:pPr>
      <w:r w:rsidRPr="00201412">
        <w:rPr>
          <w:lang w:val="fr-FR"/>
        </w:rPr>
        <w:t>Mises à jour et suppléments</w:t>
      </w:r>
    </w:p>
    <w:p w:rsidR="000A570B" w:rsidRPr="00201412" w:rsidRDefault="000A570B" w:rsidP="000A570B">
      <w:pPr>
        <w:pStyle w:val="PURBody-Indented"/>
        <w:rPr>
          <w:lang w:val="fr-FR"/>
        </w:rPr>
      </w:pPr>
      <w:r w:rsidRPr="00201412">
        <w:rPr>
          <w:lang w:val="fr-FR"/>
        </w:rPr>
        <w:t>Il est possible que nous vous fournissions une mise à jour ou un complément du logiciel concédé sous licence</w:t>
      </w:r>
      <w:r w:rsidR="00802583">
        <w:rPr>
          <w:lang w:val="fr-FR"/>
        </w:rPr>
        <w:t xml:space="preserve">. </w:t>
      </w:r>
      <w:r w:rsidRPr="00201412">
        <w:rPr>
          <w:lang w:val="fr-FR"/>
        </w:rPr>
        <w:t>Dans ce cas, vous êtes autorisé à utiliser la mise à jour ou le complément avec le logiciel</w:t>
      </w:r>
      <w:r w:rsidR="00802583">
        <w:rPr>
          <w:lang w:val="fr-FR"/>
        </w:rPr>
        <w:t xml:space="preserve">. </w:t>
      </w:r>
      <w:r w:rsidRPr="00201412">
        <w:rPr>
          <w:lang w:val="fr-FR"/>
        </w:rPr>
        <w:t>Si d’autres conditions accompagnent une mise à jour ou un complément, lesdites conditions s’appliquent à son utilisation.</w:t>
      </w:r>
    </w:p>
    <w:p w:rsidR="000A570B" w:rsidRPr="00201412" w:rsidRDefault="000A570B" w:rsidP="000A570B">
      <w:pPr>
        <w:pStyle w:val="PURHeading2"/>
        <w:rPr>
          <w:szCs w:val="18"/>
          <w:lang w:val="fr-FR"/>
        </w:rPr>
      </w:pPr>
      <w:r w:rsidRPr="00201412">
        <w:rPr>
          <w:lang w:val="fr-FR"/>
        </w:rPr>
        <w:lastRenderedPageBreak/>
        <w:t>Restrictions techniques</w:t>
      </w:r>
      <w:r w:rsidRPr="00201412">
        <w:rPr>
          <w:szCs w:val="18"/>
          <w:lang w:val="fr-FR"/>
        </w:rPr>
        <w:t xml:space="preserve"> </w:t>
      </w:r>
    </w:p>
    <w:p w:rsidR="000A570B" w:rsidRPr="00201412" w:rsidRDefault="000A570B" w:rsidP="00DA2F17">
      <w:pPr>
        <w:pStyle w:val="PURBody-Indented"/>
        <w:spacing w:after="100"/>
        <w:ind w:left="274"/>
        <w:rPr>
          <w:lang w:val="fr-FR"/>
        </w:rPr>
      </w:pPr>
      <w:r w:rsidRPr="00201412">
        <w:rPr>
          <w:lang w:val="fr-FR"/>
        </w:rPr>
        <w:t>Vous devez respecter les restrictions techniques du logiciel qui autorisent uniquement son utilisation de</w:t>
      </w:r>
      <w:r w:rsidR="00236B59">
        <w:rPr>
          <w:lang w:val="fr-FR"/>
        </w:rPr>
        <w:t> </w:t>
      </w:r>
      <w:r w:rsidRPr="00201412">
        <w:rPr>
          <w:lang w:val="fr-FR"/>
        </w:rPr>
        <w:t>certaines</w:t>
      </w:r>
      <w:r w:rsidR="00DA2F17">
        <w:rPr>
          <w:lang w:val="fr-FR"/>
        </w:rPr>
        <w:t> </w:t>
      </w:r>
      <w:r w:rsidRPr="00201412">
        <w:rPr>
          <w:lang w:val="fr-FR"/>
        </w:rPr>
        <w:t>façons.</w:t>
      </w:r>
      <w:r w:rsidR="00DA2F17">
        <w:rPr>
          <w:lang w:val="fr-FR"/>
        </w:rPr>
        <w:t> </w:t>
      </w:r>
      <w:r w:rsidRPr="00201412">
        <w:rPr>
          <w:lang w:val="fr-FR"/>
        </w:rPr>
        <w:t>Vous</w:t>
      </w:r>
      <w:r w:rsidR="00B70B16">
        <w:rPr>
          <w:lang w:val="fr-FR"/>
        </w:rPr>
        <w:t> </w:t>
      </w:r>
      <w:r w:rsidRPr="00201412">
        <w:rPr>
          <w:lang w:val="fr-FR"/>
        </w:rPr>
        <w:t>ne</w:t>
      </w:r>
      <w:r w:rsidR="00B70B16">
        <w:rPr>
          <w:lang w:val="fr-FR"/>
        </w:rPr>
        <w:t> </w:t>
      </w:r>
      <w:r w:rsidRPr="00201412">
        <w:rPr>
          <w:lang w:val="fr-FR"/>
        </w:rPr>
        <w:t>pouvez pas les contourner.</w:t>
      </w:r>
      <w:r w:rsidR="00B70B16">
        <w:rPr>
          <w:lang w:val="fr-FR"/>
        </w:rPr>
        <w:t xml:space="preserve"> </w:t>
      </w:r>
      <w:r w:rsidRPr="00201412">
        <w:rPr>
          <w:lang w:val="fr-FR"/>
        </w:rPr>
        <w:t xml:space="preserve">Pour plus d’informations, consultez la page </w:t>
      </w:r>
      <w:hyperlink r:id="rId35" w:history="1">
        <w:r w:rsidRPr="00201412">
          <w:rPr>
            <w:rStyle w:val="Hyperlink"/>
            <w:lang w:val="fr-FR"/>
          </w:rPr>
          <w:t>www.microsoftvolumelicensing.com/userights/TechLimit.aspx</w:t>
        </w:r>
      </w:hyperlink>
      <w:r w:rsidRPr="00201412">
        <w:rPr>
          <w:lang w:val="fr-FR"/>
        </w:rPr>
        <w:t>.</w:t>
      </w:r>
    </w:p>
    <w:p w:rsidR="000A570B" w:rsidRPr="00201412" w:rsidRDefault="000A570B" w:rsidP="000A570B">
      <w:pPr>
        <w:pStyle w:val="PURHeading2"/>
        <w:rPr>
          <w:lang w:val="fr-FR"/>
        </w:rPr>
      </w:pPr>
      <w:r w:rsidRPr="00201412">
        <w:rPr>
          <w:lang w:val="fr-FR"/>
        </w:rPr>
        <w:t>Autres droits</w:t>
      </w:r>
    </w:p>
    <w:p w:rsidR="000A570B" w:rsidRPr="00201412" w:rsidRDefault="000A570B" w:rsidP="00DA2F17">
      <w:pPr>
        <w:pStyle w:val="PURBody-Indented"/>
        <w:spacing w:after="100"/>
        <w:ind w:left="274"/>
        <w:rPr>
          <w:lang w:val="fr-FR"/>
        </w:rPr>
      </w:pPr>
      <w:r w:rsidRPr="00201412">
        <w:rPr>
          <w:lang w:val="fr-FR"/>
        </w:rPr>
        <w:t>Les droits d’accès au logiciel sur un dispositif quelconque ne vous autorisent pas à exploiter des brevets appartenant à Microsoft ou</w:t>
      </w:r>
      <w:r w:rsidR="00DA2F17">
        <w:rPr>
          <w:lang w:val="fr-FR"/>
        </w:rPr>
        <w:t> </w:t>
      </w:r>
      <w:r w:rsidRPr="00201412">
        <w:rPr>
          <w:lang w:val="fr-FR"/>
        </w:rPr>
        <w:t>tous autres droits de propriété intellectuelle de Microsoft sur le logiciel ou tous dispositifs qui accèdent à ce dispositif.</w:t>
      </w:r>
    </w:p>
    <w:p w:rsidR="000A570B" w:rsidRPr="00201412" w:rsidRDefault="000A570B" w:rsidP="000A570B">
      <w:pPr>
        <w:pStyle w:val="PURHeading2"/>
        <w:rPr>
          <w:spacing w:val="-2"/>
          <w:lang w:val="fr-FR"/>
        </w:rPr>
      </w:pPr>
      <w:r w:rsidRPr="00201412">
        <w:rPr>
          <w:lang w:val="fr-FR"/>
        </w:rPr>
        <w:t>Documentation</w:t>
      </w:r>
    </w:p>
    <w:p w:rsidR="000A570B" w:rsidRPr="00201412" w:rsidRDefault="000A570B" w:rsidP="00DA2F17">
      <w:pPr>
        <w:pStyle w:val="PURBody-Indented"/>
        <w:spacing w:after="100"/>
        <w:ind w:left="274"/>
        <w:rPr>
          <w:lang w:val="fr-FR"/>
        </w:rPr>
      </w:pPr>
      <w:r w:rsidRPr="00201412">
        <w:rPr>
          <w:lang w:val="fr-FR"/>
        </w:rPr>
        <w:t>Tout utilisateur disposant d’un accès valide à votre ordinateur ou à votre réseau interne peut copier et utiliser la documentation à</w:t>
      </w:r>
      <w:r w:rsidR="00B70B16">
        <w:rPr>
          <w:lang w:val="fr-FR"/>
        </w:rPr>
        <w:t> </w:t>
      </w:r>
      <w:r w:rsidRPr="00201412">
        <w:rPr>
          <w:lang w:val="fr-FR"/>
        </w:rPr>
        <w:t>des fins de référence interne</w:t>
      </w:r>
      <w:r w:rsidR="00802583">
        <w:rPr>
          <w:lang w:val="fr-FR"/>
        </w:rPr>
        <w:t xml:space="preserve">. </w:t>
      </w:r>
      <w:r w:rsidRPr="00201412">
        <w:rPr>
          <w:lang w:val="fr-FR"/>
        </w:rPr>
        <w:t>La documentation ne comprend pas la documentation électronique.</w:t>
      </w:r>
    </w:p>
    <w:p w:rsidR="000A570B" w:rsidRPr="00201412" w:rsidRDefault="000A570B" w:rsidP="000A570B">
      <w:pPr>
        <w:pStyle w:val="PURHeading2"/>
        <w:rPr>
          <w:lang w:val="fr-FR"/>
        </w:rPr>
      </w:pPr>
      <w:r w:rsidRPr="00201412">
        <w:rPr>
          <w:lang w:val="fr-FR"/>
        </w:rPr>
        <w:t>Activation du produit</w:t>
      </w:r>
    </w:p>
    <w:p w:rsidR="000A570B" w:rsidRPr="00201412" w:rsidRDefault="000A570B" w:rsidP="00DA2F17">
      <w:pPr>
        <w:pStyle w:val="PURBody-Indented"/>
        <w:spacing w:after="100"/>
        <w:ind w:left="274"/>
        <w:rPr>
          <w:lang w:val="fr-FR"/>
        </w:rPr>
      </w:pPr>
      <w:r w:rsidRPr="00201412">
        <w:rPr>
          <w:lang w:val="fr-FR"/>
        </w:rPr>
        <w:t>Certains produits et services en ligne nécessitent une activation et une clé de licence en volume en vue de leur installation ou accès</w:t>
      </w:r>
      <w:r w:rsidR="00802583">
        <w:rPr>
          <w:lang w:val="fr-FR"/>
        </w:rPr>
        <w:t xml:space="preserve">. </w:t>
      </w:r>
      <w:r w:rsidRPr="00201412">
        <w:rPr>
          <w:lang w:val="fr-FR"/>
        </w:rPr>
        <w:t>L’activation associe l’utilisation du logiciel à un dispositif spécifique</w:t>
      </w:r>
      <w:r w:rsidR="00802583">
        <w:rPr>
          <w:lang w:val="fr-FR"/>
        </w:rPr>
        <w:t xml:space="preserve">. </w:t>
      </w:r>
      <w:r w:rsidRPr="00201412">
        <w:rPr>
          <w:lang w:val="fr-FR"/>
        </w:rPr>
        <w:t xml:space="preserve">Pour plus d’informations, consultez la section Product Activation (Activation du Produit) sur le site </w:t>
      </w:r>
      <w:hyperlink r:id="rId36" w:history="1">
        <w:r w:rsidRPr="00E93A6F">
          <w:rPr>
            <w:rStyle w:val="Hyperlink"/>
            <w:lang w:val="fr-FR"/>
          </w:rPr>
          <w:t>http://www.microsoft.com/licensing</w:t>
        </w:r>
      </w:hyperlink>
      <w:r w:rsidR="00802583">
        <w:rPr>
          <w:lang w:val="fr-FR"/>
        </w:rPr>
        <w:t xml:space="preserve">. </w:t>
      </w:r>
      <w:r w:rsidRPr="00201412">
        <w:rPr>
          <w:lang w:val="fr-FR"/>
        </w:rPr>
        <w:t>Vous êtes responsable de l’utilisation des clés qui vous sont attribuées et de l’activation des produits qui utilisent vos ordinateurs de service de gestion des clés (KMS)</w:t>
      </w:r>
      <w:r w:rsidR="00802583">
        <w:rPr>
          <w:lang w:val="fr-FR"/>
        </w:rPr>
        <w:t xml:space="preserve">. </w:t>
      </w:r>
      <w:r w:rsidRPr="00201412">
        <w:rPr>
          <w:lang w:val="fr-FR"/>
        </w:rPr>
        <w:t>Vous n’êtes pas autorisé à révéler les clés à des tiers.</w:t>
      </w:r>
    </w:p>
    <w:p w:rsidR="000A570B" w:rsidRPr="00201412" w:rsidRDefault="000A570B" w:rsidP="000A570B">
      <w:pPr>
        <w:pStyle w:val="PURBullet-Indented"/>
        <w:rPr>
          <w:spacing w:val="-2"/>
          <w:lang w:val="fr-FR"/>
        </w:rPr>
      </w:pPr>
      <w:r w:rsidRPr="00201412">
        <w:rPr>
          <w:lang w:val="fr-FR"/>
        </w:rPr>
        <w:t>Si cela est nécessaire dans le cas d’un logiciel client, vous pouvez utiliser les clés de Licence en Volume fournies uniquement avec le produit d’origine, pour les applications nécessitant une activation.</w:t>
      </w:r>
    </w:p>
    <w:p w:rsidR="000A570B" w:rsidRPr="00201412" w:rsidRDefault="000A570B" w:rsidP="000A570B">
      <w:pPr>
        <w:pStyle w:val="PURBullet-Indented"/>
        <w:rPr>
          <w:lang w:val="fr-FR"/>
        </w:rPr>
      </w:pPr>
      <w:r w:rsidRPr="00201412">
        <w:rPr>
          <w:lang w:val="fr-FR"/>
        </w:rPr>
        <w:t>Vous pouvez utiliser vos postes KMS uniquement pour activer des copies du logiciel concédé sous licence au titre de</w:t>
      </w:r>
      <w:r w:rsidR="00DA2F17">
        <w:rPr>
          <w:lang w:val="fr-FR"/>
        </w:rPr>
        <w:t> </w:t>
      </w:r>
      <w:r w:rsidRPr="00201412">
        <w:rPr>
          <w:lang w:val="fr-FR"/>
        </w:rPr>
        <w:t>votre contrat.</w:t>
      </w:r>
    </w:p>
    <w:p w:rsidR="000A570B" w:rsidRPr="00201412" w:rsidRDefault="000A570B" w:rsidP="000A570B">
      <w:pPr>
        <w:pStyle w:val="PURBlueStrong"/>
        <w:rPr>
          <w:lang w:val="fr-FR"/>
        </w:rPr>
      </w:pPr>
      <w:r w:rsidRPr="00201412">
        <w:rPr>
          <w:lang w:val="fr-FR"/>
        </w:rPr>
        <w:t>Activation KMS et à l’aide d’une clé d’activation multiple (MAK)</w:t>
      </w:r>
    </w:p>
    <w:p w:rsidR="000A570B" w:rsidRPr="00201412" w:rsidRDefault="000A570B" w:rsidP="000A570B">
      <w:pPr>
        <w:pStyle w:val="PURBody-Indented"/>
        <w:rPr>
          <w:lang w:val="fr-FR"/>
        </w:rPr>
      </w:pPr>
      <w:r w:rsidRPr="00201412">
        <w:rPr>
          <w:lang w:val="fr-FR"/>
        </w:rPr>
        <w:t>Au cours de l’activation à l’aide d’une clé d’activation multiple (MAK), le logiciel envoie des informations sur le logiciel et le dispositif à Microsoft</w:t>
      </w:r>
      <w:r w:rsidR="00802583">
        <w:rPr>
          <w:lang w:val="fr-FR"/>
        </w:rPr>
        <w:t xml:space="preserve">. </w:t>
      </w:r>
      <w:r w:rsidRPr="00201412">
        <w:rPr>
          <w:lang w:val="fr-FR"/>
        </w:rPr>
        <w:t>Au cours de l’activation à l’aide d’un service de gestion des clés (KMS), le logiciel envoie des informations sur le logiciel hôte KMS et le dispositif hôte à Microsoft</w:t>
      </w:r>
      <w:r w:rsidR="00802583">
        <w:rPr>
          <w:lang w:val="fr-FR"/>
        </w:rPr>
        <w:t xml:space="preserve">. </w:t>
      </w:r>
      <w:r w:rsidRPr="00201412">
        <w:rPr>
          <w:lang w:val="fr-FR"/>
        </w:rPr>
        <w:t>Les dispositifs clients KMS activés avec le service KMS n’envoient aucune information à Microsoft</w:t>
      </w:r>
      <w:r w:rsidR="00802583">
        <w:rPr>
          <w:lang w:val="fr-FR"/>
        </w:rPr>
        <w:t xml:space="preserve">. </w:t>
      </w:r>
      <w:r w:rsidRPr="00201412">
        <w:rPr>
          <w:lang w:val="fr-FR"/>
        </w:rPr>
        <w:t>Cependant, ils doivent être régulièrement réactivés avec votre hôte KMS</w:t>
      </w:r>
      <w:r w:rsidR="00802583">
        <w:rPr>
          <w:lang w:val="fr-FR"/>
        </w:rPr>
        <w:t xml:space="preserve">. </w:t>
      </w:r>
      <w:r w:rsidRPr="00201412">
        <w:rPr>
          <w:lang w:val="fr-FR"/>
        </w:rPr>
        <w:t>Les informations envoyées à Microsoft au cours de l’activation MAK ou KMS de l’hôte comprennent :</w:t>
      </w:r>
    </w:p>
    <w:p w:rsidR="000A570B" w:rsidRPr="00201412" w:rsidRDefault="000A570B" w:rsidP="000A570B">
      <w:pPr>
        <w:pStyle w:val="PURBullet-Indented"/>
        <w:rPr>
          <w:lang w:val="fr-FR"/>
        </w:rPr>
      </w:pPr>
      <w:r w:rsidRPr="00201412">
        <w:rPr>
          <w:lang w:val="fr-FR"/>
        </w:rPr>
        <w:t>la version, la langue et la clé de produit du logiciel ;</w:t>
      </w:r>
    </w:p>
    <w:p w:rsidR="000A570B" w:rsidRPr="001945BE" w:rsidRDefault="000A570B" w:rsidP="000A570B">
      <w:pPr>
        <w:pStyle w:val="PURBullet-Indented"/>
      </w:pPr>
      <w:r>
        <w:t>l’adresse IP du dispositif ;</w:t>
      </w:r>
    </w:p>
    <w:p w:rsidR="000A570B" w:rsidRPr="00201412" w:rsidRDefault="000A570B" w:rsidP="000A570B">
      <w:pPr>
        <w:pStyle w:val="PURBullet-Indented"/>
        <w:rPr>
          <w:lang w:val="fr-FR"/>
        </w:rPr>
      </w:pPr>
      <w:r w:rsidRPr="00201412">
        <w:rPr>
          <w:lang w:val="fr-FR"/>
        </w:rPr>
        <w:t>des informations dérivées de la configuration matérielle du dispositif.</w:t>
      </w:r>
    </w:p>
    <w:p w:rsidR="000A570B" w:rsidRPr="00201412" w:rsidRDefault="000A570B" w:rsidP="000A570B">
      <w:pPr>
        <w:pStyle w:val="PURBody-Indented"/>
        <w:rPr>
          <w:lang w:val="fr-FR"/>
        </w:rPr>
      </w:pPr>
      <w:r w:rsidRPr="00201412">
        <w:rPr>
          <w:lang w:val="fr-FR"/>
        </w:rPr>
        <w:t xml:space="preserve">Pour plus d’informations, consultez la page </w:t>
      </w:r>
      <w:hyperlink r:id="rId37" w:history="1">
        <w:r w:rsidRPr="00E93A6F">
          <w:rPr>
            <w:rStyle w:val="Hyperlink"/>
            <w:lang w:val="fr-FR"/>
          </w:rPr>
          <w:t>http://www.microsoft.com/licensing/existing-customers/product-activation.aspx</w:t>
        </w:r>
      </w:hyperlink>
      <w:r w:rsidR="00802583">
        <w:rPr>
          <w:lang w:val="fr-FR"/>
        </w:rPr>
        <w:t xml:space="preserve">. </w:t>
      </w:r>
      <w:r w:rsidRPr="00201412">
        <w:rPr>
          <w:lang w:val="fr-FR"/>
        </w:rPr>
        <w:t>En utilisant le logiciel, vous consentez à la transmission de ces informations</w:t>
      </w:r>
      <w:r w:rsidR="00802583">
        <w:rPr>
          <w:lang w:val="fr-FR"/>
        </w:rPr>
        <w:t xml:space="preserve">. </w:t>
      </w:r>
      <w:r w:rsidRPr="00201412">
        <w:rPr>
          <w:lang w:val="fr-FR"/>
        </w:rPr>
        <w:t>Avant de l’activer, vous avez le droit d’utiliser la version du</w:t>
      </w:r>
      <w:r w:rsidR="00DA2F17">
        <w:rPr>
          <w:lang w:val="fr-FR"/>
        </w:rPr>
        <w:t> </w:t>
      </w:r>
      <w:r w:rsidRPr="00201412">
        <w:rPr>
          <w:lang w:val="fr-FR"/>
        </w:rPr>
        <w:t>logiciel installée au cours du processus d’installation</w:t>
      </w:r>
      <w:r w:rsidR="00802583">
        <w:rPr>
          <w:lang w:val="fr-FR"/>
        </w:rPr>
        <w:t xml:space="preserve">. </w:t>
      </w:r>
      <w:r w:rsidRPr="00201412">
        <w:rPr>
          <w:lang w:val="fr-FR"/>
        </w:rPr>
        <w:t>Votre droit à utiliser ce logiciel après le délai spécifié lors de l’installation est limité, à moins de l’activer</w:t>
      </w:r>
      <w:r w:rsidR="00802583">
        <w:rPr>
          <w:lang w:val="fr-FR"/>
        </w:rPr>
        <w:t xml:space="preserve">. </w:t>
      </w:r>
      <w:r w:rsidRPr="00201412">
        <w:rPr>
          <w:lang w:val="fr-FR"/>
        </w:rPr>
        <w:t>Ceci vise à empêcher son utilisation sans licence</w:t>
      </w:r>
      <w:r w:rsidR="00802583">
        <w:rPr>
          <w:lang w:val="fr-FR"/>
        </w:rPr>
        <w:t xml:space="preserve">. </w:t>
      </w:r>
      <w:r w:rsidRPr="00201412">
        <w:rPr>
          <w:lang w:val="fr-FR"/>
        </w:rPr>
        <w:t>Vous n’êtes pas autorisé à continuer à utiliser le</w:t>
      </w:r>
      <w:r w:rsidR="00236B59">
        <w:rPr>
          <w:lang w:val="fr-FR"/>
        </w:rPr>
        <w:t> </w:t>
      </w:r>
      <w:r w:rsidRPr="00201412">
        <w:rPr>
          <w:lang w:val="fr-FR"/>
        </w:rPr>
        <w:t>logiciel après cette période si vous ne l’activez pas</w:t>
      </w:r>
      <w:r w:rsidR="00802583">
        <w:rPr>
          <w:lang w:val="fr-FR"/>
        </w:rPr>
        <w:t xml:space="preserve">. </w:t>
      </w:r>
      <w:r w:rsidRPr="00201412">
        <w:rPr>
          <w:lang w:val="fr-FR"/>
        </w:rPr>
        <w:t>Si le dispositif est connecté à Internet, le logiciel peut automatiquement se</w:t>
      </w:r>
      <w:r w:rsidR="00C5032C">
        <w:rPr>
          <w:lang w:val="fr-FR"/>
        </w:rPr>
        <w:t> </w:t>
      </w:r>
      <w:r w:rsidRPr="00201412">
        <w:rPr>
          <w:lang w:val="fr-FR"/>
        </w:rPr>
        <w:t>connecter à</w:t>
      </w:r>
      <w:r w:rsidR="00DA2F17">
        <w:rPr>
          <w:lang w:val="fr-FR"/>
        </w:rPr>
        <w:t> </w:t>
      </w:r>
      <w:r w:rsidRPr="00201412">
        <w:rPr>
          <w:lang w:val="fr-FR"/>
        </w:rPr>
        <w:t>Microsoft pour être activé</w:t>
      </w:r>
      <w:r w:rsidR="00802583">
        <w:rPr>
          <w:lang w:val="fr-FR"/>
        </w:rPr>
        <w:t xml:space="preserve">. </w:t>
      </w:r>
      <w:r w:rsidRPr="00201412">
        <w:rPr>
          <w:lang w:val="fr-FR"/>
        </w:rPr>
        <w:t>Vous pouvez également activer le logiciel par Internet ou téléphone</w:t>
      </w:r>
      <w:r w:rsidR="00802583">
        <w:rPr>
          <w:lang w:val="fr-FR"/>
        </w:rPr>
        <w:t xml:space="preserve">. </w:t>
      </w:r>
      <w:r w:rsidRPr="00201412">
        <w:rPr>
          <w:lang w:val="fr-FR"/>
        </w:rPr>
        <w:t>Dans ce cas, des frais de service Internet et téléphonique peuvent s’appliquer</w:t>
      </w:r>
      <w:r w:rsidR="00802583">
        <w:rPr>
          <w:lang w:val="fr-FR"/>
        </w:rPr>
        <w:t xml:space="preserve">. </w:t>
      </w:r>
      <w:r w:rsidRPr="00201412">
        <w:rPr>
          <w:lang w:val="fr-FR"/>
        </w:rPr>
        <w:t>Il est possible que vous deviez réactiver le logiciel si vous modifiez vos</w:t>
      </w:r>
      <w:r w:rsidR="00C5032C">
        <w:rPr>
          <w:lang w:val="fr-FR"/>
        </w:rPr>
        <w:t> </w:t>
      </w:r>
      <w:r w:rsidRPr="00201412">
        <w:rPr>
          <w:lang w:val="fr-FR"/>
        </w:rPr>
        <w:t>composants informatiques ou le logiciel</w:t>
      </w:r>
      <w:r w:rsidR="00802583">
        <w:rPr>
          <w:lang w:val="fr-FR"/>
        </w:rPr>
        <w:t xml:space="preserve">. </w:t>
      </w:r>
      <w:r w:rsidRPr="00201412">
        <w:rPr>
          <w:lang w:val="fr-FR"/>
        </w:rPr>
        <w:t>Le logiciel affichera un rappel d’activation tant que vous ne l’aurez pas activé.</w:t>
      </w:r>
    </w:p>
    <w:p w:rsidR="000A570B" w:rsidRPr="00201412" w:rsidRDefault="000A570B" w:rsidP="000A570B">
      <w:pPr>
        <w:pStyle w:val="PURBlueStrong"/>
        <w:rPr>
          <w:lang w:val="fr-FR"/>
        </w:rPr>
      </w:pPr>
      <w:r w:rsidRPr="00201412">
        <w:rPr>
          <w:lang w:val="fr-FR"/>
        </w:rPr>
        <w:t>Utilisation correcte de KMS</w:t>
      </w:r>
    </w:p>
    <w:p w:rsidR="000A570B" w:rsidRPr="00201412" w:rsidRDefault="000A570B" w:rsidP="000A570B">
      <w:pPr>
        <w:pStyle w:val="PURBody-Indented"/>
        <w:rPr>
          <w:lang w:val="fr-FR"/>
        </w:rPr>
      </w:pPr>
      <w:r w:rsidRPr="00201412">
        <w:rPr>
          <w:lang w:val="fr-FR"/>
        </w:rPr>
        <w:t>Vous n’êtes pas autorisé à fournir un accès non sécurisé aux ordinateurs KMS sur un réseau dépourvu de contrôle comme Internet</w:t>
      </w:r>
      <w:r w:rsidR="00802583">
        <w:rPr>
          <w:lang w:val="fr-FR"/>
        </w:rPr>
        <w:t xml:space="preserve">. </w:t>
      </w:r>
    </w:p>
    <w:p w:rsidR="000A570B" w:rsidRPr="00201412" w:rsidRDefault="000A570B" w:rsidP="000A570B">
      <w:pPr>
        <w:pStyle w:val="PURBlueStrong"/>
        <w:rPr>
          <w:lang w:val="fr-FR"/>
        </w:rPr>
      </w:pPr>
      <w:r w:rsidRPr="00201412">
        <w:rPr>
          <w:lang w:val="fr-FR"/>
        </w:rPr>
        <w:t>Utilisation non autorisée des clés MAK ou KMS</w:t>
      </w:r>
    </w:p>
    <w:p w:rsidR="000A570B" w:rsidRPr="00201412" w:rsidRDefault="000A570B" w:rsidP="000A570B">
      <w:pPr>
        <w:pStyle w:val="PURBody-Indented"/>
        <w:rPr>
          <w:lang w:val="fr-FR"/>
        </w:rPr>
      </w:pPr>
      <w:r w:rsidRPr="00201412">
        <w:rPr>
          <w:lang w:val="fr-FR"/>
        </w:rPr>
        <w:t>Microsoft peut être amené à prendre les mesures suivantes en cas d’utilisation non autorisée de clés MAK ou KMS</w:t>
      </w:r>
      <w:r w:rsidR="00B11F4D">
        <w:rPr>
          <w:lang w:val="fr-FR"/>
        </w:rPr>
        <w:t xml:space="preserve"> </w:t>
      </w:r>
      <w:r w:rsidR="00A8658F">
        <w:rPr>
          <w:lang w:val="fr-FR"/>
        </w:rPr>
        <w:t xml:space="preserve">: </w:t>
      </w:r>
      <w:r w:rsidRPr="00201412">
        <w:rPr>
          <w:lang w:val="fr-FR"/>
        </w:rPr>
        <w:t>interdire toute activation et désactivation ultérieure ou bloquer l’activation ou la validation de la clé.</w:t>
      </w:r>
    </w:p>
    <w:p w:rsidR="000A570B" w:rsidRPr="00201412" w:rsidRDefault="000A570B" w:rsidP="000A570B">
      <w:pPr>
        <w:pStyle w:val="PURBody-Indented"/>
        <w:rPr>
          <w:lang w:val="fr-FR"/>
        </w:rPr>
      </w:pPr>
      <w:r w:rsidRPr="00201412">
        <w:rPr>
          <w:lang w:val="fr-FR"/>
        </w:rPr>
        <w:t>Après la désactivation de la clé, le Client devra peut-être acquérir une nouvelle clé auprès de Microsoft.</w:t>
      </w:r>
    </w:p>
    <w:p w:rsidR="000A570B" w:rsidRPr="00201412" w:rsidRDefault="000A570B" w:rsidP="000A570B">
      <w:pPr>
        <w:pStyle w:val="PURHeading2"/>
        <w:rPr>
          <w:rStyle w:val="Strong"/>
          <w:b w:val="0"/>
          <w:bCs w:val="0"/>
          <w:lang w:val="fr-FR"/>
        </w:rPr>
      </w:pPr>
      <w:r w:rsidRPr="00201412">
        <w:rPr>
          <w:rStyle w:val="Strong"/>
          <w:lang w:val="fr-FR"/>
        </w:rPr>
        <w:t>Fonctionnalités supplémentaires</w:t>
      </w:r>
    </w:p>
    <w:p w:rsidR="000A570B" w:rsidRPr="00201412" w:rsidRDefault="000A570B" w:rsidP="00DA2F17">
      <w:pPr>
        <w:pStyle w:val="PURBody-Indented"/>
        <w:spacing w:after="100"/>
        <w:ind w:left="274"/>
        <w:rPr>
          <w:spacing w:val="-2"/>
          <w:lang w:val="fr-FR"/>
        </w:rPr>
      </w:pPr>
      <w:r w:rsidRPr="00201412">
        <w:rPr>
          <w:lang w:val="fr-FR"/>
        </w:rPr>
        <w:t>Nous pouvons ajouter des fonctionnalités aux logiciels ou services en ligne</w:t>
      </w:r>
      <w:r w:rsidR="00802583">
        <w:rPr>
          <w:lang w:val="fr-FR"/>
        </w:rPr>
        <w:t xml:space="preserve">. </w:t>
      </w:r>
      <w:r w:rsidRPr="00201412">
        <w:rPr>
          <w:lang w:val="fr-FR"/>
        </w:rPr>
        <w:t>D’autres conditions de licence et redevances peuvent s’appliquer</w:t>
      </w:r>
      <w:r w:rsidR="00802583">
        <w:rPr>
          <w:lang w:val="fr-FR"/>
        </w:rPr>
        <w:t xml:space="preserve">. </w:t>
      </w:r>
    </w:p>
    <w:p w:rsidR="000A570B" w:rsidRPr="00201412" w:rsidRDefault="000A570B" w:rsidP="000A570B">
      <w:pPr>
        <w:pStyle w:val="PURHeading2"/>
        <w:rPr>
          <w:rStyle w:val="Strong"/>
          <w:b w:val="0"/>
          <w:bCs w:val="0"/>
          <w:lang w:val="fr-FR"/>
        </w:rPr>
      </w:pPr>
      <w:r w:rsidRPr="00201412">
        <w:rPr>
          <w:rStyle w:val="Strong"/>
          <w:lang w:val="fr-FR"/>
        </w:rPr>
        <w:t>Utilisation simultanée de plusieurs produits ou fonctionnalités</w:t>
      </w:r>
    </w:p>
    <w:p w:rsidR="000A570B" w:rsidRPr="00201412" w:rsidRDefault="000A570B" w:rsidP="00A748AB">
      <w:pPr>
        <w:pStyle w:val="PURBody-Indented"/>
        <w:rPr>
          <w:lang w:val="fr-FR"/>
        </w:rPr>
      </w:pPr>
      <w:r w:rsidRPr="00201412">
        <w:rPr>
          <w:lang w:val="fr-FR"/>
        </w:rPr>
        <w:t>Vous avez besoin d’une licence pour chaque produit et pour chaque fonctionnalité acquise sous licence séparément qui sont utilisés sur un dispositif ou par un utilisateur</w:t>
      </w:r>
      <w:r w:rsidR="00802583">
        <w:rPr>
          <w:lang w:val="fr-FR"/>
        </w:rPr>
        <w:t xml:space="preserve">. </w:t>
      </w:r>
      <w:r w:rsidRPr="00201412">
        <w:rPr>
          <w:lang w:val="fr-FR"/>
        </w:rPr>
        <w:t>Par exemple, si vous utilisez Office sur Windows, vous avez besoin de licences pour Office et pour Windows</w:t>
      </w:r>
      <w:r w:rsidR="00802583">
        <w:rPr>
          <w:lang w:val="fr-FR"/>
        </w:rPr>
        <w:t xml:space="preserve">. </w:t>
      </w:r>
      <w:r w:rsidRPr="00201412">
        <w:rPr>
          <w:lang w:val="fr-FR"/>
        </w:rPr>
        <w:t>De la même façon, pour accéder aux Services Bureau à Distance dans Windows Server, vous avez besoin d’une SAL Windows Server (ou d'une licence de processeur Windows Server) et d’une SAL pour les Services Bureau à Distance</w:t>
      </w:r>
      <w:r w:rsidR="00802583">
        <w:rPr>
          <w:lang w:val="fr-FR"/>
        </w:rPr>
        <w:t xml:space="preserve">. </w:t>
      </w:r>
    </w:p>
    <w:p w:rsidR="00E113E4" w:rsidRPr="00201412" w:rsidRDefault="00E113E4" w:rsidP="00E113E4">
      <w:pPr>
        <w:pStyle w:val="PURHeading2"/>
        <w:rPr>
          <w:lang w:val="fr-FR"/>
        </w:rPr>
      </w:pPr>
      <w:r w:rsidRPr="00201412">
        <w:rPr>
          <w:lang w:val="fr-FR"/>
        </w:rPr>
        <w:lastRenderedPageBreak/>
        <w:t>Logiciels .NET Framework et PowerShell</w:t>
      </w:r>
    </w:p>
    <w:p w:rsidR="00E113E4" w:rsidRPr="00201412" w:rsidRDefault="00E113E4" w:rsidP="00E113E4">
      <w:pPr>
        <w:pStyle w:val="PURBody-Indented"/>
        <w:rPr>
          <w:lang w:val="fr-FR"/>
        </w:rPr>
      </w:pPr>
      <w:r w:rsidRPr="00201412">
        <w:rPr>
          <w:lang w:val="fr-FR"/>
        </w:rPr>
        <w:t>Les logiciels Microsoft .NET Framework et PowerShell sont inclus dans Microsoft Windows</w:t>
      </w:r>
      <w:r w:rsidR="00802583">
        <w:rPr>
          <w:lang w:val="fr-FR"/>
        </w:rPr>
        <w:t xml:space="preserve">. </w:t>
      </w:r>
      <w:r w:rsidRPr="00201412">
        <w:rPr>
          <w:lang w:val="fr-FR"/>
        </w:rPr>
        <w:t>Sauf stipulation contraire dans l’article Tests d’évaluation ci-dessous, les conditions de licence de Microsoft s’appliquent à l’utilisation de ces composants</w:t>
      </w:r>
      <w:r w:rsidR="00802583">
        <w:rPr>
          <w:lang w:val="fr-FR"/>
        </w:rPr>
        <w:t xml:space="preserve">. </w:t>
      </w:r>
    </w:p>
    <w:p w:rsidR="00E113E4" w:rsidRPr="00201412" w:rsidRDefault="00E113E4" w:rsidP="00091B14">
      <w:pPr>
        <w:pStyle w:val="PURBody-Indented"/>
        <w:rPr>
          <w:lang w:val="fr-FR"/>
        </w:rPr>
      </w:pPr>
      <w:r w:rsidRPr="00201412">
        <w:rPr>
          <w:lang w:val="fr-FR"/>
        </w:rPr>
        <w:t>D’autres produits peuvent également contenir le logiciel .NET Framework ou le logiciel PowerShell</w:t>
      </w:r>
      <w:r w:rsidR="00802583">
        <w:rPr>
          <w:lang w:val="fr-FR"/>
        </w:rPr>
        <w:t xml:space="preserve">. </w:t>
      </w:r>
      <w:r w:rsidRPr="00201412">
        <w:rPr>
          <w:lang w:val="fr-FR"/>
        </w:rPr>
        <w:t>Les présentes conditions de</w:t>
      </w:r>
      <w:r w:rsidR="00DA2F17">
        <w:rPr>
          <w:lang w:val="fr-FR"/>
        </w:rPr>
        <w:t> </w:t>
      </w:r>
      <w:r w:rsidRPr="00201412">
        <w:rPr>
          <w:lang w:val="fr-FR"/>
        </w:rPr>
        <w:t>licence s’appliquent à votre utilisation de ce logiciel.</w:t>
      </w:r>
    </w:p>
    <w:p w:rsidR="000A570B" w:rsidRPr="00201412" w:rsidRDefault="000A570B" w:rsidP="000A570B">
      <w:pPr>
        <w:pStyle w:val="PURBody"/>
        <w:rPr>
          <w:lang w:val="fr-FR"/>
        </w:rPr>
      </w:pPr>
      <w:r w:rsidRPr="00201412">
        <w:rPr>
          <w:rStyle w:val="Strong"/>
          <w:rFonts w:ascii="Arial Black" w:hAnsi="Arial Black"/>
          <w:sz w:val="20"/>
          <w:lang w:val="fr-FR"/>
        </w:rPr>
        <w:t>Conditions de licence pour la technologie SQL Server</w:t>
      </w:r>
    </w:p>
    <w:p w:rsidR="00156D47" w:rsidRPr="00DA2F17" w:rsidRDefault="000A570B" w:rsidP="000A570B">
      <w:pPr>
        <w:pStyle w:val="PURBody-Indented"/>
        <w:rPr>
          <w:spacing w:val="-2"/>
          <w:lang w:val="fr-FR"/>
        </w:rPr>
      </w:pPr>
      <w:r w:rsidRPr="00DA2F17">
        <w:rPr>
          <w:spacing w:val="-2"/>
          <w:lang w:val="fr-FR"/>
        </w:rPr>
        <w:t>Les présents termes s’appliquent si votre logiciel contient la technologie SQL Server</w:t>
      </w:r>
      <w:r w:rsidR="00802583">
        <w:rPr>
          <w:spacing w:val="-2"/>
          <w:lang w:val="fr-FR"/>
        </w:rPr>
        <w:t xml:space="preserve">. </w:t>
      </w:r>
      <w:r w:rsidRPr="00DA2F17">
        <w:rPr>
          <w:spacing w:val="-2"/>
          <w:lang w:val="fr-FR"/>
        </w:rPr>
        <w:t>Vous êtes autorisé à exécuter une seule Instance à la fois de cette technologie dans un Environnement de Système d’Exploitation (OSE) Physique ou Virtuel sur un seul Serveur à des fins de prise en charge de ce logiciel</w:t>
      </w:r>
      <w:r w:rsidR="00802583">
        <w:rPr>
          <w:spacing w:val="-2"/>
          <w:lang w:val="fr-FR"/>
        </w:rPr>
        <w:t xml:space="preserve">. </w:t>
      </w:r>
      <w:r w:rsidRPr="00DA2F17">
        <w:rPr>
          <w:spacing w:val="-2"/>
          <w:lang w:val="fr-FR"/>
        </w:rPr>
        <w:t>Vous êtes également autorisé à utiliser cette instance pour prendre en charge d’autres produits qui intègrent toute version de la technologie SQL Server</w:t>
      </w:r>
      <w:r w:rsidR="00802583">
        <w:rPr>
          <w:spacing w:val="-2"/>
          <w:lang w:val="fr-FR"/>
        </w:rPr>
        <w:t xml:space="preserve">. </w:t>
      </w:r>
      <w:r w:rsidRPr="00DA2F17">
        <w:rPr>
          <w:spacing w:val="-2"/>
          <w:lang w:val="fr-FR"/>
        </w:rPr>
        <w:t>Aucune SAL SQL Server n’est requise pour cette utilisation</w:t>
      </w:r>
      <w:r w:rsidR="00802583">
        <w:rPr>
          <w:spacing w:val="-2"/>
          <w:lang w:val="fr-FR"/>
        </w:rPr>
        <w:t xml:space="preserve">. </w:t>
      </w:r>
    </w:p>
    <w:p w:rsidR="000A570B" w:rsidRPr="00201412" w:rsidRDefault="000A570B" w:rsidP="000A570B">
      <w:pPr>
        <w:pStyle w:val="PURBody-Indented"/>
        <w:rPr>
          <w:lang w:val="fr-FR"/>
        </w:rPr>
      </w:pPr>
      <w:r w:rsidRPr="00201412">
        <w:rPr>
          <w:lang w:val="fr-FR"/>
        </w:rPr>
        <w:t>Vous n’êtes pas autorisé à partager cette instance pour prendre en charge tous produits qui ne sont pas concédés sous licence avec la technologie SQL Server</w:t>
      </w:r>
      <w:r w:rsidR="00802583">
        <w:rPr>
          <w:lang w:val="fr-FR"/>
        </w:rPr>
        <w:t xml:space="preserve">. </w:t>
      </w:r>
    </w:p>
    <w:p w:rsidR="000A570B" w:rsidRPr="00201412" w:rsidRDefault="000A570B" w:rsidP="000A570B">
      <w:pPr>
        <w:pStyle w:val="PURHeading2"/>
        <w:rPr>
          <w:rStyle w:val="Strong"/>
          <w:b w:val="0"/>
          <w:bCs w:val="0"/>
          <w:lang w:val="fr-FR"/>
        </w:rPr>
      </w:pPr>
      <w:r w:rsidRPr="00201412">
        <w:rPr>
          <w:rStyle w:val="Strong"/>
          <w:lang w:val="fr-FR"/>
        </w:rPr>
        <w:t>Consentement à l’utilisation des données</w:t>
      </w:r>
    </w:p>
    <w:p w:rsidR="000A570B" w:rsidRPr="00201412" w:rsidRDefault="000A570B" w:rsidP="00051075">
      <w:pPr>
        <w:pStyle w:val="PURBody-Indented"/>
        <w:rPr>
          <w:rStyle w:val="Strong"/>
          <w:b w:val="0"/>
          <w:bCs w:val="0"/>
          <w:lang w:val="fr-FR"/>
        </w:rPr>
      </w:pPr>
      <w:r w:rsidRPr="00201412">
        <w:rPr>
          <w:rStyle w:val="Strong"/>
          <w:b w:val="0"/>
          <w:bCs w:val="0"/>
          <w:lang w:val="fr-FR"/>
        </w:rPr>
        <w:t>Nous nous réservons le droit de recueillir et d’utiliser des informations techniques en rapport avec le logiciel, obtenues dans le cadre des services d’assistance, le cas échéant</w:t>
      </w:r>
      <w:r w:rsidR="00802583">
        <w:rPr>
          <w:rStyle w:val="Strong"/>
          <w:b w:val="0"/>
          <w:bCs w:val="0"/>
          <w:lang w:val="fr-FR"/>
        </w:rPr>
        <w:t xml:space="preserve">. </w:t>
      </w:r>
      <w:r w:rsidRPr="00201412">
        <w:rPr>
          <w:rStyle w:val="Strong"/>
          <w:b w:val="0"/>
          <w:bCs w:val="0"/>
          <w:lang w:val="fr-FR"/>
        </w:rPr>
        <w:t>Il est possible que nous utilisions ces informations aux fins d’améliorer la qualité de nos produits ou de proposer des technologies ou des services personnalisés, à vous-même et à vos clients</w:t>
      </w:r>
      <w:r w:rsidR="00802583">
        <w:rPr>
          <w:rStyle w:val="Strong"/>
          <w:b w:val="0"/>
          <w:bCs w:val="0"/>
          <w:lang w:val="fr-FR"/>
        </w:rPr>
        <w:t xml:space="preserve">. </w:t>
      </w:r>
      <w:r w:rsidRPr="00201412">
        <w:rPr>
          <w:rStyle w:val="Strong"/>
          <w:b w:val="0"/>
          <w:bCs w:val="0"/>
          <w:lang w:val="fr-FR"/>
        </w:rPr>
        <w:t>Nous nous engageons à ne pas divulguer lesdites informations dans un format permettant de vous identifier personnellement</w:t>
      </w:r>
      <w:r w:rsidR="00802583">
        <w:rPr>
          <w:rStyle w:val="Strong"/>
          <w:b w:val="0"/>
          <w:bCs w:val="0"/>
          <w:lang w:val="fr-FR"/>
        </w:rPr>
        <w:t xml:space="preserve">. </w:t>
      </w:r>
    </w:p>
    <w:p w:rsidR="000A570B" w:rsidRPr="00201412" w:rsidRDefault="000A570B" w:rsidP="000A570B">
      <w:pPr>
        <w:pStyle w:val="PURHeading2"/>
        <w:rPr>
          <w:rStyle w:val="Strong"/>
          <w:b w:val="0"/>
          <w:bCs w:val="0"/>
          <w:lang w:val="fr-FR"/>
        </w:rPr>
      </w:pPr>
      <w:r w:rsidRPr="00201412">
        <w:rPr>
          <w:rStyle w:val="Strong"/>
          <w:lang w:val="fr-FR"/>
        </w:rPr>
        <w:t>Sites Internet tiers</w:t>
      </w:r>
    </w:p>
    <w:p w:rsidR="000A570B" w:rsidRPr="00201412" w:rsidRDefault="000A570B" w:rsidP="00051075">
      <w:pPr>
        <w:pStyle w:val="PURBody-Indented"/>
        <w:rPr>
          <w:rStyle w:val="Strong"/>
          <w:b w:val="0"/>
          <w:bCs w:val="0"/>
          <w:lang w:val="fr-FR"/>
        </w:rPr>
      </w:pPr>
      <w:r w:rsidRPr="00201412">
        <w:rPr>
          <w:rStyle w:val="Strong"/>
          <w:b w:val="0"/>
          <w:bCs w:val="0"/>
          <w:lang w:val="fr-FR"/>
        </w:rPr>
        <w:t>Vous et vos clients peuvent être en lien avec des sites Internet tiers, dans le cadre de l’utilisation des produits</w:t>
      </w:r>
      <w:r w:rsidR="00802583">
        <w:rPr>
          <w:rStyle w:val="Strong"/>
          <w:b w:val="0"/>
          <w:bCs w:val="0"/>
          <w:lang w:val="fr-FR"/>
        </w:rPr>
        <w:t xml:space="preserve">. </w:t>
      </w:r>
      <w:r w:rsidRPr="00201412">
        <w:rPr>
          <w:rStyle w:val="Strong"/>
          <w:b w:val="0"/>
          <w:bCs w:val="0"/>
          <w:lang w:val="fr-FR"/>
        </w:rPr>
        <w:t>Nous ne contrôlons en aucun cas les sites tiers</w:t>
      </w:r>
      <w:r w:rsidR="00802583">
        <w:rPr>
          <w:rStyle w:val="Strong"/>
          <w:b w:val="0"/>
          <w:bCs w:val="0"/>
          <w:lang w:val="fr-FR"/>
        </w:rPr>
        <w:t xml:space="preserve">. </w:t>
      </w:r>
      <w:r w:rsidRPr="00201412">
        <w:rPr>
          <w:rStyle w:val="Strong"/>
          <w:b w:val="0"/>
          <w:bCs w:val="0"/>
          <w:lang w:val="fr-FR"/>
        </w:rPr>
        <w:t>Nous ne portons donc aucune responsabilité concernant le contenu desdits sites tiers, les liens proposés sur ces sites ou toute modification apportées à ces sites tiers</w:t>
      </w:r>
      <w:r w:rsidR="00802583">
        <w:rPr>
          <w:rStyle w:val="Strong"/>
          <w:b w:val="0"/>
          <w:bCs w:val="0"/>
          <w:lang w:val="fr-FR"/>
        </w:rPr>
        <w:t xml:space="preserve">. </w:t>
      </w:r>
      <w:r w:rsidRPr="00201412">
        <w:rPr>
          <w:rStyle w:val="Strong"/>
          <w:b w:val="0"/>
          <w:bCs w:val="0"/>
          <w:lang w:val="fr-FR"/>
        </w:rPr>
        <w:t>Nous proposons des liens vers des sites tiers à des fins de commodité uniquement</w:t>
      </w:r>
      <w:r w:rsidR="00802583">
        <w:rPr>
          <w:rStyle w:val="Strong"/>
          <w:b w:val="0"/>
          <w:bCs w:val="0"/>
          <w:lang w:val="fr-FR"/>
        </w:rPr>
        <w:t xml:space="preserve">. </w:t>
      </w:r>
      <w:r w:rsidRPr="00201412">
        <w:rPr>
          <w:rStyle w:val="Strong"/>
          <w:b w:val="0"/>
          <w:bCs w:val="0"/>
          <w:lang w:val="fr-FR"/>
        </w:rPr>
        <w:t>L’inclusion desdits liens n’implique, de notre part, aucune approbation des sites tiers auxquels ces liens se rapportent</w:t>
      </w:r>
      <w:r w:rsidR="00802583">
        <w:rPr>
          <w:rStyle w:val="Strong"/>
          <w:b w:val="0"/>
          <w:bCs w:val="0"/>
          <w:lang w:val="fr-FR"/>
        </w:rPr>
        <w:t xml:space="preserve">. </w:t>
      </w:r>
    </w:p>
    <w:p w:rsidR="000A570B" w:rsidRPr="00201412" w:rsidRDefault="000A570B" w:rsidP="000A570B">
      <w:pPr>
        <w:pStyle w:val="PURHeading2"/>
        <w:rPr>
          <w:lang w:val="fr-FR"/>
        </w:rPr>
      </w:pPr>
      <w:r w:rsidRPr="00201412">
        <w:rPr>
          <w:lang w:val="fr-FR"/>
        </w:rPr>
        <w:t>Absence de transfert d’informations personnelles identifiantes</w:t>
      </w:r>
    </w:p>
    <w:p w:rsidR="000A570B" w:rsidRPr="00201412" w:rsidRDefault="000A570B" w:rsidP="000A570B">
      <w:pPr>
        <w:pStyle w:val="PURBody-Indented"/>
        <w:rPr>
          <w:lang w:val="fr-FR"/>
        </w:rPr>
      </w:pPr>
      <w:r w:rsidRPr="00201412">
        <w:rPr>
          <w:lang w:val="fr-FR"/>
        </w:rPr>
        <w:t>Les produits ne transmettent aucune information personnelle identifiante sans votre consentement, entre votre serveur et des systèmes informatiques Microsoft</w:t>
      </w:r>
      <w:r w:rsidR="00802583">
        <w:rPr>
          <w:lang w:val="fr-FR"/>
        </w:rPr>
        <w:t xml:space="preserve">. </w:t>
      </w:r>
    </w:p>
    <w:p w:rsidR="000A570B" w:rsidRPr="00201412" w:rsidRDefault="000A570B" w:rsidP="000A570B">
      <w:pPr>
        <w:pStyle w:val="PURHeading2"/>
        <w:rPr>
          <w:rStyle w:val="Strong"/>
          <w:b w:val="0"/>
          <w:bCs w:val="0"/>
          <w:lang w:val="fr-FR"/>
        </w:rPr>
      </w:pPr>
      <w:r w:rsidRPr="00201412">
        <w:rPr>
          <w:rStyle w:val="Strong"/>
          <w:lang w:val="fr-FR"/>
        </w:rPr>
        <w:t>Tests d’évaluation</w:t>
      </w:r>
    </w:p>
    <w:p w:rsidR="000A570B" w:rsidRPr="00201412" w:rsidRDefault="000A570B" w:rsidP="000A570B">
      <w:pPr>
        <w:pStyle w:val="PURBlueStrong"/>
        <w:rPr>
          <w:lang w:val="fr-FR"/>
        </w:rPr>
      </w:pPr>
      <w:r w:rsidRPr="00201412">
        <w:rPr>
          <w:lang w:val="fr-FR"/>
        </w:rPr>
        <w:t>Logiciel</w:t>
      </w:r>
    </w:p>
    <w:p w:rsidR="000A570B" w:rsidRPr="00201412" w:rsidRDefault="000A570B" w:rsidP="000A570B">
      <w:pPr>
        <w:pStyle w:val="PURBody-Indented"/>
        <w:rPr>
          <w:lang w:val="fr-FR"/>
        </w:rPr>
      </w:pPr>
      <w:r w:rsidRPr="00201412">
        <w:rPr>
          <w:lang w:val="fr-FR"/>
        </w:rPr>
        <w:t>Vous devez obtenir l’accord écrit préalable de Microsoft avant de révéler à des tiers les résultats des tests d’évaluation du logiciel Serveur ou du logiciel client qui l’accompagne</w:t>
      </w:r>
      <w:r w:rsidR="00802583">
        <w:rPr>
          <w:lang w:val="fr-FR"/>
        </w:rPr>
        <w:t xml:space="preserve">. </w:t>
      </w:r>
      <w:r w:rsidRPr="00201412">
        <w:rPr>
          <w:lang w:val="fr-FR"/>
        </w:rPr>
        <w:t>Cela ne s’applique pas à Microsoft .NET Framework (voir ci-après) ni aux produits suivants</w:t>
      </w:r>
      <w:r w:rsidR="00B11F4D">
        <w:rPr>
          <w:lang w:val="fr-FR"/>
        </w:rPr>
        <w:t xml:space="preserve"> </w:t>
      </w:r>
      <w:r w:rsidR="00A8658F">
        <w:rPr>
          <w:lang w:val="fr-FR"/>
        </w:rPr>
        <w:t xml:space="preserve">: </w:t>
      </w:r>
      <w:r w:rsidRPr="00201412">
        <w:rPr>
          <w:lang w:val="fr-FR"/>
        </w:rPr>
        <w:t>Live Communications Server, Windows Server et Windows Small Business Server</w:t>
      </w:r>
      <w:r w:rsidR="00802583">
        <w:rPr>
          <w:lang w:val="fr-FR"/>
        </w:rPr>
        <w:t xml:space="preserve">. </w:t>
      </w:r>
      <w:r w:rsidRPr="00201412">
        <w:rPr>
          <w:lang w:val="fr-FR"/>
        </w:rPr>
        <w:t>En revanche, cela s’applique à la technologie SQL, le cas échéant, qui est concédée sous licence avec ces produits</w:t>
      </w:r>
      <w:r w:rsidR="00802583">
        <w:rPr>
          <w:lang w:val="fr-FR"/>
        </w:rPr>
        <w:t xml:space="preserve">. </w:t>
      </w:r>
    </w:p>
    <w:p w:rsidR="000A570B" w:rsidRPr="00201412" w:rsidRDefault="000A570B" w:rsidP="000A570B">
      <w:pPr>
        <w:pStyle w:val="PURBlueStrong"/>
        <w:rPr>
          <w:lang w:val="fr-FR" w:eastAsia="ja-JP"/>
        </w:rPr>
      </w:pPr>
      <w:r w:rsidRPr="00201412">
        <w:rPr>
          <w:lang w:val="fr-FR"/>
        </w:rPr>
        <w:t>Microsoft .NET Framework</w:t>
      </w:r>
    </w:p>
    <w:p w:rsidR="000A570B" w:rsidRPr="00E93A6F" w:rsidRDefault="000A570B" w:rsidP="000A570B">
      <w:pPr>
        <w:pStyle w:val="PURBody-Indented"/>
        <w:rPr>
          <w:spacing w:val="-2"/>
          <w:lang w:val="fr-FR"/>
        </w:rPr>
      </w:pPr>
      <w:r w:rsidRPr="00E93A6F">
        <w:rPr>
          <w:spacing w:val="-2"/>
          <w:lang w:val="fr-FR"/>
        </w:rPr>
        <w:t>Le logiciel peut inclure un ou plusieurs composants de .NET Framework (les « Composants .NET »)</w:t>
      </w:r>
      <w:r w:rsidR="00802583" w:rsidRPr="00E93A6F">
        <w:rPr>
          <w:spacing w:val="-2"/>
          <w:lang w:val="fr-FR"/>
        </w:rPr>
        <w:t xml:space="preserve">. </w:t>
      </w:r>
      <w:r w:rsidRPr="00E93A6F">
        <w:rPr>
          <w:spacing w:val="-2"/>
          <w:lang w:val="fr-FR"/>
        </w:rPr>
        <w:t>Dans ce cas, vous pouvez effectuer des tests d’évaluation interne de ces composants</w:t>
      </w:r>
      <w:r w:rsidR="00802583" w:rsidRPr="00E93A6F">
        <w:rPr>
          <w:spacing w:val="-2"/>
          <w:lang w:val="fr-FR"/>
        </w:rPr>
        <w:t xml:space="preserve">. </w:t>
      </w:r>
      <w:r w:rsidRPr="00E93A6F">
        <w:rPr>
          <w:spacing w:val="-2"/>
          <w:lang w:val="fr-FR"/>
        </w:rPr>
        <w:t>Vous êtes autorisé à divulguer les résultats des tests d</w:t>
      </w:r>
      <w:r w:rsidR="002049F4" w:rsidRPr="00201412">
        <w:rPr>
          <w:lang w:val="fr-FR"/>
        </w:rPr>
        <w:t>’</w:t>
      </w:r>
      <w:r w:rsidRPr="00E93A6F">
        <w:rPr>
          <w:spacing w:val="-2"/>
          <w:lang w:val="fr-FR"/>
        </w:rPr>
        <w:t>évaluation de ces composants, à condition de respecter les conditions stipulées à l</w:t>
      </w:r>
      <w:r w:rsidR="002049F4" w:rsidRPr="00201412">
        <w:rPr>
          <w:lang w:val="fr-FR"/>
        </w:rPr>
        <w:t>’</w:t>
      </w:r>
      <w:r w:rsidRPr="00E93A6F">
        <w:rPr>
          <w:spacing w:val="-2"/>
          <w:lang w:val="fr-FR"/>
        </w:rPr>
        <w:t xml:space="preserve">adresse suivante : </w:t>
      </w:r>
      <w:hyperlink r:id="rId38" w:history="1">
        <w:r w:rsidRPr="00E93A6F">
          <w:rPr>
            <w:rStyle w:val="Hyperlink"/>
            <w:spacing w:val="-2"/>
            <w:lang w:val="fr-FR"/>
          </w:rPr>
          <w:t>http://go.microsoft.com/fwlink/?LinkID=66406</w:t>
        </w:r>
      </w:hyperlink>
      <w:r w:rsidR="00802583" w:rsidRPr="00E93A6F">
        <w:rPr>
          <w:spacing w:val="-2"/>
          <w:lang w:val="fr-FR"/>
        </w:rPr>
        <w:t xml:space="preserve">. </w:t>
      </w:r>
      <w:r w:rsidRPr="00E93A6F">
        <w:rPr>
          <w:spacing w:val="-2"/>
          <w:lang w:val="fr-FR"/>
        </w:rPr>
        <w:t>Nonobstant un autre contrat conclu avec Microsoft, si vous divulguez lesdits résultats</w:t>
      </w:r>
      <w:r w:rsidR="00C5032C" w:rsidRPr="00E93A6F">
        <w:rPr>
          <w:spacing w:val="-2"/>
          <w:lang w:val="fr-FR"/>
        </w:rPr>
        <w:t> </w:t>
      </w:r>
      <w:r w:rsidRPr="00E93A6F">
        <w:rPr>
          <w:spacing w:val="-2"/>
          <w:lang w:val="fr-FR"/>
        </w:rPr>
        <w:t>des tests, Microsoft est autorisée à divulguer les résultats des tests d’évaluation effectués sur vos produits concurrents du</w:t>
      </w:r>
      <w:r w:rsidR="00C5032C" w:rsidRPr="00E93A6F">
        <w:rPr>
          <w:spacing w:val="-2"/>
          <w:lang w:val="fr-FR"/>
        </w:rPr>
        <w:t> </w:t>
      </w:r>
      <w:r w:rsidRPr="00E93A6F">
        <w:rPr>
          <w:spacing w:val="-2"/>
          <w:lang w:val="fr-FR"/>
        </w:rPr>
        <w:t xml:space="preserve">composant .NET applicable, à condition de respecter les conditions stipulées à l’adresse suivante : </w:t>
      </w:r>
      <w:hyperlink r:id="rId39" w:history="1">
        <w:r w:rsidRPr="00E93A6F">
          <w:rPr>
            <w:rStyle w:val="Hyperlink"/>
            <w:spacing w:val="-2"/>
            <w:lang w:val="fr-FR"/>
          </w:rPr>
          <w:t>http://go.microsoft.com/fwlink/?LinkID=66406</w:t>
        </w:r>
      </w:hyperlink>
    </w:p>
    <w:p w:rsidR="000A570B" w:rsidRPr="00201412" w:rsidRDefault="000A570B" w:rsidP="000A570B">
      <w:pPr>
        <w:pStyle w:val="PURHeading2"/>
        <w:rPr>
          <w:lang w:val="fr-FR"/>
        </w:rPr>
      </w:pPr>
      <w:r w:rsidRPr="00201412">
        <w:rPr>
          <w:lang w:val="fr-FR"/>
        </w:rPr>
        <w:t>Rapports de données de cartes de SQL Server Reporting Services</w:t>
      </w:r>
    </w:p>
    <w:p w:rsidR="000A570B" w:rsidRPr="00201412" w:rsidRDefault="000A570B" w:rsidP="000A570B">
      <w:pPr>
        <w:pStyle w:val="PURBody-Indented"/>
        <w:rPr>
          <w:lang w:val="fr-FR"/>
        </w:rPr>
      </w:pPr>
      <w:r w:rsidRPr="00201412">
        <w:rPr>
          <w:lang w:val="fr-FR"/>
        </w:rPr>
        <w:t>Ce logiciel peut inclure des fonctionnalités permettant de récupérer du contenu tel que des cartes, des images et d’autres données via l’interface de programmation d’application Bing Maps (l’« API Bing Maps ») ou des produits successeurs pour générer des rapports affichant des données sur des cartes, des vues aériennes et des images hybrides</w:t>
      </w:r>
      <w:r w:rsidR="00802583">
        <w:rPr>
          <w:lang w:val="fr-FR"/>
        </w:rPr>
        <w:t xml:space="preserve">. </w:t>
      </w:r>
      <w:r w:rsidRPr="00201412">
        <w:rPr>
          <w:lang w:val="fr-FR"/>
        </w:rPr>
        <w:t>Si ces fonctionnalités sont incluses, vous pouvez les utiliser pour créer et afficher des documents dynamiques ou statiques uniquement avec les méthodes et les moyens d’accès intégrés dans le logiciel</w:t>
      </w:r>
      <w:r w:rsidR="00802583">
        <w:rPr>
          <w:lang w:val="fr-FR"/>
        </w:rPr>
        <w:t xml:space="preserve">. </w:t>
      </w:r>
      <w:r w:rsidRPr="00201412">
        <w:rPr>
          <w:lang w:val="fr-FR"/>
        </w:rPr>
        <w:t>Vous n’êtes pas autorisé à copier, stocker, archiver ou créer de toute autre manière une</w:t>
      </w:r>
      <w:r w:rsidR="00C5032C">
        <w:rPr>
          <w:lang w:val="fr-FR"/>
        </w:rPr>
        <w:t> </w:t>
      </w:r>
      <w:r w:rsidRPr="00201412">
        <w:rPr>
          <w:lang w:val="fr-FR"/>
        </w:rPr>
        <w:t>base de données avec le contenu disponible via l’API Bing Maps</w:t>
      </w:r>
      <w:r w:rsidR="00802583">
        <w:rPr>
          <w:lang w:val="fr-FR"/>
        </w:rPr>
        <w:t xml:space="preserve">. </w:t>
      </w:r>
      <w:r w:rsidRPr="00201412">
        <w:rPr>
          <w:lang w:val="fr-FR"/>
        </w:rPr>
        <w:t>Vous n’êtes pas autorisé à utiliser l’API Bing Maps pour fournir un guidage/routage basé sur capteur, ou utiliser des Données du trafic routier ou des vues aériennes de Bird’s Eye View (ou</w:t>
      </w:r>
      <w:r w:rsidR="0093158C">
        <w:rPr>
          <w:lang w:val="fr-FR"/>
        </w:rPr>
        <w:t> </w:t>
      </w:r>
      <w:r w:rsidRPr="00201412">
        <w:rPr>
          <w:lang w:val="fr-FR"/>
        </w:rPr>
        <w:t>des métadonnées associées) même si elles sont disponibles via l’API Bing Maps à quelque fin que ce soit</w:t>
      </w:r>
      <w:r w:rsidR="00802583">
        <w:rPr>
          <w:lang w:val="fr-FR"/>
        </w:rPr>
        <w:t xml:space="preserve">. </w:t>
      </w:r>
      <w:r w:rsidRPr="00201412">
        <w:rPr>
          <w:lang w:val="fr-FR"/>
        </w:rPr>
        <w:t>Votre utilisation de</w:t>
      </w:r>
      <w:r w:rsidR="0093158C">
        <w:rPr>
          <w:lang w:val="fr-FR"/>
        </w:rPr>
        <w:t> </w:t>
      </w:r>
      <w:r w:rsidRPr="00201412">
        <w:rPr>
          <w:lang w:val="fr-FR"/>
        </w:rPr>
        <w:t xml:space="preserve">l’API Bing Maps et des contenus associés est également régie par les conditions supplémentaires stipulées à l’adresse </w:t>
      </w:r>
      <w:hyperlink r:id="rId40" w:history="1">
        <w:r w:rsidRPr="00E93A6F">
          <w:rPr>
            <w:rStyle w:val="Hyperlink"/>
            <w:lang w:val="fr-FR"/>
          </w:rPr>
          <w:t>http://go.microsoft.com/fwlink/?LinkId=21969</w:t>
        </w:r>
      </w:hyperlink>
      <w:r w:rsidRPr="00201412">
        <w:rPr>
          <w:lang w:val="fr-FR"/>
        </w:rPr>
        <w:t>.</w:t>
      </w:r>
    </w:p>
    <w:p w:rsidR="0093158C" w:rsidRDefault="0093158C" w:rsidP="000A570B">
      <w:pPr>
        <w:pStyle w:val="PURBody-Indented"/>
        <w:rPr>
          <w:lang w:val="fr-FR"/>
        </w:rPr>
      </w:pPr>
    </w:p>
    <w:p w:rsidR="000A570B" w:rsidRPr="00201412" w:rsidRDefault="000A570B" w:rsidP="000A570B">
      <w:pPr>
        <w:pStyle w:val="PURBody-Indented"/>
        <w:rPr>
          <w:lang w:val="fr-FR"/>
        </w:rPr>
      </w:pPr>
      <w:r w:rsidRPr="00201412">
        <w:rPr>
          <w:lang w:val="fr-FR"/>
        </w:rPr>
        <w:lastRenderedPageBreak/>
        <w:t>Vous n’êtes pas autorisé à :</w:t>
      </w:r>
    </w:p>
    <w:p w:rsidR="000A570B" w:rsidRPr="00201412" w:rsidRDefault="000A570B" w:rsidP="000A570B">
      <w:pPr>
        <w:pStyle w:val="PURBullet-Indented"/>
        <w:rPr>
          <w:lang w:val="fr-FR"/>
        </w:rPr>
      </w:pPr>
      <w:r w:rsidRPr="00201412">
        <w:rPr>
          <w:lang w:val="fr-FR"/>
        </w:rPr>
        <w:t>à supprimer, réduire, occulter ou modifier les logos, les marques, les mentions de droits d’auteur, les tatouages numériques ou autres notifications de Microsoft ou de ses fournisseurs inclus dans le logiciel, y compris dans les contenus accessibles via le logiciel ; ou</w:t>
      </w:r>
    </w:p>
    <w:p w:rsidR="000A570B" w:rsidRPr="00201412" w:rsidRDefault="000A570B" w:rsidP="000A570B">
      <w:pPr>
        <w:pStyle w:val="PURBullet-Indented"/>
        <w:rPr>
          <w:lang w:val="fr-FR"/>
        </w:rPr>
      </w:pPr>
      <w:r w:rsidRPr="00201412">
        <w:rPr>
          <w:lang w:val="fr-FR"/>
        </w:rPr>
        <w:t>à publier le logiciel, y compris ses interfaces API, afin que des tiers puissent le(s) copier ; ou</w:t>
      </w:r>
    </w:p>
    <w:p w:rsidR="000A570B" w:rsidRPr="00201412" w:rsidRDefault="000A570B" w:rsidP="000A570B">
      <w:pPr>
        <w:pStyle w:val="PURBullet-Indented"/>
        <w:rPr>
          <w:lang w:val="fr-FR"/>
        </w:rPr>
      </w:pPr>
      <w:r w:rsidRPr="00201412">
        <w:rPr>
          <w:lang w:val="fr-FR"/>
        </w:rPr>
        <w:t>à partager ou diffuser les documents, textes ou images créés au moyen des fonctions Data Mapping Services du logiciel.</w:t>
      </w:r>
    </w:p>
    <w:p w:rsidR="000A570B" w:rsidRPr="00201412" w:rsidRDefault="000A570B" w:rsidP="000A570B">
      <w:pPr>
        <w:pStyle w:val="PURHeading2"/>
        <w:rPr>
          <w:lang w:val="fr-FR"/>
        </w:rPr>
      </w:pPr>
      <w:r w:rsidRPr="00201412">
        <w:rPr>
          <w:lang w:val="fr-FR"/>
        </w:rPr>
        <w:t>Multiplexage</w:t>
      </w:r>
    </w:p>
    <w:p w:rsidR="000A570B" w:rsidRPr="00201412" w:rsidRDefault="000A570B" w:rsidP="000A570B">
      <w:pPr>
        <w:pStyle w:val="PURBody-Indented"/>
        <w:rPr>
          <w:lang w:val="fr-FR"/>
        </w:rPr>
      </w:pPr>
      <w:r w:rsidRPr="00201412">
        <w:rPr>
          <w:lang w:val="fr-FR"/>
        </w:rPr>
        <w:t>Les matériels et logiciels que vous utilisez pour :</w:t>
      </w:r>
    </w:p>
    <w:p w:rsidR="000A570B" w:rsidRPr="00833B09" w:rsidRDefault="000A570B" w:rsidP="000A570B">
      <w:pPr>
        <w:pStyle w:val="PURBullet-Indented"/>
      </w:pPr>
      <w:r>
        <w:t>regrouper les connexions ;</w:t>
      </w:r>
    </w:p>
    <w:p w:rsidR="000A570B" w:rsidRPr="00833B09" w:rsidRDefault="000A570B" w:rsidP="000A570B">
      <w:pPr>
        <w:pStyle w:val="PURBullet-Indented"/>
      </w:pPr>
      <w:r>
        <w:t>réacheminer l’information ;</w:t>
      </w:r>
    </w:p>
    <w:p w:rsidR="000A570B" w:rsidRPr="00201412" w:rsidRDefault="000A570B" w:rsidP="000A570B">
      <w:pPr>
        <w:pStyle w:val="PURBullet-Indented"/>
        <w:rPr>
          <w:lang w:val="fr-FR"/>
        </w:rPr>
      </w:pPr>
      <w:r w:rsidRPr="00201412">
        <w:rPr>
          <w:lang w:val="fr-FR"/>
        </w:rPr>
        <w:t>réduire le nombre de dispositifs ou d’utilisateurs qui accèdent directement au produit ou qui l’utilisent ; ou</w:t>
      </w:r>
    </w:p>
    <w:p w:rsidR="000A570B" w:rsidRPr="00201412" w:rsidRDefault="000A570B" w:rsidP="000A570B">
      <w:pPr>
        <w:pStyle w:val="PURBullet-Indented"/>
        <w:rPr>
          <w:lang w:val="fr-FR"/>
        </w:rPr>
      </w:pPr>
      <w:r w:rsidRPr="00201412">
        <w:rPr>
          <w:lang w:val="fr-FR"/>
        </w:rPr>
        <w:t>réduire le nombre d’environnements de système d’exploitation (ou OSE), de dispositifs ou d’utilisateurs gérés directement par le produit,</w:t>
      </w:r>
    </w:p>
    <w:p w:rsidR="000A570B" w:rsidRPr="00201412" w:rsidRDefault="000A570B" w:rsidP="000A570B">
      <w:pPr>
        <w:pStyle w:val="PURBody-Indented"/>
        <w:rPr>
          <w:lang w:val="fr-FR"/>
        </w:rPr>
      </w:pPr>
      <w:r w:rsidRPr="00201412">
        <w:rPr>
          <w:lang w:val="fr-FR"/>
        </w:rPr>
        <w:t>(parfois également appelé matériel ou logiciel de « multiplexage » ou de « concentration »), ne réduit pas le nombre de licences de tout type dont vous avez besoin.</w:t>
      </w:r>
    </w:p>
    <w:p w:rsidR="000A570B" w:rsidRPr="00201412" w:rsidRDefault="005267B6" w:rsidP="000A570B">
      <w:pPr>
        <w:pStyle w:val="PURHeading2"/>
        <w:rPr>
          <w:lang w:val="fr-FR"/>
        </w:rPr>
      </w:pPr>
      <w:r w:rsidRPr="00201412">
        <w:rPr>
          <w:lang w:val="fr-FR"/>
        </w:rPr>
        <w:t>Code Distribuable</w:t>
      </w:r>
    </w:p>
    <w:p w:rsidR="000A570B" w:rsidRPr="00201412" w:rsidRDefault="000A570B" w:rsidP="000A570B">
      <w:pPr>
        <w:pStyle w:val="PURBody-Indented"/>
        <w:rPr>
          <w:lang w:val="fr-FR"/>
        </w:rPr>
      </w:pPr>
      <w:r w:rsidRPr="00201412">
        <w:rPr>
          <w:lang w:val="fr-FR"/>
        </w:rPr>
        <w:t>Le logiciel ou le service en ligne peut contenir du code que vous êtes autorisé à distribuer dans des programmes que vous développez (également appelés « logiciels de redistribution »), sous réserve des conditions ci-après</w:t>
      </w:r>
      <w:r w:rsidR="00F63B3F">
        <w:rPr>
          <w:lang w:val="fr-FR"/>
        </w:rPr>
        <w:t xml:space="preserve">. </w:t>
      </w:r>
      <w:r w:rsidRPr="00201412">
        <w:rPr>
          <w:lang w:val="fr-FR"/>
        </w:rPr>
        <w:t>Pour les besoins du présent paragraphe, les termes « vous » et « vôtre/vos » incluent également vos utilisateurs finaux.</w:t>
      </w:r>
    </w:p>
    <w:p w:rsidR="009B27A8" w:rsidRPr="00201412" w:rsidRDefault="009B27A8" w:rsidP="009B27A8">
      <w:pPr>
        <w:pStyle w:val="PURBlueStrong"/>
        <w:rPr>
          <w:lang w:val="fr-FR"/>
        </w:rPr>
      </w:pPr>
      <w:r w:rsidRPr="00201412">
        <w:rPr>
          <w:lang w:val="fr-FR"/>
        </w:rPr>
        <w:t>Droit d</w:t>
      </w:r>
      <w:r w:rsidR="002049F4" w:rsidRPr="00201412">
        <w:rPr>
          <w:lang w:val="fr-FR"/>
        </w:rPr>
        <w:t>’</w:t>
      </w:r>
      <w:r w:rsidRPr="00201412">
        <w:rPr>
          <w:lang w:val="fr-FR"/>
        </w:rPr>
        <w:t>utilisation et de distribution</w:t>
      </w:r>
    </w:p>
    <w:p w:rsidR="009B27A8" w:rsidRPr="00201412" w:rsidRDefault="009B27A8" w:rsidP="009B27A8">
      <w:pPr>
        <w:pStyle w:val="PURBody-Indented"/>
        <w:rPr>
          <w:lang w:val="fr-FR"/>
        </w:rPr>
      </w:pPr>
      <w:r w:rsidRPr="00201412">
        <w:rPr>
          <w:lang w:val="fr-FR"/>
        </w:rPr>
        <w:t>Le code et les fichiers texte répertoriés ci-après constituent le « Code Distribuable »</w:t>
      </w:r>
      <w:r w:rsidR="00F63B3F">
        <w:rPr>
          <w:lang w:val="fr-FR"/>
        </w:rPr>
        <w:t>.</w:t>
      </w:r>
      <w:r w:rsidR="00A8658F">
        <w:rPr>
          <w:lang w:val="fr-FR"/>
        </w:rPr>
        <w:t xml:space="preserve"> </w:t>
      </w:r>
      <w:r w:rsidRPr="00201412">
        <w:rPr>
          <w:lang w:val="fr-FR"/>
        </w:rPr>
        <w:t>Les présents Droits d</w:t>
      </w:r>
      <w:r w:rsidR="002049F4" w:rsidRPr="00201412">
        <w:rPr>
          <w:lang w:val="fr-FR"/>
        </w:rPr>
        <w:t>’</w:t>
      </w:r>
      <w:r w:rsidRPr="00201412">
        <w:rPr>
          <w:lang w:val="fr-FR"/>
        </w:rPr>
        <w:t>Utilisation pour le</w:t>
      </w:r>
      <w:r w:rsidR="0093158C">
        <w:rPr>
          <w:lang w:val="fr-FR"/>
        </w:rPr>
        <w:t> </w:t>
      </w:r>
      <w:r w:rsidRPr="00201412">
        <w:rPr>
          <w:lang w:val="fr-FR"/>
        </w:rPr>
        <w:t>Prestataire de Services peuvent fournir des droits pour un autre Code Distribuable</w:t>
      </w:r>
      <w:r w:rsidR="00F63B3F">
        <w:rPr>
          <w:lang w:val="fr-FR"/>
        </w:rPr>
        <w:t xml:space="preserve">. </w:t>
      </w:r>
    </w:p>
    <w:p w:rsidR="000A570B" w:rsidRPr="00201412" w:rsidRDefault="000A570B" w:rsidP="000A570B">
      <w:pPr>
        <w:pStyle w:val="PURBullet-Indented"/>
        <w:rPr>
          <w:lang w:val="fr-FR"/>
        </w:rPr>
      </w:pPr>
      <w:r w:rsidRPr="00201412">
        <w:rPr>
          <w:b/>
          <w:lang w:val="fr-FR"/>
        </w:rPr>
        <w:t>Fichiers REDIST.TXT</w:t>
      </w:r>
      <w:r w:rsidR="00B11F4D">
        <w:rPr>
          <w:b/>
          <w:lang w:val="fr-FR"/>
        </w:rPr>
        <w:t xml:space="preserve"> </w:t>
      </w:r>
      <w:r w:rsidR="00A8658F">
        <w:rPr>
          <w:b/>
          <w:lang w:val="fr-FR"/>
        </w:rPr>
        <w:t xml:space="preserve">: </w:t>
      </w:r>
      <w:r w:rsidRPr="00201412">
        <w:rPr>
          <w:lang w:val="fr-FR"/>
        </w:rPr>
        <w:t>vous êtes autorisé à copier et distribuer la version en code objet du code contenu dans les fichiers REDIST.TXT.</w:t>
      </w:r>
    </w:p>
    <w:p w:rsidR="000A570B" w:rsidRPr="00201412" w:rsidRDefault="000A570B" w:rsidP="000A570B">
      <w:pPr>
        <w:pStyle w:val="PURBullet-Indented"/>
        <w:rPr>
          <w:lang w:val="fr-FR"/>
        </w:rPr>
      </w:pPr>
      <w:r w:rsidRPr="00201412">
        <w:rPr>
          <w:b/>
          <w:lang w:val="fr-FR"/>
        </w:rPr>
        <w:t>Code Échantillon</w:t>
      </w:r>
      <w:r w:rsidR="00B11F4D">
        <w:rPr>
          <w:b/>
          <w:lang w:val="fr-FR"/>
        </w:rPr>
        <w:t xml:space="preserve"> </w:t>
      </w:r>
      <w:r w:rsidR="00A8658F">
        <w:rPr>
          <w:b/>
          <w:lang w:val="fr-FR"/>
        </w:rPr>
        <w:t xml:space="preserve">: </w:t>
      </w:r>
      <w:r w:rsidR="00E5725D" w:rsidRPr="00201412">
        <w:rPr>
          <w:lang w:val="fr-FR"/>
        </w:rPr>
        <w:t>v</w:t>
      </w:r>
      <w:r w:rsidRPr="00201412">
        <w:rPr>
          <w:lang w:val="fr-FR"/>
        </w:rPr>
        <w:t>ous êtes autorisé à modifier, copier et distribuer les versions en code source et objet du « code échantillon ».</w:t>
      </w:r>
    </w:p>
    <w:p w:rsidR="000A570B" w:rsidRPr="00201412" w:rsidRDefault="000A570B" w:rsidP="000A570B">
      <w:pPr>
        <w:pStyle w:val="PURBullet-Indented"/>
        <w:rPr>
          <w:lang w:val="fr-FR"/>
        </w:rPr>
      </w:pPr>
      <w:r w:rsidRPr="00201412">
        <w:rPr>
          <w:b/>
          <w:lang w:val="fr-FR"/>
        </w:rPr>
        <w:t>Fichiers OTHER-DIST.TXT</w:t>
      </w:r>
      <w:r w:rsidR="00B11F4D">
        <w:rPr>
          <w:b/>
          <w:lang w:val="fr-FR"/>
        </w:rPr>
        <w:t xml:space="preserve"> </w:t>
      </w:r>
      <w:r w:rsidR="00A8658F">
        <w:rPr>
          <w:b/>
          <w:lang w:val="fr-FR"/>
        </w:rPr>
        <w:t xml:space="preserve">: </w:t>
      </w:r>
      <w:r w:rsidRPr="00201412">
        <w:rPr>
          <w:lang w:val="fr-FR"/>
        </w:rPr>
        <w:t>vous êtes autorisé à copier et distribuer la version en code objet du code répertorié dans les fichiers OTHER-DIST.TXT.</w:t>
      </w:r>
    </w:p>
    <w:p w:rsidR="000A570B" w:rsidRPr="00201412" w:rsidRDefault="000A570B" w:rsidP="000A570B">
      <w:pPr>
        <w:pStyle w:val="PURBullet-Indented"/>
        <w:rPr>
          <w:lang w:val="fr-FR"/>
        </w:rPr>
      </w:pPr>
      <w:r w:rsidRPr="00201412">
        <w:rPr>
          <w:b/>
          <w:lang w:val="fr-FR"/>
        </w:rPr>
        <w:t>Distribution par des tiers</w:t>
      </w:r>
      <w:r w:rsidR="00B11F4D">
        <w:rPr>
          <w:b/>
          <w:lang w:val="fr-FR"/>
        </w:rPr>
        <w:t xml:space="preserve"> </w:t>
      </w:r>
      <w:r w:rsidR="00A8658F">
        <w:rPr>
          <w:b/>
          <w:lang w:val="fr-FR"/>
        </w:rPr>
        <w:t xml:space="preserve">: </w:t>
      </w:r>
      <w:r w:rsidRPr="00201412">
        <w:rPr>
          <w:lang w:val="fr-FR"/>
        </w:rPr>
        <w:t>vous pouvez autoriser les distributeurs de vos programmes à copier et à distribuer le Code Distribuable en tant que partie intégrante de ces programmes.</w:t>
      </w:r>
    </w:p>
    <w:p w:rsidR="000A570B" w:rsidRPr="00201412" w:rsidRDefault="000A570B" w:rsidP="000A570B">
      <w:pPr>
        <w:pStyle w:val="PURBullet-Indented"/>
        <w:rPr>
          <w:lang w:val="fr-FR"/>
        </w:rPr>
      </w:pPr>
      <w:r w:rsidRPr="00201412">
        <w:rPr>
          <w:b/>
          <w:lang w:val="fr-FR"/>
        </w:rPr>
        <w:t>Bibliothèques Silverlight</w:t>
      </w:r>
      <w:r w:rsidR="00B11F4D">
        <w:rPr>
          <w:b/>
          <w:lang w:val="fr-FR"/>
        </w:rPr>
        <w:t xml:space="preserve"> </w:t>
      </w:r>
      <w:r w:rsidR="00A8658F">
        <w:rPr>
          <w:b/>
          <w:lang w:val="fr-FR"/>
        </w:rPr>
        <w:t xml:space="preserve">: </w:t>
      </w:r>
      <w:r w:rsidRPr="00201412">
        <w:rPr>
          <w:lang w:val="fr-FR"/>
        </w:rPr>
        <w:t>Copier et distribuer les versions en code objet du code marqué en tant que « Bibliothèques Silverlight », « Bibliothèques clientes » Silverlight et « Bibliothèques serveur » Silverlight.</w:t>
      </w:r>
    </w:p>
    <w:p w:rsidR="000A570B" w:rsidRPr="00201412" w:rsidRDefault="000A570B" w:rsidP="000A570B">
      <w:pPr>
        <w:pStyle w:val="PURBody-Indented"/>
        <w:rPr>
          <w:b/>
          <w:lang w:val="fr-FR"/>
        </w:rPr>
      </w:pPr>
      <w:r w:rsidRPr="00201412">
        <w:rPr>
          <w:b/>
          <w:lang w:val="fr-FR"/>
        </w:rPr>
        <w:t>Conditions de licence supplémentaires pour tous les produits Visual Studio</w:t>
      </w:r>
    </w:p>
    <w:p w:rsidR="000A570B" w:rsidRPr="00201412" w:rsidRDefault="000A570B" w:rsidP="000A570B">
      <w:pPr>
        <w:pStyle w:val="PURBody-Indented"/>
        <w:rPr>
          <w:lang w:val="fr-FR"/>
        </w:rPr>
      </w:pPr>
      <w:r w:rsidRPr="00201412">
        <w:rPr>
          <w:lang w:val="fr-FR"/>
        </w:rPr>
        <w:t>Le logiciel peut également contenir le Code Distribuable ci-après.Vous êtes autorisé à :</w:t>
      </w:r>
    </w:p>
    <w:p w:rsidR="000A570B" w:rsidRPr="00201412" w:rsidRDefault="000A570B" w:rsidP="000A570B">
      <w:pPr>
        <w:pStyle w:val="PURBullet-Indented"/>
        <w:rPr>
          <w:lang w:val="fr-FR"/>
        </w:rPr>
      </w:pPr>
      <w:r w:rsidRPr="00201412">
        <w:rPr>
          <w:b/>
          <w:lang w:val="fr-FR"/>
        </w:rPr>
        <w:t>Fichiers REDIST.TXT</w:t>
      </w:r>
      <w:r w:rsidR="00B11F4D">
        <w:rPr>
          <w:b/>
          <w:lang w:val="fr-FR"/>
        </w:rPr>
        <w:t xml:space="preserve"> </w:t>
      </w:r>
      <w:r w:rsidR="00A8658F">
        <w:rPr>
          <w:b/>
          <w:lang w:val="fr-FR"/>
        </w:rPr>
        <w:t xml:space="preserve">: </w:t>
      </w:r>
      <w:r w:rsidRPr="00201412">
        <w:rPr>
          <w:lang w:val="fr-FR"/>
        </w:rPr>
        <w:t>copier et distribuer les fichiers figurant dans la liste REDIST à l</w:t>
      </w:r>
      <w:r w:rsidR="002049F4" w:rsidRPr="00201412">
        <w:rPr>
          <w:lang w:val="fr-FR"/>
        </w:rPr>
        <w:t>’</w:t>
      </w:r>
      <w:r w:rsidRPr="00201412">
        <w:rPr>
          <w:lang w:val="fr-FR"/>
        </w:rPr>
        <w:t xml:space="preserve">adresse </w:t>
      </w:r>
      <w:hyperlink r:id="rId41" w:history="1">
        <w:r w:rsidRPr="00201412">
          <w:rPr>
            <w:rStyle w:val="Hyperlink"/>
            <w:lang w:val="fr-FR"/>
          </w:rPr>
          <w:t>http://go.microsoft.com/fwlink/?LinkId=247624</w:t>
        </w:r>
      </w:hyperlink>
      <w:r w:rsidRPr="00201412">
        <w:rPr>
          <w:lang w:val="fr-FR"/>
        </w:rPr>
        <w:t> ;</w:t>
      </w:r>
    </w:p>
    <w:p w:rsidR="000A570B" w:rsidRPr="00201412" w:rsidRDefault="000A570B" w:rsidP="000A570B">
      <w:pPr>
        <w:pStyle w:val="PURBullet-Indented"/>
        <w:rPr>
          <w:lang w:val="fr-FR"/>
        </w:rPr>
      </w:pPr>
      <w:r w:rsidRPr="00201412">
        <w:rPr>
          <w:b/>
          <w:lang w:val="fr-FR"/>
        </w:rPr>
        <w:t>Code Échantillon</w:t>
      </w:r>
      <w:r w:rsidR="00B11F4D">
        <w:rPr>
          <w:b/>
          <w:lang w:val="fr-FR"/>
        </w:rPr>
        <w:t xml:space="preserve"> </w:t>
      </w:r>
      <w:r w:rsidR="00A8658F">
        <w:rPr>
          <w:b/>
          <w:lang w:val="fr-FR"/>
        </w:rPr>
        <w:t xml:space="preserve">: </w:t>
      </w:r>
      <w:r w:rsidRPr="00201412">
        <w:rPr>
          <w:lang w:val="fr-FR"/>
        </w:rPr>
        <w:t>modifier, copier et distribuer les versions en code source et objet du « Code Échantillon » ;</w:t>
      </w:r>
    </w:p>
    <w:p w:rsidR="000A570B" w:rsidRPr="00201412" w:rsidRDefault="000A570B" w:rsidP="000A570B">
      <w:pPr>
        <w:pStyle w:val="PURBullet-Indented"/>
        <w:rPr>
          <w:lang w:val="fr-FR"/>
        </w:rPr>
      </w:pPr>
      <w:r w:rsidRPr="00201412">
        <w:rPr>
          <w:b/>
          <w:lang w:val="fr-FR"/>
        </w:rPr>
        <w:t>Bibliothèque d’images</w:t>
      </w:r>
      <w:r w:rsidR="00B11F4D">
        <w:rPr>
          <w:b/>
          <w:lang w:val="fr-FR"/>
        </w:rPr>
        <w:t xml:space="preserve"> </w:t>
      </w:r>
      <w:r w:rsidR="00A8658F">
        <w:rPr>
          <w:b/>
          <w:lang w:val="fr-FR"/>
        </w:rPr>
        <w:t xml:space="preserve">: </w:t>
      </w:r>
      <w:r w:rsidRPr="00201412">
        <w:rPr>
          <w:lang w:val="fr-FR"/>
        </w:rPr>
        <w:t>Copier et distribuer les images et les animations de la Bibliothèque d</w:t>
      </w:r>
      <w:r w:rsidR="002049F4" w:rsidRPr="00201412">
        <w:rPr>
          <w:lang w:val="fr-FR"/>
        </w:rPr>
        <w:t>’</w:t>
      </w:r>
      <w:r w:rsidRPr="00201412">
        <w:rPr>
          <w:lang w:val="fr-FR"/>
        </w:rPr>
        <w:t>Images de la façon décrite dans la documentation du logiciel.</w:t>
      </w:r>
      <w:r w:rsidR="00F63B3F">
        <w:rPr>
          <w:lang w:val="fr-FR"/>
        </w:rPr>
        <w:t xml:space="preserve"> </w:t>
      </w:r>
      <w:r w:rsidRPr="00201412">
        <w:rPr>
          <w:lang w:val="fr-FR"/>
        </w:rPr>
        <w:t>Vous êtes également autorisé à modifier ce contenu.</w:t>
      </w:r>
      <w:r w:rsidR="00F63B3F">
        <w:rPr>
          <w:lang w:val="fr-FR"/>
        </w:rPr>
        <w:t xml:space="preserve"> </w:t>
      </w:r>
      <w:r w:rsidRPr="00201412">
        <w:rPr>
          <w:lang w:val="fr-FR"/>
        </w:rPr>
        <w:t>Si vous modifiez le contenu, celui-ci doit être utilisé en conformité avec les droits d</w:t>
      </w:r>
      <w:r w:rsidR="002049F4" w:rsidRPr="00201412">
        <w:rPr>
          <w:lang w:val="fr-FR"/>
        </w:rPr>
        <w:t>’</w:t>
      </w:r>
      <w:r w:rsidRPr="00201412">
        <w:rPr>
          <w:lang w:val="fr-FR"/>
        </w:rPr>
        <w:t>utilisation du contenu non modifié.</w:t>
      </w:r>
    </w:p>
    <w:p w:rsidR="000A570B" w:rsidRPr="00201412" w:rsidRDefault="000A570B" w:rsidP="000A570B">
      <w:pPr>
        <w:pStyle w:val="PURBullet-Indented"/>
        <w:rPr>
          <w:lang w:val="fr-FR"/>
        </w:rPr>
      </w:pPr>
      <w:r w:rsidRPr="00201412">
        <w:rPr>
          <w:b/>
          <w:lang w:val="fr-FR"/>
        </w:rPr>
        <w:t>Modèles, modèles de sites et modèles de sites Expression Blend pour Visual Studio</w:t>
      </w:r>
      <w:r w:rsidR="00B11F4D">
        <w:rPr>
          <w:b/>
          <w:lang w:val="fr-FR"/>
        </w:rPr>
        <w:t xml:space="preserve"> </w:t>
      </w:r>
      <w:r w:rsidR="00A8658F">
        <w:rPr>
          <w:b/>
          <w:lang w:val="fr-FR"/>
        </w:rPr>
        <w:t xml:space="preserve">: </w:t>
      </w:r>
      <w:r w:rsidRPr="00201412">
        <w:rPr>
          <w:lang w:val="fr-FR"/>
        </w:rPr>
        <w:t>Modifier, copier, déployer et</w:t>
      </w:r>
      <w:r w:rsidR="0093158C">
        <w:rPr>
          <w:lang w:val="fr-FR"/>
        </w:rPr>
        <w:t> </w:t>
      </w:r>
      <w:r w:rsidRPr="00201412">
        <w:rPr>
          <w:lang w:val="fr-FR"/>
        </w:rPr>
        <w:t>distribuer les versions en code source et objet des modèles et du code marqué en tant que « modèles de site ».</w:t>
      </w:r>
    </w:p>
    <w:p w:rsidR="000A570B" w:rsidRPr="00201412" w:rsidRDefault="000A570B" w:rsidP="000A570B">
      <w:pPr>
        <w:pStyle w:val="PURBullet-Indented"/>
        <w:rPr>
          <w:lang w:val="fr-FR"/>
        </w:rPr>
      </w:pPr>
      <w:r w:rsidRPr="00201412">
        <w:rPr>
          <w:b/>
          <w:lang w:val="fr-FR"/>
        </w:rPr>
        <w:t>Polices et polices Expression Blend pour Visual Studio</w:t>
      </w:r>
      <w:r w:rsidR="00B11F4D">
        <w:rPr>
          <w:b/>
          <w:lang w:val="fr-FR"/>
        </w:rPr>
        <w:t xml:space="preserve"> </w:t>
      </w:r>
      <w:r w:rsidR="00A8658F">
        <w:rPr>
          <w:b/>
          <w:lang w:val="fr-FR"/>
        </w:rPr>
        <w:t xml:space="preserve">: </w:t>
      </w:r>
      <w:r w:rsidRPr="00201412">
        <w:rPr>
          <w:lang w:val="fr-FR"/>
        </w:rPr>
        <w:t>Distribuer des copies non modifiées des polices Buxton Sketch, SketchFlow Print et SegoeMarker.</w:t>
      </w:r>
    </w:p>
    <w:p w:rsidR="000A570B" w:rsidRPr="00201412" w:rsidRDefault="000A570B" w:rsidP="000A570B">
      <w:pPr>
        <w:pStyle w:val="PURBullet-Indented"/>
        <w:rPr>
          <w:lang w:val="fr-FR"/>
        </w:rPr>
      </w:pPr>
      <w:r w:rsidRPr="00201412">
        <w:rPr>
          <w:b/>
          <w:lang w:val="fr-FR"/>
        </w:rPr>
        <w:t>Styles et styles Expression Blend pour Visual Studio</w:t>
      </w:r>
      <w:r w:rsidR="00B11F4D">
        <w:rPr>
          <w:b/>
          <w:lang w:val="fr-FR"/>
        </w:rPr>
        <w:t xml:space="preserve"> </w:t>
      </w:r>
      <w:r w:rsidR="00A8658F">
        <w:rPr>
          <w:b/>
          <w:lang w:val="fr-FR"/>
        </w:rPr>
        <w:t xml:space="preserve">: </w:t>
      </w:r>
      <w:r w:rsidRPr="00201412">
        <w:rPr>
          <w:lang w:val="fr-FR"/>
        </w:rPr>
        <w:t>Copier, modifier et distribuer les versions en code source et</w:t>
      </w:r>
      <w:r w:rsidR="0093158C">
        <w:rPr>
          <w:lang w:val="fr-FR"/>
        </w:rPr>
        <w:t> </w:t>
      </w:r>
      <w:r w:rsidRPr="00201412">
        <w:rPr>
          <w:lang w:val="fr-FR"/>
        </w:rPr>
        <w:t>objet des « Styles X ».</w:t>
      </w:r>
    </w:p>
    <w:p w:rsidR="00407900" w:rsidRPr="00201412" w:rsidRDefault="000A570B" w:rsidP="00407900">
      <w:pPr>
        <w:pStyle w:val="PURBullet-Indented"/>
        <w:tabs>
          <w:tab w:val="left" w:pos="540"/>
        </w:tabs>
        <w:ind w:left="540" w:hanging="180"/>
        <w:rPr>
          <w:lang w:val="fr-FR"/>
        </w:rPr>
      </w:pPr>
      <w:r w:rsidRPr="00201412">
        <w:rPr>
          <w:b/>
          <w:lang w:val="fr-FR"/>
        </w:rPr>
        <w:t>Icônes</w:t>
      </w:r>
      <w:r w:rsidR="00B11F4D">
        <w:rPr>
          <w:b/>
          <w:lang w:val="fr-FR"/>
        </w:rPr>
        <w:t xml:space="preserve"> </w:t>
      </w:r>
      <w:r w:rsidR="00A8658F">
        <w:rPr>
          <w:b/>
          <w:lang w:val="fr-FR"/>
        </w:rPr>
        <w:t xml:space="preserve">: </w:t>
      </w:r>
      <w:r w:rsidRPr="00201412">
        <w:rPr>
          <w:lang w:val="fr-FR"/>
        </w:rPr>
        <w:t xml:space="preserve">distribuer des copies non modifiées du code marqué en tant qu’« icônes » ; </w:t>
      </w:r>
      <w:r w:rsidRPr="00201412">
        <w:rPr>
          <w:b/>
          <w:lang w:val="fr-FR"/>
        </w:rPr>
        <w:t>ASP.NET MVC et Web Tooling Extensions</w:t>
      </w:r>
      <w:r w:rsidR="00B11F4D">
        <w:rPr>
          <w:b/>
          <w:lang w:val="fr-FR"/>
        </w:rPr>
        <w:t xml:space="preserve"> </w:t>
      </w:r>
      <w:r w:rsidR="00A8658F">
        <w:rPr>
          <w:b/>
          <w:lang w:val="fr-FR"/>
        </w:rPr>
        <w:t xml:space="preserve">: </w:t>
      </w:r>
      <w:r w:rsidRPr="00201412">
        <w:rPr>
          <w:lang w:val="fr-FR"/>
        </w:rPr>
        <w:t>modifier, copier et distribuer ou déployer un quelconque fichier .js d’ASP.NET Model View Controller ou de Web Tooling Extensions dans le cadre de vos programmes ASP.NET ;</w:t>
      </w:r>
    </w:p>
    <w:p w:rsidR="00407900" w:rsidRPr="00201412" w:rsidRDefault="00407900" w:rsidP="00407900">
      <w:pPr>
        <w:pStyle w:val="PURBullet-Indented"/>
        <w:tabs>
          <w:tab w:val="left" w:pos="540"/>
        </w:tabs>
        <w:ind w:left="540" w:hanging="180"/>
        <w:rPr>
          <w:lang w:val="fr-FR"/>
        </w:rPr>
      </w:pPr>
      <w:r w:rsidRPr="00201412">
        <w:rPr>
          <w:b/>
          <w:lang w:val="fr-FR"/>
        </w:rPr>
        <w:lastRenderedPageBreak/>
        <w:t>Bibliothèque Windows pour JavaScript</w:t>
      </w:r>
      <w:r w:rsidR="00B11F4D">
        <w:rPr>
          <w:b/>
          <w:lang w:val="fr-FR"/>
        </w:rPr>
        <w:t xml:space="preserve"> </w:t>
      </w:r>
      <w:r w:rsidR="00A8658F">
        <w:rPr>
          <w:b/>
          <w:lang w:val="fr-FR"/>
        </w:rPr>
        <w:t xml:space="preserve">: </w:t>
      </w:r>
      <w:r w:rsidRPr="00201412">
        <w:rPr>
          <w:lang w:val="fr-FR"/>
        </w:rPr>
        <w:t>copier et utiliser la Bibliothèque Windows pour JavaScript, sans la modifier, dans</w:t>
      </w:r>
      <w:r w:rsidR="0093158C">
        <w:rPr>
          <w:lang w:val="fr-FR"/>
        </w:rPr>
        <w:t> </w:t>
      </w:r>
      <w:r w:rsidRPr="00201412">
        <w:rPr>
          <w:lang w:val="fr-FR"/>
        </w:rPr>
        <w:t>les</w:t>
      </w:r>
      <w:r w:rsidR="0093158C">
        <w:rPr>
          <w:lang w:val="fr-FR"/>
        </w:rPr>
        <w:t> </w:t>
      </w:r>
      <w:r w:rsidRPr="00201412">
        <w:rPr>
          <w:lang w:val="fr-FR"/>
        </w:rPr>
        <w:t>programmes que vous développez pour un usage interne ou pour les distribuer à des tiers</w:t>
      </w:r>
      <w:r w:rsidR="00F63B3F" w:rsidRPr="00201412">
        <w:rPr>
          <w:lang w:val="fr-FR"/>
        </w:rPr>
        <w:t>.</w:t>
      </w:r>
      <w:r w:rsidR="00F63B3F">
        <w:rPr>
          <w:lang w:val="fr-FR"/>
        </w:rPr>
        <w:t xml:space="preserve"> </w:t>
      </w:r>
      <w:r w:rsidRPr="00201412">
        <w:rPr>
          <w:lang w:val="fr-FR"/>
        </w:rPr>
        <w:t>Les dispositions suivantes s’appliquent également à ceux de vos programmes exploitant la Bibliothèque Windows pour JavaScript</w:t>
      </w:r>
      <w:r w:rsidR="00F63B3F" w:rsidRPr="00201412">
        <w:rPr>
          <w:lang w:val="fr-FR"/>
        </w:rPr>
        <w:t>.</w:t>
      </w:r>
      <w:r w:rsidR="00F63B3F">
        <w:rPr>
          <w:lang w:val="fr-FR"/>
        </w:rPr>
        <w:t xml:space="preserve"> </w:t>
      </w:r>
      <w:r w:rsidRPr="00201412">
        <w:rPr>
          <w:lang w:val="fr-FR"/>
        </w:rPr>
        <w:t>Les fichiers de la Bibliothèque Windows pour JavaScript permettent à vos programmes de mettre en œuvre le modèle de conception Windows et</w:t>
      </w:r>
      <w:r w:rsidR="0093158C">
        <w:rPr>
          <w:lang w:val="fr-FR"/>
        </w:rPr>
        <w:t> </w:t>
      </w:r>
      <w:r w:rsidRPr="00201412">
        <w:rPr>
          <w:lang w:val="fr-FR"/>
        </w:rPr>
        <w:t>l’interface utilisateur</w:t>
      </w:r>
      <w:r w:rsidR="00F63B3F" w:rsidRPr="00201412">
        <w:rPr>
          <w:lang w:val="fr-FR"/>
        </w:rPr>
        <w:t>.</w:t>
      </w:r>
      <w:r w:rsidR="00F63B3F">
        <w:rPr>
          <w:lang w:val="fr-FR"/>
        </w:rPr>
        <w:t xml:space="preserve"> </w:t>
      </w:r>
      <w:r w:rsidRPr="00201412">
        <w:rPr>
          <w:lang w:val="fr-FR"/>
        </w:rPr>
        <w:t>Vous êtes autorisé à distribuer les programmes que vous développez et qui contiennent des fichiers de</w:t>
      </w:r>
      <w:r w:rsidR="0093158C">
        <w:rPr>
          <w:lang w:val="fr-FR"/>
        </w:rPr>
        <w:t> </w:t>
      </w:r>
      <w:r w:rsidRPr="00201412">
        <w:rPr>
          <w:lang w:val="fr-FR"/>
        </w:rPr>
        <w:t>la Bibliothèque Windows pour JavaScript uniquement via le magasin Windows</w:t>
      </w:r>
      <w:r w:rsidR="00F63B3F" w:rsidRPr="00201412">
        <w:rPr>
          <w:lang w:val="fr-FR"/>
        </w:rPr>
        <w:t>.</w:t>
      </w:r>
      <w:r w:rsidR="00F63B3F">
        <w:rPr>
          <w:lang w:val="fr-FR"/>
        </w:rPr>
        <w:t xml:space="preserve"> </w:t>
      </w:r>
      <w:r w:rsidRPr="00201412">
        <w:rPr>
          <w:lang w:val="fr-FR"/>
        </w:rPr>
        <w:t>Vous reconnaissez et convenez que ladite distribution de vos programmes est régie par les termes et conditions d’utilisation du magasin Windows pour les développeurs</w:t>
      </w:r>
      <w:r w:rsidR="00F63B3F" w:rsidRPr="00201412">
        <w:rPr>
          <w:lang w:val="fr-FR"/>
        </w:rPr>
        <w:t>.</w:t>
      </w:r>
    </w:p>
    <w:p w:rsidR="000A570B" w:rsidRPr="00201412" w:rsidRDefault="000A570B" w:rsidP="000A570B">
      <w:pPr>
        <w:pStyle w:val="PURBullet-Indented"/>
        <w:rPr>
          <w:lang w:val="fr-FR"/>
        </w:rPr>
      </w:pPr>
      <w:r w:rsidRPr="00201412">
        <w:rPr>
          <w:b/>
          <w:lang w:val="fr-FR"/>
        </w:rPr>
        <w:t>Programme d’installation</w:t>
      </w:r>
      <w:r w:rsidR="00B11F4D">
        <w:rPr>
          <w:b/>
          <w:lang w:val="fr-FR"/>
        </w:rPr>
        <w:t xml:space="preserve"> </w:t>
      </w:r>
      <w:r w:rsidR="00A8658F">
        <w:rPr>
          <w:b/>
          <w:lang w:val="fr-FR"/>
        </w:rPr>
        <w:t xml:space="preserve">: </w:t>
      </w:r>
      <w:r w:rsidR="006B440D" w:rsidRPr="00201412">
        <w:rPr>
          <w:lang w:val="fr-FR"/>
        </w:rPr>
        <w:t>D</w:t>
      </w:r>
      <w:r w:rsidRPr="00201412">
        <w:rPr>
          <w:lang w:val="fr-FR"/>
        </w:rPr>
        <w:t>istribuer le Code Distribuable inclus dans un programme d’installation seulement en tant que partie intégrante de ce programme</w:t>
      </w:r>
      <w:r w:rsidR="00F63B3F" w:rsidRPr="00201412">
        <w:rPr>
          <w:lang w:val="fr-FR"/>
        </w:rPr>
        <w:t>.</w:t>
      </w:r>
      <w:r w:rsidR="00F63B3F">
        <w:rPr>
          <w:lang w:val="fr-FR"/>
        </w:rPr>
        <w:t xml:space="preserve"> </w:t>
      </w:r>
      <w:r w:rsidRPr="00201412">
        <w:rPr>
          <w:lang w:val="fr-FR"/>
        </w:rPr>
        <w:t>Vous n’êtes pas autorisé à le modifier.</w:t>
      </w:r>
    </w:p>
    <w:p w:rsidR="000A570B" w:rsidRPr="00201412" w:rsidRDefault="000A570B" w:rsidP="000A570B">
      <w:pPr>
        <w:pStyle w:val="PURBullet-Indented"/>
        <w:rPr>
          <w:lang w:val="fr-FR"/>
        </w:rPr>
      </w:pPr>
      <w:r w:rsidRPr="00201412">
        <w:rPr>
          <w:b/>
          <w:lang w:val="fr-FR"/>
        </w:rPr>
        <w:t>Fichiers KIT D’EXTENSIBILITÉ pour Microsoft Commerce Server 2009 Éditions Standard et Enterprise</w:t>
      </w:r>
      <w:r w:rsidR="00B11F4D">
        <w:rPr>
          <w:b/>
          <w:lang w:val="fr-FR"/>
        </w:rPr>
        <w:t xml:space="preserve"> </w:t>
      </w:r>
      <w:r w:rsidR="00A8658F">
        <w:rPr>
          <w:b/>
          <w:lang w:val="fr-FR"/>
        </w:rPr>
        <w:t xml:space="preserve">: </w:t>
      </w:r>
      <w:r w:rsidRPr="00201412">
        <w:rPr>
          <w:lang w:val="fr-FR"/>
        </w:rPr>
        <w:t>Copier et distribuer les versions en code source et objet du code marqué en tant que « Kit d’extensibilité » et</w:t>
      </w:r>
    </w:p>
    <w:p w:rsidR="000A570B" w:rsidRPr="00201412" w:rsidRDefault="000A570B" w:rsidP="000A570B">
      <w:pPr>
        <w:pStyle w:val="PURBullet-Indented"/>
        <w:rPr>
          <w:lang w:val="fr-FR"/>
        </w:rPr>
      </w:pPr>
      <w:r w:rsidRPr="00201412">
        <w:rPr>
          <w:b/>
          <w:lang w:val="fr-FR"/>
        </w:rPr>
        <w:t>Fichiers Access Runtime</w:t>
      </w:r>
      <w:r w:rsidR="00B11F4D">
        <w:rPr>
          <w:b/>
          <w:lang w:val="fr-FR"/>
        </w:rPr>
        <w:t xml:space="preserve"> </w:t>
      </w:r>
      <w:r w:rsidR="00A8658F">
        <w:rPr>
          <w:b/>
          <w:lang w:val="fr-FR"/>
        </w:rPr>
        <w:t xml:space="preserve">: </w:t>
      </w:r>
      <w:r w:rsidRPr="00201412">
        <w:rPr>
          <w:lang w:val="fr-FR"/>
        </w:rPr>
        <w:t>Copier et distribuer la version en code objet des fichiers SETUP.EXE, ACCESSRT.MSI et ACCESSRT.CAB d’une copie sous licence de Microsoft Office Édition Professionnelle Plus 201</w:t>
      </w:r>
      <w:r w:rsidR="00D22C9F">
        <w:rPr>
          <w:lang w:val="fr-FR"/>
        </w:rPr>
        <w:t>3</w:t>
      </w:r>
      <w:r w:rsidRPr="00201412">
        <w:rPr>
          <w:lang w:val="fr-FR"/>
        </w:rPr>
        <w:t xml:space="preserve"> ou de Microsoft Office Access 201</w:t>
      </w:r>
      <w:r w:rsidR="00D22C9F">
        <w:rPr>
          <w:lang w:val="fr-FR"/>
        </w:rPr>
        <w:t>3</w:t>
      </w:r>
      <w:r w:rsidR="00F63B3F" w:rsidRPr="00201412">
        <w:rPr>
          <w:lang w:val="fr-FR"/>
        </w:rPr>
        <w:t>.</w:t>
      </w:r>
      <w:r w:rsidR="00F63B3F">
        <w:rPr>
          <w:lang w:val="fr-FR"/>
        </w:rPr>
        <w:t xml:space="preserve"> </w:t>
      </w:r>
      <w:r w:rsidRPr="00201412">
        <w:rPr>
          <w:lang w:val="fr-FR"/>
        </w:rPr>
        <w:t>Vous et vos utilisateurs finaux pouvez utiliser ces fichiers uniquement pour fournir des fonctionnalités de base de données aux programmes de gestion non base de données.</w:t>
      </w:r>
    </w:p>
    <w:p w:rsidR="00B0332A" w:rsidRPr="00201412" w:rsidRDefault="00B0332A" w:rsidP="00B0332A">
      <w:pPr>
        <w:pStyle w:val="PURBlueStrong-Indented"/>
        <w:rPr>
          <w:lang w:val="fr-FR"/>
        </w:rPr>
      </w:pPr>
      <w:r w:rsidRPr="00201412">
        <w:rPr>
          <w:lang w:val="fr-FR"/>
        </w:rPr>
        <w:t>Conditions de distribution</w:t>
      </w:r>
    </w:p>
    <w:p w:rsidR="00B0332A" w:rsidRPr="00201412" w:rsidRDefault="00B0332A" w:rsidP="00B0332A">
      <w:pPr>
        <w:pStyle w:val="PURBody-Indented"/>
        <w:rPr>
          <w:lang w:val="fr-FR"/>
        </w:rPr>
      </w:pPr>
      <w:r w:rsidRPr="00201412">
        <w:rPr>
          <w:lang w:val="fr-FR"/>
        </w:rPr>
        <w:t>Pour tout Code Distribuable que vous distribuez, vous devez :</w:t>
      </w:r>
    </w:p>
    <w:p w:rsidR="00B0332A" w:rsidRPr="00201412" w:rsidRDefault="00B0332A" w:rsidP="00614E61">
      <w:pPr>
        <w:pStyle w:val="PURBullet-Indented"/>
        <w:numPr>
          <w:ilvl w:val="0"/>
          <w:numId w:val="6"/>
        </w:numPr>
        <w:rPr>
          <w:lang w:val="fr-FR"/>
        </w:rPr>
      </w:pPr>
      <w:r w:rsidRPr="00201412">
        <w:rPr>
          <w:lang w:val="fr-FR"/>
        </w:rPr>
        <w:t>y ajouter des fonctionnalités importantes et principales au sein de vos programmes,</w:t>
      </w:r>
    </w:p>
    <w:p w:rsidR="00B0332A" w:rsidRPr="00201412" w:rsidRDefault="00B0332A" w:rsidP="00614E61">
      <w:pPr>
        <w:pStyle w:val="PURBullet-Indented"/>
        <w:numPr>
          <w:ilvl w:val="0"/>
          <w:numId w:val="6"/>
        </w:numPr>
        <w:rPr>
          <w:lang w:val="fr-FR"/>
        </w:rPr>
      </w:pPr>
      <w:r w:rsidRPr="00201412">
        <w:rPr>
          <w:lang w:val="fr-FR"/>
        </w:rPr>
        <w:t>pour tout Code Distribuable ayant un nom d’extension de fichier .lib, distribuer uniquement les résultats de l’exécution de ce Code Distribuable à l’aide d’un éditeur de liens avec votre programme ;</w:t>
      </w:r>
    </w:p>
    <w:p w:rsidR="00B0332A" w:rsidRPr="00201412" w:rsidRDefault="00B0332A" w:rsidP="00614E61">
      <w:pPr>
        <w:pStyle w:val="PURBullet-Indented"/>
        <w:numPr>
          <w:ilvl w:val="0"/>
          <w:numId w:val="6"/>
        </w:numPr>
        <w:rPr>
          <w:lang w:val="fr-FR"/>
        </w:rPr>
      </w:pPr>
      <w:r w:rsidRPr="00201412">
        <w:rPr>
          <w:lang w:val="fr-FR"/>
        </w:rPr>
        <w:t>distribuer le Code distribuable inclus dans un programme d’installation seulement en tant que partie intégrante de ce programme sans modification ;</w:t>
      </w:r>
    </w:p>
    <w:p w:rsidR="008D4FD8" w:rsidRPr="00201412" w:rsidRDefault="008D4FD8" w:rsidP="00614E61">
      <w:pPr>
        <w:pStyle w:val="PURBullet-Indented"/>
        <w:numPr>
          <w:ilvl w:val="0"/>
          <w:numId w:val="6"/>
        </w:numPr>
        <w:rPr>
          <w:lang w:val="fr-FR"/>
        </w:rPr>
      </w:pPr>
      <w:r w:rsidRPr="00201412">
        <w:rPr>
          <w:lang w:val="fr-FR"/>
        </w:rPr>
        <w:t>exiger que les distributeurs et les utilisateurs finaux acceptent des conditions qui protègent le Code Distribuable au moins autant que votre Contrat de Licence Prestataire de Services ;</w:t>
      </w:r>
    </w:p>
    <w:p w:rsidR="00B0332A" w:rsidRPr="00201412" w:rsidRDefault="00B0332A" w:rsidP="00614E61">
      <w:pPr>
        <w:pStyle w:val="PURBullet-Indented"/>
        <w:numPr>
          <w:ilvl w:val="0"/>
          <w:numId w:val="6"/>
        </w:numPr>
        <w:rPr>
          <w:lang w:val="fr-FR"/>
        </w:rPr>
      </w:pPr>
      <w:r w:rsidRPr="00201412">
        <w:rPr>
          <w:lang w:val="fr-FR"/>
        </w:rPr>
        <w:t>afficher votre propre mention de droits d’auteur valable dans vos programmes ; et</w:t>
      </w:r>
    </w:p>
    <w:p w:rsidR="00B0332A" w:rsidRPr="00201412" w:rsidRDefault="00B0332A" w:rsidP="00614E61">
      <w:pPr>
        <w:pStyle w:val="PURBullet-Indented"/>
        <w:numPr>
          <w:ilvl w:val="0"/>
          <w:numId w:val="6"/>
        </w:numPr>
        <w:rPr>
          <w:lang w:val="fr-FR"/>
        </w:rPr>
      </w:pPr>
      <w:r w:rsidRPr="00201412">
        <w:rPr>
          <w:lang w:val="fr-FR"/>
        </w:rPr>
        <w:t>garantir et défendre Microsoft contre toute réclamation, y compris pour les honoraires d’avocats, qui résulterait de la distribution ou l’utilisation de vos programmes.</w:t>
      </w:r>
    </w:p>
    <w:p w:rsidR="00B0332A" w:rsidRPr="00201412" w:rsidRDefault="00B0332A" w:rsidP="00B0332A">
      <w:pPr>
        <w:pStyle w:val="PURBlueStrong-Indented"/>
        <w:rPr>
          <w:lang w:val="fr-FR"/>
        </w:rPr>
      </w:pPr>
      <w:r w:rsidRPr="00201412">
        <w:rPr>
          <w:lang w:val="fr-FR"/>
        </w:rPr>
        <w:t>Restrictions de distribution</w:t>
      </w:r>
    </w:p>
    <w:p w:rsidR="00B0332A" w:rsidRPr="00201412" w:rsidRDefault="00B0332A" w:rsidP="00B0332A">
      <w:pPr>
        <w:pStyle w:val="PURBody-Indented"/>
        <w:rPr>
          <w:lang w:val="fr-FR"/>
        </w:rPr>
      </w:pPr>
      <w:r w:rsidRPr="00201412">
        <w:rPr>
          <w:lang w:val="fr-FR"/>
        </w:rPr>
        <w:t>Vous n’êtes pas autorisé à :</w:t>
      </w:r>
    </w:p>
    <w:p w:rsidR="00B0332A" w:rsidRPr="00201412" w:rsidRDefault="00B0332A" w:rsidP="00614E61">
      <w:pPr>
        <w:pStyle w:val="PURBullet-Indented"/>
        <w:numPr>
          <w:ilvl w:val="0"/>
          <w:numId w:val="7"/>
        </w:numPr>
        <w:rPr>
          <w:lang w:val="fr-FR"/>
        </w:rPr>
      </w:pPr>
      <w:r w:rsidRPr="00201412">
        <w:rPr>
          <w:lang w:val="fr-FR"/>
        </w:rPr>
        <w:t>modifier toute mention de droits d</w:t>
      </w:r>
      <w:r w:rsidR="002049F4" w:rsidRPr="00201412">
        <w:rPr>
          <w:lang w:val="fr-FR"/>
        </w:rPr>
        <w:t>’</w:t>
      </w:r>
      <w:r w:rsidRPr="00201412">
        <w:rPr>
          <w:lang w:val="fr-FR"/>
        </w:rPr>
        <w:t>auteur, de marques ou de droits de propriété industrielle pouvant figurer dans le Code Distribuable ;</w:t>
      </w:r>
    </w:p>
    <w:p w:rsidR="00B0332A" w:rsidRPr="00201412" w:rsidRDefault="00B0332A" w:rsidP="00614E61">
      <w:pPr>
        <w:pStyle w:val="PURBullet-Indented"/>
        <w:numPr>
          <w:ilvl w:val="0"/>
          <w:numId w:val="7"/>
        </w:numPr>
        <w:rPr>
          <w:lang w:val="fr-FR"/>
        </w:rPr>
      </w:pPr>
      <w:r w:rsidRPr="00201412">
        <w:rPr>
          <w:lang w:val="fr-FR"/>
        </w:rPr>
        <w:t>utiliser les marques de Microsoft dans les noms de vos programmes ou d’une façon qui suggère que vos programmes sont fournis ou recommandés par Microsoft ;</w:t>
      </w:r>
    </w:p>
    <w:p w:rsidR="00B0332A" w:rsidRPr="00201412" w:rsidRDefault="00B0332A" w:rsidP="00614E61">
      <w:pPr>
        <w:pStyle w:val="PURBullet-Indented"/>
        <w:numPr>
          <w:ilvl w:val="0"/>
          <w:numId w:val="7"/>
        </w:numPr>
        <w:rPr>
          <w:lang w:val="fr-FR"/>
        </w:rPr>
      </w:pPr>
      <w:r w:rsidRPr="00201412">
        <w:rPr>
          <w:lang w:val="fr-FR"/>
        </w:rPr>
        <w:t>vous n</w:t>
      </w:r>
      <w:r w:rsidR="002049F4" w:rsidRPr="00201412">
        <w:rPr>
          <w:lang w:val="fr-FR"/>
        </w:rPr>
        <w:t>’</w:t>
      </w:r>
      <w:r w:rsidRPr="00201412">
        <w:rPr>
          <w:lang w:val="fr-FR"/>
        </w:rPr>
        <w:t>êtes pas autorisé à distribuer le Code Distribuable autre que le code fourni dans les fichiers OTHER-DIST.TXT, en vue de</w:t>
      </w:r>
      <w:r w:rsidR="00377178">
        <w:rPr>
          <w:lang w:val="fr-FR"/>
        </w:rPr>
        <w:t> </w:t>
      </w:r>
      <w:r w:rsidRPr="00201412">
        <w:rPr>
          <w:lang w:val="fr-FR"/>
        </w:rPr>
        <w:t>son exécution sur une plateforme autre que les systèmes d</w:t>
      </w:r>
      <w:r w:rsidR="002049F4" w:rsidRPr="00201412">
        <w:rPr>
          <w:lang w:val="fr-FR"/>
        </w:rPr>
        <w:t>’</w:t>
      </w:r>
      <w:r w:rsidRPr="00201412">
        <w:rPr>
          <w:lang w:val="fr-FR"/>
        </w:rPr>
        <w:t>exploitation Microsoft, les technologies d</w:t>
      </w:r>
      <w:r w:rsidR="002049F4" w:rsidRPr="00201412">
        <w:rPr>
          <w:lang w:val="fr-FR"/>
        </w:rPr>
        <w:t>’</w:t>
      </w:r>
      <w:r w:rsidRPr="00201412">
        <w:rPr>
          <w:lang w:val="fr-FR"/>
        </w:rPr>
        <w:t>exécution ou les plateformes d</w:t>
      </w:r>
      <w:r w:rsidR="002049F4" w:rsidRPr="00201412">
        <w:rPr>
          <w:lang w:val="fr-FR"/>
        </w:rPr>
        <w:t>’</w:t>
      </w:r>
      <w:r w:rsidRPr="00201412">
        <w:rPr>
          <w:lang w:val="fr-FR"/>
        </w:rPr>
        <w:t>application ;</w:t>
      </w:r>
    </w:p>
    <w:p w:rsidR="00B0332A" w:rsidRPr="00201412" w:rsidRDefault="00B0332A" w:rsidP="00614E61">
      <w:pPr>
        <w:pStyle w:val="PURBullet-Indented"/>
        <w:numPr>
          <w:ilvl w:val="0"/>
          <w:numId w:val="7"/>
        </w:numPr>
        <w:rPr>
          <w:lang w:val="fr-FR"/>
        </w:rPr>
      </w:pPr>
      <w:r w:rsidRPr="00201412">
        <w:rPr>
          <w:lang w:val="fr-FR"/>
        </w:rPr>
        <w:t>inclure le Code distribuable dans des programmes malveillants, trompeurs ou interdits par la loi ; ou</w:t>
      </w:r>
    </w:p>
    <w:p w:rsidR="00B0332A" w:rsidRPr="00201412" w:rsidRDefault="00B0332A" w:rsidP="00614E61">
      <w:pPr>
        <w:pStyle w:val="PURBullet-Indented"/>
        <w:numPr>
          <w:ilvl w:val="0"/>
          <w:numId w:val="7"/>
        </w:numPr>
        <w:rPr>
          <w:lang w:val="fr-FR"/>
        </w:rPr>
      </w:pPr>
      <w:r w:rsidRPr="00201412">
        <w:rPr>
          <w:lang w:val="fr-FR"/>
        </w:rPr>
        <w:t>modifier ou distribuer le code source de tout Code distribuable de manière à ce qu’il fasse l’objet, en tout ou partie, d’une Licence Exclue</w:t>
      </w:r>
      <w:r w:rsidR="00F63B3F" w:rsidRPr="00201412">
        <w:rPr>
          <w:lang w:val="fr-FR"/>
        </w:rPr>
        <w:t>.</w:t>
      </w:r>
      <w:r w:rsidR="00F63B3F">
        <w:rPr>
          <w:lang w:val="fr-FR"/>
        </w:rPr>
        <w:t xml:space="preserve"> </w:t>
      </w:r>
      <w:r w:rsidRPr="00201412">
        <w:rPr>
          <w:lang w:val="fr-FR"/>
        </w:rPr>
        <w:t>Une Licence Exclue implique comme condition d'utilisation, de modification ou de distribution, que le code soit divulgué ou distribué sous forme de code source ou que d’autres personnes aient le droit de le modifier.</w:t>
      </w:r>
    </w:p>
    <w:p w:rsidR="000A570B" w:rsidRPr="00201412" w:rsidRDefault="000A570B" w:rsidP="00416B5E">
      <w:pPr>
        <w:pStyle w:val="PURHeading1"/>
        <w:rPr>
          <w:rStyle w:val="Strong"/>
          <w:sz w:val="20"/>
          <w:lang w:val="fr-FR"/>
        </w:rPr>
      </w:pPr>
      <w:r w:rsidRPr="00201412">
        <w:rPr>
          <w:rStyle w:val="Strong"/>
          <w:sz w:val="20"/>
          <w:lang w:val="fr-FR"/>
        </w:rPr>
        <w:t>Les conditions de licence suivantes s’appliquent lorsque vous utilisez les produits</w:t>
      </w:r>
    </w:p>
    <w:p w:rsidR="000A570B" w:rsidRPr="00201412" w:rsidRDefault="000A570B" w:rsidP="000A570B">
      <w:pPr>
        <w:pStyle w:val="PURHeading2"/>
        <w:rPr>
          <w:lang w:val="fr-FR"/>
        </w:rPr>
      </w:pPr>
      <w:r w:rsidRPr="00201412">
        <w:rPr>
          <w:lang w:val="fr-FR"/>
        </w:rPr>
        <w:t>Instance</w:t>
      </w:r>
    </w:p>
    <w:p w:rsidR="000A570B" w:rsidRPr="00201412" w:rsidRDefault="000A570B" w:rsidP="000A570B">
      <w:pPr>
        <w:pStyle w:val="PURBody-Indented"/>
        <w:rPr>
          <w:b/>
          <w:lang w:val="fr-FR"/>
        </w:rPr>
      </w:pPr>
      <w:r w:rsidRPr="00201412">
        <w:rPr>
          <w:lang w:val="fr-FR"/>
        </w:rPr>
        <w:t>Vous créez une « instance » d’un logiciel en exécutant le programme ou la procédure d’installation dudit logiciel</w:t>
      </w:r>
      <w:r w:rsidR="00F63B3F" w:rsidRPr="00201412">
        <w:rPr>
          <w:lang w:val="fr-FR"/>
        </w:rPr>
        <w:t>.</w:t>
      </w:r>
      <w:r w:rsidR="00F63B3F">
        <w:rPr>
          <w:lang w:val="fr-FR"/>
        </w:rPr>
        <w:t xml:space="preserve"> </w:t>
      </w:r>
      <w:r w:rsidRPr="00201412">
        <w:rPr>
          <w:lang w:val="fr-FR"/>
        </w:rPr>
        <w:t>Vous pouvez également créer une instance en dupliquant une instance existante</w:t>
      </w:r>
      <w:r w:rsidR="00F63B3F" w:rsidRPr="00201412">
        <w:rPr>
          <w:lang w:val="fr-FR"/>
        </w:rPr>
        <w:t>.</w:t>
      </w:r>
      <w:r w:rsidR="00F63B3F">
        <w:rPr>
          <w:lang w:val="fr-FR"/>
        </w:rPr>
        <w:t xml:space="preserve"> </w:t>
      </w:r>
      <w:r w:rsidRPr="00201412">
        <w:rPr>
          <w:lang w:val="fr-FR"/>
        </w:rPr>
        <w:t>Les références au logiciel comprennent les « instances » de</w:t>
      </w:r>
      <w:r w:rsidR="00377178">
        <w:rPr>
          <w:lang w:val="fr-FR"/>
        </w:rPr>
        <w:t> </w:t>
      </w:r>
      <w:r w:rsidRPr="00201412">
        <w:rPr>
          <w:lang w:val="fr-FR"/>
        </w:rPr>
        <w:t>ce</w:t>
      </w:r>
      <w:r w:rsidR="00377178">
        <w:rPr>
          <w:lang w:val="fr-FR"/>
        </w:rPr>
        <w:t> </w:t>
      </w:r>
      <w:r w:rsidRPr="00201412">
        <w:rPr>
          <w:lang w:val="fr-FR"/>
        </w:rPr>
        <w:t>dernier.</w:t>
      </w:r>
    </w:p>
    <w:p w:rsidR="000A570B" w:rsidRPr="00201412" w:rsidRDefault="000A570B" w:rsidP="000A570B">
      <w:pPr>
        <w:pStyle w:val="PURHeading2"/>
        <w:rPr>
          <w:lang w:val="fr-FR"/>
        </w:rPr>
      </w:pPr>
      <w:r w:rsidRPr="00201412">
        <w:rPr>
          <w:lang w:val="fr-FR"/>
        </w:rPr>
        <w:t>Exécution d’une Instance</w:t>
      </w:r>
    </w:p>
    <w:p w:rsidR="000A570B" w:rsidRPr="00201412" w:rsidRDefault="000A570B" w:rsidP="000A570B">
      <w:pPr>
        <w:pStyle w:val="PURBody-Indented"/>
        <w:rPr>
          <w:b/>
          <w:lang w:val="fr-FR"/>
        </w:rPr>
      </w:pPr>
      <w:r w:rsidRPr="00201412">
        <w:rPr>
          <w:lang w:val="fr-FR"/>
        </w:rPr>
        <w:t>Vous « exécutez une instance » du logiciel en le chargeant en mémoire et en exécutant une ou plusieurs de ses instructions</w:t>
      </w:r>
      <w:r w:rsidR="00F63B3F" w:rsidRPr="00201412">
        <w:rPr>
          <w:lang w:val="fr-FR"/>
        </w:rPr>
        <w:t>.</w:t>
      </w:r>
      <w:r w:rsidR="00F63B3F">
        <w:rPr>
          <w:lang w:val="fr-FR"/>
        </w:rPr>
        <w:t xml:space="preserve"> </w:t>
      </w:r>
      <w:r w:rsidRPr="00201412">
        <w:rPr>
          <w:lang w:val="fr-FR"/>
        </w:rPr>
        <w:t>Une fois en cours d’exécution, une instance est considérée active (que ses instructions continuent de s’exécuter ou non) tant qu’elle n’est pas supprimée de la mémoire.</w:t>
      </w:r>
    </w:p>
    <w:p w:rsidR="000A570B" w:rsidRPr="00201412" w:rsidRDefault="000A570B" w:rsidP="000A570B">
      <w:pPr>
        <w:pStyle w:val="PURHeading2"/>
        <w:rPr>
          <w:lang w:val="fr-FR"/>
        </w:rPr>
      </w:pPr>
      <w:r w:rsidRPr="00201412">
        <w:rPr>
          <w:lang w:val="fr-FR"/>
        </w:rPr>
        <w:lastRenderedPageBreak/>
        <w:t>Environnement de Système d’Exploitation (« OSE »)</w:t>
      </w:r>
    </w:p>
    <w:p w:rsidR="000A570B" w:rsidRPr="00201412" w:rsidRDefault="000A570B" w:rsidP="000A570B">
      <w:pPr>
        <w:ind w:left="270"/>
        <w:rPr>
          <w:rFonts w:eastAsiaTheme="minorHAnsi"/>
          <w:color w:val="404040" w:themeColor="text1" w:themeTint="BF"/>
          <w:sz w:val="18"/>
          <w:lang w:val="fr-FR"/>
        </w:rPr>
      </w:pPr>
      <w:r w:rsidRPr="00201412">
        <w:rPr>
          <w:rFonts w:eastAsiaTheme="minorHAnsi"/>
          <w:b/>
          <w:color w:val="404040" w:themeColor="text1" w:themeTint="BF"/>
          <w:sz w:val="18"/>
          <w:lang w:val="fr-FR"/>
        </w:rPr>
        <w:t>Environnement de Système d’Exploitation (OSE)</w:t>
      </w:r>
      <w:r w:rsidRPr="00201412">
        <w:rPr>
          <w:rFonts w:eastAsiaTheme="minorHAnsi"/>
          <w:color w:val="404040" w:themeColor="text1" w:themeTint="BF"/>
          <w:sz w:val="18"/>
          <w:lang w:val="fr-FR"/>
        </w:rPr>
        <w:t xml:space="preserve"> désigne tout ou partie d’une Instance d’un système d’exploitation (voir la définition d’« Instance »),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w:t>
      </w:r>
      <w:r w:rsidR="00F63B3F" w:rsidRPr="00201412">
        <w:rPr>
          <w:lang w:val="fr-FR"/>
        </w:rPr>
        <w:t>.</w:t>
      </w:r>
      <w:r w:rsidR="00F63B3F">
        <w:rPr>
          <w:lang w:val="fr-FR"/>
        </w:rPr>
        <w:t xml:space="preserve"> </w:t>
      </w:r>
      <w:r w:rsidRPr="00201412">
        <w:rPr>
          <w:rFonts w:eastAsiaTheme="minorHAnsi"/>
          <w:color w:val="404040" w:themeColor="text1" w:themeTint="BF"/>
          <w:sz w:val="18"/>
          <w:lang w:val="fr-FR"/>
        </w:rPr>
        <w:t>Il existe deux types d’OSE, physique et virtuel.Un système matériel physique peut</w:t>
      </w:r>
      <w:r w:rsidR="00377178">
        <w:rPr>
          <w:rFonts w:eastAsiaTheme="minorHAnsi"/>
          <w:color w:val="404040" w:themeColor="text1" w:themeTint="BF"/>
          <w:sz w:val="18"/>
          <w:lang w:val="fr-FR"/>
        </w:rPr>
        <w:t> </w:t>
      </w:r>
      <w:r w:rsidRPr="00201412">
        <w:rPr>
          <w:rFonts w:eastAsiaTheme="minorHAnsi"/>
          <w:color w:val="404040" w:themeColor="text1" w:themeTint="BF"/>
          <w:sz w:val="18"/>
          <w:lang w:val="fr-FR"/>
        </w:rPr>
        <w:t>disposer d'un OSE Physique et/ou d'un ou plusieurs OSE Virtuels.</w:t>
      </w:r>
    </w:p>
    <w:p w:rsidR="000A570B" w:rsidRPr="00201412" w:rsidRDefault="000A570B" w:rsidP="000A570B">
      <w:pPr>
        <w:pStyle w:val="PURBody-Indented"/>
        <w:rPr>
          <w:lang w:val="fr-FR"/>
        </w:rPr>
      </w:pPr>
      <w:r w:rsidRPr="00201412">
        <w:rPr>
          <w:rStyle w:val="PURBlueStrongChar"/>
          <w:b/>
          <w:color w:val="404040" w:themeColor="text1" w:themeTint="BF"/>
          <w:lang w:val="fr-FR"/>
        </w:rPr>
        <w:t>OSE Physique</w:t>
      </w:r>
      <w:r w:rsidRPr="00201412">
        <w:rPr>
          <w:b/>
          <w:lang w:val="fr-FR"/>
        </w:rPr>
        <w:t xml:space="preserve"> </w:t>
      </w:r>
      <w:r w:rsidRPr="00201412">
        <w:rPr>
          <w:lang w:val="fr-FR"/>
        </w:rPr>
        <w:t>désigne un OSE (voir la définition d'« Environnement de Système d’Exploitation (OSE) ») configuré pour s’exécuter directement sur un système matériel physique.L’Instance (voir la définition d'« Instance ») du système d’exploitation utilisée pour exécuter le logiciel de virtualisation matérielle (par exemple Microsoft Hyper-V Server ou des technologies similaires) ou pour fournir des services de virtualisation matérielle (par exemple la technologie de virtualisation Microsoft ou des technologies similaires) est considérée comme un élément de l’OSE Physique.</w:t>
      </w:r>
    </w:p>
    <w:p w:rsidR="000A570B" w:rsidRPr="00201412" w:rsidRDefault="000A570B" w:rsidP="000A570B">
      <w:pPr>
        <w:pStyle w:val="PURBody-Indented"/>
        <w:rPr>
          <w:lang w:val="fr-FR"/>
        </w:rPr>
      </w:pPr>
      <w:r w:rsidRPr="00201412">
        <w:rPr>
          <w:rStyle w:val="PURBlueStrongChar"/>
          <w:b/>
          <w:color w:val="404040" w:themeColor="text1" w:themeTint="BF"/>
          <w:lang w:val="fr-FR"/>
        </w:rPr>
        <w:t>OSE Virtuel</w:t>
      </w:r>
      <w:r w:rsidRPr="00201412">
        <w:rPr>
          <w:b/>
          <w:lang w:val="fr-FR"/>
        </w:rPr>
        <w:t xml:space="preserve"> </w:t>
      </w:r>
      <w:r w:rsidRPr="00201412">
        <w:rPr>
          <w:lang w:val="fr-FR"/>
        </w:rPr>
        <w:t>désigne un OSE (voir la définition d'« Environnement de Système d’Exploitation (OSE) ») configuré pour s’exécuter sur un système matériel virtuel (ou émulé d’une quelconque autre manière).</w:t>
      </w:r>
    </w:p>
    <w:p w:rsidR="000A570B" w:rsidRPr="00201412" w:rsidRDefault="000A570B" w:rsidP="000A570B">
      <w:pPr>
        <w:pStyle w:val="PURHeading2"/>
        <w:rPr>
          <w:lang w:val="fr-FR"/>
        </w:rPr>
      </w:pPr>
      <w:r w:rsidRPr="00201412">
        <w:rPr>
          <w:lang w:val="fr-FR"/>
        </w:rPr>
        <w:t>Serveur</w:t>
      </w:r>
    </w:p>
    <w:p w:rsidR="000A570B" w:rsidRPr="00201412" w:rsidRDefault="000A570B" w:rsidP="000A570B">
      <w:pPr>
        <w:pStyle w:val="PURBody-Indented"/>
        <w:rPr>
          <w:lang w:val="fr-FR"/>
        </w:rPr>
      </w:pPr>
      <w:r w:rsidRPr="00201412">
        <w:rPr>
          <w:lang w:val="fr-FR"/>
        </w:rPr>
        <w:t>Un serveur est un système matériel physique capable d’exécuter le logiciel serveur.Une partition matérielle ou une lame est considérée comme un système matériel physique distinct.</w:t>
      </w:r>
    </w:p>
    <w:p w:rsidR="000A570B" w:rsidRPr="00201412" w:rsidRDefault="000A570B" w:rsidP="000A570B">
      <w:pPr>
        <w:pStyle w:val="PURHeading2"/>
        <w:rPr>
          <w:bCs/>
          <w:lang w:val="fr-FR"/>
        </w:rPr>
      </w:pPr>
      <w:r w:rsidRPr="00201412">
        <w:rPr>
          <w:lang w:val="fr-FR"/>
        </w:rPr>
        <w:t>Attribution d’une licence</w:t>
      </w:r>
    </w:p>
    <w:p w:rsidR="000A570B" w:rsidRPr="00201412" w:rsidRDefault="000A570B" w:rsidP="00DA43B1">
      <w:pPr>
        <w:pStyle w:val="PURBody-Indented"/>
        <w:rPr>
          <w:lang w:val="fr-FR"/>
        </w:rPr>
      </w:pPr>
      <w:r w:rsidRPr="00201412">
        <w:rPr>
          <w:lang w:val="fr-FR"/>
        </w:rPr>
        <w:t>Attribuer une licence signifie simplement désigner une licence pour un dispositif ou un utilisateur.</w:t>
      </w:r>
    </w:p>
    <w:p w:rsidR="000A570B" w:rsidRPr="00201412" w:rsidRDefault="000A570B" w:rsidP="000A570B">
      <w:pPr>
        <w:pStyle w:val="PURHeading2"/>
        <w:rPr>
          <w:bCs/>
          <w:lang w:val="fr-FR"/>
        </w:rPr>
      </w:pPr>
      <w:r w:rsidRPr="00201412">
        <w:rPr>
          <w:lang w:val="fr-FR"/>
        </w:rPr>
        <w:t>Dissociation du logiciel</w:t>
      </w:r>
    </w:p>
    <w:p w:rsidR="000A570B" w:rsidRPr="00201412" w:rsidRDefault="000A570B" w:rsidP="000A570B">
      <w:pPr>
        <w:pStyle w:val="PURBody-Indented"/>
        <w:rPr>
          <w:b/>
          <w:lang w:val="fr-FR"/>
        </w:rPr>
      </w:pPr>
      <w:r w:rsidRPr="00201412">
        <w:rPr>
          <w:lang w:val="fr-FR"/>
        </w:rPr>
        <w:t>Vous n’êtes pas autorisé à dissocier le logiciel afin de l’utiliser dans plusieurs OSE sous une licence unique, sauf si cette opération est expressément permise.</w:t>
      </w:r>
      <w:r w:rsidR="00733FE0">
        <w:rPr>
          <w:lang w:val="fr-FR"/>
        </w:rPr>
        <w:t xml:space="preserve"> </w:t>
      </w:r>
      <w:r w:rsidRPr="00201412">
        <w:rPr>
          <w:lang w:val="fr-FR"/>
        </w:rPr>
        <w:t>Cela s’applique même si les OSE se trouvent sur le même matériel physique.</w:t>
      </w:r>
    </w:p>
    <w:p w:rsidR="000A570B" w:rsidRPr="00201412" w:rsidRDefault="000A570B" w:rsidP="000A570B">
      <w:pPr>
        <w:pStyle w:val="PURHeading2"/>
        <w:rPr>
          <w:bCs/>
          <w:lang w:val="fr-FR"/>
        </w:rPr>
      </w:pPr>
      <w:r w:rsidRPr="00201412">
        <w:rPr>
          <w:lang w:val="fr-FR"/>
        </w:rPr>
        <w:t>Processeurs Physiques et Virtuels</w:t>
      </w:r>
    </w:p>
    <w:p w:rsidR="000A570B" w:rsidRPr="00201412" w:rsidRDefault="000A570B" w:rsidP="000A570B">
      <w:pPr>
        <w:pStyle w:val="PURBody-Indented"/>
        <w:rPr>
          <w:lang w:val="fr-FR"/>
        </w:rPr>
      </w:pPr>
      <w:r w:rsidRPr="00201412">
        <w:rPr>
          <w:lang w:val="fr-FR"/>
        </w:rPr>
        <w:t>Un processeur physique est un système matériel physique.Les environnements de système d’exploitation physiques utilisent des processeurs physiques.</w:t>
      </w:r>
      <w:r w:rsidR="00733FE0">
        <w:rPr>
          <w:lang w:val="fr-FR"/>
        </w:rPr>
        <w:t xml:space="preserve"> </w:t>
      </w:r>
      <w:r w:rsidRPr="00201412">
        <w:rPr>
          <w:lang w:val="fr-FR"/>
        </w:rPr>
        <w:t>Un processeur virtuel est un processeur d’un système matériel virtuel (ou émulé).</w:t>
      </w:r>
      <w:r w:rsidR="00EA489C">
        <w:rPr>
          <w:lang w:val="fr-FR"/>
        </w:rPr>
        <w:t xml:space="preserve"> </w:t>
      </w:r>
      <w:r w:rsidRPr="00201412">
        <w:rPr>
          <w:lang w:val="fr-FR"/>
        </w:rPr>
        <w:t>Les OSE virtuels utilisent des processeurs virtuels.</w:t>
      </w:r>
      <w:r w:rsidR="00733FE0">
        <w:rPr>
          <w:lang w:val="fr-FR"/>
        </w:rPr>
        <w:t xml:space="preserve"> </w:t>
      </w:r>
      <w:r w:rsidRPr="00201412">
        <w:rPr>
          <w:lang w:val="fr-FR"/>
        </w:rPr>
        <w:t>Uniquement dans le cadre d’une licence, un processeur virtuel est considéré comme possédant le même nombre de threads et de cœurs que chaque processeur physique du système matériel physique sous-jacent.</w:t>
      </w:r>
      <w:bookmarkEnd w:id="16"/>
    </w:p>
    <w:p w:rsidR="002448BE" w:rsidRPr="00201412" w:rsidRDefault="00284E2C" w:rsidP="002C084A">
      <w:pPr>
        <w:pStyle w:val="PURHeading2"/>
        <w:rPr>
          <w:lang w:val="fr-FR"/>
        </w:rPr>
      </w:pPr>
      <w:r w:rsidRPr="00201412">
        <w:rPr>
          <w:b/>
          <w:lang w:val="fr-FR"/>
        </w:rPr>
        <w:t>Cœur Physique</w:t>
      </w:r>
    </w:p>
    <w:p w:rsidR="00284E2C" w:rsidRPr="00201412" w:rsidRDefault="00284E2C" w:rsidP="00284E2C">
      <w:pPr>
        <w:pStyle w:val="PURBody-Indented"/>
        <w:rPr>
          <w:lang w:val="fr-FR"/>
        </w:rPr>
      </w:pPr>
      <w:r w:rsidRPr="00201412">
        <w:rPr>
          <w:lang w:val="fr-FR"/>
        </w:rPr>
        <w:t>Un cœur physique est un cœur d</w:t>
      </w:r>
      <w:r w:rsidR="002049F4" w:rsidRPr="00201412">
        <w:rPr>
          <w:lang w:val="fr-FR"/>
        </w:rPr>
        <w:t>’</w:t>
      </w:r>
      <w:r w:rsidRPr="00201412">
        <w:rPr>
          <w:lang w:val="fr-FR"/>
        </w:rPr>
        <w:t>un Processeur Physique</w:t>
      </w:r>
      <w:r w:rsidR="00F63B3F" w:rsidRPr="00201412">
        <w:rPr>
          <w:lang w:val="fr-FR"/>
        </w:rPr>
        <w:t>.</w:t>
      </w:r>
      <w:r w:rsidR="00F63B3F">
        <w:rPr>
          <w:lang w:val="fr-FR"/>
        </w:rPr>
        <w:t xml:space="preserve"> </w:t>
      </w:r>
      <w:r w:rsidRPr="00201412">
        <w:rPr>
          <w:lang w:val="fr-FR"/>
        </w:rPr>
        <w:t>Un Processeur Physique peut inclure un ou plusieurs Cœurs Physiques.</w:t>
      </w:r>
    </w:p>
    <w:p w:rsidR="002448BE" w:rsidRPr="00201412" w:rsidRDefault="00284E2C" w:rsidP="002448BE">
      <w:pPr>
        <w:pStyle w:val="PURHeading2"/>
        <w:rPr>
          <w:lang w:val="fr-FR"/>
        </w:rPr>
      </w:pPr>
      <w:r w:rsidRPr="00201412">
        <w:rPr>
          <w:lang w:val="fr-FR"/>
        </w:rPr>
        <w:t>Thread Matérielle</w:t>
      </w:r>
    </w:p>
    <w:p w:rsidR="00284E2C" w:rsidRPr="00201412" w:rsidRDefault="00284E2C" w:rsidP="002448BE">
      <w:pPr>
        <w:pStyle w:val="PURBody-Indented"/>
        <w:rPr>
          <w:lang w:val="fr-FR"/>
        </w:rPr>
      </w:pPr>
      <w:r w:rsidRPr="00201412">
        <w:rPr>
          <w:lang w:val="fr-FR"/>
        </w:rPr>
        <w:t>Une thread matérielle désigne soit un Cœur Physique, soit une hyper-thread de Processeur Physique.</w:t>
      </w:r>
    </w:p>
    <w:p w:rsidR="002448BE" w:rsidRPr="00EE65C7" w:rsidRDefault="00284E2C" w:rsidP="002448BE">
      <w:pPr>
        <w:pStyle w:val="PURHeading2"/>
        <w:rPr>
          <w:lang w:val="fr-FR"/>
        </w:rPr>
      </w:pPr>
      <w:r w:rsidRPr="00EE65C7">
        <w:rPr>
          <w:smallCaps/>
          <w:lang w:val="fr-FR"/>
        </w:rPr>
        <w:t>Cœur Virtuel</w:t>
      </w:r>
    </w:p>
    <w:p w:rsidR="00284E2C" w:rsidRPr="00EE65C7" w:rsidRDefault="00284E2C" w:rsidP="002448BE">
      <w:pPr>
        <w:pStyle w:val="PURBody-Indented"/>
        <w:rPr>
          <w:lang w:val="fr-FR"/>
        </w:rPr>
      </w:pPr>
      <w:r w:rsidRPr="00EE65C7">
        <w:rPr>
          <w:lang w:val="fr-FR"/>
        </w:rPr>
        <w:t>Un cœur virtuel désigne l</w:t>
      </w:r>
      <w:r w:rsidR="00733FE0" w:rsidRPr="00201412">
        <w:rPr>
          <w:lang w:val="fr-FR"/>
        </w:rPr>
        <w:t>’</w:t>
      </w:r>
      <w:r w:rsidRPr="00EE65C7">
        <w:rPr>
          <w:lang w:val="fr-FR"/>
        </w:rPr>
        <w:t>unité de traitement d</w:t>
      </w:r>
      <w:r w:rsidR="002049F4" w:rsidRPr="00201412">
        <w:rPr>
          <w:lang w:val="fr-FR"/>
        </w:rPr>
        <w:t>’</w:t>
      </w:r>
      <w:r w:rsidRPr="00EE65C7">
        <w:rPr>
          <w:lang w:val="fr-FR"/>
        </w:rPr>
        <w:t>un système matériel virtuel (ou émulé d</w:t>
      </w:r>
      <w:r w:rsidR="002049F4" w:rsidRPr="00201412">
        <w:rPr>
          <w:lang w:val="fr-FR"/>
        </w:rPr>
        <w:t>’</w:t>
      </w:r>
      <w:r w:rsidRPr="00EE65C7">
        <w:rPr>
          <w:lang w:val="fr-FR"/>
        </w:rPr>
        <w:t>une quelconque autre manière)</w:t>
      </w:r>
      <w:r w:rsidR="00F63B3F" w:rsidRPr="00201412">
        <w:rPr>
          <w:lang w:val="fr-FR"/>
        </w:rPr>
        <w:t>.</w:t>
      </w:r>
      <w:r w:rsidR="00F63B3F">
        <w:rPr>
          <w:lang w:val="fr-FR"/>
        </w:rPr>
        <w:t xml:space="preserve"> </w:t>
      </w:r>
      <w:r w:rsidRPr="00EE65C7">
        <w:rPr>
          <w:lang w:val="fr-FR"/>
        </w:rPr>
        <w:t>Un Cœur Virtuel est la représentation virtuelle d</w:t>
      </w:r>
      <w:r w:rsidR="002049F4" w:rsidRPr="00201412">
        <w:rPr>
          <w:lang w:val="fr-FR"/>
        </w:rPr>
        <w:t>’</w:t>
      </w:r>
      <w:r w:rsidRPr="00EE65C7">
        <w:rPr>
          <w:lang w:val="fr-FR"/>
        </w:rPr>
        <w:t>une ou de plusieurs Threads Matérielles</w:t>
      </w:r>
      <w:r w:rsidR="00F63B3F" w:rsidRPr="00201412">
        <w:rPr>
          <w:lang w:val="fr-FR"/>
        </w:rPr>
        <w:t>.</w:t>
      </w:r>
      <w:r w:rsidR="00F63B3F">
        <w:rPr>
          <w:lang w:val="fr-FR"/>
        </w:rPr>
        <w:t xml:space="preserve"> </w:t>
      </w:r>
      <w:r w:rsidRPr="00EE65C7">
        <w:rPr>
          <w:lang w:val="fr-FR"/>
        </w:rPr>
        <w:t>Un OSE Virtuel peut exploiter plusieurs Cœurs Virtuels.</w:t>
      </w:r>
    </w:p>
    <w:p w:rsidR="002448BE" w:rsidRPr="00EE65C7" w:rsidRDefault="00284E2C" w:rsidP="002448BE">
      <w:pPr>
        <w:pStyle w:val="PURHeading2"/>
        <w:rPr>
          <w:smallCaps/>
          <w:lang w:val="fr-FR"/>
        </w:rPr>
      </w:pPr>
      <w:r w:rsidRPr="00EE65C7">
        <w:rPr>
          <w:lang w:val="fr-FR"/>
        </w:rPr>
        <w:t>Coefficient Cœur</w:t>
      </w:r>
    </w:p>
    <w:p w:rsidR="00284E2C" w:rsidRPr="00EE65C7" w:rsidRDefault="00284E2C" w:rsidP="002448BE">
      <w:pPr>
        <w:pStyle w:val="PURBody-Indented"/>
        <w:rPr>
          <w:lang w:val="fr-FR"/>
        </w:rPr>
      </w:pPr>
      <w:r w:rsidRPr="00EE65C7">
        <w:rPr>
          <w:lang w:val="fr-FR"/>
        </w:rPr>
        <w:t>Le coefficient cœur désigne la valeur numérique associée à un Processeur Physique spécifique, qui permet de déterminer le</w:t>
      </w:r>
      <w:r w:rsidR="00377178">
        <w:rPr>
          <w:lang w:val="fr-FR"/>
        </w:rPr>
        <w:t> </w:t>
      </w:r>
      <w:r w:rsidRPr="00EE65C7">
        <w:rPr>
          <w:lang w:val="fr-FR"/>
        </w:rPr>
        <w:t>nombre de licences requises pour couvrir tous les Cœurs Physiques d</w:t>
      </w:r>
      <w:r w:rsidR="002049F4" w:rsidRPr="00201412">
        <w:rPr>
          <w:lang w:val="fr-FR"/>
        </w:rPr>
        <w:t>’</w:t>
      </w:r>
      <w:r w:rsidRPr="00EE65C7">
        <w:rPr>
          <w:lang w:val="fr-FR"/>
        </w:rPr>
        <w:t>un Serveur.</w:t>
      </w:r>
    </w:p>
    <w:bookmarkStart w:id="25" w:name="_Toc299519080"/>
    <w:bookmarkStart w:id="26" w:name="_Toc299524944"/>
    <w:bookmarkStart w:id="27" w:name="_Toc299531295"/>
    <w:bookmarkStart w:id="28" w:name="_Toc299531403"/>
    <w:bookmarkStart w:id="29" w:name="_Toc299531511"/>
    <w:bookmarkStart w:id="30" w:name="_Toc299957120"/>
    <w:p w:rsidR="00261A9D" w:rsidRPr="00201412" w:rsidRDefault="00261A9D" w:rsidP="00261A9D">
      <w:pPr>
        <w:pStyle w:val="PURBreadcrumb"/>
        <w:keepNext w:val="0"/>
        <w:keepLines w:val="0"/>
        <w:spacing w:before="220" w:after="220"/>
        <w:rPr>
          <w:rStyle w:val="Hyperlink"/>
          <w:rFonts w:ascii="Arial Narrow" w:hAnsi="Arial Narrow"/>
          <w:sz w:val="16"/>
          <w:lang w:val="fr-FR"/>
        </w:rPr>
        <w:sectPr w:rsidR="00261A9D" w:rsidRPr="00201412" w:rsidSect="00261A9D">
          <w:footerReference w:type="default" r:id="rId42"/>
          <w:pgSz w:w="12240" w:h="15840" w:code="1"/>
          <w:pgMar w:top="1166" w:right="720" w:bottom="720" w:left="720" w:header="432" w:footer="288" w:gutter="0"/>
          <w:cols w:space="360"/>
          <w:docGrid w:linePitch="360"/>
        </w:sectPr>
      </w:pPr>
      <w:r>
        <w:fldChar w:fldCharType="begin"/>
      </w:r>
      <w:r w:rsidRPr="00261A9D">
        <w:rPr>
          <w:lang w:val="fr-FR"/>
        </w:rPr>
        <w:instrText xml:space="preserve"> HYPERLINK \l "TOC" </w:instrText>
      </w:r>
      <w:r>
        <w:fldChar w:fldCharType="separate"/>
      </w:r>
      <w:r w:rsidRPr="00201412">
        <w:rPr>
          <w:rStyle w:val="Hyperlink"/>
          <w:rFonts w:ascii="Arial Narrow" w:hAnsi="Arial Narrow"/>
          <w:sz w:val="16"/>
          <w:lang w:val="fr-FR"/>
        </w:rPr>
        <w:t>Table des matières</w:t>
      </w:r>
      <w:r>
        <w:rPr>
          <w:rStyle w:val="Hyperlink"/>
          <w:rFonts w:ascii="Arial Narrow" w:hAnsi="Arial Narrow"/>
          <w:sz w:val="16"/>
          <w:lang w:val="fr-FR"/>
        </w:rPr>
        <w:fldChar w:fldCharType="end"/>
      </w:r>
      <w:r w:rsidRPr="00201412">
        <w:rPr>
          <w:rFonts w:ascii="Arial Narrow" w:hAnsi="Arial Narrow"/>
          <w:sz w:val="16"/>
          <w:lang w:val="fr-FR"/>
        </w:rPr>
        <w:t>/</w:t>
      </w:r>
      <w:hyperlink w:anchor="UniversalLicenseTerms" w:history="1">
        <w:r w:rsidRPr="00201412">
          <w:rPr>
            <w:rStyle w:val="Hyperlink"/>
            <w:rFonts w:ascii="Arial Narrow" w:hAnsi="Arial Narrow"/>
            <w:sz w:val="16"/>
            <w:lang w:val="fr-FR"/>
          </w:rPr>
          <w:t>Conditions Universelles de Licence</w:t>
        </w:r>
      </w:hyperlink>
    </w:p>
    <w:p w:rsidR="00377178" w:rsidRDefault="00377178" w:rsidP="000A570B">
      <w:pPr>
        <w:pStyle w:val="PURSectionHeading"/>
        <w:rPr>
          <w:lang w:val="fr-FR"/>
        </w:rPr>
      </w:pPr>
      <w:r>
        <w:rPr>
          <w:lang w:val="fr-FR"/>
        </w:rPr>
        <w:lastRenderedPageBreak/>
        <w:br w:type="page"/>
      </w:r>
    </w:p>
    <w:p w:rsidR="00377178" w:rsidRDefault="000A570B" w:rsidP="000A570B">
      <w:pPr>
        <w:pStyle w:val="PURSectionHeading"/>
        <w:rPr>
          <w:lang w:val="fr-FR"/>
        </w:rPr>
      </w:pPr>
      <w:bookmarkStart w:id="31" w:name="_Toc396485402"/>
      <w:r w:rsidRPr="00EE65C7">
        <w:rPr>
          <w:lang w:val="fr-FR"/>
        </w:rPr>
        <w:lastRenderedPageBreak/>
        <w:t xml:space="preserve">Modèle de </w:t>
      </w:r>
      <w:r w:rsidR="00377178" w:rsidRPr="00EE65C7">
        <w:rPr>
          <w:lang w:val="fr-FR"/>
        </w:rPr>
        <w:t>licence par processeur</w:t>
      </w:r>
      <w:bookmarkEnd w:id="31"/>
    </w:p>
    <w:p w:rsidR="00377178" w:rsidRDefault="00377178" w:rsidP="000A570B">
      <w:pPr>
        <w:pStyle w:val="PURSectionHeading"/>
        <w:rPr>
          <w:lang w:val="fr-FR"/>
        </w:rPr>
        <w:sectPr w:rsidR="00377178" w:rsidSect="00377178">
          <w:footerReference w:type="default" r:id="rId43"/>
          <w:type w:val="continuous"/>
          <w:pgSz w:w="12240" w:h="15840" w:code="1"/>
          <w:pgMar w:top="1166" w:right="720" w:bottom="720" w:left="720" w:header="432" w:footer="288" w:gutter="0"/>
          <w:cols w:space="360"/>
          <w:docGrid w:linePitch="360"/>
        </w:sectPr>
      </w:pPr>
    </w:p>
    <w:bookmarkEnd w:id="25"/>
    <w:bookmarkEnd w:id="26"/>
    <w:bookmarkEnd w:id="27"/>
    <w:bookmarkEnd w:id="28"/>
    <w:bookmarkEnd w:id="29"/>
    <w:bookmarkEnd w:id="30"/>
    <w:p w:rsidR="00377178" w:rsidRDefault="005E080D">
      <w:pPr>
        <w:pStyle w:val="TOC2"/>
        <w:rPr>
          <w:noProof/>
          <w:color w:val="auto"/>
          <w:sz w:val="22"/>
        </w:rPr>
      </w:pPr>
      <w:r>
        <w:lastRenderedPageBreak/>
        <w:fldChar w:fldCharType="begin"/>
      </w:r>
      <w:r w:rsidR="0006656D">
        <w:instrText xml:space="preserve"> TOC \b Per_Processor \h \z \t "PUR Product Name,2" </w:instrText>
      </w:r>
      <w:r>
        <w:fldChar w:fldCharType="separate"/>
      </w:r>
      <w:hyperlink w:anchor="_Toc396473585" w:history="1">
        <w:r w:rsidR="00377178" w:rsidRPr="005E1EDB">
          <w:rPr>
            <w:rStyle w:val="Hyperlink"/>
            <w:noProof/>
            <w:lang w:val="fr-FR"/>
          </w:rPr>
          <w:t>BizTalk Server 2010 Édition Agence</w:t>
        </w:r>
        <w:r w:rsidR="00377178">
          <w:rPr>
            <w:noProof/>
            <w:webHidden/>
          </w:rPr>
          <w:tab/>
        </w:r>
        <w:r w:rsidR="00377178">
          <w:rPr>
            <w:noProof/>
            <w:webHidden/>
          </w:rPr>
          <w:fldChar w:fldCharType="begin"/>
        </w:r>
        <w:r w:rsidR="00377178">
          <w:rPr>
            <w:noProof/>
            <w:webHidden/>
          </w:rPr>
          <w:instrText xml:space="preserve"> PAGEREF _Toc396473585 \h </w:instrText>
        </w:r>
        <w:r w:rsidR="00377178">
          <w:rPr>
            <w:noProof/>
            <w:webHidden/>
          </w:rPr>
        </w:r>
        <w:r w:rsidR="00377178">
          <w:rPr>
            <w:noProof/>
            <w:webHidden/>
          </w:rPr>
          <w:fldChar w:fldCharType="separate"/>
        </w:r>
        <w:r w:rsidR="00532897">
          <w:rPr>
            <w:noProof/>
            <w:webHidden/>
          </w:rPr>
          <w:t>12</w:t>
        </w:r>
        <w:r w:rsidR="00377178">
          <w:rPr>
            <w:noProof/>
            <w:webHidden/>
          </w:rPr>
          <w:fldChar w:fldCharType="end"/>
        </w:r>
      </w:hyperlink>
    </w:p>
    <w:p w:rsidR="00377178" w:rsidRDefault="00BF6125">
      <w:pPr>
        <w:pStyle w:val="TOC2"/>
        <w:rPr>
          <w:noProof/>
          <w:color w:val="auto"/>
          <w:sz w:val="22"/>
        </w:rPr>
      </w:pPr>
      <w:hyperlink w:anchor="_Toc396473586" w:history="1">
        <w:r w:rsidR="00377178" w:rsidRPr="005E1EDB">
          <w:rPr>
            <w:rStyle w:val="Hyperlink"/>
            <w:noProof/>
            <w:lang w:val="fr-FR"/>
          </w:rPr>
          <w:t>BizTalk Server 2010 Édition Enterprise</w:t>
        </w:r>
        <w:r w:rsidR="00377178">
          <w:rPr>
            <w:noProof/>
            <w:webHidden/>
          </w:rPr>
          <w:tab/>
        </w:r>
        <w:r w:rsidR="00377178">
          <w:rPr>
            <w:noProof/>
            <w:webHidden/>
          </w:rPr>
          <w:fldChar w:fldCharType="begin"/>
        </w:r>
        <w:r w:rsidR="00377178">
          <w:rPr>
            <w:noProof/>
            <w:webHidden/>
          </w:rPr>
          <w:instrText xml:space="preserve"> PAGEREF _Toc396473586 \h </w:instrText>
        </w:r>
        <w:r w:rsidR="00377178">
          <w:rPr>
            <w:noProof/>
            <w:webHidden/>
          </w:rPr>
        </w:r>
        <w:r w:rsidR="00377178">
          <w:rPr>
            <w:noProof/>
            <w:webHidden/>
          </w:rPr>
          <w:fldChar w:fldCharType="separate"/>
        </w:r>
        <w:r w:rsidR="00532897">
          <w:rPr>
            <w:noProof/>
            <w:webHidden/>
          </w:rPr>
          <w:t>13</w:t>
        </w:r>
        <w:r w:rsidR="00377178">
          <w:rPr>
            <w:noProof/>
            <w:webHidden/>
          </w:rPr>
          <w:fldChar w:fldCharType="end"/>
        </w:r>
      </w:hyperlink>
    </w:p>
    <w:p w:rsidR="00377178" w:rsidRDefault="00BF6125">
      <w:pPr>
        <w:pStyle w:val="TOC2"/>
        <w:rPr>
          <w:noProof/>
          <w:color w:val="auto"/>
          <w:sz w:val="22"/>
        </w:rPr>
      </w:pPr>
      <w:hyperlink w:anchor="_Toc396473587" w:history="1">
        <w:r w:rsidR="00377178" w:rsidRPr="005E1EDB">
          <w:rPr>
            <w:rStyle w:val="Hyperlink"/>
            <w:noProof/>
            <w:lang w:val="fr-FR"/>
          </w:rPr>
          <w:t>BizTalk Server 2010 Édition Standard</w:t>
        </w:r>
        <w:r w:rsidR="00377178">
          <w:rPr>
            <w:noProof/>
            <w:webHidden/>
          </w:rPr>
          <w:tab/>
        </w:r>
        <w:r w:rsidR="00377178">
          <w:rPr>
            <w:noProof/>
            <w:webHidden/>
          </w:rPr>
          <w:fldChar w:fldCharType="begin"/>
        </w:r>
        <w:r w:rsidR="00377178">
          <w:rPr>
            <w:noProof/>
            <w:webHidden/>
          </w:rPr>
          <w:instrText xml:space="preserve"> PAGEREF _Toc396473587 \h </w:instrText>
        </w:r>
        <w:r w:rsidR="00377178">
          <w:rPr>
            <w:noProof/>
            <w:webHidden/>
          </w:rPr>
        </w:r>
        <w:r w:rsidR="00377178">
          <w:rPr>
            <w:noProof/>
            <w:webHidden/>
          </w:rPr>
          <w:fldChar w:fldCharType="separate"/>
        </w:r>
        <w:r w:rsidR="00532897">
          <w:rPr>
            <w:noProof/>
            <w:webHidden/>
          </w:rPr>
          <w:t>13</w:t>
        </w:r>
        <w:r w:rsidR="00377178">
          <w:rPr>
            <w:noProof/>
            <w:webHidden/>
          </w:rPr>
          <w:fldChar w:fldCharType="end"/>
        </w:r>
      </w:hyperlink>
    </w:p>
    <w:p w:rsidR="00377178" w:rsidRDefault="00BF6125">
      <w:pPr>
        <w:pStyle w:val="TOC2"/>
        <w:rPr>
          <w:noProof/>
          <w:color w:val="auto"/>
          <w:sz w:val="22"/>
        </w:rPr>
      </w:pPr>
      <w:hyperlink w:anchor="_Toc396473588" w:history="1">
        <w:r w:rsidR="00377178" w:rsidRPr="005E1EDB">
          <w:rPr>
            <w:rStyle w:val="Hyperlink"/>
            <w:noProof/>
            <w:lang w:val="fr-FR"/>
          </w:rPr>
          <w:t>Core Infrastructure Server Suite Datacenter</w:t>
        </w:r>
        <w:r w:rsidR="00377178">
          <w:rPr>
            <w:noProof/>
            <w:webHidden/>
          </w:rPr>
          <w:tab/>
        </w:r>
        <w:r w:rsidR="00377178">
          <w:rPr>
            <w:noProof/>
            <w:webHidden/>
          </w:rPr>
          <w:fldChar w:fldCharType="begin"/>
        </w:r>
        <w:r w:rsidR="00377178">
          <w:rPr>
            <w:noProof/>
            <w:webHidden/>
          </w:rPr>
          <w:instrText xml:space="preserve"> PAGEREF _Toc396473588 \h </w:instrText>
        </w:r>
        <w:r w:rsidR="00377178">
          <w:rPr>
            <w:noProof/>
            <w:webHidden/>
          </w:rPr>
        </w:r>
        <w:r w:rsidR="00377178">
          <w:rPr>
            <w:noProof/>
            <w:webHidden/>
          </w:rPr>
          <w:fldChar w:fldCharType="separate"/>
        </w:r>
        <w:r w:rsidR="00532897">
          <w:rPr>
            <w:noProof/>
            <w:webHidden/>
          </w:rPr>
          <w:t>14</w:t>
        </w:r>
        <w:r w:rsidR="00377178">
          <w:rPr>
            <w:noProof/>
            <w:webHidden/>
          </w:rPr>
          <w:fldChar w:fldCharType="end"/>
        </w:r>
      </w:hyperlink>
    </w:p>
    <w:p w:rsidR="00377178" w:rsidRDefault="00BF6125">
      <w:pPr>
        <w:pStyle w:val="TOC2"/>
        <w:rPr>
          <w:noProof/>
          <w:color w:val="auto"/>
          <w:sz w:val="22"/>
        </w:rPr>
      </w:pPr>
      <w:hyperlink w:anchor="_Toc396473589" w:history="1">
        <w:r w:rsidR="00377178" w:rsidRPr="005E1EDB">
          <w:rPr>
            <w:rStyle w:val="Hyperlink"/>
            <w:noProof/>
            <w:lang w:val="fr-FR"/>
          </w:rPr>
          <w:t>Core Infrastructure Server Suite Standard</w:t>
        </w:r>
        <w:r w:rsidR="00377178">
          <w:rPr>
            <w:noProof/>
            <w:webHidden/>
          </w:rPr>
          <w:tab/>
        </w:r>
        <w:r w:rsidR="00377178">
          <w:rPr>
            <w:noProof/>
            <w:webHidden/>
          </w:rPr>
          <w:fldChar w:fldCharType="begin"/>
        </w:r>
        <w:r w:rsidR="00377178">
          <w:rPr>
            <w:noProof/>
            <w:webHidden/>
          </w:rPr>
          <w:instrText xml:space="preserve"> PAGEREF _Toc396473589 \h </w:instrText>
        </w:r>
        <w:r w:rsidR="00377178">
          <w:rPr>
            <w:noProof/>
            <w:webHidden/>
          </w:rPr>
        </w:r>
        <w:r w:rsidR="00377178">
          <w:rPr>
            <w:noProof/>
            <w:webHidden/>
          </w:rPr>
          <w:fldChar w:fldCharType="separate"/>
        </w:r>
        <w:r w:rsidR="00532897">
          <w:rPr>
            <w:noProof/>
            <w:webHidden/>
          </w:rPr>
          <w:t>14</w:t>
        </w:r>
        <w:r w:rsidR="00377178">
          <w:rPr>
            <w:noProof/>
            <w:webHidden/>
          </w:rPr>
          <w:fldChar w:fldCharType="end"/>
        </w:r>
      </w:hyperlink>
    </w:p>
    <w:p w:rsidR="00377178" w:rsidRDefault="00BF6125">
      <w:pPr>
        <w:pStyle w:val="TOC2"/>
        <w:rPr>
          <w:noProof/>
          <w:color w:val="auto"/>
          <w:sz w:val="22"/>
        </w:rPr>
      </w:pPr>
      <w:hyperlink w:anchor="_Toc396473590" w:history="1">
        <w:r w:rsidR="00377178" w:rsidRPr="005E1EDB">
          <w:rPr>
            <w:rStyle w:val="Hyperlink"/>
            <w:noProof/>
          </w:rPr>
          <w:t>Forefront Threat Management Gateway 2010 Édition Enterprise</w:t>
        </w:r>
        <w:r w:rsidR="00377178">
          <w:rPr>
            <w:noProof/>
            <w:webHidden/>
          </w:rPr>
          <w:tab/>
        </w:r>
        <w:r w:rsidR="00377178">
          <w:rPr>
            <w:noProof/>
            <w:webHidden/>
          </w:rPr>
          <w:fldChar w:fldCharType="begin"/>
        </w:r>
        <w:r w:rsidR="00377178">
          <w:rPr>
            <w:noProof/>
            <w:webHidden/>
          </w:rPr>
          <w:instrText xml:space="preserve"> PAGEREF _Toc396473590 \h </w:instrText>
        </w:r>
        <w:r w:rsidR="00377178">
          <w:rPr>
            <w:noProof/>
            <w:webHidden/>
          </w:rPr>
        </w:r>
        <w:r w:rsidR="00377178">
          <w:rPr>
            <w:noProof/>
            <w:webHidden/>
          </w:rPr>
          <w:fldChar w:fldCharType="separate"/>
        </w:r>
        <w:r w:rsidR="00532897">
          <w:rPr>
            <w:noProof/>
            <w:webHidden/>
          </w:rPr>
          <w:t>16</w:t>
        </w:r>
        <w:r w:rsidR="00377178">
          <w:rPr>
            <w:noProof/>
            <w:webHidden/>
          </w:rPr>
          <w:fldChar w:fldCharType="end"/>
        </w:r>
      </w:hyperlink>
    </w:p>
    <w:p w:rsidR="00377178" w:rsidRDefault="00BF6125">
      <w:pPr>
        <w:pStyle w:val="TOC2"/>
        <w:rPr>
          <w:noProof/>
          <w:color w:val="auto"/>
          <w:sz w:val="22"/>
        </w:rPr>
      </w:pPr>
      <w:hyperlink w:anchor="_Toc396473591" w:history="1">
        <w:r w:rsidR="00377178" w:rsidRPr="005E1EDB">
          <w:rPr>
            <w:rStyle w:val="Hyperlink"/>
            <w:noProof/>
          </w:rPr>
          <w:t>Forefront Threat Management Gateway 2010, Édition Standard</w:t>
        </w:r>
        <w:r w:rsidR="00377178">
          <w:rPr>
            <w:noProof/>
            <w:webHidden/>
          </w:rPr>
          <w:tab/>
        </w:r>
        <w:r w:rsidR="00377178">
          <w:rPr>
            <w:noProof/>
            <w:webHidden/>
          </w:rPr>
          <w:fldChar w:fldCharType="begin"/>
        </w:r>
        <w:r w:rsidR="00377178">
          <w:rPr>
            <w:noProof/>
            <w:webHidden/>
          </w:rPr>
          <w:instrText xml:space="preserve"> PAGEREF _Toc396473591 \h </w:instrText>
        </w:r>
        <w:r w:rsidR="00377178">
          <w:rPr>
            <w:noProof/>
            <w:webHidden/>
          </w:rPr>
        </w:r>
        <w:r w:rsidR="00377178">
          <w:rPr>
            <w:noProof/>
            <w:webHidden/>
          </w:rPr>
          <w:fldChar w:fldCharType="separate"/>
        </w:r>
        <w:r w:rsidR="00532897">
          <w:rPr>
            <w:noProof/>
            <w:webHidden/>
          </w:rPr>
          <w:t>16</w:t>
        </w:r>
        <w:r w:rsidR="00377178">
          <w:rPr>
            <w:noProof/>
            <w:webHidden/>
          </w:rPr>
          <w:fldChar w:fldCharType="end"/>
        </w:r>
      </w:hyperlink>
    </w:p>
    <w:p w:rsidR="00377178" w:rsidRDefault="00BF6125">
      <w:pPr>
        <w:pStyle w:val="TOC2"/>
        <w:rPr>
          <w:noProof/>
          <w:color w:val="auto"/>
          <w:sz w:val="22"/>
        </w:rPr>
      </w:pPr>
      <w:hyperlink w:anchor="_Toc396473592" w:history="1">
        <w:r w:rsidR="00377178" w:rsidRPr="005E1EDB">
          <w:rPr>
            <w:rStyle w:val="Hyperlink"/>
            <w:noProof/>
            <w:lang w:val="fr-FR"/>
          </w:rPr>
          <w:t>Microsoft Dynamics AX 2012</w:t>
        </w:r>
        <w:r w:rsidR="00377178">
          <w:rPr>
            <w:noProof/>
            <w:webHidden/>
          </w:rPr>
          <w:tab/>
        </w:r>
        <w:r w:rsidR="00377178">
          <w:rPr>
            <w:noProof/>
            <w:webHidden/>
          </w:rPr>
          <w:fldChar w:fldCharType="begin"/>
        </w:r>
        <w:r w:rsidR="00377178">
          <w:rPr>
            <w:noProof/>
            <w:webHidden/>
          </w:rPr>
          <w:instrText xml:space="preserve"> PAGEREF _Toc396473592 \h </w:instrText>
        </w:r>
        <w:r w:rsidR="00377178">
          <w:rPr>
            <w:noProof/>
            <w:webHidden/>
          </w:rPr>
        </w:r>
        <w:r w:rsidR="00377178">
          <w:rPr>
            <w:noProof/>
            <w:webHidden/>
          </w:rPr>
          <w:fldChar w:fldCharType="separate"/>
        </w:r>
        <w:r w:rsidR="00532897">
          <w:rPr>
            <w:noProof/>
            <w:webHidden/>
          </w:rPr>
          <w:t>16</w:t>
        </w:r>
        <w:r w:rsidR="00377178">
          <w:rPr>
            <w:noProof/>
            <w:webHidden/>
          </w:rPr>
          <w:fldChar w:fldCharType="end"/>
        </w:r>
      </w:hyperlink>
    </w:p>
    <w:p w:rsidR="00377178" w:rsidRDefault="00BF6125">
      <w:pPr>
        <w:pStyle w:val="TOC2"/>
        <w:rPr>
          <w:noProof/>
          <w:color w:val="auto"/>
          <w:sz w:val="22"/>
        </w:rPr>
      </w:pPr>
      <w:hyperlink w:anchor="_Toc396473593" w:history="1">
        <w:r w:rsidR="00377178" w:rsidRPr="005E1EDB">
          <w:rPr>
            <w:rStyle w:val="Hyperlink"/>
            <w:noProof/>
            <w:lang w:val="fr-FR"/>
          </w:rPr>
          <w:t>Microsoft Dynamics C5 2012</w:t>
        </w:r>
        <w:r w:rsidR="00377178">
          <w:rPr>
            <w:noProof/>
            <w:webHidden/>
          </w:rPr>
          <w:tab/>
        </w:r>
        <w:r w:rsidR="00377178">
          <w:rPr>
            <w:noProof/>
            <w:webHidden/>
          </w:rPr>
          <w:fldChar w:fldCharType="begin"/>
        </w:r>
        <w:r w:rsidR="00377178">
          <w:rPr>
            <w:noProof/>
            <w:webHidden/>
          </w:rPr>
          <w:instrText xml:space="preserve"> PAGEREF _Toc396473593 \h </w:instrText>
        </w:r>
        <w:r w:rsidR="00377178">
          <w:rPr>
            <w:noProof/>
            <w:webHidden/>
          </w:rPr>
        </w:r>
        <w:r w:rsidR="00377178">
          <w:rPr>
            <w:noProof/>
            <w:webHidden/>
          </w:rPr>
          <w:fldChar w:fldCharType="separate"/>
        </w:r>
        <w:r w:rsidR="00532897">
          <w:rPr>
            <w:noProof/>
            <w:webHidden/>
          </w:rPr>
          <w:t>17</w:t>
        </w:r>
        <w:r w:rsidR="00377178">
          <w:rPr>
            <w:noProof/>
            <w:webHidden/>
          </w:rPr>
          <w:fldChar w:fldCharType="end"/>
        </w:r>
      </w:hyperlink>
    </w:p>
    <w:p w:rsidR="00377178" w:rsidRDefault="00BF6125">
      <w:pPr>
        <w:pStyle w:val="TOC2"/>
        <w:rPr>
          <w:noProof/>
          <w:color w:val="auto"/>
          <w:sz w:val="22"/>
        </w:rPr>
      </w:pPr>
      <w:hyperlink w:anchor="_Toc396473594" w:history="1">
        <w:r w:rsidR="00377178" w:rsidRPr="005E1EDB">
          <w:rPr>
            <w:rStyle w:val="Hyperlink"/>
            <w:noProof/>
            <w:lang w:val="fr-FR"/>
          </w:rPr>
          <w:t>Microsoft Dynamics GP 2010 R2</w:t>
        </w:r>
        <w:r w:rsidR="00377178">
          <w:rPr>
            <w:noProof/>
            <w:webHidden/>
          </w:rPr>
          <w:tab/>
        </w:r>
        <w:r w:rsidR="00377178">
          <w:rPr>
            <w:noProof/>
            <w:webHidden/>
          </w:rPr>
          <w:fldChar w:fldCharType="begin"/>
        </w:r>
        <w:r w:rsidR="00377178">
          <w:rPr>
            <w:noProof/>
            <w:webHidden/>
          </w:rPr>
          <w:instrText xml:space="preserve"> PAGEREF _Toc396473594 \h </w:instrText>
        </w:r>
        <w:r w:rsidR="00377178">
          <w:rPr>
            <w:noProof/>
            <w:webHidden/>
          </w:rPr>
        </w:r>
        <w:r w:rsidR="00377178">
          <w:rPr>
            <w:noProof/>
            <w:webHidden/>
          </w:rPr>
          <w:fldChar w:fldCharType="separate"/>
        </w:r>
        <w:r w:rsidR="00532897">
          <w:rPr>
            <w:noProof/>
            <w:webHidden/>
          </w:rPr>
          <w:t>18</w:t>
        </w:r>
        <w:r w:rsidR="00377178">
          <w:rPr>
            <w:noProof/>
            <w:webHidden/>
          </w:rPr>
          <w:fldChar w:fldCharType="end"/>
        </w:r>
      </w:hyperlink>
    </w:p>
    <w:p w:rsidR="00377178" w:rsidRDefault="00BF6125">
      <w:pPr>
        <w:pStyle w:val="TOC2"/>
        <w:rPr>
          <w:noProof/>
          <w:color w:val="auto"/>
          <w:sz w:val="22"/>
        </w:rPr>
      </w:pPr>
      <w:hyperlink w:anchor="_Toc396473595" w:history="1">
        <w:r w:rsidR="00377178" w:rsidRPr="005E1EDB">
          <w:rPr>
            <w:rStyle w:val="Hyperlink"/>
            <w:noProof/>
            <w:lang w:val="fr-FR"/>
          </w:rPr>
          <w:t>Microsoft Dynamics NAV 2009 R2</w:t>
        </w:r>
        <w:r w:rsidR="00377178">
          <w:rPr>
            <w:noProof/>
            <w:webHidden/>
          </w:rPr>
          <w:tab/>
        </w:r>
        <w:r w:rsidR="00377178">
          <w:rPr>
            <w:noProof/>
            <w:webHidden/>
          </w:rPr>
          <w:fldChar w:fldCharType="begin"/>
        </w:r>
        <w:r w:rsidR="00377178">
          <w:rPr>
            <w:noProof/>
            <w:webHidden/>
          </w:rPr>
          <w:instrText xml:space="preserve"> PAGEREF _Toc396473595 \h </w:instrText>
        </w:r>
        <w:r w:rsidR="00377178">
          <w:rPr>
            <w:noProof/>
            <w:webHidden/>
          </w:rPr>
        </w:r>
        <w:r w:rsidR="00377178">
          <w:rPr>
            <w:noProof/>
            <w:webHidden/>
          </w:rPr>
          <w:fldChar w:fldCharType="separate"/>
        </w:r>
        <w:r w:rsidR="00532897">
          <w:rPr>
            <w:noProof/>
            <w:webHidden/>
          </w:rPr>
          <w:t>19</w:t>
        </w:r>
        <w:r w:rsidR="00377178">
          <w:rPr>
            <w:noProof/>
            <w:webHidden/>
          </w:rPr>
          <w:fldChar w:fldCharType="end"/>
        </w:r>
      </w:hyperlink>
    </w:p>
    <w:p w:rsidR="00377178" w:rsidRDefault="00BF6125">
      <w:pPr>
        <w:pStyle w:val="TOC2"/>
        <w:rPr>
          <w:noProof/>
          <w:color w:val="auto"/>
          <w:sz w:val="22"/>
        </w:rPr>
      </w:pPr>
      <w:hyperlink w:anchor="_Toc396473596" w:history="1">
        <w:r w:rsidR="00377178" w:rsidRPr="005E1EDB">
          <w:rPr>
            <w:rStyle w:val="Hyperlink"/>
            <w:noProof/>
            <w:lang w:val="fr-FR"/>
          </w:rPr>
          <w:t>Microsoft Dynamics SL 2011</w:t>
        </w:r>
        <w:r w:rsidR="00377178">
          <w:rPr>
            <w:noProof/>
            <w:webHidden/>
          </w:rPr>
          <w:tab/>
        </w:r>
        <w:r w:rsidR="00377178">
          <w:rPr>
            <w:noProof/>
            <w:webHidden/>
          </w:rPr>
          <w:fldChar w:fldCharType="begin"/>
        </w:r>
        <w:r w:rsidR="00377178">
          <w:rPr>
            <w:noProof/>
            <w:webHidden/>
          </w:rPr>
          <w:instrText xml:space="preserve"> PAGEREF _Toc396473596 \h </w:instrText>
        </w:r>
        <w:r w:rsidR="00377178">
          <w:rPr>
            <w:noProof/>
            <w:webHidden/>
          </w:rPr>
        </w:r>
        <w:r w:rsidR="00377178">
          <w:rPr>
            <w:noProof/>
            <w:webHidden/>
          </w:rPr>
          <w:fldChar w:fldCharType="separate"/>
        </w:r>
        <w:r w:rsidR="00532897">
          <w:rPr>
            <w:noProof/>
            <w:webHidden/>
          </w:rPr>
          <w:t>20</w:t>
        </w:r>
        <w:r w:rsidR="00377178">
          <w:rPr>
            <w:noProof/>
            <w:webHidden/>
          </w:rPr>
          <w:fldChar w:fldCharType="end"/>
        </w:r>
      </w:hyperlink>
    </w:p>
    <w:p w:rsidR="00377178" w:rsidRDefault="00BF6125">
      <w:pPr>
        <w:pStyle w:val="TOC2"/>
        <w:rPr>
          <w:noProof/>
          <w:color w:val="auto"/>
          <w:sz w:val="22"/>
        </w:rPr>
      </w:pPr>
      <w:hyperlink w:anchor="_Toc396473597" w:history="1">
        <w:r w:rsidR="00377178" w:rsidRPr="005E1EDB">
          <w:rPr>
            <w:rStyle w:val="Hyperlink"/>
            <w:noProof/>
            <w:lang w:val="fr-FR"/>
          </w:rPr>
          <w:t>Provisioning System</w:t>
        </w:r>
        <w:r w:rsidR="00377178">
          <w:rPr>
            <w:noProof/>
            <w:webHidden/>
          </w:rPr>
          <w:tab/>
        </w:r>
        <w:r w:rsidR="00377178">
          <w:rPr>
            <w:noProof/>
            <w:webHidden/>
          </w:rPr>
          <w:fldChar w:fldCharType="begin"/>
        </w:r>
        <w:r w:rsidR="00377178">
          <w:rPr>
            <w:noProof/>
            <w:webHidden/>
          </w:rPr>
          <w:instrText xml:space="preserve"> PAGEREF _Toc396473597 \h </w:instrText>
        </w:r>
        <w:r w:rsidR="00377178">
          <w:rPr>
            <w:noProof/>
            <w:webHidden/>
          </w:rPr>
        </w:r>
        <w:r w:rsidR="00377178">
          <w:rPr>
            <w:noProof/>
            <w:webHidden/>
          </w:rPr>
          <w:fldChar w:fldCharType="separate"/>
        </w:r>
        <w:r w:rsidR="00532897">
          <w:rPr>
            <w:noProof/>
            <w:webHidden/>
          </w:rPr>
          <w:t>21</w:t>
        </w:r>
        <w:r w:rsidR="00377178">
          <w:rPr>
            <w:noProof/>
            <w:webHidden/>
          </w:rPr>
          <w:fldChar w:fldCharType="end"/>
        </w:r>
      </w:hyperlink>
    </w:p>
    <w:p w:rsidR="00377178" w:rsidRDefault="00BF6125">
      <w:pPr>
        <w:pStyle w:val="TOC2"/>
        <w:rPr>
          <w:noProof/>
          <w:color w:val="auto"/>
          <w:sz w:val="22"/>
        </w:rPr>
      </w:pPr>
      <w:hyperlink w:anchor="_Toc396473598" w:history="1">
        <w:r w:rsidR="00377178" w:rsidRPr="005E1EDB">
          <w:rPr>
            <w:rStyle w:val="Hyperlink"/>
            <w:noProof/>
            <w:lang w:val="fr-FR"/>
          </w:rPr>
          <w:t>SharePoint 2013 Hosting</w:t>
        </w:r>
        <w:r w:rsidR="00377178">
          <w:rPr>
            <w:noProof/>
            <w:webHidden/>
          </w:rPr>
          <w:tab/>
        </w:r>
        <w:r w:rsidR="00377178">
          <w:rPr>
            <w:noProof/>
            <w:webHidden/>
          </w:rPr>
          <w:fldChar w:fldCharType="begin"/>
        </w:r>
        <w:r w:rsidR="00377178">
          <w:rPr>
            <w:noProof/>
            <w:webHidden/>
          </w:rPr>
          <w:instrText xml:space="preserve"> PAGEREF _Toc396473598 \h </w:instrText>
        </w:r>
        <w:r w:rsidR="00377178">
          <w:rPr>
            <w:noProof/>
            <w:webHidden/>
          </w:rPr>
        </w:r>
        <w:r w:rsidR="00377178">
          <w:rPr>
            <w:noProof/>
            <w:webHidden/>
          </w:rPr>
          <w:fldChar w:fldCharType="separate"/>
        </w:r>
        <w:r w:rsidR="00532897">
          <w:rPr>
            <w:noProof/>
            <w:webHidden/>
          </w:rPr>
          <w:t>21</w:t>
        </w:r>
        <w:r w:rsidR="00377178">
          <w:rPr>
            <w:noProof/>
            <w:webHidden/>
          </w:rPr>
          <w:fldChar w:fldCharType="end"/>
        </w:r>
      </w:hyperlink>
    </w:p>
    <w:p w:rsidR="00377178" w:rsidRDefault="00BF6125">
      <w:pPr>
        <w:pStyle w:val="TOC2"/>
        <w:rPr>
          <w:noProof/>
          <w:color w:val="auto"/>
          <w:sz w:val="22"/>
        </w:rPr>
      </w:pPr>
      <w:hyperlink w:anchor="_Toc396473599" w:history="1">
        <w:r w:rsidR="00377178" w:rsidRPr="005E1EDB">
          <w:rPr>
            <w:rStyle w:val="Hyperlink"/>
            <w:noProof/>
            <w:lang w:val="fr-FR"/>
          </w:rPr>
          <w:t>SQL Server 2008 R2 Datacenter</w:t>
        </w:r>
        <w:r w:rsidR="00377178">
          <w:rPr>
            <w:noProof/>
            <w:webHidden/>
          </w:rPr>
          <w:tab/>
        </w:r>
        <w:r w:rsidR="00377178">
          <w:rPr>
            <w:noProof/>
            <w:webHidden/>
          </w:rPr>
          <w:fldChar w:fldCharType="begin"/>
        </w:r>
        <w:r w:rsidR="00377178">
          <w:rPr>
            <w:noProof/>
            <w:webHidden/>
          </w:rPr>
          <w:instrText xml:space="preserve"> PAGEREF _Toc396473599 \h </w:instrText>
        </w:r>
        <w:r w:rsidR="00377178">
          <w:rPr>
            <w:noProof/>
            <w:webHidden/>
          </w:rPr>
        </w:r>
        <w:r w:rsidR="00377178">
          <w:rPr>
            <w:noProof/>
            <w:webHidden/>
          </w:rPr>
          <w:fldChar w:fldCharType="separate"/>
        </w:r>
        <w:r w:rsidR="00532897">
          <w:rPr>
            <w:noProof/>
            <w:webHidden/>
          </w:rPr>
          <w:t>22</w:t>
        </w:r>
        <w:r w:rsidR="00377178">
          <w:rPr>
            <w:noProof/>
            <w:webHidden/>
          </w:rPr>
          <w:fldChar w:fldCharType="end"/>
        </w:r>
      </w:hyperlink>
    </w:p>
    <w:p w:rsidR="00377178" w:rsidRDefault="00BF6125">
      <w:pPr>
        <w:pStyle w:val="TOC2"/>
        <w:rPr>
          <w:noProof/>
          <w:color w:val="auto"/>
          <w:sz w:val="22"/>
        </w:rPr>
      </w:pPr>
      <w:hyperlink w:anchor="_Toc396473600" w:history="1">
        <w:r w:rsidR="00377178" w:rsidRPr="005E1EDB">
          <w:rPr>
            <w:rStyle w:val="Hyperlink"/>
            <w:noProof/>
            <w:lang w:val="fr-FR"/>
          </w:rPr>
          <w:t>SQL Server 2008 R2 Enterprise</w:t>
        </w:r>
        <w:r w:rsidR="00377178">
          <w:rPr>
            <w:noProof/>
            <w:webHidden/>
          </w:rPr>
          <w:tab/>
        </w:r>
        <w:r w:rsidR="00377178">
          <w:rPr>
            <w:noProof/>
            <w:webHidden/>
          </w:rPr>
          <w:fldChar w:fldCharType="begin"/>
        </w:r>
        <w:r w:rsidR="00377178">
          <w:rPr>
            <w:noProof/>
            <w:webHidden/>
          </w:rPr>
          <w:instrText xml:space="preserve"> PAGEREF _Toc396473600 \h </w:instrText>
        </w:r>
        <w:r w:rsidR="00377178">
          <w:rPr>
            <w:noProof/>
            <w:webHidden/>
          </w:rPr>
        </w:r>
        <w:r w:rsidR="00377178">
          <w:rPr>
            <w:noProof/>
            <w:webHidden/>
          </w:rPr>
          <w:fldChar w:fldCharType="separate"/>
        </w:r>
        <w:r w:rsidR="00532897">
          <w:rPr>
            <w:noProof/>
            <w:webHidden/>
          </w:rPr>
          <w:t>22</w:t>
        </w:r>
        <w:r w:rsidR="00377178">
          <w:rPr>
            <w:noProof/>
            <w:webHidden/>
          </w:rPr>
          <w:fldChar w:fldCharType="end"/>
        </w:r>
      </w:hyperlink>
    </w:p>
    <w:p w:rsidR="00377178" w:rsidRDefault="00BF6125">
      <w:pPr>
        <w:pStyle w:val="TOC2"/>
        <w:rPr>
          <w:noProof/>
          <w:color w:val="auto"/>
          <w:sz w:val="22"/>
        </w:rPr>
      </w:pPr>
      <w:hyperlink w:anchor="_Toc396473601" w:history="1">
        <w:r w:rsidR="00377178" w:rsidRPr="005E1EDB">
          <w:rPr>
            <w:rStyle w:val="Hyperlink"/>
            <w:noProof/>
            <w:lang w:val="fr-FR"/>
          </w:rPr>
          <w:t>SQL Server 2008 R2 Standard</w:t>
        </w:r>
        <w:r w:rsidR="00377178">
          <w:rPr>
            <w:noProof/>
            <w:webHidden/>
          </w:rPr>
          <w:tab/>
        </w:r>
        <w:r w:rsidR="00377178">
          <w:rPr>
            <w:noProof/>
            <w:webHidden/>
          </w:rPr>
          <w:fldChar w:fldCharType="begin"/>
        </w:r>
        <w:r w:rsidR="00377178">
          <w:rPr>
            <w:noProof/>
            <w:webHidden/>
          </w:rPr>
          <w:instrText xml:space="preserve"> PAGEREF _Toc396473601 \h </w:instrText>
        </w:r>
        <w:r w:rsidR="00377178">
          <w:rPr>
            <w:noProof/>
            <w:webHidden/>
          </w:rPr>
        </w:r>
        <w:r w:rsidR="00377178">
          <w:rPr>
            <w:noProof/>
            <w:webHidden/>
          </w:rPr>
          <w:fldChar w:fldCharType="separate"/>
        </w:r>
        <w:r w:rsidR="00532897">
          <w:rPr>
            <w:noProof/>
            <w:webHidden/>
          </w:rPr>
          <w:t>23</w:t>
        </w:r>
        <w:r w:rsidR="00377178">
          <w:rPr>
            <w:noProof/>
            <w:webHidden/>
          </w:rPr>
          <w:fldChar w:fldCharType="end"/>
        </w:r>
      </w:hyperlink>
    </w:p>
    <w:p w:rsidR="00377178" w:rsidRDefault="00BF6125">
      <w:pPr>
        <w:pStyle w:val="TOC2"/>
        <w:rPr>
          <w:noProof/>
          <w:color w:val="auto"/>
          <w:sz w:val="22"/>
        </w:rPr>
      </w:pPr>
      <w:hyperlink w:anchor="_Toc396473602" w:history="1">
        <w:r w:rsidR="00377178" w:rsidRPr="005E1EDB">
          <w:rPr>
            <w:rStyle w:val="Hyperlink"/>
            <w:noProof/>
            <w:lang w:val="fr-FR"/>
          </w:rPr>
          <w:t>SQL Server 2008 R2 Workgroup</w:t>
        </w:r>
        <w:r w:rsidR="00377178">
          <w:rPr>
            <w:noProof/>
            <w:webHidden/>
          </w:rPr>
          <w:tab/>
        </w:r>
        <w:r w:rsidR="00377178">
          <w:rPr>
            <w:noProof/>
            <w:webHidden/>
          </w:rPr>
          <w:fldChar w:fldCharType="begin"/>
        </w:r>
        <w:r w:rsidR="00377178">
          <w:rPr>
            <w:noProof/>
            <w:webHidden/>
          </w:rPr>
          <w:instrText xml:space="preserve"> PAGEREF _Toc396473602 \h </w:instrText>
        </w:r>
        <w:r w:rsidR="00377178">
          <w:rPr>
            <w:noProof/>
            <w:webHidden/>
          </w:rPr>
        </w:r>
        <w:r w:rsidR="00377178">
          <w:rPr>
            <w:noProof/>
            <w:webHidden/>
          </w:rPr>
          <w:fldChar w:fldCharType="separate"/>
        </w:r>
        <w:r w:rsidR="00532897">
          <w:rPr>
            <w:noProof/>
            <w:webHidden/>
          </w:rPr>
          <w:t>23</w:t>
        </w:r>
        <w:r w:rsidR="00377178">
          <w:rPr>
            <w:noProof/>
            <w:webHidden/>
          </w:rPr>
          <w:fldChar w:fldCharType="end"/>
        </w:r>
      </w:hyperlink>
    </w:p>
    <w:p w:rsidR="00377178" w:rsidRDefault="00BF6125">
      <w:pPr>
        <w:pStyle w:val="TOC2"/>
        <w:rPr>
          <w:noProof/>
          <w:color w:val="auto"/>
          <w:sz w:val="22"/>
        </w:rPr>
      </w:pPr>
      <w:hyperlink w:anchor="_Toc396473603" w:history="1">
        <w:r w:rsidR="00377178" w:rsidRPr="005E1EDB">
          <w:rPr>
            <w:rStyle w:val="Hyperlink"/>
            <w:noProof/>
            <w:lang w:val="fr-FR"/>
          </w:rPr>
          <w:t>SQL Server 2008 R2 Web</w:t>
        </w:r>
        <w:r w:rsidR="00377178">
          <w:rPr>
            <w:noProof/>
            <w:webHidden/>
          </w:rPr>
          <w:tab/>
        </w:r>
        <w:r w:rsidR="00377178">
          <w:rPr>
            <w:noProof/>
            <w:webHidden/>
          </w:rPr>
          <w:fldChar w:fldCharType="begin"/>
        </w:r>
        <w:r w:rsidR="00377178">
          <w:rPr>
            <w:noProof/>
            <w:webHidden/>
          </w:rPr>
          <w:instrText xml:space="preserve"> PAGEREF _Toc396473603 \h </w:instrText>
        </w:r>
        <w:r w:rsidR="00377178">
          <w:rPr>
            <w:noProof/>
            <w:webHidden/>
          </w:rPr>
        </w:r>
        <w:r w:rsidR="00377178">
          <w:rPr>
            <w:noProof/>
            <w:webHidden/>
          </w:rPr>
          <w:fldChar w:fldCharType="separate"/>
        </w:r>
        <w:r w:rsidR="00532897">
          <w:rPr>
            <w:noProof/>
            <w:webHidden/>
          </w:rPr>
          <w:t>23</w:t>
        </w:r>
        <w:r w:rsidR="00377178">
          <w:rPr>
            <w:noProof/>
            <w:webHidden/>
          </w:rPr>
          <w:fldChar w:fldCharType="end"/>
        </w:r>
      </w:hyperlink>
    </w:p>
    <w:p w:rsidR="00377178" w:rsidRDefault="00BF6125">
      <w:pPr>
        <w:pStyle w:val="TOC2"/>
        <w:rPr>
          <w:noProof/>
          <w:color w:val="auto"/>
          <w:sz w:val="22"/>
        </w:rPr>
      </w:pPr>
      <w:hyperlink w:anchor="_Toc396473604" w:history="1">
        <w:r w:rsidR="00377178" w:rsidRPr="005E1EDB">
          <w:rPr>
            <w:rStyle w:val="Hyperlink"/>
            <w:noProof/>
            <w:lang w:val="fr-FR"/>
          </w:rPr>
          <w:t>System Center 2012 Datacenter</w:t>
        </w:r>
        <w:r w:rsidR="00377178">
          <w:rPr>
            <w:noProof/>
            <w:webHidden/>
          </w:rPr>
          <w:tab/>
        </w:r>
        <w:r w:rsidR="00377178">
          <w:rPr>
            <w:noProof/>
            <w:webHidden/>
          </w:rPr>
          <w:fldChar w:fldCharType="begin"/>
        </w:r>
        <w:r w:rsidR="00377178">
          <w:rPr>
            <w:noProof/>
            <w:webHidden/>
          </w:rPr>
          <w:instrText xml:space="preserve"> PAGEREF _Toc396473604 \h </w:instrText>
        </w:r>
        <w:r w:rsidR="00377178">
          <w:rPr>
            <w:noProof/>
            <w:webHidden/>
          </w:rPr>
        </w:r>
        <w:r w:rsidR="00377178">
          <w:rPr>
            <w:noProof/>
            <w:webHidden/>
          </w:rPr>
          <w:fldChar w:fldCharType="separate"/>
        </w:r>
        <w:r w:rsidR="00532897">
          <w:rPr>
            <w:noProof/>
            <w:webHidden/>
          </w:rPr>
          <w:t>24</w:t>
        </w:r>
        <w:r w:rsidR="00377178">
          <w:rPr>
            <w:noProof/>
            <w:webHidden/>
          </w:rPr>
          <w:fldChar w:fldCharType="end"/>
        </w:r>
      </w:hyperlink>
    </w:p>
    <w:p w:rsidR="00377178" w:rsidRDefault="00BF6125">
      <w:pPr>
        <w:pStyle w:val="TOC2"/>
        <w:rPr>
          <w:noProof/>
          <w:color w:val="auto"/>
          <w:sz w:val="22"/>
        </w:rPr>
      </w:pPr>
      <w:hyperlink w:anchor="_Toc396473605" w:history="1">
        <w:r w:rsidR="00377178" w:rsidRPr="005E1EDB">
          <w:rPr>
            <w:rStyle w:val="Hyperlink"/>
            <w:noProof/>
            <w:lang w:val="fr-FR"/>
          </w:rPr>
          <w:t>System Center 2012 Standard</w:t>
        </w:r>
        <w:r w:rsidR="00377178">
          <w:rPr>
            <w:noProof/>
            <w:webHidden/>
          </w:rPr>
          <w:tab/>
        </w:r>
        <w:r w:rsidR="00377178">
          <w:rPr>
            <w:noProof/>
            <w:webHidden/>
          </w:rPr>
          <w:fldChar w:fldCharType="begin"/>
        </w:r>
        <w:r w:rsidR="00377178">
          <w:rPr>
            <w:noProof/>
            <w:webHidden/>
          </w:rPr>
          <w:instrText xml:space="preserve"> PAGEREF _Toc396473605 \h </w:instrText>
        </w:r>
        <w:r w:rsidR="00377178">
          <w:rPr>
            <w:noProof/>
            <w:webHidden/>
          </w:rPr>
        </w:r>
        <w:r w:rsidR="00377178">
          <w:rPr>
            <w:noProof/>
            <w:webHidden/>
          </w:rPr>
          <w:fldChar w:fldCharType="separate"/>
        </w:r>
        <w:r w:rsidR="00532897">
          <w:rPr>
            <w:noProof/>
            <w:webHidden/>
          </w:rPr>
          <w:t>25</w:t>
        </w:r>
        <w:r w:rsidR="00377178">
          <w:rPr>
            <w:noProof/>
            <w:webHidden/>
          </w:rPr>
          <w:fldChar w:fldCharType="end"/>
        </w:r>
      </w:hyperlink>
    </w:p>
    <w:p w:rsidR="00377178" w:rsidRDefault="00BF6125">
      <w:pPr>
        <w:pStyle w:val="TOC2"/>
        <w:rPr>
          <w:noProof/>
          <w:color w:val="auto"/>
          <w:sz w:val="22"/>
        </w:rPr>
      </w:pPr>
      <w:hyperlink w:anchor="_Toc396473606" w:history="1">
        <w:r w:rsidR="00377178" w:rsidRPr="005E1EDB">
          <w:rPr>
            <w:rStyle w:val="Hyperlink"/>
            <w:noProof/>
            <w:lang w:val="fr-FR"/>
          </w:rPr>
          <w:t>Windows Server 2012 Datacenter</w:t>
        </w:r>
        <w:r w:rsidR="00377178">
          <w:rPr>
            <w:noProof/>
            <w:webHidden/>
          </w:rPr>
          <w:tab/>
        </w:r>
        <w:r w:rsidR="00377178">
          <w:rPr>
            <w:noProof/>
            <w:webHidden/>
          </w:rPr>
          <w:fldChar w:fldCharType="begin"/>
        </w:r>
        <w:r w:rsidR="00377178">
          <w:rPr>
            <w:noProof/>
            <w:webHidden/>
          </w:rPr>
          <w:instrText xml:space="preserve"> PAGEREF _Toc396473606 \h </w:instrText>
        </w:r>
        <w:r w:rsidR="00377178">
          <w:rPr>
            <w:noProof/>
            <w:webHidden/>
          </w:rPr>
        </w:r>
        <w:r w:rsidR="00377178">
          <w:rPr>
            <w:noProof/>
            <w:webHidden/>
          </w:rPr>
          <w:fldChar w:fldCharType="separate"/>
        </w:r>
        <w:r w:rsidR="00532897">
          <w:rPr>
            <w:noProof/>
            <w:webHidden/>
          </w:rPr>
          <w:t>27</w:t>
        </w:r>
        <w:r w:rsidR="00377178">
          <w:rPr>
            <w:noProof/>
            <w:webHidden/>
          </w:rPr>
          <w:fldChar w:fldCharType="end"/>
        </w:r>
      </w:hyperlink>
    </w:p>
    <w:p w:rsidR="00377178" w:rsidRDefault="00BF6125">
      <w:pPr>
        <w:pStyle w:val="TOC2"/>
        <w:rPr>
          <w:rStyle w:val="Hyperlink"/>
          <w:noProof/>
        </w:rPr>
        <w:sectPr w:rsidR="00377178" w:rsidSect="00377178">
          <w:type w:val="continuous"/>
          <w:pgSz w:w="12240" w:h="15840" w:code="1"/>
          <w:pgMar w:top="1166" w:right="720" w:bottom="720" w:left="720" w:header="432" w:footer="288" w:gutter="0"/>
          <w:cols w:num="2" w:space="360"/>
          <w:docGrid w:linePitch="360"/>
        </w:sectPr>
      </w:pPr>
      <w:hyperlink w:anchor="_Toc396473607" w:history="1">
        <w:r w:rsidR="00377178" w:rsidRPr="005E1EDB">
          <w:rPr>
            <w:rStyle w:val="Hyperlink"/>
            <w:noProof/>
            <w:lang w:val="fr-FR"/>
          </w:rPr>
          <w:t>Windows Server 2012 Standard</w:t>
        </w:r>
        <w:r w:rsidR="00377178">
          <w:rPr>
            <w:noProof/>
            <w:webHidden/>
          </w:rPr>
          <w:tab/>
        </w:r>
        <w:r w:rsidR="00377178">
          <w:rPr>
            <w:noProof/>
            <w:webHidden/>
          </w:rPr>
          <w:fldChar w:fldCharType="begin"/>
        </w:r>
        <w:r w:rsidR="00377178">
          <w:rPr>
            <w:noProof/>
            <w:webHidden/>
          </w:rPr>
          <w:instrText xml:space="preserve"> PAGEREF _Toc396473607 \h </w:instrText>
        </w:r>
        <w:r w:rsidR="00377178">
          <w:rPr>
            <w:noProof/>
            <w:webHidden/>
          </w:rPr>
        </w:r>
        <w:r w:rsidR="00377178">
          <w:rPr>
            <w:noProof/>
            <w:webHidden/>
          </w:rPr>
          <w:fldChar w:fldCharType="separate"/>
        </w:r>
        <w:r w:rsidR="00532897">
          <w:rPr>
            <w:noProof/>
            <w:webHidden/>
          </w:rPr>
          <w:t>28</w:t>
        </w:r>
        <w:r w:rsidR="00377178">
          <w:rPr>
            <w:noProof/>
            <w:webHidden/>
          </w:rPr>
          <w:fldChar w:fldCharType="end"/>
        </w:r>
      </w:hyperlink>
    </w:p>
    <w:p w:rsidR="0006656D" w:rsidRDefault="005E080D" w:rsidP="000A570B">
      <w:pPr>
        <w:pStyle w:val="TOC1"/>
        <w:tabs>
          <w:tab w:val="right" w:leader="dot" w:pos="5210"/>
        </w:tabs>
      </w:pPr>
      <w:r>
        <w:lastRenderedPageBreak/>
        <w:fldChar w:fldCharType="end"/>
      </w:r>
    </w:p>
    <w:p w:rsidR="005E0251" w:rsidRDefault="005E0251" w:rsidP="005E0251"/>
    <w:p w:rsidR="000A570B" w:rsidRPr="00EE65C7" w:rsidRDefault="000A570B" w:rsidP="000A570B">
      <w:pPr>
        <w:pStyle w:val="PURHeading1"/>
        <w:rPr>
          <w:lang w:val="fr-FR"/>
        </w:rPr>
      </w:pPr>
      <w:bookmarkStart w:id="32" w:name="Per_Processor"/>
      <w:r w:rsidRPr="00EE65C7">
        <w:rPr>
          <w:lang w:val="fr-FR"/>
        </w:rPr>
        <w:t>Conditions générales</w:t>
      </w:r>
    </w:p>
    <w:p w:rsidR="000A570B" w:rsidRPr="00EE65C7" w:rsidRDefault="000A570B" w:rsidP="000A570B">
      <w:pPr>
        <w:pStyle w:val="PURHeading2"/>
        <w:rPr>
          <w:lang w:val="fr-FR"/>
        </w:rPr>
      </w:pPr>
      <w:r w:rsidRPr="00EE65C7">
        <w:rPr>
          <w:lang w:val="fr-FR"/>
        </w:rPr>
        <w:t>Attribution de licence à un Serveur</w:t>
      </w:r>
    </w:p>
    <w:p w:rsidR="000A570B" w:rsidRPr="00EE65C7" w:rsidRDefault="000A570B" w:rsidP="000A570B">
      <w:pPr>
        <w:pStyle w:val="PURBody"/>
        <w:rPr>
          <w:b/>
          <w:caps/>
          <w:lang w:val="fr-FR"/>
        </w:rPr>
      </w:pPr>
      <w:r w:rsidRPr="00EE65C7">
        <w:rPr>
          <w:lang w:val="fr-FR"/>
        </w:rPr>
        <w:t>Avant d’exécuter des Instances du logiciel Serveur sur un Serveur, vous devez déterminer le nombre de licences de logiciel requises et</w:t>
      </w:r>
      <w:r w:rsidR="005B2964">
        <w:rPr>
          <w:lang w:val="fr-FR"/>
        </w:rPr>
        <w:t> </w:t>
      </w:r>
      <w:r w:rsidRPr="00EE65C7">
        <w:rPr>
          <w:lang w:val="fr-FR"/>
        </w:rPr>
        <w:t>les attribuer à ce Serveur de la façon décrite ci-après.</w:t>
      </w:r>
    </w:p>
    <w:p w:rsidR="000A570B" w:rsidRPr="00EE65C7" w:rsidRDefault="000A570B" w:rsidP="000A570B">
      <w:pPr>
        <w:pStyle w:val="PURBlueStrong"/>
        <w:rPr>
          <w:lang w:val="fr-FR"/>
        </w:rPr>
      </w:pPr>
      <w:r w:rsidRPr="00EE65C7">
        <w:rPr>
          <w:lang w:val="fr-FR"/>
        </w:rPr>
        <w:t>Nombre de licences requises</w:t>
      </w:r>
    </w:p>
    <w:p w:rsidR="000A570B" w:rsidRPr="00EE65C7" w:rsidRDefault="000A570B" w:rsidP="000A570B">
      <w:pPr>
        <w:pStyle w:val="PURBody-Indented"/>
        <w:rPr>
          <w:lang w:val="fr-FR"/>
        </w:rPr>
      </w:pPr>
      <w:r w:rsidRPr="00EE65C7">
        <w:rPr>
          <w:lang w:val="fr-FR"/>
        </w:rPr>
        <w:t>Le nombre de licences requises est basé soit sur le nombre total de Processeurs Physiques sur le Serveur (comme décrit en option 1 ci-dessous) soit sur le nombre de Processeurs Virtuels et Physiques utilisés (comme décrit dans l’option 2 ci-dessous)</w:t>
      </w:r>
      <w:r w:rsidR="00F63B3F" w:rsidRPr="00201412">
        <w:rPr>
          <w:lang w:val="fr-FR"/>
        </w:rPr>
        <w:t>.</w:t>
      </w:r>
      <w:r w:rsidR="00F63B3F">
        <w:rPr>
          <w:lang w:val="fr-FR"/>
        </w:rPr>
        <w:t xml:space="preserve"> </w:t>
      </w:r>
      <w:r w:rsidRPr="00EE65C7">
        <w:rPr>
          <w:lang w:val="fr-FR"/>
        </w:rPr>
        <w:t>Pour les éditions Entreprise du logiciel, vous avez le choix entre les deux options</w:t>
      </w:r>
      <w:r w:rsidR="00F63B3F" w:rsidRPr="00201412">
        <w:rPr>
          <w:lang w:val="fr-FR"/>
        </w:rPr>
        <w:t>.</w:t>
      </w:r>
      <w:r w:rsidR="00F63B3F">
        <w:rPr>
          <w:lang w:val="fr-FR"/>
        </w:rPr>
        <w:t xml:space="preserve"> </w:t>
      </w:r>
      <w:r w:rsidRPr="00EE65C7">
        <w:rPr>
          <w:lang w:val="fr-FR"/>
        </w:rPr>
        <w:t>Pour toutes les autres éditions du logiciel, vous devez suivre l’option 2.</w:t>
      </w:r>
    </w:p>
    <w:p w:rsidR="000A570B" w:rsidRPr="00EE65C7" w:rsidRDefault="000A570B" w:rsidP="000A570B">
      <w:pPr>
        <w:pStyle w:val="PURBody-Indented"/>
        <w:rPr>
          <w:lang w:val="fr-FR"/>
        </w:rPr>
      </w:pPr>
      <w:r w:rsidRPr="00EE65C7">
        <w:rPr>
          <w:rStyle w:val="Strong"/>
          <w:lang w:val="fr-FR"/>
        </w:rPr>
        <w:t>Option 1</w:t>
      </w:r>
      <w:r w:rsidR="00B11F4D">
        <w:rPr>
          <w:rStyle w:val="Strong"/>
          <w:lang w:val="fr-FR"/>
        </w:rPr>
        <w:t xml:space="preserve"> </w:t>
      </w:r>
      <w:r w:rsidR="00A8658F">
        <w:rPr>
          <w:rStyle w:val="Strong"/>
          <w:lang w:val="fr-FR"/>
        </w:rPr>
        <w:t xml:space="preserve">: </w:t>
      </w:r>
      <w:r w:rsidRPr="00EE65C7">
        <w:rPr>
          <w:rStyle w:val="Strong"/>
          <w:lang w:val="fr-FR"/>
        </w:rPr>
        <w:t>virtualisation illimitée</w:t>
      </w:r>
      <w:r w:rsidR="00B11F4D">
        <w:rPr>
          <w:rStyle w:val="Strong"/>
          <w:lang w:val="fr-FR"/>
        </w:rPr>
        <w:t xml:space="preserve"> </w:t>
      </w:r>
      <w:r w:rsidR="00A8658F">
        <w:rPr>
          <w:rStyle w:val="Strong"/>
          <w:lang w:val="fr-FR"/>
        </w:rPr>
        <w:t xml:space="preserve">: </w:t>
      </w:r>
      <w:r w:rsidRPr="00EE65C7">
        <w:rPr>
          <w:lang w:val="fr-FR"/>
        </w:rPr>
        <w:t>Selon cette option, le nombre de licences requises pour un serveur correspond au nombre total de processeurs physiques sur le serveur en question</w:t>
      </w:r>
      <w:r w:rsidR="00F63B3F" w:rsidRPr="00201412">
        <w:rPr>
          <w:lang w:val="fr-FR"/>
        </w:rPr>
        <w:t>.</w:t>
      </w:r>
      <w:r w:rsidR="00F63B3F">
        <w:rPr>
          <w:lang w:val="fr-FR"/>
        </w:rPr>
        <w:t xml:space="preserve"> </w:t>
      </w:r>
      <w:r w:rsidRPr="00EE65C7">
        <w:rPr>
          <w:lang w:val="fr-FR"/>
        </w:rPr>
        <w:t>Le comptage et l’attribution de licences selon cette option vous autorise à</w:t>
      </w:r>
      <w:r w:rsidR="005B2964">
        <w:rPr>
          <w:lang w:val="fr-FR"/>
        </w:rPr>
        <w:t> </w:t>
      </w:r>
      <w:r w:rsidRPr="00EE65C7">
        <w:rPr>
          <w:lang w:val="fr-FR"/>
        </w:rPr>
        <w:t>exécuter le logiciel Serveur dans un Environnement de Système d’Exploitation Physique et dans un nombre quelconque d’Environnements de Système d’Exploitation (ou OSE) Virtuels quel que soit le nombre de Processeurs Physiques et Virtuels utilisés</w:t>
      </w:r>
      <w:r w:rsidR="00F63B3F" w:rsidRPr="00201412">
        <w:rPr>
          <w:lang w:val="fr-FR"/>
        </w:rPr>
        <w:t>.</w:t>
      </w:r>
      <w:r w:rsidR="00F63B3F">
        <w:rPr>
          <w:lang w:val="fr-FR"/>
        </w:rPr>
        <w:t xml:space="preserve"> </w:t>
      </w:r>
      <w:r w:rsidRPr="00EE65C7">
        <w:rPr>
          <w:lang w:val="fr-FR"/>
        </w:rPr>
        <w:t>Cette option est disponible uniquement pour les éditions entreprise du logiciel.</w:t>
      </w:r>
    </w:p>
    <w:p w:rsidR="000A570B" w:rsidRPr="00EE65C7" w:rsidRDefault="000A570B" w:rsidP="000A570B">
      <w:pPr>
        <w:pStyle w:val="PURBody-Indented"/>
        <w:rPr>
          <w:lang w:val="fr-FR"/>
        </w:rPr>
      </w:pPr>
      <w:r w:rsidRPr="00EE65C7">
        <w:rPr>
          <w:rStyle w:val="Strong"/>
          <w:lang w:val="fr-FR"/>
        </w:rPr>
        <w:t>Option 2</w:t>
      </w:r>
      <w:r w:rsidR="00B11F4D">
        <w:rPr>
          <w:rStyle w:val="Strong"/>
          <w:lang w:val="fr-FR"/>
        </w:rPr>
        <w:t xml:space="preserve"> </w:t>
      </w:r>
      <w:r w:rsidR="00A8658F">
        <w:rPr>
          <w:rStyle w:val="Strong"/>
          <w:lang w:val="fr-FR"/>
        </w:rPr>
        <w:t xml:space="preserve">: </w:t>
      </w:r>
      <w:r w:rsidRPr="00EE65C7">
        <w:rPr>
          <w:rStyle w:val="Strong"/>
          <w:lang w:val="fr-FR"/>
        </w:rPr>
        <w:t>attribution de licences en fonction des processeurs utilisés</w:t>
      </w:r>
      <w:r w:rsidR="00B11F4D">
        <w:rPr>
          <w:b/>
          <w:lang w:val="fr-FR"/>
        </w:rPr>
        <w:t xml:space="preserve"> </w:t>
      </w:r>
      <w:r w:rsidR="00A8658F">
        <w:rPr>
          <w:b/>
          <w:lang w:val="fr-FR"/>
        </w:rPr>
        <w:t xml:space="preserve">: </w:t>
      </w:r>
      <w:r w:rsidRPr="00EE65C7">
        <w:rPr>
          <w:lang w:val="fr-FR"/>
        </w:rPr>
        <w:t>Avec cette option, le nombre total de licences requises pour un Serveur correspond à la somme des licences requises conformément aux sections (a) et (b) ci-après</w:t>
      </w:r>
      <w:r w:rsidR="00F63B3F" w:rsidRPr="00201412">
        <w:rPr>
          <w:lang w:val="fr-FR"/>
        </w:rPr>
        <w:t>.</w:t>
      </w:r>
      <w:r w:rsidR="00F63B3F">
        <w:rPr>
          <w:lang w:val="fr-FR"/>
        </w:rPr>
        <w:t xml:space="preserve"> </w:t>
      </w:r>
      <w:r w:rsidRPr="00EE65C7">
        <w:rPr>
          <w:lang w:val="fr-FR"/>
        </w:rPr>
        <w:t>C’est la seule option disponible pour les éditions autres que l’édition entreprise du logiciel.</w:t>
      </w:r>
    </w:p>
    <w:p w:rsidR="000A570B" w:rsidRPr="00EE65C7" w:rsidRDefault="000A570B" w:rsidP="00830DCA">
      <w:pPr>
        <w:pStyle w:val="PURBullet-Indented"/>
        <w:numPr>
          <w:ilvl w:val="0"/>
          <w:numId w:val="15"/>
        </w:numPr>
        <w:rPr>
          <w:lang w:val="fr-FR"/>
        </w:rPr>
      </w:pPr>
      <w:r w:rsidRPr="00EE65C7">
        <w:rPr>
          <w:lang w:val="fr-FR"/>
        </w:rPr>
        <w:t>Pour exécuter des instances du logiciel serveur dans un OSE physique sur un serveur, vous devez disposer d’une licence pour chaque processeur physique utilisé par l’OSE physique.</w:t>
      </w:r>
    </w:p>
    <w:p w:rsidR="000A570B" w:rsidRPr="00EE65C7" w:rsidRDefault="000A570B" w:rsidP="00830DCA">
      <w:pPr>
        <w:pStyle w:val="PURBullet-Indented"/>
        <w:numPr>
          <w:ilvl w:val="0"/>
          <w:numId w:val="15"/>
        </w:numPr>
        <w:rPr>
          <w:lang w:val="fr-FR"/>
        </w:rPr>
      </w:pPr>
      <w:r w:rsidRPr="00EE65C7">
        <w:rPr>
          <w:lang w:val="fr-FR"/>
        </w:rPr>
        <w:t>Pour exécuter des Instances du logiciel Serveur dans un OSE Virtuel sur un Serveur, vous devez disposer d’une licence pour chaque Processeur Virtuel* utilisé par les OSE</w:t>
      </w:r>
      <w:r w:rsidR="00F63B3F" w:rsidRPr="00201412">
        <w:rPr>
          <w:lang w:val="fr-FR"/>
        </w:rPr>
        <w:t>.</w:t>
      </w:r>
      <w:r w:rsidR="00F63B3F">
        <w:rPr>
          <w:lang w:val="fr-FR"/>
        </w:rPr>
        <w:t xml:space="preserve"> </w:t>
      </w:r>
      <w:r w:rsidRPr="00EE65C7">
        <w:rPr>
          <w:lang w:val="fr-FR"/>
        </w:rPr>
        <w:t>Cependant, si un OSE virtuel utilise uniquement une partie d’un processeur virtuel, cette partie compte pour un processeur virtuel complet.</w:t>
      </w:r>
    </w:p>
    <w:p w:rsidR="000A570B" w:rsidRPr="00EE65C7" w:rsidRDefault="000A570B" w:rsidP="000A570B">
      <w:pPr>
        <w:pStyle w:val="PURBody-Indented"/>
        <w:rPr>
          <w:lang w:val="fr-FR"/>
        </w:rPr>
      </w:pPr>
      <w:r w:rsidRPr="00EE65C7">
        <w:rPr>
          <w:lang w:val="fr-FR"/>
        </w:rPr>
        <w:t>*Un Processeur Virtuel est un processeur d’un système matériel virtuel (ou émulé)</w:t>
      </w:r>
      <w:r w:rsidR="00F63B3F" w:rsidRPr="00201412">
        <w:rPr>
          <w:lang w:val="fr-FR"/>
        </w:rPr>
        <w:t>.</w:t>
      </w:r>
      <w:r w:rsidR="00F63B3F">
        <w:rPr>
          <w:lang w:val="fr-FR"/>
        </w:rPr>
        <w:t xml:space="preserve"> </w:t>
      </w:r>
      <w:r w:rsidRPr="00EE65C7">
        <w:rPr>
          <w:lang w:val="fr-FR"/>
        </w:rPr>
        <w:t>Les OSE virtuels utilisent des processeurs virtuels</w:t>
      </w:r>
      <w:r w:rsidR="00F63B3F" w:rsidRPr="00201412">
        <w:rPr>
          <w:lang w:val="fr-FR"/>
        </w:rPr>
        <w:t>.</w:t>
      </w:r>
      <w:r w:rsidR="00F63B3F">
        <w:rPr>
          <w:lang w:val="fr-FR"/>
        </w:rPr>
        <w:t xml:space="preserve"> </w:t>
      </w:r>
      <w:r w:rsidRPr="00EE65C7">
        <w:rPr>
          <w:lang w:val="fr-FR"/>
        </w:rPr>
        <w:t>Uniquement dans le cadre d’une licence, un processeur virtuel est considéré comme possédant le même nombre de threads et de cœurs que chaque processeur physique du système matériel physique sous-jacent</w:t>
      </w:r>
      <w:r w:rsidR="00F63B3F" w:rsidRPr="00201412">
        <w:rPr>
          <w:lang w:val="fr-FR"/>
        </w:rPr>
        <w:t>.</w:t>
      </w:r>
      <w:r w:rsidR="00F63B3F">
        <w:rPr>
          <w:lang w:val="fr-FR"/>
        </w:rPr>
        <w:t xml:space="preserve"> </w:t>
      </w:r>
      <w:r w:rsidRPr="00EE65C7">
        <w:rPr>
          <w:lang w:val="fr-FR"/>
        </w:rPr>
        <w:t>Par conséquent, pour tout OSE Virtuel sur un Serveur dans lequel chaque Processeur Physique fournit X processeurs logiques, le nombre de licences requis est la somme de A) et B), tels que définis ci-dessous :</w:t>
      </w:r>
    </w:p>
    <w:p w:rsidR="000A570B" w:rsidRPr="00EE65C7" w:rsidRDefault="008D3F5A" w:rsidP="000A570B">
      <w:pPr>
        <w:pStyle w:val="PURBody-Indented"/>
        <w:ind w:left="720"/>
        <w:rPr>
          <w:lang w:val="fr-FR"/>
        </w:rPr>
      </w:pPr>
      <w:r w:rsidRPr="00EE65C7">
        <w:rPr>
          <w:lang w:val="fr-FR"/>
        </w:rPr>
        <w:t>A) une licence pour chacun des X processeurs logiques utilisés par l’OSE Virtuel</w:t>
      </w:r>
    </w:p>
    <w:p w:rsidR="000A570B" w:rsidRPr="00EE65C7" w:rsidRDefault="008D3F5A" w:rsidP="000A570B">
      <w:pPr>
        <w:pStyle w:val="PURBody-Indented"/>
        <w:ind w:left="720"/>
        <w:rPr>
          <w:lang w:val="fr-FR"/>
        </w:rPr>
      </w:pPr>
      <w:r w:rsidRPr="00EE65C7">
        <w:rPr>
          <w:lang w:val="fr-FR"/>
        </w:rPr>
        <w:t>B) une licence si le nombre de processeurs logiques qu’il utilise n’est pas un nombre entier multiple de X</w:t>
      </w:r>
    </w:p>
    <w:p w:rsidR="000A570B" w:rsidRPr="00EE65C7" w:rsidRDefault="000A570B" w:rsidP="000A570B">
      <w:pPr>
        <w:pStyle w:val="PURBody-Indented"/>
        <w:rPr>
          <w:lang w:val="fr-FR"/>
        </w:rPr>
      </w:pPr>
      <w:r w:rsidRPr="00EE65C7">
        <w:rPr>
          <w:lang w:val="fr-FR"/>
        </w:rPr>
        <w:t>« X », tel qu’utilisé ci-dessus, est égal au nombre de threads dans chaque processeur physique.</w:t>
      </w:r>
    </w:p>
    <w:p w:rsidR="005B2964" w:rsidRDefault="005B2964" w:rsidP="005B2964">
      <w:pPr>
        <w:pStyle w:val="PURHeading2"/>
        <w:keepNext w:val="0"/>
        <w:keepLines w:val="0"/>
        <w:rPr>
          <w:lang w:val="fr-FR"/>
        </w:rPr>
      </w:pPr>
    </w:p>
    <w:p w:rsidR="000A570B" w:rsidRPr="00EE65C7" w:rsidRDefault="000A570B" w:rsidP="000A570B">
      <w:pPr>
        <w:pStyle w:val="PURHeading2"/>
        <w:rPr>
          <w:lang w:val="fr-FR"/>
        </w:rPr>
      </w:pPr>
      <w:r w:rsidRPr="00EE65C7">
        <w:rPr>
          <w:lang w:val="fr-FR"/>
        </w:rPr>
        <w:lastRenderedPageBreak/>
        <w:t>Attribution du nombre de licences requises au Serveur</w:t>
      </w:r>
    </w:p>
    <w:p w:rsidR="000A570B" w:rsidRPr="00EE65C7" w:rsidRDefault="000A570B" w:rsidP="000A570B">
      <w:pPr>
        <w:pStyle w:val="PURBody-Indented"/>
        <w:rPr>
          <w:rFonts w:eastAsia="MS Mincho" w:cs="Arial"/>
          <w:color w:val="404040"/>
          <w:szCs w:val="18"/>
          <w:lang w:val="fr-FR" w:eastAsia="zh-CN"/>
        </w:rPr>
      </w:pPr>
      <w:r w:rsidRPr="00EE65C7">
        <w:rPr>
          <w:lang w:val="fr-FR"/>
        </w:rPr>
        <w:t>Après avoir déterminé le nombre de licences requis pour un serveur, vous devez attribuer ce nombre de licences au serveur en question</w:t>
      </w:r>
      <w:r w:rsidR="00F63B3F" w:rsidRPr="00201412">
        <w:rPr>
          <w:lang w:val="fr-FR"/>
        </w:rPr>
        <w:t>.</w:t>
      </w:r>
      <w:r w:rsidR="00F63B3F">
        <w:rPr>
          <w:lang w:val="fr-FR"/>
        </w:rPr>
        <w:t xml:space="preserve"> </w:t>
      </w:r>
      <w:r w:rsidRPr="00EE65C7">
        <w:rPr>
          <w:lang w:val="fr-FR"/>
        </w:rPr>
        <w:t>Ce serveur est le Serveur Sous Licence pour l’ensemble des licences</w:t>
      </w:r>
      <w:r w:rsidR="00F63B3F" w:rsidRPr="00201412">
        <w:rPr>
          <w:lang w:val="fr-FR"/>
        </w:rPr>
        <w:t>.</w:t>
      </w:r>
      <w:r w:rsidR="00F63B3F">
        <w:rPr>
          <w:lang w:val="fr-FR"/>
        </w:rPr>
        <w:t xml:space="preserve"> </w:t>
      </w:r>
      <w:r w:rsidRPr="00EE65C7">
        <w:rPr>
          <w:lang w:val="fr-FR"/>
        </w:rPr>
        <w:t>Vous n’êtes pas autorisé à attribuer la même licence à plusieurs serveurs</w:t>
      </w:r>
      <w:r w:rsidR="00F63B3F" w:rsidRPr="00201412">
        <w:rPr>
          <w:lang w:val="fr-FR"/>
        </w:rPr>
        <w:t>.</w:t>
      </w:r>
      <w:r w:rsidR="00F63B3F">
        <w:rPr>
          <w:lang w:val="fr-FR"/>
        </w:rPr>
        <w:t xml:space="preserve"> </w:t>
      </w:r>
      <w:r w:rsidRPr="00EE65C7">
        <w:rPr>
          <w:lang w:val="fr-FR"/>
        </w:rPr>
        <w:t>Une partition matérielle ou lame est considérée comme un serveur distinct.</w:t>
      </w:r>
    </w:p>
    <w:p w:rsidR="000A570B" w:rsidRPr="00EE65C7" w:rsidRDefault="000A570B" w:rsidP="000A570B">
      <w:pPr>
        <w:pStyle w:val="PURBody-Indented"/>
        <w:rPr>
          <w:rFonts w:eastAsia="MS PGothic" w:cs="Arial"/>
          <w:color w:val="404040"/>
          <w:szCs w:val="18"/>
          <w:lang w:val="fr-FR"/>
        </w:rPr>
      </w:pPr>
      <w:r w:rsidRPr="00EE65C7">
        <w:rPr>
          <w:lang w:val="fr-FR"/>
        </w:rPr>
        <w:t>Vous pouvez réattribuer une licence mais pas dans les trente (30) jours suivant la dernière attribution de licence</w:t>
      </w:r>
      <w:r w:rsidR="00F63B3F" w:rsidRPr="00201412">
        <w:rPr>
          <w:lang w:val="fr-FR"/>
        </w:rPr>
        <w:t>.</w:t>
      </w:r>
      <w:r w:rsidR="00F63B3F">
        <w:rPr>
          <w:lang w:val="fr-FR"/>
        </w:rPr>
        <w:t xml:space="preserve"> </w:t>
      </w:r>
      <w:r w:rsidRPr="00EE65C7">
        <w:rPr>
          <w:rFonts w:eastAsia="MS PGothic" w:cs="Arial"/>
          <w:color w:val="404040"/>
          <w:szCs w:val="18"/>
          <w:lang w:val="fr-FR"/>
        </w:rPr>
        <w:t>Vous êtes autorisé à réattribuer une licence plus tôt si vous retirez le serveur concédé sous licence en raison d’une erreur matérielle permanente</w:t>
      </w:r>
      <w:r w:rsidR="00F63B3F" w:rsidRPr="00201412">
        <w:rPr>
          <w:lang w:val="fr-FR"/>
        </w:rPr>
        <w:t>.</w:t>
      </w:r>
      <w:r w:rsidR="00F63B3F">
        <w:rPr>
          <w:lang w:val="fr-FR"/>
        </w:rPr>
        <w:t xml:space="preserve"> </w:t>
      </w:r>
      <w:r w:rsidRPr="00EE65C7">
        <w:rPr>
          <w:rFonts w:eastAsia="MS PGothic" w:cs="Arial"/>
          <w:color w:val="404040"/>
          <w:szCs w:val="18"/>
          <w:lang w:val="fr-FR"/>
        </w:rPr>
        <w:t>Si vous réattribuez une licence, le serveur auquel vous la transférez devient le nouveau serveur concédé sous licence.</w:t>
      </w:r>
    </w:p>
    <w:p w:rsidR="000A570B" w:rsidRPr="00EE65C7" w:rsidRDefault="000A570B" w:rsidP="000A570B">
      <w:pPr>
        <w:pStyle w:val="PURHeading2"/>
        <w:rPr>
          <w:lang w:val="fr-FR"/>
        </w:rPr>
      </w:pPr>
      <w:r w:rsidRPr="00EE65C7">
        <w:rPr>
          <w:lang w:val="fr-FR"/>
        </w:rPr>
        <w:t>Exécution d’Instances du logiciel Serveur</w:t>
      </w:r>
    </w:p>
    <w:p w:rsidR="000A570B" w:rsidRPr="00EE65C7" w:rsidRDefault="000A570B" w:rsidP="000A570B">
      <w:pPr>
        <w:pStyle w:val="PURBody-Indented"/>
        <w:rPr>
          <w:b/>
          <w:lang w:val="fr-FR"/>
        </w:rPr>
      </w:pPr>
      <w:r w:rsidRPr="00EE65C7">
        <w:rPr>
          <w:lang w:val="fr-FR"/>
        </w:rPr>
        <w:t>Votre droit d’exécuter le logiciel dépend de l’option utilisée pour déterminer le nombre de licences requis.</w:t>
      </w:r>
    </w:p>
    <w:p w:rsidR="000A570B" w:rsidRPr="00EE65C7" w:rsidRDefault="000A570B" w:rsidP="000A570B">
      <w:pPr>
        <w:pStyle w:val="PURBody-Indented"/>
        <w:rPr>
          <w:lang w:val="fr-FR"/>
        </w:rPr>
      </w:pPr>
      <w:r w:rsidRPr="00EE65C7">
        <w:rPr>
          <w:rStyle w:val="Strong"/>
          <w:lang w:val="fr-FR"/>
        </w:rPr>
        <w:t>Option 1</w:t>
      </w:r>
      <w:r w:rsidR="00B11F4D">
        <w:rPr>
          <w:rStyle w:val="Strong"/>
          <w:lang w:val="fr-FR"/>
        </w:rPr>
        <w:t xml:space="preserve"> </w:t>
      </w:r>
      <w:r w:rsidR="00A8658F">
        <w:rPr>
          <w:rStyle w:val="Strong"/>
          <w:lang w:val="fr-FR"/>
        </w:rPr>
        <w:t xml:space="preserve">: </w:t>
      </w:r>
      <w:r w:rsidRPr="00EE65C7">
        <w:rPr>
          <w:rStyle w:val="Strong"/>
          <w:lang w:val="fr-FR"/>
        </w:rPr>
        <w:t>virtualisation illimitée</w:t>
      </w:r>
      <w:r w:rsidR="00B11F4D">
        <w:rPr>
          <w:b/>
          <w:lang w:val="fr-FR"/>
        </w:rPr>
        <w:t xml:space="preserve"> </w:t>
      </w:r>
      <w:r w:rsidR="00A8658F">
        <w:rPr>
          <w:b/>
          <w:lang w:val="fr-FR"/>
        </w:rPr>
        <w:t xml:space="preserve">: </w:t>
      </w:r>
      <w:r w:rsidRPr="00EE65C7">
        <w:rPr>
          <w:lang w:val="fr-FR"/>
        </w:rPr>
        <w:t>Si vous attribuez à un serveur le même nombre de licences que le nombre total de processeurs physiques résidant sur ce serveur :</w:t>
      </w:r>
    </w:p>
    <w:p w:rsidR="000A570B" w:rsidRPr="00EE65C7" w:rsidRDefault="000A570B" w:rsidP="00EC27E9">
      <w:pPr>
        <w:pStyle w:val="PURBullet-Indented"/>
        <w:rPr>
          <w:lang w:val="fr-FR"/>
        </w:rPr>
      </w:pPr>
      <w:r w:rsidRPr="00EE65C7">
        <w:rPr>
          <w:lang w:val="fr-FR"/>
        </w:rPr>
        <w:t>Vous pouvez exécuter simultanément un nombre quelconque d’instances du logiciel serveur dans un OSE physique et</w:t>
      </w:r>
      <w:r w:rsidR="005B2964">
        <w:rPr>
          <w:lang w:val="fr-FR"/>
        </w:rPr>
        <w:t> </w:t>
      </w:r>
      <w:r w:rsidRPr="00EE65C7">
        <w:rPr>
          <w:lang w:val="fr-FR"/>
        </w:rPr>
        <w:t>dans n’importe quel nombre d’OSE virtuels sur le Serveur Sous Licence.</w:t>
      </w:r>
    </w:p>
    <w:p w:rsidR="000A570B" w:rsidRPr="00EE65C7" w:rsidRDefault="000A570B" w:rsidP="00EC27E9">
      <w:pPr>
        <w:pStyle w:val="PURBullet-Indented"/>
        <w:rPr>
          <w:lang w:val="fr-FR"/>
        </w:rPr>
      </w:pPr>
      <w:r w:rsidRPr="00EE65C7">
        <w:rPr>
          <w:lang w:val="fr-FR"/>
        </w:rPr>
        <w:t>Vous n’avez pas besoin de licences pour les processeurs virtuels.</w:t>
      </w:r>
    </w:p>
    <w:p w:rsidR="000A570B" w:rsidRPr="00EE65C7" w:rsidRDefault="000A570B" w:rsidP="000A570B">
      <w:pPr>
        <w:pStyle w:val="PURBody-Indented"/>
        <w:rPr>
          <w:b/>
          <w:bCs/>
          <w:lang w:val="fr-FR"/>
        </w:rPr>
      </w:pPr>
      <w:r w:rsidRPr="00EE65C7">
        <w:rPr>
          <w:rStyle w:val="Strong"/>
          <w:lang w:val="fr-FR"/>
        </w:rPr>
        <w:t>Option 2</w:t>
      </w:r>
      <w:r w:rsidR="00B11F4D">
        <w:rPr>
          <w:rStyle w:val="Strong"/>
          <w:lang w:val="fr-FR"/>
        </w:rPr>
        <w:t xml:space="preserve"> </w:t>
      </w:r>
      <w:r w:rsidR="00A8658F">
        <w:rPr>
          <w:rStyle w:val="Strong"/>
          <w:lang w:val="fr-FR"/>
        </w:rPr>
        <w:t xml:space="preserve">: </w:t>
      </w:r>
      <w:r w:rsidRPr="00EE65C7">
        <w:rPr>
          <w:rStyle w:val="Strong"/>
          <w:lang w:val="fr-FR"/>
        </w:rPr>
        <w:t>attribution de licences en fonction des processeurs utilisés</w:t>
      </w:r>
      <w:r w:rsidR="00B11F4D">
        <w:rPr>
          <w:rStyle w:val="Strong"/>
          <w:lang w:val="fr-FR"/>
        </w:rPr>
        <w:t xml:space="preserve"> </w:t>
      </w:r>
      <w:r w:rsidR="00A8658F">
        <w:rPr>
          <w:rStyle w:val="Strong"/>
          <w:lang w:val="fr-FR"/>
        </w:rPr>
        <w:t xml:space="preserve">: </w:t>
      </w:r>
      <w:r w:rsidRPr="00EE65C7">
        <w:rPr>
          <w:lang w:val="fr-FR"/>
        </w:rPr>
        <w:t>Vous pouvez exécuter simultanément un nombre quelconque d’instances du logiciel serveur dans des OSE physiques et virtuels sur le Serveur Sous Licence</w:t>
      </w:r>
      <w:r w:rsidR="00F63B3F" w:rsidRPr="00201412">
        <w:rPr>
          <w:lang w:val="fr-FR"/>
        </w:rPr>
        <w:t>.</w:t>
      </w:r>
      <w:r w:rsidR="00F63B3F">
        <w:rPr>
          <w:lang w:val="fr-FR"/>
        </w:rPr>
        <w:t xml:space="preserve"> </w:t>
      </w:r>
      <w:r w:rsidRPr="00EE65C7">
        <w:rPr>
          <w:lang w:val="fr-FR"/>
        </w:rPr>
        <w:t>Toutefois, le nombre total de processeurs physiques et virtuels utilisés par ces OSE ne peut pas excéder le nombre de licences attribué à ce serveur.</w:t>
      </w:r>
    </w:p>
    <w:p w:rsidR="000A570B" w:rsidRPr="00EE65C7" w:rsidRDefault="000A570B" w:rsidP="000A570B">
      <w:pPr>
        <w:pStyle w:val="PURHeading2"/>
        <w:rPr>
          <w:lang w:val="fr-FR"/>
        </w:rPr>
      </w:pPr>
      <w:r w:rsidRPr="00EE65C7">
        <w:rPr>
          <w:lang w:val="fr-FR"/>
        </w:rPr>
        <w:t>Exécution d’Instances du logiciel client</w:t>
      </w:r>
    </w:p>
    <w:p w:rsidR="000A570B" w:rsidRPr="00EE65C7" w:rsidRDefault="000A570B" w:rsidP="000A570B">
      <w:pPr>
        <w:pStyle w:val="PURBody-Indented"/>
        <w:rPr>
          <w:lang w:val="fr-FR"/>
        </w:rPr>
      </w:pPr>
      <w:r w:rsidRPr="00EE65C7">
        <w:rPr>
          <w:lang w:val="fr-FR"/>
        </w:rPr>
        <w:t>Vous êtes autorisé à exécuter ou utiliser autant d’instances que vous le souhaitez des logiciels clients répertoriés dans l’</w:t>
      </w:r>
      <w:hyperlink w:anchor="Annexe1" w:history="1">
        <w:r w:rsidRPr="00EE65C7">
          <w:rPr>
            <w:rStyle w:val="Hyperlink"/>
            <w:lang w:val="fr-FR"/>
          </w:rPr>
          <w:t>Annexe 1</w:t>
        </w:r>
      </w:hyperlink>
      <w:r w:rsidRPr="00EE65C7">
        <w:rPr>
          <w:lang w:val="fr-FR"/>
        </w:rPr>
        <w:t>, dans des Environnements de Système d’Exploitation (ou OSE) physiques ou virtuels, sur un nombre quelconque de vos périphériques ou de ceux de vos Clients</w:t>
      </w:r>
      <w:r w:rsidR="00F63B3F" w:rsidRPr="00201412">
        <w:rPr>
          <w:lang w:val="fr-FR"/>
        </w:rPr>
        <w:t>.</w:t>
      </w:r>
      <w:r w:rsidR="00F63B3F">
        <w:rPr>
          <w:lang w:val="fr-FR"/>
        </w:rPr>
        <w:t xml:space="preserve"> </w:t>
      </w:r>
      <w:r w:rsidRPr="00EE65C7">
        <w:rPr>
          <w:lang w:val="fr-FR"/>
        </w:rPr>
        <w:t>Vous ou vos clients pouvez uniquement utiliser les logiciels clients directement avec le</w:t>
      </w:r>
      <w:r w:rsidR="005B2964">
        <w:rPr>
          <w:lang w:val="fr-FR"/>
        </w:rPr>
        <w:t> </w:t>
      </w:r>
      <w:r w:rsidRPr="00EE65C7">
        <w:rPr>
          <w:lang w:val="fr-FR"/>
        </w:rPr>
        <w:t>logiciel serveur ou indirectement par le biais d’autres logiciels clients.</w:t>
      </w:r>
    </w:p>
    <w:p w:rsidR="000A570B" w:rsidRPr="00EE65C7" w:rsidRDefault="000A570B" w:rsidP="000A570B">
      <w:pPr>
        <w:pStyle w:val="PURHeading2"/>
        <w:rPr>
          <w:lang w:val="fr-FR"/>
        </w:rPr>
      </w:pPr>
      <w:r w:rsidRPr="00EE65C7">
        <w:rPr>
          <w:lang w:val="fr-FR"/>
        </w:rPr>
        <w:t>Création et stockage d’Instances sur vos Serveurs ou supports de stockage</w:t>
      </w:r>
    </w:p>
    <w:p w:rsidR="000A570B" w:rsidRPr="00EE65C7" w:rsidRDefault="000A570B" w:rsidP="000A570B">
      <w:pPr>
        <w:pStyle w:val="PURBody-Indented"/>
        <w:rPr>
          <w:lang w:val="fr-FR"/>
        </w:rPr>
      </w:pPr>
      <w:r w:rsidRPr="00EE65C7">
        <w:rPr>
          <w:lang w:val="fr-FR"/>
        </w:rPr>
        <w:t>Pour chaque licence de logiciel acquise, vous disposez des droits supplémentaires stipulés ci-dessous.</w:t>
      </w:r>
    </w:p>
    <w:p w:rsidR="000A570B" w:rsidRPr="00EE65C7" w:rsidRDefault="000A570B" w:rsidP="00EC27E9">
      <w:pPr>
        <w:pStyle w:val="PURBullet-Indented"/>
        <w:rPr>
          <w:lang w:val="fr-FR"/>
        </w:rPr>
      </w:pPr>
      <w:r w:rsidRPr="00EE65C7">
        <w:rPr>
          <w:lang w:val="fr-FR"/>
        </w:rPr>
        <w:t>Vous pouvez créer un nombre illimité d’instances du logiciel serveur et du logiciel client.</w:t>
      </w:r>
    </w:p>
    <w:p w:rsidR="000A570B" w:rsidRPr="00174E33" w:rsidRDefault="000A570B" w:rsidP="00EC27E9">
      <w:pPr>
        <w:pStyle w:val="PURBullet-Indented"/>
        <w:rPr>
          <w:spacing w:val="-2"/>
          <w:lang w:val="fr-FR"/>
        </w:rPr>
      </w:pPr>
      <w:r w:rsidRPr="00174E33">
        <w:rPr>
          <w:spacing w:val="-2"/>
          <w:lang w:val="fr-FR"/>
        </w:rPr>
        <w:t>Vous êtes autorisé à stocker les instances du logiciel serveur et du logiciel client sur vos serveurs ou supports de stockage.</w:t>
      </w:r>
    </w:p>
    <w:p w:rsidR="000A570B" w:rsidRPr="00EE65C7" w:rsidRDefault="000A570B" w:rsidP="00EC27E9">
      <w:pPr>
        <w:pStyle w:val="PURBullet-Indented"/>
        <w:rPr>
          <w:lang w:val="fr-FR"/>
        </w:rPr>
      </w:pPr>
      <w:r w:rsidRPr="00EE65C7">
        <w:rPr>
          <w:lang w:val="fr-FR"/>
        </w:rPr>
        <w:t>Vous êtes autorisé à créer et à stocker les instances du logiciel serveur et du logiciel client uniquement aux fins d’exercer vos droits d’exécution des instances du logiciel serveur sous licence logicielle, de la façon décrite ci-avant (par ex</w:t>
      </w:r>
      <w:r w:rsidR="00F63B3F" w:rsidRPr="00201412">
        <w:rPr>
          <w:lang w:val="fr-FR"/>
        </w:rPr>
        <w:t>.</w:t>
      </w:r>
      <w:r w:rsidRPr="00EE65C7">
        <w:rPr>
          <w:lang w:val="fr-FR"/>
        </w:rPr>
        <w:t>, vous n’êtes pas autorisé à distribuer les instances à des tiers).</w:t>
      </w:r>
    </w:p>
    <w:p w:rsidR="000A570B" w:rsidRPr="00EE65C7" w:rsidRDefault="000A570B" w:rsidP="000A570B">
      <w:pPr>
        <w:pStyle w:val="PURHeading2"/>
        <w:rPr>
          <w:highlight w:val="yellow"/>
          <w:lang w:val="fr-FR"/>
        </w:rPr>
      </w:pPr>
      <w:r w:rsidRPr="00EE65C7">
        <w:rPr>
          <w:lang w:val="fr-FR"/>
        </w:rPr>
        <w:t>Conditions de licence et/ou droits d’utilisation supplémentaires</w:t>
      </w:r>
    </w:p>
    <w:p w:rsidR="000A570B" w:rsidRPr="00EE65C7" w:rsidRDefault="000A570B" w:rsidP="000A570B">
      <w:pPr>
        <w:pStyle w:val="PURBlueStrong"/>
        <w:rPr>
          <w:lang w:val="fr-FR"/>
        </w:rPr>
      </w:pPr>
      <w:r w:rsidRPr="00EE65C7">
        <w:rPr>
          <w:lang w:val="fr-FR"/>
        </w:rPr>
        <w:t>Aucune licence d’accès SAL (Subscriber Access License) requise pour l’accès</w:t>
      </w:r>
    </w:p>
    <w:p w:rsidR="000A570B" w:rsidRPr="00EE65C7" w:rsidRDefault="000A570B" w:rsidP="000A570B">
      <w:pPr>
        <w:pStyle w:val="PURBody-Indented"/>
        <w:rPr>
          <w:lang w:val="fr-FR"/>
        </w:rPr>
      </w:pPr>
      <w:r w:rsidRPr="00EE65C7">
        <w:rPr>
          <w:lang w:val="fr-FR"/>
        </w:rPr>
        <w:t>Vous n’avez pas besoin de licence d’accès SAL pour les autres périphériques afin d’accéder à vos instances du logiciel serveur.</w:t>
      </w:r>
    </w:p>
    <w:p w:rsidR="000A570B" w:rsidRPr="00EE65C7" w:rsidRDefault="000A570B" w:rsidP="000A570B">
      <w:pPr>
        <w:pStyle w:val="PURBlueStrong"/>
        <w:rPr>
          <w:lang w:val="fr-FR"/>
        </w:rPr>
      </w:pPr>
      <w:r w:rsidRPr="00EE65C7">
        <w:rPr>
          <w:lang w:val="fr-FR"/>
        </w:rPr>
        <w:t>Code Distribuable</w:t>
      </w:r>
    </w:p>
    <w:p w:rsidR="000A570B" w:rsidRPr="00EE65C7" w:rsidRDefault="000A570B" w:rsidP="000A570B">
      <w:pPr>
        <w:pStyle w:val="PURBody-Indented"/>
        <w:rPr>
          <w:lang w:val="fr-FR"/>
        </w:rPr>
      </w:pPr>
      <w:r w:rsidRPr="00EE65C7">
        <w:rPr>
          <w:lang w:val="fr-FR"/>
        </w:rPr>
        <w:t>Vous êtes autorisé à utiliser le Code Distribuable selon les Conditions Universelles de Licence.</w:t>
      </w:r>
    </w:p>
    <w:p w:rsidR="000A570B" w:rsidRPr="00EE65C7" w:rsidRDefault="000A570B" w:rsidP="000A570B">
      <w:pPr>
        <w:pStyle w:val="PURBlueStrong"/>
        <w:rPr>
          <w:lang w:val="fr-FR"/>
        </w:rPr>
      </w:pPr>
      <w:r w:rsidRPr="00EE65C7">
        <w:rPr>
          <w:lang w:val="fr-FR"/>
        </w:rPr>
        <w:t>Packs d</w:t>
      </w:r>
      <w:r w:rsidR="00433CBE" w:rsidRPr="00201412">
        <w:rPr>
          <w:lang w:val="fr-FR"/>
        </w:rPr>
        <w:t>’</w:t>
      </w:r>
      <w:r w:rsidRPr="00EE65C7">
        <w:rPr>
          <w:lang w:val="fr-FR"/>
        </w:rPr>
        <w:t>Administration</w:t>
      </w:r>
    </w:p>
    <w:p w:rsidR="000A570B" w:rsidRPr="00EE65C7" w:rsidRDefault="000A570B" w:rsidP="000A570B">
      <w:pPr>
        <w:pStyle w:val="PURBody-Indented"/>
        <w:rPr>
          <w:lang w:val="fr-FR"/>
        </w:rPr>
      </w:pPr>
      <w:r w:rsidRPr="00EE65C7">
        <w:rPr>
          <w:lang w:val="fr-FR"/>
        </w:rPr>
        <w:t>Le logiciel peut inclure des Packs d’Administration</w:t>
      </w:r>
      <w:r w:rsidR="00F63B3F" w:rsidRPr="00201412">
        <w:rPr>
          <w:lang w:val="fr-FR"/>
        </w:rPr>
        <w:t>.</w:t>
      </w:r>
      <w:r w:rsidR="00F63B3F">
        <w:rPr>
          <w:lang w:val="fr-FR"/>
        </w:rPr>
        <w:t xml:space="preserve"> </w:t>
      </w:r>
      <w:r w:rsidRPr="00EE65C7">
        <w:rPr>
          <w:lang w:val="fr-FR"/>
        </w:rPr>
        <w:t>Les conditions de licence du produit System Center applicable décrites dans la section Modèle de licence Par Processeur ou SAL des présents Droits d’Utilisation de Logiciels s’appliquent à l’utilisation de ces Packs d</w:t>
      </w:r>
      <w:r w:rsidR="00433CBE" w:rsidRPr="00201412">
        <w:rPr>
          <w:lang w:val="fr-FR"/>
        </w:rPr>
        <w:t>’</w:t>
      </w:r>
      <w:r w:rsidRPr="00EE65C7">
        <w:rPr>
          <w:lang w:val="fr-FR"/>
        </w:rPr>
        <w:t>administration.</w:t>
      </w:r>
    </w:p>
    <w:p w:rsidR="000A570B" w:rsidRPr="00EE65C7" w:rsidRDefault="000A570B" w:rsidP="000A570B">
      <w:pPr>
        <w:pStyle w:val="PURHeading2"/>
        <w:rPr>
          <w:lang w:val="fr-FR"/>
        </w:rPr>
      </w:pPr>
      <w:r w:rsidRPr="00EE65C7">
        <w:rPr>
          <w:lang w:val="fr-FR"/>
        </w:rPr>
        <w:t>Mobilité de licence dans les batteries de Serveurs</w:t>
      </w:r>
    </w:p>
    <w:p w:rsidR="000A570B" w:rsidRPr="00EE65C7" w:rsidRDefault="000A570B" w:rsidP="000A570B">
      <w:pPr>
        <w:pStyle w:val="PURBody-Indented"/>
        <w:rPr>
          <w:lang w:val="fr-FR"/>
        </w:rPr>
      </w:pPr>
      <w:r w:rsidRPr="00EE65C7">
        <w:rPr>
          <w:lang w:val="fr-FR"/>
        </w:rPr>
        <w:t>Remarque</w:t>
      </w:r>
      <w:r w:rsidR="00B11F4D">
        <w:rPr>
          <w:lang w:val="fr-FR"/>
        </w:rPr>
        <w:t xml:space="preserve"> </w:t>
      </w:r>
      <w:r w:rsidR="00A8658F">
        <w:rPr>
          <w:lang w:val="fr-FR"/>
        </w:rPr>
        <w:t xml:space="preserve">: </w:t>
      </w:r>
      <w:r w:rsidRPr="00EE65C7">
        <w:rPr>
          <w:lang w:val="fr-FR"/>
        </w:rPr>
        <w:t>s</w:t>
      </w:r>
      <w:r w:rsidR="00433CBE" w:rsidRPr="00201412">
        <w:rPr>
          <w:lang w:val="fr-FR"/>
        </w:rPr>
        <w:t>’</w:t>
      </w:r>
      <w:r w:rsidRPr="00EE65C7">
        <w:rPr>
          <w:lang w:val="fr-FR"/>
        </w:rPr>
        <w:t>applique uniquement aux produits associés à la Mobilité de licence dans les Batteries de Serveurs dans la section « Conditions de licence spécifiques » ci-dessous.</w:t>
      </w:r>
    </w:p>
    <w:p w:rsidR="000A570B" w:rsidRPr="00EE65C7" w:rsidRDefault="000A570B" w:rsidP="000A570B">
      <w:pPr>
        <w:pStyle w:val="PURBlueStrong"/>
        <w:rPr>
          <w:lang w:val="fr-FR"/>
        </w:rPr>
      </w:pPr>
      <w:r w:rsidRPr="00EE65C7">
        <w:rPr>
          <w:lang w:val="fr-FR"/>
        </w:rPr>
        <w:t>Attribution de licences et utilisation d’un logiciel dans une batterie de Serveurs</w:t>
      </w:r>
    </w:p>
    <w:p w:rsidR="000A570B" w:rsidRPr="00EE65C7" w:rsidRDefault="000A570B" w:rsidP="000A570B">
      <w:pPr>
        <w:pStyle w:val="PURBody-Indented"/>
        <w:rPr>
          <w:lang w:val="fr-FR"/>
        </w:rPr>
      </w:pPr>
      <w:r w:rsidRPr="00EE65C7">
        <w:rPr>
          <w:lang w:val="fr-FR"/>
        </w:rPr>
        <w:t>Vous pouvez déterminer le nombre de licences dont vous avez besoin, attribuer ces licences et utiliser le logiciel serveur selon les Conditions Générales de Licence</w:t>
      </w:r>
      <w:r w:rsidR="00F63B3F" w:rsidRPr="00201412">
        <w:rPr>
          <w:lang w:val="fr-FR"/>
        </w:rPr>
        <w:t>.</w:t>
      </w:r>
      <w:r w:rsidR="00F63B3F">
        <w:rPr>
          <w:lang w:val="fr-FR"/>
        </w:rPr>
        <w:t xml:space="preserve"> </w:t>
      </w:r>
      <w:r w:rsidRPr="00EE65C7">
        <w:rPr>
          <w:lang w:val="fr-FR"/>
        </w:rPr>
        <w:t>Sinon, vous pouvez appliquer les droits d</w:t>
      </w:r>
      <w:r w:rsidR="00433CBE" w:rsidRPr="00201412">
        <w:rPr>
          <w:lang w:val="fr-FR"/>
        </w:rPr>
        <w:t>’</w:t>
      </w:r>
      <w:r w:rsidRPr="00EE65C7">
        <w:rPr>
          <w:lang w:val="fr-FR"/>
        </w:rPr>
        <w:t>utilisation ci-dessous.</w:t>
      </w:r>
    </w:p>
    <w:p w:rsidR="00430869" w:rsidRDefault="00430869" w:rsidP="000A570B">
      <w:pPr>
        <w:pStyle w:val="PURBody-Indented"/>
        <w:rPr>
          <w:rStyle w:val="Strong"/>
          <w:lang w:val="fr-FR"/>
        </w:rPr>
      </w:pPr>
    </w:p>
    <w:p w:rsidR="00430869" w:rsidRDefault="00430869" w:rsidP="000A570B">
      <w:pPr>
        <w:pStyle w:val="PURBody-Indented"/>
        <w:rPr>
          <w:rStyle w:val="Strong"/>
          <w:lang w:val="fr-FR"/>
        </w:rPr>
      </w:pPr>
    </w:p>
    <w:p w:rsidR="00430869" w:rsidRDefault="00430869" w:rsidP="000A570B">
      <w:pPr>
        <w:pStyle w:val="PURBody-Indented"/>
        <w:rPr>
          <w:rStyle w:val="Strong"/>
          <w:lang w:val="fr-FR"/>
        </w:rPr>
      </w:pPr>
    </w:p>
    <w:p w:rsidR="000A570B" w:rsidRPr="00EE65C7" w:rsidRDefault="000A570B" w:rsidP="000A570B">
      <w:pPr>
        <w:pStyle w:val="PURBody-Indented"/>
        <w:rPr>
          <w:lang w:val="fr-FR"/>
        </w:rPr>
      </w:pPr>
      <w:r w:rsidRPr="00EE65C7">
        <w:rPr>
          <w:rStyle w:val="Strong"/>
          <w:lang w:val="fr-FR"/>
        </w:rPr>
        <w:lastRenderedPageBreak/>
        <w:t>Batterie de serveurs</w:t>
      </w:r>
      <w:r w:rsidR="00F63B3F" w:rsidRPr="00A77C9D">
        <w:rPr>
          <w:b/>
          <w:lang w:val="fr-FR"/>
        </w:rPr>
        <w:t>.</w:t>
      </w:r>
      <w:r w:rsidR="00F63B3F">
        <w:rPr>
          <w:lang w:val="fr-FR"/>
        </w:rPr>
        <w:t xml:space="preserve"> </w:t>
      </w:r>
      <w:r w:rsidRPr="00EE65C7">
        <w:rPr>
          <w:lang w:val="fr-FR"/>
        </w:rPr>
        <w:t>Une batterie de serveurs peut comprendre jusqu’à deux centres de données chacun physiquement situé :</w:t>
      </w:r>
    </w:p>
    <w:p w:rsidR="000A570B" w:rsidRPr="00174E33" w:rsidRDefault="000A570B" w:rsidP="00EC27E9">
      <w:pPr>
        <w:pStyle w:val="PURBullet-Indented"/>
        <w:rPr>
          <w:spacing w:val="-4"/>
          <w:lang w:val="fr-FR"/>
        </w:rPr>
      </w:pPr>
      <w:r w:rsidRPr="00174E33">
        <w:rPr>
          <w:spacing w:val="-4"/>
          <w:lang w:val="fr-FR"/>
        </w:rPr>
        <w:t>dans un fuseau horaire distant de moins de quatre heures de l’autre (Coordinated Universal Time (UTC) et non pas DST), et/ou</w:t>
      </w:r>
    </w:p>
    <w:p w:rsidR="000A570B" w:rsidRPr="00EE65C7" w:rsidRDefault="000A570B" w:rsidP="00EC27E9">
      <w:pPr>
        <w:pStyle w:val="PURBullet-Indented"/>
        <w:rPr>
          <w:rFonts w:cs="Arial"/>
          <w:sz w:val="20"/>
          <w:lang w:val="fr-FR"/>
        </w:rPr>
      </w:pPr>
      <w:r w:rsidRPr="00EE65C7">
        <w:rPr>
          <w:lang w:val="fr-FR"/>
        </w:rPr>
        <w:t>au sein de l’Union Européenne (UE) et/ou de l’Association européenne de libre-échange (AELE)</w:t>
      </w:r>
      <w:r w:rsidRPr="00EE65C7">
        <w:rPr>
          <w:rFonts w:cs="Arial"/>
          <w:lang w:val="fr-FR"/>
        </w:rPr>
        <w:t>.</w:t>
      </w:r>
    </w:p>
    <w:p w:rsidR="000A570B" w:rsidRPr="00EE65C7" w:rsidRDefault="000A570B" w:rsidP="000A570B">
      <w:pPr>
        <w:pStyle w:val="PURBody-Indented"/>
        <w:rPr>
          <w:lang w:val="fr-FR"/>
        </w:rPr>
      </w:pPr>
      <w:r w:rsidRPr="00EE65C7">
        <w:rPr>
          <w:lang w:val="fr-FR"/>
        </w:rPr>
        <w:t>Chaque centre de données peut faire partie d’une seule batterie de serveurs</w:t>
      </w:r>
      <w:r w:rsidR="00F63B3F" w:rsidRPr="00201412">
        <w:rPr>
          <w:lang w:val="fr-FR"/>
        </w:rPr>
        <w:t>.</w:t>
      </w:r>
      <w:r w:rsidR="00F63B3F">
        <w:rPr>
          <w:lang w:val="fr-FR"/>
        </w:rPr>
        <w:t xml:space="preserve"> </w:t>
      </w:r>
      <w:r w:rsidRPr="00EE65C7">
        <w:rPr>
          <w:lang w:val="fr-FR"/>
        </w:rPr>
        <w:t>Vous êtes autorisé à réattribuer un centre de données d’une batterie de serveurs à une autre, mais pas à court terme (c’est-à-dire pas dans les 30 jours après la dernière attribution).</w:t>
      </w:r>
    </w:p>
    <w:p w:rsidR="000A570B" w:rsidRPr="00EE65C7" w:rsidRDefault="000A570B" w:rsidP="000A570B">
      <w:pPr>
        <w:pStyle w:val="PURBlueStrong"/>
        <w:rPr>
          <w:lang w:val="fr-FR"/>
        </w:rPr>
      </w:pPr>
      <w:r w:rsidRPr="00EE65C7">
        <w:rPr>
          <w:lang w:val="fr-FR"/>
        </w:rPr>
        <w:t>Réattribution de licence</w:t>
      </w:r>
    </w:p>
    <w:p w:rsidR="000A570B" w:rsidRPr="00EE65C7" w:rsidRDefault="000A570B" w:rsidP="000A570B">
      <w:pPr>
        <w:pStyle w:val="PURBody-Indented"/>
        <w:rPr>
          <w:b/>
          <w:bCs/>
          <w:lang w:val="fr-FR"/>
        </w:rPr>
      </w:pPr>
      <w:r w:rsidRPr="00EE65C7">
        <w:rPr>
          <w:rStyle w:val="Strong"/>
          <w:lang w:val="fr-FR"/>
        </w:rPr>
        <w:t>Au sein d’une batterie de Serveurs :</w:t>
      </w:r>
      <w:r w:rsidR="00433CBE">
        <w:rPr>
          <w:rStyle w:val="Strong"/>
          <w:lang w:val="fr-FR"/>
        </w:rPr>
        <w:t xml:space="preserve"> </w:t>
      </w:r>
      <w:r w:rsidRPr="00EE65C7">
        <w:rPr>
          <w:lang w:val="fr-FR"/>
        </w:rPr>
        <w:t>Vous pouvez réattribuer des licences à l’un quelconque de vos serveurs situé dans la même batterie de serveurs aussi souvent que nécessaire</w:t>
      </w:r>
      <w:r w:rsidR="00F63B3F" w:rsidRPr="00201412">
        <w:rPr>
          <w:lang w:val="fr-FR"/>
        </w:rPr>
        <w:t>.</w:t>
      </w:r>
      <w:r w:rsidR="00F63B3F">
        <w:rPr>
          <w:lang w:val="fr-FR"/>
        </w:rPr>
        <w:t xml:space="preserve"> </w:t>
      </w:r>
      <w:r w:rsidRPr="00EE65C7">
        <w:rPr>
          <w:lang w:val="fr-FR"/>
        </w:rPr>
        <w:t>L’interdiction de réattribution à court terme ne concerne pas les licences de logiciel attribuées aux serveurs placés dans la même batterie de serveurs.</w:t>
      </w:r>
    </w:p>
    <w:p w:rsidR="000A570B" w:rsidRPr="00EE65C7" w:rsidRDefault="000A570B" w:rsidP="00DA43B1">
      <w:pPr>
        <w:pStyle w:val="PURBody-Indented"/>
        <w:rPr>
          <w:b/>
          <w:bCs/>
          <w:lang w:val="fr-FR"/>
        </w:rPr>
      </w:pPr>
      <w:r w:rsidRPr="00EE65C7">
        <w:rPr>
          <w:rStyle w:val="Strong"/>
          <w:lang w:val="fr-FR"/>
        </w:rPr>
        <w:t>Sur plusieurs batteries de Serveurs :</w:t>
      </w:r>
      <w:r w:rsidR="00433CBE">
        <w:rPr>
          <w:rStyle w:val="Strong"/>
          <w:lang w:val="fr-FR"/>
        </w:rPr>
        <w:t xml:space="preserve"> </w:t>
      </w:r>
      <w:r w:rsidRPr="00EE65C7">
        <w:rPr>
          <w:lang w:val="fr-FR"/>
        </w:rPr>
        <w:t>Vous êtes autorisé à réattribuer des licences à l’un quelconque de vos serveurs situé dans une batterie de serveurs différente, mais pas à court terme (c’est-à-dire, pas dans les quatre-vingt-dix (30) jours après la dernière attribution).</w:t>
      </w:r>
    </w:p>
    <w:p w:rsidR="000A570B" w:rsidRPr="00EE65C7" w:rsidRDefault="000A570B" w:rsidP="000A570B">
      <w:pPr>
        <w:pStyle w:val="PURBlueStrong"/>
        <w:rPr>
          <w:lang w:val="fr-FR"/>
        </w:rPr>
      </w:pPr>
      <w:r w:rsidRPr="00EE65C7">
        <w:rPr>
          <w:lang w:val="fr-FR"/>
        </w:rPr>
        <w:t>Nombre de licences requises</w:t>
      </w:r>
    </w:p>
    <w:p w:rsidR="000A570B" w:rsidRPr="00EE65C7" w:rsidRDefault="000A570B" w:rsidP="000A570B">
      <w:pPr>
        <w:pStyle w:val="PURBody-Indented"/>
        <w:rPr>
          <w:lang w:val="fr-FR"/>
        </w:rPr>
      </w:pPr>
      <w:r w:rsidRPr="00EE65C7">
        <w:rPr>
          <w:lang w:val="fr-FR"/>
        </w:rPr>
        <w:t>Nonobstant toute disposition contraire des Conditions Générales de Licence concernant le décompte des processeurs virtuels et</w:t>
      </w:r>
      <w:r w:rsidR="00430869">
        <w:rPr>
          <w:lang w:val="fr-FR"/>
        </w:rPr>
        <w:t> </w:t>
      </w:r>
      <w:r w:rsidRPr="00EE65C7">
        <w:rPr>
          <w:lang w:val="fr-FR"/>
        </w:rPr>
        <w:t>physiques, vous avez besoin d’un nombre de licences supérieur ou égal au nombre de processeurs physiques sur les serveurs concédés sous licence au sein d’une batterie de serveurs prenant en charge ou utilisés à tout moment dans un OSE dans lequel des instances du logiciel sont exécutées.</w:t>
      </w:r>
    </w:p>
    <w:p w:rsidR="000A570B" w:rsidRPr="00EE65C7" w:rsidRDefault="000A570B" w:rsidP="000A570B">
      <w:pPr>
        <w:pStyle w:val="PURBlueStrong"/>
        <w:rPr>
          <w:lang w:val="fr-FR"/>
        </w:rPr>
      </w:pPr>
      <w:r w:rsidRPr="00EE65C7">
        <w:rPr>
          <w:lang w:val="fr-FR"/>
        </w:rPr>
        <w:t>Exécution d’Instances du logiciel Serveur dans une batterie de Serveurs</w:t>
      </w:r>
    </w:p>
    <w:p w:rsidR="00156D47" w:rsidRPr="00EE65C7" w:rsidRDefault="00156D47" w:rsidP="00156D47">
      <w:pPr>
        <w:pStyle w:val="PURBody-Indented"/>
        <w:rPr>
          <w:lang w:val="fr-FR"/>
        </w:rPr>
      </w:pPr>
      <w:r w:rsidRPr="00EE65C7">
        <w:rPr>
          <w:b/>
          <w:lang w:val="fr-FR"/>
        </w:rPr>
        <w:t>Pour tous les logiciels serveurs couverts par la Mobilité de Licence à l’exception de SQL Server 2008 R2 Enterprise :</w:t>
      </w:r>
      <w:r w:rsidR="00430869">
        <w:rPr>
          <w:b/>
          <w:lang w:val="fr-FR"/>
        </w:rPr>
        <w:t xml:space="preserve"> </w:t>
      </w:r>
      <w:r w:rsidRPr="00EE65C7">
        <w:rPr>
          <w:lang w:val="fr-FR"/>
        </w:rPr>
        <w:t>Parce que vous êtes autorisé à réattribuer les licences selon vos besoins, dans la mesure où vous respectez les conditions suivantes, vous pouvez exécuter le logiciel dans un nombre quelconque d’environnements de systèmes d’exploitation (ou OSE) au sein d’une batterie de Serveurs</w:t>
      </w:r>
      <w:r w:rsidR="00F63B3F" w:rsidRPr="00201412">
        <w:rPr>
          <w:lang w:val="fr-FR"/>
        </w:rPr>
        <w:t>.</w:t>
      </w:r>
      <w:r w:rsidR="00F63B3F">
        <w:rPr>
          <w:lang w:val="fr-FR"/>
        </w:rPr>
        <w:t xml:space="preserve"> </w:t>
      </w:r>
      <w:r w:rsidRPr="00EE65C7">
        <w:rPr>
          <w:lang w:val="fr-FR"/>
        </w:rPr>
        <w:t>Le nombre de processeurs physiques prenant en charge ou utilisés à tout moment par ces environnements de</w:t>
      </w:r>
      <w:r w:rsidR="00430869">
        <w:rPr>
          <w:lang w:val="fr-FR"/>
        </w:rPr>
        <w:t> </w:t>
      </w:r>
      <w:r w:rsidRPr="00EE65C7">
        <w:rPr>
          <w:lang w:val="fr-FR"/>
        </w:rPr>
        <w:t>système d’exploitation (ou OSE) ne peut pas dépasser le nombre de licences attribuées aux serveurs de la batterie.</w:t>
      </w:r>
    </w:p>
    <w:p w:rsidR="00156D47" w:rsidRPr="00EE65C7" w:rsidRDefault="00156D47" w:rsidP="00156D47">
      <w:pPr>
        <w:pStyle w:val="PURBody-Indented"/>
        <w:rPr>
          <w:lang w:val="fr-FR"/>
        </w:rPr>
      </w:pPr>
      <w:r w:rsidRPr="00EE65C7">
        <w:rPr>
          <w:b/>
          <w:lang w:val="fr-FR"/>
        </w:rPr>
        <w:t>Pour SQL Server 2008 R2 Enterprise</w:t>
      </w:r>
      <w:r w:rsidR="00B11F4D">
        <w:rPr>
          <w:b/>
          <w:lang w:val="fr-FR"/>
        </w:rPr>
        <w:t xml:space="preserve"> </w:t>
      </w:r>
      <w:r w:rsidR="00A8658F">
        <w:rPr>
          <w:b/>
          <w:lang w:val="fr-FR"/>
        </w:rPr>
        <w:t xml:space="preserve">: </w:t>
      </w:r>
      <w:r w:rsidRPr="00EE65C7">
        <w:rPr>
          <w:lang w:val="fr-FR"/>
        </w:rPr>
        <w:t>Parce que vous êtes autorisé à réattribuer les licences selon vos besoins, dans la mesure</w:t>
      </w:r>
      <w:r w:rsidR="00430869">
        <w:rPr>
          <w:lang w:val="fr-FR"/>
        </w:rPr>
        <w:t> </w:t>
      </w:r>
      <w:r w:rsidRPr="00EE65C7">
        <w:rPr>
          <w:lang w:val="fr-FR"/>
        </w:rPr>
        <w:t>où vous respectez les conditions suivantes, vous pouvez exécuter le logiciel dans quatre environnements de systèmes d’exploitation (ou OSE) au maximum au sein d’une batterie de serveurs pour chaque licence de logiciel attribuée</w:t>
      </w:r>
      <w:r w:rsidR="00F63B3F" w:rsidRPr="00201412">
        <w:rPr>
          <w:lang w:val="fr-FR"/>
        </w:rPr>
        <w:t>.</w:t>
      </w:r>
      <w:r w:rsidR="00F63B3F">
        <w:rPr>
          <w:lang w:val="fr-FR"/>
        </w:rPr>
        <w:t xml:space="preserve"> </w:t>
      </w:r>
      <w:r w:rsidRPr="00EE65C7">
        <w:rPr>
          <w:lang w:val="fr-FR"/>
        </w:rPr>
        <w:t>Le nombre de processeurs physiques prenant en charge ou utilisés à tout moment par ces environnements de système d’exploitation (ou OSE) ne peut pas dépasser le nombre de licences attribuées aux serveurs de la batterie.</w:t>
      </w:r>
    </w:p>
    <w:p w:rsidR="000A570B" w:rsidRPr="00EE65C7" w:rsidRDefault="000A570B" w:rsidP="000A570B">
      <w:pPr>
        <w:pStyle w:val="PURBlueStrong"/>
        <w:rPr>
          <w:rStyle w:val="Strong"/>
          <w:b w:val="0"/>
          <w:bCs w:val="0"/>
          <w:lang w:val="fr-FR"/>
        </w:rPr>
      </w:pPr>
      <w:r w:rsidRPr="00EE65C7">
        <w:rPr>
          <w:rStyle w:val="PURBlueStrong-IndentedChar"/>
          <w:smallCaps/>
          <w:lang w:val="fr-FR"/>
        </w:rPr>
        <w:t>Autre méthode de décompte</w:t>
      </w:r>
    </w:p>
    <w:p w:rsidR="000A570B" w:rsidRPr="00EE65C7" w:rsidRDefault="000A570B" w:rsidP="000A570B">
      <w:pPr>
        <w:pStyle w:val="PURBody-Indented"/>
        <w:rPr>
          <w:lang w:val="fr-FR"/>
        </w:rPr>
      </w:pPr>
      <w:r w:rsidRPr="00EE65C7">
        <w:rPr>
          <w:lang w:val="fr-FR"/>
        </w:rPr>
        <w:t>Au lieu de compter le nombre de processeurs physiques prenant en charge les OSE virtuels, vous pouvez compter le nombre de processeurs virtuels utilisés par les OSE virtuels dans lesquels des instances s’exécutent</w:t>
      </w:r>
      <w:r w:rsidR="00F63B3F" w:rsidRPr="00201412">
        <w:rPr>
          <w:lang w:val="fr-FR"/>
        </w:rPr>
        <w:t>.</w:t>
      </w:r>
      <w:r w:rsidR="00F63B3F">
        <w:rPr>
          <w:lang w:val="fr-FR"/>
        </w:rPr>
        <w:t xml:space="preserve"> </w:t>
      </w:r>
      <w:r w:rsidRPr="00EE65C7">
        <w:rPr>
          <w:lang w:val="fr-FR"/>
        </w:rPr>
        <w:t>Avec cette méthode de décompte, il ne faut pas tenir compte de la disposition des Conditions Universelles de Licence selon laquelle un processeur virtuel est considéré comme ayant le même nombre d’unités d’exécution et de cœurs que chacun des processeurs physiques sous-jacents</w:t>
      </w:r>
      <w:r w:rsidR="00F63B3F" w:rsidRPr="00201412">
        <w:rPr>
          <w:lang w:val="fr-FR"/>
        </w:rPr>
        <w:t>.</w:t>
      </w:r>
      <w:r w:rsidR="00F63B3F">
        <w:rPr>
          <w:lang w:val="fr-FR"/>
        </w:rPr>
        <w:t xml:space="preserve"> </w:t>
      </w:r>
      <w:r w:rsidRPr="00EE65C7">
        <w:rPr>
          <w:lang w:val="fr-FR"/>
        </w:rPr>
        <w:t>Vous devez attribuer un nombre de licences égal à la somme du plus grand nombre de :</w:t>
      </w:r>
    </w:p>
    <w:p w:rsidR="000A570B" w:rsidRPr="00EA489C" w:rsidRDefault="00EA489C" w:rsidP="00EC27E9">
      <w:pPr>
        <w:pStyle w:val="PURBullet-Indented"/>
        <w:rPr>
          <w:spacing w:val="-2"/>
          <w:lang w:val="fr-FR"/>
        </w:rPr>
      </w:pPr>
      <w:r w:rsidRPr="00EA489C">
        <w:rPr>
          <w:spacing w:val="-2"/>
          <w:lang w:val="fr-FR"/>
        </w:rPr>
        <w:t>P</w:t>
      </w:r>
      <w:r w:rsidR="000A570B" w:rsidRPr="00EA489C">
        <w:rPr>
          <w:spacing w:val="-2"/>
          <w:lang w:val="fr-FR"/>
        </w:rPr>
        <w:t>rocesseurs virtuels utilisés à tout moment par des OSE virtuels dans lesquels des instances de logiciel s’exécutent ; et de</w:t>
      </w:r>
    </w:p>
    <w:p w:rsidR="000A570B" w:rsidRPr="00EE65C7" w:rsidRDefault="000A570B" w:rsidP="00EC27E9">
      <w:pPr>
        <w:pStyle w:val="PURBullet-Indented"/>
        <w:rPr>
          <w:lang w:val="fr-FR"/>
        </w:rPr>
      </w:pPr>
      <w:r w:rsidRPr="00EE65C7">
        <w:rPr>
          <w:lang w:val="fr-FR"/>
        </w:rPr>
        <w:t>Processeurs Physiques utilisés à tout moment par des OSE Physiques dans lesquels des Instances de logiciel s’exécutent.</w:t>
      </w:r>
    </w:p>
    <w:p w:rsidR="000A570B" w:rsidRPr="00EE65C7" w:rsidRDefault="00BF6125" w:rsidP="000A570B">
      <w:pPr>
        <w:pStyle w:val="PURBullet"/>
        <w:numPr>
          <w:ilvl w:val="0"/>
          <w:numId w:val="0"/>
        </w:numPr>
        <w:jc w:val="right"/>
        <w:rPr>
          <w:lang w:val="fr-FR"/>
        </w:rPr>
      </w:pPr>
      <w:hyperlink w:anchor="TOC" w:history="1">
        <w:r w:rsidR="001852EE" w:rsidRPr="00EE65C7">
          <w:rPr>
            <w:rStyle w:val="Hyperlink"/>
            <w:rFonts w:ascii="Arial Narrow" w:hAnsi="Arial Narrow"/>
            <w:sz w:val="16"/>
            <w:lang w:val="fr-FR"/>
          </w:rPr>
          <w:t>Table des matières</w:t>
        </w:r>
      </w:hyperlink>
      <w:r w:rsidR="001852EE" w:rsidRPr="00EE65C7">
        <w:rPr>
          <w:lang w:val="fr-FR"/>
        </w:rPr>
        <w:t>/</w:t>
      </w:r>
      <w:hyperlink w:anchor="UniversalLicenseTerms" w:history="1">
        <w:r w:rsidR="001852EE" w:rsidRPr="00EE65C7">
          <w:rPr>
            <w:rStyle w:val="Hyperlink"/>
            <w:rFonts w:ascii="Arial Narrow" w:hAnsi="Arial Narrow"/>
            <w:sz w:val="16"/>
            <w:lang w:val="fr-FR"/>
          </w:rPr>
          <w:t>Conditions Universelles de Licence</w:t>
        </w:r>
      </w:hyperlink>
    </w:p>
    <w:p w:rsidR="000A570B" w:rsidRPr="00EE65C7" w:rsidRDefault="005F6596" w:rsidP="000A570B">
      <w:pPr>
        <w:pStyle w:val="PURHeading1"/>
        <w:rPr>
          <w:lang w:val="fr-FR"/>
        </w:rPr>
      </w:pPr>
      <w:r w:rsidRPr="00EE65C7">
        <w:rPr>
          <w:lang w:val="fr-FR"/>
        </w:rPr>
        <w:t>Conditions de licence spécifiques</w:t>
      </w:r>
    </w:p>
    <w:p w:rsidR="000A570B" w:rsidRPr="00EE65C7" w:rsidRDefault="000A570B" w:rsidP="000A570B">
      <w:pPr>
        <w:pStyle w:val="PURProductName"/>
        <w:rPr>
          <w:lang w:val="fr-FR"/>
        </w:rPr>
      </w:pPr>
      <w:bookmarkStart w:id="33" w:name="_Toc299524945"/>
      <w:bookmarkStart w:id="34" w:name="_Toc299531296"/>
      <w:bookmarkStart w:id="35" w:name="_Toc299531404"/>
      <w:bookmarkStart w:id="36" w:name="_Toc299531512"/>
      <w:bookmarkStart w:id="37" w:name="_Toc299957121"/>
      <w:bookmarkStart w:id="38" w:name="_Toc396473585"/>
      <w:bookmarkStart w:id="39" w:name="_Toc396485403"/>
      <w:bookmarkStart w:id="40" w:name="_Toc333435069"/>
      <w:r w:rsidRPr="00EE65C7">
        <w:rPr>
          <w:lang w:val="fr-FR"/>
        </w:rPr>
        <w:t>BizTalk Server 2010 Édition Agence</w:t>
      </w:r>
      <w:bookmarkEnd w:id="33"/>
      <w:bookmarkEnd w:id="34"/>
      <w:bookmarkEnd w:id="35"/>
      <w:bookmarkEnd w:id="36"/>
      <w:bookmarkEnd w:id="37"/>
      <w:bookmarkEnd w:id="38"/>
      <w:bookmarkEnd w:id="39"/>
      <w:bookmarkEnd w:id="40"/>
      <w:r w:rsidR="005E080D">
        <w:fldChar w:fldCharType="begin"/>
      </w:r>
      <w:r w:rsidRPr="00EE65C7">
        <w:rPr>
          <w:lang w:val="fr-FR"/>
        </w:rPr>
        <w:instrText xml:space="preserve">XE "BizTalk Server 2010 Édition Agence"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430869">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430869">
            <w:pPr>
              <w:pStyle w:val="PURLMSH"/>
              <w:rPr>
                <w:lang w:val="fr-FR"/>
              </w:rPr>
            </w:pPr>
            <w:r w:rsidRPr="00EE65C7">
              <w:rPr>
                <w:lang w:val="fr-FR"/>
              </w:rPr>
              <w:t>Mobilité de licence dans les Batteries de Serveurs :</w:t>
            </w:r>
            <w:r w:rsidR="00A8658F">
              <w:rPr>
                <w:lang w:val="fr-FR"/>
              </w:rPr>
              <w:t xml:space="preserve"> </w:t>
            </w:r>
            <w:r w:rsidRPr="00EE65C7">
              <w:rPr>
                <w:b/>
                <w:lang w:val="fr-FR"/>
              </w:rPr>
              <w:t>Oui</w:t>
            </w:r>
            <w:r w:rsidR="00430869">
              <w:rPr>
                <w:b/>
                <w:lang w:val="fr-FR"/>
              </w:rPr>
              <w:br/>
            </w:r>
            <w:r w:rsidRPr="00EE65C7">
              <w:rPr>
                <w:i/>
                <w:lang w:val="fr-FR"/>
              </w:rPr>
              <w:t xml:space="preserve">(voir les </w:t>
            </w:r>
            <w:hyperlink w:anchor="UniversalLicenseTerms" w:history="1">
              <w:r w:rsidRPr="00EE65C7">
                <w:rPr>
                  <w:rStyle w:val="Hyperlink"/>
                  <w:i/>
                  <w:lang w:val="fr-FR"/>
                </w:rPr>
                <w:t>conditions générales</w:t>
              </w:r>
            </w:hyperlink>
            <w:r w:rsidRPr="00EE65C7">
              <w:rPr>
                <w:i/>
                <w:lang w:val="fr-FR"/>
              </w:rPr>
              <w:t>)</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0A570B"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430869" w:rsidRDefault="00430869" w:rsidP="00AE7BEF">
      <w:pPr>
        <w:pStyle w:val="PURLMSH"/>
        <w:rPr>
          <w:lang w:val="fr-FR"/>
        </w:rPr>
      </w:pPr>
    </w:p>
    <w:p w:rsidR="00430869" w:rsidRDefault="00430869" w:rsidP="00AE7BEF">
      <w:pPr>
        <w:pStyle w:val="PURLMSH"/>
        <w:rPr>
          <w:lang w:val="fr-FR"/>
        </w:rPr>
      </w:pPr>
    </w:p>
    <w:p w:rsidR="00430869" w:rsidRDefault="00430869" w:rsidP="00AE7BEF">
      <w:pPr>
        <w:pStyle w:val="PURLMSH"/>
        <w:rPr>
          <w:lang w:val="fr-FR"/>
        </w:rPr>
      </w:pPr>
    </w:p>
    <w:p w:rsidR="00430869" w:rsidRPr="00EE65C7" w:rsidRDefault="00430869" w:rsidP="00AE7BEF">
      <w:pPr>
        <w:pStyle w:val="PURLMSH"/>
        <w:tabs>
          <w:tab w:val="left" w:pos="5528"/>
        </w:tabs>
        <w:ind w:left="114"/>
        <w:rPr>
          <w:lang w:val="fr-FR"/>
        </w:rPr>
      </w:pPr>
      <w:r w:rsidRPr="00EE65C7">
        <w:rPr>
          <w:lang w:val="fr-FR"/>
        </w:rPr>
        <w:tab/>
      </w:r>
    </w:p>
    <w:p w:rsidR="000A570B" w:rsidRPr="00EE65C7" w:rsidRDefault="000A570B" w:rsidP="000A570B">
      <w:pPr>
        <w:pStyle w:val="PURADDITIONALTERMSHEADERMB"/>
        <w:rPr>
          <w:lang w:val="fr-FR"/>
        </w:rPr>
      </w:pPr>
      <w:r w:rsidRPr="00EE65C7">
        <w:rPr>
          <w:lang w:val="fr-FR"/>
        </w:rPr>
        <w:lastRenderedPageBreak/>
        <w:t>Conditions supplémentaires.</w:t>
      </w:r>
    </w:p>
    <w:p w:rsidR="000A570B" w:rsidRPr="00EE65C7" w:rsidRDefault="000A570B" w:rsidP="000A570B">
      <w:pPr>
        <w:pStyle w:val="PURBody-Indented"/>
        <w:rPr>
          <w:lang w:val="fr-FR"/>
        </w:rPr>
      </w:pPr>
      <w:r w:rsidRPr="00EE65C7">
        <w:rPr>
          <w:lang w:val="fr-FR"/>
        </w:rPr>
        <w:t>Vous pouvez exécuter des instances du logiciel sur des serveurs concédés sous licence uniquement au point de terminaison de votre réseau interne (ou au bord de votre organisation),en vue de connecter des événements ou des transactions métier aux activités traitées à ce point de terminaison</w:t>
      </w:r>
      <w:r w:rsidR="00F63B3F" w:rsidRPr="00201412">
        <w:rPr>
          <w:lang w:val="fr-FR"/>
        </w:rPr>
        <w:t>.</w:t>
      </w:r>
      <w:r w:rsidR="00F63B3F">
        <w:rPr>
          <w:lang w:val="fr-FR"/>
        </w:rPr>
        <w:t xml:space="preserve"> </w:t>
      </w:r>
      <w:r w:rsidRPr="00EE65C7">
        <w:rPr>
          <w:lang w:val="fr-FR"/>
        </w:rPr>
        <w:t>Aucun Serveur Sous Licence ne peut :</w:t>
      </w:r>
    </w:p>
    <w:p w:rsidR="000A570B" w:rsidRPr="00EE65C7" w:rsidRDefault="000A570B" w:rsidP="00EC27E9">
      <w:pPr>
        <w:pStyle w:val="PURBullet-Indented"/>
        <w:rPr>
          <w:lang w:val="fr-FR"/>
        </w:rPr>
      </w:pPr>
      <w:r w:rsidRPr="00EE65C7">
        <w:rPr>
          <w:lang w:val="fr-FR"/>
        </w:rPr>
        <w:t>être utilisé en tant que nœud central dans un modèle de réseau Hub and Spoke,</w:t>
      </w:r>
    </w:p>
    <w:p w:rsidR="000A570B" w:rsidRPr="00EE65C7" w:rsidRDefault="000A570B" w:rsidP="00EC27E9">
      <w:pPr>
        <w:pStyle w:val="PURBullet-Indented"/>
        <w:rPr>
          <w:lang w:val="fr-FR"/>
        </w:rPr>
      </w:pPr>
      <w:r w:rsidRPr="00EE65C7">
        <w:rPr>
          <w:lang w:val="fr-FR"/>
        </w:rPr>
        <w:t>centraliser les communications d’entreprise avec d’autres serveurs ou dispositifs ; ou</w:t>
      </w:r>
    </w:p>
    <w:p w:rsidR="000A570B" w:rsidRPr="00EE65C7" w:rsidRDefault="000A570B" w:rsidP="00EC27E9">
      <w:pPr>
        <w:pStyle w:val="PURBullet-Indented"/>
        <w:rPr>
          <w:lang w:val="fr-FR"/>
        </w:rPr>
      </w:pPr>
      <w:r w:rsidRPr="00EE65C7">
        <w:rPr>
          <w:lang w:val="fr-FR"/>
        </w:rPr>
        <w:t>automatiser les processus métier entre les divisions, les unités opérationnelles ou les succursales.</w:t>
      </w:r>
    </w:p>
    <w:p w:rsidR="00E113E4" w:rsidRPr="00EE65C7" w:rsidRDefault="00E113E4" w:rsidP="00E113E4">
      <w:pPr>
        <w:pStyle w:val="PURBlueStrong-Indented"/>
        <w:rPr>
          <w:lang w:val="fr-FR"/>
        </w:rPr>
      </w:pPr>
      <w:r w:rsidRPr="00EE65C7">
        <w:rPr>
          <w:lang w:val="fr-FR"/>
        </w:rPr>
        <w:t>Logiciel .NET Framework</w:t>
      </w:r>
    </w:p>
    <w:p w:rsidR="00E113E4" w:rsidRPr="00EE65C7" w:rsidRDefault="00E113E4" w:rsidP="00E113E4">
      <w:pPr>
        <w:pStyle w:val="PURBody-Indented"/>
        <w:rPr>
          <w:lang w:val="fr-FR"/>
        </w:rPr>
      </w:pPr>
      <w:r w:rsidRPr="00EE65C7">
        <w:rPr>
          <w:lang w:val="fr-FR"/>
        </w:rPr>
        <w:t>Le logiciel du produit contient le logiciel Microsoft .NET Framework et peut contenir le logiciel PowerShell</w:t>
      </w:r>
      <w:r w:rsidR="00F63B3F" w:rsidRPr="00201412">
        <w:rPr>
          <w:lang w:val="fr-FR"/>
        </w:rPr>
        <w:t>.</w:t>
      </w:r>
      <w:r w:rsidR="00F63B3F">
        <w:rPr>
          <w:lang w:val="fr-FR"/>
        </w:rPr>
        <w:t xml:space="preserve"> </w:t>
      </w:r>
      <w:r w:rsidRPr="00EE65C7">
        <w:rPr>
          <w:lang w:val="fr-FR"/>
        </w:rPr>
        <w:t>Reportez-vous aux conditions de licence de .NET Framework et PowerShell stipulées dans les conditions universelles de licence.</w:t>
      </w:r>
    </w:p>
    <w:p w:rsidR="000A570B" w:rsidRPr="00EE65C7" w:rsidRDefault="00BF6125" w:rsidP="000A570B">
      <w:pPr>
        <w:pStyle w:val="PURBullet"/>
        <w:numPr>
          <w:ilvl w:val="0"/>
          <w:numId w:val="0"/>
        </w:numPr>
        <w:jc w:val="right"/>
        <w:rPr>
          <w:lang w:val="fr-FR"/>
        </w:rPr>
      </w:pPr>
      <w:hyperlink w:anchor="Tables des matières" w:history="1">
        <w:r w:rsidR="001852EE" w:rsidRPr="00EE65C7">
          <w:rPr>
            <w:rStyle w:val="Hyperlink"/>
            <w:rFonts w:ascii="Arial Narrow" w:hAnsi="Arial Narrow"/>
            <w:sz w:val="16"/>
            <w:lang w:val="fr-FR"/>
          </w:rPr>
          <w:t>Table des matières</w:t>
        </w:r>
      </w:hyperlink>
      <w:r w:rsidR="001852EE" w:rsidRPr="00EE65C7">
        <w:rPr>
          <w:lang w:val="fr-FR"/>
        </w:rPr>
        <w:t>/</w:t>
      </w:r>
      <w:hyperlink w:anchor="UniversalTerms" w:history="1">
        <w:r w:rsidR="001852EE"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41" w:name="_Toc299524946"/>
      <w:bookmarkStart w:id="42" w:name="_Toc299531297"/>
      <w:bookmarkStart w:id="43" w:name="_Toc299531405"/>
      <w:bookmarkStart w:id="44" w:name="_Toc299531513"/>
      <w:bookmarkStart w:id="45" w:name="_Toc299957122"/>
      <w:bookmarkStart w:id="46" w:name="_Toc396473586"/>
      <w:bookmarkStart w:id="47" w:name="_Toc396485404"/>
      <w:bookmarkStart w:id="48" w:name="_Toc333435070"/>
      <w:r w:rsidRPr="00EE65C7">
        <w:rPr>
          <w:lang w:val="fr-FR"/>
        </w:rPr>
        <w:t>BizTalk Server 2010 Édition Enterprise</w:t>
      </w:r>
      <w:bookmarkEnd w:id="41"/>
      <w:bookmarkEnd w:id="42"/>
      <w:bookmarkEnd w:id="43"/>
      <w:bookmarkEnd w:id="44"/>
      <w:bookmarkEnd w:id="45"/>
      <w:bookmarkEnd w:id="46"/>
      <w:bookmarkEnd w:id="47"/>
      <w:bookmarkEnd w:id="48"/>
      <w:r w:rsidR="005E080D">
        <w:fldChar w:fldCharType="begin"/>
      </w:r>
      <w:r w:rsidRPr="00EE65C7">
        <w:rPr>
          <w:lang w:val="fr-FR"/>
        </w:rPr>
        <w:instrText xml:space="preserve">XE "BizTalk Server 2010 Édition Enterprise"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5F3027">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 xml:space="preserve">Oui </w:t>
            </w:r>
            <w:r w:rsidRPr="00EE65C7">
              <w:rPr>
                <w:i/>
                <w:lang w:val="fr-FR"/>
              </w:rPr>
              <w:t xml:space="preserve">(voir les </w:t>
            </w:r>
            <w:hyperlink w:anchor="UniversalLicenseTerms" w:history="1">
              <w:r w:rsidRPr="00EE65C7">
                <w:rPr>
                  <w:rStyle w:val="Hyperlink"/>
                  <w:i/>
                  <w:lang w:val="fr-FR"/>
                </w:rPr>
                <w:t>conditions générales</w:t>
              </w:r>
            </w:hyperlink>
            <w:r w:rsidRPr="00EE65C7">
              <w:rPr>
                <w:i/>
                <w:lang w:val="fr-FR"/>
              </w:rPr>
              <w:t>)</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0A570B"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E113E4" w:rsidRPr="00EE65C7" w:rsidRDefault="00E113E4" w:rsidP="00E113E4">
      <w:pPr>
        <w:pStyle w:val="PURADDITIONALTERMSHEADERMB"/>
        <w:rPr>
          <w:lang w:val="fr-FR"/>
        </w:rPr>
      </w:pPr>
      <w:r w:rsidRPr="00EE65C7">
        <w:rPr>
          <w:lang w:val="fr-FR"/>
        </w:rPr>
        <w:t>Conditions supplémentaires.</w:t>
      </w:r>
    </w:p>
    <w:p w:rsidR="00E113E4" w:rsidRPr="00EE65C7" w:rsidRDefault="00E113E4" w:rsidP="00E113E4">
      <w:pPr>
        <w:pStyle w:val="PURBlueStrong-Indented"/>
        <w:rPr>
          <w:lang w:val="fr-FR"/>
        </w:rPr>
      </w:pPr>
      <w:r w:rsidRPr="00EE65C7">
        <w:rPr>
          <w:lang w:val="fr-FR"/>
        </w:rPr>
        <w:t>Logiciel .NET Framework</w:t>
      </w:r>
    </w:p>
    <w:p w:rsidR="00E113E4" w:rsidRPr="00EE65C7" w:rsidRDefault="00E113E4" w:rsidP="00E113E4">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0A570B" w:rsidRPr="00EE65C7" w:rsidRDefault="00BF6125" w:rsidP="000A570B">
      <w:pPr>
        <w:pStyle w:val="PURBullet"/>
        <w:numPr>
          <w:ilvl w:val="0"/>
          <w:numId w:val="0"/>
        </w:numPr>
        <w:jc w:val="right"/>
        <w:rPr>
          <w:lang w:val="fr-FR"/>
        </w:rPr>
      </w:pPr>
      <w:hyperlink w:anchor="Tables des matières" w:history="1">
        <w:r w:rsidR="001852EE" w:rsidRPr="00EE65C7">
          <w:rPr>
            <w:rStyle w:val="Hyperlink"/>
            <w:rFonts w:ascii="Arial Narrow" w:hAnsi="Arial Narrow"/>
            <w:sz w:val="16"/>
            <w:lang w:val="fr-FR"/>
          </w:rPr>
          <w:t>Table des matières</w:t>
        </w:r>
      </w:hyperlink>
      <w:r w:rsidR="001852EE" w:rsidRPr="00EE65C7">
        <w:rPr>
          <w:lang w:val="fr-FR"/>
        </w:rPr>
        <w:t>/</w:t>
      </w:r>
      <w:hyperlink w:anchor="UniversalTerms" w:history="1">
        <w:r w:rsidR="001852EE"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49" w:name="_Toc299524947"/>
      <w:bookmarkStart w:id="50" w:name="_Toc299531298"/>
      <w:bookmarkStart w:id="51" w:name="_Toc299531406"/>
      <w:bookmarkStart w:id="52" w:name="_Toc299531514"/>
      <w:bookmarkStart w:id="53" w:name="_Toc299957123"/>
      <w:bookmarkStart w:id="54" w:name="_Toc396473587"/>
      <w:bookmarkStart w:id="55" w:name="_Toc396485405"/>
      <w:bookmarkStart w:id="56" w:name="_Toc333435071"/>
      <w:r w:rsidRPr="00EE65C7">
        <w:rPr>
          <w:lang w:val="fr-FR"/>
        </w:rPr>
        <w:t>BizTalk Server 2010 Édition Standard</w:t>
      </w:r>
      <w:bookmarkEnd w:id="49"/>
      <w:bookmarkEnd w:id="50"/>
      <w:bookmarkEnd w:id="51"/>
      <w:bookmarkEnd w:id="52"/>
      <w:bookmarkEnd w:id="53"/>
      <w:bookmarkEnd w:id="54"/>
      <w:bookmarkEnd w:id="55"/>
      <w:bookmarkEnd w:id="56"/>
      <w:r w:rsidR="005E080D">
        <w:fldChar w:fldCharType="begin"/>
      </w:r>
      <w:r w:rsidRPr="00EE65C7">
        <w:rPr>
          <w:lang w:val="fr-FR"/>
        </w:rPr>
        <w:instrText xml:space="preserve">XE "BizTalk Server 2010 Édition Standard"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A77C9D">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 xml:space="preserve">Oui </w:t>
            </w:r>
            <w:r w:rsidRPr="00EE65C7">
              <w:rPr>
                <w:i/>
                <w:lang w:val="fr-FR"/>
              </w:rPr>
              <w:t xml:space="preserve">(voir les </w:t>
            </w:r>
            <w:hyperlink w:anchor="UniversalLicenseTerms" w:history="1">
              <w:r w:rsidRPr="00EE65C7">
                <w:rPr>
                  <w:rStyle w:val="Hyperlink"/>
                  <w:i/>
                  <w:lang w:val="fr-FR"/>
                </w:rPr>
                <w:t>conditions générales</w:t>
              </w:r>
            </w:hyperlink>
            <w:r w:rsidRPr="00EE65C7">
              <w:rPr>
                <w:i/>
                <w:lang w:val="fr-FR"/>
              </w:rPr>
              <w:t>)</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0A570B"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lang w:val="fr-FR"/>
        </w:rPr>
      </w:pPr>
      <w:r w:rsidRPr="00EE65C7">
        <w:rPr>
          <w:lang w:val="fr-FR"/>
        </w:rPr>
        <w:t>Clusters en réseau</w:t>
      </w:r>
    </w:p>
    <w:p w:rsidR="000A570B" w:rsidRPr="00EE65C7" w:rsidRDefault="000A570B" w:rsidP="000A570B">
      <w:pPr>
        <w:pStyle w:val="PURBody-Indented"/>
        <w:rPr>
          <w:lang w:val="fr-FR"/>
        </w:rPr>
      </w:pPr>
      <w:r w:rsidRPr="00EE65C7">
        <w:rPr>
          <w:lang w:val="fr-FR"/>
        </w:rPr>
        <w:t>Le logiciel serveur ne peut pas être utilisé sur un serveur qui fait partie d’un cluster en réseau ou dans un OSE qui fait partie d’un cluster en réseau d’OSE sur le même serveur.</w:t>
      </w:r>
    </w:p>
    <w:p w:rsidR="000A570B" w:rsidRPr="00EE65C7" w:rsidRDefault="000A570B" w:rsidP="000A570B">
      <w:pPr>
        <w:pStyle w:val="PURBlueStrong"/>
        <w:rPr>
          <w:bCs/>
          <w:lang w:val="fr-FR"/>
        </w:rPr>
      </w:pPr>
      <w:r w:rsidRPr="00EE65C7">
        <w:rPr>
          <w:lang w:val="fr-FR"/>
        </w:rPr>
        <w:t>Master Secret Server</w:t>
      </w:r>
    </w:p>
    <w:p w:rsidR="000A570B" w:rsidRPr="00EE65C7" w:rsidRDefault="000A570B" w:rsidP="000A570B">
      <w:pPr>
        <w:pStyle w:val="PURBody-Indented"/>
        <w:rPr>
          <w:lang w:val="fr-FR"/>
        </w:rPr>
      </w:pPr>
      <w:r w:rsidRPr="00EE65C7">
        <w:rPr>
          <w:lang w:val="fr-FR"/>
        </w:rPr>
        <w:t>Le logiciel Serveur de secret principal ne peut pas être utilisé sur un serveur qui fait partie d’un cluster en réseau ou dans un OSE qui fait partie d’un cluster en réseau d’OSE sur le même serveur.Il ne peut pas être partagé par plusieurs OSE dans lesquels vous exécutez le logiciel serveur.</w:t>
      </w:r>
    </w:p>
    <w:p w:rsidR="00E113E4" w:rsidRPr="00EE65C7" w:rsidRDefault="00E113E4" w:rsidP="00E113E4">
      <w:pPr>
        <w:pStyle w:val="PURBlueStrong-Indented"/>
        <w:rPr>
          <w:lang w:val="fr-FR"/>
        </w:rPr>
      </w:pPr>
      <w:r w:rsidRPr="00EE65C7">
        <w:rPr>
          <w:lang w:val="fr-FR"/>
        </w:rPr>
        <w:t>Logiciel .NET Framework</w:t>
      </w:r>
    </w:p>
    <w:p w:rsidR="00E113E4" w:rsidRPr="00EE65C7" w:rsidRDefault="00E113E4" w:rsidP="00E113E4">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0A570B" w:rsidRPr="008D3DAE" w:rsidRDefault="00BF6125" w:rsidP="005F3027">
      <w:pPr>
        <w:pStyle w:val="PURBreadcrumb"/>
        <w:keepNext w:val="0"/>
        <w:keepLines w:val="0"/>
        <w:rPr>
          <w:rStyle w:val="Hyperlink"/>
          <w:rFonts w:ascii="Arial Narrow" w:hAnsi="Arial Narrow"/>
          <w:sz w:val="16"/>
          <w:lang w:val="fr-FR"/>
        </w:rPr>
      </w:pPr>
      <w:hyperlink w:anchor="TOC" w:history="1">
        <w:r w:rsidR="005625C4" w:rsidRPr="00EE65C7">
          <w:rPr>
            <w:rStyle w:val="Hyperlink"/>
            <w:rFonts w:ascii="Arial Narrow" w:hAnsi="Arial Narrow"/>
            <w:sz w:val="16"/>
            <w:lang w:val="fr-FR"/>
          </w:rPr>
          <w:t>Table des matières</w:t>
        </w:r>
      </w:hyperlink>
      <w:r w:rsidR="005625C4" w:rsidRPr="00EE65C7">
        <w:rPr>
          <w:lang w:val="fr-FR"/>
        </w:rPr>
        <w:t>/</w:t>
      </w:r>
      <w:hyperlink w:anchor="UniversalLicenseTerms" w:history="1">
        <w:r w:rsidR="005625C4" w:rsidRPr="00EE65C7">
          <w:rPr>
            <w:rStyle w:val="Hyperlink"/>
            <w:rFonts w:ascii="Arial Narrow" w:hAnsi="Arial Narrow"/>
            <w:sz w:val="16"/>
            <w:lang w:val="fr-FR"/>
          </w:rPr>
          <w:t>Conditions Universelles de Licence</w:t>
        </w:r>
      </w:hyperlink>
    </w:p>
    <w:p w:rsidR="005F3027" w:rsidRPr="00EE65C7" w:rsidRDefault="005F3027" w:rsidP="005F3027">
      <w:pPr>
        <w:pStyle w:val="PURBreadcrumb"/>
        <w:keepNext w:val="0"/>
        <w:keepLines w:val="0"/>
        <w:rPr>
          <w:rFonts w:ascii="Arial Narrow" w:hAnsi="Arial Narrow"/>
          <w:sz w:val="16"/>
          <w:lang w:val="fr-FR"/>
        </w:rPr>
      </w:pPr>
    </w:p>
    <w:p w:rsidR="000A570B" w:rsidRPr="00A748AB" w:rsidRDefault="000A570B" w:rsidP="000A570B">
      <w:pPr>
        <w:pStyle w:val="PURProductName"/>
        <w:rPr>
          <w:lang w:val="fr-FR"/>
        </w:rPr>
      </w:pPr>
      <w:bookmarkStart w:id="57" w:name="_Toc297828693"/>
      <w:bookmarkStart w:id="58" w:name="_Toc297883448"/>
      <w:bookmarkStart w:id="59" w:name="_Toc299531301"/>
      <w:bookmarkStart w:id="60" w:name="_Toc299531409"/>
      <w:bookmarkStart w:id="61" w:name="_Toc299531517"/>
      <w:bookmarkStart w:id="62" w:name="_Toc299957126"/>
      <w:bookmarkStart w:id="63" w:name="_Toc396473588"/>
      <w:bookmarkStart w:id="64" w:name="_Toc396485406"/>
      <w:bookmarkStart w:id="65" w:name="_Toc333435072"/>
      <w:r w:rsidRPr="00EE65C7">
        <w:rPr>
          <w:lang w:val="fr-FR"/>
        </w:rPr>
        <w:lastRenderedPageBreak/>
        <w:t>Core Infrastructure Server Suite Datacenter</w:t>
      </w:r>
      <w:bookmarkEnd w:id="57"/>
      <w:bookmarkEnd w:id="58"/>
      <w:bookmarkEnd w:id="59"/>
      <w:bookmarkEnd w:id="60"/>
      <w:bookmarkEnd w:id="61"/>
      <w:bookmarkEnd w:id="62"/>
      <w:bookmarkEnd w:id="63"/>
      <w:bookmarkEnd w:id="64"/>
      <w:bookmarkEnd w:id="65"/>
      <w:r w:rsidR="005E080D">
        <w:fldChar w:fldCharType="begin"/>
      </w:r>
      <w:r w:rsidRPr="00EE65C7">
        <w:rPr>
          <w:lang w:val="fr-FR"/>
        </w:rPr>
        <w:instrText xml:space="preserve">XE "Core Infrastructure Server Suite Datacenter" </w:instrText>
      </w:r>
      <w:r w:rsidR="005E080D">
        <w:fldChar w:fldCharType="end"/>
      </w:r>
    </w:p>
    <w:p w:rsidR="000A570B" w:rsidRPr="00EE65C7" w:rsidRDefault="000A570B" w:rsidP="000A570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0A570B" w:rsidRPr="003D4C90" w:rsidTr="00AE7BEF">
        <w:tc>
          <w:tcPr>
            <w:tcW w:w="2477"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Logiciels client/supplémentaires</w:t>
            </w:r>
            <w:r w:rsidR="00B11F4D">
              <w:rPr>
                <w:rFonts w:ascii="Arial Narrow" w:hAnsi="Arial Narrow"/>
                <w:color w:val="404040" w:themeColor="text1" w:themeTint="BF"/>
                <w:sz w:val="18"/>
              </w:rPr>
              <w:t xml:space="preserve"> </w:t>
            </w:r>
            <w:r w:rsidR="00A8658F">
              <w:rPr>
                <w:rFonts w:ascii="Arial Narrow" w:hAnsi="Arial Narrow"/>
                <w:color w:val="404040" w:themeColor="text1" w:themeTint="BF"/>
                <w:sz w:val="18"/>
              </w:rPr>
              <w:t xml:space="preserve">: </w:t>
            </w:r>
            <w:r>
              <w:rPr>
                <w:rFonts w:ascii="Arial Narrow" w:hAnsi="Arial Narrow"/>
                <w:b/>
                <w:color w:val="404040" w:themeColor="text1" w:themeTint="BF"/>
                <w:sz w:val="18"/>
              </w:rPr>
              <w:t>Non</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0A570B" w:rsidRPr="003D4C90" w:rsidRDefault="000A570B" w:rsidP="000A570B">
      <w:pPr>
        <w:pStyle w:val="PURADDITIONALTERMSHEADERMB"/>
      </w:pPr>
      <w:r>
        <w:t>Conditions supplémentaires.</w:t>
      </w:r>
    </w:p>
    <w:p w:rsidR="000A570B" w:rsidRPr="003D4C90" w:rsidRDefault="000A570B" w:rsidP="005F3027">
      <w:pPr>
        <w:pStyle w:val="PURBlueStrong"/>
        <w:spacing w:after="40"/>
        <w:rPr>
          <w:color w:val="404040" w:themeColor="text1" w:themeTint="BF"/>
        </w:rPr>
      </w:pPr>
      <w:r>
        <w:t>Suite de produits</w:t>
      </w:r>
    </w:p>
    <w:p w:rsidR="000A570B" w:rsidRPr="00EE65C7" w:rsidRDefault="000A570B" w:rsidP="005F3027">
      <w:pPr>
        <w:pStyle w:val="PURBody-Indented"/>
        <w:spacing w:after="100"/>
        <w:ind w:left="274"/>
        <w:rPr>
          <w:lang w:val="fr-FR"/>
        </w:rPr>
      </w:pPr>
      <w:r w:rsidRPr="00EE65C7">
        <w:rPr>
          <w:lang w:val="fr-FR"/>
        </w:rPr>
        <w:t>Core Infrastructure Server Suite Datacenter comprend les droits d’utilisation de plusieurs produits</w:t>
      </w:r>
      <w:r w:rsidR="00F63B3F" w:rsidRPr="00201412">
        <w:rPr>
          <w:lang w:val="fr-FR"/>
        </w:rPr>
        <w:t>.</w:t>
      </w:r>
      <w:r w:rsidR="00F63B3F">
        <w:rPr>
          <w:lang w:val="fr-FR"/>
        </w:rPr>
        <w:t xml:space="preserve"> </w:t>
      </w:r>
      <w:r w:rsidRPr="00EE65C7">
        <w:rPr>
          <w:lang w:val="fr-FR"/>
        </w:rPr>
        <w:t>La licence fournit les droits permettant d’utiliser le logiciel sur un serveur et de gérer le logiciel exécuté sur ce serveur</w:t>
      </w:r>
      <w:r w:rsidR="00F63B3F" w:rsidRPr="00201412">
        <w:rPr>
          <w:lang w:val="fr-FR"/>
        </w:rPr>
        <w:t>.</w:t>
      </w:r>
      <w:r w:rsidR="00F63B3F">
        <w:rPr>
          <w:lang w:val="fr-FR"/>
        </w:rPr>
        <w:t xml:space="preserve"> </w:t>
      </w:r>
      <w:r w:rsidRPr="00EE65C7">
        <w:rPr>
          <w:lang w:val="fr-FR"/>
        </w:rPr>
        <w:t>Ces produits sont également disponibles au titre de licences de logiciel et de gestion individuelles, tel que décrit dans d’autres sections des présents droits d’utilisation des produits</w:t>
      </w:r>
      <w:r w:rsidR="00F63B3F" w:rsidRPr="00201412">
        <w:rPr>
          <w:lang w:val="fr-FR"/>
        </w:rPr>
        <w:t>.</w:t>
      </w:r>
      <w:r w:rsidR="00F63B3F">
        <w:rPr>
          <w:lang w:val="fr-FR"/>
        </w:rPr>
        <w:t xml:space="preserve"> </w:t>
      </w:r>
      <w:r w:rsidRPr="00EE65C7">
        <w:rPr>
          <w:lang w:val="fr-FR"/>
        </w:rPr>
        <w:t>Vous êtes autorisé à utiliser les produits inclus dans la suite, tel que cela est prévu dans cette section</w:t>
      </w:r>
      <w:r w:rsidR="00F63B3F" w:rsidRPr="00201412">
        <w:rPr>
          <w:lang w:val="fr-FR"/>
        </w:rPr>
        <w:t>.</w:t>
      </w:r>
    </w:p>
    <w:p w:rsidR="000A570B" w:rsidRPr="00EE65C7" w:rsidRDefault="000A570B" w:rsidP="005F3027">
      <w:pPr>
        <w:pStyle w:val="PURBody-Indented"/>
        <w:spacing w:after="100"/>
        <w:ind w:left="274"/>
        <w:rPr>
          <w:lang w:val="fr-FR"/>
        </w:rPr>
      </w:pPr>
      <w:r w:rsidRPr="00EE65C7">
        <w:rPr>
          <w:lang w:val="fr-FR"/>
        </w:rPr>
        <w:t>En faisant l’acquisition d’une licence pour Core Infrastructure Server Suite Datacenter, vous faites l’acquisition d’une seule licence qui peut être attribuée à un seul dispositif ou serveur</w:t>
      </w:r>
      <w:r w:rsidR="00F63B3F" w:rsidRPr="00201412">
        <w:rPr>
          <w:lang w:val="fr-FR"/>
        </w:rPr>
        <w:t>.</w:t>
      </w:r>
      <w:r w:rsidR="00F63B3F">
        <w:rPr>
          <w:lang w:val="fr-FR"/>
        </w:rPr>
        <w:t xml:space="preserve"> </w:t>
      </w:r>
      <w:r w:rsidRPr="00EE65C7">
        <w:rPr>
          <w:lang w:val="fr-FR"/>
        </w:rPr>
        <w:t>Vous ne faites pas l’acquisition d’un ensemble de licences de logiciel et de gestion pour les produits inclus dans la suite de produit.</w:t>
      </w:r>
    </w:p>
    <w:p w:rsidR="000A570B" w:rsidRPr="00A748AB" w:rsidRDefault="000A570B" w:rsidP="005F3027">
      <w:pPr>
        <w:pStyle w:val="PURBlueStrong"/>
        <w:spacing w:after="40"/>
        <w:rPr>
          <w:lang w:val="fr-FR"/>
        </w:rPr>
      </w:pPr>
      <w:r w:rsidRPr="00EE65C7">
        <w:rPr>
          <w:lang w:val="fr-FR"/>
        </w:rPr>
        <w:t>Core Infrastructure Server (CIS) Suite Datacenter</w:t>
      </w:r>
    </w:p>
    <w:p w:rsidR="000A570B" w:rsidRPr="00EE65C7" w:rsidRDefault="000A570B" w:rsidP="005F3027">
      <w:pPr>
        <w:spacing w:after="100"/>
        <w:ind w:left="274"/>
        <w:rPr>
          <w:rFonts w:cs="Arial"/>
          <w:color w:val="404040" w:themeColor="text1" w:themeTint="BF"/>
          <w:sz w:val="18"/>
          <w:lang w:val="fr-FR"/>
        </w:rPr>
      </w:pPr>
      <w:r w:rsidRPr="00EE65C7">
        <w:rPr>
          <w:rFonts w:cs="Arial"/>
          <w:b/>
          <w:color w:val="404040" w:themeColor="text1" w:themeTint="BF"/>
          <w:sz w:val="18"/>
          <w:lang w:val="fr-FR"/>
        </w:rPr>
        <w:t>Définitions</w:t>
      </w:r>
      <w:r w:rsidR="00F63B3F" w:rsidRPr="00201412">
        <w:rPr>
          <w:lang w:val="fr-FR"/>
        </w:rPr>
        <w:t>.</w:t>
      </w:r>
      <w:r w:rsidR="00F63B3F">
        <w:rPr>
          <w:lang w:val="fr-FR"/>
        </w:rPr>
        <w:t xml:space="preserve"> </w:t>
      </w:r>
      <w:r w:rsidRPr="00EE65C7">
        <w:rPr>
          <w:rFonts w:cs="Arial"/>
          <w:color w:val="404040" w:themeColor="text1" w:themeTint="BF"/>
          <w:sz w:val="18"/>
          <w:lang w:val="fr-FR"/>
        </w:rPr>
        <w:t>« Logiciel Core Infrastructure Server (« CIS ») » désigne dans le contexte d’une licence CIS Suite Datacenter le logiciel Microsoft pour lequel vous disposez de droits d’utilisation, d’accès ou de gestion au titre la licence CIS Suite Datacenter</w:t>
      </w:r>
      <w:r w:rsidR="00F63B3F" w:rsidRPr="00201412">
        <w:rPr>
          <w:lang w:val="fr-FR"/>
        </w:rPr>
        <w:t>.</w:t>
      </w:r>
      <w:r w:rsidR="00F63B3F">
        <w:rPr>
          <w:lang w:val="fr-FR"/>
        </w:rPr>
        <w:t xml:space="preserve"> </w:t>
      </w:r>
      <w:r w:rsidRPr="00EE65C7">
        <w:rPr>
          <w:rFonts w:cs="Arial"/>
          <w:color w:val="404040" w:themeColor="text1" w:themeTint="BF"/>
          <w:sz w:val="18"/>
          <w:lang w:val="fr-FR"/>
        </w:rPr>
        <w:t>Le</w:t>
      </w:r>
      <w:r w:rsidR="00A77C9D">
        <w:rPr>
          <w:rFonts w:cs="Arial"/>
          <w:color w:val="404040" w:themeColor="text1" w:themeTint="BF"/>
          <w:sz w:val="18"/>
          <w:lang w:val="fr-FR"/>
        </w:rPr>
        <w:t> </w:t>
      </w:r>
      <w:r w:rsidRPr="00EE65C7">
        <w:rPr>
          <w:rFonts w:cs="Arial"/>
          <w:color w:val="404040" w:themeColor="text1" w:themeTint="BF"/>
          <w:sz w:val="18"/>
          <w:lang w:val="fr-FR"/>
        </w:rPr>
        <w:t>logiciel CIS comprend les dernières versions de ce logiciel mises à disposition (et toute version antérieure)</w:t>
      </w:r>
      <w:r w:rsidR="00F63B3F" w:rsidRPr="00201412">
        <w:rPr>
          <w:lang w:val="fr-FR"/>
        </w:rPr>
        <w:t>.</w:t>
      </w:r>
    </w:p>
    <w:p w:rsidR="00570135" w:rsidRPr="00EE65C7" w:rsidRDefault="00570135" w:rsidP="005F3027">
      <w:pPr>
        <w:pStyle w:val="PURBlueStrong-Indented"/>
        <w:spacing w:after="40"/>
        <w:ind w:left="274"/>
        <w:rPr>
          <w:lang w:val="fr-FR"/>
        </w:rPr>
      </w:pPr>
      <w:r w:rsidRPr="00EE65C7">
        <w:rPr>
          <w:lang w:val="fr-FR"/>
        </w:rPr>
        <w:t>Droits d’utilisation applicables</w:t>
      </w:r>
    </w:p>
    <w:p w:rsidR="00570135" w:rsidRPr="00EE65C7" w:rsidRDefault="00570135" w:rsidP="005F3027">
      <w:pPr>
        <w:pStyle w:val="PURBody-Indented"/>
        <w:spacing w:after="100"/>
        <w:ind w:left="274"/>
        <w:rPr>
          <w:lang w:val="fr-FR"/>
        </w:rPr>
      </w:pPr>
      <w:r w:rsidRPr="00EE65C7">
        <w:rPr>
          <w:lang w:val="fr-FR"/>
        </w:rPr>
        <w:t>Votre accès et votre utilisation du logiciel CIS sont régis par les conditions de licence applicables au logiciel CIS, telles que modifiées par les présentes conditions de licence</w:t>
      </w:r>
      <w:r w:rsidR="00F63B3F" w:rsidRPr="00201412">
        <w:rPr>
          <w:lang w:val="fr-FR"/>
        </w:rPr>
        <w:t>.</w:t>
      </w:r>
      <w:r w:rsidR="00F63B3F">
        <w:rPr>
          <w:lang w:val="fr-FR"/>
        </w:rPr>
        <w:t xml:space="preserve"> </w:t>
      </w:r>
      <w:r w:rsidRPr="00EE65C7">
        <w:rPr>
          <w:lang w:val="fr-FR"/>
        </w:rPr>
        <w:t>Vous devez attribuer une licence à chaque processeur physique de chaque serveur sur lequel vous exécutez le logiciel CIS</w:t>
      </w:r>
      <w:r w:rsidR="00F63B3F" w:rsidRPr="00201412">
        <w:rPr>
          <w:lang w:val="fr-FR"/>
        </w:rPr>
        <w:t>.</w:t>
      </w:r>
    </w:p>
    <w:p w:rsidR="00570135" w:rsidRDefault="00570135" w:rsidP="005F3027">
      <w:pPr>
        <w:pStyle w:val="PURBlueStrong-Indented"/>
        <w:spacing w:after="40"/>
        <w:ind w:left="274"/>
      </w:pPr>
      <w:r>
        <w:t>Logiciels CIS inclus</w:t>
      </w:r>
    </w:p>
    <w:p w:rsidR="00570135" w:rsidRDefault="00830DCA" w:rsidP="00614E61">
      <w:pPr>
        <w:pStyle w:val="PURBullet-Indented"/>
        <w:numPr>
          <w:ilvl w:val="0"/>
          <w:numId w:val="8"/>
        </w:numPr>
      </w:pPr>
      <w:r>
        <w:t>Windows Server Datacenter</w:t>
      </w:r>
    </w:p>
    <w:p w:rsidR="00570135" w:rsidRDefault="00830DCA" w:rsidP="00614E61">
      <w:pPr>
        <w:pStyle w:val="PURBullet-Indented"/>
        <w:numPr>
          <w:ilvl w:val="0"/>
          <w:numId w:val="8"/>
        </w:numPr>
      </w:pPr>
      <w:r>
        <w:t>System Center Datacenter</w:t>
      </w:r>
    </w:p>
    <w:p w:rsidR="00570135" w:rsidRPr="00EE65C7" w:rsidRDefault="00570135" w:rsidP="005F3027">
      <w:pPr>
        <w:pStyle w:val="PURBody-Indented"/>
        <w:spacing w:after="100"/>
        <w:ind w:left="274"/>
        <w:rPr>
          <w:lang w:val="fr-FR"/>
        </w:rPr>
      </w:pPr>
      <w:r w:rsidRPr="00EE65C7">
        <w:rPr>
          <w:b/>
          <w:lang w:val="fr-FR"/>
        </w:rPr>
        <w:t>Windows Server Datacenter</w:t>
      </w:r>
      <w:r w:rsidR="00B11F4D">
        <w:rPr>
          <w:b/>
          <w:lang w:val="fr-FR"/>
        </w:rPr>
        <w:t xml:space="preserve"> </w:t>
      </w:r>
      <w:r w:rsidR="00A8658F">
        <w:rPr>
          <w:b/>
          <w:lang w:val="fr-FR"/>
        </w:rPr>
        <w:t xml:space="preserve">: </w:t>
      </w:r>
      <w:r w:rsidRPr="00EE65C7">
        <w:rPr>
          <w:lang w:val="fr-FR"/>
        </w:rPr>
        <w:t>Vous êtes autorisé à exécuter un nombre quelconque d’instances de Windows Server Datacenter dans un nombre quelconque d’environnements de système d’exploitation (ou OSE) sur chaque serveur sous licence.</w:t>
      </w:r>
    </w:p>
    <w:p w:rsidR="00570135" w:rsidRPr="00EE65C7" w:rsidRDefault="00570135" w:rsidP="005F3027">
      <w:pPr>
        <w:pStyle w:val="PURBody-Indented"/>
        <w:spacing w:after="100"/>
        <w:ind w:left="274"/>
        <w:rPr>
          <w:lang w:val="fr-FR"/>
        </w:rPr>
      </w:pPr>
      <w:r w:rsidRPr="00EE65C7">
        <w:rPr>
          <w:b/>
          <w:lang w:val="fr-FR"/>
        </w:rPr>
        <w:t>Licences de gestion</w:t>
      </w:r>
      <w:r w:rsidR="00B11F4D">
        <w:rPr>
          <w:b/>
          <w:lang w:val="fr-FR"/>
        </w:rPr>
        <w:t xml:space="preserve"> </w:t>
      </w:r>
      <w:r w:rsidR="00A8658F">
        <w:rPr>
          <w:b/>
          <w:lang w:val="fr-FR"/>
        </w:rPr>
        <w:t xml:space="preserve">: </w:t>
      </w:r>
      <w:r w:rsidRPr="00EE65C7">
        <w:rPr>
          <w:lang w:val="fr-FR"/>
        </w:rPr>
        <w:t>Vous serez considéré comme ayant attribué au Serveur Sous Licence un nombre de licences System Center Datacenter égal au nombre de licences CIS Suite Datacenter attribuées au Serveur.</w:t>
      </w:r>
    </w:p>
    <w:p w:rsidR="007C3F0F" w:rsidRPr="00EE65C7" w:rsidRDefault="007C3F0F" w:rsidP="005F3027">
      <w:pPr>
        <w:pStyle w:val="PURBullet-Indented"/>
        <w:spacing w:after="100"/>
        <w:ind w:left="504"/>
        <w:rPr>
          <w:lang w:val="fr-FR"/>
        </w:rPr>
      </w:pPr>
      <w:r w:rsidRPr="00EE65C7">
        <w:rPr>
          <w:lang w:val="fr-FR"/>
        </w:rPr>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5F3027">
        <w:rPr>
          <w:lang w:val="fr-FR"/>
        </w:rPr>
        <w:t> </w:t>
      </w:r>
      <w:r w:rsidRPr="00EE65C7">
        <w:rPr>
          <w:lang w:val="fr-FR"/>
        </w:rPr>
        <w:t>cadre des Licences en Volume, le cas échéant, pour ce logiciel.</w:t>
      </w:r>
    </w:p>
    <w:p w:rsidR="00570135" w:rsidRDefault="00570135" w:rsidP="005F3027">
      <w:pPr>
        <w:pStyle w:val="PURBlueStrong-Indented"/>
        <w:spacing w:after="40"/>
        <w:ind w:left="274"/>
      </w:pPr>
      <w:r>
        <w:t>Conditions supplémentaires</w:t>
      </w:r>
    </w:p>
    <w:p w:rsidR="00570135" w:rsidRPr="00EE65C7" w:rsidRDefault="00570135" w:rsidP="005F3027">
      <w:pPr>
        <w:pStyle w:val="PURBullet-Indented"/>
        <w:numPr>
          <w:ilvl w:val="0"/>
          <w:numId w:val="9"/>
        </w:numPr>
        <w:spacing w:after="100"/>
        <w:rPr>
          <w:lang w:val="fr-FR"/>
        </w:rPr>
      </w:pPr>
      <w:r w:rsidRPr="00EE65C7">
        <w:rPr>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conditions de licence de ce produit, stipulées dans les Droits d’Utilisation pour le Prestataire de Services.</w:t>
      </w:r>
    </w:p>
    <w:p w:rsidR="00570135" w:rsidRPr="00EE65C7" w:rsidRDefault="00570135" w:rsidP="005F3027">
      <w:pPr>
        <w:pStyle w:val="PURBullet-Indented"/>
        <w:numPr>
          <w:ilvl w:val="0"/>
          <w:numId w:val="9"/>
        </w:numPr>
        <w:spacing w:after="100"/>
        <w:rPr>
          <w:lang w:val="fr-FR"/>
        </w:rPr>
      </w:pPr>
      <w:r w:rsidRPr="00EE65C7">
        <w:rPr>
          <w:lang w:val="fr-FR"/>
        </w:rPr>
        <w:t>Toutes les autres conditions prévues dans les Droits d’Utilisation pour le Prestataire de Services, demeurent valables et pleinement applicables.</w:t>
      </w:r>
    </w:p>
    <w:bookmarkStart w:id="66" w:name="_Toc299524950"/>
    <w:bookmarkStart w:id="67" w:name="_Toc299531302"/>
    <w:bookmarkStart w:id="68" w:name="_Toc299531410"/>
    <w:bookmarkStart w:id="69" w:name="_Toc299531518"/>
    <w:bookmarkStart w:id="70" w:name="_Toc299957127"/>
    <w:p w:rsidR="00A748AB" w:rsidRPr="00EE65C7" w:rsidRDefault="005625C4" w:rsidP="00A748AB">
      <w:pPr>
        <w:pStyle w:val="PURBreadcrumb"/>
        <w:rPr>
          <w:rFonts w:ascii="Arial Narrow" w:hAnsi="Arial Narrow"/>
          <w:sz w:val="16"/>
          <w:lang w:val="fr-FR"/>
        </w:rPr>
      </w:pPr>
      <w:r>
        <w:fldChar w:fldCharType="begin"/>
      </w:r>
      <w:r w:rsidRPr="005625C4">
        <w:rPr>
          <w:lang w:val="fr-FR"/>
        </w:rPr>
        <w:instrText>HYPERLINK  \l "TOC"</w:instrText>
      </w:r>
      <w:r>
        <w:fldChar w:fldCharType="separate"/>
      </w:r>
      <w:r w:rsidRPr="00EE65C7">
        <w:rPr>
          <w:rStyle w:val="Hyperlink"/>
          <w:rFonts w:ascii="Arial Narrow" w:hAnsi="Arial Narrow"/>
          <w:sz w:val="16"/>
          <w:lang w:val="fr-FR"/>
        </w:rPr>
        <w:t>Table des matières</w:t>
      </w:r>
      <w:r>
        <w:rPr>
          <w:rStyle w:val="Hyperlink"/>
          <w:rFonts w:ascii="Arial Narrow" w:hAnsi="Arial Narrow"/>
          <w:sz w:val="16"/>
          <w:lang w:val="fr-FR"/>
        </w:rPr>
        <w:fldChar w:fldCharType="end"/>
      </w:r>
      <w:r w:rsidRPr="00EE65C7">
        <w:rPr>
          <w:lang w:val="fr-FR"/>
        </w:rPr>
        <w:t>/</w:t>
      </w:r>
      <w:hyperlink w:anchor="UniversalLicenseTerms" w:history="1">
        <w:r w:rsidRPr="00EE65C7">
          <w:rPr>
            <w:rStyle w:val="Hyperlink"/>
            <w:rFonts w:ascii="Arial Narrow" w:hAnsi="Arial Narrow"/>
            <w:sz w:val="16"/>
            <w:lang w:val="fr-FR"/>
          </w:rPr>
          <w:t>Conditions Universelles de Licence</w:t>
        </w:r>
      </w:hyperlink>
    </w:p>
    <w:p w:rsidR="002E2D76" w:rsidRPr="00A748AB" w:rsidRDefault="002E2D76" w:rsidP="002E2D76">
      <w:pPr>
        <w:pStyle w:val="PURProductName"/>
        <w:rPr>
          <w:lang w:val="fr-FR"/>
        </w:rPr>
      </w:pPr>
      <w:bookmarkStart w:id="71" w:name="_Toc396473589"/>
      <w:bookmarkStart w:id="72" w:name="_Toc396485407"/>
      <w:bookmarkStart w:id="73" w:name="_Toc333435073"/>
      <w:r w:rsidRPr="00EE65C7">
        <w:rPr>
          <w:lang w:val="fr-FR"/>
        </w:rPr>
        <w:t>Core Infrastructure Server Suite Standard</w:t>
      </w:r>
      <w:bookmarkEnd w:id="71"/>
      <w:bookmarkEnd w:id="72"/>
      <w:bookmarkEnd w:id="73"/>
      <w:r w:rsidR="005E080D">
        <w:fldChar w:fldCharType="begin"/>
      </w:r>
      <w:r w:rsidRPr="00EE65C7">
        <w:rPr>
          <w:lang w:val="fr-FR"/>
        </w:rPr>
        <w:instrText xml:space="preserve">XE "Core Infrastructure Server Suite Datacenter" </w:instrText>
      </w:r>
      <w:r w:rsidR="005E080D">
        <w:fldChar w:fldCharType="end"/>
      </w:r>
    </w:p>
    <w:p w:rsidR="002E2D76" w:rsidRPr="00EE65C7" w:rsidRDefault="002E2D76" w:rsidP="002E2D76">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E2D76" w:rsidRPr="00D22C9F" w:rsidTr="00984DEA">
        <w:tc>
          <w:tcPr>
            <w:tcW w:w="2477" w:type="pct"/>
          </w:tcPr>
          <w:p w:rsidR="002E2D76" w:rsidRPr="00EE65C7" w:rsidRDefault="002E2D76" w:rsidP="00984DEA">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c>
          <w:tcPr>
            <w:tcW w:w="2523" w:type="pct"/>
          </w:tcPr>
          <w:p w:rsidR="002E2D76" w:rsidRPr="00EE65C7" w:rsidRDefault="002E2D76" w:rsidP="00984DEA">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2E2D76" w:rsidRPr="003D4C90" w:rsidTr="00984DEA">
        <w:tc>
          <w:tcPr>
            <w:tcW w:w="2477"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Logiciels client/supplémentaires</w:t>
            </w:r>
            <w:r w:rsidR="00B11F4D">
              <w:rPr>
                <w:rFonts w:ascii="Arial Narrow" w:hAnsi="Arial Narrow"/>
                <w:color w:val="404040" w:themeColor="text1" w:themeTint="BF"/>
                <w:sz w:val="18"/>
              </w:rPr>
              <w:t xml:space="preserve"> </w:t>
            </w:r>
            <w:r w:rsidR="00A8658F">
              <w:rPr>
                <w:rFonts w:ascii="Arial Narrow" w:hAnsi="Arial Narrow"/>
                <w:color w:val="404040" w:themeColor="text1" w:themeTint="BF"/>
                <w:sz w:val="18"/>
              </w:rPr>
              <w:t>:</w:t>
            </w:r>
            <w:r w:rsidR="0007247D">
              <w:rPr>
                <w:rFonts w:ascii="Arial Narrow" w:hAnsi="Arial Narrow"/>
                <w:color w:val="404040" w:themeColor="text1" w:themeTint="BF"/>
                <w:sz w:val="18"/>
              </w:rPr>
              <w:t xml:space="preserve"> </w:t>
            </w:r>
            <w:r>
              <w:rPr>
                <w:rFonts w:ascii="Arial Narrow" w:hAnsi="Arial Narrow"/>
                <w:b/>
                <w:color w:val="404040" w:themeColor="text1" w:themeTint="BF"/>
                <w:sz w:val="18"/>
              </w:rPr>
              <w:t>Non</w:t>
            </w:r>
          </w:p>
        </w:tc>
        <w:tc>
          <w:tcPr>
            <w:tcW w:w="2523" w:type="pct"/>
          </w:tcPr>
          <w:p w:rsidR="002E2D76" w:rsidRPr="003D4C90" w:rsidRDefault="002E2D76" w:rsidP="00984DEA">
            <w:pPr>
              <w:spacing w:after="0"/>
              <w:rPr>
                <w:rFonts w:ascii="Arial Narrow" w:hAnsi="Arial Narrow"/>
                <w:color w:val="404040" w:themeColor="text1" w:themeTint="BF"/>
                <w:sz w:val="18"/>
              </w:rPr>
            </w:pPr>
          </w:p>
        </w:tc>
      </w:tr>
    </w:tbl>
    <w:p w:rsidR="002E2D76" w:rsidRPr="003D4C90" w:rsidRDefault="002E2D76" w:rsidP="009919BD">
      <w:pPr>
        <w:pStyle w:val="PURADDITIONALTERMSHEADERMB"/>
      </w:pPr>
      <w:r>
        <w:lastRenderedPageBreak/>
        <w:t>Conditions supplémentaires</w:t>
      </w:r>
      <w:r w:rsidR="009919BD">
        <w:t>:</w:t>
      </w:r>
    </w:p>
    <w:p w:rsidR="002E2D76" w:rsidRPr="003D4C90" w:rsidRDefault="002E2D76" w:rsidP="002E2D76">
      <w:pPr>
        <w:pStyle w:val="PURBlueStrong"/>
        <w:rPr>
          <w:color w:val="404040" w:themeColor="text1" w:themeTint="BF"/>
        </w:rPr>
      </w:pPr>
      <w:r>
        <w:t>Suite de produits</w:t>
      </w:r>
    </w:p>
    <w:p w:rsidR="002E2D76" w:rsidRPr="00EE65C7" w:rsidRDefault="002E2D76" w:rsidP="002E2D76">
      <w:pPr>
        <w:pStyle w:val="PURBody-Indented"/>
        <w:rPr>
          <w:lang w:val="fr-FR"/>
        </w:rPr>
      </w:pPr>
      <w:r w:rsidRPr="00EE65C7">
        <w:rPr>
          <w:lang w:val="fr-FR"/>
        </w:rPr>
        <w:t>Core Infrastructure Server Suite Standard comprend les droits d’utilisation de plusieurs produits</w:t>
      </w:r>
      <w:r w:rsidR="00F63B3F" w:rsidRPr="00201412">
        <w:rPr>
          <w:lang w:val="fr-FR"/>
        </w:rPr>
        <w:t>.</w:t>
      </w:r>
      <w:r w:rsidR="00F63B3F">
        <w:rPr>
          <w:lang w:val="fr-FR"/>
        </w:rPr>
        <w:t xml:space="preserve"> </w:t>
      </w:r>
      <w:r w:rsidRPr="00EE65C7">
        <w:rPr>
          <w:lang w:val="fr-FR"/>
        </w:rPr>
        <w:t>La licence fournit les droits permettant d’utiliser le logiciel sur un serveur et de gérer le logiciel exécuté sur ce serveur</w:t>
      </w:r>
      <w:r w:rsidR="00F63B3F" w:rsidRPr="00201412">
        <w:rPr>
          <w:lang w:val="fr-FR"/>
        </w:rPr>
        <w:t>.</w:t>
      </w:r>
      <w:r w:rsidR="00F63B3F">
        <w:rPr>
          <w:lang w:val="fr-FR"/>
        </w:rPr>
        <w:t xml:space="preserve"> </w:t>
      </w:r>
      <w:r w:rsidRPr="00EE65C7">
        <w:rPr>
          <w:lang w:val="fr-FR"/>
        </w:rPr>
        <w:t>Ces produits sont également disponibles au titre de licences de logiciel et de gestion individuelles, tel que décrit dans d’autres sections des présents droits d’utilisation des produits</w:t>
      </w:r>
      <w:r w:rsidR="00F63B3F" w:rsidRPr="00201412">
        <w:rPr>
          <w:lang w:val="fr-FR"/>
        </w:rPr>
        <w:t>.</w:t>
      </w:r>
      <w:r w:rsidR="00F63B3F">
        <w:rPr>
          <w:lang w:val="fr-FR"/>
        </w:rPr>
        <w:t xml:space="preserve"> </w:t>
      </w:r>
      <w:r w:rsidRPr="00EE65C7">
        <w:rPr>
          <w:lang w:val="fr-FR"/>
        </w:rPr>
        <w:t>Vous êtes autorisé à utiliser les produits inclus dans la suite, tel que cela est prévu dans cette section.</w:t>
      </w:r>
    </w:p>
    <w:p w:rsidR="002E2D76" w:rsidRPr="00EE65C7" w:rsidRDefault="002E2D76" w:rsidP="002E2D76">
      <w:pPr>
        <w:pStyle w:val="PURBody-Indented"/>
        <w:rPr>
          <w:lang w:val="fr-FR"/>
        </w:rPr>
      </w:pPr>
      <w:r w:rsidRPr="00EE65C7">
        <w:rPr>
          <w:lang w:val="fr-FR"/>
        </w:rPr>
        <w:t>En faisant l’acquisition d’une licence pour Core Infrastructure Server Suite Standard, vous faites l’acquisition d’une seule licence qui</w:t>
      </w:r>
      <w:r w:rsidR="00F5624F">
        <w:rPr>
          <w:lang w:val="fr-FR"/>
        </w:rPr>
        <w:t> </w:t>
      </w:r>
      <w:r w:rsidRPr="00EE65C7">
        <w:rPr>
          <w:lang w:val="fr-FR"/>
        </w:rPr>
        <w:t>peut être attribuée à un seul dispositif ou Serveur</w:t>
      </w:r>
      <w:r w:rsidR="00F63B3F" w:rsidRPr="00201412">
        <w:rPr>
          <w:lang w:val="fr-FR"/>
        </w:rPr>
        <w:t>.</w:t>
      </w:r>
      <w:r w:rsidR="00F63B3F">
        <w:rPr>
          <w:lang w:val="fr-FR"/>
        </w:rPr>
        <w:t xml:space="preserve"> </w:t>
      </w:r>
      <w:r w:rsidRPr="00EE65C7">
        <w:rPr>
          <w:lang w:val="fr-FR"/>
        </w:rPr>
        <w:t>Vous ne faites pas l’acquisition d’un ensemble de licences de logiciel et de gestion pour les produits inclus dans la suite de produit.</w:t>
      </w:r>
    </w:p>
    <w:p w:rsidR="002E2D76" w:rsidRPr="00A748AB" w:rsidRDefault="002E2D76" w:rsidP="002E2D76">
      <w:pPr>
        <w:pStyle w:val="PURBlueStrong"/>
        <w:rPr>
          <w:lang w:val="fr-FR"/>
        </w:rPr>
      </w:pPr>
      <w:r w:rsidRPr="00EE65C7">
        <w:rPr>
          <w:lang w:val="fr-FR"/>
        </w:rPr>
        <w:t>Core Infrastructure Server (CIS) Suite Standard</w:t>
      </w:r>
    </w:p>
    <w:p w:rsidR="002E2D76" w:rsidRPr="00EE65C7" w:rsidRDefault="002E2D76" w:rsidP="002E2D76">
      <w:pPr>
        <w:ind w:left="270"/>
        <w:rPr>
          <w:rFonts w:cs="Arial"/>
          <w:color w:val="404040" w:themeColor="text1" w:themeTint="BF"/>
          <w:sz w:val="18"/>
          <w:lang w:val="fr-FR"/>
        </w:rPr>
      </w:pPr>
      <w:r w:rsidRPr="00EE65C7">
        <w:rPr>
          <w:rFonts w:cs="Arial"/>
          <w:b/>
          <w:color w:val="404040" w:themeColor="text1" w:themeTint="BF"/>
          <w:sz w:val="18"/>
          <w:lang w:val="fr-FR"/>
        </w:rPr>
        <w:t>Définitions</w:t>
      </w:r>
      <w:r w:rsidR="00F63B3F" w:rsidRPr="00201412">
        <w:rPr>
          <w:lang w:val="fr-FR"/>
        </w:rPr>
        <w:t>.</w:t>
      </w:r>
      <w:r w:rsidR="00F63B3F">
        <w:rPr>
          <w:lang w:val="fr-FR"/>
        </w:rPr>
        <w:t xml:space="preserve"> </w:t>
      </w:r>
      <w:r w:rsidRPr="00EE65C7">
        <w:rPr>
          <w:rFonts w:cs="Arial"/>
          <w:color w:val="404040" w:themeColor="text1" w:themeTint="BF"/>
          <w:sz w:val="18"/>
          <w:lang w:val="fr-FR"/>
        </w:rPr>
        <w:t>« Logiciel Core Infrastructure Server (« CIS ») » désigne dans le contexte d’une licence CIS Suite Standard le logiciel Microsoft pour lequel vous disposez de droits d’utilisation, d’accès ou de gestion au titre la licence CIS Suite Standard</w:t>
      </w:r>
      <w:r w:rsidR="00F63B3F" w:rsidRPr="00201412">
        <w:rPr>
          <w:lang w:val="fr-FR"/>
        </w:rPr>
        <w:t>.</w:t>
      </w:r>
      <w:r w:rsidR="00F63B3F">
        <w:rPr>
          <w:lang w:val="fr-FR"/>
        </w:rPr>
        <w:t xml:space="preserve"> </w:t>
      </w:r>
      <w:r w:rsidRPr="00EE65C7">
        <w:rPr>
          <w:rFonts w:cs="Arial"/>
          <w:color w:val="404040" w:themeColor="text1" w:themeTint="BF"/>
          <w:sz w:val="18"/>
          <w:lang w:val="fr-FR"/>
        </w:rPr>
        <w:t>Le logiciel CIS comprend les dernières versions de ce logiciel mises à disposition (et toute version antérieure).</w:t>
      </w:r>
    </w:p>
    <w:p w:rsidR="002E2D76" w:rsidRPr="00EE65C7" w:rsidRDefault="002E2D76" w:rsidP="002E2D76">
      <w:pPr>
        <w:pStyle w:val="PURBlueStrong-Indented"/>
        <w:rPr>
          <w:lang w:val="fr-FR"/>
        </w:rPr>
      </w:pPr>
      <w:r w:rsidRPr="00EE65C7">
        <w:rPr>
          <w:lang w:val="fr-FR"/>
        </w:rPr>
        <w:t>Droits d’utilisation applicables</w:t>
      </w:r>
    </w:p>
    <w:p w:rsidR="002E2D76" w:rsidRPr="00EE65C7" w:rsidRDefault="002E2D76" w:rsidP="002E2D76">
      <w:pPr>
        <w:pStyle w:val="PURBody-Indented"/>
        <w:rPr>
          <w:lang w:val="fr-FR"/>
        </w:rPr>
      </w:pPr>
      <w:r w:rsidRPr="00EE65C7">
        <w:rPr>
          <w:lang w:val="fr-FR"/>
        </w:rPr>
        <w:t>Votre accès et votre utilisation du logiciel CIS sont régis par les conditions de licence applicables au logiciel CIS, telles que modifiées par les présentes conditions de licence</w:t>
      </w:r>
      <w:r w:rsidR="00F63B3F" w:rsidRPr="00201412">
        <w:rPr>
          <w:lang w:val="fr-FR"/>
        </w:rPr>
        <w:t>.</w:t>
      </w:r>
      <w:r w:rsidR="00F63B3F">
        <w:rPr>
          <w:lang w:val="fr-FR"/>
        </w:rPr>
        <w:t xml:space="preserve"> </w:t>
      </w:r>
      <w:r w:rsidRPr="00EE65C7">
        <w:rPr>
          <w:lang w:val="fr-FR"/>
        </w:rPr>
        <w:t>Vous devez attribuer une licence à chaque processeur physique de chaque serveur sur lequel vous exécutez le logiciel CIS.</w:t>
      </w:r>
    </w:p>
    <w:p w:rsidR="002E2D76" w:rsidRDefault="002E2D76" w:rsidP="002E2D76">
      <w:pPr>
        <w:pStyle w:val="PURBlueStrong-Indented"/>
      </w:pPr>
      <w:r>
        <w:t>Logiciels CIS inclus</w:t>
      </w:r>
    </w:p>
    <w:p w:rsidR="002E2D76" w:rsidRDefault="00830DCA" w:rsidP="00614E61">
      <w:pPr>
        <w:pStyle w:val="PURBullet-Indented"/>
        <w:numPr>
          <w:ilvl w:val="0"/>
          <w:numId w:val="8"/>
        </w:numPr>
      </w:pPr>
      <w:r>
        <w:t>Windows Server Standard</w:t>
      </w:r>
    </w:p>
    <w:p w:rsidR="002E2D76" w:rsidRDefault="00830DCA" w:rsidP="00614E61">
      <w:pPr>
        <w:pStyle w:val="PURBullet-Indented"/>
        <w:numPr>
          <w:ilvl w:val="0"/>
          <w:numId w:val="8"/>
        </w:numPr>
      </w:pPr>
      <w:r>
        <w:t>System Center Standard</w:t>
      </w:r>
    </w:p>
    <w:p w:rsidR="002E2D76" w:rsidRPr="00EE65C7" w:rsidRDefault="002E2D76" w:rsidP="002E2D76">
      <w:pPr>
        <w:pStyle w:val="PURBody-Indented"/>
        <w:rPr>
          <w:lang w:val="fr-FR"/>
        </w:rPr>
      </w:pPr>
      <w:r w:rsidRPr="00EE65C7">
        <w:rPr>
          <w:b/>
          <w:lang w:val="fr-FR"/>
        </w:rPr>
        <w:t>Windows Server Standard</w:t>
      </w:r>
      <w:r w:rsidR="00B11F4D">
        <w:rPr>
          <w:b/>
          <w:lang w:val="fr-FR"/>
        </w:rPr>
        <w:t xml:space="preserve"> </w:t>
      </w:r>
      <w:r w:rsidR="00A8658F">
        <w:rPr>
          <w:b/>
          <w:lang w:val="fr-FR"/>
        </w:rPr>
        <w:t xml:space="preserve">: </w:t>
      </w:r>
      <w:r w:rsidRPr="00EE65C7">
        <w:rPr>
          <w:lang w:val="fr-FR"/>
        </w:rPr>
        <w:t>Vous êtes autorisé à exécuter sur le serveur concédé sous licence, à la fois :</w:t>
      </w:r>
    </w:p>
    <w:p w:rsidR="002E2D76" w:rsidRPr="00EE65C7" w:rsidRDefault="002E2D76" w:rsidP="00830DCA">
      <w:pPr>
        <w:pStyle w:val="PURBullet-Indented"/>
        <w:numPr>
          <w:ilvl w:val="1"/>
          <w:numId w:val="13"/>
        </w:numPr>
        <w:rPr>
          <w:lang w:val="fr-FR"/>
        </w:rPr>
      </w:pPr>
      <w:r w:rsidRPr="00EE65C7">
        <w:rPr>
          <w:lang w:val="fr-FR"/>
        </w:rPr>
        <w:t>une Instance de Windows Server Standard dans un OSE Physique</w:t>
      </w:r>
    </w:p>
    <w:p w:rsidR="002E2D76" w:rsidRPr="00EE65C7" w:rsidRDefault="002E2D76" w:rsidP="00830DCA">
      <w:pPr>
        <w:pStyle w:val="PURBullet-Indented"/>
        <w:numPr>
          <w:ilvl w:val="1"/>
          <w:numId w:val="13"/>
        </w:numPr>
        <w:rPr>
          <w:lang w:val="fr-FR"/>
        </w:rPr>
      </w:pPr>
      <w:r w:rsidRPr="00EE65C7">
        <w:rPr>
          <w:lang w:val="fr-FR"/>
        </w:rPr>
        <w:t>une Instance de Windows Server Standard dans un OSE Virtuel</w:t>
      </w:r>
    </w:p>
    <w:p w:rsidR="002E2D76" w:rsidRPr="00EE65C7" w:rsidRDefault="002E2D76" w:rsidP="002E2D76">
      <w:pPr>
        <w:pStyle w:val="PURBody-Indented"/>
        <w:rPr>
          <w:lang w:val="fr-FR"/>
        </w:rPr>
      </w:pPr>
      <w:r w:rsidRPr="00EE65C7">
        <w:rPr>
          <w:lang w:val="fr-FR"/>
        </w:rPr>
        <w:t>Si vous exécutez le nombre maximal d’Instances autorisées (physiques et virtuelles), l’Instance qui s’exécute dans l’OSE Physique peut être utilisée uniquement pour :</w:t>
      </w:r>
    </w:p>
    <w:p w:rsidR="002E2D76" w:rsidRPr="00EE65C7" w:rsidRDefault="002E2D76" w:rsidP="00830DCA">
      <w:pPr>
        <w:pStyle w:val="PURBullet-Indented"/>
        <w:numPr>
          <w:ilvl w:val="1"/>
          <w:numId w:val="14"/>
        </w:numPr>
        <w:rPr>
          <w:lang w:val="fr-FR"/>
        </w:rPr>
      </w:pPr>
      <w:r w:rsidRPr="00EE65C7">
        <w:rPr>
          <w:lang w:val="fr-FR"/>
        </w:rPr>
        <w:t>exécuter le logiciel de virtualisation matérielle</w:t>
      </w:r>
    </w:p>
    <w:p w:rsidR="002E2D76" w:rsidRPr="00EE65C7" w:rsidRDefault="002E2D76" w:rsidP="00830DCA">
      <w:pPr>
        <w:pStyle w:val="PURBullet-Indented"/>
        <w:numPr>
          <w:ilvl w:val="1"/>
          <w:numId w:val="14"/>
        </w:numPr>
        <w:rPr>
          <w:lang w:val="fr-FR"/>
        </w:rPr>
      </w:pPr>
      <w:r w:rsidRPr="00EE65C7">
        <w:rPr>
          <w:lang w:val="fr-FR"/>
        </w:rPr>
        <w:t>fournir des services de virtualisation matérielle</w:t>
      </w:r>
    </w:p>
    <w:p w:rsidR="002E2D76" w:rsidRPr="00EE65C7" w:rsidRDefault="002E2D76" w:rsidP="00830DCA">
      <w:pPr>
        <w:pStyle w:val="PURBullet-Indented"/>
        <w:numPr>
          <w:ilvl w:val="1"/>
          <w:numId w:val="14"/>
        </w:numPr>
        <w:rPr>
          <w:lang w:val="fr-FR"/>
        </w:rPr>
      </w:pPr>
      <w:r w:rsidRPr="00EE65C7">
        <w:rPr>
          <w:lang w:val="fr-FR"/>
        </w:rPr>
        <w:t>exécuter le logiciel pour gérer et maintenir les OSE sur le Serveur Sous Licence</w:t>
      </w:r>
    </w:p>
    <w:p w:rsidR="00D7307C" w:rsidRPr="00EE65C7" w:rsidRDefault="002E2D76" w:rsidP="002E2D76">
      <w:pPr>
        <w:pStyle w:val="PURBody-Indented"/>
        <w:rPr>
          <w:lang w:val="fr-FR"/>
        </w:rPr>
      </w:pPr>
      <w:r w:rsidRPr="00EE65C7">
        <w:rPr>
          <w:b/>
          <w:lang w:val="fr-FR"/>
        </w:rPr>
        <w:t>Licences de gestion</w:t>
      </w:r>
      <w:r w:rsidR="00B11F4D">
        <w:rPr>
          <w:b/>
          <w:lang w:val="fr-FR"/>
        </w:rPr>
        <w:t xml:space="preserve"> </w:t>
      </w:r>
      <w:r w:rsidR="00A8658F">
        <w:rPr>
          <w:b/>
          <w:lang w:val="fr-FR"/>
        </w:rPr>
        <w:t xml:space="preserve">: </w:t>
      </w:r>
      <w:r w:rsidRPr="00EE65C7">
        <w:rPr>
          <w:lang w:val="fr-FR"/>
        </w:rPr>
        <w:t>Vous serez considéré comme ayant attribué au Serveur Sous Licence un nombre de licences System Center Standard égal au nombre de licences CIS Suite Standard attribuées au serveur.</w:t>
      </w:r>
    </w:p>
    <w:p w:rsidR="002E2D76" w:rsidRPr="00EE65C7" w:rsidRDefault="00D7307C" w:rsidP="00830DCA">
      <w:pPr>
        <w:pStyle w:val="PURBody-Indented"/>
        <w:numPr>
          <w:ilvl w:val="0"/>
          <w:numId w:val="17"/>
        </w:numPr>
        <w:ind w:left="540" w:hanging="252"/>
        <w:rPr>
          <w:lang w:val="fr-FR"/>
        </w:rPr>
      </w:pPr>
      <w:r w:rsidRPr="00EE65C7">
        <w:rPr>
          <w:lang w:val="fr-FR"/>
        </w:rPr>
        <w:t>Si vous gérez un OSE Virtuel sur le Dispositif Sous Licence et que l’OSE Physique est utilisé uniquement pour exécuter le logiciel de virtualisation matérielle, fournir des services de virtualisation matérielle et gérer les OSE sur ce dispositif, vous êtes autorisé à gérer à la fois cet OSE Virtuel et l’OSE Physique sur le Serveur Sous Licence.</w:t>
      </w:r>
    </w:p>
    <w:p w:rsidR="002E2D76" w:rsidRPr="00EE65C7" w:rsidRDefault="002E2D76" w:rsidP="00614E61">
      <w:pPr>
        <w:pStyle w:val="PURBullet-Indented"/>
        <w:numPr>
          <w:ilvl w:val="0"/>
          <w:numId w:val="9"/>
        </w:numPr>
        <w:rPr>
          <w:lang w:val="fr-FR"/>
        </w:rPr>
      </w:pPr>
      <w:r w:rsidRPr="00EE65C7">
        <w:rPr>
          <w:lang w:val="fr-FR"/>
        </w:rPr>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F5624F">
        <w:rPr>
          <w:lang w:val="fr-FR"/>
        </w:rPr>
        <w:t> </w:t>
      </w:r>
      <w:r w:rsidRPr="00EE65C7">
        <w:rPr>
          <w:lang w:val="fr-FR"/>
        </w:rPr>
        <w:t>cadre des Licences en Volume, le cas échéant, pour ce logiciel.</w:t>
      </w:r>
    </w:p>
    <w:p w:rsidR="002E2D76" w:rsidRDefault="002E2D76" w:rsidP="002E2D76">
      <w:pPr>
        <w:pStyle w:val="PURBlueStrong-Indented"/>
      </w:pPr>
      <w:r>
        <w:t>Conditions supplémentaires</w:t>
      </w:r>
    </w:p>
    <w:p w:rsidR="002E2D76" w:rsidRPr="00EE65C7" w:rsidRDefault="002E2D76" w:rsidP="00614E61">
      <w:pPr>
        <w:pStyle w:val="PURBullet-Indented"/>
        <w:numPr>
          <w:ilvl w:val="0"/>
          <w:numId w:val="9"/>
        </w:numPr>
        <w:rPr>
          <w:lang w:val="fr-FR"/>
        </w:rPr>
      </w:pPr>
      <w:r w:rsidRPr="00EE65C7">
        <w:rPr>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conditions de licence de ce produit, stipulées dans les Droits d’Utilisation pour le Prestataire de Services.</w:t>
      </w:r>
    </w:p>
    <w:p w:rsidR="002E2D76" w:rsidRPr="00EE65C7" w:rsidRDefault="002E2D76" w:rsidP="00614E61">
      <w:pPr>
        <w:pStyle w:val="PURBullet-Indented"/>
        <w:numPr>
          <w:ilvl w:val="0"/>
          <w:numId w:val="9"/>
        </w:numPr>
        <w:rPr>
          <w:lang w:val="fr-FR"/>
        </w:rPr>
      </w:pPr>
      <w:r w:rsidRPr="00EE65C7">
        <w:rPr>
          <w:lang w:val="fr-FR"/>
        </w:rPr>
        <w:t>Toutes les autres conditions prévues dans les Droits d’Utilisation pour le Prestataire de Services, demeurent valables et</w:t>
      </w:r>
      <w:r w:rsidR="00F5624F">
        <w:rPr>
          <w:lang w:val="fr-FR"/>
        </w:rPr>
        <w:t> </w:t>
      </w:r>
      <w:r w:rsidRPr="00EE65C7">
        <w:rPr>
          <w:lang w:val="fr-FR"/>
        </w:rPr>
        <w:t>pleinement applicables.</w:t>
      </w:r>
    </w:p>
    <w:p w:rsidR="00A748AB" w:rsidRPr="00EE65C7" w:rsidRDefault="00BF6125" w:rsidP="00F5624F">
      <w:pPr>
        <w:pStyle w:val="PURBreadcrumb"/>
        <w:keepNext w:val="0"/>
        <w:keepLines w:val="0"/>
        <w:ind w:left="288"/>
        <w:rPr>
          <w:rFonts w:ascii="Arial Narrow" w:hAnsi="Arial Narrow"/>
          <w:sz w:val="16"/>
          <w:lang w:val="fr-FR"/>
        </w:rPr>
      </w:pPr>
      <w:hyperlink w:anchor="TOC" w:history="1">
        <w:r w:rsidR="005625C4" w:rsidRPr="00EE65C7">
          <w:rPr>
            <w:rStyle w:val="Hyperlink"/>
            <w:rFonts w:ascii="Arial Narrow" w:hAnsi="Arial Narrow"/>
            <w:sz w:val="16"/>
            <w:lang w:val="fr-FR"/>
          </w:rPr>
          <w:t>Table des matières</w:t>
        </w:r>
      </w:hyperlink>
      <w:r w:rsidR="005625C4" w:rsidRPr="00EE65C7">
        <w:rPr>
          <w:lang w:val="fr-FR"/>
        </w:rPr>
        <w:t>/</w:t>
      </w:r>
      <w:hyperlink w:anchor="UniversalLicenseTerms" w:history="1">
        <w:r w:rsidR="005625C4" w:rsidRPr="00EE65C7">
          <w:rPr>
            <w:rStyle w:val="Hyperlink"/>
            <w:rFonts w:ascii="Arial Narrow" w:hAnsi="Arial Narrow"/>
            <w:sz w:val="16"/>
            <w:lang w:val="fr-FR"/>
          </w:rPr>
          <w:t>Conditions Universelles de Licence</w:t>
        </w:r>
      </w:hyperlink>
    </w:p>
    <w:p w:rsidR="000A570B" w:rsidRDefault="000A570B" w:rsidP="000A570B">
      <w:pPr>
        <w:pStyle w:val="PURProductName"/>
      </w:pPr>
      <w:bookmarkStart w:id="74" w:name="_Toc396473590"/>
      <w:bookmarkStart w:id="75" w:name="_Toc396485408"/>
      <w:bookmarkStart w:id="76" w:name="_Toc333435074"/>
      <w:r>
        <w:lastRenderedPageBreak/>
        <w:t>Forefront Threat Management Gateway 2010 Édition Enterprise</w:t>
      </w:r>
      <w:bookmarkEnd w:id="66"/>
      <w:bookmarkEnd w:id="67"/>
      <w:bookmarkEnd w:id="68"/>
      <w:bookmarkEnd w:id="69"/>
      <w:bookmarkEnd w:id="70"/>
      <w:bookmarkEnd w:id="74"/>
      <w:bookmarkEnd w:id="75"/>
      <w:bookmarkEnd w:id="76"/>
      <w:r w:rsidR="005E080D">
        <w:fldChar w:fldCharType="begin"/>
      </w:r>
      <w:r>
        <w:instrText xml:space="preserve">XE "Forefront Threat Management Gateway 2010 Édition Enterprise"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F5624F">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 xml:space="preserve">Oui </w:t>
            </w:r>
            <w:r w:rsidRPr="00EE65C7">
              <w:rPr>
                <w:i/>
                <w:lang w:val="fr-FR"/>
              </w:rPr>
              <w:t xml:space="preserve">(voir les </w:t>
            </w:r>
            <w:hyperlink w:anchor="UniversalLicenseTerms" w:history="1">
              <w:r w:rsidRPr="00EE65C7">
                <w:rPr>
                  <w:rStyle w:val="Hyperlink"/>
                  <w:i/>
                  <w:lang w:val="fr-FR"/>
                </w:rPr>
                <w:t>conditions générales</w:t>
              </w:r>
            </w:hyperlink>
            <w:r w:rsidRPr="00EE65C7">
              <w:rPr>
                <w:i/>
                <w:lang w:val="fr-FR"/>
              </w:rPr>
              <w:t>)</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0A570B"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BF6125" w:rsidP="000A570B">
      <w:pPr>
        <w:pStyle w:val="PURBreadcrumb"/>
        <w:rPr>
          <w:rFonts w:ascii="Arial Narrow" w:hAnsi="Arial Narrow"/>
          <w:sz w:val="16"/>
          <w:lang w:val="fr-FR"/>
        </w:rPr>
      </w:pPr>
      <w:hyperlink w:anchor="TOC" w:history="1">
        <w:r w:rsidR="005625C4" w:rsidRPr="00EE65C7">
          <w:rPr>
            <w:rStyle w:val="Hyperlink"/>
            <w:rFonts w:ascii="Arial Narrow" w:hAnsi="Arial Narrow"/>
            <w:sz w:val="16"/>
            <w:lang w:val="fr-FR"/>
          </w:rPr>
          <w:t>Table des matières</w:t>
        </w:r>
      </w:hyperlink>
      <w:r w:rsidR="005625C4" w:rsidRPr="00EE65C7">
        <w:rPr>
          <w:lang w:val="fr-FR"/>
        </w:rPr>
        <w:t>/</w:t>
      </w:r>
      <w:hyperlink w:anchor="UniversalLicenseTerms" w:history="1">
        <w:r w:rsidR="005625C4" w:rsidRPr="00EE65C7">
          <w:rPr>
            <w:rStyle w:val="Hyperlink"/>
            <w:rFonts w:ascii="Arial Narrow" w:hAnsi="Arial Narrow"/>
            <w:sz w:val="16"/>
            <w:lang w:val="fr-FR"/>
          </w:rPr>
          <w:t>Conditions Universelles de Licence</w:t>
        </w:r>
      </w:hyperlink>
    </w:p>
    <w:p w:rsidR="000A570B" w:rsidRDefault="000A570B" w:rsidP="000A570B">
      <w:pPr>
        <w:pStyle w:val="PURProductName"/>
      </w:pPr>
      <w:bookmarkStart w:id="77" w:name="_Toc299524951"/>
      <w:bookmarkStart w:id="78" w:name="_Toc299531303"/>
      <w:bookmarkStart w:id="79" w:name="_Toc299531411"/>
      <w:bookmarkStart w:id="80" w:name="_Toc299531519"/>
      <w:bookmarkStart w:id="81" w:name="_Toc299957128"/>
      <w:bookmarkStart w:id="82" w:name="_Toc396473591"/>
      <w:bookmarkStart w:id="83" w:name="_Toc396485409"/>
      <w:bookmarkStart w:id="84" w:name="_Toc333435075"/>
      <w:r>
        <w:t>Forefront Threat Management Gateway 2010, Édition Standard</w:t>
      </w:r>
      <w:bookmarkEnd w:id="77"/>
      <w:bookmarkEnd w:id="78"/>
      <w:bookmarkEnd w:id="79"/>
      <w:bookmarkEnd w:id="80"/>
      <w:bookmarkEnd w:id="81"/>
      <w:bookmarkEnd w:id="82"/>
      <w:bookmarkEnd w:id="83"/>
      <w:bookmarkEnd w:id="84"/>
      <w:r w:rsidR="005E080D">
        <w:fldChar w:fldCharType="begin"/>
      </w:r>
      <w:r>
        <w:instrText xml:space="preserve">XE "Forefront Threat Management Gateway 2010, Édition Standard" </w:instrText>
      </w:r>
      <w:r w:rsidR="005E080D">
        <w:fldChar w:fldCharType="end"/>
      </w:r>
    </w:p>
    <w:p w:rsidR="000A570B" w:rsidRPr="00EE65C7" w:rsidRDefault="000A570B" w:rsidP="000A570B">
      <w:pPr>
        <w:pStyle w:val="PURLicenseTerm"/>
        <w:rPr>
          <w:lang w:val="fr-FR"/>
        </w:rPr>
      </w:pPr>
      <w:r w:rsidRPr="00EE65C7">
        <w:rPr>
          <w:lang w:val="fr-FR"/>
        </w:rPr>
        <w:t>Votre utilisation de ce produit est régie par les conditions universelles de licence, les conditions générales de licence pour le modèle de licence associé audit produit et les conditions de licence spécifiques</w:t>
      </w:r>
      <w:r w:rsidR="00A77C9D">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 xml:space="preserve">Oui </w:t>
            </w:r>
            <w:r w:rsidRPr="00EE65C7">
              <w:rPr>
                <w:i/>
                <w:lang w:val="fr-FR"/>
              </w:rPr>
              <w:t xml:space="preserve">(voir les </w:t>
            </w:r>
            <w:hyperlink w:anchor="UniversalLicenseTerms" w:history="1">
              <w:r w:rsidR="00900E93" w:rsidRPr="00EE65C7">
                <w:rPr>
                  <w:rStyle w:val="Hyperlink"/>
                  <w:i/>
                  <w:lang w:val="fr-FR"/>
                </w:rPr>
                <w:t>conditions générales</w:t>
              </w:r>
            </w:hyperlink>
            <w:r w:rsidRPr="00EE65C7">
              <w:rPr>
                <w:i/>
                <w:lang w:val="fr-FR"/>
              </w:rPr>
              <w:t>)</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0A570B" w:rsidP="00AE7BEF">
            <w:pPr>
              <w:pStyle w:val="PURLMSH"/>
              <w:rPr>
                <w:lang w:val="fr-FR"/>
              </w:rPr>
            </w:pPr>
            <w:r w:rsidRPr="00EE65C7">
              <w:rPr>
                <w:lang w:val="fr-FR"/>
              </w:rPr>
              <w:t>Logiciels client/supplémentaires</w:t>
            </w:r>
            <w:r w:rsidR="00B11F4D">
              <w:rPr>
                <w:lang w:val="fr-FR"/>
              </w:rPr>
              <w:t xml:space="preserve"> </w:t>
            </w:r>
            <w:r w:rsidR="00A8658F">
              <w:rPr>
                <w:lang w:val="fr-FR"/>
              </w:rPr>
              <w:t>:</w:t>
            </w:r>
            <w:r w:rsidR="00B11F4D">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900E93"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BF6125" w:rsidP="000A570B">
      <w:pPr>
        <w:pStyle w:val="PURBreadcrumb"/>
        <w:rPr>
          <w:rFonts w:ascii="Arial Narrow" w:hAnsi="Arial Narrow"/>
          <w:sz w:val="16"/>
          <w:lang w:val="fr-FR"/>
        </w:rPr>
      </w:pPr>
      <w:hyperlink w:anchor="TOC" w:history="1">
        <w:r w:rsidR="005625C4" w:rsidRPr="00EE65C7">
          <w:rPr>
            <w:rStyle w:val="Hyperlink"/>
            <w:rFonts w:ascii="Arial Narrow" w:hAnsi="Arial Narrow"/>
            <w:sz w:val="16"/>
            <w:lang w:val="fr-FR"/>
          </w:rPr>
          <w:t>Table des matières</w:t>
        </w:r>
      </w:hyperlink>
      <w:r w:rsidR="005625C4" w:rsidRPr="00EE65C7">
        <w:rPr>
          <w:lang w:val="fr-FR"/>
        </w:rPr>
        <w:t>/</w:t>
      </w:r>
      <w:hyperlink w:anchor="UniversalLicenseTerms" w:history="1">
        <w:r w:rsidR="005625C4"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85" w:name="_Toc299524953"/>
      <w:bookmarkStart w:id="86" w:name="_Toc299531305"/>
      <w:bookmarkStart w:id="87" w:name="_Toc299531413"/>
      <w:bookmarkStart w:id="88" w:name="_Toc299531521"/>
      <w:bookmarkStart w:id="89" w:name="_Toc299957130"/>
      <w:bookmarkStart w:id="90" w:name="_Toc396473592"/>
      <w:bookmarkStart w:id="91" w:name="_Toc396485410"/>
      <w:bookmarkStart w:id="92" w:name="_Toc333435076"/>
      <w:r w:rsidRPr="00EE65C7">
        <w:rPr>
          <w:lang w:val="fr-FR"/>
        </w:rPr>
        <w:t>Microsoft Dynamics AX 2012</w:t>
      </w:r>
      <w:bookmarkEnd w:id="85"/>
      <w:bookmarkEnd w:id="86"/>
      <w:bookmarkEnd w:id="87"/>
      <w:bookmarkEnd w:id="88"/>
      <w:bookmarkEnd w:id="89"/>
      <w:bookmarkEnd w:id="90"/>
      <w:bookmarkEnd w:id="91"/>
      <w:bookmarkEnd w:id="92"/>
      <w:r w:rsidR="005E080D">
        <w:fldChar w:fldCharType="begin"/>
      </w:r>
      <w:r w:rsidRPr="00EE65C7">
        <w:rPr>
          <w:lang w:val="fr-FR"/>
        </w:rPr>
        <w:instrText xml:space="preserve">XE "Microsoft Dynamics AX 2012"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900E93">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Non</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624A7C"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900E93"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lang w:val="fr-FR"/>
        </w:rPr>
      </w:pPr>
      <w:r w:rsidRPr="00EE65C7">
        <w:rPr>
          <w:lang w:val="fr-FR"/>
        </w:rPr>
        <w:t>Composants</w:t>
      </w:r>
    </w:p>
    <w:p w:rsidR="000A570B" w:rsidRPr="00EE65C7" w:rsidRDefault="000A570B" w:rsidP="000A570B">
      <w:pPr>
        <w:pStyle w:val="PURBody-Indented"/>
        <w:rPr>
          <w:lang w:val="fr-FR"/>
        </w:rPr>
      </w:pPr>
      <w:r w:rsidRPr="00EE65C7">
        <w:rPr>
          <w:lang w:val="fr-FR"/>
        </w:rPr>
        <w:t>Vous n’êtes autorisé à exécuter des instances de fonctionnalités isolées appelées composants que sur une base par Processeur avec l’édition SAL sélectionnée</w:t>
      </w:r>
      <w:r w:rsidR="00F63B3F" w:rsidRPr="00201412">
        <w:rPr>
          <w:lang w:val="fr-FR"/>
        </w:rPr>
        <w:t>.</w:t>
      </w:r>
      <w:r w:rsidR="00F63B3F">
        <w:rPr>
          <w:lang w:val="fr-FR"/>
        </w:rPr>
        <w:t xml:space="preserve"> </w:t>
      </w:r>
      <w:r w:rsidRPr="00EE65C7">
        <w:rPr>
          <w:lang w:val="fr-FR"/>
        </w:rPr>
        <w:t>Nous nous réservons le droit de modifier la liste des composants</w:t>
      </w:r>
      <w:r w:rsidR="00F63B3F" w:rsidRPr="00201412">
        <w:rPr>
          <w:lang w:val="fr-FR"/>
        </w:rPr>
        <w:t>.</w:t>
      </w:r>
      <w:r w:rsidR="00F63B3F">
        <w:rPr>
          <w:lang w:val="fr-FR"/>
        </w:rPr>
        <w:t xml:space="preserve"> </w:t>
      </w:r>
      <w:r w:rsidRPr="00EE65C7">
        <w:rPr>
          <w:lang w:val="fr-FR"/>
        </w:rPr>
        <w:t xml:space="preserve">Pour plus de détails sur les composants complémentaires disponibles, consultez la page </w:t>
      </w:r>
      <w:hyperlink r:id="rId44" w:history="1">
        <w:r w:rsidRPr="00E93A6F">
          <w:rPr>
            <w:rStyle w:val="Hyperlink"/>
            <w:lang w:val="fr-FR"/>
          </w:rPr>
          <w:t>http://www.explore.ms</w:t>
        </w:r>
      </w:hyperlink>
      <w:r w:rsidRPr="00EE65C7">
        <w:rPr>
          <w:lang w:val="fr-FR"/>
        </w:rPr>
        <w:t>.</w:t>
      </w:r>
    </w:p>
    <w:p w:rsidR="000A570B" w:rsidRPr="00EE65C7" w:rsidRDefault="000A570B" w:rsidP="000A570B">
      <w:pPr>
        <w:pStyle w:val="PURBody-Indented"/>
        <w:rPr>
          <w:lang w:val="fr-FR"/>
        </w:rPr>
      </w:pPr>
      <w:r w:rsidRPr="00EE65C7">
        <w:rPr>
          <w:lang w:val="fr-FR"/>
        </w:rPr>
        <w:t>Pour les composants proposés avec un modèle de Licence Par Processeur, vous n’avez besoin d’acheter et d’enregistrer qu’une seule Licence Par Processeur pour chaque « base de données système », quel que soit le nombre de processeurs utilisés</w:t>
      </w:r>
      <w:r w:rsidR="00F63B3F" w:rsidRPr="00201412">
        <w:rPr>
          <w:lang w:val="fr-FR"/>
        </w:rPr>
        <w:t>.</w:t>
      </w:r>
      <w:r w:rsidR="00F63B3F">
        <w:rPr>
          <w:lang w:val="fr-FR"/>
        </w:rPr>
        <w:t xml:space="preserve"> </w:t>
      </w:r>
      <w:r w:rsidRPr="00EE65C7">
        <w:rPr>
          <w:lang w:val="fr-FR"/>
        </w:rPr>
        <w:t>Le terme « base de données système » désigne la base de données sous-jacente qui contrôle vos utilisateurs et unités comptables.</w:t>
      </w:r>
    </w:p>
    <w:p w:rsidR="000A570B" w:rsidRPr="00EE65C7" w:rsidRDefault="000A570B" w:rsidP="000A570B">
      <w:pPr>
        <w:pStyle w:val="PURBlueStrong"/>
        <w:rPr>
          <w:lang w:val="fr-FR"/>
        </w:rPr>
      </w:pPr>
      <w:r w:rsidRPr="00EE65C7">
        <w:rPr>
          <w:lang w:val="fr-FR"/>
        </w:rPr>
        <w:t>Conditions d’examen</w:t>
      </w:r>
      <w:r w:rsidRPr="00EE65C7">
        <w:rPr>
          <w:smallCaps w:val="0"/>
          <w:lang w:val="fr-FR"/>
        </w:rPr>
        <w:t xml:space="preserve"> </w:t>
      </w:r>
      <w:r w:rsidRPr="00EE65C7">
        <w:rPr>
          <w:lang w:val="fr-FR"/>
        </w:rPr>
        <w:t>requises</w:t>
      </w:r>
    </w:p>
    <w:p w:rsidR="000A570B" w:rsidRPr="00EE65C7" w:rsidRDefault="000A570B" w:rsidP="000A570B">
      <w:pPr>
        <w:pStyle w:val="PURBody-Indented"/>
        <w:rPr>
          <w:lang w:val="fr-FR"/>
        </w:rPr>
      </w:pPr>
      <w:r w:rsidRPr="00EE65C7">
        <w:rPr>
          <w:lang w:val="fr-FR"/>
        </w:rPr>
        <w:t>Pour acheter sous licence un logiciel et l’utiliser, vous (et vos affiliés utilisant le logiciel, le cas échéant) devez satisfaire à</w:t>
      </w:r>
      <w:r w:rsidR="003B215D">
        <w:rPr>
          <w:lang w:val="fr-FR"/>
        </w:rPr>
        <w:t> </w:t>
      </w:r>
      <w:r w:rsidRPr="00EE65C7">
        <w:rPr>
          <w:lang w:val="fr-FR"/>
        </w:rPr>
        <w:t>des</w:t>
      </w:r>
      <w:r w:rsidR="003B215D">
        <w:rPr>
          <w:lang w:val="fr-FR"/>
        </w:rPr>
        <w:t> </w:t>
      </w:r>
      <w:r w:rsidRPr="00EE65C7">
        <w:rPr>
          <w:lang w:val="fr-FR"/>
        </w:rPr>
        <w:t xml:space="preserve">conditions d’examen minimales, spécifiées individuellement pour le logiciel ; ces conditions sont indiquées sur le site </w:t>
      </w:r>
      <w:r w:rsidRPr="00EE65C7">
        <w:rPr>
          <w:rStyle w:val="Hyperlink"/>
          <w:lang w:val="fr-FR"/>
        </w:rPr>
        <w:t>http://</w:t>
      </w:r>
      <w:hyperlink r:id="rId45" w:history="1">
        <w:r w:rsidRPr="00EE65C7">
          <w:rPr>
            <w:rStyle w:val="Hyperlink"/>
            <w:lang w:val="fr-FR"/>
          </w:rPr>
          <w:t>www.explore.ms</w:t>
        </w:r>
      </w:hyperlink>
      <w:r w:rsidRPr="00EE65C7">
        <w:rPr>
          <w:rFonts w:eastAsia="Times New Roman"/>
          <w:lang w:val="fr-FR"/>
        </w:rPr>
        <w:t xml:space="preserve"> ou fournies par votre revendeur de produits logiciels</w:t>
      </w:r>
      <w:r w:rsidRPr="00EE65C7">
        <w:rPr>
          <w:lang w:val="fr-FR"/>
        </w:rPr>
        <w:t xml:space="preserve">.Vous devez ainsi nous notifier de toute intention de faire l’acquisition d’une licence pour le logiciel, en respectant la procédure décrite à l’adresse </w:t>
      </w:r>
      <w:hyperlink r:id="rId46" w:history="1">
        <w:r w:rsidR="00E93A6F" w:rsidRPr="00E93A6F">
          <w:rPr>
            <w:rStyle w:val="Hyperlink"/>
            <w:lang w:val="fr-FR"/>
          </w:rPr>
          <w:t>http://www.explore.ms</w:t>
        </w:r>
      </w:hyperlink>
      <w:r w:rsidRPr="00EE65C7">
        <w:rPr>
          <w:rFonts w:eastAsia="Times New Roman"/>
          <w:lang w:val="fr-FR"/>
        </w:rPr>
        <w:t xml:space="preserve"> ou indiquée par votre revendeur de produits logiciels</w:t>
      </w:r>
      <w:r w:rsidRPr="00EE65C7">
        <w:rPr>
          <w:lang w:val="fr-FR"/>
        </w:rPr>
        <w:t>. Vous devez également certifier que vous vous êtes conformé aux conditions d’examen applicables.Nous vérifions cette conformité avant de vous concéder le logiciel sous licence.Si, suite au départ de l’un de vos employés (utilisateur), vous veniez à ne plus satisfaire aux conditions d’examen requises, un autre employé conforme devra le remplacer dans un délai de quatre-vingt-dix (90) jours.Nous nous réservons le droit de modifier à tout moment les conditions d’examen requises.Tout durcissement des conditions d’examen doit cependant faire l’objet d’une notification écrite de notre part, un</w:t>
      </w:r>
      <w:r w:rsidR="003B215D">
        <w:rPr>
          <w:lang w:val="fr-FR"/>
        </w:rPr>
        <w:t> </w:t>
      </w:r>
      <w:r w:rsidRPr="00EE65C7">
        <w:rPr>
          <w:lang w:val="fr-FR"/>
        </w:rPr>
        <w:t>an avant son entrée en vigueur.</w:t>
      </w:r>
    </w:p>
    <w:p w:rsidR="000A570B" w:rsidRPr="00EE65C7" w:rsidRDefault="000A570B" w:rsidP="000A570B">
      <w:pPr>
        <w:pStyle w:val="PURBlueStrong"/>
        <w:rPr>
          <w:lang w:val="fr-FR"/>
        </w:rPr>
      </w:pPr>
      <w:r w:rsidRPr="00EE65C7">
        <w:rPr>
          <w:lang w:val="fr-FR"/>
        </w:rPr>
        <w:t>Clés de licence</w:t>
      </w:r>
    </w:p>
    <w:p w:rsidR="000A570B" w:rsidRPr="00EE65C7" w:rsidRDefault="000A570B" w:rsidP="000A570B">
      <w:pPr>
        <w:pStyle w:val="PURBody-Indented"/>
        <w:rPr>
          <w:lang w:val="fr-FR"/>
        </w:rPr>
      </w:pPr>
      <w:r w:rsidRPr="00EE65C7">
        <w:rPr>
          <w:lang w:val="fr-FR"/>
        </w:rPr>
        <w:t xml:space="preserve">Pour pouvoir installer et utiliser les produits logiciels et toutes leurs fonctionnalités, vous devez obtenir auprès de Microsoft les clés de licence appropriées.La procédure à suivre pour obtenir ces clés de licence est indiquée à l’adresse </w:t>
      </w:r>
      <w:hyperlink r:id="rId47" w:history="1">
        <w:r w:rsidR="00E93A6F" w:rsidRPr="00E93A6F">
          <w:rPr>
            <w:rStyle w:val="Hyperlink"/>
            <w:lang w:val="fr-FR"/>
          </w:rPr>
          <w:t>http://www.explore.ms</w:t>
        </w:r>
      </w:hyperlink>
      <w:r w:rsidRPr="00EE65C7">
        <w:rPr>
          <w:lang w:val="fr-FR"/>
        </w:rPr>
        <w:t xml:space="preserve"> ou fournie par votre revendeur de produits logiciels.</w:t>
      </w:r>
    </w:p>
    <w:p w:rsidR="007D4811" w:rsidRDefault="007D4811" w:rsidP="007D4811">
      <w:pPr>
        <w:pStyle w:val="PURBlueStrong"/>
        <w:keepNext w:val="0"/>
        <w:keepLines w:val="0"/>
        <w:rPr>
          <w:lang w:val="fr-FR"/>
        </w:rPr>
      </w:pPr>
    </w:p>
    <w:p w:rsidR="000A570B" w:rsidRPr="00EE65C7" w:rsidRDefault="000A570B" w:rsidP="000A570B">
      <w:pPr>
        <w:pStyle w:val="PURBlueStrong"/>
        <w:rPr>
          <w:lang w:val="fr-FR"/>
        </w:rPr>
      </w:pPr>
      <w:r w:rsidRPr="00EE65C7">
        <w:rPr>
          <w:lang w:val="fr-FR"/>
        </w:rPr>
        <w:lastRenderedPageBreak/>
        <w:t>Localisations et traductions</w:t>
      </w:r>
    </w:p>
    <w:p w:rsidR="000A570B" w:rsidRPr="005F1B3C" w:rsidRDefault="000A570B" w:rsidP="000A570B">
      <w:pPr>
        <w:pStyle w:val="PURBody-Indented"/>
        <w:rPr>
          <w:lang w:val="fr-FR"/>
        </w:rPr>
      </w:pPr>
      <w:r w:rsidRPr="00EE65C7">
        <w:rPr>
          <w:lang w:val="fr-FR"/>
        </w:rPr>
        <w:t xml:space="preserve">Cliquez sur le lien </w:t>
      </w:r>
      <w:hyperlink r:id="rId48" w:history="1">
        <w:r w:rsidRPr="00E93A6F">
          <w:rPr>
            <w:rStyle w:val="Hyperlink"/>
            <w:lang w:val="fr-FR"/>
          </w:rPr>
          <w:t>http://www.microsoft.com/dynamics/en/us/products/ax-availability.aspx</w:t>
        </w:r>
      </w:hyperlink>
      <w:r w:rsidRPr="008D3DAE">
        <w:rPr>
          <w:rStyle w:val="Hyperlink"/>
          <w:color w:val="auto"/>
          <w:u w:val="none"/>
          <w:lang w:val="fr-FR"/>
        </w:rPr>
        <w:t xml:space="preserve"> </w:t>
      </w:r>
      <w:r w:rsidRPr="00D22C9F">
        <w:rPr>
          <w:lang w:val="fr-FR"/>
        </w:rPr>
        <w:t>pour connaître la liste des régions pour lesquelles chaque logiciel Microsoft Dynamics a été localisé par Microsoft et dans quelles langues.</w:t>
      </w:r>
    </w:p>
    <w:p w:rsidR="000A570B" w:rsidRPr="00EE65C7" w:rsidRDefault="000A570B" w:rsidP="000A570B">
      <w:pPr>
        <w:pStyle w:val="PURBody-Indented"/>
        <w:rPr>
          <w:lang w:val="fr-FR"/>
        </w:rPr>
      </w:pPr>
      <w:r w:rsidRPr="00EE65C7">
        <w:rPr>
          <w:lang w:val="fr-FR"/>
        </w:rPr>
        <w:t>Les logiciels incluent des fonctionnalités ou caractéristiques conformes aux lois et/ou réglementations fiscales, financières ou</w:t>
      </w:r>
      <w:r w:rsidR="007D4811">
        <w:rPr>
          <w:lang w:val="fr-FR"/>
        </w:rPr>
        <w:t> </w:t>
      </w:r>
      <w:r w:rsidRPr="00EE65C7">
        <w:rPr>
          <w:lang w:val="fr-FR"/>
        </w:rPr>
        <w:t>comptables, ainsi qu’aux obligations commerciales des régions pour lesquelles les logiciels sont localisés.Les lois et réglementations varient d’une région à l’autre, aussi les logiciels ne sont-ils pas conformes à l’ensemble des lois, réglementations ou obligations commerciales des différentes régions.</w:t>
      </w:r>
    </w:p>
    <w:p w:rsidR="000A570B" w:rsidRPr="00EE65C7" w:rsidRDefault="000A570B" w:rsidP="000A570B">
      <w:pPr>
        <w:pStyle w:val="PURBody-Indented"/>
        <w:rPr>
          <w:lang w:val="fr-FR"/>
        </w:rPr>
      </w:pPr>
      <w:r w:rsidRPr="00EE65C7">
        <w:rPr>
          <w:lang w:val="fr-FR"/>
        </w:rPr>
        <w:t>Microsoft reconnaît qu’il est possible que vous souhaitiez utiliser certains modules ou fonctionnalités localisés et/ou traduits pour une région en particulier en dehors de cette région.Comme les lois et réglementations varient d’une région à l’autre, ces différences peuvent empêcher l’utilisation de la fonctionnalité voulue dans d’autres régions que celle pour laquelle elle a été créée.Microsoft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F63B3F" w:rsidRPr="00201412">
        <w:rPr>
          <w:lang w:val="fr-FR"/>
        </w:rPr>
        <w:t>.</w:t>
      </w:r>
      <w:r w:rsidR="00F63B3F">
        <w:rPr>
          <w:lang w:val="fr-FR"/>
        </w:rPr>
        <w:t xml:space="preserve"> </w:t>
      </w:r>
      <w:r w:rsidRPr="00EE65C7">
        <w:rPr>
          <w:lang w:val="fr-FR"/>
        </w:rPr>
        <w:t>Renseignez-vous auprès d’un conseiller fiscal de la région dans laquelle vous envisagez d’utiliser le logiciel pour savoir si la fonctionnalité peut ou non être utilisée dans cette région.</w:t>
      </w:r>
    </w:p>
    <w:p w:rsidR="000A570B" w:rsidRPr="00EE65C7" w:rsidRDefault="000A570B" w:rsidP="000A570B">
      <w:pPr>
        <w:pStyle w:val="PURBody-Indented"/>
        <w:rPr>
          <w:lang w:val="fr-FR"/>
        </w:rPr>
      </w:pPr>
      <w:r w:rsidRPr="00EE65C7">
        <w:rPr>
          <w:lang w:val="fr-FR"/>
        </w:rPr>
        <w:t>Pour pouvoir localiser et/ou traduire les logiciels, vous devez être titulaire d’un Contrat-Cadre de Licence pour Partenaire</w:t>
      </w:r>
      <w:r w:rsidR="00632E7B">
        <w:rPr>
          <w:lang w:val="fr-FR"/>
        </w:rPr>
        <w:t> </w:t>
      </w:r>
      <w:r w:rsidRPr="00EE65C7">
        <w:rPr>
          <w:lang w:val="fr-FR"/>
        </w:rPr>
        <w:t>de</w:t>
      </w:r>
      <w:r w:rsidR="00632E7B">
        <w:rPr>
          <w:lang w:val="fr-FR"/>
        </w:rPr>
        <w:t> </w:t>
      </w:r>
      <w:r w:rsidRPr="00EE65C7">
        <w:rPr>
          <w:lang w:val="fr-FR"/>
        </w:rPr>
        <w:t>Localisation et Traduction (MPLLA) en règle</w:t>
      </w:r>
      <w:r w:rsidR="00F63B3F" w:rsidRPr="00201412">
        <w:rPr>
          <w:lang w:val="fr-FR"/>
        </w:rPr>
        <w:t>.</w:t>
      </w:r>
      <w:r w:rsidR="00F63B3F">
        <w:rPr>
          <w:lang w:val="fr-FR"/>
        </w:rPr>
        <w:t xml:space="preserve"> </w:t>
      </w:r>
      <w:r w:rsidRPr="00EE65C7">
        <w:rPr>
          <w:lang w:val="fr-FR"/>
        </w:rPr>
        <w:t>Pour plus d’information sur le Contrat-Cadre MPLLA et sur</w:t>
      </w:r>
      <w:r w:rsidR="00632E7B">
        <w:rPr>
          <w:lang w:val="fr-FR"/>
        </w:rPr>
        <w:t> </w:t>
      </w:r>
      <w:r w:rsidRPr="00EE65C7">
        <w:rPr>
          <w:lang w:val="fr-FR"/>
        </w:rPr>
        <w:t>le</w:t>
      </w:r>
      <w:r w:rsidR="00632E7B">
        <w:rPr>
          <w:lang w:val="fr-FR"/>
        </w:rPr>
        <w:t> </w:t>
      </w:r>
      <w:r w:rsidRPr="00EE65C7">
        <w:rPr>
          <w:lang w:val="fr-FR"/>
        </w:rPr>
        <w:t xml:space="preserve">Programme de Licence Microsoft Dynamics pour Partenaire de Localisation et Traduction, visitez la page </w:t>
      </w:r>
      <w:hyperlink r:id="rId49" w:history="1">
        <w:r w:rsidRPr="00E93A6F">
          <w:rPr>
            <w:rStyle w:val="Hyperlink"/>
            <w:lang w:val="fr-FR"/>
          </w:rPr>
          <w:t>https://mbs.microsoft.com/partnersource/partneressentials/pllp</w:t>
        </w:r>
      </w:hyperlink>
      <w:r w:rsidRPr="00EE65C7">
        <w:rPr>
          <w:lang w:val="fr-FR"/>
        </w:rPr>
        <w:t xml:space="preserve"> ou contactez votre gestionnaire de compte partenaire.</w:t>
      </w:r>
    </w:p>
    <w:p w:rsidR="000A570B" w:rsidRPr="00EE65C7" w:rsidRDefault="00BF6125" w:rsidP="000A570B">
      <w:pPr>
        <w:pStyle w:val="PURBreadcrumb"/>
        <w:rPr>
          <w:rFonts w:ascii="Arial Narrow" w:hAnsi="Arial Narrow"/>
          <w:sz w:val="16"/>
          <w:lang w:val="fr-FR"/>
        </w:rPr>
      </w:pPr>
      <w:hyperlink w:anchor="TOC" w:history="1">
        <w:r w:rsidR="005625C4" w:rsidRPr="00EE65C7">
          <w:rPr>
            <w:rStyle w:val="Hyperlink"/>
            <w:rFonts w:ascii="Arial Narrow" w:hAnsi="Arial Narrow"/>
            <w:sz w:val="16"/>
            <w:lang w:val="fr-FR"/>
          </w:rPr>
          <w:t>Table des matières</w:t>
        </w:r>
      </w:hyperlink>
      <w:r w:rsidR="005625C4" w:rsidRPr="00EE65C7">
        <w:rPr>
          <w:lang w:val="fr-FR"/>
        </w:rPr>
        <w:t>/</w:t>
      </w:r>
      <w:hyperlink w:anchor="UniversalLicenseTerms" w:history="1">
        <w:r w:rsidR="005625C4"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93" w:name="_Toc299524954"/>
      <w:bookmarkStart w:id="94" w:name="_Toc299531306"/>
      <w:bookmarkStart w:id="95" w:name="_Toc299531414"/>
      <w:bookmarkStart w:id="96" w:name="_Toc299531522"/>
      <w:bookmarkStart w:id="97" w:name="_Toc299957131"/>
      <w:bookmarkStart w:id="98" w:name="_Toc396473593"/>
      <w:bookmarkStart w:id="99" w:name="_Toc396485411"/>
      <w:bookmarkStart w:id="100" w:name="_Toc333435077"/>
      <w:r w:rsidRPr="00EE65C7">
        <w:rPr>
          <w:lang w:val="fr-FR"/>
        </w:rPr>
        <w:t>Microsoft Dynamics C5 2012</w:t>
      </w:r>
      <w:bookmarkEnd w:id="93"/>
      <w:bookmarkEnd w:id="94"/>
      <w:bookmarkEnd w:id="95"/>
      <w:bookmarkEnd w:id="96"/>
      <w:bookmarkEnd w:id="97"/>
      <w:bookmarkEnd w:id="98"/>
      <w:bookmarkEnd w:id="99"/>
      <w:bookmarkEnd w:id="100"/>
      <w:r w:rsidR="005E080D">
        <w:fldChar w:fldCharType="begin"/>
      </w:r>
      <w:r w:rsidRPr="00EE65C7">
        <w:rPr>
          <w:lang w:val="fr-FR"/>
        </w:rPr>
        <w:instrText xml:space="preserve">XE "Microsoft Dynamics C5 2012"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632E7B">
        <w:rPr>
          <w:lang w:val="fr-FR"/>
        </w:rPr>
        <w:br/>
      </w:r>
      <w:r w:rsidRPr="00EE65C7">
        <w:rPr>
          <w:lang w:val="fr-FR"/>
        </w:rPr>
        <w:t>ci-après.</w:t>
      </w:r>
    </w:p>
    <w:p w:rsidR="000A570B" w:rsidRPr="00EE65C7" w:rsidRDefault="006E381D" w:rsidP="000A570B">
      <w:pPr>
        <w:pStyle w:val="PURBody"/>
        <w:rPr>
          <w:b/>
          <w:lang w:val="fr-FR"/>
        </w:rPr>
      </w:pPr>
      <w:r w:rsidRPr="00EE65C7">
        <w:rPr>
          <w:b/>
          <w:lang w:val="fr-FR"/>
        </w:rPr>
        <w:t>Utilisation en Islande et au Danemark uniquement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Non</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624A7C"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3B215D"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lang w:val="fr-FR"/>
        </w:rPr>
      </w:pPr>
      <w:r w:rsidRPr="00EE65C7">
        <w:rPr>
          <w:lang w:val="fr-FR"/>
        </w:rPr>
        <w:t>Composants</w:t>
      </w:r>
    </w:p>
    <w:p w:rsidR="000A570B" w:rsidRPr="00EE65C7" w:rsidRDefault="000A570B" w:rsidP="000A570B">
      <w:pPr>
        <w:pStyle w:val="PURBody-Indented"/>
        <w:rPr>
          <w:lang w:val="fr-FR"/>
        </w:rPr>
      </w:pPr>
      <w:r w:rsidRPr="00EE65C7">
        <w:rPr>
          <w:lang w:val="fr-FR"/>
        </w:rPr>
        <w:t>Vous n’êtes autorisé à exécuter des instances de fonctionnalités isolées appelées composants que sur une base par Processeur avec l’édition SAL sélectionnée</w:t>
      </w:r>
      <w:r w:rsidR="00F63B3F" w:rsidRPr="00201412">
        <w:rPr>
          <w:lang w:val="fr-FR"/>
        </w:rPr>
        <w:t>.</w:t>
      </w:r>
      <w:r w:rsidR="00F63B3F">
        <w:rPr>
          <w:lang w:val="fr-FR"/>
        </w:rPr>
        <w:t xml:space="preserve"> </w:t>
      </w:r>
      <w:r w:rsidRPr="00EE65C7">
        <w:rPr>
          <w:lang w:val="fr-FR"/>
        </w:rPr>
        <w:t>Nous nous réservons le droit de modifier la liste des composants</w:t>
      </w:r>
      <w:r w:rsidR="00F63B3F" w:rsidRPr="00201412">
        <w:rPr>
          <w:lang w:val="fr-FR"/>
        </w:rPr>
        <w:t>.</w:t>
      </w:r>
      <w:r w:rsidR="00F63B3F">
        <w:rPr>
          <w:lang w:val="fr-FR"/>
        </w:rPr>
        <w:t xml:space="preserve"> </w:t>
      </w:r>
      <w:r w:rsidRPr="00EE65C7">
        <w:rPr>
          <w:lang w:val="fr-FR"/>
        </w:rPr>
        <w:t xml:space="preserve">Pour plus de détails sur les composants complémentaires disponibles, consultez la page </w:t>
      </w:r>
      <w:hyperlink r:id="rId50" w:history="1">
        <w:r w:rsidR="00E93A6F" w:rsidRPr="00E93A6F">
          <w:rPr>
            <w:rStyle w:val="Hyperlink"/>
            <w:lang w:val="fr-FR"/>
          </w:rPr>
          <w:t>http://www.explore.ms</w:t>
        </w:r>
      </w:hyperlink>
      <w:r w:rsidRPr="00EE65C7">
        <w:rPr>
          <w:lang w:val="fr-FR"/>
        </w:rPr>
        <w:t>.</w:t>
      </w:r>
    </w:p>
    <w:p w:rsidR="000A570B" w:rsidRPr="00EE65C7" w:rsidRDefault="000A570B" w:rsidP="000A570B">
      <w:pPr>
        <w:pStyle w:val="PURBody-Indented"/>
        <w:rPr>
          <w:lang w:val="fr-FR"/>
        </w:rPr>
      </w:pPr>
      <w:r w:rsidRPr="00EE65C7">
        <w:rPr>
          <w:lang w:val="fr-FR"/>
        </w:rPr>
        <w:t>Pour les composants proposés avec un modèle de Licence Par Processeur, vous n’avez besoin d’acheter et d’enregistrer qu’une seule Licence Par Processeur pour chaque « base de données système », quel que soit le nombre de processeurs utilisés</w:t>
      </w:r>
      <w:r w:rsidR="00F63B3F" w:rsidRPr="00201412">
        <w:rPr>
          <w:lang w:val="fr-FR"/>
        </w:rPr>
        <w:t>.</w:t>
      </w:r>
      <w:r w:rsidR="00F63B3F">
        <w:rPr>
          <w:lang w:val="fr-FR"/>
        </w:rPr>
        <w:t xml:space="preserve"> </w:t>
      </w:r>
      <w:r w:rsidRPr="00EE65C7">
        <w:rPr>
          <w:lang w:val="fr-FR"/>
        </w:rPr>
        <w:t>Le terme « base de données système » désigne la base de données sous-jacente qui contrôle vos utilisateurs et unités comptables.</w:t>
      </w:r>
    </w:p>
    <w:p w:rsidR="000A570B" w:rsidRPr="00EE65C7" w:rsidRDefault="000A570B" w:rsidP="000A570B">
      <w:pPr>
        <w:pStyle w:val="PURBlueStrong"/>
        <w:rPr>
          <w:lang w:val="fr-FR"/>
        </w:rPr>
      </w:pPr>
      <w:r w:rsidRPr="00EE65C7">
        <w:rPr>
          <w:lang w:val="fr-FR"/>
        </w:rPr>
        <w:t>Conditions d’examen requises</w:t>
      </w:r>
    </w:p>
    <w:p w:rsidR="000A570B" w:rsidRPr="00EE65C7" w:rsidRDefault="000A570B" w:rsidP="000A570B">
      <w:pPr>
        <w:pStyle w:val="PURBody-Indented"/>
        <w:rPr>
          <w:lang w:val="fr-FR"/>
        </w:rPr>
      </w:pPr>
      <w:r w:rsidRPr="00EE65C7">
        <w:rPr>
          <w:lang w:val="fr-FR"/>
        </w:rPr>
        <w:t>Pour acheter sous licence un logiciel et l’utiliser, vous (et vos affiliés utilisant le logiciel, le cas échéant) devez satisfaire à</w:t>
      </w:r>
      <w:r w:rsidR="00632E7B">
        <w:rPr>
          <w:lang w:val="fr-FR"/>
        </w:rPr>
        <w:t> </w:t>
      </w:r>
      <w:r w:rsidRPr="00EE65C7">
        <w:rPr>
          <w:lang w:val="fr-FR"/>
        </w:rPr>
        <w:t>des</w:t>
      </w:r>
      <w:r w:rsidR="00632E7B">
        <w:rPr>
          <w:lang w:val="fr-FR"/>
        </w:rPr>
        <w:t> </w:t>
      </w:r>
      <w:r w:rsidRPr="00EE65C7">
        <w:rPr>
          <w:lang w:val="fr-FR"/>
        </w:rPr>
        <w:t xml:space="preserve">conditions d’examen minimales, spécifiées individuellement pour le logiciel ; ces conditions sont indiquées sur le site </w:t>
      </w:r>
      <w:hyperlink r:id="rId51" w:history="1">
        <w:r w:rsidR="00E93A6F" w:rsidRPr="00E93A6F">
          <w:rPr>
            <w:rStyle w:val="Hyperlink"/>
            <w:lang w:val="fr-FR"/>
          </w:rPr>
          <w:t>http://www.explore.ms</w:t>
        </w:r>
      </w:hyperlink>
      <w:r w:rsidRPr="00EE65C7">
        <w:rPr>
          <w:rFonts w:eastAsia="Times New Roman"/>
          <w:lang w:val="fr-FR"/>
        </w:rPr>
        <w:t xml:space="preserve"> ou fournies par votre revendeur de produits logiciels</w:t>
      </w:r>
      <w:r w:rsidR="00F63B3F" w:rsidRPr="00201412">
        <w:rPr>
          <w:lang w:val="fr-FR"/>
        </w:rPr>
        <w:t>.</w:t>
      </w:r>
      <w:r w:rsidR="00F63B3F">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52" w:history="1">
        <w:r w:rsidR="00E93A6F" w:rsidRPr="00E93A6F">
          <w:rPr>
            <w:rStyle w:val="Hyperlink"/>
            <w:lang w:val="fr-FR"/>
          </w:rPr>
          <w:t>http://www.explore.ms</w:t>
        </w:r>
      </w:hyperlink>
      <w:r w:rsidRPr="00EE65C7">
        <w:rPr>
          <w:rFonts w:eastAsia="Times New Roman"/>
          <w:lang w:val="fr-FR"/>
        </w:rPr>
        <w:t xml:space="preserve"> ou indiquée par</w:t>
      </w:r>
      <w:r w:rsidR="00632E7B">
        <w:rPr>
          <w:rFonts w:eastAsia="Times New Roman"/>
          <w:lang w:val="fr-FR"/>
        </w:rPr>
        <w:t> </w:t>
      </w:r>
      <w:r w:rsidRPr="00EE65C7">
        <w:rPr>
          <w:rFonts w:eastAsia="Times New Roman"/>
          <w:lang w:val="fr-FR"/>
        </w:rPr>
        <w:t>votre revendeur de produits logiciels</w:t>
      </w:r>
      <w:r w:rsidR="00F63B3F" w:rsidRPr="00201412">
        <w:rPr>
          <w:lang w:val="fr-FR"/>
        </w:rPr>
        <w:t>.</w:t>
      </w:r>
      <w:r w:rsidR="00A8658F">
        <w:rPr>
          <w:lang w:val="fr-FR"/>
        </w:rPr>
        <w:t xml:space="preserve"> </w:t>
      </w:r>
      <w:r w:rsidRPr="00EE65C7">
        <w:rPr>
          <w:lang w:val="fr-FR"/>
        </w:rPr>
        <w:t>Vous devez également certifier que vous vous êtes conformé aux conditions d’examen applicables</w:t>
      </w:r>
      <w:r w:rsidR="00F63B3F" w:rsidRPr="00201412">
        <w:rPr>
          <w:lang w:val="fr-FR"/>
        </w:rPr>
        <w:t>.</w:t>
      </w:r>
      <w:r w:rsidR="00F63B3F">
        <w:rPr>
          <w:lang w:val="fr-FR"/>
        </w:rPr>
        <w:t xml:space="preserve"> </w:t>
      </w:r>
      <w:r w:rsidRPr="00EE65C7">
        <w:rPr>
          <w:lang w:val="fr-FR"/>
        </w:rPr>
        <w:t>Nous vérifions cette conformité avant de vous concéder le logiciel sous licence</w:t>
      </w:r>
      <w:r w:rsidR="00F63B3F" w:rsidRPr="00201412">
        <w:rPr>
          <w:lang w:val="fr-FR"/>
        </w:rPr>
        <w:t>.</w:t>
      </w:r>
      <w:r w:rsidR="00F63B3F">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F63B3F" w:rsidRPr="00201412">
        <w:rPr>
          <w:lang w:val="fr-FR"/>
        </w:rPr>
        <w:t>.</w:t>
      </w:r>
      <w:r w:rsidR="00F63B3F">
        <w:rPr>
          <w:lang w:val="fr-FR"/>
        </w:rPr>
        <w:t xml:space="preserve"> </w:t>
      </w:r>
      <w:r w:rsidRPr="00EE65C7">
        <w:rPr>
          <w:lang w:val="fr-FR"/>
        </w:rPr>
        <w:t>Nous nous réservons le droit de modifier à tout moment les conditions d’examen requises</w:t>
      </w:r>
      <w:r w:rsidR="00F63B3F" w:rsidRPr="00201412">
        <w:rPr>
          <w:lang w:val="fr-FR"/>
        </w:rPr>
        <w:t>.</w:t>
      </w:r>
      <w:r w:rsidR="00F63B3F">
        <w:rPr>
          <w:lang w:val="fr-FR"/>
        </w:rPr>
        <w:t xml:space="preserve"> </w:t>
      </w:r>
      <w:r w:rsidRPr="00EE65C7">
        <w:rPr>
          <w:lang w:val="fr-FR"/>
        </w:rPr>
        <w:t>Tout durcissement des conditions d’examen doit cependant faire l’objet d’une notification écrite de notre part, un an avant son entrée en vigueur.</w:t>
      </w:r>
    </w:p>
    <w:p w:rsidR="000A570B" w:rsidRPr="00EE65C7" w:rsidRDefault="000A570B" w:rsidP="000A570B">
      <w:pPr>
        <w:pStyle w:val="PURBlueStrong"/>
        <w:rPr>
          <w:lang w:val="fr-FR"/>
        </w:rPr>
      </w:pPr>
      <w:r w:rsidRPr="00EE65C7">
        <w:rPr>
          <w:lang w:val="fr-FR"/>
        </w:rPr>
        <w:t>Clés de licence</w:t>
      </w:r>
    </w:p>
    <w:p w:rsidR="000A570B" w:rsidRPr="00EE65C7" w:rsidRDefault="000A570B" w:rsidP="000A570B">
      <w:pPr>
        <w:pStyle w:val="PURBody-Indented"/>
        <w:rPr>
          <w:lang w:val="fr-FR"/>
        </w:rPr>
      </w:pPr>
      <w:r w:rsidRPr="00EE65C7">
        <w:rPr>
          <w:lang w:val="fr-FR"/>
        </w:rPr>
        <w:t>Pour pouvoir installer et utiliser les produits logiciels et toutes leurs fonctionnalités, vous devez obtenir auprès de Microsoft les clés de licence appropriées</w:t>
      </w:r>
      <w:r w:rsidR="00F63B3F" w:rsidRPr="00201412">
        <w:rPr>
          <w:lang w:val="fr-FR"/>
        </w:rPr>
        <w:t>.</w:t>
      </w:r>
      <w:r w:rsidR="00F63B3F">
        <w:rPr>
          <w:lang w:val="fr-FR"/>
        </w:rPr>
        <w:t xml:space="preserve"> </w:t>
      </w:r>
      <w:r w:rsidRPr="00EE65C7">
        <w:rPr>
          <w:lang w:val="fr-FR"/>
        </w:rPr>
        <w:t xml:space="preserve">La procédure à suivre pour obtenir ces clés de licence est indiquée à l’adresse </w:t>
      </w:r>
      <w:hyperlink r:id="rId53" w:history="1">
        <w:r w:rsidR="00E93A6F" w:rsidRPr="00E93A6F">
          <w:rPr>
            <w:rStyle w:val="Hyperlink"/>
            <w:lang w:val="fr-FR"/>
          </w:rPr>
          <w:t>http://www.explore.ms</w:t>
        </w:r>
      </w:hyperlink>
      <w:r w:rsidRPr="00EE65C7">
        <w:rPr>
          <w:lang w:val="fr-FR"/>
        </w:rPr>
        <w:t xml:space="preserve"> ou fournie par votre revendeur de produits logiciels.</w:t>
      </w:r>
    </w:p>
    <w:p w:rsidR="000A570B" w:rsidRPr="00EE65C7" w:rsidRDefault="000A570B" w:rsidP="00CC010A">
      <w:pPr>
        <w:pStyle w:val="PURBlueStrong"/>
        <w:spacing w:after="40"/>
        <w:rPr>
          <w:lang w:val="fr-FR"/>
        </w:rPr>
      </w:pPr>
      <w:r w:rsidRPr="00EE65C7">
        <w:rPr>
          <w:lang w:val="fr-FR"/>
        </w:rPr>
        <w:lastRenderedPageBreak/>
        <w:t>Localisations et traductions</w:t>
      </w:r>
    </w:p>
    <w:p w:rsidR="000A570B" w:rsidRPr="00EE65C7" w:rsidRDefault="000A570B" w:rsidP="00CC010A">
      <w:pPr>
        <w:pStyle w:val="PURBody-Indented"/>
        <w:spacing w:after="100"/>
        <w:ind w:left="274"/>
        <w:rPr>
          <w:lang w:val="fr-FR"/>
        </w:rPr>
      </w:pPr>
      <w:r w:rsidRPr="00EE65C7">
        <w:rPr>
          <w:lang w:val="fr-FR"/>
        </w:rPr>
        <w:t>Les logiciels incluent des fonctionnalités ou caractéristiques conformes aux lois et/ou réglementations fiscales, financières ou</w:t>
      </w:r>
      <w:r w:rsidR="00035819">
        <w:rPr>
          <w:lang w:val="fr-FR"/>
        </w:rPr>
        <w:t> </w:t>
      </w:r>
      <w:r w:rsidRPr="00EE65C7">
        <w:rPr>
          <w:lang w:val="fr-FR"/>
        </w:rPr>
        <w:t>comptables, ainsi qu’aux obligations commerciales des régions pour lesquelles les logiciels sont localisés</w:t>
      </w:r>
      <w:r w:rsidR="00F63B3F" w:rsidRPr="00201412">
        <w:rPr>
          <w:lang w:val="fr-FR"/>
        </w:rPr>
        <w:t>.</w:t>
      </w:r>
      <w:r w:rsidR="00F63B3F">
        <w:rPr>
          <w:lang w:val="fr-FR"/>
        </w:rPr>
        <w:t xml:space="preserve"> </w:t>
      </w:r>
      <w:r w:rsidRPr="00EE65C7">
        <w:rPr>
          <w:lang w:val="fr-FR"/>
        </w:rPr>
        <w:t>Les lois et réglementations varient d’une région à l’autre, aussi les logiciels ne sont-ils pas conformes à l’ensemble des lois, réglementations ou obligations commerciales des différentes régions.</w:t>
      </w:r>
    </w:p>
    <w:p w:rsidR="000A570B" w:rsidRPr="00EE65C7" w:rsidRDefault="000A570B" w:rsidP="00606BA4">
      <w:pPr>
        <w:pStyle w:val="PURBody-Indented"/>
        <w:spacing w:after="100"/>
        <w:ind w:left="274"/>
        <w:rPr>
          <w:lang w:val="fr-FR"/>
        </w:rPr>
      </w:pPr>
      <w:r w:rsidRPr="00EE65C7">
        <w:rPr>
          <w:lang w:val="fr-FR"/>
        </w:rPr>
        <w:t>Microsoft reconnaît qu’il est possible que vous souhaitiez utiliser certains modules ou fonctionnalités localisés et/ou traduits pour une région en particulier en dehors de cette région</w:t>
      </w:r>
      <w:r w:rsidR="00F63B3F" w:rsidRPr="00201412">
        <w:rPr>
          <w:lang w:val="fr-FR"/>
        </w:rPr>
        <w:t>.</w:t>
      </w:r>
      <w:r w:rsidR="00F63B3F">
        <w:rPr>
          <w:lang w:val="fr-FR"/>
        </w:rPr>
        <w:t xml:space="preserve"> </w:t>
      </w:r>
      <w:r w:rsidRPr="00EE65C7">
        <w:rPr>
          <w:lang w:val="fr-FR"/>
        </w:rPr>
        <w:t>Comme les lois et réglementations varient d’une région à l’autre, ces différences peuvent empêcher l’utilisation de la fonctionnalité voulue dans d’autres régions que celle pour laquelle elle a été créée</w:t>
      </w:r>
      <w:r w:rsidR="00F63B3F" w:rsidRPr="00201412">
        <w:rPr>
          <w:lang w:val="fr-FR"/>
        </w:rPr>
        <w:t>.</w:t>
      </w:r>
      <w:r w:rsidR="00F63B3F">
        <w:rPr>
          <w:lang w:val="fr-FR"/>
        </w:rPr>
        <w:t xml:space="preserve"> </w:t>
      </w:r>
      <w:r w:rsidRPr="00EE65C7">
        <w:rPr>
          <w:lang w:val="fr-FR"/>
        </w:rPr>
        <w:t>Microsoft</w:t>
      </w:r>
      <w:r w:rsidR="00606BA4">
        <w:rPr>
          <w:lang w:val="fr-FR"/>
        </w:rPr>
        <w:t> </w:t>
      </w:r>
      <w:r w:rsidRPr="00EE65C7">
        <w:rPr>
          <w:lang w:val="fr-FR"/>
        </w:rPr>
        <w:t>ne</w:t>
      </w:r>
      <w:r w:rsidR="00606BA4">
        <w:rPr>
          <w:lang w:val="fr-FR"/>
        </w:rPr>
        <w:t> </w:t>
      </w:r>
      <w:r w:rsidRPr="00EE65C7">
        <w:rPr>
          <w:lang w:val="fr-FR"/>
        </w:rPr>
        <w:t>formule aucune déclaration, représentation ou garantie (expresse, implicite ou autre), ni aucune assurance quant au fonctionnement ou à l’adéquation de toute version localisée et/ou traduite des logiciels (y compris les services en ligne rendus disponibles par ces</w:t>
      </w:r>
      <w:r w:rsidR="00035819">
        <w:rPr>
          <w:lang w:val="fr-FR"/>
        </w:rPr>
        <w:t> </w:t>
      </w:r>
      <w:r w:rsidRPr="00EE65C7">
        <w:rPr>
          <w:lang w:val="fr-FR"/>
        </w:rPr>
        <w:t>logiciels) utilisée en-dehors du territoire pour lequel elle a été créée et dans lequel Microsoft rend ces logiciels ou services généralement disponibles dans le commerce</w:t>
      </w:r>
      <w:r w:rsidR="00F63B3F" w:rsidRPr="00201412">
        <w:rPr>
          <w:lang w:val="fr-FR"/>
        </w:rPr>
        <w:t>.</w:t>
      </w:r>
      <w:r w:rsidR="00F63B3F">
        <w:rPr>
          <w:lang w:val="fr-FR"/>
        </w:rPr>
        <w:t xml:space="preserve"> </w:t>
      </w:r>
      <w:r w:rsidRPr="00EE65C7">
        <w:rPr>
          <w:lang w:val="fr-FR"/>
        </w:rPr>
        <w:t>Renseignez-vous auprès d’un conseiller fiscal de la région dans laquelle vous envisagez d’utiliser le logiciel pour savoir si la fonctionnalité peut ou non être utilisée dans cette région.</w:t>
      </w:r>
    </w:p>
    <w:p w:rsidR="000A570B" w:rsidRPr="00EE65C7" w:rsidRDefault="000A570B" w:rsidP="00CC010A">
      <w:pPr>
        <w:pStyle w:val="PURBody-Indented"/>
        <w:spacing w:after="100"/>
        <w:ind w:left="274"/>
        <w:rPr>
          <w:lang w:val="fr-FR"/>
        </w:rPr>
      </w:pPr>
      <w:r w:rsidRPr="00EE65C7">
        <w:rPr>
          <w:lang w:val="fr-FR"/>
        </w:rPr>
        <w:t>Pour pouvoir localiser et/ou traduire les logiciels, vous devez être titulaire d’un Contrat-Cadre de Licence pour Partenaire</w:t>
      </w:r>
      <w:r w:rsidR="00035819">
        <w:rPr>
          <w:lang w:val="fr-FR"/>
        </w:rPr>
        <w:t> </w:t>
      </w:r>
      <w:r w:rsidRPr="00EE65C7">
        <w:rPr>
          <w:lang w:val="fr-FR"/>
        </w:rPr>
        <w:t>de</w:t>
      </w:r>
      <w:r w:rsidR="00035819">
        <w:rPr>
          <w:lang w:val="fr-FR"/>
        </w:rPr>
        <w:t> </w:t>
      </w:r>
      <w:r w:rsidRPr="00EE65C7">
        <w:rPr>
          <w:lang w:val="fr-FR"/>
        </w:rPr>
        <w:t>Localisation et Traduction (MPLLA) en règle</w:t>
      </w:r>
      <w:r w:rsidR="00F63B3F" w:rsidRPr="00201412">
        <w:rPr>
          <w:lang w:val="fr-FR"/>
        </w:rPr>
        <w:t>.</w:t>
      </w:r>
      <w:r w:rsidR="00F63B3F">
        <w:rPr>
          <w:lang w:val="fr-FR"/>
        </w:rPr>
        <w:t xml:space="preserve"> </w:t>
      </w:r>
      <w:r w:rsidRPr="00EE65C7">
        <w:rPr>
          <w:lang w:val="fr-FR"/>
        </w:rPr>
        <w:t>Pour plus d’information sur le Contrat-Cadre MPLLA et sur</w:t>
      </w:r>
      <w:r w:rsidR="00035819">
        <w:rPr>
          <w:lang w:val="fr-FR"/>
        </w:rPr>
        <w:t> </w:t>
      </w:r>
      <w:r w:rsidRPr="00EE65C7">
        <w:rPr>
          <w:lang w:val="fr-FR"/>
        </w:rPr>
        <w:t>le</w:t>
      </w:r>
      <w:r w:rsidR="00035819">
        <w:rPr>
          <w:lang w:val="fr-FR"/>
        </w:rPr>
        <w:t> </w:t>
      </w:r>
      <w:r w:rsidRPr="00EE65C7">
        <w:rPr>
          <w:lang w:val="fr-FR"/>
        </w:rPr>
        <w:t xml:space="preserve">Programme de Licence Microsoft Dynamics pour Partenaire de Localisation et Traduction, visitez la page </w:t>
      </w:r>
      <w:hyperlink r:id="rId54" w:history="1">
        <w:r w:rsidRPr="00E93A6F">
          <w:rPr>
            <w:rStyle w:val="Hyperlink"/>
            <w:lang w:val="fr-FR"/>
          </w:rPr>
          <w:t>https://mbs.microsoft.com/partnersource/partneressentials/pllp</w:t>
        </w:r>
      </w:hyperlink>
      <w:r w:rsidRPr="00EE65C7">
        <w:rPr>
          <w:lang w:val="fr-FR"/>
        </w:rPr>
        <w:t xml:space="preserve"> ou contactez votre gestionnaire de compte partenaire.</w:t>
      </w:r>
    </w:p>
    <w:p w:rsidR="000A570B" w:rsidRPr="00EE65C7" w:rsidRDefault="00BF6125" w:rsidP="000A570B">
      <w:pPr>
        <w:pStyle w:val="PURBreadcrumb"/>
        <w:rPr>
          <w:rStyle w:val="Hyperlink"/>
          <w:rFonts w:ascii="Arial Narrow" w:hAnsi="Arial Narrow"/>
          <w:sz w:val="16"/>
          <w:lang w:val="fr-FR"/>
        </w:rPr>
      </w:pPr>
      <w:hyperlink w:anchor="TOC" w:history="1">
        <w:r w:rsidR="005625C4" w:rsidRPr="00EE65C7">
          <w:rPr>
            <w:rStyle w:val="Hyperlink"/>
            <w:rFonts w:ascii="Arial Narrow" w:hAnsi="Arial Narrow"/>
            <w:sz w:val="16"/>
            <w:lang w:val="fr-FR"/>
          </w:rPr>
          <w:t>Table des matières</w:t>
        </w:r>
      </w:hyperlink>
      <w:r w:rsidR="005625C4" w:rsidRPr="00EE65C7">
        <w:rPr>
          <w:lang w:val="fr-FR"/>
        </w:rPr>
        <w:t>/</w:t>
      </w:r>
      <w:hyperlink w:anchor="UniversalLicenseTerms" w:history="1">
        <w:r w:rsidR="005625C4"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01" w:name="_Toc299524955"/>
      <w:bookmarkStart w:id="102" w:name="_Toc299531307"/>
      <w:bookmarkStart w:id="103" w:name="_Toc299531415"/>
      <w:bookmarkStart w:id="104" w:name="_Toc299531523"/>
      <w:bookmarkStart w:id="105" w:name="_Toc299957132"/>
      <w:bookmarkStart w:id="106" w:name="_Toc396473594"/>
      <w:bookmarkStart w:id="107" w:name="_Toc396485412"/>
      <w:bookmarkStart w:id="108" w:name="_Toc333435078"/>
      <w:r w:rsidRPr="00EE65C7">
        <w:rPr>
          <w:lang w:val="fr-FR"/>
        </w:rPr>
        <w:t>Microsoft Dynamics GP 2010 R2</w:t>
      </w:r>
      <w:bookmarkEnd w:id="101"/>
      <w:bookmarkEnd w:id="102"/>
      <w:bookmarkEnd w:id="103"/>
      <w:bookmarkEnd w:id="104"/>
      <w:bookmarkEnd w:id="105"/>
      <w:bookmarkEnd w:id="106"/>
      <w:bookmarkEnd w:id="107"/>
      <w:bookmarkEnd w:id="108"/>
      <w:r w:rsidR="005E080D">
        <w:fldChar w:fldCharType="begin"/>
      </w:r>
      <w:r w:rsidRPr="00EE65C7">
        <w:rPr>
          <w:lang w:val="fr-FR"/>
        </w:rPr>
        <w:instrText xml:space="preserve">XE "Microsoft Dynamics GP 2010 R2"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035819">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Non</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624A7C"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3B215D"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lang w:val="fr-FR"/>
        </w:rPr>
      </w:pPr>
      <w:r w:rsidRPr="00EE65C7">
        <w:rPr>
          <w:lang w:val="fr-FR"/>
        </w:rPr>
        <w:t>Composants</w:t>
      </w:r>
    </w:p>
    <w:p w:rsidR="000A570B" w:rsidRPr="00EE65C7" w:rsidRDefault="000A570B" w:rsidP="00CC010A">
      <w:pPr>
        <w:pStyle w:val="PURBody-Indented"/>
        <w:spacing w:after="100"/>
        <w:ind w:left="274"/>
        <w:rPr>
          <w:lang w:val="fr-FR"/>
        </w:rPr>
      </w:pPr>
      <w:r w:rsidRPr="00EE65C7">
        <w:rPr>
          <w:lang w:val="fr-FR"/>
        </w:rPr>
        <w:t>Vous n’êtes autorisé à exécuter des instances de fonctionnalités isolées appelées composants que sur une base par Processeur avec l’édition SAL sélectionnée</w:t>
      </w:r>
      <w:r w:rsidR="00F63B3F" w:rsidRPr="00201412">
        <w:rPr>
          <w:lang w:val="fr-FR"/>
        </w:rPr>
        <w:t>.</w:t>
      </w:r>
      <w:r w:rsidR="00F63B3F">
        <w:rPr>
          <w:lang w:val="fr-FR"/>
        </w:rPr>
        <w:t xml:space="preserve"> </w:t>
      </w:r>
      <w:r w:rsidRPr="00EE65C7">
        <w:rPr>
          <w:lang w:val="fr-FR"/>
        </w:rPr>
        <w:t>Nous nous réservons le droit de modifier la liste des composants</w:t>
      </w:r>
      <w:r w:rsidR="00F63B3F" w:rsidRPr="00201412">
        <w:rPr>
          <w:lang w:val="fr-FR"/>
        </w:rPr>
        <w:t>.</w:t>
      </w:r>
      <w:r w:rsidR="00F63B3F">
        <w:rPr>
          <w:lang w:val="fr-FR"/>
        </w:rPr>
        <w:t xml:space="preserve"> </w:t>
      </w:r>
      <w:r w:rsidRPr="00EE65C7">
        <w:rPr>
          <w:lang w:val="fr-FR"/>
        </w:rPr>
        <w:t xml:space="preserve">Pour plus de détails sur les composants complémentaires disponibles, consultez la page </w:t>
      </w:r>
      <w:hyperlink r:id="rId55" w:history="1">
        <w:r w:rsidR="00E93A6F" w:rsidRPr="00E93A6F">
          <w:rPr>
            <w:rStyle w:val="Hyperlink"/>
            <w:lang w:val="fr-FR"/>
          </w:rPr>
          <w:t>http://www.explore.ms</w:t>
        </w:r>
      </w:hyperlink>
      <w:r w:rsidRPr="00EE65C7">
        <w:rPr>
          <w:lang w:val="fr-FR"/>
        </w:rPr>
        <w:t>.</w:t>
      </w:r>
    </w:p>
    <w:p w:rsidR="000A570B" w:rsidRPr="00EE65C7" w:rsidRDefault="000A570B" w:rsidP="00CC010A">
      <w:pPr>
        <w:pStyle w:val="PURBody-Indented"/>
        <w:spacing w:after="100"/>
        <w:ind w:left="274"/>
        <w:rPr>
          <w:lang w:val="fr-FR"/>
        </w:rPr>
      </w:pPr>
      <w:r w:rsidRPr="00EE65C7">
        <w:rPr>
          <w:lang w:val="fr-FR"/>
        </w:rPr>
        <w:t>Pour les composants proposés avec un modèle de Licence Par Processeur, vous n’avez besoin d’acheter et d’enregistrer qu’une seule Licence Par Processeur pour chaque « base de données système », quel que soit le nombre de processeurs utilisés</w:t>
      </w:r>
      <w:r w:rsidR="00F63B3F" w:rsidRPr="00201412">
        <w:rPr>
          <w:lang w:val="fr-FR"/>
        </w:rPr>
        <w:t>.</w:t>
      </w:r>
      <w:r w:rsidR="00F63B3F">
        <w:rPr>
          <w:lang w:val="fr-FR"/>
        </w:rPr>
        <w:t xml:space="preserve"> </w:t>
      </w:r>
      <w:r w:rsidRPr="00EE65C7">
        <w:rPr>
          <w:lang w:val="fr-FR"/>
        </w:rPr>
        <w:t>Le terme « base de données système » désigne la base de données sous-jacente qui contrôle vos utilisateurs et unités comptables.</w:t>
      </w:r>
    </w:p>
    <w:p w:rsidR="000A570B" w:rsidRPr="00EE65C7" w:rsidRDefault="000A570B" w:rsidP="00CC010A">
      <w:pPr>
        <w:pStyle w:val="PURBlueStrong"/>
        <w:spacing w:after="40"/>
        <w:rPr>
          <w:lang w:val="fr-FR"/>
        </w:rPr>
      </w:pPr>
      <w:r w:rsidRPr="00EE65C7">
        <w:rPr>
          <w:lang w:val="fr-FR"/>
        </w:rPr>
        <w:t>Conditions d’examen requises</w:t>
      </w:r>
    </w:p>
    <w:p w:rsidR="000A570B" w:rsidRPr="00EE65C7" w:rsidRDefault="000A570B" w:rsidP="00CC010A">
      <w:pPr>
        <w:pStyle w:val="PURBody-Indented"/>
        <w:spacing w:after="100"/>
        <w:ind w:left="274"/>
        <w:rPr>
          <w:lang w:val="fr-FR"/>
        </w:rPr>
      </w:pPr>
      <w:r w:rsidRPr="00EE65C7">
        <w:rPr>
          <w:lang w:val="fr-FR"/>
        </w:rPr>
        <w:t>Pour acheter sous licence un logiciel et l’utiliser, vous (et vos affiliés utilisant le logiciel, le cas échéant) devez satisfaire à</w:t>
      </w:r>
      <w:r w:rsidR="00CC010A">
        <w:rPr>
          <w:lang w:val="fr-FR"/>
        </w:rPr>
        <w:t> </w:t>
      </w:r>
      <w:r w:rsidRPr="00EE65C7">
        <w:rPr>
          <w:lang w:val="fr-FR"/>
        </w:rPr>
        <w:t>des</w:t>
      </w:r>
      <w:r w:rsidR="00CC010A">
        <w:rPr>
          <w:lang w:val="fr-FR"/>
        </w:rPr>
        <w:t> </w:t>
      </w:r>
      <w:r w:rsidRPr="00EE65C7">
        <w:rPr>
          <w:lang w:val="fr-FR"/>
        </w:rPr>
        <w:t xml:space="preserve">conditions d’examen minimales, spécifiées individuellement pour le logiciel ; ces conditions sont indiquées sur le site </w:t>
      </w:r>
      <w:hyperlink r:id="rId56" w:history="1">
        <w:r w:rsidR="00E93A6F" w:rsidRPr="00E93A6F">
          <w:rPr>
            <w:rStyle w:val="Hyperlink"/>
            <w:lang w:val="fr-FR"/>
          </w:rPr>
          <w:t>http://www.explore.ms</w:t>
        </w:r>
      </w:hyperlink>
      <w:r w:rsidRPr="00EE65C7">
        <w:rPr>
          <w:rFonts w:eastAsia="Times New Roman"/>
          <w:lang w:val="fr-FR"/>
        </w:rPr>
        <w:t xml:space="preserve"> ou fournies par votre revendeur de produits logiciels</w:t>
      </w:r>
      <w:r w:rsidR="00F63B3F" w:rsidRPr="00201412">
        <w:rPr>
          <w:lang w:val="fr-FR"/>
        </w:rPr>
        <w:t>.</w:t>
      </w:r>
      <w:r w:rsidR="00F63B3F">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57" w:history="1">
        <w:r w:rsidR="00E93A6F" w:rsidRPr="00E93A6F">
          <w:rPr>
            <w:rStyle w:val="Hyperlink"/>
            <w:lang w:val="fr-FR"/>
          </w:rPr>
          <w:t>http://www.explore.ms</w:t>
        </w:r>
      </w:hyperlink>
      <w:r w:rsidRPr="00EE65C7">
        <w:rPr>
          <w:rFonts w:eastAsia="Times New Roman"/>
          <w:lang w:val="fr-FR"/>
        </w:rPr>
        <w:t xml:space="preserve"> ou indiquée par</w:t>
      </w:r>
      <w:r w:rsidR="00CC010A">
        <w:rPr>
          <w:rFonts w:eastAsia="Times New Roman"/>
          <w:lang w:val="fr-FR"/>
        </w:rPr>
        <w:t> </w:t>
      </w:r>
      <w:r w:rsidRPr="00EE65C7">
        <w:rPr>
          <w:rFonts w:eastAsia="Times New Roman"/>
          <w:lang w:val="fr-FR"/>
        </w:rPr>
        <w:t>votre revendeur de produits logiciels</w:t>
      </w:r>
      <w:r w:rsidR="00F63B3F" w:rsidRPr="00201412">
        <w:rPr>
          <w:lang w:val="fr-FR"/>
        </w:rPr>
        <w:t>.</w:t>
      </w:r>
      <w:r w:rsidR="00A8658F">
        <w:rPr>
          <w:lang w:val="fr-FR"/>
        </w:rPr>
        <w:t xml:space="preserve"> </w:t>
      </w:r>
      <w:r w:rsidRPr="00EE65C7">
        <w:rPr>
          <w:lang w:val="fr-FR"/>
        </w:rPr>
        <w:t>Vous devez également certifier que vous vous êtes conformé aux conditions d’examen applicables</w:t>
      </w:r>
      <w:r w:rsidR="00F63B3F" w:rsidRPr="00201412">
        <w:rPr>
          <w:lang w:val="fr-FR"/>
        </w:rPr>
        <w:t>.</w:t>
      </w:r>
      <w:r w:rsidR="00F63B3F">
        <w:rPr>
          <w:lang w:val="fr-FR"/>
        </w:rPr>
        <w:t xml:space="preserve"> </w:t>
      </w:r>
      <w:r w:rsidRPr="00EE65C7">
        <w:rPr>
          <w:lang w:val="fr-FR"/>
        </w:rPr>
        <w:t>Nous vérifions cette conformité avant de vous concéder le logiciel sous licence</w:t>
      </w:r>
      <w:r w:rsidR="00F63B3F" w:rsidRPr="00201412">
        <w:rPr>
          <w:lang w:val="fr-FR"/>
        </w:rPr>
        <w:t>.</w:t>
      </w:r>
      <w:r w:rsidR="00F63B3F">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F63B3F" w:rsidRPr="00201412">
        <w:rPr>
          <w:lang w:val="fr-FR"/>
        </w:rPr>
        <w:t>.</w:t>
      </w:r>
      <w:r w:rsidR="00F63B3F">
        <w:rPr>
          <w:lang w:val="fr-FR"/>
        </w:rPr>
        <w:t xml:space="preserve"> </w:t>
      </w:r>
      <w:r w:rsidRPr="00EE65C7">
        <w:rPr>
          <w:lang w:val="fr-FR"/>
        </w:rPr>
        <w:t>Nous nous réservons le droit de modifier à tout moment les conditions d’examen requises</w:t>
      </w:r>
      <w:r w:rsidR="00F63B3F" w:rsidRPr="00201412">
        <w:rPr>
          <w:lang w:val="fr-FR"/>
        </w:rPr>
        <w:t>.</w:t>
      </w:r>
      <w:r w:rsidR="00F63B3F">
        <w:rPr>
          <w:lang w:val="fr-FR"/>
        </w:rPr>
        <w:t xml:space="preserve"> </w:t>
      </w:r>
      <w:r w:rsidRPr="00EE65C7">
        <w:rPr>
          <w:lang w:val="fr-FR"/>
        </w:rPr>
        <w:t>Tout durcissement des conditions d’examen doit cependant faire l’objet d’une notification écrite de notre part, un an avant son entrée en vigueur.</w:t>
      </w:r>
    </w:p>
    <w:p w:rsidR="000A570B" w:rsidRPr="00EE65C7" w:rsidRDefault="000A570B" w:rsidP="00CC010A">
      <w:pPr>
        <w:pStyle w:val="PURBlueStrong"/>
        <w:spacing w:after="40"/>
        <w:rPr>
          <w:lang w:val="fr-FR"/>
        </w:rPr>
      </w:pPr>
      <w:r w:rsidRPr="00EE65C7">
        <w:rPr>
          <w:lang w:val="fr-FR"/>
        </w:rPr>
        <w:t>Clés de licence</w:t>
      </w:r>
    </w:p>
    <w:p w:rsidR="000A570B" w:rsidRPr="00EE65C7" w:rsidRDefault="000A570B" w:rsidP="00CC010A">
      <w:pPr>
        <w:pStyle w:val="PURBody-Indented"/>
        <w:spacing w:after="100"/>
        <w:ind w:left="274"/>
        <w:rPr>
          <w:lang w:val="fr-FR"/>
        </w:rPr>
      </w:pPr>
      <w:r w:rsidRPr="00EE65C7">
        <w:rPr>
          <w:lang w:val="fr-FR"/>
        </w:rPr>
        <w:t>Pour pouvoir installer et utiliser les produits logiciels et toutes leurs fonctionnalités, vous devez obtenir auprès de Microsoft les clés de licence appropriées</w:t>
      </w:r>
      <w:r w:rsidR="00F63B3F" w:rsidRPr="00201412">
        <w:rPr>
          <w:lang w:val="fr-FR"/>
        </w:rPr>
        <w:t>.</w:t>
      </w:r>
      <w:r w:rsidR="00F63B3F">
        <w:rPr>
          <w:lang w:val="fr-FR"/>
        </w:rPr>
        <w:t xml:space="preserve"> </w:t>
      </w:r>
      <w:r w:rsidRPr="00EE65C7">
        <w:rPr>
          <w:lang w:val="fr-FR"/>
        </w:rPr>
        <w:t xml:space="preserve">La procédure à suivre pour obtenir ces clés de licence est indiquée à l’adresse </w:t>
      </w:r>
      <w:hyperlink r:id="rId58" w:history="1">
        <w:r w:rsidR="00E93A6F" w:rsidRPr="00E93A6F">
          <w:rPr>
            <w:rStyle w:val="Hyperlink"/>
            <w:lang w:val="fr-FR"/>
          </w:rPr>
          <w:t>http://www.explore.ms</w:t>
        </w:r>
      </w:hyperlink>
      <w:r w:rsidRPr="00EE65C7">
        <w:rPr>
          <w:lang w:val="fr-FR"/>
        </w:rPr>
        <w:t xml:space="preserve"> ou fournie par votre revendeur de produits logiciels.</w:t>
      </w:r>
    </w:p>
    <w:p w:rsidR="000A570B" w:rsidRPr="00EE65C7" w:rsidRDefault="000A570B" w:rsidP="00CC010A">
      <w:pPr>
        <w:pStyle w:val="PURBlueStrong"/>
        <w:spacing w:after="40"/>
        <w:rPr>
          <w:lang w:val="fr-FR"/>
        </w:rPr>
      </w:pPr>
      <w:r w:rsidRPr="00EE65C7">
        <w:rPr>
          <w:lang w:val="fr-FR"/>
        </w:rPr>
        <w:t>Localisations et traductions</w:t>
      </w:r>
    </w:p>
    <w:p w:rsidR="000A570B" w:rsidRPr="00EE65C7" w:rsidRDefault="000A570B" w:rsidP="00CC010A">
      <w:pPr>
        <w:pStyle w:val="PURBody-Indented"/>
        <w:spacing w:after="100"/>
        <w:ind w:left="274"/>
        <w:rPr>
          <w:rStyle w:val="Hyperlink"/>
          <w:lang w:val="fr-FR"/>
        </w:rPr>
      </w:pPr>
      <w:r w:rsidRPr="00EE65C7">
        <w:rPr>
          <w:lang w:val="fr-FR"/>
        </w:rPr>
        <w:t xml:space="preserve">Cliquez sur le lien </w:t>
      </w:r>
      <w:hyperlink r:id="rId59" w:history="1">
        <w:r w:rsidRPr="00FE658A">
          <w:rPr>
            <w:rStyle w:val="Hyperlink"/>
            <w:lang w:val="fr-FR"/>
          </w:rPr>
          <w:t>http://www.microsoft.com/dynamics/en/us/products/gp-availability.aspx</w:t>
        </w:r>
      </w:hyperlink>
      <w:r w:rsidRPr="00EE65C7">
        <w:rPr>
          <w:lang w:val="fr-FR"/>
        </w:rPr>
        <w:t xml:space="preserve"> pour connaître la liste des régions pour lesquelles chaque logiciel Microsoft Dynamics a été localisé par Microsoft et dans quelles langues.</w:t>
      </w:r>
    </w:p>
    <w:p w:rsidR="000A570B" w:rsidRPr="00EE65C7" w:rsidRDefault="000A570B" w:rsidP="00CC010A">
      <w:pPr>
        <w:pStyle w:val="PURBody-Indented"/>
        <w:spacing w:after="100"/>
        <w:ind w:left="274"/>
        <w:rPr>
          <w:color w:val="00467F"/>
          <w:u w:val="single"/>
          <w:lang w:val="fr-FR"/>
        </w:rPr>
      </w:pPr>
      <w:r w:rsidRPr="00EE65C7">
        <w:rPr>
          <w:lang w:val="fr-FR"/>
        </w:rPr>
        <w:t>Les logiciels incluent des fonctionnalités ou caractéristiques conformes aux lois et/ou réglementations fiscales, financières ou comptables, ainsi qu’aux obligations commerciales des régions pour lesquelles les logiciels sont localisés</w:t>
      </w:r>
      <w:r w:rsidR="00F63B3F" w:rsidRPr="00201412">
        <w:rPr>
          <w:lang w:val="fr-FR"/>
        </w:rPr>
        <w:t>.</w:t>
      </w:r>
      <w:r w:rsidR="00F63B3F">
        <w:rPr>
          <w:lang w:val="fr-FR"/>
        </w:rPr>
        <w:t xml:space="preserve"> </w:t>
      </w:r>
      <w:r w:rsidRPr="00EE65C7">
        <w:rPr>
          <w:lang w:val="fr-FR"/>
        </w:rPr>
        <w:t>Les lois et réglementations varient d’une région à l’autre, aussi les logiciels ne sont-ils pas conformes à l’ensemble des lois, réglementations ou obligations commerciales des différentes régions.</w:t>
      </w:r>
    </w:p>
    <w:p w:rsidR="000A570B" w:rsidRPr="00EE65C7" w:rsidRDefault="000A570B" w:rsidP="000A570B">
      <w:pPr>
        <w:pStyle w:val="PURBody-Indented"/>
        <w:rPr>
          <w:lang w:val="fr-FR"/>
        </w:rPr>
      </w:pPr>
      <w:r w:rsidRPr="00EE65C7">
        <w:rPr>
          <w:lang w:val="fr-FR"/>
        </w:rPr>
        <w:lastRenderedPageBreak/>
        <w:t>Microsoft reconnaît qu’il est possible que vous souhaitiez utiliser certains modules ou fonctionnalités localisés et/ou traduits pour une région en particulier en dehors de cette région</w:t>
      </w:r>
      <w:r w:rsidR="00F63B3F" w:rsidRPr="00201412">
        <w:rPr>
          <w:lang w:val="fr-FR"/>
        </w:rPr>
        <w:t>.</w:t>
      </w:r>
      <w:r w:rsidR="00F63B3F">
        <w:rPr>
          <w:lang w:val="fr-FR"/>
        </w:rPr>
        <w:t xml:space="preserve"> </w:t>
      </w:r>
      <w:r w:rsidRPr="00EE65C7">
        <w:rPr>
          <w:lang w:val="fr-FR"/>
        </w:rPr>
        <w:t>Comme les lois et réglementations varient d’une région à l’autre, ces différences peuvent empêcher l’utilisation de la fonctionnalité voulue dans d’autres régions que celle pour laquelle elle a été créée</w:t>
      </w:r>
      <w:r w:rsidR="00F63B3F" w:rsidRPr="00201412">
        <w:rPr>
          <w:lang w:val="fr-FR"/>
        </w:rPr>
        <w:t>.</w:t>
      </w:r>
      <w:r w:rsidR="00F63B3F">
        <w:rPr>
          <w:lang w:val="fr-FR"/>
        </w:rPr>
        <w:t xml:space="preserve"> </w:t>
      </w:r>
      <w:r w:rsidRPr="00EE65C7">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w:t>
      </w:r>
      <w:r w:rsidR="00CC010A">
        <w:rPr>
          <w:lang w:val="fr-FR"/>
        </w:rPr>
        <w:t> </w:t>
      </w:r>
      <w:r w:rsidRPr="00EE65C7">
        <w:rPr>
          <w:lang w:val="fr-FR"/>
        </w:rPr>
        <w:t>logiciels) utilisée en-dehors du territoire pour lequel elle a été créée et dans lequel Microsoft rend ces logiciels ou services généralement disponibles dans le commerce</w:t>
      </w:r>
      <w:r w:rsidR="00F63B3F" w:rsidRPr="00201412">
        <w:rPr>
          <w:lang w:val="fr-FR"/>
        </w:rPr>
        <w:t>.</w:t>
      </w:r>
      <w:r w:rsidR="00F63B3F">
        <w:rPr>
          <w:lang w:val="fr-FR"/>
        </w:rPr>
        <w:t xml:space="preserve"> </w:t>
      </w:r>
      <w:r w:rsidRPr="00EE65C7">
        <w:rPr>
          <w:lang w:val="fr-FR"/>
        </w:rPr>
        <w:t>Renseignez-vous auprès d’un conseiller fiscal de la région dans laquelle vous envisagez d’utiliser le logiciel pour savoir si la fonctionnalité peut ou non être utilisée dans cette région</w:t>
      </w:r>
      <w:r w:rsidR="00F63B3F" w:rsidRPr="00201412">
        <w:rPr>
          <w:lang w:val="fr-FR"/>
        </w:rPr>
        <w:t>.</w:t>
      </w:r>
    </w:p>
    <w:p w:rsidR="000A570B" w:rsidRPr="00EE65C7" w:rsidRDefault="000A570B" w:rsidP="000A570B">
      <w:pPr>
        <w:pStyle w:val="PURBody-Indented"/>
        <w:rPr>
          <w:lang w:val="fr-FR"/>
        </w:rPr>
      </w:pPr>
      <w:r w:rsidRPr="00EE65C7">
        <w:rPr>
          <w:lang w:val="fr-FR"/>
        </w:rPr>
        <w:t>Pour pouvoir localiser et/ou traduire les logiciels, vous devez être titulaire d’un Contrat-Cadre de Licence pour Partenaire</w:t>
      </w:r>
      <w:r w:rsidR="00CC010A">
        <w:rPr>
          <w:lang w:val="fr-FR"/>
        </w:rPr>
        <w:t> </w:t>
      </w:r>
      <w:r w:rsidRPr="00EE65C7">
        <w:rPr>
          <w:lang w:val="fr-FR"/>
        </w:rPr>
        <w:t>de</w:t>
      </w:r>
      <w:r w:rsidR="00CC010A">
        <w:rPr>
          <w:lang w:val="fr-FR"/>
        </w:rPr>
        <w:t> </w:t>
      </w:r>
      <w:r w:rsidRPr="00EE65C7">
        <w:rPr>
          <w:lang w:val="fr-FR"/>
        </w:rPr>
        <w:t>Localisation et Traduction (MPLLA) en règle</w:t>
      </w:r>
      <w:r w:rsidR="00F63B3F" w:rsidRPr="00201412">
        <w:rPr>
          <w:lang w:val="fr-FR"/>
        </w:rPr>
        <w:t>.</w:t>
      </w:r>
      <w:r w:rsidR="00F63B3F">
        <w:rPr>
          <w:lang w:val="fr-FR"/>
        </w:rPr>
        <w:t xml:space="preserve"> </w:t>
      </w:r>
      <w:r w:rsidRPr="00EE65C7">
        <w:rPr>
          <w:lang w:val="fr-FR"/>
        </w:rPr>
        <w:t>Pour plus d’information sur le Contrat-Cadre MPLLA et sur</w:t>
      </w:r>
      <w:r w:rsidR="00CC010A">
        <w:rPr>
          <w:lang w:val="fr-FR"/>
        </w:rPr>
        <w:t> </w:t>
      </w:r>
      <w:r w:rsidRPr="00EE65C7">
        <w:rPr>
          <w:lang w:val="fr-FR"/>
        </w:rPr>
        <w:t>le</w:t>
      </w:r>
      <w:r w:rsidR="00CC010A">
        <w:rPr>
          <w:lang w:val="fr-FR"/>
        </w:rPr>
        <w:t> </w:t>
      </w:r>
      <w:r w:rsidRPr="00EE65C7">
        <w:rPr>
          <w:lang w:val="fr-FR"/>
        </w:rPr>
        <w:t>Programme de Licence</w:t>
      </w:r>
      <w:r w:rsidR="00CC010A">
        <w:rPr>
          <w:lang w:val="fr-FR"/>
        </w:rPr>
        <w:t> </w:t>
      </w:r>
      <w:r w:rsidRPr="00EE65C7">
        <w:rPr>
          <w:lang w:val="fr-FR"/>
        </w:rPr>
        <w:t xml:space="preserve">Microsoft Dynamics pour Partenaire de Localisation et Traduction, visitez la page </w:t>
      </w:r>
      <w:hyperlink r:id="rId60" w:history="1">
        <w:r w:rsidRPr="00FE658A">
          <w:rPr>
            <w:rStyle w:val="Hyperlink"/>
            <w:lang w:val="fr-FR"/>
          </w:rPr>
          <w:t>https://mbs.microsoft.com/partnersource/partneressentials/pllp</w:t>
        </w:r>
      </w:hyperlink>
      <w:r w:rsidRPr="00EE65C7">
        <w:rPr>
          <w:lang w:val="fr-FR"/>
        </w:rPr>
        <w:t xml:space="preserve"> ou contactez votre gestionnaire de compte partenaire.</w:t>
      </w:r>
    </w:p>
    <w:p w:rsidR="000A570B" w:rsidRPr="00EE65C7" w:rsidRDefault="00BF6125" w:rsidP="000A570B">
      <w:pPr>
        <w:pStyle w:val="PURBreadcrumb"/>
        <w:rPr>
          <w:rFonts w:ascii="Arial Narrow" w:hAnsi="Arial Narrow"/>
          <w:sz w:val="16"/>
          <w:lang w:val="fr-FR"/>
        </w:rPr>
      </w:pPr>
      <w:hyperlink w:anchor="TOC" w:history="1">
        <w:r w:rsidR="005625C4" w:rsidRPr="00EE65C7">
          <w:rPr>
            <w:rStyle w:val="Hyperlink"/>
            <w:rFonts w:ascii="Arial Narrow" w:hAnsi="Arial Narrow"/>
            <w:sz w:val="16"/>
            <w:lang w:val="fr-FR"/>
          </w:rPr>
          <w:t>Table des matières</w:t>
        </w:r>
      </w:hyperlink>
      <w:r w:rsidR="005625C4" w:rsidRPr="00EE65C7">
        <w:rPr>
          <w:lang w:val="fr-FR"/>
        </w:rPr>
        <w:t>/</w:t>
      </w:r>
      <w:hyperlink w:anchor="UniversalLicenseTerms" w:history="1">
        <w:r w:rsidR="005625C4"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09" w:name="_Toc299524956"/>
      <w:bookmarkStart w:id="110" w:name="_Toc299531308"/>
      <w:bookmarkStart w:id="111" w:name="_Toc299531416"/>
      <w:bookmarkStart w:id="112" w:name="_Toc299531524"/>
      <w:bookmarkStart w:id="113" w:name="_Toc299957133"/>
      <w:bookmarkStart w:id="114" w:name="_Toc396473595"/>
      <w:bookmarkStart w:id="115" w:name="_Toc396485413"/>
      <w:bookmarkStart w:id="116" w:name="_Toc333435079"/>
      <w:r w:rsidRPr="00EE65C7">
        <w:rPr>
          <w:lang w:val="fr-FR"/>
        </w:rPr>
        <w:t>Microsoft Dynamics NAV 2009 R2</w:t>
      </w:r>
      <w:bookmarkEnd w:id="109"/>
      <w:bookmarkEnd w:id="110"/>
      <w:bookmarkEnd w:id="111"/>
      <w:bookmarkEnd w:id="112"/>
      <w:bookmarkEnd w:id="113"/>
      <w:bookmarkEnd w:id="114"/>
      <w:bookmarkEnd w:id="115"/>
      <w:bookmarkEnd w:id="116"/>
      <w:r w:rsidR="005E080D">
        <w:fldChar w:fldCharType="begin"/>
      </w:r>
      <w:r w:rsidRPr="00EE65C7">
        <w:rPr>
          <w:lang w:val="fr-FR"/>
        </w:rPr>
        <w:instrText xml:space="preserve">XE "Microsoft Dynamics NAV 2009 R2"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C010A">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Non</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624A7C"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3B215D"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lang w:val="fr-FR"/>
        </w:rPr>
      </w:pPr>
      <w:r w:rsidRPr="00EE65C7">
        <w:rPr>
          <w:lang w:val="fr-FR"/>
        </w:rPr>
        <w:t>Composants</w:t>
      </w:r>
    </w:p>
    <w:p w:rsidR="000A570B" w:rsidRPr="00EE65C7" w:rsidRDefault="000A570B" w:rsidP="000A570B">
      <w:pPr>
        <w:pStyle w:val="PURBody-Indented"/>
        <w:rPr>
          <w:lang w:val="fr-FR"/>
        </w:rPr>
      </w:pPr>
      <w:r w:rsidRPr="00EE65C7">
        <w:rPr>
          <w:lang w:val="fr-FR"/>
        </w:rPr>
        <w:t>Vous n’êtes autorisé à exécuter des instances de fonctionnalités isolées appelées composants que sur une base par Processeur avec l’édition SAL sélectionnée</w:t>
      </w:r>
      <w:r w:rsidR="00F63B3F" w:rsidRPr="00201412">
        <w:rPr>
          <w:lang w:val="fr-FR"/>
        </w:rPr>
        <w:t>.</w:t>
      </w:r>
      <w:r w:rsidR="00F63B3F">
        <w:rPr>
          <w:lang w:val="fr-FR"/>
        </w:rPr>
        <w:t xml:space="preserve"> </w:t>
      </w:r>
      <w:r w:rsidRPr="00EE65C7">
        <w:rPr>
          <w:lang w:val="fr-FR"/>
        </w:rPr>
        <w:t>Nous nous réservons le droit de modifier la liste des composants</w:t>
      </w:r>
      <w:r w:rsidR="00F63B3F" w:rsidRPr="00201412">
        <w:rPr>
          <w:lang w:val="fr-FR"/>
        </w:rPr>
        <w:t>.</w:t>
      </w:r>
      <w:r w:rsidR="00F63B3F">
        <w:rPr>
          <w:lang w:val="fr-FR"/>
        </w:rPr>
        <w:t xml:space="preserve"> </w:t>
      </w:r>
      <w:r w:rsidRPr="00EE65C7">
        <w:rPr>
          <w:lang w:val="fr-FR"/>
        </w:rPr>
        <w:t xml:space="preserve">Pour plus de détails sur les composants complémentaires disponibles, consultez la page </w:t>
      </w:r>
      <w:hyperlink r:id="rId61" w:history="1">
        <w:r w:rsidR="00FE658A" w:rsidRPr="00E93A6F">
          <w:rPr>
            <w:rStyle w:val="Hyperlink"/>
            <w:lang w:val="fr-FR"/>
          </w:rPr>
          <w:t>http://www.explore.ms</w:t>
        </w:r>
      </w:hyperlink>
      <w:r w:rsidRPr="00EE65C7">
        <w:rPr>
          <w:lang w:val="fr-FR"/>
        </w:rPr>
        <w:t>.</w:t>
      </w:r>
    </w:p>
    <w:p w:rsidR="000A570B" w:rsidRPr="00EE65C7" w:rsidRDefault="000A570B" w:rsidP="000A570B">
      <w:pPr>
        <w:pStyle w:val="PURBody-Indented"/>
        <w:rPr>
          <w:lang w:val="fr-FR"/>
        </w:rPr>
      </w:pPr>
      <w:r w:rsidRPr="00EE65C7">
        <w:rPr>
          <w:lang w:val="fr-FR"/>
        </w:rPr>
        <w:t>Pour les composants proposés avec un modèle de Licence Par Processeur, vous n’avez besoin d’acheter et d’enregistrer qu’une seule Licence Par Processeur pour chaque « base de données système », quel que soit le nombre de processeurs utilisés</w:t>
      </w:r>
      <w:r w:rsidR="00F63B3F" w:rsidRPr="00201412">
        <w:rPr>
          <w:lang w:val="fr-FR"/>
        </w:rPr>
        <w:t>.</w:t>
      </w:r>
      <w:r w:rsidR="00F63B3F">
        <w:rPr>
          <w:lang w:val="fr-FR"/>
        </w:rPr>
        <w:t xml:space="preserve"> </w:t>
      </w:r>
      <w:r w:rsidRPr="00EE65C7">
        <w:rPr>
          <w:lang w:val="fr-FR"/>
        </w:rPr>
        <w:t>Le terme « base de données système » désigne la base de données sous-jacente qui contrôle vos utilisateurs et unités comptables.</w:t>
      </w:r>
    </w:p>
    <w:p w:rsidR="000A570B" w:rsidRPr="00EE65C7" w:rsidRDefault="000A570B" w:rsidP="000A570B">
      <w:pPr>
        <w:pStyle w:val="PURBlueStrong"/>
        <w:rPr>
          <w:lang w:val="fr-FR"/>
        </w:rPr>
      </w:pPr>
      <w:r w:rsidRPr="00EE65C7">
        <w:rPr>
          <w:lang w:val="fr-FR"/>
        </w:rPr>
        <w:t>Conditions d’examen requises</w:t>
      </w:r>
    </w:p>
    <w:p w:rsidR="000A570B" w:rsidRPr="00EE65C7" w:rsidRDefault="000A570B" w:rsidP="000A570B">
      <w:pPr>
        <w:pStyle w:val="PURBody-Indented"/>
        <w:rPr>
          <w:lang w:val="fr-FR"/>
        </w:rPr>
      </w:pPr>
      <w:r w:rsidRPr="00EE65C7">
        <w:rPr>
          <w:lang w:val="fr-FR"/>
        </w:rPr>
        <w:t>Pour acheter sous licence un logiciel et l’utiliser, vous (et vos affiliés utilisant le logiciel, le cas échéant) devez satisfaire à</w:t>
      </w:r>
      <w:r w:rsidR="00CC010A">
        <w:rPr>
          <w:lang w:val="fr-FR"/>
        </w:rPr>
        <w:t> </w:t>
      </w:r>
      <w:r w:rsidRPr="00EE65C7">
        <w:rPr>
          <w:lang w:val="fr-FR"/>
        </w:rPr>
        <w:t>des</w:t>
      </w:r>
      <w:r w:rsidR="00CC010A">
        <w:rPr>
          <w:lang w:val="fr-FR"/>
        </w:rPr>
        <w:t> </w:t>
      </w:r>
      <w:r w:rsidRPr="00EE65C7">
        <w:rPr>
          <w:lang w:val="fr-FR"/>
        </w:rPr>
        <w:t xml:space="preserve">conditions d’examen minimales, spécifiées individuellement pour le logiciel ; ces conditions sont indiquées sur le site </w:t>
      </w:r>
      <w:hyperlink r:id="rId62" w:history="1">
        <w:r w:rsidR="00FE658A" w:rsidRPr="00E93A6F">
          <w:rPr>
            <w:rStyle w:val="Hyperlink"/>
            <w:lang w:val="fr-FR"/>
          </w:rPr>
          <w:t>http://www.explore.ms</w:t>
        </w:r>
      </w:hyperlink>
      <w:r w:rsidRPr="00EE65C7">
        <w:rPr>
          <w:rFonts w:eastAsia="Times New Roman"/>
          <w:lang w:val="fr-FR"/>
        </w:rPr>
        <w:t xml:space="preserve"> ou fournies par votre revendeur de produits logiciels</w:t>
      </w:r>
      <w:r w:rsidR="00F63B3F" w:rsidRPr="00201412">
        <w:rPr>
          <w:lang w:val="fr-FR"/>
        </w:rPr>
        <w:t>.</w:t>
      </w:r>
      <w:r w:rsidR="00F63B3F">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63" w:history="1">
        <w:r w:rsidR="00FE658A" w:rsidRPr="00E93A6F">
          <w:rPr>
            <w:rStyle w:val="Hyperlink"/>
            <w:lang w:val="fr-FR"/>
          </w:rPr>
          <w:t>http://www.explore.ms</w:t>
        </w:r>
      </w:hyperlink>
      <w:r w:rsidRPr="00EE65C7">
        <w:rPr>
          <w:rFonts w:eastAsia="Times New Roman"/>
          <w:lang w:val="fr-FR"/>
        </w:rPr>
        <w:t xml:space="preserve"> ou indiquée par</w:t>
      </w:r>
      <w:r w:rsidR="00CC010A">
        <w:rPr>
          <w:rFonts w:eastAsia="Times New Roman"/>
          <w:lang w:val="fr-FR"/>
        </w:rPr>
        <w:t> </w:t>
      </w:r>
      <w:r w:rsidRPr="00EE65C7">
        <w:rPr>
          <w:rFonts w:eastAsia="Times New Roman"/>
          <w:lang w:val="fr-FR"/>
        </w:rPr>
        <w:t>votre revendeur de produits logiciels</w:t>
      </w:r>
      <w:r w:rsidRPr="00EE65C7">
        <w:rPr>
          <w:lang w:val="fr-FR"/>
        </w:rPr>
        <w:t>. Vous devez également certifier que vous vous êtes conformé aux conditions d’examen applicables</w:t>
      </w:r>
      <w:r w:rsidR="00F63B3F" w:rsidRPr="00201412">
        <w:rPr>
          <w:lang w:val="fr-FR"/>
        </w:rPr>
        <w:t>.</w:t>
      </w:r>
      <w:r w:rsidR="00F63B3F">
        <w:rPr>
          <w:lang w:val="fr-FR"/>
        </w:rPr>
        <w:t xml:space="preserve"> </w:t>
      </w:r>
      <w:r w:rsidRPr="00EE65C7">
        <w:rPr>
          <w:lang w:val="fr-FR"/>
        </w:rPr>
        <w:t>Nous vérifions cette conformité avant de vous concéder le logiciel sous licence</w:t>
      </w:r>
      <w:r w:rsidR="00F63B3F" w:rsidRPr="00201412">
        <w:rPr>
          <w:lang w:val="fr-FR"/>
        </w:rPr>
        <w:t>.</w:t>
      </w:r>
      <w:r w:rsidR="00F63B3F">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F63B3F" w:rsidRPr="00201412">
        <w:rPr>
          <w:lang w:val="fr-FR"/>
        </w:rPr>
        <w:t>.</w:t>
      </w:r>
      <w:r w:rsidR="00F63B3F">
        <w:rPr>
          <w:lang w:val="fr-FR"/>
        </w:rPr>
        <w:t xml:space="preserve"> </w:t>
      </w:r>
      <w:r w:rsidRPr="00EE65C7">
        <w:rPr>
          <w:lang w:val="fr-FR"/>
        </w:rPr>
        <w:t>Nous nous réservons le droit de modifier à tout moment les conditions d’examen requises</w:t>
      </w:r>
      <w:r w:rsidR="00F63B3F" w:rsidRPr="00201412">
        <w:rPr>
          <w:lang w:val="fr-FR"/>
        </w:rPr>
        <w:t>.</w:t>
      </w:r>
      <w:r w:rsidR="00F63B3F">
        <w:rPr>
          <w:lang w:val="fr-FR"/>
        </w:rPr>
        <w:t xml:space="preserve"> </w:t>
      </w:r>
      <w:r w:rsidRPr="00EE65C7">
        <w:rPr>
          <w:lang w:val="fr-FR"/>
        </w:rPr>
        <w:t>Tout durcissement des conditions d’examen doit cependant faire l’objet d’une notification écrite de notre part, un an avant son entrée en vigueur.</w:t>
      </w:r>
    </w:p>
    <w:p w:rsidR="000A570B" w:rsidRPr="00EE65C7" w:rsidRDefault="000A570B" w:rsidP="000A570B">
      <w:pPr>
        <w:pStyle w:val="PURBlueStrong"/>
        <w:rPr>
          <w:lang w:val="fr-FR"/>
        </w:rPr>
      </w:pPr>
      <w:r w:rsidRPr="00EE65C7">
        <w:rPr>
          <w:lang w:val="fr-FR"/>
        </w:rPr>
        <w:t>Clés de licence</w:t>
      </w:r>
    </w:p>
    <w:p w:rsidR="000A570B" w:rsidRPr="00EE65C7" w:rsidRDefault="000A570B" w:rsidP="000A570B">
      <w:pPr>
        <w:pStyle w:val="PURBody-Indented"/>
        <w:rPr>
          <w:lang w:val="fr-FR"/>
        </w:rPr>
      </w:pPr>
      <w:r w:rsidRPr="00EE65C7">
        <w:rPr>
          <w:lang w:val="fr-FR"/>
        </w:rPr>
        <w:t>Pour pouvoir installer et utiliser les produits logiciels et toutes leurs fonctionnalités, vous devez obtenir auprès de Microsoft les clés de licence appropriées</w:t>
      </w:r>
      <w:r w:rsidR="00F63B3F" w:rsidRPr="00201412">
        <w:rPr>
          <w:lang w:val="fr-FR"/>
        </w:rPr>
        <w:t>.</w:t>
      </w:r>
      <w:r w:rsidR="00F63B3F">
        <w:rPr>
          <w:lang w:val="fr-FR"/>
        </w:rPr>
        <w:t xml:space="preserve"> </w:t>
      </w:r>
      <w:r w:rsidRPr="00EE65C7">
        <w:rPr>
          <w:lang w:val="fr-FR"/>
        </w:rPr>
        <w:t xml:space="preserve">La procédure à suivre pour obtenir ces clés de licence est indiquée à l’adresse </w:t>
      </w:r>
      <w:hyperlink r:id="rId64" w:history="1">
        <w:r w:rsidR="00FE658A" w:rsidRPr="00E93A6F">
          <w:rPr>
            <w:rStyle w:val="Hyperlink"/>
            <w:lang w:val="fr-FR"/>
          </w:rPr>
          <w:t>http://www.explore.ms</w:t>
        </w:r>
      </w:hyperlink>
      <w:r w:rsidRPr="00EE65C7">
        <w:rPr>
          <w:lang w:val="fr-FR"/>
        </w:rPr>
        <w:t xml:space="preserve"> ou fournie par votre revendeur de produits logiciels.</w:t>
      </w:r>
    </w:p>
    <w:p w:rsidR="000A570B" w:rsidRPr="00EE65C7" w:rsidRDefault="000A570B" w:rsidP="000A570B">
      <w:pPr>
        <w:pStyle w:val="PURBlueStrong"/>
        <w:rPr>
          <w:lang w:val="fr-FR"/>
        </w:rPr>
      </w:pPr>
      <w:r w:rsidRPr="00EE65C7">
        <w:rPr>
          <w:lang w:val="fr-FR"/>
        </w:rPr>
        <w:t>Localisations et traductions</w:t>
      </w:r>
    </w:p>
    <w:p w:rsidR="000A570B" w:rsidRPr="00EE65C7" w:rsidRDefault="000A570B" w:rsidP="000A570B">
      <w:pPr>
        <w:pStyle w:val="PURBody-Indented"/>
        <w:rPr>
          <w:rStyle w:val="Hyperlink"/>
          <w:lang w:val="fr-FR"/>
        </w:rPr>
      </w:pPr>
      <w:r w:rsidRPr="00EE65C7">
        <w:rPr>
          <w:lang w:val="fr-FR"/>
        </w:rPr>
        <w:t xml:space="preserve">Cliquez sur le lien </w:t>
      </w:r>
      <w:hyperlink r:id="rId65" w:history="1">
        <w:r w:rsidRPr="00FE658A">
          <w:rPr>
            <w:rStyle w:val="Hyperlink"/>
            <w:lang w:val="fr-FR"/>
          </w:rPr>
          <w:t>http://www.microsoft.com/dynamics/en/us/products/nav-availability.aspx</w:t>
        </w:r>
      </w:hyperlink>
      <w:r w:rsidRPr="00EE65C7">
        <w:rPr>
          <w:lang w:val="fr-FR"/>
        </w:rPr>
        <w:t xml:space="preserve"> pour connaître la liste des régions pour lesquelles chaque logiciel Microsoft Dynamics a été localisé par Microsoft et dans quelles langues.</w:t>
      </w:r>
    </w:p>
    <w:p w:rsidR="000A570B" w:rsidRPr="00EE65C7" w:rsidRDefault="000A570B" w:rsidP="000A570B">
      <w:pPr>
        <w:pStyle w:val="PURBody-Indented"/>
        <w:rPr>
          <w:color w:val="00467F"/>
          <w:u w:val="single"/>
          <w:lang w:val="fr-FR"/>
        </w:rPr>
      </w:pPr>
      <w:r w:rsidRPr="00EE65C7">
        <w:rPr>
          <w:lang w:val="fr-FR"/>
        </w:rPr>
        <w:t>Les logiciels incluent des fonctionnalités ou caractéristiques conformes aux lois et/ou réglementations fiscales, financières ou</w:t>
      </w:r>
      <w:r w:rsidR="00CC010A">
        <w:rPr>
          <w:lang w:val="fr-FR"/>
        </w:rPr>
        <w:t> </w:t>
      </w:r>
      <w:r w:rsidRPr="00EE65C7">
        <w:rPr>
          <w:lang w:val="fr-FR"/>
        </w:rPr>
        <w:t>comptables, ainsi qu’aux obligations commerciales des régions pour lesquelles les logiciels sont localisés</w:t>
      </w:r>
      <w:r w:rsidR="00F63B3F" w:rsidRPr="00201412">
        <w:rPr>
          <w:lang w:val="fr-FR"/>
        </w:rPr>
        <w:t>.</w:t>
      </w:r>
      <w:r w:rsidR="00F63B3F">
        <w:rPr>
          <w:lang w:val="fr-FR"/>
        </w:rPr>
        <w:t xml:space="preserve"> </w:t>
      </w:r>
      <w:r w:rsidRPr="00EE65C7">
        <w:rPr>
          <w:lang w:val="fr-FR"/>
        </w:rPr>
        <w:t>Les lois et réglementations varient d’une région à l’autre, aussi les logiciels ne sont-ils pas conformes à l’ensemble des lois, réglementations ou obligations commerciales des différentes régions.</w:t>
      </w:r>
    </w:p>
    <w:p w:rsidR="00CC010A" w:rsidRDefault="00CC010A" w:rsidP="000A570B">
      <w:pPr>
        <w:pStyle w:val="PURBody-Indented"/>
        <w:rPr>
          <w:lang w:val="fr-FR"/>
        </w:rPr>
      </w:pPr>
    </w:p>
    <w:p w:rsidR="00CC010A" w:rsidRDefault="00CC010A" w:rsidP="000A570B">
      <w:pPr>
        <w:pStyle w:val="PURBody-Indented"/>
        <w:rPr>
          <w:lang w:val="fr-FR"/>
        </w:rPr>
      </w:pPr>
    </w:p>
    <w:p w:rsidR="000A570B" w:rsidRPr="00EE65C7" w:rsidRDefault="000A570B" w:rsidP="000A570B">
      <w:pPr>
        <w:pStyle w:val="PURBody-Indented"/>
        <w:rPr>
          <w:lang w:val="fr-FR"/>
        </w:rPr>
      </w:pPr>
      <w:r w:rsidRPr="00EE65C7">
        <w:rPr>
          <w:lang w:val="fr-FR"/>
        </w:rPr>
        <w:lastRenderedPageBreak/>
        <w:t>Microsoft reconnaît qu’il est possible que vous souhaitiez utiliser certains modules ou fonctionnalités localisés et/ou traduits pour une région en particulier en dehors de cette région</w:t>
      </w:r>
      <w:r w:rsidR="00F63B3F" w:rsidRPr="00201412">
        <w:rPr>
          <w:lang w:val="fr-FR"/>
        </w:rPr>
        <w:t>.</w:t>
      </w:r>
      <w:r w:rsidR="00F63B3F">
        <w:rPr>
          <w:lang w:val="fr-FR"/>
        </w:rPr>
        <w:t xml:space="preserve"> </w:t>
      </w:r>
      <w:r w:rsidRPr="00EE65C7">
        <w:rPr>
          <w:lang w:val="fr-FR"/>
        </w:rPr>
        <w:t>Comme les lois et réglementations varient d’une région à l’autre, ces différences peuvent empêcher l’utilisation de la fonctionnalité voulue dans d’autres régions que celle pour laquelle elle a été créée</w:t>
      </w:r>
      <w:r w:rsidR="00F63B3F" w:rsidRPr="00201412">
        <w:rPr>
          <w:lang w:val="fr-FR"/>
        </w:rPr>
        <w:t>.</w:t>
      </w:r>
      <w:r w:rsidR="00F63B3F">
        <w:rPr>
          <w:lang w:val="fr-FR"/>
        </w:rPr>
        <w:t xml:space="preserve"> </w:t>
      </w:r>
      <w:r w:rsidRPr="00EE65C7">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F63B3F" w:rsidRPr="00201412">
        <w:rPr>
          <w:lang w:val="fr-FR"/>
        </w:rPr>
        <w:t>.</w:t>
      </w:r>
      <w:r w:rsidR="00F63B3F">
        <w:rPr>
          <w:lang w:val="fr-FR"/>
        </w:rPr>
        <w:t xml:space="preserve"> </w:t>
      </w:r>
      <w:r w:rsidRPr="00EE65C7">
        <w:rPr>
          <w:lang w:val="fr-FR"/>
        </w:rPr>
        <w:t>Renseignez-vous auprès d’un conseiller fiscal de la région dans laquelle vous</w:t>
      </w:r>
      <w:r w:rsidR="00CC010A">
        <w:rPr>
          <w:lang w:val="fr-FR"/>
        </w:rPr>
        <w:t> </w:t>
      </w:r>
      <w:r w:rsidRPr="00EE65C7">
        <w:rPr>
          <w:lang w:val="fr-FR"/>
        </w:rPr>
        <w:t>envisagez d’utiliser le logiciel pour savoir si la fonctionnalité peut ou non être utilisée dans cette région</w:t>
      </w:r>
      <w:r w:rsidR="00F63B3F" w:rsidRPr="00201412">
        <w:rPr>
          <w:lang w:val="fr-FR"/>
        </w:rPr>
        <w:t>.</w:t>
      </w:r>
    </w:p>
    <w:p w:rsidR="000A570B" w:rsidRPr="00EE65C7" w:rsidRDefault="000A570B" w:rsidP="000A570B">
      <w:pPr>
        <w:pStyle w:val="PURBody-Indented"/>
        <w:rPr>
          <w:lang w:val="fr-FR"/>
        </w:rPr>
      </w:pPr>
      <w:r w:rsidRPr="00EE65C7">
        <w:rPr>
          <w:lang w:val="fr-FR"/>
        </w:rPr>
        <w:t>Pour pouvoir localiser et/ou traduire les logiciels, vous devez être titulaire d’un Contrat-Cadre de Licence pour Partenaire</w:t>
      </w:r>
      <w:r w:rsidR="004A40FF">
        <w:rPr>
          <w:lang w:val="fr-FR"/>
        </w:rPr>
        <w:t> </w:t>
      </w:r>
      <w:r w:rsidRPr="00EE65C7">
        <w:rPr>
          <w:lang w:val="fr-FR"/>
        </w:rPr>
        <w:t>de</w:t>
      </w:r>
      <w:r w:rsidR="004A40FF">
        <w:rPr>
          <w:lang w:val="fr-FR"/>
        </w:rPr>
        <w:t> </w:t>
      </w:r>
      <w:r w:rsidRPr="00EE65C7">
        <w:rPr>
          <w:lang w:val="fr-FR"/>
        </w:rPr>
        <w:t>Localisation et Traduction (MPLLA) en règle</w:t>
      </w:r>
      <w:r w:rsidR="00F63B3F" w:rsidRPr="00201412">
        <w:rPr>
          <w:lang w:val="fr-FR"/>
        </w:rPr>
        <w:t>.</w:t>
      </w:r>
      <w:r w:rsidR="00F63B3F">
        <w:rPr>
          <w:lang w:val="fr-FR"/>
        </w:rPr>
        <w:t xml:space="preserve"> </w:t>
      </w:r>
      <w:r w:rsidRPr="00EE65C7">
        <w:rPr>
          <w:lang w:val="fr-FR"/>
        </w:rPr>
        <w:t>Pour plus d’information sur le Contrat-Cadre MPLLA et sur</w:t>
      </w:r>
      <w:r w:rsidR="004A40FF">
        <w:rPr>
          <w:lang w:val="fr-FR"/>
        </w:rPr>
        <w:t> </w:t>
      </w:r>
      <w:r w:rsidRPr="00EE65C7">
        <w:rPr>
          <w:lang w:val="fr-FR"/>
        </w:rPr>
        <w:t>le</w:t>
      </w:r>
      <w:r w:rsidR="004A40FF">
        <w:rPr>
          <w:lang w:val="fr-FR"/>
        </w:rPr>
        <w:t> </w:t>
      </w:r>
      <w:r w:rsidRPr="00EE65C7">
        <w:rPr>
          <w:lang w:val="fr-FR"/>
        </w:rPr>
        <w:t xml:space="preserve">Programme de Licence Microsoft Dynamics pour Partenaire de Localisation et Traduction, visitez la page </w:t>
      </w:r>
      <w:hyperlink r:id="rId66" w:history="1">
        <w:r w:rsidRPr="00FE658A">
          <w:rPr>
            <w:rStyle w:val="Hyperlink"/>
            <w:lang w:val="fr-FR"/>
          </w:rPr>
          <w:t>https://mbs.microsoft.com/partnersource/partneressentials/pllp</w:t>
        </w:r>
      </w:hyperlink>
      <w:r w:rsidRPr="00EE65C7">
        <w:rPr>
          <w:lang w:val="fr-FR"/>
        </w:rPr>
        <w:t xml:space="preserve"> ou contactez votre gestionnaire de compte partenaire.</w:t>
      </w:r>
    </w:p>
    <w:p w:rsidR="000A570B" w:rsidRPr="00EE65C7" w:rsidRDefault="00BF6125" w:rsidP="000A570B">
      <w:pPr>
        <w:pStyle w:val="PURBreadcrumb"/>
        <w:rPr>
          <w:rFonts w:ascii="Arial Narrow" w:hAnsi="Arial Narrow"/>
          <w:sz w:val="16"/>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17" w:name="_Toc299524957"/>
      <w:bookmarkStart w:id="118" w:name="_Toc299531309"/>
      <w:bookmarkStart w:id="119" w:name="_Toc299531417"/>
      <w:bookmarkStart w:id="120" w:name="_Toc299531525"/>
      <w:bookmarkStart w:id="121" w:name="_Toc299957134"/>
      <w:bookmarkStart w:id="122" w:name="_Toc396473596"/>
      <w:bookmarkStart w:id="123" w:name="_Toc396485414"/>
      <w:bookmarkStart w:id="124" w:name="_Toc333435080"/>
      <w:r w:rsidRPr="00EE65C7">
        <w:rPr>
          <w:lang w:val="fr-FR"/>
        </w:rPr>
        <w:t>Microsoft Dynamics SL 2011</w:t>
      </w:r>
      <w:bookmarkEnd w:id="117"/>
      <w:bookmarkEnd w:id="118"/>
      <w:bookmarkEnd w:id="119"/>
      <w:bookmarkEnd w:id="120"/>
      <w:bookmarkEnd w:id="121"/>
      <w:bookmarkEnd w:id="122"/>
      <w:bookmarkEnd w:id="123"/>
      <w:bookmarkEnd w:id="124"/>
      <w:r w:rsidR="005E080D">
        <w:fldChar w:fldCharType="begin"/>
      </w:r>
      <w:r w:rsidRPr="00EE65C7">
        <w:rPr>
          <w:lang w:val="fr-FR"/>
        </w:rPr>
        <w:instrText xml:space="preserve">XE "Microsoft Dynamics SL 2011"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4A40FF">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Non</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624A7C"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6B2EF9"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lang w:val="fr-FR"/>
        </w:rPr>
      </w:pPr>
      <w:r w:rsidRPr="00EE65C7">
        <w:rPr>
          <w:lang w:val="fr-FR"/>
        </w:rPr>
        <w:t>Composants</w:t>
      </w:r>
    </w:p>
    <w:p w:rsidR="000A570B" w:rsidRPr="00EE65C7" w:rsidRDefault="000A570B" w:rsidP="000A570B">
      <w:pPr>
        <w:pStyle w:val="PURBody-Indented"/>
        <w:rPr>
          <w:lang w:val="fr-FR"/>
        </w:rPr>
      </w:pPr>
      <w:r w:rsidRPr="00EE65C7">
        <w:rPr>
          <w:lang w:val="fr-FR"/>
        </w:rPr>
        <w:t>Vous n’êtes autorisé à exécuter des instances de fonctionnalités isolées appelées composants que sur une base par Processeur avec l’édition SAL sélectionnée</w:t>
      </w:r>
      <w:r w:rsidR="00F63B3F" w:rsidRPr="00201412">
        <w:rPr>
          <w:lang w:val="fr-FR"/>
        </w:rPr>
        <w:t>.</w:t>
      </w:r>
      <w:r w:rsidR="00F63B3F">
        <w:rPr>
          <w:lang w:val="fr-FR"/>
        </w:rPr>
        <w:t xml:space="preserve"> </w:t>
      </w:r>
      <w:r w:rsidRPr="00EE65C7">
        <w:rPr>
          <w:lang w:val="fr-FR"/>
        </w:rPr>
        <w:t>Nous nous réservons le droit de modifier la liste des composants</w:t>
      </w:r>
      <w:r w:rsidR="00F63B3F" w:rsidRPr="00201412">
        <w:rPr>
          <w:lang w:val="fr-FR"/>
        </w:rPr>
        <w:t>.</w:t>
      </w:r>
      <w:r w:rsidR="00F63B3F">
        <w:rPr>
          <w:lang w:val="fr-FR"/>
        </w:rPr>
        <w:t xml:space="preserve"> </w:t>
      </w:r>
      <w:r w:rsidRPr="00EE65C7">
        <w:rPr>
          <w:lang w:val="fr-FR"/>
        </w:rPr>
        <w:t xml:space="preserve">Pour plus de détails sur les composants complémentaires disponibles, consultez la page </w:t>
      </w:r>
      <w:hyperlink r:id="rId67" w:history="1">
        <w:r w:rsidR="00FE658A" w:rsidRPr="00E93A6F">
          <w:rPr>
            <w:rStyle w:val="Hyperlink"/>
            <w:lang w:val="fr-FR"/>
          </w:rPr>
          <w:t>http://www.explore.ms</w:t>
        </w:r>
      </w:hyperlink>
      <w:r w:rsidRPr="00EE65C7">
        <w:rPr>
          <w:lang w:val="fr-FR"/>
        </w:rPr>
        <w:t>.</w:t>
      </w:r>
    </w:p>
    <w:p w:rsidR="000A570B" w:rsidRPr="00EE65C7" w:rsidRDefault="000A570B" w:rsidP="000A570B">
      <w:pPr>
        <w:pStyle w:val="PURBody-Indented"/>
        <w:rPr>
          <w:lang w:val="fr-FR"/>
        </w:rPr>
      </w:pPr>
      <w:r w:rsidRPr="00EE65C7">
        <w:rPr>
          <w:lang w:val="fr-FR"/>
        </w:rPr>
        <w:t>Pour les composants proposés avec un modèle de Licence Par Processeur, vous n’avez besoin d’acheter et d’enregistrer qu’une seule Licence Par Processeur pour chaque « base de données système », quel que soit le nombre de processeurs utilisés</w:t>
      </w:r>
      <w:r w:rsidR="00F63B3F" w:rsidRPr="00201412">
        <w:rPr>
          <w:lang w:val="fr-FR"/>
        </w:rPr>
        <w:t>.</w:t>
      </w:r>
      <w:r w:rsidR="00F63B3F">
        <w:rPr>
          <w:lang w:val="fr-FR"/>
        </w:rPr>
        <w:t xml:space="preserve"> </w:t>
      </w:r>
      <w:r w:rsidRPr="00EE65C7">
        <w:rPr>
          <w:lang w:val="fr-FR"/>
        </w:rPr>
        <w:t>Le terme « base de données système » désigne la base de données sous-jacente qui contrôle vos utilisateurs et unités comptables.</w:t>
      </w:r>
    </w:p>
    <w:p w:rsidR="000A570B" w:rsidRPr="00EE65C7" w:rsidRDefault="000A570B" w:rsidP="000A570B">
      <w:pPr>
        <w:pStyle w:val="PURBlueStrong"/>
        <w:rPr>
          <w:lang w:val="fr-FR"/>
        </w:rPr>
      </w:pPr>
      <w:r w:rsidRPr="00EE65C7">
        <w:rPr>
          <w:lang w:val="fr-FR"/>
        </w:rPr>
        <w:t>Conditions d’examen requises</w:t>
      </w:r>
    </w:p>
    <w:p w:rsidR="000A570B" w:rsidRPr="00EE65C7" w:rsidRDefault="000A570B" w:rsidP="000A570B">
      <w:pPr>
        <w:pStyle w:val="PURBody-Indented"/>
        <w:rPr>
          <w:lang w:val="fr-FR"/>
        </w:rPr>
      </w:pPr>
      <w:r w:rsidRPr="00EE65C7">
        <w:rPr>
          <w:lang w:val="fr-FR"/>
        </w:rPr>
        <w:t>Pour acheter sous licence un logiciel et l’utiliser, vous (et vos affiliés utilisant le logiciel, le cas échéant) devez satisfaire à</w:t>
      </w:r>
      <w:r w:rsidR="004A40FF">
        <w:rPr>
          <w:lang w:val="fr-FR"/>
        </w:rPr>
        <w:t> </w:t>
      </w:r>
      <w:r w:rsidRPr="00EE65C7">
        <w:rPr>
          <w:lang w:val="fr-FR"/>
        </w:rPr>
        <w:t>des</w:t>
      </w:r>
      <w:r w:rsidR="004A40FF">
        <w:rPr>
          <w:lang w:val="fr-FR"/>
        </w:rPr>
        <w:t> </w:t>
      </w:r>
      <w:r w:rsidRPr="00EE65C7">
        <w:rPr>
          <w:lang w:val="fr-FR"/>
        </w:rPr>
        <w:t xml:space="preserve">conditions d’examen minimales, spécifiées individuellement pour le logiciel ; ces conditions sont indiquées sur le site </w:t>
      </w:r>
      <w:hyperlink r:id="rId68" w:history="1">
        <w:r w:rsidR="00FE658A" w:rsidRPr="00E93A6F">
          <w:rPr>
            <w:rStyle w:val="Hyperlink"/>
            <w:lang w:val="fr-FR"/>
          </w:rPr>
          <w:t>http://www.explore.ms</w:t>
        </w:r>
      </w:hyperlink>
      <w:r w:rsidRPr="00EE65C7">
        <w:rPr>
          <w:rFonts w:eastAsia="Times New Roman"/>
          <w:lang w:val="fr-FR"/>
        </w:rPr>
        <w:t xml:space="preserve"> ou fournies par votre revendeur de produits logiciels</w:t>
      </w:r>
      <w:r w:rsidR="00F63B3F" w:rsidRPr="00201412">
        <w:rPr>
          <w:lang w:val="fr-FR"/>
        </w:rPr>
        <w:t>.</w:t>
      </w:r>
      <w:r w:rsidR="00F63B3F">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69" w:history="1">
        <w:r w:rsidR="00FE658A" w:rsidRPr="00E93A6F">
          <w:rPr>
            <w:rStyle w:val="Hyperlink"/>
            <w:lang w:val="fr-FR"/>
          </w:rPr>
          <w:t>http://www.explore.ms</w:t>
        </w:r>
      </w:hyperlink>
      <w:r w:rsidRPr="00EE65C7">
        <w:rPr>
          <w:rFonts w:eastAsia="Times New Roman"/>
          <w:lang w:val="fr-FR"/>
        </w:rPr>
        <w:t xml:space="preserve"> ou indiquée par</w:t>
      </w:r>
      <w:r w:rsidR="004A40FF">
        <w:rPr>
          <w:rFonts w:eastAsia="Times New Roman"/>
          <w:lang w:val="fr-FR"/>
        </w:rPr>
        <w:t> </w:t>
      </w:r>
      <w:r w:rsidRPr="00EE65C7">
        <w:rPr>
          <w:rFonts w:eastAsia="Times New Roman"/>
          <w:lang w:val="fr-FR"/>
        </w:rPr>
        <w:t>votre revendeur de produits logiciels</w:t>
      </w:r>
      <w:r w:rsidRPr="00EE65C7">
        <w:rPr>
          <w:lang w:val="fr-FR"/>
        </w:rPr>
        <w:t>. Vous devez également certifier que vous vous êtes conformé aux conditions d’examen applicables</w:t>
      </w:r>
      <w:r w:rsidR="00F63B3F" w:rsidRPr="00201412">
        <w:rPr>
          <w:lang w:val="fr-FR"/>
        </w:rPr>
        <w:t>.</w:t>
      </w:r>
      <w:r w:rsidR="00F63B3F">
        <w:rPr>
          <w:lang w:val="fr-FR"/>
        </w:rPr>
        <w:t xml:space="preserve"> </w:t>
      </w:r>
      <w:r w:rsidRPr="00EE65C7">
        <w:rPr>
          <w:lang w:val="fr-FR"/>
        </w:rPr>
        <w:t>Nous vérifions cette conformité avant de vous concéder le logiciel sous licence</w:t>
      </w:r>
      <w:r w:rsidR="00F63B3F" w:rsidRPr="00201412">
        <w:rPr>
          <w:lang w:val="fr-FR"/>
        </w:rPr>
        <w:t>.</w:t>
      </w:r>
      <w:r w:rsidR="00F63B3F">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F63B3F" w:rsidRPr="00201412">
        <w:rPr>
          <w:lang w:val="fr-FR"/>
        </w:rPr>
        <w:t>.</w:t>
      </w:r>
      <w:r w:rsidR="00F63B3F">
        <w:rPr>
          <w:lang w:val="fr-FR"/>
        </w:rPr>
        <w:t xml:space="preserve"> </w:t>
      </w:r>
      <w:r w:rsidRPr="00EE65C7">
        <w:rPr>
          <w:lang w:val="fr-FR"/>
        </w:rPr>
        <w:t>Nous nous réservons le droit de modifier à tout moment les conditions d’examen requises</w:t>
      </w:r>
      <w:r w:rsidR="00F63B3F" w:rsidRPr="00201412">
        <w:rPr>
          <w:lang w:val="fr-FR"/>
        </w:rPr>
        <w:t>.</w:t>
      </w:r>
      <w:r w:rsidR="00F63B3F">
        <w:rPr>
          <w:lang w:val="fr-FR"/>
        </w:rPr>
        <w:t xml:space="preserve"> </w:t>
      </w:r>
      <w:r w:rsidRPr="00EE65C7">
        <w:rPr>
          <w:lang w:val="fr-FR"/>
        </w:rPr>
        <w:t>Tout durcissement des conditions d’examen doit cependant faire l’objet d’une notification écrite de notre part, un an avant son entrée en vigueur.</w:t>
      </w:r>
    </w:p>
    <w:p w:rsidR="000A570B" w:rsidRPr="00EE65C7" w:rsidRDefault="000A570B" w:rsidP="000A570B">
      <w:pPr>
        <w:pStyle w:val="PURBlueStrong"/>
        <w:rPr>
          <w:lang w:val="fr-FR"/>
        </w:rPr>
      </w:pPr>
      <w:r w:rsidRPr="00EE65C7">
        <w:rPr>
          <w:lang w:val="fr-FR"/>
        </w:rPr>
        <w:t>Clés de licence</w:t>
      </w:r>
    </w:p>
    <w:p w:rsidR="000A570B" w:rsidRPr="00EE65C7" w:rsidRDefault="000A570B" w:rsidP="000A570B">
      <w:pPr>
        <w:pStyle w:val="PURBody-Indented"/>
        <w:rPr>
          <w:lang w:val="fr-FR"/>
        </w:rPr>
      </w:pPr>
      <w:r w:rsidRPr="00EE65C7">
        <w:rPr>
          <w:lang w:val="fr-FR"/>
        </w:rPr>
        <w:t>Pour pouvoir installer et utiliser les produits logiciels et toutes leurs fonctionnalités, vous devez obtenir auprès de Microsoft les clés de licence appropriées</w:t>
      </w:r>
      <w:r w:rsidR="00F63B3F" w:rsidRPr="00201412">
        <w:rPr>
          <w:lang w:val="fr-FR"/>
        </w:rPr>
        <w:t>.</w:t>
      </w:r>
      <w:r w:rsidR="00F63B3F">
        <w:rPr>
          <w:lang w:val="fr-FR"/>
        </w:rPr>
        <w:t xml:space="preserve"> </w:t>
      </w:r>
      <w:r w:rsidRPr="00EE65C7">
        <w:rPr>
          <w:lang w:val="fr-FR"/>
        </w:rPr>
        <w:t xml:space="preserve">La procédure à suivre pour obtenir ces clés de licence est indiquée à l’adresse </w:t>
      </w:r>
      <w:hyperlink r:id="rId70" w:history="1">
        <w:r w:rsidR="00FE658A" w:rsidRPr="00E93A6F">
          <w:rPr>
            <w:rStyle w:val="Hyperlink"/>
            <w:lang w:val="fr-FR"/>
          </w:rPr>
          <w:t>http://www.explore.ms</w:t>
        </w:r>
      </w:hyperlink>
      <w:r w:rsidRPr="00EE65C7">
        <w:rPr>
          <w:lang w:val="fr-FR"/>
        </w:rPr>
        <w:t xml:space="preserve"> ou fournie par votre revendeur de produits logiciels.</w:t>
      </w:r>
    </w:p>
    <w:p w:rsidR="000A570B" w:rsidRPr="00EE65C7" w:rsidRDefault="000A570B" w:rsidP="000A570B">
      <w:pPr>
        <w:pStyle w:val="PURBlueStrong"/>
        <w:rPr>
          <w:lang w:val="fr-FR"/>
        </w:rPr>
      </w:pPr>
      <w:r w:rsidRPr="00EE65C7">
        <w:rPr>
          <w:lang w:val="fr-FR"/>
        </w:rPr>
        <w:t>Localisations et traductions</w:t>
      </w:r>
    </w:p>
    <w:p w:rsidR="000A570B" w:rsidRPr="00EE65C7" w:rsidRDefault="000A570B" w:rsidP="000A570B">
      <w:pPr>
        <w:pStyle w:val="PURBody-Indented"/>
        <w:rPr>
          <w:rStyle w:val="Hyperlink"/>
          <w:lang w:val="fr-FR"/>
        </w:rPr>
      </w:pPr>
      <w:r w:rsidRPr="00EE65C7">
        <w:rPr>
          <w:lang w:val="fr-FR"/>
        </w:rPr>
        <w:t xml:space="preserve">Cliquez sur le lien </w:t>
      </w:r>
      <w:hyperlink r:id="rId71" w:history="1">
        <w:r w:rsidRPr="00FE658A">
          <w:rPr>
            <w:rStyle w:val="Hyperlink"/>
            <w:lang w:val="fr-FR"/>
          </w:rPr>
          <w:t>http://www.microsoft.com/dynamics/en/us/products/sl-availability.aspx</w:t>
        </w:r>
      </w:hyperlink>
      <w:r w:rsidRPr="00EE65C7">
        <w:rPr>
          <w:lang w:val="fr-FR"/>
        </w:rPr>
        <w:t xml:space="preserve"> pour connaître la liste des régions pour lesquelles chaque logiciel Microsoft Dynamics a été localisé par Microsoft et dans quelles langues.</w:t>
      </w:r>
    </w:p>
    <w:p w:rsidR="000A570B" w:rsidRPr="00EE65C7" w:rsidRDefault="000A570B" w:rsidP="000A570B">
      <w:pPr>
        <w:pStyle w:val="PURBody-Indented"/>
        <w:rPr>
          <w:color w:val="00467F"/>
          <w:u w:val="single"/>
          <w:lang w:val="fr-FR"/>
        </w:rPr>
      </w:pPr>
      <w:r w:rsidRPr="00EE65C7">
        <w:rPr>
          <w:lang w:val="fr-FR"/>
        </w:rPr>
        <w:t>Les logiciels incluent des fonctionnalités ou caractéristiques conformes aux lois et/ou réglementations fiscales, financières ou comptables, ainsi qu’aux obligations commerciales des régions pour lesquelles les logiciels sont localisés</w:t>
      </w:r>
      <w:r w:rsidR="00F63B3F" w:rsidRPr="00201412">
        <w:rPr>
          <w:lang w:val="fr-FR"/>
        </w:rPr>
        <w:t>.</w:t>
      </w:r>
      <w:r w:rsidR="00F63B3F">
        <w:rPr>
          <w:lang w:val="fr-FR"/>
        </w:rPr>
        <w:t xml:space="preserve"> </w:t>
      </w:r>
      <w:r w:rsidRPr="00EE65C7">
        <w:rPr>
          <w:lang w:val="fr-FR"/>
        </w:rPr>
        <w:t>Les lois et réglementations varient d’une région à l’autre, aussi les logiciels ne sont-ils pas conformes à l’ensemble des lois, réglementations ou obligations commerciales des différentes régions.</w:t>
      </w:r>
    </w:p>
    <w:p w:rsidR="004A40FF" w:rsidRDefault="004A40FF" w:rsidP="000A570B">
      <w:pPr>
        <w:pStyle w:val="PURBody-Indented"/>
        <w:rPr>
          <w:lang w:val="fr-FR"/>
        </w:rPr>
      </w:pPr>
    </w:p>
    <w:p w:rsidR="004A40FF" w:rsidRDefault="004A40FF" w:rsidP="000A570B">
      <w:pPr>
        <w:pStyle w:val="PURBody-Indented"/>
        <w:rPr>
          <w:lang w:val="fr-FR"/>
        </w:rPr>
      </w:pPr>
    </w:p>
    <w:p w:rsidR="000A570B" w:rsidRPr="00EE65C7" w:rsidRDefault="000A570B" w:rsidP="000A570B">
      <w:pPr>
        <w:pStyle w:val="PURBody-Indented"/>
        <w:rPr>
          <w:lang w:val="fr-FR"/>
        </w:rPr>
      </w:pPr>
      <w:r w:rsidRPr="00EE65C7">
        <w:rPr>
          <w:lang w:val="fr-FR"/>
        </w:rPr>
        <w:lastRenderedPageBreak/>
        <w:t>Microsoft reconnaît qu’il est possible que vous souhaitiez utiliser certains modules ou fonctionnalités localisés et/ou traduits pour une région en particulier en dehors de cette région</w:t>
      </w:r>
      <w:r w:rsidR="00F63B3F" w:rsidRPr="00201412">
        <w:rPr>
          <w:lang w:val="fr-FR"/>
        </w:rPr>
        <w:t>.</w:t>
      </w:r>
      <w:r w:rsidR="00F63B3F">
        <w:rPr>
          <w:lang w:val="fr-FR"/>
        </w:rPr>
        <w:t xml:space="preserve"> </w:t>
      </w:r>
      <w:r w:rsidRPr="00EE65C7">
        <w:rPr>
          <w:lang w:val="fr-FR"/>
        </w:rPr>
        <w:t>Comme les lois et réglementations varient d’une région à l’autre, ces différences peuvent empêcher l’utilisation de la fonctionnalité voulue dans d’autres régions que celle pour laquelle elle a été créée</w:t>
      </w:r>
      <w:r w:rsidR="00F63B3F" w:rsidRPr="00201412">
        <w:rPr>
          <w:lang w:val="fr-FR"/>
        </w:rPr>
        <w:t>.</w:t>
      </w:r>
      <w:r w:rsidR="00F63B3F">
        <w:rPr>
          <w:lang w:val="fr-FR"/>
        </w:rPr>
        <w:t xml:space="preserve"> </w:t>
      </w:r>
      <w:r w:rsidRPr="00EE65C7">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F63B3F" w:rsidRPr="00201412">
        <w:rPr>
          <w:lang w:val="fr-FR"/>
        </w:rPr>
        <w:t>.</w:t>
      </w:r>
      <w:r w:rsidR="00F63B3F">
        <w:rPr>
          <w:lang w:val="fr-FR"/>
        </w:rPr>
        <w:t xml:space="preserve"> </w:t>
      </w:r>
      <w:r w:rsidRPr="00EE65C7">
        <w:rPr>
          <w:lang w:val="fr-FR"/>
        </w:rPr>
        <w:t>Renseignez-vous auprès d’un conseiller fiscal de la région dans laquelle vous</w:t>
      </w:r>
      <w:r w:rsidR="004A40FF">
        <w:rPr>
          <w:lang w:val="fr-FR"/>
        </w:rPr>
        <w:t> </w:t>
      </w:r>
      <w:r w:rsidRPr="00EE65C7">
        <w:rPr>
          <w:lang w:val="fr-FR"/>
        </w:rPr>
        <w:t>envisagez d’utiliser le logiciel pour savoir si la fonctionnalité peut ou non être utilisée dans cette région</w:t>
      </w:r>
      <w:r w:rsidR="00F63B3F" w:rsidRPr="00201412">
        <w:rPr>
          <w:lang w:val="fr-FR"/>
        </w:rPr>
        <w:t>.</w:t>
      </w:r>
    </w:p>
    <w:p w:rsidR="000A570B" w:rsidRPr="00EE65C7" w:rsidRDefault="000A570B" w:rsidP="000A570B">
      <w:pPr>
        <w:pStyle w:val="PURBody-Indented"/>
        <w:rPr>
          <w:lang w:val="fr-FR"/>
        </w:rPr>
      </w:pPr>
      <w:r w:rsidRPr="00EE65C7">
        <w:rPr>
          <w:lang w:val="fr-FR"/>
        </w:rPr>
        <w:t>Pour pouvoir localiser et/ou traduire les logiciels, vous devez être titulaire d’un Contrat-Cadre de Licence pour Partenaire</w:t>
      </w:r>
      <w:r w:rsidR="004A40FF">
        <w:rPr>
          <w:lang w:val="fr-FR"/>
        </w:rPr>
        <w:t> </w:t>
      </w:r>
      <w:r w:rsidRPr="00EE65C7">
        <w:rPr>
          <w:lang w:val="fr-FR"/>
        </w:rPr>
        <w:t>de</w:t>
      </w:r>
      <w:r w:rsidR="004A40FF">
        <w:rPr>
          <w:lang w:val="fr-FR"/>
        </w:rPr>
        <w:t> </w:t>
      </w:r>
      <w:r w:rsidRPr="00EE65C7">
        <w:rPr>
          <w:lang w:val="fr-FR"/>
        </w:rPr>
        <w:t>Localisation et Traduction (MPLLA) en règle</w:t>
      </w:r>
      <w:r w:rsidR="00F63B3F" w:rsidRPr="00201412">
        <w:rPr>
          <w:lang w:val="fr-FR"/>
        </w:rPr>
        <w:t>.</w:t>
      </w:r>
      <w:r w:rsidR="00F63B3F">
        <w:rPr>
          <w:lang w:val="fr-FR"/>
        </w:rPr>
        <w:t xml:space="preserve"> </w:t>
      </w:r>
      <w:r w:rsidRPr="00EE65C7">
        <w:rPr>
          <w:lang w:val="fr-FR"/>
        </w:rPr>
        <w:t>Pour plus d’information sur le Contrat-Cadre MPLLA et sur</w:t>
      </w:r>
      <w:r w:rsidR="004A40FF">
        <w:rPr>
          <w:lang w:val="fr-FR"/>
        </w:rPr>
        <w:t> </w:t>
      </w:r>
      <w:r w:rsidRPr="00EE65C7">
        <w:rPr>
          <w:lang w:val="fr-FR"/>
        </w:rPr>
        <w:t>le</w:t>
      </w:r>
      <w:r w:rsidR="004A40FF">
        <w:rPr>
          <w:lang w:val="fr-FR"/>
        </w:rPr>
        <w:t> </w:t>
      </w:r>
      <w:r w:rsidRPr="00EE65C7">
        <w:rPr>
          <w:lang w:val="fr-FR"/>
        </w:rPr>
        <w:t>Programme de</w:t>
      </w:r>
      <w:r w:rsidR="004A40FF">
        <w:rPr>
          <w:lang w:val="fr-FR"/>
        </w:rPr>
        <w:t> </w:t>
      </w:r>
      <w:r w:rsidRPr="00EE65C7">
        <w:rPr>
          <w:lang w:val="fr-FR"/>
        </w:rPr>
        <w:t xml:space="preserve">Licence Microsoft Dynamics pour Partenaire de Localisation et Traduction, visitez la page </w:t>
      </w:r>
      <w:hyperlink r:id="rId72" w:history="1">
        <w:r w:rsidRPr="00FE658A">
          <w:rPr>
            <w:rStyle w:val="Hyperlink"/>
            <w:lang w:val="fr-FR"/>
          </w:rPr>
          <w:t>https://mbs.microsoft.com/partnersource/partneressentials/pllp</w:t>
        </w:r>
      </w:hyperlink>
      <w:r w:rsidRPr="00EE65C7">
        <w:rPr>
          <w:lang w:val="fr-FR"/>
        </w:rPr>
        <w:t xml:space="preserve"> ou contactez votre gestionnaire de compte partenaire.</w:t>
      </w:r>
    </w:p>
    <w:p w:rsidR="000A570B" w:rsidRPr="00EE65C7" w:rsidRDefault="00BF6125" w:rsidP="000A570B">
      <w:pPr>
        <w:pStyle w:val="PURBreadcrumb"/>
        <w:rPr>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25" w:name="_Toc297828702"/>
      <w:bookmarkStart w:id="126" w:name="_Toc297883457"/>
      <w:bookmarkStart w:id="127" w:name="_Toc299524958"/>
      <w:bookmarkStart w:id="128" w:name="_Toc299531310"/>
      <w:bookmarkStart w:id="129" w:name="_Toc299531418"/>
      <w:bookmarkStart w:id="130" w:name="_Toc299531526"/>
      <w:bookmarkStart w:id="131" w:name="_Toc299957135"/>
      <w:bookmarkStart w:id="132" w:name="_Toc396473597"/>
      <w:bookmarkStart w:id="133" w:name="_Toc396485415"/>
      <w:bookmarkStart w:id="134" w:name="_Toc333435081"/>
      <w:r w:rsidRPr="00EE65C7">
        <w:rPr>
          <w:lang w:val="fr-FR"/>
        </w:rPr>
        <w:t>Provisioning System</w:t>
      </w:r>
      <w:bookmarkEnd w:id="125"/>
      <w:bookmarkEnd w:id="126"/>
      <w:bookmarkEnd w:id="127"/>
      <w:bookmarkEnd w:id="128"/>
      <w:bookmarkEnd w:id="129"/>
      <w:bookmarkEnd w:id="130"/>
      <w:bookmarkEnd w:id="131"/>
      <w:bookmarkEnd w:id="132"/>
      <w:bookmarkEnd w:id="133"/>
      <w:bookmarkEnd w:id="134"/>
      <w:r w:rsidRPr="00EE65C7">
        <w:rPr>
          <w:lang w:val="fr-FR"/>
        </w:rPr>
        <w:t xml:space="preserve"> </w:t>
      </w:r>
      <w:r w:rsidR="005E080D">
        <w:fldChar w:fldCharType="begin"/>
      </w:r>
      <w:r w:rsidRPr="00EE65C7">
        <w:rPr>
          <w:lang w:val="fr-FR"/>
        </w:rPr>
        <w:instrText xml:space="preserve">XE "Provisioning System" </w:instrText>
      </w:r>
      <w:r w:rsidR="005E080D">
        <w:fldChar w:fldCharType="end"/>
      </w:r>
    </w:p>
    <w:p w:rsidR="000A570B" w:rsidRPr="00EE65C7" w:rsidRDefault="000A570B" w:rsidP="000A570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r w:rsidRPr="00EE65C7">
              <w:rPr>
                <w:rFonts w:ascii="Arial Narrow" w:hAnsi="Arial Narrow"/>
                <w:color w:val="404040" w:themeColor="text1" w:themeTint="BF"/>
                <w:sz w:val="18"/>
                <w:lang w:val="fr-FR"/>
              </w:rPr>
              <w:t xml:space="preserve"> </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Logiciels client/supplémentaires</w:t>
            </w:r>
            <w:r w:rsidR="00B11F4D">
              <w:rPr>
                <w:rFonts w:ascii="Arial Narrow" w:hAnsi="Arial Narrow"/>
                <w:color w:val="404040" w:themeColor="text1" w:themeTint="BF"/>
                <w:sz w:val="18"/>
              </w:rPr>
              <w:t xml:space="preserve"> </w:t>
            </w:r>
            <w:r w:rsidR="00A8658F">
              <w:rPr>
                <w:rFonts w:ascii="Arial Narrow" w:hAnsi="Arial Narrow"/>
                <w:color w:val="404040" w:themeColor="text1" w:themeTint="BF"/>
                <w:sz w:val="18"/>
              </w:rPr>
              <w:t>:</w:t>
            </w:r>
            <w:r w:rsidR="00B11F4D">
              <w:rPr>
                <w:rFonts w:ascii="Arial Narrow" w:hAnsi="Arial Narrow"/>
                <w:color w:val="404040" w:themeColor="text1" w:themeTint="BF"/>
                <w:sz w:val="18"/>
              </w:rPr>
              <w:t xml:space="preserve">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A23961" w:rsidRDefault="000A570B" w:rsidP="000A570B">
      <w:pPr>
        <w:spacing w:after="0"/>
        <w:rPr>
          <w:color w:val="404040" w:themeColor="text1" w:themeTint="BF"/>
          <w:sz w:val="18"/>
        </w:rPr>
      </w:pPr>
    </w:p>
    <w:p w:rsidR="000A570B" w:rsidRPr="00A23961" w:rsidRDefault="000A570B" w:rsidP="000A570B">
      <w:pPr>
        <w:pStyle w:val="PURADDITIONALTERMSHEADERMB"/>
      </w:pPr>
      <w:r>
        <w:t>Conditions supplémentaires.</w:t>
      </w:r>
    </w:p>
    <w:p w:rsidR="000A570B" w:rsidRPr="00A23961" w:rsidRDefault="000A570B" w:rsidP="000A570B">
      <w:pPr>
        <w:pStyle w:val="PURBlueStrong"/>
      </w:pPr>
      <w:r>
        <w:t>Exécution d’Instances du logiciel Serveur</w:t>
      </w:r>
    </w:p>
    <w:p w:rsidR="000A570B" w:rsidRPr="00EE65C7" w:rsidRDefault="000A570B" w:rsidP="000A570B">
      <w:pPr>
        <w:pStyle w:val="PURBody-Indented"/>
        <w:rPr>
          <w:lang w:val="fr-FR" w:eastAsia="ja-JP"/>
        </w:rPr>
      </w:pPr>
      <w:r w:rsidRPr="00EE65C7">
        <w:rPr>
          <w:lang w:val="fr-FR"/>
        </w:rPr>
        <w:t>Vous pouvez exécuter un nombre illimité d’instances du logiciel serveur, sur un serveur fonctionnant sous Windows 2003 (toutes éditions)</w:t>
      </w:r>
      <w:r w:rsidR="00F63B3F" w:rsidRPr="00201412">
        <w:rPr>
          <w:lang w:val="fr-FR"/>
        </w:rPr>
        <w:t>.</w:t>
      </w:r>
      <w:r w:rsidR="00F63B3F">
        <w:rPr>
          <w:lang w:val="fr-FR"/>
        </w:rPr>
        <w:t xml:space="preserve"> </w:t>
      </w:r>
      <w:r w:rsidRPr="00EE65C7">
        <w:rPr>
          <w:lang w:val="fr-FR"/>
        </w:rPr>
        <w:t>Cependant, vous ne pouvez pas dissocier les composants du logiciel serveur pour les utiliser sur plusieurs serveurs.</w:t>
      </w:r>
    </w:p>
    <w:p w:rsidR="000A570B" w:rsidRPr="00EE65C7" w:rsidRDefault="000A570B" w:rsidP="000A570B">
      <w:pPr>
        <w:pStyle w:val="PURBlueStrong"/>
        <w:rPr>
          <w:lang w:val="fr-FR"/>
        </w:rPr>
      </w:pPr>
      <w:r w:rsidRPr="00EE65C7">
        <w:rPr>
          <w:lang w:val="fr-FR"/>
        </w:rPr>
        <w:t>Modification</w:t>
      </w:r>
    </w:p>
    <w:p w:rsidR="000A570B" w:rsidRPr="00EE65C7" w:rsidRDefault="000A570B" w:rsidP="000A570B">
      <w:pPr>
        <w:pStyle w:val="PURBody-Indented"/>
        <w:rPr>
          <w:lang w:val="fr-FR" w:eastAsia="ja-JP"/>
        </w:rPr>
      </w:pPr>
      <w:r w:rsidRPr="00EE65C7">
        <w:rPr>
          <w:lang w:val="fr-FR"/>
        </w:rPr>
        <w:t>Vous avez la possibilité de modifier, mais uniquement aux fins d’intégration avec vos autres systèmes Serveur et ordinateurs internes, les seuls fichiers de produit (i) identifiés par l’extension .xml ou .asp ou (ii) qui n’ont pas été installés sur le Serveur par le</w:t>
      </w:r>
      <w:r w:rsidR="004A40FF">
        <w:rPr>
          <w:lang w:val="fr-FR"/>
        </w:rPr>
        <w:t> </w:t>
      </w:r>
      <w:r w:rsidRPr="00EE65C7">
        <w:rPr>
          <w:lang w:val="fr-FR"/>
        </w:rPr>
        <w:t>programme d’installation du produit</w:t>
      </w:r>
      <w:r w:rsidR="00F63B3F" w:rsidRPr="00201412">
        <w:rPr>
          <w:lang w:val="fr-FR"/>
        </w:rPr>
        <w:t>.</w:t>
      </w:r>
      <w:r w:rsidR="00F63B3F">
        <w:rPr>
          <w:lang w:val="fr-FR"/>
        </w:rPr>
        <w:t xml:space="preserve"> </w:t>
      </w:r>
      <w:r w:rsidRPr="00EE65C7">
        <w:rPr>
          <w:lang w:val="fr-FR"/>
        </w:rPr>
        <w:t>Les modifications autorisées que vous apportez au produit, le cas échéant, ne sont pas couvertes par la garantie limitée proposée dans le cadre du Contrat de licence prestataire de services.</w:t>
      </w:r>
    </w:p>
    <w:p w:rsidR="000A570B" w:rsidRPr="00EE65C7" w:rsidRDefault="00BF6125" w:rsidP="000A570B">
      <w:pPr>
        <w:pStyle w:val="PURBreadcrumb"/>
        <w:rPr>
          <w:lang w:val="fr-FR" w:eastAsia="ja-JP"/>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35" w:name="_Toc297828704"/>
      <w:bookmarkStart w:id="136" w:name="_Toc297883459"/>
      <w:bookmarkStart w:id="137" w:name="_Toc299524960"/>
      <w:bookmarkStart w:id="138" w:name="_Toc299531312"/>
      <w:bookmarkStart w:id="139" w:name="_Toc299531420"/>
      <w:bookmarkStart w:id="140" w:name="_Toc299531528"/>
      <w:bookmarkStart w:id="141" w:name="_Toc299957137"/>
      <w:bookmarkStart w:id="142" w:name="_Toc396473598"/>
      <w:bookmarkStart w:id="143" w:name="_Toc396485416"/>
      <w:bookmarkStart w:id="144" w:name="_Toc333435082"/>
      <w:r w:rsidRPr="00EE65C7">
        <w:rPr>
          <w:lang w:val="fr-FR"/>
        </w:rPr>
        <w:t>SharePoint </w:t>
      </w:r>
      <w:bookmarkEnd w:id="135"/>
      <w:bookmarkEnd w:id="136"/>
      <w:bookmarkEnd w:id="137"/>
      <w:bookmarkEnd w:id="138"/>
      <w:bookmarkEnd w:id="139"/>
      <w:bookmarkEnd w:id="140"/>
      <w:bookmarkEnd w:id="141"/>
      <w:r w:rsidRPr="00EE65C7">
        <w:rPr>
          <w:lang w:val="fr-FR"/>
        </w:rPr>
        <w:t>2013 Hosting</w:t>
      </w:r>
      <w:bookmarkEnd w:id="142"/>
      <w:bookmarkEnd w:id="143"/>
      <w:bookmarkEnd w:id="144"/>
      <w:r w:rsidR="005E080D">
        <w:fldChar w:fldCharType="begin"/>
      </w:r>
      <w:r w:rsidRPr="00EE65C7">
        <w:rPr>
          <w:lang w:val="fr-FR"/>
        </w:rPr>
        <w:instrText xml:space="preserve">XE "SharePoint 2013 Hosting" </w:instrText>
      </w:r>
      <w:r w:rsidR="005E080D">
        <w:fldChar w:fldCharType="end"/>
      </w:r>
    </w:p>
    <w:p w:rsidR="000A570B" w:rsidRPr="00EE65C7" w:rsidRDefault="000A570B" w:rsidP="000A570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rPr>
          <w:trHeight w:val="19"/>
        </w:trPr>
        <w:tc>
          <w:tcPr>
            <w:tcW w:w="2477" w:type="pct"/>
          </w:tcPr>
          <w:p w:rsidR="000A570B" w:rsidRPr="00EE65C7" w:rsidRDefault="005E52C7"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Oui</w:t>
            </w:r>
            <w:r w:rsidRPr="00EE65C7">
              <w:rPr>
                <w:rFonts w:ascii="Arial Narrow" w:hAnsi="Arial Narrow"/>
                <w:color w:val="404040" w:themeColor="text1" w:themeTint="BF"/>
                <w:sz w:val="18"/>
                <w:lang w:val="fr-FR"/>
              </w:rPr>
              <w:t xml:space="preserve"> </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0A570B" w:rsidRPr="00D22C9F" w:rsidTr="00AE7BEF">
        <w:tc>
          <w:tcPr>
            <w:tcW w:w="2477" w:type="pct"/>
          </w:tcPr>
          <w:p w:rsidR="000A570B" w:rsidRPr="006B2EF9" w:rsidRDefault="000A570B" w:rsidP="00AE7BEF">
            <w:pPr>
              <w:spacing w:after="0"/>
              <w:rPr>
                <w:rFonts w:ascii="Arial Narrow" w:hAnsi="Arial Narrow"/>
                <w:color w:val="404040" w:themeColor="text1" w:themeTint="BF"/>
                <w:sz w:val="18"/>
                <w:szCs w:val="18"/>
                <w:lang w:val="fr-FR"/>
              </w:rPr>
            </w:pPr>
            <w:r w:rsidRPr="006B2EF9">
              <w:rPr>
                <w:rFonts w:ascii="Arial Narrow" w:hAnsi="Arial Narrow"/>
                <w:color w:val="404040" w:themeColor="text1" w:themeTint="BF"/>
                <w:sz w:val="18"/>
                <w:szCs w:val="18"/>
                <w:lang w:val="fr-FR"/>
              </w:rPr>
              <w:t>Logiciels client/supplémentaires</w:t>
            </w:r>
            <w:r w:rsidR="00B11F4D" w:rsidRPr="006B2EF9">
              <w:rPr>
                <w:rFonts w:ascii="Arial Narrow" w:hAnsi="Arial Narrow"/>
                <w:color w:val="404040" w:themeColor="text1" w:themeTint="BF"/>
                <w:sz w:val="18"/>
                <w:szCs w:val="18"/>
                <w:lang w:val="fr-FR"/>
              </w:rPr>
              <w:t xml:space="preserve"> </w:t>
            </w:r>
            <w:r w:rsidR="00A8658F" w:rsidRPr="006B2EF9">
              <w:rPr>
                <w:rFonts w:ascii="Arial Narrow" w:hAnsi="Arial Narrow"/>
                <w:color w:val="404040" w:themeColor="text1" w:themeTint="BF"/>
                <w:sz w:val="18"/>
                <w:szCs w:val="18"/>
                <w:lang w:val="fr-FR"/>
              </w:rPr>
              <w:t>:</w:t>
            </w:r>
            <w:r w:rsidR="00B11F4D" w:rsidRPr="006B2EF9">
              <w:rPr>
                <w:rFonts w:ascii="Arial Narrow" w:hAnsi="Arial Narrow"/>
                <w:color w:val="404040" w:themeColor="text1" w:themeTint="BF"/>
                <w:sz w:val="18"/>
                <w:szCs w:val="18"/>
                <w:lang w:val="fr-FR"/>
              </w:rPr>
              <w:t xml:space="preserve"> </w:t>
            </w:r>
            <w:r w:rsidRPr="006B2EF9">
              <w:rPr>
                <w:rFonts w:ascii="Arial Narrow" w:hAnsi="Arial Narrow"/>
                <w:b/>
                <w:color w:val="404040" w:themeColor="text1" w:themeTint="BF"/>
                <w:sz w:val="18"/>
                <w:szCs w:val="18"/>
                <w:lang w:val="fr-FR"/>
              </w:rPr>
              <w:t>Oui</w:t>
            </w:r>
            <w:r w:rsidRPr="006B2EF9">
              <w:rPr>
                <w:rFonts w:ascii="Arial Narrow" w:hAnsi="Arial Narrow"/>
                <w:color w:val="404040" w:themeColor="text1" w:themeTint="BF"/>
                <w:sz w:val="18"/>
                <w:szCs w:val="18"/>
                <w:lang w:val="fr-FR"/>
              </w:rPr>
              <w:t xml:space="preserve"> </w:t>
            </w:r>
            <w:r w:rsidRPr="006B2EF9">
              <w:rPr>
                <w:rFonts w:ascii="Arial Narrow" w:hAnsi="Arial Narrow"/>
                <w:i/>
                <w:color w:val="404040" w:themeColor="text1" w:themeTint="BF"/>
                <w:sz w:val="18"/>
                <w:szCs w:val="18"/>
                <w:lang w:val="fr-FR"/>
              </w:rPr>
              <w:t>(</w:t>
            </w:r>
            <w:r w:rsidRPr="00433CBE">
              <w:rPr>
                <w:rFonts w:ascii="Arial Narrow" w:hAnsi="Arial Narrow"/>
                <w:i/>
                <w:color w:val="404040" w:themeColor="text1" w:themeTint="BF"/>
                <w:sz w:val="18"/>
                <w:szCs w:val="18"/>
                <w:lang w:val="fr-FR"/>
              </w:rPr>
              <w:t>voir l</w:t>
            </w:r>
            <w:r w:rsidR="00433CBE" w:rsidRPr="00433CBE">
              <w:rPr>
                <w:rFonts w:ascii="Arial Narrow" w:hAnsi="Arial Narrow"/>
                <w:i/>
                <w:sz w:val="18"/>
                <w:szCs w:val="18"/>
                <w:lang w:val="fr-FR"/>
              </w:rPr>
              <w:t>’</w:t>
            </w:r>
            <w:hyperlink w:anchor="Appendix1" w:history="1">
              <w:r w:rsidR="006B2EF9" w:rsidRPr="00433CBE">
                <w:rPr>
                  <w:rStyle w:val="Hyperlink"/>
                  <w:rFonts w:ascii="Arial Narrow" w:hAnsi="Arial Narrow"/>
                  <w:i/>
                  <w:sz w:val="18"/>
                  <w:szCs w:val="18"/>
                  <w:lang w:val="fr-FR"/>
                </w:rPr>
                <w:t>Annexe 1</w:t>
              </w:r>
            </w:hyperlink>
            <w:r w:rsidRPr="006B2EF9">
              <w:rPr>
                <w:rFonts w:ascii="Arial Narrow" w:hAnsi="Arial Narrow"/>
                <w:i/>
                <w:color w:val="404040" w:themeColor="text1" w:themeTint="BF"/>
                <w:sz w:val="18"/>
                <w:szCs w:val="18"/>
                <w:lang w:val="fr-FR"/>
              </w:rPr>
              <w:t>)</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ody-Indented"/>
        <w:rPr>
          <w:lang w:val="fr-FR"/>
        </w:rPr>
      </w:pPr>
      <w:r w:rsidRPr="00EE65C7">
        <w:rPr>
          <w:lang w:val="fr-FR"/>
        </w:rPr>
        <w:t>Le contenu, les informations et les applications accessibles aux utilisateurs internes doivent aussi être accessibles aux utilisateurs externes</w:t>
      </w:r>
      <w:r w:rsidR="00F63B3F" w:rsidRPr="00201412">
        <w:rPr>
          <w:lang w:val="fr-FR"/>
        </w:rPr>
        <w:t>.</w:t>
      </w:r>
      <w:r w:rsidR="00F63B3F">
        <w:rPr>
          <w:lang w:val="fr-FR"/>
        </w:rPr>
        <w:t xml:space="preserve"> </w:t>
      </w:r>
      <w:r w:rsidRPr="00EE65C7">
        <w:rPr>
          <w:lang w:val="fr-FR"/>
        </w:rPr>
        <w:t>Les Serveurs fournissant du contenu, des informations et des applications limités aux Utilisateurs Internes doivent être concédés sous une licence SharePoint Server 2013. « Utilisateurs Externes » désigne les utilisateurs qui ne sont ni (i) des employés de votre Client, ni (ii) des prestataires ou représentants sur site de votre Client</w:t>
      </w:r>
      <w:r w:rsidR="00F63B3F" w:rsidRPr="00201412">
        <w:rPr>
          <w:lang w:val="fr-FR"/>
        </w:rPr>
        <w:t>.</w:t>
      </w:r>
      <w:r w:rsidR="00F63B3F">
        <w:rPr>
          <w:lang w:val="fr-FR"/>
        </w:rPr>
        <w:t xml:space="preserve"> </w:t>
      </w:r>
      <w:r w:rsidRPr="00EE65C7">
        <w:rPr>
          <w:lang w:val="fr-FR"/>
        </w:rPr>
        <w:t>Tous les autres utilisateurs sont des « utilisateurs internes ».</w:t>
      </w:r>
    </w:p>
    <w:p w:rsidR="000A570B" w:rsidRPr="00EE65C7" w:rsidRDefault="000A570B" w:rsidP="000A570B">
      <w:pPr>
        <w:pStyle w:val="PURBlueStrong"/>
        <w:rPr>
          <w:rFonts w:eastAsia="MS PGothic"/>
          <w:iCs/>
          <w:color w:val="000000"/>
          <w:lang w:val="fr-FR" w:eastAsia="ja-JP"/>
        </w:rPr>
      </w:pPr>
      <w:r w:rsidRPr="00EE65C7">
        <w:rPr>
          <w:lang w:val="fr-FR"/>
        </w:rPr>
        <w:t>Exécution d’Instances du Logiciel Serveur</w:t>
      </w:r>
    </w:p>
    <w:p w:rsidR="000A570B" w:rsidRPr="00EE65C7" w:rsidRDefault="000A570B" w:rsidP="000A570B">
      <w:pPr>
        <w:pStyle w:val="PURBody-Indented"/>
        <w:rPr>
          <w:lang w:val="fr-FR" w:eastAsia="ja-JP"/>
        </w:rPr>
      </w:pPr>
      <w:r w:rsidRPr="00EE65C7">
        <w:rPr>
          <w:lang w:val="fr-FR"/>
        </w:rPr>
        <w:t>Nonobstant toute stipulation contraire dans les Conditions Générales de Licence, SharePoint Server 2013 Hosting ne peut être proposé sous licence dans le cadre de l’option de Virtualisation illimitée (décrite comme option (1))</w:t>
      </w:r>
      <w:r w:rsidR="00F63B3F" w:rsidRPr="00201412">
        <w:rPr>
          <w:lang w:val="fr-FR"/>
        </w:rPr>
        <w:t>.</w:t>
      </w:r>
      <w:r w:rsidR="00F63B3F">
        <w:rPr>
          <w:lang w:val="fr-FR"/>
        </w:rPr>
        <w:t xml:space="preserve"> </w:t>
      </w:r>
      <w:r w:rsidRPr="00EE65C7">
        <w:rPr>
          <w:lang w:val="fr-FR"/>
        </w:rPr>
        <w:t>Vous devez utiliser l’option d</w:t>
      </w:r>
      <w:r w:rsidR="00433CBE" w:rsidRPr="00201412">
        <w:rPr>
          <w:lang w:val="fr-FR"/>
        </w:rPr>
        <w:t>’</w:t>
      </w:r>
      <w:r w:rsidRPr="00EE65C7">
        <w:rPr>
          <w:lang w:val="fr-FR"/>
        </w:rPr>
        <w:t>attribution de licence en fonction des processeurs utilisés (décrite comme l</w:t>
      </w:r>
      <w:r w:rsidR="00A873DF" w:rsidRPr="00201412">
        <w:rPr>
          <w:lang w:val="fr-FR"/>
        </w:rPr>
        <w:t>’</w:t>
      </w:r>
      <w:r w:rsidRPr="00EE65C7">
        <w:rPr>
          <w:lang w:val="fr-FR"/>
        </w:rPr>
        <w:t>option (2)) pour utiliser sous licence SharePoint Server 2013 Hosting.</w:t>
      </w:r>
    </w:p>
    <w:p w:rsidR="000A570B" w:rsidRPr="00EE65C7" w:rsidRDefault="00BF6125" w:rsidP="004A40FF">
      <w:pPr>
        <w:spacing w:before="240" w:after="240"/>
        <w:jc w:val="right"/>
        <w:rPr>
          <w:rFonts w:ascii="Arial Narrow" w:hAnsi="Arial Narrow"/>
          <w:color w:val="00467F"/>
          <w:sz w:val="16"/>
          <w:u w:val="single"/>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45" w:name="_Toc299524961"/>
      <w:bookmarkStart w:id="146" w:name="_Toc299531313"/>
      <w:bookmarkStart w:id="147" w:name="_Toc299531421"/>
      <w:bookmarkStart w:id="148" w:name="_Toc299531529"/>
      <w:bookmarkStart w:id="149" w:name="_Toc299957138"/>
      <w:bookmarkStart w:id="150" w:name="_Toc314129583"/>
      <w:bookmarkStart w:id="151" w:name="_Toc396473599"/>
      <w:bookmarkStart w:id="152" w:name="_Toc396485417"/>
      <w:bookmarkStart w:id="153" w:name="_Toc333435083"/>
      <w:r w:rsidRPr="00EE65C7">
        <w:rPr>
          <w:lang w:val="fr-FR"/>
        </w:rPr>
        <w:lastRenderedPageBreak/>
        <w:t>SQL Server 2008 R2 Datacenter</w:t>
      </w:r>
      <w:bookmarkEnd w:id="145"/>
      <w:bookmarkEnd w:id="146"/>
      <w:bookmarkEnd w:id="147"/>
      <w:bookmarkEnd w:id="148"/>
      <w:bookmarkEnd w:id="149"/>
      <w:bookmarkEnd w:id="150"/>
      <w:bookmarkEnd w:id="151"/>
      <w:bookmarkEnd w:id="152"/>
      <w:bookmarkEnd w:id="153"/>
      <w:r w:rsidR="005E080D">
        <w:fldChar w:fldCharType="begin"/>
      </w:r>
      <w:r w:rsidRPr="00EE65C7">
        <w:rPr>
          <w:lang w:val="fr-FR"/>
        </w:rPr>
        <w:instrText xml:space="preserve">XE "SQL Server 2008 R2 Datacenter"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4A40FF">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Oui</w:t>
            </w:r>
          </w:p>
        </w:tc>
        <w:tc>
          <w:tcPr>
            <w:tcW w:w="2523" w:type="pct"/>
          </w:tcPr>
          <w:p w:rsidR="000A570B" w:rsidRPr="00EE65C7" w:rsidRDefault="000A570B" w:rsidP="00AE7BE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0A570B" w:rsidRPr="00D22C9F" w:rsidTr="00AE7BEF">
        <w:tc>
          <w:tcPr>
            <w:tcW w:w="2477" w:type="pct"/>
          </w:tcPr>
          <w:p w:rsidR="000A570B" w:rsidRPr="00EE65C7" w:rsidRDefault="000A570B" w:rsidP="00AE7BE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6B2EF9" w:rsidRPr="00EE65C7">
                <w:rPr>
                  <w:rStyle w:val="Hyperlink"/>
                  <w:i/>
                  <w:lang w:val="fr-FR"/>
                </w:rPr>
                <w:t>Annexe 1</w:t>
              </w:r>
            </w:hyperlink>
            <w:r w:rsidRPr="00EE65C7">
              <w:rPr>
                <w:i/>
                <w:lang w:val="fr-FR"/>
              </w:rPr>
              <w:t>)</w:t>
            </w:r>
          </w:p>
        </w:tc>
        <w:tc>
          <w:tcPr>
            <w:tcW w:w="2523" w:type="pct"/>
          </w:tcPr>
          <w:p w:rsidR="000A570B" w:rsidRPr="00EE65C7" w:rsidRDefault="000A570B" w:rsidP="00AE7BEF">
            <w:pPr>
              <w:pStyle w:val="PURLMSH"/>
              <w:rPr>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ody"/>
        <w:rPr>
          <w:lang w:val="fr-FR"/>
        </w:rPr>
      </w:pPr>
      <w:r w:rsidRPr="00EE65C7">
        <w:rPr>
          <w:lang w:val="fr-FR"/>
        </w:rPr>
        <w:t>Vous avez besoin d’une licence de logiciel pour chaque processeur physique sur le serveur.</w:t>
      </w:r>
    </w:p>
    <w:p w:rsidR="000A570B" w:rsidRPr="00EE65C7" w:rsidRDefault="000A570B" w:rsidP="000A570B">
      <w:pPr>
        <w:pStyle w:val="PURBlueStrong"/>
        <w:rPr>
          <w:rFonts w:eastAsia="MS PGothic"/>
          <w:iCs/>
          <w:color w:val="000000"/>
          <w:lang w:val="fr-FR" w:eastAsia="ja-JP"/>
        </w:rPr>
      </w:pPr>
      <w:r w:rsidRPr="00EE65C7">
        <w:rPr>
          <w:lang w:val="fr-FR"/>
        </w:rPr>
        <w:t>Exécution d’Instances du Logiciel Serveur</w:t>
      </w:r>
    </w:p>
    <w:p w:rsidR="000A570B" w:rsidRPr="00EE65C7" w:rsidRDefault="000A570B" w:rsidP="000A570B">
      <w:pPr>
        <w:pStyle w:val="PURBody-Indented"/>
        <w:rPr>
          <w:lang w:val="fr-FR"/>
        </w:rPr>
      </w:pPr>
      <w:r w:rsidRPr="00EE65C7">
        <w:rPr>
          <w:rFonts w:eastAsia="MS PGothic"/>
          <w:iCs/>
          <w:color w:val="000000"/>
          <w:lang w:val="fr-FR"/>
        </w:rPr>
        <w:t xml:space="preserve">Vous pouvez </w:t>
      </w:r>
      <w:r w:rsidRPr="00EE65C7">
        <w:rPr>
          <w:bCs/>
          <w:lang w:val="fr-FR"/>
        </w:rPr>
        <w:t xml:space="preserve">exécuter le logiciel Serveur dans un Environnement de Système d’Exploitation (ou OSE) Physique et dans un nombre illimité d’Environnements de Système d’Exploitation (ou OSE) Virtuels, </w:t>
      </w:r>
      <w:r w:rsidRPr="00EE65C7">
        <w:rPr>
          <w:lang w:val="fr-FR"/>
        </w:rPr>
        <w:t>indépendamment du nombre de Processeurs Physiques et Virtuels utilisés</w:t>
      </w:r>
      <w:r w:rsidR="00F63B3F" w:rsidRPr="00201412">
        <w:rPr>
          <w:lang w:val="fr-FR"/>
        </w:rPr>
        <w:t>.</w:t>
      </w:r>
      <w:r w:rsidR="00F63B3F">
        <w:rPr>
          <w:lang w:val="fr-FR"/>
        </w:rPr>
        <w:t xml:space="preserve"> </w:t>
      </w:r>
      <w:r w:rsidRPr="00EE65C7">
        <w:rPr>
          <w:lang w:val="fr-FR"/>
        </w:rPr>
        <w:t>Vous êtes autorisé à exécuter sur le serveur sous licence des instances de l’Édition Enterprise ou Standard à la place de l’Édition Datacenter dans n’importe quel environnement de système d’exploitation (ou OSE).</w:t>
      </w:r>
    </w:p>
    <w:p w:rsidR="000A570B" w:rsidRPr="00EE65C7" w:rsidRDefault="000A570B" w:rsidP="000A570B">
      <w:pPr>
        <w:pStyle w:val="PURBlueStrong"/>
        <w:rPr>
          <w:rFonts w:cs="Arial"/>
          <w:b/>
          <w:lang w:val="fr-FR"/>
        </w:rPr>
      </w:pPr>
      <w:r w:rsidRPr="00EE65C7">
        <w:rPr>
          <w:lang w:val="fr-FR"/>
        </w:rPr>
        <w:t>Serveur de basculement</w:t>
      </w:r>
    </w:p>
    <w:p w:rsidR="000A570B" w:rsidRPr="00EE65C7" w:rsidRDefault="000A570B" w:rsidP="000A570B">
      <w:pPr>
        <w:pStyle w:val="PURBody-Indented"/>
        <w:rPr>
          <w:lang w:val="fr-FR"/>
        </w:rPr>
      </w:pPr>
      <w:r w:rsidRPr="00EE65C7">
        <w:rPr>
          <w:lang w:val="fr-FR"/>
        </w:rPr>
        <w:t>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w:t>
      </w:r>
      <w:r w:rsidR="00F63B3F" w:rsidRPr="00201412">
        <w:rPr>
          <w:lang w:val="fr-FR"/>
        </w:rPr>
        <w:t>.</w:t>
      </w:r>
      <w:r w:rsidR="00F63B3F">
        <w:rPr>
          <w:lang w:val="fr-FR"/>
        </w:rPr>
        <w:t xml:space="preserve"> </w:t>
      </w:r>
      <w:r w:rsidRPr="00EE65C7">
        <w:rPr>
          <w:lang w:val="fr-FR"/>
        </w:rPr>
        <w:t>Le nombre de processeurs physiques et virtuels utilisés dans cet environnement (ou OSE) distinct ne doit pas excéder le nombre de processeurs physiques et virtuels utilisés dans l’environnement de système d’exploitation (ou OSE) correspondant dans lequel les instances actives sont en cours d’exécution</w:t>
      </w:r>
      <w:r w:rsidR="00F63B3F" w:rsidRPr="00201412">
        <w:rPr>
          <w:lang w:val="fr-FR"/>
        </w:rPr>
        <w:t>.</w:t>
      </w:r>
      <w:r w:rsidR="00F63B3F">
        <w:rPr>
          <w:lang w:val="fr-FR"/>
        </w:rPr>
        <w:t xml:space="preserve"> </w:t>
      </w:r>
      <w:r w:rsidRPr="00EE65C7">
        <w:rPr>
          <w:lang w:val="fr-FR"/>
        </w:rPr>
        <w:t>Vous êtes autorisé à exécuter les instances de relais passifs sur un serveur autre que le serveur sous licence.</w:t>
      </w:r>
    </w:p>
    <w:p w:rsidR="00091B14" w:rsidRPr="00EE65C7" w:rsidRDefault="00091B14" w:rsidP="00091B14">
      <w:pPr>
        <w:pStyle w:val="PURBlueStrong-Indented"/>
        <w:rPr>
          <w:lang w:val="fr-FR"/>
        </w:rPr>
      </w:pPr>
      <w:r w:rsidRPr="00EE65C7">
        <w:rPr>
          <w:lang w:val="fr-FR"/>
        </w:rPr>
        <w:t>Logiciel .NET Framework</w:t>
      </w:r>
    </w:p>
    <w:p w:rsidR="00091B14" w:rsidRPr="00EE65C7" w:rsidRDefault="00091B14" w:rsidP="00091B14">
      <w:pPr>
        <w:pStyle w:val="PURBody-Indented"/>
        <w:rPr>
          <w:lang w:val="fr-FR"/>
        </w:rPr>
      </w:pPr>
      <w:r w:rsidRPr="00EE65C7">
        <w:rPr>
          <w:lang w:val="fr-FR"/>
        </w:rPr>
        <w:t>Le logiciel du produit contient le logiciel Microsoft .NET Framework et peut contenir le logiciel PowerShell</w:t>
      </w:r>
      <w:r w:rsidR="00F63B3F" w:rsidRPr="00201412">
        <w:rPr>
          <w:lang w:val="fr-FR"/>
        </w:rPr>
        <w:t>.</w:t>
      </w:r>
      <w:r w:rsidR="00F63B3F">
        <w:rPr>
          <w:lang w:val="fr-FR"/>
        </w:rPr>
        <w:t xml:space="preserve"> </w:t>
      </w:r>
      <w:r w:rsidRPr="00EE65C7">
        <w:rPr>
          <w:lang w:val="fr-FR"/>
        </w:rPr>
        <w:t>Reportez-vous aux conditions de licence de .NET Framework et PowerShell stipulées dans les conditions universelles de licence.</w:t>
      </w:r>
    </w:p>
    <w:p w:rsidR="000A570B" w:rsidRPr="00EE65C7" w:rsidRDefault="00BF6125" w:rsidP="000A570B">
      <w:pPr>
        <w:pStyle w:val="PURBreadcrumb"/>
        <w:rPr>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54" w:name="_Toc297828706"/>
      <w:bookmarkStart w:id="155" w:name="_Toc297893276"/>
      <w:bookmarkStart w:id="156" w:name="_Toc299524962"/>
      <w:bookmarkStart w:id="157" w:name="_Toc299531314"/>
      <w:bookmarkStart w:id="158" w:name="_Toc299531422"/>
      <w:bookmarkStart w:id="159" w:name="_Toc299531530"/>
      <w:bookmarkStart w:id="160" w:name="_Toc299957139"/>
      <w:bookmarkStart w:id="161" w:name="_Toc314129584"/>
      <w:bookmarkStart w:id="162" w:name="_Toc396473600"/>
      <w:bookmarkStart w:id="163" w:name="_Toc396485418"/>
      <w:bookmarkStart w:id="164" w:name="_Toc333435084"/>
      <w:r w:rsidRPr="00EE65C7">
        <w:rPr>
          <w:lang w:val="fr-FR"/>
        </w:rPr>
        <w:t>SQL Server 2008 R2 Enterprise</w:t>
      </w:r>
      <w:bookmarkEnd w:id="154"/>
      <w:bookmarkEnd w:id="155"/>
      <w:bookmarkEnd w:id="156"/>
      <w:bookmarkEnd w:id="157"/>
      <w:bookmarkEnd w:id="158"/>
      <w:bookmarkEnd w:id="159"/>
      <w:bookmarkEnd w:id="160"/>
      <w:bookmarkEnd w:id="161"/>
      <w:bookmarkEnd w:id="162"/>
      <w:bookmarkEnd w:id="163"/>
      <w:bookmarkEnd w:id="164"/>
      <w:r w:rsidR="005E080D">
        <w:fldChar w:fldCharType="begin"/>
      </w:r>
      <w:r w:rsidRPr="00EE65C7">
        <w:rPr>
          <w:lang w:val="fr-FR"/>
        </w:rPr>
        <w:instrText xml:space="preserve">XE "SQL Server 2008 R2 Enterprise" </w:instrText>
      </w:r>
      <w:r w:rsidR="005E080D">
        <w:fldChar w:fldCharType="end"/>
      </w:r>
    </w:p>
    <w:p w:rsidR="000A570B" w:rsidRPr="00EE65C7" w:rsidRDefault="000A570B" w:rsidP="000A570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Oui</w:t>
            </w:r>
            <w:r w:rsidRPr="00EE65C7">
              <w:rPr>
                <w:rFonts w:ascii="Arial Narrow" w:hAnsi="Arial Narrow"/>
                <w:color w:val="404040" w:themeColor="text1" w:themeTint="BF"/>
                <w:sz w:val="18"/>
                <w:lang w:val="fr-FR"/>
              </w:rPr>
              <w:t xml:space="preserve"> </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0A570B" w:rsidRPr="00D22C9F" w:rsidTr="00AE7BEF">
        <w:tc>
          <w:tcPr>
            <w:tcW w:w="2477" w:type="pct"/>
          </w:tcPr>
          <w:p w:rsidR="000A570B" w:rsidRPr="00A873DF" w:rsidRDefault="000A570B" w:rsidP="00AE7BEF">
            <w:pPr>
              <w:spacing w:after="0"/>
              <w:rPr>
                <w:rFonts w:ascii="Arial Narrow" w:hAnsi="Arial Narrow"/>
                <w:color w:val="404040" w:themeColor="text1" w:themeTint="BF"/>
                <w:sz w:val="18"/>
                <w:szCs w:val="18"/>
                <w:lang w:val="fr-FR"/>
              </w:rPr>
            </w:pPr>
            <w:r w:rsidRPr="00A873DF">
              <w:rPr>
                <w:rFonts w:ascii="Arial Narrow" w:hAnsi="Arial Narrow"/>
                <w:color w:val="404040" w:themeColor="text1" w:themeTint="BF"/>
                <w:sz w:val="18"/>
                <w:szCs w:val="18"/>
                <w:lang w:val="fr-FR"/>
              </w:rPr>
              <w:t>Logiciels client/supplémentaires</w:t>
            </w:r>
            <w:r w:rsidR="00B11F4D" w:rsidRPr="00A873DF">
              <w:rPr>
                <w:rFonts w:ascii="Arial Narrow" w:hAnsi="Arial Narrow"/>
                <w:color w:val="404040" w:themeColor="text1" w:themeTint="BF"/>
                <w:sz w:val="18"/>
                <w:szCs w:val="18"/>
                <w:lang w:val="fr-FR"/>
              </w:rPr>
              <w:t xml:space="preserve"> </w:t>
            </w:r>
            <w:r w:rsidR="00A8658F" w:rsidRPr="00A873DF">
              <w:rPr>
                <w:rFonts w:ascii="Arial Narrow" w:hAnsi="Arial Narrow"/>
                <w:color w:val="404040" w:themeColor="text1" w:themeTint="BF"/>
                <w:sz w:val="18"/>
                <w:szCs w:val="18"/>
                <w:lang w:val="fr-FR"/>
              </w:rPr>
              <w:t xml:space="preserve">: </w:t>
            </w:r>
            <w:r w:rsidRPr="00A873DF">
              <w:rPr>
                <w:rFonts w:ascii="Arial Narrow" w:hAnsi="Arial Narrow"/>
                <w:b/>
                <w:color w:val="404040" w:themeColor="text1" w:themeTint="BF"/>
                <w:sz w:val="18"/>
                <w:szCs w:val="18"/>
                <w:lang w:val="fr-FR"/>
              </w:rPr>
              <w:t>Oui</w:t>
            </w:r>
            <w:r w:rsidRPr="00A873DF">
              <w:rPr>
                <w:rFonts w:ascii="Arial Narrow" w:hAnsi="Arial Narrow"/>
                <w:color w:val="404040" w:themeColor="text1" w:themeTint="BF"/>
                <w:sz w:val="18"/>
                <w:szCs w:val="18"/>
                <w:lang w:val="fr-FR"/>
              </w:rPr>
              <w:t xml:space="preserve"> </w:t>
            </w:r>
            <w:r w:rsidRPr="00A873DF">
              <w:rPr>
                <w:rFonts w:ascii="Arial Narrow" w:hAnsi="Arial Narrow"/>
                <w:i/>
                <w:color w:val="404040" w:themeColor="text1" w:themeTint="BF"/>
                <w:sz w:val="18"/>
                <w:szCs w:val="18"/>
                <w:lang w:val="fr-FR"/>
              </w:rPr>
              <w:t>(voir l</w:t>
            </w:r>
            <w:r w:rsidR="00A873DF" w:rsidRPr="00A873DF">
              <w:rPr>
                <w:i/>
                <w:sz w:val="18"/>
                <w:szCs w:val="18"/>
                <w:lang w:val="fr-FR"/>
              </w:rPr>
              <w:t>’</w:t>
            </w:r>
            <w:hyperlink w:anchor="Appendix1" w:history="1">
              <w:r w:rsidR="006B2EF9" w:rsidRPr="00A873DF">
                <w:rPr>
                  <w:rStyle w:val="Hyperlink"/>
                  <w:rFonts w:ascii="Arial Narrow" w:hAnsi="Arial Narrow"/>
                  <w:i/>
                  <w:sz w:val="18"/>
                  <w:szCs w:val="18"/>
                  <w:lang w:val="fr-FR"/>
                </w:rPr>
                <w:t>Annexe 1</w:t>
              </w:r>
            </w:hyperlink>
            <w:r w:rsidRPr="00A873DF">
              <w:rPr>
                <w:rFonts w:ascii="Arial Narrow" w:hAnsi="Arial Narrow"/>
                <w:i/>
                <w:color w:val="404040" w:themeColor="text1" w:themeTint="BF"/>
                <w:sz w:val="18"/>
                <w:szCs w:val="18"/>
                <w:lang w:val="fr-FR"/>
              </w:rPr>
              <w:t>)</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p>
        </w:tc>
      </w:tr>
    </w:tbl>
    <w:p w:rsidR="000A570B" w:rsidRPr="00EE65C7" w:rsidRDefault="000A570B" w:rsidP="000A570B">
      <w:pPr>
        <w:pStyle w:val="PURADDITIONALTERMSHEADERMB"/>
        <w:rPr>
          <w:rStyle w:val="PURADDITIONALTERMSHEADERMBChar"/>
          <w:lang w:val="fr-FR"/>
        </w:rPr>
      </w:pPr>
      <w:r w:rsidRPr="00EE65C7">
        <w:rPr>
          <w:lang w:val="fr-FR"/>
        </w:rPr>
        <w:t>Conditions supplémentaires.</w:t>
      </w:r>
    </w:p>
    <w:p w:rsidR="000A570B" w:rsidRPr="00EE65C7" w:rsidRDefault="000A570B" w:rsidP="000A570B">
      <w:pPr>
        <w:pStyle w:val="PURBlueStrong"/>
        <w:rPr>
          <w:color w:val="404040" w:themeColor="text1" w:themeTint="BF"/>
          <w:lang w:val="fr-FR"/>
        </w:rPr>
      </w:pPr>
      <w:r w:rsidRPr="00EE65C7">
        <w:rPr>
          <w:lang w:val="fr-FR"/>
        </w:rPr>
        <w:t>Exécution d’Instances du logiciel Serveur.</w:t>
      </w:r>
    </w:p>
    <w:p w:rsidR="000A570B" w:rsidRPr="00EE65C7" w:rsidRDefault="000A570B" w:rsidP="000A570B">
      <w:pPr>
        <w:pStyle w:val="PURBody-Indented"/>
        <w:rPr>
          <w:lang w:val="fr-FR"/>
        </w:rPr>
      </w:pPr>
      <w:r w:rsidRPr="00EE65C7">
        <w:rPr>
          <w:lang w:val="fr-FR"/>
        </w:rPr>
        <w:t>Si vous attribuez un nombre de licences de logiciel égal au nombre total de processeurs physiques sur le serveur, vous pouvez exécuter le logiciel serveur uniquement dans quatre environnements de système d’exploitation (ou OSE) sur le serveur pour chaque licence attribuée, indépendamment du nombre de processeurs physiques et virtuels utilisés</w:t>
      </w:r>
      <w:r w:rsidR="00F63B3F" w:rsidRPr="00201412">
        <w:rPr>
          <w:lang w:val="fr-FR"/>
        </w:rPr>
        <w:t>.</w:t>
      </w:r>
      <w:r w:rsidR="00F63B3F">
        <w:rPr>
          <w:lang w:val="fr-FR"/>
        </w:rPr>
        <w:t xml:space="preserve"> </w:t>
      </w:r>
      <w:r w:rsidRPr="00EE65C7">
        <w:rPr>
          <w:lang w:val="fr-FR"/>
        </w:rPr>
        <w:t>Vous êtes autorisé à exécuter sur le Serveur sous licence des Instances de l’Édition Standard à la place de l’Édition Enterprise dans n’importe quel Environnement de Système d’Exploitation (ou OSE).</w:t>
      </w:r>
    </w:p>
    <w:p w:rsidR="000A570B" w:rsidRPr="00EE65C7" w:rsidRDefault="000A570B" w:rsidP="000A570B">
      <w:pPr>
        <w:pStyle w:val="PURBlueStrong"/>
        <w:rPr>
          <w:lang w:val="fr-FR"/>
        </w:rPr>
      </w:pPr>
      <w:r w:rsidRPr="00EE65C7">
        <w:rPr>
          <w:lang w:val="fr-FR"/>
        </w:rPr>
        <w:t>Limites pour point de contrôle SQL Server</w:t>
      </w:r>
    </w:p>
    <w:p w:rsidR="000A570B" w:rsidRPr="00EE65C7" w:rsidRDefault="000A570B" w:rsidP="000A570B">
      <w:pPr>
        <w:pStyle w:val="PURBody-Indented"/>
        <w:rPr>
          <w:lang w:val="fr-FR"/>
        </w:rPr>
      </w:pPr>
      <w:r w:rsidRPr="00EE65C7">
        <w:rPr>
          <w:lang w:val="fr-FR"/>
        </w:rPr>
        <w:t>Vous pouvez souscrire simultanément 25 instances au maximum de toutes versions ou éditions du logiciel SQL Server avec l’Utilitaire de Point de Contrôle dans le logiciel serveur.</w:t>
      </w:r>
    </w:p>
    <w:p w:rsidR="000A570B" w:rsidRPr="00EE65C7" w:rsidRDefault="000A570B" w:rsidP="000A570B">
      <w:pPr>
        <w:pStyle w:val="PURBlueStrong"/>
        <w:rPr>
          <w:b/>
          <w:lang w:val="fr-FR"/>
        </w:rPr>
      </w:pPr>
      <w:r w:rsidRPr="00EE65C7">
        <w:rPr>
          <w:lang w:val="fr-FR"/>
        </w:rPr>
        <w:t>Serveur de basculement</w:t>
      </w:r>
    </w:p>
    <w:p w:rsidR="000A570B" w:rsidRPr="00EE65C7" w:rsidRDefault="000A570B" w:rsidP="000A570B">
      <w:pPr>
        <w:pStyle w:val="PURBody-Indented"/>
        <w:rPr>
          <w:lang w:val="fr-FR"/>
        </w:rPr>
      </w:pPr>
      <w:r w:rsidRPr="00EE65C7">
        <w:rPr>
          <w:lang w:val="fr-FR"/>
        </w:rPr>
        <w:t>Pour chaque environnement de système d’exploitation (ou OSE) dans lequel vous exécutez des instances du logiciel serveur, vous êtes autorisé, au maximum, à exécuter le même nombre d’instances de basculement passives dans un environnement de système d’exploitation (ou OSE) distinct à des fins de prise en charge temporaire du basculement</w:t>
      </w:r>
      <w:r w:rsidR="00F63B3F" w:rsidRPr="00201412">
        <w:rPr>
          <w:lang w:val="fr-FR"/>
        </w:rPr>
        <w:t>.</w:t>
      </w:r>
      <w:r w:rsidR="00F63B3F">
        <w:rPr>
          <w:lang w:val="fr-FR"/>
        </w:rPr>
        <w:t xml:space="preserve"> </w:t>
      </w:r>
      <w:r w:rsidRPr="00EE65C7">
        <w:rPr>
          <w:lang w:val="fr-FR"/>
        </w:rPr>
        <w:t>Le nombre de processeurs physiques et virtuels utilisés dans cet environnement (ou OSE) distinct ne doit pas excéder le nombre de processeurs physiques et virtuels utilisés dans l’environnement de système d’exploitation (ou OSE) correspondant dans lequel les instances actives sont en cours d’exécution</w:t>
      </w:r>
      <w:r w:rsidR="00F63B3F" w:rsidRPr="00201412">
        <w:rPr>
          <w:lang w:val="fr-FR"/>
        </w:rPr>
        <w:t>.</w:t>
      </w:r>
      <w:r w:rsidR="00F63B3F">
        <w:rPr>
          <w:lang w:val="fr-FR"/>
        </w:rPr>
        <w:t xml:space="preserve"> </w:t>
      </w:r>
      <w:r w:rsidRPr="00EE65C7">
        <w:rPr>
          <w:lang w:val="fr-FR"/>
        </w:rPr>
        <w:t>Vous êtes autorisé à exécuter les instances de relais passifs sur un serveur autre que le serveur sous licence.</w:t>
      </w:r>
    </w:p>
    <w:p w:rsidR="00091B14" w:rsidRPr="00EE65C7" w:rsidRDefault="00091B14" w:rsidP="00091B14">
      <w:pPr>
        <w:pStyle w:val="PURBlueStrong-Indented"/>
        <w:rPr>
          <w:lang w:val="fr-FR"/>
        </w:rPr>
      </w:pPr>
      <w:r w:rsidRPr="00EE65C7">
        <w:rPr>
          <w:lang w:val="fr-FR"/>
        </w:rPr>
        <w:lastRenderedPageBreak/>
        <w:t>Logiciel .NET Framework</w:t>
      </w:r>
    </w:p>
    <w:p w:rsidR="00091B14" w:rsidRPr="00EE65C7" w:rsidRDefault="00091B14" w:rsidP="00091B14">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0A570B" w:rsidRPr="00EE65C7" w:rsidRDefault="00BF6125" w:rsidP="000A570B">
      <w:pPr>
        <w:pStyle w:val="PURBreadcrumb"/>
        <w:rPr>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65" w:name="_Toc297893277"/>
      <w:bookmarkStart w:id="166" w:name="_Toc299524963"/>
      <w:bookmarkStart w:id="167" w:name="_Toc299531315"/>
      <w:bookmarkStart w:id="168" w:name="_Toc299531423"/>
      <w:bookmarkStart w:id="169" w:name="_Toc299531531"/>
      <w:bookmarkStart w:id="170" w:name="_Toc299957140"/>
      <w:bookmarkStart w:id="171" w:name="_Toc314129585"/>
      <w:bookmarkStart w:id="172" w:name="_Toc396473601"/>
      <w:bookmarkStart w:id="173" w:name="_Toc396485419"/>
      <w:bookmarkStart w:id="174" w:name="_Toc333435085"/>
      <w:bookmarkStart w:id="175" w:name="_Toc297828707"/>
      <w:r w:rsidRPr="00EE65C7">
        <w:rPr>
          <w:lang w:val="fr-FR"/>
        </w:rPr>
        <w:t>SQL Server 2008 R2 Standard</w:t>
      </w:r>
      <w:bookmarkEnd w:id="165"/>
      <w:bookmarkEnd w:id="166"/>
      <w:bookmarkEnd w:id="167"/>
      <w:bookmarkEnd w:id="168"/>
      <w:bookmarkEnd w:id="169"/>
      <w:bookmarkEnd w:id="170"/>
      <w:bookmarkEnd w:id="171"/>
      <w:bookmarkEnd w:id="172"/>
      <w:bookmarkEnd w:id="173"/>
      <w:bookmarkEnd w:id="174"/>
      <w:r w:rsidR="005E080D">
        <w:fldChar w:fldCharType="begin"/>
      </w:r>
      <w:r w:rsidRPr="00EE65C7">
        <w:rPr>
          <w:lang w:val="fr-FR"/>
        </w:rPr>
        <w:instrText xml:space="preserve">XE "SQL Server 2008 R2 Standard" </w:instrText>
      </w:r>
      <w:r w:rsidR="005E080D">
        <w:fldChar w:fldCharType="end"/>
      </w:r>
      <w:bookmarkEnd w:id="175"/>
    </w:p>
    <w:p w:rsidR="000A570B" w:rsidRPr="00EE65C7" w:rsidRDefault="000A570B" w:rsidP="000A570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r w:rsidRPr="00EE65C7">
              <w:rPr>
                <w:rFonts w:ascii="Arial Narrow" w:hAnsi="Arial Narrow"/>
                <w:color w:val="404040" w:themeColor="text1" w:themeTint="BF"/>
                <w:sz w:val="18"/>
                <w:lang w:val="fr-FR"/>
              </w:rPr>
              <w:t xml:space="preserve"> </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0A570B" w:rsidRPr="00D22C9F" w:rsidTr="00AE7BEF">
        <w:tc>
          <w:tcPr>
            <w:tcW w:w="2477" w:type="pct"/>
          </w:tcPr>
          <w:p w:rsidR="000A570B" w:rsidRPr="00A873DF" w:rsidRDefault="000A570B" w:rsidP="00AE7BEF">
            <w:pPr>
              <w:spacing w:after="0"/>
              <w:rPr>
                <w:rFonts w:ascii="Arial Narrow" w:hAnsi="Arial Narrow"/>
                <w:color w:val="404040" w:themeColor="text1" w:themeTint="BF"/>
                <w:sz w:val="18"/>
                <w:szCs w:val="18"/>
                <w:lang w:val="fr-FR"/>
              </w:rPr>
            </w:pPr>
            <w:r w:rsidRPr="00A873DF">
              <w:rPr>
                <w:rFonts w:ascii="Arial Narrow" w:hAnsi="Arial Narrow"/>
                <w:color w:val="404040" w:themeColor="text1" w:themeTint="BF"/>
                <w:sz w:val="18"/>
                <w:szCs w:val="18"/>
                <w:lang w:val="fr-FR"/>
              </w:rPr>
              <w:t>Logiciels client/supplémentaires</w:t>
            </w:r>
            <w:r w:rsidR="00B11F4D" w:rsidRPr="00A873DF">
              <w:rPr>
                <w:rFonts w:ascii="Arial Narrow" w:hAnsi="Arial Narrow"/>
                <w:color w:val="404040" w:themeColor="text1" w:themeTint="BF"/>
                <w:sz w:val="18"/>
                <w:szCs w:val="18"/>
                <w:lang w:val="fr-FR"/>
              </w:rPr>
              <w:t xml:space="preserve"> </w:t>
            </w:r>
            <w:r w:rsidR="00A8658F" w:rsidRPr="00A873DF">
              <w:rPr>
                <w:rFonts w:ascii="Arial Narrow" w:hAnsi="Arial Narrow"/>
                <w:color w:val="404040" w:themeColor="text1" w:themeTint="BF"/>
                <w:sz w:val="18"/>
                <w:szCs w:val="18"/>
                <w:lang w:val="fr-FR"/>
              </w:rPr>
              <w:t xml:space="preserve">: </w:t>
            </w:r>
            <w:r w:rsidRPr="00A873DF">
              <w:rPr>
                <w:rFonts w:ascii="Arial Narrow" w:hAnsi="Arial Narrow"/>
                <w:b/>
                <w:color w:val="404040" w:themeColor="text1" w:themeTint="BF"/>
                <w:sz w:val="18"/>
                <w:szCs w:val="18"/>
                <w:lang w:val="fr-FR"/>
              </w:rPr>
              <w:t>Oui</w:t>
            </w:r>
            <w:r w:rsidRPr="00A873DF">
              <w:rPr>
                <w:rFonts w:ascii="Arial Narrow" w:hAnsi="Arial Narrow"/>
                <w:color w:val="404040" w:themeColor="text1" w:themeTint="BF"/>
                <w:sz w:val="18"/>
                <w:szCs w:val="18"/>
                <w:lang w:val="fr-FR"/>
              </w:rPr>
              <w:t xml:space="preserve"> </w:t>
            </w:r>
            <w:r w:rsidRPr="00A873DF">
              <w:rPr>
                <w:rFonts w:ascii="Arial Narrow" w:hAnsi="Arial Narrow"/>
                <w:i/>
                <w:color w:val="404040" w:themeColor="text1" w:themeTint="BF"/>
                <w:sz w:val="18"/>
                <w:szCs w:val="18"/>
                <w:lang w:val="fr-FR"/>
              </w:rPr>
              <w:t>(voir l</w:t>
            </w:r>
            <w:r w:rsidR="00A873DF" w:rsidRPr="00A873DF">
              <w:rPr>
                <w:rFonts w:ascii="Arial Narrow" w:hAnsi="Arial Narrow"/>
                <w:i/>
                <w:sz w:val="18"/>
                <w:szCs w:val="18"/>
                <w:lang w:val="fr-FR"/>
              </w:rPr>
              <w:t>’</w:t>
            </w:r>
            <w:hyperlink w:anchor="Appendix1" w:history="1">
              <w:r w:rsidR="006B2EF9" w:rsidRPr="00A873DF">
                <w:rPr>
                  <w:rStyle w:val="Hyperlink"/>
                  <w:rFonts w:ascii="Arial Narrow" w:hAnsi="Arial Narrow"/>
                  <w:i/>
                  <w:sz w:val="18"/>
                  <w:szCs w:val="18"/>
                  <w:lang w:val="fr-FR"/>
                </w:rPr>
                <w:t>Annexe 1</w:t>
              </w:r>
            </w:hyperlink>
            <w:r w:rsidRPr="00A873DF">
              <w:rPr>
                <w:rFonts w:ascii="Arial Narrow" w:hAnsi="Arial Narrow"/>
                <w:i/>
                <w:color w:val="404040" w:themeColor="text1" w:themeTint="BF"/>
                <w:sz w:val="18"/>
                <w:szCs w:val="18"/>
                <w:lang w:val="fr-FR"/>
              </w:rPr>
              <w:t>)</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bCs/>
          <w:lang w:val="fr-FR"/>
        </w:rPr>
      </w:pPr>
      <w:r w:rsidRPr="00EE65C7">
        <w:rPr>
          <w:lang w:val="fr-FR"/>
        </w:rPr>
        <w:t>Serveur de basculement</w:t>
      </w:r>
    </w:p>
    <w:p w:rsidR="000A570B" w:rsidRPr="00EE65C7" w:rsidRDefault="000A570B" w:rsidP="000A570B">
      <w:pPr>
        <w:pStyle w:val="PURBody-Indented"/>
        <w:rPr>
          <w:lang w:val="fr-FR"/>
        </w:rPr>
      </w:pPr>
      <w:r w:rsidRPr="00EE65C7">
        <w:rPr>
          <w:lang w:val="fr-FR"/>
        </w:rPr>
        <w:t>Pour chaque OSE dans lequel vous exécutez des instances du logiciel serveur, vous êtes autorisé, au maximum, à exécuter le</w:t>
      </w:r>
      <w:r w:rsidR="004A40FF">
        <w:rPr>
          <w:lang w:val="fr-FR"/>
        </w:rPr>
        <w:t> </w:t>
      </w:r>
      <w:r w:rsidRPr="00EE65C7">
        <w:rPr>
          <w:lang w:val="fr-FR"/>
        </w:rPr>
        <w:t>même nombre d’instances de basculement passives dans un OSE distinct à des fins de prise en charge temporaire du basculement</w:t>
      </w:r>
      <w:r w:rsidR="00F63B3F" w:rsidRPr="00201412">
        <w:rPr>
          <w:lang w:val="fr-FR"/>
        </w:rPr>
        <w:t>.</w:t>
      </w:r>
      <w:r w:rsidR="00F63B3F">
        <w:rPr>
          <w:lang w:val="fr-FR"/>
        </w:rPr>
        <w:t xml:space="preserve"> </w:t>
      </w:r>
      <w:r w:rsidRPr="00EE65C7">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F63B3F" w:rsidRPr="00201412">
        <w:rPr>
          <w:lang w:val="fr-FR"/>
        </w:rPr>
        <w:t>.</w:t>
      </w:r>
      <w:r w:rsidR="00F63B3F">
        <w:rPr>
          <w:lang w:val="fr-FR"/>
        </w:rPr>
        <w:t xml:space="preserve"> </w:t>
      </w:r>
      <w:r w:rsidRPr="00EE65C7">
        <w:rPr>
          <w:lang w:val="fr-FR"/>
        </w:rPr>
        <w:t>Vous êtes autorisé à exécuter les instances de relais passifs sur un serveur autre que le serveur sous licence.</w:t>
      </w:r>
    </w:p>
    <w:p w:rsidR="00091B14" w:rsidRPr="00EE65C7" w:rsidRDefault="00091B14" w:rsidP="00091B14">
      <w:pPr>
        <w:pStyle w:val="PURBlueStrong-Indented"/>
        <w:rPr>
          <w:lang w:val="fr-FR"/>
        </w:rPr>
      </w:pPr>
      <w:r w:rsidRPr="00EE65C7">
        <w:rPr>
          <w:lang w:val="fr-FR"/>
        </w:rPr>
        <w:t>Logiciel .NET Framework</w:t>
      </w:r>
    </w:p>
    <w:p w:rsidR="00091B14" w:rsidRPr="00EE65C7" w:rsidRDefault="00091B14" w:rsidP="00091B14">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0A570B" w:rsidRPr="00EE65C7" w:rsidRDefault="00BF6125" w:rsidP="000A570B">
      <w:pPr>
        <w:keepNext/>
        <w:keepLines/>
        <w:spacing w:before="240" w:after="240"/>
        <w:jc w:val="right"/>
        <w:rPr>
          <w:rFonts w:ascii="Arial Narrow" w:hAnsi="Arial Narrow"/>
          <w:sz w:val="16"/>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76" w:name="_Toc297828708"/>
      <w:bookmarkStart w:id="177" w:name="_Toc297893278"/>
      <w:bookmarkStart w:id="178" w:name="_Toc299524964"/>
      <w:bookmarkStart w:id="179" w:name="_Toc299531316"/>
      <w:bookmarkStart w:id="180" w:name="_Toc299531424"/>
      <w:bookmarkStart w:id="181" w:name="_Toc299531532"/>
      <w:bookmarkStart w:id="182" w:name="_Toc299957141"/>
      <w:bookmarkStart w:id="183" w:name="_Toc314129586"/>
      <w:bookmarkStart w:id="184" w:name="_Toc396473602"/>
      <w:bookmarkStart w:id="185" w:name="_Toc396485420"/>
      <w:bookmarkStart w:id="186" w:name="_Toc333435086"/>
      <w:r w:rsidRPr="00EE65C7">
        <w:rPr>
          <w:lang w:val="fr-FR"/>
        </w:rPr>
        <w:t>SQL Server 2008 R2 Workgroup</w:t>
      </w:r>
      <w:bookmarkEnd w:id="176"/>
      <w:bookmarkEnd w:id="177"/>
      <w:bookmarkEnd w:id="178"/>
      <w:bookmarkEnd w:id="179"/>
      <w:bookmarkEnd w:id="180"/>
      <w:bookmarkEnd w:id="181"/>
      <w:bookmarkEnd w:id="182"/>
      <w:bookmarkEnd w:id="183"/>
      <w:bookmarkEnd w:id="184"/>
      <w:bookmarkEnd w:id="185"/>
      <w:bookmarkEnd w:id="186"/>
      <w:r w:rsidR="005E080D">
        <w:fldChar w:fldCharType="begin"/>
      </w:r>
      <w:r w:rsidRPr="00EE65C7">
        <w:rPr>
          <w:lang w:val="fr-FR"/>
        </w:rPr>
        <w:instrText xml:space="preserve">XE "SQL Server 2008 R2 Workgroup" </w:instrText>
      </w:r>
      <w:r w:rsidR="005E080D">
        <w:fldChar w:fldCharType="end"/>
      </w:r>
    </w:p>
    <w:p w:rsidR="000A570B" w:rsidRPr="00EE65C7" w:rsidRDefault="000A570B" w:rsidP="000A570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r w:rsidRPr="00EE65C7">
              <w:rPr>
                <w:rFonts w:ascii="Arial Narrow" w:hAnsi="Arial Narrow"/>
                <w:color w:val="404040" w:themeColor="text1" w:themeTint="BF"/>
                <w:sz w:val="18"/>
                <w:lang w:val="fr-FR"/>
              </w:rPr>
              <w:t xml:space="preserve"> </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0A570B" w:rsidRPr="00D22C9F" w:rsidTr="00AE7BEF">
        <w:tc>
          <w:tcPr>
            <w:tcW w:w="2477" w:type="pct"/>
          </w:tcPr>
          <w:p w:rsidR="000A570B" w:rsidRPr="00A873DF" w:rsidRDefault="000A570B" w:rsidP="00AE7BEF">
            <w:pPr>
              <w:spacing w:after="0"/>
              <w:rPr>
                <w:rFonts w:ascii="Arial Narrow" w:hAnsi="Arial Narrow" w:cs="Times New Roman"/>
                <w:color w:val="404040" w:themeColor="text1" w:themeTint="BF"/>
                <w:sz w:val="18"/>
                <w:szCs w:val="18"/>
                <w:lang w:val="fr-FR"/>
              </w:rPr>
            </w:pPr>
            <w:r w:rsidRPr="00A873DF">
              <w:rPr>
                <w:rFonts w:ascii="Arial Narrow" w:hAnsi="Arial Narrow" w:cs="Times New Roman"/>
                <w:color w:val="404040" w:themeColor="text1" w:themeTint="BF"/>
                <w:sz w:val="18"/>
                <w:szCs w:val="18"/>
                <w:lang w:val="fr-FR"/>
              </w:rPr>
              <w:t>Logiciels client/supplémentaires</w:t>
            </w:r>
            <w:r w:rsidR="00B11F4D" w:rsidRPr="00A873DF">
              <w:rPr>
                <w:rFonts w:ascii="Arial Narrow" w:hAnsi="Arial Narrow" w:cs="Times New Roman"/>
                <w:color w:val="404040" w:themeColor="text1" w:themeTint="BF"/>
                <w:sz w:val="18"/>
                <w:szCs w:val="18"/>
                <w:lang w:val="fr-FR"/>
              </w:rPr>
              <w:t xml:space="preserve"> </w:t>
            </w:r>
            <w:r w:rsidR="00A8658F" w:rsidRPr="00A873DF">
              <w:rPr>
                <w:rFonts w:ascii="Arial Narrow" w:hAnsi="Arial Narrow" w:cs="Times New Roman"/>
                <w:color w:val="404040" w:themeColor="text1" w:themeTint="BF"/>
                <w:sz w:val="18"/>
                <w:szCs w:val="18"/>
                <w:lang w:val="fr-FR"/>
              </w:rPr>
              <w:t xml:space="preserve">: </w:t>
            </w:r>
            <w:r w:rsidRPr="00A873DF">
              <w:rPr>
                <w:rFonts w:ascii="Arial Narrow" w:hAnsi="Arial Narrow" w:cs="Times New Roman"/>
                <w:b/>
                <w:color w:val="404040" w:themeColor="text1" w:themeTint="BF"/>
                <w:sz w:val="18"/>
                <w:szCs w:val="18"/>
                <w:lang w:val="fr-FR"/>
              </w:rPr>
              <w:t>Oui</w:t>
            </w:r>
            <w:r w:rsidRPr="00A873DF">
              <w:rPr>
                <w:rFonts w:ascii="Arial Narrow" w:hAnsi="Arial Narrow" w:cs="Times New Roman"/>
                <w:color w:val="404040" w:themeColor="text1" w:themeTint="BF"/>
                <w:sz w:val="18"/>
                <w:szCs w:val="18"/>
                <w:lang w:val="fr-FR"/>
              </w:rPr>
              <w:t xml:space="preserve"> </w:t>
            </w:r>
            <w:r w:rsidRPr="00A873DF">
              <w:rPr>
                <w:rFonts w:ascii="Arial Narrow" w:hAnsi="Arial Narrow" w:cs="Times New Roman"/>
                <w:i/>
                <w:color w:val="404040" w:themeColor="text1" w:themeTint="BF"/>
                <w:sz w:val="18"/>
                <w:szCs w:val="18"/>
                <w:lang w:val="fr-FR"/>
              </w:rPr>
              <w:t>(voir l</w:t>
            </w:r>
            <w:r w:rsidR="00A873DF" w:rsidRPr="00A873DF">
              <w:rPr>
                <w:rFonts w:ascii="Arial Narrow" w:hAnsi="Arial Narrow" w:cs="Times New Roman"/>
                <w:i/>
                <w:sz w:val="18"/>
                <w:szCs w:val="18"/>
                <w:lang w:val="fr-FR"/>
              </w:rPr>
              <w:t>’</w:t>
            </w:r>
            <w:hyperlink w:anchor="Appendix1" w:history="1">
              <w:r w:rsidR="006B2EF9" w:rsidRPr="00A873DF">
                <w:rPr>
                  <w:rStyle w:val="Hyperlink"/>
                  <w:rFonts w:ascii="Arial Narrow" w:hAnsi="Arial Narrow" w:cs="Times New Roman"/>
                  <w:i/>
                  <w:sz w:val="18"/>
                  <w:szCs w:val="18"/>
                  <w:lang w:val="fr-FR"/>
                </w:rPr>
                <w:t>Annexe 1</w:t>
              </w:r>
            </w:hyperlink>
            <w:r w:rsidRPr="00A873DF">
              <w:rPr>
                <w:rFonts w:ascii="Arial Narrow" w:hAnsi="Arial Narrow" w:cs="Times New Roman"/>
                <w:i/>
                <w:color w:val="404040" w:themeColor="text1" w:themeTint="BF"/>
                <w:sz w:val="18"/>
                <w:szCs w:val="18"/>
                <w:lang w:val="fr-FR"/>
              </w:rPr>
              <w:t>)</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bCs/>
          <w:lang w:val="fr-FR"/>
        </w:rPr>
      </w:pPr>
      <w:r w:rsidRPr="00EE65C7">
        <w:rPr>
          <w:lang w:val="fr-FR"/>
        </w:rPr>
        <w:t>Serveur de basculement</w:t>
      </w:r>
    </w:p>
    <w:p w:rsidR="000A570B" w:rsidRPr="00EE65C7" w:rsidRDefault="000A570B" w:rsidP="000A570B">
      <w:pPr>
        <w:pStyle w:val="PURBody-Indented"/>
        <w:rPr>
          <w:lang w:val="fr-FR"/>
        </w:rPr>
      </w:pPr>
      <w:r w:rsidRPr="00EE65C7">
        <w:rPr>
          <w:lang w:val="fr-FR"/>
        </w:rPr>
        <w:t>Pour chaque OSE dans lequel vous exécutez des instances du logiciel serveur, vous êtes autorisé, au maximum, à exécuter le</w:t>
      </w:r>
      <w:r w:rsidR="004A40FF">
        <w:rPr>
          <w:lang w:val="fr-FR"/>
        </w:rPr>
        <w:t> </w:t>
      </w:r>
      <w:r w:rsidRPr="00EE65C7">
        <w:rPr>
          <w:lang w:val="fr-FR"/>
        </w:rPr>
        <w:t>même nombre d’instances de basculement passives dans un OSE distinct à des fins de prise en charge temporaire du basculement</w:t>
      </w:r>
      <w:r w:rsidR="00F63B3F" w:rsidRPr="00201412">
        <w:rPr>
          <w:lang w:val="fr-FR"/>
        </w:rPr>
        <w:t>.</w:t>
      </w:r>
      <w:r w:rsidR="00F63B3F">
        <w:rPr>
          <w:lang w:val="fr-FR"/>
        </w:rPr>
        <w:t xml:space="preserve"> </w:t>
      </w:r>
      <w:r w:rsidRPr="00EE65C7">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F63B3F" w:rsidRPr="00201412">
        <w:rPr>
          <w:lang w:val="fr-FR"/>
        </w:rPr>
        <w:t>.</w:t>
      </w:r>
      <w:r w:rsidR="00F63B3F">
        <w:rPr>
          <w:lang w:val="fr-FR"/>
        </w:rPr>
        <w:t xml:space="preserve"> </w:t>
      </w:r>
      <w:r w:rsidRPr="00EE65C7">
        <w:rPr>
          <w:lang w:val="fr-FR"/>
        </w:rPr>
        <w:t>Vous êtes autorisé à exécuter les instances de relais passifs sur un serveur autre que le serveur sous licence</w:t>
      </w:r>
      <w:r w:rsidR="00F63B3F" w:rsidRPr="00201412">
        <w:rPr>
          <w:lang w:val="fr-FR"/>
        </w:rPr>
        <w:t>.</w:t>
      </w:r>
    </w:p>
    <w:p w:rsidR="00091B14" w:rsidRPr="00EE65C7" w:rsidRDefault="00091B14" w:rsidP="00091B14">
      <w:pPr>
        <w:pStyle w:val="PURBlueStrong-Indented"/>
        <w:rPr>
          <w:lang w:val="fr-FR"/>
        </w:rPr>
      </w:pPr>
      <w:r w:rsidRPr="00EE65C7">
        <w:rPr>
          <w:lang w:val="fr-FR"/>
        </w:rPr>
        <w:t>Logiciel .NET Framework</w:t>
      </w:r>
    </w:p>
    <w:p w:rsidR="00091B14" w:rsidRPr="00EE65C7" w:rsidRDefault="00091B14" w:rsidP="00091B14">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0A570B" w:rsidRPr="00EE65C7" w:rsidRDefault="00BF6125" w:rsidP="000A570B">
      <w:pPr>
        <w:keepNext/>
        <w:keepLines/>
        <w:spacing w:before="240" w:after="240"/>
        <w:jc w:val="right"/>
        <w:rPr>
          <w:rFonts w:ascii="Arial Narrow" w:hAnsi="Arial Narrow"/>
          <w:sz w:val="16"/>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187" w:name="_Toc297828709"/>
      <w:bookmarkStart w:id="188" w:name="_Toc297893279"/>
      <w:bookmarkStart w:id="189" w:name="_Toc299524965"/>
      <w:bookmarkStart w:id="190" w:name="_Toc299531317"/>
      <w:bookmarkStart w:id="191" w:name="_Toc299531425"/>
      <w:bookmarkStart w:id="192" w:name="_Toc299531533"/>
      <w:bookmarkStart w:id="193" w:name="_Toc299957142"/>
      <w:bookmarkStart w:id="194" w:name="_Toc314129587"/>
      <w:bookmarkStart w:id="195" w:name="_Toc396473603"/>
      <w:bookmarkStart w:id="196" w:name="_Toc396485421"/>
      <w:bookmarkStart w:id="197" w:name="_Toc333435087"/>
      <w:r w:rsidRPr="00EE65C7">
        <w:rPr>
          <w:lang w:val="fr-FR"/>
        </w:rPr>
        <w:t>SQL Server 2008 R2 Web</w:t>
      </w:r>
      <w:bookmarkEnd w:id="187"/>
      <w:bookmarkEnd w:id="188"/>
      <w:bookmarkEnd w:id="189"/>
      <w:bookmarkEnd w:id="190"/>
      <w:bookmarkEnd w:id="191"/>
      <w:bookmarkEnd w:id="192"/>
      <w:bookmarkEnd w:id="193"/>
      <w:bookmarkEnd w:id="194"/>
      <w:bookmarkEnd w:id="195"/>
      <w:bookmarkEnd w:id="196"/>
      <w:bookmarkEnd w:id="197"/>
      <w:r w:rsidR="005E080D">
        <w:fldChar w:fldCharType="begin"/>
      </w:r>
      <w:r w:rsidRPr="00EE65C7">
        <w:rPr>
          <w:lang w:val="fr-FR"/>
        </w:rPr>
        <w:instrText xml:space="preserve">XE "SQL Server 2008 R2 Web" </w:instrText>
      </w:r>
      <w:r w:rsidR="005E080D">
        <w:fldChar w:fldCharType="end"/>
      </w:r>
    </w:p>
    <w:p w:rsidR="000A570B" w:rsidRPr="00EE65C7" w:rsidRDefault="000A570B" w:rsidP="000A570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0A570B" w:rsidRPr="00D22C9F" w:rsidTr="00AE7BEF">
        <w:tc>
          <w:tcPr>
            <w:tcW w:w="2477" w:type="pct"/>
          </w:tcPr>
          <w:p w:rsidR="000A570B" w:rsidRPr="00EE65C7" w:rsidRDefault="005E52C7"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r w:rsidRPr="00EE65C7">
              <w:rPr>
                <w:rFonts w:ascii="Arial Narrow" w:hAnsi="Arial Narrow"/>
                <w:color w:val="404040" w:themeColor="text1" w:themeTint="BF"/>
                <w:sz w:val="18"/>
                <w:lang w:val="fr-FR"/>
              </w:rPr>
              <w:t xml:space="preserve"> </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0A570B" w:rsidRPr="00D22C9F" w:rsidTr="00AE7BEF">
        <w:tc>
          <w:tcPr>
            <w:tcW w:w="2477" w:type="pct"/>
          </w:tcPr>
          <w:p w:rsidR="000A570B" w:rsidRPr="00A873DF" w:rsidRDefault="000A570B" w:rsidP="00AE7BEF">
            <w:pPr>
              <w:spacing w:after="0"/>
              <w:rPr>
                <w:rFonts w:ascii="Arial Narrow" w:hAnsi="Arial Narrow"/>
                <w:color w:val="404040" w:themeColor="text1" w:themeTint="BF"/>
                <w:sz w:val="18"/>
                <w:szCs w:val="18"/>
                <w:lang w:val="fr-FR"/>
              </w:rPr>
            </w:pPr>
            <w:r w:rsidRPr="00A873DF">
              <w:rPr>
                <w:rFonts w:ascii="Arial Narrow" w:hAnsi="Arial Narrow"/>
                <w:color w:val="404040" w:themeColor="text1" w:themeTint="BF"/>
                <w:sz w:val="18"/>
                <w:szCs w:val="18"/>
                <w:lang w:val="fr-FR"/>
              </w:rPr>
              <w:t>Logiciels client/supplémentaires</w:t>
            </w:r>
            <w:r w:rsidR="00B11F4D" w:rsidRPr="00A873DF">
              <w:rPr>
                <w:rFonts w:ascii="Arial Narrow" w:hAnsi="Arial Narrow"/>
                <w:color w:val="404040" w:themeColor="text1" w:themeTint="BF"/>
                <w:sz w:val="18"/>
                <w:szCs w:val="18"/>
                <w:lang w:val="fr-FR"/>
              </w:rPr>
              <w:t xml:space="preserve"> </w:t>
            </w:r>
            <w:r w:rsidR="00A8658F" w:rsidRPr="00A873DF">
              <w:rPr>
                <w:rFonts w:ascii="Arial Narrow" w:hAnsi="Arial Narrow"/>
                <w:color w:val="404040" w:themeColor="text1" w:themeTint="BF"/>
                <w:sz w:val="18"/>
                <w:szCs w:val="18"/>
                <w:lang w:val="fr-FR"/>
              </w:rPr>
              <w:t xml:space="preserve">: </w:t>
            </w:r>
            <w:r w:rsidRPr="00A873DF">
              <w:rPr>
                <w:rFonts w:ascii="Arial Narrow" w:hAnsi="Arial Narrow"/>
                <w:b/>
                <w:color w:val="404040" w:themeColor="text1" w:themeTint="BF"/>
                <w:sz w:val="18"/>
                <w:szCs w:val="18"/>
                <w:lang w:val="fr-FR"/>
              </w:rPr>
              <w:t>Oui</w:t>
            </w:r>
            <w:r w:rsidRPr="00A873DF">
              <w:rPr>
                <w:rFonts w:ascii="Arial Narrow" w:hAnsi="Arial Narrow"/>
                <w:color w:val="404040" w:themeColor="text1" w:themeTint="BF"/>
                <w:sz w:val="18"/>
                <w:szCs w:val="18"/>
                <w:lang w:val="fr-FR"/>
              </w:rPr>
              <w:t xml:space="preserve"> </w:t>
            </w:r>
            <w:r w:rsidRPr="00A873DF">
              <w:rPr>
                <w:rFonts w:ascii="Arial Narrow" w:hAnsi="Arial Narrow"/>
                <w:i/>
                <w:color w:val="404040" w:themeColor="text1" w:themeTint="BF"/>
                <w:sz w:val="18"/>
                <w:szCs w:val="18"/>
                <w:lang w:val="fr-FR"/>
              </w:rPr>
              <w:t>(voir l</w:t>
            </w:r>
            <w:r w:rsidR="00A873DF" w:rsidRPr="00A873DF">
              <w:rPr>
                <w:rFonts w:ascii="Arial Narrow" w:hAnsi="Arial Narrow"/>
                <w:i/>
                <w:sz w:val="18"/>
                <w:szCs w:val="18"/>
                <w:lang w:val="fr-FR"/>
              </w:rPr>
              <w:t>’</w:t>
            </w:r>
            <w:hyperlink w:anchor="Appendix1" w:history="1">
              <w:r w:rsidR="006B2EF9" w:rsidRPr="00A873DF">
                <w:rPr>
                  <w:rStyle w:val="Hyperlink"/>
                  <w:rFonts w:ascii="Arial Narrow" w:hAnsi="Arial Narrow"/>
                  <w:i/>
                  <w:sz w:val="18"/>
                  <w:szCs w:val="18"/>
                  <w:lang w:val="fr-FR"/>
                </w:rPr>
                <w:t>Annexe 1</w:t>
              </w:r>
            </w:hyperlink>
            <w:r w:rsidRPr="00A873DF">
              <w:rPr>
                <w:rFonts w:ascii="Arial Narrow" w:hAnsi="Arial Narrow"/>
                <w:i/>
                <w:color w:val="404040" w:themeColor="text1" w:themeTint="BF"/>
                <w:sz w:val="18"/>
                <w:szCs w:val="18"/>
                <w:lang w:val="fr-FR"/>
              </w:rPr>
              <w:t>)</w:t>
            </w:r>
          </w:p>
        </w:tc>
        <w:tc>
          <w:tcPr>
            <w:tcW w:w="2523" w:type="pct"/>
          </w:tcPr>
          <w:p w:rsidR="000A570B" w:rsidRPr="00EE65C7" w:rsidRDefault="000A570B" w:rsidP="00AE7BEF">
            <w:pPr>
              <w:spacing w:after="0"/>
              <w:rPr>
                <w:rFonts w:ascii="Arial Narrow" w:hAnsi="Arial Narrow"/>
                <w:color w:val="404040" w:themeColor="text1" w:themeTint="BF"/>
                <w:sz w:val="18"/>
                <w:lang w:val="fr-FR"/>
              </w:rPr>
            </w:pPr>
          </w:p>
        </w:tc>
      </w:tr>
    </w:tbl>
    <w:p w:rsidR="004A40FF" w:rsidRPr="00EE65C7" w:rsidRDefault="004A40FF" w:rsidP="00AE7BEF">
      <w:pPr>
        <w:tabs>
          <w:tab w:val="left" w:pos="5528"/>
        </w:tabs>
        <w:spacing w:after="0"/>
        <w:ind w:left="114"/>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ab/>
      </w:r>
    </w:p>
    <w:p w:rsidR="000A570B" w:rsidRPr="00EE65C7" w:rsidRDefault="000A570B" w:rsidP="000A570B">
      <w:pPr>
        <w:pStyle w:val="PURADDITIONALTERMSHEADERMB"/>
        <w:rPr>
          <w:lang w:val="fr-FR"/>
        </w:rPr>
      </w:pPr>
      <w:r w:rsidRPr="00EE65C7">
        <w:rPr>
          <w:lang w:val="fr-FR"/>
        </w:rPr>
        <w:lastRenderedPageBreak/>
        <w:t>Conditions supplémentaires.</w:t>
      </w:r>
    </w:p>
    <w:p w:rsidR="000A570B" w:rsidRPr="00EE65C7" w:rsidRDefault="000A570B" w:rsidP="000A570B">
      <w:pPr>
        <w:pStyle w:val="PURBody-Indented"/>
        <w:rPr>
          <w:lang w:val="fr-FR"/>
        </w:rPr>
      </w:pPr>
      <w:r w:rsidRPr="00EE65C7">
        <w:rPr>
          <w:lang w:val="fr-FR"/>
        </w:rPr>
        <w:t>Le logiciel ne peut être utilisé que pour la prise en charge :</w:t>
      </w:r>
    </w:p>
    <w:p w:rsidR="000A570B" w:rsidRPr="00A23961" w:rsidRDefault="000A570B" w:rsidP="00752FE0">
      <w:pPr>
        <w:pStyle w:val="PURBullet-Indented"/>
      </w:pPr>
      <w:r>
        <w:t>des pages Web ;</w:t>
      </w:r>
    </w:p>
    <w:p w:rsidR="000A570B" w:rsidRPr="00A23961" w:rsidRDefault="000A570B" w:rsidP="00752FE0">
      <w:pPr>
        <w:pStyle w:val="PURBullet-Indented"/>
      </w:pPr>
      <w:r>
        <w:t>des sites Web ;</w:t>
      </w:r>
    </w:p>
    <w:p w:rsidR="000A570B" w:rsidRPr="00A23961" w:rsidRDefault="000A570B" w:rsidP="00752FE0">
      <w:pPr>
        <w:pStyle w:val="PURBullet-Indented"/>
      </w:pPr>
      <w:r>
        <w:t>des applications Web ;</w:t>
      </w:r>
    </w:p>
    <w:p w:rsidR="000A570B" w:rsidRPr="00A23961" w:rsidRDefault="000A570B" w:rsidP="00752FE0">
      <w:pPr>
        <w:pStyle w:val="PURBullet-Indented"/>
      </w:pPr>
      <w:r>
        <w:t>des services Web ;</w:t>
      </w:r>
    </w:p>
    <w:p w:rsidR="000A570B" w:rsidRPr="00EE65C7" w:rsidRDefault="000A570B" w:rsidP="000A570B">
      <w:pPr>
        <w:pStyle w:val="PURBody-Indented"/>
        <w:rPr>
          <w:lang w:val="fr-FR"/>
        </w:rPr>
      </w:pPr>
      <w:r w:rsidRPr="00EE65C7">
        <w:rPr>
          <w:lang w:val="fr-FR"/>
        </w:rPr>
        <w:t>Il ne peut pas prendre en charge des applications métier (par exemple, Gestion de la Relation Client (CRM), Gestion des Ressources de l’Entreprise et autres applications similaires).</w:t>
      </w:r>
    </w:p>
    <w:p w:rsidR="000A570B" w:rsidRPr="00EE65C7" w:rsidRDefault="000A570B" w:rsidP="000A570B">
      <w:pPr>
        <w:pStyle w:val="PURBlueStrong"/>
        <w:rPr>
          <w:bCs/>
          <w:lang w:val="fr-FR"/>
        </w:rPr>
      </w:pPr>
      <w:r w:rsidRPr="00EE65C7">
        <w:rPr>
          <w:lang w:val="fr-FR"/>
        </w:rPr>
        <w:t>Serveur de basculement</w:t>
      </w:r>
    </w:p>
    <w:p w:rsidR="000A570B" w:rsidRPr="00EE65C7" w:rsidRDefault="000A570B" w:rsidP="000A570B">
      <w:pPr>
        <w:pStyle w:val="PURBody-Indented"/>
        <w:rPr>
          <w:lang w:val="fr-FR"/>
        </w:rPr>
      </w:pPr>
      <w:r w:rsidRPr="00EE65C7">
        <w:rPr>
          <w:lang w:val="fr-FR"/>
        </w:rPr>
        <w:t>Pour chaque OSE dans lequel vous exécutez des instances du logiciel serveur, vous êtes autorisé, au maximum, à exécuter le</w:t>
      </w:r>
      <w:r w:rsidR="004A40FF">
        <w:rPr>
          <w:lang w:val="fr-FR"/>
        </w:rPr>
        <w:t> </w:t>
      </w:r>
      <w:r w:rsidRPr="00EE65C7">
        <w:rPr>
          <w:lang w:val="fr-FR"/>
        </w:rPr>
        <w:t>même nombre d’instances de basculement passives dans un OSE distinct à des fins de prise en charge temporaire du basculement</w:t>
      </w:r>
      <w:r w:rsidR="00F63B3F" w:rsidRPr="00201412">
        <w:rPr>
          <w:lang w:val="fr-FR"/>
        </w:rPr>
        <w:t>.</w:t>
      </w:r>
      <w:r w:rsidR="00F63B3F">
        <w:rPr>
          <w:lang w:val="fr-FR"/>
        </w:rPr>
        <w:t xml:space="preserve"> </w:t>
      </w:r>
      <w:r w:rsidRPr="00EE65C7">
        <w:rPr>
          <w:lang w:val="fr-FR"/>
        </w:rPr>
        <w:t>Le nombre de processeurs physiques et virtuels utilisés dans cet environnement distinct ne doit pas excéder le nombre de processeurs physiques et virtuels utilisés dans l’OSE correspondant dans lequel les instances actives sont en cours d’exécution</w:t>
      </w:r>
      <w:r w:rsidR="00F63B3F" w:rsidRPr="00201412">
        <w:rPr>
          <w:lang w:val="fr-FR"/>
        </w:rPr>
        <w:t>.</w:t>
      </w:r>
      <w:r w:rsidR="00F63B3F">
        <w:rPr>
          <w:lang w:val="fr-FR"/>
        </w:rPr>
        <w:t xml:space="preserve"> </w:t>
      </w:r>
      <w:r w:rsidRPr="00EE65C7">
        <w:rPr>
          <w:lang w:val="fr-FR"/>
        </w:rPr>
        <w:t>Vous êtes autorisé à exécuter les instances de relais passifs sur un serveur autre que le serveur sous licence.</w:t>
      </w:r>
    </w:p>
    <w:p w:rsidR="00091B14" w:rsidRPr="00EE65C7" w:rsidRDefault="00091B14" w:rsidP="00091B14">
      <w:pPr>
        <w:pStyle w:val="PURBlueStrong-Indented"/>
        <w:rPr>
          <w:lang w:val="fr-FR"/>
        </w:rPr>
      </w:pPr>
      <w:r w:rsidRPr="00EE65C7">
        <w:rPr>
          <w:lang w:val="fr-FR"/>
        </w:rPr>
        <w:t>Logiciel .NET Framework</w:t>
      </w:r>
    </w:p>
    <w:p w:rsidR="00091B14" w:rsidRPr="00EE65C7" w:rsidRDefault="00091B14" w:rsidP="00091B14">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0A570B" w:rsidRPr="00EE65C7" w:rsidRDefault="00BF6125" w:rsidP="006E381D">
      <w:pPr>
        <w:keepNext/>
        <w:keepLines/>
        <w:spacing w:before="240" w:after="240"/>
        <w:jc w:val="right"/>
        <w:rPr>
          <w:rFonts w:ascii="Arial Narrow" w:hAnsi="Arial Narrow"/>
          <w:color w:val="00467F"/>
          <w:sz w:val="16"/>
          <w:u w:val="single"/>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2B550E" w:rsidRPr="00EE65C7" w:rsidRDefault="002B550E" w:rsidP="002B550E">
      <w:pPr>
        <w:pStyle w:val="PURProductName"/>
        <w:rPr>
          <w:lang w:val="fr-FR"/>
        </w:rPr>
      </w:pPr>
      <w:bookmarkStart w:id="198" w:name="_Toc396473604"/>
      <w:bookmarkStart w:id="199" w:name="_Toc396485422"/>
      <w:bookmarkStart w:id="200" w:name="_Toc333435088"/>
      <w:bookmarkStart w:id="201" w:name="_Toc297828711"/>
      <w:bookmarkStart w:id="202" w:name="_Toc297893281"/>
      <w:bookmarkStart w:id="203" w:name="_Toc299524967"/>
      <w:bookmarkStart w:id="204" w:name="_Toc299531319"/>
      <w:bookmarkStart w:id="205" w:name="_Toc299531427"/>
      <w:r w:rsidRPr="00EE65C7">
        <w:rPr>
          <w:lang w:val="fr-FR"/>
        </w:rPr>
        <w:t>System Center 2012 Datacenter</w:t>
      </w:r>
      <w:bookmarkEnd w:id="198"/>
      <w:bookmarkEnd w:id="199"/>
      <w:bookmarkEnd w:id="200"/>
      <w:r w:rsidR="005E080D">
        <w:fldChar w:fldCharType="begin"/>
      </w:r>
      <w:r w:rsidRPr="00EE65C7">
        <w:rPr>
          <w:lang w:val="fr-FR"/>
        </w:rPr>
        <w:instrText xml:space="preserve">XE "System Center 2012 Datacenter" </w:instrText>
      </w:r>
      <w:r w:rsidR="005E080D">
        <w:fldChar w:fldCharType="end"/>
      </w:r>
    </w:p>
    <w:p w:rsidR="002B550E" w:rsidRPr="00EE65C7" w:rsidRDefault="002B550E" w:rsidP="002B550E">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D22C9F" w:rsidTr="000351E1">
        <w:tc>
          <w:tcPr>
            <w:tcW w:w="2477" w:type="pct"/>
          </w:tcPr>
          <w:p w:rsidR="002B550E" w:rsidRPr="00EE65C7" w:rsidRDefault="002B550E" w:rsidP="000351E1">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r w:rsidRPr="00EE65C7">
              <w:rPr>
                <w:rFonts w:ascii="Arial Narrow" w:hAnsi="Arial Narrow"/>
                <w:color w:val="404040" w:themeColor="text1" w:themeTint="BF"/>
                <w:sz w:val="18"/>
                <w:lang w:val="fr-FR"/>
              </w:rPr>
              <w:t xml:space="preserve"> </w:t>
            </w:r>
          </w:p>
        </w:tc>
        <w:tc>
          <w:tcPr>
            <w:tcW w:w="2523" w:type="pct"/>
          </w:tcPr>
          <w:p w:rsidR="002B550E" w:rsidRPr="00EE65C7" w:rsidRDefault="002B550E" w:rsidP="000351E1">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2B550E" w:rsidRPr="00D22C9F" w:rsidTr="000351E1">
        <w:tc>
          <w:tcPr>
            <w:tcW w:w="2477" w:type="pct"/>
          </w:tcPr>
          <w:p w:rsidR="002B550E" w:rsidRPr="002E7361" w:rsidRDefault="002B550E" w:rsidP="000351E1">
            <w:pPr>
              <w:spacing w:after="0"/>
              <w:rPr>
                <w:rFonts w:ascii="Arial Narrow" w:hAnsi="Arial Narrow"/>
                <w:color w:val="404040" w:themeColor="text1" w:themeTint="BF"/>
                <w:sz w:val="18"/>
                <w:szCs w:val="18"/>
                <w:lang w:val="fr-FR"/>
              </w:rPr>
            </w:pPr>
            <w:r w:rsidRPr="002E7361">
              <w:rPr>
                <w:rFonts w:ascii="Arial Narrow" w:hAnsi="Arial Narrow"/>
                <w:color w:val="404040" w:themeColor="text1" w:themeTint="BF"/>
                <w:sz w:val="18"/>
                <w:szCs w:val="18"/>
                <w:lang w:val="fr-FR"/>
              </w:rPr>
              <w:t>Logiciels client/supplémentaires</w:t>
            </w:r>
            <w:r w:rsidR="00B11F4D" w:rsidRPr="002E7361">
              <w:rPr>
                <w:rFonts w:ascii="Arial Narrow" w:hAnsi="Arial Narrow"/>
                <w:color w:val="404040" w:themeColor="text1" w:themeTint="BF"/>
                <w:sz w:val="18"/>
                <w:szCs w:val="18"/>
                <w:lang w:val="fr-FR"/>
              </w:rPr>
              <w:t xml:space="preserve"> </w:t>
            </w:r>
            <w:r w:rsidR="00A8658F" w:rsidRPr="002E7361">
              <w:rPr>
                <w:rFonts w:ascii="Arial Narrow" w:hAnsi="Arial Narrow"/>
                <w:color w:val="404040" w:themeColor="text1" w:themeTint="BF"/>
                <w:sz w:val="18"/>
                <w:szCs w:val="18"/>
                <w:lang w:val="fr-FR"/>
              </w:rPr>
              <w:t xml:space="preserve">: </w:t>
            </w:r>
            <w:r w:rsidRPr="002E7361">
              <w:rPr>
                <w:rFonts w:ascii="Arial Narrow" w:hAnsi="Arial Narrow"/>
                <w:b/>
                <w:color w:val="404040" w:themeColor="text1" w:themeTint="BF"/>
                <w:sz w:val="18"/>
                <w:szCs w:val="18"/>
                <w:lang w:val="fr-FR"/>
              </w:rPr>
              <w:t>Oui</w:t>
            </w:r>
            <w:r w:rsidRPr="002E7361">
              <w:rPr>
                <w:rFonts w:ascii="Arial Narrow" w:hAnsi="Arial Narrow"/>
                <w:color w:val="404040" w:themeColor="text1" w:themeTint="BF"/>
                <w:sz w:val="18"/>
                <w:szCs w:val="18"/>
                <w:lang w:val="fr-FR"/>
              </w:rPr>
              <w:t xml:space="preserve"> </w:t>
            </w:r>
            <w:r w:rsidRPr="002E7361">
              <w:rPr>
                <w:rFonts w:ascii="Arial Narrow" w:hAnsi="Arial Narrow"/>
                <w:i/>
                <w:color w:val="404040" w:themeColor="text1" w:themeTint="BF"/>
                <w:sz w:val="18"/>
                <w:szCs w:val="18"/>
                <w:lang w:val="fr-FR"/>
              </w:rPr>
              <w:t>(voir l</w:t>
            </w:r>
            <w:r w:rsidR="002E7361" w:rsidRPr="002E7361">
              <w:rPr>
                <w:rFonts w:ascii="Arial Narrow" w:hAnsi="Arial Narrow"/>
                <w:i/>
                <w:sz w:val="18"/>
                <w:szCs w:val="18"/>
                <w:lang w:val="fr-FR"/>
              </w:rPr>
              <w:t>’</w:t>
            </w:r>
            <w:hyperlink w:anchor="Appendix1" w:history="1">
              <w:r w:rsidR="006B2EF9" w:rsidRPr="002E7361">
                <w:rPr>
                  <w:rStyle w:val="Hyperlink"/>
                  <w:rFonts w:ascii="Arial Narrow" w:hAnsi="Arial Narrow"/>
                  <w:i/>
                  <w:sz w:val="18"/>
                  <w:szCs w:val="18"/>
                  <w:lang w:val="fr-FR"/>
                </w:rPr>
                <w:t>Annexe 1</w:t>
              </w:r>
            </w:hyperlink>
            <w:r w:rsidRPr="002E7361">
              <w:rPr>
                <w:rFonts w:ascii="Arial Narrow" w:hAnsi="Arial Narrow"/>
                <w:i/>
                <w:color w:val="404040" w:themeColor="text1" w:themeTint="BF"/>
                <w:sz w:val="18"/>
                <w:szCs w:val="18"/>
                <w:lang w:val="fr-FR"/>
              </w:rPr>
              <w:t>)</w:t>
            </w:r>
          </w:p>
        </w:tc>
        <w:tc>
          <w:tcPr>
            <w:tcW w:w="2523" w:type="pct"/>
          </w:tcPr>
          <w:p w:rsidR="002B550E" w:rsidRPr="00EE65C7" w:rsidRDefault="002B550E" w:rsidP="000351E1">
            <w:pPr>
              <w:spacing w:after="0"/>
              <w:rPr>
                <w:rFonts w:ascii="Arial Narrow" w:hAnsi="Arial Narrow"/>
                <w:color w:val="404040" w:themeColor="text1" w:themeTint="BF"/>
                <w:sz w:val="18"/>
                <w:lang w:val="fr-FR"/>
              </w:rPr>
            </w:pPr>
          </w:p>
        </w:tc>
      </w:tr>
    </w:tbl>
    <w:p w:rsidR="002B550E" w:rsidRPr="00EE65C7" w:rsidRDefault="002B550E" w:rsidP="002B550E">
      <w:pPr>
        <w:pStyle w:val="PURADDITIONALTERMSHEADERMB"/>
        <w:rPr>
          <w:lang w:val="fr-FR"/>
        </w:rPr>
      </w:pPr>
      <w:r w:rsidRPr="00EE65C7">
        <w:rPr>
          <w:lang w:val="fr-FR"/>
        </w:rPr>
        <w:t>Conditions supplémentaires.</w:t>
      </w:r>
    </w:p>
    <w:p w:rsidR="002B550E" w:rsidRPr="00EE65C7" w:rsidRDefault="002B550E" w:rsidP="002B550E">
      <w:pPr>
        <w:pStyle w:val="PURBody-Indented"/>
        <w:rPr>
          <w:lang w:val="fr-FR"/>
        </w:rPr>
      </w:pPr>
      <w:r w:rsidRPr="00EE65C7">
        <w:rPr>
          <w:lang w:val="fr-FR"/>
        </w:rPr>
        <w:t>Cette licence ne s'applique qu'à la gestion des OSE exécutant un logiciel de système d’exploitation serveur</w:t>
      </w:r>
      <w:r w:rsidR="00986001" w:rsidRPr="00201412">
        <w:rPr>
          <w:lang w:val="fr-FR"/>
        </w:rPr>
        <w:t>.</w:t>
      </w:r>
      <w:r w:rsidR="00986001">
        <w:rPr>
          <w:lang w:val="fr-FR"/>
        </w:rPr>
        <w:t xml:space="preserve"> </w:t>
      </w:r>
      <w:r w:rsidRPr="00EE65C7">
        <w:rPr>
          <w:lang w:val="fr-FR"/>
        </w:rPr>
        <w:t>Il vous faut également une licence System Center 2012 Datacenter pour chaque Processeur Physique du dispositif</w:t>
      </w:r>
      <w:r w:rsidR="00986001" w:rsidRPr="00201412">
        <w:rPr>
          <w:lang w:val="fr-FR"/>
        </w:rPr>
        <w:t>.</w:t>
      </w:r>
      <w:r w:rsidR="00986001">
        <w:rPr>
          <w:lang w:val="fr-FR"/>
        </w:rPr>
        <w:t xml:space="preserve"> </w:t>
      </w:r>
      <w:r w:rsidRPr="00EE65C7">
        <w:rPr>
          <w:lang w:val="fr-FR"/>
        </w:rPr>
        <w:t>Lorsque vous aurez attribué ces licences, vous serez autorisé à gérer un nombre quelconque d</w:t>
      </w:r>
      <w:r w:rsidR="002E7361" w:rsidRPr="002E7361">
        <w:rPr>
          <w:lang w:val="fr-FR"/>
        </w:rPr>
        <w:t>’</w:t>
      </w:r>
      <w:r w:rsidRPr="00EE65C7">
        <w:rPr>
          <w:lang w:val="fr-FR"/>
        </w:rPr>
        <w:t>OSE serveur exécutés sur les dispositifs auxquels les licences System Center 2012 Datacenter sont attribuées</w:t>
      </w:r>
      <w:r w:rsidR="00986001" w:rsidRPr="00201412">
        <w:rPr>
          <w:lang w:val="fr-FR"/>
        </w:rPr>
        <w:t>.</w:t>
      </w:r>
      <w:r w:rsidR="00986001">
        <w:rPr>
          <w:lang w:val="fr-FR"/>
        </w:rPr>
        <w:t xml:space="preserve"> </w:t>
      </w:r>
      <w:r w:rsidRPr="00EE65C7">
        <w:rPr>
          <w:lang w:val="fr-FR"/>
        </w:rPr>
        <w:t>Les licences System Center 2012 Datacenter autorisent également la gestion d</w:t>
      </w:r>
      <w:r w:rsidR="002E7361" w:rsidRPr="002E7361">
        <w:rPr>
          <w:lang w:val="fr-FR"/>
        </w:rPr>
        <w:t>’</w:t>
      </w:r>
      <w:r w:rsidRPr="00EE65C7">
        <w:rPr>
          <w:lang w:val="fr-FR"/>
        </w:rPr>
        <w:t>OSE par des versions antérieures du logiciel serveur System Center.</w:t>
      </w:r>
    </w:p>
    <w:p w:rsidR="002B550E" w:rsidRPr="00EE65C7" w:rsidRDefault="002B550E" w:rsidP="002B550E">
      <w:pPr>
        <w:pStyle w:val="PURBody-Indented"/>
        <w:rPr>
          <w:lang w:val="fr-FR"/>
        </w:rPr>
      </w:pPr>
      <w:r w:rsidRPr="00EE65C7">
        <w:rPr>
          <w:lang w:val="fr-FR"/>
        </w:rPr>
        <w:t>System Center 2012 Datacenter concède le droit d</w:t>
      </w:r>
      <w:r w:rsidR="002E7361" w:rsidRPr="002E7361">
        <w:rPr>
          <w:lang w:val="fr-FR"/>
        </w:rPr>
        <w:t>’</w:t>
      </w:r>
      <w:r w:rsidRPr="00EE65C7">
        <w:rPr>
          <w:lang w:val="fr-FR"/>
        </w:rPr>
        <w:t>accéder au Service en Ligne System Center Endpoint Protection et au logiciel associé</w:t>
      </w:r>
      <w:r w:rsidR="00986001" w:rsidRPr="00201412">
        <w:rPr>
          <w:lang w:val="fr-FR"/>
        </w:rPr>
        <w:t>.</w:t>
      </w:r>
      <w:r w:rsidR="00986001">
        <w:rPr>
          <w:lang w:val="fr-FR"/>
        </w:rPr>
        <w:t xml:space="preserve"> </w:t>
      </w:r>
      <w:r w:rsidRPr="00EE65C7">
        <w:rPr>
          <w:lang w:val="fr-FR"/>
        </w:rPr>
        <w:t>Consultez les conditions générales de la section Services en Ligne des présents Droits d</w:t>
      </w:r>
      <w:r w:rsidR="002E7361" w:rsidRPr="002E7361">
        <w:rPr>
          <w:lang w:val="fr-FR"/>
        </w:rPr>
        <w:t>’</w:t>
      </w:r>
      <w:r w:rsidRPr="00EE65C7">
        <w:rPr>
          <w:lang w:val="fr-FR"/>
        </w:rPr>
        <w:t>Utilisation pour le Prestataire de Services pour connaître les conditions de licence applicables à ce Service en Ligne</w:t>
      </w:r>
      <w:r w:rsidR="00986001" w:rsidRPr="00201412">
        <w:rPr>
          <w:lang w:val="fr-FR"/>
        </w:rPr>
        <w:t>.</w:t>
      </w:r>
    </w:p>
    <w:p w:rsidR="002B550E" w:rsidRPr="00EE65C7" w:rsidRDefault="002B550E" w:rsidP="002448BE">
      <w:pPr>
        <w:pStyle w:val="PURBlueStrong-Indented"/>
        <w:rPr>
          <w:lang w:val="fr-FR"/>
        </w:rPr>
      </w:pPr>
      <w:r w:rsidRPr="00EE65C7">
        <w:rPr>
          <w:lang w:val="fr-FR"/>
        </w:rPr>
        <w:t>Logiciel .NET Framework</w:t>
      </w:r>
    </w:p>
    <w:p w:rsidR="002B550E" w:rsidRPr="00EE65C7" w:rsidRDefault="002B550E" w:rsidP="002B550E">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2B550E" w:rsidRPr="00EE65C7" w:rsidRDefault="002B550E" w:rsidP="002B550E">
      <w:pPr>
        <w:pStyle w:val="PURBlueStrong-Indented"/>
        <w:rPr>
          <w:lang w:val="fr-FR"/>
        </w:rPr>
      </w:pPr>
      <w:r w:rsidRPr="00EE65C7">
        <w:rPr>
          <w:lang w:val="fr-FR"/>
        </w:rPr>
        <w:t>Technologie SQL Server</w:t>
      </w:r>
    </w:p>
    <w:p w:rsidR="002B550E" w:rsidRPr="00EE65C7" w:rsidRDefault="002B550E" w:rsidP="002B550E">
      <w:pPr>
        <w:pStyle w:val="PURBody-Indented"/>
        <w:rPr>
          <w:lang w:val="fr-FR"/>
        </w:rPr>
      </w:pPr>
      <w:r w:rsidRPr="00EE65C7">
        <w:rPr>
          <w:lang w:val="fr-FR"/>
        </w:rPr>
        <w:t>Le logiciel intègre la technologie SQL Server.Reportez-vous à la section « Conditions de licence pour la technologie SQL Server » des conditions universelles de licence pour connaître les conditions de licence régissant votre utilisation de cette technologie.</w:t>
      </w:r>
    </w:p>
    <w:p w:rsidR="002B550E" w:rsidRPr="00EE65C7" w:rsidRDefault="002B550E" w:rsidP="002448BE">
      <w:pPr>
        <w:pStyle w:val="PURBlueStrong-Indented"/>
        <w:rPr>
          <w:lang w:val="fr-FR"/>
        </w:rPr>
      </w:pPr>
      <w:r w:rsidRPr="00EE65C7">
        <w:rPr>
          <w:lang w:val="fr-FR"/>
        </w:rPr>
        <w:t>Packs d’Administration et Packs de Configuration</w:t>
      </w:r>
    </w:p>
    <w:p w:rsidR="002B550E" w:rsidRPr="00EE65C7" w:rsidRDefault="002B550E" w:rsidP="002B550E">
      <w:pPr>
        <w:pStyle w:val="PURBody-Indented"/>
        <w:rPr>
          <w:lang w:val="fr-FR"/>
        </w:rPr>
      </w:pPr>
      <w:r w:rsidRPr="00EE65C7">
        <w:rPr>
          <w:lang w:val="fr-FR"/>
        </w:rPr>
        <w:t>Le logiciel peut inclure des packs d’administration, de type Packs d</w:t>
      </w:r>
      <w:r w:rsidR="002E7361" w:rsidRPr="002E7361">
        <w:rPr>
          <w:lang w:val="fr-FR"/>
        </w:rPr>
        <w:t>’</w:t>
      </w:r>
      <w:r w:rsidRPr="00EE65C7">
        <w:rPr>
          <w:lang w:val="fr-FR"/>
        </w:rPr>
        <w:t>Administration, Packs de Configuration et Packs d</w:t>
      </w:r>
      <w:r w:rsidR="002E7361" w:rsidRPr="002E7361">
        <w:rPr>
          <w:lang w:val="fr-FR"/>
        </w:rPr>
        <w:t>’</w:t>
      </w:r>
      <w:r w:rsidRPr="00EE65C7">
        <w:rPr>
          <w:lang w:val="fr-FR"/>
        </w:rPr>
        <w:t>Intégration.Les conditions de licence de logiciel client décrites dans la section « Exécution d’Instances du logiciel client » ci-avant s’appliquent à votre utilisation de ces Packs.</w:t>
      </w:r>
    </w:p>
    <w:p w:rsidR="002B550E" w:rsidRPr="00EE65C7" w:rsidRDefault="002B550E" w:rsidP="002B550E">
      <w:pPr>
        <w:pStyle w:val="PURBlueStrong-Indented"/>
        <w:rPr>
          <w:lang w:val="fr-FR"/>
        </w:rPr>
      </w:pPr>
      <w:r w:rsidRPr="00EE65C7">
        <w:rPr>
          <w:lang w:val="fr-FR"/>
        </w:rPr>
        <w:t>Interdiction de copier ou distribuer des groupes de données</w:t>
      </w:r>
    </w:p>
    <w:p w:rsidR="002B550E" w:rsidRPr="00EE65C7" w:rsidRDefault="002B550E" w:rsidP="002B550E">
      <w:pPr>
        <w:pStyle w:val="PURBody-Indented"/>
        <w:rPr>
          <w:lang w:val="fr-FR"/>
        </w:rPr>
      </w:pPr>
      <w:r w:rsidRPr="00EE65C7">
        <w:rPr>
          <w:lang w:val="fr-FR"/>
        </w:rPr>
        <w:t>Vous n’êtes pas autorisé à copier ou distribuer des groupes de données (ou une partie quelconque du groupe de données) inclus dans le logiciel.</w:t>
      </w:r>
    </w:p>
    <w:p w:rsidR="002B550E" w:rsidRPr="00EE65C7" w:rsidRDefault="002B550E" w:rsidP="002B550E">
      <w:pPr>
        <w:pStyle w:val="PURBlueStrong-Indented"/>
        <w:rPr>
          <w:lang w:val="fr-FR"/>
        </w:rPr>
      </w:pPr>
      <w:r w:rsidRPr="00EE65C7">
        <w:rPr>
          <w:lang w:val="fr-FR"/>
        </w:rPr>
        <w:lastRenderedPageBreak/>
        <w:t>Windows Automated Installation Kit</w:t>
      </w:r>
    </w:p>
    <w:p w:rsidR="002B550E" w:rsidRPr="00EE65C7" w:rsidRDefault="002B550E" w:rsidP="002B550E">
      <w:pPr>
        <w:pStyle w:val="PURBody-Indented"/>
        <w:rPr>
          <w:lang w:val="fr-FR"/>
        </w:rPr>
      </w:pPr>
      <w:r w:rsidRPr="00EE65C7">
        <w:rPr>
          <w:lang w:val="fr-FR"/>
        </w:rPr>
        <w:t>Le logiciel serveur peut contenir Windows Automated Installation Kit (WAIK).Le cas échéant, les conditions de licence ci-après s’appliquent à son utilisation.</w:t>
      </w:r>
    </w:p>
    <w:p w:rsidR="002B550E" w:rsidRPr="00EE65C7" w:rsidRDefault="002B550E" w:rsidP="002B550E">
      <w:pPr>
        <w:pStyle w:val="PURBody-Indented"/>
        <w:rPr>
          <w:lang w:val="fr-FR"/>
        </w:rPr>
      </w:pPr>
      <w:r w:rsidRPr="00EE65C7">
        <w:rPr>
          <w:b/>
          <w:lang w:val="fr-FR"/>
        </w:rPr>
        <w:t>Environnement de préinstallation Windows</w:t>
      </w:r>
      <w:r w:rsidR="00B11F4D">
        <w:rPr>
          <w:b/>
          <w:lang w:val="fr-FR"/>
        </w:rPr>
        <w:t xml:space="preserve"> </w:t>
      </w:r>
      <w:r w:rsidR="00A8658F">
        <w:rPr>
          <w:b/>
          <w:lang w:val="fr-FR"/>
        </w:rPr>
        <w:t xml:space="preserve">: </w:t>
      </w:r>
      <w:r w:rsidRPr="00EE65C7">
        <w:rPr>
          <w:lang w:val="fr-FR"/>
        </w:rPr>
        <w:t>vous pouvez installer et utiliser l’environnement de préinstallation Windows de WAIK dans le but d’effectuer des diagnostics et une récupération du logiciel de système d’exploitation Windows.Vous ne pouvez pas l</w:t>
      </w:r>
      <w:r w:rsidR="002E7361" w:rsidRPr="002E7361">
        <w:rPr>
          <w:lang w:val="fr-FR"/>
        </w:rPr>
        <w:t>’</w:t>
      </w:r>
      <w:r w:rsidRPr="00EE65C7">
        <w:rPr>
          <w:lang w:val="fr-FR"/>
        </w:rPr>
        <w:t>utiliser en tant que système d’exploitation général, en tant que client léger, en tant que client bureau à distance ou à toute autre fin.</w:t>
      </w:r>
    </w:p>
    <w:p w:rsidR="002B550E" w:rsidRPr="00EE65C7" w:rsidRDefault="002B550E" w:rsidP="002B550E">
      <w:pPr>
        <w:pStyle w:val="PURBody-Indented"/>
        <w:rPr>
          <w:lang w:val="fr-FR"/>
        </w:rPr>
      </w:pPr>
      <w:r w:rsidRPr="00EE65C7">
        <w:rPr>
          <w:b/>
          <w:lang w:val="fr-FR"/>
        </w:rPr>
        <w:t>ImageX.exe, Wimgapi.dll, Wimfilter et gestionnaire de package</w:t>
      </w:r>
      <w:r w:rsidR="00B11F4D">
        <w:rPr>
          <w:b/>
          <w:lang w:val="fr-FR"/>
        </w:rPr>
        <w:t xml:space="preserve"> </w:t>
      </w:r>
      <w:r w:rsidR="00A8658F">
        <w:rPr>
          <w:b/>
          <w:lang w:val="fr-FR"/>
        </w:rPr>
        <w:t xml:space="preserve">: </w:t>
      </w:r>
      <w:r w:rsidRPr="00EE65C7">
        <w:rPr>
          <w:lang w:val="fr-FR"/>
        </w:rPr>
        <w:t>vous êtes autorisé à installer et utiliser les composants ImageX.exe, Wimgapi.dll et Wimfilter, ainsi que le gestionnaire de package de WAIK pour la récupération du logiciel de système d’exploitation Windows.Vous n’êtes pas autorisé à utiliser ces parties du logiciel pour la sauvegarde de votre système d’exploitation Windows ou à d’autres fins.</w:t>
      </w:r>
    </w:p>
    <w:p w:rsidR="002B550E" w:rsidRPr="00EE65C7" w:rsidRDefault="002B550E" w:rsidP="002448BE">
      <w:pPr>
        <w:pStyle w:val="PURBlueStrong-Indented"/>
        <w:rPr>
          <w:lang w:val="fr-FR"/>
        </w:rPr>
      </w:pPr>
      <w:r w:rsidRPr="00EE65C7">
        <w:rPr>
          <w:lang w:val="fr-FR"/>
        </w:rPr>
        <w:t>Programmes logiciels Microsoft fournis</w:t>
      </w:r>
    </w:p>
    <w:p w:rsidR="002B550E" w:rsidRPr="00EE65C7" w:rsidRDefault="002B550E" w:rsidP="002B550E">
      <w:pPr>
        <w:pStyle w:val="PURBody-Indented"/>
        <w:rPr>
          <w:lang w:val="fr-FR"/>
        </w:rPr>
      </w:pPr>
      <w:r w:rsidRPr="00EE65C7">
        <w:rPr>
          <w:lang w:val="fr-FR"/>
        </w:rPr>
        <w:t>Le logiciel peut contenir l</w:t>
      </w:r>
      <w:r w:rsidR="002E7361" w:rsidRPr="002E7361">
        <w:rPr>
          <w:lang w:val="fr-FR"/>
        </w:rPr>
        <w:t>’</w:t>
      </w:r>
      <w:r w:rsidRPr="00EE65C7">
        <w:rPr>
          <w:lang w:val="fr-FR"/>
        </w:rPr>
        <w:t>un ou plusieurs des programmes Microsoft suivants</w:t>
      </w:r>
      <w:r w:rsidR="00986001" w:rsidRPr="00201412">
        <w:rPr>
          <w:lang w:val="fr-FR"/>
        </w:rPr>
        <w:t>.</w:t>
      </w:r>
      <w:r w:rsidR="00986001">
        <w:rPr>
          <w:lang w:val="fr-FR"/>
        </w:rPr>
        <w:t xml:space="preserve"> </w:t>
      </w:r>
      <w:r w:rsidRPr="00EE65C7">
        <w:rPr>
          <w:lang w:val="fr-FR"/>
        </w:rPr>
        <w:t>Les conditions de licence applicables à votre utilisation de ces programmes sont stipulées dans le dossier « SQLSERVERPROGRAMLICENSES » du DVD ou le dossier « Licenses » du répertoire d’installation</w:t>
      </w:r>
      <w:r w:rsidR="00986001" w:rsidRPr="00201412">
        <w:rPr>
          <w:lang w:val="fr-FR"/>
        </w:rPr>
        <w:t>.</w:t>
      </w:r>
      <w:r w:rsidR="00986001">
        <w:rPr>
          <w:lang w:val="fr-FR"/>
        </w:rPr>
        <w:t xml:space="preserve"> </w:t>
      </w:r>
      <w:r w:rsidRPr="00EE65C7">
        <w:rPr>
          <w:lang w:val="fr-FR"/>
        </w:rPr>
        <w:t>Si vous êtes en désaccord avec ces conditions de licence, n</w:t>
      </w:r>
      <w:r w:rsidR="002E7361" w:rsidRPr="002E7361">
        <w:rPr>
          <w:lang w:val="fr-FR"/>
        </w:rPr>
        <w:t>’</w:t>
      </w:r>
      <w:r w:rsidRPr="00EE65C7">
        <w:rPr>
          <w:lang w:val="fr-FR"/>
        </w:rPr>
        <w:t>utilisez pas ces programmes.</w:t>
      </w:r>
    </w:p>
    <w:p w:rsidR="002B550E" w:rsidRPr="00EE65C7" w:rsidRDefault="002B550E" w:rsidP="00614E61">
      <w:pPr>
        <w:pStyle w:val="PURBullet-Indented"/>
        <w:numPr>
          <w:ilvl w:val="0"/>
          <w:numId w:val="12"/>
        </w:numPr>
        <w:rPr>
          <w:lang w:val="fr-FR"/>
        </w:rPr>
      </w:pPr>
      <w:r w:rsidRPr="00EE65C7">
        <w:rPr>
          <w:lang w:val="fr-FR"/>
        </w:rPr>
        <w:t>SQL Server Compact 3.5 avec Service Pack 2</w:t>
      </w:r>
    </w:p>
    <w:p w:rsidR="002B550E" w:rsidRPr="00794C12" w:rsidRDefault="002B550E" w:rsidP="00614E61">
      <w:pPr>
        <w:pStyle w:val="PURBullet-Indented"/>
        <w:numPr>
          <w:ilvl w:val="0"/>
          <w:numId w:val="12"/>
        </w:numPr>
      </w:pPr>
      <w:r>
        <w:t>SQL Server Data-Tier Application Framework 1.1</w:t>
      </w:r>
    </w:p>
    <w:p w:rsidR="002B550E" w:rsidRPr="00794C12" w:rsidRDefault="002B550E" w:rsidP="00614E61">
      <w:pPr>
        <w:pStyle w:val="PURBullet-Indented"/>
        <w:numPr>
          <w:ilvl w:val="0"/>
          <w:numId w:val="12"/>
        </w:numPr>
      </w:pPr>
      <w:r>
        <w:t>SQL Server 2008 R2 Shared Management Objects</w:t>
      </w:r>
    </w:p>
    <w:p w:rsidR="002B550E" w:rsidRPr="00A748AB" w:rsidRDefault="002B550E" w:rsidP="00614E61">
      <w:pPr>
        <w:pStyle w:val="PURBullet-Indented"/>
        <w:numPr>
          <w:ilvl w:val="0"/>
          <w:numId w:val="12"/>
        </w:numPr>
        <w:rPr>
          <w:lang w:val="da-DK"/>
        </w:rPr>
      </w:pPr>
      <w:r w:rsidRPr="00D22C9F">
        <w:rPr>
          <w:lang w:val="da-DK"/>
        </w:rPr>
        <w:t>System CLR Types for SQL Server 2008 R2</w:t>
      </w:r>
    </w:p>
    <w:p w:rsidR="002B550E" w:rsidRPr="00794C12" w:rsidRDefault="002B550E" w:rsidP="00614E61">
      <w:pPr>
        <w:pStyle w:val="PURBullet-Indented"/>
        <w:numPr>
          <w:ilvl w:val="0"/>
          <w:numId w:val="12"/>
        </w:numPr>
      </w:pPr>
      <w:r>
        <w:t>SQL Server 2008 R2 Transact-SQL Language Service</w:t>
      </w:r>
    </w:p>
    <w:p w:rsidR="002B550E" w:rsidRPr="00EE65C7" w:rsidRDefault="002B550E" w:rsidP="002B550E">
      <w:pPr>
        <w:pStyle w:val="PURBody-Indented"/>
        <w:rPr>
          <w:rFonts w:eastAsia="MS Mincho" w:cs="Arial"/>
          <w:sz w:val="19"/>
          <w:szCs w:val="19"/>
          <w:lang w:val="fr-FR"/>
        </w:rPr>
      </w:pPr>
      <w:r w:rsidRPr="00EE65C7">
        <w:rPr>
          <w:lang w:val="fr-FR"/>
        </w:rPr>
        <w:t>Le logiciel peut également contenir d</w:t>
      </w:r>
      <w:r w:rsidR="002E7361" w:rsidRPr="002E7361">
        <w:rPr>
          <w:lang w:val="fr-FR"/>
        </w:rPr>
        <w:t>’</w:t>
      </w:r>
      <w:r w:rsidRPr="00EE65C7">
        <w:rPr>
          <w:lang w:val="fr-FR"/>
        </w:rPr>
        <w:t>autres programmes Microsoft.Ces conditions de licence s’appliquent à l'utilisation de ces programmes.</w:t>
      </w:r>
    </w:p>
    <w:p w:rsidR="002B550E" w:rsidRPr="00EE65C7" w:rsidRDefault="002B550E" w:rsidP="002B550E">
      <w:pPr>
        <w:pStyle w:val="PURBlueStrong-Indented"/>
        <w:rPr>
          <w:lang w:val="fr-FR"/>
        </w:rPr>
      </w:pPr>
      <w:r w:rsidRPr="00EE65C7">
        <w:rPr>
          <w:lang w:val="fr-FR"/>
        </w:rPr>
        <w:t>Hiérarchie de site – Vue géographique</w:t>
      </w:r>
    </w:p>
    <w:p w:rsidR="002B550E" w:rsidRPr="00EE65C7" w:rsidRDefault="002B550E" w:rsidP="002B550E">
      <w:pPr>
        <w:pStyle w:val="PURBody-Indented"/>
        <w:rPr>
          <w:lang w:val="fr-FR"/>
        </w:rPr>
      </w:pPr>
      <w:r w:rsidRPr="00EE65C7">
        <w:rPr>
          <w:lang w:val="fr-FR"/>
        </w:rPr>
        <w:t>Le logiciel System Center 2012 Server inclut une fonction qui permet de récupérer du contenu, tel que des cartes, des images et d’autres données, via l’interface de programmation d’application Bing Maps (l’« API Bing Maps ») ou des produits successeurs</w:t>
      </w:r>
      <w:r w:rsidR="00986001" w:rsidRPr="00201412">
        <w:rPr>
          <w:lang w:val="fr-FR"/>
        </w:rPr>
        <w:t>.</w:t>
      </w:r>
      <w:r w:rsidR="00986001">
        <w:rPr>
          <w:lang w:val="fr-FR"/>
        </w:rPr>
        <w:t xml:space="preserve"> </w:t>
      </w:r>
      <w:r w:rsidRPr="00EE65C7">
        <w:rPr>
          <w:lang w:val="fr-FR"/>
        </w:rPr>
        <w:t>Il est ainsi possible d</w:t>
      </w:r>
      <w:r w:rsidR="002E7361" w:rsidRPr="002E7361">
        <w:rPr>
          <w:lang w:val="fr-FR"/>
        </w:rPr>
        <w:t>’</w:t>
      </w:r>
      <w:r w:rsidRPr="00EE65C7">
        <w:rPr>
          <w:lang w:val="fr-FR"/>
        </w:rPr>
        <w:t>afficher des données de site sur des cartes, des vues aériennes et des images hybrides</w:t>
      </w:r>
      <w:r w:rsidR="00986001" w:rsidRPr="00201412">
        <w:rPr>
          <w:lang w:val="fr-FR"/>
        </w:rPr>
        <w:t>.</w:t>
      </w:r>
      <w:r w:rsidR="00986001">
        <w:rPr>
          <w:lang w:val="fr-FR"/>
        </w:rPr>
        <w:t xml:space="preserve"> </w:t>
      </w:r>
      <w:r w:rsidRPr="00EE65C7">
        <w:rPr>
          <w:lang w:val="fr-FR"/>
        </w:rPr>
        <w:t>Vous pouvez utiliser cette fonction pour afficher les données de site sur votre écran ou pour imprimer un rapport incluant cet aperçu.Ceci ne peut être fait qu</w:t>
      </w:r>
      <w:r w:rsidR="002E7361" w:rsidRPr="002E7361">
        <w:rPr>
          <w:lang w:val="fr-FR"/>
        </w:rPr>
        <w:t>’</w:t>
      </w:r>
      <w:r w:rsidRPr="00EE65C7">
        <w:rPr>
          <w:lang w:val="fr-FR"/>
        </w:rPr>
        <w:t>avec les méthodes et les moyens d’accès intégrés dans le logiciel.Vous n’êtes pas autorisé à copier, stocker, archiver ou créer de toute autre manière une base de données avec le contenu disponible via l’API Bing Maps.Vous n’êtes pas autorisé à utiliser les éléments suivants à quelque fin que ce soit, même s</w:t>
      </w:r>
      <w:r w:rsidR="002E7361" w:rsidRPr="002E7361">
        <w:rPr>
          <w:lang w:val="fr-FR"/>
        </w:rPr>
        <w:t>’</w:t>
      </w:r>
      <w:r w:rsidRPr="00EE65C7">
        <w:rPr>
          <w:lang w:val="fr-FR"/>
        </w:rPr>
        <w:t>ils sont disponibles via l’API Bing Maps :</w:t>
      </w:r>
    </w:p>
    <w:p w:rsidR="002B550E" w:rsidRPr="00EE65C7" w:rsidRDefault="002B550E" w:rsidP="00614E61">
      <w:pPr>
        <w:pStyle w:val="PURBullet-Indented"/>
        <w:numPr>
          <w:ilvl w:val="0"/>
          <w:numId w:val="12"/>
        </w:numPr>
        <w:rPr>
          <w:lang w:val="fr-FR"/>
        </w:rPr>
      </w:pPr>
      <w:r w:rsidRPr="00EE65C7">
        <w:rPr>
          <w:lang w:val="fr-FR"/>
        </w:rPr>
        <w:t>l</w:t>
      </w:r>
      <w:r w:rsidR="00DE17EE" w:rsidRPr="002E7361">
        <w:rPr>
          <w:lang w:val="fr-FR"/>
        </w:rPr>
        <w:t>’</w:t>
      </w:r>
      <w:r w:rsidRPr="00EE65C7">
        <w:rPr>
          <w:lang w:val="fr-FR"/>
        </w:rPr>
        <w:t>API Bing Maps pour fournir un guidage/routage basé sur capteur,</w:t>
      </w:r>
    </w:p>
    <w:p w:rsidR="002B550E" w:rsidRPr="00EE65C7" w:rsidRDefault="002B550E" w:rsidP="00614E61">
      <w:pPr>
        <w:pStyle w:val="PURBullet-Indented"/>
        <w:numPr>
          <w:ilvl w:val="0"/>
          <w:numId w:val="12"/>
        </w:numPr>
        <w:rPr>
          <w:lang w:val="fr-FR"/>
        </w:rPr>
      </w:pPr>
      <w:r w:rsidRPr="00EE65C7">
        <w:rPr>
          <w:lang w:val="fr-FR"/>
        </w:rPr>
        <w:t>des données de circulation routière ou des vues aériennes de Bird’s Eye (ou des métadonnées associées).</w:t>
      </w:r>
    </w:p>
    <w:p w:rsidR="002B550E" w:rsidRPr="00EE65C7" w:rsidRDefault="002B550E" w:rsidP="002B550E">
      <w:pPr>
        <w:pStyle w:val="PURBody-Indented"/>
        <w:rPr>
          <w:lang w:val="fr-FR"/>
        </w:rPr>
      </w:pPr>
      <w:r w:rsidRPr="00EE65C7">
        <w:rPr>
          <w:lang w:val="fr-FR"/>
        </w:rPr>
        <w:t>Vous n'êtes pas autorisé à supprimer, réduire, occulter ou modifier les éléments suivants inclus dans le logiciel, y compris dans les contenus accessibles via le logiciel :</w:t>
      </w:r>
    </w:p>
    <w:p w:rsidR="002B550E" w:rsidRPr="00DC630C" w:rsidRDefault="002B550E" w:rsidP="00614E61">
      <w:pPr>
        <w:pStyle w:val="PURBullet-Indented"/>
        <w:numPr>
          <w:ilvl w:val="0"/>
          <w:numId w:val="12"/>
        </w:numPr>
      </w:pPr>
      <w:r>
        <w:t>logos,</w:t>
      </w:r>
    </w:p>
    <w:p w:rsidR="002B550E" w:rsidRPr="00DC630C" w:rsidRDefault="002B550E" w:rsidP="00614E61">
      <w:pPr>
        <w:pStyle w:val="PURBullet-Indented"/>
        <w:numPr>
          <w:ilvl w:val="0"/>
          <w:numId w:val="12"/>
        </w:numPr>
      </w:pPr>
      <w:r>
        <w:t>marques,</w:t>
      </w:r>
    </w:p>
    <w:p w:rsidR="002B550E" w:rsidRPr="00DC630C" w:rsidRDefault="002B550E" w:rsidP="00614E61">
      <w:pPr>
        <w:pStyle w:val="PURBullet-Indented"/>
        <w:numPr>
          <w:ilvl w:val="0"/>
          <w:numId w:val="12"/>
        </w:numPr>
      </w:pPr>
      <w:r>
        <w:t>mentions de droits d’auteur,</w:t>
      </w:r>
    </w:p>
    <w:p w:rsidR="002B550E" w:rsidRPr="00DC630C" w:rsidRDefault="002B550E" w:rsidP="00614E61">
      <w:pPr>
        <w:pStyle w:val="PURBullet-Indented"/>
        <w:numPr>
          <w:ilvl w:val="0"/>
          <w:numId w:val="12"/>
        </w:numPr>
      </w:pPr>
      <w:r>
        <w:t>tatouages numériques ou</w:t>
      </w:r>
    </w:p>
    <w:p w:rsidR="002B550E" w:rsidRPr="00EE65C7" w:rsidRDefault="002B550E" w:rsidP="00614E61">
      <w:pPr>
        <w:pStyle w:val="PURBullet-Indented"/>
        <w:numPr>
          <w:ilvl w:val="0"/>
          <w:numId w:val="12"/>
        </w:numPr>
        <w:rPr>
          <w:lang w:val="fr-FR"/>
        </w:rPr>
      </w:pPr>
      <w:r w:rsidRPr="00EE65C7">
        <w:rPr>
          <w:lang w:val="fr-FR"/>
        </w:rPr>
        <w:t>autres notifications de Microsoft ou de ses fournisseurs.</w:t>
      </w:r>
    </w:p>
    <w:p w:rsidR="002B550E" w:rsidRPr="00EE65C7" w:rsidRDefault="002B550E" w:rsidP="002B550E">
      <w:pPr>
        <w:pStyle w:val="PURBody-Indented"/>
        <w:rPr>
          <w:lang w:val="fr-FR"/>
        </w:rPr>
      </w:pPr>
      <w:r w:rsidRPr="00EE65C7">
        <w:rPr>
          <w:lang w:val="fr-FR"/>
        </w:rPr>
        <w:t>Votre utilisation de l’API Bing Maps et des contenus associés est également régie par les conditions supplémentaires stipulées à</w:t>
      </w:r>
      <w:r w:rsidR="00CF7D26">
        <w:rPr>
          <w:lang w:val="fr-FR"/>
        </w:rPr>
        <w:t> </w:t>
      </w:r>
      <w:r w:rsidRPr="00EE65C7">
        <w:rPr>
          <w:lang w:val="fr-FR"/>
        </w:rPr>
        <w:t xml:space="preserve">l’adresse </w:t>
      </w:r>
      <w:hyperlink r:id="rId73" w:tgtFrame="_blank" w:history="1">
        <w:r w:rsidRPr="00EE65C7">
          <w:rPr>
            <w:rStyle w:val="Hyperlink"/>
            <w:lang w:val="fr-FR"/>
          </w:rPr>
          <w:t>http://go.microsoft.com/?linkid=9710837</w:t>
        </w:r>
      </w:hyperlink>
      <w:r w:rsidRPr="00EE65C7">
        <w:rPr>
          <w:lang w:val="fr-FR"/>
        </w:rPr>
        <w:t>.</w:t>
      </w:r>
    </w:p>
    <w:p w:rsidR="002B550E" w:rsidRPr="00EE65C7" w:rsidRDefault="00BF6125" w:rsidP="002B550E">
      <w:pPr>
        <w:keepNext/>
        <w:keepLines/>
        <w:spacing w:before="240" w:after="240"/>
        <w:jc w:val="right"/>
        <w:rPr>
          <w:rFonts w:ascii="Arial Narrow" w:hAnsi="Arial Narrow"/>
          <w:color w:val="00467F"/>
          <w:sz w:val="16"/>
          <w:u w:val="single"/>
          <w:lang w:val="fr-FR"/>
        </w:rPr>
      </w:pPr>
      <w:hyperlink w:anchor="TOC" w:history="1">
        <w:r w:rsidR="005061A0" w:rsidRPr="00EE65C7">
          <w:rPr>
            <w:rStyle w:val="Hyperlink"/>
            <w:rFonts w:ascii="Arial Narrow" w:hAnsi="Arial Narrow"/>
            <w:sz w:val="16"/>
            <w:lang w:val="fr-FR"/>
          </w:rPr>
          <w:t>Table des matières</w:t>
        </w:r>
      </w:hyperlink>
      <w:r w:rsidR="005061A0" w:rsidRPr="00EE65C7">
        <w:rPr>
          <w:lang w:val="fr-FR"/>
        </w:rPr>
        <w:t>/</w:t>
      </w:r>
      <w:hyperlink w:anchor="UniversalLicenseTerms" w:history="1">
        <w:r w:rsidR="005061A0" w:rsidRPr="00EE65C7">
          <w:rPr>
            <w:rStyle w:val="Hyperlink"/>
            <w:rFonts w:ascii="Arial Narrow" w:hAnsi="Arial Narrow"/>
            <w:sz w:val="16"/>
            <w:lang w:val="fr-FR"/>
          </w:rPr>
          <w:t>Conditions Universelles de Licence</w:t>
        </w:r>
      </w:hyperlink>
    </w:p>
    <w:p w:rsidR="002B550E" w:rsidRPr="00EE65C7" w:rsidRDefault="002B550E" w:rsidP="002B550E">
      <w:pPr>
        <w:pStyle w:val="PURProductName"/>
        <w:rPr>
          <w:lang w:val="fr-FR"/>
        </w:rPr>
      </w:pPr>
      <w:bookmarkStart w:id="206" w:name="_Toc396473605"/>
      <w:bookmarkStart w:id="207" w:name="_Toc396485423"/>
      <w:bookmarkStart w:id="208" w:name="_Toc333435089"/>
      <w:r w:rsidRPr="00EE65C7">
        <w:rPr>
          <w:lang w:val="fr-FR"/>
        </w:rPr>
        <w:t>System Center 2012 Standard</w:t>
      </w:r>
      <w:bookmarkEnd w:id="206"/>
      <w:bookmarkEnd w:id="207"/>
      <w:bookmarkEnd w:id="208"/>
      <w:r w:rsidR="005E080D">
        <w:fldChar w:fldCharType="begin"/>
      </w:r>
      <w:r w:rsidRPr="00EE65C7">
        <w:rPr>
          <w:lang w:val="fr-FR"/>
        </w:rPr>
        <w:instrText xml:space="preserve">XE "System Center 2012 Standard" </w:instrText>
      </w:r>
      <w:r w:rsidR="005E080D">
        <w:fldChar w:fldCharType="end"/>
      </w:r>
    </w:p>
    <w:p w:rsidR="002B550E" w:rsidRPr="00EE65C7" w:rsidRDefault="002B550E" w:rsidP="002B550E">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2B550E" w:rsidRPr="00D22C9F" w:rsidTr="000351E1">
        <w:tc>
          <w:tcPr>
            <w:tcW w:w="2477" w:type="pct"/>
          </w:tcPr>
          <w:p w:rsidR="002B550E" w:rsidRPr="00EE65C7" w:rsidRDefault="002B550E" w:rsidP="000351E1">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r w:rsidRPr="00EE65C7">
              <w:rPr>
                <w:rFonts w:ascii="Arial Narrow" w:hAnsi="Arial Narrow"/>
                <w:color w:val="404040" w:themeColor="text1" w:themeTint="BF"/>
                <w:sz w:val="18"/>
                <w:lang w:val="fr-FR"/>
              </w:rPr>
              <w:t xml:space="preserve"> </w:t>
            </w:r>
          </w:p>
        </w:tc>
        <w:tc>
          <w:tcPr>
            <w:tcW w:w="2523" w:type="pct"/>
          </w:tcPr>
          <w:p w:rsidR="002B550E" w:rsidRPr="00EE65C7" w:rsidRDefault="002B550E" w:rsidP="000351E1">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2B550E" w:rsidRPr="00D22C9F" w:rsidTr="000351E1">
        <w:tc>
          <w:tcPr>
            <w:tcW w:w="2477" w:type="pct"/>
          </w:tcPr>
          <w:p w:rsidR="002B550E" w:rsidRPr="00DE17EE" w:rsidRDefault="002B550E" w:rsidP="000351E1">
            <w:pPr>
              <w:spacing w:after="0"/>
              <w:rPr>
                <w:rFonts w:ascii="Arial Narrow" w:hAnsi="Arial Narrow"/>
                <w:color w:val="404040" w:themeColor="text1" w:themeTint="BF"/>
                <w:sz w:val="18"/>
                <w:szCs w:val="18"/>
                <w:lang w:val="fr-FR"/>
              </w:rPr>
            </w:pPr>
            <w:r w:rsidRPr="00DE17EE">
              <w:rPr>
                <w:rFonts w:ascii="Arial Narrow" w:hAnsi="Arial Narrow"/>
                <w:color w:val="404040" w:themeColor="text1" w:themeTint="BF"/>
                <w:sz w:val="18"/>
                <w:szCs w:val="18"/>
                <w:lang w:val="fr-FR"/>
              </w:rPr>
              <w:t>Logiciels client/supplémentaires</w:t>
            </w:r>
            <w:r w:rsidR="00B11F4D" w:rsidRPr="00DE17EE">
              <w:rPr>
                <w:rFonts w:ascii="Arial Narrow" w:hAnsi="Arial Narrow"/>
                <w:color w:val="404040" w:themeColor="text1" w:themeTint="BF"/>
                <w:sz w:val="18"/>
                <w:szCs w:val="18"/>
                <w:lang w:val="fr-FR"/>
              </w:rPr>
              <w:t xml:space="preserve"> </w:t>
            </w:r>
            <w:r w:rsidR="00A8658F" w:rsidRPr="00DE17EE">
              <w:rPr>
                <w:rFonts w:ascii="Arial Narrow" w:hAnsi="Arial Narrow"/>
                <w:color w:val="404040" w:themeColor="text1" w:themeTint="BF"/>
                <w:sz w:val="18"/>
                <w:szCs w:val="18"/>
                <w:lang w:val="fr-FR"/>
              </w:rPr>
              <w:t xml:space="preserve">: </w:t>
            </w:r>
            <w:r w:rsidRPr="00DE17EE">
              <w:rPr>
                <w:rFonts w:ascii="Arial Narrow" w:hAnsi="Arial Narrow"/>
                <w:b/>
                <w:color w:val="404040" w:themeColor="text1" w:themeTint="BF"/>
                <w:sz w:val="18"/>
                <w:szCs w:val="18"/>
                <w:lang w:val="fr-FR"/>
              </w:rPr>
              <w:t>Oui</w:t>
            </w:r>
            <w:r w:rsidRPr="00DE17EE">
              <w:rPr>
                <w:rFonts w:ascii="Arial Narrow" w:hAnsi="Arial Narrow"/>
                <w:color w:val="404040" w:themeColor="text1" w:themeTint="BF"/>
                <w:sz w:val="18"/>
                <w:szCs w:val="18"/>
                <w:lang w:val="fr-FR"/>
              </w:rPr>
              <w:t xml:space="preserve"> </w:t>
            </w:r>
            <w:r w:rsidRPr="00DE17EE">
              <w:rPr>
                <w:rFonts w:ascii="Arial Narrow" w:hAnsi="Arial Narrow"/>
                <w:i/>
                <w:color w:val="404040" w:themeColor="text1" w:themeTint="BF"/>
                <w:sz w:val="18"/>
                <w:szCs w:val="18"/>
                <w:lang w:val="fr-FR"/>
              </w:rPr>
              <w:t>(voir l</w:t>
            </w:r>
            <w:r w:rsidR="00DE17EE" w:rsidRPr="00DE17EE">
              <w:rPr>
                <w:rFonts w:ascii="Arial Narrow" w:hAnsi="Arial Narrow"/>
                <w:i/>
                <w:sz w:val="18"/>
                <w:szCs w:val="18"/>
                <w:lang w:val="fr-FR"/>
              </w:rPr>
              <w:t>’</w:t>
            </w:r>
            <w:hyperlink w:anchor="Appendix1" w:history="1">
              <w:r w:rsidR="006B2EF9" w:rsidRPr="00DE17EE">
                <w:rPr>
                  <w:rStyle w:val="Hyperlink"/>
                  <w:rFonts w:ascii="Arial Narrow" w:hAnsi="Arial Narrow"/>
                  <w:i/>
                  <w:sz w:val="18"/>
                  <w:szCs w:val="18"/>
                  <w:lang w:val="fr-FR"/>
                </w:rPr>
                <w:t>Annexe 1</w:t>
              </w:r>
            </w:hyperlink>
            <w:r w:rsidRPr="00DE17EE">
              <w:rPr>
                <w:rFonts w:ascii="Arial Narrow" w:hAnsi="Arial Narrow"/>
                <w:i/>
                <w:color w:val="404040" w:themeColor="text1" w:themeTint="BF"/>
                <w:sz w:val="18"/>
                <w:szCs w:val="18"/>
                <w:lang w:val="fr-FR"/>
              </w:rPr>
              <w:t>)</w:t>
            </w:r>
          </w:p>
        </w:tc>
        <w:tc>
          <w:tcPr>
            <w:tcW w:w="2523" w:type="pct"/>
          </w:tcPr>
          <w:p w:rsidR="002B550E" w:rsidRPr="00EE65C7" w:rsidRDefault="002B550E" w:rsidP="000351E1">
            <w:pPr>
              <w:spacing w:after="0"/>
              <w:rPr>
                <w:rFonts w:ascii="Arial Narrow" w:hAnsi="Arial Narrow"/>
                <w:color w:val="404040" w:themeColor="text1" w:themeTint="BF"/>
                <w:sz w:val="18"/>
                <w:lang w:val="fr-FR"/>
              </w:rPr>
            </w:pPr>
          </w:p>
        </w:tc>
      </w:tr>
    </w:tbl>
    <w:p w:rsidR="00CF7D26" w:rsidRDefault="00CF7D26" w:rsidP="000351E1">
      <w:pPr>
        <w:spacing w:after="0"/>
        <w:rPr>
          <w:rFonts w:ascii="Arial Narrow" w:hAnsi="Arial Narrow"/>
          <w:color w:val="404040" w:themeColor="text1" w:themeTint="BF"/>
          <w:sz w:val="18"/>
          <w:lang w:val="fr-FR"/>
        </w:rPr>
      </w:pPr>
    </w:p>
    <w:p w:rsidR="00CF7D26" w:rsidRPr="00EE65C7" w:rsidRDefault="00CF7D26" w:rsidP="000351E1">
      <w:pPr>
        <w:tabs>
          <w:tab w:val="left" w:pos="5528"/>
        </w:tabs>
        <w:spacing w:after="0"/>
        <w:ind w:left="114"/>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ab/>
      </w:r>
    </w:p>
    <w:p w:rsidR="002B550E" w:rsidRPr="00EE65C7" w:rsidRDefault="002B550E" w:rsidP="002B550E">
      <w:pPr>
        <w:pStyle w:val="PURADDITIONALTERMSHEADERMB"/>
        <w:rPr>
          <w:lang w:val="fr-FR"/>
        </w:rPr>
      </w:pPr>
      <w:r w:rsidRPr="00EE65C7">
        <w:rPr>
          <w:lang w:val="fr-FR"/>
        </w:rPr>
        <w:lastRenderedPageBreak/>
        <w:t>Conditions supplémentaires.</w:t>
      </w:r>
    </w:p>
    <w:p w:rsidR="002B550E" w:rsidRPr="00EE65C7" w:rsidRDefault="002B550E" w:rsidP="00C31A5E">
      <w:pPr>
        <w:pStyle w:val="PURBody-Indented"/>
        <w:rPr>
          <w:lang w:val="fr-FR"/>
        </w:rPr>
      </w:pPr>
      <w:r w:rsidRPr="00EE65C7">
        <w:rPr>
          <w:lang w:val="fr-FR"/>
        </w:rPr>
        <w:t>Cette licence ne s'applique qu'à la gestion des OSE exécutant un logiciel de système d’exploitation serveur</w:t>
      </w:r>
      <w:r w:rsidR="00986001" w:rsidRPr="00201412">
        <w:rPr>
          <w:lang w:val="fr-FR"/>
        </w:rPr>
        <w:t>.</w:t>
      </w:r>
      <w:r w:rsidR="00986001">
        <w:rPr>
          <w:lang w:val="fr-FR"/>
        </w:rPr>
        <w:t xml:space="preserve"> </w:t>
      </w:r>
      <w:r w:rsidRPr="00EE65C7">
        <w:rPr>
          <w:lang w:val="fr-FR"/>
        </w:rPr>
        <w:t>Il vous faut également une licence System Center 2012 Standard pour chaque Processeur Physique du dispositif</w:t>
      </w:r>
      <w:r w:rsidR="00986001" w:rsidRPr="00201412">
        <w:rPr>
          <w:lang w:val="fr-FR"/>
        </w:rPr>
        <w:t>.</w:t>
      </w:r>
      <w:r w:rsidR="00986001">
        <w:rPr>
          <w:lang w:val="fr-FR"/>
        </w:rPr>
        <w:t xml:space="preserve"> </w:t>
      </w:r>
      <w:r w:rsidRPr="00EE65C7">
        <w:rPr>
          <w:lang w:val="fr-FR"/>
        </w:rPr>
        <w:t>Lorsque vous aurez attribué ces licences, vous serez autorisé à gérer un OSE serveur, exécuté sur un dispositif auquel une licence System Center 2012 Standard est attribuée.Si vous gérez un OSE Virtuel sur le Dispositif Sous Licence et que l’OSE Physique est utilisé uniquement pour exécuter le logiciel de virtualisation matérielle, fournir des services de virtualisation matérielle et gérer les OSE sur ce dispositif, vous êtes autorisé à gérer à la fois cet OSE Virtuel et l’OSE Physique sur le Serveur Sous Licence.Les licences System Center 2012 Standard autorisent également la gestion d’OSE par des versions antérieures du logiciel serveur System Center.</w:t>
      </w:r>
    </w:p>
    <w:p w:rsidR="002B550E" w:rsidRPr="00EE65C7" w:rsidRDefault="00104535" w:rsidP="00C31A5E">
      <w:pPr>
        <w:pStyle w:val="PURBody-Indented"/>
        <w:rPr>
          <w:lang w:val="fr-FR"/>
        </w:rPr>
      </w:pPr>
      <w:r w:rsidRPr="00EE65C7">
        <w:rPr>
          <w:lang w:val="fr-FR"/>
        </w:rPr>
        <w:t>System Center 2012 Standard concède le droit d</w:t>
      </w:r>
      <w:r w:rsidR="00756A42" w:rsidRPr="002E7361">
        <w:rPr>
          <w:lang w:val="fr-FR"/>
        </w:rPr>
        <w:t>’</w:t>
      </w:r>
      <w:r w:rsidRPr="00EE65C7">
        <w:rPr>
          <w:lang w:val="fr-FR"/>
        </w:rPr>
        <w:t>accéder au Service en Ligne System Center Endpoint Protection et au logiciel associé.Consultez les conditions générales de la section Services en Ligne des présents Droits d</w:t>
      </w:r>
      <w:r w:rsidR="00756A42" w:rsidRPr="002E7361">
        <w:rPr>
          <w:lang w:val="fr-FR"/>
        </w:rPr>
        <w:t>’</w:t>
      </w:r>
      <w:r w:rsidRPr="00EE65C7">
        <w:rPr>
          <w:lang w:val="fr-FR"/>
        </w:rPr>
        <w:t>Utilisation pour le Prestataire de</w:t>
      </w:r>
      <w:r w:rsidR="00CF7D26">
        <w:rPr>
          <w:lang w:val="fr-FR"/>
        </w:rPr>
        <w:t> </w:t>
      </w:r>
      <w:r w:rsidRPr="00EE65C7">
        <w:rPr>
          <w:lang w:val="fr-FR"/>
        </w:rPr>
        <w:t>Services pour connaître les conditions de licence applicables à ce Service en Ligne.</w:t>
      </w:r>
    </w:p>
    <w:p w:rsidR="002B550E" w:rsidRPr="00EE65C7" w:rsidRDefault="002B550E" w:rsidP="002448BE">
      <w:pPr>
        <w:pStyle w:val="PURBlueStrong-Indented"/>
        <w:rPr>
          <w:lang w:val="fr-FR"/>
        </w:rPr>
      </w:pPr>
      <w:r w:rsidRPr="00EE65C7">
        <w:rPr>
          <w:lang w:val="fr-FR"/>
        </w:rPr>
        <w:t>Logiciel .NET Framework</w:t>
      </w:r>
    </w:p>
    <w:p w:rsidR="002B550E" w:rsidRPr="00EE65C7" w:rsidRDefault="002B550E" w:rsidP="002B550E">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2B550E" w:rsidRPr="00EE65C7" w:rsidRDefault="002B550E" w:rsidP="002B550E">
      <w:pPr>
        <w:pStyle w:val="PURBlueStrong-Indented"/>
        <w:rPr>
          <w:lang w:val="fr-FR"/>
        </w:rPr>
      </w:pPr>
      <w:r w:rsidRPr="00EE65C7">
        <w:rPr>
          <w:lang w:val="fr-FR"/>
        </w:rPr>
        <w:t>Technologie SQL Server</w:t>
      </w:r>
    </w:p>
    <w:p w:rsidR="002B550E" w:rsidRPr="00EE65C7" w:rsidRDefault="002B550E" w:rsidP="002B550E">
      <w:pPr>
        <w:pStyle w:val="PURBody-Indented"/>
        <w:rPr>
          <w:lang w:val="fr-FR"/>
        </w:rPr>
      </w:pPr>
      <w:r w:rsidRPr="00EE65C7">
        <w:rPr>
          <w:lang w:val="fr-FR"/>
        </w:rPr>
        <w:t>Le logiciel intègre la technologie SQL Server.Reportez-vous à la section « Conditions de licence pour la technologie SQL Server » des conditions universelles de licence pour connaître les conditions de licence régissant votre utilisation de cette technologie.</w:t>
      </w:r>
    </w:p>
    <w:p w:rsidR="002B550E" w:rsidRPr="00EE65C7" w:rsidRDefault="002B550E" w:rsidP="002B550E">
      <w:pPr>
        <w:pStyle w:val="PURBlueStrong"/>
        <w:rPr>
          <w:rStyle w:val="PURBlueStrong-IndentedChar"/>
          <w:smallCaps/>
          <w:lang w:val="fr-FR"/>
        </w:rPr>
      </w:pPr>
      <w:r w:rsidRPr="00EE65C7">
        <w:rPr>
          <w:rStyle w:val="PURBlueStrong-IndentedChar"/>
          <w:smallCaps/>
          <w:lang w:val="fr-FR"/>
        </w:rPr>
        <w:t>Packs d’Administration et Packs de Configuration</w:t>
      </w:r>
    </w:p>
    <w:p w:rsidR="002B550E" w:rsidRPr="00EE65C7" w:rsidRDefault="002B550E" w:rsidP="002B550E">
      <w:pPr>
        <w:pStyle w:val="PURBody-Indented"/>
        <w:rPr>
          <w:lang w:val="fr-FR"/>
        </w:rPr>
      </w:pPr>
      <w:r w:rsidRPr="00EE65C7">
        <w:rPr>
          <w:lang w:val="fr-FR"/>
        </w:rPr>
        <w:t>Le logiciel peut inclure des packs d’administration, de type Packs d</w:t>
      </w:r>
      <w:r w:rsidR="00756A42" w:rsidRPr="002E7361">
        <w:rPr>
          <w:lang w:val="fr-FR"/>
        </w:rPr>
        <w:t>’</w:t>
      </w:r>
      <w:r w:rsidRPr="00EE65C7">
        <w:rPr>
          <w:lang w:val="fr-FR"/>
        </w:rPr>
        <w:t>Administration, Packs de Configuration et Packs d</w:t>
      </w:r>
      <w:r w:rsidR="00112CC8" w:rsidRPr="002E7361">
        <w:rPr>
          <w:lang w:val="fr-FR"/>
        </w:rPr>
        <w:t>’</w:t>
      </w:r>
      <w:r w:rsidRPr="00EE65C7">
        <w:rPr>
          <w:lang w:val="fr-FR"/>
        </w:rPr>
        <w:t>Intégration</w:t>
      </w:r>
      <w:r w:rsidR="00986001" w:rsidRPr="00201412">
        <w:rPr>
          <w:lang w:val="fr-FR"/>
        </w:rPr>
        <w:t>.</w:t>
      </w:r>
      <w:r w:rsidR="00986001">
        <w:rPr>
          <w:lang w:val="fr-FR"/>
        </w:rPr>
        <w:t xml:space="preserve"> </w:t>
      </w:r>
      <w:r w:rsidRPr="00EE65C7">
        <w:rPr>
          <w:lang w:val="fr-FR"/>
        </w:rPr>
        <w:t>Les conditions de licence de logiciel client décrites dans la section « Exécution d’Instances du logiciel client » ci-avant s’appliquent à</w:t>
      </w:r>
      <w:r w:rsidR="00CF7D26">
        <w:rPr>
          <w:lang w:val="fr-FR"/>
        </w:rPr>
        <w:t> </w:t>
      </w:r>
      <w:r w:rsidRPr="00EE65C7">
        <w:rPr>
          <w:lang w:val="fr-FR"/>
        </w:rPr>
        <w:t>votre utilisation de ces Packs.</w:t>
      </w:r>
    </w:p>
    <w:p w:rsidR="002B550E" w:rsidRPr="00EE65C7" w:rsidRDefault="002B550E" w:rsidP="002B550E">
      <w:pPr>
        <w:pStyle w:val="PURBlueStrong-Indented"/>
        <w:rPr>
          <w:lang w:val="fr-FR"/>
        </w:rPr>
      </w:pPr>
      <w:r w:rsidRPr="00EE65C7">
        <w:rPr>
          <w:lang w:val="fr-FR"/>
        </w:rPr>
        <w:t>Interdiction de copier ou distribuer des groupes de données</w:t>
      </w:r>
    </w:p>
    <w:p w:rsidR="002B550E" w:rsidRPr="00EE65C7" w:rsidRDefault="002B550E" w:rsidP="002B550E">
      <w:pPr>
        <w:pStyle w:val="PURBody-Indented"/>
        <w:rPr>
          <w:lang w:val="fr-FR"/>
        </w:rPr>
      </w:pPr>
      <w:r w:rsidRPr="00EE65C7">
        <w:rPr>
          <w:lang w:val="fr-FR"/>
        </w:rPr>
        <w:t>Vous n’êtes pas autorisé à copier ou distribuer des groupes de données (ou une partie quelconque du groupe de données) inclus dans le logiciel.</w:t>
      </w:r>
    </w:p>
    <w:p w:rsidR="002B550E" w:rsidRPr="00EE65C7" w:rsidRDefault="002B550E" w:rsidP="002B550E">
      <w:pPr>
        <w:pStyle w:val="PURBlueStrong-Indented"/>
        <w:rPr>
          <w:lang w:val="fr-FR"/>
        </w:rPr>
      </w:pPr>
      <w:r w:rsidRPr="00EE65C7">
        <w:rPr>
          <w:lang w:val="fr-FR"/>
        </w:rPr>
        <w:t>Windows Automated Installation Kit</w:t>
      </w:r>
    </w:p>
    <w:p w:rsidR="002B550E" w:rsidRPr="00EE65C7" w:rsidRDefault="002B550E" w:rsidP="002B550E">
      <w:pPr>
        <w:pStyle w:val="PURBody-Indented"/>
        <w:rPr>
          <w:lang w:val="fr-FR"/>
        </w:rPr>
      </w:pPr>
      <w:r w:rsidRPr="00EE65C7">
        <w:rPr>
          <w:lang w:val="fr-FR"/>
        </w:rPr>
        <w:t>Le logiciel serveur peut contenir Windows Automated Installation Kit (WAIK).Le cas échéant, les conditions de licence ci-après s’appliquent à son utilisation.</w:t>
      </w:r>
    </w:p>
    <w:p w:rsidR="002B550E" w:rsidRPr="00EE65C7" w:rsidRDefault="002B550E" w:rsidP="002B550E">
      <w:pPr>
        <w:pStyle w:val="PURBody-Indented"/>
        <w:rPr>
          <w:lang w:val="fr-FR"/>
        </w:rPr>
      </w:pPr>
      <w:r w:rsidRPr="00EE65C7">
        <w:rPr>
          <w:b/>
          <w:lang w:val="fr-FR"/>
        </w:rPr>
        <w:t>Environnement de préinstallation Windows</w:t>
      </w:r>
      <w:r w:rsidR="00B11F4D">
        <w:rPr>
          <w:b/>
          <w:lang w:val="fr-FR"/>
        </w:rPr>
        <w:t xml:space="preserve"> </w:t>
      </w:r>
      <w:r w:rsidR="00A8658F">
        <w:rPr>
          <w:b/>
          <w:lang w:val="fr-FR"/>
        </w:rPr>
        <w:t xml:space="preserve">: </w:t>
      </w:r>
      <w:r w:rsidRPr="00EE65C7">
        <w:rPr>
          <w:lang w:val="fr-FR"/>
        </w:rPr>
        <w:t>vous pouvez installer et utiliser l’environnement de préinstallation Windows de WAIK dans le but d’effectuer des diagnostics et une récupération du logiciel de système d’exploitation Windows.Vous ne pouvez pas l</w:t>
      </w:r>
      <w:r w:rsidR="00112CC8" w:rsidRPr="002E7361">
        <w:rPr>
          <w:lang w:val="fr-FR"/>
        </w:rPr>
        <w:t>’</w:t>
      </w:r>
      <w:r w:rsidRPr="00EE65C7">
        <w:rPr>
          <w:lang w:val="fr-FR"/>
        </w:rPr>
        <w:t>utiliser en tant que système d’exploitation général, en tant que client léger, en tant que client bureau à distance ou à toute autre fin.</w:t>
      </w:r>
    </w:p>
    <w:p w:rsidR="002B550E" w:rsidRPr="00EE65C7" w:rsidRDefault="002B550E" w:rsidP="002B550E">
      <w:pPr>
        <w:pStyle w:val="PURBody-Indented"/>
        <w:rPr>
          <w:lang w:val="fr-FR"/>
        </w:rPr>
      </w:pPr>
      <w:r w:rsidRPr="00EE65C7">
        <w:rPr>
          <w:b/>
          <w:lang w:val="fr-FR"/>
        </w:rPr>
        <w:t>ImageX.exe, Wimgapi.dll, Wimfilter et gestionnaire de package</w:t>
      </w:r>
      <w:r w:rsidR="00B11F4D">
        <w:rPr>
          <w:b/>
          <w:lang w:val="fr-FR"/>
        </w:rPr>
        <w:t xml:space="preserve"> </w:t>
      </w:r>
      <w:r w:rsidR="00A8658F">
        <w:rPr>
          <w:b/>
          <w:lang w:val="fr-FR"/>
        </w:rPr>
        <w:t xml:space="preserve">: </w:t>
      </w:r>
      <w:r w:rsidRPr="00EE65C7">
        <w:rPr>
          <w:lang w:val="fr-FR"/>
        </w:rPr>
        <w:t>vous êtes autorisé à installer et utiliser les composants ImageX.exe, Wimgapi.dll et Wimfilter, ainsi que le gestionnaire de package de WAIK pour la récupération du logiciel de système d’exploitation Windows.Vous n’êtes pas autorisé à utiliser ces parties du logiciel pour la sauvegarde de votre système d’exploitation Windows ou à d’autres fins.</w:t>
      </w:r>
    </w:p>
    <w:p w:rsidR="002B550E" w:rsidRPr="00EE65C7" w:rsidRDefault="002B550E" w:rsidP="002B550E">
      <w:pPr>
        <w:pStyle w:val="PURBlueStrong-Indented"/>
        <w:rPr>
          <w:lang w:val="fr-FR"/>
        </w:rPr>
      </w:pPr>
      <w:r w:rsidRPr="00EE65C7">
        <w:rPr>
          <w:lang w:val="fr-FR"/>
        </w:rPr>
        <w:t>Programmes logiciels Microsoft fournis</w:t>
      </w:r>
    </w:p>
    <w:p w:rsidR="002B550E" w:rsidRPr="00EE65C7" w:rsidRDefault="002B550E" w:rsidP="002B550E">
      <w:pPr>
        <w:pStyle w:val="PURBody-Indented"/>
        <w:rPr>
          <w:lang w:val="fr-FR"/>
        </w:rPr>
      </w:pPr>
      <w:r w:rsidRPr="00EE65C7">
        <w:rPr>
          <w:lang w:val="fr-FR"/>
        </w:rPr>
        <w:t>Le logiciel peut contenir l</w:t>
      </w:r>
      <w:r w:rsidR="00112CC8" w:rsidRPr="002E7361">
        <w:rPr>
          <w:lang w:val="fr-FR"/>
        </w:rPr>
        <w:t>’</w:t>
      </w:r>
      <w:r w:rsidRPr="00EE65C7">
        <w:rPr>
          <w:lang w:val="fr-FR"/>
        </w:rPr>
        <w:t>un ou plusieurs des programmes Microsoft suivants.Les conditions de licence applicables à votre utilisation de ces programmes sont stipulées dans le dossier « SQLSERVERPROGRAMLICENSES » du DVD ou le dossier « Licenses » du répertoire d’installation.Si vous êtes en désaccord avec ces conditions de licence, n</w:t>
      </w:r>
      <w:r w:rsidR="00112CC8" w:rsidRPr="002E7361">
        <w:rPr>
          <w:lang w:val="fr-FR"/>
        </w:rPr>
        <w:t>’</w:t>
      </w:r>
      <w:r w:rsidRPr="00EE65C7">
        <w:rPr>
          <w:lang w:val="fr-FR"/>
        </w:rPr>
        <w:t>utilisez pas ces programmes.</w:t>
      </w:r>
    </w:p>
    <w:p w:rsidR="002B550E" w:rsidRPr="00EE65C7" w:rsidRDefault="002B550E" w:rsidP="00614E61">
      <w:pPr>
        <w:pStyle w:val="PURBullet-Indented"/>
        <w:numPr>
          <w:ilvl w:val="0"/>
          <w:numId w:val="12"/>
        </w:numPr>
        <w:rPr>
          <w:lang w:val="fr-FR"/>
        </w:rPr>
      </w:pPr>
      <w:r w:rsidRPr="00EE65C7">
        <w:rPr>
          <w:lang w:val="fr-FR"/>
        </w:rPr>
        <w:t>SQL Server Compact 3.5 avec Service Pack 2</w:t>
      </w:r>
    </w:p>
    <w:p w:rsidR="002B550E" w:rsidRPr="00794C12" w:rsidRDefault="002B550E" w:rsidP="00614E61">
      <w:pPr>
        <w:pStyle w:val="PURBullet-Indented"/>
        <w:numPr>
          <w:ilvl w:val="0"/>
          <w:numId w:val="12"/>
        </w:numPr>
      </w:pPr>
      <w:r>
        <w:t>SQL Server Data-Tier Application Framework 1.1</w:t>
      </w:r>
    </w:p>
    <w:p w:rsidR="002B550E" w:rsidRPr="00794C12" w:rsidRDefault="002B550E" w:rsidP="00614E61">
      <w:pPr>
        <w:pStyle w:val="PURBullet-Indented"/>
        <w:numPr>
          <w:ilvl w:val="0"/>
          <w:numId w:val="12"/>
        </w:numPr>
      </w:pPr>
      <w:r>
        <w:t>SQL Server 2008 R2 Shared Management Objects</w:t>
      </w:r>
    </w:p>
    <w:p w:rsidR="002B550E" w:rsidRPr="00A748AB" w:rsidRDefault="002B550E" w:rsidP="00614E61">
      <w:pPr>
        <w:pStyle w:val="PURBullet-Indented"/>
        <w:numPr>
          <w:ilvl w:val="0"/>
          <w:numId w:val="12"/>
        </w:numPr>
        <w:rPr>
          <w:lang w:val="da-DK"/>
        </w:rPr>
      </w:pPr>
      <w:r w:rsidRPr="00D22C9F">
        <w:rPr>
          <w:lang w:val="da-DK"/>
        </w:rPr>
        <w:t>System CLR Types for SQL Server 2008 R2</w:t>
      </w:r>
    </w:p>
    <w:p w:rsidR="002B550E" w:rsidRPr="00794C12" w:rsidRDefault="002B550E" w:rsidP="00614E61">
      <w:pPr>
        <w:pStyle w:val="PURBullet-Indented"/>
        <w:numPr>
          <w:ilvl w:val="0"/>
          <w:numId w:val="12"/>
        </w:numPr>
      </w:pPr>
      <w:r>
        <w:t>SQL Server 2008 R2 Transact-SQL Language Service</w:t>
      </w:r>
    </w:p>
    <w:p w:rsidR="002B550E" w:rsidRPr="00EE65C7" w:rsidRDefault="002B550E" w:rsidP="002B550E">
      <w:pPr>
        <w:pStyle w:val="PURBody-Indented"/>
        <w:rPr>
          <w:rFonts w:eastAsia="MS Mincho" w:cs="Arial"/>
          <w:sz w:val="19"/>
          <w:szCs w:val="19"/>
          <w:lang w:val="fr-FR"/>
        </w:rPr>
      </w:pPr>
      <w:r w:rsidRPr="00EE65C7">
        <w:rPr>
          <w:lang w:val="fr-FR"/>
        </w:rPr>
        <w:t>Le logiciel peut également contenir d</w:t>
      </w:r>
      <w:r w:rsidR="00112CC8" w:rsidRPr="002E7361">
        <w:rPr>
          <w:lang w:val="fr-FR"/>
        </w:rPr>
        <w:t>’</w:t>
      </w:r>
      <w:r w:rsidRPr="00EE65C7">
        <w:rPr>
          <w:lang w:val="fr-FR"/>
        </w:rPr>
        <w:t>autres programmes Microsoft</w:t>
      </w:r>
      <w:r w:rsidR="00986001" w:rsidRPr="00201412">
        <w:rPr>
          <w:lang w:val="fr-FR"/>
        </w:rPr>
        <w:t>.</w:t>
      </w:r>
      <w:r w:rsidR="00986001">
        <w:rPr>
          <w:lang w:val="fr-FR"/>
        </w:rPr>
        <w:t xml:space="preserve"> </w:t>
      </w:r>
      <w:r w:rsidRPr="00EE65C7">
        <w:rPr>
          <w:lang w:val="fr-FR"/>
        </w:rPr>
        <w:t>Ces conditions de licence s’appliquent à l</w:t>
      </w:r>
      <w:r w:rsidR="00112CC8" w:rsidRPr="002E7361">
        <w:rPr>
          <w:lang w:val="fr-FR"/>
        </w:rPr>
        <w:t>’</w:t>
      </w:r>
      <w:r w:rsidRPr="00EE65C7">
        <w:rPr>
          <w:lang w:val="fr-FR"/>
        </w:rPr>
        <w:t>utilisation de ces programmes.</w:t>
      </w:r>
    </w:p>
    <w:p w:rsidR="00CF7D26" w:rsidRDefault="00CF7D26" w:rsidP="00CF7D26">
      <w:pPr>
        <w:pStyle w:val="PURBlueStrong-Indented"/>
        <w:keepNext w:val="0"/>
        <w:keepLines w:val="0"/>
        <w:ind w:left="274"/>
        <w:rPr>
          <w:lang w:val="fr-FR"/>
        </w:rPr>
      </w:pPr>
    </w:p>
    <w:p w:rsidR="00CF7D26" w:rsidRDefault="00CF7D26" w:rsidP="00CF7D26">
      <w:pPr>
        <w:pStyle w:val="PURBlueStrong-Indented"/>
        <w:keepNext w:val="0"/>
        <w:keepLines w:val="0"/>
        <w:ind w:left="274"/>
        <w:rPr>
          <w:lang w:val="fr-FR"/>
        </w:rPr>
      </w:pPr>
    </w:p>
    <w:p w:rsidR="00CF7D26" w:rsidRDefault="00CF7D26" w:rsidP="00CF7D26">
      <w:pPr>
        <w:pStyle w:val="PURBlueStrong-Indented"/>
        <w:keepNext w:val="0"/>
        <w:keepLines w:val="0"/>
        <w:ind w:left="274"/>
        <w:rPr>
          <w:lang w:val="fr-FR"/>
        </w:rPr>
      </w:pPr>
    </w:p>
    <w:p w:rsidR="002B550E" w:rsidRPr="00EE65C7" w:rsidRDefault="002B550E" w:rsidP="002B550E">
      <w:pPr>
        <w:pStyle w:val="PURBlueStrong-Indented"/>
        <w:rPr>
          <w:lang w:val="fr-FR"/>
        </w:rPr>
      </w:pPr>
      <w:r w:rsidRPr="00EE65C7">
        <w:rPr>
          <w:lang w:val="fr-FR"/>
        </w:rPr>
        <w:lastRenderedPageBreak/>
        <w:t>Hiérarchie de site – Vue géographique</w:t>
      </w:r>
    </w:p>
    <w:p w:rsidR="002B550E" w:rsidRPr="00EE65C7" w:rsidRDefault="002B550E" w:rsidP="002B550E">
      <w:pPr>
        <w:pStyle w:val="PURBody-Indented"/>
        <w:rPr>
          <w:lang w:val="fr-FR"/>
        </w:rPr>
      </w:pPr>
      <w:r w:rsidRPr="00EE65C7">
        <w:rPr>
          <w:lang w:val="fr-FR"/>
        </w:rPr>
        <w:t>Le logiciel System Center 2012 Server inclut une fonction qui permet de récupérer du contenu, tel que des cartes, des images et d’autres données, via l’interface de programmation d’application Bing Maps (l’« API Bing Maps ») ou des produits successeurs</w:t>
      </w:r>
      <w:r w:rsidR="00986001">
        <w:rPr>
          <w:lang w:val="fr-FR"/>
        </w:rPr>
        <w:t xml:space="preserve">. </w:t>
      </w:r>
      <w:r w:rsidRPr="00EE65C7">
        <w:rPr>
          <w:lang w:val="fr-FR"/>
        </w:rPr>
        <w:t>Il est ainsi possible d</w:t>
      </w:r>
      <w:r w:rsidR="00DE17EE" w:rsidRPr="002E7361">
        <w:rPr>
          <w:lang w:val="fr-FR"/>
        </w:rPr>
        <w:t>’</w:t>
      </w:r>
      <w:r w:rsidRPr="00EE65C7">
        <w:rPr>
          <w:lang w:val="fr-FR"/>
        </w:rPr>
        <w:t>afficher des données de site sur des cartes, des vues aériennes et des images hybrides</w:t>
      </w:r>
      <w:r w:rsidR="00986001">
        <w:rPr>
          <w:lang w:val="fr-FR"/>
        </w:rPr>
        <w:t xml:space="preserve">. </w:t>
      </w:r>
      <w:r w:rsidRPr="00EE65C7">
        <w:rPr>
          <w:lang w:val="fr-FR"/>
        </w:rPr>
        <w:t>Vous pouvez utiliser cette fonction pour afficher les données de site sur votre écran ou pour imprimer un rapport incluant cet aperçu</w:t>
      </w:r>
      <w:r w:rsidR="00986001">
        <w:rPr>
          <w:lang w:val="fr-FR"/>
        </w:rPr>
        <w:t xml:space="preserve">. </w:t>
      </w:r>
      <w:r w:rsidRPr="00EE65C7">
        <w:rPr>
          <w:lang w:val="fr-FR"/>
        </w:rPr>
        <w:t>Ceci ne peut être fait qu</w:t>
      </w:r>
      <w:r w:rsidR="00984E52">
        <w:rPr>
          <w:lang w:val="fr-FR"/>
        </w:rPr>
        <w:t>v</w:t>
      </w:r>
      <w:r w:rsidRPr="00EE65C7">
        <w:rPr>
          <w:lang w:val="fr-FR"/>
        </w:rPr>
        <w:t>avec les méthodes et les moyens d’accès intégrés dans le logiciel</w:t>
      </w:r>
      <w:r w:rsidR="00986001">
        <w:rPr>
          <w:lang w:val="fr-FR"/>
        </w:rPr>
        <w:t xml:space="preserve">. </w:t>
      </w:r>
      <w:r w:rsidRPr="00EE65C7">
        <w:rPr>
          <w:lang w:val="fr-FR"/>
        </w:rPr>
        <w:t>Vous n’êtes pas autorisé à copier, stocker, archiver ou créer de toute autre manière une base de données avec le contenu disponible via l’API Bing Maps</w:t>
      </w:r>
      <w:r w:rsidR="00986001">
        <w:rPr>
          <w:lang w:val="fr-FR"/>
        </w:rPr>
        <w:t xml:space="preserve">. </w:t>
      </w:r>
      <w:r w:rsidRPr="00EE65C7">
        <w:rPr>
          <w:lang w:val="fr-FR"/>
        </w:rPr>
        <w:t>Vous n’êtes pas autorisé à</w:t>
      </w:r>
      <w:r w:rsidR="00CF7D26">
        <w:rPr>
          <w:lang w:val="fr-FR"/>
        </w:rPr>
        <w:t> </w:t>
      </w:r>
      <w:r w:rsidRPr="00EE65C7">
        <w:rPr>
          <w:lang w:val="fr-FR"/>
        </w:rPr>
        <w:t>utiliser les éléments suivants à quelque fin que ce soit, même s</w:t>
      </w:r>
      <w:r w:rsidR="00984E52" w:rsidRPr="002E7361">
        <w:rPr>
          <w:lang w:val="fr-FR"/>
        </w:rPr>
        <w:t>’</w:t>
      </w:r>
      <w:r w:rsidRPr="00EE65C7">
        <w:rPr>
          <w:lang w:val="fr-FR"/>
        </w:rPr>
        <w:t>ils sont disponibles via l’API Bing Maps :</w:t>
      </w:r>
    </w:p>
    <w:p w:rsidR="002B550E" w:rsidRPr="00EE65C7" w:rsidRDefault="002B550E" w:rsidP="00614E61">
      <w:pPr>
        <w:pStyle w:val="PURBullet-Indented"/>
        <w:numPr>
          <w:ilvl w:val="0"/>
          <w:numId w:val="12"/>
        </w:numPr>
        <w:rPr>
          <w:lang w:val="fr-FR"/>
        </w:rPr>
      </w:pPr>
      <w:r w:rsidRPr="00EE65C7">
        <w:rPr>
          <w:lang w:val="fr-FR"/>
        </w:rPr>
        <w:t>l</w:t>
      </w:r>
      <w:r w:rsidR="00984E52" w:rsidRPr="002E7361">
        <w:rPr>
          <w:lang w:val="fr-FR"/>
        </w:rPr>
        <w:t>’</w:t>
      </w:r>
      <w:r w:rsidRPr="00EE65C7">
        <w:rPr>
          <w:lang w:val="fr-FR"/>
        </w:rPr>
        <w:t>API Bing Maps pour fournir un guidage/routage basé sur capteur,</w:t>
      </w:r>
    </w:p>
    <w:p w:rsidR="002B550E" w:rsidRPr="00EE65C7" w:rsidRDefault="002B550E" w:rsidP="00614E61">
      <w:pPr>
        <w:pStyle w:val="PURBullet-Indented"/>
        <w:numPr>
          <w:ilvl w:val="0"/>
          <w:numId w:val="12"/>
        </w:numPr>
        <w:rPr>
          <w:lang w:val="fr-FR"/>
        </w:rPr>
      </w:pPr>
      <w:r w:rsidRPr="00EE65C7">
        <w:rPr>
          <w:lang w:val="fr-FR"/>
        </w:rPr>
        <w:t>des données de circulation routière ou des vues aériennes de Bird’s Eye (ou des métadonnées associées)</w:t>
      </w:r>
      <w:r w:rsidR="00986001">
        <w:rPr>
          <w:lang w:val="fr-FR"/>
        </w:rPr>
        <w:t xml:space="preserve">. </w:t>
      </w:r>
    </w:p>
    <w:p w:rsidR="002B550E" w:rsidRPr="00EE65C7" w:rsidRDefault="002B550E" w:rsidP="002B550E">
      <w:pPr>
        <w:pStyle w:val="PURBody-Indented"/>
        <w:rPr>
          <w:lang w:val="fr-FR"/>
        </w:rPr>
      </w:pPr>
      <w:r w:rsidRPr="00EE65C7">
        <w:rPr>
          <w:lang w:val="fr-FR"/>
        </w:rPr>
        <w:t>Vous n</w:t>
      </w:r>
      <w:r w:rsidR="00984E52" w:rsidRPr="002E7361">
        <w:rPr>
          <w:lang w:val="fr-FR"/>
        </w:rPr>
        <w:t>’</w:t>
      </w:r>
      <w:r w:rsidRPr="00EE65C7">
        <w:rPr>
          <w:lang w:val="fr-FR"/>
        </w:rPr>
        <w:t>êtes pas autorisé à supprimer, réduire, occulter ou modifier les éléments suivants inclus dans le logiciel, y compris dans les contenus accessibles via le logiciel :</w:t>
      </w:r>
    </w:p>
    <w:p w:rsidR="002B550E" w:rsidRPr="00DC630C" w:rsidRDefault="002B550E" w:rsidP="00614E61">
      <w:pPr>
        <w:pStyle w:val="PURBullet-Indented"/>
        <w:numPr>
          <w:ilvl w:val="0"/>
          <w:numId w:val="12"/>
        </w:numPr>
      </w:pPr>
      <w:r>
        <w:t>logos,</w:t>
      </w:r>
    </w:p>
    <w:p w:rsidR="002B550E" w:rsidRPr="00DC630C" w:rsidRDefault="002B550E" w:rsidP="00614E61">
      <w:pPr>
        <w:pStyle w:val="PURBullet-Indented"/>
        <w:numPr>
          <w:ilvl w:val="0"/>
          <w:numId w:val="12"/>
        </w:numPr>
      </w:pPr>
      <w:r>
        <w:t>marques,</w:t>
      </w:r>
    </w:p>
    <w:p w:rsidR="002B550E" w:rsidRPr="00DC630C" w:rsidRDefault="002B550E" w:rsidP="00614E61">
      <w:pPr>
        <w:pStyle w:val="PURBullet-Indented"/>
        <w:numPr>
          <w:ilvl w:val="0"/>
          <w:numId w:val="12"/>
        </w:numPr>
      </w:pPr>
      <w:r>
        <w:t>mentions de droits d’auteur,</w:t>
      </w:r>
    </w:p>
    <w:p w:rsidR="002B550E" w:rsidRPr="00DC630C" w:rsidRDefault="002B550E" w:rsidP="00614E61">
      <w:pPr>
        <w:pStyle w:val="PURBullet-Indented"/>
        <w:numPr>
          <w:ilvl w:val="0"/>
          <w:numId w:val="12"/>
        </w:numPr>
      </w:pPr>
      <w:r>
        <w:t>tatouages numériques ou</w:t>
      </w:r>
    </w:p>
    <w:p w:rsidR="002B550E" w:rsidRPr="00EE65C7" w:rsidRDefault="002B550E" w:rsidP="00614E61">
      <w:pPr>
        <w:pStyle w:val="PURBullet-Indented"/>
        <w:numPr>
          <w:ilvl w:val="0"/>
          <w:numId w:val="12"/>
        </w:numPr>
        <w:rPr>
          <w:lang w:val="fr-FR"/>
        </w:rPr>
      </w:pPr>
      <w:r w:rsidRPr="00EE65C7">
        <w:rPr>
          <w:lang w:val="fr-FR"/>
        </w:rPr>
        <w:t>autres notifications de Microsoft ou de ses fournisseurs</w:t>
      </w:r>
      <w:r w:rsidR="00986001">
        <w:rPr>
          <w:lang w:val="fr-FR"/>
        </w:rPr>
        <w:t xml:space="preserve">. </w:t>
      </w:r>
    </w:p>
    <w:p w:rsidR="002B550E" w:rsidRPr="00EE65C7" w:rsidRDefault="002B550E" w:rsidP="002B550E">
      <w:pPr>
        <w:pStyle w:val="PURBody-Indented"/>
        <w:rPr>
          <w:lang w:val="fr-FR"/>
        </w:rPr>
      </w:pPr>
      <w:r w:rsidRPr="00EE65C7">
        <w:rPr>
          <w:lang w:val="fr-FR"/>
        </w:rPr>
        <w:t>Votre utilisation de l’API Bing Maps et des contenus associés est également régie par les conditions supplémentaires stipulées à</w:t>
      </w:r>
      <w:r w:rsidR="00CF7D26">
        <w:rPr>
          <w:lang w:val="fr-FR"/>
        </w:rPr>
        <w:t> </w:t>
      </w:r>
      <w:r w:rsidRPr="00EE65C7">
        <w:rPr>
          <w:lang w:val="fr-FR"/>
        </w:rPr>
        <w:t xml:space="preserve">l’adresse </w:t>
      </w:r>
      <w:hyperlink r:id="rId74" w:history="1">
        <w:r w:rsidRPr="00FE658A">
          <w:rPr>
            <w:rStyle w:val="Hyperlink"/>
            <w:lang w:val="fr-FR"/>
          </w:rPr>
          <w:t>http://go.microsoft.com/?linkid=9710837</w:t>
        </w:r>
      </w:hyperlink>
      <w:r w:rsidRPr="00EE65C7">
        <w:rPr>
          <w:lang w:val="fr-FR"/>
        </w:rPr>
        <w:t>.</w:t>
      </w:r>
    </w:p>
    <w:bookmarkStart w:id="209" w:name="_Toc299524968"/>
    <w:bookmarkStart w:id="210" w:name="_Toc299531320"/>
    <w:bookmarkStart w:id="211" w:name="_Toc299531428"/>
    <w:bookmarkStart w:id="212" w:name="_Toc299531536"/>
    <w:bookmarkStart w:id="213" w:name="_Toc299957144"/>
    <w:bookmarkEnd w:id="201"/>
    <w:bookmarkEnd w:id="202"/>
    <w:bookmarkEnd w:id="203"/>
    <w:bookmarkEnd w:id="204"/>
    <w:bookmarkEnd w:id="205"/>
    <w:p w:rsidR="00830DCA" w:rsidRPr="00EE65C7" w:rsidRDefault="005061A0" w:rsidP="00830DCA">
      <w:pPr>
        <w:keepNext/>
        <w:keepLines/>
        <w:spacing w:before="240" w:after="240"/>
        <w:jc w:val="right"/>
        <w:rPr>
          <w:rFonts w:ascii="Arial Narrow" w:hAnsi="Arial Narrow"/>
          <w:color w:val="00467F"/>
          <w:sz w:val="16"/>
          <w:u w:val="single"/>
          <w:lang w:val="fr-FR"/>
        </w:rPr>
      </w:pPr>
      <w:r>
        <w:fldChar w:fldCharType="begin"/>
      </w:r>
      <w:r w:rsidRPr="005625C4">
        <w:rPr>
          <w:lang w:val="fr-FR"/>
        </w:rPr>
        <w:instrText>HYPERLINK  \l "TOC"</w:instrText>
      </w:r>
      <w:r>
        <w:fldChar w:fldCharType="separate"/>
      </w:r>
      <w:r w:rsidRPr="00EE65C7">
        <w:rPr>
          <w:rStyle w:val="Hyperlink"/>
          <w:rFonts w:ascii="Arial Narrow" w:hAnsi="Arial Narrow"/>
          <w:sz w:val="16"/>
          <w:lang w:val="fr-FR"/>
        </w:rPr>
        <w:t>Table des matières</w:t>
      </w:r>
      <w:r>
        <w:rPr>
          <w:rStyle w:val="Hyperlink"/>
          <w:rFonts w:ascii="Arial Narrow" w:hAnsi="Arial Narrow"/>
          <w:sz w:val="16"/>
          <w:lang w:val="fr-FR"/>
        </w:rPr>
        <w:fldChar w:fldCharType="end"/>
      </w:r>
      <w:r w:rsidRPr="00EE65C7">
        <w:rPr>
          <w:lang w:val="fr-FR"/>
        </w:rPr>
        <w:t>/</w:t>
      </w:r>
      <w:hyperlink w:anchor="UniversalLicenseTerms" w:history="1">
        <w:r w:rsidRPr="00EE65C7">
          <w:rPr>
            <w:rStyle w:val="Hyperlink"/>
            <w:rFonts w:ascii="Arial Narrow" w:hAnsi="Arial Narrow"/>
            <w:sz w:val="16"/>
            <w:lang w:val="fr-FR"/>
          </w:rPr>
          <w:t>Conditions Universelles de Licence</w:t>
        </w:r>
      </w:hyperlink>
    </w:p>
    <w:p w:rsidR="000A570B" w:rsidRPr="00EE65C7" w:rsidRDefault="000A570B" w:rsidP="00830DCA">
      <w:pPr>
        <w:pStyle w:val="PURProductName"/>
        <w:rPr>
          <w:lang w:val="fr-FR"/>
        </w:rPr>
      </w:pPr>
      <w:bookmarkStart w:id="214" w:name="_Toc396473606"/>
      <w:bookmarkStart w:id="215" w:name="_Toc396485424"/>
      <w:bookmarkStart w:id="216" w:name="_Toc333435090"/>
      <w:r w:rsidRPr="00EE65C7">
        <w:rPr>
          <w:lang w:val="fr-FR"/>
        </w:rPr>
        <w:t>Windows Server 2012 Datacenter</w:t>
      </w:r>
      <w:bookmarkEnd w:id="209"/>
      <w:bookmarkEnd w:id="210"/>
      <w:bookmarkEnd w:id="211"/>
      <w:bookmarkEnd w:id="212"/>
      <w:bookmarkEnd w:id="213"/>
      <w:bookmarkEnd w:id="214"/>
      <w:bookmarkEnd w:id="215"/>
      <w:bookmarkEnd w:id="216"/>
      <w:r w:rsidR="005E080D">
        <w:fldChar w:fldCharType="begin"/>
      </w:r>
      <w:r w:rsidRPr="00EE65C7">
        <w:rPr>
          <w:lang w:val="fr-FR"/>
        </w:rPr>
        <w:instrText xml:space="preserve">XE "Windows Server 2012 Datacenter" </w:instrText>
      </w:r>
      <w:r w:rsidR="005E080D">
        <w:fldChar w:fldCharType="end"/>
      </w:r>
    </w:p>
    <w:p w:rsidR="000A570B" w:rsidRPr="00EE65C7" w:rsidRDefault="000A570B" w:rsidP="000A570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6B2EF9">
        <w:rPr>
          <w:lang w:val="fr-FR"/>
        </w:rPr>
        <w:br/>
      </w:r>
      <w:r w:rsidRPr="00EE65C7">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624A7C" w:rsidRPr="00D22C9F" w:rsidTr="00AE7BEF">
        <w:tc>
          <w:tcPr>
            <w:tcW w:w="2477" w:type="pct"/>
          </w:tcPr>
          <w:p w:rsidR="00624A7C" w:rsidRPr="00EE65C7" w:rsidRDefault="005E52C7" w:rsidP="00AE7BEF">
            <w:pPr>
              <w:pStyle w:val="PURLMSH"/>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Non</w:t>
            </w:r>
          </w:p>
        </w:tc>
        <w:tc>
          <w:tcPr>
            <w:tcW w:w="2523" w:type="pct"/>
            <w:vMerge w:val="restart"/>
          </w:tcPr>
          <w:p w:rsidR="00624A7C" w:rsidRPr="00EE65C7" w:rsidRDefault="00624A7C" w:rsidP="0003633E">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 xml:space="preserve">Logiciel potentiellement indésirable, MPEG-4, VC-1 </w:t>
            </w:r>
            <w:r w:rsidRPr="00EE65C7">
              <w:rPr>
                <w:i/>
                <w:lang w:val="fr-FR"/>
              </w:rPr>
              <w:t>(voir l</w:t>
            </w:r>
            <w:r w:rsidR="00984E52" w:rsidRPr="00984E52">
              <w:rPr>
                <w:i/>
                <w:lang w:val="fr-FR"/>
              </w:rPr>
              <w:t>’</w:t>
            </w:r>
            <w:hyperlink w:anchor="Appendix2" w:history="1">
              <w:r w:rsidRPr="00EE65C7">
                <w:rPr>
                  <w:rStyle w:val="Hyperlink"/>
                  <w:i/>
                  <w:lang w:val="fr-FR"/>
                </w:rPr>
                <w:t>Annexe 2</w:t>
              </w:r>
            </w:hyperlink>
            <w:r w:rsidRPr="00EE65C7">
              <w:rPr>
                <w:i/>
                <w:lang w:val="fr-FR"/>
              </w:rPr>
              <w:t>)</w:t>
            </w:r>
          </w:p>
        </w:tc>
      </w:tr>
      <w:tr w:rsidR="00624A7C" w:rsidRPr="00D22C9F" w:rsidTr="00AE7BEF">
        <w:tc>
          <w:tcPr>
            <w:tcW w:w="2477" w:type="pct"/>
          </w:tcPr>
          <w:p w:rsidR="00624A7C" w:rsidRPr="00EE65C7" w:rsidRDefault="00624A7C" w:rsidP="00AE7BEF">
            <w:pPr>
              <w:pStyle w:val="PURLMSH"/>
              <w:rPr>
                <w:lang w:val="fr-FR"/>
              </w:rPr>
            </w:pPr>
            <w:r w:rsidRPr="00EE65C7">
              <w:rPr>
                <w:lang w:val="fr-FR"/>
              </w:rPr>
              <w:t>Logiciels client/supplémentaires</w:t>
            </w:r>
            <w:r w:rsidR="0007247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6B2EF9" w:rsidRPr="00EE65C7">
                <w:rPr>
                  <w:rStyle w:val="Hyperlink"/>
                  <w:i/>
                  <w:lang w:val="fr-FR"/>
                </w:rPr>
                <w:t>Annexe 1</w:t>
              </w:r>
            </w:hyperlink>
            <w:r w:rsidRPr="00EE65C7">
              <w:rPr>
                <w:i/>
                <w:lang w:val="fr-FR"/>
              </w:rPr>
              <w:t>)</w:t>
            </w:r>
          </w:p>
        </w:tc>
        <w:tc>
          <w:tcPr>
            <w:tcW w:w="2523" w:type="pct"/>
            <w:vMerge/>
          </w:tcPr>
          <w:p w:rsidR="00624A7C" w:rsidRPr="00EE65C7" w:rsidRDefault="00624A7C" w:rsidP="00AE7BEF">
            <w:pPr>
              <w:pStyle w:val="PURLMSH"/>
              <w:rPr>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830DCA" w:rsidP="000A570B">
      <w:pPr>
        <w:pStyle w:val="PURBlueStrong"/>
        <w:rPr>
          <w:lang w:val="fr-FR"/>
        </w:rPr>
      </w:pPr>
      <w:r w:rsidRPr="00EE65C7">
        <w:rPr>
          <w:lang w:val="fr-FR"/>
        </w:rPr>
        <w:t>Nombre de licences requises</w:t>
      </w:r>
    </w:p>
    <w:p w:rsidR="000A570B" w:rsidRPr="00EE65C7" w:rsidRDefault="000A570B" w:rsidP="000A570B">
      <w:pPr>
        <w:pStyle w:val="PURBody-Indented"/>
        <w:rPr>
          <w:color w:val="00467F" w:themeColor="text2"/>
          <w:u w:val="single"/>
          <w:lang w:val="fr-FR"/>
        </w:rPr>
      </w:pPr>
      <w:r w:rsidRPr="00EE65C7">
        <w:rPr>
          <w:lang w:val="fr-FR"/>
        </w:rPr>
        <w:t>Vous devez disposer d’une licence logicielle pour chaque processeur physique d’un serveur, licence qui vous permet d’exécuter simultanément sur ce serveur :</w:t>
      </w:r>
    </w:p>
    <w:p w:rsidR="000A570B" w:rsidRPr="00EE65C7" w:rsidRDefault="000A570B" w:rsidP="00752FE0">
      <w:pPr>
        <w:pStyle w:val="PURBullet-Indented"/>
        <w:rPr>
          <w:lang w:val="fr-FR"/>
        </w:rPr>
      </w:pPr>
      <w:r w:rsidRPr="00EE65C7">
        <w:rPr>
          <w:lang w:val="fr-FR"/>
        </w:rPr>
        <w:t>une instance du logiciel serveur dans un environnement de système d’exploitation (ou OSE) physique, et</w:t>
      </w:r>
    </w:p>
    <w:p w:rsidR="000A570B" w:rsidRPr="00EE65C7" w:rsidRDefault="000A570B" w:rsidP="00752FE0">
      <w:pPr>
        <w:pStyle w:val="PURBullet-Indented"/>
        <w:rPr>
          <w:lang w:val="fr-FR"/>
        </w:rPr>
      </w:pPr>
      <w:r w:rsidRPr="00EE65C7">
        <w:rPr>
          <w:lang w:val="fr-FR"/>
        </w:rPr>
        <w:t>un nombre quelconque d’instances du logiciel serveur dans les environnements de système d’exploitation (ou OSE) virtuels (une seule instance par environnement de système d’exploitation (ou OSE) virtuel).</w:t>
      </w:r>
    </w:p>
    <w:p w:rsidR="000A570B" w:rsidRPr="00EE65C7" w:rsidRDefault="000A570B" w:rsidP="000A570B">
      <w:pPr>
        <w:pStyle w:val="PURBody-Indented"/>
        <w:rPr>
          <w:lang w:val="fr-FR"/>
        </w:rPr>
      </w:pPr>
      <w:r w:rsidRPr="00EE65C7">
        <w:rPr>
          <w:lang w:val="fr-FR"/>
        </w:rPr>
        <w:t>Vous êtes autorisé à exécuter sur le serveur sous licence une instance de l’Édition Web, Standard ou Enterprise à la place de l’Édition Datacenter, dans tout environnement de système d’exploitation (ou OSE).</w:t>
      </w:r>
    </w:p>
    <w:p w:rsidR="000A570B" w:rsidRPr="00EE65C7" w:rsidRDefault="000A570B" w:rsidP="000A570B">
      <w:pPr>
        <w:pStyle w:val="PURBlueStrong"/>
        <w:rPr>
          <w:lang w:val="fr-FR"/>
        </w:rPr>
      </w:pPr>
      <w:r w:rsidRPr="00EE65C7">
        <w:rPr>
          <w:lang w:val="fr-FR"/>
        </w:rPr>
        <w:t>Accès d’administration, de test et de maintenance</w:t>
      </w:r>
    </w:p>
    <w:p w:rsidR="000A570B" w:rsidRPr="00EE65C7" w:rsidRDefault="000A570B" w:rsidP="000A570B">
      <w:pPr>
        <w:pStyle w:val="PURBody-Indented"/>
        <w:rPr>
          <w:lang w:val="fr-FR"/>
        </w:rPr>
      </w:pPr>
      <w:r w:rsidRPr="00EE65C7">
        <w:rPr>
          <w:lang w:val="fr-FR"/>
        </w:rPr>
        <w:t>Pour chaque Instance exécutée dans un Environnement de Système d’Exploitation (ou OSE), vous pouvez autoriser jusqu’à deux</w:t>
      </w:r>
      <w:r w:rsidR="00CF7D26">
        <w:rPr>
          <w:lang w:val="fr-FR"/>
        </w:rPr>
        <w:t> </w:t>
      </w:r>
      <w:r w:rsidRPr="00EE65C7">
        <w:rPr>
          <w:lang w:val="fr-FR"/>
        </w:rPr>
        <w:t>(2) autres utilisateurs à utiliser le logiciel serveur ou à y accéder, afin d’héberger directement ou indirectement une interface utilisateur graphique (à l’aide de la fonctionnalité Services Bureau à Distance de Windows Server 2012 ou d’une autre technologie)</w:t>
      </w:r>
      <w:r w:rsidR="00986001">
        <w:rPr>
          <w:lang w:val="fr-FR"/>
        </w:rPr>
        <w:t xml:space="preserve">. </w:t>
      </w:r>
      <w:r w:rsidRPr="00EE65C7">
        <w:rPr>
          <w:lang w:val="fr-FR"/>
        </w:rPr>
        <w:t>Cette utilisation est autorisée aux seules fins de test, de maintenance et d’administration des produits sous licence</w:t>
      </w:r>
      <w:r w:rsidR="00986001">
        <w:rPr>
          <w:lang w:val="fr-FR"/>
        </w:rPr>
        <w:t xml:space="preserve">. </w:t>
      </w:r>
      <w:r w:rsidRPr="00EE65C7">
        <w:rPr>
          <w:lang w:val="fr-FR"/>
        </w:rPr>
        <w:t>Les utilisateurs concernés n’ont pas besoin de licence d’accès SAL pour les Services Bureau à Distance de Windows Server 2012</w:t>
      </w:r>
      <w:r w:rsidR="00986001">
        <w:rPr>
          <w:lang w:val="fr-FR"/>
        </w:rPr>
        <w:t xml:space="preserve">. </w:t>
      </w:r>
    </w:p>
    <w:p w:rsidR="000A570B" w:rsidRPr="00EE65C7" w:rsidRDefault="000A570B" w:rsidP="000A570B">
      <w:pPr>
        <w:pStyle w:val="PURBlueStrong"/>
        <w:rPr>
          <w:lang w:val="fr-FR"/>
        </w:rPr>
      </w:pPr>
      <w:r w:rsidRPr="00EE65C7">
        <w:rPr>
          <w:lang w:val="fr-FR"/>
        </w:rPr>
        <w:t>Technologie de stockage de données</w:t>
      </w:r>
    </w:p>
    <w:p w:rsidR="000A570B" w:rsidRPr="00EE65C7" w:rsidRDefault="000A570B" w:rsidP="000A570B">
      <w:pPr>
        <w:pStyle w:val="PURBody-Indented"/>
        <w:rPr>
          <w:lang w:val="fr-FR"/>
        </w:rPr>
      </w:pPr>
      <w:r w:rsidRPr="00EE65C7">
        <w:rPr>
          <w:lang w:val="fr-FR"/>
        </w:rPr>
        <w:t>Le logiciel serveur peut contenir une technologie de stockage de données dénommée Windows Internal Database</w:t>
      </w:r>
      <w:r w:rsidR="00986001">
        <w:rPr>
          <w:lang w:val="fr-FR"/>
        </w:rPr>
        <w:t xml:space="preserve">. </w:t>
      </w:r>
      <w:r w:rsidRPr="00EE65C7">
        <w:rPr>
          <w:lang w:val="fr-FR"/>
        </w:rPr>
        <w:t>Les composants du logiciel serveur font appel à cette technologie pour stocker les données</w:t>
      </w:r>
      <w:r w:rsidR="00986001">
        <w:rPr>
          <w:lang w:val="fr-FR"/>
        </w:rPr>
        <w:t xml:space="preserve">. </w:t>
      </w:r>
      <w:r w:rsidRPr="00EE65C7">
        <w:rPr>
          <w:lang w:val="fr-FR"/>
        </w:rPr>
        <w:t>Vous n’êtes pas autorisé à utiliser ou à accéder à cette technologie de toute autre manière au titre du présent contrat</w:t>
      </w:r>
      <w:r w:rsidR="00986001">
        <w:rPr>
          <w:lang w:val="fr-FR"/>
        </w:rPr>
        <w:t xml:space="preserve">. </w:t>
      </w:r>
    </w:p>
    <w:p w:rsidR="000A570B" w:rsidRPr="00D22C9F" w:rsidRDefault="000A570B" w:rsidP="000A570B">
      <w:pPr>
        <w:pStyle w:val="PURBlueStrong"/>
        <w:rPr>
          <w:lang w:val="fr-FR"/>
        </w:rPr>
      </w:pPr>
      <w:r w:rsidRPr="00D22C9F">
        <w:rPr>
          <w:lang w:val="fr-FR"/>
        </w:rPr>
        <w:t>Services Bureau à Distance Windows Server 2012</w:t>
      </w:r>
    </w:p>
    <w:p w:rsidR="000A570B" w:rsidRPr="00EE65C7" w:rsidRDefault="000A570B" w:rsidP="000A570B">
      <w:pPr>
        <w:pStyle w:val="PURBody-Indented"/>
        <w:rPr>
          <w:lang w:val="fr-FR"/>
        </w:rPr>
      </w:pPr>
      <w:r w:rsidRPr="00EE65C7">
        <w:rPr>
          <w:lang w:val="fr-FR"/>
        </w:rPr>
        <w:t>Vous devez faire l’acquisition d’une licence d’accès SAL pour les Services Bureau à Distance Windows Server 2012 pour chaque utilisateur autorisé à accéder, directement ou indirectement, aux Services Bureau à Distance Windows Server 2012 ou à Windows Server 2012 pour héberger une interface utilisateur graphique (à l’aide de la fonction Services Bureau à Distance Windows Server 2012 ou d’une autre technologie)</w:t>
      </w:r>
      <w:r w:rsidR="00986001">
        <w:rPr>
          <w:lang w:val="fr-FR"/>
        </w:rPr>
        <w:t xml:space="preserve">. </w:t>
      </w:r>
      <w:r w:rsidRPr="00EE65C7">
        <w:rPr>
          <w:lang w:val="fr-FR"/>
        </w:rPr>
        <w:t>Consultez la section relative au modèle de licence d’accès SAL pour plus d’informations</w:t>
      </w:r>
      <w:r w:rsidR="00986001">
        <w:rPr>
          <w:lang w:val="fr-FR"/>
        </w:rPr>
        <w:t xml:space="preserve">. </w:t>
      </w:r>
    </w:p>
    <w:p w:rsidR="0009114F" w:rsidRPr="00EE65C7" w:rsidRDefault="0009114F" w:rsidP="000A570B">
      <w:pPr>
        <w:pStyle w:val="PURBody-Indented"/>
        <w:rPr>
          <w:lang w:val="fr-FR"/>
        </w:rPr>
      </w:pPr>
      <w:r w:rsidRPr="00EE65C7">
        <w:rPr>
          <w:lang w:val="fr-FR"/>
        </w:rPr>
        <w:lastRenderedPageBreak/>
        <w:t>Les ordinateurs fournis dans le cadre du service sont soumis au Contrat de Licence Prestataire de Service pour l</w:t>
      </w:r>
      <w:r w:rsidR="00984E52" w:rsidRPr="002E7361">
        <w:rPr>
          <w:lang w:val="fr-FR"/>
        </w:rPr>
        <w:t>’</w:t>
      </w:r>
      <w:r w:rsidRPr="00EE65C7">
        <w:rPr>
          <w:lang w:val="fr-FR"/>
        </w:rPr>
        <w:t>utilisation de Windows Server et des Services Bureau à Distance (RDS)</w:t>
      </w:r>
      <w:r w:rsidR="00986001">
        <w:rPr>
          <w:lang w:val="fr-FR"/>
        </w:rPr>
        <w:t xml:space="preserve">. </w:t>
      </w:r>
      <w:r w:rsidRPr="00EE65C7">
        <w:rPr>
          <w:lang w:val="fr-FR"/>
        </w:rPr>
        <w:t>Si vous décidez de fournir ce type de services, vous devez clairement indiquer dans votre documentation marketing que cette infrastructure est utilisée lors de la prestation du service</w:t>
      </w:r>
      <w:r w:rsidR="00986001">
        <w:rPr>
          <w:lang w:val="fr-FR"/>
        </w:rPr>
        <w:t xml:space="preserve">. </w:t>
      </w:r>
      <w:r w:rsidRPr="00EE65C7">
        <w:rPr>
          <w:lang w:val="fr-FR"/>
        </w:rPr>
        <w:t>Vous n</w:t>
      </w:r>
      <w:r w:rsidR="008055F5" w:rsidRPr="002E7361">
        <w:rPr>
          <w:lang w:val="fr-FR"/>
        </w:rPr>
        <w:t>’</w:t>
      </w:r>
      <w:r w:rsidRPr="00EE65C7">
        <w:rPr>
          <w:lang w:val="fr-FR"/>
        </w:rPr>
        <w:t>êtes pas autorisé à utiliser le Système d</w:t>
      </w:r>
      <w:r w:rsidR="008055F5" w:rsidRPr="002E7361">
        <w:rPr>
          <w:lang w:val="fr-FR"/>
        </w:rPr>
        <w:t>’</w:t>
      </w:r>
      <w:r w:rsidRPr="00EE65C7">
        <w:rPr>
          <w:lang w:val="fr-FR"/>
        </w:rPr>
        <w:t>exploitation Windows Desktop pour fournir des services d</w:t>
      </w:r>
      <w:r w:rsidR="008055F5" w:rsidRPr="002E7361">
        <w:rPr>
          <w:lang w:val="fr-FR"/>
        </w:rPr>
        <w:t>’</w:t>
      </w:r>
      <w:r w:rsidRPr="00EE65C7">
        <w:rPr>
          <w:lang w:val="fr-FR"/>
        </w:rPr>
        <w:t>hébergement client, d</w:t>
      </w:r>
      <w:r w:rsidR="00984E52" w:rsidRPr="002E7361">
        <w:rPr>
          <w:lang w:val="fr-FR"/>
        </w:rPr>
        <w:t>’</w:t>
      </w:r>
      <w:r w:rsidRPr="00EE65C7">
        <w:rPr>
          <w:lang w:val="fr-FR"/>
        </w:rPr>
        <w:t>hébergement d</w:t>
      </w:r>
      <w:r w:rsidR="008055F5" w:rsidRPr="002E7361">
        <w:rPr>
          <w:lang w:val="fr-FR"/>
        </w:rPr>
        <w:t>’</w:t>
      </w:r>
      <w:r w:rsidRPr="00EE65C7">
        <w:rPr>
          <w:lang w:val="fr-FR"/>
        </w:rPr>
        <w:t>interface utilisateur graphique ou de bureau en tant que service (desktop as a service)</w:t>
      </w:r>
      <w:r w:rsidR="00986001">
        <w:rPr>
          <w:lang w:val="fr-FR"/>
        </w:rPr>
        <w:t xml:space="preserve">. </w:t>
      </w:r>
    </w:p>
    <w:p w:rsidR="000A570B" w:rsidRPr="00793593" w:rsidRDefault="000A570B" w:rsidP="000A570B">
      <w:pPr>
        <w:pStyle w:val="PURBlueStrong"/>
      </w:pPr>
      <w:r>
        <w:t>Services Active Directory RMS Windows Server 2012</w:t>
      </w:r>
    </w:p>
    <w:p w:rsidR="000A570B" w:rsidRPr="00EE65C7" w:rsidRDefault="000A570B" w:rsidP="000A570B">
      <w:pPr>
        <w:pStyle w:val="PURBody-Indented"/>
        <w:rPr>
          <w:lang w:val="fr-FR"/>
        </w:rPr>
      </w:pPr>
      <w:r w:rsidRPr="00EE65C7">
        <w:rPr>
          <w:lang w:val="fr-FR"/>
        </w:rPr>
        <w:t>Vous devez faire l’acquisition d’une licence d’accès SAL Active Directory RMS pour Windows Server 2012 pour chaque utilisateur autorisé à accéder, directement ou indirectement, à la fonctionnalité Active Directory RMS de Windows Server 2012</w:t>
      </w:r>
      <w:r w:rsidR="00986001">
        <w:rPr>
          <w:lang w:val="fr-FR"/>
        </w:rPr>
        <w:t xml:space="preserve">. </w:t>
      </w:r>
      <w:r w:rsidRPr="00EE65C7">
        <w:rPr>
          <w:lang w:val="fr-FR"/>
        </w:rPr>
        <w:t>Consultez la section relative au modèle de licence d’accès SAL pour plus d’informations</w:t>
      </w:r>
      <w:r w:rsidR="00986001">
        <w:rPr>
          <w:lang w:val="fr-FR"/>
        </w:rPr>
        <w:t xml:space="preserve">. </w:t>
      </w:r>
    </w:p>
    <w:p w:rsidR="000A570B" w:rsidRPr="00EE65C7" w:rsidRDefault="000A570B" w:rsidP="000A570B">
      <w:pPr>
        <w:pStyle w:val="PURBlueStrong"/>
        <w:rPr>
          <w:lang w:val="fr-FR"/>
        </w:rPr>
      </w:pPr>
      <w:r w:rsidRPr="00EE65C7">
        <w:rPr>
          <w:lang w:val="fr-FR"/>
        </w:rPr>
        <w:t>Microsoft Application Virtualization 5.0 pour les Services Bureau à Distance</w:t>
      </w:r>
    </w:p>
    <w:p w:rsidR="000A570B" w:rsidRPr="00CF7D26" w:rsidRDefault="000A570B" w:rsidP="000A570B">
      <w:pPr>
        <w:pStyle w:val="PURBody-Indented"/>
        <w:rPr>
          <w:spacing w:val="-2"/>
          <w:lang w:val="fr-FR"/>
        </w:rPr>
      </w:pPr>
      <w:r w:rsidRPr="00CF7D26">
        <w:rPr>
          <w:spacing w:val="-2"/>
          <w:lang w:val="fr-FR"/>
        </w:rPr>
        <w:t>Vous devez faire l’acquisition d’une licence d’accès SAL pour les Services de Bureau à Distance de Microsoft Windows Server 2012, pour chaque utilisateur autorisé à accéder, directement ou indirectement, à Microsoft Application Virtualization 5.0 pour la fonctionnalité Services de Bureau à Distance</w:t>
      </w:r>
      <w:r w:rsidR="002A76C6" w:rsidRPr="00CF7D26">
        <w:rPr>
          <w:spacing w:val="-2"/>
          <w:lang w:val="fr-FR"/>
        </w:rPr>
        <w:t xml:space="preserve">. </w:t>
      </w:r>
      <w:r w:rsidRPr="00CF7D26">
        <w:rPr>
          <w:spacing w:val="-2"/>
          <w:lang w:val="fr-FR"/>
        </w:rPr>
        <w:t>Consultez la section relative au modèle de licence d’accès SAL pour plus d’informations</w:t>
      </w:r>
      <w:r w:rsidR="002A76C6" w:rsidRPr="00CF7D26">
        <w:rPr>
          <w:spacing w:val="-2"/>
          <w:lang w:val="fr-FR"/>
        </w:rPr>
        <w:t xml:space="preserve">. </w:t>
      </w:r>
    </w:p>
    <w:p w:rsidR="000A570B" w:rsidRPr="00EE65C7" w:rsidRDefault="00BF6125" w:rsidP="000A570B">
      <w:pPr>
        <w:pStyle w:val="PURBreadcrumb"/>
        <w:rPr>
          <w:rFonts w:ascii="Arial Narrow" w:hAnsi="Arial Narrow"/>
          <w:sz w:val="16"/>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0A570B" w:rsidRPr="00EE65C7" w:rsidRDefault="000A570B" w:rsidP="000A570B">
      <w:pPr>
        <w:pStyle w:val="PURProductName"/>
        <w:rPr>
          <w:lang w:val="fr-FR"/>
        </w:rPr>
      </w:pPr>
      <w:bookmarkStart w:id="217" w:name="_Toc297828718"/>
      <w:bookmarkStart w:id="218" w:name="_Toc297883473"/>
      <w:bookmarkStart w:id="219" w:name="_Toc299524974"/>
      <w:bookmarkStart w:id="220" w:name="_Toc299531326"/>
      <w:bookmarkStart w:id="221" w:name="_Toc299531434"/>
      <w:bookmarkStart w:id="222" w:name="_Toc299531542"/>
      <w:bookmarkStart w:id="223" w:name="_Toc299957149"/>
      <w:bookmarkStart w:id="224" w:name="_Toc314129596"/>
      <w:bookmarkStart w:id="225" w:name="_Toc396473607"/>
      <w:bookmarkStart w:id="226" w:name="_Toc396485425"/>
      <w:bookmarkStart w:id="227" w:name="_Toc333435091"/>
      <w:r w:rsidRPr="00EE65C7">
        <w:rPr>
          <w:lang w:val="fr-FR"/>
        </w:rPr>
        <w:t>Windows Server 2012 Standard</w:t>
      </w:r>
      <w:bookmarkEnd w:id="217"/>
      <w:bookmarkEnd w:id="218"/>
      <w:bookmarkEnd w:id="219"/>
      <w:bookmarkEnd w:id="220"/>
      <w:bookmarkEnd w:id="221"/>
      <w:bookmarkEnd w:id="222"/>
      <w:bookmarkEnd w:id="223"/>
      <w:bookmarkEnd w:id="224"/>
      <w:bookmarkEnd w:id="225"/>
      <w:bookmarkEnd w:id="226"/>
      <w:bookmarkEnd w:id="227"/>
      <w:r w:rsidR="005E080D">
        <w:fldChar w:fldCharType="begin"/>
      </w:r>
      <w:r w:rsidRPr="00EE65C7">
        <w:rPr>
          <w:lang w:val="fr-FR"/>
        </w:rPr>
        <w:instrText xml:space="preserve">XE "Windows Server 2012 Standard" </w:instrText>
      </w:r>
      <w:r w:rsidR="005E080D">
        <w:fldChar w:fldCharType="end"/>
      </w:r>
    </w:p>
    <w:p w:rsidR="000A570B" w:rsidRPr="00EE65C7" w:rsidRDefault="000A570B" w:rsidP="000A570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7A84" w:rsidRPr="00D22C9F" w:rsidTr="007C7A84">
        <w:trPr>
          <w:trHeight w:val="112"/>
        </w:trPr>
        <w:tc>
          <w:tcPr>
            <w:tcW w:w="2477" w:type="pct"/>
          </w:tcPr>
          <w:p w:rsidR="007C7A84" w:rsidRPr="00EE65C7" w:rsidRDefault="005E52C7" w:rsidP="00AE7BEF">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c>
          <w:tcPr>
            <w:tcW w:w="2523" w:type="pct"/>
            <w:vMerge w:val="restart"/>
          </w:tcPr>
          <w:p w:rsidR="007C7A84" w:rsidRPr="00EE65C7" w:rsidRDefault="007C7A84" w:rsidP="007C7A84">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 xml:space="preserve">logiciel potentiellement indésirable, MPEG-4, VC-1 </w:t>
            </w:r>
            <w:r w:rsidRPr="00EE65C7">
              <w:rPr>
                <w:rFonts w:ascii="Arial Narrow" w:hAnsi="Arial Narrow"/>
                <w:i/>
                <w:color w:val="404040" w:themeColor="text1" w:themeTint="BF"/>
                <w:sz w:val="18"/>
                <w:lang w:val="fr-FR"/>
              </w:rPr>
              <w:t>(voir l’</w:t>
            </w:r>
            <w:hyperlink w:anchor="Appendix2" w:history="1">
              <w:r w:rsidRPr="00EE65C7">
                <w:rPr>
                  <w:rFonts w:ascii="Arial Narrow" w:hAnsi="Arial Narrow"/>
                  <w:i/>
                  <w:color w:val="00467F"/>
                  <w:sz w:val="18"/>
                  <w:u w:val="single"/>
                  <w:lang w:val="fr-FR"/>
                </w:rPr>
                <w:t>Annexe 2</w:t>
              </w:r>
            </w:hyperlink>
            <w:r w:rsidRPr="00EE65C7">
              <w:rPr>
                <w:rFonts w:ascii="Arial Narrow" w:hAnsi="Arial Narrow"/>
                <w:i/>
                <w:color w:val="404040" w:themeColor="text1" w:themeTint="BF"/>
                <w:sz w:val="18"/>
                <w:lang w:val="fr-FR"/>
              </w:rPr>
              <w:t>)</w:t>
            </w:r>
          </w:p>
        </w:tc>
      </w:tr>
      <w:tr w:rsidR="007C7A84" w:rsidRPr="00D22C9F" w:rsidTr="007C7A84">
        <w:trPr>
          <w:trHeight w:val="68"/>
        </w:trPr>
        <w:tc>
          <w:tcPr>
            <w:tcW w:w="2477" w:type="pct"/>
          </w:tcPr>
          <w:p w:rsidR="007C7A84" w:rsidRPr="006B2EF9" w:rsidRDefault="007C7A84" w:rsidP="00AE7BEF">
            <w:pPr>
              <w:spacing w:after="0"/>
              <w:rPr>
                <w:rFonts w:ascii="Arial Narrow" w:hAnsi="Arial Narrow"/>
                <w:color w:val="404040" w:themeColor="text1" w:themeTint="BF"/>
                <w:sz w:val="18"/>
                <w:szCs w:val="18"/>
                <w:lang w:val="fr-FR"/>
              </w:rPr>
            </w:pPr>
            <w:r w:rsidRPr="006B2EF9">
              <w:rPr>
                <w:rFonts w:ascii="Arial Narrow" w:hAnsi="Arial Narrow"/>
                <w:color w:val="404040" w:themeColor="text1" w:themeTint="BF"/>
                <w:sz w:val="18"/>
                <w:szCs w:val="18"/>
                <w:lang w:val="fr-FR"/>
              </w:rPr>
              <w:t>Logiciels client/supplémentaires</w:t>
            </w:r>
            <w:r w:rsidR="0007247D">
              <w:rPr>
                <w:rFonts w:ascii="Arial Narrow" w:hAnsi="Arial Narrow"/>
                <w:color w:val="404040" w:themeColor="text1" w:themeTint="BF"/>
                <w:sz w:val="18"/>
                <w:szCs w:val="18"/>
                <w:lang w:val="fr-FR"/>
              </w:rPr>
              <w:t xml:space="preserve"> </w:t>
            </w:r>
            <w:r w:rsidR="00A8658F" w:rsidRPr="006B2EF9">
              <w:rPr>
                <w:rFonts w:ascii="Arial Narrow" w:hAnsi="Arial Narrow"/>
                <w:color w:val="404040" w:themeColor="text1" w:themeTint="BF"/>
                <w:sz w:val="18"/>
                <w:szCs w:val="18"/>
                <w:lang w:val="fr-FR"/>
              </w:rPr>
              <w:t xml:space="preserve">: </w:t>
            </w:r>
            <w:r w:rsidRPr="006B2EF9">
              <w:rPr>
                <w:rFonts w:ascii="Arial Narrow" w:hAnsi="Arial Narrow"/>
                <w:b/>
                <w:color w:val="404040" w:themeColor="text1" w:themeTint="BF"/>
                <w:sz w:val="18"/>
                <w:szCs w:val="18"/>
                <w:lang w:val="fr-FR"/>
              </w:rPr>
              <w:t>Oui</w:t>
            </w:r>
            <w:r w:rsidRPr="006B2EF9">
              <w:rPr>
                <w:rFonts w:ascii="Arial Narrow" w:hAnsi="Arial Narrow"/>
                <w:color w:val="404040" w:themeColor="text1" w:themeTint="BF"/>
                <w:sz w:val="18"/>
                <w:szCs w:val="18"/>
                <w:lang w:val="fr-FR"/>
              </w:rPr>
              <w:t xml:space="preserve"> </w:t>
            </w:r>
            <w:r w:rsidRPr="006B2EF9">
              <w:rPr>
                <w:rFonts w:ascii="Arial Narrow" w:hAnsi="Arial Narrow"/>
                <w:i/>
                <w:color w:val="404040" w:themeColor="text1" w:themeTint="BF"/>
                <w:sz w:val="18"/>
                <w:szCs w:val="18"/>
                <w:lang w:val="fr-FR"/>
              </w:rPr>
              <w:t>(voir l</w:t>
            </w:r>
            <w:r w:rsidR="006740F4" w:rsidRPr="006740F4">
              <w:rPr>
                <w:i/>
                <w:sz w:val="18"/>
                <w:szCs w:val="18"/>
                <w:lang w:val="fr-FR"/>
              </w:rPr>
              <w:t>’</w:t>
            </w:r>
            <w:hyperlink w:anchor="Appendix1" w:history="1">
              <w:r w:rsidR="006B2EF9" w:rsidRPr="006B2EF9">
                <w:rPr>
                  <w:rStyle w:val="Hyperlink"/>
                  <w:rFonts w:ascii="Arial Narrow" w:hAnsi="Arial Narrow"/>
                  <w:i/>
                  <w:sz w:val="18"/>
                  <w:szCs w:val="18"/>
                  <w:lang w:val="fr-FR"/>
                </w:rPr>
                <w:t>Annexe 1</w:t>
              </w:r>
            </w:hyperlink>
            <w:r w:rsidRPr="006B2EF9">
              <w:rPr>
                <w:rFonts w:ascii="Arial Narrow" w:hAnsi="Arial Narrow"/>
                <w:i/>
                <w:color w:val="404040" w:themeColor="text1" w:themeTint="BF"/>
                <w:sz w:val="18"/>
                <w:szCs w:val="18"/>
                <w:lang w:val="fr-FR"/>
              </w:rPr>
              <w:t>)</w:t>
            </w:r>
          </w:p>
        </w:tc>
        <w:tc>
          <w:tcPr>
            <w:tcW w:w="2523" w:type="pct"/>
            <w:vMerge/>
          </w:tcPr>
          <w:p w:rsidR="007C7A84" w:rsidRPr="00EE65C7" w:rsidRDefault="007C7A84" w:rsidP="00AE7BEF">
            <w:pPr>
              <w:spacing w:after="0"/>
              <w:rPr>
                <w:rFonts w:ascii="Arial Narrow" w:hAnsi="Arial Narrow"/>
                <w:color w:val="404040" w:themeColor="text1" w:themeTint="BF"/>
                <w:sz w:val="18"/>
                <w:lang w:val="fr-FR"/>
              </w:rPr>
            </w:pPr>
          </w:p>
        </w:tc>
      </w:tr>
    </w:tbl>
    <w:p w:rsidR="000A570B" w:rsidRPr="00EE65C7" w:rsidRDefault="000A570B" w:rsidP="000A570B">
      <w:pPr>
        <w:pStyle w:val="PURADDITIONALTERMSHEADERMB"/>
        <w:rPr>
          <w:lang w:val="fr-FR"/>
        </w:rPr>
      </w:pPr>
      <w:r w:rsidRPr="00EE65C7">
        <w:rPr>
          <w:lang w:val="fr-FR"/>
        </w:rPr>
        <w:t>Conditions supplémentaires.</w:t>
      </w:r>
    </w:p>
    <w:p w:rsidR="000A570B" w:rsidRPr="00EE65C7" w:rsidRDefault="000A570B" w:rsidP="000A570B">
      <w:pPr>
        <w:pStyle w:val="PURBlueStrong"/>
        <w:rPr>
          <w:lang w:val="fr-FR"/>
        </w:rPr>
      </w:pPr>
      <w:r w:rsidRPr="00EE65C7">
        <w:rPr>
          <w:lang w:val="fr-FR"/>
        </w:rPr>
        <w:t>Nombre de licences requises</w:t>
      </w:r>
    </w:p>
    <w:p w:rsidR="000A570B" w:rsidRPr="00EE65C7" w:rsidRDefault="000A570B" w:rsidP="000A570B">
      <w:pPr>
        <w:pStyle w:val="PURBody-Indented"/>
        <w:rPr>
          <w:i/>
          <w:lang w:val="fr-FR"/>
        </w:rPr>
      </w:pPr>
      <w:r w:rsidRPr="00EE65C7">
        <w:rPr>
          <w:lang w:val="fr-FR"/>
        </w:rPr>
        <w:t>Le nombre total de licences de logiciel requises pour un serveur correspond à la somme des licences de logiciel requises conformément aux sections i) et ii) ci-après.</w:t>
      </w:r>
    </w:p>
    <w:p w:rsidR="000A570B" w:rsidRPr="00EE65C7" w:rsidRDefault="000A570B" w:rsidP="000A570B">
      <w:pPr>
        <w:pStyle w:val="PURBody-Indented"/>
        <w:rPr>
          <w:i/>
          <w:lang w:val="fr-FR"/>
        </w:rPr>
      </w:pPr>
      <w:r w:rsidRPr="00EE65C7">
        <w:rPr>
          <w:lang w:val="fr-FR"/>
        </w:rPr>
        <w:t xml:space="preserve">i) Vous avez besoin d’une </w:t>
      </w:r>
      <w:r w:rsidRPr="00EE65C7">
        <w:rPr>
          <w:bCs/>
          <w:lang w:val="fr-FR"/>
        </w:rPr>
        <w:t xml:space="preserve">licence logicielle </w:t>
      </w:r>
      <w:r w:rsidRPr="00EE65C7">
        <w:rPr>
          <w:lang w:val="fr-FR"/>
        </w:rPr>
        <w:t>pour chaque Processeur Physique d’un serveur, licence qui vous permet d’exécuter simultanément sur ce serveur :</w:t>
      </w:r>
    </w:p>
    <w:p w:rsidR="000A570B" w:rsidRPr="00EE65C7" w:rsidRDefault="000A570B" w:rsidP="000C1827">
      <w:pPr>
        <w:pStyle w:val="PURBullet-Indented"/>
        <w:rPr>
          <w:lang w:val="fr-FR"/>
        </w:rPr>
      </w:pPr>
      <w:r w:rsidRPr="00EE65C7">
        <w:rPr>
          <w:lang w:val="fr-FR"/>
        </w:rPr>
        <w:t>une Instance du logiciel serveur dans un Environnement de Système d’Exploitation (ou OSE) Physique, et</w:t>
      </w:r>
    </w:p>
    <w:p w:rsidR="000A570B" w:rsidRPr="00EE65C7" w:rsidRDefault="000A570B" w:rsidP="000C1827">
      <w:pPr>
        <w:pStyle w:val="PURBullet-Indented"/>
        <w:rPr>
          <w:lang w:val="fr-FR"/>
        </w:rPr>
      </w:pPr>
      <w:r w:rsidRPr="00EE65C7">
        <w:rPr>
          <w:lang w:val="fr-FR"/>
        </w:rPr>
        <w:t>une instance du logiciel serveur dans un environnement de système d’exploitation (ou OSE) virtuel.</w:t>
      </w:r>
    </w:p>
    <w:p w:rsidR="000A570B" w:rsidRPr="00EE65C7" w:rsidRDefault="000A570B" w:rsidP="000A570B">
      <w:pPr>
        <w:pStyle w:val="PURBody-Indented"/>
        <w:rPr>
          <w:lang w:val="fr-FR"/>
        </w:rPr>
      </w:pPr>
      <w:r w:rsidRPr="00EE65C7">
        <w:rPr>
          <w:lang w:val="fr-FR"/>
        </w:rPr>
        <w:t>Si vous exécutez une instance dans l’environnement de système d’exploitation (ou OSE) virtuel, l’instance du logiciel serveur qui s’exécute dans l’environnement de système d’exploitation (ou OSE) physique peut être utilisée uniquement pour :</w:t>
      </w:r>
    </w:p>
    <w:p w:rsidR="000A570B" w:rsidRPr="00EE65C7" w:rsidRDefault="000A570B" w:rsidP="000C1827">
      <w:pPr>
        <w:pStyle w:val="PURBullet-Indented"/>
        <w:rPr>
          <w:lang w:val="fr-FR"/>
        </w:rPr>
      </w:pPr>
      <w:r w:rsidRPr="00EE65C7">
        <w:rPr>
          <w:lang w:val="fr-FR"/>
        </w:rPr>
        <w:t>exécuter le logiciel de virtualisation matérielle ; ou</w:t>
      </w:r>
    </w:p>
    <w:p w:rsidR="000A570B" w:rsidRPr="00EE65C7" w:rsidRDefault="000A570B" w:rsidP="000C1827">
      <w:pPr>
        <w:pStyle w:val="PURBullet-Indented"/>
        <w:rPr>
          <w:lang w:val="fr-FR"/>
        </w:rPr>
      </w:pPr>
      <w:r w:rsidRPr="00EE65C7">
        <w:rPr>
          <w:lang w:val="fr-FR"/>
        </w:rPr>
        <w:t>fournir des services de virtualisation matérielle ; ou</w:t>
      </w:r>
    </w:p>
    <w:p w:rsidR="000A570B" w:rsidRPr="00EE65C7" w:rsidRDefault="000A570B" w:rsidP="000C1827">
      <w:pPr>
        <w:pStyle w:val="PURBullet-Indented"/>
        <w:rPr>
          <w:lang w:val="fr-FR"/>
        </w:rPr>
      </w:pPr>
      <w:r w:rsidRPr="00EE65C7">
        <w:rPr>
          <w:lang w:val="fr-FR"/>
        </w:rPr>
        <w:t>exécuter le logiciel pour gérer et administrer les environnements de système d’exploitation (ou OSE) sur le serveur sous licence.</w:t>
      </w:r>
    </w:p>
    <w:p w:rsidR="000A570B" w:rsidRPr="00EE65C7" w:rsidRDefault="000A570B" w:rsidP="000A570B">
      <w:pPr>
        <w:pStyle w:val="PURBody-Indented"/>
        <w:rPr>
          <w:lang w:val="fr-FR"/>
        </w:rPr>
      </w:pPr>
      <w:r w:rsidRPr="00EE65C7">
        <w:rPr>
          <w:lang w:val="fr-FR"/>
        </w:rPr>
        <w:t>ii) Vous devez disposer d’une</w:t>
      </w:r>
      <w:r w:rsidRPr="00EE65C7">
        <w:rPr>
          <w:bCs/>
          <w:lang w:val="fr-FR"/>
        </w:rPr>
        <w:t xml:space="preserve"> licence </w:t>
      </w:r>
      <w:r w:rsidRPr="00EE65C7">
        <w:rPr>
          <w:lang w:val="fr-FR"/>
        </w:rPr>
        <w:t>logicielle supplémentaire pour chaque Processeur Physique du serveur, pour exécuter une Instance supplémentaire du logiciel serveur dans des Environnements de Système d’Exploitation (ou OSE) Virtuels.</w:t>
      </w:r>
    </w:p>
    <w:p w:rsidR="000A570B" w:rsidRPr="00EE65C7" w:rsidRDefault="000A570B" w:rsidP="000A570B">
      <w:pPr>
        <w:pStyle w:val="PURBlueStrong"/>
        <w:rPr>
          <w:lang w:val="fr-FR"/>
        </w:rPr>
      </w:pPr>
      <w:r w:rsidRPr="00EE65C7">
        <w:rPr>
          <w:lang w:val="fr-FR"/>
        </w:rPr>
        <w:t>Accès d’administration, de test et de maintenance</w:t>
      </w:r>
    </w:p>
    <w:p w:rsidR="000A570B" w:rsidRPr="00EE65C7" w:rsidRDefault="000A570B" w:rsidP="000A570B">
      <w:pPr>
        <w:pStyle w:val="PURBody-Indented"/>
        <w:rPr>
          <w:lang w:val="fr-FR"/>
        </w:rPr>
      </w:pPr>
      <w:r w:rsidRPr="00EE65C7">
        <w:rPr>
          <w:lang w:val="fr-FR"/>
        </w:rPr>
        <w:t>Pour chaque Instance exécutée dans un Environnement de Système d’Exploitation (ou OSE), vous pouvez autoriser jusqu’à deux</w:t>
      </w:r>
      <w:r w:rsidR="005B7521">
        <w:rPr>
          <w:lang w:val="fr-FR"/>
        </w:rPr>
        <w:t> </w:t>
      </w:r>
      <w:r w:rsidRPr="00EE65C7">
        <w:rPr>
          <w:lang w:val="fr-FR"/>
        </w:rPr>
        <w:t>(2) autres utilisateurs à utiliser le logiciel serveur ou à y accéder, afin d’héberger directement ou indirectement une interface utilisateur graphique (à l’aide de la fonctionnalité Services Bureau à Distance de Windows Server 2012 ou d’une autre technologie)</w:t>
      </w:r>
      <w:r w:rsidR="002A76C6">
        <w:rPr>
          <w:lang w:val="fr-FR"/>
        </w:rPr>
        <w:t xml:space="preserve">. </w:t>
      </w:r>
      <w:r w:rsidRPr="00EE65C7">
        <w:rPr>
          <w:lang w:val="fr-FR"/>
        </w:rPr>
        <w:t>Cette utilisation est autorisée aux seules fins de test, de maintenance et d’administration des produits sous licence</w:t>
      </w:r>
      <w:r w:rsidR="002A76C6">
        <w:rPr>
          <w:lang w:val="fr-FR"/>
        </w:rPr>
        <w:t xml:space="preserve">. </w:t>
      </w:r>
      <w:r w:rsidRPr="00EE65C7">
        <w:rPr>
          <w:lang w:val="fr-FR"/>
        </w:rPr>
        <w:t>Les utilisateurs concernés n’ont pas besoin de licence d’accès SAL pour les Services Bureau à Distance de Windows Server 2012</w:t>
      </w:r>
      <w:r w:rsidR="002A76C6">
        <w:rPr>
          <w:lang w:val="fr-FR"/>
        </w:rPr>
        <w:t xml:space="preserve">. </w:t>
      </w:r>
    </w:p>
    <w:p w:rsidR="000A570B" w:rsidRPr="00EE65C7" w:rsidRDefault="000A570B" w:rsidP="000A570B">
      <w:pPr>
        <w:pStyle w:val="PURBlueStrong"/>
        <w:rPr>
          <w:lang w:val="fr-FR"/>
        </w:rPr>
      </w:pPr>
      <w:r w:rsidRPr="00EE65C7">
        <w:rPr>
          <w:lang w:val="fr-FR"/>
        </w:rPr>
        <w:t>Technologie de stockage de données</w:t>
      </w:r>
    </w:p>
    <w:p w:rsidR="000A570B" w:rsidRPr="00EE65C7" w:rsidRDefault="000A570B" w:rsidP="000A570B">
      <w:pPr>
        <w:pStyle w:val="PURBody-Indented"/>
        <w:rPr>
          <w:lang w:val="fr-FR"/>
        </w:rPr>
      </w:pPr>
      <w:r w:rsidRPr="00EE65C7">
        <w:rPr>
          <w:lang w:val="fr-FR"/>
        </w:rPr>
        <w:t>Le logiciel serveur peut contenir une technologie de stockage de données dénommée Windows Internal Database</w:t>
      </w:r>
      <w:r w:rsidR="002A76C6">
        <w:rPr>
          <w:lang w:val="fr-FR"/>
        </w:rPr>
        <w:t xml:space="preserve">. </w:t>
      </w:r>
      <w:r w:rsidRPr="00EE65C7">
        <w:rPr>
          <w:lang w:val="fr-FR"/>
        </w:rPr>
        <w:t>Les composants du logiciel serveur font appel à cette technologie pour stocker les données</w:t>
      </w:r>
      <w:r w:rsidR="002A76C6">
        <w:rPr>
          <w:lang w:val="fr-FR"/>
        </w:rPr>
        <w:t xml:space="preserve">. </w:t>
      </w:r>
      <w:r w:rsidRPr="00EE65C7">
        <w:rPr>
          <w:lang w:val="fr-FR"/>
        </w:rPr>
        <w:t>Vous n’êtes pas autorisé à utiliser ou à accéder à cette technologie de toute autre manière au titre du présent contrat</w:t>
      </w:r>
      <w:r w:rsidR="002A76C6">
        <w:rPr>
          <w:lang w:val="fr-FR"/>
        </w:rPr>
        <w:t xml:space="preserve">. </w:t>
      </w:r>
    </w:p>
    <w:p w:rsidR="005B7521" w:rsidRDefault="005B7521" w:rsidP="005B7521">
      <w:pPr>
        <w:pStyle w:val="PURBlueStrong"/>
        <w:keepNext w:val="0"/>
        <w:keepLines w:val="0"/>
        <w:tabs>
          <w:tab w:val="left" w:pos="707"/>
        </w:tabs>
        <w:rPr>
          <w:lang w:val="fr-FR"/>
        </w:rPr>
      </w:pPr>
      <w:r>
        <w:rPr>
          <w:lang w:val="fr-FR"/>
        </w:rPr>
        <w:tab/>
      </w:r>
    </w:p>
    <w:p w:rsidR="00CE4119" w:rsidRPr="00ED1643" w:rsidRDefault="00CE4119" w:rsidP="00CE4119">
      <w:pPr>
        <w:pStyle w:val="PURBlueStrong"/>
        <w:rPr>
          <w:lang w:val="fr-FR"/>
        </w:rPr>
      </w:pPr>
      <w:r w:rsidRPr="00ED1643">
        <w:rPr>
          <w:lang w:val="fr-FR"/>
        </w:rPr>
        <w:lastRenderedPageBreak/>
        <w:t>Services Bureau à Distance Windows Server 2012</w:t>
      </w:r>
    </w:p>
    <w:p w:rsidR="0009114F" w:rsidRPr="00EE65C7" w:rsidRDefault="00CE4119" w:rsidP="00CE4119">
      <w:pPr>
        <w:pStyle w:val="PURBody-Indented"/>
        <w:rPr>
          <w:lang w:val="fr-FR"/>
        </w:rPr>
      </w:pPr>
      <w:r w:rsidRPr="00EE65C7">
        <w:rPr>
          <w:lang w:val="fr-FR"/>
        </w:rPr>
        <w:t>Vous devez faire l’acquisition d’une licence d’accès SAL pour les Services Bureau à Distance Windows Server 2012 pour chaque utilisateur autorisé à accéder, directement ou indirectement, aux Services Bureau à Distance Windows Server 2012 ou à Windows Server 2012 pour héberger une interface utilisateur graphique (à l’aide de la fonction Services Bureau à Distance Windows Server 2012 ou d’une autre technologie)</w:t>
      </w:r>
      <w:r w:rsidR="002A76C6">
        <w:rPr>
          <w:lang w:val="fr-FR"/>
        </w:rPr>
        <w:t xml:space="preserve">. </w:t>
      </w:r>
      <w:r w:rsidRPr="00EE65C7">
        <w:rPr>
          <w:lang w:val="fr-FR"/>
        </w:rPr>
        <w:t>Consultez la section relative au modèle de licence d’accès SAL pour plus d’informations</w:t>
      </w:r>
      <w:r w:rsidR="002A76C6">
        <w:rPr>
          <w:lang w:val="fr-FR"/>
        </w:rPr>
        <w:t xml:space="preserve">. </w:t>
      </w:r>
    </w:p>
    <w:p w:rsidR="00CE4119" w:rsidRPr="00EE65C7" w:rsidRDefault="0009114F" w:rsidP="00CE4119">
      <w:pPr>
        <w:pStyle w:val="PURBody-Indented"/>
        <w:rPr>
          <w:lang w:val="fr-FR"/>
        </w:rPr>
      </w:pPr>
      <w:r w:rsidRPr="00EE65C7">
        <w:rPr>
          <w:lang w:val="fr-FR"/>
        </w:rPr>
        <w:t>Les ordinateurs fournis dans le cadre du service sont soumis au Contrat de Licence Prestataire de Service pour l</w:t>
      </w:r>
      <w:r w:rsidR="006740F4" w:rsidRPr="002E7361">
        <w:rPr>
          <w:lang w:val="fr-FR"/>
        </w:rPr>
        <w:t>’</w:t>
      </w:r>
      <w:r w:rsidRPr="00EE65C7">
        <w:rPr>
          <w:lang w:val="fr-FR"/>
        </w:rPr>
        <w:t>utilisation de Windows Server et des Services Bureau à Distance (RDS)</w:t>
      </w:r>
      <w:r w:rsidR="002A76C6">
        <w:rPr>
          <w:lang w:val="fr-FR"/>
        </w:rPr>
        <w:t xml:space="preserve">. </w:t>
      </w:r>
      <w:r w:rsidRPr="00EE65C7">
        <w:rPr>
          <w:lang w:val="fr-FR"/>
        </w:rPr>
        <w:t>Si vous décidez de fournir ce type de services, vous devez clairement indiquer dans votre documentation marketing que cette infrastructure est utilisée lors de la prestation du service</w:t>
      </w:r>
      <w:r w:rsidR="002A76C6">
        <w:rPr>
          <w:lang w:val="fr-FR"/>
        </w:rPr>
        <w:t xml:space="preserve">. </w:t>
      </w:r>
      <w:r w:rsidRPr="00EE65C7">
        <w:rPr>
          <w:lang w:val="fr-FR"/>
        </w:rPr>
        <w:t>Vous n</w:t>
      </w:r>
      <w:r w:rsidR="006740F4" w:rsidRPr="002E7361">
        <w:rPr>
          <w:lang w:val="fr-FR"/>
        </w:rPr>
        <w:t>’</w:t>
      </w:r>
      <w:r w:rsidRPr="00EE65C7">
        <w:rPr>
          <w:lang w:val="fr-FR"/>
        </w:rPr>
        <w:t>êtes pas autorisé à utiliser le Système d</w:t>
      </w:r>
      <w:r w:rsidR="00112CC8" w:rsidRPr="002E7361">
        <w:rPr>
          <w:lang w:val="fr-FR"/>
        </w:rPr>
        <w:t>’</w:t>
      </w:r>
      <w:r w:rsidRPr="00EE65C7">
        <w:rPr>
          <w:lang w:val="fr-FR"/>
        </w:rPr>
        <w:t>exploitation Windows Desktop pour fournir des services d</w:t>
      </w:r>
      <w:r w:rsidR="006740F4" w:rsidRPr="002E7361">
        <w:rPr>
          <w:lang w:val="fr-FR"/>
        </w:rPr>
        <w:t>’</w:t>
      </w:r>
      <w:r w:rsidRPr="00EE65C7">
        <w:rPr>
          <w:lang w:val="fr-FR"/>
        </w:rPr>
        <w:t>hébergement client, d</w:t>
      </w:r>
      <w:r w:rsidR="006740F4" w:rsidRPr="002E7361">
        <w:rPr>
          <w:lang w:val="fr-FR"/>
        </w:rPr>
        <w:t>’</w:t>
      </w:r>
      <w:r w:rsidRPr="00EE65C7">
        <w:rPr>
          <w:lang w:val="fr-FR"/>
        </w:rPr>
        <w:t>hébergement d</w:t>
      </w:r>
      <w:r w:rsidR="006740F4" w:rsidRPr="002E7361">
        <w:rPr>
          <w:lang w:val="fr-FR"/>
        </w:rPr>
        <w:t>’</w:t>
      </w:r>
      <w:r w:rsidRPr="00EE65C7">
        <w:rPr>
          <w:lang w:val="fr-FR"/>
        </w:rPr>
        <w:t>interface utilisateur graphique ou de bureau en tant que service (desktop as a service)</w:t>
      </w:r>
      <w:r w:rsidR="002A76C6">
        <w:rPr>
          <w:lang w:val="fr-FR"/>
        </w:rPr>
        <w:t xml:space="preserve">. </w:t>
      </w:r>
    </w:p>
    <w:p w:rsidR="00CE4119" w:rsidRPr="00793593" w:rsidRDefault="00CE4119" w:rsidP="00CE4119">
      <w:pPr>
        <w:pStyle w:val="PURBlueStrong"/>
      </w:pPr>
      <w:r>
        <w:t>Services Active Directory RMS Windows Server 2012</w:t>
      </w:r>
    </w:p>
    <w:p w:rsidR="00CE4119" w:rsidRPr="00EE65C7" w:rsidRDefault="00CE4119" w:rsidP="00CE4119">
      <w:pPr>
        <w:pStyle w:val="PURBody-Indented"/>
        <w:rPr>
          <w:lang w:val="fr-FR"/>
        </w:rPr>
      </w:pPr>
      <w:r w:rsidRPr="00EE65C7">
        <w:rPr>
          <w:lang w:val="fr-FR"/>
        </w:rPr>
        <w:t>Vous devez faire l’acquisition d’une licence d’accès SAL Active Directory RMS pour Windows Server 2012 pour chaque utilisateur autorisé à accéder, directement ou indirectement, à la fonctionnalité Active Directory RMS de Windows Server 2012</w:t>
      </w:r>
      <w:r w:rsidR="002A76C6">
        <w:rPr>
          <w:lang w:val="fr-FR"/>
        </w:rPr>
        <w:t xml:space="preserve">. </w:t>
      </w:r>
      <w:r w:rsidRPr="00EE65C7">
        <w:rPr>
          <w:lang w:val="fr-FR"/>
        </w:rPr>
        <w:t>Consultez la section relative au modèle de licence d’accès SAL pour plus d’informations</w:t>
      </w:r>
      <w:r w:rsidR="002A76C6">
        <w:rPr>
          <w:lang w:val="fr-FR"/>
        </w:rPr>
        <w:t xml:space="preserve">. </w:t>
      </w:r>
    </w:p>
    <w:p w:rsidR="00CE4119" w:rsidRPr="00EE65C7" w:rsidRDefault="00CE4119" w:rsidP="00CE4119">
      <w:pPr>
        <w:pStyle w:val="PURBlueStrong"/>
        <w:rPr>
          <w:lang w:val="fr-FR"/>
        </w:rPr>
      </w:pPr>
      <w:r w:rsidRPr="00EE65C7">
        <w:rPr>
          <w:lang w:val="fr-FR"/>
        </w:rPr>
        <w:t>Microsoft Application Virtualization 5.0o pour les Services Bureau à Distance</w:t>
      </w:r>
    </w:p>
    <w:p w:rsidR="000A570B" w:rsidRPr="00EE65C7" w:rsidRDefault="00CE4119" w:rsidP="000A570B">
      <w:pPr>
        <w:pStyle w:val="PURBody-Indented"/>
        <w:rPr>
          <w:lang w:val="fr-FR"/>
        </w:rPr>
      </w:pPr>
      <w:r w:rsidRPr="00EE65C7">
        <w:rPr>
          <w:lang w:val="fr-FR"/>
        </w:rPr>
        <w:t>Vous devez faire l’acquisition d’une licence d’accès SAL pour les Services de Bureau à Distance de Microsoft Windows Server 2012, pour chaque utilisateur autorisé à accéder, directement ou indirectement, à Microsoft Application Virtualization 5.0 pour la fonctionnalité Services de Bureau à Distance</w:t>
      </w:r>
      <w:r w:rsidR="002A76C6">
        <w:rPr>
          <w:lang w:val="fr-FR"/>
        </w:rPr>
        <w:t xml:space="preserve">. </w:t>
      </w:r>
      <w:r w:rsidRPr="00EE65C7">
        <w:rPr>
          <w:lang w:val="fr-FR"/>
        </w:rPr>
        <w:t>Consultez la section relative au modèle de licence d’accès SAL pour plus d’informations</w:t>
      </w:r>
      <w:r w:rsidR="002A76C6">
        <w:rPr>
          <w:lang w:val="fr-FR"/>
        </w:rPr>
        <w:t xml:space="preserve">. </w:t>
      </w:r>
    </w:p>
    <w:p w:rsidR="005E0251" w:rsidRPr="00EE65C7" w:rsidRDefault="00BF6125" w:rsidP="000A570B">
      <w:pPr>
        <w:keepNext/>
        <w:keepLines/>
        <w:spacing w:before="240" w:after="240"/>
        <w:jc w:val="right"/>
        <w:rPr>
          <w:rFonts w:ascii="Arial Narrow" w:hAnsi="Arial Narrow"/>
          <w:color w:val="00467F"/>
          <w:sz w:val="16"/>
          <w:u w:val="single"/>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57349C" w:rsidRPr="00EE65C7" w:rsidRDefault="0057349C" w:rsidP="0057349C">
      <w:pPr>
        <w:pStyle w:val="PURProductName"/>
        <w:rPr>
          <w:lang w:val="fr-FR"/>
        </w:rPr>
      </w:pPr>
      <w:bookmarkStart w:id="228" w:name="_Sec402"/>
      <w:bookmarkStart w:id="229" w:name="_Toc396485426"/>
      <w:bookmarkStart w:id="230" w:name="_Toc299519114"/>
      <w:bookmarkStart w:id="231" w:name="_Toc299524978"/>
      <w:bookmarkStart w:id="232" w:name="_Toc299531546"/>
      <w:bookmarkStart w:id="233" w:name="_Toc299531870"/>
      <w:bookmarkStart w:id="234" w:name="_Toc299957153"/>
      <w:bookmarkStart w:id="235" w:name="_Toc299997404"/>
      <w:bookmarkEnd w:id="32"/>
      <w:r w:rsidRPr="00EE65C7">
        <w:rPr>
          <w:lang w:val="fr-FR"/>
        </w:rPr>
        <w:t>Windows Server 2012 Essentials</w:t>
      </w:r>
      <w:bookmarkEnd w:id="228"/>
      <w:bookmarkEnd w:id="229"/>
      <w:r w:rsidR="005E080D">
        <w:fldChar w:fldCharType="begin"/>
      </w:r>
      <w:r w:rsidRPr="00EE65C7">
        <w:rPr>
          <w:lang w:val="fr-FR"/>
        </w:rPr>
        <w:instrText xml:space="preserve">XE "Windows Server 2012 Essentials" </w:instrText>
      </w:r>
      <w:r w:rsidR="005E080D">
        <w:fldChar w:fldCharType="end"/>
      </w:r>
    </w:p>
    <w:p w:rsidR="0057349C" w:rsidRPr="00EE65C7" w:rsidRDefault="0057349C" w:rsidP="0057349C">
      <w:pPr>
        <w:pStyle w:val="PURLicenseTerm"/>
        <w:rPr>
          <w:lang w:val="fr-FR"/>
        </w:rPr>
      </w:pPr>
      <w:r w:rsidRPr="00EE65C7">
        <w:rPr>
          <w:lang w:val="fr-FR"/>
        </w:rPr>
        <w:t>Votre utilisation de ce produit est régie par les conditions universelles de licence, les conditions générales de licence pour le modèle de licence associé audit produit et ce qui suit :</w:t>
      </w:r>
    </w:p>
    <w:tbl>
      <w:tblPr>
        <w:tblStyle w:val="ProductAttributesTable"/>
        <w:tblW w:w="0" w:type="auto"/>
        <w:tblLook w:val="04A0" w:firstRow="1" w:lastRow="0" w:firstColumn="1" w:lastColumn="0" w:noHBand="0" w:noVBand="1"/>
      </w:tblPr>
      <w:tblGrid>
        <w:gridCol w:w="5515"/>
        <w:gridCol w:w="5515"/>
      </w:tblGrid>
      <w:tr w:rsidR="0057349C" w:rsidRPr="00D22C9F" w:rsidTr="007F2DDE">
        <w:tc>
          <w:tcPr>
            <w:tcW w:w="6120" w:type="dxa"/>
          </w:tcPr>
          <w:p w:rsidR="0057349C" w:rsidRPr="00EE65C7" w:rsidRDefault="0057349C" w:rsidP="007F2DDE">
            <w:pPr>
              <w:pStyle w:val="PURBody"/>
              <w:rPr>
                <w:lang w:val="fr-FR"/>
              </w:rPr>
            </w:pPr>
            <w:r w:rsidRPr="00EE65C7">
              <w:rPr>
                <w:lang w:val="fr-FR"/>
              </w:rPr>
              <w:t>Auto-hébergement d</w:t>
            </w:r>
            <w:r w:rsidR="006740F4" w:rsidRPr="002E7361">
              <w:rPr>
                <w:lang w:val="fr-FR"/>
              </w:rPr>
              <w:t>’</w:t>
            </w:r>
            <w:r w:rsidRPr="00EE65C7">
              <w:rPr>
                <w:lang w:val="fr-FR"/>
              </w:rPr>
              <w:t>applications autorisé</w:t>
            </w:r>
            <w:r w:rsidR="00B11F4D">
              <w:rPr>
                <w:lang w:val="fr-FR"/>
              </w:rPr>
              <w:t xml:space="preserve"> </w:t>
            </w:r>
            <w:r w:rsidR="00A8658F">
              <w:rPr>
                <w:lang w:val="fr-FR"/>
              </w:rPr>
              <w:t xml:space="preserve">: </w:t>
            </w:r>
            <w:r w:rsidRPr="00EE65C7">
              <w:rPr>
                <w:b/>
                <w:lang w:val="fr-FR"/>
              </w:rPr>
              <w:t>Non</w:t>
            </w:r>
          </w:p>
        </w:tc>
        <w:tc>
          <w:tcPr>
            <w:tcW w:w="6120" w:type="dxa"/>
          </w:tcPr>
          <w:p w:rsidR="0057349C" w:rsidRPr="00EE65C7" w:rsidRDefault="0057349C" w:rsidP="007F2DDE">
            <w:pPr>
              <w:pStyle w:val="PURBody"/>
              <w:rPr>
                <w:lang w:val="fr-FR"/>
              </w:rPr>
            </w:pPr>
            <w:r w:rsidRPr="00EE65C7">
              <w:rPr>
                <w:lang w:val="fr-FR"/>
              </w:rPr>
              <w:t>Logiciels supplémentaires</w:t>
            </w:r>
            <w:r w:rsidR="00B11F4D">
              <w:rPr>
                <w:lang w:val="fr-FR"/>
              </w:rPr>
              <w:t xml:space="preserve"> </w:t>
            </w:r>
            <w:r w:rsidR="00A8658F">
              <w:rPr>
                <w:lang w:val="fr-FR"/>
              </w:rPr>
              <w:t>:</w:t>
            </w:r>
            <w:r w:rsidR="00B11F4D">
              <w:rPr>
                <w:lang w:val="fr-FR"/>
              </w:rPr>
              <w:t xml:space="preserve"> </w:t>
            </w:r>
            <w:r w:rsidRPr="00EE65C7">
              <w:rPr>
                <w:b/>
                <w:lang w:val="fr-FR"/>
              </w:rPr>
              <w:t xml:space="preserve">Oui </w:t>
            </w:r>
            <w:r w:rsidRPr="00EE65C7">
              <w:rPr>
                <w:lang w:val="fr-FR"/>
              </w:rPr>
              <w:t>(voir l</w:t>
            </w:r>
            <w:r w:rsidR="006740F4" w:rsidRPr="002E7361">
              <w:rPr>
                <w:lang w:val="fr-FR"/>
              </w:rPr>
              <w:t>’</w:t>
            </w:r>
            <w:hyperlink w:anchor="_Sec37" w:history="1">
              <w:r w:rsidR="006B2EF9" w:rsidRPr="006B2EF9">
                <w:rPr>
                  <w:rStyle w:val="Hyperlink"/>
                  <w:lang w:val="fr-FR"/>
                </w:rPr>
                <w:t>Annexe 3</w:t>
              </w:r>
            </w:hyperlink>
            <w:r w:rsidR="006B2EF9">
              <w:rPr>
                <w:lang w:val="fr-FR"/>
              </w:rPr>
              <w:t>)</w:t>
            </w:r>
          </w:p>
        </w:tc>
      </w:tr>
      <w:tr w:rsidR="0057349C" w:rsidRPr="00D22C9F" w:rsidTr="007F2DDE">
        <w:tc>
          <w:tcPr>
            <w:tcW w:w="6120" w:type="dxa"/>
          </w:tcPr>
          <w:p w:rsidR="0057349C" w:rsidRPr="00EE65C7" w:rsidRDefault="0057349C" w:rsidP="007F2DDE">
            <w:pPr>
              <w:pStyle w:val="PURBody"/>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 xml:space="preserve">transfert de données, MPEG-4, VC-1, logiciel potentiellement indésirable </w:t>
            </w:r>
            <w:r w:rsidRPr="00EE65C7">
              <w:rPr>
                <w:lang w:val="fr-FR"/>
              </w:rPr>
              <w:t>(Avertissement I) (voir l</w:t>
            </w:r>
            <w:r w:rsidR="006740F4" w:rsidRPr="002E7361">
              <w:rPr>
                <w:lang w:val="fr-FR"/>
              </w:rPr>
              <w:t>’</w:t>
            </w:r>
            <w:hyperlink w:anchor="Appendix1">
              <w:r w:rsidRPr="00EE65C7">
                <w:rPr>
                  <w:color w:val="00467F"/>
                  <w:u w:val="single"/>
                  <w:lang w:val="fr-FR"/>
                </w:rPr>
                <w:t>Annexe 1</w:t>
              </w:r>
            </w:hyperlink>
            <w:r w:rsidRPr="00EE65C7">
              <w:rPr>
                <w:lang w:val="fr-FR"/>
              </w:rPr>
              <w:t>)</w:t>
            </w:r>
          </w:p>
        </w:tc>
        <w:tc>
          <w:tcPr>
            <w:tcW w:w="6120" w:type="dxa"/>
          </w:tcPr>
          <w:p w:rsidR="0057349C" w:rsidRPr="00EE65C7" w:rsidRDefault="0057349C" w:rsidP="007F2DDE">
            <w:pPr>
              <w:pStyle w:val="PURBody"/>
              <w:rPr>
                <w:lang w:val="fr-FR"/>
              </w:rPr>
            </w:pPr>
            <w:r w:rsidRPr="00EE65C7">
              <w:rPr>
                <w:lang w:val="fr-FR"/>
              </w:rPr>
              <w:t>Mobilité de licence dans les Batteries de Serveurs</w:t>
            </w:r>
            <w:r w:rsidR="00B11F4D">
              <w:rPr>
                <w:lang w:val="fr-FR"/>
              </w:rPr>
              <w:t xml:space="preserve"> </w:t>
            </w:r>
            <w:r w:rsidR="00A8658F">
              <w:rPr>
                <w:lang w:val="fr-FR"/>
              </w:rPr>
              <w:t xml:space="preserve">: </w:t>
            </w:r>
            <w:r w:rsidRPr="00EE65C7">
              <w:rPr>
                <w:b/>
                <w:lang w:val="fr-FR"/>
              </w:rPr>
              <w:t>Non</w:t>
            </w:r>
          </w:p>
        </w:tc>
      </w:tr>
    </w:tbl>
    <w:p w:rsidR="0057349C" w:rsidRPr="00EE65C7" w:rsidRDefault="0057349C" w:rsidP="0057349C">
      <w:pPr>
        <w:pStyle w:val="PURBlueBGHeader"/>
        <w:rPr>
          <w:lang w:val="fr-FR"/>
        </w:rPr>
      </w:pPr>
      <w:r w:rsidRPr="00EE65C7">
        <w:rPr>
          <w:lang w:val="fr-FR"/>
        </w:rPr>
        <w:t>Conditions supplémentaires.</w:t>
      </w:r>
    </w:p>
    <w:p w:rsidR="0057349C" w:rsidRPr="00EE65C7" w:rsidRDefault="0057349C" w:rsidP="0057349C">
      <w:pPr>
        <w:pStyle w:val="PURBlueStrong-Indented"/>
        <w:rPr>
          <w:lang w:val="fr-FR"/>
        </w:rPr>
      </w:pPr>
      <w:r w:rsidRPr="00EE65C7">
        <w:rPr>
          <w:lang w:val="fr-FR"/>
        </w:rPr>
        <w:t>Restrictions d’utilisation</w:t>
      </w:r>
    </w:p>
    <w:p w:rsidR="0057349C" w:rsidRPr="00EE65C7" w:rsidRDefault="0057349C" w:rsidP="0057349C">
      <w:pPr>
        <w:pStyle w:val="PURBody-Indented"/>
        <w:rPr>
          <w:lang w:val="fr-FR"/>
        </w:rPr>
      </w:pPr>
      <w:r w:rsidRPr="00EE65C7">
        <w:rPr>
          <w:lang w:val="fr-FR"/>
        </w:rPr>
        <w:t>Active Directory doit être configuré comme suit dans le domaine dans lequel vous exécutez le logiciel serveur :</w:t>
      </w:r>
    </w:p>
    <w:p w:rsidR="0057349C" w:rsidRPr="00EE65C7" w:rsidRDefault="0057349C" w:rsidP="00830DCA">
      <w:pPr>
        <w:pStyle w:val="PURBullet-Indented"/>
        <w:numPr>
          <w:ilvl w:val="0"/>
          <w:numId w:val="18"/>
        </w:numPr>
        <w:rPr>
          <w:lang w:val="fr-FR"/>
        </w:rPr>
      </w:pPr>
      <w:r w:rsidRPr="00EE65C7">
        <w:rPr>
          <w:lang w:val="fr-FR"/>
        </w:rPr>
        <w:t>en tant que contrôleur du domaine (serveur unique contenant tous les rôles FSMO (Flexible Single Master Operations) ;</w:t>
      </w:r>
    </w:p>
    <w:p w:rsidR="0057349C" w:rsidRPr="00EE65C7" w:rsidRDefault="0057349C" w:rsidP="00830DCA">
      <w:pPr>
        <w:pStyle w:val="PURBullet-Indented"/>
        <w:numPr>
          <w:ilvl w:val="0"/>
          <w:numId w:val="18"/>
        </w:numPr>
        <w:rPr>
          <w:lang w:val="fr-FR"/>
        </w:rPr>
      </w:pPr>
      <w:r w:rsidRPr="00EE65C7">
        <w:rPr>
          <w:lang w:val="fr-FR"/>
        </w:rPr>
        <w:t>en tant que racine de la forêt du domaine ;</w:t>
      </w:r>
    </w:p>
    <w:p w:rsidR="0057349C" w:rsidRPr="00EE65C7" w:rsidRDefault="0057349C" w:rsidP="00830DCA">
      <w:pPr>
        <w:pStyle w:val="PURBullet-Indented"/>
        <w:numPr>
          <w:ilvl w:val="0"/>
          <w:numId w:val="18"/>
        </w:numPr>
        <w:rPr>
          <w:lang w:val="fr-FR"/>
        </w:rPr>
      </w:pPr>
      <w:r w:rsidRPr="00EE65C7">
        <w:rPr>
          <w:lang w:val="fr-FR"/>
        </w:rPr>
        <w:t>ne pas être un domaine enfant, et</w:t>
      </w:r>
    </w:p>
    <w:p w:rsidR="0057349C" w:rsidRPr="00EE65C7" w:rsidRDefault="0057349C" w:rsidP="00830DCA">
      <w:pPr>
        <w:pStyle w:val="PURBullet-Indented"/>
        <w:numPr>
          <w:ilvl w:val="0"/>
          <w:numId w:val="18"/>
        </w:numPr>
        <w:rPr>
          <w:lang w:val="fr-FR"/>
        </w:rPr>
      </w:pPr>
      <w:r w:rsidRPr="00EE65C7">
        <w:rPr>
          <w:lang w:val="fr-FR"/>
        </w:rPr>
        <w:t>sans relations d’approbations avec d’autres domaines.</w:t>
      </w:r>
    </w:p>
    <w:p w:rsidR="0057349C" w:rsidRPr="00EE65C7" w:rsidRDefault="0057349C" w:rsidP="0057349C">
      <w:pPr>
        <w:pStyle w:val="PURBody-Indented"/>
        <w:rPr>
          <w:lang w:val="fr-FR"/>
        </w:rPr>
      </w:pPr>
      <w:r w:rsidRPr="00EE65C7">
        <w:rPr>
          <w:lang w:val="fr-FR"/>
        </w:rPr>
        <w:t>30 jours après l’installation initiale du logiciel serveur, le logiciel vérifiera occasionnellement qu’Active Directory est configuré correctement</w:t>
      </w:r>
      <w:r w:rsidR="002A76C6">
        <w:rPr>
          <w:lang w:val="fr-FR"/>
        </w:rPr>
        <w:t xml:space="preserve">. </w:t>
      </w:r>
      <w:r w:rsidRPr="00EE65C7">
        <w:rPr>
          <w:lang w:val="fr-FR"/>
        </w:rPr>
        <w:t>Si ce n’est pas le cas :</w:t>
      </w:r>
    </w:p>
    <w:p w:rsidR="0057349C" w:rsidRPr="00EE65C7" w:rsidRDefault="0057349C" w:rsidP="00830DCA">
      <w:pPr>
        <w:pStyle w:val="PURBullet-Indented"/>
        <w:numPr>
          <w:ilvl w:val="0"/>
          <w:numId w:val="19"/>
        </w:numPr>
        <w:rPr>
          <w:lang w:val="fr-FR"/>
        </w:rPr>
      </w:pPr>
      <w:r w:rsidRPr="00EE65C7">
        <w:rPr>
          <w:lang w:val="fr-FR"/>
        </w:rPr>
        <w:t>L’administrateur du serveur recevra des alertes</w:t>
      </w:r>
      <w:r w:rsidR="002A76C6">
        <w:rPr>
          <w:lang w:val="fr-FR"/>
        </w:rPr>
        <w:t xml:space="preserve">. </w:t>
      </w:r>
      <w:r w:rsidRPr="00EE65C7">
        <w:rPr>
          <w:lang w:val="fr-FR"/>
        </w:rPr>
        <w:t>Ces mêmes alertes figurent dans la rubrique des alertes du Tableau de bord Windows Server 2012 Essentials</w:t>
      </w:r>
      <w:r w:rsidR="002A76C6">
        <w:rPr>
          <w:lang w:val="fr-FR"/>
        </w:rPr>
        <w:t xml:space="preserve">. </w:t>
      </w:r>
    </w:p>
    <w:p w:rsidR="0057349C" w:rsidRPr="00EE65C7" w:rsidRDefault="0057349C" w:rsidP="00830DCA">
      <w:pPr>
        <w:pStyle w:val="PURBullet-Indented"/>
        <w:numPr>
          <w:ilvl w:val="0"/>
          <w:numId w:val="19"/>
        </w:numPr>
        <w:rPr>
          <w:lang w:val="fr-FR"/>
        </w:rPr>
      </w:pPr>
      <w:r w:rsidRPr="00EE65C7">
        <w:rPr>
          <w:lang w:val="fr-FR"/>
        </w:rPr>
        <w:t>Au 21ème jour consécutif de non-conformité, le serveur s’interrompra et ne redémarrera que lorsque l’administrateur le réinitialisera ;</w:t>
      </w:r>
    </w:p>
    <w:p w:rsidR="0057349C" w:rsidRPr="00EE65C7" w:rsidRDefault="0057349C" w:rsidP="00830DCA">
      <w:pPr>
        <w:pStyle w:val="PURBullet-Indented"/>
        <w:numPr>
          <w:ilvl w:val="0"/>
          <w:numId w:val="19"/>
        </w:numPr>
        <w:rPr>
          <w:lang w:val="fr-FR"/>
        </w:rPr>
      </w:pPr>
      <w:r w:rsidRPr="00EE65C7">
        <w:rPr>
          <w:lang w:val="fr-FR"/>
        </w:rPr>
        <w:t>Une fois redémarré, le serveur pourra fonctionner encore 21 jours avant qu’il s’interrompe à nouveau</w:t>
      </w:r>
      <w:r w:rsidR="002A76C6">
        <w:rPr>
          <w:lang w:val="fr-FR"/>
        </w:rPr>
        <w:t xml:space="preserve">. </w:t>
      </w:r>
      <w:r w:rsidRPr="00EE65C7">
        <w:rPr>
          <w:lang w:val="fr-FR"/>
        </w:rPr>
        <w:t>Et ainsi de suite tant que vous n’aurez pas corrigé la configuration</w:t>
      </w:r>
      <w:r w:rsidR="002A76C6">
        <w:rPr>
          <w:lang w:val="fr-FR"/>
        </w:rPr>
        <w:t xml:space="preserve">. </w:t>
      </w:r>
      <w:r w:rsidRPr="00EE65C7">
        <w:rPr>
          <w:lang w:val="fr-FR"/>
        </w:rPr>
        <w:t>À tout moment de chaque période de 21 jours, vous pourrez corriger la configuration pour la rendre conforme aux présentes conditions de licence</w:t>
      </w:r>
      <w:r w:rsidR="002A76C6">
        <w:rPr>
          <w:lang w:val="fr-FR"/>
        </w:rPr>
        <w:t xml:space="preserve">. </w:t>
      </w:r>
    </w:p>
    <w:p w:rsidR="0057349C" w:rsidRPr="00EE65C7" w:rsidRDefault="0057349C" w:rsidP="0057349C">
      <w:pPr>
        <w:pStyle w:val="PURBody-Indented"/>
        <w:rPr>
          <w:lang w:val="fr-FR"/>
        </w:rPr>
      </w:pPr>
      <w:r w:rsidRPr="00EE65C7">
        <w:rPr>
          <w:lang w:val="fr-FR"/>
        </w:rPr>
        <w:t>Une fois que vous aurez corrigé la configuration, les avertissements et interruptions automatiques cesseront.</w:t>
      </w:r>
    </w:p>
    <w:p w:rsidR="0057349C" w:rsidRPr="00EE65C7" w:rsidRDefault="0057349C" w:rsidP="0057349C">
      <w:pPr>
        <w:pStyle w:val="PURBlueStrong-Indented"/>
        <w:rPr>
          <w:lang w:val="fr-FR"/>
        </w:rPr>
      </w:pPr>
      <w:r w:rsidRPr="00EE65C7">
        <w:rPr>
          <w:lang w:val="fr-FR"/>
        </w:rPr>
        <w:t>Utilisation du logiciel Serveur</w:t>
      </w:r>
    </w:p>
    <w:p w:rsidR="0057349C" w:rsidRPr="00EE65C7" w:rsidRDefault="0057349C" w:rsidP="00464708">
      <w:pPr>
        <w:pStyle w:val="PURBody-Indented"/>
        <w:rPr>
          <w:lang w:val="fr-FR"/>
        </w:rPr>
      </w:pPr>
      <w:r w:rsidRPr="00EE65C7">
        <w:rPr>
          <w:lang w:val="fr-FR"/>
        </w:rPr>
        <w:t>Vous êtes autorisé à installer et à utiliser une copie du logiciel serveur sur un Serveur Sous Licence</w:t>
      </w:r>
      <w:r w:rsidR="002A76C6">
        <w:rPr>
          <w:lang w:val="fr-FR"/>
        </w:rPr>
        <w:t xml:space="preserve">. </w:t>
      </w:r>
      <w:r w:rsidRPr="00EE65C7">
        <w:rPr>
          <w:lang w:val="fr-FR"/>
        </w:rPr>
        <w:t>Un Compte Utilisateur correspond à un nom d</w:t>
      </w:r>
      <w:r w:rsidR="00511A16" w:rsidRPr="002E7361">
        <w:rPr>
          <w:lang w:val="fr-FR"/>
        </w:rPr>
        <w:t>’</w:t>
      </w:r>
      <w:r w:rsidRPr="00EE65C7">
        <w:rPr>
          <w:lang w:val="fr-FR"/>
        </w:rPr>
        <w:t>utilisateur unique et au mot de passe associé créés dans la Console Windows Server 2012 Essentials</w:t>
      </w:r>
      <w:r w:rsidR="002A76C6">
        <w:rPr>
          <w:lang w:val="fr-FR"/>
        </w:rPr>
        <w:t xml:space="preserve">. </w:t>
      </w:r>
      <w:r w:rsidRPr="00EE65C7">
        <w:rPr>
          <w:lang w:val="fr-FR"/>
        </w:rPr>
        <w:t>Vous</w:t>
      </w:r>
      <w:r w:rsidR="00464708">
        <w:rPr>
          <w:lang w:val="fr-FR"/>
        </w:rPr>
        <w:t> </w:t>
      </w:r>
      <w:r w:rsidRPr="00EE65C7">
        <w:rPr>
          <w:lang w:val="fr-FR"/>
        </w:rPr>
        <w:t>êtes autorisé à utiliser vingt-cinq (25) comptes utilisateur au maximum</w:t>
      </w:r>
      <w:r w:rsidR="002A76C6">
        <w:rPr>
          <w:lang w:val="fr-FR"/>
        </w:rPr>
        <w:t xml:space="preserve">. </w:t>
      </w:r>
      <w:r w:rsidRPr="00EE65C7">
        <w:rPr>
          <w:lang w:val="fr-FR"/>
        </w:rPr>
        <w:t>Chaque compte utilisateur autorise un utilisateur nommé à accéder au logiciel serveur et à l’utiliser sur le serveur en question</w:t>
      </w:r>
      <w:r w:rsidR="002A76C6">
        <w:rPr>
          <w:lang w:val="fr-FR"/>
        </w:rPr>
        <w:t xml:space="preserve">. </w:t>
      </w:r>
      <w:r w:rsidRPr="00EE65C7">
        <w:rPr>
          <w:lang w:val="fr-FR"/>
        </w:rPr>
        <w:t>Vous êtes autorisé à réattribuer un compte utilisateur d’un utilisateur à un autre, mais pas à court terme (c’est-à-dire pas dans les quatre-vingt-dix (90) jours après la dernière attribution).</w:t>
      </w:r>
    </w:p>
    <w:p w:rsidR="0057349C" w:rsidRPr="00EE65C7" w:rsidRDefault="0057349C" w:rsidP="0057349C">
      <w:pPr>
        <w:pStyle w:val="PURBlueStrong-Indented"/>
        <w:rPr>
          <w:lang w:val="fr-FR"/>
        </w:rPr>
      </w:pPr>
      <w:r w:rsidRPr="00EE65C7">
        <w:rPr>
          <w:lang w:val="fr-FR"/>
        </w:rPr>
        <w:lastRenderedPageBreak/>
        <w:t>Connecteur Windows Server 2012 Essentials</w:t>
      </w:r>
    </w:p>
    <w:p w:rsidR="0057349C" w:rsidRPr="00EE65C7" w:rsidRDefault="0057349C" w:rsidP="0057349C">
      <w:pPr>
        <w:pStyle w:val="PURBody-Indented"/>
        <w:rPr>
          <w:lang w:val="fr-FR"/>
        </w:rPr>
      </w:pPr>
      <w:r w:rsidRPr="00EE65C7">
        <w:rPr>
          <w:lang w:val="fr-FR"/>
        </w:rPr>
        <w:t>Vous êtes autorisé à installer et à utiliser le logiciel Windows Server 2012 Essentials Connector sur cinquante (50) dispositifs à la fois au maximum.</w:t>
      </w:r>
      <w:r w:rsidR="002A76C6" w:rsidRPr="00EE65C7">
        <w:rPr>
          <w:lang w:val="fr-FR"/>
        </w:rPr>
        <w:t xml:space="preserve"> </w:t>
      </w:r>
      <w:r w:rsidRPr="00EE65C7">
        <w:rPr>
          <w:lang w:val="fr-FR"/>
        </w:rPr>
        <w:t>Ce logiciel est destiné à une utilisation exclusive avec le logiciel serveur.</w:t>
      </w:r>
    </w:p>
    <w:p w:rsidR="0057349C" w:rsidRPr="00EE65C7" w:rsidRDefault="0057349C" w:rsidP="0057349C">
      <w:pPr>
        <w:pStyle w:val="PURBlueStrong-Indented"/>
        <w:rPr>
          <w:lang w:val="fr-FR"/>
        </w:rPr>
      </w:pPr>
      <w:r w:rsidRPr="00EE65C7">
        <w:rPr>
          <w:lang w:val="fr-FR"/>
        </w:rPr>
        <w:t>Accès aux Services Active Directory RMS Windows Server 2012</w:t>
      </w:r>
    </w:p>
    <w:p w:rsidR="0057349C" w:rsidRPr="00EE65C7" w:rsidRDefault="0057349C" w:rsidP="0057349C">
      <w:pPr>
        <w:pStyle w:val="PURBody-Indented"/>
        <w:rPr>
          <w:lang w:val="fr-FR"/>
        </w:rPr>
      </w:pPr>
      <w:r w:rsidRPr="00EE65C7">
        <w:rPr>
          <w:lang w:val="fr-FR"/>
        </w:rPr>
        <w:t>Vous devez faire l’acquisition d’une SAL pour les Services Active Directory RMS Windows Server 2012 pour chaque Compte Utilisateur par le biais duquel un utilisateur accède, directement ou indirectement, à la fonctionnalité Services Active Directory RMS de Windows Server 2012.</w:t>
      </w:r>
    </w:p>
    <w:p w:rsidR="0057349C" w:rsidRPr="00EE65C7" w:rsidRDefault="0057349C" w:rsidP="0057349C">
      <w:pPr>
        <w:pStyle w:val="PURBlueStrong-Indented"/>
        <w:rPr>
          <w:lang w:val="fr-FR"/>
        </w:rPr>
      </w:pPr>
      <w:r w:rsidRPr="00EE65C7">
        <w:rPr>
          <w:lang w:val="fr-FR"/>
        </w:rPr>
        <w:t>Validation</w:t>
      </w:r>
    </w:p>
    <w:p w:rsidR="0057349C" w:rsidRPr="00EE65C7" w:rsidRDefault="0057349C" w:rsidP="0057349C">
      <w:pPr>
        <w:pStyle w:val="PURBody-Indented"/>
        <w:rPr>
          <w:lang w:val="fr-FR"/>
        </w:rPr>
      </w:pPr>
      <w:r w:rsidRPr="00EE65C7">
        <w:rPr>
          <w:lang w:val="fr-FR"/>
        </w:rPr>
        <w:t>Le logiciel procédera de temps en temps à une mise à jour ou exigera le téléchargement de la fonction de validation du logiciel</w:t>
      </w:r>
      <w:r w:rsidR="002A76C6">
        <w:rPr>
          <w:lang w:val="fr-FR"/>
        </w:rPr>
        <w:t xml:space="preserve">. </w:t>
      </w:r>
      <w:r w:rsidRPr="00EE65C7">
        <w:rPr>
          <w:lang w:val="fr-FR"/>
        </w:rPr>
        <w:t>La</w:t>
      </w:r>
      <w:r w:rsidR="004E6D2B">
        <w:rPr>
          <w:lang w:val="fr-FR"/>
        </w:rPr>
        <w:t> </w:t>
      </w:r>
      <w:r w:rsidRPr="00EE65C7">
        <w:rPr>
          <w:lang w:val="fr-FR"/>
        </w:rPr>
        <w:t>validation vérifie que le logiciel a été activé et bénéficie d’une licence appropriée</w:t>
      </w:r>
      <w:r w:rsidR="002A76C6">
        <w:rPr>
          <w:lang w:val="fr-FR"/>
        </w:rPr>
        <w:t xml:space="preserve">. </w:t>
      </w:r>
      <w:r w:rsidRPr="00EE65C7">
        <w:rPr>
          <w:lang w:val="fr-FR"/>
        </w:rPr>
        <w:t>Elle vous permet également d’utiliser certaines</w:t>
      </w:r>
      <w:r w:rsidR="004E6D2B">
        <w:rPr>
          <w:lang w:val="fr-FR"/>
        </w:rPr>
        <w:t> </w:t>
      </w:r>
      <w:r w:rsidRPr="00EE65C7">
        <w:rPr>
          <w:lang w:val="fr-FR"/>
        </w:rPr>
        <w:t>fonctionnalités du logiciel ou d’obtenir des avantages supplémentaires</w:t>
      </w:r>
      <w:r w:rsidR="002A76C6">
        <w:rPr>
          <w:lang w:val="fr-FR"/>
        </w:rPr>
        <w:t xml:space="preserve">. </w:t>
      </w:r>
      <w:r w:rsidRPr="00EE65C7">
        <w:rPr>
          <w:lang w:val="fr-FR"/>
        </w:rPr>
        <w:t xml:space="preserve">Pour plus d’informations, visitez le site </w:t>
      </w:r>
      <w:hyperlink r:id="rId75" w:history="1">
        <w:r w:rsidRPr="00FE658A">
          <w:rPr>
            <w:rStyle w:val="Hyperlink"/>
            <w:lang w:val="fr-FR"/>
          </w:rPr>
          <w:t>http://go.microsoft.com/fwlink/?linkid=39157</w:t>
        </w:r>
      </w:hyperlink>
      <w:r w:rsidRPr="00EE65C7">
        <w:rPr>
          <w:lang w:val="fr-FR"/>
        </w:rPr>
        <w:t>.</w:t>
      </w:r>
    </w:p>
    <w:p w:rsidR="0057349C" w:rsidRPr="00EE65C7" w:rsidRDefault="0057349C" w:rsidP="0057349C">
      <w:pPr>
        <w:pStyle w:val="PURBody-Indented"/>
        <w:rPr>
          <w:lang w:val="fr-FR"/>
        </w:rPr>
      </w:pPr>
      <w:r w:rsidRPr="00EE65C7">
        <w:rPr>
          <w:lang w:val="fr-FR"/>
        </w:rPr>
        <w:t>Au cours d’un contrôle de validation, le logiciel envoie des informations sur le logiciel et le dispositif à Microsoft</w:t>
      </w:r>
      <w:r w:rsidR="002A76C6">
        <w:rPr>
          <w:lang w:val="fr-FR"/>
        </w:rPr>
        <w:t xml:space="preserve">. </w:t>
      </w:r>
      <w:r w:rsidRPr="00EE65C7">
        <w:rPr>
          <w:lang w:val="fr-FR"/>
        </w:rPr>
        <w:t>Ces informations comprennent la version, la clé de produit du logiciel et l’adresse IP du dispositif</w:t>
      </w:r>
      <w:r w:rsidR="002A76C6">
        <w:rPr>
          <w:lang w:val="fr-FR"/>
        </w:rPr>
        <w:t xml:space="preserve">. </w:t>
      </w:r>
      <w:r w:rsidRPr="00EE65C7">
        <w:rPr>
          <w:lang w:val="fr-FR"/>
        </w:rPr>
        <w:t>Microsoft n’utilise pas ces informations pour vous identifier ou vous contacter</w:t>
      </w:r>
      <w:r w:rsidR="002A76C6">
        <w:rPr>
          <w:lang w:val="fr-FR"/>
        </w:rPr>
        <w:t xml:space="preserve">. </w:t>
      </w:r>
      <w:r w:rsidRPr="00EE65C7">
        <w:rPr>
          <w:lang w:val="fr-FR"/>
        </w:rPr>
        <w:t>En utilisant le logiciel, vous consentez à la transmission de ces informations</w:t>
      </w:r>
      <w:r w:rsidR="002A76C6">
        <w:rPr>
          <w:lang w:val="fr-FR"/>
        </w:rPr>
        <w:t xml:space="preserve">. </w:t>
      </w:r>
      <w:r w:rsidRPr="00EE65C7">
        <w:rPr>
          <w:lang w:val="fr-FR"/>
        </w:rPr>
        <w:t>Pour plus d</w:t>
      </w:r>
      <w:r w:rsidR="00511A16" w:rsidRPr="002E7361">
        <w:rPr>
          <w:lang w:val="fr-FR"/>
        </w:rPr>
        <w:t>’</w:t>
      </w:r>
      <w:r w:rsidRPr="00EE65C7">
        <w:rPr>
          <w:lang w:val="fr-FR"/>
        </w:rPr>
        <w:t>informations sur la validation et les informations envoyées lors d</w:t>
      </w:r>
      <w:r w:rsidR="00511A16" w:rsidRPr="002E7361">
        <w:rPr>
          <w:lang w:val="fr-FR"/>
        </w:rPr>
        <w:t>’</w:t>
      </w:r>
      <w:r w:rsidRPr="00EE65C7">
        <w:rPr>
          <w:lang w:val="fr-FR"/>
        </w:rPr>
        <w:t xml:space="preserve">une vérification de validation, consultez le site </w:t>
      </w:r>
      <w:hyperlink r:id="rId76">
        <w:r w:rsidRPr="00EE65C7">
          <w:rPr>
            <w:color w:val="00467F"/>
            <w:u w:val="single"/>
            <w:lang w:val="fr-FR"/>
          </w:rPr>
          <w:t>http://go.microsoft.com/fwlink/?linkid=96551</w:t>
        </w:r>
      </w:hyperlink>
      <w:r w:rsidRPr="00EE65C7">
        <w:rPr>
          <w:lang w:val="fr-FR"/>
        </w:rPr>
        <w:t>.</w:t>
      </w:r>
    </w:p>
    <w:p w:rsidR="0057349C" w:rsidRPr="00EE65C7" w:rsidRDefault="0057349C" w:rsidP="0057349C">
      <w:pPr>
        <w:pStyle w:val="PURBody-Indented"/>
        <w:rPr>
          <w:lang w:val="fr-FR"/>
        </w:rPr>
      </w:pPr>
      <w:r w:rsidRPr="00EE65C7">
        <w:rPr>
          <w:lang w:val="fr-FR"/>
        </w:rPr>
        <w:t>Si le logiciel ne bénéficie pas d’une licence appropriée, ses fonctionnalités peuvent en être affectées</w:t>
      </w:r>
      <w:r w:rsidR="002A76C6">
        <w:rPr>
          <w:lang w:val="fr-FR"/>
        </w:rPr>
        <w:t xml:space="preserve">. </w:t>
      </w:r>
      <w:r w:rsidRPr="00EE65C7">
        <w:rPr>
          <w:lang w:val="fr-FR"/>
        </w:rPr>
        <w:t>Par exemple, vous</w:t>
      </w:r>
    </w:p>
    <w:p w:rsidR="0057349C" w:rsidRPr="00EE65C7" w:rsidRDefault="0057349C" w:rsidP="00830DCA">
      <w:pPr>
        <w:pStyle w:val="PURBullet-Indented"/>
        <w:numPr>
          <w:ilvl w:val="0"/>
          <w:numId w:val="20"/>
        </w:numPr>
        <w:rPr>
          <w:lang w:val="fr-FR"/>
        </w:rPr>
      </w:pPr>
      <w:r w:rsidRPr="00EE65C7">
        <w:rPr>
          <w:lang w:val="fr-FR"/>
        </w:rPr>
        <w:t>vous devrez peut-être réactiver le logiciel ; ou</w:t>
      </w:r>
    </w:p>
    <w:p w:rsidR="0057349C" w:rsidRPr="00EE65C7" w:rsidRDefault="0057349C" w:rsidP="00830DCA">
      <w:pPr>
        <w:pStyle w:val="PURBullet-Indented"/>
        <w:numPr>
          <w:ilvl w:val="0"/>
          <w:numId w:val="20"/>
        </w:numPr>
        <w:rPr>
          <w:lang w:val="fr-FR"/>
        </w:rPr>
      </w:pPr>
      <w:r w:rsidRPr="00EE65C7">
        <w:rPr>
          <w:lang w:val="fr-FR"/>
        </w:rPr>
        <w:t>vous recevrez peut-être des rappels vous invitant à vous procurer une copie du logiciel bénéficiant d’une licence appropriée ;</w:t>
      </w:r>
    </w:p>
    <w:p w:rsidR="0057349C" w:rsidRPr="00EE65C7" w:rsidRDefault="0057349C" w:rsidP="0057349C">
      <w:pPr>
        <w:pStyle w:val="PURBody-Indented"/>
        <w:rPr>
          <w:lang w:val="fr-FR"/>
        </w:rPr>
      </w:pPr>
      <w:r w:rsidRPr="00EE65C7">
        <w:rPr>
          <w:lang w:val="fr-FR"/>
        </w:rPr>
        <w:t>ou ne pas obtenir certaines mises à jour ou mises à niveau de Microsoft.</w:t>
      </w:r>
    </w:p>
    <w:p w:rsidR="0057349C" w:rsidRPr="00EE65C7" w:rsidRDefault="0057349C" w:rsidP="0057349C">
      <w:pPr>
        <w:pStyle w:val="PURBody-Indented"/>
        <w:rPr>
          <w:lang w:val="fr-FR"/>
        </w:rPr>
      </w:pPr>
      <w:r w:rsidRPr="00EE65C7">
        <w:rPr>
          <w:lang w:val="fr-FR"/>
        </w:rPr>
        <w:t>Vous ne pouvez obtenir des mises à jour ou mises à niveau que pour le logiciel de Microsoft ou de sources autorisées</w:t>
      </w:r>
      <w:r w:rsidR="002A76C6">
        <w:rPr>
          <w:lang w:val="fr-FR"/>
        </w:rPr>
        <w:t xml:space="preserve">. </w:t>
      </w:r>
      <w:r w:rsidRPr="00EE65C7">
        <w:rPr>
          <w:lang w:val="fr-FR"/>
        </w:rPr>
        <w:t xml:space="preserve">Pour plus d’informations sur l’obtention de mises à jour auprès de sources agréées, consultez la page </w:t>
      </w:r>
      <w:hyperlink r:id="rId77">
        <w:r w:rsidRPr="00EE65C7">
          <w:rPr>
            <w:color w:val="00467F"/>
            <w:u w:val="single"/>
            <w:lang w:val="fr-FR"/>
          </w:rPr>
          <w:t>http://go.microsoft.com/fwlink/?linkid=96552</w:t>
        </w:r>
      </w:hyperlink>
      <w:r w:rsidRPr="00EE65C7">
        <w:rPr>
          <w:lang w:val="fr-FR"/>
        </w:rPr>
        <w:t>.</w:t>
      </w:r>
    </w:p>
    <w:p w:rsidR="0057349C" w:rsidRPr="00EE65C7" w:rsidRDefault="0057349C" w:rsidP="0057349C">
      <w:pPr>
        <w:pStyle w:val="PURBlueStrong-Indented"/>
        <w:rPr>
          <w:lang w:val="fr-FR"/>
        </w:rPr>
      </w:pPr>
      <w:r w:rsidRPr="00EE65C7">
        <w:rPr>
          <w:lang w:val="fr-FR"/>
        </w:rPr>
        <w:t>Technologie de stockage de données</w:t>
      </w:r>
    </w:p>
    <w:p w:rsidR="0057349C" w:rsidRPr="00EE65C7" w:rsidRDefault="0057349C" w:rsidP="0057349C">
      <w:pPr>
        <w:pStyle w:val="PURBody-Indented"/>
        <w:rPr>
          <w:lang w:val="fr-FR"/>
        </w:rPr>
      </w:pPr>
      <w:r w:rsidRPr="00EE65C7">
        <w:rPr>
          <w:lang w:val="fr-FR"/>
        </w:rPr>
        <w:t>Le logiciel serveur peut intégrer une technologie de stockage de données dénommée Windows Internal Database ou Microsoft SQL Server Desktop Engine for Windows</w:t>
      </w:r>
      <w:r w:rsidR="002A76C6">
        <w:rPr>
          <w:lang w:val="fr-FR"/>
        </w:rPr>
        <w:t xml:space="preserve">. </w:t>
      </w:r>
      <w:r w:rsidRPr="00EE65C7">
        <w:rPr>
          <w:lang w:val="fr-FR"/>
        </w:rPr>
        <w:t>Les composants du logiciel serveur font appel à ces technologies pour stocker les données</w:t>
      </w:r>
      <w:r w:rsidR="002A76C6">
        <w:rPr>
          <w:lang w:val="fr-FR"/>
        </w:rPr>
        <w:t xml:space="preserve">. </w:t>
      </w:r>
      <w:r w:rsidRPr="00EE65C7">
        <w:rPr>
          <w:lang w:val="fr-FR"/>
        </w:rPr>
        <w:t>Les présents Droits d</w:t>
      </w:r>
      <w:r w:rsidR="00511A16" w:rsidRPr="002E7361">
        <w:rPr>
          <w:lang w:val="fr-FR"/>
        </w:rPr>
        <w:t>’</w:t>
      </w:r>
      <w:r w:rsidRPr="00EE65C7">
        <w:rPr>
          <w:lang w:val="fr-FR"/>
        </w:rPr>
        <w:t>Utilisation de Logiciels ne vous autorisent pas à utiliser ces technologies ni à y accéder.</w:t>
      </w:r>
    </w:p>
    <w:p w:rsidR="0057349C" w:rsidRPr="00EE65C7" w:rsidRDefault="00BF6125" w:rsidP="00830DCA">
      <w:pPr>
        <w:keepNext/>
        <w:keepLines/>
        <w:spacing w:before="240" w:after="240"/>
        <w:jc w:val="right"/>
        <w:rPr>
          <w:rFonts w:ascii="Arial Narrow" w:hAnsi="Arial Narrow"/>
          <w:color w:val="00467F"/>
          <w:sz w:val="16"/>
          <w:u w:val="single"/>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830DCA" w:rsidRPr="00EE65C7" w:rsidRDefault="00830DCA" w:rsidP="00830DCA">
      <w:pPr>
        <w:keepNext/>
        <w:keepLines/>
        <w:spacing w:before="240" w:after="240"/>
        <w:jc w:val="right"/>
        <w:rPr>
          <w:lang w:val="fr-FR"/>
        </w:rPr>
        <w:sectPr w:rsidR="00830DCA" w:rsidRPr="00EE65C7" w:rsidSect="005B1314">
          <w:headerReference w:type="default" r:id="rId78"/>
          <w:type w:val="continuous"/>
          <w:pgSz w:w="12240" w:h="15840" w:code="1"/>
          <w:pgMar w:top="1166" w:right="720" w:bottom="720" w:left="720" w:header="432" w:footer="288" w:gutter="0"/>
          <w:cols w:space="360"/>
        </w:sectPr>
      </w:pPr>
    </w:p>
    <w:p w:rsidR="0057349C" w:rsidRPr="00EE65C7" w:rsidRDefault="0057349C" w:rsidP="00355CD5">
      <w:pPr>
        <w:pStyle w:val="PURSectionHeading"/>
        <w:rPr>
          <w:lang w:val="fr-FR"/>
        </w:rPr>
        <w:sectPr w:rsidR="0057349C" w:rsidRPr="00EE65C7" w:rsidSect="005B1314">
          <w:type w:val="continuous"/>
          <w:pgSz w:w="12240" w:h="15840" w:code="1"/>
          <w:pgMar w:top="1166" w:right="720" w:bottom="720" w:left="720" w:header="432" w:footer="288" w:gutter="0"/>
          <w:cols w:space="360"/>
          <w:docGrid w:linePitch="360"/>
        </w:sectPr>
      </w:pPr>
    </w:p>
    <w:p w:rsidR="00464708" w:rsidRPr="00ED1643" w:rsidRDefault="003C1827" w:rsidP="00355CD5">
      <w:pPr>
        <w:pStyle w:val="PURSectionHeading"/>
        <w:rPr>
          <w:noProof/>
          <w:lang w:val="fr-FR"/>
        </w:rPr>
      </w:pPr>
      <w:bookmarkStart w:id="236" w:name="_Toc396485427"/>
      <w:r w:rsidRPr="00EE65C7">
        <w:rPr>
          <w:lang w:val="fr-FR"/>
        </w:rPr>
        <w:lastRenderedPageBreak/>
        <w:t>Modèle de licence Par Cœur</w:t>
      </w:r>
      <w:bookmarkEnd w:id="236"/>
      <w:r w:rsidR="005E080D">
        <w:fldChar w:fldCharType="begin"/>
      </w:r>
      <w:r w:rsidRPr="00EE65C7">
        <w:rPr>
          <w:lang w:val="fr-FR"/>
        </w:rPr>
        <w:instrText xml:space="preserve"> TOC \b Per_Processor \h \z \t "PUR Product Name,2" </w:instrText>
      </w:r>
      <w:r w:rsidR="005E080D">
        <w:fldChar w:fldCharType="separate"/>
      </w:r>
    </w:p>
    <w:p w:rsidR="00464708" w:rsidRDefault="00BF6125">
      <w:pPr>
        <w:pStyle w:val="TOC2"/>
        <w:rPr>
          <w:noProof/>
          <w:color w:val="auto"/>
          <w:sz w:val="22"/>
          <w:lang w:eastAsia="zh-CN"/>
        </w:rPr>
      </w:pPr>
      <w:hyperlink w:anchor="_Toc333435084" w:history="1">
        <w:r w:rsidR="00464708" w:rsidRPr="00F413CA">
          <w:rPr>
            <w:rStyle w:val="Hyperlink"/>
            <w:noProof/>
            <w:lang w:val="fr-FR"/>
          </w:rPr>
          <w:t>SQL Server 2008 R2 Enterprise</w:t>
        </w:r>
        <w:r w:rsidR="00464708">
          <w:rPr>
            <w:noProof/>
            <w:webHidden/>
          </w:rPr>
          <w:tab/>
        </w:r>
        <w:r w:rsidR="00464708">
          <w:rPr>
            <w:noProof/>
            <w:webHidden/>
          </w:rPr>
          <w:fldChar w:fldCharType="begin"/>
        </w:r>
        <w:r w:rsidR="00464708">
          <w:rPr>
            <w:noProof/>
            <w:webHidden/>
          </w:rPr>
          <w:instrText xml:space="preserve"> PAGEREF _Toc333435084 \h </w:instrText>
        </w:r>
        <w:r w:rsidR="00464708">
          <w:rPr>
            <w:noProof/>
            <w:webHidden/>
          </w:rPr>
        </w:r>
        <w:r w:rsidR="00464708">
          <w:rPr>
            <w:noProof/>
            <w:webHidden/>
          </w:rPr>
          <w:fldChar w:fldCharType="separate"/>
        </w:r>
        <w:r w:rsidR="00532897">
          <w:rPr>
            <w:noProof/>
            <w:webHidden/>
          </w:rPr>
          <w:t>22</w:t>
        </w:r>
        <w:r w:rsidR="00464708">
          <w:rPr>
            <w:noProof/>
            <w:webHidden/>
          </w:rPr>
          <w:fldChar w:fldCharType="end"/>
        </w:r>
      </w:hyperlink>
    </w:p>
    <w:p w:rsidR="00464708" w:rsidRDefault="00BF6125">
      <w:pPr>
        <w:pStyle w:val="TOC2"/>
        <w:rPr>
          <w:noProof/>
          <w:color w:val="auto"/>
          <w:sz w:val="22"/>
          <w:lang w:eastAsia="zh-CN"/>
        </w:rPr>
      </w:pPr>
      <w:hyperlink w:anchor="_Toc333435085" w:history="1">
        <w:r w:rsidR="00464708" w:rsidRPr="00F413CA">
          <w:rPr>
            <w:rStyle w:val="Hyperlink"/>
            <w:noProof/>
            <w:lang w:val="fr-FR"/>
          </w:rPr>
          <w:t>SQL Server 2008 R2 Standard</w:t>
        </w:r>
        <w:r w:rsidR="00464708">
          <w:rPr>
            <w:noProof/>
            <w:webHidden/>
          </w:rPr>
          <w:tab/>
        </w:r>
        <w:r w:rsidR="00464708">
          <w:rPr>
            <w:noProof/>
            <w:webHidden/>
          </w:rPr>
          <w:fldChar w:fldCharType="begin"/>
        </w:r>
        <w:r w:rsidR="00464708">
          <w:rPr>
            <w:noProof/>
            <w:webHidden/>
          </w:rPr>
          <w:instrText xml:space="preserve"> PAGEREF _Toc333435085 \h </w:instrText>
        </w:r>
        <w:r w:rsidR="00464708">
          <w:rPr>
            <w:noProof/>
            <w:webHidden/>
          </w:rPr>
        </w:r>
        <w:r w:rsidR="00464708">
          <w:rPr>
            <w:noProof/>
            <w:webHidden/>
          </w:rPr>
          <w:fldChar w:fldCharType="separate"/>
        </w:r>
        <w:r w:rsidR="00532897">
          <w:rPr>
            <w:noProof/>
            <w:webHidden/>
          </w:rPr>
          <w:t>23</w:t>
        </w:r>
        <w:r w:rsidR="00464708">
          <w:rPr>
            <w:noProof/>
            <w:webHidden/>
          </w:rPr>
          <w:fldChar w:fldCharType="end"/>
        </w:r>
      </w:hyperlink>
    </w:p>
    <w:p w:rsidR="00464708" w:rsidRDefault="00BF6125">
      <w:pPr>
        <w:pStyle w:val="TOC2"/>
        <w:rPr>
          <w:noProof/>
          <w:color w:val="auto"/>
          <w:sz w:val="22"/>
          <w:lang w:eastAsia="zh-CN"/>
        </w:rPr>
      </w:pPr>
      <w:hyperlink w:anchor="_Toc333435087" w:history="1">
        <w:r w:rsidR="00464708" w:rsidRPr="00F413CA">
          <w:rPr>
            <w:rStyle w:val="Hyperlink"/>
            <w:noProof/>
            <w:lang w:val="fr-FR"/>
          </w:rPr>
          <w:t>SQL Server 2008 R2 Web</w:t>
        </w:r>
        <w:r w:rsidR="00464708">
          <w:rPr>
            <w:noProof/>
            <w:webHidden/>
          </w:rPr>
          <w:tab/>
        </w:r>
        <w:r w:rsidR="00464708">
          <w:rPr>
            <w:noProof/>
            <w:webHidden/>
          </w:rPr>
          <w:fldChar w:fldCharType="begin"/>
        </w:r>
        <w:r w:rsidR="00464708">
          <w:rPr>
            <w:noProof/>
            <w:webHidden/>
          </w:rPr>
          <w:instrText xml:space="preserve"> PAGEREF _Toc333435087 \h </w:instrText>
        </w:r>
        <w:r w:rsidR="00464708">
          <w:rPr>
            <w:noProof/>
            <w:webHidden/>
          </w:rPr>
        </w:r>
        <w:r w:rsidR="00464708">
          <w:rPr>
            <w:noProof/>
            <w:webHidden/>
          </w:rPr>
          <w:fldChar w:fldCharType="separate"/>
        </w:r>
        <w:r w:rsidR="00532897">
          <w:rPr>
            <w:noProof/>
            <w:webHidden/>
          </w:rPr>
          <w:t>23</w:t>
        </w:r>
        <w:r w:rsidR="00464708">
          <w:rPr>
            <w:noProof/>
            <w:webHidden/>
          </w:rPr>
          <w:fldChar w:fldCharType="end"/>
        </w:r>
      </w:hyperlink>
    </w:p>
    <w:p w:rsidR="003C1827" w:rsidRDefault="005E080D" w:rsidP="003C1827">
      <w:pPr>
        <w:pStyle w:val="TOC1"/>
        <w:tabs>
          <w:tab w:val="right" w:leader="dot" w:pos="5210"/>
        </w:tabs>
      </w:pPr>
      <w:r>
        <w:fldChar w:fldCharType="end"/>
      </w:r>
    </w:p>
    <w:p w:rsidR="00355CD5" w:rsidRDefault="00355CD5" w:rsidP="00282633">
      <w:pPr>
        <w:pStyle w:val="PURHeading1"/>
        <w:pBdr>
          <w:bottom w:val="none" w:sz="0" w:space="0" w:color="auto"/>
        </w:pBdr>
        <w:sectPr w:rsidR="00355CD5" w:rsidSect="005B1314">
          <w:footerReference w:type="default" r:id="rId79"/>
          <w:pgSz w:w="12240" w:h="15840" w:code="1"/>
          <w:pgMar w:top="1166" w:right="720" w:bottom="720" w:left="720" w:header="432" w:footer="288" w:gutter="0"/>
          <w:cols w:space="360"/>
          <w:docGrid w:linePitch="360"/>
        </w:sectPr>
      </w:pPr>
    </w:p>
    <w:p w:rsidR="00282633" w:rsidRPr="00EE65C7" w:rsidRDefault="00282633" w:rsidP="00282633">
      <w:pPr>
        <w:pStyle w:val="PURHeading1"/>
        <w:pBdr>
          <w:bottom w:val="none" w:sz="0" w:space="0" w:color="auto"/>
        </w:pBdr>
        <w:rPr>
          <w:lang w:val="fr-FR"/>
        </w:rPr>
      </w:pPr>
      <w:r w:rsidRPr="00EE65C7">
        <w:rPr>
          <w:lang w:val="fr-FR"/>
        </w:rPr>
        <w:lastRenderedPageBreak/>
        <w:t>Conditions générales</w:t>
      </w:r>
    </w:p>
    <w:p w:rsidR="00041406" w:rsidRPr="00EE65C7" w:rsidRDefault="00041406" w:rsidP="00041406">
      <w:pPr>
        <w:pStyle w:val="PURBody-Indented"/>
        <w:rPr>
          <w:lang w:val="fr-FR"/>
        </w:rPr>
      </w:pPr>
      <w:r w:rsidRPr="00EE65C7">
        <w:rPr>
          <w:lang w:val="fr-FR"/>
        </w:rPr>
        <w:t>Il existe un type de licence de logiciel</w:t>
      </w:r>
      <w:r w:rsidR="00B11F4D">
        <w:rPr>
          <w:lang w:val="fr-FR"/>
        </w:rPr>
        <w:t xml:space="preserve"> </w:t>
      </w:r>
      <w:r w:rsidR="00A8658F">
        <w:rPr>
          <w:lang w:val="fr-FR"/>
        </w:rPr>
        <w:t xml:space="preserve">: </w:t>
      </w:r>
      <w:r w:rsidRPr="00EE65C7">
        <w:rPr>
          <w:lang w:val="fr-FR"/>
        </w:rPr>
        <w:t>la Licence Par Cœur</w:t>
      </w:r>
      <w:r w:rsidR="002A76C6">
        <w:rPr>
          <w:lang w:val="fr-FR"/>
        </w:rPr>
        <w:t xml:space="preserve">. </w:t>
      </w:r>
      <w:r w:rsidRPr="00EE65C7">
        <w:rPr>
          <w:lang w:val="fr-FR"/>
        </w:rPr>
        <w:t>Le nombre de Licences Par Cœur requis varie</w:t>
      </w:r>
      <w:r w:rsidR="002A76C6">
        <w:rPr>
          <w:lang w:val="fr-FR"/>
        </w:rPr>
        <w:t xml:space="preserve">. </w:t>
      </w:r>
      <w:r w:rsidRPr="00EE65C7">
        <w:rPr>
          <w:lang w:val="fr-FR"/>
        </w:rPr>
        <w:t>Vous disposez des droits ci-après pour chaque serveur valablement concédé sous licence</w:t>
      </w:r>
      <w:r w:rsidR="002A76C6">
        <w:rPr>
          <w:lang w:val="fr-FR"/>
        </w:rPr>
        <w:t xml:space="preserve">. </w:t>
      </w:r>
      <w:r w:rsidRPr="00EE65C7">
        <w:rPr>
          <w:lang w:val="fr-FR"/>
        </w:rPr>
        <w:t xml:space="preserve">Reportez-vous aux </w:t>
      </w:r>
      <w:hyperlink w:anchor="UniversalLicenseTerms" w:history="1">
        <w:r w:rsidRPr="00EE65C7">
          <w:rPr>
            <w:rStyle w:val="Hyperlink"/>
            <w:lang w:val="fr-FR"/>
          </w:rPr>
          <w:t>Conditions Universelles de Licence</w:t>
        </w:r>
        <w:r w:rsidRPr="00B13038">
          <w:rPr>
            <w:rStyle w:val="Hyperlink"/>
            <w:u w:val="none"/>
            <w:lang w:val="fr-FR"/>
          </w:rPr>
          <w:t xml:space="preserve"> </w:t>
        </w:r>
      </w:hyperlink>
      <w:r w:rsidRPr="00EE65C7">
        <w:rPr>
          <w:lang w:val="fr-FR"/>
        </w:rPr>
        <w:t>pour connaître la signification des termes « Coefficient Cœur », « Thread Matérielle », « Instance », « OSE », « Cœur Physique », « OSE Physique », « Processeur Physique », « Instance Exécutée », « Cœur Virtuel » et « OSE Virtuel ».</w:t>
      </w:r>
    </w:p>
    <w:p w:rsidR="00282633" w:rsidRPr="00EE65C7" w:rsidRDefault="00282633" w:rsidP="00282633">
      <w:pPr>
        <w:pStyle w:val="PURHeading2"/>
        <w:rPr>
          <w:lang w:val="fr-FR"/>
        </w:rPr>
      </w:pPr>
      <w:r w:rsidRPr="00EE65C7">
        <w:rPr>
          <w:lang w:val="fr-FR"/>
        </w:rPr>
        <w:t>Attribution de licence à un Serveur</w:t>
      </w:r>
    </w:p>
    <w:p w:rsidR="00282633" w:rsidRPr="00EE65C7" w:rsidRDefault="00282633" w:rsidP="00282633">
      <w:pPr>
        <w:pStyle w:val="PURBody-Indented"/>
        <w:rPr>
          <w:lang w:val="fr-FR"/>
        </w:rPr>
      </w:pPr>
      <w:r w:rsidRPr="00EE65C7">
        <w:rPr>
          <w:lang w:val="fr-FR"/>
        </w:rPr>
        <w:t>Avant d’exécuter des instances du logiciel serveur sur un serveur, vous devez déterminer le nombre de licences requises et les attribuer à ce serveur.</w:t>
      </w:r>
    </w:p>
    <w:p w:rsidR="00282633" w:rsidRPr="00EE65C7" w:rsidRDefault="00282633" w:rsidP="00282633">
      <w:pPr>
        <w:pStyle w:val="PURBlueStrong-Indented"/>
        <w:rPr>
          <w:lang w:val="fr-FR"/>
        </w:rPr>
      </w:pPr>
      <w:r w:rsidRPr="00EE65C7">
        <w:rPr>
          <w:lang w:val="fr-FR"/>
        </w:rPr>
        <w:t>Nombre de licences requises</w:t>
      </w:r>
    </w:p>
    <w:p w:rsidR="00282633" w:rsidRPr="00EE65C7" w:rsidRDefault="00282633" w:rsidP="00282633">
      <w:pPr>
        <w:pStyle w:val="PURBody-Indented"/>
        <w:rPr>
          <w:b/>
          <w:lang w:val="fr-FR"/>
        </w:rPr>
      </w:pPr>
      <w:r w:rsidRPr="00EE65C7">
        <w:rPr>
          <w:lang w:val="fr-FR"/>
        </w:rPr>
        <w:t>Deux options sont disponibles :</w:t>
      </w:r>
    </w:p>
    <w:p w:rsidR="00282633" w:rsidRPr="00EE65C7" w:rsidRDefault="00282633" w:rsidP="00282633">
      <w:pPr>
        <w:pStyle w:val="PURBody-Indented"/>
        <w:rPr>
          <w:lang w:val="fr-FR"/>
        </w:rPr>
      </w:pPr>
      <w:r w:rsidRPr="00EE65C7">
        <w:rPr>
          <w:b/>
          <w:lang w:val="fr-FR"/>
        </w:rPr>
        <w:t>Nombre de Cœurs Physiques d</w:t>
      </w:r>
      <w:r w:rsidR="00FA1CBD" w:rsidRPr="006F4642">
        <w:rPr>
          <w:b/>
          <w:lang w:val="fr-FR"/>
        </w:rPr>
        <w:t>’</w:t>
      </w:r>
      <w:r w:rsidRPr="00EE65C7">
        <w:rPr>
          <w:b/>
          <w:lang w:val="fr-FR"/>
        </w:rPr>
        <w:t>un Serveur</w:t>
      </w:r>
      <w:r w:rsidR="002A76C6">
        <w:rPr>
          <w:b/>
          <w:lang w:val="fr-FR"/>
        </w:rPr>
        <w:t xml:space="preserve">. </w:t>
      </w:r>
      <w:r w:rsidRPr="00EE65C7">
        <w:rPr>
          <w:lang w:val="fr-FR"/>
        </w:rPr>
        <w:t>La licence peut être basée sur le nombre total de Cœurs Physiques du Serveur</w:t>
      </w:r>
      <w:r w:rsidR="002A76C6">
        <w:rPr>
          <w:lang w:val="fr-FR"/>
        </w:rPr>
        <w:t xml:space="preserve">. </w:t>
      </w:r>
      <w:r w:rsidRPr="00EE65C7">
        <w:rPr>
          <w:lang w:val="fr-FR"/>
        </w:rPr>
        <w:t>Si vous choisissez cette option, le nombre de licences requises correspondra au nombre de Cœurs Physiques du Serveur, multiplié par le Coefficient Cœur applicable, tel qu</w:t>
      </w:r>
      <w:r w:rsidR="006F4642" w:rsidRPr="002E7361">
        <w:rPr>
          <w:lang w:val="fr-FR"/>
        </w:rPr>
        <w:t>’</w:t>
      </w:r>
      <w:r w:rsidRPr="00EE65C7">
        <w:rPr>
          <w:lang w:val="fr-FR"/>
        </w:rPr>
        <w:t xml:space="preserve">indiqué à la page </w:t>
      </w:r>
      <w:hyperlink r:id="rId80" w:history="1">
        <w:r w:rsidRPr="00EE65C7">
          <w:rPr>
            <w:rStyle w:val="Hyperlink"/>
            <w:rFonts w:cs="Arial"/>
            <w:szCs w:val="18"/>
            <w:lang w:val="fr-FR"/>
          </w:rPr>
          <w:t>http://go.microsoft.com/fwlink/?LinkID=229882</w:t>
        </w:r>
      </w:hyperlink>
      <w:r w:rsidRPr="00EE65C7">
        <w:rPr>
          <w:lang w:val="fr-FR"/>
        </w:rPr>
        <w:t>.</w:t>
      </w:r>
    </w:p>
    <w:p w:rsidR="00282633" w:rsidRPr="004E6D2B" w:rsidRDefault="00282633" w:rsidP="00282633">
      <w:pPr>
        <w:pStyle w:val="PURBody-Indented"/>
        <w:rPr>
          <w:spacing w:val="-2"/>
          <w:lang w:val="fr-FR"/>
        </w:rPr>
      </w:pPr>
      <w:r w:rsidRPr="004E6D2B">
        <w:rPr>
          <w:b/>
          <w:spacing w:val="-2"/>
          <w:lang w:val="fr-FR"/>
        </w:rPr>
        <w:t>OSE Virtuel individuel</w:t>
      </w:r>
      <w:r w:rsidR="00930F4A" w:rsidRPr="004E6D2B">
        <w:rPr>
          <w:b/>
          <w:spacing w:val="-2"/>
          <w:lang w:val="fr-FR"/>
        </w:rPr>
        <w:t xml:space="preserve">. </w:t>
      </w:r>
      <w:r w:rsidRPr="004E6D2B">
        <w:rPr>
          <w:spacing w:val="-2"/>
          <w:lang w:val="fr-FR"/>
        </w:rPr>
        <w:t>La licence peut être fonction des OSE Virtuels du Serveur exécutant le logiciel serveur</w:t>
      </w:r>
      <w:r w:rsidR="00930F4A" w:rsidRPr="004E6D2B">
        <w:rPr>
          <w:spacing w:val="-2"/>
          <w:lang w:val="fr-FR"/>
        </w:rPr>
        <w:t xml:space="preserve">. </w:t>
      </w:r>
      <w:r w:rsidRPr="004E6D2B">
        <w:rPr>
          <w:spacing w:val="-2"/>
          <w:lang w:val="fr-FR"/>
        </w:rPr>
        <w:t>Si vous choisissez cette option, chaque OSE Virtuel exécutant le logiciel serveur nécessitera un nombre de licences égal au nombre de Cœurs Virtuels qu</w:t>
      </w:r>
      <w:r w:rsidR="006F4642" w:rsidRPr="002E7361">
        <w:rPr>
          <w:lang w:val="fr-FR"/>
        </w:rPr>
        <w:t>’</w:t>
      </w:r>
      <w:r w:rsidRPr="004E6D2B">
        <w:rPr>
          <w:spacing w:val="-2"/>
          <w:lang w:val="fr-FR"/>
        </w:rPr>
        <w:t>il inclut</w:t>
      </w:r>
      <w:r w:rsidR="00930F4A" w:rsidRPr="004E6D2B">
        <w:rPr>
          <w:spacing w:val="-2"/>
          <w:lang w:val="fr-FR"/>
        </w:rPr>
        <w:t>.</w:t>
      </w:r>
      <w:r w:rsidR="00A8658F" w:rsidRPr="004E6D2B">
        <w:rPr>
          <w:spacing w:val="-2"/>
          <w:lang w:val="fr-FR"/>
        </w:rPr>
        <w:t xml:space="preserve"> </w:t>
      </w:r>
      <w:r w:rsidRPr="004E6D2B">
        <w:rPr>
          <w:spacing w:val="-2"/>
          <w:lang w:val="fr-FR"/>
        </w:rPr>
        <w:t>Cette option impose un minimum de quatre licences par OSE Virtuel</w:t>
      </w:r>
      <w:r w:rsidR="00930F4A" w:rsidRPr="004E6D2B">
        <w:rPr>
          <w:spacing w:val="-2"/>
          <w:lang w:val="fr-FR"/>
        </w:rPr>
        <w:t xml:space="preserve">. </w:t>
      </w:r>
      <w:r w:rsidRPr="004E6D2B">
        <w:rPr>
          <w:spacing w:val="-2"/>
          <w:lang w:val="fr-FR"/>
        </w:rPr>
        <w:t>Par ailleurs, si l</w:t>
      </w:r>
      <w:r w:rsidR="006F4642" w:rsidRPr="002E7361">
        <w:rPr>
          <w:lang w:val="fr-FR"/>
        </w:rPr>
        <w:t>’</w:t>
      </w:r>
      <w:r w:rsidRPr="004E6D2B">
        <w:rPr>
          <w:spacing w:val="-2"/>
          <w:lang w:val="fr-FR"/>
        </w:rPr>
        <w:t>un quelconque de ces Cœurs Virtuels vient à être associé, à tout moment, à plusieurs Threads Matérielles, vous devrez disposer d</w:t>
      </w:r>
      <w:r w:rsidR="006F4642" w:rsidRPr="002E7361">
        <w:rPr>
          <w:lang w:val="fr-FR"/>
        </w:rPr>
        <w:t>’</w:t>
      </w:r>
      <w:r w:rsidRPr="004E6D2B">
        <w:rPr>
          <w:spacing w:val="-2"/>
          <w:lang w:val="fr-FR"/>
        </w:rPr>
        <w:t>une licence pour chaque Thread Matérielle supplémentaire associée audit Cœur Virtuel</w:t>
      </w:r>
      <w:r w:rsidR="00930F4A" w:rsidRPr="004E6D2B">
        <w:rPr>
          <w:spacing w:val="-2"/>
          <w:lang w:val="fr-FR"/>
        </w:rPr>
        <w:t xml:space="preserve">. </w:t>
      </w:r>
      <w:r w:rsidRPr="004E6D2B">
        <w:rPr>
          <w:spacing w:val="-2"/>
          <w:lang w:val="fr-FR"/>
        </w:rPr>
        <w:t>Cette option impose un minimum de quatre licences par OSE Virtuel.</w:t>
      </w:r>
    </w:p>
    <w:p w:rsidR="00EA48AA" w:rsidRPr="00EE65C7" w:rsidRDefault="00EA48AA" w:rsidP="00EA48AA">
      <w:pPr>
        <w:pStyle w:val="PURHeading2"/>
        <w:rPr>
          <w:lang w:val="fr-FR"/>
        </w:rPr>
      </w:pPr>
      <w:r w:rsidRPr="00EE65C7">
        <w:rPr>
          <w:lang w:val="fr-FR"/>
        </w:rPr>
        <w:t>Attribution du nombre de licences requises au Serveur</w:t>
      </w:r>
    </w:p>
    <w:p w:rsidR="00EA48AA" w:rsidRPr="00EE65C7" w:rsidRDefault="00EA48AA" w:rsidP="00EA48AA">
      <w:pPr>
        <w:pStyle w:val="PURBody-Indented"/>
        <w:rPr>
          <w:rFonts w:eastAsia="MS Mincho" w:cs="Arial"/>
          <w:color w:val="404040"/>
          <w:szCs w:val="18"/>
          <w:lang w:val="fr-FR" w:eastAsia="zh-CN"/>
        </w:rPr>
      </w:pPr>
      <w:r w:rsidRPr="00EE65C7">
        <w:rPr>
          <w:lang w:val="fr-FR"/>
        </w:rPr>
        <w:t>Après avoir déterminé le nombre de licences requis pour un serveur, vous devez attribuer ce nombre de licences au serveur en question</w:t>
      </w:r>
      <w:r w:rsidR="00930F4A">
        <w:rPr>
          <w:lang w:val="fr-FR"/>
        </w:rPr>
        <w:t xml:space="preserve">. </w:t>
      </w:r>
      <w:r w:rsidRPr="00EE65C7">
        <w:rPr>
          <w:lang w:val="fr-FR"/>
        </w:rPr>
        <w:t>Ce serveur est le Serveur Sous Licence pour l’ensemble des licences</w:t>
      </w:r>
      <w:r w:rsidR="00930F4A">
        <w:rPr>
          <w:lang w:val="fr-FR"/>
        </w:rPr>
        <w:t xml:space="preserve">. </w:t>
      </w:r>
      <w:r w:rsidRPr="00EE65C7">
        <w:rPr>
          <w:lang w:val="fr-FR"/>
        </w:rPr>
        <w:t>Vous n’êtes pas autorisé à attribuer la même licence à plusieurs serveurs</w:t>
      </w:r>
      <w:r w:rsidR="00930F4A">
        <w:rPr>
          <w:lang w:val="fr-FR"/>
        </w:rPr>
        <w:t xml:space="preserve">. </w:t>
      </w:r>
      <w:r w:rsidRPr="00EE65C7">
        <w:rPr>
          <w:lang w:val="fr-FR"/>
        </w:rPr>
        <w:t>Une partition matérielle ou lame est considérée comme un serveur distinct</w:t>
      </w:r>
      <w:r w:rsidR="00930F4A">
        <w:rPr>
          <w:lang w:val="fr-FR"/>
        </w:rPr>
        <w:t xml:space="preserve">. </w:t>
      </w:r>
    </w:p>
    <w:p w:rsidR="00EA48AA" w:rsidRPr="00EE65C7" w:rsidRDefault="00EA48AA" w:rsidP="00EA48AA">
      <w:pPr>
        <w:pStyle w:val="PURBody-Indented"/>
        <w:rPr>
          <w:rFonts w:eastAsia="MS PGothic" w:cs="Arial"/>
          <w:color w:val="404040"/>
          <w:szCs w:val="18"/>
          <w:lang w:val="fr-FR"/>
        </w:rPr>
      </w:pPr>
      <w:r w:rsidRPr="00EE65C7">
        <w:rPr>
          <w:lang w:val="fr-FR"/>
        </w:rPr>
        <w:t>Vous pouvez réattribuer une licence mais pas dans les trente (30) jours suivant la dernière attribution de licence</w:t>
      </w:r>
      <w:r w:rsidR="00930F4A">
        <w:rPr>
          <w:lang w:val="fr-FR"/>
        </w:rPr>
        <w:t xml:space="preserve">. </w:t>
      </w:r>
      <w:r w:rsidRPr="00EE65C7">
        <w:rPr>
          <w:rFonts w:eastAsia="MS PGothic" w:cs="Arial"/>
          <w:color w:val="404040"/>
          <w:szCs w:val="18"/>
          <w:lang w:val="fr-FR"/>
        </w:rPr>
        <w:t>Vous êtes autorisé à réattribuer une licence plus tôt si vous retirez le serveur concédé sous licence en raison d’une erreur matérielle permanente</w:t>
      </w:r>
      <w:r w:rsidR="00930F4A">
        <w:rPr>
          <w:rFonts w:eastAsia="MS PGothic" w:cs="Arial"/>
          <w:color w:val="404040"/>
          <w:szCs w:val="18"/>
          <w:lang w:val="fr-FR"/>
        </w:rPr>
        <w:t xml:space="preserve">. </w:t>
      </w:r>
      <w:r w:rsidRPr="00EE65C7">
        <w:rPr>
          <w:rFonts w:eastAsia="MS PGothic" w:cs="Arial"/>
          <w:color w:val="404040"/>
          <w:szCs w:val="18"/>
          <w:lang w:val="fr-FR"/>
        </w:rPr>
        <w:t>Si vous réattribuez une licence, le serveur auquel vous la transférez devient le nouveau serveur concédé sous licence</w:t>
      </w:r>
      <w:r w:rsidR="00930F4A">
        <w:rPr>
          <w:rFonts w:eastAsia="MS PGothic" w:cs="Arial"/>
          <w:color w:val="404040"/>
          <w:szCs w:val="18"/>
          <w:lang w:val="fr-FR"/>
        </w:rPr>
        <w:t xml:space="preserve">. </w:t>
      </w:r>
    </w:p>
    <w:p w:rsidR="00282633" w:rsidRPr="00EE65C7" w:rsidRDefault="00282633" w:rsidP="00282633">
      <w:pPr>
        <w:pStyle w:val="PURHeading2"/>
        <w:rPr>
          <w:lang w:val="fr-FR"/>
        </w:rPr>
      </w:pPr>
      <w:r w:rsidRPr="00EE65C7">
        <w:rPr>
          <w:lang w:val="fr-FR"/>
        </w:rPr>
        <w:t>Exécution d’Instances du logiciel Serveur</w:t>
      </w:r>
    </w:p>
    <w:p w:rsidR="00282633" w:rsidRPr="00EE65C7" w:rsidRDefault="00282633" w:rsidP="00282633">
      <w:pPr>
        <w:pStyle w:val="PURBlueStrong-Indented"/>
        <w:rPr>
          <w:lang w:val="fr-FR"/>
        </w:rPr>
      </w:pPr>
      <w:r w:rsidRPr="00EE65C7">
        <w:rPr>
          <w:lang w:val="fr-FR"/>
        </w:rPr>
        <w:t>Les dispositions suivantes s</w:t>
      </w:r>
      <w:r w:rsidR="00FA1CBD" w:rsidRPr="002E7361">
        <w:rPr>
          <w:lang w:val="fr-FR"/>
        </w:rPr>
        <w:t>’</w:t>
      </w:r>
      <w:r w:rsidRPr="00EE65C7">
        <w:rPr>
          <w:lang w:val="fr-FR"/>
        </w:rPr>
        <w:t>appliquent aux éditions Entreprise du logiciel serveur</w:t>
      </w:r>
    </w:p>
    <w:p w:rsidR="00282633" w:rsidRPr="00EE65C7" w:rsidRDefault="00282633" w:rsidP="00282633">
      <w:pPr>
        <w:pStyle w:val="Heading4"/>
        <w:keepNext w:val="0"/>
        <w:keepLines w:val="0"/>
        <w:widowControl w:val="0"/>
        <w:spacing w:before="120" w:after="120"/>
        <w:ind w:left="270"/>
        <w:rPr>
          <w:rFonts w:ascii="Arial" w:eastAsia="Arial" w:hAnsi="Arial" w:cs="Arial"/>
          <w:b w:val="0"/>
          <w:bCs w:val="0"/>
          <w:color w:val="auto"/>
          <w:sz w:val="18"/>
          <w:lang w:val="fr-FR"/>
        </w:rPr>
      </w:pPr>
      <w:r w:rsidRPr="00EE65C7">
        <w:rPr>
          <w:rFonts w:ascii="Arial" w:eastAsia="Arial" w:hAnsi="Arial" w:cs="Arial"/>
          <w:b w:val="0"/>
          <w:bCs w:val="0"/>
          <w:i w:val="0"/>
          <w:iCs w:val="0"/>
          <w:color w:val="auto"/>
          <w:sz w:val="18"/>
          <w:lang w:val="fr-FR"/>
        </w:rPr>
        <w:t>Votre droit d’exécuter des Instances du logiciel serveur dépend de l’option choisie pour déterminer le nombre de licences logicielles requises :</w:t>
      </w:r>
    </w:p>
    <w:p w:rsidR="00282633" w:rsidRPr="00EE65C7"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fr-FR"/>
        </w:rPr>
      </w:pPr>
      <w:r w:rsidRPr="00EE65C7">
        <w:rPr>
          <w:rFonts w:ascii="Arial" w:eastAsia="Arial" w:hAnsi="Arial" w:cs="Arial"/>
          <w:b w:val="0"/>
          <w:bCs w:val="0"/>
          <w:i w:val="0"/>
          <w:iCs w:val="0"/>
          <w:color w:val="auto"/>
          <w:sz w:val="18"/>
          <w:lang w:val="fr-FR"/>
        </w:rPr>
        <w:t>Nombre de Cœurs Physiques d</w:t>
      </w:r>
      <w:r w:rsidR="00FA1CBD" w:rsidRPr="00FA1CBD">
        <w:rPr>
          <w:rFonts w:ascii="Arial" w:eastAsia="Arial" w:hAnsi="Arial" w:cs="Arial"/>
          <w:b w:val="0"/>
          <w:bCs w:val="0"/>
          <w:i w:val="0"/>
          <w:iCs w:val="0"/>
          <w:color w:val="auto"/>
          <w:sz w:val="18"/>
          <w:lang w:val="fr-FR"/>
        </w:rPr>
        <w:t>’</w:t>
      </w:r>
      <w:r w:rsidRPr="00EE65C7">
        <w:rPr>
          <w:rFonts w:ascii="Arial" w:eastAsia="Arial" w:hAnsi="Arial" w:cs="Arial"/>
          <w:b w:val="0"/>
          <w:bCs w:val="0"/>
          <w:i w:val="0"/>
          <w:iCs w:val="0"/>
          <w:color w:val="auto"/>
          <w:sz w:val="18"/>
          <w:lang w:val="fr-FR"/>
        </w:rPr>
        <w:t>un Serveur</w:t>
      </w:r>
      <w:r w:rsidR="00930F4A">
        <w:rPr>
          <w:rFonts w:ascii="Arial" w:eastAsia="Arial" w:hAnsi="Arial" w:cs="Arial"/>
          <w:b w:val="0"/>
          <w:bCs w:val="0"/>
          <w:i w:val="0"/>
          <w:iCs w:val="0"/>
          <w:color w:val="auto"/>
          <w:sz w:val="18"/>
          <w:lang w:val="fr-FR"/>
        </w:rPr>
        <w:t xml:space="preserve">. </w:t>
      </w:r>
      <w:r w:rsidRPr="00EE65C7">
        <w:rPr>
          <w:rFonts w:ascii="Arial" w:eastAsia="Arial" w:hAnsi="Arial" w:cs="Arial"/>
          <w:b w:val="0"/>
          <w:bCs w:val="0"/>
          <w:i w:val="0"/>
          <w:iCs w:val="0"/>
          <w:color w:val="auto"/>
          <w:sz w:val="18"/>
          <w:lang w:val="fr-FR"/>
        </w:rPr>
        <w:t>Pour chaque Serveur auquel vous avez attribué le nombre de licences requises, tel que</w:t>
      </w:r>
      <w:r w:rsidR="00CE30B1">
        <w:rPr>
          <w:rFonts w:ascii="Arial" w:eastAsia="Arial" w:hAnsi="Arial" w:cs="Arial"/>
          <w:b w:val="0"/>
          <w:bCs w:val="0"/>
          <w:i w:val="0"/>
          <w:iCs w:val="0"/>
          <w:color w:val="auto"/>
          <w:sz w:val="18"/>
          <w:lang w:val="fr-FR"/>
        </w:rPr>
        <w:t> </w:t>
      </w:r>
      <w:r w:rsidRPr="00EE65C7">
        <w:rPr>
          <w:rFonts w:ascii="Arial" w:eastAsia="Arial" w:hAnsi="Arial" w:cs="Arial"/>
          <w:b w:val="0"/>
          <w:bCs w:val="0"/>
          <w:i w:val="0"/>
          <w:iCs w:val="0"/>
          <w:color w:val="auto"/>
          <w:sz w:val="18"/>
          <w:lang w:val="fr-FR"/>
        </w:rPr>
        <w:t>stipulé dans la section « Nombre de Cœurs Physiques d'un Serveur » ci-dessus, vous êtes autorisé à exécuter un nombre quelconque d’Instances du logiciel serveur dans un OSE Physique et un nombre quelconque d</w:t>
      </w:r>
      <w:r w:rsidR="00757603" w:rsidRPr="00FA1CBD">
        <w:rPr>
          <w:rFonts w:ascii="Arial" w:eastAsia="Arial" w:hAnsi="Arial" w:cs="Arial"/>
          <w:b w:val="0"/>
          <w:bCs w:val="0"/>
          <w:i w:val="0"/>
          <w:iCs w:val="0"/>
          <w:color w:val="auto"/>
          <w:sz w:val="18"/>
          <w:lang w:val="fr-FR"/>
        </w:rPr>
        <w:t>’</w:t>
      </w:r>
      <w:r w:rsidRPr="00EE65C7">
        <w:rPr>
          <w:rFonts w:ascii="Arial" w:eastAsia="Arial" w:hAnsi="Arial" w:cs="Arial"/>
          <w:b w:val="0"/>
          <w:bCs w:val="0"/>
          <w:i w:val="0"/>
          <w:iCs w:val="0"/>
          <w:color w:val="auto"/>
          <w:sz w:val="18"/>
          <w:lang w:val="fr-FR"/>
        </w:rPr>
        <w:t>OSE Virtuels dudit Serveur</w:t>
      </w:r>
      <w:r w:rsidR="00930F4A">
        <w:rPr>
          <w:rFonts w:ascii="Arial" w:eastAsia="Arial" w:hAnsi="Arial" w:cs="Arial"/>
          <w:b w:val="0"/>
          <w:bCs w:val="0"/>
          <w:i w:val="0"/>
          <w:iCs w:val="0"/>
          <w:color w:val="auto"/>
          <w:sz w:val="18"/>
          <w:lang w:val="fr-FR"/>
        </w:rPr>
        <w:t xml:space="preserve">. </w:t>
      </w:r>
    </w:p>
    <w:p w:rsidR="00282633" w:rsidRPr="00EE65C7"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fr-FR"/>
        </w:rPr>
      </w:pPr>
      <w:r w:rsidRPr="00EE65C7">
        <w:rPr>
          <w:rFonts w:ascii="Arial" w:eastAsia="Arial" w:hAnsi="Arial" w:cs="Arial"/>
          <w:b w:val="0"/>
          <w:bCs w:val="0"/>
          <w:i w:val="0"/>
          <w:iCs w:val="0"/>
          <w:color w:val="auto"/>
          <w:sz w:val="18"/>
          <w:lang w:val="fr-FR"/>
        </w:rPr>
        <w:t>OSE Virtuel individuel</w:t>
      </w:r>
      <w:r w:rsidR="00930F4A">
        <w:rPr>
          <w:rFonts w:ascii="Arial" w:eastAsia="Arial" w:hAnsi="Arial" w:cs="Arial"/>
          <w:b w:val="0"/>
          <w:bCs w:val="0"/>
          <w:i w:val="0"/>
          <w:iCs w:val="0"/>
          <w:color w:val="auto"/>
          <w:sz w:val="18"/>
          <w:lang w:val="fr-FR"/>
        </w:rPr>
        <w:t xml:space="preserve">. </w:t>
      </w:r>
      <w:r w:rsidRPr="00EE65C7">
        <w:rPr>
          <w:rFonts w:ascii="Arial" w:eastAsia="Arial" w:hAnsi="Arial" w:cs="Arial"/>
          <w:b w:val="0"/>
          <w:bCs w:val="0"/>
          <w:i w:val="0"/>
          <w:iCs w:val="0"/>
          <w:color w:val="auto"/>
          <w:sz w:val="18"/>
          <w:lang w:val="fr-FR"/>
        </w:rPr>
        <w:t>Pour chaque OSE Virtuel auquel vous avez attribué le nombre de licences requises, tel que stipulé dans la section « OSE Virtuel individuel » ci-dessus, vous êtes autorisé à exécuter un nombre quelconque d’Instances du logiciel serveur dans ledit OSE Virtuel</w:t>
      </w:r>
      <w:r w:rsidR="00930F4A">
        <w:rPr>
          <w:rFonts w:ascii="Arial" w:eastAsia="Arial" w:hAnsi="Arial" w:cs="Arial"/>
          <w:b w:val="0"/>
          <w:bCs w:val="0"/>
          <w:i w:val="0"/>
          <w:iCs w:val="0"/>
          <w:color w:val="auto"/>
          <w:sz w:val="18"/>
          <w:lang w:val="fr-FR"/>
        </w:rPr>
        <w:t xml:space="preserve">. </w:t>
      </w:r>
    </w:p>
    <w:p w:rsidR="00282633" w:rsidRPr="00EE65C7" w:rsidRDefault="00282633" w:rsidP="00282633">
      <w:pPr>
        <w:pStyle w:val="PURBlueStrong-Indented"/>
        <w:rPr>
          <w:lang w:val="fr-FR"/>
        </w:rPr>
      </w:pPr>
      <w:r w:rsidRPr="00EE65C7">
        <w:rPr>
          <w:lang w:val="fr-FR"/>
        </w:rPr>
        <w:t>Les dispositions suivantes s</w:t>
      </w:r>
      <w:r w:rsidR="00FA1CBD" w:rsidRPr="002E7361">
        <w:rPr>
          <w:lang w:val="fr-FR"/>
        </w:rPr>
        <w:t>’</w:t>
      </w:r>
      <w:r w:rsidRPr="00EE65C7">
        <w:rPr>
          <w:lang w:val="fr-FR"/>
        </w:rPr>
        <w:t>appliquent aux éditions Standard et Web du logiciel serveur</w:t>
      </w:r>
    </w:p>
    <w:p w:rsidR="00282633" w:rsidRPr="00EE65C7" w:rsidRDefault="00282633" w:rsidP="00282633">
      <w:pPr>
        <w:pStyle w:val="Heading4"/>
        <w:keepNext w:val="0"/>
        <w:keepLines w:val="0"/>
        <w:widowControl w:val="0"/>
        <w:spacing w:before="120" w:after="120"/>
        <w:ind w:left="270"/>
        <w:rPr>
          <w:rFonts w:ascii="Arial" w:eastAsia="Arial" w:hAnsi="Arial" w:cs="Arial"/>
          <w:b w:val="0"/>
          <w:bCs w:val="0"/>
          <w:color w:val="auto"/>
          <w:sz w:val="18"/>
          <w:lang w:val="fr-FR"/>
        </w:rPr>
      </w:pPr>
      <w:r w:rsidRPr="00EE65C7">
        <w:rPr>
          <w:rFonts w:ascii="Arial" w:eastAsia="Arial" w:hAnsi="Arial" w:cs="Arial"/>
          <w:b w:val="0"/>
          <w:bCs w:val="0"/>
          <w:i w:val="0"/>
          <w:iCs w:val="0"/>
          <w:color w:val="auto"/>
          <w:sz w:val="18"/>
          <w:lang w:val="fr-FR"/>
        </w:rPr>
        <w:t>Votre droit d’exécuter des Instances du logiciel serveur dépend de l’option choisie pour déterminer le nombre de licences logicielles requises :</w:t>
      </w:r>
    </w:p>
    <w:p w:rsidR="00282633" w:rsidRPr="00EE65C7"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fr-FR"/>
        </w:rPr>
      </w:pPr>
      <w:r w:rsidRPr="00EE65C7">
        <w:rPr>
          <w:rFonts w:ascii="Arial" w:eastAsia="Arial" w:hAnsi="Arial" w:cs="Arial"/>
          <w:b w:val="0"/>
          <w:bCs w:val="0"/>
          <w:i w:val="0"/>
          <w:iCs w:val="0"/>
          <w:color w:val="auto"/>
          <w:sz w:val="18"/>
          <w:lang w:val="fr-FR"/>
        </w:rPr>
        <w:t>Nombre de Cœurs Physiques d</w:t>
      </w:r>
      <w:r w:rsidR="00FA1CBD" w:rsidRPr="00FA1CBD">
        <w:rPr>
          <w:rFonts w:ascii="Arial" w:eastAsia="Arial" w:hAnsi="Arial" w:cs="Arial"/>
          <w:b w:val="0"/>
          <w:bCs w:val="0"/>
          <w:i w:val="0"/>
          <w:iCs w:val="0"/>
          <w:color w:val="auto"/>
          <w:sz w:val="18"/>
          <w:lang w:val="fr-FR"/>
        </w:rPr>
        <w:t>’</w:t>
      </w:r>
      <w:r w:rsidRPr="00EE65C7">
        <w:rPr>
          <w:rFonts w:ascii="Arial" w:eastAsia="Arial" w:hAnsi="Arial" w:cs="Arial"/>
          <w:b w:val="0"/>
          <w:bCs w:val="0"/>
          <w:i w:val="0"/>
          <w:iCs w:val="0"/>
          <w:color w:val="auto"/>
          <w:sz w:val="18"/>
          <w:lang w:val="fr-FR"/>
        </w:rPr>
        <w:t>un Serveur</w:t>
      </w:r>
      <w:r w:rsidR="00930F4A">
        <w:rPr>
          <w:rFonts w:ascii="Arial" w:eastAsia="Arial" w:hAnsi="Arial" w:cs="Arial"/>
          <w:b w:val="0"/>
          <w:bCs w:val="0"/>
          <w:i w:val="0"/>
          <w:iCs w:val="0"/>
          <w:color w:val="auto"/>
          <w:sz w:val="18"/>
          <w:lang w:val="fr-FR"/>
        </w:rPr>
        <w:t xml:space="preserve">. </w:t>
      </w:r>
      <w:r w:rsidRPr="00EE65C7">
        <w:rPr>
          <w:rFonts w:ascii="Arial" w:eastAsia="Arial" w:hAnsi="Arial" w:cs="Arial"/>
          <w:b w:val="0"/>
          <w:bCs w:val="0"/>
          <w:i w:val="0"/>
          <w:iCs w:val="0"/>
          <w:color w:val="auto"/>
          <w:sz w:val="18"/>
          <w:lang w:val="fr-FR"/>
        </w:rPr>
        <w:t>Pour chaque serveur auquel vous avez attribué le nombre de licences requises, tel que stipulé dans la section « Nombre de Cœurs Physiques d</w:t>
      </w:r>
      <w:r w:rsidR="00757603" w:rsidRPr="00FA1CBD">
        <w:rPr>
          <w:rFonts w:ascii="Arial" w:eastAsia="Arial" w:hAnsi="Arial" w:cs="Arial"/>
          <w:b w:val="0"/>
          <w:bCs w:val="0"/>
          <w:i w:val="0"/>
          <w:iCs w:val="0"/>
          <w:color w:val="auto"/>
          <w:sz w:val="18"/>
          <w:lang w:val="fr-FR"/>
        </w:rPr>
        <w:t>’</w:t>
      </w:r>
      <w:r w:rsidRPr="00EE65C7">
        <w:rPr>
          <w:rFonts w:ascii="Arial" w:eastAsia="Arial" w:hAnsi="Arial" w:cs="Arial"/>
          <w:b w:val="0"/>
          <w:bCs w:val="0"/>
          <w:i w:val="0"/>
          <w:iCs w:val="0"/>
          <w:color w:val="auto"/>
          <w:sz w:val="18"/>
          <w:lang w:val="fr-FR"/>
        </w:rPr>
        <w:t>un Serveur » ci-dessus, vous êtes autorisé à exécuter un nombre quelconque d’Instances du logiciel serveur dans l</w:t>
      </w:r>
      <w:r w:rsidR="00757603" w:rsidRPr="00FA1CBD">
        <w:rPr>
          <w:rFonts w:ascii="Arial" w:eastAsia="Arial" w:hAnsi="Arial" w:cs="Arial"/>
          <w:b w:val="0"/>
          <w:bCs w:val="0"/>
          <w:i w:val="0"/>
          <w:iCs w:val="0"/>
          <w:color w:val="auto"/>
          <w:sz w:val="18"/>
          <w:lang w:val="fr-FR"/>
        </w:rPr>
        <w:t>’</w:t>
      </w:r>
      <w:r w:rsidRPr="00EE65C7">
        <w:rPr>
          <w:rFonts w:ascii="Arial" w:eastAsia="Arial" w:hAnsi="Arial" w:cs="Arial"/>
          <w:b w:val="0"/>
          <w:bCs w:val="0"/>
          <w:i w:val="0"/>
          <w:iCs w:val="0"/>
          <w:color w:val="auto"/>
          <w:sz w:val="18"/>
          <w:lang w:val="fr-FR"/>
        </w:rPr>
        <w:t>OSE Physique dudit Serveur</w:t>
      </w:r>
      <w:r w:rsidR="00930F4A">
        <w:rPr>
          <w:rFonts w:ascii="Arial" w:eastAsia="Arial" w:hAnsi="Arial" w:cs="Arial"/>
          <w:b w:val="0"/>
          <w:bCs w:val="0"/>
          <w:i w:val="0"/>
          <w:iCs w:val="0"/>
          <w:color w:val="auto"/>
          <w:sz w:val="18"/>
          <w:lang w:val="fr-FR"/>
        </w:rPr>
        <w:t xml:space="preserve">. </w:t>
      </w:r>
    </w:p>
    <w:p w:rsidR="00282633" w:rsidRPr="00EE65C7" w:rsidRDefault="00282633" w:rsidP="00282633">
      <w:pPr>
        <w:pStyle w:val="Heading4"/>
        <w:keepNext w:val="0"/>
        <w:keepLines w:val="0"/>
        <w:widowControl w:val="0"/>
        <w:spacing w:before="120" w:after="120"/>
        <w:ind w:left="270"/>
        <w:rPr>
          <w:rFonts w:ascii="Arial" w:eastAsia="Arial" w:hAnsi="Arial" w:cs="Arial"/>
          <w:b w:val="0"/>
          <w:bCs w:val="0"/>
          <w:i w:val="0"/>
          <w:iCs w:val="0"/>
          <w:color w:val="auto"/>
          <w:sz w:val="18"/>
          <w:lang w:val="fr-FR"/>
        </w:rPr>
      </w:pPr>
      <w:r w:rsidRPr="00EE65C7">
        <w:rPr>
          <w:rFonts w:ascii="Arial" w:eastAsia="Arial" w:hAnsi="Arial" w:cs="Arial"/>
          <w:b w:val="0"/>
          <w:bCs w:val="0"/>
          <w:i w:val="0"/>
          <w:iCs w:val="0"/>
          <w:color w:val="auto"/>
          <w:sz w:val="18"/>
          <w:lang w:val="fr-FR"/>
        </w:rPr>
        <w:t>OSE Virtuel individuel</w:t>
      </w:r>
      <w:r w:rsidR="00930F4A">
        <w:rPr>
          <w:rFonts w:ascii="Arial" w:eastAsia="Arial" w:hAnsi="Arial" w:cs="Arial"/>
          <w:b w:val="0"/>
          <w:bCs w:val="0"/>
          <w:i w:val="0"/>
          <w:iCs w:val="0"/>
          <w:color w:val="auto"/>
          <w:sz w:val="18"/>
          <w:lang w:val="fr-FR"/>
        </w:rPr>
        <w:t xml:space="preserve">. </w:t>
      </w:r>
      <w:r w:rsidRPr="00EE65C7">
        <w:rPr>
          <w:rFonts w:ascii="Arial" w:eastAsia="Arial" w:hAnsi="Arial" w:cs="Arial"/>
          <w:b w:val="0"/>
          <w:bCs w:val="0"/>
          <w:i w:val="0"/>
          <w:iCs w:val="0"/>
          <w:color w:val="auto"/>
          <w:sz w:val="18"/>
          <w:lang w:val="fr-FR"/>
        </w:rPr>
        <w:t>Pour chaque OSE Virtuel auquel vous avez attribué le nombre de licences requises, tel que stipulé dans la section « OSE Virtuel individuel » ci-dessus, vous êtes autorisé à exécuter un nombre quelconque d’Instances du logiciel serveur dans ledit OSE Virtuel</w:t>
      </w:r>
      <w:r w:rsidR="00930F4A">
        <w:rPr>
          <w:rFonts w:ascii="Arial" w:eastAsia="Arial" w:hAnsi="Arial" w:cs="Arial"/>
          <w:b w:val="0"/>
          <w:bCs w:val="0"/>
          <w:i w:val="0"/>
          <w:iCs w:val="0"/>
          <w:color w:val="auto"/>
          <w:sz w:val="18"/>
          <w:lang w:val="fr-FR"/>
        </w:rPr>
        <w:t xml:space="preserve">. </w:t>
      </w:r>
    </w:p>
    <w:p w:rsidR="00282633" w:rsidRPr="00EE65C7" w:rsidRDefault="00282633" w:rsidP="00282633">
      <w:pPr>
        <w:pStyle w:val="PURHeading2"/>
        <w:rPr>
          <w:lang w:val="fr-FR"/>
        </w:rPr>
      </w:pPr>
      <w:r w:rsidRPr="00EE65C7">
        <w:rPr>
          <w:lang w:val="fr-FR"/>
        </w:rPr>
        <w:lastRenderedPageBreak/>
        <w:t>Exécution d</w:t>
      </w:r>
      <w:r w:rsidR="00757603" w:rsidRPr="000407CB">
        <w:rPr>
          <w:lang w:val="fr-FR"/>
        </w:rPr>
        <w:t>’</w:t>
      </w:r>
      <w:r w:rsidRPr="00EE65C7">
        <w:rPr>
          <w:lang w:val="fr-FR"/>
        </w:rPr>
        <w:t>Instances de logiciels supplémentaires</w:t>
      </w:r>
    </w:p>
    <w:p w:rsidR="00282633" w:rsidRPr="00EE65C7" w:rsidRDefault="00282633" w:rsidP="00282633">
      <w:pPr>
        <w:pStyle w:val="PURBody-Indented"/>
        <w:rPr>
          <w:lang w:val="fr-FR"/>
        </w:rPr>
      </w:pPr>
      <w:r w:rsidRPr="00EE65C7">
        <w:rPr>
          <w:lang w:val="fr-FR"/>
        </w:rPr>
        <w:t>Vous êtes autorisé à exécuter ou utiliser un nombre quelconque d’Instances des logiciels supplémentaires correspondants répertoriés dans l</w:t>
      </w:r>
      <w:r w:rsidR="000407CB" w:rsidRPr="000407CB">
        <w:rPr>
          <w:rFonts w:eastAsia="Arial" w:cs="Arial"/>
          <w:bCs/>
          <w:iCs/>
          <w:color w:val="auto"/>
          <w:lang w:val="fr-FR"/>
        </w:rPr>
        <w:t>’</w:t>
      </w:r>
      <w:hyperlink w:anchor="Appendix1" w:history="1">
        <w:r w:rsidRPr="006B2EF9">
          <w:rPr>
            <w:rStyle w:val="Hyperlink"/>
            <w:lang w:val="fr-FR"/>
          </w:rPr>
          <w:t>Annexe 1</w:t>
        </w:r>
      </w:hyperlink>
      <w:r w:rsidRPr="00EE65C7">
        <w:rPr>
          <w:lang w:val="fr-FR"/>
        </w:rPr>
        <w:t xml:space="preserve"> dans les OSE Physiques ou Virtuels d</w:t>
      </w:r>
      <w:r w:rsidR="000407CB" w:rsidRPr="00EE65C7">
        <w:rPr>
          <w:lang w:val="fr-FR"/>
        </w:rPr>
        <w:t>’</w:t>
      </w:r>
      <w:r w:rsidRPr="00EE65C7">
        <w:rPr>
          <w:lang w:val="fr-FR"/>
        </w:rPr>
        <w:t>un nombre illimité de dispositifs</w:t>
      </w:r>
      <w:r w:rsidR="00930F4A">
        <w:rPr>
          <w:lang w:val="fr-FR"/>
        </w:rPr>
        <w:t xml:space="preserve">. </w:t>
      </w:r>
      <w:r w:rsidRPr="00EE65C7">
        <w:rPr>
          <w:lang w:val="fr-FR"/>
        </w:rPr>
        <w:t>Ces instances sont destinées à</w:t>
      </w:r>
      <w:r w:rsidR="00CE30B1">
        <w:rPr>
          <w:lang w:val="fr-FR"/>
        </w:rPr>
        <w:t> </w:t>
      </w:r>
      <w:r w:rsidRPr="00EE65C7">
        <w:rPr>
          <w:lang w:val="fr-FR"/>
        </w:rPr>
        <w:t>une utilisation exclusive avec le logiciel serveur</w:t>
      </w:r>
      <w:r w:rsidR="00930F4A">
        <w:rPr>
          <w:lang w:val="fr-FR"/>
        </w:rPr>
        <w:t xml:space="preserve">. </w:t>
      </w:r>
      <w:r w:rsidRPr="00EE65C7">
        <w:rPr>
          <w:lang w:val="fr-FR"/>
        </w:rPr>
        <w:t>Les instances peuvent être utilisées avec le logiciel serveur directement, ou indirectement via un logiciel supplémentaire</w:t>
      </w:r>
      <w:r w:rsidR="00930F4A">
        <w:rPr>
          <w:lang w:val="fr-FR"/>
        </w:rPr>
        <w:t xml:space="preserve">. </w:t>
      </w:r>
    </w:p>
    <w:p w:rsidR="00EA48AA" w:rsidRPr="00EE65C7" w:rsidRDefault="00EA48AA" w:rsidP="00EA48AA">
      <w:pPr>
        <w:pStyle w:val="PURHeading2"/>
        <w:rPr>
          <w:lang w:val="fr-FR"/>
        </w:rPr>
      </w:pPr>
      <w:r w:rsidRPr="00EE65C7">
        <w:rPr>
          <w:lang w:val="fr-FR"/>
        </w:rPr>
        <w:t>Création et stockage d’Instances sur vos Serveurs ou supports de stockage</w:t>
      </w:r>
    </w:p>
    <w:p w:rsidR="00EA48AA" w:rsidRPr="00EE65C7" w:rsidRDefault="00EA48AA" w:rsidP="00EA48AA">
      <w:pPr>
        <w:pStyle w:val="PURBody-Indented"/>
        <w:rPr>
          <w:lang w:val="fr-FR"/>
        </w:rPr>
      </w:pPr>
      <w:r w:rsidRPr="00EE65C7">
        <w:rPr>
          <w:lang w:val="fr-FR"/>
        </w:rPr>
        <w:t>Pour chaque licence de logiciel acquise, vous disposez des droits supplémentaires stipulés ci-dessous</w:t>
      </w:r>
      <w:r w:rsidR="00930F4A">
        <w:rPr>
          <w:lang w:val="fr-FR"/>
        </w:rPr>
        <w:t xml:space="preserve">. </w:t>
      </w:r>
    </w:p>
    <w:p w:rsidR="00EA48AA" w:rsidRPr="00EE65C7" w:rsidRDefault="00EA48AA" w:rsidP="000C1827">
      <w:pPr>
        <w:pStyle w:val="PURBullet-Indented"/>
        <w:rPr>
          <w:lang w:val="fr-FR"/>
        </w:rPr>
      </w:pPr>
      <w:r w:rsidRPr="00EE65C7">
        <w:rPr>
          <w:lang w:val="fr-FR"/>
        </w:rPr>
        <w:t>Vous pouvez créer un nombre illimité d’instances du logiciel serveur et du logiciel client</w:t>
      </w:r>
      <w:r w:rsidR="00930F4A">
        <w:rPr>
          <w:lang w:val="fr-FR"/>
        </w:rPr>
        <w:t xml:space="preserve">. </w:t>
      </w:r>
    </w:p>
    <w:p w:rsidR="00EA48AA" w:rsidRPr="00EE65C7" w:rsidRDefault="00EA48AA" w:rsidP="000C1827">
      <w:pPr>
        <w:pStyle w:val="PURBullet-Indented"/>
        <w:rPr>
          <w:lang w:val="fr-FR"/>
        </w:rPr>
      </w:pPr>
      <w:r w:rsidRPr="00EE65C7">
        <w:rPr>
          <w:lang w:val="fr-FR"/>
        </w:rPr>
        <w:t>Vous êtes autorisé à stocker les instances du logiciel serveur et du logiciel client sur vos serveurs ou supports de stockage</w:t>
      </w:r>
      <w:r w:rsidR="00930F4A">
        <w:rPr>
          <w:lang w:val="fr-FR"/>
        </w:rPr>
        <w:t xml:space="preserve">. </w:t>
      </w:r>
    </w:p>
    <w:p w:rsidR="00EA48AA" w:rsidRPr="00EE65C7" w:rsidRDefault="00EA48AA" w:rsidP="000C1827">
      <w:pPr>
        <w:pStyle w:val="PURBullet-Indented"/>
        <w:rPr>
          <w:lang w:val="fr-FR"/>
        </w:rPr>
      </w:pPr>
      <w:r w:rsidRPr="00EE65C7">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282633" w:rsidRPr="00EE65C7" w:rsidRDefault="00282633" w:rsidP="00282633">
      <w:pPr>
        <w:pStyle w:val="PURHeading2"/>
        <w:rPr>
          <w:lang w:val="fr-FR"/>
        </w:rPr>
      </w:pPr>
      <w:r w:rsidRPr="00EE65C7">
        <w:rPr>
          <w:lang w:val="fr-FR"/>
        </w:rPr>
        <w:t>Conditions de licence et/ou droits d’utilisation supplémentaires</w:t>
      </w:r>
    </w:p>
    <w:p w:rsidR="00282633" w:rsidRPr="00EE65C7" w:rsidRDefault="00284E2C" w:rsidP="00282633">
      <w:pPr>
        <w:pStyle w:val="PURBlueStrong-Indented"/>
        <w:rPr>
          <w:lang w:val="fr-FR"/>
        </w:rPr>
      </w:pPr>
      <w:r w:rsidRPr="00EE65C7">
        <w:rPr>
          <w:lang w:val="fr-FR"/>
        </w:rPr>
        <w:t>Aucune licence d’accès SAL (Subscriber Access License) requise pour l’accès</w:t>
      </w:r>
    </w:p>
    <w:p w:rsidR="00282633" w:rsidRPr="00EE65C7" w:rsidRDefault="00284E2C" w:rsidP="00282633">
      <w:pPr>
        <w:pStyle w:val="PURBody-Indented"/>
        <w:rPr>
          <w:lang w:val="fr-FR"/>
        </w:rPr>
      </w:pPr>
      <w:r w:rsidRPr="00EE65C7">
        <w:rPr>
          <w:lang w:val="fr-FR"/>
        </w:rPr>
        <w:t>Vous n’avez pas besoin de licence d’accès SAL pour les autres périphériques afin d’accéder à vos instances du logiciel serveur.</w:t>
      </w:r>
    </w:p>
    <w:p w:rsidR="00D62BE8" w:rsidRPr="00EE65C7" w:rsidRDefault="00D62BE8" w:rsidP="00D62BE8">
      <w:pPr>
        <w:pStyle w:val="PURBlueStrong"/>
        <w:rPr>
          <w:lang w:val="fr-FR"/>
        </w:rPr>
      </w:pPr>
      <w:r w:rsidRPr="00EE65C7">
        <w:rPr>
          <w:lang w:val="fr-FR"/>
        </w:rPr>
        <w:t>Code Distribuable</w:t>
      </w:r>
    </w:p>
    <w:p w:rsidR="00D62BE8" w:rsidRPr="00EE65C7" w:rsidRDefault="00D62BE8" w:rsidP="00D62BE8">
      <w:pPr>
        <w:pStyle w:val="PURBody-Indented"/>
        <w:rPr>
          <w:lang w:val="fr-FR"/>
        </w:rPr>
      </w:pPr>
      <w:r w:rsidRPr="00EE65C7">
        <w:rPr>
          <w:lang w:val="fr-FR"/>
        </w:rPr>
        <w:t>Vous êtes autorisé à utiliser le Code Distribuable selon les Conditions Universelles de Licence.</w:t>
      </w:r>
    </w:p>
    <w:p w:rsidR="00D62BE8" w:rsidRPr="00EE65C7" w:rsidRDefault="00D62BE8" w:rsidP="00D62BE8">
      <w:pPr>
        <w:pStyle w:val="PURHeading2"/>
        <w:rPr>
          <w:lang w:val="fr-FR"/>
        </w:rPr>
      </w:pPr>
      <w:r w:rsidRPr="00EE65C7">
        <w:rPr>
          <w:lang w:val="fr-FR"/>
        </w:rPr>
        <w:t>Mobilité de licence dans les batteries de Serveurs</w:t>
      </w:r>
    </w:p>
    <w:p w:rsidR="00D62BE8" w:rsidRPr="00EE65C7" w:rsidRDefault="00D62BE8" w:rsidP="00D62BE8">
      <w:pPr>
        <w:pStyle w:val="PURBody-Indented"/>
        <w:rPr>
          <w:lang w:val="fr-FR"/>
        </w:rPr>
      </w:pPr>
      <w:r w:rsidRPr="00EE65C7">
        <w:rPr>
          <w:lang w:val="fr-FR"/>
        </w:rPr>
        <w:t>Remarque</w:t>
      </w:r>
      <w:r w:rsidR="00B11F4D">
        <w:rPr>
          <w:lang w:val="fr-FR"/>
        </w:rPr>
        <w:t xml:space="preserve"> </w:t>
      </w:r>
      <w:r w:rsidR="00A8658F">
        <w:rPr>
          <w:lang w:val="fr-FR"/>
        </w:rPr>
        <w:t xml:space="preserve">: </w:t>
      </w:r>
      <w:r w:rsidRPr="00EE65C7">
        <w:rPr>
          <w:lang w:val="fr-FR"/>
        </w:rPr>
        <w:t>s</w:t>
      </w:r>
      <w:r w:rsidR="000407CB" w:rsidRPr="00EE65C7">
        <w:rPr>
          <w:lang w:val="fr-FR"/>
        </w:rPr>
        <w:t>’</w:t>
      </w:r>
      <w:r w:rsidRPr="00EE65C7">
        <w:rPr>
          <w:lang w:val="fr-FR"/>
        </w:rPr>
        <w:t>applique uniquement aux produits associés à la Mobilité de licence dans les Batteries de Serveurs dans la section « Conditions de licence spécifiques » ci-dessous.</w:t>
      </w:r>
    </w:p>
    <w:p w:rsidR="00D62BE8" w:rsidRPr="00EE65C7" w:rsidRDefault="00D62BE8" w:rsidP="00D62BE8">
      <w:pPr>
        <w:pStyle w:val="PURBlueStrong"/>
        <w:rPr>
          <w:lang w:val="fr-FR"/>
        </w:rPr>
      </w:pPr>
      <w:r w:rsidRPr="00EE65C7">
        <w:rPr>
          <w:lang w:val="fr-FR"/>
        </w:rPr>
        <w:t>Attribution de licences et utilisation d’un logiciel dans une batterie de Serveurs</w:t>
      </w:r>
    </w:p>
    <w:p w:rsidR="005D2BF6" w:rsidRPr="00EE65C7" w:rsidRDefault="005D2BF6" w:rsidP="005D2BF6">
      <w:pPr>
        <w:pStyle w:val="PURBody-Indented"/>
        <w:rPr>
          <w:lang w:val="fr-FR"/>
        </w:rPr>
      </w:pPr>
      <w:r w:rsidRPr="00EE65C7">
        <w:rPr>
          <w:lang w:val="fr-FR"/>
        </w:rPr>
        <w:t>Vous pouvez réattribuer des Licences Par Cœur dans les circonstances prévues aux Conditions Générales de Licence</w:t>
      </w:r>
      <w:r w:rsidR="00930F4A">
        <w:rPr>
          <w:lang w:val="fr-FR"/>
        </w:rPr>
        <w:t xml:space="preserve">. </w:t>
      </w:r>
      <w:r w:rsidRPr="00EE65C7">
        <w:rPr>
          <w:lang w:val="fr-FR"/>
        </w:rPr>
        <w:t>Sinon, vous pouvez réattribuer ces licences comme prévu ci-dessous</w:t>
      </w:r>
      <w:r w:rsidR="00930F4A">
        <w:rPr>
          <w:lang w:val="fr-FR"/>
        </w:rPr>
        <w:t xml:space="preserve">. </w:t>
      </w:r>
    </w:p>
    <w:p w:rsidR="00D62BE8" w:rsidRPr="00EE65C7" w:rsidRDefault="00D62BE8" w:rsidP="00D62BE8">
      <w:pPr>
        <w:pStyle w:val="PURBody-Indented"/>
        <w:rPr>
          <w:lang w:val="fr-FR"/>
        </w:rPr>
      </w:pPr>
      <w:r w:rsidRPr="00EE65C7">
        <w:rPr>
          <w:rStyle w:val="Strong"/>
          <w:lang w:val="fr-FR"/>
        </w:rPr>
        <w:t>Batterie de serveurs</w:t>
      </w:r>
      <w:r w:rsidR="00930F4A">
        <w:rPr>
          <w:rStyle w:val="Strong"/>
          <w:lang w:val="fr-FR"/>
        </w:rPr>
        <w:t xml:space="preserve">. </w:t>
      </w:r>
      <w:r w:rsidRPr="00EE65C7">
        <w:rPr>
          <w:lang w:val="fr-FR"/>
        </w:rPr>
        <w:t>Une batterie de serveurs peut comprendre jusqu’à deux centres de données chacun physiquement situé :</w:t>
      </w:r>
    </w:p>
    <w:p w:rsidR="00D62BE8" w:rsidRPr="00EE65C7" w:rsidRDefault="00D62BE8" w:rsidP="000C1827">
      <w:pPr>
        <w:pStyle w:val="PURBullet-Indented"/>
        <w:rPr>
          <w:lang w:val="fr-FR"/>
        </w:rPr>
      </w:pPr>
      <w:r w:rsidRPr="00EE65C7">
        <w:rPr>
          <w:lang w:val="fr-FR"/>
        </w:rPr>
        <w:t>dans un fuseau horaire distant de moins de quatre heures de l’autre (Coordinated Universal Time (UTC) et non pas DST), et/ou</w:t>
      </w:r>
    </w:p>
    <w:p w:rsidR="00D62BE8" w:rsidRPr="00EE65C7" w:rsidRDefault="00D62BE8" w:rsidP="000C1827">
      <w:pPr>
        <w:pStyle w:val="PURBullet-Indented"/>
        <w:rPr>
          <w:rFonts w:cs="Arial"/>
          <w:sz w:val="20"/>
          <w:lang w:val="fr-FR"/>
        </w:rPr>
      </w:pPr>
      <w:r w:rsidRPr="00EE65C7">
        <w:rPr>
          <w:lang w:val="fr-FR"/>
        </w:rPr>
        <w:t>au sein de l’Union Européenne (UE) et/ou de l’Association européenne de libre-échange (AELE)</w:t>
      </w:r>
      <w:r w:rsidR="00930F4A">
        <w:rPr>
          <w:rFonts w:cs="Arial"/>
          <w:lang w:val="fr-FR"/>
        </w:rPr>
        <w:t xml:space="preserve">. </w:t>
      </w:r>
    </w:p>
    <w:p w:rsidR="00D62BE8" w:rsidRPr="00EE65C7" w:rsidRDefault="00D62BE8" w:rsidP="00D62BE8">
      <w:pPr>
        <w:pStyle w:val="PURBody-Indented"/>
        <w:rPr>
          <w:lang w:val="fr-FR"/>
        </w:rPr>
      </w:pPr>
      <w:r w:rsidRPr="00EE65C7">
        <w:rPr>
          <w:lang w:val="fr-FR"/>
        </w:rPr>
        <w:t>Chaque centre de données peut faire partie d’une seule batterie de serveurs</w:t>
      </w:r>
      <w:r w:rsidR="00930F4A">
        <w:rPr>
          <w:lang w:val="fr-FR"/>
        </w:rPr>
        <w:t xml:space="preserve">. </w:t>
      </w:r>
      <w:r w:rsidRPr="00EE65C7">
        <w:rPr>
          <w:lang w:val="fr-FR"/>
        </w:rPr>
        <w:t>Vous êtes autorisé à réattribuer un centre de données d’une batterie de serveurs à une autre, mais pas à court terme (c’est-à-dire pas dans les 30 jours après la dernière attribution)</w:t>
      </w:r>
      <w:r w:rsidR="00930F4A">
        <w:rPr>
          <w:lang w:val="fr-FR"/>
        </w:rPr>
        <w:t xml:space="preserve">. </w:t>
      </w:r>
    </w:p>
    <w:p w:rsidR="00282633" w:rsidRPr="00EE65C7" w:rsidRDefault="00282633" w:rsidP="00614E61">
      <w:pPr>
        <w:pStyle w:val="PURBullet-Indented"/>
        <w:numPr>
          <w:ilvl w:val="0"/>
          <w:numId w:val="10"/>
        </w:numPr>
        <w:rPr>
          <w:lang w:val="fr-FR"/>
        </w:rPr>
      </w:pPr>
      <w:r w:rsidRPr="00EE65C7">
        <w:rPr>
          <w:b/>
          <w:lang w:val="fr-FR"/>
        </w:rPr>
        <w:t>Au sein d’une Batterie de Serveurs</w:t>
      </w:r>
      <w:r w:rsidR="00930F4A" w:rsidRPr="00CE30B1">
        <w:rPr>
          <w:b/>
          <w:lang w:val="fr-FR"/>
        </w:rPr>
        <w:t>.</w:t>
      </w:r>
      <w:r w:rsidR="00930F4A">
        <w:rPr>
          <w:lang w:val="fr-FR"/>
        </w:rPr>
        <w:t xml:space="preserve"> </w:t>
      </w:r>
      <w:r w:rsidRPr="00EE65C7">
        <w:rPr>
          <w:lang w:val="fr-FR"/>
        </w:rPr>
        <w:t>Vous pouvez réattribuer des Licences Par Cœur à l’un quelconque de vos Serveurs situé dans la même Batterie de Serveurs aussi souvent que nécessaire</w:t>
      </w:r>
      <w:r w:rsidR="00930F4A">
        <w:rPr>
          <w:lang w:val="fr-FR"/>
        </w:rPr>
        <w:t xml:space="preserve">. </w:t>
      </w:r>
      <w:r w:rsidRPr="00EE65C7">
        <w:rPr>
          <w:lang w:val="fr-FR"/>
        </w:rPr>
        <w:t>L’interdiction de réattribution à court terme ne concerne pas les Licences Par Cœur attribuées aux Serveurs placés dans la même Batterie de Serveurs</w:t>
      </w:r>
      <w:r w:rsidR="00930F4A">
        <w:rPr>
          <w:lang w:val="fr-FR"/>
        </w:rPr>
        <w:t xml:space="preserve">. </w:t>
      </w:r>
    </w:p>
    <w:p w:rsidR="00282633" w:rsidRPr="00EE65C7" w:rsidRDefault="00282633" w:rsidP="00614E61">
      <w:pPr>
        <w:pStyle w:val="PURBullet-Indented"/>
        <w:numPr>
          <w:ilvl w:val="0"/>
          <w:numId w:val="10"/>
        </w:numPr>
        <w:rPr>
          <w:lang w:val="fr-FR"/>
        </w:rPr>
      </w:pPr>
      <w:r w:rsidRPr="00EE65C7">
        <w:rPr>
          <w:b/>
          <w:lang w:val="fr-FR"/>
        </w:rPr>
        <w:t>Sur plusieurs batteries de serveurs</w:t>
      </w:r>
      <w:r w:rsidR="00930F4A" w:rsidRPr="00CE30B1">
        <w:rPr>
          <w:b/>
          <w:lang w:val="fr-FR"/>
        </w:rPr>
        <w:t>.</w:t>
      </w:r>
      <w:r w:rsidR="00930F4A">
        <w:rPr>
          <w:lang w:val="fr-FR"/>
        </w:rPr>
        <w:t xml:space="preserve"> </w:t>
      </w:r>
      <w:r w:rsidRPr="00EE65C7">
        <w:rPr>
          <w:lang w:val="fr-FR"/>
        </w:rPr>
        <w:t>Vous êtes autorisé à réattribuer des Licences Par Cœur à l’un quelconque de vos Serveurs situé dans une Batterie de Serveurs différente, mais pas à court terme (c’est-à-dire, pas dans les trente (30) jours après la dernière attribution)</w:t>
      </w:r>
      <w:r w:rsidR="00930F4A">
        <w:rPr>
          <w:lang w:val="fr-FR"/>
        </w:rPr>
        <w:t xml:space="preserve">. </w:t>
      </w:r>
    </w:p>
    <w:p w:rsidR="00EA48AA" w:rsidRPr="00EE65C7" w:rsidRDefault="00EA48AA" w:rsidP="00A748AB">
      <w:pPr>
        <w:pStyle w:val="PURHeading1"/>
        <w:rPr>
          <w:lang w:val="fr-FR"/>
        </w:rPr>
      </w:pPr>
      <w:r w:rsidRPr="00EE65C7">
        <w:rPr>
          <w:lang w:val="fr-FR"/>
        </w:rPr>
        <w:t>Conditions de licence spécifiques</w:t>
      </w:r>
    </w:p>
    <w:p w:rsidR="00A748AB" w:rsidRPr="00EE65C7" w:rsidRDefault="00A748AB" w:rsidP="00A748AB">
      <w:pPr>
        <w:pStyle w:val="PURProductName"/>
        <w:rPr>
          <w:lang w:val="fr-FR"/>
        </w:rPr>
      </w:pPr>
      <w:bookmarkStart w:id="237" w:name="_Toc396485428"/>
      <w:r w:rsidRPr="00EE65C7">
        <w:rPr>
          <w:lang w:val="fr-FR"/>
        </w:rPr>
        <w:t>SQL Server 2012 Enterprise</w:t>
      </w:r>
      <w:bookmarkEnd w:id="237"/>
      <w:r w:rsidR="005E080D">
        <w:fldChar w:fldCharType="begin"/>
      </w:r>
      <w:r w:rsidRPr="00EE65C7">
        <w:rPr>
          <w:lang w:val="fr-FR"/>
        </w:rPr>
        <w:instrText xml:space="preserve">XE "SQL Server 2012 Enterprise" </w:instrText>
      </w:r>
      <w:r w:rsidR="005E080D">
        <w:fldChar w:fldCharType="end"/>
      </w:r>
    </w:p>
    <w:p w:rsidR="00A748AB" w:rsidRPr="00EE65C7" w:rsidRDefault="00A748AB" w:rsidP="00A748A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r w:rsidR="00930F4A">
        <w:rPr>
          <w:color w:val="auto"/>
          <w:sz w:val="12"/>
          <w:lang w:val="fr-FR"/>
        </w:rPr>
        <w:t xml:space="preserve">. </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D22C9F" w:rsidTr="00A748AB">
        <w:tc>
          <w:tcPr>
            <w:tcW w:w="5520" w:type="dxa"/>
            <w:shd w:val="clear" w:color="auto" w:fill="auto"/>
          </w:tcPr>
          <w:p w:rsidR="00A748AB" w:rsidRPr="00EE65C7" w:rsidRDefault="00A748AB" w:rsidP="00A748AB">
            <w:pPr>
              <w:pStyle w:val="PURBody"/>
              <w:spacing w:after="0"/>
              <w:rPr>
                <w:rFonts w:ascii="Arial Narrow" w:hAnsi="Arial Narrow"/>
                <w:color w:val="404040"/>
                <w:lang w:val="fr-FR"/>
              </w:rPr>
            </w:pPr>
            <w:r w:rsidRPr="00EE65C7">
              <w:rPr>
                <w:rFonts w:ascii="Arial Narrow" w:hAnsi="Arial Narrow"/>
                <w:lang w:val="fr-FR"/>
              </w:rPr>
              <w:t>Mobilité de licence dans les Batteries de Serveurs</w:t>
            </w:r>
            <w:r w:rsidR="00B11F4D">
              <w:rPr>
                <w:rFonts w:ascii="Arial Narrow" w:hAnsi="Arial Narrow"/>
                <w:lang w:val="fr-FR"/>
              </w:rPr>
              <w:t xml:space="preserve"> </w:t>
            </w:r>
            <w:r w:rsidR="00A8658F">
              <w:rPr>
                <w:rFonts w:ascii="Arial Narrow" w:hAnsi="Arial Narrow"/>
                <w:lang w:val="fr-FR"/>
              </w:rPr>
              <w:t xml:space="preserve">: </w:t>
            </w:r>
            <w:r w:rsidRPr="00EE65C7">
              <w:rPr>
                <w:rFonts w:ascii="Arial Narrow" w:hAnsi="Arial Narrow"/>
                <w:b/>
                <w:lang w:val="fr-FR"/>
              </w:rPr>
              <w:t>Oui</w:t>
            </w:r>
            <w:r w:rsidRPr="00EE65C7">
              <w:rPr>
                <w:rFonts w:ascii="Arial Narrow" w:hAnsi="Arial Narrow"/>
                <w:lang w:val="fr-FR"/>
              </w:rPr>
              <w:t xml:space="preserve"> </w:t>
            </w:r>
          </w:p>
        </w:tc>
        <w:tc>
          <w:tcPr>
            <w:tcW w:w="5510" w:type="dxa"/>
            <w:shd w:val="clear" w:color="auto" w:fill="auto"/>
          </w:tcPr>
          <w:p w:rsidR="00A748AB" w:rsidRPr="00EE65C7" w:rsidRDefault="00A748AB" w:rsidP="005365C8">
            <w:pPr>
              <w:pStyle w:val="PURBody"/>
              <w:spacing w:after="0"/>
              <w:rPr>
                <w:rFonts w:ascii="Arial Narrow" w:hAnsi="Arial Narrow"/>
                <w:color w:val="404040"/>
                <w:lang w:val="fr-FR"/>
              </w:rPr>
            </w:pPr>
            <w:r w:rsidRPr="00EE65C7">
              <w:rPr>
                <w:rFonts w:ascii="Arial Narrow" w:hAnsi="Arial Narrow"/>
                <w:lang w:val="fr-FR"/>
              </w:rPr>
              <w:t>Voir les avertissements applicables</w:t>
            </w:r>
            <w:r w:rsidR="00B11F4D">
              <w:rPr>
                <w:rFonts w:ascii="Arial Narrow" w:hAnsi="Arial Narrow"/>
                <w:lang w:val="fr-FR"/>
              </w:rPr>
              <w:t xml:space="preserve"> </w:t>
            </w:r>
            <w:r w:rsidR="00A8658F">
              <w:rPr>
                <w:rFonts w:ascii="Arial Narrow" w:hAnsi="Arial Narrow"/>
                <w:lang w:val="fr-FR"/>
              </w:rPr>
              <w:t xml:space="preserve">: </w:t>
            </w:r>
            <w:r w:rsidRPr="00EE65C7">
              <w:rPr>
                <w:rFonts w:ascii="Arial Narrow" w:hAnsi="Arial Narrow"/>
                <w:b/>
                <w:lang w:val="fr-FR"/>
              </w:rPr>
              <w:t>mises à jour automatiques</w:t>
            </w:r>
            <w:r w:rsidRPr="00EE65C7">
              <w:rPr>
                <w:rFonts w:ascii="Arial Narrow" w:hAnsi="Arial Narrow"/>
                <w:lang w:val="fr-FR"/>
              </w:rPr>
              <w:t xml:space="preserve"> </w:t>
            </w:r>
            <w:r w:rsidR="00CE30B1">
              <w:rPr>
                <w:rFonts w:ascii="Arial Narrow" w:hAnsi="Arial Narrow"/>
                <w:lang w:val="fr-FR"/>
              </w:rPr>
              <w:br/>
            </w:r>
            <w:r w:rsidRPr="00EE65C7">
              <w:rPr>
                <w:rFonts w:ascii="Arial Narrow" w:hAnsi="Arial Narrow"/>
                <w:lang w:val="fr-FR"/>
              </w:rPr>
              <w:t>(voir l’Annexe 2</w:t>
            </w:r>
            <w:r w:rsidRPr="00EE65C7">
              <w:rPr>
                <w:lang w:val="fr-FR"/>
              </w:rPr>
              <w:t>)</w:t>
            </w:r>
          </w:p>
        </w:tc>
      </w:tr>
      <w:tr w:rsidR="00A748AB" w:rsidRPr="00D22C9F" w:rsidTr="00A748AB">
        <w:tc>
          <w:tcPr>
            <w:tcW w:w="5520" w:type="dxa"/>
            <w:shd w:val="clear" w:color="auto" w:fill="auto"/>
          </w:tcPr>
          <w:p w:rsidR="00A748AB" w:rsidRPr="006B2EF9" w:rsidRDefault="00A748AB" w:rsidP="005365C8">
            <w:pPr>
              <w:pStyle w:val="PURBody"/>
              <w:spacing w:after="0"/>
              <w:rPr>
                <w:rFonts w:ascii="Arial Narrow" w:hAnsi="Arial Narrow"/>
                <w:color w:val="404040"/>
                <w:lang w:val="fr-FR"/>
              </w:rPr>
            </w:pPr>
            <w:r w:rsidRPr="006B2EF9">
              <w:rPr>
                <w:rFonts w:ascii="Arial Narrow" w:hAnsi="Arial Narrow"/>
                <w:lang w:val="fr-FR"/>
              </w:rPr>
              <w:t>Logiciels client/supplémentaires</w:t>
            </w:r>
            <w:r w:rsidR="00B11F4D" w:rsidRPr="006B2EF9">
              <w:rPr>
                <w:rFonts w:ascii="Arial Narrow" w:hAnsi="Arial Narrow"/>
                <w:lang w:val="fr-FR"/>
              </w:rPr>
              <w:t xml:space="preserve"> </w:t>
            </w:r>
            <w:r w:rsidR="00A8658F" w:rsidRPr="006B2EF9">
              <w:rPr>
                <w:rFonts w:ascii="Arial Narrow" w:hAnsi="Arial Narrow"/>
                <w:lang w:val="fr-FR"/>
              </w:rPr>
              <w:t xml:space="preserve">: </w:t>
            </w:r>
            <w:r w:rsidRPr="006B2EF9">
              <w:rPr>
                <w:rFonts w:ascii="Arial Narrow" w:hAnsi="Arial Narrow"/>
                <w:b/>
                <w:lang w:val="fr-FR"/>
              </w:rPr>
              <w:t>Oui</w:t>
            </w:r>
            <w:r w:rsidRPr="006B2EF9">
              <w:rPr>
                <w:rFonts w:ascii="Arial Narrow" w:hAnsi="Arial Narrow"/>
                <w:lang w:val="fr-FR"/>
              </w:rPr>
              <w:t xml:space="preserve"> </w:t>
            </w:r>
            <w:r w:rsidRPr="006B2EF9">
              <w:rPr>
                <w:rFonts w:ascii="Arial Narrow" w:hAnsi="Arial Narrow"/>
                <w:i/>
                <w:lang w:val="fr-FR"/>
              </w:rPr>
              <w:t>(voir l</w:t>
            </w:r>
            <w:r w:rsidR="000407CB" w:rsidRPr="000407CB">
              <w:rPr>
                <w:i/>
                <w:lang w:val="fr-FR"/>
              </w:rPr>
              <w:t>’</w:t>
            </w:r>
            <w:hyperlink w:anchor="Appendix1" w:history="1">
              <w:r w:rsidR="006B2EF9" w:rsidRPr="006B2EF9">
                <w:rPr>
                  <w:rStyle w:val="Hyperlink"/>
                  <w:rFonts w:ascii="Arial Narrow" w:hAnsi="Arial Narrow"/>
                  <w:i/>
                  <w:lang w:val="fr-FR"/>
                </w:rPr>
                <w:t>Annexe 1</w:t>
              </w:r>
            </w:hyperlink>
            <w:r w:rsidRPr="006B2EF9">
              <w:rPr>
                <w:rFonts w:ascii="Arial Narrow" w:hAnsi="Arial Narrow"/>
                <w:i/>
                <w:lang w:val="fr-FR"/>
              </w:rPr>
              <w:t>)</w:t>
            </w:r>
          </w:p>
        </w:tc>
        <w:tc>
          <w:tcPr>
            <w:tcW w:w="5510" w:type="dxa"/>
            <w:shd w:val="clear" w:color="auto" w:fill="auto"/>
          </w:tcPr>
          <w:p w:rsidR="00A748AB" w:rsidRPr="00EE65C7" w:rsidRDefault="00A748AB" w:rsidP="005365C8">
            <w:pPr>
              <w:pStyle w:val="PURBody"/>
              <w:spacing w:after="0"/>
              <w:rPr>
                <w:rFonts w:ascii="Arial Narrow" w:hAnsi="Arial Narrow"/>
                <w:color w:val="404040"/>
                <w:lang w:val="fr-FR"/>
              </w:rPr>
            </w:pPr>
          </w:p>
        </w:tc>
      </w:tr>
    </w:tbl>
    <w:p w:rsidR="00CE30B1" w:rsidRDefault="00CE30B1" w:rsidP="005365C8">
      <w:pPr>
        <w:pStyle w:val="PURBody"/>
        <w:spacing w:after="0"/>
        <w:rPr>
          <w:rFonts w:ascii="Arial Narrow" w:hAnsi="Arial Narrow"/>
          <w:lang w:val="fr-FR"/>
        </w:rPr>
      </w:pPr>
    </w:p>
    <w:p w:rsidR="00CE30B1" w:rsidRDefault="00CE30B1" w:rsidP="005365C8">
      <w:pPr>
        <w:pStyle w:val="PURBody"/>
        <w:tabs>
          <w:tab w:val="left" w:pos="5635"/>
        </w:tabs>
        <w:spacing w:after="0"/>
        <w:ind w:left="115"/>
        <w:rPr>
          <w:rFonts w:ascii="Arial Narrow" w:hAnsi="Arial Narrow"/>
          <w:lang w:val="fr-FR"/>
        </w:rPr>
      </w:pPr>
    </w:p>
    <w:p w:rsidR="00CE30B1" w:rsidRPr="00EE65C7" w:rsidRDefault="00CE30B1" w:rsidP="005365C8">
      <w:pPr>
        <w:pStyle w:val="PURBody"/>
        <w:tabs>
          <w:tab w:val="left" w:pos="5635"/>
        </w:tabs>
        <w:spacing w:after="0"/>
        <w:ind w:left="115"/>
        <w:rPr>
          <w:rFonts w:ascii="Arial Narrow" w:hAnsi="Arial Narrow"/>
          <w:color w:val="404040"/>
          <w:lang w:val="fr-FR"/>
        </w:rPr>
      </w:pPr>
      <w:r w:rsidRPr="00EE65C7">
        <w:rPr>
          <w:rFonts w:ascii="Arial Narrow" w:hAnsi="Arial Narrow"/>
          <w:lang w:val="fr-FR"/>
        </w:rPr>
        <w:tab/>
      </w:r>
    </w:p>
    <w:p w:rsidR="00A748AB" w:rsidRPr="00EE65C7" w:rsidRDefault="00A748AB" w:rsidP="00A748AB">
      <w:pPr>
        <w:pStyle w:val="PURBlueBGHeader"/>
        <w:pBdr>
          <w:top w:val="none" w:sz="0" w:space="0" w:color="auto"/>
          <w:left w:val="none" w:sz="0" w:space="0" w:color="auto"/>
          <w:bottom w:val="none" w:sz="0" w:space="0" w:color="auto"/>
          <w:right w:val="none" w:sz="0" w:space="0" w:color="auto"/>
        </w:pBdr>
        <w:rPr>
          <w:lang w:val="fr-FR"/>
        </w:rPr>
      </w:pPr>
      <w:r w:rsidRPr="00EE65C7">
        <w:rPr>
          <w:lang w:val="fr-FR"/>
        </w:rPr>
        <w:lastRenderedPageBreak/>
        <w:t>Conditions supplémentaires</w:t>
      </w:r>
      <w:r w:rsidR="00930F4A">
        <w:rPr>
          <w:lang w:val="fr-FR"/>
        </w:rPr>
        <w:t xml:space="preserve">. </w:t>
      </w:r>
    </w:p>
    <w:p w:rsidR="00EA48AA" w:rsidRPr="00EE65C7" w:rsidRDefault="00EA48AA" w:rsidP="00A748AB">
      <w:pPr>
        <w:pStyle w:val="PURBlueStrong-Indented"/>
        <w:rPr>
          <w:lang w:val="fr-FR"/>
        </w:rPr>
      </w:pPr>
      <w:r w:rsidRPr="00EE65C7">
        <w:rPr>
          <w:lang w:val="fr-FR"/>
        </w:rPr>
        <w:t>Droits des éditions antérieures</w:t>
      </w:r>
    </w:p>
    <w:p w:rsidR="00EA48AA" w:rsidRPr="000407CB" w:rsidRDefault="00EA48AA" w:rsidP="00A748AB">
      <w:pPr>
        <w:pStyle w:val="Heading4"/>
        <w:keepNext w:val="0"/>
        <w:keepLines w:val="0"/>
        <w:widowControl w:val="0"/>
        <w:spacing w:before="120" w:after="120"/>
        <w:ind w:left="270"/>
        <w:rPr>
          <w:rFonts w:ascii="Arial" w:eastAsia="Arial" w:hAnsi="Arial" w:cs="Arial"/>
          <w:b w:val="0"/>
          <w:bCs w:val="0"/>
          <w:i w:val="0"/>
          <w:iCs w:val="0"/>
          <w:color w:val="auto"/>
          <w:sz w:val="18"/>
          <w:szCs w:val="18"/>
          <w:lang w:val="fr-FR"/>
        </w:rPr>
      </w:pPr>
      <w:r w:rsidRPr="000407CB">
        <w:rPr>
          <w:rFonts w:ascii="Arial" w:eastAsia="Arial" w:hAnsi="Arial" w:cs="Arial"/>
          <w:b w:val="0"/>
          <w:bCs w:val="0"/>
          <w:i w:val="0"/>
          <w:iCs w:val="0"/>
          <w:color w:val="auto"/>
          <w:sz w:val="18"/>
          <w:szCs w:val="18"/>
          <w:lang w:val="fr-FR"/>
        </w:rPr>
        <w:t>Pour toute Instance autorisée, vous êtes autorisé à créer, stocker et utiliser une Instance de la version 2008 R2 de l</w:t>
      </w:r>
      <w:r w:rsidR="000407CB" w:rsidRPr="000407CB">
        <w:rPr>
          <w:rFonts w:ascii="Arial" w:hAnsi="Arial" w:cs="Arial"/>
          <w:b w:val="0"/>
          <w:i w:val="0"/>
          <w:color w:val="auto"/>
          <w:sz w:val="18"/>
          <w:szCs w:val="18"/>
          <w:lang w:val="fr-FR"/>
        </w:rPr>
        <w:t>’</w:t>
      </w:r>
      <w:r w:rsidRPr="000407CB">
        <w:rPr>
          <w:rFonts w:ascii="Arial" w:eastAsia="Arial" w:hAnsi="Arial" w:cs="Arial"/>
          <w:b w:val="0"/>
          <w:bCs w:val="0"/>
          <w:i w:val="0"/>
          <w:iCs w:val="0"/>
          <w:color w:val="auto"/>
          <w:sz w:val="18"/>
          <w:szCs w:val="18"/>
          <w:lang w:val="fr-FR"/>
        </w:rPr>
        <w:t>édition SQL Server Datacenter du logiciel, une version 2012 ou une version antérieure des éditions suivantes du logiciel :</w:t>
      </w:r>
      <w:r w:rsidR="000407CB">
        <w:rPr>
          <w:rFonts w:ascii="Arial" w:eastAsia="Arial" w:hAnsi="Arial" w:cs="Arial"/>
          <w:b w:val="0"/>
          <w:bCs w:val="0"/>
          <w:i w:val="0"/>
          <w:iCs w:val="0"/>
          <w:color w:val="auto"/>
          <w:sz w:val="18"/>
          <w:szCs w:val="18"/>
          <w:lang w:val="fr-FR"/>
        </w:rPr>
        <w:t xml:space="preserve"> </w:t>
      </w:r>
      <w:r w:rsidRPr="000407CB">
        <w:rPr>
          <w:rFonts w:ascii="Arial" w:eastAsia="Arial" w:hAnsi="Arial" w:cs="Arial"/>
          <w:b w:val="0"/>
          <w:bCs w:val="0"/>
          <w:i w:val="0"/>
          <w:iCs w:val="0"/>
          <w:color w:val="auto"/>
          <w:sz w:val="18"/>
          <w:szCs w:val="18"/>
          <w:lang w:val="fr-FR"/>
        </w:rPr>
        <w:t>Business Intelligence, Standard, Workgroup ou Standard Edition for Small Business</w:t>
      </w:r>
      <w:r w:rsidR="00930F4A" w:rsidRPr="000407CB">
        <w:rPr>
          <w:rFonts w:ascii="Arial" w:eastAsia="Arial" w:hAnsi="Arial" w:cs="Arial"/>
          <w:b w:val="0"/>
          <w:bCs w:val="0"/>
          <w:i w:val="0"/>
          <w:iCs w:val="0"/>
          <w:color w:val="auto"/>
          <w:sz w:val="18"/>
          <w:szCs w:val="18"/>
          <w:lang w:val="fr-FR"/>
        </w:rPr>
        <w:t xml:space="preserve">. </w:t>
      </w:r>
    </w:p>
    <w:p w:rsidR="00EA48AA" w:rsidRPr="00EE65C7" w:rsidRDefault="00EA48AA" w:rsidP="00A748AB">
      <w:pPr>
        <w:pStyle w:val="PURBlueStrong-Indented"/>
        <w:rPr>
          <w:lang w:val="fr-FR"/>
        </w:rPr>
      </w:pPr>
      <w:r w:rsidRPr="00EE65C7">
        <w:rPr>
          <w:lang w:val="fr-FR"/>
        </w:rPr>
        <w:t>Serveur de basculement</w:t>
      </w:r>
    </w:p>
    <w:p w:rsidR="00EA48AA" w:rsidRPr="00063A77" w:rsidRDefault="00EA48AA" w:rsidP="00A748AB">
      <w:pPr>
        <w:pStyle w:val="Heading2"/>
        <w:widowControl w:val="0"/>
        <w:pBdr>
          <w:bottom w:val="none" w:sz="0" w:space="0" w:color="auto"/>
        </w:pBdr>
        <w:tabs>
          <w:tab w:val="left" w:pos="720"/>
        </w:tabs>
        <w:spacing w:before="0"/>
        <w:ind w:left="270"/>
        <w:rPr>
          <w:b w:val="0"/>
          <w:caps w:val="0"/>
          <w:color w:val="auto"/>
          <w:spacing w:val="-2"/>
          <w:sz w:val="18"/>
          <w:lang w:val="fr-FR"/>
        </w:rPr>
      </w:pPr>
      <w:r w:rsidRPr="00063A77">
        <w:rPr>
          <w:b w:val="0"/>
          <w:caps w:val="0"/>
          <w:color w:val="auto"/>
          <w:spacing w:val="-2"/>
          <w:sz w:val="18"/>
          <w:lang w:val="fr-FR"/>
        </w:rPr>
        <w:t>Pour chaque OSE dans lequel vous exécutez des instances du logiciel serveur, vous êtes autorisé, au maximum, à exécuter le même nombre d’instances de basculement passives dans un OSE distinct à des fins de prise en charge temporaire du basculement</w:t>
      </w:r>
      <w:r w:rsidR="00930F4A" w:rsidRPr="00063A77">
        <w:rPr>
          <w:b w:val="0"/>
          <w:caps w:val="0"/>
          <w:color w:val="auto"/>
          <w:spacing w:val="-2"/>
          <w:sz w:val="18"/>
          <w:lang w:val="fr-FR"/>
        </w:rPr>
        <w:t xml:space="preserve">. </w:t>
      </w:r>
      <w:r w:rsidRPr="00063A77">
        <w:rPr>
          <w:b w:val="0"/>
          <w:caps w:val="0"/>
          <w:color w:val="auto"/>
          <w:spacing w:val="-2"/>
          <w:sz w:val="18"/>
          <w:lang w:val="fr-FR"/>
        </w:rPr>
        <w:t>Vous êtes autorisé à exécuter les instances de relais passifs sur un serveur autre que le serveur sous licence</w:t>
      </w:r>
      <w:r w:rsidR="00930F4A" w:rsidRPr="00063A77">
        <w:rPr>
          <w:b w:val="0"/>
          <w:caps w:val="0"/>
          <w:color w:val="auto"/>
          <w:spacing w:val="-2"/>
          <w:sz w:val="18"/>
          <w:lang w:val="fr-FR"/>
        </w:rPr>
        <w:t xml:space="preserve">. </w:t>
      </w:r>
      <w:r w:rsidRPr="00063A77">
        <w:rPr>
          <w:b w:val="0"/>
          <w:caps w:val="0"/>
          <w:color w:val="auto"/>
          <w:spacing w:val="-2"/>
          <w:sz w:val="18"/>
          <w:lang w:val="fr-FR"/>
        </w:rPr>
        <w:t>Toutefois, si vous avez acquis sous licence le logiciel serveur conformément aux dispositions de la section « Nombre de Cœurs Physiques d</w:t>
      </w:r>
      <w:r w:rsidR="000407CB" w:rsidRPr="00063A77">
        <w:rPr>
          <w:rFonts w:cs="Arial"/>
          <w:b w:val="0"/>
          <w:color w:val="auto"/>
          <w:spacing w:val="-2"/>
          <w:sz w:val="18"/>
          <w:szCs w:val="18"/>
          <w:lang w:val="fr-FR"/>
        </w:rPr>
        <w:t>’</w:t>
      </w:r>
      <w:r w:rsidRPr="00063A77">
        <w:rPr>
          <w:b w:val="0"/>
          <w:caps w:val="0"/>
          <w:color w:val="auto"/>
          <w:spacing w:val="-2"/>
          <w:sz w:val="18"/>
          <w:lang w:val="fr-FR"/>
        </w:rPr>
        <w:t>un Serveur » ci-dessus et que l</w:t>
      </w:r>
      <w:r w:rsidR="000407CB" w:rsidRPr="00063A77">
        <w:rPr>
          <w:rFonts w:cs="Arial"/>
          <w:b w:val="0"/>
          <w:color w:val="auto"/>
          <w:spacing w:val="-2"/>
          <w:sz w:val="18"/>
          <w:szCs w:val="18"/>
          <w:lang w:val="fr-FR"/>
        </w:rPr>
        <w:t>’</w:t>
      </w:r>
      <w:r w:rsidRPr="00063A77">
        <w:rPr>
          <w:b w:val="0"/>
          <w:caps w:val="0"/>
          <w:color w:val="auto"/>
          <w:spacing w:val="-2"/>
          <w:sz w:val="18"/>
          <w:lang w:val="fr-FR"/>
        </w:rPr>
        <w:t>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w:t>
      </w:r>
      <w:r w:rsidR="00930F4A" w:rsidRPr="00063A77">
        <w:rPr>
          <w:b w:val="0"/>
          <w:caps w:val="0"/>
          <w:color w:val="auto"/>
          <w:spacing w:val="-2"/>
          <w:sz w:val="18"/>
          <w:lang w:val="fr-FR"/>
        </w:rPr>
        <w:t xml:space="preserve">. </w:t>
      </w:r>
      <w:r w:rsidRPr="00063A77">
        <w:rPr>
          <w:b w:val="0"/>
          <w:caps w:val="0"/>
          <w:color w:val="auto"/>
          <w:spacing w:val="-2"/>
          <w:sz w:val="18"/>
          <w:lang w:val="fr-FR"/>
        </w:rPr>
        <w:t xml:space="preserve">Si vous avez acquis sous licence le logiciel serveur conformément aux dispositions de la section « OSE Virtuel individuel » </w:t>
      </w:r>
      <w:r w:rsidR="00CE30B1" w:rsidRPr="00063A77">
        <w:rPr>
          <w:b w:val="0"/>
          <w:caps w:val="0"/>
          <w:color w:val="auto"/>
          <w:spacing w:val="-2"/>
          <w:sz w:val="18"/>
          <w:lang w:val="fr-FR"/>
        </w:rPr>
        <w:br/>
      </w:r>
      <w:r w:rsidRPr="00063A77">
        <w:rPr>
          <w:b w:val="0"/>
          <w:caps w:val="0"/>
          <w:color w:val="auto"/>
          <w:spacing w:val="-2"/>
          <w:sz w:val="18"/>
          <w:lang w:val="fr-FR"/>
        </w:rPr>
        <w:t>ci-dessus, le nombre de Threads Matérielles utilisées dans cet OSE distinct ne doit pas excéder le nombre de Threads Matérielles utilisées dans l</w:t>
      </w:r>
      <w:r w:rsidR="000407CB" w:rsidRPr="00063A77">
        <w:rPr>
          <w:rFonts w:cs="Arial"/>
          <w:b w:val="0"/>
          <w:color w:val="auto"/>
          <w:spacing w:val="-2"/>
          <w:sz w:val="18"/>
          <w:szCs w:val="18"/>
          <w:lang w:val="fr-FR"/>
        </w:rPr>
        <w:t>’</w:t>
      </w:r>
      <w:r w:rsidRPr="00063A77">
        <w:rPr>
          <w:b w:val="0"/>
          <w:caps w:val="0"/>
          <w:color w:val="auto"/>
          <w:spacing w:val="-2"/>
          <w:sz w:val="18"/>
          <w:lang w:val="fr-FR"/>
        </w:rPr>
        <w:t>OSE correspondant dans lequel les Instances actives sont exécutées</w:t>
      </w:r>
      <w:r w:rsidR="00930F4A" w:rsidRPr="00063A77">
        <w:rPr>
          <w:b w:val="0"/>
          <w:caps w:val="0"/>
          <w:color w:val="auto"/>
          <w:spacing w:val="-2"/>
          <w:sz w:val="18"/>
          <w:lang w:val="fr-FR"/>
        </w:rPr>
        <w:t xml:space="preserve">. </w:t>
      </w:r>
    </w:p>
    <w:p w:rsidR="009E6523" w:rsidRPr="00EE65C7" w:rsidRDefault="009E6523" w:rsidP="00A748AB">
      <w:pPr>
        <w:pStyle w:val="PURBlueStrong-Indented"/>
        <w:rPr>
          <w:lang w:val="fr-FR"/>
        </w:rPr>
      </w:pPr>
      <w:r w:rsidRPr="00EE65C7">
        <w:rPr>
          <w:lang w:val="fr-FR"/>
        </w:rPr>
        <w:t>Logiciel .NET Framework</w:t>
      </w:r>
    </w:p>
    <w:p w:rsidR="009E6523" w:rsidRPr="00EE65C7" w:rsidRDefault="009E6523" w:rsidP="00A748AB">
      <w:pPr>
        <w:pStyle w:val="PURBody-Indented"/>
        <w:rPr>
          <w:lang w:val="fr-FR"/>
        </w:rPr>
      </w:pPr>
      <w:r w:rsidRPr="00EE65C7">
        <w:rPr>
          <w:lang w:val="fr-FR"/>
        </w:rPr>
        <w:t>Le logiciel du produit contient le logiciel Microsoft .NET Framework et peut contenir le logiciel PowerShell</w:t>
      </w:r>
      <w:r w:rsidR="00930F4A">
        <w:rPr>
          <w:lang w:val="fr-FR"/>
        </w:rPr>
        <w:t xml:space="preserve">. </w:t>
      </w:r>
      <w:r w:rsidRPr="00EE65C7">
        <w:rPr>
          <w:lang w:val="fr-FR"/>
        </w:rPr>
        <w:t>Reportez-vous aux conditions de licence de .NET Framework et PowerShell stipulées dans les conditions universelles de licence.</w:t>
      </w:r>
    </w:p>
    <w:p w:rsidR="00830DCA" w:rsidRPr="00EE65C7" w:rsidRDefault="00BF6125" w:rsidP="00830DCA">
      <w:pPr>
        <w:keepNext/>
        <w:keepLines/>
        <w:spacing w:before="240" w:after="240"/>
        <w:jc w:val="right"/>
        <w:rPr>
          <w:rFonts w:ascii="Arial Narrow" w:hAnsi="Arial Narrow"/>
          <w:color w:val="00467F"/>
          <w:sz w:val="16"/>
          <w:u w:val="single"/>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EA48AA" w:rsidRPr="00EE65C7" w:rsidRDefault="00EA48AA" w:rsidP="00A748AB">
      <w:pPr>
        <w:pStyle w:val="PURProductName"/>
        <w:rPr>
          <w:lang w:val="fr-FR"/>
        </w:rPr>
      </w:pPr>
      <w:bookmarkStart w:id="238" w:name="_Toc396485429"/>
      <w:r w:rsidRPr="00EE65C7">
        <w:rPr>
          <w:lang w:val="fr-FR"/>
        </w:rPr>
        <w:t>SQL Server 2012 Standard</w:t>
      </w:r>
      <w:bookmarkEnd w:id="238"/>
      <w:r w:rsidR="005E080D">
        <w:fldChar w:fldCharType="begin"/>
      </w:r>
      <w:r w:rsidRPr="00EE65C7">
        <w:rPr>
          <w:lang w:val="fr-FR"/>
        </w:rPr>
        <w:instrText xml:space="preserve">XE "SQL Server 2012 Standard" </w:instrText>
      </w:r>
      <w:r w:rsidR="005E080D">
        <w:fldChar w:fldCharType="end"/>
      </w:r>
    </w:p>
    <w:p w:rsidR="00A748AB" w:rsidRPr="00EE65C7" w:rsidRDefault="00A748AB" w:rsidP="00A748AB">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D22C9F" w:rsidTr="00A748AB">
        <w:tc>
          <w:tcPr>
            <w:tcW w:w="5520" w:type="dxa"/>
            <w:shd w:val="clear" w:color="auto" w:fill="auto"/>
          </w:tcPr>
          <w:p w:rsidR="00573633" w:rsidRPr="00EE65C7" w:rsidRDefault="00573633" w:rsidP="00A748AB">
            <w:pPr>
              <w:pStyle w:val="PURBody"/>
              <w:spacing w:after="0"/>
              <w:rPr>
                <w:rFonts w:ascii="Arial Narrow" w:hAnsi="Arial Narrow"/>
                <w:color w:val="404040"/>
                <w:lang w:val="fr-FR"/>
              </w:rPr>
            </w:pPr>
            <w:r w:rsidRPr="00EE65C7">
              <w:rPr>
                <w:rFonts w:ascii="Arial Narrow" w:hAnsi="Arial Narrow"/>
                <w:lang w:val="fr-FR"/>
              </w:rPr>
              <w:t>Mobilité de licence dans les Batteries de Serveurs</w:t>
            </w:r>
            <w:r w:rsidR="00B11F4D">
              <w:rPr>
                <w:rFonts w:ascii="Arial Narrow" w:hAnsi="Arial Narrow"/>
                <w:lang w:val="fr-FR"/>
              </w:rPr>
              <w:t xml:space="preserve"> </w:t>
            </w:r>
            <w:r w:rsidR="00A8658F">
              <w:rPr>
                <w:rFonts w:ascii="Arial Narrow" w:hAnsi="Arial Narrow"/>
                <w:lang w:val="fr-FR"/>
              </w:rPr>
              <w:t xml:space="preserve">: </w:t>
            </w:r>
            <w:r w:rsidRPr="00EE65C7">
              <w:rPr>
                <w:rFonts w:ascii="Arial Narrow" w:hAnsi="Arial Narrow"/>
                <w:b/>
                <w:lang w:val="fr-FR"/>
              </w:rPr>
              <w:t>Oui</w:t>
            </w:r>
            <w:r w:rsidRPr="00EE65C7">
              <w:rPr>
                <w:rFonts w:ascii="Arial Narrow" w:hAnsi="Arial Narrow"/>
                <w:lang w:val="fr-FR"/>
              </w:rPr>
              <w:t xml:space="preserve"> </w:t>
            </w:r>
          </w:p>
        </w:tc>
        <w:tc>
          <w:tcPr>
            <w:tcW w:w="5510" w:type="dxa"/>
            <w:shd w:val="clear" w:color="auto" w:fill="auto"/>
          </w:tcPr>
          <w:p w:rsidR="00573633" w:rsidRPr="00EE65C7" w:rsidRDefault="00573633" w:rsidP="00A748AB">
            <w:pPr>
              <w:pStyle w:val="PURBody"/>
              <w:spacing w:after="0"/>
              <w:rPr>
                <w:rFonts w:ascii="Arial Narrow" w:hAnsi="Arial Narrow"/>
                <w:color w:val="404040"/>
                <w:lang w:val="fr-FR"/>
              </w:rPr>
            </w:pPr>
            <w:r w:rsidRPr="00EE65C7">
              <w:rPr>
                <w:rFonts w:ascii="Arial Narrow" w:hAnsi="Arial Narrow"/>
                <w:lang w:val="fr-FR"/>
              </w:rPr>
              <w:t>Voir les avertissements applicables</w:t>
            </w:r>
            <w:r w:rsidR="00B11F4D">
              <w:rPr>
                <w:rFonts w:ascii="Arial Narrow" w:hAnsi="Arial Narrow"/>
                <w:lang w:val="fr-FR"/>
              </w:rPr>
              <w:t xml:space="preserve"> </w:t>
            </w:r>
            <w:r w:rsidR="00A8658F">
              <w:rPr>
                <w:rFonts w:ascii="Arial Narrow" w:hAnsi="Arial Narrow"/>
                <w:lang w:val="fr-FR"/>
              </w:rPr>
              <w:t xml:space="preserve">: </w:t>
            </w:r>
            <w:r w:rsidRPr="00EE65C7">
              <w:rPr>
                <w:rFonts w:ascii="Arial Narrow" w:hAnsi="Arial Narrow"/>
                <w:b/>
                <w:lang w:val="fr-FR"/>
              </w:rPr>
              <w:t>mises à jour automatiques</w:t>
            </w:r>
            <w:r w:rsidRPr="00EE65C7">
              <w:rPr>
                <w:rFonts w:ascii="Arial Narrow" w:hAnsi="Arial Narrow"/>
                <w:lang w:val="fr-FR"/>
              </w:rPr>
              <w:t xml:space="preserve"> </w:t>
            </w:r>
            <w:r w:rsidR="009115BE">
              <w:rPr>
                <w:rFonts w:ascii="Arial Narrow" w:hAnsi="Arial Narrow"/>
                <w:lang w:val="fr-FR"/>
              </w:rPr>
              <w:br/>
            </w:r>
            <w:r w:rsidRPr="00EE65C7">
              <w:rPr>
                <w:rFonts w:ascii="Arial Narrow" w:hAnsi="Arial Narrow"/>
                <w:lang w:val="fr-FR"/>
              </w:rPr>
              <w:t>(voir l’Annexe 2</w:t>
            </w:r>
            <w:r w:rsidRPr="00EE65C7">
              <w:rPr>
                <w:lang w:val="fr-FR"/>
              </w:rPr>
              <w:t>)</w:t>
            </w:r>
          </w:p>
        </w:tc>
      </w:tr>
      <w:tr w:rsidR="00573633" w:rsidRPr="00D22C9F" w:rsidTr="00A748AB">
        <w:tc>
          <w:tcPr>
            <w:tcW w:w="5520" w:type="dxa"/>
            <w:shd w:val="clear" w:color="auto" w:fill="auto"/>
          </w:tcPr>
          <w:p w:rsidR="00573633" w:rsidRPr="00EE65C7" w:rsidRDefault="00573633" w:rsidP="00A748AB">
            <w:pPr>
              <w:pStyle w:val="PURBody"/>
              <w:spacing w:after="0"/>
              <w:rPr>
                <w:rFonts w:ascii="Arial Narrow" w:hAnsi="Arial Narrow"/>
                <w:color w:val="404040"/>
                <w:lang w:val="fr-FR"/>
              </w:rPr>
            </w:pPr>
            <w:r w:rsidRPr="00EE65C7">
              <w:rPr>
                <w:rFonts w:ascii="Arial Narrow" w:hAnsi="Arial Narrow"/>
                <w:lang w:val="fr-FR"/>
              </w:rPr>
              <w:t>Logiciels client/supplémentaires</w:t>
            </w:r>
            <w:r w:rsidR="00B11F4D">
              <w:rPr>
                <w:rFonts w:ascii="Arial Narrow" w:hAnsi="Arial Narrow"/>
                <w:lang w:val="fr-FR"/>
              </w:rPr>
              <w:t xml:space="preserve"> </w:t>
            </w:r>
            <w:r w:rsidR="00A8658F">
              <w:rPr>
                <w:rFonts w:ascii="Arial Narrow" w:hAnsi="Arial Narrow"/>
                <w:lang w:val="fr-FR"/>
              </w:rPr>
              <w:t xml:space="preserve">: </w:t>
            </w:r>
            <w:r w:rsidRPr="00EE65C7">
              <w:rPr>
                <w:rFonts w:ascii="Arial Narrow" w:hAnsi="Arial Narrow"/>
                <w:b/>
                <w:lang w:val="fr-FR"/>
              </w:rPr>
              <w:t>Oui</w:t>
            </w:r>
            <w:r w:rsidRPr="00EE65C7">
              <w:rPr>
                <w:rFonts w:ascii="Arial Narrow" w:hAnsi="Arial Narrow"/>
                <w:lang w:val="fr-FR"/>
              </w:rPr>
              <w:t xml:space="preserve"> </w:t>
            </w:r>
            <w:r w:rsidRPr="00EE65C7">
              <w:rPr>
                <w:rFonts w:ascii="Arial Narrow" w:hAnsi="Arial Narrow"/>
                <w:i/>
                <w:lang w:val="fr-FR"/>
              </w:rPr>
              <w:t>(voir l</w:t>
            </w:r>
            <w:r w:rsidR="00902C98" w:rsidRPr="00902C98">
              <w:rPr>
                <w:rFonts w:cs="Arial"/>
                <w:i/>
                <w:color w:val="auto"/>
                <w:szCs w:val="18"/>
                <w:lang w:val="fr-FR"/>
              </w:rPr>
              <w:t>’</w:t>
            </w:r>
            <w:hyperlink w:anchor="Appendix1" w:history="1">
              <w:r w:rsidRPr="00EE65C7">
                <w:rPr>
                  <w:rFonts w:ascii="Arial Narrow" w:hAnsi="Arial Narrow"/>
                  <w:i/>
                  <w:color w:val="00467F"/>
                  <w:u w:val="single"/>
                  <w:lang w:val="fr-FR"/>
                </w:rPr>
                <w:t>Annexe 1</w:t>
              </w:r>
            </w:hyperlink>
            <w:r w:rsidRPr="00EE65C7">
              <w:rPr>
                <w:rFonts w:ascii="Arial Narrow" w:hAnsi="Arial Narrow"/>
                <w:i/>
                <w:lang w:val="fr-FR"/>
              </w:rPr>
              <w:t>)</w:t>
            </w:r>
          </w:p>
        </w:tc>
        <w:tc>
          <w:tcPr>
            <w:tcW w:w="5510" w:type="dxa"/>
            <w:shd w:val="clear" w:color="auto" w:fill="auto"/>
          </w:tcPr>
          <w:p w:rsidR="00573633" w:rsidRPr="00EE65C7" w:rsidRDefault="00573633" w:rsidP="00A748AB">
            <w:pPr>
              <w:pStyle w:val="PURBody"/>
              <w:spacing w:after="0"/>
              <w:rPr>
                <w:rFonts w:ascii="Arial Narrow" w:hAnsi="Arial Narrow"/>
                <w:color w:val="404040"/>
                <w:lang w:val="fr-FR"/>
              </w:rPr>
            </w:pPr>
          </w:p>
        </w:tc>
      </w:tr>
    </w:tbl>
    <w:p w:rsidR="00EA48AA" w:rsidRPr="00EE65C7" w:rsidRDefault="00EA48AA" w:rsidP="00A748AB">
      <w:pPr>
        <w:pStyle w:val="PURBlueBGHeader"/>
        <w:pBdr>
          <w:top w:val="none" w:sz="0" w:space="0" w:color="auto"/>
          <w:left w:val="none" w:sz="0" w:space="0" w:color="auto"/>
          <w:bottom w:val="none" w:sz="0" w:space="0" w:color="auto"/>
          <w:right w:val="none" w:sz="0" w:space="0" w:color="auto"/>
        </w:pBdr>
        <w:rPr>
          <w:lang w:val="fr-FR"/>
        </w:rPr>
      </w:pPr>
      <w:r w:rsidRPr="00EE65C7">
        <w:rPr>
          <w:lang w:val="fr-FR"/>
        </w:rPr>
        <w:t>Conditions supplémentaires.</w:t>
      </w:r>
    </w:p>
    <w:p w:rsidR="00EA48AA" w:rsidRPr="00EE65C7" w:rsidRDefault="00EA48AA" w:rsidP="00A748AB">
      <w:pPr>
        <w:pStyle w:val="PURBlueStrong-Indented"/>
        <w:rPr>
          <w:lang w:val="fr-FR"/>
        </w:rPr>
      </w:pPr>
      <w:r w:rsidRPr="00EE65C7">
        <w:rPr>
          <w:lang w:val="fr-FR"/>
        </w:rPr>
        <w:t>Serveur de basculement</w:t>
      </w:r>
    </w:p>
    <w:p w:rsidR="00EA48AA" w:rsidRPr="009115BE" w:rsidRDefault="00EA48AA" w:rsidP="00A748AB">
      <w:pPr>
        <w:pStyle w:val="Heading2"/>
        <w:widowControl w:val="0"/>
        <w:pBdr>
          <w:bottom w:val="none" w:sz="0" w:space="0" w:color="auto"/>
        </w:pBdr>
        <w:tabs>
          <w:tab w:val="left" w:pos="720"/>
        </w:tabs>
        <w:ind w:left="270"/>
        <w:rPr>
          <w:b w:val="0"/>
          <w:caps w:val="0"/>
          <w:color w:val="auto"/>
          <w:spacing w:val="-2"/>
          <w:sz w:val="18"/>
          <w:lang w:val="fr-FR"/>
        </w:rPr>
      </w:pPr>
      <w:r w:rsidRPr="009115BE">
        <w:rPr>
          <w:b w:val="0"/>
          <w:caps w:val="0"/>
          <w:color w:val="auto"/>
          <w:spacing w:val="-2"/>
          <w:sz w:val="18"/>
          <w:lang w:val="fr-FR"/>
        </w:rPr>
        <w:t>Pour chaque OSE dans lequel vous exécutez des instances du logiciel serveur, vous êtes autorisé, au maximum, à exécuter le</w:t>
      </w:r>
      <w:r w:rsidR="009115BE" w:rsidRPr="009115BE">
        <w:rPr>
          <w:b w:val="0"/>
          <w:caps w:val="0"/>
          <w:color w:val="auto"/>
          <w:spacing w:val="-2"/>
          <w:sz w:val="18"/>
          <w:lang w:val="fr-FR"/>
        </w:rPr>
        <w:t> </w:t>
      </w:r>
      <w:r w:rsidRPr="009115BE">
        <w:rPr>
          <w:b w:val="0"/>
          <w:caps w:val="0"/>
          <w:color w:val="auto"/>
          <w:spacing w:val="-2"/>
          <w:sz w:val="18"/>
          <w:lang w:val="fr-FR"/>
        </w:rPr>
        <w:t>même nombre d’instances de basculement passives dans un OSE distinct à des fins de prise en charge temporaire du basculement</w:t>
      </w:r>
      <w:r w:rsidR="00930F4A" w:rsidRPr="009115BE">
        <w:rPr>
          <w:b w:val="0"/>
          <w:caps w:val="0"/>
          <w:color w:val="auto"/>
          <w:spacing w:val="-2"/>
          <w:sz w:val="18"/>
          <w:lang w:val="fr-FR"/>
        </w:rPr>
        <w:t xml:space="preserve">. </w:t>
      </w:r>
      <w:r w:rsidRPr="009115BE">
        <w:rPr>
          <w:b w:val="0"/>
          <w:caps w:val="0"/>
          <w:color w:val="auto"/>
          <w:spacing w:val="-2"/>
          <w:sz w:val="18"/>
          <w:lang w:val="fr-FR"/>
        </w:rPr>
        <w:t>Vous êtes autorisé à exécuter les instances de relais passifs sur un serveur autre que le serveur sous licence</w:t>
      </w:r>
      <w:r w:rsidR="00930F4A" w:rsidRPr="009115BE">
        <w:rPr>
          <w:b w:val="0"/>
          <w:caps w:val="0"/>
          <w:color w:val="auto"/>
          <w:spacing w:val="-2"/>
          <w:sz w:val="18"/>
          <w:lang w:val="fr-FR"/>
        </w:rPr>
        <w:t xml:space="preserve">. </w:t>
      </w:r>
      <w:r w:rsidRPr="009115BE">
        <w:rPr>
          <w:b w:val="0"/>
          <w:caps w:val="0"/>
          <w:color w:val="auto"/>
          <w:spacing w:val="-2"/>
          <w:sz w:val="18"/>
          <w:lang w:val="fr-FR"/>
        </w:rPr>
        <w:t>Toutefois, si vous avez acquis sous licence le logiciel serveur conformément aux dispositions de la section « Nombre de Cœurs Physiques d</w:t>
      </w:r>
      <w:r w:rsidR="00902C98" w:rsidRPr="000407CB">
        <w:rPr>
          <w:rFonts w:cs="Arial"/>
          <w:b w:val="0"/>
          <w:color w:val="auto"/>
          <w:sz w:val="18"/>
          <w:szCs w:val="18"/>
          <w:lang w:val="fr-FR"/>
        </w:rPr>
        <w:t>’</w:t>
      </w:r>
      <w:r w:rsidRPr="009115BE">
        <w:rPr>
          <w:b w:val="0"/>
          <w:caps w:val="0"/>
          <w:color w:val="auto"/>
          <w:spacing w:val="-2"/>
          <w:sz w:val="18"/>
          <w:lang w:val="fr-FR"/>
        </w:rPr>
        <w:t>un Serveur » ci-dessus et que l</w:t>
      </w:r>
      <w:r w:rsidR="00902C98" w:rsidRPr="000407CB">
        <w:rPr>
          <w:rFonts w:cs="Arial"/>
          <w:b w:val="0"/>
          <w:color w:val="auto"/>
          <w:sz w:val="18"/>
          <w:szCs w:val="18"/>
          <w:lang w:val="fr-FR"/>
        </w:rPr>
        <w:t>’</w:t>
      </w:r>
      <w:r w:rsidRPr="009115BE">
        <w:rPr>
          <w:b w:val="0"/>
          <w:caps w:val="0"/>
          <w:color w:val="auto"/>
          <w:spacing w:val="-2"/>
          <w:sz w:val="18"/>
          <w:lang w:val="fr-FR"/>
        </w:rPr>
        <w:t>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w:t>
      </w:r>
      <w:r w:rsidR="00930F4A" w:rsidRPr="009115BE">
        <w:rPr>
          <w:b w:val="0"/>
          <w:caps w:val="0"/>
          <w:color w:val="auto"/>
          <w:spacing w:val="-2"/>
          <w:sz w:val="18"/>
          <w:lang w:val="fr-FR"/>
        </w:rPr>
        <w:t xml:space="preserve">. </w:t>
      </w:r>
      <w:r w:rsidRPr="009115BE">
        <w:rPr>
          <w:b w:val="0"/>
          <w:caps w:val="0"/>
          <w:color w:val="auto"/>
          <w:spacing w:val="-2"/>
          <w:sz w:val="18"/>
          <w:lang w:val="fr-FR"/>
        </w:rPr>
        <w:t xml:space="preserve">Si vous avez acquis sous licence le logiciel serveur conformément aux dispositions de la section « OSE Virtuel individuel » </w:t>
      </w:r>
      <w:r w:rsidR="009115BE">
        <w:rPr>
          <w:b w:val="0"/>
          <w:caps w:val="0"/>
          <w:color w:val="auto"/>
          <w:spacing w:val="-2"/>
          <w:sz w:val="18"/>
          <w:lang w:val="fr-FR"/>
        </w:rPr>
        <w:br/>
      </w:r>
      <w:r w:rsidRPr="009115BE">
        <w:rPr>
          <w:b w:val="0"/>
          <w:caps w:val="0"/>
          <w:color w:val="auto"/>
          <w:spacing w:val="-2"/>
          <w:sz w:val="18"/>
          <w:lang w:val="fr-FR"/>
        </w:rPr>
        <w:t>ci-dessus, le nombre de Threads Matérielles utilisées dans cet OSE distinct ne doit pas excéder le nombre de Threads Matérielles utilisées dans l</w:t>
      </w:r>
      <w:r w:rsidR="00902C98" w:rsidRPr="000407CB">
        <w:rPr>
          <w:rFonts w:cs="Arial"/>
          <w:b w:val="0"/>
          <w:color w:val="auto"/>
          <w:sz w:val="18"/>
          <w:szCs w:val="18"/>
          <w:lang w:val="fr-FR"/>
        </w:rPr>
        <w:t>’</w:t>
      </w:r>
      <w:r w:rsidRPr="009115BE">
        <w:rPr>
          <w:b w:val="0"/>
          <w:caps w:val="0"/>
          <w:color w:val="auto"/>
          <w:spacing w:val="-2"/>
          <w:sz w:val="18"/>
          <w:lang w:val="fr-FR"/>
        </w:rPr>
        <w:t>OSE correspondant dans lequel les Instances actives sont exécutées.</w:t>
      </w:r>
    </w:p>
    <w:p w:rsidR="009E6523" w:rsidRPr="00EE65C7" w:rsidRDefault="009E6523" w:rsidP="00A748AB">
      <w:pPr>
        <w:pStyle w:val="PURBlueStrong-Indented"/>
        <w:rPr>
          <w:lang w:val="fr-FR"/>
        </w:rPr>
      </w:pPr>
      <w:r w:rsidRPr="00EE65C7">
        <w:rPr>
          <w:lang w:val="fr-FR"/>
        </w:rPr>
        <w:t>Logiciel .NET Framework</w:t>
      </w:r>
    </w:p>
    <w:p w:rsidR="009E6523" w:rsidRPr="00EE65C7" w:rsidRDefault="009E6523" w:rsidP="00A748AB">
      <w:pPr>
        <w:pStyle w:val="PURBody-Indented"/>
        <w:rPr>
          <w:lang w:val="fr-FR"/>
        </w:rPr>
      </w:pPr>
      <w:r w:rsidRPr="00EE65C7">
        <w:rPr>
          <w:lang w:val="fr-FR"/>
        </w:rPr>
        <w:t>Le logiciel du produit contient le logiciel Microsoft .NET Framework et peut contenir le logiciel PowerShell</w:t>
      </w:r>
      <w:r w:rsidR="00930F4A">
        <w:rPr>
          <w:lang w:val="fr-FR"/>
        </w:rPr>
        <w:t xml:space="preserve">. </w:t>
      </w:r>
      <w:r w:rsidRPr="00EE65C7">
        <w:rPr>
          <w:lang w:val="fr-FR"/>
        </w:rPr>
        <w:t>Reportez-vous aux conditions de licence de .NET Framework et PowerShell stipulées dans les conditions universelles de licence.</w:t>
      </w:r>
    </w:p>
    <w:p w:rsidR="00830DCA" w:rsidRPr="00EE65C7" w:rsidRDefault="00BF6125" w:rsidP="00830DCA">
      <w:pPr>
        <w:keepNext/>
        <w:keepLines/>
        <w:spacing w:before="240" w:after="240"/>
        <w:jc w:val="right"/>
        <w:rPr>
          <w:rFonts w:ascii="Arial Narrow" w:hAnsi="Arial Narrow"/>
          <w:color w:val="00467F"/>
          <w:sz w:val="16"/>
          <w:u w:val="single"/>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EA48AA" w:rsidRPr="00EE65C7" w:rsidRDefault="00EA48AA" w:rsidP="00830DCA">
      <w:pPr>
        <w:pStyle w:val="PURProductName"/>
        <w:rPr>
          <w:lang w:val="fr-FR"/>
        </w:rPr>
      </w:pPr>
      <w:bookmarkStart w:id="239" w:name="_Toc396485430"/>
      <w:r w:rsidRPr="00EE65C7">
        <w:rPr>
          <w:lang w:val="fr-FR"/>
        </w:rPr>
        <w:t>SQL Server 2012 Web</w:t>
      </w:r>
      <w:bookmarkEnd w:id="239"/>
      <w:r w:rsidR="005E080D">
        <w:fldChar w:fldCharType="begin"/>
      </w:r>
      <w:r w:rsidRPr="00EE65C7">
        <w:rPr>
          <w:lang w:val="fr-FR"/>
        </w:rPr>
        <w:instrText xml:space="preserve">XE "SQL Server 2012 Web" </w:instrText>
      </w:r>
      <w:r w:rsidR="005E080D">
        <w:fldChar w:fldCharType="end"/>
      </w:r>
    </w:p>
    <w:p w:rsidR="00EA48AA" w:rsidRPr="00EE65C7" w:rsidRDefault="00EA48AA" w:rsidP="00EA48AA">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EA48AA" w:rsidRPr="00D22C9F" w:rsidTr="00C7210E">
        <w:tc>
          <w:tcPr>
            <w:tcW w:w="2477" w:type="pct"/>
          </w:tcPr>
          <w:p w:rsidR="00EA48AA" w:rsidRPr="00EE65C7" w:rsidRDefault="00EA48AA" w:rsidP="00C7210E">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Mobilité de licence dans les Batteries de Serveurs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Oui</w:t>
            </w:r>
          </w:p>
        </w:tc>
        <w:tc>
          <w:tcPr>
            <w:tcW w:w="2523" w:type="pct"/>
          </w:tcPr>
          <w:p w:rsidR="00EA48AA" w:rsidRPr="00EE65C7" w:rsidRDefault="00EA48AA" w:rsidP="009115BE">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mises à jour automatiques</w:t>
            </w:r>
            <w:r w:rsidR="009115BE">
              <w:rPr>
                <w:rFonts w:ascii="Arial Narrow" w:hAnsi="Arial Narrow"/>
                <w:b/>
                <w:color w:val="404040" w:themeColor="text1" w:themeTint="BF"/>
                <w:sz w:val="18"/>
                <w:lang w:val="fr-FR"/>
              </w:rPr>
              <w:br/>
            </w:r>
            <w:r w:rsidRPr="00EE65C7">
              <w:rPr>
                <w:rFonts w:ascii="Arial Narrow" w:hAnsi="Arial Narrow"/>
                <w:color w:val="404040" w:themeColor="text1" w:themeTint="BF"/>
                <w:sz w:val="18"/>
                <w:lang w:val="fr-FR"/>
              </w:rPr>
              <w:t>(voir l’Annexe 2)</w:t>
            </w:r>
          </w:p>
        </w:tc>
      </w:tr>
      <w:tr w:rsidR="00EA48AA" w:rsidRPr="00D22C9F" w:rsidTr="00C7210E">
        <w:tc>
          <w:tcPr>
            <w:tcW w:w="2477" w:type="pct"/>
          </w:tcPr>
          <w:p w:rsidR="00EA48AA" w:rsidRPr="00EE65C7" w:rsidRDefault="00EA48AA" w:rsidP="00C7210E">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Logiciels client/supplémentaires</w:t>
            </w:r>
            <w:r w:rsidR="00B11F4D">
              <w:rPr>
                <w:rFonts w:ascii="Arial Narrow" w:hAnsi="Arial Narrow"/>
                <w:color w:val="404040" w:themeColor="text1" w:themeTint="BF"/>
                <w:sz w:val="18"/>
                <w:lang w:val="fr-FR"/>
              </w:rPr>
              <w:t xml:space="preserve"> </w:t>
            </w:r>
            <w:r w:rsidR="00A8658F">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Oui</w:t>
            </w:r>
            <w:r w:rsidRPr="00EE65C7">
              <w:rPr>
                <w:rFonts w:ascii="Arial Narrow" w:hAnsi="Arial Narrow"/>
                <w:color w:val="404040" w:themeColor="text1" w:themeTint="BF"/>
                <w:sz w:val="18"/>
                <w:lang w:val="fr-FR"/>
              </w:rPr>
              <w:t xml:space="preserve"> </w:t>
            </w:r>
            <w:r w:rsidRPr="00EE65C7">
              <w:rPr>
                <w:rFonts w:ascii="Arial Narrow" w:hAnsi="Arial Narrow"/>
                <w:i/>
                <w:color w:val="404040" w:themeColor="text1" w:themeTint="BF"/>
                <w:sz w:val="18"/>
                <w:lang w:val="fr-FR"/>
              </w:rPr>
              <w:t>(voir l</w:t>
            </w:r>
            <w:r w:rsidR="00902C98" w:rsidRPr="00902C98">
              <w:rPr>
                <w:rFonts w:cs="Arial"/>
                <w:i/>
                <w:color w:val="auto"/>
                <w:sz w:val="18"/>
                <w:szCs w:val="18"/>
                <w:lang w:val="fr-FR"/>
              </w:rPr>
              <w:t>’</w:t>
            </w:r>
            <w:hyperlink w:anchor="Appendix1" w:history="1">
              <w:r w:rsidRPr="00EE65C7">
                <w:rPr>
                  <w:rFonts w:ascii="Arial Narrow" w:hAnsi="Arial Narrow"/>
                  <w:i/>
                  <w:color w:val="00467F"/>
                  <w:sz w:val="18"/>
                  <w:u w:val="single"/>
                  <w:lang w:val="fr-FR"/>
                </w:rPr>
                <w:t>Annexe 1</w:t>
              </w:r>
            </w:hyperlink>
            <w:r w:rsidRPr="00EE65C7">
              <w:rPr>
                <w:rFonts w:ascii="Arial Narrow" w:hAnsi="Arial Narrow"/>
                <w:i/>
                <w:color w:val="404040" w:themeColor="text1" w:themeTint="BF"/>
                <w:sz w:val="18"/>
                <w:lang w:val="fr-FR"/>
              </w:rPr>
              <w:t>)</w:t>
            </w:r>
          </w:p>
        </w:tc>
        <w:tc>
          <w:tcPr>
            <w:tcW w:w="2523" w:type="pct"/>
          </w:tcPr>
          <w:p w:rsidR="00EA48AA" w:rsidRPr="00EE65C7" w:rsidRDefault="00EA48AA" w:rsidP="00C7210E">
            <w:pPr>
              <w:spacing w:after="0"/>
              <w:rPr>
                <w:rFonts w:ascii="Arial Narrow" w:hAnsi="Arial Narrow"/>
                <w:color w:val="404040" w:themeColor="text1" w:themeTint="BF"/>
                <w:sz w:val="18"/>
                <w:lang w:val="fr-FR"/>
              </w:rPr>
            </w:pPr>
          </w:p>
        </w:tc>
      </w:tr>
    </w:tbl>
    <w:p w:rsidR="00EA48AA" w:rsidRPr="00EE65C7" w:rsidRDefault="00EA48AA" w:rsidP="00EA48AA">
      <w:pPr>
        <w:pStyle w:val="PURADDITIONALTERMSHEADERMB"/>
        <w:rPr>
          <w:lang w:val="fr-FR"/>
        </w:rPr>
      </w:pPr>
      <w:r w:rsidRPr="00EE65C7">
        <w:rPr>
          <w:lang w:val="fr-FR"/>
        </w:rPr>
        <w:lastRenderedPageBreak/>
        <w:t>Conditions supplémentaires.</w:t>
      </w:r>
    </w:p>
    <w:p w:rsidR="00EA48AA" w:rsidRPr="00EE65C7" w:rsidRDefault="00EA48AA" w:rsidP="00EA48AA">
      <w:pPr>
        <w:pStyle w:val="PURBody-Indented"/>
        <w:rPr>
          <w:lang w:val="fr-FR"/>
        </w:rPr>
      </w:pPr>
      <w:r w:rsidRPr="00EE65C7">
        <w:rPr>
          <w:lang w:val="fr-FR"/>
        </w:rPr>
        <w:t>Le logiciel ne peut être utilisé que pour la prise en charge :</w:t>
      </w:r>
    </w:p>
    <w:p w:rsidR="00EA48AA" w:rsidRPr="00A23961" w:rsidRDefault="00830DCA" w:rsidP="000C1827">
      <w:pPr>
        <w:pStyle w:val="PURBullet-Indented"/>
      </w:pPr>
      <w:r>
        <w:t>des pages Web ;</w:t>
      </w:r>
    </w:p>
    <w:p w:rsidR="00EA48AA" w:rsidRPr="00A23961" w:rsidRDefault="00EA48AA" w:rsidP="000C1827">
      <w:pPr>
        <w:pStyle w:val="PURBullet-Indented"/>
      </w:pPr>
      <w:r>
        <w:t>des sites Web ;</w:t>
      </w:r>
    </w:p>
    <w:p w:rsidR="00EA48AA" w:rsidRPr="00A23961" w:rsidRDefault="00EA48AA" w:rsidP="000C1827">
      <w:pPr>
        <w:pStyle w:val="PURBullet-Indented"/>
      </w:pPr>
      <w:r>
        <w:t>des applications Web ;</w:t>
      </w:r>
    </w:p>
    <w:p w:rsidR="00EA48AA" w:rsidRPr="00A23961" w:rsidRDefault="00EA48AA" w:rsidP="000C1827">
      <w:pPr>
        <w:pStyle w:val="PURBullet-Indented"/>
      </w:pPr>
      <w:r>
        <w:t>des services Web ;</w:t>
      </w:r>
    </w:p>
    <w:p w:rsidR="00EA48AA" w:rsidRPr="00EE65C7" w:rsidRDefault="00EA48AA" w:rsidP="00EA48AA">
      <w:pPr>
        <w:pStyle w:val="PURBody-Indented"/>
        <w:rPr>
          <w:lang w:val="fr-FR"/>
        </w:rPr>
      </w:pPr>
      <w:r w:rsidRPr="00EE65C7">
        <w:rPr>
          <w:lang w:val="fr-FR"/>
        </w:rPr>
        <w:t>Il ne peut pas prendre en charge des applications métier (par exemple, Gestion de la Relation Client (CRM), Gestion des Ressources de l’Entreprise et autres applications similaires).</w:t>
      </w:r>
    </w:p>
    <w:p w:rsidR="00EA48AA" w:rsidRPr="00EE65C7" w:rsidRDefault="00EA48AA" w:rsidP="00EA48AA">
      <w:pPr>
        <w:pStyle w:val="PURBlueStrong"/>
        <w:rPr>
          <w:bCs/>
          <w:lang w:val="fr-FR"/>
        </w:rPr>
      </w:pPr>
      <w:r w:rsidRPr="00EE65C7">
        <w:rPr>
          <w:lang w:val="fr-FR"/>
        </w:rPr>
        <w:t>Serveur de basculement</w:t>
      </w:r>
    </w:p>
    <w:p w:rsidR="00EA48AA" w:rsidRPr="0038679D" w:rsidRDefault="000942D7" w:rsidP="000942D7">
      <w:pPr>
        <w:pStyle w:val="PURBody-Indented"/>
        <w:rPr>
          <w:spacing w:val="-2"/>
          <w:lang w:val="fr-FR"/>
        </w:rPr>
      </w:pPr>
      <w:r w:rsidRPr="0038679D">
        <w:rPr>
          <w:color w:val="auto"/>
          <w:spacing w:val="-2"/>
          <w:lang w:val="fr-FR"/>
        </w:rPr>
        <w:t>Pour chaque OSE dans lequel vous exécutez des instances du logiciel serveur, vous êtes autorisé, au maximum, à exécuter le même nombre d’instances de basculement passives dans un OSE distinct à des fins de prise en charge temporaire du basculement</w:t>
      </w:r>
      <w:r w:rsidR="00930F4A" w:rsidRPr="0038679D">
        <w:rPr>
          <w:color w:val="auto"/>
          <w:spacing w:val="-2"/>
          <w:lang w:val="fr-FR"/>
        </w:rPr>
        <w:t xml:space="preserve">. </w:t>
      </w:r>
      <w:r w:rsidRPr="0038679D">
        <w:rPr>
          <w:color w:val="auto"/>
          <w:spacing w:val="-2"/>
          <w:lang w:val="fr-FR"/>
        </w:rPr>
        <w:t>Vous êtes autorisé à exécuter les instances de relais passifs sur un serveur autre que le serveur sous licence</w:t>
      </w:r>
      <w:r w:rsidR="00930F4A" w:rsidRPr="0038679D">
        <w:rPr>
          <w:color w:val="auto"/>
          <w:spacing w:val="-2"/>
          <w:lang w:val="fr-FR"/>
        </w:rPr>
        <w:t xml:space="preserve">. </w:t>
      </w:r>
      <w:r w:rsidRPr="0038679D">
        <w:rPr>
          <w:color w:val="auto"/>
          <w:spacing w:val="-2"/>
          <w:lang w:val="fr-FR"/>
        </w:rPr>
        <w:t>Toutefois, si vous avez acquis sous licence le logiciel serveur conformément aux dispositions de la section « Nombre de Cœurs Physiques d</w:t>
      </w:r>
      <w:r w:rsidR="009B1715" w:rsidRPr="009B1715">
        <w:rPr>
          <w:rFonts w:cs="Arial"/>
          <w:color w:val="auto"/>
          <w:szCs w:val="18"/>
          <w:lang w:val="fr-FR"/>
        </w:rPr>
        <w:t>’</w:t>
      </w:r>
      <w:r w:rsidRPr="0038679D">
        <w:rPr>
          <w:color w:val="auto"/>
          <w:spacing w:val="-2"/>
          <w:lang w:val="fr-FR"/>
        </w:rPr>
        <w:t>un Serveur » ci-dessus et que l</w:t>
      </w:r>
      <w:r w:rsidR="009B1715" w:rsidRPr="009B1715">
        <w:rPr>
          <w:rFonts w:cs="Arial"/>
          <w:color w:val="auto"/>
          <w:szCs w:val="18"/>
          <w:lang w:val="fr-FR"/>
        </w:rPr>
        <w:t>’</w:t>
      </w:r>
      <w:r w:rsidRPr="0038679D">
        <w:rPr>
          <w:color w:val="auto"/>
          <w:spacing w:val="-2"/>
          <w:lang w:val="fr-FR"/>
        </w:rPr>
        <w:t>OSE dans lequel vous exécutez les Instances de basculement passives est sur un 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w:t>
      </w:r>
      <w:r w:rsidR="00930F4A" w:rsidRPr="0038679D">
        <w:rPr>
          <w:color w:val="auto"/>
          <w:spacing w:val="-2"/>
          <w:lang w:val="fr-FR"/>
        </w:rPr>
        <w:t xml:space="preserve">. </w:t>
      </w:r>
      <w:r w:rsidRPr="0038679D">
        <w:rPr>
          <w:color w:val="auto"/>
          <w:spacing w:val="-2"/>
          <w:lang w:val="fr-FR"/>
        </w:rPr>
        <w:t xml:space="preserve">Si vous avez acquis sous licence le logiciel serveur conformément aux dispositions de la section « OSE Virtuel individuel » </w:t>
      </w:r>
      <w:r w:rsidR="0038679D">
        <w:rPr>
          <w:color w:val="auto"/>
          <w:spacing w:val="-2"/>
          <w:lang w:val="fr-FR"/>
        </w:rPr>
        <w:br/>
      </w:r>
      <w:r w:rsidRPr="0038679D">
        <w:rPr>
          <w:color w:val="auto"/>
          <w:spacing w:val="-2"/>
          <w:lang w:val="fr-FR"/>
        </w:rPr>
        <w:t>ci-dessus, le nombre de Threads Matérielles utilisées dans cet OSE distinct ne doit pas excéder le nombre de Threads Matérielles utilisées dans l'OSE correspondant dans lequel les Instances actives sont exécutées</w:t>
      </w:r>
      <w:r w:rsidR="00930F4A" w:rsidRPr="0038679D">
        <w:rPr>
          <w:color w:val="auto"/>
          <w:spacing w:val="-2"/>
          <w:lang w:val="fr-FR"/>
        </w:rPr>
        <w:t xml:space="preserve">. </w:t>
      </w:r>
    </w:p>
    <w:p w:rsidR="00EA48AA" w:rsidRPr="00EE65C7" w:rsidRDefault="00EA48AA" w:rsidP="00EA48AA">
      <w:pPr>
        <w:pStyle w:val="PURBlueStrong-Indented"/>
        <w:rPr>
          <w:lang w:val="fr-FR"/>
        </w:rPr>
      </w:pPr>
      <w:r w:rsidRPr="00EE65C7">
        <w:rPr>
          <w:lang w:val="fr-FR"/>
        </w:rPr>
        <w:t>Logiciel .NET Framework</w:t>
      </w:r>
    </w:p>
    <w:p w:rsidR="002C084A" w:rsidRPr="00EE65C7" w:rsidRDefault="00EA48AA" w:rsidP="002C084A">
      <w:pPr>
        <w:pStyle w:val="PURBody-Indented"/>
        <w:rPr>
          <w:lang w:val="fr-FR"/>
        </w:rPr>
      </w:pPr>
      <w:r w:rsidRPr="00EE65C7">
        <w:rPr>
          <w:lang w:val="fr-FR"/>
        </w:rPr>
        <w:t>Le logiciel du produit contient le logiciel Microsoft .NET Framework et peut contenir le logiciel PowerShell</w:t>
      </w:r>
      <w:r w:rsidR="00930F4A">
        <w:rPr>
          <w:lang w:val="fr-FR"/>
        </w:rPr>
        <w:t xml:space="preserve">. </w:t>
      </w:r>
      <w:r w:rsidRPr="00EE65C7">
        <w:rPr>
          <w:lang w:val="fr-FR"/>
        </w:rPr>
        <w:t>Reportez-vous aux conditions de licence de .NET Framework et PowerShell stipulées dans les conditions universelles de licence.</w:t>
      </w:r>
    </w:p>
    <w:p w:rsidR="00360DD8" w:rsidRPr="00EE65C7" w:rsidRDefault="00BF6125" w:rsidP="002C084A">
      <w:pPr>
        <w:pStyle w:val="PURBody-Indented"/>
        <w:jc w:val="right"/>
        <w:rPr>
          <w:lang w:val="fr-FR"/>
        </w:rPr>
        <w:sectPr w:rsidR="00360DD8" w:rsidRPr="00EE65C7" w:rsidSect="005B1314">
          <w:type w:val="continuous"/>
          <w:pgSz w:w="12240" w:h="15840" w:code="1"/>
          <w:pgMar w:top="1166" w:right="720" w:bottom="720" w:left="720" w:header="432" w:footer="288" w:gutter="0"/>
          <w:cols w:space="360"/>
          <w:docGrid w:linePitch="360"/>
        </w:sect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8D7DB8" w:rsidRDefault="00A25EF4" w:rsidP="008B1CCE">
      <w:pPr>
        <w:pStyle w:val="PURSectionHeading"/>
        <w:spacing w:after="0"/>
        <w:rPr>
          <w:lang w:val="fr-FR"/>
        </w:rPr>
      </w:pPr>
      <w:bookmarkStart w:id="240" w:name="_Toc396485431"/>
      <w:r w:rsidRPr="00EE65C7">
        <w:rPr>
          <w:lang w:val="fr-FR"/>
        </w:rPr>
        <w:lastRenderedPageBreak/>
        <w:t>Modèle de licence d’accès SAL (Subscriber Access License) (produits autres que les services en ligne)</w:t>
      </w:r>
      <w:bookmarkEnd w:id="230"/>
      <w:bookmarkEnd w:id="231"/>
      <w:bookmarkEnd w:id="232"/>
      <w:bookmarkEnd w:id="233"/>
      <w:bookmarkEnd w:id="234"/>
      <w:bookmarkEnd w:id="235"/>
      <w:bookmarkEnd w:id="240"/>
    </w:p>
    <w:p w:rsidR="00C55B4D" w:rsidRPr="00481B80" w:rsidRDefault="00C55B4D">
      <w:pPr>
        <w:pStyle w:val="TOC2"/>
        <w:rPr>
          <w:lang w:val="fr-FR"/>
        </w:rPr>
        <w:sectPr w:rsidR="00C55B4D" w:rsidRPr="00481B80" w:rsidSect="005B1314">
          <w:footerReference w:type="default" r:id="rId81"/>
          <w:pgSz w:w="12240" w:h="15840" w:code="1"/>
          <w:pgMar w:top="1166" w:right="720" w:bottom="720" w:left="720" w:header="432" w:footer="288" w:gutter="0"/>
          <w:cols w:space="360"/>
          <w:docGrid w:linePitch="360"/>
        </w:sectPr>
      </w:pPr>
    </w:p>
    <w:p w:rsidR="0038679D" w:rsidRPr="00900E93" w:rsidRDefault="005E080D" w:rsidP="00900E93">
      <w:pPr>
        <w:pStyle w:val="TOC2"/>
        <w:ind w:left="144" w:firstLine="0"/>
        <w:rPr>
          <w:rStyle w:val="Hyperlink"/>
          <w:noProof/>
        </w:rPr>
      </w:pPr>
      <w:r w:rsidRPr="00900E93">
        <w:rPr>
          <w:rStyle w:val="Hyperlink"/>
          <w:noProof/>
        </w:rPr>
        <w:lastRenderedPageBreak/>
        <w:fldChar w:fldCharType="begin"/>
      </w:r>
      <w:r w:rsidR="0006656D" w:rsidRPr="00900E93">
        <w:rPr>
          <w:rStyle w:val="Hyperlink"/>
          <w:noProof/>
        </w:rPr>
        <w:instrText xml:space="preserve"> TOC \b SAL \h \z \t "PUR Product Name,2" </w:instrText>
      </w:r>
      <w:r w:rsidRPr="00900E93">
        <w:rPr>
          <w:rStyle w:val="Hyperlink"/>
          <w:noProof/>
        </w:rPr>
        <w:fldChar w:fldCharType="separate"/>
      </w:r>
      <w:hyperlink w:anchor="_Toc396474948" w:history="1">
        <w:r w:rsidR="0038679D" w:rsidRPr="00900E93">
          <w:rPr>
            <w:rStyle w:val="Hyperlink"/>
            <w:noProof/>
          </w:rPr>
          <w:t>Exchange Server 2013 Éditions Standard et Entreprise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_Toc396474948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41</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49" w:history="1">
        <w:r w:rsidR="0038679D" w:rsidRPr="00900E93">
          <w:rPr>
            <w:rStyle w:val="Hyperlink"/>
            <w:noProof/>
          </w:rPr>
          <w:t>Expression Encoder Pro 4</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_Toc396474949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42</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0" w:history="1">
        <w:r w:rsidR="0038679D" w:rsidRPr="00900E93">
          <w:rPr>
            <w:rStyle w:val="Hyperlink"/>
            <w:noProof/>
          </w:rPr>
          <w:t>Expression Studio 4 Ultimate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_Toc396474950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43</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1" w:history="1">
        <w:r w:rsidR="0038679D" w:rsidRPr="00900E93">
          <w:rPr>
            <w:rStyle w:val="Hyperlink"/>
            <w:noProof/>
          </w:rPr>
          <w:t>Expression Studio 4 Web Professional</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_Toc396474951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43</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2" w:history="1">
        <w:r w:rsidR="0038679D" w:rsidRPr="00900E93">
          <w:rPr>
            <w:rStyle w:val="Hyperlink"/>
            <w:noProof/>
          </w:rPr>
          <w:t>Forefront Identity Manager 2010 R2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_Toc396474952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43</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3" w:history="1">
        <w:r w:rsidR="0038679D" w:rsidRPr="00900E93">
          <w:rPr>
            <w:rStyle w:val="Hyperlink"/>
            <w:noProof/>
          </w:rPr>
          <w:t>Forefront Unified Access Gateway 2010</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_Toc396474953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44</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4" w:history="1">
        <w:r w:rsidR="0038679D" w:rsidRPr="00900E93">
          <w:rPr>
            <w:rStyle w:val="Hyperlink"/>
            <w:noProof/>
          </w:rPr>
          <w:t>Lync Server 2013 Standard et Enterprise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_Toc396474954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44</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5" w:history="1">
        <w:r w:rsidR="0038679D" w:rsidRPr="00516F63">
          <w:rPr>
            <w:rStyle w:val="Hyperlink"/>
            <w:noProof/>
          </w:rPr>
          <w:t>Microsoft Application Virtualization Hosting pour Desktop</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_Toc396474955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45</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6" w:history="1">
        <w:r w:rsidR="0038679D" w:rsidRPr="00900E93">
          <w:rPr>
            <w:rStyle w:val="Hyperlink"/>
            <w:noProof/>
          </w:rPr>
          <w:t>Microsoft Dynamics AX 2012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_Toc396474956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46</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7" w:history="1">
        <w:r w:rsidR="0038679D" w:rsidRPr="00900E93">
          <w:rPr>
            <w:rStyle w:val="Hyperlink"/>
            <w:noProof/>
          </w:rPr>
          <w:t>Microsoft Dynamics C5 2012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_Toc396474957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47</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8" w:history="1">
        <w:r w:rsidR="0038679D" w:rsidRPr="00900E93">
          <w:rPr>
            <w:rStyle w:val="Hyperlink"/>
            <w:noProof/>
          </w:rPr>
          <w:t>Microsoft Dynamics CRM 2011 Service Provider</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_Toc396474958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48</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59" w:history="1">
        <w:r w:rsidR="0038679D" w:rsidRPr="00900E93">
          <w:rPr>
            <w:rStyle w:val="Hyperlink"/>
            <w:noProof/>
          </w:rPr>
          <w:t>Microsoft Dynamics GP 2010 R2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_Toc396474959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49</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0" w:history="1">
        <w:r w:rsidR="0038679D" w:rsidRPr="00900E93">
          <w:rPr>
            <w:rStyle w:val="Hyperlink"/>
            <w:noProof/>
          </w:rPr>
          <w:t>Microsoft Dynamics NAV 2009 R2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_Toc396474960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50</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1" w:history="1">
        <w:r w:rsidR="0038679D" w:rsidRPr="00900E93">
          <w:rPr>
            <w:rStyle w:val="Hyperlink"/>
            <w:noProof/>
          </w:rPr>
          <w:t>Microsoft Dynamics SL 2011</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_Toc396474961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52</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2" w:history="1">
        <w:r w:rsidR="0038679D" w:rsidRPr="00900E93">
          <w:rPr>
            <w:rStyle w:val="Hyperlink"/>
            <w:noProof/>
          </w:rPr>
          <w:t>Pack multilingue Office 2013</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_Toc396474962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53</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3" w:history="1">
        <w:r w:rsidR="0038679D" w:rsidRPr="00900E93">
          <w:rPr>
            <w:rStyle w:val="Hyperlink"/>
            <w:noProof/>
          </w:rPr>
          <w:t>Office Professional Plus 2013</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_Toc396474963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54</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4" w:history="1">
        <w:r w:rsidR="0038679D" w:rsidRPr="00900E93">
          <w:rPr>
            <w:rStyle w:val="Hyperlink"/>
            <w:noProof/>
          </w:rPr>
          <w:t>Office Standard 2013</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_Toc396474964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54</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5" w:history="1">
        <w:r w:rsidR="0038679D" w:rsidRPr="00900E93">
          <w:rPr>
            <w:rStyle w:val="Hyperlink"/>
            <w:noProof/>
          </w:rPr>
          <w:t>Productivity Suite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_Toc396474965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54</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6" w:history="1">
        <w:r w:rsidR="0038679D" w:rsidRPr="00900E93">
          <w:rPr>
            <w:rStyle w:val="Hyperlink"/>
            <w:noProof/>
          </w:rPr>
          <w:t>Project 2013 Édition Professionnelle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_Toc396474966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55</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7" w:history="1">
        <w:r w:rsidR="0038679D" w:rsidRPr="00900E93">
          <w:rPr>
            <w:rStyle w:val="Hyperlink"/>
            <w:noProof/>
          </w:rPr>
          <w:t>Project 2013 Édition Standard</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_Toc396474967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55</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8" w:history="1">
        <w:r w:rsidR="0038679D" w:rsidRPr="00900E93">
          <w:rPr>
            <w:rStyle w:val="Hyperlink"/>
            <w:noProof/>
          </w:rPr>
          <w:t>Project Server 2013</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_Toc396474968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56</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69" w:history="1">
        <w:r w:rsidR="0038679D" w:rsidRPr="00900E93">
          <w:rPr>
            <w:rStyle w:val="Hyperlink"/>
            <w:noProof/>
          </w:rPr>
          <w:t>SharePoint Server 2013</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_Toc396474969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56</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0" w:history="1">
        <w:r w:rsidR="0038679D" w:rsidRPr="00900E93">
          <w:rPr>
            <w:rStyle w:val="Hyperlink"/>
            <w:noProof/>
          </w:rPr>
          <w:t>SQL Server 2008 R2 Enterprise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_Toc396474970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57</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1" w:history="1">
        <w:r w:rsidR="0038679D" w:rsidRPr="00900E93">
          <w:rPr>
            <w:rStyle w:val="Hyperlink"/>
            <w:noProof/>
          </w:rPr>
          <w:t>SQL Server 2008 R2 OEM Standard et Enterprise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_Toc396474971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57</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2" w:history="1">
        <w:r w:rsidR="0038679D" w:rsidRPr="00516F63">
          <w:rPr>
            <w:rStyle w:val="Hyperlink"/>
            <w:noProof/>
          </w:rPr>
          <w:t>SQL Server 2008 R2 Small Business</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_Toc396474972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58</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3" w:history="1">
        <w:r w:rsidR="0038679D" w:rsidRPr="00900E93">
          <w:rPr>
            <w:rStyle w:val="Hyperlink"/>
            <w:noProof/>
          </w:rPr>
          <w:t>SQL Server 2012 Standard</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_Toc396474973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58</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4" w:history="1">
        <w:r w:rsidR="0038679D" w:rsidRPr="00900E93">
          <w:rPr>
            <w:rStyle w:val="Hyperlink"/>
            <w:noProof/>
          </w:rPr>
          <w:t>SQL Server 2012 Business Intelligence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_Toc396474974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59</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5" w:history="1">
        <w:r w:rsidR="0038679D" w:rsidRPr="00900E93">
          <w:rPr>
            <w:rStyle w:val="Hyperlink"/>
            <w:noProof/>
          </w:rPr>
          <w:t>SQL Server 2008 R2 Workgroup</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_Toc396474975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59</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6" w:history="1">
        <w:r w:rsidR="0038679D" w:rsidRPr="00516F63">
          <w:rPr>
            <w:rStyle w:val="Hyperlink"/>
            <w:noProof/>
          </w:rPr>
          <w:t>System Center Configuration Manager 2007 R3</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_Toc396474976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59</w:t>
        </w:r>
        <w:r w:rsidR="0038679D" w:rsidRPr="00900E93">
          <w:rPr>
            <w:rStyle w:val="Hyperlink"/>
            <w:noProof/>
            <w:webHidden/>
          </w:rPr>
          <w:fldChar w:fldCharType="end"/>
        </w:r>
      </w:hyperlink>
    </w:p>
    <w:p w:rsidR="0038679D" w:rsidRPr="00900E93" w:rsidRDefault="00BF6125" w:rsidP="0038679D">
      <w:pPr>
        <w:pStyle w:val="TOC2"/>
        <w:ind w:left="144" w:firstLine="0"/>
        <w:rPr>
          <w:rStyle w:val="Hyperlink"/>
          <w:noProof/>
        </w:rPr>
      </w:pPr>
      <w:hyperlink w:anchor="_Toc396474977" w:history="1">
        <w:r w:rsidR="0038679D" w:rsidRPr="00900E93">
          <w:rPr>
            <w:rStyle w:val="Hyperlink"/>
            <w:noProof/>
          </w:rPr>
          <w:t xml:space="preserve">System Center Configuration Manager 2007 R3 avec </w:t>
        </w:r>
        <w:r w:rsidR="0038679D" w:rsidRPr="00900E93">
          <w:rPr>
            <w:rStyle w:val="Hyperlink"/>
            <w:noProof/>
          </w:rPr>
          <w:br/>
          <w:t>Technologie SQL Server 2008</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_Toc396474977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61</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8" w:history="1">
        <w:r w:rsidR="0038679D" w:rsidRPr="00516F63">
          <w:rPr>
            <w:rStyle w:val="Hyperlink"/>
            <w:noProof/>
          </w:rPr>
          <w:t>System Center Data Protection Manager 2010</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_Toc396474978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62</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79" w:history="1">
        <w:r w:rsidR="0038679D" w:rsidRPr="00900E93">
          <w:rPr>
            <w:rStyle w:val="Hyperlink"/>
            <w:noProof/>
          </w:rPr>
          <w:t>System Center Operations Manager 2007 R2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_Toc396474979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63</w:t>
        </w:r>
        <w:r w:rsidR="0038679D" w:rsidRPr="00900E93">
          <w:rPr>
            <w:rStyle w:val="Hyperlink"/>
            <w:noProof/>
            <w:webHidden/>
          </w:rPr>
          <w:fldChar w:fldCharType="end"/>
        </w:r>
      </w:hyperlink>
    </w:p>
    <w:p w:rsidR="0038679D" w:rsidRPr="00900E93" w:rsidRDefault="00BF6125" w:rsidP="0038679D">
      <w:pPr>
        <w:pStyle w:val="TOC2"/>
        <w:ind w:left="144" w:firstLine="0"/>
        <w:rPr>
          <w:rStyle w:val="Hyperlink"/>
          <w:noProof/>
        </w:rPr>
      </w:pPr>
      <w:hyperlink w:anchor="_Toc396474980" w:history="1">
        <w:r w:rsidR="0038679D" w:rsidRPr="00900E93">
          <w:rPr>
            <w:rStyle w:val="Hyperlink"/>
            <w:noProof/>
          </w:rPr>
          <w:t xml:space="preserve">System Center Operations Manager 2007 R2 et technologie </w:t>
        </w:r>
        <w:r w:rsidR="0038679D" w:rsidRPr="00900E93">
          <w:rPr>
            <w:rStyle w:val="Hyperlink"/>
            <w:noProof/>
          </w:rPr>
          <w:br/>
          <w:t>SQL Server 2008</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_Toc396474980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64</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81" w:history="1">
        <w:r w:rsidR="0038679D" w:rsidRPr="00900E93">
          <w:rPr>
            <w:rStyle w:val="Hyperlink"/>
            <w:noProof/>
          </w:rPr>
          <w:t>System Center Service Manager 2010</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_Toc396474981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65</w:t>
        </w:r>
        <w:r w:rsidR="0038679D" w:rsidRPr="00900E93">
          <w:rPr>
            <w:rStyle w:val="Hyperlink"/>
            <w:noProof/>
            <w:webHidden/>
          </w:rPr>
          <w:fldChar w:fldCharType="end"/>
        </w:r>
      </w:hyperlink>
    </w:p>
    <w:p w:rsidR="0038679D" w:rsidRPr="00900E93" w:rsidRDefault="00BF6125" w:rsidP="0038679D">
      <w:pPr>
        <w:pStyle w:val="TOC2"/>
        <w:ind w:left="144" w:firstLine="0"/>
        <w:rPr>
          <w:rStyle w:val="Hyperlink"/>
          <w:noProof/>
        </w:rPr>
      </w:pPr>
      <w:hyperlink w:anchor="_Toc396474982" w:history="1">
        <w:r w:rsidR="0038679D" w:rsidRPr="00900E93">
          <w:rPr>
            <w:rStyle w:val="Hyperlink"/>
            <w:noProof/>
          </w:rPr>
          <w:t xml:space="preserve">System Center Service Manager 2010 avec la technologie </w:t>
        </w:r>
        <w:r w:rsidR="0038679D" w:rsidRPr="00900E93">
          <w:rPr>
            <w:rStyle w:val="Hyperlink"/>
            <w:noProof/>
          </w:rPr>
          <w:br/>
          <w:t>SQL Server 2008</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_Toc396474982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66</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83" w:history="1">
        <w:r w:rsidR="0038679D" w:rsidRPr="00516F63">
          <w:rPr>
            <w:rStyle w:val="Hyperlink"/>
            <w:noProof/>
          </w:rPr>
          <w:t>System Center Virtual Machine Manager 2008 R2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_Toc396474983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66</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84" w:history="1">
        <w:r w:rsidR="0038679D" w:rsidRPr="00900E93">
          <w:rPr>
            <w:rStyle w:val="Hyperlink"/>
            <w:noProof/>
          </w:rPr>
          <w:t>System Center 2012 Client Management Suite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_Toc396474984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67</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85" w:history="1">
        <w:r w:rsidR="0038679D" w:rsidRPr="00900E93">
          <w:rPr>
            <w:rStyle w:val="Hyperlink"/>
            <w:noProof/>
          </w:rPr>
          <w:t>System Center 2012 Configuration Manager</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_Toc396474985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67</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86" w:history="1">
        <w:r w:rsidR="0038679D" w:rsidRPr="00900E93">
          <w:rPr>
            <w:rStyle w:val="Hyperlink"/>
            <w:noProof/>
          </w:rPr>
          <w:t>Visio 2013 Édition Professionnelle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_Toc396474986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67</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87" w:history="1">
        <w:r w:rsidR="0038679D" w:rsidRPr="00900E93">
          <w:rPr>
            <w:rStyle w:val="Hyperlink"/>
            <w:noProof/>
          </w:rPr>
          <w:t>Visio 2013 Édition Standard</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_Toc396474987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67</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88" w:history="1">
        <w:r w:rsidR="0038679D" w:rsidRPr="00900E93">
          <w:rPr>
            <w:rStyle w:val="Hyperlink"/>
            <w:noProof/>
          </w:rPr>
          <w:t>Visual Studio 2012 Premium</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_Toc396474988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68</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89" w:history="1">
        <w:r w:rsidR="0038679D" w:rsidRPr="00900E93">
          <w:rPr>
            <w:rStyle w:val="Hyperlink"/>
            <w:noProof/>
          </w:rPr>
          <w:t>Visual Studio 2012 Professional</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_Toc396474989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69</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90" w:history="1">
        <w:r w:rsidR="0038679D" w:rsidRPr="00900E93">
          <w:rPr>
            <w:rStyle w:val="Hyperlink"/>
            <w:noProof/>
          </w:rPr>
          <w:t>Visual Studio 2012 Ultimate</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_Toc396474990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70</w:t>
        </w:r>
        <w:r w:rsidR="0038679D" w:rsidRPr="00900E93">
          <w:rPr>
            <w:rStyle w:val="Hyperlink"/>
            <w:noProof/>
            <w:webHidden/>
          </w:rPr>
          <w:fldChar w:fldCharType="end"/>
        </w:r>
      </w:hyperlink>
    </w:p>
    <w:p w:rsidR="0038679D" w:rsidRPr="00900E93" w:rsidRDefault="00BF6125" w:rsidP="0038679D">
      <w:pPr>
        <w:pStyle w:val="TOC2"/>
        <w:ind w:left="144" w:firstLine="0"/>
        <w:rPr>
          <w:rStyle w:val="Hyperlink"/>
          <w:noProof/>
        </w:rPr>
      </w:pPr>
      <w:hyperlink w:anchor="_Toc396474991" w:history="1">
        <w:r w:rsidR="0038679D" w:rsidRPr="00900E93">
          <w:rPr>
            <w:rStyle w:val="Hyperlink"/>
            <w:noProof/>
          </w:rPr>
          <w:t xml:space="preserve">Visual Studio Team Foundation Server 2012 avec </w:t>
        </w:r>
        <w:r w:rsidR="0038679D" w:rsidRPr="00900E93">
          <w:rPr>
            <w:rStyle w:val="Hyperlink"/>
            <w:noProof/>
          </w:rPr>
          <w:br/>
          <w:t>la technologie SQL Server 2012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_Toc396474991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71</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92" w:history="1">
        <w:r w:rsidR="0038679D" w:rsidRPr="00900E93">
          <w:rPr>
            <w:rStyle w:val="Hyperlink"/>
            <w:noProof/>
          </w:rPr>
          <w:t>Visual Studio Test Professional 2012</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_Toc396474992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72</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93" w:history="1">
        <w:r w:rsidR="0038679D" w:rsidRPr="00900E93">
          <w:rPr>
            <w:rStyle w:val="Hyperlink"/>
            <w:noProof/>
          </w:rPr>
          <w:t>Windows Embedded Device Manager 2011</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_Toc396474993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73</w:t>
        </w:r>
        <w:r w:rsidR="0038679D" w:rsidRPr="00900E93">
          <w:rPr>
            <w:rStyle w:val="Hyperlink"/>
            <w:noProof/>
            <w:webHidden/>
          </w:rPr>
          <w:fldChar w:fldCharType="end"/>
        </w:r>
      </w:hyperlink>
    </w:p>
    <w:p w:rsidR="0038679D" w:rsidRPr="00900E93" w:rsidRDefault="00BF6125" w:rsidP="00900E93">
      <w:pPr>
        <w:pStyle w:val="TOC2"/>
        <w:ind w:left="144" w:firstLine="0"/>
        <w:rPr>
          <w:rStyle w:val="Hyperlink"/>
          <w:noProof/>
        </w:rPr>
      </w:pPr>
      <w:hyperlink w:anchor="_Toc396474994" w:history="1">
        <w:r w:rsidR="0038679D" w:rsidRPr="00516F63">
          <w:rPr>
            <w:rStyle w:val="Hyperlink"/>
            <w:noProof/>
          </w:rPr>
          <w:t>Windows Small Business Server 2011 Essentials</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_Toc396474994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73</w:t>
        </w:r>
        <w:r w:rsidR="0038679D" w:rsidRPr="00900E93">
          <w:rPr>
            <w:rStyle w:val="Hyperlink"/>
            <w:noProof/>
            <w:webHidden/>
          </w:rPr>
          <w:fldChar w:fldCharType="end"/>
        </w:r>
      </w:hyperlink>
    </w:p>
    <w:p w:rsidR="0038679D" w:rsidRPr="00900E93" w:rsidRDefault="00BF6125" w:rsidP="0038679D">
      <w:pPr>
        <w:pStyle w:val="TOC2"/>
        <w:ind w:left="144" w:firstLine="0"/>
        <w:rPr>
          <w:rStyle w:val="Hyperlink"/>
          <w:noProof/>
        </w:rPr>
      </w:pPr>
      <w:hyperlink w:anchor="_Toc396474995" w:history="1">
        <w:r w:rsidR="0038679D" w:rsidRPr="00516F63">
          <w:rPr>
            <w:rStyle w:val="Hyperlink"/>
            <w:noProof/>
          </w:rPr>
          <w:t xml:space="preserve">Module complémentaire Windows Small Business </w:t>
        </w:r>
        <w:r w:rsidR="0038679D" w:rsidRPr="00900E93">
          <w:rPr>
            <w:rStyle w:val="Hyperlink"/>
            <w:noProof/>
          </w:rPr>
          <w:br/>
        </w:r>
        <w:r w:rsidR="0038679D" w:rsidRPr="00516F63">
          <w:rPr>
            <w:rStyle w:val="Hyperlink"/>
            <w:noProof/>
          </w:rPr>
          <w:t>Server 2011 Premium</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_Toc396474995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73</w:t>
        </w:r>
        <w:r w:rsidR="0038679D" w:rsidRPr="00900E93">
          <w:rPr>
            <w:rStyle w:val="Hyperlink"/>
            <w:noProof/>
            <w:webHidden/>
          </w:rPr>
          <w:fldChar w:fldCharType="end"/>
        </w:r>
      </w:hyperlink>
    </w:p>
    <w:p w:rsidR="009C7C76" w:rsidRDefault="00BF6125" w:rsidP="00900E93">
      <w:pPr>
        <w:pStyle w:val="TOC2"/>
        <w:ind w:left="144" w:firstLine="0"/>
        <w:rPr>
          <w:rStyle w:val="Hyperlink"/>
          <w:noProof/>
        </w:rPr>
      </w:pPr>
      <w:hyperlink w:anchor="_Toc396474996" w:history="1">
        <w:r w:rsidR="0038679D" w:rsidRPr="00516F63">
          <w:rPr>
            <w:rStyle w:val="Hyperlink"/>
            <w:noProof/>
          </w:rPr>
          <w:t>Windows Small Business Server 2011 Standard</w:t>
        </w:r>
        <w:r w:rsidR="0038679D" w:rsidRPr="00900E93">
          <w:rPr>
            <w:rStyle w:val="Hyperlink"/>
            <w:noProof/>
            <w:webHidden/>
          </w:rPr>
          <w:tab/>
        </w:r>
        <w:r w:rsidR="0038679D" w:rsidRPr="00900E93">
          <w:rPr>
            <w:rStyle w:val="Hyperlink"/>
            <w:noProof/>
            <w:webHidden/>
          </w:rPr>
          <w:fldChar w:fldCharType="begin"/>
        </w:r>
        <w:r w:rsidR="0038679D" w:rsidRPr="00900E93">
          <w:rPr>
            <w:rStyle w:val="Hyperlink"/>
            <w:noProof/>
            <w:webHidden/>
          </w:rPr>
          <w:instrText xml:space="preserve"> PAGEREF _Toc396474996 \h </w:instrText>
        </w:r>
        <w:r w:rsidR="0038679D" w:rsidRPr="00900E93">
          <w:rPr>
            <w:rStyle w:val="Hyperlink"/>
            <w:noProof/>
            <w:webHidden/>
          </w:rPr>
        </w:r>
        <w:r w:rsidR="0038679D" w:rsidRPr="00900E93">
          <w:rPr>
            <w:rStyle w:val="Hyperlink"/>
            <w:noProof/>
            <w:webHidden/>
          </w:rPr>
          <w:fldChar w:fldCharType="separate"/>
        </w:r>
        <w:r w:rsidR="00532897">
          <w:rPr>
            <w:rStyle w:val="Hyperlink"/>
            <w:noProof/>
            <w:webHidden/>
          </w:rPr>
          <w:t>75</w:t>
        </w:r>
        <w:r w:rsidR="0038679D" w:rsidRPr="00900E93">
          <w:rPr>
            <w:rStyle w:val="Hyperlink"/>
            <w:noProof/>
            <w:webHidden/>
          </w:rPr>
          <w:fldChar w:fldCharType="end"/>
        </w:r>
      </w:hyperlink>
      <w:r w:rsidR="005E080D" w:rsidRPr="00900E93">
        <w:rPr>
          <w:rStyle w:val="Hyperlink"/>
          <w:noProof/>
        </w:rPr>
        <w:fldChar w:fldCharType="end"/>
      </w:r>
      <w:bookmarkStart w:id="241" w:name="SAL"/>
    </w:p>
    <w:p w:rsidR="00900E93" w:rsidRDefault="00900E93" w:rsidP="00900E93">
      <w:pPr>
        <w:sectPr w:rsidR="00900E93" w:rsidSect="00900E93">
          <w:type w:val="continuous"/>
          <w:pgSz w:w="12240" w:h="15840" w:code="1"/>
          <w:pgMar w:top="1166" w:right="720" w:bottom="720" w:left="720" w:header="432" w:footer="288" w:gutter="0"/>
          <w:cols w:num="2" w:space="360"/>
          <w:docGrid w:linePitch="360"/>
        </w:sectPr>
      </w:pPr>
    </w:p>
    <w:p w:rsidR="00900E93" w:rsidRPr="00900E93" w:rsidRDefault="00900E93" w:rsidP="00900E93"/>
    <w:p w:rsidR="009A4C7C" w:rsidRPr="00EE65C7" w:rsidRDefault="009A4C7C" w:rsidP="009A4C7C">
      <w:pPr>
        <w:pStyle w:val="PURHeading1"/>
        <w:rPr>
          <w:lang w:val="fr-FR"/>
        </w:rPr>
      </w:pPr>
      <w:r w:rsidRPr="00EE65C7">
        <w:rPr>
          <w:lang w:val="fr-FR"/>
        </w:rPr>
        <w:t>Conditions générales</w:t>
      </w:r>
    </w:p>
    <w:p w:rsidR="00351C31" w:rsidRPr="00EE65C7" w:rsidRDefault="00BC6C4C" w:rsidP="00FD0B26">
      <w:pPr>
        <w:pStyle w:val="PURBlueStrong"/>
        <w:ind w:left="0"/>
        <w:rPr>
          <w:lang w:val="fr-FR"/>
        </w:rPr>
      </w:pPr>
      <w:r w:rsidRPr="00EE65C7">
        <w:rPr>
          <w:lang w:val="fr-FR"/>
        </w:rPr>
        <w:t>Organisation des conditions générales de licence d’accès SAL</w:t>
      </w:r>
    </w:p>
    <w:p w:rsidR="009A4C7C" w:rsidRPr="00EE65C7" w:rsidRDefault="009A4C7C" w:rsidP="00FD0B26">
      <w:pPr>
        <w:pStyle w:val="PURBody"/>
        <w:rPr>
          <w:lang w:val="fr-FR"/>
        </w:rPr>
      </w:pPr>
      <w:r w:rsidRPr="00EE65C7">
        <w:rPr>
          <w:lang w:val="fr-FR"/>
        </w:rPr>
        <w:t>Les conditions suivantes sont organisées en trois sections</w:t>
      </w:r>
      <w:r w:rsidR="00B11F4D">
        <w:rPr>
          <w:lang w:val="fr-FR"/>
        </w:rPr>
        <w:t xml:space="preserve"> </w:t>
      </w:r>
      <w:r w:rsidR="00A8658F">
        <w:rPr>
          <w:lang w:val="fr-FR"/>
        </w:rPr>
        <w:t xml:space="preserve">: </w:t>
      </w:r>
      <w:hyperlink w:anchor="SALTerms_Server" w:history="1">
        <w:r w:rsidRPr="00EE65C7">
          <w:rPr>
            <w:rStyle w:val="Hyperlink"/>
            <w:i/>
            <w:lang w:val="fr-FR"/>
          </w:rPr>
          <w:t>Logiciel Serveur</w:t>
        </w:r>
      </w:hyperlink>
      <w:r w:rsidRPr="00EE65C7">
        <w:rPr>
          <w:lang w:val="fr-FR"/>
        </w:rPr>
        <w:t xml:space="preserve">, </w:t>
      </w:r>
      <w:hyperlink w:anchor="SALTerms_MGMT" w:history="1">
        <w:r w:rsidRPr="00EE65C7">
          <w:rPr>
            <w:rStyle w:val="Hyperlink"/>
            <w:i/>
            <w:lang w:val="fr-FR"/>
          </w:rPr>
          <w:t>Serveurs de gestion</w:t>
        </w:r>
      </w:hyperlink>
      <w:r w:rsidRPr="00EE65C7">
        <w:rPr>
          <w:lang w:val="fr-FR"/>
        </w:rPr>
        <w:t xml:space="preserve"> et </w:t>
      </w:r>
      <w:hyperlink w:anchor="SALTerms_Desktop" w:history="1">
        <w:r w:rsidRPr="00EE65C7">
          <w:rPr>
            <w:rStyle w:val="Hyperlink"/>
            <w:i/>
            <w:lang w:val="fr-FR"/>
          </w:rPr>
          <w:t>Applications bureautiques</w:t>
        </w:r>
        <w:r w:rsidR="00930F4A" w:rsidRPr="00B84FF4">
          <w:rPr>
            <w:rStyle w:val="Hyperlink"/>
            <w:i/>
            <w:u w:val="none"/>
            <w:lang w:val="fr-FR"/>
          </w:rPr>
          <w:t xml:space="preserve">. </w:t>
        </w:r>
      </w:hyperlink>
      <w:r w:rsidRPr="00EE65C7">
        <w:rPr>
          <w:lang w:val="fr-FR"/>
        </w:rPr>
        <w:t>La section de ces conditions générales applicable à un produit donné est indiquée sous le nom dudit produit dans la section « Conditions de licence spécifiques ».</w:t>
      </w:r>
    </w:p>
    <w:p w:rsidR="00BF78C0" w:rsidRDefault="009A4C7C" w:rsidP="005E0251">
      <w:pPr>
        <w:pStyle w:val="PURHeading2"/>
        <w:pBdr>
          <w:bottom w:val="single" w:sz="4" w:space="1" w:color="auto"/>
        </w:pBdr>
      </w:pPr>
      <w:r>
        <w:t>Logiciel serveur</w:t>
      </w:r>
      <w:bookmarkStart w:id="242" w:name="SALTerms_Server"/>
      <w:bookmarkEnd w:id="2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B1CCE" w:rsidTr="00B84FF4">
        <w:tc>
          <w:tcPr>
            <w:tcW w:w="5508" w:type="dxa"/>
          </w:tcPr>
          <w:p w:rsidR="008B1CCE" w:rsidRPr="00B84FF4" w:rsidRDefault="008B1CCE" w:rsidP="009E3081">
            <w:pPr>
              <w:pStyle w:val="PURBullet-Indented"/>
              <w:rPr>
                <w:spacing w:val="-4"/>
                <w:lang w:val="fr-FR"/>
              </w:rPr>
            </w:pPr>
            <w:r w:rsidRPr="00B84FF4">
              <w:rPr>
                <w:spacing w:val="-4"/>
                <w:lang w:val="fr-FR"/>
              </w:rPr>
              <w:t>Exchange Server 2013 Éditions Standard et Entreprise</w:t>
            </w:r>
          </w:p>
          <w:p w:rsidR="008B1CCE" w:rsidRDefault="008B1CCE" w:rsidP="009E3081">
            <w:pPr>
              <w:pStyle w:val="PURBullet-Indented"/>
            </w:pPr>
            <w:r>
              <w:t>Forefront Identity Manager 2010 R2</w:t>
            </w:r>
          </w:p>
          <w:p w:rsidR="008B1CCE" w:rsidRDefault="008B1CCE" w:rsidP="009E3081">
            <w:pPr>
              <w:pStyle w:val="PURBullet-Indented"/>
            </w:pPr>
            <w:r>
              <w:t>Forefront Unified Access Gateway 2010</w:t>
            </w:r>
          </w:p>
          <w:p w:rsidR="008B1CCE" w:rsidRDefault="008B1CCE" w:rsidP="009E3081">
            <w:pPr>
              <w:pStyle w:val="PURBullet-Indented"/>
            </w:pPr>
            <w:r>
              <w:t>Lync Server 2013</w:t>
            </w:r>
          </w:p>
          <w:p w:rsidR="008B1CCE" w:rsidRDefault="008B1CCE" w:rsidP="009E3081">
            <w:pPr>
              <w:pStyle w:val="PURBullet-Indented"/>
            </w:pPr>
            <w:r>
              <w:t>Microsoft Application Virtualization Hosting pour Desktop</w:t>
            </w:r>
          </w:p>
          <w:p w:rsidR="008B1CCE" w:rsidRDefault="008B1CCE" w:rsidP="009E3081">
            <w:pPr>
              <w:pStyle w:val="PURBullet-Indented"/>
            </w:pPr>
            <w:r>
              <w:t>Microsoft Dynamics AX 2012</w:t>
            </w:r>
          </w:p>
          <w:p w:rsidR="008B1CCE" w:rsidRDefault="008B1CCE" w:rsidP="009E3081">
            <w:pPr>
              <w:pStyle w:val="PURBullet-Indented"/>
            </w:pPr>
            <w:r>
              <w:t>Microsoft Dynamics C5 2012</w:t>
            </w:r>
          </w:p>
          <w:p w:rsidR="008B1CCE" w:rsidRDefault="008B1CCE" w:rsidP="009E3081">
            <w:pPr>
              <w:pStyle w:val="PURBullet-Indented"/>
            </w:pPr>
            <w:r>
              <w:t>Microsoft Dynamics CRM 2011 Service Provider</w:t>
            </w:r>
          </w:p>
          <w:p w:rsidR="008B1CCE" w:rsidRDefault="008B1CCE" w:rsidP="009E3081">
            <w:pPr>
              <w:pStyle w:val="PURBullet-Indented"/>
            </w:pPr>
            <w:r>
              <w:t>Microsoft Dynamics GP 2010 R2</w:t>
            </w:r>
          </w:p>
          <w:p w:rsidR="008B1CCE" w:rsidRDefault="008B1CCE" w:rsidP="009E3081">
            <w:pPr>
              <w:pStyle w:val="PURBullet-Indented"/>
            </w:pPr>
            <w:r>
              <w:t>Microsoft Dynamics NAV 2009 R2</w:t>
            </w:r>
          </w:p>
          <w:p w:rsidR="008B1CCE" w:rsidRDefault="008B1CCE" w:rsidP="009E3081">
            <w:pPr>
              <w:pStyle w:val="PURBullet-Indented"/>
            </w:pPr>
            <w:r>
              <w:t>Microsoft Dynamics SL 2011</w:t>
            </w:r>
          </w:p>
          <w:p w:rsidR="001B2E39" w:rsidRPr="00234924" w:rsidRDefault="001B2E39" w:rsidP="009E3081">
            <w:pPr>
              <w:pStyle w:val="PURBullet-Indented"/>
            </w:pPr>
            <w:r>
              <w:t>Productivity Suite</w:t>
            </w:r>
          </w:p>
          <w:p w:rsidR="008B1CCE" w:rsidRPr="008B1CCE" w:rsidRDefault="008B1CCE" w:rsidP="00F44E81">
            <w:pPr>
              <w:pStyle w:val="PURBullet-Indented"/>
            </w:pPr>
            <w:r>
              <w:t>Project Server 2013</w:t>
            </w:r>
          </w:p>
        </w:tc>
        <w:tc>
          <w:tcPr>
            <w:tcW w:w="5508" w:type="dxa"/>
          </w:tcPr>
          <w:p w:rsidR="001B2E39" w:rsidRDefault="001B2E39" w:rsidP="009E3081">
            <w:pPr>
              <w:pStyle w:val="PURBullet-Indented"/>
            </w:pPr>
            <w:r>
              <w:t>SharePoint Server 2013</w:t>
            </w:r>
          </w:p>
          <w:p w:rsidR="008B1CCE" w:rsidRPr="00EE65C7" w:rsidRDefault="008B1CCE" w:rsidP="009E3081">
            <w:pPr>
              <w:pStyle w:val="PURBullet-Indented"/>
              <w:rPr>
                <w:lang w:val="fr-FR"/>
              </w:rPr>
            </w:pPr>
            <w:r w:rsidRPr="00EE65C7">
              <w:rPr>
                <w:lang w:val="fr-FR"/>
              </w:rPr>
              <w:t>SQL Server 2008 R2 Enterprise (versions OEM comprises)</w:t>
            </w:r>
          </w:p>
          <w:p w:rsidR="008B1CCE" w:rsidRPr="00F528C6" w:rsidRDefault="008B1CCE" w:rsidP="009E3081">
            <w:pPr>
              <w:pStyle w:val="PURBullet-Indented"/>
            </w:pPr>
            <w:r>
              <w:t>SQL Server 2008 R2 Small Business</w:t>
            </w:r>
          </w:p>
          <w:p w:rsidR="008B1CCE" w:rsidRDefault="008B1CCE" w:rsidP="009E3081">
            <w:pPr>
              <w:pStyle w:val="PURBullet-Indented"/>
            </w:pPr>
            <w:r>
              <w:t>SQL Server 2008 R2 Standard (versions OEM comprises)</w:t>
            </w:r>
          </w:p>
          <w:p w:rsidR="008B1CCE" w:rsidRDefault="008B1CCE" w:rsidP="009E3081">
            <w:pPr>
              <w:pStyle w:val="PURBullet-Indented"/>
            </w:pPr>
            <w:r>
              <w:t>SQL Server 2008 R2 Workgroup</w:t>
            </w:r>
          </w:p>
          <w:p w:rsidR="008B1CCE" w:rsidRPr="00882404" w:rsidRDefault="008B1CCE" w:rsidP="009E3081">
            <w:pPr>
              <w:pStyle w:val="PURBullet-Indented"/>
              <w:rPr>
                <w:lang w:val="fr-FR"/>
              </w:rPr>
            </w:pPr>
            <w:r w:rsidRPr="00882404">
              <w:rPr>
                <w:lang w:val="fr-FR"/>
              </w:rPr>
              <w:t>Visual Studio Team Foundation Server 2012 avec la</w:t>
            </w:r>
            <w:r w:rsidR="00B84FF4" w:rsidRPr="00882404">
              <w:rPr>
                <w:lang w:val="fr-FR"/>
              </w:rPr>
              <w:t> </w:t>
            </w:r>
            <w:r w:rsidRPr="00882404">
              <w:rPr>
                <w:lang w:val="fr-FR"/>
              </w:rPr>
              <w:t>technologie SQL Server 2012</w:t>
            </w:r>
          </w:p>
          <w:p w:rsidR="008B1CCE" w:rsidRPr="00BF78C0" w:rsidRDefault="008B1CCE" w:rsidP="009E3081">
            <w:pPr>
              <w:pStyle w:val="PURBullet-Indented"/>
            </w:pPr>
            <w:r>
              <w:t>Windows Small Business Server 2011 Essentials</w:t>
            </w:r>
            <w:r>
              <w:tab/>
            </w:r>
          </w:p>
          <w:p w:rsidR="008B1CCE" w:rsidRDefault="008B1CCE" w:rsidP="009E3081">
            <w:pPr>
              <w:pStyle w:val="PURBullet-Indented"/>
            </w:pPr>
            <w:r>
              <w:t>Module complémentaire Windows Small Business Server 2011 Premium</w:t>
            </w:r>
          </w:p>
          <w:p w:rsidR="008B1CCE" w:rsidRDefault="008B1CCE" w:rsidP="009E3081">
            <w:pPr>
              <w:pStyle w:val="PURBullet-Indented"/>
            </w:pPr>
            <w:r>
              <w:t>Windows Small Business Server 2011 Standard</w:t>
            </w:r>
          </w:p>
        </w:tc>
      </w:tr>
    </w:tbl>
    <w:p w:rsidR="00555CBF" w:rsidRPr="00EE65C7" w:rsidRDefault="00555CBF" w:rsidP="00555CBF">
      <w:pPr>
        <w:pStyle w:val="PURBody"/>
        <w:rPr>
          <w:lang w:val="fr-FR"/>
        </w:rPr>
      </w:pPr>
      <w:r w:rsidRPr="00EE65C7">
        <w:rPr>
          <w:lang w:val="fr-FR"/>
        </w:rPr>
        <w:lastRenderedPageBreak/>
        <w:t>Vous disposez des droits ci-après pour chaque licence d’accès SAL correspondante acquise.</w:t>
      </w:r>
    </w:p>
    <w:p w:rsidR="009A4C7C" w:rsidRPr="00EE65C7" w:rsidRDefault="009A4C7C" w:rsidP="00830DCA">
      <w:pPr>
        <w:pStyle w:val="PURBlueStrong-Indented"/>
        <w:rPr>
          <w:b/>
          <w:bCs/>
          <w:lang w:val="fr-FR"/>
        </w:rPr>
      </w:pPr>
      <w:r w:rsidRPr="00EE65C7">
        <w:rPr>
          <w:lang w:val="fr-FR"/>
        </w:rPr>
        <w:t>Licences</w:t>
      </w:r>
      <w:r w:rsidRPr="00EE65C7">
        <w:rPr>
          <w:smallCaps w:val="0"/>
          <w:lang w:val="fr-FR"/>
        </w:rPr>
        <w:t xml:space="preserve"> d'accès SAL (Subscriber Access License)</w:t>
      </w:r>
    </w:p>
    <w:p w:rsidR="009A4C7C" w:rsidRPr="00EE65C7" w:rsidRDefault="009A4C7C" w:rsidP="009A4C7C">
      <w:pPr>
        <w:pStyle w:val="PURBody-Indented"/>
        <w:rPr>
          <w:b/>
          <w:bCs/>
          <w:lang w:val="fr-FR"/>
        </w:rPr>
      </w:pPr>
      <w:r w:rsidRPr="00EE65C7">
        <w:rPr>
          <w:bCs/>
          <w:lang w:val="fr-FR"/>
        </w:rPr>
        <w:t xml:space="preserve">Vous </w:t>
      </w:r>
      <w:r w:rsidRPr="00EE65C7">
        <w:rPr>
          <w:lang w:val="fr-FR"/>
        </w:rPr>
        <w:t>devez acheter et Attribuer une Licence d’accès SAL à chaque utilisateur autorisé à accéder, directement ou ind</w:t>
      </w:r>
      <w:r w:rsidRPr="00EE65C7">
        <w:rPr>
          <w:bCs/>
          <w:lang w:val="fr-FR"/>
        </w:rPr>
        <w:t>irectement, à</w:t>
      </w:r>
      <w:r w:rsidR="00B84FF4">
        <w:rPr>
          <w:bCs/>
          <w:lang w:val="fr-FR"/>
        </w:rPr>
        <w:t> </w:t>
      </w:r>
      <w:r w:rsidRPr="00EE65C7">
        <w:rPr>
          <w:bCs/>
          <w:lang w:val="fr-FR"/>
        </w:rPr>
        <w:t>vos Instances du logiciel Serveur, qu’il y ait ou non accès au logiciel Serveur proprement dit</w:t>
      </w:r>
      <w:r w:rsidR="00930F4A">
        <w:rPr>
          <w:bCs/>
          <w:lang w:val="fr-FR"/>
        </w:rPr>
        <w:t xml:space="preserve">. </w:t>
      </w:r>
      <w:r w:rsidRPr="00EE65C7">
        <w:rPr>
          <w:bCs/>
          <w:lang w:val="fr-FR"/>
        </w:rPr>
        <w:t>Aucune licence d’accès SAL Dispositif n’est disponible, excepté pour les produits spécifiés dans la section « Conditions de licence spécifiques »</w:t>
      </w:r>
      <w:r w:rsidR="00930F4A">
        <w:rPr>
          <w:bCs/>
          <w:lang w:val="fr-FR"/>
        </w:rPr>
        <w:t xml:space="preserve">. </w:t>
      </w:r>
      <w:r w:rsidRPr="00EE65C7">
        <w:rPr>
          <w:lang w:val="fr-FR"/>
        </w:rPr>
        <w:t>Une partition matérielle ou lame est considérée comme un dispositif distinct</w:t>
      </w:r>
      <w:r w:rsidR="00930F4A">
        <w:rPr>
          <w:lang w:val="fr-FR"/>
        </w:rPr>
        <w:t xml:space="preserve">. </w:t>
      </w:r>
      <w:r w:rsidRPr="00EE65C7">
        <w:rPr>
          <w:lang w:val="fr-FR"/>
        </w:rPr>
        <w:t>La licence d'accès SAL correspondant à chaque produit est précisée dans la section « Conditions de licence spécifiques » ci-dessous</w:t>
      </w:r>
      <w:r w:rsidR="00930F4A">
        <w:rPr>
          <w:lang w:val="fr-FR"/>
        </w:rPr>
        <w:t xml:space="preserve">. </w:t>
      </w:r>
    </w:p>
    <w:p w:rsidR="009A4C7C" w:rsidRPr="00EE65C7" w:rsidRDefault="009A4C7C" w:rsidP="009A4C7C">
      <w:pPr>
        <w:pStyle w:val="PURBody-Indented"/>
        <w:rPr>
          <w:lang w:val="fr-FR"/>
        </w:rPr>
      </w:pPr>
      <w:r w:rsidRPr="00EE65C7">
        <w:rPr>
          <w:bCs/>
          <w:lang w:val="fr-FR"/>
        </w:rPr>
        <w:t xml:space="preserve">Vous n’avez pas besoin d’une licence d’accès SAL pour </w:t>
      </w:r>
      <w:r w:rsidRPr="00EE65C7">
        <w:rPr>
          <w:lang w:val="fr-FR"/>
        </w:rPr>
        <w:t>les logiciels commercialisés sous une licence par processeur.</w:t>
      </w:r>
    </w:p>
    <w:p w:rsidR="009A4C7C" w:rsidRPr="00EE65C7" w:rsidRDefault="009A4C7C" w:rsidP="009A4C7C">
      <w:pPr>
        <w:pStyle w:val="PURBody-Indented"/>
        <w:rPr>
          <w:lang w:val="fr-FR"/>
        </w:rPr>
      </w:pPr>
      <w:r w:rsidRPr="00EE65C7">
        <w:rPr>
          <w:bCs/>
          <w:lang w:val="fr-FR"/>
        </w:rPr>
        <w:t>Tous les accès au logiciel serveur exigent une licence d’accès SAL de base et certaines fonctionnalités logicielles nécessitent également des licences d’accès SAL supplémentaires</w:t>
      </w:r>
      <w:r w:rsidR="00930F4A">
        <w:rPr>
          <w:bCs/>
          <w:lang w:val="fr-FR"/>
        </w:rPr>
        <w:t xml:space="preserve">. </w:t>
      </w:r>
      <w:r w:rsidRPr="00EE65C7">
        <w:rPr>
          <w:bCs/>
          <w:lang w:val="fr-FR"/>
        </w:rPr>
        <w:t>Vous devez posséder à la fois la licence d'accès SAL de base du produit et</w:t>
      </w:r>
      <w:r w:rsidR="00B84FF4">
        <w:rPr>
          <w:bCs/>
          <w:lang w:val="fr-FR"/>
        </w:rPr>
        <w:t> </w:t>
      </w:r>
      <w:r w:rsidRPr="00EE65C7">
        <w:rPr>
          <w:bCs/>
          <w:lang w:val="fr-FR"/>
        </w:rPr>
        <w:t>la licence d</w:t>
      </w:r>
      <w:r w:rsidR="004843E2" w:rsidRPr="00EE65C7">
        <w:rPr>
          <w:bCs/>
          <w:lang w:val="fr-FR"/>
        </w:rPr>
        <w:t>’</w:t>
      </w:r>
      <w:r w:rsidRPr="00EE65C7">
        <w:rPr>
          <w:bCs/>
          <w:lang w:val="fr-FR"/>
        </w:rPr>
        <w:t xml:space="preserve">accès SAL supplémentaire pour accéder aux fonctionnalités répertoriées dans la section </w:t>
      </w:r>
      <w:r w:rsidRPr="00EE65C7">
        <w:rPr>
          <w:lang w:val="fr-FR"/>
        </w:rPr>
        <w:t>Conditions de licence spécifiques ci-après</w:t>
      </w:r>
      <w:r w:rsidRPr="00EE65C7">
        <w:rPr>
          <w:bCs/>
          <w:lang w:val="fr-FR"/>
        </w:rPr>
        <w:t>.</w:t>
      </w:r>
    </w:p>
    <w:p w:rsidR="009A4C7C" w:rsidRPr="00EE65C7" w:rsidRDefault="009A4C7C" w:rsidP="00830DCA">
      <w:pPr>
        <w:pStyle w:val="PURBlueStrong-Indented"/>
        <w:rPr>
          <w:lang w:val="fr-FR"/>
        </w:rPr>
      </w:pPr>
      <w:r w:rsidRPr="00EE65C7">
        <w:rPr>
          <w:lang w:val="fr-FR"/>
        </w:rPr>
        <w:t>Types de licences d’accès SAL</w:t>
      </w:r>
    </w:p>
    <w:p w:rsidR="009A4C7C" w:rsidRPr="00EE65C7" w:rsidRDefault="009A4C7C" w:rsidP="009A4C7C">
      <w:pPr>
        <w:pStyle w:val="PURBody-Indented"/>
        <w:rPr>
          <w:lang w:val="fr-FR"/>
        </w:rPr>
      </w:pPr>
      <w:r w:rsidRPr="00EE65C7">
        <w:rPr>
          <w:lang w:val="fr-FR"/>
        </w:rPr>
        <w:t>Il existe trois types de licence d’accès SAL</w:t>
      </w:r>
      <w:r w:rsidR="00B11F4D">
        <w:rPr>
          <w:lang w:val="fr-FR"/>
        </w:rPr>
        <w:t xml:space="preserve"> </w:t>
      </w:r>
      <w:r w:rsidR="00A8658F">
        <w:rPr>
          <w:lang w:val="fr-FR"/>
        </w:rPr>
        <w:t xml:space="preserve">: </w:t>
      </w:r>
      <w:r w:rsidRPr="00EE65C7">
        <w:rPr>
          <w:lang w:val="fr-FR"/>
        </w:rPr>
        <w:t>une pour les dispositifs (périphériques), une pour les utilisateurs standard et une pour les utilisateurs pédagogiques qualifiés (« étudiants »)</w:t>
      </w:r>
      <w:r w:rsidR="00930F4A">
        <w:rPr>
          <w:lang w:val="fr-FR"/>
        </w:rPr>
        <w:t xml:space="preserve">. </w:t>
      </w:r>
      <w:r w:rsidRPr="00EE65C7">
        <w:rPr>
          <w:lang w:val="fr-FR"/>
        </w:rPr>
        <w:t>Chaque licence d’accès SAL dispositif (pour les produits qui acceptent ce type de licence) autorise un seul dispositif, quel qu’en soit l’utilisateur, à accéder aux instances du logiciel serveur sur vos serveurs</w:t>
      </w:r>
      <w:r w:rsidR="00930F4A">
        <w:rPr>
          <w:lang w:val="fr-FR"/>
        </w:rPr>
        <w:t xml:space="preserve">. </w:t>
      </w:r>
      <w:r w:rsidRPr="00EE65C7">
        <w:rPr>
          <w:lang w:val="fr-FR"/>
        </w:rPr>
        <w:t>Chaque licence d’accès SAL Utilisateur autorise un utilisateur, utilisant n’importe quel dispositif, à accéder aux Instances du logiciel Serveur sur vos Serveurs</w:t>
      </w:r>
      <w:r w:rsidR="00930F4A">
        <w:rPr>
          <w:lang w:val="fr-FR"/>
        </w:rPr>
        <w:t xml:space="preserve">. </w:t>
      </w:r>
      <w:r w:rsidRPr="00EE65C7">
        <w:rPr>
          <w:lang w:val="fr-FR"/>
        </w:rPr>
        <w:t>Les produits proposant des licences d’accès SAL étudiant exigeant une qualification conformément au « Qualified Educational Customer Addendum » (Addendum relatif aux clients pédagogiques qualifiés)</w:t>
      </w:r>
      <w:r w:rsidR="00930F4A">
        <w:rPr>
          <w:lang w:val="fr-FR"/>
        </w:rPr>
        <w:t xml:space="preserve">. </w:t>
      </w:r>
      <w:r w:rsidRPr="00EE65C7">
        <w:rPr>
          <w:lang w:val="fr-FR"/>
        </w:rPr>
        <w:t>Tout comme les licences d’accès SAL utilisateur, chaque licence d’accès SAL étudiant autorise un utilisateur, utilisant n’importe quel dispositif, à accéder aux instances du logiciel serveur sur vos serveurs</w:t>
      </w:r>
      <w:r w:rsidR="00930F4A">
        <w:rPr>
          <w:lang w:val="fr-FR"/>
        </w:rPr>
        <w:t xml:space="preserve">. </w:t>
      </w:r>
    </w:p>
    <w:p w:rsidR="00FD0B26" w:rsidRPr="00EE65C7" w:rsidRDefault="00FD0B26" w:rsidP="00FD0B26">
      <w:pPr>
        <w:pStyle w:val="PURBlueStrong-Indented"/>
        <w:rPr>
          <w:lang w:val="fr-FR"/>
        </w:rPr>
      </w:pPr>
      <w:r w:rsidRPr="00EE65C7">
        <w:rPr>
          <w:lang w:val="fr-FR"/>
        </w:rPr>
        <w:t>Réattribution de licences d’accès SAL (Subscriber Access License)</w:t>
      </w:r>
    </w:p>
    <w:p w:rsidR="00FD0B26" w:rsidRPr="00AA19FC" w:rsidRDefault="00FD0B26" w:rsidP="00FD0B26">
      <w:pPr>
        <w:pStyle w:val="PURBody-Indented"/>
      </w:pPr>
      <w:r>
        <w:t>Vous êtes autorisé à :</w:t>
      </w:r>
    </w:p>
    <w:p w:rsidR="00FD0B26" w:rsidRPr="00EE65C7" w:rsidRDefault="00FD0B26" w:rsidP="00CF7821">
      <w:pPr>
        <w:pStyle w:val="PURBullet-Indented"/>
        <w:rPr>
          <w:lang w:val="fr-FR"/>
        </w:rPr>
      </w:pPr>
      <w:r w:rsidRPr="00EE65C7">
        <w:rPr>
          <w:lang w:val="fr-FR"/>
        </w:rPr>
        <w:t>réattribuer de manière permanente une SAL Dispositif d’un dispositif à un autre ou une SAL Utilisateur d’un utilisateur à un autre, ou</w:t>
      </w:r>
    </w:p>
    <w:p w:rsidR="00FD0B26" w:rsidRPr="00EE65C7" w:rsidRDefault="00FD0B26" w:rsidP="00CF7821">
      <w:pPr>
        <w:pStyle w:val="PURBullet-Indented"/>
        <w:rPr>
          <w:lang w:val="fr-FR"/>
        </w:rPr>
      </w:pPr>
      <w:r w:rsidRPr="00EE65C7">
        <w:rPr>
          <w:lang w:val="fr-FR"/>
        </w:rPr>
        <w:t>réattribuer temporairement une SAL dispositif sur un dispositif de rechange lorsque le premier dispositif est hors service ou une SAL utilisateur à un travailleur temporaire lorsque l’utilisateur est absent.</w:t>
      </w:r>
    </w:p>
    <w:p w:rsidR="009A4C7C" w:rsidRPr="00EE65C7" w:rsidRDefault="009A4C7C" w:rsidP="009A4C7C">
      <w:pPr>
        <w:pStyle w:val="PURBlueStrong"/>
        <w:rPr>
          <w:lang w:val="fr-FR"/>
        </w:rPr>
      </w:pPr>
      <w:r w:rsidRPr="00EE65C7">
        <w:rPr>
          <w:lang w:val="fr-FR"/>
        </w:rPr>
        <w:t>Licences d’accès SAL pour SA</w:t>
      </w:r>
    </w:p>
    <w:p w:rsidR="009A4C7C" w:rsidRPr="00EE65C7" w:rsidRDefault="009A4C7C" w:rsidP="009A4C7C">
      <w:pPr>
        <w:pStyle w:val="PURBody-Indented"/>
        <w:rPr>
          <w:lang w:val="fr-FR"/>
        </w:rPr>
      </w:pPr>
      <w:r w:rsidRPr="00EE65C7">
        <w:rPr>
          <w:lang w:val="fr-FR"/>
        </w:rPr>
        <w:t>Vous pouvez faire l’acquisition de licences d’accès SAL pour SA et les attribuer à des utilisateurs auxquels une Licence d’Accès Client (CAL, Client Access License) a déjà été attribuée, avec Software Assurance active (« SA », assurance logicielle), dans le cadre d’un programme de Licences en Volume Microsoft, ou à des utilisateurs utilisant un dispositif auquel a été attribuée une licence CAL dispositif avec couverture Software Assurance active</w:t>
      </w:r>
      <w:r w:rsidR="00930F4A">
        <w:rPr>
          <w:lang w:val="fr-FR"/>
        </w:rPr>
        <w:t xml:space="preserve">. </w:t>
      </w:r>
      <w:r w:rsidRPr="00EE65C7">
        <w:rPr>
          <w:lang w:val="fr-FR"/>
        </w:rPr>
        <w:t>Vous ne pouvez acquérir de licence d’accès SAL pour SA pour plusieurs utilisateurs à la fois, pour une licence CAL éligible donnée</w:t>
      </w:r>
      <w:r w:rsidR="00930F4A">
        <w:rPr>
          <w:lang w:val="fr-FR"/>
        </w:rPr>
        <w:t xml:space="preserve">. </w:t>
      </w:r>
      <w:r w:rsidRPr="00EE65C7">
        <w:rPr>
          <w:lang w:val="fr-FR"/>
        </w:rPr>
        <w:t>Les droits d’utilisation des licences d'accès SAL pour SA sont identiques à ceux des licences d’accès SAL correspondantes, tels que définis dans le présent document</w:t>
      </w:r>
      <w:r w:rsidR="00930F4A">
        <w:rPr>
          <w:lang w:val="fr-FR"/>
        </w:rPr>
        <w:t xml:space="preserve">. </w:t>
      </w:r>
      <w:r w:rsidRPr="00EE65C7">
        <w:rPr>
          <w:lang w:val="fr-FR"/>
        </w:rPr>
        <w:t>Le droit d’attribuer une licence d’accès SAL pour SA à un utilisateur ou à un dispositif expire lorsque la couverture Software Assurance de la licence CAL éligible expire</w:t>
      </w:r>
      <w:r w:rsidR="00930F4A">
        <w:rPr>
          <w:lang w:val="fr-FR"/>
        </w:rPr>
        <w:t xml:space="preserve">. </w:t>
      </w:r>
      <w:r w:rsidRPr="00EE65C7">
        <w:rPr>
          <w:lang w:val="fr-FR"/>
        </w:rPr>
        <w:t>L’utilisation d’une licence d’accès SAL pour SA n’invalide en aucun cas les droits d’utilisation de la licence CAL éligible</w:t>
      </w:r>
      <w:r w:rsidR="00930F4A">
        <w:rPr>
          <w:lang w:val="fr-FR"/>
        </w:rPr>
        <w:t xml:space="preserve">. </w:t>
      </w:r>
      <w:r w:rsidRPr="00EE65C7">
        <w:rPr>
          <w:lang w:val="fr-FR"/>
        </w:rPr>
        <w:t>Les licences d’accès SAL pour SA peuvent et doivent être réattribuées uniquement lors de la réattribution de la licence CAL</w:t>
      </w:r>
      <w:r w:rsidR="00B84FF4">
        <w:rPr>
          <w:lang w:val="fr-FR"/>
        </w:rPr>
        <w:t> </w:t>
      </w:r>
      <w:r w:rsidRPr="00EE65C7">
        <w:rPr>
          <w:lang w:val="fr-FR"/>
        </w:rPr>
        <w:t>éligible</w:t>
      </w:r>
      <w:r w:rsidR="00930F4A">
        <w:rPr>
          <w:lang w:val="fr-FR"/>
        </w:rPr>
        <w:t xml:space="preserve">. </w:t>
      </w:r>
      <w:r w:rsidRPr="00EE65C7">
        <w:rPr>
          <w:lang w:val="fr-FR"/>
        </w:rPr>
        <w:t xml:space="preserve">Pour plus d’informations sur la commande de licences d’accès SAL pour SA et sur la procédure de validation de la commande, consultez le site </w:t>
      </w:r>
      <w:hyperlink r:id="rId82" w:history="1">
        <w:r w:rsidR="00FE658A" w:rsidRPr="00E93A6F">
          <w:rPr>
            <w:rStyle w:val="Hyperlink"/>
            <w:lang w:val="fr-FR"/>
          </w:rPr>
          <w:t>http://www.explore.ms</w:t>
        </w:r>
      </w:hyperlink>
      <w:r w:rsidRPr="00EE65C7">
        <w:rPr>
          <w:lang w:val="fr-FR"/>
        </w:rPr>
        <w:t xml:space="preserve"> ou contactez votre revendeur de produits logiciels.</w:t>
      </w:r>
    </w:p>
    <w:p w:rsidR="009A4C7C" w:rsidRPr="00EE65C7" w:rsidRDefault="009A4C7C" w:rsidP="009A4C7C">
      <w:pPr>
        <w:pStyle w:val="PURBody-Indented"/>
        <w:rPr>
          <w:lang w:val="fr-FR"/>
        </w:rPr>
      </w:pPr>
      <w:r w:rsidRPr="00EE65C7">
        <w:rPr>
          <w:lang w:val="fr-FR"/>
        </w:rPr>
        <w:t>Les licences d’accès SAL disponibles pour les Clients SA et les CAL éligibles correspondantes sont répertoriées dans la section « Conditions de licence spécifiques ».</w:t>
      </w:r>
    </w:p>
    <w:p w:rsidR="003814EB" w:rsidRPr="00EE65C7" w:rsidRDefault="003814EB" w:rsidP="003814EB">
      <w:pPr>
        <w:pStyle w:val="PURBlueStrong"/>
        <w:rPr>
          <w:lang w:val="fr-FR"/>
        </w:rPr>
      </w:pPr>
      <w:r w:rsidRPr="00EE65C7">
        <w:rPr>
          <w:lang w:val="fr-FR"/>
        </w:rPr>
        <w:t>Création et stockage d’instances sur vos serveurs ou supports de stockage.</w:t>
      </w:r>
    </w:p>
    <w:p w:rsidR="003814EB" w:rsidRPr="00EE65C7" w:rsidRDefault="003814EB" w:rsidP="007B2A51">
      <w:pPr>
        <w:pStyle w:val="PURBody-Indented"/>
        <w:rPr>
          <w:lang w:val="fr-FR"/>
        </w:rPr>
      </w:pPr>
      <w:r w:rsidRPr="00EE65C7">
        <w:rPr>
          <w:lang w:val="fr-FR"/>
        </w:rPr>
        <w:t>Pour chaque licence de logiciel acquise, vous disposez des droits supplémentaires stipulés ci-dessous.</w:t>
      </w:r>
    </w:p>
    <w:p w:rsidR="003814EB" w:rsidRPr="00EE65C7" w:rsidRDefault="003814EB" w:rsidP="00CF7821">
      <w:pPr>
        <w:pStyle w:val="PURBullet-Indented"/>
        <w:rPr>
          <w:b/>
          <w:lang w:val="fr-FR"/>
        </w:rPr>
      </w:pPr>
      <w:r w:rsidRPr="00EE65C7">
        <w:rPr>
          <w:lang w:val="fr-FR"/>
        </w:rPr>
        <w:t>Vous pouvez créer un nombre illimité d’instances du logiciel serveur et du logiciel client.</w:t>
      </w:r>
    </w:p>
    <w:p w:rsidR="003814EB" w:rsidRPr="00D35EBA" w:rsidRDefault="003814EB" w:rsidP="00CF7821">
      <w:pPr>
        <w:pStyle w:val="PURBullet-Indented"/>
        <w:rPr>
          <w:b/>
          <w:spacing w:val="-2"/>
          <w:lang w:val="fr-FR"/>
        </w:rPr>
      </w:pPr>
      <w:r w:rsidRPr="00D35EBA">
        <w:rPr>
          <w:spacing w:val="-2"/>
          <w:lang w:val="fr-FR"/>
        </w:rPr>
        <w:t>Vous êtes autorisé à stocker les instances du logiciel serveur et du logiciel client sur vos serveurs ou supports de stockage.</w:t>
      </w:r>
    </w:p>
    <w:p w:rsidR="003814EB" w:rsidRPr="00EE65C7" w:rsidRDefault="003814EB" w:rsidP="00CF7821">
      <w:pPr>
        <w:pStyle w:val="PURBullet-Indented"/>
        <w:rPr>
          <w:b/>
          <w:lang w:val="fr-FR"/>
        </w:rPr>
      </w:pPr>
      <w:r w:rsidRPr="00EE65C7">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3814EB" w:rsidRPr="00EE65C7" w:rsidRDefault="003814EB" w:rsidP="003814EB">
      <w:pPr>
        <w:pStyle w:val="PURBlueStrong"/>
        <w:rPr>
          <w:lang w:val="fr-FR"/>
        </w:rPr>
      </w:pPr>
      <w:r w:rsidRPr="00EE65C7">
        <w:rPr>
          <w:lang w:val="fr-FR"/>
        </w:rPr>
        <w:t>Packs d</w:t>
      </w:r>
      <w:r w:rsidR="006A47C4" w:rsidRPr="00EE65C7">
        <w:rPr>
          <w:bCs/>
          <w:lang w:val="fr-FR"/>
        </w:rPr>
        <w:t>’</w:t>
      </w:r>
      <w:r w:rsidRPr="00EE65C7">
        <w:rPr>
          <w:lang w:val="fr-FR"/>
        </w:rPr>
        <w:t>Administration</w:t>
      </w:r>
    </w:p>
    <w:p w:rsidR="003814EB" w:rsidRPr="00EE65C7" w:rsidRDefault="003814EB" w:rsidP="003814EB">
      <w:pPr>
        <w:pStyle w:val="PURBody-Indented"/>
        <w:rPr>
          <w:b/>
          <w:lang w:val="fr-FR"/>
        </w:rPr>
      </w:pPr>
      <w:r w:rsidRPr="00EE65C7">
        <w:rPr>
          <w:lang w:val="fr-FR"/>
        </w:rPr>
        <w:t>Le logiciel peut inclure des Packs d’Administration</w:t>
      </w:r>
      <w:r w:rsidR="00930F4A">
        <w:rPr>
          <w:lang w:val="fr-FR"/>
        </w:rPr>
        <w:t xml:space="preserve">. </w:t>
      </w:r>
      <w:r w:rsidRPr="00EE65C7">
        <w:rPr>
          <w:lang w:val="fr-FR"/>
        </w:rPr>
        <w:t>Les conditions de licence des produits System Center applicables décrites dans la section du Modèle de licence Par Processeur ou SAL s’appliquent à l’utilisation de ces Packs d</w:t>
      </w:r>
      <w:r w:rsidR="00EE4666" w:rsidRPr="00EE65C7">
        <w:rPr>
          <w:bCs/>
          <w:lang w:val="fr-FR"/>
        </w:rPr>
        <w:t>’</w:t>
      </w:r>
      <w:r w:rsidRPr="00EE65C7">
        <w:rPr>
          <w:lang w:val="fr-FR"/>
        </w:rPr>
        <w:t>administration</w:t>
      </w:r>
      <w:r w:rsidR="00930F4A">
        <w:rPr>
          <w:lang w:val="fr-FR"/>
        </w:rPr>
        <w:t xml:space="preserve">. </w:t>
      </w:r>
    </w:p>
    <w:p w:rsidR="009A4C7C" w:rsidRPr="00EE65C7" w:rsidRDefault="009A4C7C" w:rsidP="009A4C7C">
      <w:pPr>
        <w:pStyle w:val="PURBlueStrong"/>
        <w:rPr>
          <w:lang w:val="fr-FR"/>
        </w:rPr>
      </w:pPr>
      <w:r w:rsidRPr="00EE65C7">
        <w:rPr>
          <w:lang w:val="fr-FR"/>
        </w:rPr>
        <w:lastRenderedPageBreak/>
        <w:t>Logiciel</w:t>
      </w:r>
    </w:p>
    <w:p w:rsidR="009A4C7C" w:rsidRPr="00EE65C7" w:rsidRDefault="009A4C7C" w:rsidP="009A4C7C">
      <w:pPr>
        <w:pStyle w:val="PURBody-Indented"/>
        <w:rPr>
          <w:lang w:val="fr-FR"/>
        </w:rPr>
      </w:pPr>
      <w:r w:rsidRPr="00EE65C7">
        <w:rPr>
          <w:rStyle w:val="Strong"/>
          <w:lang w:val="fr-FR"/>
        </w:rPr>
        <w:t>Exécution d’Instances du Logiciel Serveur</w:t>
      </w:r>
      <w:r w:rsidR="00B11F4D">
        <w:rPr>
          <w:rStyle w:val="Strong"/>
          <w:lang w:val="fr-FR"/>
        </w:rPr>
        <w:t xml:space="preserve"> </w:t>
      </w:r>
      <w:r w:rsidR="00A8658F">
        <w:rPr>
          <w:rStyle w:val="Strong"/>
          <w:lang w:val="fr-FR"/>
        </w:rPr>
        <w:t xml:space="preserve">: </w:t>
      </w:r>
      <w:r w:rsidRPr="00EE65C7">
        <w:rPr>
          <w:lang w:val="fr-FR"/>
        </w:rPr>
        <w:t>Vous pouvez exécuter simultanément ou utiliser un nombre illimité d’instances du logiciel serveur dans des environnements de système d’exploitation (ou OSE) physiques ou virtuels, sur un nombre de dispositifs illimité.</w:t>
      </w:r>
    </w:p>
    <w:p w:rsidR="009A4C7C" w:rsidRPr="00EE65C7" w:rsidRDefault="009A4C7C" w:rsidP="007B2A51">
      <w:pPr>
        <w:pStyle w:val="PURBody-Indented"/>
        <w:rPr>
          <w:lang w:val="fr-FR"/>
        </w:rPr>
      </w:pPr>
      <w:r w:rsidRPr="00EE65C7">
        <w:rPr>
          <w:rStyle w:val="Strong"/>
          <w:lang w:val="fr-FR"/>
        </w:rPr>
        <w:t>Exécution d’Instances du logiciel client</w:t>
      </w:r>
      <w:r w:rsidR="00B11F4D">
        <w:rPr>
          <w:rStyle w:val="Strong"/>
          <w:lang w:val="fr-FR"/>
        </w:rPr>
        <w:t xml:space="preserve"> </w:t>
      </w:r>
      <w:r w:rsidR="00A8658F">
        <w:rPr>
          <w:rStyle w:val="Strong"/>
          <w:lang w:val="fr-FR"/>
        </w:rPr>
        <w:t xml:space="preserve">: </w:t>
      </w:r>
      <w:r w:rsidRPr="00EE65C7">
        <w:rPr>
          <w:lang w:val="fr-FR"/>
        </w:rPr>
        <w:t>Vous êtes autorisé à exécuter ou utiliser un nombre quelconque d’instances du logiciel client répertorié dans l’</w:t>
      </w:r>
      <w:hyperlink w:anchor="Appendix1" w:history="1">
        <w:r w:rsidRPr="00EE65C7">
          <w:rPr>
            <w:rStyle w:val="Hyperlink"/>
            <w:lang w:val="fr-FR"/>
          </w:rPr>
          <w:t>Annexe 1</w:t>
        </w:r>
      </w:hyperlink>
      <w:r w:rsidRPr="00EE65C7">
        <w:rPr>
          <w:lang w:val="fr-FR"/>
        </w:rPr>
        <w:t>, dans des Environnements de Système d’Exploitation (ou OSE) physiques ou virtuels, sur un nombre quelconque de dispositifs</w:t>
      </w:r>
      <w:r w:rsidR="00930F4A">
        <w:rPr>
          <w:lang w:val="fr-FR"/>
        </w:rPr>
        <w:t xml:space="preserve">. </w:t>
      </w:r>
      <w:r w:rsidRPr="00EE65C7">
        <w:rPr>
          <w:lang w:val="fr-FR"/>
        </w:rPr>
        <w:t>Vous pouvez uniquement utiliser les logiciels clients directement avec le logiciel serveur ou indirectement par le biais d’autres logiciels clients.</w:t>
      </w:r>
    </w:p>
    <w:p w:rsidR="00BF78C0" w:rsidRDefault="009A4C7C" w:rsidP="006F1DFB">
      <w:pPr>
        <w:pStyle w:val="PURHeading2"/>
        <w:pBdr>
          <w:bottom w:val="single" w:sz="4" w:space="1" w:color="auto"/>
        </w:pBdr>
      </w:pPr>
      <w:bookmarkStart w:id="243" w:name="SALTerms_MGMT"/>
      <w:r>
        <w:t>Serveurs de gestion</w:t>
      </w:r>
      <w:bookmarkEnd w:id="243"/>
    </w:p>
    <w:p w:rsidR="00C55B4D" w:rsidRDefault="00C55B4D" w:rsidP="0054690E">
      <w:pPr>
        <w:pStyle w:val="PURBullet-Indented"/>
        <w:sectPr w:rsidR="00C55B4D" w:rsidSect="00C55B4D">
          <w:type w:val="continuous"/>
          <w:pgSz w:w="12240" w:h="15840" w:code="1"/>
          <w:pgMar w:top="1166" w:right="720" w:bottom="720" w:left="720" w:header="432" w:footer="288" w:gutter="0"/>
          <w:cols w:space="360"/>
          <w:docGrid w:linePitch="360"/>
        </w:sectPr>
      </w:pPr>
    </w:p>
    <w:p w:rsidR="0054690E" w:rsidRPr="00C55B4D" w:rsidRDefault="0054690E" w:rsidP="0054690E">
      <w:pPr>
        <w:pStyle w:val="PURBullet-Indented"/>
      </w:pPr>
      <w:r>
        <w:lastRenderedPageBreak/>
        <w:t>System Center Configuration Manager 2007 R3</w:t>
      </w:r>
    </w:p>
    <w:p w:rsidR="0054690E" w:rsidRPr="00EE65C7" w:rsidRDefault="0054690E" w:rsidP="0054690E">
      <w:pPr>
        <w:pStyle w:val="PURBullet-Indented"/>
        <w:rPr>
          <w:lang w:val="fr-FR"/>
        </w:rPr>
      </w:pPr>
      <w:r w:rsidRPr="00EE65C7">
        <w:rPr>
          <w:lang w:val="fr-FR"/>
        </w:rPr>
        <w:t>System Center Configuration Manager 2007 R3 avec Technologie SQL Server 2008</w:t>
      </w:r>
    </w:p>
    <w:p w:rsidR="0054690E" w:rsidRPr="00EE65C7" w:rsidRDefault="0054690E" w:rsidP="0054690E">
      <w:pPr>
        <w:pStyle w:val="PURBullet-Indented"/>
      </w:pPr>
      <w:r>
        <w:t>System Center Data Protection Manager 2010</w:t>
      </w:r>
    </w:p>
    <w:p w:rsidR="0054690E" w:rsidRPr="0054690E" w:rsidRDefault="0054690E" w:rsidP="0054690E">
      <w:pPr>
        <w:pStyle w:val="PURBullet-Indented"/>
        <w:rPr>
          <w:lang w:val="fr-FR"/>
        </w:rPr>
      </w:pPr>
      <w:r>
        <w:t>System Center Operations Manager 2007 R2</w:t>
      </w:r>
    </w:p>
    <w:p w:rsidR="0054690E" w:rsidRPr="006E1339" w:rsidRDefault="0054690E" w:rsidP="0054690E">
      <w:pPr>
        <w:pStyle w:val="PURBullet-Indented"/>
      </w:pPr>
      <w:r>
        <w:t>System Center Operations Manager 2007 R2 et technologie SQL Server 2008</w:t>
      </w:r>
    </w:p>
    <w:p w:rsidR="0054690E" w:rsidRPr="0054690E" w:rsidRDefault="0054690E" w:rsidP="0054690E">
      <w:pPr>
        <w:pStyle w:val="PURBullet-Indented"/>
        <w:rPr>
          <w:lang w:val="fr-FR"/>
        </w:rPr>
      </w:pPr>
      <w:r>
        <w:lastRenderedPageBreak/>
        <w:t>System Center Service Manager 2010</w:t>
      </w:r>
    </w:p>
    <w:p w:rsidR="0054690E" w:rsidRPr="00EE65C7" w:rsidRDefault="0054690E" w:rsidP="0054690E">
      <w:pPr>
        <w:pStyle w:val="PURBullet-Indented"/>
        <w:rPr>
          <w:lang w:val="fr-FR"/>
        </w:rPr>
      </w:pPr>
      <w:r w:rsidRPr="00EE65C7">
        <w:rPr>
          <w:lang w:val="fr-FR"/>
        </w:rPr>
        <w:t>System Center Service Manager 2010 avec la technologie SQL Server 2008</w:t>
      </w:r>
    </w:p>
    <w:p w:rsidR="0054690E" w:rsidRPr="00EE65C7" w:rsidRDefault="0054690E" w:rsidP="0054690E">
      <w:pPr>
        <w:pStyle w:val="PURBullet-Indented"/>
      </w:pPr>
      <w:r>
        <w:t>System Center Virtual Machine Manager 2008 R2</w:t>
      </w:r>
    </w:p>
    <w:p w:rsidR="00861A6E" w:rsidRPr="0054690E" w:rsidRDefault="00861A6E" w:rsidP="009E3081">
      <w:pPr>
        <w:pStyle w:val="PURBullet-Indented"/>
        <w:rPr>
          <w:lang w:val="fr-FR"/>
        </w:rPr>
      </w:pPr>
      <w:r w:rsidRPr="00EE65C7">
        <w:rPr>
          <w:lang w:val="fr-FR"/>
        </w:rPr>
        <w:t>System Center 2012 Client Management Suite*</w:t>
      </w:r>
    </w:p>
    <w:p w:rsidR="00BF78C0" w:rsidRPr="0054690E" w:rsidRDefault="00BF78C0" w:rsidP="009E3081">
      <w:pPr>
        <w:pStyle w:val="PURBullet-Indented"/>
        <w:rPr>
          <w:lang w:val="fr-FR"/>
        </w:rPr>
      </w:pPr>
      <w:r>
        <w:t>System Center 2012 Configuration Manager*</w:t>
      </w:r>
    </w:p>
    <w:p w:rsidR="000011B6" w:rsidRDefault="000011B6" w:rsidP="009E3081">
      <w:pPr>
        <w:pStyle w:val="PURBullet-Indented"/>
      </w:pPr>
      <w:r>
        <w:t>Windows Embedded Device Manager 2011*</w:t>
      </w:r>
    </w:p>
    <w:p w:rsidR="00C55B4D" w:rsidRDefault="00C55B4D" w:rsidP="002448BE">
      <w:pPr>
        <w:pStyle w:val="PURBody-Indented"/>
        <w:rPr>
          <w:sz w:val="16"/>
          <w:szCs w:val="16"/>
        </w:rPr>
        <w:sectPr w:rsidR="00C55B4D" w:rsidSect="00C55B4D">
          <w:type w:val="continuous"/>
          <w:pgSz w:w="12240" w:h="15840" w:code="1"/>
          <w:pgMar w:top="1166" w:right="720" w:bottom="720" w:left="720" w:header="432" w:footer="288" w:gutter="0"/>
          <w:cols w:num="2" w:space="360"/>
          <w:docGrid w:linePitch="360"/>
        </w:sectPr>
      </w:pPr>
    </w:p>
    <w:p w:rsidR="00BF78C0" w:rsidRPr="00D35EBA" w:rsidRDefault="00BF78C0" w:rsidP="002448BE">
      <w:pPr>
        <w:pStyle w:val="PURBody-Indented"/>
        <w:rPr>
          <w:sz w:val="16"/>
          <w:szCs w:val="16"/>
        </w:rPr>
      </w:pPr>
    </w:p>
    <w:p w:rsidR="009A4C7C" w:rsidRPr="00EE65C7" w:rsidRDefault="00AF0812" w:rsidP="00D35EBA">
      <w:pPr>
        <w:pStyle w:val="PURBody-Indented"/>
        <w:spacing w:after="100"/>
        <w:ind w:left="274"/>
        <w:rPr>
          <w:lang w:val="fr-FR"/>
        </w:rPr>
      </w:pPr>
      <w:r w:rsidRPr="00EE65C7">
        <w:rPr>
          <w:lang w:val="fr-FR"/>
        </w:rPr>
        <w:t>Vous devez acquérir et attribuer, à un dispositif ou à un utilisateur, une licence d’accès SAL de la catégorie et du type appropriés, pour les environnements de système d’exploitation (ou OSE) que vous gérerez directement ou indirectement à l’aide de vos instances du logiciel serveur.</w:t>
      </w:r>
    </w:p>
    <w:p w:rsidR="00AF0812" w:rsidRPr="00EE65C7" w:rsidRDefault="00AF0812" w:rsidP="00D35EBA">
      <w:pPr>
        <w:pStyle w:val="PURBlueStrong-Indented"/>
        <w:spacing w:after="40"/>
        <w:ind w:left="274"/>
        <w:rPr>
          <w:lang w:val="fr-FR"/>
        </w:rPr>
      </w:pPr>
      <w:r w:rsidRPr="00EE65C7">
        <w:rPr>
          <w:lang w:val="fr-FR"/>
        </w:rPr>
        <w:t>Catégories de licence d’accès SAL</w:t>
      </w:r>
    </w:p>
    <w:p w:rsidR="00A543BE" w:rsidRPr="00EE65C7" w:rsidRDefault="00AF0812" w:rsidP="00D35EBA">
      <w:pPr>
        <w:pStyle w:val="PURBody-Indented"/>
        <w:spacing w:after="100"/>
        <w:ind w:left="274"/>
        <w:rPr>
          <w:lang w:val="fr-FR"/>
        </w:rPr>
      </w:pPr>
      <w:r w:rsidRPr="00EE65C7">
        <w:rPr>
          <w:lang w:val="fr-FR"/>
        </w:rPr>
        <w:t>Il existe deux catégories de licence d’accès SAL</w:t>
      </w:r>
      <w:r w:rsidR="00B11F4D">
        <w:rPr>
          <w:lang w:val="fr-FR"/>
        </w:rPr>
        <w:t xml:space="preserve"> </w:t>
      </w:r>
      <w:r w:rsidR="00A8658F">
        <w:rPr>
          <w:lang w:val="fr-FR"/>
        </w:rPr>
        <w:t xml:space="preserve">: </w:t>
      </w:r>
      <w:r w:rsidRPr="00EE65C7">
        <w:rPr>
          <w:lang w:val="fr-FR"/>
        </w:rPr>
        <w:t>client et serveur</w:t>
      </w:r>
      <w:r w:rsidR="00930F4A">
        <w:rPr>
          <w:lang w:val="fr-FR"/>
        </w:rPr>
        <w:t xml:space="preserve">. </w:t>
      </w:r>
      <w:r w:rsidRPr="00EE65C7">
        <w:rPr>
          <w:lang w:val="fr-FR"/>
        </w:rPr>
        <w:t>La catégorie de licence d’accès SAL requise dépend du logiciel de système d’exploitation exécuté dans l’environnement OSE concerné</w:t>
      </w:r>
      <w:r w:rsidR="00930F4A">
        <w:rPr>
          <w:lang w:val="fr-FR"/>
        </w:rPr>
        <w:t xml:space="preserve">. </w:t>
      </w:r>
      <w:r w:rsidRPr="00EE65C7">
        <w:rPr>
          <w:lang w:val="fr-FR"/>
        </w:rPr>
        <w:t>Pour les environnements OSE gérés exécutant un logiciel de système d’exploitation serveur, des licences d’accès SAL serveur sont requises</w:t>
      </w:r>
      <w:r w:rsidR="00930F4A">
        <w:rPr>
          <w:lang w:val="fr-FR"/>
        </w:rPr>
        <w:t xml:space="preserve">. </w:t>
      </w:r>
      <w:r w:rsidRPr="00EE65C7">
        <w:rPr>
          <w:lang w:val="fr-FR"/>
        </w:rPr>
        <w:t>Pour tous les autres environnements OSE gérés, des licences d’accès SAL client sont requises</w:t>
      </w:r>
      <w:r w:rsidR="00930F4A">
        <w:rPr>
          <w:lang w:val="fr-FR"/>
        </w:rPr>
        <w:t xml:space="preserve">. </w:t>
      </w:r>
      <w:r w:rsidRPr="00EE65C7">
        <w:rPr>
          <w:lang w:val="fr-FR"/>
        </w:rPr>
        <w:t>Un seul dispositif peut être doté d’une combinaison d’environnements de système d’exploitation gérés, incluant un sous-ensemble exécutant des systèmes d’exploitation serveur</w:t>
      </w:r>
      <w:r w:rsidR="00930F4A">
        <w:rPr>
          <w:lang w:val="fr-FR"/>
        </w:rPr>
        <w:t xml:space="preserve">. </w:t>
      </w:r>
      <w:r w:rsidRPr="00EE65C7">
        <w:rPr>
          <w:lang w:val="fr-FR"/>
        </w:rPr>
        <w:t>Si tel est le cas, vous aurez besoin des deux catégories pour ce dispositif.</w:t>
      </w:r>
    </w:p>
    <w:p w:rsidR="009A4C7C" w:rsidRPr="00EE65C7" w:rsidRDefault="009A4C7C" w:rsidP="00D35EBA">
      <w:pPr>
        <w:pStyle w:val="PURBody-Indented"/>
        <w:spacing w:after="100"/>
        <w:ind w:left="274"/>
        <w:rPr>
          <w:b/>
          <w:bCs/>
          <w:lang w:val="fr-FR"/>
        </w:rPr>
      </w:pPr>
      <w:r w:rsidRPr="00EE65C7">
        <w:rPr>
          <w:rStyle w:val="Strong"/>
          <w:lang w:val="fr-FR"/>
        </w:rPr>
        <w:t>Deux types de licence d’accès SAL Client</w:t>
      </w:r>
      <w:r w:rsidR="00B11F4D">
        <w:rPr>
          <w:rStyle w:val="Strong"/>
          <w:lang w:val="fr-FR"/>
        </w:rPr>
        <w:t xml:space="preserve"> </w:t>
      </w:r>
      <w:r w:rsidR="00A8658F">
        <w:rPr>
          <w:rStyle w:val="Strong"/>
          <w:lang w:val="fr-FR"/>
        </w:rPr>
        <w:t xml:space="preserve">: </w:t>
      </w:r>
      <w:r w:rsidRPr="00EE65C7">
        <w:rPr>
          <w:lang w:val="fr-FR"/>
        </w:rPr>
        <w:t>Il existe deux types de licence d’accès SAL client</w:t>
      </w:r>
      <w:r w:rsidR="00B11F4D">
        <w:rPr>
          <w:lang w:val="fr-FR"/>
        </w:rPr>
        <w:t xml:space="preserve"> </w:t>
      </w:r>
      <w:r w:rsidR="00A8658F">
        <w:rPr>
          <w:lang w:val="fr-FR"/>
        </w:rPr>
        <w:t xml:space="preserve">: </w:t>
      </w:r>
      <w:r w:rsidRPr="00EE65C7">
        <w:rPr>
          <w:lang w:val="fr-FR"/>
        </w:rPr>
        <w:t>une licence destinée aux environnements de système d’exploitation gérés et une licence destinée aux utilisateurs.</w:t>
      </w:r>
    </w:p>
    <w:p w:rsidR="009A4C7C" w:rsidRPr="00EE65C7" w:rsidRDefault="009A4C7C" w:rsidP="00CF7821">
      <w:pPr>
        <w:pStyle w:val="PURBullet-Indented"/>
        <w:rPr>
          <w:lang w:val="fr-FR"/>
        </w:rPr>
      </w:pPr>
      <w:r w:rsidRPr="00EE65C7">
        <w:rPr>
          <w:lang w:val="fr-FR"/>
        </w:rPr>
        <w:t>Les licences d’accès SAL client OSE permettent à vos instances du logiciel serveur de gérer un nombre égal d’environnements de système d’exploitation, quels que soient les utilisateurs qui s’en servent.</w:t>
      </w:r>
    </w:p>
    <w:p w:rsidR="009A4C7C" w:rsidRPr="00EE65C7" w:rsidRDefault="009A4C7C" w:rsidP="00CF7821">
      <w:pPr>
        <w:pStyle w:val="PURBullet-Indented"/>
        <w:rPr>
          <w:lang w:val="fr-FR"/>
        </w:rPr>
      </w:pPr>
      <w:r w:rsidRPr="00EE65C7">
        <w:rPr>
          <w:lang w:val="fr-FR"/>
        </w:rPr>
        <w:t>Les licences d’accès SAL client utilisateur permettent à vos instances du logiciel serveur de gérer les environnements de système d’exploitation utilisés par chaque utilisateur auquel une licence d’accès SAL client est attribuée</w:t>
      </w:r>
      <w:r w:rsidR="00930F4A">
        <w:rPr>
          <w:lang w:val="fr-FR"/>
        </w:rPr>
        <w:t xml:space="preserve">. </w:t>
      </w:r>
      <w:r w:rsidRPr="00EE65C7">
        <w:rPr>
          <w:lang w:val="fr-FR"/>
        </w:rPr>
        <w:t>Si plusieurs utilisateurs utilisent un OSE et que vous ne disposez pas d’une licence OSE, vous devez attribuer une licence d’accès SAL client à chacun de ces utilisateurs.</w:t>
      </w:r>
    </w:p>
    <w:p w:rsidR="009A4C7C" w:rsidRPr="00EE65C7" w:rsidRDefault="009A4C7C" w:rsidP="00CF7821">
      <w:pPr>
        <w:pStyle w:val="PURBullet-Indented"/>
        <w:rPr>
          <w:lang w:val="fr-FR"/>
        </w:rPr>
      </w:pPr>
      <w:r w:rsidRPr="00EE65C7">
        <w:rPr>
          <w:lang w:val="fr-FR"/>
        </w:rPr>
        <w:t>Les licences d’accès SAL client ne permettent pas la gestion d’un environnement OSE exécutant un système d’exploitation serveur.</w:t>
      </w:r>
    </w:p>
    <w:p w:rsidR="00AF0812" w:rsidRPr="00EE65C7" w:rsidRDefault="00AF0812" w:rsidP="00830DCA">
      <w:pPr>
        <w:pStyle w:val="PURBody-Indented"/>
        <w:rPr>
          <w:rStyle w:val="Strong"/>
          <w:lang w:val="fr-FR"/>
        </w:rPr>
      </w:pPr>
      <w:r w:rsidRPr="00EE65C7">
        <w:rPr>
          <w:rStyle w:val="Strong"/>
          <w:lang w:val="fr-FR"/>
        </w:rPr>
        <w:t>Un type de licence d’accès SAL Serveur</w:t>
      </w:r>
    </w:p>
    <w:p w:rsidR="00AF0812" w:rsidRPr="00D35EBA" w:rsidRDefault="00AF0812" w:rsidP="00D35EBA">
      <w:pPr>
        <w:pStyle w:val="PURBody-Indented"/>
        <w:spacing w:after="100"/>
        <w:ind w:left="274"/>
        <w:rPr>
          <w:spacing w:val="-2"/>
          <w:lang w:val="fr-FR"/>
        </w:rPr>
      </w:pPr>
      <w:r w:rsidRPr="00D35EBA">
        <w:rPr>
          <w:spacing w:val="-2"/>
          <w:lang w:val="fr-FR"/>
        </w:rPr>
        <w:t>Il n’existe pas d’option utilisateur pour les licences d’accès SAL serveur</w:t>
      </w:r>
      <w:r w:rsidR="00930F4A" w:rsidRPr="00D35EBA">
        <w:rPr>
          <w:spacing w:val="-2"/>
          <w:lang w:val="fr-FR"/>
        </w:rPr>
        <w:t xml:space="preserve">. </w:t>
      </w:r>
      <w:r w:rsidRPr="00D35EBA">
        <w:rPr>
          <w:spacing w:val="-2"/>
          <w:lang w:val="fr-FR"/>
        </w:rPr>
        <w:t>La licence d’accès SAL serveur OSE est le seul type de licence d’accès SAL serveur que vous pouvez acquérir</w:t>
      </w:r>
      <w:r w:rsidR="00930F4A" w:rsidRPr="00D35EBA">
        <w:rPr>
          <w:spacing w:val="-2"/>
          <w:lang w:val="fr-FR"/>
        </w:rPr>
        <w:t xml:space="preserve">. </w:t>
      </w:r>
      <w:r w:rsidRPr="00D35EBA">
        <w:rPr>
          <w:spacing w:val="-2"/>
          <w:lang w:val="fr-FR"/>
        </w:rPr>
        <w:t>Les licences d’accès SAL serveur OSE permettent à vos instances du logiciel serveur de gérer un nombre égal d’environnements de système d’exploitation</w:t>
      </w:r>
      <w:r w:rsidR="00930F4A" w:rsidRPr="00D35EBA">
        <w:rPr>
          <w:spacing w:val="-2"/>
          <w:lang w:val="fr-FR"/>
        </w:rPr>
        <w:t xml:space="preserve">. </w:t>
      </w:r>
      <w:r w:rsidRPr="00D35EBA">
        <w:rPr>
          <w:spacing w:val="-2"/>
          <w:lang w:val="fr-FR"/>
        </w:rPr>
        <w:t>Même s’il n'existe qu'un seul type de licence d’accès SAL serveur, il peut exister jusqu’à trois éditions</w:t>
      </w:r>
      <w:r w:rsidR="00930F4A" w:rsidRPr="00D35EBA">
        <w:rPr>
          <w:spacing w:val="-2"/>
          <w:lang w:val="fr-FR"/>
        </w:rPr>
        <w:t xml:space="preserve">. </w:t>
      </w:r>
      <w:r w:rsidRPr="00D35EBA">
        <w:rPr>
          <w:spacing w:val="-2"/>
          <w:lang w:val="fr-FR"/>
        </w:rPr>
        <w:t>S’il existe plus de deux éditions de la licence d’accès SAL serveur, l’édition dont vous avez besoin dépend de la charge de travail gérée</w:t>
      </w:r>
      <w:r w:rsidR="00930F4A" w:rsidRPr="00D35EBA">
        <w:rPr>
          <w:spacing w:val="-2"/>
          <w:lang w:val="fr-FR"/>
        </w:rPr>
        <w:t xml:space="preserve">. </w:t>
      </w:r>
      <w:r w:rsidRPr="00D35EBA">
        <w:rPr>
          <w:spacing w:val="-2"/>
          <w:lang w:val="fr-FR"/>
        </w:rPr>
        <w:t>Si vous gérez un environnement de système d’exploitation (ou</w:t>
      </w:r>
      <w:r w:rsidR="00D35EBA" w:rsidRPr="00D35EBA">
        <w:rPr>
          <w:spacing w:val="-2"/>
          <w:lang w:val="fr-FR"/>
        </w:rPr>
        <w:t> </w:t>
      </w:r>
      <w:r w:rsidRPr="00D35EBA">
        <w:rPr>
          <w:spacing w:val="-2"/>
          <w:lang w:val="fr-FR"/>
        </w:rPr>
        <w:t>OSE) virtuel sur le dispositif concédé sous licence et que l’environnement de système d’exploitation (ou OSE) physique est utilisé uniquement pour exécuter le logiciel de virtualisation matérielle, fournir des services de virtualisation matérielle et gérer les environnements de système d’exploitation (ou OSE) sur ce dispositif, vous êtes autorisé à gérer à la fois cet environnement de système d’exploitation (ou OSE) virtuel et l’environnement de système d’exploitation (ou OSE) physique sous la même licence d’accès SAL serveur.</w:t>
      </w:r>
    </w:p>
    <w:p w:rsidR="00AF0812" w:rsidRPr="00EE65C7" w:rsidRDefault="00AF0812" w:rsidP="00830DCA">
      <w:pPr>
        <w:pStyle w:val="PURBody-Indented"/>
        <w:rPr>
          <w:lang w:val="fr-FR"/>
        </w:rPr>
      </w:pPr>
      <w:r w:rsidRPr="00EE65C7">
        <w:rPr>
          <w:lang w:val="fr-FR"/>
        </w:rPr>
        <w:t>Vos licences d’accès SAL serveur ne permettent pas la gestion d’un environnement de système d’exploitation (OSE) exécutant un logiciel de système d’exploitation autre qu’un logiciel de système d’exploitation serveur.</w:t>
      </w:r>
    </w:p>
    <w:p w:rsidR="00A969F8" w:rsidRDefault="00A969F8" w:rsidP="00A969F8">
      <w:pPr>
        <w:pStyle w:val="PURBlueStrong-Indented"/>
        <w:keepNext w:val="0"/>
        <w:keepLines w:val="0"/>
        <w:ind w:left="274"/>
        <w:rPr>
          <w:lang w:val="fr-FR"/>
        </w:rPr>
      </w:pPr>
    </w:p>
    <w:p w:rsidR="00A969F8" w:rsidRDefault="00A969F8" w:rsidP="00A969F8">
      <w:pPr>
        <w:pStyle w:val="PURBlueStrong-Indented"/>
        <w:keepNext w:val="0"/>
        <w:keepLines w:val="0"/>
        <w:ind w:left="274"/>
        <w:rPr>
          <w:lang w:val="fr-FR"/>
        </w:rPr>
      </w:pPr>
    </w:p>
    <w:p w:rsidR="00A969F8" w:rsidRDefault="00A969F8" w:rsidP="00A969F8">
      <w:pPr>
        <w:pStyle w:val="PURBlueStrong-Indented"/>
        <w:keepNext w:val="0"/>
        <w:keepLines w:val="0"/>
        <w:ind w:left="274"/>
        <w:rPr>
          <w:lang w:val="fr-FR"/>
        </w:rPr>
      </w:pPr>
    </w:p>
    <w:p w:rsidR="00FD0B26" w:rsidRPr="00EE65C7" w:rsidRDefault="00FD0B26" w:rsidP="00FD0B26">
      <w:pPr>
        <w:pStyle w:val="PURBlueStrong-Indented"/>
        <w:rPr>
          <w:lang w:val="fr-FR"/>
        </w:rPr>
      </w:pPr>
      <w:r w:rsidRPr="00EE65C7">
        <w:rPr>
          <w:lang w:val="fr-FR"/>
        </w:rPr>
        <w:lastRenderedPageBreak/>
        <w:t>Réattribution de licences d’accès SAL (Subscriber Access License)</w:t>
      </w:r>
    </w:p>
    <w:p w:rsidR="00FD0B26" w:rsidRPr="00AA19FC" w:rsidRDefault="00FD0B26" w:rsidP="00FD0B26">
      <w:pPr>
        <w:pStyle w:val="PURBody-Indented"/>
      </w:pPr>
      <w:r>
        <w:t>Vous êtes autorisé à :</w:t>
      </w:r>
    </w:p>
    <w:p w:rsidR="00FD0B26" w:rsidRPr="00EE65C7" w:rsidRDefault="00FD0B26" w:rsidP="00CF7821">
      <w:pPr>
        <w:pStyle w:val="PURBullet-Indented"/>
        <w:rPr>
          <w:lang w:val="fr-FR"/>
        </w:rPr>
      </w:pPr>
      <w:r w:rsidRPr="00EE65C7">
        <w:rPr>
          <w:lang w:val="fr-FR"/>
        </w:rPr>
        <w:t>réattribuer de manière permanente une SAL Dispositif d’un dispositif à un autre ou une SAL Utilisateur d’un utilisateur à un autre, ou</w:t>
      </w:r>
    </w:p>
    <w:p w:rsidR="00FD0B26" w:rsidRPr="00EE65C7" w:rsidRDefault="00FD0B26" w:rsidP="00CF7821">
      <w:pPr>
        <w:pStyle w:val="PURBullet-Indented"/>
        <w:rPr>
          <w:lang w:val="fr-FR"/>
        </w:rPr>
      </w:pPr>
      <w:r w:rsidRPr="00EE65C7">
        <w:rPr>
          <w:lang w:val="fr-FR"/>
        </w:rPr>
        <w:t>réattribuer temporairement une SAL dispositif sur un dispositif de rechange lorsque le premier dispositif est hors service ou une SAL utilisateur à un travailleur temporaire lorsque l’utilisateur est absent.</w:t>
      </w:r>
    </w:p>
    <w:p w:rsidR="00AF0812" w:rsidRPr="00EE65C7" w:rsidRDefault="00AF0812" w:rsidP="00830DCA">
      <w:pPr>
        <w:pStyle w:val="PURBlueStrong-Indented"/>
        <w:rPr>
          <w:lang w:val="fr-FR"/>
        </w:rPr>
      </w:pPr>
      <w:r w:rsidRPr="00EE65C7">
        <w:rPr>
          <w:lang w:val="fr-FR"/>
        </w:rPr>
        <w:t>SAL de gestion</w:t>
      </w:r>
    </w:p>
    <w:p w:rsidR="00AF0812" w:rsidRPr="00EE65C7" w:rsidRDefault="00AF0812" w:rsidP="00AF0812">
      <w:pPr>
        <w:pStyle w:val="PURBody-Indented"/>
        <w:rPr>
          <w:lang w:val="fr-FR"/>
        </w:rPr>
      </w:pPr>
      <w:r w:rsidRPr="00EE65C7">
        <w:rPr>
          <w:lang w:val="fr-FR"/>
        </w:rPr>
        <w:t>Si vous faites l’acquisition de licences d’accès SAL client utilisateur, vous devez les attribuer aux utilisateurs des environnements OSE gérés par vos instances du logiciel serveur.</w:t>
      </w:r>
    </w:p>
    <w:p w:rsidR="00AF0812" w:rsidRPr="00D35EBA" w:rsidRDefault="00AF0812" w:rsidP="00AF0812">
      <w:pPr>
        <w:pStyle w:val="PURBody-Indented"/>
        <w:rPr>
          <w:spacing w:val="-4"/>
          <w:lang w:val="fr-FR"/>
        </w:rPr>
      </w:pPr>
      <w:r w:rsidRPr="00D35EBA">
        <w:rPr>
          <w:spacing w:val="-4"/>
          <w:lang w:val="fr-FR"/>
        </w:rPr>
        <w:t>Si vous faites l’acquisition de licences d’accès SAL client ou serveur OSE, vous devez les attribuer aux dispositifs sur lesquels vos environnements de système d’exploitation seront exécutés</w:t>
      </w:r>
      <w:r w:rsidR="00930F4A" w:rsidRPr="00D35EBA">
        <w:rPr>
          <w:spacing w:val="-4"/>
          <w:lang w:val="fr-FR"/>
        </w:rPr>
        <w:t xml:space="preserve">. </w:t>
      </w:r>
      <w:r w:rsidRPr="00D35EBA">
        <w:rPr>
          <w:spacing w:val="-4"/>
          <w:lang w:val="fr-FR"/>
        </w:rPr>
        <w:t>Une partition matérielle ou lame est considérée comme un dispositif distinct</w:t>
      </w:r>
      <w:r w:rsidR="00930F4A" w:rsidRPr="00D35EBA">
        <w:rPr>
          <w:spacing w:val="-4"/>
          <w:lang w:val="fr-FR"/>
        </w:rPr>
        <w:t xml:space="preserve">. </w:t>
      </w:r>
      <w:r w:rsidRPr="00D35EBA">
        <w:rPr>
          <w:spacing w:val="-4"/>
          <w:lang w:val="fr-FR"/>
        </w:rPr>
        <w:t>Le nombre d’environnements de système d’exploitation (OSE) gérés simultanément par un dispositif ne doit pas dépasser le nombre de licences d’accès SAL serveur ou client OSE attribuées à ce dispositif (sauf si vous êtes autorisé à gérer à la fois l’environnement OSE virtuel et l’environnement OSE physique sous la même licence d’accès SAL serveur, comme stipulé précédemment)</w:t>
      </w:r>
      <w:r w:rsidR="00930F4A" w:rsidRPr="00D35EBA">
        <w:rPr>
          <w:spacing w:val="-4"/>
          <w:lang w:val="fr-FR"/>
        </w:rPr>
        <w:t xml:space="preserve">. </w:t>
      </w:r>
    </w:p>
    <w:p w:rsidR="00AF0812" w:rsidRPr="00EE65C7" w:rsidRDefault="00AF0812" w:rsidP="00AF0812">
      <w:pPr>
        <w:pStyle w:val="PURBody-Indented"/>
        <w:rPr>
          <w:lang w:val="fr-FR"/>
        </w:rPr>
      </w:pPr>
      <w:r w:rsidRPr="00EE65C7">
        <w:rPr>
          <w:rStyle w:val="PURBody-IndentedChar"/>
          <w:lang w:val="fr-FR"/>
        </w:rPr>
        <w:t>La SAL de gestion</w:t>
      </w:r>
      <w:r w:rsidRPr="00EE65C7">
        <w:rPr>
          <w:lang w:val="fr-FR"/>
        </w:rPr>
        <w:t xml:space="preserve"> [Serveur ou Client et OSE ou Utilisateur (le cas échant)] correspondant à chaque produit est précisée dans la</w:t>
      </w:r>
      <w:r w:rsidR="00D35EBA">
        <w:rPr>
          <w:lang w:val="fr-FR"/>
        </w:rPr>
        <w:t> </w:t>
      </w:r>
      <w:r w:rsidRPr="00EE65C7">
        <w:rPr>
          <w:lang w:val="fr-FR"/>
        </w:rPr>
        <w:t>section « Conditions de licence spécifiques » ci-dessous</w:t>
      </w:r>
      <w:r w:rsidR="00930F4A">
        <w:rPr>
          <w:lang w:val="fr-FR"/>
        </w:rPr>
        <w:t xml:space="preserve">. </w:t>
      </w:r>
    </w:p>
    <w:p w:rsidR="00AF0812" w:rsidRPr="00EE65C7" w:rsidRDefault="00AF0812" w:rsidP="00AF0812">
      <w:pPr>
        <w:pStyle w:val="PURBody-Indented"/>
        <w:rPr>
          <w:lang w:val="fr-FR"/>
        </w:rPr>
      </w:pPr>
      <w:r w:rsidRPr="00EE65C7">
        <w:rPr>
          <w:lang w:val="fr-FR"/>
        </w:rPr>
        <w:t>Pour les besoins de ce paragraphe, « gérer » un OSE signifie solliciter ou recevoir des données sur, configurer ou donner des instructions à ce qui suit</w:t>
      </w:r>
      <w:r w:rsidR="00B11F4D">
        <w:rPr>
          <w:lang w:val="fr-FR"/>
        </w:rPr>
        <w:t xml:space="preserve"> </w:t>
      </w:r>
      <w:r w:rsidR="00A8658F">
        <w:rPr>
          <w:lang w:val="fr-FR"/>
        </w:rPr>
        <w:t xml:space="preserve">: </w:t>
      </w:r>
      <w:r w:rsidRPr="00EE65C7">
        <w:rPr>
          <w:lang w:val="fr-FR"/>
        </w:rPr>
        <w:t>le matériel ou le logiciel associé à l’environnement de système d’exploitation dans un autre but que celui de découvrir la présence d’un dispositif</w:t>
      </w:r>
      <w:r w:rsidR="00930F4A">
        <w:rPr>
          <w:lang w:val="fr-FR"/>
        </w:rPr>
        <w:t xml:space="preserve">. </w:t>
      </w:r>
    </w:p>
    <w:p w:rsidR="00AF0812" w:rsidRPr="00EE65C7" w:rsidRDefault="00AF0812" w:rsidP="00AF0812">
      <w:pPr>
        <w:pStyle w:val="PURBody-Indented"/>
        <w:rPr>
          <w:lang w:val="fr-FR"/>
        </w:rPr>
      </w:pPr>
      <w:r w:rsidRPr="00EE65C7">
        <w:rPr>
          <w:lang w:val="fr-FR"/>
        </w:rPr>
        <w:t>Vous n’avez pas besoin d’une licence d’accès SAL de gestion pour</w:t>
      </w:r>
      <w:r w:rsidR="00B11F4D">
        <w:rPr>
          <w:lang w:val="fr-FR"/>
        </w:rPr>
        <w:t xml:space="preserve"> </w:t>
      </w:r>
      <w:r w:rsidR="00A8658F">
        <w:rPr>
          <w:lang w:val="fr-FR"/>
        </w:rPr>
        <w:t xml:space="preserve">: </w:t>
      </w:r>
    </w:p>
    <w:p w:rsidR="00AF0812" w:rsidRPr="00EE65C7" w:rsidRDefault="00AF0812" w:rsidP="00AF0812">
      <w:pPr>
        <w:pStyle w:val="PURBullet-Indented"/>
        <w:rPr>
          <w:lang w:val="fr-FR"/>
        </w:rPr>
      </w:pPr>
      <w:r w:rsidRPr="00EE65C7">
        <w:rPr>
          <w:lang w:val="fr-FR"/>
        </w:rPr>
        <w:t>un environnement de système d’exploitation (OSE) dans lequel aucune instance du logiciel n’est exécutée,</w:t>
      </w:r>
    </w:p>
    <w:p w:rsidR="00AF0812" w:rsidRPr="00EE65C7" w:rsidRDefault="00AF0812" w:rsidP="00AF0812">
      <w:pPr>
        <w:pStyle w:val="PURBullet-Indented"/>
        <w:rPr>
          <w:lang w:val="fr-FR"/>
        </w:rPr>
      </w:pPr>
      <w:r w:rsidRPr="00EE65C7">
        <w:rPr>
          <w:lang w:val="fr-FR"/>
        </w:rPr>
        <w:t>un dispositif qui fonctionne uniquement comme un dispositif d’infrastructure réseau (OSI couche 3 ou inférieure) ou</w:t>
      </w:r>
    </w:p>
    <w:p w:rsidR="00AF0812" w:rsidRPr="00EE65C7" w:rsidRDefault="00AF0812" w:rsidP="00AF0812">
      <w:pPr>
        <w:pStyle w:val="PURBullet-Indented"/>
        <w:rPr>
          <w:lang w:val="fr-FR"/>
        </w:rPr>
      </w:pPr>
      <w:r w:rsidRPr="00EE65C7">
        <w:rPr>
          <w:lang w:val="fr-FR"/>
        </w:rPr>
        <w:t>un dispositif géré exclusivement à distance</w:t>
      </w:r>
      <w:r w:rsidR="00930F4A">
        <w:rPr>
          <w:lang w:val="fr-FR"/>
        </w:rPr>
        <w:t xml:space="preserve">. </w:t>
      </w:r>
      <w:r w:rsidRPr="00EE65C7">
        <w:rPr>
          <w:lang w:val="fr-FR"/>
        </w:rPr>
        <w:t>La gestion à distance consiste en l’interaction via une connexion réseau avec un contrôleur de gestion matérielle pour contrôler ou gérer l’état des composants matériels (par ex., température du système, vitesse du ventilateur, alimentation, réinitialisation du système, disponibilité de l’UC)</w:t>
      </w:r>
      <w:r w:rsidR="00D76AB9">
        <w:rPr>
          <w:lang w:val="fr-FR"/>
        </w:rPr>
        <w:t xml:space="preserve">. </w:t>
      </w:r>
      <w:r w:rsidRPr="00EE65C7">
        <w:rPr>
          <w:lang w:val="fr-FR"/>
        </w:rPr>
        <w:t>La surveillance de l’utilisation du processeur, de la mémoire vive (RAM), de la carte réseau (NIC) ou du stockage est considérée comme une</w:t>
      </w:r>
      <w:r w:rsidR="00D35EBA">
        <w:rPr>
          <w:lang w:val="fr-FR"/>
        </w:rPr>
        <w:t> </w:t>
      </w:r>
      <w:r w:rsidRPr="00EE65C7">
        <w:rPr>
          <w:lang w:val="fr-FR"/>
        </w:rPr>
        <w:t>tâche de gestion indirecte de l’environnement de système d’exploitation et nécessite une licence de gestion.</w:t>
      </w:r>
    </w:p>
    <w:p w:rsidR="00AF0812" w:rsidRPr="00EE65C7" w:rsidRDefault="00AF0812" w:rsidP="00AF0812">
      <w:pPr>
        <w:pStyle w:val="PURBody-Indented"/>
        <w:rPr>
          <w:rFonts w:eastAsia="Times New Roman" w:cs="Arial"/>
          <w:szCs w:val="22"/>
          <w:lang w:val="fr-FR"/>
        </w:rPr>
      </w:pPr>
      <w:r w:rsidRPr="00EE65C7">
        <w:rPr>
          <w:lang w:val="fr-FR"/>
        </w:rPr>
        <w:t>Avec une Instance du logiciel Serveur sur vos Serveurs, vous pouvez gérer</w:t>
      </w:r>
      <w:r w:rsidR="00B11F4D">
        <w:rPr>
          <w:lang w:val="fr-FR"/>
        </w:rPr>
        <w:t xml:space="preserve"> </w:t>
      </w:r>
      <w:r w:rsidR="00A8658F">
        <w:rPr>
          <w:lang w:val="fr-FR"/>
        </w:rPr>
        <w:t xml:space="preserve">: </w:t>
      </w:r>
    </w:p>
    <w:p w:rsidR="00AF0812" w:rsidRPr="00EE65C7" w:rsidRDefault="00AF0812" w:rsidP="00AF0812">
      <w:pPr>
        <w:pStyle w:val="PURBullet-Indented"/>
        <w:rPr>
          <w:lang w:val="fr-FR"/>
        </w:rPr>
      </w:pPr>
      <w:r w:rsidRPr="00EE65C7">
        <w:rPr>
          <w:lang w:val="fr-FR"/>
        </w:rPr>
        <w:t>un nombre illimité d’environnements de système d’exploitation (OSE) sur un dispositif donné, dans la mesure où vous attribuez un nombre égal de licences d’accès SAL de gestion à ce dispositif ;</w:t>
      </w:r>
    </w:p>
    <w:p w:rsidR="00AF0812" w:rsidRPr="00EE65C7" w:rsidRDefault="00AF0812" w:rsidP="00AF0812">
      <w:pPr>
        <w:pStyle w:val="PURBullet-Indented"/>
        <w:rPr>
          <w:lang w:val="fr-FR"/>
        </w:rPr>
      </w:pPr>
      <w:r w:rsidRPr="00EE65C7">
        <w:rPr>
          <w:lang w:val="fr-FR"/>
        </w:rPr>
        <w:t>les environnements OSE dont vos utilisateurs se servent, une fois que vous avez attribué des licences d’accès SAL de gestion à ces utilisateurs.</w:t>
      </w:r>
    </w:p>
    <w:p w:rsidR="00AF0812" w:rsidRPr="00EE65C7" w:rsidRDefault="00AF0812" w:rsidP="00AF0812">
      <w:pPr>
        <w:pStyle w:val="PURBody-Indented"/>
        <w:rPr>
          <w:lang w:val="fr-FR"/>
        </w:rPr>
      </w:pPr>
      <w:r w:rsidRPr="00EE65C7">
        <w:rPr>
          <w:lang w:val="fr-FR"/>
        </w:rPr>
        <w:t>Vous êtes néanmoins autorisé à gérer à la fois l’environnement OSE physique et tout environnement OSE virtuel sous la même licence d’accès SAL serveur, si vous utilisez l’environnement OSE physique aux fins restreintes telles que décrites ci-dessus.</w:t>
      </w:r>
    </w:p>
    <w:p w:rsidR="009A4C7C" w:rsidRPr="00EE65C7" w:rsidRDefault="009A4C7C" w:rsidP="009A4C7C">
      <w:pPr>
        <w:pStyle w:val="PURBlueStrong"/>
        <w:rPr>
          <w:lang w:val="fr-FR"/>
        </w:rPr>
      </w:pPr>
      <w:r w:rsidRPr="00EE65C7">
        <w:rPr>
          <w:lang w:val="fr-FR"/>
        </w:rPr>
        <w:t>Réattribution de licences d’accès SAL</w:t>
      </w:r>
    </w:p>
    <w:p w:rsidR="009A4C7C" w:rsidRPr="00EE65C7" w:rsidRDefault="009A4C7C" w:rsidP="009A4C7C">
      <w:pPr>
        <w:pStyle w:val="PURBody-Indented"/>
        <w:rPr>
          <w:lang w:val="fr-FR"/>
        </w:rPr>
      </w:pPr>
      <w:r w:rsidRPr="00EE65C7">
        <w:rPr>
          <w:lang w:val="fr-FR"/>
        </w:rPr>
        <w:t>Vous êtes autorisé à :</w:t>
      </w:r>
    </w:p>
    <w:p w:rsidR="00AF0812" w:rsidRPr="00EE65C7" w:rsidRDefault="00AF0812" w:rsidP="00AF0812">
      <w:pPr>
        <w:pStyle w:val="PURBullet"/>
        <w:rPr>
          <w:lang w:val="fr-FR"/>
        </w:rPr>
      </w:pPr>
      <w:r w:rsidRPr="00EE65C7">
        <w:rPr>
          <w:lang w:val="fr-FR"/>
        </w:rPr>
        <w:t>réattribuer de manière permanente une licence d’accès SAL Client ou Serveur OSE d’un dispositif à un autre ou une d’accès SAL Client Utilisateur d’un utilisateur à un autre ; ou</w:t>
      </w:r>
    </w:p>
    <w:p w:rsidR="00AF0812" w:rsidRPr="00EE65C7" w:rsidRDefault="00AF0812" w:rsidP="00AF0812">
      <w:pPr>
        <w:pStyle w:val="PURBullet"/>
        <w:rPr>
          <w:lang w:val="fr-FR"/>
        </w:rPr>
      </w:pPr>
      <w:r w:rsidRPr="00EE65C7">
        <w:rPr>
          <w:lang w:val="fr-FR"/>
        </w:rPr>
        <w:t>réattribuer temporairement une licence d’accès SAL Client ou Serveur OSE à un dispositif de rechange lorsque le dispositif permanent est en panne, ou une licence d’accès SAL Client Utilisateur à un travailleur temporaire lorsqu’un salarié permanent est absent.</w:t>
      </w:r>
    </w:p>
    <w:p w:rsidR="009A4C7C" w:rsidRPr="00EE65C7" w:rsidRDefault="009A4C7C" w:rsidP="009A4C7C">
      <w:pPr>
        <w:pStyle w:val="PURBlueStrong"/>
        <w:rPr>
          <w:lang w:val="fr-FR"/>
        </w:rPr>
      </w:pPr>
      <w:r w:rsidRPr="00EE65C7">
        <w:rPr>
          <w:lang w:val="fr-FR"/>
        </w:rPr>
        <w:t>Logiciel</w:t>
      </w:r>
    </w:p>
    <w:p w:rsidR="009A4C7C" w:rsidRPr="00EE65C7" w:rsidRDefault="009A4C7C" w:rsidP="009A4C7C">
      <w:pPr>
        <w:pStyle w:val="PURBody-Indented"/>
        <w:rPr>
          <w:lang w:val="fr-FR"/>
        </w:rPr>
      </w:pPr>
      <w:r w:rsidRPr="00EE65C7">
        <w:rPr>
          <w:rStyle w:val="Strong"/>
          <w:lang w:val="fr-FR"/>
        </w:rPr>
        <w:t>Exécution d’Instances du Logiciel Serveur</w:t>
      </w:r>
      <w:r w:rsidR="00B11F4D">
        <w:rPr>
          <w:rStyle w:val="Strong"/>
          <w:lang w:val="fr-FR"/>
        </w:rPr>
        <w:t xml:space="preserve"> </w:t>
      </w:r>
      <w:r w:rsidR="00A8658F">
        <w:rPr>
          <w:rStyle w:val="Strong"/>
          <w:lang w:val="fr-FR"/>
        </w:rPr>
        <w:t xml:space="preserve">: </w:t>
      </w:r>
      <w:r w:rsidRPr="00EE65C7">
        <w:rPr>
          <w:lang w:val="fr-FR"/>
        </w:rPr>
        <w:t>Vous pouvez exécuter simultanément ou utiliser un nombre illimité d’instances du logiciel serveur dans des environnements de système d’exploitation (ou OSE) physiques ou virtuels, sur un nombre de dispositifs illimité.</w:t>
      </w:r>
    </w:p>
    <w:p w:rsidR="009A4C7C" w:rsidRPr="00EE65C7" w:rsidRDefault="009A4C7C" w:rsidP="009A4C7C">
      <w:pPr>
        <w:pStyle w:val="PURBody-Indented"/>
        <w:rPr>
          <w:lang w:val="fr-FR"/>
        </w:rPr>
      </w:pPr>
      <w:r w:rsidRPr="00EE65C7">
        <w:rPr>
          <w:rStyle w:val="Strong"/>
          <w:lang w:val="fr-FR"/>
        </w:rPr>
        <w:t>Exécution d’Instances du logiciel client</w:t>
      </w:r>
      <w:r w:rsidR="00B11F4D">
        <w:rPr>
          <w:rStyle w:val="Strong"/>
          <w:lang w:val="fr-FR"/>
        </w:rPr>
        <w:t xml:space="preserve"> </w:t>
      </w:r>
      <w:r w:rsidR="00A8658F">
        <w:rPr>
          <w:rStyle w:val="Strong"/>
          <w:lang w:val="fr-FR"/>
        </w:rPr>
        <w:t xml:space="preserve">: </w:t>
      </w:r>
      <w:r w:rsidRPr="00EE65C7">
        <w:rPr>
          <w:lang w:val="fr-FR"/>
        </w:rPr>
        <w:t>Vous êtes autorisé à exécuter ou utiliser un nombre quelconque d’instances du logiciel client répertorié dans l’</w:t>
      </w:r>
      <w:hyperlink w:anchor="Appendix1" w:history="1">
        <w:r w:rsidRPr="00EE65C7">
          <w:rPr>
            <w:rStyle w:val="Hyperlink"/>
            <w:lang w:val="fr-FR"/>
          </w:rPr>
          <w:t>Annexe 1</w:t>
        </w:r>
      </w:hyperlink>
      <w:r w:rsidRPr="00EE65C7">
        <w:rPr>
          <w:lang w:val="fr-FR"/>
        </w:rPr>
        <w:t>, dans des Environnements de Système d’Exploitation (ou OSE) physiques ou virtuels, sur un nombre quelconque de dispositifs</w:t>
      </w:r>
      <w:r w:rsidR="00D76AB9">
        <w:rPr>
          <w:lang w:val="fr-FR"/>
        </w:rPr>
        <w:t xml:space="preserve">. </w:t>
      </w:r>
      <w:r w:rsidRPr="00EE65C7">
        <w:rPr>
          <w:lang w:val="fr-FR"/>
        </w:rPr>
        <w:t>Vous pouvez uniquement utiliser les logiciels clients directement avec le logiciel serveur ou indirectement par le biais d’autres logiciels clients.</w:t>
      </w:r>
    </w:p>
    <w:p w:rsidR="009A4C7C" w:rsidRPr="00EE65C7" w:rsidRDefault="009A4C7C" w:rsidP="009A4C7C">
      <w:pPr>
        <w:pStyle w:val="PURBlueStrong"/>
        <w:rPr>
          <w:lang w:val="fr-FR"/>
        </w:rPr>
      </w:pPr>
      <w:r w:rsidRPr="00EE65C7">
        <w:rPr>
          <w:rStyle w:val="PURBlueStrong-IndentedChar"/>
          <w:smallCaps/>
          <w:lang w:val="fr-FR"/>
        </w:rPr>
        <w:lastRenderedPageBreak/>
        <w:t>Création et stockage d’Instances sur vos Serveurs ou supports de stockage</w:t>
      </w:r>
    </w:p>
    <w:p w:rsidR="009A4C7C" w:rsidRPr="00EE65C7" w:rsidRDefault="003814EB" w:rsidP="009A4C7C">
      <w:pPr>
        <w:pStyle w:val="PURBody-Indented"/>
        <w:rPr>
          <w:lang w:val="fr-FR"/>
        </w:rPr>
      </w:pPr>
      <w:r w:rsidRPr="00EE65C7">
        <w:rPr>
          <w:lang w:val="fr-FR"/>
        </w:rPr>
        <w:t>Pour chaque licence de logiciel acquise, vous disposez des droits supplémentaires stipulés ci-dessous :</w:t>
      </w:r>
    </w:p>
    <w:p w:rsidR="009A4C7C" w:rsidRPr="00EE65C7" w:rsidRDefault="009A4C7C" w:rsidP="006A2A71">
      <w:pPr>
        <w:pStyle w:val="PURBullet-Indented"/>
        <w:rPr>
          <w:lang w:val="fr-FR"/>
        </w:rPr>
      </w:pPr>
      <w:r w:rsidRPr="00EE65C7">
        <w:rPr>
          <w:lang w:val="fr-FR"/>
        </w:rPr>
        <w:t>Vous pouvez créer un nombre illimité d’Instances du logiciel Serveur et du logiciel client.</w:t>
      </w:r>
    </w:p>
    <w:p w:rsidR="009A4C7C" w:rsidRPr="00C55B4D" w:rsidRDefault="009A4C7C" w:rsidP="006A2A71">
      <w:pPr>
        <w:pStyle w:val="PURBullet-Indented"/>
        <w:rPr>
          <w:spacing w:val="-2"/>
          <w:lang w:val="fr-FR"/>
        </w:rPr>
      </w:pPr>
      <w:r w:rsidRPr="00C55B4D">
        <w:rPr>
          <w:spacing w:val="-2"/>
          <w:lang w:val="fr-FR"/>
        </w:rPr>
        <w:t>Vous êtes autorisé à stocker les Instances du logiciel Serveur et du logiciel client sur vos Serveurs ou supports de stockage.</w:t>
      </w:r>
    </w:p>
    <w:p w:rsidR="009A4C7C" w:rsidRPr="00EE65C7" w:rsidRDefault="009A4C7C" w:rsidP="006A2A71">
      <w:pPr>
        <w:pStyle w:val="PURBullet-Indented"/>
        <w:rPr>
          <w:lang w:val="fr-FR"/>
        </w:rPr>
      </w:pPr>
      <w:r w:rsidRPr="00EE65C7">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9A4C7C" w:rsidRPr="00EE65C7" w:rsidRDefault="009A4C7C" w:rsidP="009A4C7C">
      <w:pPr>
        <w:pStyle w:val="PURBlueStrong"/>
        <w:rPr>
          <w:rStyle w:val="PURBlueStrong-IndentedChar"/>
          <w:smallCaps/>
          <w:lang w:val="fr-FR"/>
        </w:rPr>
      </w:pPr>
      <w:r w:rsidRPr="00EE65C7">
        <w:rPr>
          <w:rStyle w:val="PURBlueStrong-IndentedChar"/>
          <w:smallCaps/>
          <w:lang w:val="fr-FR"/>
        </w:rPr>
        <w:t>Packs d’Administration et Packs de Configuration</w:t>
      </w:r>
    </w:p>
    <w:p w:rsidR="009A4C7C" w:rsidRPr="00EE65C7" w:rsidRDefault="0036211F" w:rsidP="009A4C7C">
      <w:pPr>
        <w:pStyle w:val="PURBody-Indented"/>
        <w:rPr>
          <w:lang w:val="fr-FR"/>
        </w:rPr>
      </w:pPr>
      <w:r w:rsidRPr="00EE65C7">
        <w:rPr>
          <w:lang w:val="fr-FR"/>
        </w:rPr>
        <w:t>Le logiciel peut inclure des packs d’administration, de type Packs d</w:t>
      </w:r>
      <w:r w:rsidR="00EE4666" w:rsidRPr="00EE65C7">
        <w:rPr>
          <w:bCs/>
          <w:lang w:val="fr-FR"/>
        </w:rPr>
        <w:t>’</w:t>
      </w:r>
      <w:r w:rsidRPr="00EE65C7">
        <w:rPr>
          <w:lang w:val="fr-FR"/>
        </w:rPr>
        <w:t>Administration, Packs de Configuration et Packs d</w:t>
      </w:r>
      <w:r w:rsidR="00EE4666" w:rsidRPr="00EE65C7">
        <w:rPr>
          <w:bCs/>
          <w:lang w:val="fr-FR"/>
        </w:rPr>
        <w:t>’</w:t>
      </w:r>
      <w:r w:rsidRPr="00EE65C7">
        <w:rPr>
          <w:lang w:val="fr-FR"/>
        </w:rPr>
        <w:t>Intégration</w:t>
      </w:r>
      <w:r w:rsidR="00D76AB9">
        <w:rPr>
          <w:lang w:val="fr-FR"/>
        </w:rPr>
        <w:t xml:space="preserve">. </w:t>
      </w:r>
      <w:r w:rsidRPr="00EE65C7">
        <w:rPr>
          <w:lang w:val="fr-FR"/>
        </w:rPr>
        <w:t>Les conditions de licence de logiciel client décrites dans la section « Exécution d’Instances du logiciel client » ci-avant s’appliquent à</w:t>
      </w:r>
      <w:r w:rsidR="00C55B4D">
        <w:rPr>
          <w:lang w:val="fr-FR"/>
        </w:rPr>
        <w:t> </w:t>
      </w:r>
      <w:r w:rsidRPr="00EE65C7">
        <w:rPr>
          <w:lang w:val="fr-FR"/>
        </w:rPr>
        <w:t>votre utilisation de ces Packs.</w:t>
      </w:r>
    </w:p>
    <w:p w:rsidR="0036211F" w:rsidRPr="00EE65C7" w:rsidRDefault="0036211F" w:rsidP="0036211F">
      <w:pPr>
        <w:pStyle w:val="PURBlueStrong-Indented"/>
        <w:rPr>
          <w:lang w:val="fr-FR"/>
        </w:rPr>
      </w:pPr>
      <w:r w:rsidRPr="00EE65C7">
        <w:rPr>
          <w:lang w:val="fr-FR"/>
        </w:rPr>
        <w:t>Interdiction de copier ou distribuer des groupes de données</w:t>
      </w:r>
    </w:p>
    <w:p w:rsidR="0036211F" w:rsidRPr="00EE65C7" w:rsidRDefault="0036211F" w:rsidP="0036211F">
      <w:pPr>
        <w:pStyle w:val="PURBody-Indented"/>
        <w:rPr>
          <w:lang w:val="fr-FR"/>
        </w:rPr>
      </w:pPr>
      <w:r w:rsidRPr="00EE65C7">
        <w:rPr>
          <w:lang w:val="fr-FR"/>
        </w:rPr>
        <w:t>Vous n’êtes pas autorisé à copier ou distribuer des groupes de données (ou une partie quelconque du groupe de données) inclus dans le logiciel.</w:t>
      </w:r>
    </w:p>
    <w:p w:rsidR="0036211F" w:rsidRPr="00EE65C7" w:rsidRDefault="0036211F" w:rsidP="0036211F">
      <w:pPr>
        <w:pStyle w:val="PURBlueStrong-Indented"/>
        <w:rPr>
          <w:lang w:val="fr-FR"/>
        </w:rPr>
      </w:pPr>
      <w:r w:rsidRPr="00EE65C7">
        <w:rPr>
          <w:lang w:val="fr-FR"/>
        </w:rPr>
        <w:t>Windows Automated Installation Kit</w:t>
      </w:r>
    </w:p>
    <w:p w:rsidR="0036211F" w:rsidRPr="00EE65C7" w:rsidRDefault="0036211F" w:rsidP="0036211F">
      <w:pPr>
        <w:pStyle w:val="PURBody-Indented"/>
        <w:rPr>
          <w:lang w:val="fr-FR"/>
        </w:rPr>
      </w:pPr>
      <w:r w:rsidRPr="00EE65C7">
        <w:rPr>
          <w:lang w:val="fr-FR"/>
        </w:rPr>
        <w:t>Le logiciel serveur peut contenir Windows Automated Installation Kit (WAIK)</w:t>
      </w:r>
      <w:r w:rsidR="00D76AB9">
        <w:rPr>
          <w:lang w:val="fr-FR"/>
        </w:rPr>
        <w:t xml:space="preserve">. </w:t>
      </w:r>
      <w:r w:rsidRPr="00EE65C7">
        <w:rPr>
          <w:lang w:val="fr-FR"/>
        </w:rPr>
        <w:t>Le cas échéant, les conditions de licence ci-après s’appliquent à son utilisation.</w:t>
      </w:r>
    </w:p>
    <w:p w:rsidR="0036211F" w:rsidRPr="00C55B4D" w:rsidRDefault="0036211F" w:rsidP="0036211F">
      <w:pPr>
        <w:pStyle w:val="PURBody-Indented"/>
        <w:rPr>
          <w:spacing w:val="-2"/>
          <w:lang w:val="fr-FR"/>
        </w:rPr>
      </w:pPr>
      <w:r w:rsidRPr="00C55B4D">
        <w:rPr>
          <w:b/>
          <w:spacing w:val="-2"/>
          <w:lang w:val="fr-FR"/>
        </w:rPr>
        <w:t>Environnement de préinstallation Windows</w:t>
      </w:r>
      <w:r w:rsidR="00B11F4D" w:rsidRPr="00C55B4D">
        <w:rPr>
          <w:b/>
          <w:spacing w:val="-2"/>
          <w:lang w:val="fr-FR"/>
        </w:rPr>
        <w:t xml:space="preserve"> </w:t>
      </w:r>
      <w:r w:rsidR="00A8658F" w:rsidRPr="00C55B4D">
        <w:rPr>
          <w:b/>
          <w:spacing w:val="-2"/>
          <w:lang w:val="fr-FR"/>
        </w:rPr>
        <w:t xml:space="preserve">: </w:t>
      </w:r>
      <w:r w:rsidRPr="00C55B4D">
        <w:rPr>
          <w:spacing w:val="-2"/>
          <w:lang w:val="fr-FR"/>
        </w:rPr>
        <w:t>vous pouvez installer et utiliser l’environnement de préinstallation Windows de WAIK dans le but d’effectuer des diagnostics et une récupération du logiciel de système d’exploitation Windows</w:t>
      </w:r>
      <w:r w:rsidR="00D76AB9" w:rsidRPr="00C55B4D">
        <w:rPr>
          <w:spacing w:val="-2"/>
          <w:lang w:val="fr-FR"/>
        </w:rPr>
        <w:t xml:space="preserve">. </w:t>
      </w:r>
      <w:r w:rsidRPr="00C55B4D">
        <w:rPr>
          <w:spacing w:val="-2"/>
          <w:lang w:val="fr-FR"/>
        </w:rPr>
        <w:t>Vous ne pouvez pas l</w:t>
      </w:r>
      <w:r w:rsidR="00D96828" w:rsidRPr="00EE65C7">
        <w:rPr>
          <w:bCs/>
          <w:lang w:val="fr-FR"/>
        </w:rPr>
        <w:t>’</w:t>
      </w:r>
      <w:r w:rsidRPr="00C55B4D">
        <w:rPr>
          <w:spacing w:val="-2"/>
          <w:lang w:val="fr-FR"/>
        </w:rPr>
        <w:t>utiliser en tant que système d’exploitation général, en tant que client léger, en tant que client bureau à distance ou à toute autre fin.</w:t>
      </w:r>
    </w:p>
    <w:p w:rsidR="0036211F" w:rsidRPr="00EE65C7" w:rsidRDefault="0036211F" w:rsidP="0036211F">
      <w:pPr>
        <w:pStyle w:val="PURBody-Indented"/>
        <w:rPr>
          <w:lang w:val="fr-FR"/>
        </w:rPr>
      </w:pPr>
      <w:r w:rsidRPr="00EE65C7">
        <w:rPr>
          <w:b/>
          <w:lang w:val="fr-FR"/>
        </w:rPr>
        <w:t>ImageX.exe, Wimgapi.dll, Wimfilter et gestionnaire de package</w:t>
      </w:r>
      <w:r w:rsidR="00B11F4D">
        <w:rPr>
          <w:b/>
          <w:lang w:val="fr-FR"/>
        </w:rPr>
        <w:t xml:space="preserve"> </w:t>
      </w:r>
      <w:r w:rsidR="00A8658F">
        <w:rPr>
          <w:b/>
          <w:lang w:val="fr-FR"/>
        </w:rPr>
        <w:t xml:space="preserve">: </w:t>
      </w:r>
      <w:r w:rsidRPr="00EE65C7">
        <w:rPr>
          <w:lang w:val="fr-FR"/>
        </w:rPr>
        <w:t>vous êtes autorisé à installer et utiliser les composants ImageX.exe, Wimgapi.dll et Wimfilter, ainsi que le gestionnaire de package de WAIK pour la récupération du logiciel de système d’exploitation Windows</w:t>
      </w:r>
      <w:r w:rsidR="00D76AB9">
        <w:rPr>
          <w:lang w:val="fr-FR"/>
        </w:rPr>
        <w:t xml:space="preserve">. </w:t>
      </w:r>
      <w:r w:rsidRPr="00EE65C7">
        <w:rPr>
          <w:lang w:val="fr-FR"/>
        </w:rPr>
        <w:t>Vous n’êtes pas autorisé à utiliser ces parties du logiciel pour la sauvegarde de votre système d’exploitation Windows ou à d’autres fins.</w:t>
      </w:r>
    </w:p>
    <w:p w:rsidR="0036211F" w:rsidRPr="00EE65C7" w:rsidRDefault="0036211F" w:rsidP="0036211F">
      <w:pPr>
        <w:pStyle w:val="PURBlueStrong-Indented"/>
        <w:rPr>
          <w:lang w:val="fr-FR"/>
        </w:rPr>
      </w:pPr>
      <w:r w:rsidRPr="00EE65C7">
        <w:rPr>
          <w:lang w:val="fr-FR"/>
        </w:rPr>
        <w:t>Programmes logiciels Microsoft fournis</w:t>
      </w:r>
    </w:p>
    <w:p w:rsidR="0036211F" w:rsidRPr="00EE65C7" w:rsidRDefault="0036211F" w:rsidP="0036211F">
      <w:pPr>
        <w:pStyle w:val="PURBody-Indented"/>
        <w:rPr>
          <w:lang w:val="fr-FR"/>
        </w:rPr>
      </w:pPr>
      <w:r w:rsidRPr="00EE65C7">
        <w:rPr>
          <w:lang w:val="fr-FR"/>
        </w:rPr>
        <w:t>Le logiciel peut contenir l</w:t>
      </w:r>
      <w:r w:rsidR="00EE4666" w:rsidRPr="00EE65C7">
        <w:rPr>
          <w:bCs/>
          <w:lang w:val="fr-FR"/>
        </w:rPr>
        <w:t>’</w:t>
      </w:r>
      <w:r w:rsidRPr="00EE65C7">
        <w:rPr>
          <w:lang w:val="fr-FR"/>
        </w:rPr>
        <w:t>un ou plusieurs des programmes Microsoft suivants</w:t>
      </w:r>
      <w:r w:rsidR="00D76AB9">
        <w:rPr>
          <w:lang w:val="fr-FR"/>
        </w:rPr>
        <w:t xml:space="preserve">. </w:t>
      </w:r>
      <w:r w:rsidRPr="00EE65C7">
        <w:rPr>
          <w:lang w:val="fr-FR"/>
        </w:rPr>
        <w:t>Les conditions de licence applicables à votre utilisation de ces programmes sont stipulées dans le dossier « SQLSERVERPROGRAMLICENSES » du DVD ou le dossier « Licenses » du répertoire d’installation</w:t>
      </w:r>
      <w:r w:rsidR="00D76AB9">
        <w:rPr>
          <w:lang w:val="fr-FR"/>
        </w:rPr>
        <w:t xml:space="preserve">. </w:t>
      </w:r>
      <w:r w:rsidRPr="00EE65C7">
        <w:rPr>
          <w:lang w:val="fr-FR"/>
        </w:rPr>
        <w:t>Si vous êtes en désaccord avec ces conditions de licence, n</w:t>
      </w:r>
      <w:r w:rsidR="00D96828" w:rsidRPr="00EE65C7">
        <w:rPr>
          <w:bCs/>
          <w:lang w:val="fr-FR"/>
        </w:rPr>
        <w:t>’</w:t>
      </w:r>
      <w:r w:rsidRPr="00EE65C7">
        <w:rPr>
          <w:lang w:val="fr-FR"/>
        </w:rPr>
        <w:t>utilisez pas ces programmes</w:t>
      </w:r>
      <w:r w:rsidR="00D76AB9">
        <w:rPr>
          <w:lang w:val="fr-FR"/>
        </w:rPr>
        <w:t xml:space="preserve">. </w:t>
      </w:r>
    </w:p>
    <w:p w:rsidR="0036211F" w:rsidRPr="00EE65C7" w:rsidRDefault="0036211F" w:rsidP="00614E61">
      <w:pPr>
        <w:pStyle w:val="PURBullet-Indented"/>
        <w:numPr>
          <w:ilvl w:val="0"/>
          <w:numId w:val="12"/>
        </w:numPr>
        <w:rPr>
          <w:lang w:val="fr-FR"/>
        </w:rPr>
      </w:pPr>
      <w:r w:rsidRPr="00EE65C7">
        <w:rPr>
          <w:lang w:val="fr-FR"/>
        </w:rPr>
        <w:t>SQL Server Compact 3.5 avec Service Pack 2</w:t>
      </w:r>
    </w:p>
    <w:p w:rsidR="0036211F" w:rsidRPr="00794C12" w:rsidRDefault="0036211F" w:rsidP="00614E61">
      <w:pPr>
        <w:pStyle w:val="PURBullet-Indented"/>
        <w:numPr>
          <w:ilvl w:val="0"/>
          <w:numId w:val="12"/>
        </w:numPr>
      </w:pPr>
      <w:r>
        <w:t>SQL Server Data-Tier Application Framework 1.1</w:t>
      </w:r>
    </w:p>
    <w:p w:rsidR="0036211F" w:rsidRPr="00794C12" w:rsidRDefault="0036211F" w:rsidP="00614E61">
      <w:pPr>
        <w:pStyle w:val="PURBullet-Indented"/>
        <w:numPr>
          <w:ilvl w:val="0"/>
          <w:numId w:val="12"/>
        </w:numPr>
      </w:pPr>
      <w:r>
        <w:t>SQL Server 2008 R2 Shared Management Objects</w:t>
      </w:r>
    </w:p>
    <w:p w:rsidR="0036211F" w:rsidRPr="00A748AB" w:rsidRDefault="0036211F" w:rsidP="00614E61">
      <w:pPr>
        <w:pStyle w:val="PURBullet-Indented"/>
        <w:numPr>
          <w:ilvl w:val="0"/>
          <w:numId w:val="12"/>
        </w:numPr>
        <w:rPr>
          <w:lang w:val="da-DK"/>
        </w:rPr>
      </w:pPr>
      <w:r w:rsidRPr="00D22C9F">
        <w:rPr>
          <w:lang w:val="da-DK"/>
        </w:rPr>
        <w:t>System CLR Types for SQL Server 2008 R2</w:t>
      </w:r>
    </w:p>
    <w:p w:rsidR="0036211F" w:rsidRPr="00794C12" w:rsidRDefault="0036211F" w:rsidP="00614E61">
      <w:pPr>
        <w:pStyle w:val="PURBullet-Indented"/>
        <w:numPr>
          <w:ilvl w:val="0"/>
          <w:numId w:val="12"/>
        </w:numPr>
      </w:pPr>
      <w:r>
        <w:t>SQL Server 2008 R2 Transact-SQL Language Service</w:t>
      </w:r>
    </w:p>
    <w:p w:rsidR="0036211F" w:rsidRPr="00EE65C7" w:rsidRDefault="0036211F" w:rsidP="0036211F">
      <w:pPr>
        <w:pStyle w:val="PURBody-Indented"/>
        <w:rPr>
          <w:rFonts w:eastAsia="MS Mincho" w:cs="Arial"/>
          <w:sz w:val="19"/>
          <w:szCs w:val="19"/>
          <w:lang w:val="fr-FR"/>
        </w:rPr>
      </w:pPr>
      <w:r w:rsidRPr="00EE65C7">
        <w:rPr>
          <w:lang w:val="fr-FR"/>
        </w:rPr>
        <w:t>Le logiciel peut également contenir d</w:t>
      </w:r>
      <w:r w:rsidR="00CC4B4C" w:rsidRPr="00EE65C7">
        <w:rPr>
          <w:bCs/>
          <w:lang w:val="fr-FR"/>
        </w:rPr>
        <w:t>’</w:t>
      </w:r>
      <w:r w:rsidRPr="00EE65C7">
        <w:rPr>
          <w:lang w:val="fr-FR"/>
        </w:rPr>
        <w:t>autres programmes Microsoft</w:t>
      </w:r>
      <w:r w:rsidR="00D76AB9">
        <w:rPr>
          <w:lang w:val="fr-FR"/>
        </w:rPr>
        <w:t xml:space="preserve">. </w:t>
      </w:r>
      <w:r w:rsidRPr="00EE65C7">
        <w:rPr>
          <w:lang w:val="fr-FR"/>
        </w:rPr>
        <w:t>Ces conditions de licence s’appliquent à l</w:t>
      </w:r>
      <w:r w:rsidR="00CC4B4C" w:rsidRPr="00EE65C7">
        <w:rPr>
          <w:bCs/>
          <w:lang w:val="fr-FR"/>
        </w:rPr>
        <w:t>’</w:t>
      </w:r>
      <w:r w:rsidRPr="00EE65C7">
        <w:rPr>
          <w:lang w:val="fr-FR"/>
        </w:rPr>
        <w:t>utilisation de ces programmes.</w:t>
      </w:r>
    </w:p>
    <w:p w:rsidR="0036211F" w:rsidRPr="00EE65C7" w:rsidRDefault="0036211F" w:rsidP="0036211F">
      <w:pPr>
        <w:pStyle w:val="PURBlueStrong-Indented"/>
        <w:rPr>
          <w:lang w:val="fr-FR"/>
        </w:rPr>
      </w:pPr>
      <w:r w:rsidRPr="00EE65C7">
        <w:rPr>
          <w:lang w:val="fr-FR"/>
        </w:rPr>
        <w:t>Hiérarchie de site – Vue géographique</w:t>
      </w:r>
    </w:p>
    <w:p w:rsidR="0036211F" w:rsidRPr="00EE65C7" w:rsidRDefault="0036211F" w:rsidP="0036211F">
      <w:pPr>
        <w:pStyle w:val="PURBody-Indented"/>
        <w:rPr>
          <w:lang w:val="fr-FR"/>
        </w:rPr>
      </w:pPr>
      <w:r w:rsidRPr="00EE65C7">
        <w:rPr>
          <w:lang w:val="fr-FR"/>
        </w:rPr>
        <w:t>Le logiciel System Center 2012 Server inclut une fonction qui permet de récupérer du contenu, tel que des cartes, des images et d’autres données, via l’interface de programmation d’application Bing Maps (l’« API Bing Maps ») ou des produits successeurs</w:t>
      </w:r>
      <w:r w:rsidR="00D76AB9">
        <w:rPr>
          <w:lang w:val="fr-FR"/>
        </w:rPr>
        <w:t xml:space="preserve">. </w:t>
      </w:r>
      <w:r w:rsidRPr="00EE65C7">
        <w:rPr>
          <w:lang w:val="fr-FR"/>
        </w:rPr>
        <w:t>Il est ainsi possible d</w:t>
      </w:r>
      <w:r w:rsidR="00E4637B" w:rsidRPr="00EE65C7">
        <w:rPr>
          <w:bCs/>
          <w:lang w:val="fr-FR"/>
        </w:rPr>
        <w:t>’</w:t>
      </w:r>
      <w:r w:rsidRPr="00EE65C7">
        <w:rPr>
          <w:lang w:val="fr-FR"/>
        </w:rPr>
        <w:t>afficher des données de site sur des cartes, des vues aériennes et des images hybrides</w:t>
      </w:r>
      <w:r w:rsidR="00D76AB9">
        <w:rPr>
          <w:lang w:val="fr-FR"/>
        </w:rPr>
        <w:t xml:space="preserve">. </w:t>
      </w:r>
      <w:r w:rsidRPr="00EE65C7">
        <w:rPr>
          <w:lang w:val="fr-FR"/>
        </w:rPr>
        <w:t>Vous pouvez utiliser cette fonction pour afficher les données de site sur votre écran ou pour imprimer un rapport incluant cet aperçu</w:t>
      </w:r>
      <w:r w:rsidR="00D76AB9">
        <w:rPr>
          <w:lang w:val="fr-FR"/>
        </w:rPr>
        <w:t xml:space="preserve">. </w:t>
      </w:r>
      <w:r w:rsidRPr="00EE65C7">
        <w:rPr>
          <w:lang w:val="fr-FR"/>
        </w:rPr>
        <w:t>Ceci ne peut être fait qu</w:t>
      </w:r>
      <w:r w:rsidR="00E4637B" w:rsidRPr="00EE65C7">
        <w:rPr>
          <w:bCs/>
          <w:lang w:val="fr-FR"/>
        </w:rPr>
        <w:t>’</w:t>
      </w:r>
      <w:r w:rsidRPr="00EE65C7">
        <w:rPr>
          <w:lang w:val="fr-FR"/>
        </w:rPr>
        <w:t>avec les méthodes et les moyens d’accès intégrés dans le logiciel</w:t>
      </w:r>
      <w:r w:rsidR="00D76AB9">
        <w:rPr>
          <w:lang w:val="fr-FR"/>
        </w:rPr>
        <w:t xml:space="preserve">. </w:t>
      </w:r>
      <w:r w:rsidRPr="00EE65C7">
        <w:rPr>
          <w:lang w:val="fr-FR"/>
        </w:rPr>
        <w:t>Vous n’êtes pas autorisé à copier, stocker, archiver ou créer de toute autre manière une base de données avec le contenu disponible via l’API Bing Maps</w:t>
      </w:r>
      <w:r w:rsidR="00D76AB9">
        <w:rPr>
          <w:lang w:val="fr-FR"/>
        </w:rPr>
        <w:t xml:space="preserve">. </w:t>
      </w:r>
      <w:r w:rsidRPr="00EE65C7">
        <w:rPr>
          <w:lang w:val="fr-FR"/>
        </w:rPr>
        <w:t>Vous n’êtes pas autorisé à</w:t>
      </w:r>
      <w:r w:rsidR="00C55B4D">
        <w:rPr>
          <w:lang w:val="fr-FR"/>
        </w:rPr>
        <w:t> </w:t>
      </w:r>
      <w:r w:rsidRPr="00EE65C7">
        <w:rPr>
          <w:lang w:val="fr-FR"/>
        </w:rPr>
        <w:t>utiliser les éléments suivants à quelque fin que ce soit, même s'ils sont disponibles via l’API Bing Maps :</w:t>
      </w:r>
    </w:p>
    <w:p w:rsidR="0036211F" w:rsidRPr="00EE65C7" w:rsidRDefault="0036211F" w:rsidP="00614E61">
      <w:pPr>
        <w:pStyle w:val="PURBullet-Indented"/>
        <w:numPr>
          <w:ilvl w:val="0"/>
          <w:numId w:val="12"/>
        </w:numPr>
        <w:rPr>
          <w:lang w:val="fr-FR"/>
        </w:rPr>
      </w:pPr>
      <w:r w:rsidRPr="00EE65C7">
        <w:rPr>
          <w:lang w:val="fr-FR"/>
        </w:rPr>
        <w:t>l</w:t>
      </w:r>
      <w:r w:rsidR="00E4637B" w:rsidRPr="00EE65C7">
        <w:rPr>
          <w:bCs/>
          <w:lang w:val="fr-FR"/>
        </w:rPr>
        <w:t>’</w:t>
      </w:r>
      <w:r w:rsidRPr="00EE65C7">
        <w:rPr>
          <w:lang w:val="fr-FR"/>
        </w:rPr>
        <w:t>API Bing Maps pour fournir un guidage/routage basé sur capteur,</w:t>
      </w:r>
    </w:p>
    <w:p w:rsidR="0036211F" w:rsidRPr="00EE65C7" w:rsidRDefault="0036211F" w:rsidP="00614E61">
      <w:pPr>
        <w:pStyle w:val="PURBullet-Indented"/>
        <w:numPr>
          <w:ilvl w:val="0"/>
          <w:numId w:val="12"/>
        </w:numPr>
        <w:rPr>
          <w:lang w:val="fr-FR"/>
        </w:rPr>
      </w:pPr>
      <w:r w:rsidRPr="00EE65C7">
        <w:rPr>
          <w:lang w:val="fr-FR"/>
        </w:rPr>
        <w:t>des données de circulation routière ou des vues aériennes de Bird’s Eye (ou des métadonnées associées).</w:t>
      </w:r>
    </w:p>
    <w:p w:rsidR="0036211F" w:rsidRPr="00EE65C7" w:rsidRDefault="0036211F" w:rsidP="0036211F">
      <w:pPr>
        <w:pStyle w:val="PURBody-Indented"/>
        <w:rPr>
          <w:lang w:val="fr-FR"/>
        </w:rPr>
      </w:pPr>
      <w:r w:rsidRPr="00EE65C7">
        <w:rPr>
          <w:lang w:val="fr-FR"/>
        </w:rPr>
        <w:t>Vous n'êtes pas autorisé à supprimer, réduire, occulter ou modifier les éléments suivants inclus dans le logiciel, y compris dans les contenus accessibles via le logiciel :</w:t>
      </w:r>
    </w:p>
    <w:p w:rsidR="0036211F" w:rsidRPr="00DC630C" w:rsidRDefault="0036211F" w:rsidP="00614E61">
      <w:pPr>
        <w:pStyle w:val="PURBullet-Indented"/>
        <w:numPr>
          <w:ilvl w:val="0"/>
          <w:numId w:val="12"/>
        </w:numPr>
      </w:pPr>
      <w:r>
        <w:t>logos,</w:t>
      </w:r>
    </w:p>
    <w:p w:rsidR="0036211F" w:rsidRPr="00DC630C" w:rsidRDefault="0036211F" w:rsidP="00614E61">
      <w:pPr>
        <w:pStyle w:val="PURBullet-Indented"/>
        <w:numPr>
          <w:ilvl w:val="0"/>
          <w:numId w:val="12"/>
        </w:numPr>
      </w:pPr>
      <w:r>
        <w:t>marques,</w:t>
      </w:r>
    </w:p>
    <w:p w:rsidR="0036211F" w:rsidRDefault="0036211F" w:rsidP="00614E61">
      <w:pPr>
        <w:pStyle w:val="PURBullet-Indented"/>
        <w:numPr>
          <w:ilvl w:val="0"/>
          <w:numId w:val="12"/>
        </w:numPr>
      </w:pPr>
      <w:r>
        <w:t>mentions de droits d’auteur,</w:t>
      </w:r>
    </w:p>
    <w:p w:rsidR="00C55B4D" w:rsidRPr="00DC630C" w:rsidRDefault="00C55B4D" w:rsidP="00C55B4D">
      <w:pPr>
        <w:pStyle w:val="PURBullet-Indented"/>
        <w:numPr>
          <w:ilvl w:val="0"/>
          <w:numId w:val="0"/>
        </w:numPr>
        <w:ind w:left="504"/>
      </w:pPr>
    </w:p>
    <w:p w:rsidR="0036211F" w:rsidRPr="00DC630C" w:rsidRDefault="0036211F" w:rsidP="00614E61">
      <w:pPr>
        <w:pStyle w:val="PURBullet-Indented"/>
        <w:numPr>
          <w:ilvl w:val="0"/>
          <w:numId w:val="12"/>
        </w:numPr>
      </w:pPr>
      <w:r>
        <w:lastRenderedPageBreak/>
        <w:t>tatouages numériques ou</w:t>
      </w:r>
    </w:p>
    <w:p w:rsidR="0036211F" w:rsidRPr="00EE65C7" w:rsidRDefault="0036211F" w:rsidP="00614E61">
      <w:pPr>
        <w:pStyle w:val="PURBullet-Indented"/>
        <w:numPr>
          <w:ilvl w:val="0"/>
          <w:numId w:val="12"/>
        </w:numPr>
        <w:rPr>
          <w:lang w:val="fr-FR"/>
        </w:rPr>
      </w:pPr>
      <w:r w:rsidRPr="00EE65C7">
        <w:rPr>
          <w:lang w:val="fr-FR"/>
        </w:rPr>
        <w:t>autres notifications de Microsoft ou de ses fournisseurs.</w:t>
      </w:r>
    </w:p>
    <w:p w:rsidR="0036211F" w:rsidRPr="00EE65C7" w:rsidRDefault="0036211F" w:rsidP="0036211F">
      <w:pPr>
        <w:pStyle w:val="PURBody-Indented"/>
        <w:rPr>
          <w:lang w:val="fr-FR"/>
        </w:rPr>
      </w:pPr>
      <w:r w:rsidRPr="00EE65C7">
        <w:rPr>
          <w:lang w:val="fr-FR"/>
        </w:rPr>
        <w:t>Votre utilisation de l’API Bing Maps et des contenus associés est également régie par les conditions supplémentaires stipulées à</w:t>
      </w:r>
      <w:r w:rsidR="00C55B4D">
        <w:rPr>
          <w:lang w:val="fr-FR"/>
        </w:rPr>
        <w:t> </w:t>
      </w:r>
      <w:r w:rsidRPr="00EE65C7">
        <w:rPr>
          <w:lang w:val="fr-FR"/>
        </w:rPr>
        <w:t xml:space="preserve">l’adresse </w:t>
      </w:r>
      <w:hyperlink r:id="rId83" w:history="1">
        <w:r w:rsidRPr="00FE658A">
          <w:rPr>
            <w:rStyle w:val="Hyperlink"/>
            <w:lang w:val="fr-FR"/>
          </w:rPr>
          <w:t>http://go.microsoft.com/?linkid=9710837</w:t>
        </w:r>
      </w:hyperlink>
      <w:r w:rsidRPr="00EE65C7">
        <w:rPr>
          <w:lang w:val="fr-FR"/>
        </w:rPr>
        <w:t>.</w:t>
      </w:r>
    </w:p>
    <w:p w:rsidR="0036211F" w:rsidRPr="00EE65C7" w:rsidRDefault="0036211F" w:rsidP="0036211F">
      <w:pPr>
        <w:pStyle w:val="PURBlueStrong-Indented"/>
        <w:rPr>
          <w:lang w:val="fr-FR"/>
        </w:rPr>
      </w:pPr>
      <w:r w:rsidRPr="00EE65C7">
        <w:rPr>
          <w:lang w:val="fr-FR"/>
        </w:rPr>
        <w:t>Logiciel .NET Framework</w:t>
      </w:r>
    </w:p>
    <w:p w:rsidR="0036211F" w:rsidRPr="00EE65C7" w:rsidRDefault="0036211F" w:rsidP="0036211F">
      <w:pPr>
        <w:pStyle w:val="PURBody-Indented"/>
        <w:rPr>
          <w:lang w:val="fr-FR"/>
        </w:rPr>
      </w:pPr>
      <w:r w:rsidRPr="00EE65C7">
        <w:rPr>
          <w:lang w:val="fr-FR"/>
        </w:rPr>
        <w:t>Le logiciel du produit contient le logiciel Microsoft .NET Framework et peut contenir le logiciel PowerShell</w:t>
      </w:r>
      <w:r w:rsidR="00D76AB9">
        <w:rPr>
          <w:lang w:val="fr-FR"/>
        </w:rPr>
        <w:t xml:space="preserve">. </w:t>
      </w:r>
      <w:r w:rsidRPr="00EE65C7">
        <w:rPr>
          <w:lang w:val="fr-FR"/>
        </w:rPr>
        <w:t>Reportez-vous aux conditions de licence de .NET Framework et PowerShell stipulées dans les conditions universelles de licence.</w:t>
      </w:r>
    </w:p>
    <w:p w:rsidR="0036211F" w:rsidRPr="00EE65C7" w:rsidRDefault="00AF0812" w:rsidP="0036211F">
      <w:pPr>
        <w:pStyle w:val="PURBlueStrong-Indented"/>
        <w:rPr>
          <w:lang w:val="fr-FR"/>
        </w:rPr>
      </w:pPr>
      <w:r w:rsidRPr="00EE65C7">
        <w:rPr>
          <w:lang w:val="fr-FR"/>
        </w:rPr>
        <w:t>*Technologie SQL Server</w:t>
      </w:r>
    </w:p>
    <w:p w:rsidR="0036211F" w:rsidRPr="00EE65C7" w:rsidRDefault="0036211F" w:rsidP="0036211F">
      <w:pPr>
        <w:pStyle w:val="PURBody-Indented"/>
        <w:rPr>
          <w:lang w:val="fr-FR"/>
        </w:rPr>
      </w:pPr>
      <w:r w:rsidRPr="00EE65C7">
        <w:rPr>
          <w:lang w:val="fr-FR"/>
        </w:rPr>
        <w:t>Le logiciel intègre la technologie SQL Server</w:t>
      </w:r>
      <w:r w:rsidR="00D76AB9">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p>
    <w:p w:rsidR="00D548C0" w:rsidRDefault="009A4C7C" w:rsidP="006F1DFB">
      <w:pPr>
        <w:pStyle w:val="PURHeading2"/>
        <w:pBdr>
          <w:bottom w:val="single" w:sz="4" w:space="1" w:color="auto"/>
        </w:pBdr>
      </w:pPr>
      <w:bookmarkStart w:id="244" w:name="SALTerms_Desktop"/>
      <w:r>
        <w:t>Applications bureautiques</w:t>
      </w:r>
    </w:p>
    <w:bookmarkEnd w:id="244"/>
    <w:p w:rsidR="00BF78C0" w:rsidRPr="00BF78C0" w:rsidRDefault="00BF78C0" w:rsidP="00DA1A17">
      <w:pPr>
        <w:pStyle w:val="PURBullet-Indented"/>
      </w:pPr>
      <w:r>
        <w:t>Expression Encoder Pro 4</w:t>
      </w:r>
    </w:p>
    <w:p w:rsidR="00BF78C0" w:rsidRPr="00BF78C0" w:rsidRDefault="00BF78C0" w:rsidP="00DA1A17">
      <w:pPr>
        <w:pStyle w:val="PURBullet-Indented"/>
      </w:pPr>
      <w:r>
        <w:t>Expression Studio 4 Ultimate</w:t>
      </w:r>
    </w:p>
    <w:p w:rsidR="00BF78C0" w:rsidRPr="00BF78C0" w:rsidRDefault="00BF78C0" w:rsidP="00DA1A17">
      <w:pPr>
        <w:pStyle w:val="PURBullet-Indented"/>
      </w:pPr>
      <w:r>
        <w:t>Expression Studio 4 Web Professional</w:t>
      </w:r>
    </w:p>
    <w:p w:rsidR="00BF78C0" w:rsidRPr="00BF78C0" w:rsidRDefault="00BF78C0" w:rsidP="00DA1A17">
      <w:pPr>
        <w:pStyle w:val="PURBullet-Indented"/>
      </w:pPr>
      <w:r>
        <w:t>Pack multilingue Office 2013</w:t>
      </w:r>
    </w:p>
    <w:p w:rsidR="00BF78C0" w:rsidRPr="00BF78C0" w:rsidRDefault="00BF78C0" w:rsidP="00DA1A17">
      <w:pPr>
        <w:pStyle w:val="PURBullet-Indented"/>
      </w:pPr>
      <w:r>
        <w:t>Office Professional Plus 2013</w:t>
      </w:r>
    </w:p>
    <w:p w:rsidR="00FA0FD5" w:rsidRDefault="00FA0FD5" w:rsidP="00DA1A17">
      <w:pPr>
        <w:pStyle w:val="PURBullet-Indented"/>
      </w:pPr>
      <w:r>
        <w:t>Office Standard 2013</w:t>
      </w:r>
    </w:p>
    <w:p w:rsidR="008B1CCE" w:rsidRPr="00BF78C0" w:rsidRDefault="008B1CCE" w:rsidP="00DA1A17">
      <w:pPr>
        <w:pStyle w:val="PURBullet-Indented"/>
      </w:pPr>
      <w:r>
        <w:t>Project 2013 Édition Professionnelle</w:t>
      </w:r>
    </w:p>
    <w:p w:rsidR="00234924" w:rsidRDefault="00BF78C0" w:rsidP="00DA1A17">
      <w:pPr>
        <w:pStyle w:val="PURBullet-Indented"/>
      </w:pPr>
      <w:r>
        <w:t>Project 2013 Édition Standard</w:t>
      </w:r>
    </w:p>
    <w:p w:rsidR="00FA0FD5" w:rsidRDefault="00FA0FD5" w:rsidP="00DA1A17">
      <w:pPr>
        <w:pStyle w:val="PURBullet-Indented"/>
      </w:pPr>
      <w:r>
        <w:t>Visio 2013 Édition Professionnelle</w:t>
      </w:r>
    </w:p>
    <w:p w:rsidR="008B1CCE" w:rsidRDefault="008B1CCE" w:rsidP="00DA1A17">
      <w:pPr>
        <w:pStyle w:val="PURBullet-Indented"/>
      </w:pPr>
      <w:r>
        <w:t>Visio 2013 Édition Standard</w:t>
      </w:r>
    </w:p>
    <w:p w:rsidR="008B1CCE" w:rsidRDefault="00830DCA" w:rsidP="00DA1A17">
      <w:pPr>
        <w:pStyle w:val="PURBullet-Indented"/>
      </w:pPr>
      <w:r>
        <w:t>Visual Studio 2012 Premium</w:t>
      </w:r>
    </w:p>
    <w:p w:rsidR="00FA0FD5" w:rsidRDefault="00830DCA" w:rsidP="00DA1A17">
      <w:pPr>
        <w:pStyle w:val="PURBullet-Indented"/>
      </w:pPr>
      <w:r>
        <w:t>Visual Studio 2012 Professional</w:t>
      </w:r>
    </w:p>
    <w:p w:rsidR="00BF78C0" w:rsidRPr="00BF78C0" w:rsidRDefault="00830DCA" w:rsidP="00DA1A17">
      <w:pPr>
        <w:pStyle w:val="PURBullet-Indented"/>
      </w:pPr>
      <w:r>
        <w:t>Visual Studio 2012 Ultimate</w:t>
      </w:r>
    </w:p>
    <w:p w:rsidR="00BF78C0" w:rsidRPr="00BF78C0" w:rsidRDefault="00BF78C0" w:rsidP="00DA1A17">
      <w:pPr>
        <w:pStyle w:val="PURBullet-Indented"/>
      </w:pPr>
      <w:r>
        <w:t>Visual Studio Test Professional 2012</w:t>
      </w:r>
    </w:p>
    <w:p w:rsidR="009A4C7C" w:rsidRPr="00EE65C7" w:rsidRDefault="009A4C7C" w:rsidP="009A4C7C">
      <w:pPr>
        <w:pStyle w:val="PURBlueStrong"/>
        <w:rPr>
          <w:lang w:val="fr-FR"/>
        </w:rPr>
      </w:pPr>
      <w:r w:rsidRPr="00EE65C7">
        <w:rPr>
          <w:rStyle w:val="PURBlueStrong-IndentedChar"/>
          <w:smallCaps/>
          <w:lang w:val="fr-FR"/>
        </w:rPr>
        <w:t>Licences d’accès SAL (Subscriber Access License)</w:t>
      </w:r>
    </w:p>
    <w:p w:rsidR="009A4C7C" w:rsidRPr="00EE65C7" w:rsidRDefault="009A4C7C" w:rsidP="005265B2">
      <w:pPr>
        <w:pStyle w:val="PURBody-Indented"/>
        <w:spacing w:after="100"/>
        <w:ind w:left="274"/>
        <w:rPr>
          <w:lang w:val="fr-FR"/>
        </w:rPr>
      </w:pPr>
      <w:r w:rsidRPr="00EE65C7">
        <w:rPr>
          <w:lang w:val="fr-FR"/>
        </w:rPr>
        <w:t>Vous devez acheter et attribuer une licence d’accès SAL à chaque utilisateur autorisé à accéder, directement ou indirectement, à vos instances du logiciel, qu’il y ait ou non accès au logiciel proprement dit</w:t>
      </w:r>
      <w:r w:rsidR="00D76AB9">
        <w:rPr>
          <w:lang w:val="fr-FR"/>
        </w:rPr>
        <w:t xml:space="preserve">. </w:t>
      </w:r>
      <w:r w:rsidRPr="00EE65C7">
        <w:rPr>
          <w:lang w:val="fr-FR"/>
        </w:rPr>
        <w:t>Aucune licence d’accès SAL Dispositif n’est disponible, excepté pour les produits spécifiés dans la section « Conditions de licence spécifiques »</w:t>
      </w:r>
      <w:r w:rsidR="00D76AB9">
        <w:rPr>
          <w:lang w:val="fr-FR"/>
        </w:rPr>
        <w:t xml:space="preserve">. </w:t>
      </w:r>
      <w:r w:rsidRPr="00EE65C7">
        <w:rPr>
          <w:lang w:val="fr-FR"/>
        </w:rPr>
        <w:t>Une partition matérielle ou lame est considérée comme un dispositif distinct.</w:t>
      </w:r>
    </w:p>
    <w:p w:rsidR="009D10D5" w:rsidRPr="00EE65C7" w:rsidRDefault="00C827EE" w:rsidP="009A4C7C">
      <w:pPr>
        <w:pStyle w:val="PURBody-Indented"/>
        <w:rPr>
          <w:lang w:val="fr-FR"/>
        </w:rPr>
      </w:pPr>
      <w:r w:rsidRPr="00EE65C7">
        <w:rPr>
          <w:rStyle w:val="PURBlueStrong-IndentedChar"/>
          <w:lang w:val="fr-FR"/>
        </w:rPr>
        <w:t xml:space="preserve">Types de SAL </w:t>
      </w:r>
      <w:r w:rsidRPr="00EE65C7">
        <w:rPr>
          <w:lang w:val="fr-FR"/>
        </w:rPr>
        <w:t>Il existe un type de licence SAL</w:t>
      </w:r>
      <w:r w:rsidR="00B11F4D">
        <w:rPr>
          <w:lang w:val="fr-FR"/>
        </w:rPr>
        <w:t xml:space="preserve"> </w:t>
      </w:r>
      <w:r w:rsidR="00A8658F">
        <w:rPr>
          <w:lang w:val="fr-FR"/>
        </w:rPr>
        <w:t xml:space="preserve">: </w:t>
      </w:r>
      <w:r w:rsidRPr="00EE65C7">
        <w:rPr>
          <w:lang w:val="fr-FR"/>
        </w:rPr>
        <w:t>la SAL Utilisateur.</w:t>
      </w:r>
    </w:p>
    <w:p w:rsidR="009A4C7C" w:rsidRPr="00EE65C7" w:rsidRDefault="00C827EE" w:rsidP="009A4C7C">
      <w:pPr>
        <w:pStyle w:val="PURBody-Indented"/>
        <w:rPr>
          <w:lang w:val="fr-FR"/>
        </w:rPr>
      </w:pPr>
      <w:r w:rsidRPr="00EE65C7">
        <w:rPr>
          <w:rStyle w:val="Strong"/>
          <w:lang w:val="fr-FR"/>
        </w:rPr>
        <w:t>Licences SAL Utilisateur</w:t>
      </w:r>
      <w:r w:rsidR="00B11F4D">
        <w:rPr>
          <w:rStyle w:val="Strong"/>
          <w:lang w:val="fr-FR"/>
        </w:rPr>
        <w:t xml:space="preserve"> </w:t>
      </w:r>
      <w:r w:rsidR="00A8658F">
        <w:rPr>
          <w:rStyle w:val="Strong"/>
          <w:lang w:val="fr-FR"/>
        </w:rPr>
        <w:t xml:space="preserve">: </w:t>
      </w:r>
      <w:r w:rsidRPr="00EE65C7">
        <w:rPr>
          <w:lang w:val="fr-FR"/>
        </w:rPr>
        <w:t>Chaque licence d’accès SAL utilisateur autorise un utilisateur à se servir du dispositif de son choix pour accéder au logiciel et l’utiliser.</w:t>
      </w:r>
    </w:p>
    <w:p w:rsidR="009A4C7C" w:rsidRPr="00EE65C7" w:rsidRDefault="009A4C7C" w:rsidP="009A4C7C">
      <w:pPr>
        <w:pStyle w:val="PURBlueStrong"/>
        <w:rPr>
          <w:lang w:val="fr-FR"/>
        </w:rPr>
      </w:pPr>
      <w:r w:rsidRPr="00EE65C7">
        <w:rPr>
          <w:lang w:val="fr-FR"/>
        </w:rPr>
        <w:t>Connexions simultanées pour les licences d’accès SAL Utilisateur</w:t>
      </w:r>
    </w:p>
    <w:p w:rsidR="00923EF2" w:rsidRPr="00EE65C7" w:rsidRDefault="00923EF2" w:rsidP="005265B2">
      <w:pPr>
        <w:pStyle w:val="PURBody-Indented"/>
        <w:spacing w:after="100"/>
        <w:ind w:left="274"/>
        <w:rPr>
          <w:lang w:val="fr-FR" w:eastAsia="zh-CN"/>
        </w:rPr>
      </w:pPr>
      <w:r w:rsidRPr="00EE65C7">
        <w:rPr>
          <w:lang w:val="fr-FR"/>
        </w:rPr>
        <w:t>Vous devez faire l’acquisition d’une licence d’accès SAL pour chaque connexion simultanée à un serveur exécutant le logiciel (et</w:t>
      </w:r>
      <w:r w:rsidR="005265B2">
        <w:rPr>
          <w:lang w:val="fr-FR"/>
        </w:rPr>
        <w:t> </w:t>
      </w:r>
      <w:r w:rsidRPr="00EE65C7">
        <w:rPr>
          <w:lang w:val="fr-FR"/>
        </w:rPr>
        <w:t>utilisant plusieurs dispositifs)</w:t>
      </w:r>
      <w:r w:rsidR="00D76AB9">
        <w:rPr>
          <w:lang w:val="fr-FR"/>
        </w:rPr>
        <w:t xml:space="preserve">. </w:t>
      </w:r>
      <w:r w:rsidRPr="00EE65C7">
        <w:rPr>
          <w:lang w:val="fr-FR"/>
        </w:rPr>
        <w:t>Par exemple, vous n’avez besoin que d’une licence d’accès SAL pour tout utilisateur souhaitant accéder au logiciel serveur à la fois depuis un ordinateur de bureau et un portable, à différents moments de la journée</w:t>
      </w:r>
      <w:r w:rsidR="00D76AB9">
        <w:rPr>
          <w:lang w:val="fr-FR"/>
        </w:rPr>
        <w:t xml:space="preserve">. </w:t>
      </w:r>
      <w:r w:rsidRPr="00EE65C7">
        <w:rPr>
          <w:lang w:val="fr-FR"/>
        </w:rPr>
        <w:t>Cependant, deux licences d’accès SAL sont nécessaires si l’utilisateur souhaite accéder simultanément au logiciel depuis ces deux ordinateurs.</w:t>
      </w:r>
    </w:p>
    <w:p w:rsidR="009A4C7C" w:rsidRPr="00EE65C7" w:rsidRDefault="009A4C7C" w:rsidP="00A324A8">
      <w:pPr>
        <w:pStyle w:val="PURBlueStrong"/>
        <w:rPr>
          <w:lang w:val="fr-FR"/>
        </w:rPr>
      </w:pPr>
      <w:r w:rsidRPr="00EE65C7">
        <w:rPr>
          <w:rStyle w:val="PURBlueStrong-IndentedChar"/>
          <w:smallCaps/>
          <w:lang w:val="fr-FR"/>
        </w:rPr>
        <w:t>Réattribution de licences d’accès SAL</w:t>
      </w:r>
    </w:p>
    <w:p w:rsidR="009A4C7C" w:rsidRPr="00EE65C7" w:rsidRDefault="009A4C7C" w:rsidP="009A4C7C">
      <w:pPr>
        <w:pStyle w:val="PURBody-Indented"/>
        <w:rPr>
          <w:rFonts w:cs="Arial"/>
          <w:lang w:val="fr-FR"/>
        </w:rPr>
      </w:pPr>
      <w:r w:rsidRPr="00EE65C7">
        <w:rPr>
          <w:rFonts w:cs="Arial"/>
          <w:szCs w:val="18"/>
          <w:lang w:val="fr-FR"/>
        </w:rPr>
        <w:t>Vous êtes autorisé à :</w:t>
      </w:r>
    </w:p>
    <w:p w:rsidR="009A4C7C" w:rsidRPr="00EE65C7" w:rsidRDefault="009A4C7C" w:rsidP="00DA1A17">
      <w:pPr>
        <w:pStyle w:val="PURBullet-Indented"/>
        <w:rPr>
          <w:lang w:val="fr-FR"/>
        </w:rPr>
      </w:pPr>
      <w:r w:rsidRPr="00EE65C7">
        <w:rPr>
          <w:lang w:val="fr-FR"/>
        </w:rPr>
        <w:t>réattribuer de manière permanente une SAL Dispositif d’un dispositif à un autre ou une SAL Utilisateur d’un utilisateur à un autre, ou</w:t>
      </w:r>
    </w:p>
    <w:p w:rsidR="00893CE7" w:rsidRPr="00EE65C7" w:rsidRDefault="009A4C7C" w:rsidP="00DA1A17">
      <w:pPr>
        <w:pStyle w:val="PURBullet-Indented"/>
        <w:rPr>
          <w:lang w:val="fr-FR"/>
        </w:rPr>
      </w:pPr>
      <w:r w:rsidRPr="00EE65C7">
        <w:rPr>
          <w:lang w:val="fr-FR"/>
        </w:rPr>
        <w:t>réattribuer temporairement une SAL dispositif sur un dispositif de rechange lorsque le premier dispositif est hors service ou une SAL utilisateur à un travailleur temporaire lorsque l’utilisateur est absent.</w:t>
      </w:r>
    </w:p>
    <w:p w:rsidR="005F0630" w:rsidRPr="00EE65C7" w:rsidRDefault="005F0630" w:rsidP="005F0630">
      <w:pPr>
        <w:pStyle w:val="PURBlueStrong"/>
        <w:rPr>
          <w:lang w:val="fr-FR"/>
        </w:rPr>
      </w:pPr>
      <w:r w:rsidRPr="00EE65C7">
        <w:rPr>
          <w:lang w:val="fr-FR"/>
        </w:rPr>
        <w:t>Utilisation des Services Bureau à Distance pour Windows Server</w:t>
      </w:r>
    </w:p>
    <w:p w:rsidR="005F0630" w:rsidRPr="005265B2" w:rsidRDefault="005F0630" w:rsidP="005F0630">
      <w:pPr>
        <w:pStyle w:val="PURBody-Indented"/>
        <w:rPr>
          <w:spacing w:val="-4"/>
          <w:lang w:val="fr-FR"/>
        </w:rPr>
      </w:pPr>
      <w:r w:rsidRPr="005265B2">
        <w:rPr>
          <w:spacing w:val="-4"/>
          <w:lang w:val="fr-FR"/>
        </w:rPr>
        <w:t>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Windows Server ou d’une autre technologie)</w:t>
      </w:r>
      <w:r w:rsidR="00D76AB9" w:rsidRPr="005265B2">
        <w:rPr>
          <w:spacing w:val="-4"/>
          <w:lang w:val="fr-FR"/>
        </w:rPr>
        <w:t xml:space="preserve">. </w:t>
      </w:r>
      <w:r w:rsidRPr="005265B2">
        <w:rPr>
          <w:spacing w:val="-4"/>
          <w:lang w:val="fr-FR"/>
        </w:rPr>
        <w:t>Consultez les conditions générales applicables à la SAL logiciel serveur ci-avant pour savoir comment attribuer des SAL logiciel serveur.</w:t>
      </w:r>
    </w:p>
    <w:p w:rsidR="00893CE7" w:rsidRPr="00EE65C7" w:rsidRDefault="00BF6125" w:rsidP="00893CE7">
      <w:pPr>
        <w:pStyle w:val="PURBullet-Indented"/>
        <w:numPr>
          <w:ilvl w:val="0"/>
          <w:numId w:val="0"/>
        </w:numPr>
        <w:ind w:left="540"/>
        <w:jc w:val="right"/>
        <w:rPr>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830DCA" w:rsidP="009A4C7C">
      <w:pPr>
        <w:pStyle w:val="PURHeading1"/>
        <w:rPr>
          <w:lang w:val="fr-FR"/>
        </w:rPr>
      </w:pPr>
      <w:r w:rsidRPr="00EE65C7">
        <w:rPr>
          <w:lang w:val="fr-FR"/>
        </w:rPr>
        <w:lastRenderedPageBreak/>
        <w:t>Conditions de licence spécifiques</w:t>
      </w:r>
    </w:p>
    <w:p w:rsidR="009A4C7C" w:rsidRPr="00EE65C7" w:rsidRDefault="009A4C7C" w:rsidP="009A4C7C">
      <w:pPr>
        <w:pStyle w:val="PURProductName"/>
        <w:rPr>
          <w:lang w:val="fr-FR"/>
        </w:rPr>
      </w:pPr>
      <w:bookmarkStart w:id="245" w:name="_Toc299519115"/>
      <w:bookmarkStart w:id="246" w:name="_Toc299531547"/>
      <w:bookmarkStart w:id="247" w:name="_Toc299531871"/>
      <w:bookmarkStart w:id="248" w:name="_Toc299957154"/>
      <w:bookmarkStart w:id="249" w:name="_Toc396474948"/>
      <w:bookmarkStart w:id="250" w:name="_Toc396485432"/>
      <w:r w:rsidRPr="00EE65C7">
        <w:rPr>
          <w:lang w:val="fr-FR"/>
        </w:rPr>
        <w:t>Exchange Server 2013 Éditions Standard et Entreprise</w:t>
      </w:r>
      <w:bookmarkEnd w:id="245"/>
      <w:bookmarkEnd w:id="246"/>
      <w:bookmarkEnd w:id="247"/>
      <w:bookmarkEnd w:id="248"/>
      <w:bookmarkEnd w:id="249"/>
      <w:bookmarkEnd w:id="250"/>
      <w:r w:rsidR="005E080D">
        <w:fldChar w:fldCharType="begin"/>
      </w:r>
      <w:r w:rsidRPr="00EE65C7">
        <w:rPr>
          <w:lang w:val="fr-FR"/>
        </w:rPr>
        <w:instrText xml:space="preserve">XE "Exchange Server 2013 Éditions Standard et Entreprise"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E87E7F">
        <w:rPr>
          <w:lang w:val="fr-FR"/>
        </w:rPr>
        <w:br/>
      </w:r>
      <w:r w:rsidRPr="00EE65C7">
        <w:rPr>
          <w:lang w:val="fr-FR"/>
        </w:rPr>
        <w:t>ci-après.</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D22C9F" w:rsidTr="00CA5725">
        <w:tc>
          <w:tcPr>
            <w:tcW w:w="2444" w:type="pct"/>
            <w:tcBorders>
              <w:top w:val="single" w:sz="4" w:space="0" w:color="auto"/>
            </w:tcBorders>
          </w:tcPr>
          <w:p w:rsidR="009A4C7C" w:rsidRPr="00EE65C7" w:rsidRDefault="008F7770" w:rsidP="008F7770">
            <w:pPr>
              <w:pStyle w:val="PURLMSH"/>
              <w:rPr>
                <w:lang w:val="fr-FR"/>
              </w:rPr>
            </w:pPr>
            <w:r w:rsidRPr="00EE65C7">
              <w:rPr>
                <w:lang w:val="fr-FR"/>
              </w:rPr>
              <w:t>Section applicable des conditions générales de licence SAL</w:t>
            </w:r>
            <w:r w:rsidR="00B11F4D">
              <w:rPr>
                <w:lang w:val="fr-FR"/>
              </w:rPr>
              <w:t xml:space="preserve"> </w:t>
            </w:r>
            <w:r w:rsidR="00A8658F">
              <w:rPr>
                <w:lang w:val="fr-FR"/>
              </w:rPr>
              <w:t xml:space="preserve">: </w:t>
            </w:r>
            <w:hyperlink w:anchor="SALTerms_Server" w:history="1">
              <w:r w:rsidRPr="00EE65C7">
                <w:rPr>
                  <w:rStyle w:val="Hyperlink"/>
                  <w:lang w:val="fr-FR"/>
                </w:rPr>
                <w:t>Logiciel serveur</w:t>
              </w:r>
            </w:hyperlink>
          </w:p>
        </w:tc>
        <w:tc>
          <w:tcPr>
            <w:tcW w:w="2556" w:type="pct"/>
            <w:gridSpan w:val="2"/>
            <w:tcBorders>
              <w:top w:val="single" w:sz="4" w:space="0" w:color="auto"/>
            </w:tcBorders>
          </w:tcPr>
          <w:p w:rsidR="009A4C7C" w:rsidRPr="00EE65C7" w:rsidRDefault="004F154D" w:rsidP="009A4C7C">
            <w:pPr>
              <w:pStyle w:val="PURLMSH"/>
              <w:rPr>
                <w:lang w:val="fr-FR"/>
              </w:rPr>
            </w:pPr>
            <w:r w:rsidRPr="00EE65C7">
              <w:rPr>
                <w:lang w:val="fr-FR"/>
              </w:rPr>
              <w:t>Voir les avertissements applicables :</w:t>
            </w:r>
            <w:r w:rsidR="00E87E7F">
              <w:rPr>
                <w:lang w:val="fr-FR"/>
              </w:rPr>
              <w:t xml:space="preserve"> </w:t>
            </w:r>
            <w:r w:rsidRPr="00EE65C7">
              <w:rPr>
                <w:b/>
                <w:lang w:val="fr-FR"/>
              </w:rPr>
              <w:t>Non</w:t>
            </w:r>
          </w:p>
        </w:tc>
      </w:tr>
      <w:tr w:rsidR="009A4C7C" w:rsidRPr="00D22C9F" w:rsidTr="00CA5725">
        <w:tc>
          <w:tcPr>
            <w:tcW w:w="2444" w:type="pct"/>
          </w:tcPr>
          <w:p w:rsidR="00F418D0" w:rsidRPr="00EE65C7" w:rsidRDefault="009A4C7C" w:rsidP="009A4C7C">
            <w:pPr>
              <w:pStyle w:val="PURLMSH"/>
              <w:rPr>
                <w:i/>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56" w:type="pct"/>
            <w:gridSpan w:val="2"/>
          </w:tcPr>
          <w:p w:rsidR="009A4C7C" w:rsidRPr="00EE65C7" w:rsidRDefault="009A4C7C" w:rsidP="009A4C7C">
            <w:pPr>
              <w:pStyle w:val="PURLMSH"/>
              <w:rPr>
                <w:lang w:val="fr-FR"/>
              </w:rPr>
            </w:pPr>
          </w:p>
        </w:tc>
      </w:tr>
      <w:tr w:rsidR="009A4C7C" w:rsidRPr="00D22C9F" w:rsidTr="00CA5725">
        <w:tc>
          <w:tcPr>
            <w:tcW w:w="5000" w:type="pct"/>
            <w:gridSpan w:val="3"/>
            <w:shd w:val="clear" w:color="auto" w:fill="E5EEF7"/>
          </w:tcPr>
          <w:p w:rsidR="009A4C7C" w:rsidRPr="00EE65C7" w:rsidRDefault="00F418D0" w:rsidP="00170E0B">
            <w:pPr>
              <w:pStyle w:val="PURTableHeaderBlue"/>
              <w:rPr>
                <w:lang w:val="fr-FR"/>
              </w:rPr>
            </w:pPr>
            <w:r w:rsidRPr="00EE65C7">
              <w:rPr>
                <w:lang w:val="fr-FR"/>
              </w:rPr>
              <w:t>LICENCES D’ACCÈS SAL (SUBSCRIBER ACCESS LICENSE)</w:t>
            </w:r>
          </w:p>
        </w:tc>
      </w:tr>
      <w:tr w:rsidR="00B262C9" w:rsidRPr="003528B0" w:rsidTr="003A7958">
        <w:tc>
          <w:tcPr>
            <w:tcW w:w="2534" w:type="pct"/>
            <w:gridSpan w:val="2"/>
          </w:tcPr>
          <w:p w:rsidR="00B262C9" w:rsidRPr="00BB180A" w:rsidRDefault="00BB41EF" w:rsidP="00984DEA">
            <w:pPr>
              <w:pStyle w:val="PURBody"/>
              <w:rPr>
                <w:i/>
              </w:rPr>
            </w:pPr>
            <w:r>
              <w:t>Vous avez besoin de</w:t>
            </w:r>
            <w:r w:rsidR="00B11F4D">
              <w:t xml:space="preserve"> </w:t>
            </w:r>
            <w:r w:rsidR="00A8658F">
              <w:t xml:space="preserve">: </w:t>
            </w:r>
          </w:p>
          <w:p w:rsidR="00B262C9" w:rsidRDefault="00B262C9" w:rsidP="00830DCA">
            <w:pPr>
              <w:pStyle w:val="PURBullet-Indented"/>
            </w:pPr>
            <w:r>
              <w:t xml:space="preserve">SAL Exchange Server 2013 Hosted Exchange Basic, </w:t>
            </w:r>
            <w:r>
              <w:rPr>
                <w:b/>
              </w:rPr>
              <w:t>ou</w:t>
            </w:r>
          </w:p>
          <w:p w:rsidR="00A253BA" w:rsidRPr="00A253BA" w:rsidRDefault="00B262C9" w:rsidP="00830DCA">
            <w:pPr>
              <w:pStyle w:val="PURBullet-Indented"/>
            </w:pPr>
            <w:r>
              <w:t xml:space="preserve">SAL Exchange Server 2013 Hosted Exchange Standard, </w:t>
            </w:r>
            <w:r>
              <w:rPr>
                <w:b/>
              </w:rPr>
              <w:t>ou</w:t>
            </w:r>
          </w:p>
          <w:p w:rsidR="00B262C9" w:rsidRPr="00A253BA" w:rsidRDefault="00B262C9" w:rsidP="00F44E81">
            <w:pPr>
              <w:pStyle w:val="PURBullet-Indented"/>
            </w:pPr>
            <w:r>
              <w:t xml:space="preserve">SAL Exchange Server 2013 Hosted Exchange Standard Plus, </w:t>
            </w:r>
            <w:r>
              <w:rPr>
                <w:b/>
              </w:rPr>
              <w:t>ou</w:t>
            </w:r>
          </w:p>
        </w:tc>
        <w:tc>
          <w:tcPr>
            <w:tcW w:w="2466" w:type="pct"/>
            <w:tcBorders>
              <w:bottom w:val="nil"/>
            </w:tcBorders>
          </w:tcPr>
          <w:p w:rsidR="00830DCA" w:rsidRDefault="00830DCA" w:rsidP="00830DCA">
            <w:pPr>
              <w:pStyle w:val="PURBody"/>
            </w:pPr>
          </w:p>
          <w:p w:rsidR="00B262C9" w:rsidRDefault="00B262C9" w:rsidP="00830DCA">
            <w:pPr>
              <w:pStyle w:val="PURBullet-Indented"/>
            </w:pPr>
            <w:r>
              <w:t xml:space="preserve">SAL Exchange Server 2013 Hosted Exchange Enterprise, </w:t>
            </w:r>
            <w:r>
              <w:rPr>
                <w:b/>
              </w:rPr>
              <w:t>ou</w:t>
            </w:r>
          </w:p>
          <w:p w:rsidR="00B262C9" w:rsidRPr="00882404" w:rsidRDefault="00B262C9" w:rsidP="00830DCA">
            <w:pPr>
              <w:pStyle w:val="PURBullet-Indented"/>
              <w:rPr>
                <w:lang w:val="fr-FR"/>
              </w:rPr>
            </w:pPr>
            <w:r w:rsidRPr="00882404">
              <w:rPr>
                <w:lang w:val="fr-FR"/>
              </w:rPr>
              <w:t xml:space="preserve">SAL Exchange Server 2013 Hosted Exchange Enterprise Plus, </w:t>
            </w:r>
            <w:r w:rsidRPr="00882404">
              <w:rPr>
                <w:b/>
                <w:lang w:val="fr-FR"/>
              </w:rPr>
              <w:t>ou</w:t>
            </w:r>
          </w:p>
          <w:p w:rsidR="00B262C9" w:rsidRPr="000A3567" w:rsidRDefault="00B262C9" w:rsidP="00830DCA">
            <w:pPr>
              <w:pStyle w:val="PURBullet-Indented"/>
            </w:pPr>
            <w:r>
              <w:t>SAL Productivity Suite</w:t>
            </w:r>
          </w:p>
        </w:tc>
      </w:tr>
      <w:tr w:rsidR="00BC6C4C" w:rsidRPr="003528B0" w:rsidTr="003A7958">
        <w:tc>
          <w:tcPr>
            <w:tcW w:w="2534" w:type="pct"/>
            <w:gridSpan w:val="2"/>
            <w:tcBorders>
              <w:top w:val="nil"/>
              <w:bottom w:val="nil"/>
            </w:tcBorders>
            <w:shd w:val="clear" w:color="auto" w:fill="E5EEF7"/>
          </w:tcPr>
          <w:p w:rsidR="00BC6C4C" w:rsidRPr="00EE65C7" w:rsidRDefault="00BC6C4C" w:rsidP="00830DCA">
            <w:pPr>
              <w:pStyle w:val="PURBody"/>
              <w:spacing w:after="0"/>
              <w:rPr>
                <w:lang w:val="fr-FR"/>
              </w:rPr>
            </w:pPr>
            <w:r w:rsidRPr="00EE65C7">
              <w:rPr>
                <w:b/>
                <w:i/>
                <w:lang w:val="fr-FR"/>
              </w:rPr>
              <w:t>Licences d’accès SAL pour SA</w:t>
            </w:r>
          </w:p>
        </w:tc>
        <w:tc>
          <w:tcPr>
            <w:tcW w:w="2466" w:type="pct"/>
            <w:tcBorders>
              <w:top w:val="nil"/>
              <w:bottom w:val="nil"/>
            </w:tcBorders>
            <w:shd w:val="clear" w:color="auto" w:fill="E5EEF7"/>
          </w:tcPr>
          <w:p w:rsidR="00BC6C4C" w:rsidRPr="00C33C5F" w:rsidRDefault="00BC6C4C" w:rsidP="00830DCA">
            <w:pPr>
              <w:pStyle w:val="PURBody"/>
              <w:spacing w:after="0"/>
            </w:pPr>
            <w:r>
              <w:rPr>
                <w:b/>
                <w:i/>
              </w:rPr>
              <w:t>CAL éligibles</w:t>
            </w:r>
          </w:p>
        </w:tc>
      </w:tr>
      <w:tr w:rsidR="009A4C7C" w:rsidRPr="003528B0" w:rsidTr="003A7958">
        <w:tc>
          <w:tcPr>
            <w:tcW w:w="2534" w:type="pct"/>
            <w:gridSpan w:val="2"/>
            <w:tcBorders>
              <w:top w:val="nil"/>
              <w:bottom w:val="single" w:sz="4" w:space="0" w:color="auto"/>
            </w:tcBorders>
          </w:tcPr>
          <w:p w:rsidR="009A4C7C" w:rsidRDefault="009A4C7C" w:rsidP="00830DCA">
            <w:pPr>
              <w:pStyle w:val="PURBullet-Indented"/>
            </w:pPr>
            <w:r>
              <w:t>SAL Hosted Exchange Standard</w:t>
            </w:r>
          </w:p>
        </w:tc>
        <w:tc>
          <w:tcPr>
            <w:tcW w:w="2466" w:type="pct"/>
            <w:tcBorders>
              <w:top w:val="nil"/>
              <w:bottom w:val="single" w:sz="4" w:space="0" w:color="auto"/>
            </w:tcBorders>
          </w:tcPr>
          <w:p w:rsidR="009A4C7C" w:rsidRPr="00A253BA" w:rsidRDefault="009A4C7C" w:rsidP="00830DCA">
            <w:pPr>
              <w:pStyle w:val="PURBullet-Indented"/>
            </w:pPr>
            <w:r>
              <w:t xml:space="preserve">CAL Exchange Server 2013 Standard, </w:t>
            </w:r>
            <w:r>
              <w:rPr>
                <w:b/>
              </w:rPr>
              <w:t>ou</w:t>
            </w:r>
          </w:p>
          <w:p w:rsidR="009A4C7C" w:rsidRPr="00A253BA" w:rsidRDefault="009A4C7C" w:rsidP="00830DCA">
            <w:pPr>
              <w:pStyle w:val="PURBullet-Indented"/>
            </w:pPr>
            <w:r>
              <w:t xml:space="preserve">CAL Core Suite, </w:t>
            </w:r>
            <w:r>
              <w:rPr>
                <w:b/>
              </w:rPr>
              <w:t>ou</w:t>
            </w:r>
          </w:p>
          <w:p w:rsidR="009A4C7C" w:rsidRDefault="009A4C7C" w:rsidP="00830DCA">
            <w:pPr>
              <w:pStyle w:val="PURBullet-Indented"/>
            </w:pPr>
            <w:r>
              <w:t>Enterprise CAL Suite</w:t>
            </w:r>
          </w:p>
        </w:tc>
      </w:tr>
      <w:tr w:rsidR="00E54106" w:rsidRPr="003528B0" w:rsidTr="003A7958">
        <w:tc>
          <w:tcPr>
            <w:tcW w:w="2534" w:type="pct"/>
            <w:gridSpan w:val="2"/>
            <w:tcBorders>
              <w:top w:val="single" w:sz="4" w:space="0" w:color="auto"/>
            </w:tcBorders>
          </w:tcPr>
          <w:p w:rsidR="00E54106" w:rsidRDefault="00E54106" w:rsidP="00830DCA">
            <w:pPr>
              <w:pStyle w:val="PURBullet-Indented"/>
            </w:pPr>
            <w:r>
              <w:t>SAL Hosted Exchange Enterprise</w:t>
            </w:r>
          </w:p>
        </w:tc>
        <w:tc>
          <w:tcPr>
            <w:tcW w:w="2466" w:type="pct"/>
            <w:tcBorders>
              <w:top w:val="single" w:sz="4" w:space="0" w:color="auto"/>
            </w:tcBorders>
          </w:tcPr>
          <w:p w:rsidR="00E54106" w:rsidRPr="00EE65C7" w:rsidRDefault="00E54106" w:rsidP="00830DCA">
            <w:pPr>
              <w:pStyle w:val="PURBullet-Indented"/>
              <w:rPr>
                <w:lang w:val="fr-FR"/>
              </w:rPr>
            </w:pPr>
            <w:r w:rsidRPr="00EE65C7">
              <w:rPr>
                <w:lang w:val="fr-FR"/>
              </w:rPr>
              <w:t xml:space="preserve">CAL Exchange Server 2013 Édition Standard et CAL Exchange Server 2013 Édition Entreprise, </w:t>
            </w:r>
            <w:r w:rsidRPr="00EE65C7">
              <w:rPr>
                <w:b/>
                <w:lang w:val="fr-FR"/>
              </w:rPr>
              <w:t>ou</w:t>
            </w:r>
          </w:p>
          <w:p w:rsidR="00E54106" w:rsidRPr="00EE65C7" w:rsidRDefault="00E54106" w:rsidP="00830DCA">
            <w:pPr>
              <w:pStyle w:val="PURBullet-Indented"/>
              <w:rPr>
                <w:lang w:val="fr-FR"/>
              </w:rPr>
            </w:pPr>
            <w:r w:rsidRPr="00EE65C7">
              <w:rPr>
                <w:lang w:val="fr-FR"/>
              </w:rPr>
              <w:t xml:space="preserve">Core CAL Suite et CAL Exchange Server 2013 Édition Entreprise, </w:t>
            </w:r>
            <w:r w:rsidRPr="00EE65C7">
              <w:rPr>
                <w:b/>
                <w:lang w:val="fr-FR"/>
              </w:rPr>
              <w:t>ou</w:t>
            </w:r>
          </w:p>
          <w:p w:rsidR="00E54106" w:rsidRDefault="00E54106" w:rsidP="00830DCA">
            <w:pPr>
              <w:pStyle w:val="PURBullet-Indented"/>
            </w:pPr>
            <w:r>
              <w:t>Enterprise CAL Suite</w:t>
            </w:r>
          </w:p>
        </w:tc>
      </w:tr>
    </w:tbl>
    <w:p w:rsidR="009A4C7C" w:rsidRDefault="009A4C7C" w:rsidP="0085206E">
      <w:pPr>
        <w:pStyle w:val="PURADDITIONALTERMSHEADERMB"/>
      </w:pPr>
      <w:r>
        <w:t>Conditions supplémentaires.</w:t>
      </w:r>
    </w:p>
    <w:p w:rsidR="009A4C7C" w:rsidRPr="00EE65C7" w:rsidRDefault="009A4C7C" w:rsidP="00381D2E">
      <w:pPr>
        <w:pStyle w:val="PURBody-Indented"/>
        <w:rPr>
          <w:lang w:val="fr-FR"/>
        </w:rPr>
      </w:pPr>
      <w:r w:rsidRPr="00EE65C7">
        <w:rPr>
          <w:lang w:val="fr-FR"/>
        </w:rPr>
        <w:t>Aucune licence d’accès SAL n’est nécessaire pour un utilisateur ou un dispositif qui accède au logiciel serveur sans être directement ou indirectement authentifié par Active Directory.</w:t>
      </w:r>
    </w:p>
    <w:p w:rsidR="009A4C7C" w:rsidRPr="00EE65C7" w:rsidRDefault="009A4C7C" w:rsidP="00381D2E">
      <w:pPr>
        <w:pStyle w:val="PURBlueStrong"/>
        <w:rPr>
          <w:lang w:val="fr-FR"/>
        </w:rPr>
      </w:pPr>
      <w:r w:rsidRPr="00EE65C7">
        <w:rPr>
          <w:lang w:val="fr-FR"/>
        </w:rPr>
        <w:t>Conditions d’utilisation d’une licence d’accès SAL Utilisateur</w:t>
      </w:r>
    </w:p>
    <w:p w:rsidR="009A4C7C" w:rsidRPr="00EE65C7" w:rsidRDefault="009A4C7C" w:rsidP="00381D2E">
      <w:pPr>
        <w:pStyle w:val="PURBody-Indented"/>
        <w:rPr>
          <w:lang w:val="fr-FR"/>
        </w:rPr>
      </w:pPr>
      <w:r w:rsidRPr="00EE65C7">
        <w:rPr>
          <w:lang w:val="fr-FR"/>
        </w:rPr>
        <w:t>Les licences d’accès SAL pour Exchange Server 2013 Hosted Exchange Basic, Exchange Server 2013 Hosted Exchange Standard, Exchange Server 2013 Hosted Exchange Standard Plus, Exchange Server 2013 Hosted Exchange Enterprise, Exchange Server 2013 Hosted Exchange Enterprise Plus et Productivity Suite incluent l’utilisation d’Outlook Web Access</w:t>
      </w:r>
      <w:r w:rsidR="00D76AB9">
        <w:rPr>
          <w:lang w:val="fr-FR"/>
        </w:rPr>
        <w:t xml:space="preserve">. </w:t>
      </w:r>
      <w:r w:rsidRPr="00EE65C7">
        <w:rPr>
          <w:lang w:val="fr-FR"/>
        </w:rPr>
        <w:t>Vous devez obtenir</w:t>
      </w:r>
      <w:r w:rsidR="00E87E7F">
        <w:rPr>
          <w:lang w:val="fr-FR"/>
        </w:rPr>
        <w:t> </w:t>
      </w:r>
      <w:r w:rsidRPr="00EE65C7">
        <w:rPr>
          <w:lang w:val="fr-FR"/>
        </w:rPr>
        <w:t>une licence d’accès SAL pour chaque utilisateur.</w:t>
      </w:r>
    </w:p>
    <w:p w:rsidR="009A4C7C" w:rsidRPr="00EE65C7" w:rsidRDefault="009A4C7C" w:rsidP="009A4C7C">
      <w:pPr>
        <w:pStyle w:val="PURBlueStrong"/>
        <w:rPr>
          <w:lang w:val="fr-FR"/>
        </w:rPr>
      </w:pPr>
      <w:r w:rsidRPr="00EE65C7">
        <w:rPr>
          <w:lang w:val="fr-FR"/>
        </w:rPr>
        <w:t>Restrictions d’utilisation de la licence d’accès SAL pour Exchange Server 2013 Hosted Exchange Basic</w:t>
      </w:r>
    </w:p>
    <w:p w:rsidR="009A4C7C" w:rsidRPr="00EE65C7" w:rsidRDefault="009A4C7C" w:rsidP="009A4C7C">
      <w:pPr>
        <w:pStyle w:val="PURBody-Indented"/>
        <w:rPr>
          <w:lang w:val="fr-FR"/>
        </w:rPr>
      </w:pPr>
      <w:r w:rsidRPr="00EE65C7">
        <w:rPr>
          <w:lang w:val="fr-FR"/>
        </w:rPr>
        <w:t>Chaque utilisateur pour lequel vous obtenez une licence d’accès SAL Exchange Server 2013 Hosted Exchange Basic peut utiliser les fonctionnalités suivantes du logiciel serveur :</w:t>
      </w:r>
    </w:p>
    <w:p w:rsidR="009A4C7C" w:rsidRPr="00EE65C7" w:rsidRDefault="009A4C7C" w:rsidP="002C6201">
      <w:pPr>
        <w:pStyle w:val="PURBullet-Indented"/>
        <w:rPr>
          <w:lang w:val="fr-FR"/>
        </w:rPr>
      </w:pPr>
      <w:r w:rsidRPr="00EE65C7">
        <w:rPr>
          <w:lang w:val="fr-FR"/>
        </w:rPr>
        <w:t>fonctionnalités Outlook Web Access permettant d’accéder aux éléments décrits dans la licence d’accès SAL ;</w:t>
      </w:r>
    </w:p>
    <w:p w:rsidR="00F44E81" w:rsidRDefault="00F44E81" w:rsidP="00F44E81">
      <w:pPr>
        <w:pStyle w:val="PURBullet-Indented"/>
      </w:pPr>
      <w:r>
        <w:t>E-Discovery ;</w:t>
      </w:r>
    </w:p>
    <w:p w:rsidR="00F44E81" w:rsidRPr="00EE65C7" w:rsidRDefault="00F44E81" w:rsidP="00F44E81">
      <w:pPr>
        <w:pStyle w:val="PURBullet-Indented"/>
        <w:rPr>
          <w:lang w:val="fr-FR"/>
        </w:rPr>
      </w:pPr>
      <w:r w:rsidRPr="00EE65C7">
        <w:rPr>
          <w:lang w:val="fr-FR"/>
        </w:rPr>
        <w:t>Recherche dans plusieurs boîtes aux lettres ;</w:t>
      </w:r>
    </w:p>
    <w:p w:rsidR="009A4C7C" w:rsidRPr="00EE65C7" w:rsidRDefault="009A4C7C" w:rsidP="002C6201">
      <w:pPr>
        <w:pStyle w:val="PURBullet-Indented"/>
        <w:rPr>
          <w:lang w:val="fr-FR"/>
        </w:rPr>
      </w:pPr>
      <w:r w:rsidRPr="00EE65C7">
        <w:rPr>
          <w:lang w:val="fr-FR"/>
        </w:rPr>
        <w:t>accès à la messagerie et aux dossiers personnels par le biais des protocoles décrits dans la licence d’accès SAL ;</w:t>
      </w:r>
    </w:p>
    <w:p w:rsidR="009A4C7C" w:rsidRPr="00EE65C7" w:rsidRDefault="009A4C7C" w:rsidP="002C6201">
      <w:pPr>
        <w:pStyle w:val="PURBullet-Indented"/>
        <w:rPr>
          <w:lang w:val="fr-FR"/>
        </w:rPr>
      </w:pPr>
      <w:r w:rsidRPr="00EE65C7">
        <w:rPr>
          <w:lang w:val="fr-FR"/>
        </w:rPr>
        <w:t>utilisation des protocoles de messagerie Internet (Simple Mail Transfer Protocol (SMTP), Post Office Protocol (POP), Internet Message Access Protocol (IMAP)) et accès au navigateur Web via n’importe quel client ;</w:t>
      </w:r>
    </w:p>
    <w:p w:rsidR="009A4C7C" w:rsidRPr="00EE65C7" w:rsidRDefault="009A4C7C" w:rsidP="002C6201">
      <w:pPr>
        <w:pStyle w:val="PURBullet-Indented"/>
        <w:rPr>
          <w:lang w:val="fr-FR"/>
        </w:rPr>
      </w:pPr>
      <w:r w:rsidRPr="00EE65C7">
        <w:rPr>
          <w:lang w:val="fr-FR"/>
        </w:rPr>
        <w:t>dossiers de messagerie personnels (non partagés avec d’autres utilisateurs) ;</w:t>
      </w:r>
    </w:p>
    <w:p w:rsidR="009A4C7C" w:rsidRPr="00EE65C7" w:rsidRDefault="009A4C7C" w:rsidP="002C6201">
      <w:pPr>
        <w:pStyle w:val="PURBullet-Indented"/>
        <w:rPr>
          <w:lang w:val="fr-FR"/>
        </w:rPr>
      </w:pPr>
      <w:r w:rsidRPr="00EE65C7">
        <w:rPr>
          <w:lang w:val="fr-FR"/>
        </w:rPr>
        <w:t>liste d’adresses personnelle (non partagée avec d’autres utilisateurs) ;</w:t>
      </w:r>
    </w:p>
    <w:p w:rsidR="009A4C7C" w:rsidRPr="00EE65C7" w:rsidRDefault="009A4C7C" w:rsidP="002C6201">
      <w:pPr>
        <w:pStyle w:val="PURBullet-Indented"/>
        <w:rPr>
          <w:lang w:val="fr-FR"/>
        </w:rPr>
      </w:pPr>
      <w:r w:rsidRPr="00EE65C7">
        <w:rPr>
          <w:lang w:val="fr-FR"/>
        </w:rPr>
        <w:t>calendrier personnel (non partagé avec d’autres utilisateurs) ;</w:t>
      </w:r>
    </w:p>
    <w:p w:rsidR="009A4C7C" w:rsidRPr="00EE65C7" w:rsidRDefault="009A4C7C" w:rsidP="002C6201">
      <w:pPr>
        <w:pStyle w:val="PURBullet-Indented"/>
        <w:rPr>
          <w:lang w:val="fr-FR"/>
        </w:rPr>
      </w:pPr>
      <w:r w:rsidRPr="00EE65C7">
        <w:rPr>
          <w:lang w:val="fr-FR"/>
        </w:rPr>
        <w:t>tâches personnelles (non partagées avec d’autres utilisateurs) ;</w:t>
      </w:r>
    </w:p>
    <w:p w:rsidR="009A4C7C" w:rsidRPr="00EE65C7" w:rsidRDefault="009A4C7C" w:rsidP="002C6201">
      <w:pPr>
        <w:pStyle w:val="PURBullet-Indented"/>
        <w:rPr>
          <w:lang w:val="fr-FR"/>
        </w:rPr>
      </w:pPr>
      <w:r w:rsidRPr="00EE65C7">
        <w:rPr>
          <w:lang w:val="fr-FR"/>
        </w:rPr>
        <w:lastRenderedPageBreak/>
        <w:t>prise en charge d’un domaine unique de second niveau, pour un utilisateur simple ou un utilisateur d’entreprise (l’utilisateur obtient le droit d’utiliser « </w:t>
      </w:r>
      <w:hyperlink r:id="rId84" w:history="1">
        <w:r w:rsidRPr="00EE65C7">
          <w:rPr>
            <w:lang w:val="fr-FR"/>
          </w:rPr>
          <w:t>olivier@perrnoud.com</w:t>
        </w:r>
      </w:hyperlink>
      <w:r w:rsidRPr="00EE65C7">
        <w:rPr>
          <w:lang w:val="fr-FR"/>
        </w:rPr>
        <w:t xml:space="preserve"> » ou « olivierpernoud@société1.com » au lieu de « olivier@prestatairedeservices.com »).divers suffixes (« .com », « .net », « .org », etc.) sont autorisés </w:t>
      </w:r>
      <w:r w:rsidR="00C03F32">
        <w:rPr>
          <w:lang w:val="fr-FR"/>
        </w:rPr>
        <w:br/>
      </w:r>
      <w:r w:rsidRPr="00EE65C7">
        <w:rPr>
          <w:lang w:val="fr-FR"/>
        </w:rPr>
        <w:t>(ex., « olivier@perrnoud.com, olivier@pernoud.net, olivier@pernoud.fr, etc.) ; et</w:t>
      </w:r>
    </w:p>
    <w:p w:rsidR="009A4C7C" w:rsidRPr="00EE65C7" w:rsidRDefault="009A4C7C" w:rsidP="002C6201">
      <w:pPr>
        <w:pStyle w:val="PURBullet-Indented"/>
        <w:rPr>
          <w:lang w:val="fr-FR"/>
        </w:rPr>
      </w:pPr>
      <w:r w:rsidRPr="00EE65C7">
        <w:rPr>
          <w:lang w:val="fr-FR"/>
        </w:rPr>
        <w:t>liste d’adresses globale</w:t>
      </w:r>
      <w:r w:rsidR="00B11F4D">
        <w:rPr>
          <w:lang w:val="fr-FR"/>
        </w:rPr>
        <w:t xml:space="preserve"> </w:t>
      </w:r>
      <w:r w:rsidR="00A8658F">
        <w:rPr>
          <w:lang w:val="fr-FR"/>
        </w:rPr>
        <w:t xml:space="preserve">: </w:t>
      </w:r>
      <w:r w:rsidRPr="00EE65C7">
        <w:rPr>
          <w:lang w:val="fr-FR"/>
        </w:rPr>
        <w:t>liste d’adresses de tous les utilisateurs d’un domaine personnalisé ou de l’ensemble du domaine du prestataire de services.</w:t>
      </w:r>
    </w:p>
    <w:p w:rsidR="009A4C7C" w:rsidRPr="00EE65C7" w:rsidRDefault="009A4C7C" w:rsidP="009A4C7C">
      <w:pPr>
        <w:pStyle w:val="PURBlueStrong"/>
        <w:rPr>
          <w:lang w:val="fr-FR"/>
        </w:rPr>
      </w:pPr>
      <w:r w:rsidRPr="00EE65C7">
        <w:rPr>
          <w:lang w:val="fr-FR"/>
        </w:rPr>
        <w:t>Restrictions d’utilisation pour les licences d’accès SAL Exchange Server 2013 Hosted Exchange Standard, Exchange Server 2013 Hosted Exchange Standard Plus et Productivity Suite</w:t>
      </w:r>
    </w:p>
    <w:p w:rsidR="009A4C7C" w:rsidRPr="00C03F32" w:rsidRDefault="009A4C7C" w:rsidP="009A4C7C">
      <w:pPr>
        <w:pStyle w:val="PURBody-Indented"/>
        <w:rPr>
          <w:spacing w:val="-2"/>
          <w:lang w:val="fr-FR"/>
        </w:rPr>
      </w:pPr>
      <w:r w:rsidRPr="00C03F32">
        <w:rPr>
          <w:spacing w:val="-2"/>
          <w:lang w:val="fr-FR"/>
        </w:rPr>
        <w:t>Chaque utilisateur pour lequel vous obtenez une licence d’accès SAL Exchange Server 2013 Hosted Exchange Standard, Exchange Server 2013 Hosted Exchange Standard Plus ou Productivity Suite peut utiliser les fonctionnalités suivantes du logiciel serveur :</w:t>
      </w:r>
    </w:p>
    <w:p w:rsidR="009A4C7C" w:rsidRPr="00EE65C7" w:rsidRDefault="009A4C7C" w:rsidP="002C6201">
      <w:pPr>
        <w:pStyle w:val="PURBullet-Indented"/>
        <w:rPr>
          <w:lang w:val="fr-FR"/>
        </w:rPr>
      </w:pPr>
      <w:r w:rsidRPr="00EE65C7">
        <w:rPr>
          <w:lang w:val="fr-FR"/>
        </w:rPr>
        <w:t>fonctionnalités de la licence d’accès SAL pour Exchange Server 2013 Hosted Exchange Basic décrites ci-dessus ;</w:t>
      </w:r>
    </w:p>
    <w:p w:rsidR="00706057" w:rsidRPr="00EE65C7" w:rsidRDefault="00706057" w:rsidP="002C6201">
      <w:pPr>
        <w:pStyle w:val="PURBullet-Indented"/>
        <w:rPr>
          <w:lang w:val="fr-FR"/>
        </w:rPr>
      </w:pPr>
      <w:r w:rsidRPr="00EE65C7">
        <w:rPr>
          <w:lang w:val="fr-FR"/>
        </w:rPr>
        <w:t>prise en charge de plusieurs domaines de second niveau, pour un utilisateur simple ou un utilisateur d’entreprise ;</w:t>
      </w:r>
    </w:p>
    <w:p w:rsidR="009A4C7C" w:rsidRPr="00EE65C7" w:rsidRDefault="009A4C7C" w:rsidP="002C6201">
      <w:pPr>
        <w:pStyle w:val="PURBullet-Indented"/>
        <w:rPr>
          <w:lang w:val="fr-FR"/>
        </w:rPr>
      </w:pPr>
      <w:r w:rsidRPr="00EE65C7">
        <w:rPr>
          <w:lang w:val="fr-FR"/>
        </w:rPr>
        <w:t>fonctionnalités Outlook Web Access permettant d’accéder aux éléments décrits dans la licence d’accès SAL ;</w:t>
      </w:r>
    </w:p>
    <w:p w:rsidR="009A4C7C" w:rsidRPr="00EE65C7" w:rsidRDefault="009A4C7C" w:rsidP="002C6201">
      <w:pPr>
        <w:pStyle w:val="PURBullet-Indented"/>
        <w:rPr>
          <w:lang w:val="fr-FR"/>
        </w:rPr>
      </w:pPr>
      <w:r w:rsidRPr="00EE65C7">
        <w:rPr>
          <w:lang w:val="fr-FR"/>
        </w:rPr>
        <w:t>protocole de réseau MAPI (Messaging Application Programming Interface) ;</w:t>
      </w:r>
    </w:p>
    <w:p w:rsidR="009A4C7C" w:rsidRPr="00E53E5B" w:rsidRDefault="009A4C7C" w:rsidP="002C6201">
      <w:pPr>
        <w:pStyle w:val="PURBullet-Indented"/>
      </w:pPr>
      <w:r>
        <w:t>dossiers partagés ;</w:t>
      </w:r>
    </w:p>
    <w:p w:rsidR="009A4C7C" w:rsidRPr="00E53E5B" w:rsidRDefault="009A4C7C" w:rsidP="002C6201">
      <w:pPr>
        <w:pStyle w:val="PURBullet-Indented"/>
      </w:pPr>
      <w:r>
        <w:t>dossiers publics ;</w:t>
      </w:r>
    </w:p>
    <w:p w:rsidR="009A4C7C" w:rsidRDefault="009A4C7C" w:rsidP="002C6201">
      <w:pPr>
        <w:pStyle w:val="PURBullet-Indented"/>
      </w:pPr>
      <w:r>
        <w:t>liste d’adresses partagée ;</w:t>
      </w:r>
    </w:p>
    <w:p w:rsidR="009A4C7C" w:rsidRPr="00E53E5B" w:rsidRDefault="009A4C7C" w:rsidP="002C6201">
      <w:pPr>
        <w:pStyle w:val="PURBullet-Indented"/>
      </w:pPr>
      <w:r>
        <w:t>contacts partagés ;</w:t>
      </w:r>
    </w:p>
    <w:p w:rsidR="009A4C7C" w:rsidRPr="00E53E5B" w:rsidRDefault="009A4C7C" w:rsidP="002C6201">
      <w:pPr>
        <w:pStyle w:val="PURBullet-Indented"/>
      </w:pPr>
      <w:r>
        <w:t>tâches partagées ;</w:t>
      </w:r>
    </w:p>
    <w:p w:rsidR="009A4C7C" w:rsidRPr="00E53E5B" w:rsidRDefault="009A4C7C" w:rsidP="005E2B07">
      <w:pPr>
        <w:pStyle w:val="PURBullet-Indented"/>
      </w:pPr>
      <w:r>
        <w:t>calendrier partagé ;</w:t>
      </w:r>
    </w:p>
    <w:p w:rsidR="009A4C7C" w:rsidRPr="00EE65C7" w:rsidRDefault="009A4C7C" w:rsidP="005E2B07">
      <w:pPr>
        <w:pStyle w:val="PURBullet-Indented"/>
        <w:rPr>
          <w:lang w:val="fr-FR"/>
        </w:rPr>
      </w:pPr>
      <w:r w:rsidRPr="00EE65C7">
        <w:rPr>
          <w:lang w:val="fr-FR"/>
        </w:rPr>
        <w:t>planification de groupe, y compris l’affichage de la disponibilité des autres utilisateurs ;</w:t>
      </w:r>
    </w:p>
    <w:p w:rsidR="009A4C7C" w:rsidRPr="00EE65C7" w:rsidRDefault="009A4C7C" w:rsidP="005E2B07">
      <w:pPr>
        <w:pStyle w:val="PURBullet-Indented"/>
        <w:rPr>
          <w:lang w:val="fr-FR"/>
        </w:rPr>
      </w:pPr>
      <w:r w:rsidRPr="00EE65C7">
        <w:rPr>
          <w:lang w:val="fr-FR"/>
        </w:rPr>
        <w:t>notification mobile</w:t>
      </w:r>
      <w:r w:rsidR="00B11F4D">
        <w:rPr>
          <w:lang w:val="fr-FR"/>
        </w:rPr>
        <w:t xml:space="preserve"> </w:t>
      </w:r>
      <w:r w:rsidR="00A8658F">
        <w:rPr>
          <w:lang w:val="fr-FR"/>
        </w:rPr>
        <w:t xml:space="preserve">: </w:t>
      </w:r>
      <w:r w:rsidRPr="00EE65C7">
        <w:rPr>
          <w:lang w:val="fr-FR"/>
        </w:rPr>
        <w:t>notification des événements du logiciel serveur via des dispositifs mobiles ;</w:t>
      </w:r>
    </w:p>
    <w:p w:rsidR="009A4C7C" w:rsidRPr="00EE65C7" w:rsidRDefault="009A4C7C" w:rsidP="005E2B07">
      <w:pPr>
        <w:pStyle w:val="PURBullet-Indented"/>
        <w:rPr>
          <w:lang w:val="fr-FR"/>
        </w:rPr>
      </w:pPr>
      <w:r w:rsidRPr="00EE65C7">
        <w:rPr>
          <w:lang w:val="fr-FR"/>
        </w:rPr>
        <w:t>navigation mobile</w:t>
      </w:r>
      <w:r w:rsidR="00B11F4D">
        <w:rPr>
          <w:lang w:val="fr-FR"/>
        </w:rPr>
        <w:t xml:space="preserve"> </w:t>
      </w:r>
      <w:r w:rsidR="00A8658F">
        <w:rPr>
          <w:lang w:val="fr-FR"/>
        </w:rPr>
        <w:t xml:space="preserve">: </w:t>
      </w:r>
      <w:r w:rsidRPr="00EE65C7">
        <w:rPr>
          <w:lang w:val="fr-FR"/>
        </w:rPr>
        <w:t>accès à la boîte de réception, au calendrier, au carnet d’adresses, au carnet d’adresses global et aux tâches du logiciel serveur via des dispositifs mobiles ; et</w:t>
      </w:r>
    </w:p>
    <w:p w:rsidR="009A4C7C" w:rsidRPr="00EE65C7" w:rsidRDefault="009A4C7C" w:rsidP="005E2B07">
      <w:pPr>
        <w:pStyle w:val="PURBullet-Indented"/>
        <w:rPr>
          <w:lang w:val="fr-FR"/>
        </w:rPr>
      </w:pPr>
      <w:r w:rsidRPr="00EE65C7">
        <w:rPr>
          <w:lang w:val="fr-FR"/>
        </w:rPr>
        <w:t>synchronisation mobile</w:t>
      </w:r>
      <w:r w:rsidR="00B11F4D">
        <w:rPr>
          <w:lang w:val="fr-FR"/>
        </w:rPr>
        <w:t xml:space="preserve"> </w:t>
      </w:r>
      <w:r w:rsidR="00A8658F">
        <w:rPr>
          <w:lang w:val="fr-FR"/>
        </w:rPr>
        <w:t xml:space="preserve">: </w:t>
      </w:r>
      <w:r w:rsidRPr="00EE65C7">
        <w:rPr>
          <w:lang w:val="fr-FR"/>
        </w:rPr>
        <w:t>synchronisation des dispositifs mobiles avec la boîte de réception, le calendrier, le carnet d’adresses et les tâches du logiciel serveur, via les réseaux sans fil.</w:t>
      </w:r>
    </w:p>
    <w:p w:rsidR="009A4C7C" w:rsidRPr="00EE65C7" w:rsidRDefault="009A4C7C" w:rsidP="009A4C7C">
      <w:pPr>
        <w:pStyle w:val="PURBlueStrong"/>
        <w:rPr>
          <w:lang w:val="fr-FR"/>
        </w:rPr>
      </w:pPr>
      <w:r w:rsidRPr="00EE65C7">
        <w:rPr>
          <w:lang w:val="fr-FR"/>
        </w:rPr>
        <w:t>Restrictions d’utilisation pour les licences d’accès SAL Exchange Server 2013 Hosted Exchange Enterprise et Exchange Server 2013 Hosted Exchange Enterprise Plus</w:t>
      </w:r>
    </w:p>
    <w:p w:rsidR="009A4C7C" w:rsidRPr="00EE65C7" w:rsidRDefault="009A4C7C" w:rsidP="009A4C7C">
      <w:pPr>
        <w:pStyle w:val="PURBody-Indented"/>
        <w:rPr>
          <w:b/>
          <w:bCs/>
          <w:lang w:val="fr-FR"/>
        </w:rPr>
      </w:pPr>
      <w:r w:rsidRPr="00EE65C7">
        <w:rPr>
          <w:lang w:val="fr-FR"/>
        </w:rPr>
        <w:t>Chaque utilisateur pour lequel vous obtenez une licence d’accès SAL Exchange Server 2013 Hosted Exchange Enterprise et</w:t>
      </w:r>
      <w:r w:rsidR="00C03F32">
        <w:rPr>
          <w:lang w:val="fr-FR"/>
        </w:rPr>
        <w:t> </w:t>
      </w:r>
      <w:r w:rsidRPr="00EE65C7">
        <w:rPr>
          <w:lang w:val="fr-FR"/>
        </w:rPr>
        <w:t>Exchange Server 2013 Hosted Exchange Enterprise Plus peut utiliser les fonctionnalités suivantes du logiciel serveur</w:t>
      </w:r>
      <w:r w:rsidR="00B11F4D">
        <w:rPr>
          <w:lang w:val="fr-FR"/>
        </w:rPr>
        <w:t xml:space="preserve"> </w:t>
      </w:r>
      <w:r w:rsidR="00A8658F">
        <w:rPr>
          <w:lang w:val="fr-FR"/>
        </w:rPr>
        <w:t xml:space="preserve">: </w:t>
      </w:r>
    </w:p>
    <w:p w:rsidR="009A4C7C" w:rsidRPr="00EE65C7" w:rsidRDefault="009A4C7C" w:rsidP="005E2B07">
      <w:pPr>
        <w:pStyle w:val="PURBullet-Indented"/>
        <w:rPr>
          <w:lang w:val="fr-FR"/>
        </w:rPr>
      </w:pPr>
      <w:r w:rsidRPr="00EE65C7">
        <w:rPr>
          <w:lang w:val="fr-FR"/>
        </w:rPr>
        <w:t>fonctionnalités de la licence d’accès SAL pour Exchange Server 2013 Hosted Exchange Standard décrites ci-dessus ;</w:t>
      </w:r>
    </w:p>
    <w:p w:rsidR="009A4C7C" w:rsidRPr="006B04DA" w:rsidRDefault="009A4C7C" w:rsidP="005E2B07">
      <w:pPr>
        <w:pStyle w:val="PURBullet-Indented"/>
      </w:pPr>
      <w:r>
        <w:t>messagerie unifiée ;</w:t>
      </w:r>
    </w:p>
    <w:p w:rsidR="009A4C7C" w:rsidRDefault="009A4C7C" w:rsidP="005E2B07">
      <w:pPr>
        <w:pStyle w:val="PURBullet-Indented"/>
      </w:pPr>
      <w:r>
        <w:t>gestion de la conformité ;</w:t>
      </w:r>
    </w:p>
    <w:p w:rsidR="00F44E81" w:rsidRPr="00EE65C7" w:rsidRDefault="00F44E81" w:rsidP="005E2B07">
      <w:pPr>
        <w:pStyle w:val="PURBullet-Indented"/>
        <w:rPr>
          <w:lang w:val="fr-FR"/>
        </w:rPr>
      </w:pPr>
      <w:r w:rsidRPr="00EE65C7">
        <w:rPr>
          <w:lang w:val="fr-FR"/>
        </w:rPr>
        <w:t>prévention de la perte de données ;</w:t>
      </w:r>
    </w:p>
    <w:p w:rsidR="009A4C7C" w:rsidRDefault="009A4C7C" w:rsidP="005E2B07">
      <w:pPr>
        <w:pStyle w:val="PURBullet-Indented"/>
      </w:pPr>
      <w:r>
        <w:t>anti-spam Exchange 2013 ;</w:t>
      </w:r>
    </w:p>
    <w:p w:rsidR="00F44E81" w:rsidRPr="00EE65C7" w:rsidRDefault="00F44E81" w:rsidP="005E2B07">
      <w:pPr>
        <w:pStyle w:val="PURBullet-Indented"/>
        <w:rPr>
          <w:lang w:val="fr-FR"/>
        </w:rPr>
      </w:pPr>
      <w:r w:rsidRPr="00EE65C7">
        <w:rPr>
          <w:lang w:val="fr-FR"/>
        </w:rPr>
        <w:t>archives permanentes (indéfinies, basées sur une requête et basées sur l</w:t>
      </w:r>
      <w:r w:rsidR="00E4637B" w:rsidRPr="005265B2">
        <w:rPr>
          <w:spacing w:val="-4"/>
          <w:lang w:val="fr-FR"/>
        </w:rPr>
        <w:t>’</w:t>
      </w:r>
      <w:r w:rsidRPr="00EE65C7">
        <w:rPr>
          <w:lang w:val="fr-FR"/>
        </w:rPr>
        <w:t>heure) ;</w:t>
      </w:r>
    </w:p>
    <w:p w:rsidR="009A4C7C" w:rsidRDefault="009A4C7C" w:rsidP="009A4C7C">
      <w:pPr>
        <w:pStyle w:val="PURBlueStrong"/>
      </w:pPr>
      <w:r>
        <w:t>Outlook 2011 pour Mac et Outlook 2013</w:t>
      </w:r>
    </w:p>
    <w:p w:rsidR="00C30E7B" w:rsidRPr="00EE65C7" w:rsidRDefault="00C30E7B" w:rsidP="003005FA">
      <w:pPr>
        <w:pStyle w:val="PURBody-Indented"/>
        <w:rPr>
          <w:bCs/>
          <w:i/>
          <w:lang w:val="fr-FR"/>
        </w:rPr>
      </w:pPr>
      <w:r w:rsidRPr="00EE65C7">
        <w:rPr>
          <w:lang w:val="fr-FR"/>
        </w:rPr>
        <w:t xml:space="preserve">Outre les restrictions indiquées ci-dessus, les conditions supplémentaires suivantes s’appliquent aux licences d’accès SAL </w:t>
      </w:r>
      <w:r w:rsidRPr="00EE65C7">
        <w:rPr>
          <w:b/>
          <w:lang w:val="fr-FR"/>
        </w:rPr>
        <w:t>Exchange Server 2013 Hosted Exchange Enterprise Plus</w:t>
      </w:r>
      <w:r w:rsidRPr="00EE65C7">
        <w:rPr>
          <w:lang w:val="fr-FR"/>
        </w:rPr>
        <w:t xml:space="preserve"> </w:t>
      </w:r>
      <w:r w:rsidRPr="00EE65C7">
        <w:rPr>
          <w:b/>
          <w:lang w:val="fr-FR"/>
        </w:rPr>
        <w:t>et</w:t>
      </w:r>
      <w:r w:rsidRPr="00EE65C7">
        <w:rPr>
          <w:lang w:val="fr-FR"/>
        </w:rPr>
        <w:t xml:space="preserve"> </w:t>
      </w:r>
      <w:r w:rsidRPr="00EE65C7">
        <w:rPr>
          <w:b/>
          <w:lang w:val="fr-FR"/>
        </w:rPr>
        <w:t>Standard Plus</w:t>
      </w:r>
      <w:r w:rsidR="00B11F4D">
        <w:rPr>
          <w:lang w:val="fr-FR"/>
        </w:rPr>
        <w:t xml:space="preserve"> </w:t>
      </w:r>
      <w:r w:rsidR="00A8658F" w:rsidRPr="00A77C9D">
        <w:rPr>
          <w:b/>
          <w:lang w:val="fr-FR"/>
        </w:rPr>
        <w:t>:</w:t>
      </w:r>
      <w:r w:rsidR="00A8658F">
        <w:rPr>
          <w:lang w:val="fr-FR"/>
        </w:rPr>
        <w:t xml:space="preserve"> </w:t>
      </w:r>
      <w:r w:rsidRPr="00EE65C7">
        <w:rPr>
          <w:lang w:val="fr-FR"/>
        </w:rPr>
        <w:t>Vous pouvez créer et Exécuter une Instance du client Outlook 2011 pour Mac ou Outlook 2013 dans un Environnement de Système d’Exploitation (ou OSE) Physique ou Virtuel, (a) sur tout dispositif pour lequel vous faites l’acquisition d’une licence d’accès SAL Dispositif et (b) sur tout dispositif unique dont se sert un utilisateur, pour lequel vous faites l’acquisition d’une licence d’accès SAL Utilisateur.</w:t>
      </w:r>
    </w:p>
    <w:p w:rsidR="009A4C7C" w:rsidRPr="00EE65C7" w:rsidRDefault="009A4C7C" w:rsidP="009A4C7C">
      <w:pPr>
        <w:pStyle w:val="PURBreadcrumb"/>
        <w:rPr>
          <w:rFonts w:ascii="Arial Narrow" w:hAnsi="Arial Narrow"/>
          <w:sz w:val="16"/>
          <w:lang w:val="fr-FR"/>
        </w:rPr>
      </w:pPr>
      <w:r w:rsidRPr="00EE65C7">
        <w:rPr>
          <w:lang w:val="fr-FR"/>
        </w:rPr>
        <w:t xml:space="preserve"> </w:t>
      </w: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251" w:name="_Toc299519116"/>
      <w:bookmarkStart w:id="252" w:name="_Toc299531548"/>
      <w:bookmarkStart w:id="253" w:name="_Toc299531872"/>
      <w:bookmarkStart w:id="254" w:name="_Toc299957155"/>
      <w:bookmarkStart w:id="255" w:name="_Toc396474949"/>
      <w:bookmarkStart w:id="256" w:name="_Toc396485433"/>
      <w:r w:rsidRPr="00EE65C7">
        <w:rPr>
          <w:lang w:val="fr-FR"/>
        </w:rPr>
        <w:t>Expression Encoder Pro 4</w:t>
      </w:r>
      <w:bookmarkEnd w:id="251"/>
      <w:bookmarkEnd w:id="252"/>
      <w:bookmarkEnd w:id="253"/>
      <w:bookmarkEnd w:id="254"/>
      <w:bookmarkEnd w:id="255"/>
      <w:bookmarkEnd w:id="256"/>
      <w:r w:rsidR="005E080D">
        <w:fldChar w:fldCharType="begin"/>
      </w:r>
      <w:r w:rsidRPr="00EE65C7">
        <w:rPr>
          <w:lang w:val="fr-FR"/>
        </w:rPr>
        <w:instrText xml:space="preserve">XE "Expression Encode Pro 4"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3F32">
        <w:rPr>
          <w:lang w:val="fr-FR"/>
        </w:rPr>
        <w:br/>
      </w:r>
      <w:r w:rsidRPr="00EE65C7">
        <w:rPr>
          <w:lang w:val="fr-FR"/>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9A4C7C" w:rsidRPr="00D22C9F" w:rsidTr="00E53A62">
        <w:tc>
          <w:tcPr>
            <w:tcW w:w="2477" w:type="pct"/>
          </w:tcPr>
          <w:p w:rsidR="009A4C7C" w:rsidRPr="00EE65C7" w:rsidRDefault="008F7770" w:rsidP="00F939AD">
            <w:pPr>
              <w:pStyle w:val="PURLMSH"/>
              <w:rPr>
                <w:lang w:val="fr-FR"/>
              </w:rPr>
            </w:pPr>
            <w:r w:rsidRPr="00EE65C7">
              <w:rPr>
                <w:lang w:val="fr-FR"/>
              </w:rPr>
              <w:t>Section applicable des conditions générales de licence SAL</w:t>
            </w:r>
            <w:r w:rsidR="00B11F4D">
              <w:rPr>
                <w:lang w:val="fr-FR"/>
              </w:rPr>
              <w:t xml:space="preserve"> </w:t>
            </w:r>
            <w:r w:rsidR="00A8658F">
              <w:rPr>
                <w:lang w:val="fr-FR"/>
              </w:rPr>
              <w:t xml:space="preserve">: </w:t>
            </w:r>
            <w:hyperlink w:anchor="SALTerms_Desktop" w:history="1">
              <w:r w:rsidRPr="00EE65C7">
                <w:rPr>
                  <w:rStyle w:val="Hyperlink"/>
                  <w:lang w:val="fr-FR"/>
                </w:rPr>
                <w:t>Applications bureautiques</w:t>
              </w:r>
            </w:hyperlink>
            <w:r w:rsidRPr="00EE65C7">
              <w:rPr>
                <w:rStyle w:val="Hyperlink"/>
                <w:lang w:val="fr-FR"/>
              </w:rPr>
              <w:t xml:space="preserve"> </w:t>
            </w:r>
          </w:p>
        </w:tc>
        <w:tc>
          <w:tcPr>
            <w:tcW w:w="2523" w:type="pct"/>
          </w:tcPr>
          <w:p w:rsidR="009A4C7C" w:rsidRPr="00EE65C7" w:rsidRDefault="004F154D" w:rsidP="00342466">
            <w:pPr>
              <w:pStyle w:val="PURLMSH"/>
              <w:rPr>
                <w:lang w:val="fr-FR"/>
              </w:rPr>
            </w:pPr>
            <w:r w:rsidRPr="00EE65C7">
              <w:rPr>
                <w:lang w:val="fr-FR"/>
              </w:rPr>
              <w:t>Voir les avertissements applicables :</w:t>
            </w:r>
            <w:r w:rsidRPr="00EE65C7">
              <w:rPr>
                <w:b/>
                <w:lang w:val="fr-FR"/>
              </w:rPr>
              <w:t xml:space="preserve"> MPEG-2 (voir l’</w:t>
            </w:r>
            <w:hyperlink w:anchor="Appendix2" w:history="1">
              <w:r w:rsidRPr="00EE65C7">
                <w:rPr>
                  <w:rStyle w:val="Hyperlink"/>
                  <w:lang w:val="fr-FR"/>
                </w:rPr>
                <w:t>Annexe 2</w:t>
              </w:r>
            </w:hyperlink>
            <w:r w:rsidRPr="00EE65C7">
              <w:rPr>
                <w:b/>
                <w:lang w:val="fr-FR"/>
              </w:rPr>
              <w:t>)</w:t>
            </w:r>
          </w:p>
        </w:tc>
      </w:tr>
      <w:tr w:rsidR="009A4C7C" w:rsidTr="00E53A62">
        <w:tc>
          <w:tcPr>
            <w:tcW w:w="2477" w:type="pct"/>
          </w:tcPr>
          <w:p w:rsidR="009A4C7C" w:rsidRPr="003667B6" w:rsidRDefault="008F7770" w:rsidP="008F7770">
            <w:pPr>
              <w:pStyle w:val="PURLMSH"/>
            </w:pPr>
            <w:r>
              <w:t>Logiciels client/supplémentaires</w:t>
            </w:r>
            <w:r w:rsidR="00B11F4D">
              <w:t xml:space="preserve"> </w:t>
            </w:r>
            <w:r w:rsidR="00A8658F">
              <w:t xml:space="preserve">: </w:t>
            </w:r>
            <w:r>
              <w:rPr>
                <w:b/>
              </w:rPr>
              <w:t>Non</w:t>
            </w:r>
          </w:p>
        </w:tc>
        <w:tc>
          <w:tcPr>
            <w:tcW w:w="2523" w:type="pct"/>
          </w:tcPr>
          <w:p w:rsidR="009A4C7C" w:rsidRDefault="009A4C7C" w:rsidP="009A4C7C">
            <w:pPr>
              <w:pStyle w:val="PURLMSH"/>
            </w:pPr>
          </w:p>
        </w:tc>
      </w:tr>
      <w:tr w:rsidR="009A4C7C" w:rsidRPr="00D22C9F" w:rsidTr="00E53A62">
        <w:tc>
          <w:tcPr>
            <w:tcW w:w="5000" w:type="pct"/>
            <w:gridSpan w:val="2"/>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lastRenderedPageBreak/>
              <w:t>LICENCES D’ACCÈS SAL (SUBSCRIBER ACCESS LICENSE)</w:t>
            </w:r>
          </w:p>
        </w:tc>
      </w:tr>
      <w:tr w:rsidR="009A4C7C" w:rsidRPr="003528B0" w:rsidTr="00E53A62">
        <w:tc>
          <w:tcPr>
            <w:tcW w:w="5000" w:type="pct"/>
            <w:gridSpan w:val="2"/>
            <w:shd w:val="clear" w:color="auto" w:fill="auto"/>
          </w:tcPr>
          <w:p w:rsidR="009A4C7C" w:rsidRPr="003005FA" w:rsidRDefault="00BB41EF" w:rsidP="003005FA">
            <w:pPr>
              <w:pStyle w:val="PURBody"/>
              <w:rPr>
                <w:i/>
              </w:rPr>
            </w:pPr>
            <w:r>
              <w:rPr>
                <w:b/>
              </w:rPr>
              <w:t>Vous avez besoin de</w:t>
            </w:r>
            <w:r w:rsidR="00B11F4D">
              <w:rPr>
                <w:b/>
              </w:rPr>
              <w:t xml:space="preserve"> </w:t>
            </w:r>
            <w:r w:rsidR="00A8658F">
              <w:rPr>
                <w:b/>
              </w:rPr>
              <w:t xml:space="preserve">: </w:t>
            </w:r>
          </w:p>
          <w:p w:rsidR="009A4C7C" w:rsidRPr="000A3567" w:rsidRDefault="00600B3D" w:rsidP="005E2B07">
            <w:pPr>
              <w:pStyle w:val="PURBullet-Indented"/>
            </w:pPr>
            <w:r>
              <w:t>SAL Expression Encoder Pro 4</w:t>
            </w:r>
          </w:p>
        </w:tc>
      </w:tr>
    </w:tbl>
    <w:p w:rsidR="009A4C7C" w:rsidRPr="00EE65C7" w:rsidRDefault="00BF6125" w:rsidP="00D80857">
      <w:pPr>
        <w:pStyle w:val="PURBreadcrumb"/>
        <w:rPr>
          <w:rFonts w:ascii="Arial Narrow" w:hAnsi="Arial Narrow"/>
          <w:sz w:val="16"/>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257" w:name="_Toc299519117"/>
      <w:bookmarkStart w:id="258" w:name="_Toc299531549"/>
      <w:bookmarkStart w:id="259" w:name="_Toc299531873"/>
      <w:bookmarkStart w:id="260" w:name="_Toc299957156"/>
      <w:bookmarkStart w:id="261" w:name="_Toc396474950"/>
      <w:bookmarkStart w:id="262" w:name="_Toc396485434"/>
      <w:r w:rsidRPr="00EE65C7">
        <w:rPr>
          <w:lang w:val="fr-FR"/>
        </w:rPr>
        <w:t>Expression Studio 4 Ultimate</w:t>
      </w:r>
      <w:bookmarkEnd w:id="257"/>
      <w:bookmarkEnd w:id="258"/>
      <w:bookmarkEnd w:id="259"/>
      <w:bookmarkEnd w:id="260"/>
      <w:bookmarkEnd w:id="261"/>
      <w:bookmarkEnd w:id="262"/>
      <w:r w:rsidR="005E080D">
        <w:fldChar w:fldCharType="begin"/>
      </w:r>
      <w:r w:rsidRPr="00EE65C7">
        <w:rPr>
          <w:lang w:val="fr-FR"/>
        </w:rPr>
        <w:instrText xml:space="preserve">XE "Expression Studio 4 Ultimate"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3F32">
        <w:rPr>
          <w:lang w:val="fr-FR"/>
        </w:rPr>
        <w:br/>
      </w:r>
      <w:r w:rsidRPr="00EE65C7">
        <w:rPr>
          <w:lang w:val="fr-FR"/>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D22C9F" w:rsidTr="00E53A62">
        <w:tc>
          <w:tcPr>
            <w:tcW w:w="2477" w:type="pct"/>
          </w:tcPr>
          <w:p w:rsidR="0043663F" w:rsidRPr="00EE65C7" w:rsidRDefault="0043663F" w:rsidP="0043663F">
            <w:pPr>
              <w:pStyle w:val="PURLMSH"/>
              <w:rPr>
                <w:lang w:val="fr-FR"/>
              </w:rPr>
            </w:pPr>
            <w:r w:rsidRPr="00EE65C7">
              <w:rPr>
                <w:lang w:val="fr-FR"/>
              </w:rPr>
              <w:t>Section applicable des conditions générales de licence SAL</w:t>
            </w:r>
            <w:r w:rsidR="00B11F4D">
              <w:rPr>
                <w:lang w:val="fr-FR"/>
              </w:rPr>
              <w:t xml:space="preserve"> </w:t>
            </w:r>
            <w:r w:rsidR="00A8658F">
              <w:rPr>
                <w:lang w:val="fr-FR"/>
              </w:rPr>
              <w:t xml:space="preserve">: </w:t>
            </w:r>
            <w:hyperlink w:anchor="SALTerms_Desktop" w:history="1">
              <w:r w:rsidRPr="00EE65C7">
                <w:rPr>
                  <w:rStyle w:val="Hyperlink"/>
                  <w:lang w:val="fr-FR"/>
                </w:rPr>
                <w:t>Applications bureautiques</w:t>
              </w:r>
            </w:hyperlink>
            <w:r w:rsidRPr="00EE65C7">
              <w:rPr>
                <w:rStyle w:val="Hyperlink"/>
                <w:lang w:val="fr-FR"/>
              </w:rPr>
              <w:t xml:space="preserve"> </w:t>
            </w:r>
          </w:p>
        </w:tc>
        <w:tc>
          <w:tcPr>
            <w:tcW w:w="2523" w:type="pct"/>
          </w:tcPr>
          <w:p w:rsidR="0043663F" w:rsidRPr="00EE65C7" w:rsidRDefault="0043663F" w:rsidP="0043663F">
            <w:pPr>
              <w:pStyle w:val="PURLMSH"/>
              <w:rPr>
                <w:lang w:val="fr-FR"/>
              </w:rPr>
            </w:pPr>
            <w:r w:rsidRPr="00EE65C7">
              <w:rPr>
                <w:lang w:val="fr-FR"/>
              </w:rPr>
              <w:t>Voir les avertissements applicables :</w:t>
            </w:r>
            <w:r w:rsidRPr="00EE65C7">
              <w:rPr>
                <w:b/>
                <w:lang w:val="fr-FR"/>
              </w:rPr>
              <w:t xml:space="preserve"> transfert de données, MPEG-2 </w:t>
            </w:r>
            <w:r w:rsidR="00C03F32">
              <w:rPr>
                <w:b/>
                <w:lang w:val="fr-FR"/>
              </w:rPr>
              <w:br/>
            </w:r>
            <w:r w:rsidRPr="00EE65C7">
              <w:rPr>
                <w:b/>
                <w:lang w:val="fr-FR"/>
              </w:rPr>
              <w:t>(voir l’</w:t>
            </w:r>
            <w:hyperlink w:anchor="Appendix2" w:history="1">
              <w:r w:rsidRPr="009F7152">
                <w:rPr>
                  <w:rStyle w:val="Hyperlink"/>
                  <w:lang w:val="fr-FR"/>
                </w:rPr>
                <w:t>Annexe 2</w:t>
              </w:r>
            </w:hyperlink>
            <w:r w:rsidRPr="009F7152">
              <w:rPr>
                <w:b/>
                <w:lang w:val="fr-FR"/>
              </w:rPr>
              <w:t>)</w:t>
            </w:r>
          </w:p>
        </w:tc>
      </w:tr>
      <w:tr w:rsidR="0043663F" w:rsidTr="00E53A62">
        <w:tc>
          <w:tcPr>
            <w:tcW w:w="2477" w:type="pct"/>
          </w:tcPr>
          <w:p w:rsidR="0043663F" w:rsidRPr="003667B6" w:rsidRDefault="0043663F" w:rsidP="0043663F">
            <w:pPr>
              <w:pStyle w:val="PURLMSH"/>
            </w:pPr>
            <w:r>
              <w:t>Logiciels client/supplémentaires</w:t>
            </w:r>
            <w:r w:rsidR="00B11F4D">
              <w:t xml:space="preserve"> </w:t>
            </w:r>
            <w:r w:rsidR="00A8658F">
              <w:t xml:space="preserve">: </w:t>
            </w:r>
            <w:r>
              <w:rPr>
                <w:b/>
              </w:rPr>
              <w:t>Non</w:t>
            </w:r>
          </w:p>
        </w:tc>
        <w:tc>
          <w:tcPr>
            <w:tcW w:w="2523" w:type="pct"/>
          </w:tcPr>
          <w:p w:rsidR="0043663F" w:rsidRDefault="0043663F" w:rsidP="0043663F">
            <w:pPr>
              <w:pStyle w:val="PURLMSH"/>
            </w:pPr>
          </w:p>
        </w:tc>
      </w:tr>
      <w:tr w:rsidR="0043663F" w:rsidRPr="00D22C9F" w:rsidTr="00E53A62">
        <w:tc>
          <w:tcPr>
            <w:tcW w:w="5000" w:type="pct"/>
            <w:gridSpan w:val="2"/>
            <w:shd w:val="clear" w:color="auto" w:fill="E5EEF7"/>
            <w:vAlign w:val="center"/>
          </w:tcPr>
          <w:p w:rsidR="0043663F" w:rsidRPr="00EE65C7" w:rsidRDefault="0043663F" w:rsidP="0043663F">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Vous avez besoin de :</w:t>
            </w:r>
          </w:p>
          <w:p w:rsidR="0043663F" w:rsidRPr="000A3567" w:rsidRDefault="0043663F" w:rsidP="005E2B07">
            <w:pPr>
              <w:pStyle w:val="PURBullet-Indented"/>
            </w:pPr>
            <w:r>
              <w:t>SAL Expression Studio 4 Ultimate</w:t>
            </w:r>
          </w:p>
        </w:tc>
      </w:tr>
    </w:tbl>
    <w:p w:rsidR="005267B6" w:rsidRDefault="005267B6" w:rsidP="00893CE7">
      <w:pPr>
        <w:pStyle w:val="PURBody-Indented"/>
        <w:jc w:val="right"/>
      </w:pPr>
    </w:p>
    <w:p w:rsidR="00893CE7" w:rsidRPr="00EE65C7" w:rsidRDefault="00BF6125" w:rsidP="00893CE7">
      <w:pPr>
        <w:pStyle w:val="PURBody-Indented"/>
        <w:jc w:val="right"/>
        <w:rPr>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263" w:name="_Toc299519118"/>
      <w:bookmarkStart w:id="264" w:name="_Toc299531550"/>
      <w:bookmarkStart w:id="265" w:name="_Toc299531874"/>
      <w:bookmarkStart w:id="266" w:name="_Toc299957157"/>
      <w:bookmarkStart w:id="267" w:name="_Toc396474951"/>
      <w:bookmarkStart w:id="268" w:name="_Toc396485435"/>
      <w:r w:rsidRPr="00EE65C7">
        <w:rPr>
          <w:lang w:val="fr-FR"/>
        </w:rPr>
        <w:t>Expression Studio 4 Web Professional</w:t>
      </w:r>
      <w:bookmarkEnd w:id="263"/>
      <w:bookmarkEnd w:id="264"/>
      <w:bookmarkEnd w:id="265"/>
      <w:bookmarkEnd w:id="266"/>
      <w:bookmarkEnd w:id="267"/>
      <w:bookmarkEnd w:id="268"/>
      <w:r w:rsidR="005E080D">
        <w:fldChar w:fldCharType="begin"/>
      </w:r>
      <w:r w:rsidRPr="00EE65C7">
        <w:rPr>
          <w:lang w:val="fr-FR"/>
        </w:rPr>
        <w:instrText xml:space="preserve">XE "Expression Studio 4 Web Professional"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416E3">
        <w:rPr>
          <w:lang w:val="fr-FR"/>
        </w:rPr>
        <w:br/>
      </w:r>
      <w:r w:rsidRPr="00EE65C7">
        <w:rPr>
          <w:lang w:val="fr-FR"/>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D22C9F" w:rsidTr="00E53A62">
        <w:tc>
          <w:tcPr>
            <w:tcW w:w="2477" w:type="pct"/>
          </w:tcPr>
          <w:p w:rsidR="0043663F" w:rsidRPr="00EE65C7" w:rsidRDefault="0043663F" w:rsidP="0043663F">
            <w:pPr>
              <w:pStyle w:val="PURLMSH"/>
              <w:rPr>
                <w:lang w:val="fr-FR"/>
              </w:rPr>
            </w:pPr>
            <w:r w:rsidRPr="00EE65C7">
              <w:rPr>
                <w:lang w:val="fr-FR"/>
              </w:rPr>
              <w:t>Section applicable des conditions générales de licence SAL</w:t>
            </w:r>
            <w:r w:rsidR="00B11F4D">
              <w:rPr>
                <w:lang w:val="fr-FR"/>
              </w:rPr>
              <w:t xml:space="preserve"> </w:t>
            </w:r>
            <w:r w:rsidR="00A8658F">
              <w:rPr>
                <w:lang w:val="fr-FR"/>
              </w:rPr>
              <w:t xml:space="preserve">: </w:t>
            </w:r>
            <w:hyperlink w:anchor="SALTerms_Desktop" w:history="1">
              <w:r w:rsidRPr="00EE65C7">
                <w:rPr>
                  <w:rStyle w:val="Hyperlink"/>
                  <w:lang w:val="fr-FR"/>
                </w:rPr>
                <w:t>Applications bureautiques</w:t>
              </w:r>
            </w:hyperlink>
            <w:r w:rsidRPr="00EE65C7">
              <w:rPr>
                <w:rStyle w:val="Hyperlink"/>
                <w:lang w:val="fr-FR"/>
              </w:rPr>
              <w:t xml:space="preserve"> </w:t>
            </w:r>
          </w:p>
        </w:tc>
        <w:tc>
          <w:tcPr>
            <w:tcW w:w="2523" w:type="pct"/>
          </w:tcPr>
          <w:p w:rsidR="0043663F" w:rsidRPr="00EE65C7" w:rsidRDefault="0043663F" w:rsidP="005267B6">
            <w:pPr>
              <w:pStyle w:val="PURLMSH"/>
              <w:rPr>
                <w:lang w:val="fr-FR"/>
              </w:rPr>
            </w:pPr>
            <w:r w:rsidRPr="00EE65C7">
              <w:rPr>
                <w:lang w:val="fr-FR"/>
              </w:rPr>
              <w:t>Voir les avertissements applicables :</w:t>
            </w:r>
            <w:r w:rsidRPr="00EE65C7">
              <w:rPr>
                <w:b/>
                <w:lang w:val="fr-FR"/>
              </w:rPr>
              <w:t xml:space="preserve"> transfert de données (voir l’</w:t>
            </w:r>
            <w:hyperlink w:anchor="Annexe2" w:history="1">
              <w:r w:rsidRPr="00EE65C7">
                <w:rPr>
                  <w:rStyle w:val="Hyperlink"/>
                  <w:lang w:val="fr-FR"/>
                </w:rPr>
                <w:t>Annexe 2</w:t>
              </w:r>
            </w:hyperlink>
            <w:r w:rsidRPr="00EE65C7">
              <w:rPr>
                <w:b/>
                <w:lang w:val="fr-FR"/>
              </w:rPr>
              <w:t>)</w:t>
            </w:r>
          </w:p>
        </w:tc>
      </w:tr>
      <w:tr w:rsidR="0043663F" w:rsidTr="00E53A62">
        <w:tc>
          <w:tcPr>
            <w:tcW w:w="2477" w:type="pct"/>
          </w:tcPr>
          <w:p w:rsidR="0043663F" w:rsidRPr="003667B6" w:rsidRDefault="0043663F" w:rsidP="0043663F">
            <w:pPr>
              <w:pStyle w:val="PURLMSH"/>
            </w:pPr>
            <w:r>
              <w:t>Logiciels client/supplémentaires</w:t>
            </w:r>
            <w:r w:rsidR="00B11F4D">
              <w:t xml:space="preserve"> </w:t>
            </w:r>
            <w:r w:rsidR="00A8658F">
              <w:t xml:space="preserve">: </w:t>
            </w:r>
            <w:r>
              <w:rPr>
                <w:b/>
              </w:rPr>
              <w:t>Non</w:t>
            </w:r>
          </w:p>
        </w:tc>
        <w:tc>
          <w:tcPr>
            <w:tcW w:w="2523" w:type="pct"/>
          </w:tcPr>
          <w:p w:rsidR="0043663F" w:rsidRDefault="0043663F" w:rsidP="0043663F">
            <w:pPr>
              <w:pStyle w:val="PURLMSH"/>
            </w:pPr>
          </w:p>
        </w:tc>
      </w:tr>
      <w:tr w:rsidR="0043663F" w:rsidRPr="00D22C9F" w:rsidTr="00E53A62">
        <w:tc>
          <w:tcPr>
            <w:tcW w:w="5000" w:type="pct"/>
            <w:gridSpan w:val="2"/>
            <w:shd w:val="clear" w:color="auto" w:fill="E5EEF7"/>
            <w:vAlign w:val="center"/>
          </w:tcPr>
          <w:p w:rsidR="0043663F" w:rsidRPr="00EE65C7" w:rsidRDefault="0043663F" w:rsidP="0043663F">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Vous avez besoin de :</w:t>
            </w:r>
          </w:p>
          <w:p w:rsidR="0043663F" w:rsidRPr="000A3567" w:rsidRDefault="0043663F" w:rsidP="00531887">
            <w:pPr>
              <w:pStyle w:val="PURBullet-Indented"/>
            </w:pPr>
            <w:r>
              <w:t>SAL Expression Studio 4 Web Professional</w:t>
            </w:r>
          </w:p>
        </w:tc>
      </w:tr>
    </w:tbl>
    <w:p w:rsidR="009A4C7C" w:rsidRPr="00EE65C7" w:rsidRDefault="00BF6125" w:rsidP="009A4C7C">
      <w:pPr>
        <w:pStyle w:val="PURBreadcrumb"/>
        <w:rPr>
          <w:rFonts w:ascii="Arial Narrow" w:hAnsi="Arial Narrow"/>
          <w:sz w:val="16"/>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269" w:name="_Toc299519119"/>
      <w:bookmarkStart w:id="270" w:name="_Toc299531551"/>
      <w:bookmarkStart w:id="271" w:name="_Toc299531875"/>
      <w:bookmarkStart w:id="272" w:name="_Toc299957158"/>
      <w:bookmarkStart w:id="273" w:name="_Toc396474952"/>
      <w:bookmarkStart w:id="274" w:name="_Toc396485436"/>
      <w:r w:rsidRPr="00EE65C7">
        <w:rPr>
          <w:lang w:val="fr-FR"/>
        </w:rPr>
        <w:t>Forefront Identity Manager 2010</w:t>
      </w:r>
      <w:bookmarkEnd w:id="269"/>
      <w:bookmarkEnd w:id="270"/>
      <w:bookmarkEnd w:id="271"/>
      <w:bookmarkEnd w:id="272"/>
      <w:r w:rsidRPr="00EE65C7">
        <w:rPr>
          <w:lang w:val="fr-FR"/>
        </w:rPr>
        <w:t xml:space="preserve"> R2</w:t>
      </w:r>
      <w:bookmarkEnd w:id="273"/>
      <w:bookmarkEnd w:id="274"/>
      <w:r w:rsidR="005E080D">
        <w:fldChar w:fldCharType="begin"/>
      </w:r>
      <w:r w:rsidRPr="00EE65C7">
        <w:rPr>
          <w:lang w:val="fr-FR"/>
        </w:rPr>
        <w:instrText xml:space="preserve">XE "Forefront Identity Manager 2010 R2" </w:instrText>
      </w:r>
      <w:r w:rsidR="005E080D">
        <w:fldChar w:fldCharType="end"/>
      </w:r>
    </w:p>
    <w:p w:rsidR="009A4C7C" w:rsidRPr="00EE65C7" w:rsidRDefault="009A4C7C" w:rsidP="009A4C7C">
      <w:pPr>
        <w:pStyle w:val="PURLicenseTerm"/>
        <w:rPr>
          <w:lang w:val="fr-FR"/>
        </w:rPr>
      </w:pPr>
      <w:r w:rsidRPr="00EE65C7">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D22C9F" w:rsidTr="00E53A62">
        <w:tc>
          <w:tcPr>
            <w:tcW w:w="2477" w:type="pct"/>
          </w:tcPr>
          <w:p w:rsidR="0043663F" w:rsidRPr="00EE65C7" w:rsidRDefault="0043663F" w:rsidP="0043663F">
            <w:pPr>
              <w:pStyle w:val="PURLMSH"/>
              <w:rPr>
                <w:lang w:val="fr-FR"/>
              </w:rPr>
            </w:pPr>
            <w:r w:rsidRPr="00EE65C7">
              <w:rPr>
                <w:lang w:val="fr-FR"/>
              </w:rPr>
              <w:t>Section applicable des conditions générales de licence SAL</w:t>
            </w:r>
            <w:r w:rsidR="00B11F4D">
              <w:rPr>
                <w:lang w:val="fr-FR"/>
              </w:rPr>
              <w:t xml:space="preserve"> </w:t>
            </w:r>
            <w:r w:rsidR="00A8658F">
              <w:rPr>
                <w:lang w:val="fr-FR"/>
              </w:rPr>
              <w:t xml:space="preserve">: </w:t>
            </w:r>
            <w:hyperlink w:anchor="SALTerms_Server" w:history="1">
              <w:r w:rsidRPr="00EE65C7">
                <w:rPr>
                  <w:rStyle w:val="Hyperlink"/>
                  <w:lang w:val="fr-FR"/>
                </w:rPr>
                <w:t>Logiciel serveur</w:t>
              </w:r>
            </w:hyperlink>
          </w:p>
        </w:tc>
        <w:tc>
          <w:tcPr>
            <w:tcW w:w="2523" w:type="pct"/>
          </w:tcPr>
          <w:p w:rsidR="0043663F" w:rsidRPr="00EE65C7" w:rsidRDefault="0043663F" w:rsidP="0043663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43663F" w:rsidRPr="00D22C9F" w:rsidTr="00E53A62">
        <w:tc>
          <w:tcPr>
            <w:tcW w:w="2477" w:type="pct"/>
          </w:tcPr>
          <w:p w:rsidR="0043663F" w:rsidRPr="00EE65C7" w:rsidRDefault="0043663F" w:rsidP="0043663F">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C269BE" w:rsidRPr="00EE65C7">
                <w:rPr>
                  <w:rStyle w:val="Hyperlink"/>
                  <w:i/>
                  <w:lang w:val="fr-FR"/>
                </w:rPr>
                <w:t>Annexe 1</w:t>
              </w:r>
            </w:hyperlink>
            <w:r w:rsidRPr="00EE65C7">
              <w:rPr>
                <w:i/>
                <w:lang w:val="fr-FR"/>
              </w:rPr>
              <w:t>)</w:t>
            </w:r>
          </w:p>
        </w:tc>
        <w:tc>
          <w:tcPr>
            <w:tcW w:w="2523" w:type="pct"/>
          </w:tcPr>
          <w:p w:rsidR="0043663F" w:rsidRPr="00EE65C7" w:rsidRDefault="0043663F" w:rsidP="0043663F">
            <w:pPr>
              <w:pStyle w:val="PURLMSH"/>
              <w:rPr>
                <w:lang w:val="fr-FR"/>
              </w:rPr>
            </w:pPr>
          </w:p>
        </w:tc>
      </w:tr>
      <w:tr w:rsidR="0043663F" w:rsidRPr="00D22C9F" w:rsidTr="00E53A62">
        <w:tc>
          <w:tcPr>
            <w:tcW w:w="5000" w:type="pct"/>
            <w:gridSpan w:val="2"/>
            <w:shd w:val="clear" w:color="auto" w:fill="E5EEF7"/>
            <w:vAlign w:val="center"/>
          </w:tcPr>
          <w:p w:rsidR="0043663F" w:rsidRPr="00EE65C7" w:rsidRDefault="0043663F" w:rsidP="0043663F">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Vous avez besoin de :</w:t>
            </w:r>
          </w:p>
          <w:p w:rsidR="0043663F" w:rsidRPr="000A3567" w:rsidRDefault="0043663F" w:rsidP="00531887">
            <w:pPr>
              <w:pStyle w:val="PURBullet-Indented"/>
            </w:pPr>
            <w:r>
              <w:t>SAL Forefront Identity Manager 2010 R2</w:t>
            </w:r>
          </w:p>
        </w:tc>
      </w:tr>
    </w:tbl>
    <w:p w:rsidR="006746CA" w:rsidRDefault="00BF6125" w:rsidP="00C416E3">
      <w:pPr>
        <w:pStyle w:val="PURBreadcrumb"/>
        <w:keepNext w:val="0"/>
        <w:keepLines w:val="0"/>
        <w:rPr>
          <w:rStyle w:val="Hyperlink"/>
          <w:rFonts w:ascii="Arial Narrow" w:hAnsi="Arial Narrow"/>
          <w:sz w:val="16"/>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C416E3" w:rsidRPr="00EE65C7" w:rsidRDefault="00C416E3" w:rsidP="00C416E3">
      <w:pPr>
        <w:pStyle w:val="PURBreadcrumb"/>
        <w:keepNext w:val="0"/>
        <w:keepLines w:val="0"/>
        <w:rPr>
          <w:rFonts w:ascii="Arial Narrow" w:hAnsi="Arial Narrow"/>
          <w:sz w:val="16"/>
          <w:lang w:val="fr-FR"/>
        </w:rPr>
      </w:pPr>
    </w:p>
    <w:p w:rsidR="009A4C7C" w:rsidRPr="00EE65C7" w:rsidRDefault="009A4C7C" w:rsidP="00C416E3">
      <w:pPr>
        <w:pStyle w:val="PURProductName"/>
        <w:spacing w:before="220"/>
        <w:rPr>
          <w:lang w:val="fr-FR"/>
        </w:rPr>
      </w:pPr>
      <w:bookmarkStart w:id="275" w:name="_Toc299519120"/>
      <w:bookmarkStart w:id="276" w:name="_Toc299531552"/>
      <w:bookmarkStart w:id="277" w:name="_Toc299531876"/>
      <w:bookmarkStart w:id="278" w:name="_Toc299957159"/>
      <w:bookmarkStart w:id="279" w:name="_Toc396474953"/>
      <w:bookmarkStart w:id="280" w:name="_Toc396485437"/>
      <w:r w:rsidRPr="00EE65C7">
        <w:rPr>
          <w:lang w:val="fr-FR"/>
        </w:rPr>
        <w:lastRenderedPageBreak/>
        <w:t>Forefront Unified Access Gateway 2010</w:t>
      </w:r>
      <w:bookmarkEnd w:id="275"/>
      <w:bookmarkEnd w:id="276"/>
      <w:bookmarkEnd w:id="277"/>
      <w:bookmarkEnd w:id="278"/>
      <w:bookmarkEnd w:id="279"/>
      <w:bookmarkEnd w:id="280"/>
      <w:r w:rsidR="005E080D">
        <w:fldChar w:fldCharType="begin"/>
      </w:r>
      <w:r w:rsidRPr="00EE65C7">
        <w:rPr>
          <w:lang w:val="fr-FR"/>
        </w:rPr>
        <w:instrText xml:space="preserve">XE "Forefront Unified Access Gateway 2010" </w:instrText>
      </w:r>
      <w:r w:rsidR="005E080D">
        <w:fldChar w:fldCharType="end"/>
      </w:r>
    </w:p>
    <w:p w:rsidR="009A4C7C" w:rsidRPr="00C416E3" w:rsidRDefault="009A4C7C" w:rsidP="009A4C7C">
      <w:pPr>
        <w:pStyle w:val="PURLicenseTerm"/>
        <w:rPr>
          <w:spacing w:val="-4"/>
          <w:lang w:val="fr-FR"/>
        </w:rPr>
      </w:pPr>
      <w:r w:rsidRPr="00C416E3">
        <w:rPr>
          <w:spacing w:val="-4"/>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43663F" w:rsidRPr="00D22C9F" w:rsidTr="00E53A62">
        <w:tc>
          <w:tcPr>
            <w:tcW w:w="2477" w:type="pct"/>
          </w:tcPr>
          <w:p w:rsidR="0043663F" w:rsidRPr="00EE65C7" w:rsidRDefault="0043663F" w:rsidP="0043663F">
            <w:pPr>
              <w:pStyle w:val="PURLMSH"/>
              <w:rPr>
                <w:lang w:val="fr-FR"/>
              </w:rPr>
            </w:pPr>
            <w:r w:rsidRPr="00EE65C7">
              <w:rPr>
                <w:lang w:val="fr-FR"/>
              </w:rPr>
              <w:t>Section applicable des conditions générales de licence SAL</w:t>
            </w:r>
            <w:r w:rsidR="00B11F4D">
              <w:rPr>
                <w:lang w:val="fr-FR"/>
              </w:rPr>
              <w:t xml:space="preserve"> </w:t>
            </w:r>
            <w:r w:rsidR="00A8658F">
              <w:rPr>
                <w:lang w:val="fr-FR"/>
              </w:rPr>
              <w:t xml:space="preserve">: </w:t>
            </w:r>
            <w:hyperlink w:anchor="SALTerms_Server" w:history="1">
              <w:r w:rsidRPr="00EE65C7">
                <w:rPr>
                  <w:rStyle w:val="Hyperlink"/>
                  <w:lang w:val="fr-FR"/>
                </w:rPr>
                <w:t>Logiciel serveur</w:t>
              </w:r>
            </w:hyperlink>
          </w:p>
        </w:tc>
        <w:tc>
          <w:tcPr>
            <w:tcW w:w="2523" w:type="pct"/>
          </w:tcPr>
          <w:p w:rsidR="0043663F" w:rsidRPr="00EE65C7" w:rsidRDefault="0043663F" w:rsidP="0043663F">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Non</w:t>
            </w:r>
          </w:p>
        </w:tc>
      </w:tr>
      <w:tr w:rsidR="0043663F" w:rsidTr="00E53A62">
        <w:tc>
          <w:tcPr>
            <w:tcW w:w="2477" w:type="pct"/>
          </w:tcPr>
          <w:p w:rsidR="0043663F" w:rsidRPr="003667B6" w:rsidRDefault="0043663F" w:rsidP="006746CA">
            <w:pPr>
              <w:pStyle w:val="PURLMSH"/>
            </w:pPr>
            <w:r>
              <w:t>Logiciels client/supplémentaires</w:t>
            </w:r>
            <w:r w:rsidR="00B11F4D">
              <w:t xml:space="preserve"> </w:t>
            </w:r>
            <w:r w:rsidR="00A8658F">
              <w:t xml:space="preserve">: </w:t>
            </w:r>
            <w:r>
              <w:rPr>
                <w:b/>
              </w:rPr>
              <w:t>Non</w:t>
            </w:r>
          </w:p>
        </w:tc>
        <w:tc>
          <w:tcPr>
            <w:tcW w:w="2523" w:type="pct"/>
          </w:tcPr>
          <w:p w:rsidR="0043663F" w:rsidRDefault="0043663F" w:rsidP="0043663F">
            <w:pPr>
              <w:pStyle w:val="PURLMSH"/>
            </w:pPr>
          </w:p>
        </w:tc>
      </w:tr>
      <w:tr w:rsidR="0043663F" w:rsidRPr="00D22C9F" w:rsidTr="00E53A62">
        <w:tc>
          <w:tcPr>
            <w:tcW w:w="5000" w:type="pct"/>
            <w:gridSpan w:val="2"/>
            <w:shd w:val="clear" w:color="auto" w:fill="E5EEF7"/>
            <w:vAlign w:val="center"/>
          </w:tcPr>
          <w:p w:rsidR="0043663F" w:rsidRPr="00EE65C7" w:rsidRDefault="0043663F" w:rsidP="0043663F">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43663F" w:rsidRPr="003528B0" w:rsidTr="00E53A62">
        <w:tc>
          <w:tcPr>
            <w:tcW w:w="5000" w:type="pct"/>
            <w:gridSpan w:val="2"/>
            <w:shd w:val="clear" w:color="auto" w:fill="auto"/>
          </w:tcPr>
          <w:p w:rsidR="0043663F" w:rsidRPr="003005FA" w:rsidRDefault="0043663F" w:rsidP="0043663F">
            <w:pPr>
              <w:pStyle w:val="PURBody"/>
              <w:rPr>
                <w:i/>
              </w:rPr>
            </w:pPr>
            <w:r>
              <w:rPr>
                <w:b/>
              </w:rPr>
              <w:t>Vous avez besoin de :</w:t>
            </w:r>
          </w:p>
          <w:p w:rsidR="0043663F" w:rsidRPr="000A3567" w:rsidRDefault="006746CA" w:rsidP="00531887">
            <w:pPr>
              <w:pStyle w:val="PURBullet-Indented"/>
            </w:pPr>
            <w:r>
              <w:t>SAL Forefront Unified Access Gateway 2010</w:t>
            </w:r>
          </w:p>
        </w:tc>
      </w:tr>
    </w:tbl>
    <w:p w:rsidR="006746CA" w:rsidRPr="00EE65C7" w:rsidRDefault="00BF6125" w:rsidP="00C416E3">
      <w:pPr>
        <w:pStyle w:val="PURBreadcrumb"/>
        <w:spacing w:before="220" w:after="220"/>
        <w:rPr>
          <w:rFonts w:ascii="Arial Narrow" w:hAnsi="Arial Narrow"/>
          <w:sz w:val="16"/>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C416E3">
      <w:pPr>
        <w:pStyle w:val="PURProductName"/>
        <w:spacing w:before="220"/>
        <w:rPr>
          <w:lang w:val="fr-FR"/>
        </w:rPr>
      </w:pPr>
      <w:bookmarkStart w:id="281" w:name="_Toc299519122"/>
      <w:bookmarkStart w:id="282" w:name="_Toc299531554"/>
      <w:bookmarkStart w:id="283" w:name="_Toc299531878"/>
      <w:bookmarkStart w:id="284" w:name="_Toc299957161"/>
      <w:bookmarkStart w:id="285" w:name="_Toc396474954"/>
      <w:bookmarkStart w:id="286" w:name="_Toc396485438"/>
      <w:r w:rsidRPr="00EE65C7">
        <w:rPr>
          <w:lang w:val="fr-FR"/>
        </w:rPr>
        <w:t xml:space="preserve">Lync Server 2013 Standard et </w:t>
      </w:r>
      <w:bookmarkEnd w:id="281"/>
      <w:bookmarkEnd w:id="282"/>
      <w:bookmarkEnd w:id="283"/>
      <w:bookmarkEnd w:id="284"/>
      <w:r w:rsidRPr="00EE65C7">
        <w:rPr>
          <w:lang w:val="fr-FR"/>
        </w:rPr>
        <w:t>Enterprise</w:t>
      </w:r>
      <w:bookmarkEnd w:id="285"/>
      <w:bookmarkEnd w:id="286"/>
      <w:r w:rsidR="005E080D">
        <w:fldChar w:fldCharType="begin"/>
      </w:r>
      <w:r w:rsidRPr="00EE65C7">
        <w:rPr>
          <w:lang w:val="fr-FR"/>
        </w:rPr>
        <w:instrText xml:space="preserve">XE "Lync Server 2013 Standard et Enterprise"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416E3">
        <w:rPr>
          <w:lang w:val="fr-FR"/>
        </w:rPr>
        <w:br/>
      </w:r>
      <w:r w:rsidRPr="00EE65C7">
        <w:rPr>
          <w:lang w:val="fr-FR"/>
        </w:rPr>
        <w:t>ci-après.</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5"/>
        <w:gridCol w:w="5239"/>
        <w:gridCol w:w="161"/>
        <w:gridCol w:w="5257"/>
        <w:gridCol w:w="258"/>
      </w:tblGrid>
      <w:tr w:rsidR="00B90B55" w:rsidRPr="00D22C9F" w:rsidTr="00830DCA">
        <w:tc>
          <w:tcPr>
            <w:tcW w:w="2427" w:type="pct"/>
            <w:gridSpan w:val="2"/>
            <w:tcBorders>
              <w:top w:val="nil"/>
            </w:tcBorders>
          </w:tcPr>
          <w:p w:rsidR="00B90B55" w:rsidRPr="00EE65C7" w:rsidRDefault="00B90B55" w:rsidP="00E53A62">
            <w:pPr>
              <w:pStyle w:val="PURLMSH"/>
              <w:rPr>
                <w:lang w:val="fr-FR"/>
              </w:rPr>
            </w:pPr>
            <w:r w:rsidRPr="00EE65C7">
              <w:rPr>
                <w:lang w:val="fr-FR"/>
              </w:rPr>
              <w:t>Section applicable des conditions générales de licence SAL</w:t>
            </w:r>
            <w:r w:rsidR="00B11F4D">
              <w:rPr>
                <w:lang w:val="fr-FR"/>
              </w:rPr>
              <w:t xml:space="preserve"> </w:t>
            </w:r>
            <w:r w:rsidR="00A8658F">
              <w:rPr>
                <w:lang w:val="fr-FR"/>
              </w:rPr>
              <w:t xml:space="preserve">: </w:t>
            </w:r>
            <w:hyperlink w:anchor="SALTerms_Server" w:history="1">
              <w:r w:rsidRPr="00EE65C7">
                <w:rPr>
                  <w:rStyle w:val="Hyperlink"/>
                  <w:lang w:val="fr-FR"/>
                </w:rPr>
                <w:t>Logiciel serveur</w:t>
              </w:r>
            </w:hyperlink>
          </w:p>
        </w:tc>
        <w:tc>
          <w:tcPr>
            <w:tcW w:w="2573" w:type="pct"/>
            <w:gridSpan w:val="3"/>
            <w:tcBorders>
              <w:top w:val="nil"/>
            </w:tcBorders>
          </w:tcPr>
          <w:p w:rsidR="00B90B55" w:rsidRPr="00EE65C7" w:rsidRDefault="00B90B55" w:rsidP="001A228C">
            <w:pPr>
              <w:pStyle w:val="PURLMSH"/>
              <w:rPr>
                <w:lang w:val="fr-FR"/>
              </w:rPr>
            </w:pPr>
            <w:r w:rsidRPr="00EE65C7">
              <w:rPr>
                <w:lang w:val="fr-FR"/>
              </w:rPr>
              <w:t>Voir les avertissements applicables</w:t>
            </w:r>
            <w:r w:rsidR="00B11F4D">
              <w:rPr>
                <w:lang w:val="fr-FR"/>
              </w:rPr>
              <w:t xml:space="preserve"> </w:t>
            </w:r>
            <w:r w:rsidR="00A8658F">
              <w:rPr>
                <w:lang w:val="fr-FR"/>
              </w:rPr>
              <w:t xml:space="preserve">: </w:t>
            </w:r>
            <w:r w:rsidRPr="00EE65C7">
              <w:rPr>
                <w:b/>
                <w:lang w:val="fr-FR"/>
              </w:rPr>
              <w:t xml:space="preserve">notification relative aux enregistrements, VC-1 </w:t>
            </w:r>
            <w:r w:rsidRPr="00EE65C7">
              <w:rPr>
                <w:lang w:val="fr-FR"/>
              </w:rPr>
              <w:t>(voir l’</w:t>
            </w:r>
            <w:hyperlink w:anchor="Appendix2" w:history="1">
              <w:r w:rsidRPr="00EE65C7">
                <w:rPr>
                  <w:rStyle w:val="Hyperlink"/>
                  <w:lang w:val="fr-FR"/>
                </w:rPr>
                <w:t>Annexe 2</w:t>
              </w:r>
            </w:hyperlink>
            <w:r w:rsidRPr="00EE65C7">
              <w:rPr>
                <w:b/>
                <w:lang w:val="fr-FR"/>
              </w:rPr>
              <w:t>)</w:t>
            </w:r>
          </w:p>
        </w:tc>
      </w:tr>
      <w:tr w:rsidR="00B90B55" w:rsidRPr="00D22C9F" w:rsidTr="00830DCA">
        <w:tc>
          <w:tcPr>
            <w:tcW w:w="5000" w:type="pct"/>
            <w:gridSpan w:val="5"/>
          </w:tcPr>
          <w:p w:rsidR="00B90B55" w:rsidRPr="00EE65C7" w:rsidRDefault="00B90B55" w:rsidP="00E53A62">
            <w:pPr>
              <w:pStyle w:val="PURLMSH"/>
              <w:rPr>
                <w:lang w:val="fr-FR"/>
              </w:rPr>
            </w:pPr>
            <w:r w:rsidRPr="00EE65C7">
              <w:rPr>
                <w:lang w:val="fr-FR"/>
              </w:rPr>
              <w:t>Logiciels client/supplémentaires</w:t>
            </w:r>
            <w:r w:rsidR="00B11F4D">
              <w:rPr>
                <w:lang w:val="fr-FR"/>
              </w:rPr>
              <w:t xml:space="preserve"> </w:t>
            </w:r>
            <w:r w:rsidR="00A8658F">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C269BE" w:rsidRPr="00EE65C7">
                <w:rPr>
                  <w:rStyle w:val="Hyperlink"/>
                  <w:i/>
                  <w:lang w:val="fr-FR"/>
                </w:rPr>
                <w:t>Annexe 1</w:t>
              </w:r>
            </w:hyperlink>
            <w:r w:rsidRPr="00EE65C7">
              <w:rPr>
                <w:i/>
                <w:lang w:val="fr-FR"/>
              </w:rPr>
              <w:t>)</w:t>
            </w:r>
          </w:p>
        </w:tc>
      </w:tr>
      <w:tr w:rsidR="009A4C7C" w:rsidRPr="00D22C9F" w:rsidTr="00830DCA">
        <w:tc>
          <w:tcPr>
            <w:tcW w:w="5000" w:type="pct"/>
            <w:gridSpan w:val="5"/>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830DCA">
        <w:tc>
          <w:tcPr>
            <w:tcW w:w="5000" w:type="pct"/>
            <w:gridSpan w:val="5"/>
          </w:tcPr>
          <w:p w:rsidR="009A4C7C" w:rsidRPr="00BB180A" w:rsidRDefault="00BB41EF" w:rsidP="009A4C7C">
            <w:pPr>
              <w:pStyle w:val="PURBody"/>
              <w:rPr>
                <w:i/>
              </w:rPr>
            </w:pPr>
            <w:r>
              <w:rPr>
                <w:b/>
              </w:rPr>
              <w:t>Vous avez besoin de</w:t>
            </w:r>
            <w:r w:rsidR="00B11F4D">
              <w:rPr>
                <w:b/>
              </w:rPr>
              <w:t xml:space="preserve"> </w:t>
            </w:r>
            <w:r w:rsidR="00A8658F">
              <w:rPr>
                <w:b/>
              </w:rPr>
              <w:t xml:space="preserve">: </w:t>
            </w:r>
          </w:p>
          <w:p w:rsidR="009A4C7C" w:rsidRDefault="009A4C7C" w:rsidP="00100CA4">
            <w:pPr>
              <w:pStyle w:val="PURBullet-Indented"/>
              <w:rPr>
                <w:szCs w:val="18"/>
              </w:rPr>
            </w:pPr>
            <w:r>
              <w:rPr>
                <w:szCs w:val="18"/>
              </w:rPr>
              <w:t>SAL</w:t>
            </w:r>
            <w:r>
              <w:t xml:space="preserve"> Lync Server 2013 Standard </w:t>
            </w:r>
            <w:r>
              <w:rPr>
                <w:b/>
                <w:szCs w:val="18"/>
              </w:rPr>
              <w:t>ou</w:t>
            </w:r>
          </w:p>
          <w:p w:rsidR="009A4C7C" w:rsidRDefault="009A4C7C" w:rsidP="00100CA4">
            <w:pPr>
              <w:pStyle w:val="PURBullet-Indented"/>
            </w:pPr>
            <w:r>
              <w:t xml:space="preserve">SAL Lync Server 2013 Enterprise </w:t>
            </w:r>
            <w:r>
              <w:rPr>
                <w:b/>
              </w:rPr>
              <w:t>ou</w:t>
            </w:r>
          </w:p>
          <w:p w:rsidR="009A4C7C" w:rsidRDefault="009A4C7C" w:rsidP="00100CA4">
            <w:pPr>
              <w:pStyle w:val="PURBullet-Indented"/>
            </w:pPr>
            <w:r>
              <w:t xml:space="preserve">SAL Lync Server 2013 Plus, </w:t>
            </w:r>
            <w:r>
              <w:rPr>
                <w:b/>
              </w:rPr>
              <w:t>ou</w:t>
            </w:r>
          </w:p>
          <w:p w:rsidR="009A4C7C" w:rsidRPr="00A748AB" w:rsidRDefault="009A4C7C" w:rsidP="00100CA4">
            <w:pPr>
              <w:pStyle w:val="PURBullet-Indented"/>
              <w:rPr>
                <w:lang w:val="fr-FR"/>
              </w:rPr>
            </w:pPr>
            <w:r w:rsidRPr="00EE65C7">
              <w:rPr>
                <w:lang w:val="fr-FR"/>
              </w:rPr>
              <w:t xml:space="preserve">SAL Lync Server 2013 Enterprise Plus </w:t>
            </w:r>
            <w:r w:rsidRPr="00EE65C7">
              <w:rPr>
                <w:b/>
                <w:lang w:val="fr-FR"/>
              </w:rPr>
              <w:t>ou</w:t>
            </w:r>
          </w:p>
          <w:p w:rsidR="009A4C7C" w:rsidRPr="000A3567" w:rsidRDefault="009A4C7C" w:rsidP="00100CA4">
            <w:pPr>
              <w:pStyle w:val="PURBullet-Indented"/>
            </w:pPr>
            <w:r>
              <w:t>SAL Productivity Suite</w:t>
            </w:r>
          </w:p>
        </w:tc>
      </w:tr>
      <w:tr w:rsidR="00830DCA" w:rsidRPr="003528B0"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EE65C7" w:rsidRDefault="00830DCA" w:rsidP="00A8658F">
            <w:pPr>
              <w:pStyle w:val="PURBody"/>
              <w:spacing w:after="0"/>
              <w:rPr>
                <w:lang w:val="fr-FR"/>
              </w:rPr>
            </w:pPr>
            <w:r w:rsidRPr="00EE65C7">
              <w:rPr>
                <w:b/>
                <w:i/>
                <w:lang w:val="fr-FR"/>
              </w:rPr>
              <w:t>Licences d’accès SAL pour SA</w:t>
            </w:r>
          </w:p>
        </w:tc>
        <w:tc>
          <w:tcPr>
            <w:tcW w:w="2383" w:type="pct"/>
            <w:tcBorders>
              <w:top w:val="nil"/>
              <w:bottom w:val="nil"/>
            </w:tcBorders>
            <w:shd w:val="clear" w:color="auto" w:fill="E5EEF7"/>
          </w:tcPr>
          <w:p w:rsidR="00830DCA" w:rsidRPr="00C33C5F" w:rsidRDefault="00830DCA" w:rsidP="00A8658F">
            <w:pPr>
              <w:pStyle w:val="PURBody"/>
              <w:spacing w:after="0"/>
            </w:pPr>
            <w:r>
              <w:rPr>
                <w:b/>
                <w:i/>
              </w:rPr>
              <w:t>CAL éligibles</w:t>
            </w:r>
          </w:p>
        </w:tc>
      </w:tr>
      <w:tr w:rsidR="009A4C7C" w:rsidRPr="003528B0" w:rsidTr="00830DCA">
        <w:tc>
          <w:tcPr>
            <w:tcW w:w="2427" w:type="pct"/>
            <w:gridSpan w:val="2"/>
            <w:tcBorders>
              <w:top w:val="nil"/>
              <w:bottom w:val="single" w:sz="4" w:space="0" w:color="auto"/>
            </w:tcBorders>
          </w:tcPr>
          <w:p w:rsidR="009A4C7C" w:rsidRPr="00C33C5F" w:rsidRDefault="009A4C7C" w:rsidP="009E3081">
            <w:pPr>
              <w:pStyle w:val="PURBullet-Indented"/>
            </w:pPr>
            <w:r>
              <w:t>SAL Lync Server Standard</w:t>
            </w:r>
          </w:p>
        </w:tc>
        <w:tc>
          <w:tcPr>
            <w:tcW w:w="2573" w:type="pct"/>
            <w:gridSpan w:val="3"/>
            <w:tcBorders>
              <w:top w:val="nil"/>
              <w:bottom w:val="single" w:sz="4" w:space="0" w:color="auto"/>
            </w:tcBorders>
          </w:tcPr>
          <w:p w:rsidR="009A4C7C" w:rsidRPr="002448BE" w:rsidRDefault="009A4C7C" w:rsidP="009E3081">
            <w:pPr>
              <w:pStyle w:val="PURBullet-Indented"/>
            </w:pPr>
            <w:r>
              <w:t xml:space="preserve">CAL Lync Server 2013 Standard, </w:t>
            </w:r>
            <w:r>
              <w:rPr>
                <w:b/>
              </w:rPr>
              <w:t>ou</w:t>
            </w:r>
          </w:p>
          <w:p w:rsidR="009A4C7C" w:rsidRPr="002448BE" w:rsidRDefault="009A4C7C" w:rsidP="009E3081">
            <w:pPr>
              <w:pStyle w:val="PURBullet-Indented"/>
            </w:pPr>
            <w:r>
              <w:t>Enterprise CAL Suite</w:t>
            </w:r>
          </w:p>
        </w:tc>
      </w:tr>
      <w:tr w:rsidR="007A662B" w:rsidRPr="00C33C5F" w:rsidTr="00830DCA">
        <w:tc>
          <w:tcPr>
            <w:tcW w:w="2427" w:type="pct"/>
            <w:gridSpan w:val="2"/>
            <w:tcBorders>
              <w:top w:val="single" w:sz="4" w:space="0" w:color="auto"/>
              <w:bottom w:val="single" w:sz="4" w:space="0" w:color="auto"/>
            </w:tcBorders>
          </w:tcPr>
          <w:p w:rsidR="007A662B" w:rsidRPr="00C33C5F" w:rsidRDefault="007A662B" w:rsidP="00100CA4">
            <w:pPr>
              <w:pStyle w:val="PURBullet-Indented"/>
              <w:rPr>
                <w:i/>
              </w:rPr>
            </w:pPr>
            <w:r>
              <w:t>SAL Lync Server Enterprise</w:t>
            </w:r>
          </w:p>
        </w:tc>
        <w:tc>
          <w:tcPr>
            <w:tcW w:w="2573" w:type="pct"/>
            <w:gridSpan w:val="3"/>
            <w:tcBorders>
              <w:top w:val="single" w:sz="4" w:space="0" w:color="auto"/>
              <w:bottom w:val="single" w:sz="4" w:space="0" w:color="auto"/>
            </w:tcBorders>
          </w:tcPr>
          <w:p w:rsidR="007A662B" w:rsidRPr="00EE65C7" w:rsidRDefault="007A662B" w:rsidP="009E3081">
            <w:pPr>
              <w:pStyle w:val="PURBullet-Indented"/>
              <w:rPr>
                <w:lang w:val="fr-FR"/>
              </w:rPr>
            </w:pPr>
            <w:r w:rsidRPr="00EE65C7">
              <w:rPr>
                <w:lang w:val="fr-FR"/>
              </w:rPr>
              <w:t xml:space="preserve">CAL Lync Server 2013 Standard et CAL Lync Server 2013 Enterprise, </w:t>
            </w:r>
            <w:r w:rsidRPr="00EE65C7">
              <w:rPr>
                <w:b/>
                <w:lang w:val="fr-FR"/>
              </w:rPr>
              <w:t>ou</w:t>
            </w:r>
          </w:p>
          <w:p w:rsidR="007A662B" w:rsidRPr="00EE65C7" w:rsidRDefault="007A662B" w:rsidP="009E3081">
            <w:pPr>
              <w:pStyle w:val="PURBullet-Indented"/>
              <w:rPr>
                <w:lang w:val="fr-FR"/>
              </w:rPr>
            </w:pPr>
            <w:r w:rsidRPr="00EE65C7">
              <w:rPr>
                <w:lang w:val="fr-FR"/>
              </w:rPr>
              <w:t xml:space="preserve">Core CAL Suite et CAL Lync Server Enterprise, </w:t>
            </w:r>
            <w:r w:rsidRPr="00EE65C7">
              <w:rPr>
                <w:b/>
                <w:lang w:val="fr-FR"/>
              </w:rPr>
              <w:t>ou</w:t>
            </w:r>
          </w:p>
          <w:p w:rsidR="007A662B" w:rsidRPr="002448BE" w:rsidRDefault="007A662B" w:rsidP="009E3081">
            <w:pPr>
              <w:pStyle w:val="PURBullet-Indented"/>
            </w:pPr>
            <w:r>
              <w:t>Enterprise CAL Suite</w:t>
            </w:r>
          </w:p>
        </w:tc>
      </w:tr>
      <w:tr w:rsidR="007A662B" w:rsidRPr="00D22C9F" w:rsidTr="00830DCA">
        <w:tc>
          <w:tcPr>
            <w:tcW w:w="2427" w:type="pct"/>
            <w:gridSpan w:val="2"/>
            <w:tcBorders>
              <w:top w:val="single" w:sz="4" w:space="0" w:color="auto"/>
            </w:tcBorders>
          </w:tcPr>
          <w:p w:rsidR="007A662B" w:rsidRPr="00C33C5F" w:rsidRDefault="007A662B" w:rsidP="00100CA4">
            <w:pPr>
              <w:pStyle w:val="PURBullet-Indented"/>
              <w:rPr>
                <w:i/>
              </w:rPr>
            </w:pPr>
            <w:r>
              <w:t>SAL Lync Server Plus</w:t>
            </w:r>
          </w:p>
        </w:tc>
        <w:tc>
          <w:tcPr>
            <w:tcW w:w="2573" w:type="pct"/>
            <w:gridSpan w:val="3"/>
            <w:tcBorders>
              <w:top w:val="single" w:sz="4" w:space="0" w:color="auto"/>
            </w:tcBorders>
          </w:tcPr>
          <w:p w:rsidR="003A7958" w:rsidRPr="00EE65C7" w:rsidRDefault="007A662B" w:rsidP="00100CA4">
            <w:pPr>
              <w:pStyle w:val="PURBullet-Indented"/>
              <w:rPr>
                <w:lang w:val="fr-FR"/>
              </w:rPr>
            </w:pPr>
            <w:r w:rsidRPr="00EE65C7">
              <w:rPr>
                <w:lang w:val="fr-FR"/>
              </w:rPr>
              <w:t xml:space="preserve">CAL Lync Server 2013 Standard et CAL Lync Server 2013 Plus, </w:t>
            </w:r>
            <w:r w:rsidRPr="00EE65C7">
              <w:rPr>
                <w:b/>
                <w:lang w:val="fr-FR"/>
              </w:rPr>
              <w:t>ou</w:t>
            </w:r>
          </w:p>
          <w:p w:rsidR="003A7958" w:rsidRPr="00882404" w:rsidRDefault="007A662B" w:rsidP="00100CA4">
            <w:pPr>
              <w:pStyle w:val="PURBullet-Indented"/>
              <w:rPr>
                <w:lang w:val="fr-FR"/>
              </w:rPr>
            </w:pPr>
            <w:r w:rsidRPr="00EE65C7">
              <w:rPr>
                <w:lang w:val="fr-FR"/>
              </w:rPr>
              <w:t xml:space="preserve">CAL Core Suite et CAL Lync Server Plus, </w:t>
            </w:r>
            <w:r w:rsidRPr="00EE65C7">
              <w:rPr>
                <w:b/>
                <w:lang w:val="fr-FR"/>
              </w:rPr>
              <w:t>ou</w:t>
            </w:r>
          </w:p>
          <w:p w:rsidR="003A7958" w:rsidRPr="00A748AB" w:rsidRDefault="003A7958" w:rsidP="00100CA4">
            <w:pPr>
              <w:pStyle w:val="PURBullet-Indented"/>
              <w:rPr>
                <w:lang w:val="fr-FR"/>
              </w:rPr>
            </w:pPr>
            <w:r w:rsidRPr="00EE65C7">
              <w:rPr>
                <w:lang w:val="fr-FR"/>
              </w:rPr>
              <w:t>CAL Enterprise Suite et CAL Lync Server Plus</w:t>
            </w:r>
          </w:p>
        </w:tc>
      </w:tr>
    </w:tbl>
    <w:p w:rsidR="009A4C7C" w:rsidRPr="00EE65C7" w:rsidRDefault="009A4C7C" w:rsidP="00C416E3">
      <w:pPr>
        <w:pStyle w:val="PURADDITIONALTERMSHEADERMB"/>
        <w:spacing w:after="100"/>
        <w:rPr>
          <w:lang w:val="fr-FR"/>
        </w:rPr>
      </w:pPr>
      <w:r w:rsidRPr="00EE65C7">
        <w:rPr>
          <w:lang w:val="fr-FR"/>
        </w:rPr>
        <w:t>Conditions supplémentaires.</w:t>
      </w:r>
    </w:p>
    <w:p w:rsidR="003D2E2C" w:rsidRPr="00EE65C7" w:rsidRDefault="003D2E2C" w:rsidP="00C416E3">
      <w:pPr>
        <w:pStyle w:val="PURBlueStrong"/>
        <w:spacing w:after="40"/>
        <w:rPr>
          <w:lang w:val="fr-FR"/>
        </w:rPr>
      </w:pPr>
      <w:r w:rsidRPr="00EE65C7">
        <w:rPr>
          <w:lang w:val="fr-FR"/>
        </w:rPr>
        <w:t>Types de SAL</w:t>
      </w:r>
    </w:p>
    <w:p w:rsidR="003D2E2C" w:rsidRPr="00EE65C7" w:rsidRDefault="00615D50" w:rsidP="00C416E3">
      <w:pPr>
        <w:pStyle w:val="PURBody-Indented"/>
        <w:spacing w:after="100"/>
        <w:ind w:left="274"/>
        <w:rPr>
          <w:b/>
          <w:lang w:val="fr-FR"/>
        </w:rPr>
      </w:pPr>
      <w:r w:rsidRPr="00EE65C7">
        <w:rPr>
          <w:b/>
          <w:lang w:val="fr-FR"/>
        </w:rPr>
        <w:t>Les types de SAL disponibles sont :</w:t>
      </w:r>
    </w:p>
    <w:p w:rsidR="00CC7455" w:rsidRPr="00882404" w:rsidRDefault="00CC7455" w:rsidP="00100CA4">
      <w:pPr>
        <w:pStyle w:val="PURBullet-Indented"/>
        <w:rPr>
          <w:szCs w:val="18"/>
          <w:lang w:val="fr-FR"/>
        </w:rPr>
      </w:pPr>
      <w:r w:rsidRPr="00EE65C7">
        <w:rPr>
          <w:lang w:val="fr-FR"/>
        </w:rPr>
        <w:t>SAL Lync Server 2013 Standard</w:t>
      </w:r>
      <w:r w:rsidRPr="00EE65C7">
        <w:rPr>
          <w:szCs w:val="18"/>
          <w:lang w:val="fr-FR"/>
        </w:rPr>
        <w:t xml:space="preserve"> (Utilisateur/Dispositif)</w:t>
      </w:r>
    </w:p>
    <w:p w:rsidR="00CC7455" w:rsidRPr="00882404" w:rsidRDefault="00CC7455" w:rsidP="00100CA4">
      <w:pPr>
        <w:pStyle w:val="PURBullet-Indented"/>
        <w:rPr>
          <w:lang w:val="fr-FR"/>
        </w:rPr>
      </w:pPr>
      <w:r w:rsidRPr="00EE65C7">
        <w:rPr>
          <w:lang w:val="fr-FR"/>
        </w:rPr>
        <w:t>SAL Lync Server 2013 Enterprise (Utilisateur/Dispositif)</w:t>
      </w:r>
    </w:p>
    <w:p w:rsidR="00CC7455" w:rsidRPr="00A748AB" w:rsidRDefault="00CC7455" w:rsidP="00100CA4">
      <w:pPr>
        <w:pStyle w:val="PURBullet-Indented"/>
        <w:rPr>
          <w:lang w:val="fr-FR"/>
        </w:rPr>
      </w:pPr>
      <w:r w:rsidRPr="00EE65C7">
        <w:rPr>
          <w:lang w:val="fr-FR"/>
        </w:rPr>
        <w:t>SAL Lync Server 2013 Plus (Utilisateur/Dispositif)</w:t>
      </w:r>
    </w:p>
    <w:p w:rsidR="003D2E2C" w:rsidRPr="00A748AB" w:rsidRDefault="00CC7455" w:rsidP="00100CA4">
      <w:pPr>
        <w:pStyle w:val="PURBullet-Indented"/>
        <w:rPr>
          <w:lang w:val="fr-FR"/>
        </w:rPr>
      </w:pPr>
      <w:r w:rsidRPr="00EE65C7">
        <w:rPr>
          <w:lang w:val="fr-FR"/>
        </w:rPr>
        <w:t>SAL Lync Server 2013 Enterprise Plus (Utilisateur/Dispositif)</w:t>
      </w:r>
    </w:p>
    <w:p w:rsidR="00CC7455" w:rsidRPr="00EE65C7" w:rsidRDefault="00CC7455" w:rsidP="00100CA4">
      <w:pPr>
        <w:pStyle w:val="PURBullet-Indented"/>
        <w:rPr>
          <w:lang w:val="fr-FR"/>
        </w:rPr>
      </w:pPr>
      <w:r w:rsidRPr="00EE65C7">
        <w:rPr>
          <w:lang w:val="fr-FR"/>
        </w:rPr>
        <w:t>SAL Productivity Suite (Utilisateur uniquement)</w:t>
      </w:r>
    </w:p>
    <w:p w:rsidR="009A4C7C" w:rsidRPr="00EE65C7" w:rsidRDefault="009A4C7C" w:rsidP="00C416E3">
      <w:pPr>
        <w:pStyle w:val="PURBody-Indented"/>
        <w:spacing w:after="100"/>
        <w:ind w:left="274"/>
        <w:rPr>
          <w:lang w:val="fr-FR"/>
        </w:rPr>
      </w:pPr>
      <w:r w:rsidRPr="00EE65C7">
        <w:rPr>
          <w:lang w:val="fr-FR"/>
        </w:rPr>
        <w:t>Vous n’avez pas besoin de SAL pour chaque utilisateur ou dispositif qui accède à vos instances du logiciel serveur sans être authentifié directement ou indirectement par Active Directory ou Lync Server.</w:t>
      </w:r>
    </w:p>
    <w:p w:rsidR="009A4C7C" w:rsidRPr="00EE65C7" w:rsidRDefault="009A4C7C" w:rsidP="009A4C7C">
      <w:pPr>
        <w:pStyle w:val="PURBlueStrong"/>
        <w:rPr>
          <w:lang w:val="fr-FR"/>
        </w:rPr>
      </w:pPr>
      <w:r w:rsidRPr="00EE65C7">
        <w:rPr>
          <w:lang w:val="fr-FR"/>
        </w:rPr>
        <w:lastRenderedPageBreak/>
        <w:t>SAL Standard</w:t>
      </w:r>
    </w:p>
    <w:p w:rsidR="009A4C7C" w:rsidRPr="00EE65C7" w:rsidRDefault="009A4C7C" w:rsidP="009A4C7C">
      <w:pPr>
        <w:pStyle w:val="PURBody-Indented"/>
        <w:rPr>
          <w:lang w:val="fr-FR"/>
        </w:rPr>
      </w:pPr>
      <w:r w:rsidRPr="00EE65C7">
        <w:rPr>
          <w:lang w:val="fr-FR"/>
        </w:rPr>
        <w:t>Chaque utilisateur ou dispositif pour lequel vous obtenez une licence SAL Standard ou Productivity Suite (Utilisateur uniquement) peut utiliser les fonctionnalités suivantes du logiciel serveur :</w:t>
      </w:r>
    </w:p>
    <w:p w:rsidR="009A4C7C" w:rsidRPr="00EE65C7" w:rsidRDefault="009A4C7C" w:rsidP="00D97775">
      <w:pPr>
        <w:pStyle w:val="PURBullet-Indented"/>
        <w:rPr>
          <w:lang w:val="fr-FR"/>
        </w:rPr>
      </w:pPr>
      <w:r w:rsidRPr="00EE65C7">
        <w:rPr>
          <w:lang w:val="fr-FR"/>
        </w:rPr>
        <w:t>toutes les fonctionnalités de messagerie instantanée ;</w:t>
      </w:r>
    </w:p>
    <w:p w:rsidR="009A4C7C" w:rsidRPr="00EE65C7" w:rsidRDefault="009A4C7C" w:rsidP="00D97775">
      <w:pPr>
        <w:pStyle w:val="PURBullet-Indented"/>
        <w:rPr>
          <w:lang w:val="fr-FR"/>
        </w:rPr>
      </w:pPr>
      <w:r w:rsidRPr="00EE65C7">
        <w:rPr>
          <w:lang w:val="fr-FR"/>
        </w:rPr>
        <w:t>toutes les fonctionnalités de présence ;</w:t>
      </w:r>
    </w:p>
    <w:p w:rsidR="009A4C7C" w:rsidRPr="00EE65C7" w:rsidRDefault="009A4C7C" w:rsidP="00D97775">
      <w:pPr>
        <w:pStyle w:val="PURBullet-Indented"/>
        <w:rPr>
          <w:lang w:val="fr-FR"/>
        </w:rPr>
      </w:pPr>
      <w:r w:rsidRPr="00EE65C7">
        <w:rPr>
          <w:lang w:val="fr-FR"/>
        </w:rPr>
        <w:t>toutes les fonctionnalités de conversation de groupe.</w:t>
      </w:r>
    </w:p>
    <w:p w:rsidR="00087B3F" w:rsidRPr="00EE65C7" w:rsidRDefault="00087B3F" w:rsidP="00D97775">
      <w:pPr>
        <w:pStyle w:val="PURBullet-Indented"/>
        <w:rPr>
          <w:lang w:val="fr-FR"/>
        </w:rPr>
      </w:pPr>
      <w:r w:rsidRPr="00EE65C7">
        <w:rPr>
          <w:lang w:val="fr-FR"/>
        </w:rPr>
        <w:t>Toutes les fonctionnalités audio/vidéo de PC à PC</w:t>
      </w:r>
    </w:p>
    <w:p w:rsidR="009A4C7C" w:rsidRPr="00EE65C7" w:rsidRDefault="009A4C7C" w:rsidP="009A4C7C">
      <w:pPr>
        <w:pStyle w:val="PURBlueStrong"/>
        <w:rPr>
          <w:lang w:val="fr-FR"/>
        </w:rPr>
      </w:pPr>
      <w:r w:rsidRPr="00EE65C7">
        <w:rPr>
          <w:lang w:val="fr-FR"/>
        </w:rPr>
        <w:t>SAL Enterprise</w:t>
      </w:r>
    </w:p>
    <w:p w:rsidR="009A4C7C" w:rsidRPr="00EE65C7" w:rsidRDefault="009A4C7C" w:rsidP="009A4C7C">
      <w:pPr>
        <w:pStyle w:val="PURBody-Indented"/>
        <w:rPr>
          <w:lang w:val="fr-FR"/>
        </w:rPr>
      </w:pPr>
      <w:r w:rsidRPr="00EE65C7">
        <w:rPr>
          <w:lang w:val="fr-FR"/>
        </w:rPr>
        <w:t>Chaque utilisateur ou dispositif pour lequel vous obtenez une licence SAL Enterprise ou SAL Productivity Suite (Utilisateur uniquement) peut utiliser les fonctionnalités suivantes du logiciel serveur.</w:t>
      </w:r>
    </w:p>
    <w:p w:rsidR="009A4C7C" w:rsidRPr="00EE65C7" w:rsidRDefault="009A4C7C" w:rsidP="00D97775">
      <w:pPr>
        <w:pStyle w:val="PURBullet-Indented"/>
        <w:rPr>
          <w:lang w:val="fr-FR"/>
        </w:rPr>
      </w:pPr>
      <w:r w:rsidRPr="00EE65C7">
        <w:rPr>
          <w:lang w:val="fr-FR"/>
        </w:rPr>
        <w:t>Les fonctionnalités d’une licence d’accès SAL Standard décrites ci-avant</w:t>
      </w:r>
    </w:p>
    <w:p w:rsidR="009A4C7C" w:rsidRPr="00EE65C7" w:rsidRDefault="009A4C7C" w:rsidP="00D97775">
      <w:pPr>
        <w:pStyle w:val="PURBullet-Indented"/>
        <w:rPr>
          <w:lang w:val="fr-FR"/>
        </w:rPr>
      </w:pPr>
      <w:r w:rsidRPr="00EE65C7">
        <w:rPr>
          <w:lang w:val="fr-FR"/>
        </w:rPr>
        <w:t>Toutes les fonctionnalités de conférence audio/vidéo et Web.</w:t>
      </w:r>
    </w:p>
    <w:p w:rsidR="009A4C7C" w:rsidRPr="00EE65C7" w:rsidRDefault="009A4C7C" w:rsidP="00D97775">
      <w:pPr>
        <w:pStyle w:val="PURBullet-Indented"/>
        <w:rPr>
          <w:lang w:val="fr-FR"/>
        </w:rPr>
      </w:pPr>
      <w:r w:rsidRPr="00EE65C7">
        <w:rPr>
          <w:lang w:val="fr-FR"/>
        </w:rPr>
        <w:t>Toutes les fonctionnalités de partage de bureau.</w:t>
      </w:r>
    </w:p>
    <w:p w:rsidR="009A4C7C" w:rsidRPr="00EE65C7" w:rsidRDefault="009A4C7C" w:rsidP="009A4C7C">
      <w:pPr>
        <w:pStyle w:val="PURBlueStrong"/>
        <w:rPr>
          <w:lang w:val="fr-FR"/>
        </w:rPr>
      </w:pPr>
      <w:r w:rsidRPr="00EE65C7">
        <w:rPr>
          <w:lang w:val="fr-FR"/>
        </w:rPr>
        <w:t>SAL Plus</w:t>
      </w:r>
    </w:p>
    <w:p w:rsidR="009A4C7C" w:rsidRPr="00EE65C7" w:rsidRDefault="009A4C7C" w:rsidP="009A4C7C">
      <w:pPr>
        <w:pStyle w:val="PURBody-Indented"/>
        <w:rPr>
          <w:lang w:val="fr-FR"/>
        </w:rPr>
      </w:pPr>
      <w:r w:rsidRPr="00EE65C7">
        <w:rPr>
          <w:lang w:val="fr-FR"/>
        </w:rPr>
        <w:t>Chaque utilisateur ou dispositif pour lequel vous obtenez une licence d’accès SAL Plus peut utiliser les fonctionnalités suivantes du logiciel Serveur :</w:t>
      </w:r>
    </w:p>
    <w:p w:rsidR="009A4C7C" w:rsidRPr="00EE65C7" w:rsidRDefault="009A4C7C" w:rsidP="00D97775">
      <w:pPr>
        <w:pStyle w:val="PURBullet-Indented"/>
        <w:rPr>
          <w:lang w:val="fr-FR"/>
        </w:rPr>
      </w:pPr>
      <w:r w:rsidRPr="00EE65C7">
        <w:rPr>
          <w:lang w:val="fr-FR"/>
        </w:rPr>
        <w:t>Les fonctionnalités d’une licence d’accès SAL Standard décrites ci-avant</w:t>
      </w:r>
    </w:p>
    <w:p w:rsidR="009A4C7C" w:rsidRPr="00AE5D7B" w:rsidRDefault="009A4C7C" w:rsidP="00D97775">
      <w:pPr>
        <w:pStyle w:val="PURBullet-Indented"/>
      </w:pPr>
      <w:r>
        <w:t>Toutes les fonctionnalités de téléphonie</w:t>
      </w:r>
    </w:p>
    <w:p w:rsidR="009A4C7C" w:rsidRPr="00EE65C7" w:rsidRDefault="009A4C7C" w:rsidP="00D97775">
      <w:pPr>
        <w:pStyle w:val="PURBullet-Indented"/>
        <w:rPr>
          <w:lang w:val="fr-FR"/>
        </w:rPr>
      </w:pPr>
      <w:r w:rsidRPr="00EE65C7">
        <w:rPr>
          <w:lang w:val="fr-FR"/>
        </w:rPr>
        <w:t>Toutes les fonctionnalités de gestion des appels.</w:t>
      </w:r>
    </w:p>
    <w:p w:rsidR="009A4C7C" w:rsidRPr="00EE65C7" w:rsidRDefault="009A4C7C" w:rsidP="009A4C7C">
      <w:pPr>
        <w:pStyle w:val="PURBlueStrong"/>
        <w:rPr>
          <w:lang w:val="fr-FR"/>
        </w:rPr>
      </w:pPr>
      <w:r w:rsidRPr="00EE65C7">
        <w:rPr>
          <w:lang w:val="fr-FR"/>
        </w:rPr>
        <w:t>SAL Enterprise Plus</w:t>
      </w:r>
    </w:p>
    <w:p w:rsidR="009A4C7C" w:rsidRPr="00EE65C7" w:rsidRDefault="009A4C7C" w:rsidP="009A4C7C">
      <w:pPr>
        <w:pStyle w:val="PURBody-Indented"/>
        <w:rPr>
          <w:lang w:val="fr-FR"/>
        </w:rPr>
      </w:pPr>
      <w:r w:rsidRPr="00EE65C7">
        <w:rPr>
          <w:lang w:val="fr-FR"/>
        </w:rPr>
        <w:t>Chaque utilisateur ou dispositif pour lequel vous obtenez une licence d’accès SAL Plus Enterprise peut utiliser les fonctionnalités suivantes du logiciel Serveur :</w:t>
      </w:r>
    </w:p>
    <w:p w:rsidR="009A4C7C" w:rsidRPr="00EE65C7" w:rsidRDefault="009A4C7C" w:rsidP="00D97775">
      <w:pPr>
        <w:pStyle w:val="PURBullet-Indented"/>
        <w:rPr>
          <w:lang w:val="fr-FR"/>
        </w:rPr>
      </w:pPr>
      <w:r w:rsidRPr="00EE65C7">
        <w:rPr>
          <w:lang w:val="fr-FR"/>
        </w:rPr>
        <w:t>Les fonctionnalités d’une licence d’accès SAL Standard décrites ci-avant</w:t>
      </w:r>
    </w:p>
    <w:p w:rsidR="009A4C7C" w:rsidRPr="00EE65C7" w:rsidRDefault="009A4C7C" w:rsidP="00D97775">
      <w:pPr>
        <w:pStyle w:val="PURBullet-Indented"/>
        <w:rPr>
          <w:lang w:val="fr-FR"/>
        </w:rPr>
      </w:pPr>
      <w:r w:rsidRPr="00EE65C7">
        <w:rPr>
          <w:lang w:val="fr-FR"/>
        </w:rPr>
        <w:t>Toutes les fonctionnalités de conférence audio/vidéo et Web.</w:t>
      </w:r>
    </w:p>
    <w:p w:rsidR="009A4C7C" w:rsidRPr="00EE65C7" w:rsidRDefault="009A4C7C" w:rsidP="00D97775">
      <w:pPr>
        <w:pStyle w:val="PURBullet-Indented"/>
        <w:rPr>
          <w:lang w:val="fr-FR"/>
        </w:rPr>
      </w:pPr>
      <w:r w:rsidRPr="00EE65C7">
        <w:rPr>
          <w:lang w:val="fr-FR"/>
        </w:rPr>
        <w:t>Toutes les fonctionnalités de partage de bureau.</w:t>
      </w:r>
    </w:p>
    <w:p w:rsidR="009A4C7C" w:rsidRPr="00AE5D7B" w:rsidRDefault="009A4C7C" w:rsidP="00D97775">
      <w:pPr>
        <w:pStyle w:val="PURBullet-Indented"/>
      </w:pPr>
      <w:r>
        <w:t>Toutes les fonctionnalités de téléphonie</w:t>
      </w:r>
    </w:p>
    <w:p w:rsidR="00091B14" w:rsidRPr="00EE65C7" w:rsidRDefault="009A4C7C" w:rsidP="00D97775">
      <w:pPr>
        <w:pStyle w:val="PURBullet-Indented"/>
        <w:rPr>
          <w:lang w:val="fr-FR"/>
        </w:rPr>
      </w:pPr>
      <w:r w:rsidRPr="00EE65C7">
        <w:rPr>
          <w:lang w:val="fr-FR"/>
        </w:rPr>
        <w:t>Toutes les fonctionnalités de gestion des appels.</w:t>
      </w:r>
    </w:p>
    <w:p w:rsidR="00091B14" w:rsidRPr="00EE65C7" w:rsidRDefault="00091B14" w:rsidP="00091B14">
      <w:pPr>
        <w:pStyle w:val="PURBlueStrong-Indented"/>
        <w:rPr>
          <w:lang w:val="fr-FR"/>
        </w:rPr>
      </w:pPr>
      <w:r w:rsidRPr="00EE65C7">
        <w:rPr>
          <w:lang w:val="fr-FR"/>
        </w:rPr>
        <w:t>Logiciel .NET Framework</w:t>
      </w:r>
    </w:p>
    <w:p w:rsidR="00091B14" w:rsidRPr="00EE65C7" w:rsidRDefault="00091B14" w:rsidP="00091B14">
      <w:pPr>
        <w:pStyle w:val="PURBody-Indented"/>
        <w:rPr>
          <w:lang w:val="fr-FR"/>
        </w:rPr>
      </w:pPr>
      <w:r w:rsidRPr="00EE65C7">
        <w:rPr>
          <w:lang w:val="fr-FR"/>
        </w:rPr>
        <w:t>Le logiciel du produit contient le logiciel Microsoft .NET Framework et peut contenir le logiciel PowerShell</w:t>
      </w:r>
      <w:r w:rsidR="00D76AB9">
        <w:rPr>
          <w:lang w:val="fr-FR"/>
        </w:rPr>
        <w:t xml:space="preserve">. </w:t>
      </w:r>
      <w:r w:rsidRPr="00EE65C7">
        <w:rPr>
          <w:lang w:val="fr-FR"/>
        </w:rPr>
        <w:t>Reportez-vous aux conditions de licence de .NET Framework et PowerShell stipulées dans les conditions universelles de licence.</w:t>
      </w:r>
    </w:p>
    <w:p w:rsidR="009A4C7C" w:rsidRPr="00EE65C7" w:rsidRDefault="009A4C7C" w:rsidP="009A4C7C">
      <w:pPr>
        <w:pStyle w:val="PURBody"/>
        <w:rPr>
          <w:lang w:val="fr-FR" w:eastAsia="ja-JP"/>
        </w:rPr>
      </w:pPr>
      <w:r w:rsidRPr="00EE65C7">
        <w:rPr>
          <w:lang w:val="fr-FR"/>
        </w:rPr>
        <w:t>Outre les droits indiqués ci-dessus, les conditions supplémentaires suivantes s’appliquent aux licences d’accès SAL Lync Standard, Enterprise, Plus, Enterprise Plus et Productivity Suite :</w:t>
      </w:r>
    </w:p>
    <w:p w:rsidR="009A4C7C" w:rsidRPr="00EE65C7" w:rsidRDefault="009A4C7C" w:rsidP="009A4C7C">
      <w:pPr>
        <w:pStyle w:val="PURBlueStrong"/>
        <w:rPr>
          <w:lang w:val="fr-FR" w:eastAsia="ja-JP"/>
        </w:rPr>
      </w:pPr>
      <w:r w:rsidRPr="00EE65C7">
        <w:rPr>
          <w:lang w:val="fr-FR"/>
        </w:rPr>
        <w:t>Lync 2013 et Lync 2011 pour Mac</w:t>
      </w:r>
    </w:p>
    <w:p w:rsidR="002D1613" w:rsidRPr="007E3F44" w:rsidRDefault="009A4C7C" w:rsidP="008920FD">
      <w:pPr>
        <w:pStyle w:val="PURBody-Indented"/>
        <w:rPr>
          <w:spacing w:val="-4"/>
          <w:lang w:val="fr-FR" w:eastAsia="ja-JP"/>
        </w:rPr>
      </w:pPr>
      <w:r w:rsidRPr="007E3F44">
        <w:rPr>
          <w:spacing w:val="-4"/>
          <w:lang w:val="fr-FR"/>
        </w:rPr>
        <w:t>Vous pouvez créer et Exécuter une Instance du client Lync 2013 ou Lync 2011 pour Mac dans un Environnement de Système d’Exploitation (ou OSE) Physique ou Virtuel, (a) sur tout dispositif pour lequel vous faites l’acquisition d’une licence d’accès SAL Dispositif et (b) sur tout dispositif unique dont se sert un utilisateur, pour lequel vous faites l’acquisition d’une licence d’accès SAL Utilisateur.</w:t>
      </w:r>
    </w:p>
    <w:p w:rsidR="009A4C7C" w:rsidRPr="00EE65C7" w:rsidRDefault="00BF6125" w:rsidP="009A4C7C">
      <w:pPr>
        <w:pStyle w:val="PURBreadcrumb"/>
        <w:rPr>
          <w:rStyle w:val="Hyperlink"/>
          <w:rFonts w:ascii="Arial Narrow" w:hAnsi="Arial Narrow"/>
          <w:sz w:val="16"/>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Default="009A4C7C" w:rsidP="009A4C7C">
      <w:pPr>
        <w:pStyle w:val="PURProductName"/>
      </w:pPr>
      <w:bookmarkStart w:id="287" w:name="_Toc299519123"/>
      <w:bookmarkStart w:id="288" w:name="_Toc299531555"/>
      <w:bookmarkStart w:id="289" w:name="_Toc299531879"/>
      <w:bookmarkStart w:id="290" w:name="_Toc299957162"/>
      <w:bookmarkStart w:id="291" w:name="_Toc396474955"/>
      <w:bookmarkStart w:id="292" w:name="_Toc396485439"/>
      <w:r>
        <w:t>Microsoft Application Virtualization Hosting pour Desktop</w:t>
      </w:r>
      <w:bookmarkEnd w:id="287"/>
      <w:bookmarkEnd w:id="288"/>
      <w:bookmarkEnd w:id="289"/>
      <w:bookmarkEnd w:id="290"/>
      <w:bookmarkEnd w:id="291"/>
      <w:bookmarkEnd w:id="292"/>
      <w:r w:rsidR="005E080D">
        <w:fldChar w:fldCharType="begin"/>
      </w:r>
      <w:r>
        <w:instrText xml:space="preserve">XE "Microsoft Application Virtualization Hosting pour Desktop"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7E3F44">
        <w:rPr>
          <w:lang w:val="fr-FR"/>
        </w:rPr>
        <w:br/>
      </w:r>
      <w:r w:rsidRPr="00EE65C7">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D22C9F" w:rsidTr="0015145F">
        <w:tc>
          <w:tcPr>
            <w:tcW w:w="2571" w:type="pct"/>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429" w:type="pct"/>
            <w:tcBorders>
              <w:top w:val="single" w:sz="4" w:space="0" w:color="auto"/>
              <w:bottom w:val="nil"/>
            </w:tcBorders>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9A4C7C" w:rsidTr="0015145F">
        <w:tc>
          <w:tcPr>
            <w:tcW w:w="2571" w:type="pct"/>
            <w:tcBorders>
              <w:top w:val="nil"/>
            </w:tcBorders>
          </w:tcPr>
          <w:p w:rsidR="009A4C7C" w:rsidRPr="00250A5F" w:rsidRDefault="009A4C7C" w:rsidP="009A4C7C">
            <w:pPr>
              <w:pStyle w:val="PURLMSH"/>
            </w:pPr>
            <w:r>
              <w:t>Logiciels client/supplémentaires</w:t>
            </w:r>
            <w:r w:rsidR="00B11F4D">
              <w:t xml:space="preserve"> </w:t>
            </w:r>
            <w:r w:rsidR="00AD4F94">
              <w:t xml:space="preserve">: </w:t>
            </w:r>
            <w:r>
              <w:rPr>
                <w:b/>
              </w:rPr>
              <w:t>Non</w:t>
            </w:r>
          </w:p>
        </w:tc>
        <w:tc>
          <w:tcPr>
            <w:tcW w:w="2429" w:type="pct"/>
            <w:tcBorders>
              <w:top w:val="nil"/>
            </w:tcBorders>
          </w:tcPr>
          <w:p w:rsidR="009A4C7C" w:rsidRDefault="009A4C7C" w:rsidP="009A4C7C">
            <w:pPr>
              <w:pStyle w:val="PURLMSH"/>
            </w:pPr>
          </w:p>
        </w:tc>
      </w:tr>
      <w:tr w:rsidR="00AD5AED" w:rsidRPr="00D22C9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EE65C7" w:rsidRDefault="00AD5AED" w:rsidP="00CF11D8">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BB180A" w:rsidRDefault="00BB41EF" w:rsidP="00CF11D8">
            <w:pPr>
              <w:pStyle w:val="PURBody"/>
              <w:rPr>
                <w:i/>
              </w:rPr>
            </w:pPr>
            <w:r>
              <w:rPr>
                <w:b/>
              </w:rPr>
              <w:t>Vous avez besoin de :</w:t>
            </w:r>
          </w:p>
          <w:p w:rsidR="00AD5AED" w:rsidRPr="000A3567" w:rsidRDefault="00AD5AED" w:rsidP="009E3081">
            <w:pPr>
              <w:pStyle w:val="PURBullet-Indented"/>
            </w:pPr>
            <w:r>
              <w:t>SAL Microsoft Application Virtualization Hosting pour Desktop</w:t>
            </w:r>
          </w:p>
        </w:tc>
      </w:tr>
    </w:tbl>
    <w:p w:rsidR="009A4C7C" w:rsidRPr="00EE65C7" w:rsidRDefault="009A4C7C" w:rsidP="0085206E">
      <w:pPr>
        <w:pStyle w:val="PURADDITIONALTERMSHEADERMB"/>
        <w:rPr>
          <w:lang w:val="fr-FR"/>
        </w:rPr>
      </w:pPr>
      <w:r w:rsidRPr="00EE65C7">
        <w:rPr>
          <w:lang w:val="fr-FR"/>
        </w:rPr>
        <w:lastRenderedPageBreak/>
        <w:t>Conditions supplémentaires.</w:t>
      </w:r>
    </w:p>
    <w:p w:rsidR="009A4C7C" w:rsidRPr="00EE65C7" w:rsidRDefault="009A4C7C" w:rsidP="009A4C7C">
      <w:pPr>
        <w:pStyle w:val="PURBlueStrong"/>
        <w:rPr>
          <w:lang w:val="fr-FR"/>
        </w:rPr>
      </w:pPr>
      <w:r w:rsidRPr="00EE65C7">
        <w:rPr>
          <w:lang w:val="fr-FR"/>
        </w:rPr>
        <w:t>Application Virtualization avec produits et composants de produits Microsoft</w:t>
      </w:r>
    </w:p>
    <w:p w:rsidR="009A4C7C" w:rsidRPr="00EE65C7" w:rsidRDefault="00FE3B33" w:rsidP="009A4C7C">
      <w:pPr>
        <w:pStyle w:val="PURBody-Indented"/>
        <w:rPr>
          <w:lang w:val="fr-FR"/>
        </w:rPr>
      </w:pPr>
      <w:r w:rsidRPr="00EE65C7">
        <w:rPr>
          <w:lang w:val="fr-FR"/>
        </w:rPr>
        <w:t>Les produits Microsoft suivants peuvent être utilisés avec Microsoft Application Virtualization Hosting pour Desktop ou toute autre technologie tierce de virtualisation des applications :</w:t>
      </w:r>
    </w:p>
    <w:p w:rsidR="009A4C7C" w:rsidRPr="008D5AC9" w:rsidRDefault="009A4C7C" w:rsidP="009E3081">
      <w:pPr>
        <w:pStyle w:val="PURBullet-Indented"/>
      </w:pPr>
      <w:r>
        <w:t>Microsoft Dynamics NAV 2009 R2</w:t>
      </w:r>
    </w:p>
    <w:p w:rsidR="00A11A7A" w:rsidRPr="00EE65C7" w:rsidRDefault="009A4C7C" w:rsidP="00446366">
      <w:pPr>
        <w:pStyle w:val="PURBody-Indented"/>
        <w:rPr>
          <w:lang w:val="fr-FR"/>
        </w:rPr>
      </w:pPr>
      <w:r w:rsidRPr="00EE65C7">
        <w:rPr>
          <w:lang w:val="fr-FR"/>
        </w:rPr>
        <w:t>Aucun autre produit ou composant de produits Microsoft n’est autorisé.</w:t>
      </w:r>
    </w:p>
    <w:p w:rsidR="00893CE7" w:rsidRPr="00EE65C7" w:rsidRDefault="00BF6125" w:rsidP="00893CE7">
      <w:pPr>
        <w:pStyle w:val="PURBody-Indented"/>
        <w:jc w:val="right"/>
        <w:rPr>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293" w:name="_Toc299519124"/>
      <w:bookmarkStart w:id="294" w:name="_Toc299531556"/>
      <w:bookmarkStart w:id="295" w:name="_Toc299531880"/>
      <w:bookmarkStart w:id="296" w:name="_Toc299957163"/>
      <w:bookmarkStart w:id="297" w:name="_Toc396474956"/>
      <w:bookmarkStart w:id="298" w:name="_Toc396485440"/>
      <w:r w:rsidRPr="00EE65C7">
        <w:rPr>
          <w:lang w:val="fr-FR"/>
        </w:rPr>
        <w:t>Microsoft Dynamics AX 2012</w:t>
      </w:r>
      <w:bookmarkEnd w:id="293"/>
      <w:bookmarkEnd w:id="294"/>
      <w:bookmarkEnd w:id="295"/>
      <w:bookmarkEnd w:id="296"/>
      <w:bookmarkEnd w:id="297"/>
      <w:bookmarkEnd w:id="298"/>
      <w:r w:rsidR="005E080D">
        <w:fldChar w:fldCharType="begin"/>
      </w:r>
      <w:r w:rsidRPr="00EE65C7">
        <w:rPr>
          <w:lang w:val="fr-FR"/>
        </w:rPr>
        <w:instrText xml:space="preserve">XE "Microsoft Dynamics AX 2012" </w:instrText>
      </w:r>
      <w:r w:rsidR="005E080D">
        <w:fldChar w:fldCharType="end"/>
      </w:r>
    </w:p>
    <w:p w:rsidR="009A4C7C" w:rsidRPr="007E3F44" w:rsidRDefault="009A4C7C" w:rsidP="009A4C7C">
      <w:pPr>
        <w:pStyle w:val="PURLicenseTerm"/>
        <w:rPr>
          <w:spacing w:val="-4"/>
          <w:lang w:val="fr-FR"/>
        </w:rPr>
      </w:pPr>
      <w:r w:rsidRPr="007E3F44">
        <w:rPr>
          <w:spacing w:val="-4"/>
          <w:lang w:val="fr-FR"/>
        </w:rPr>
        <w:t>Votre utilisation de ce produit est régie par les conditions universelles de licence, les conditions générales de licence pour le modèle de licence associé audit produit et les conditions de licence spécifiques ci-après.</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1"/>
        <w:gridCol w:w="5160"/>
      </w:tblGrid>
      <w:tr w:rsidR="00831C1F" w:rsidRPr="00D22C9F" w:rsidTr="0015145F">
        <w:tc>
          <w:tcPr>
            <w:tcW w:w="2547" w:type="pct"/>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453" w:type="pct"/>
            <w:gridSpan w:val="2"/>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9A4C7C" w:rsidRPr="00D22C9F" w:rsidTr="0015145F">
        <w:tc>
          <w:tcPr>
            <w:tcW w:w="2547" w:type="pct"/>
          </w:tcPr>
          <w:p w:rsidR="009A4C7C" w:rsidRPr="00EE65C7" w:rsidRDefault="006B55FB" w:rsidP="00803002">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C269BE" w:rsidRPr="00EE65C7">
                <w:rPr>
                  <w:rStyle w:val="Hyperlink"/>
                  <w:i/>
                  <w:lang w:val="fr-FR"/>
                </w:rPr>
                <w:t>Annexe 1</w:t>
              </w:r>
            </w:hyperlink>
            <w:r w:rsidRPr="00EE65C7">
              <w:rPr>
                <w:i/>
                <w:lang w:val="fr-FR"/>
              </w:rPr>
              <w:t>)</w:t>
            </w:r>
          </w:p>
        </w:tc>
        <w:tc>
          <w:tcPr>
            <w:tcW w:w="2453" w:type="pct"/>
            <w:gridSpan w:val="2"/>
          </w:tcPr>
          <w:p w:rsidR="009A4C7C" w:rsidRPr="00EE65C7" w:rsidRDefault="009A4C7C" w:rsidP="009A4C7C">
            <w:pPr>
              <w:pStyle w:val="PURLMSH"/>
              <w:rPr>
                <w:lang w:val="fr-FR"/>
              </w:rPr>
            </w:pPr>
          </w:p>
        </w:tc>
      </w:tr>
      <w:tr w:rsidR="00B90B55" w:rsidRPr="00D22C9F" w:rsidTr="0015145F">
        <w:trPr>
          <w:trHeight w:val="20"/>
        </w:trPr>
        <w:tc>
          <w:tcPr>
            <w:tcW w:w="5000" w:type="pct"/>
            <w:gridSpan w:val="3"/>
            <w:shd w:val="clear" w:color="auto" w:fill="E5EEF7"/>
          </w:tcPr>
          <w:p w:rsidR="00B90B55" w:rsidRPr="00EE65C7" w:rsidRDefault="00B90B55" w:rsidP="002351F3">
            <w:pPr>
              <w:pStyle w:val="PURTableHeaderBlue"/>
              <w:rPr>
                <w:lang w:val="fr-FR"/>
              </w:rPr>
            </w:pPr>
            <w:r w:rsidRPr="00EE65C7">
              <w:rPr>
                <w:lang w:val="fr-FR"/>
              </w:rPr>
              <w:t>LICENCES D’ACCÈS SAL (SUBSCRIBER ACCESS LICENSE)</w:t>
            </w:r>
          </w:p>
        </w:tc>
      </w:tr>
      <w:tr w:rsidR="00B90B55" w:rsidRPr="003528B0" w:rsidTr="0015145F">
        <w:tblPrEx>
          <w:tblBorders>
            <w:top w:val="none" w:sz="0" w:space="0" w:color="auto"/>
            <w:bottom w:val="none" w:sz="0" w:space="0" w:color="auto"/>
          </w:tblBorders>
        </w:tblPrEx>
        <w:tc>
          <w:tcPr>
            <w:tcW w:w="2571" w:type="pct"/>
            <w:gridSpan w:val="2"/>
          </w:tcPr>
          <w:p w:rsidR="00B90B55" w:rsidRPr="00EE65C7" w:rsidRDefault="00B90B55" w:rsidP="002448BE">
            <w:pPr>
              <w:pStyle w:val="PURBody-Indented"/>
              <w:rPr>
                <w:lang w:val="fr-FR"/>
              </w:rPr>
            </w:pPr>
            <w:r w:rsidRPr="00EE65C7">
              <w:rPr>
                <w:lang w:val="fr-FR"/>
              </w:rPr>
              <w:t xml:space="preserve">Lorsque vous acquérez des produits sous licence SAL, </w:t>
            </w:r>
            <w:r w:rsidRPr="00EE65C7">
              <w:rPr>
                <w:b/>
                <w:lang w:val="fr-FR"/>
              </w:rPr>
              <w:t>vous avez besoin de :</w:t>
            </w:r>
          </w:p>
          <w:p w:rsidR="00B90B55" w:rsidRPr="000A3567" w:rsidRDefault="00B90B55" w:rsidP="00830DCA">
            <w:pPr>
              <w:pStyle w:val="PURBullet-Indented"/>
            </w:pPr>
            <w:r>
              <w:t>SAL Dynamics AM Full User</w:t>
            </w:r>
            <w:r>
              <w:rPr>
                <w:vertAlign w:val="superscript"/>
              </w:rPr>
              <w:t>1</w:t>
            </w:r>
            <w:r>
              <w:t xml:space="preserve">, </w:t>
            </w:r>
            <w:r>
              <w:rPr>
                <w:b/>
              </w:rPr>
              <w:t>ou</w:t>
            </w:r>
          </w:p>
          <w:p w:rsidR="00B90B55" w:rsidRPr="000A3567" w:rsidRDefault="00B90B55" w:rsidP="00830DCA">
            <w:pPr>
              <w:pStyle w:val="PURBullet-Indented"/>
            </w:pPr>
            <w:r>
              <w:t>SAL Dynamics AM Light User</w:t>
            </w:r>
            <w:r>
              <w:rPr>
                <w:vertAlign w:val="superscript"/>
              </w:rPr>
              <w:t>1</w:t>
            </w:r>
            <w:r>
              <w:t xml:space="preserve">, </w:t>
            </w:r>
            <w:r>
              <w:rPr>
                <w:b/>
              </w:rPr>
              <w:t>ou</w:t>
            </w:r>
          </w:p>
          <w:p w:rsidR="00B10A08" w:rsidRPr="00EE65C7" w:rsidRDefault="00B90B55" w:rsidP="00830DCA">
            <w:pPr>
              <w:pStyle w:val="PURBullet-Indented"/>
              <w:rPr>
                <w:b/>
                <w:lang w:val="fr-FR"/>
              </w:rPr>
            </w:pPr>
            <w:r w:rsidRPr="00EE65C7">
              <w:rPr>
                <w:lang w:val="fr-FR"/>
              </w:rPr>
              <w:t>SAL Utilisateur Dynamics AM ESS</w:t>
            </w:r>
            <w:r w:rsidRPr="00EE65C7">
              <w:rPr>
                <w:vertAlign w:val="superscript"/>
                <w:lang w:val="fr-FR"/>
              </w:rPr>
              <w:t>1</w:t>
            </w:r>
            <w:r w:rsidRPr="00EE65C7">
              <w:rPr>
                <w:lang w:val="fr-FR"/>
              </w:rPr>
              <w:t xml:space="preserve">, </w:t>
            </w:r>
            <w:r w:rsidRPr="00EE65C7">
              <w:rPr>
                <w:b/>
                <w:lang w:val="fr-FR"/>
              </w:rPr>
              <w:t>ou</w:t>
            </w:r>
          </w:p>
          <w:p w:rsidR="00B10A08" w:rsidRPr="00EE65C7" w:rsidRDefault="00B10A08" w:rsidP="00830DCA">
            <w:pPr>
              <w:pStyle w:val="PURBullet-Indented"/>
              <w:rPr>
                <w:b/>
                <w:lang w:val="fr-FR"/>
              </w:rPr>
            </w:pPr>
            <w:r w:rsidRPr="00EE65C7">
              <w:rPr>
                <w:lang w:val="fr-FR"/>
              </w:rPr>
              <w:t>SAL Dynamics AM POS Device</w:t>
            </w:r>
            <w:r w:rsidRPr="00EE65C7">
              <w:rPr>
                <w:vertAlign w:val="superscript"/>
                <w:lang w:val="fr-FR"/>
              </w:rPr>
              <w:t>1</w:t>
            </w:r>
          </w:p>
        </w:tc>
        <w:tc>
          <w:tcPr>
            <w:tcW w:w="2429" w:type="pct"/>
          </w:tcPr>
          <w:p w:rsidR="00683649" w:rsidRPr="00EE65C7" w:rsidRDefault="00683649" w:rsidP="002448BE">
            <w:pPr>
              <w:pStyle w:val="PURBody-Indented"/>
              <w:rPr>
                <w:lang w:val="fr-FR"/>
              </w:rPr>
            </w:pPr>
          </w:p>
          <w:p w:rsidR="00B90B55" w:rsidRPr="000A3567" w:rsidRDefault="00B90B55" w:rsidP="00830DCA">
            <w:pPr>
              <w:pStyle w:val="PURBullet-Indented"/>
            </w:pPr>
            <w:r>
              <w:t>SAL Dynamics BE Full User</w:t>
            </w:r>
            <w:r>
              <w:rPr>
                <w:vertAlign w:val="superscript"/>
              </w:rPr>
              <w:t>2</w:t>
            </w:r>
            <w:r>
              <w:t xml:space="preserve">, </w:t>
            </w:r>
            <w:r>
              <w:rPr>
                <w:b/>
              </w:rPr>
              <w:t>ou</w:t>
            </w:r>
          </w:p>
          <w:p w:rsidR="00B90B55" w:rsidRPr="000A3567" w:rsidRDefault="00B90B55" w:rsidP="00830DCA">
            <w:pPr>
              <w:pStyle w:val="PURBullet-Indented"/>
            </w:pPr>
            <w:r>
              <w:t>SAL Dynamics BE Light User</w:t>
            </w:r>
            <w:r>
              <w:rPr>
                <w:vertAlign w:val="superscript"/>
              </w:rPr>
              <w:t>2</w:t>
            </w:r>
          </w:p>
          <w:p w:rsidR="00B90B55" w:rsidRDefault="00B90B55" w:rsidP="00830DCA">
            <w:pPr>
              <w:pStyle w:val="PURBullet-Indented"/>
              <w:numPr>
                <w:ilvl w:val="0"/>
                <w:numId w:val="0"/>
              </w:numPr>
              <w:ind w:left="810"/>
            </w:pPr>
            <w:r>
              <w:rPr>
                <w:vertAlign w:val="superscript"/>
              </w:rPr>
              <w:t>1</w:t>
            </w:r>
            <w:r>
              <w:t xml:space="preserve"> pour l</w:t>
            </w:r>
            <w:r w:rsidR="00E4637B" w:rsidRPr="005265B2">
              <w:rPr>
                <w:spacing w:val="-4"/>
                <w:lang w:val="fr-FR"/>
              </w:rPr>
              <w:t>’</w:t>
            </w:r>
            <w:r>
              <w:t>Édition Advance Management</w:t>
            </w:r>
          </w:p>
          <w:p w:rsidR="00B90B55" w:rsidRPr="000A3567" w:rsidRDefault="00B90B55" w:rsidP="00830DCA">
            <w:pPr>
              <w:pStyle w:val="PURBullet-Indented"/>
              <w:numPr>
                <w:ilvl w:val="0"/>
                <w:numId w:val="0"/>
              </w:numPr>
              <w:ind w:left="810"/>
            </w:pPr>
            <w:r>
              <w:rPr>
                <w:vertAlign w:val="superscript"/>
              </w:rPr>
              <w:t>2</w:t>
            </w:r>
            <w:r>
              <w:t xml:space="preserve"> pour l</w:t>
            </w:r>
            <w:r w:rsidR="00E4637B" w:rsidRPr="005265B2">
              <w:rPr>
                <w:spacing w:val="-4"/>
                <w:lang w:val="fr-FR"/>
              </w:rPr>
              <w:t>’</w:t>
            </w:r>
            <w:r>
              <w:t>Édition Business Essentials</w:t>
            </w:r>
          </w:p>
        </w:tc>
      </w:tr>
    </w:tbl>
    <w:p w:rsidR="009A4C7C" w:rsidRDefault="009A4C7C"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9A4C7C" w:rsidRPr="00EE65C7" w:rsidRDefault="009A4C7C" w:rsidP="009A4C7C">
      <w:pPr>
        <w:pStyle w:val="PURBody-Indented"/>
        <w:rPr>
          <w:szCs w:val="18"/>
          <w:lang w:val="fr-FR"/>
        </w:rPr>
      </w:pPr>
      <w:r w:rsidRPr="00EE65C7">
        <w:rPr>
          <w:iCs/>
          <w:szCs w:val="18"/>
          <w:lang w:val="fr-FR"/>
        </w:rPr>
        <w:t>Il existe 4 types de licence SAL</w:t>
      </w:r>
      <w:r w:rsidR="004705F4">
        <w:rPr>
          <w:lang w:val="fr-FR"/>
        </w:rPr>
        <w:t xml:space="preserve">. </w:t>
      </w:r>
      <w:r w:rsidRPr="00EE65C7">
        <w:rPr>
          <w:lang w:val="fr-FR"/>
        </w:rPr>
        <w:t>Il existe également plusieurs éditions des licences d’accès SAL</w:t>
      </w:r>
      <w:r w:rsidRPr="00EE65C7">
        <w:rPr>
          <w:szCs w:val="18"/>
          <w:lang w:val="fr-FR"/>
        </w:rPr>
        <w:t>.</w:t>
      </w:r>
    </w:p>
    <w:p w:rsidR="009A4C7C" w:rsidRPr="00EE65C7" w:rsidRDefault="009A4C7C" w:rsidP="00145A17">
      <w:pPr>
        <w:pStyle w:val="PURBullet-Indented"/>
        <w:rPr>
          <w:rFonts w:cs="Arial"/>
          <w:lang w:val="fr-FR"/>
        </w:rPr>
      </w:pPr>
      <w:r w:rsidRPr="00EE65C7">
        <w:rPr>
          <w:rFonts w:cs="Arial"/>
          <w:b/>
          <w:lang w:val="fr-FR"/>
        </w:rPr>
        <w:t>Full User</w:t>
      </w:r>
      <w:r w:rsidR="00B11F4D">
        <w:rPr>
          <w:rFonts w:cs="Arial"/>
          <w:b/>
          <w:lang w:val="fr-FR"/>
        </w:rPr>
        <w:t xml:space="preserve"> </w:t>
      </w:r>
      <w:r w:rsidR="00AD4F94">
        <w:rPr>
          <w:rFonts w:cs="Arial"/>
          <w:b/>
          <w:lang w:val="fr-FR"/>
        </w:rPr>
        <w:t xml:space="preserve">: </w:t>
      </w:r>
      <w:r w:rsidRPr="00EE65C7">
        <w:rPr>
          <w:rFonts w:cs="Arial"/>
          <w:lang w:val="fr-FR"/>
        </w:rPr>
        <w:t>type de licence autorisant l’accès complet à la base de données système par n’importe quel moyen</w:t>
      </w:r>
      <w:r w:rsidR="004705F4">
        <w:rPr>
          <w:rFonts w:cs="Arial"/>
          <w:lang w:val="fr-FR"/>
        </w:rPr>
        <w:t xml:space="preserve">. </w:t>
      </w:r>
      <w:r w:rsidRPr="00EE65C7">
        <w:rPr>
          <w:lang w:val="fr-FR"/>
        </w:rPr>
        <w:t>Le terme « base de données système » désigne la base de données sous-jacente qui contrôle vos utilisateurs et unités comptables</w:t>
      </w:r>
      <w:r w:rsidR="004705F4">
        <w:rPr>
          <w:lang w:val="fr-FR"/>
        </w:rPr>
        <w:t xml:space="preserve">. </w:t>
      </w:r>
    </w:p>
    <w:p w:rsidR="009A4C7C" w:rsidRPr="00EE65C7" w:rsidRDefault="009A4C7C" w:rsidP="00145A17">
      <w:pPr>
        <w:pStyle w:val="PURBullet-Indented"/>
        <w:rPr>
          <w:lang w:val="fr-FR"/>
        </w:rPr>
      </w:pPr>
      <w:r w:rsidRPr="00EE65C7">
        <w:rPr>
          <w:b/>
          <w:lang w:val="fr-FR"/>
        </w:rPr>
        <w:t>Light User</w:t>
      </w:r>
      <w:r w:rsidR="00B11F4D">
        <w:rPr>
          <w:b/>
          <w:lang w:val="fr-FR"/>
        </w:rPr>
        <w:t xml:space="preserve"> </w:t>
      </w:r>
      <w:r w:rsidR="00AD4F94">
        <w:rPr>
          <w:b/>
          <w:lang w:val="fr-FR"/>
        </w:rPr>
        <w:t xml:space="preserve">: </w:t>
      </w:r>
      <w:r w:rsidRPr="00EE65C7">
        <w:rPr>
          <w:lang w:val="fr-FR"/>
        </w:rPr>
        <w:t>type de licence autorisant un accès limité à la base de données système par d’autres moyens que via le client riche Microsoft Dynamics</w:t>
      </w:r>
      <w:r w:rsidR="004705F4">
        <w:rPr>
          <w:lang w:val="fr-FR"/>
        </w:rPr>
        <w:t xml:space="preserve">. </w:t>
      </w:r>
      <w:r w:rsidRPr="00EE65C7">
        <w:rPr>
          <w:lang w:val="fr-FR"/>
        </w:rPr>
        <w:t>Le terme « client riche Microsoft Dynamics » désigne un moyen d’accéder à la base de données système via l’interface utilisateur complète du produit, laquelle permet d’activer toutes les fonctionnalités disponibles dans Microsoft Dynamics</w:t>
      </w:r>
      <w:r w:rsidR="004705F4">
        <w:rPr>
          <w:lang w:val="fr-FR"/>
        </w:rPr>
        <w:t xml:space="preserve">. </w:t>
      </w:r>
    </w:p>
    <w:p w:rsidR="009A4C7C" w:rsidRPr="00EE65C7" w:rsidRDefault="009A4C7C" w:rsidP="00E62458">
      <w:pPr>
        <w:pStyle w:val="PURBullet-Indented"/>
        <w:rPr>
          <w:lang w:val="fr-FR"/>
        </w:rPr>
      </w:pPr>
      <w:r w:rsidRPr="00EE65C7">
        <w:rPr>
          <w:b/>
          <w:lang w:val="fr-FR"/>
        </w:rPr>
        <w:t>Employee Self Service</w:t>
      </w:r>
      <w:r w:rsidR="00B11F4D">
        <w:rPr>
          <w:b/>
          <w:lang w:val="fr-FR"/>
        </w:rPr>
        <w:t xml:space="preserve"> </w:t>
      </w:r>
      <w:r w:rsidR="00AD4F94">
        <w:rPr>
          <w:b/>
          <w:lang w:val="fr-FR"/>
        </w:rPr>
        <w:t xml:space="preserve">: </w:t>
      </w:r>
      <w:r w:rsidRPr="00EE65C7">
        <w:rPr>
          <w:lang w:val="fr-FR"/>
        </w:rPr>
        <w:t>type de licence (i) autorisant un accès limité à la base de données système par d’autres moyens que via le client riche Microsoft Dynamics et (ii) qui limite l’accès aux seules fonctionnalités suivantes,</w:t>
      </w:r>
    </w:p>
    <w:p w:rsidR="009A4C7C" w:rsidRPr="00EE65C7" w:rsidRDefault="009A4C7C" w:rsidP="00E62458">
      <w:pPr>
        <w:pStyle w:val="PURBullet-Indented"/>
        <w:rPr>
          <w:lang w:val="fr-FR"/>
        </w:rPr>
      </w:pPr>
      <w:r w:rsidRPr="00EE65C7">
        <w:rPr>
          <w:rFonts w:cs="Arial"/>
          <w:b/>
          <w:lang w:val="fr-FR"/>
        </w:rPr>
        <w:t>Employee Administration</w:t>
      </w:r>
      <w:r w:rsidR="00B11F4D">
        <w:rPr>
          <w:b/>
          <w:lang w:val="fr-FR"/>
        </w:rPr>
        <w:t xml:space="preserve"> </w:t>
      </w:r>
      <w:r w:rsidR="00AD4F94">
        <w:rPr>
          <w:b/>
          <w:lang w:val="fr-FR"/>
        </w:rPr>
        <w:t xml:space="preserve">: </w:t>
      </w:r>
      <w:r w:rsidRPr="00EE65C7">
        <w:rPr>
          <w:lang w:val="fr-FR"/>
        </w:rPr>
        <w:t>gestion par l’utilisateur de ses propres données et de son profil résidant dans la base de données système</w:t>
      </w:r>
      <w:r w:rsidR="004705F4">
        <w:rPr>
          <w:lang w:val="fr-FR"/>
        </w:rPr>
        <w:t xml:space="preserve">. </w:t>
      </w:r>
    </w:p>
    <w:p w:rsidR="009A4C7C" w:rsidRPr="00EE65C7" w:rsidRDefault="009A4C7C" w:rsidP="00E62458">
      <w:pPr>
        <w:pStyle w:val="PURBullet-Indented"/>
        <w:rPr>
          <w:lang w:val="fr-FR"/>
        </w:rPr>
      </w:pPr>
      <w:r w:rsidRPr="00EE65C7">
        <w:rPr>
          <w:b/>
          <w:lang w:val="fr-FR"/>
        </w:rPr>
        <w:t>Employee Time and Attendance</w:t>
      </w:r>
      <w:r w:rsidR="00B11F4D">
        <w:rPr>
          <w:b/>
          <w:lang w:val="fr-FR"/>
        </w:rPr>
        <w:t xml:space="preserve"> </w:t>
      </w:r>
      <w:r w:rsidR="00AD4F94">
        <w:rPr>
          <w:b/>
          <w:lang w:val="fr-FR"/>
        </w:rPr>
        <w:t xml:space="preserve">: </w:t>
      </w:r>
      <w:r w:rsidRPr="00EE65C7">
        <w:rPr>
          <w:lang w:val="fr-FR"/>
        </w:rPr>
        <w:t>renseignement des feuilles d’heures et pointage des heures d’arrivée et de départ de</w:t>
      </w:r>
      <w:r w:rsidR="007E3F44">
        <w:rPr>
          <w:lang w:val="fr-FR"/>
        </w:rPr>
        <w:t> </w:t>
      </w:r>
      <w:r w:rsidRPr="00EE65C7">
        <w:rPr>
          <w:lang w:val="fr-FR"/>
        </w:rPr>
        <w:t>l’utilisateur</w:t>
      </w:r>
      <w:r w:rsidR="004705F4">
        <w:rPr>
          <w:lang w:val="fr-FR"/>
        </w:rPr>
        <w:t xml:space="preserve">. </w:t>
      </w:r>
    </w:p>
    <w:p w:rsidR="009A4C7C" w:rsidRPr="007E3F44" w:rsidRDefault="009A4C7C" w:rsidP="00A748AB">
      <w:pPr>
        <w:pStyle w:val="PURBullet-Indented"/>
        <w:rPr>
          <w:spacing w:val="-2"/>
          <w:lang w:val="fr-FR"/>
        </w:rPr>
      </w:pPr>
      <w:r w:rsidRPr="007E3F44">
        <w:rPr>
          <w:b/>
          <w:spacing w:val="-2"/>
          <w:lang w:val="fr-FR"/>
        </w:rPr>
        <w:t>Employee Travel and Expenses</w:t>
      </w:r>
      <w:r w:rsidR="00B11F4D" w:rsidRPr="007E3F44">
        <w:rPr>
          <w:b/>
          <w:spacing w:val="-2"/>
          <w:lang w:val="fr-FR"/>
        </w:rPr>
        <w:t xml:space="preserve"> </w:t>
      </w:r>
      <w:r w:rsidR="00AD4F94" w:rsidRPr="007E3F44">
        <w:rPr>
          <w:b/>
          <w:spacing w:val="-2"/>
          <w:lang w:val="fr-FR"/>
        </w:rPr>
        <w:t xml:space="preserve">: </w:t>
      </w:r>
      <w:r w:rsidRPr="007E3F44">
        <w:rPr>
          <w:spacing w:val="-2"/>
          <w:lang w:val="fr-FR"/>
        </w:rPr>
        <w:t>enregistrement et actualisation des données relatives aux notes de frais et déplacements de l’utilisateur</w:t>
      </w:r>
      <w:r w:rsidR="004705F4" w:rsidRPr="007E3F44">
        <w:rPr>
          <w:spacing w:val="-2"/>
          <w:lang w:val="fr-FR"/>
        </w:rPr>
        <w:t xml:space="preserve">. </w:t>
      </w:r>
    </w:p>
    <w:p w:rsidR="009A4C7C" w:rsidRPr="00EE65C7" w:rsidRDefault="009A4C7C" w:rsidP="00A748AB">
      <w:pPr>
        <w:pStyle w:val="PURBullet-Indented"/>
        <w:rPr>
          <w:lang w:val="fr-FR"/>
        </w:rPr>
      </w:pPr>
      <w:r w:rsidRPr="00EE65C7">
        <w:rPr>
          <w:b/>
          <w:lang w:val="fr-FR"/>
        </w:rPr>
        <w:t>Employee Requisitions</w:t>
      </w:r>
      <w:r w:rsidR="00B11F4D">
        <w:rPr>
          <w:b/>
          <w:lang w:val="fr-FR"/>
        </w:rPr>
        <w:t xml:space="preserve"> </w:t>
      </w:r>
      <w:r w:rsidR="00AD4F94">
        <w:rPr>
          <w:b/>
          <w:lang w:val="fr-FR"/>
        </w:rPr>
        <w:t xml:space="preserve">: </w:t>
      </w:r>
      <w:r w:rsidRPr="00EE65C7">
        <w:rPr>
          <w:lang w:val="fr-FR"/>
        </w:rPr>
        <w:t>demandes de l’utilisateur pour ses besoins personnels, ex</w:t>
      </w:r>
      <w:r w:rsidR="004705F4">
        <w:rPr>
          <w:lang w:val="fr-FR"/>
        </w:rPr>
        <w:t>.</w:t>
      </w:r>
      <w:r w:rsidR="00A8658F">
        <w:rPr>
          <w:lang w:val="fr-FR"/>
        </w:rPr>
        <w:t xml:space="preserve"> </w:t>
      </w:r>
      <w:r w:rsidRPr="00EE65C7">
        <w:rPr>
          <w:lang w:val="fr-FR"/>
        </w:rPr>
        <w:t>achats de biens ou services, ou</w:t>
      </w:r>
      <w:r w:rsidR="007E3F44">
        <w:rPr>
          <w:lang w:val="fr-FR"/>
        </w:rPr>
        <w:t> </w:t>
      </w:r>
      <w:r w:rsidRPr="00EE65C7">
        <w:rPr>
          <w:lang w:val="fr-FR"/>
        </w:rPr>
        <w:t>demandes de congés</w:t>
      </w:r>
      <w:r w:rsidR="004705F4">
        <w:rPr>
          <w:lang w:val="fr-FR"/>
        </w:rPr>
        <w:t xml:space="preserve">. </w:t>
      </w:r>
    </w:p>
    <w:p w:rsidR="00B10A08" w:rsidRPr="00EE65C7" w:rsidRDefault="00B10A08" w:rsidP="00A748AB">
      <w:pPr>
        <w:pStyle w:val="PURBullet-Indented"/>
        <w:rPr>
          <w:lang w:val="fr-FR"/>
        </w:rPr>
      </w:pPr>
      <w:r w:rsidRPr="00EE65C7">
        <w:rPr>
          <w:b/>
          <w:lang w:val="fr-FR"/>
        </w:rPr>
        <w:t>Point of Sale (POS) Device</w:t>
      </w:r>
      <w:r w:rsidR="00B11F4D">
        <w:rPr>
          <w:b/>
          <w:lang w:val="fr-FR"/>
        </w:rPr>
        <w:t xml:space="preserve"> </w:t>
      </w:r>
      <w:r w:rsidR="00AD4F94">
        <w:rPr>
          <w:b/>
          <w:lang w:val="fr-FR"/>
        </w:rPr>
        <w:t xml:space="preserve">: </w:t>
      </w:r>
      <w:r w:rsidRPr="00EE65C7">
        <w:rPr>
          <w:lang w:val="fr-FR"/>
        </w:rPr>
        <w:t>type de licence autorisant un terminal point de vente, accessible par n’importe quel utilisateur, à accéder à la base de données système</w:t>
      </w:r>
      <w:r w:rsidR="004705F4">
        <w:rPr>
          <w:lang w:val="fr-FR"/>
        </w:rPr>
        <w:t xml:space="preserve">. </w:t>
      </w:r>
      <w:r w:rsidRPr="00EE65C7">
        <w:rPr>
          <w:lang w:val="fr-FR"/>
        </w:rPr>
        <w:t>Un terminal point de vente désigne tout dispositif amené à interroger la base de données système pour conclure des ventes de biens ou de services avec des clients ; les terminaux point de vente sont forcément situés dans le commerce des utilisateurs</w:t>
      </w:r>
      <w:r w:rsidR="004705F4">
        <w:rPr>
          <w:lang w:val="fr-FR"/>
        </w:rPr>
        <w:t xml:space="preserve">. </w:t>
      </w:r>
    </w:p>
    <w:p w:rsidR="009A4C7C" w:rsidRPr="00EE65C7" w:rsidRDefault="009A4C7C" w:rsidP="009A4C7C">
      <w:pPr>
        <w:pStyle w:val="PURBlueStrong"/>
        <w:rPr>
          <w:lang w:val="fr-FR"/>
        </w:rPr>
      </w:pPr>
      <w:r w:rsidRPr="00EE65C7">
        <w:rPr>
          <w:lang w:val="fr-FR"/>
        </w:rPr>
        <w:t>Éditions SAL</w:t>
      </w:r>
    </w:p>
    <w:p w:rsidR="009A4C7C" w:rsidRPr="00EE65C7" w:rsidRDefault="009A4C7C" w:rsidP="009A4C7C">
      <w:pPr>
        <w:pStyle w:val="PURBody-Indented"/>
        <w:rPr>
          <w:lang w:val="fr-FR"/>
        </w:rPr>
      </w:pPr>
      <w:r w:rsidRPr="00EE65C7">
        <w:rPr>
          <w:lang w:val="fr-FR"/>
        </w:rPr>
        <w:t>Vous devez faire votre choix entre deux éditions Microsoft Dynamics SAL</w:t>
      </w:r>
      <w:r w:rsidR="004705F4">
        <w:rPr>
          <w:lang w:val="fr-FR"/>
        </w:rPr>
        <w:t xml:space="preserve">. </w:t>
      </w:r>
      <w:r w:rsidRPr="00EE65C7">
        <w:rPr>
          <w:lang w:val="fr-FR"/>
        </w:rPr>
        <w:t>Ce choix s’appliquera à toutes vos licences d’accès SAL</w:t>
      </w:r>
      <w:r w:rsidR="004705F4">
        <w:rPr>
          <w:lang w:val="fr-FR"/>
        </w:rPr>
        <w:t xml:space="preserve">. </w:t>
      </w:r>
    </w:p>
    <w:p w:rsidR="009A4C7C" w:rsidRPr="00EE65C7" w:rsidRDefault="009A4C7C" w:rsidP="009A4C7C">
      <w:pPr>
        <w:pStyle w:val="PURBody-Indented"/>
        <w:rPr>
          <w:lang w:val="fr-FR"/>
        </w:rPr>
      </w:pPr>
      <w:r w:rsidRPr="00EE65C7">
        <w:rPr>
          <w:lang w:val="fr-FR"/>
        </w:rPr>
        <w:t>Les éditions SAL disponibles pour Microsoft Dynamics AX 2012 sont les suivantes :</w:t>
      </w:r>
    </w:p>
    <w:p w:rsidR="009A4C7C" w:rsidRPr="00EE65C7" w:rsidRDefault="009A4C7C" w:rsidP="00E62458">
      <w:pPr>
        <w:pStyle w:val="PURBullet-Indented"/>
        <w:rPr>
          <w:lang w:val="fr-FR"/>
        </w:rPr>
      </w:pPr>
      <w:r w:rsidRPr="00EE65C7">
        <w:rPr>
          <w:lang w:val="fr-FR"/>
        </w:rPr>
        <w:t>Édition Business Essentials (pour les SAL de type Full User et Light User uniquement)</w:t>
      </w:r>
    </w:p>
    <w:p w:rsidR="009A4C7C" w:rsidRPr="00EE65C7" w:rsidRDefault="009A4C7C" w:rsidP="00E62458">
      <w:pPr>
        <w:pStyle w:val="PURBullet-Indented"/>
        <w:rPr>
          <w:lang w:val="fr-FR"/>
        </w:rPr>
      </w:pPr>
      <w:r w:rsidRPr="00EE65C7">
        <w:rPr>
          <w:lang w:val="fr-FR"/>
        </w:rPr>
        <w:t>Édition Advance Management (pour tous les types de SAL)</w:t>
      </w:r>
    </w:p>
    <w:p w:rsidR="009A4C7C" w:rsidRPr="00EE65C7" w:rsidRDefault="009A4C7C" w:rsidP="009A4C7C">
      <w:pPr>
        <w:pStyle w:val="PURBlueStrong"/>
        <w:rPr>
          <w:lang w:val="fr-FR" w:eastAsia="zh-CN"/>
        </w:rPr>
      </w:pPr>
      <w:r w:rsidRPr="00EE65C7">
        <w:rPr>
          <w:lang w:val="fr-FR"/>
        </w:rPr>
        <w:lastRenderedPageBreak/>
        <w:t>Utilisateurs Externes</w:t>
      </w:r>
    </w:p>
    <w:p w:rsidR="009A4C7C" w:rsidRPr="007E3F44" w:rsidRDefault="009A4C7C" w:rsidP="009A4C7C">
      <w:pPr>
        <w:pStyle w:val="PURBody-Indented"/>
        <w:rPr>
          <w:spacing w:val="-2"/>
          <w:lang w:val="fr-FR" w:eastAsia="zh-CN"/>
        </w:rPr>
      </w:pPr>
      <w:r w:rsidRPr="007E3F44">
        <w:rPr>
          <w:spacing w:val="-2"/>
          <w:lang w:val="fr-FR"/>
        </w:rPr>
        <w:t xml:space="preserve">Vous n’avez pas besoin de licence d’accès SAL pour les Utilisateurs Externes qui accèdent à Microsoft Dynamics AX 2012 sans utiliser le logiciel client pour l’Édition Business Essentials ou Advanced Management et les Utilisateurs Externes qui accèdent à Microsoft Dynamics AX 2012 </w:t>
      </w:r>
      <w:r w:rsidRPr="007E3F44">
        <w:rPr>
          <w:rFonts w:cs="Arial"/>
          <w:spacing w:val="-2"/>
          <w:szCs w:val="18"/>
          <w:bdr w:val="none" w:sz="0" w:space="0" w:color="auto" w:frame="1"/>
          <w:lang w:val="fr-FR"/>
        </w:rPr>
        <w:t>en n’utilisant le logiciel client que pour</w:t>
      </w:r>
      <w:r w:rsidRPr="007E3F44">
        <w:rPr>
          <w:rFonts w:cs="Arial"/>
          <w:spacing w:val="-2"/>
          <w:szCs w:val="18"/>
          <w:lang w:val="fr-FR"/>
        </w:rPr>
        <w:t xml:space="preserve"> </w:t>
      </w:r>
      <w:r w:rsidRPr="007E3F44">
        <w:rPr>
          <w:rFonts w:cs="Arial"/>
          <w:spacing w:val="-2"/>
          <w:szCs w:val="18"/>
          <w:bdr w:val="none" w:sz="0" w:space="0" w:color="auto" w:frame="1"/>
          <w:lang w:val="fr-FR"/>
        </w:rPr>
        <w:t>fournir des services de comptabilité et de tenue de la comptabilité supplémentaires liés au processus de vérification</w:t>
      </w:r>
      <w:r w:rsidR="004705F4" w:rsidRPr="007E3F44">
        <w:rPr>
          <w:rFonts w:cs="Arial"/>
          <w:spacing w:val="-2"/>
          <w:szCs w:val="18"/>
          <w:bdr w:val="none" w:sz="0" w:space="0" w:color="auto" w:frame="1"/>
          <w:lang w:val="fr-FR"/>
        </w:rPr>
        <w:t xml:space="preserve">. </w:t>
      </w:r>
      <w:r w:rsidRPr="007E3F44">
        <w:rPr>
          <w:spacing w:val="-2"/>
          <w:lang w:val="fr-FR"/>
        </w:rPr>
        <w:t>Les termes « Utilisateurs Externes » désignent les utilisateurs qui ne sont (i) ni employés d’un Client ou d’un affilié du Client, (ii) ni prestataires ou représentants sur site d’un Client ou d’un affilié du Client.</w:t>
      </w:r>
    </w:p>
    <w:p w:rsidR="009A4C7C" w:rsidRPr="00EE65C7" w:rsidRDefault="009A4C7C" w:rsidP="009A4C7C">
      <w:pPr>
        <w:pStyle w:val="PURBlueStrong"/>
        <w:rPr>
          <w:lang w:val="fr-FR"/>
        </w:rPr>
      </w:pPr>
      <w:r w:rsidRPr="00EE65C7">
        <w:rPr>
          <w:rStyle w:val="PURBlueStrongChar"/>
          <w:smallCaps/>
          <w:lang w:val="fr-FR"/>
        </w:rPr>
        <w:t>Conditions d’examen requises</w:t>
      </w:r>
    </w:p>
    <w:p w:rsidR="009A4C7C" w:rsidRPr="00EE65C7" w:rsidRDefault="009A4C7C" w:rsidP="009A4C7C">
      <w:pPr>
        <w:pStyle w:val="PURBody-Indented"/>
        <w:rPr>
          <w:lang w:val="fr-FR"/>
        </w:rPr>
      </w:pPr>
      <w:r w:rsidRPr="00EE65C7">
        <w:rPr>
          <w:lang w:val="fr-FR"/>
        </w:rPr>
        <w:t>Pour acheter sous licence un logiciel et l’utiliser, vous (et vos affiliés utilisant le logiciel, le cas échéant) devez satisfaire à des</w:t>
      </w:r>
      <w:r w:rsidR="007E3F44">
        <w:rPr>
          <w:lang w:val="fr-FR"/>
        </w:rPr>
        <w:t> </w:t>
      </w:r>
      <w:r w:rsidRPr="00EE65C7">
        <w:rPr>
          <w:lang w:val="fr-FR"/>
        </w:rPr>
        <w:t xml:space="preserve">conditions d’examen minimales, spécifiées individuellement pour le logiciel ; ces conditions sont indiquées sur le site </w:t>
      </w:r>
      <w:hyperlink r:id="rId85" w:history="1">
        <w:r w:rsidR="00FE658A" w:rsidRPr="00E93A6F">
          <w:rPr>
            <w:rStyle w:val="Hyperlink"/>
            <w:lang w:val="fr-FR"/>
          </w:rPr>
          <w:t>http://www.explore.ms</w:t>
        </w:r>
      </w:hyperlink>
      <w:r w:rsidRPr="00EE65C7">
        <w:rPr>
          <w:rFonts w:eastAsia="Times New Roman"/>
          <w:lang w:val="fr-FR"/>
        </w:rPr>
        <w:t xml:space="preserve"> ou fournies par votre revendeur de produits logiciels</w:t>
      </w:r>
      <w:r w:rsidR="004705F4">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86" w:history="1">
        <w:r w:rsidR="00FE658A" w:rsidRPr="00E93A6F">
          <w:rPr>
            <w:rStyle w:val="Hyperlink"/>
            <w:lang w:val="fr-FR"/>
          </w:rPr>
          <w:t>http://www.explore.ms</w:t>
        </w:r>
      </w:hyperlink>
      <w:r w:rsidRPr="00EE65C7">
        <w:rPr>
          <w:rFonts w:eastAsia="Times New Roman"/>
          <w:lang w:val="fr-FR"/>
        </w:rPr>
        <w:t xml:space="preserve"> ou indiquée par</w:t>
      </w:r>
      <w:r w:rsidR="007E3F44">
        <w:rPr>
          <w:rFonts w:eastAsia="Times New Roman"/>
          <w:lang w:val="fr-FR"/>
        </w:rPr>
        <w:t> </w:t>
      </w:r>
      <w:r w:rsidRPr="00EE65C7">
        <w:rPr>
          <w:rFonts w:eastAsia="Times New Roman"/>
          <w:lang w:val="fr-FR"/>
        </w:rPr>
        <w:t>votre revendeur de produits logiciels</w:t>
      </w:r>
      <w:r w:rsidRPr="00EE65C7">
        <w:rPr>
          <w:lang w:val="fr-FR"/>
        </w:rPr>
        <w:t>. Vous devez également certifier que vous vous êtes conformé aux conditions d’examen applicables</w:t>
      </w:r>
      <w:r w:rsidR="004705F4">
        <w:rPr>
          <w:lang w:val="fr-FR"/>
        </w:rPr>
        <w:t xml:space="preserve">. </w:t>
      </w:r>
      <w:r w:rsidRPr="00EE65C7">
        <w:rPr>
          <w:lang w:val="fr-FR"/>
        </w:rPr>
        <w:t>Nous vérifions cette conformité avant de vous concéder le logiciel sous licence</w:t>
      </w:r>
      <w:r w:rsidR="004705F4">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4705F4">
        <w:rPr>
          <w:lang w:val="fr-FR"/>
        </w:rPr>
        <w:t xml:space="preserve">. </w:t>
      </w:r>
      <w:r w:rsidRPr="00EE65C7">
        <w:rPr>
          <w:lang w:val="fr-FR"/>
        </w:rPr>
        <w:t>Nous nous réservons le droit de modifier à tout moment les conditions d’examen requises</w:t>
      </w:r>
      <w:r w:rsidR="004705F4">
        <w:rPr>
          <w:lang w:val="fr-FR"/>
        </w:rPr>
        <w:t xml:space="preserve">. </w:t>
      </w:r>
      <w:r w:rsidRPr="00EE65C7">
        <w:rPr>
          <w:lang w:val="fr-FR"/>
        </w:rPr>
        <w:t>Tout durcissement des conditions d’examen doit cependant faire l’objet d’une notification écrite de notre part, un an avant son entrée en vigueur.</w:t>
      </w:r>
    </w:p>
    <w:p w:rsidR="009A4C7C" w:rsidRPr="00EE65C7" w:rsidRDefault="009A4C7C" w:rsidP="009A4C7C">
      <w:pPr>
        <w:pStyle w:val="PURBlueStrong"/>
        <w:rPr>
          <w:rStyle w:val="PURBlueStrongChar"/>
          <w:smallCaps/>
          <w:lang w:val="fr-FR"/>
        </w:rPr>
      </w:pPr>
      <w:r w:rsidRPr="00EE65C7">
        <w:rPr>
          <w:rStyle w:val="PURBlueStrongChar"/>
          <w:smallCaps/>
          <w:lang w:val="fr-FR"/>
        </w:rPr>
        <w:t>Clés de licence</w:t>
      </w:r>
    </w:p>
    <w:p w:rsidR="009A4C7C" w:rsidRPr="00EE65C7" w:rsidRDefault="009A4C7C" w:rsidP="009A4C7C">
      <w:pPr>
        <w:pStyle w:val="PURBody-Indented"/>
        <w:rPr>
          <w:lang w:val="fr-FR"/>
        </w:rPr>
      </w:pPr>
      <w:r w:rsidRPr="00EE65C7">
        <w:rPr>
          <w:lang w:val="fr-FR"/>
        </w:rPr>
        <w:t>Pour pouvoir installer et utiliser les fonctionnalités des logiciels, vous devez obtenir auprès de Microsoft les clés de licence appropriées</w:t>
      </w:r>
      <w:r w:rsidR="004705F4">
        <w:rPr>
          <w:lang w:val="fr-FR"/>
        </w:rPr>
        <w:t xml:space="preserve">. </w:t>
      </w:r>
      <w:r w:rsidRPr="00EE65C7">
        <w:rPr>
          <w:lang w:val="fr-FR"/>
        </w:rPr>
        <w:t xml:space="preserve">La procédure à suivre pour obtenir ces clés de licence est indiquée à l’adresse </w:t>
      </w:r>
      <w:hyperlink r:id="rId87" w:history="1">
        <w:r w:rsidR="00FE658A" w:rsidRPr="00E93A6F">
          <w:rPr>
            <w:rStyle w:val="Hyperlink"/>
            <w:lang w:val="fr-FR"/>
          </w:rPr>
          <w:t>http://www.explore.ms</w:t>
        </w:r>
      </w:hyperlink>
      <w:r w:rsidRPr="00EE65C7">
        <w:rPr>
          <w:lang w:val="fr-FR"/>
        </w:rPr>
        <w:t xml:space="preserve"> ou fournie par votre revendeur.</w:t>
      </w:r>
    </w:p>
    <w:p w:rsidR="009A4C7C" w:rsidRPr="00EE65C7" w:rsidRDefault="009A4C7C" w:rsidP="009A4C7C">
      <w:pPr>
        <w:pStyle w:val="PURBlueStrong"/>
        <w:rPr>
          <w:rStyle w:val="PURBlueStrongChar"/>
          <w:smallCaps/>
          <w:lang w:val="fr-FR"/>
        </w:rPr>
      </w:pPr>
      <w:r w:rsidRPr="00EE65C7">
        <w:rPr>
          <w:rStyle w:val="PURBlueStrongChar"/>
          <w:smallCaps/>
          <w:lang w:val="fr-FR"/>
        </w:rPr>
        <w:t>Localisations et traductions</w:t>
      </w:r>
    </w:p>
    <w:p w:rsidR="009A4C7C" w:rsidRPr="00EE65C7" w:rsidRDefault="009A4C7C" w:rsidP="009A4C7C">
      <w:pPr>
        <w:pStyle w:val="PURBody-Indented"/>
        <w:rPr>
          <w:color w:val="00467F"/>
          <w:u w:val="single"/>
          <w:lang w:val="fr-FR"/>
        </w:rPr>
      </w:pPr>
      <w:r w:rsidRPr="00EE65C7">
        <w:rPr>
          <w:lang w:val="fr-FR"/>
        </w:rPr>
        <w:t xml:space="preserve">Cliquez sur le lien </w:t>
      </w:r>
      <w:hyperlink r:id="rId88" w:history="1">
        <w:r w:rsidRPr="00FE658A">
          <w:rPr>
            <w:rStyle w:val="Hyperlink"/>
            <w:lang w:val="fr-FR"/>
          </w:rPr>
          <w:t>http://www.microsoft.com/dynamics/en/us/products/ax-availability.aspx</w:t>
        </w:r>
      </w:hyperlink>
      <w:r w:rsidRPr="00EE65C7">
        <w:rPr>
          <w:lang w:val="fr-FR"/>
        </w:rPr>
        <w:t xml:space="preserve"> pour connaître la liste des régions pour lesquelles chaque logiciel Microsoft Dynamics a été localisé par Microsoft et dans quelles langues.</w:t>
      </w:r>
    </w:p>
    <w:p w:rsidR="009A4C7C" w:rsidRPr="00EE65C7" w:rsidRDefault="00D32E55" w:rsidP="009A4C7C">
      <w:pPr>
        <w:pStyle w:val="PURBody-Indented"/>
        <w:rPr>
          <w:lang w:val="fr-FR"/>
        </w:rPr>
      </w:pPr>
      <w:r w:rsidRPr="00EE65C7">
        <w:rPr>
          <w:lang w:val="fr-FR"/>
        </w:rPr>
        <w:t>Les logiciels incluent des fonctionnalités ou caractéristiques conformes aux lois et/ou réglementations fiscales, financières ou</w:t>
      </w:r>
      <w:r w:rsidR="007E3F44">
        <w:rPr>
          <w:lang w:val="fr-FR"/>
        </w:rPr>
        <w:t> </w:t>
      </w:r>
      <w:r w:rsidRPr="00EE65C7">
        <w:rPr>
          <w:lang w:val="fr-FR"/>
        </w:rPr>
        <w:t>comptables, ainsi qu’aux obligations commerciales des régions pour lesquelles les logiciels sont localisés</w:t>
      </w:r>
      <w:r w:rsidR="004705F4">
        <w:rPr>
          <w:lang w:val="fr-FR"/>
        </w:rPr>
        <w:t xml:space="preserve">. </w:t>
      </w:r>
      <w:r w:rsidRPr="00EE65C7">
        <w:rPr>
          <w:lang w:val="fr-FR"/>
        </w:rPr>
        <w:t>Les lois et réglementations varient d’une région à l’autre, aussi les logiciels ne sont-ils pas conformes à l’ensemble des lois, réglementations ou obligations commerciales des différentes régions.</w:t>
      </w:r>
    </w:p>
    <w:p w:rsidR="009A4C7C" w:rsidRPr="00EE65C7" w:rsidRDefault="009A4C7C" w:rsidP="009A4C7C">
      <w:pPr>
        <w:pStyle w:val="PURBody-Indented"/>
        <w:rPr>
          <w:lang w:val="fr-FR"/>
        </w:rPr>
      </w:pPr>
      <w:r w:rsidRPr="00EE65C7">
        <w:rPr>
          <w:lang w:val="fr-FR"/>
        </w:rPr>
        <w:t>Microsoft reconnaît qu’il est possible que vous souhaitiez utiliser certains modules ou fonctionnalités localisés et/ou traduits pour une région en particulier en dehors de cette région</w:t>
      </w:r>
      <w:r w:rsidR="004705F4">
        <w:rPr>
          <w:lang w:val="fr-FR"/>
        </w:rPr>
        <w:t xml:space="preserve">. </w:t>
      </w:r>
      <w:r w:rsidRPr="00EE65C7">
        <w:rPr>
          <w:lang w:val="fr-FR"/>
        </w:rPr>
        <w:t>Comme les lois et réglementations varient d’une région à l’autre, ces différences peuvent empêcher l’utilisation de la fonctionnalité voulue dans d’autres régions que celle pour laquelle elle a été créée</w:t>
      </w:r>
      <w:r w:rsidR="004705F4">
        <w:rPr>
          <w:lang w:val="fr-FR"/>
        </w:rPr>
        <w:t xml:space="preserve">. </w:t>
      </w:r>
      <w:r w:rsidRPr="00EE65C7">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4705F4">
        <w:rPr>
          <w:lang w:val="fr-FR"/>
        </w:rPr>
        <w:t xml:space="preserve">. </w:t>
      </w:r>
      <w:r w:rsidRPr="00EE65C7">
        <w:rPr>
          <w:lang w:val="fr-FR"/>
        </w:rPr>
        <w:t>Renseignez-vous auprès d’un conseiller fiscal de la région dans laquelle vous</w:t>
      </w:r>
      <w:r w:rsidR="007E3F44">
        <w:rPr>
          <w:lang w:val="fr-FR"/>
        </w:rPr>
        <w:t> </w:t>
      </w:r>
      <w:r w:rsidRPr="00EE65C7">
        <w:rPr>
          <w:lang w:val="fr-FR"/>
        </w:rPr>
        <w:t>envisagez d’utiliser le logiciel pour savoir si la fonctionnalité peut ou non être utilisée dans cette région</w:t>
      </w:r>
      <w:r w:rsidR="004705F4">
        <w:rPr>
          <w:lang w:val="fr-FR"/>
        </w:rPr>
        <w:t xml:space="preserve">. </w:t>
      </w:r>
    </w:p>
    <w:p w:rsidR="009A4C7C" w:rsidRPr="00EE65C7" w:rsidRDefault="009A4C7C" w:rsidP="009A4C7C">
      <w:pPr>
        <w:pStyle w:val="PURBody-Indented"/>
        <w:rPr>
          <w:lang w:val="fr-FR"/>
        </w:rPr>
      </w:pPr>
      <w:r w:rsidRPr="00EE65C7">
        <w:rPr>
          <w:lang w:val="fr-FR"/>
        </w:rPr>
        <w:t>Pour pouvoir localiser et/ou traduire les logiciels, vous devez être titulaire d’un Contrat-Cadre de Licence pour Partenaire</w:t>
      </w:r>
      <w:r w:rsidR="007E3F44">
        <w:rPr>
          <w:lang w:val="fr-FR"/>
        </w:rPr>
        <w:t> </w:t>
      </w:r>
      <w:r w:rsidRPr="00EE65C7">
        <w:rPr>
          <w:lang w:val="fr-FR"/>
        </w:rPr>
        <w:t>de</w:t>
      </w:r>
      <w:r w:rsidR="007E3F44">
        <w:rPr>
          <w:lang w:val="fr-FR"/>
        </w:rPr>
        <w:t> </w:t>
      </w:r>
      <w:r w:rsidRPr="00EE65C7">
        <w:rPr>
          <w:lang w:val="fr-FR"/>
        </w:rPr>
        <w:t>Localisation et Traduction (MPLLA) en règle</w:t>
      </w:r>
      <w:r w:rsidR="004705F4">
        <w:rPr>
          <w:lang w:val="fr-FR"/>
        </w:rPr>
        <w:t xml:space="preserve">. </w:t>
      </w:r>
      <w:r w:rsidRPr="00EE65C7">
        <w:rPr>
          <w:lang w:val="fr-FR"/>
        </w:rPr>
        <w:t>Pour plus d’information sur le Contrat-Cadre MPLLA et sur</w:t>
      </w:r>
      <w:r w:rsidR="007E3F44">
        <w:rPr>
          <w:lang w:val="fr-FR"/>
        </w:rPr>
        <w:t> </w:t>
      </w:r>
      <w:r w:rsidRPr="00EE65C7">
        <w:rPr>
          <w:lang w:val="fr-FR"/>
        </w:rPr>
        <w:t>le</w:t>
      </w:r>
      <w:r w:rsidR="007E3F44">
        <w:rPr>
          <w:lang w:val="fr-FR"/>
        </w:rPr>
        <w:t> </w:t>
      </w:r>
      <w:r w:rsidRPr="00EE65C7">
        <w:rPr>
          <w:lang w:val="fr-FR"/>
        </w:rPr>
        <w:t xml:space="preserve">Programme de Licence Microsoft Dynamics pour Partenaire de Localisation et Traduction, visitez la page </w:t>
      </w:r>
      <w:hyperlink r:id="rId89" w:history="1">
        <w:r w:rsidRPr="00FE658A">
          <w:rPr>
            <w:rStyle w:val="Hyperlink"/>
            <w:lang w:val="fr-FR"/>
          </w:rPr>
          <w:t>https://mbs.microsoft.com/partnersource/partneressentials/pllp</w:t>
        </w:r>
      </w:hyperlink>
      <w:r w:rsidRPr="00EE65C7">
        <w:rPr>
          <w:lang w:val="fr-FR"/>
        </w:rPr>
        <w:t xml:space="preserve"> ou contactez votre gestionnaire de compte partenaire.</w:t>
      </w:r>
    </w:p>
    <w:p w:rsidR="00893CE7" w:rsidRPr="00EE65C7" w:rsidRDefault="00BF6125" w:rsidP="00893CE7">
      <w:pPr>
        <w:pStyle w:val="PURBody-Indented"/>
        <w:jc w:val="right"/>
        <w:rPr>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2733A7" w:rsidRPr="00EE65C7" w:rsidRDefault="002733A7" w:rsidP="002733A7">
      <w:pPr>
        <w:pStyle w:val="PURProductName"/>
        <w:rPr>
          <w:lang w:val="fr-FR"/>
        </w:rPr>
      </w:pPr>
      <w:bookmarkStart w:id="299" w:name="_Toc299519126"/>
      <w:bookmarkStart w:id="300" w:name="_Toc299531558"/>
      <w:bookmarkStart w:id="301" w:name="_Toc299531882"/>
      <w:bookmarkStart w:id="302" w:name="_Toc299957165"/>
      <w:bookmarkStart w:id="303" w:name="_Toc396474957"/>
      <w:bookmarkStart w:id="304" w:name="_Toc396485441"/>
      <w:bookmarkStart w:id="305" w:name="_Toc299519125"/>
      <w:bookmarkStart w:id="306" w:name="_Toc299531557"/>
      <w:bookmarkStart w:id="307" w:name="_Toc299531881"/>
      <w:bookmarkStart w:id="308" w:name="_Toc299957164"/>
      <w:r w:rsidRPr="00EE65C7">
        <w:rPr>
          <w:lang w:val="fr-FR"/>
        </w:rPr>
        <w:t>Microsoft Dynamics C5 2012</w:t>
      </w:r>
      <w:bookmarkEnd w:id="299"/>
      <w:bookmarkEnd w:id="300"/>
      <w:bookmarkEnd w:id="301"/>
      <w:bookmarkEnd w:id="302"/>
      <w:bookmarkEnd w:id="303"/>
      <w:bookmarkEnd w:id="304"/>
      <w:r w:rsidR="005E080D">
        <w:fldChar w:fldCharType="begin"/>
      </w:r>
      <w:r w:rsidRPr="00EE65C7">
        <w:rPr>
          <w:lang w:val="fr-FR"/>
        </w:rPr>
        <w:instrText xml:space="preserve">XE "Microsoft Dynamics C5 2012" </w:instrText>
      </w:r>
      <w:r w:rsidR="005E080D">
        <w:fldChar w:fldCharType="end"/>
      </w:r>
    </w:p>
    <w:p w:rsidR="002733A7" w:rsidRPr="00EE65C7" w:rsidRDefault="002733A7" w:rsidP="002733A7">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1943E9">
        <w:rPr>
          <w:lang w:val="fr-FR"/>
        </w:rPr>
        <w:br/>
      </w:r>
      <w:r w:rsidRPr="00EE65C7">
        <w:rPr>
          <w:lang w:val="fr-FR"/>
        </w:rPr>
        <w:t>ci-après.</w:t>
      </w:r>
    </w:p>
    <w:p w:rsidR="002733A7" w:rsidRPr="00EE65C7" w:rsidRDefault="002733A7" w:rsidP="002733A7">
      <w:pPr>
        <w:pStyle w:val="PURBody"/>
        <w:rPr>
          <w:lang w:val="fr-FR"/>
        </w:rPr>
      </w:pPr>
      <w:r w:rsidRPr="00EE65C7">
        <w:rPr>
          <w:lang w:val="fr-FR"/>
        </w:rPr>
        <w:t>Utilisation en Islande et au Danemark UNIQUEMENT</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180"/>
      </w:tblGrid>
      <w:tr w:rsidR="002733A7" w:rsidRPr="00D22C9F" w:rsidTr="005F6596">
        <w:tc>
          <w:tcPr>
            <w:tcW w:w="2555" w:type="pct"/>
          </w:tcPr>
          <w:p w:rsidR="002733A7" w:rsidRPr="00EE65C7" w:rsidRDefault="002733A7" w:rsidP="005F6596">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443" w:type="pct"/>
          </w:tcPr>
          <w:p w:rsidR="002733A7" w:rsidRPr="00EE65C7" w:rsidRDefault="002733A7" w:rsidP="005F6596">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2733A7" w:rsidRPr="00D22C9F" w:rsidTr="005F6596">
        <w:tc>
          <w:tcPr>
            <w:tcW w:w="2555" w:type="pct"/>
          </w:tcPr>
          <w:p w:rsidR="002733A7" w:rsidRPr="00EE65C7" w:rsidRDefault="006B55FB" w:rsidP="005F6596">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C269BE" w:rsidRPr="00EE65C7">
                <w:rPr>
                  <w:rStyle w:val="Hyperlink"/>
                  <w:i/>
                  <w:lang w:val="fr-FR"/>
                </w:rPr>
                <w:t>Annexe 1</w:t>
              </w:r>
            </w:hyperlink>
            <w:r w:rsidRPr="00EE65C7">
              <w:rPr>
                <w:i/>
                <w:lang w:val="fr-FR"/>
              </w:rPr>
              <w:t>)</w:t>
            </w:r>
          </w:p>
        </w:tc>
        <w:tc>
          <w:tcPr>
            <w:tcW w:w="2443" w:type="pct"/>
          </w:tcPr>
          <w:p w:rsidR="002733A7" w:rsidRPr="00EE65C7" w:rsidRDefault="002733A7" w:rsidP="005F6596">
            <w:pPr>
              <w:pStyle w:val="PURLMSH"/>
              <w:rPr>
                <w:lang w:val="fr-FR"/>
              </w:rPr>
            </w:pPr>
          </w:p>
        </w:tc>
      </w:tr>
      <w:tr w:rsidR="002733A7" w:rsidRPr="00D22C9F" w:rsidTr="005F6596">
        <w:tc>
          <w:tcPr>
            <w:tcW w:w="5000" w:type="pct"/>
            <w:gridSpan w:val="2"/>
            <w:shd w:val="clear" w:color="auto" w:fill="E5EEF7"/>
          </w:tcPr>
          <w:p w:rsidR="002733A7" w:rsidRPr="00EE65C7" w:rsidRDefault="002733A7" w:rsidP="005F6596">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2733A7" w:rsidRPr="003528B0" w:rsidTr="005F6596">
        <w:tc>
          <w:tcPr>
            <w:tcW w:w="5000" w:type="pct"/>
            <w:gridSpan w:val="2"/>
          </w:tcPr>
          <w:p w:rsidR="002733A7" w:rsidRDefault="002733A7" w:rsidP="005F6596">
            <w:pPr>
              <w:pStyle w:val="PURBody"/>
            </w:pPr>
            <w:r>
              <w:rPr>
                <w:b/>
              </w:rPr>
              <w:t>Vous avez besoin de :</w:t>
            </w:r>
          </w:p>
          <w:p w:rsidR="002733A7" w:rsidRPr="00EE65C7" w:rsidRDefault="002733A7" w:rsidP="00E82B58">
            <w:pPr>
              <w:pStyle w:val="PURBullet-Indented"/>
              <w:rPr>
                <w:lang w:val="fr-FR"/>
              </w:rPr>
            </w:pPr>
            <w:r w:rsidRPr="00EE65C7">
              <w:rPr>
                <w:lang w:val="fr-FR"/>
              </w:rPr>
              <w:t xml:space="preserve">SAL de base Dynamics C5 2012, </w:t>
            </w:r>
            <w:r w:rsidRPr="00EE65C7">
              <w:rPr>
                <w:b/>
                <w:lang w:val="fr-FR"/>
              </w:rPr>
              <w:t>ou</w:t>
            </w:r>
          </w:p>
          <w:p w:rsidR="002733A7" w:rsidRPr="006611AF" w:rsidRDefault="002733A7" w:rsidP="00E82B58">
            <w:pPr>
              <w:pStyle w:val="PURBullet-Indented"/>
            </w:pPr>
            <w:r>
              <w:t>SAL Advanced Dynamics C5 2012</w:t>
            </w:r>
          </w:p>
        </w:tc>
      </w:tr>
    </w:tbl>
    <w:p w:rsidR="002733A7" w:rsidRDefault="002733A7" w:rsidP="002733A7">
      <w:pPr>
        <w:pStyle w:val="PURADDITIONALTERMSHEADERMB"/>
      </w:pPr>
      <w:r>
        <w:lastRenderedPageBreak/>
        <w:t>Conditions supplémentaires.</w:t>
      </w:r>
    </w:p>
    <w:p w:rsidR="002733A7" w:rsidRPr="00EE65C7" w:rsidRDefault="002733A7" w:rsidP="002733A7">
      <w:pPr>
        <w:pStyle w:val="PURBody-Indented"/>
        <w:rPr>
          <w:iCs/>
          <w:szCs w:val="18"/>
          <w:lang w:val="fr-FR"/>
        </w:rPr>
      </w:pPr>
      <w:r w:rsidRPr="00EE65C7">
        <w:rPr>
          <w:iCs/>
          <w:szCs w:val="18"/>
          <w:lang w:val="fr-FR"/>
        </w:rPr>
        <w:t>Licences d’accès SAL Utilisateur C5 2012 uniquement.</w:t>
      </w:r>
    </w:p>
    <w:p w:rsidR="002733A7" w:rsidRPr="00EE65C7" w:rsidRDefault="002733A7" w:rsidP="002733A7">
      <w:pPr>
        <w:pStyle w:val="PURBlueStrong"/>
        <w:rPr>
          <w:lang w:val="fr-FR"/>
        </w:rPr>
      </w:pPr>
      <w:r w:rsidRPr="00EE65C7">
        <w:rPr>
          <w:lang w:val="fr-FR"/>
        </w:rPr>
        <w:t>Éditions SAL</w:t>
      </w:r>
    </w:p>
    <w:p w:rsidR="002733A7" w:rsidRPr="00EE65C7" w:rsidRDefault="002733A7" w:rsidP="002733A7">
      <w:pPr>
        <w:pStyle w:val="PURBody-Indented"/>
        <w:rPr>
          <w:lang w:val="fr-FR"/>
        </w:rPr>
      </w:pPr>
      <w:r w:rsidRPr="00EE65C7">
        <w:rPr>
          <w:lang w:val="fr-FR"/>
        </w:rPr>
        <w:t>Vous devez faire votre choix entre deux éditions Microsoft Dynamics SAL</w:t>
      </w:r>
      <w:r w:rsidR="004705F4">
        <w:rPr>
          <w:lang w:val="fr-FR"/>
        </w:rPr>
        <w:t xml:space="preserve">. </w:t>
      </w:r>
      <w:r w:rsidRPr="00EE65C7">
        <w:rPr>
          <w:lang w:val="fr-FR"/>
        </w:rPr>
        <w:t>Ce choix s’appliquera à toutes vos licences d’accès SAL.</w:t>
      </w:r>
    </w:p>
    <w:p w:rsidR="002733A7" w:rsidRPr="00EE65C7" w:rsidRDefault="002733A7" w:rsidP="002733A7">
      <w:pPr>
        <w:pStyle w:val="PURBody-Indented"/>
        <w:rPr>
          <w:lang w:val="fr-FR"/>
        </w:rPr>
      </w:pPr>
      <w:r w:rsidRPr="00EE65C7">
        <w:rPr>
          <w:lang w:val="fr-FR"/>
        </w:rPr>
        <w:t>Les éditions SAL Utilisateur disponibles pour Microsoft Dynamics C5 2012</w:t>
      </w:r>
      <w:r w:rsidRPr="00EE65C7">
        <w:rPr>
          <w:bCs/>
          <w:lang w:val="fr-FR"/>
        </w:rPr>
        <w:t xml:space="preserve"> </w:t>
      </w:r>
      <w:r w:rsidRPr="00EE65C7">
        <w:rPr>
          <w:lang w:val="fr-FR"/>
        </w:rPr>
        <w:t>sont les suivantes :</w:t>
      </w:r>
    </w:p>
    <w:p w:rsidR="002733A7" w:rsidRDefault="002733A7" w:rsidP="00E82B58">
      <w:pPr>
        <w:pStyle w:val="PURBullet-Indented"/>
      </w:pPr>
      <w:r>
        <w:t>Microsoft Dynamics C5 2012 Basic SAL</w:t>
      </w:r>
    </w:p>
    <w:p w:rsidR="002733A7" w:rsidRPr="009E3C3B" w:rsidRDefault="002733A7" w:rsidP="00E82B58">
      <w:pPr>
        <w:pStyle w:val="PURBullet-Indented"/>
      </w:pPr>
      <w:r>
        <w:t>Microsoft Dynamics C5 2012 Advanced SAL</w:t>
      </w:r>
    </w:p>
    <w:p w:rsidR="002733A7" w:rsidRDefault="002733A7" w:rsidP="002733A7">
      <w:pPr>
        <w:pStyle w:val="PURBlueStrong"/>
        <w:rPr>
          <w:lang w:eastAsia="zh-CN"/>
        </w:rPr>
      </w:pPr>
      <w:r>
        <w:t>Utilisateurs Externes</w:t>
      </w:r>
    </w:p>
    <w:p w:rsidR="002733A7" w:rsidRPr="00EE65C7" w:rsidRDefault="002733A7" w:rsidP="002733A7">
      <w:pPr>
        <w:pStyle w:val="PURBody-Indented"/>
        <w:rPr>
          <w:lang w:val="fr-FR"/>
        </w:rPr>
      </w:pPr>
      <w:r w:rsidRPr="00EE65C7">
        <w:rPr>
          <w:lang w:val="fr-FR"/>
        </w:rPr>
        <w:t>Vous n’avez pas besoin de licence d’accès SAL pour les Utilisateurs Externes qui accèdent à Microsoft Dynamics C5 2012 sans utiliser le logiciel client et pour les Utilisateurs Externes qui accèdent à Microsoft Dynamics C5 2012 en n’utilisant le logiciel client que pour fournir des services de comptabilité et de tenue de la comptabilité supplémentaires liés au processus de vérification</w:t>
      </w:r>
      <w:r w:rsidR="004705F4">
        <w:rPr>
          <w:lang w:val="fr-FR"/>
        </w:rPr>
        <w:t xml:space="preserve">. </w:t>
      </w:r>
      <w:r w:rsidRPr="00EE65C7">
        <w:rPr>
          <w:lang w:val="fr-FR"/>
        </w:rPr>
        <w:t>Les termes « Utilisateurs Externes » désignent les utilisateurs qui ne sont (i) ni employés d’un Client ou d’un affilié du Client, (ii) ni prestataires ou représentants sur site d’un Client ou d’un affilié du Client.</w:t>
      </w:r>
    </w:p>
    <w:p w:rsidR="002733A7" w:rsidRPr="00EE65C7" w:rsidRDefault="002733A7" w:rsidP="002733A7">
      <w:pPr>
        <w:pStyle w:val="PURBlueStrong"/>
        <w:rPr>
          <w:lang w:val="fr-FR"/>
        </w:rPr>
      </w:pPr>
      <w:r w:rsidRPr="00EE65C7">
        <w:rPr>
          <w:rStyle w:val="PURBlueStrongChar"/>
          <w:smallCaps/>
          <w:lang w:val="fr-FR"/>
        </w:rPr>
        <w:t>Conditions d’examen requises</w:t>
      </w:r>
    </w:p>
    <w:p w:rsidR="002733A7" w:rsidRPr="00EE65C7" w:rsidRDefault="002733A7" w:rsidP="002733A7">
      <w:pPr>
        <w:pStyle w:val="PURBody-Indented"/>
        <w:rPr>
          <w:lang w:val="fr-FR"/>
        </w:rPr>
      </w:pPr>
      <w:r w:rsidRPr="00EE65C7">
        <w:rPr>
          <w:lang w:val="fr-FR"/>
        </w:rPr>
        <w:t>Pour acheter sous licence un logiciel et l’utiliser, vous (et vos affiliés utilisant le logiciel, le cas échéant) devez satisfaire à</w:t>
      </w:r>
      <w:r w:rsidR="001943E9">
        <w:rPr>
          <w:lang w:val="fr-FR"/>
        </w:rPr>
        <w:t> </w:t>
      </w:r>
      <w:r w:rsidRPr="00EE65C7">
        <w:rPr>
          <w:lang w:val="fr-FR"/>
        </w:rPr>
        <w:t>des</w:t>
      </w:r>
      <w:r w:rsidR="001943E9">
        <w:rPr>
          <w:lang w:val="fr-FR"/>
        </w:rPr>
        <w:t> </w:t>
      </w:r>
      <w:r w:rsidRPr="00EE65C7">
        <w:rPr>
          <w:lang w:val="fr-FR"/>
        </w:rPr>
        <w:t xml:space="preserve">conditions d’examen minimales, spécifiées individuellement pour le logiciel ; ces conditions sont indiquées sur le site </w:t>
      </w:r>
      <w:hyperlink r:id="rId90" w:history="1">
        <w:r w:rsidR="00FE658A" w:rsidRPr="00E93A6F">
          <w:rPr>
            <w:rStyle w:val="Hyperlink"/>
            <w:lang w:val="fr-FR"/>
          </w:rPr>
          <w:t>http://www.explore.ms</w:t>
        </w:r>
      </w:hyperlink>
      <w:r w:rsidRPr="00EE65C7">
        <w:rPr>
          <w:rFonts w:eastAsia="Times New Roman"/>
          <w:lang w:val="fr-FR"/>
        </w:rPr>
        <w:t xml:space="preserve"> ou fournies par votre revendeur de produits logiciels</w:t>
      </w:r>
      <w:r w:rsidR="004705F4">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91" w:history="1">
        <w:r w:rsidR="00FE658A" w:rsidRPr="00E93A6F">
          <w:rPr>
            <w:rStyle w:val="Hyperlink"/>
            <w:lang w:val="fr-FR"/>
          </w:rPr>
          <w:t>http://www.explore.ms</w:t>
        </w:r>
      </w:hyperlink>
      <w:r w:rsidRPr="00EE65C7">
        <w:rPr>
          <w:rFonts w:eastAsia="Times New Roman"/>
          <w:lang w:val="fr-FR"/>
        </w:rPr>
        <w:t xml:space="preserve"> ou indiquée par</w:t>
      </w:r>
      <w:r w:rsidR="001943E9">
        <w:rPr>
          <w:rFonts w:eastAsia="Times New Roman"/>
          <w:lang w:val="fr-FR"/>
        </w:rPr>
        <w:t> </w:t>
      </w:r>
      <w:r w:rsidRPr="00EE65C7">
        <w:rPr>
          <w:rFonts w:eastAsia="Times New Roman"/>
          <w:lang w:val="fr-FR"/>
        </w:rPr>
        <w:t>votre revendeur de produits logiciels</w:t>
      </w:r>
      <w:r w:rsidRPr="00EE65C7">
        <w:rPr>
          <w:lang w:val="fr-FR"/>
        </w:rPr>
        <w:t>. Vous devez également certifier que vous vous êtes conformé aux conditions d’examen applicables</w:t>
      </w:r>
      <w:r w:rsidR="004705F4">
        <w:rPr>
          <w:lang w:val="fr-FR"/>
        </w:rPr>
        <w:t xml:space="preserve">. </w:t>
      </w:r>
      <w:r w:rsidRPr="00EE65C7">
        <w:rPr>
          <w:lang w:val="fr-FR"/>
        </w:rPr>
        <w:t>Nous vérifions cette conformité avant de vous concéder le logiciel sous licence</w:t>
      </w:r>
      <w:r w:rsidR="004705F4">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4705F4">
        <w:rPr>
          <w:lang w:val="fr-FR"/>
        </w:rPr>
        <w:t xml:space="preserve">. </w:t>
      </w:r>
      <w:r w:rsidRPr="00EE65C7">
        <w:rPr>
          <w:lang w:val="fr-FR"/>
        </w:rPr>
        <w:t>Nous nous réservons le droit de modifier à tout moment les conditions d’examen requises</w:t>
      </w:r>
      <w:r w:rsidR="004705F4">
        <w:rPr>
          <w:lang w:val="fr-FR"/>
        </w:rPr>
        <w:t xml:space="preserve">. </w:t>
      </w:r>
      <w:r w:rsidRPr="00EE65C7">
        <w:rPr>
          <w:lang w:val="fr-FR"/>
        </w:rPr>
        <w:t>Tout durcissement des conditions d’examen doit cependant faire l’objet d’une notification écrite de notre part, un an avant son entrée en vigueur.</w:t>
      </w:r>
    </w:p>
    <w:p w:rsidR="002733A7" w:rsidRPr="00EE65C7" w:rsidRDefault="002733A7" w:rsidP="002733A7">
      <w:pPr>
        <w:pStyle w:val="PURBlueStrong"/>
        <w:rPr>
          <w:rStyle w:val="PURBlueStrongChar"/>
          <w:smallCaps/>
          <w:lang w:val="fr-FR"/>
        </w:rPr>
      </w:pPr>
      <w:r w:rsidRPr="00EE65C7">
        <w:rPr>
          <w:rStyle w:val="PURBlueStrongChar"/>
          <w:smallCaps/>
          <w:lang w:val="fr-FR"/>
        </w:rPr>
        <w:t>Clés de licence</w:t>
      </w:r>
    </w:p>
    <w:p w:rsidR="002733A7" w:rsidRPr="001943E9" w:rsidRDefault="002733A7" w:rsidP="002733A7">
      <w:pPr>
        <w:pStyle w:val="PURBody-Indented"/>
        <w:rPr>
          <w:spacing w:val="-2"/>
          <w:lang w:val="fr-FR"/>
        </w:rPr>
      </w:pPr>
      <w:r w:rsidRPr="001943E9">
        <w:rPr>
          <w:spacing w:val="-2"/>
          <w:lang w:val="fr-FR"/>
        </w:rPr>
        <w:t>Pour pouvoir installer et utiliser les fonctionnalités des logiciels, vous devez obtenir auprès de Microsoft les clés de licence appropriées</w:t>
      </w:r>
      <w:r w:rsidR="004705F4" w:rsidRPr="001943E9">
        <w:rPr>
          <w:spacing w:val="-2"/>
          <w:lang w:val="fr-FR"/>
        </w:rPr>
        <w:t xml:space="preserve">. </w:t>
      </w:r>
      <w:r w:rsidRPr="001943E9">
        <w:rPr>
          <w:spacing w:val="-2"/>
          <w:lang w:val="fr-FR"/>
        </w:rPr>
        <w:t xml:space="preserve">La procédure à suivre pour obtenir ces clés de licence est indiquée à l’adresse </w:t>
      </w:r>
      <w:hyperlink r:id="rId92" w:history="1">
        <w:r w:rsidR="00A77C9D" w:rsidRPr="00A77C9D">
          <w:rPr>
            <w:rStyle w:val="Hyperlink"/>
            <w:spacing w:val="-2"/>
            <w:lang w:val="fr-FR"/>
          </w:rPr>
          <w:t>www.explore.ms</w:t>
        </w:r>
      </w:hyperlink>
      <w:r w:rsidR="00A77C9D">
        <w:rPr>
          <w:spacing w:val="-2"/>
          <w:lang w:val="fr-FR"/>
        </w:rPr>
        <w:t xml:space="preserve"> </w:t>
      </w:r>
      <w:r w:rsidRPr="001943E9">
        <w:rPr>
          <w:spacing w:val="-2"/>
          <w:lang w:val="fr-FR"/>
        </w:rPr>
        <w:t>ou fournie par votre revendeur.</w:t>
      </w:r>
    </w:p>
    <w:p w:rsidR="002733A7" w:rsidRPr="00EE65C7" w:rsidRDefault="00BF6125" w:rsidP="002733A7">
      <w:pPr>
        <w:pStyle w:val="PURBreadcrumb"/>
        <w:rPr>
          <w:rStyle w:val="Hyperlink"/>
          <w:rFonts w:ascii="Arial Narrow" w:hAnsi="Arial Narrow"/>
          <w:sz w:val="16"/>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09" w:name="_Toc396474958"/>
      <w:bookmarkStart w:id="310" w:name="_Toc396485442"/>
      <w:r w:rsidRPr="00EE65C7">
        <w:rPr>
          <w:lang w:val="fr-FR"/>
        </w:rPr>
        <w:t>Microsoft Dynamics CRM 2011 Service Provider</w:t>
      </w:r>
      <w:bookmarkEnd w:id="305"/>
      <w:bookmarkEnd w:id="306"/>
      <w:bookmarkEnd w:id="307"/>
      <w:bookmarkEnd w:id="308"/>
      <w:bookmarkEnd w:id="309"/>
      <w:bookmarkEnd w:id="310"/>
      <w:r w:rsidR="005E080D">
        <w:fldChar w:fldCharType="begin"/>
      </w:r>
      <w:r w:rsidRPr="00EE65C7">
        <w:rPr>
          <w:lang w:val="fr-FR"/>
        </w:rPr>
        <w:instrText xml:space="preserve">XE "Microsoft Dynamics CRM 2011 Service Provider"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1943E9">
        <w:rPr>
          <w:lang w:val="fr-FR"/>
        </w:rPr>
        <w:br/>
      </w:r>
      <w:r w:rsidRPr="00EE65C7">
        <w:rPr>
          <w:lang w:val="fr-FR"/>
        </w:rPr>
        <w:t>ci-après.</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5180"/>
      </w:tblGrid>
      <w:tr w:rsidR="00831C1F" w:rsidRPr="00D22C9F" w:rsidTr="0015145F">
        <w:tc>
          <w:tcPr>
            <w:tcW w:w="2554" w:type="pct"/>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444" w:type="pct"/>
            <w:tcBorders>
              <w:top w:val="single" w:sz="4" w:space="0" w:color="auto"/>
              <w:bottom w:val="nil"/>
            </w:tcBorders>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9A4C7C" w:rsidRPr="00D22C9F" w:rsidTr="0015145F">
        <w:tc>
          <w:tcPr>
            <w:tcW w:w="2554" w:type="pct"/>
            <w:tcBorders>
              <w:top w:val="nil"/>
            </w:tcBorders>
          </w:tcPr>
          <w:p w:rsidR="009A4C7C" w:rsidRPr="00EE65C7" w:rsidRDefault="009A4C7C" w:rsidP="009A4C7C">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0417D1" w:rsidRPr="00EE65C7">
                <w:rPr>
                  <w:rStyle w:val="Hyperlink"/>
                  <w:i/>
                  <w:lang w:val="fr-FR"/>
                </w:rPr>
                <w:t>Annexe 1</w:t>
              </w:r>
            </w:hyperlink>
            <w:r w:rsidRPr="00EE65C7">
              <w:rPr>
                <w:i/>
                <w:lang w:val="fr-FR"/>
              </w:rPr>
              <w:t>)</w:t>
            </w:r>
          </w:p>
        </w:tc>
        <w:tc>
          <w:tcPr>
            <w:tcW w:w="2444" w:type="pct"/>
            <w:tcBorders>
              <w:top w:val="nil"/>
            </w:tcBorders>
          </w:tcPr>
          <w:p w:rsidR="009A4C7C" w:rsidRPr="00EE65C7" w:rsidRDefault="009A4C7C" w:rsidP="009A4C7C">
            <w:pPr>
              <w:pStyle w:val="PURLMSH"/>
              <w:rPr>
                <w:lang w:val="fr-FR"/>
              </w:rPr>
            </w:pPr>
          </w:p>
        </w:tc>
      </w:tr>
      <w:tr w:rsidR="009A4C7C" w:rsidRPr="00D22C9F" w:rsidTr="0015145F">
        <w:tblPrEx>
          <w:tblBorders>
            <w:top w:val="none" w:sz="0" w:space="0" w:color="auto"/>
            <w:bottom w:val="none" w:sz="0" w:space="0" w:color="auto"/>
          </w:tblBorders>
        </w:tblPrEx>
        <w:tc>
          <w:tcPr>
            <w:tcW w:w="5000" w:type="pct"/>
            <w:gridSpan w:val="2"/>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15145F">
        <w:tblPrEx>
          <w:tblBorders>
            <w:top w:val="none" w:sz="0" w:space="0" w:color="auto"/>
            <w:bottom w:val="none" w:sz="0" w:space="0" w:color="auto"/>
          </w:tblBorders>
        </w:tblPrEx>
        <w:tc>
          <w:tcPr>
            <w:tcW w:w="5000" w:type="pct"/>
            <w:gridSpan w:val="2"/>
          </w:tcPr>
          <w:p w:rsidR="009A4C7C" w:rsidRPr="00BB180A" w:rsidRDefault="00BB41EF" w:rsidP="009A4C7C">
            <w:pPr>
              <w:pStyle w:val="PURBody"/>
              <w:rPr>
                <w:i/>
              </w:rPr>
            </w:pPr>
            <w:r>
              <w:rPr>
                <w:b/>
              </w:rPr>
              <w:t>Vous avez besoin de :</w:t>
            </w:r>
          </w:p>
          <w:p w:rsidR="009A4C7C" w:rsidRDefault="009A4C7C" w:rsidP="00E82B58">
            <w:pPr>
              <w:pStyle w:val="PURBullet-Indented"/>
            </w:pPr>
            <w:r>
              <w:t xml:space="preserve">SAL Microsoft Dynamics CRM 2011, </w:t>
            </w:r>
            <w:r>
              <w:rPr>
                <w:b/>
              </w:rPr>
              <w:t>ou</w:t>
            </w:r>
          </w:p>
          <w:p w:rsidR="00F5704B" w:rsidRPr="00EE65C7" w:rsidRDefault="009A4C7C" w:rsidP="00E82B58">
            <w:pPr>
              <w:pStyle w:val="PURBullet-Indented"/>
              <w:rPr>
                <w:lang w:val="fr-FR"/>
              </w:rPr>
            </w:pPr>
            <w:r w:rsidRPr="00EE65C7">
              <w:rPr>
                <w:lang w:val="fr-FR"/>
              </w:rPr>
              <w:t xml:space="preserve">SAL Limitée Microsoft Dynamics CRM 2011, </w:t>
            </w:r>
            <w:r w:rsidRPr="00EE65C7">
              <w:rPr>
                <w:b/>
                <w:lang w:val="fr-FR"/>
              </w:rPr>
              <w:t>ou</w:t>
            </w:r>
          </w:p>
          <w:p w:rsidR="009A4C7C" w:rsidRPr="000A3567" w:rsidRDefault="00F5704B" w:rsidP="00E82B58">
            <w:pPr>
              <w:pStyle w:val="PURBullet-Indented"/>
            </w:pPr>
            <w:r>
              <w:t>SAL Employee Self Service (ESS) Microsoft Dynamics</w:t>
            </w:r>
            <w:r w:rsidRPr="00DE2486">
              <w:rPr>
                <w:vertAlign w:val="superscript"/>
              </w:rPr>
              <w:t>®</w:t>
            </w:r>
            <w:r>
              <w:t xml:space="preserve"> CRM 2011</w:t>
            </w:r>
          </w:p>
        </w:tc>
      </w:tr>
    </w:tbl>
    <w:p w:rsidR="009A4C7C" w:rsidRPr="00EE65C7" w:rsidRDefault="009A4C7C" w:rsidP="0085206E">
      <w:pPr>
        <w:pStyle w:val="PURADDITIONALTERMSHEADERMB"/>
        <w:rPr>
          <w:lang w:val="fr-FR"/>
        </w:rPr>
      </w:pPr>
      <w:r w:rsidRPr="00EE65C7">
        <w:rPr>
          <w:lang w:val="fr-FR"/>
        </w:rPr>
        <w:t>Conditions supplémentaires.</w:t>
      </w:r>
    </w:p>
    <w:p w:rsidR="009A4C7C" w:rsidRPr="00EE65C7" w:rsidRDefault="009A4C7C" w:rsidP="009A4C7C">
      <w:pPr>
        <w:pStyle w:val="PURBody-Indented"/>
        <w:rPr>
          <w:lang w:val="fr-FR"/>
        </w:rPr>
      </w:pPr>
      <w:r w:rsidRPr="00EE65C7">
        <w:rPr>
          <w:lang w:val="fr-FR"/>
        </w:rPr>
        <w:t>Vous n’avez pas besoin de licence d’accès SAL pour les utilisateurs externes qui accèdent à Microsoft Dynamics CRM 2011 par le biais de toute application/interface utilisateur graphique, autre que celle de clients Microsoft Dynamics CRM 2011</w:t>
      </w:r>
      <w:r w:rsidR="004705F4">
        <w:rPr>
          <w:lang w:val="fr-FR"/>
        </w:rPr>
        <w:t xml:space="preserve">. </w:t>
      </w:r>
      <w:r w:rsidRPr="00EE65C7">
        <w:rPr>
          <w:lang w:val="fr-FR"/>
        </w:rPr>
        <w:t>« Utilisateurs externes » désigne les utilisateurs qui ne sont ni (i) les employés d’un client ou ceux d’affiliés d’un client, ni (ii) des prestataires/représentants sur site d’un client ou ceux d’affiliés d’un client.</w:t>
      </w:r>
    </w:p>
    <w:p w:rsidR="000944DC" w:rsidRPr="00EE65C7" w:rsidRDefault="009A4C7C" w:rsidP="009A4C7C">
      <w:pPr>
        <w:pStyle w:val="PURBody-Indented"/>
        <w:rPr>
          <w:lang w:val="fr-FR"/>
        </w:rPr>
      </w:pPr>
      <w:r w:rsidRPr="00EE65C7">
        <w:rPr>
          <w:b/>
          <w:lang w:val="fr-FR"/>
        </w:rPr>
        <w:t>SAL Microsoft Dynamics CRM 2011</w:t>
      </w:r>
      <w:r w:rsidR="00B11F4D">
        <w:rPr>
          <w:b/>
          <w:lang w:val="fr-FR"/>
        </w:rPr>
        <w:t xml:space="preserve"> </w:t>
      </w:r>
      <w:r w:rsidR="00AD4F94">
        <w:rPr>
          <w:b/>
          <w:lang w:val="fr-FR"/>
        </w:rPr>
        <w:t xml:space="preserve">: </w:t>
      </w:r>
      <w:r w:rsidRPr="00EE65C7">
        <w:rPr>
          <w:rFonts w:eastAsia="MS PGothic" w:cs="Arial"/>
          <w:iCs/>
          <w:color w:val="000000"/>
          <w:szCs w:val="18"/>
          <w:lang w:val="fr-FR"/>
        </w:rPr>
        <w:t>A</w:t>
      </w:r>
      <w:r w:rsidRPr="00EE65C7">
        <w:rPr>
          <w:rFonts w:cs="Arial"/>
          <w:szCs w:val="18"/>
          <w:lang w:val="fr-FR"/>
        </w:rPr>
        <w:t>utorise l’accès en lecture/écriture au serveur, aux fichiers, aux données et aux fonctionnalités Microsoft Dynamics CRM.</w:t>
      </w:r>
    </w:p>
    <w:p w:rsidR="009A4C7C" w:rsidRPr="00EE65C7" w:rsidRDefault="009A4C7C" w:rsidP="009A4C7C">
      <w:pPr>
        <w:pStyle w:val="PURBody-Indented"/>
        <w:rPr>
          <w:rFonts w:cs="Arial"/>
          <w:lang w:val="fr-FR"/>
        </w:rPr>
      </w:pPr>
      <w:r w:rsidRPr="00EE65C7">
        <w:rPr>
          <w:b/>
          <w:lang w:val="fr-FR"/>
        </w:rPr>
        <w:t>SAL Limitée Microsoft Dynamics CRM 2011</w:t>
      </w:r>
      <w:r w:rsidR="00B11F4D">
        <w:rPr>
          <w:b/>
          <w:lang w:val="fr-FR"/>
        </w:rPr>
        <w:t xml:space="preserve"> </w:t>
      </w:r>
      <w:r w:rsidR="00AD4F94">
        <w:rPr>
          <w:b/>
          <w:lang w:val="fr-FR"/>
        </w:rPr>
        <w:t xml:space="preserve">: </w:t>
      </w:r>
      <w:r w:rsidRPr="00EE65C7">
        <w:rPr>
          <w:rFonts w:eastAsia="MS PGothic" w:cs="Arial"/>
          <w:iCs/>
          <w:lang w:val="fr-FR"/>
        </w:rPr>
        <w:t xml:space="preserve">La SAL Limitée autorise l’accès complet en lecture seule </w:t>
      </w:r>
      <w:r w:rsidRPr="00EE65C7">
        <w:rPr>
          <w:rFonts w:cs="Arial"/>
          <w:lang w:val="fr-FR"/>
        </w:rPr>
        <w:t>(par exemple, pour les rapports) et l’accès limité en écriture aux « fonctionnalités Microsoft Dynamics CRM ».</w:t>
      </w:r>
    </w:p>
    <w:p w:rsidR="00F5704B" w:rsidRPr="00EE65C7" w:rsidRDefault="00F5704B" w:rsidP="009A4C7C">
      <w:pPr>
        <w:pStyle w:val="PURBody-Indented"/>
        <w:rPr>
          <w:lang w:val="fr-FR"/>
        </w:rPr>
      </w:pPr>
      <w:r w:rsidRPr="00EE65C7">
        <w:rPr>
          <w:b/>
          <w:lang w:val="fr-FR"/>
        </w:rPr>
        <w:lastRenderedPageBreak/>
        <w:t>SAL Employee Self Service Microsoft Dynamics CRM 2011</w:t>
      </w:r>
      <w:r w:rsidR="00B11F4D">
        <w:rPr>
          <w:b/>
          <w:lang w:val="fr-FR"/>
        </w:rPr>
        <w:t xml:space="preserve"> </w:t>
      </w:r>
      <w:r w:rsidR="00AD4F94">
        <w:rPr>
          <w:b/>
          <w:lang w:val="fr-FR"/>
        </w:rPr>
        <w:t xml:space="preserve">: </w:t>
      </w:r>
      <w:r w:rsidRPr="00EE65C7">
        <w:rPr>
          <w:color w:val="auto"/>
          <w:lang w:val="fr-FR"/>
        </w:rPr>
        <w:t>La SAL Employee Self Service (ESS)</w:t>
      </w:r>
      <w:r w:rsidRPr="00EE65C7">
        <w:rPr>
          <w:rFonts w:eastAsia="MS PGothic" w:cs="Arial"/>
          <w:iCs/>
          <w:color w:val="auto"/>
          <w:lang w:val="fr-FR"/>
        </w:rPr>
        <w:t xml:space="preserve"> </w:t>
      </w:r>
      <w:r w:rsidRPr="00EE65C7">
        <w:rPr>
          <w:rFonts w:eastAsia="MS PGothic" w:cs="Arial"/>
          <w:iCs/>
          <w:lang w:val="fr-FR"/>
        </w:rPr>
        <w:t>autorise l’accès limité via</w:t>
      </w:r>
      <w:r w:rsidR="001943E9">
        <w:rPr>
          <w:rFonts w:eastAsia="MS PGothic" w:cs="Arial"/>
          <w:iCs/>
          <w:lang w:val="fr-FR"/>
        </w:rPr>
        <w:t> </w:t>
      </w:r>
      <w:r w:rsidRPr="00EE65C7">
        <w:rPr>
          <w:rFonts w:eastAsia="MS PGothic" w:cs="Arial"/>
          <w:iCs/>
          <w:lang w:val="fr-FR"/>
        </w:rPr>
        <w:t xml:space="preserve">l’API CRM </w:t>
      </w:r>
      <w:r w:rsidRPr="00EE65C7">
        <w:rPr>
          <w:rFonts w:cs="Arial"/>
          <w:lang w:val="fr-FR"/>
        </w:rPr>
        <w:t>aux fonctionnalités « Microsoft Dynamics CRM »</w:t>
      </w:r>
      <w:r w:rsidR="004705F4">
        <w:rPr>
          <w:rFonts w:cs="Arial"/>
          <w:lang w:val="fr-FR"/>
        </w:rPr>
        <w:t xml:space="preserve">. </w:t>
      </w:r>
      <w:r w:rsidRPr="00EE65C7">
        <w:rPr>
          <w:rFonts w:cs="Arial"/>
          <w:lang w:val="fr-FR"/>
        </w:rPr>
        <w:t>L'accès via les clients Microsoft Dynamics CRM 2011 n’est pas autorisé.</w:t>
      </w:r>
    </w:p>
    <w:p w:rsidR="00893CE7" w:rsidRPr="00EE65C7" w:rsidRDefault="00BF6125" w:rsidP="00893CE7">
      <w:pPr>
        <w:pStyle w:val="PURBody-Indented"/>
        <w:jc w:val="right"/>
        <w:rPr>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11" w:name="_Toc299519127"/>
      <w:bookmarkStart w:id="312" w:name="_Toc299531559"/>
      <w:bookmarkStart w:id="313" w:name="_Toc299531883"/>
      <w:bookmarkStart w:id="314" w:name="_Toc299957166"/>
      <w:bookmarkStart w:id="315" w:name="_Toc396474959"/>
      <w:bookmarkStart w:id="316" w:name="_Toc396485443"/>
      <w:r w:rsidRPr="00EE65C7">
        <w:rPr>
          <w:lang w:val="fr-FR"/>
        </w:rPr>
        <w:t>Microsoft Dynamics GP 2010 R2</w:t>
      </w:r>
      <w:bookmarkEnd w:id="311"/>
      <w:bookmarkEnd w:id="312"/>
      <w:bookmarkEnd w:id="313"/>
      <w:bookmarkEnd w:id="314"/>
      <w:bookmarkEnd w:id="315"/>
      <w:bookmarkEnd w:id="316"/>
      <w:r w:rsidR="005E080D">
        <w:fldChar w:fldCharType="begin"/>
      </w:r>
      <w:r w:rsidRPr="00EE65C7">
        <w:rPr>
          <w:lang w:val="fr-FR"/>
        </w:rPr>
        <w:instrText xml:space="preserve">XE "Microsoft Dynamics GP 2010 R2"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1943E9">
        <w:rPr>
          <w:lang w:val="fr-FR"/>
        </w:rPr>
        <w:br/>
      </w:r>
      <w:r w:rsidRPr="00EE65C7">
        <w:rPr>
          <w:lang w:val="fr-FR"/>
        </w:rPr>
        <w:t>ci-après.</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114"/>
        <w:gridCol w:w="5179"/>
      </w:tblGrid>
      <w:tr w:rsidR="00831C1F" w:rsidRPr="00D22C9F" w:rsidTr="0015145F">
        <w:tc>
          <w:tcPr>
            <w:tcW w:w="2555" w:type="pct"/>
            <w:gridSpan w:val="2"/>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445" w:type="pct"/>
            <w:tcBorders>
              <w:top w:val="single" w:sz="4" w:space="0" w:color="auto"/>
              <w:bottom w:val="nil"/>
            </w:tcBorders>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9A4C7C" w:rsidRPr="00D22C9F" w:rsidTr="0015145F">
        <w:tc>
          <w:tcPr>
            <w:tcW w:w="2555" w:type="pct"/>
            <w:gridSpan w:val="2"/>
            <w:tcBorders>
              <w:top w:val="nil"/>
            </w:tcBorders>
          </w:tcPr>
          <w:p w:rsidR="009A4C7C" w:rsidRPr="00EE65C7" w:rsidRDefault="006B55FB" w:rsidP="009A4C7C">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0417D1" w:rsidRPr="00EE65C7">
                <w:rPr>
                  <w:rStyle w:val="Hyperlink"/>
                  <w:i/>
                  <w:lang w:val="fr-FR"/>
                </w:rPr>
                <w:t>Annexe 1</w:t>
              </w:r>
            </w:hyperlink>
            <w:r w:rsidRPr="00EE65C7">
              <w:rPr>
                <w:i/>
                <w:lang w:val="fr-FR"/>
              </w:rPr>
              <w:t>)</w:t>
            </w:r>
          </w:p>
        </w:tc>
        <w:tc>
          <w:tcPr>
            <w:tcW w:w="2445" w:type="pct"/>
            <w:tcBorders>
              <w:top w:val="nil"/>
            </w:tcBorders>
          </w:tcPr>
          <w:p w:rsidR="009A4C7C" w:rsidRPr="00EE65C7" w:rsidRDefault="009A4C7C" w:rsidP="009A4C7C">
            <w:pPr>
              <w:pStyle w:val="PURLMSH"/>
              <w:rPr>
                <w:lang w:val="fr-FR"/>
              </w:rPr>
            </w:pPr>
          </w:p>
        </w:tc>
      </w:tr>
      <w:tr w:rsidR="009A4C7C" w:rsidRPr="00D22C9F" w:rsidTr="00683649">
        <w:tblPrEx>
          <w:tblBorders>
            <w:top w:val="none" w:sz="0" w:space="0" w:color="auto"/>
            <w:bottom w:val="none" w:sz="0" w:space="0" w:color="auto"/>
          </w:tblBorders>
        </w:tblPrEx>
        <w:tc>
          <w:tcPr>
            <w:tcW w:w="5000" w:type="pct"/>
            <w:gridSpan w:val="3"/>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683649" w:rsidRPr="003528B0" w:rsidTr="00683649">
        <w:tblPrEx>
          <w:tblBorders>
            <w:top w:val="none" w:sz="0" w:space="0" w:color="auto"/>
            <w:bottom w:val="none" w:sz="0" w:space="0" w:color="auto"/>
          </w:tblBorders>
        </w:tblPrEx>
        <w:tc>
          <w:tcPr>
            <w:tcW w:w="2501" w:type="pct"/>
          </w:tcPr>
          <w:p w:rsidR="00683649" w:rsidRPr="00830DCA" w:rsidRDefault="00683649" w:rsidP="00830DCA">
            <w:pPr>
              <w:pStyle w:val="PURBody"/>
              <w:rPr>
                <w:b/>
              </w:rPr>
            </w:pPr>
            <w:r>
              <w:rPr>
                <w:b/>
              </w:rPr>
              <w:t>Vous avez besoin de :</w:t>
            </w:r>
          </w:p>
          <w:p w:rsidR="00683649" w:rsidRPr="000A3567" w:rsidRDefault="00683649" w:rsidP="00830DCA">
            <w:pPr>
              <w:pStyle w:val="PURBullet-Indented"/>
            </w:pPr>
            <w:r>
              <w:t>SAL Dynamics AM Full User</w:t>
            </w:r>
            <w:r>
              <w:rPr>
                <w:vertAlign w:val="superscript"/>
              </w:rPr>
              <w:t>1</w:t>
            </w:r>
            <w:r>
              <w:t xml:space="preserve">, </w:t>
            </w:r>
            <w:r>
              <w:rPr>
                <w:b/>
              </w:rPr>
              <w:t>ou</w:t>
            </w:r>
          </w:p>
          <w:p w:rsidR="00683649" w:rsidRPr="000A3567" w:rsidRDefault="00683649" w:rsidP="00830DCA">
            <w:pPr>
              <w:pStyle w:val="PURBullet-Indented"/>
            </w:pPr>
            <w:r>
              <w:t>SAL Dynamics AM Light User</w:t>
            </w:r>
            <w:r>
              <w:rPr>
                <w:vertAlign w:val="superscript"/>
              </w:rPr>
              <w:t>1</w:t>
            </w:r>
            <w:r>
              <w:t xml:space="preserve">, </w:t>
            </w:r>
            <w:r>
              <w:rPr>
                <w:b/>
              </w:rPr>
              <w:t>ou</w:t>
            </w:r>
          </w:p>
          <w:p w:rsidR="00683649" w:rsidRPr="00EE65C7" w:rsidRDefault="00683649" w:rsidP="00830DCA">
            <w:pPr>
              <w:pStyle w:val="PURBullet-Indented"/>
              <w:rPr>
                <w:lang w:val="fr-FR"/>
              </w:rPr>
            </w:pPr>
            <w:r w:rsidRPr="00EE65C7">
              <w:rPr>
                <w:lang w:val="fr-FR"/>
              </w:rPr>
              <w:t>SAL Utilisateur Dynamics AM ESS</w:t>
            </w:r>
            <w:r w:rsidRPr="00EE65C7">
              <w:rPr>
                <w:vertAlign w:val="superscript"/>
                <w:lang w:val="fr-FR"/>
              </w:rPr>
              <w:t>1</w:t>
            </w:r>
            <w:r w:rsidRPr="00EE65C7">
              <w:rPr>
                <w:lang w:val="fr-FR"/>
              </w:rPr>
              <w:t xml:space="preserve">, </w:t>
            </w:r>
            <w:r w:rsidRPr="00EE65C7">
              <w:rPr>
                <w:b/>
                <w:lang w:val="fr-FR"/>
              </w:rPr>
              <w:t>ou</w:t>
            </w:r>
          </w:p>
        </w:tc>
        <w:tc>
          <w:tcPr>
            <w:tcW w:w="2499" w:type="pct"/>
            <w:gridSpan w:val="2"/>
          </w:tcPr>
          <w:p w:rsidR="00683649" w:rsidRPr="00EE65C7" w:rsidRDefault="00683649" w:rsidP="002448BE">
            <w:pPr>
              <w:pStyle w:val="PURBlueStrong-Indented"/>
              <w:rPr>
                <w:lang w:val="fr-FR"/>
              </w:rPr>
            </w:pPr>
          </w:p>
          <w:p w:rsidR="00683649" w:rsidRPr="000A3567" w:rsidRDefault="00683649" w:rsidP="00830DCA">
            <w:pPr>
              <w:pStyle w:val="PURBullet-Indented"/>
            </w:pPr>
            <w:r>
              <w:t>SAL Dynamics BE Full User</w:t>
            </w:r>
            <w:r>
              <w:rPr>
                <w:vertAlign w:val="superscript"/>
              </w:rPr>
              <w:t>2</w:t>
            </w:r>
            <w:r>
              <w:t xml:space="preserve">, </w:t>
            </w:r>
            <w:r>
              <w:rPr>
                <w:b/>
              </w:rPr>
              <w:t>ou</w:t>
            </w:r>
          </w:p>
          <w:p w:rsidR="00683649" w:rsidRPr="000A3567" w:rsidRDefault="00683649" w:rsidP="00830DCA">
            <w:pPr>
              <w:pStyle w:val="PURBullet-Indented"/>
            </w:pPr>
            <w:r>
              <w:t>SAL Dynamics BE Light User</w:t>
            </w:r>
            <w:r>
              <w:rPr>
                <w:vertAlign w:val="superscript"/>
              </w:rPr>
              <w:t>2</w:t>
            </w:r>
          </w:p>
          <w:p w:rsidR="00683649" w:rsidRPr="006611AF" w:rsidRDefault="00683649" w:rsidP="00830DCA">
            <w:pPr>
              <w:pStyle w:val="PURBullet-Indented"/>
              <w:numPr>
                <w:ilvl w:val="0"/>
                <w:numId w:val="0"/>
              </w:numPr>
              <w:ind w:left="810"/>
            </w:pPr>
            <w:r>
              <w:rPr>
                <w:vertAlign w:val="superscript"/>
              </w:rPr>
              <w:t>1</w:t>
            </w:r>
            <w:r>
              <w:t xml:space="preserve"> pour l</w:t>
            </w:r>
            <w:r w:rsidR="00F83C05" w:rsidRPr="005265B2">
              <w:rPr>
                <w:spacing w:val="-4"/>
                <w:lang w:val="fr-FR"/>
              </w:rPr>
              <w:t>’</w:t>
            </w:r>
            <w:r>
              <w:t>Édition Advance Management</w:t>
            </w:r>
          </w:p>
          <w:p w:rsidR="00683649" w:rsidRPr="003528B0" w:rsidRDefault="00683649" w:rsidP="00830DCA">
            <w:pPr>
              <w:pStyle w:val="PURBullet-Indented"/>
              <w:numPr>
                <w:ilvl w:val="0"/>
                <w:numId w:val="0"/>
              </w:numPr>
              <w:ind w:left="810"/>
              <w:rPr>
                <w:bCs/>
              </w:rPr>
            </w:pPr>
            <w:r>
              <w:rPr>
                <w:vertAlign w:val="superscript"/>
              </w:rPr>
              <w:t>2</w:t>
            </w:r>
            <w:r>
              <w:t xml:space="preserve"> pour l</w:t>
            </w:r>
            <w:r w:rsidR="00F83C05" w:rsidRPr="005265B2">
              <w:rPr>
                <w:spacing w:val="-4"/>
                <w:lang w:val="fr-FR"/>
              </w:rPr>
              <w:t>’</w:t>
            </w:r>
            <w:r>
              <w:t>Édition Business Essentials</w:t>
            </w:r>
          </w:p>
        </w:tc>
      </w:tr>
    </w:tbl>
    <w:p w:rsidR="009A4C7C" w:rsidRDefault="001F0EC7"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9A4C7C" w:rsidRPr="00EE65C7" w:rsidRDefault="009A4C7C" w:rsidP="009A4C7C">
      <w:pPr>
        <w:pStyle w:val="PURBody-Indented"/>
        <w:rPr>
          <w:szCs w:val="18"/>
          <w:lang w:val="fr-FR"/>
        </w:rPr>
      </w:pPr>
      <w:r w:rsidRPr="00EE65C7">
        <w:rPr>
          <w:iCs/>
          <w:szCs w:val="18"/>
          <w:lang w:val="fr-FR"/>
        </w:rPr>
        <w:t>Il existe 3 types de licence d’accès SAL</w:t>
      </w:r>
      <w:r w:rsidR="004705F4">
        <w:rPr>
          <w:lang w:val="fr-FR"/>
        </w:rPr>
        <w:t xml:space="preserve">. </w:t>
      </w:r>
      <w:r w:rsidRPr="00EE65C7">
        <w:rPr>
          <w:lang w:val="fr-FR"/>
        </w:rPr>
        <w:t>Il existe également plusieurs éditions des licences d’accès SAL</w:t>
      </w:r>
      <w:r w:rsidRPr="00EE65C7">
        <w:rPr>
          <w:szCs w:val="18"/>
          <w:lang w:val="fr-FR"/>
        </w:rPr>
        <w:t>.</w:t>
      </w:r>
    </w:p>
    <w:p w:rsidR="009A4C7C" w:rsidRPr="00EE65C7" w:rsidRDefault="009A4C7C" w:rsidP="00E82B58">
      <w:pPr>
        <w:pStyle w:val="PURBullet-Indented"/>
        <w:rPr>
          <w:rFonts w:cs="Arial"/>
          <w:lang w:val="fr-FR"/>
        </w:rPr>
      </w:pPr>
      <w:r w:rsidRPr="00EE65C7">
        <w:rPr>
          <w:rFonts w:cs="Arial"/>
          <w:b/>
          <w:lang w:val="fr-FR"/>
        </w:rPr>
        <w:t>Full User</w:t>
      </w:r>
      <w:r w:rsidR="00B11F4D">
        <w:rPr>
          <w:rFonts w:cs="Arial"/>
          <w:b/>
          <w:lang w:val="fr-FR"/>
        </w:rPr>
        <w:t xml:space="preserve"> </w:t>
      </w:r>
      <w:r w:rsidR="00AD4F94">
        <w:rPr>
          <w:rFonts w:cs="Arial"/>
          <w:b/>
          <w:lang w:val="fr-FR"/>
        </w:rPr>
        <w:t xml:space="preserve">: </w:t>
      </w:r>
      <w:r w:rsidRPr="00EE65C7">
        <w:rPr>
          <w:rFonts w:cs="Arial"/>
          <w:lang w:val="fr-FR"/>
        </w:rPr>
        <w:t>type de licence autorisant l’accès complet à la base de données système par n’importe quel moyen</w:t>
      </w:r>
      <w:r w:rsidR="004705F4">
        <w:rPr>
          <w:rFonts w:cs="Arial"/>
          <w:lang w:val="fr-FR"/>
        </w:rPr>
        <w:t xml:space="preserve">. </w:t>
      </w:r>
      <w:r w:rsidRPr="00EE65C7">
        <w:rPr>
          <w:lang w:val="fr-FR"/>
        </w:rPr>
        <w:t>Le terme « base de données système » désigne la base de données sous-jacente qui contrôle vos utilisateurs et unités comptables</w:t>
      </w:r>
      <w:r w:rsidR="004705F4">
        <w:rPr>
          <w:lang w:val="fr-FR"/>
        </w:rPr>
        <w:t xml:space="preserve">. </w:t>
      </w:r>
    </w:p>
    <w:p w:rsidR="009A4C7C" w:rsidRPr="00EE65C7" w:rsidRDefault="009A4C7C" w:rsidP="00E82B58">
      <w:pPr>
        <w:pStyle w:val="PURBullet-Indented"/>
        <w:rPr>
          <w:lang w:val="fr-FR"/>
        </w:rPr>
      </w:pPr>
      <w:r w:rsidRPr="00EE65C7">
        <w:rPr>
          <w:b/>
          <w:lang w:val="fr-FR"/>
        </w:rPr>
        <w:t>Light User</w:t>
      </w:r>
      <w:r w:rsidR="00B11F4D">
        <w:rPr>
          <w:b/>
          <w:lang w:val="fr-FR"/>
        </w:rPr>
        <w:t xml:space="preserve"> </w:t>
      </w:r>
      <w:r w:rsidR="00AD4F94">
        <w:rPr>
          <w:b/>
          <w:lang w:val="fr-FR"/>
        </w:rPr>
        <w:t xml:space="preserve">: </w:t>
      </w:r>
      <w:r w:rsidRPr="00EE65C7">
        <w:rPr>
          <w:lang w:val="fr-FR"/>
        </w:rPr>
        <w:t>type de licence autorisant un accès limité à la base de données système par d’autres moyens que via le client riche Microsoft Dynamics</w:t>
      </w:r>
      <w:r w:rsidR="004705F4">
        <w:rPr>
          <w:lang w:val="fr-FR"/>
        </w:rPr>
        <w:t xml:space="preserve">. </w:t>
      </w:r>
      <w:r w:rsidRPr="00EE65C7">
        <w:rPr>
          <w:lang w:val="fr-FR"/>
        </w:rPr>
        <w:t>Le terme « client riche Microsoft Dynamics » désigne un moyen d’accéder à la base de</w:t>
      </w:r>
      <w:r w:rsidR="001943E9">
        <w:rPr>
          <w:lang w:val="fr-FR"/>
        </w:rPr>
        <w:t> </w:t>
      </w:r>
      <w:r w:rsidRPr="00EE65C7">
        <w:rPr>
          <w:lang w:val="fr-FR"/>
        </w:rPr>
        <w:t>données système via l’interface utilisateur complète du produit, laquelle permet d’activer toutes les fonctionnalités disponibles dans Microsoft Dynamics</w:t>
      </w:r>
      <w:r w:rsidR="004705F4">
        <w:rPr>
          <w:lang w:val="fr-FR"/>
        </w:rPr>
        <w:t xml:space="preserve">. </w:t>
      </w:r>
    </w:p>
    <w:p w:rsidR="009A4C7C" w:rsidRPr="00EE65C7" w:rsidRDefault="009A4C7C" w:rsidP="00E82B58">
      <w:pPr>
        <w:pStyle w:val="PURBullet-Indented"/>
        <w:rPr>
          <w:lang w:val="fr-FR"/>
        </w:rPr>
      </w:pPr>
      <w:r w:rsidRPr="00EE65C7">
        <w:rPr>
          <w:b/>
          <w:lang w:val="fr-FR"/>
        </w:rPr>
        <w:t>Employee Self Service</w:t>
      </w:r>
      <w:r w:rsidR="00B11F4D">
        <w:rPr>
          <w:b/>
          <w:lang w:val="fr-FR"/>
        </w:rPr>
        <w:t xml:space="preserve"> </w:t>
      </w:r>
      <w:r w:rsidR="00AD4F94">
        <w:rPr>
          <w:b/>
          <w:lang w:val="fr-FR"/>
        </w:rPr>
        <w:t xml:space="preserve">: </w:t>
      </w:r>
      <w:r w:rsidRPr="00EE65C7">
        <w:rPr>
          <w:lang w:val="fr-FR"/>
        </w:rPr>
        <w:t>type de licence (i) autorisant un accès limité à la base de données système par d’autres moyens</w:t>
      </w:r>
      <w:r w:rsidR="001943E9">
        <w:rPr>
          <w:lang w:val="fr-FR"/>
        </w:rPr>
        <w:t> </w:t>
      </w:r>
      <w:r w:rsidRPr="00EE65C7">
        <w:rPr>
          <w:lang w:val="fr-FR"/>
        </w:rPr>
        <w:t>que via le client riche Microsoft Dynamics et (ii) qui limite l’accès aux seules fonctionnalités suivantes,</w:t>
      </w:r>
    </w:p>
    <w:p w:rsidR="009A4C7C" w:rsidRPr="00EE65C7" w:rsidRDefault="009A4C7C" w:rsidP="00A748AB">
      <w:pPr>
        <w:pStyle w:val="PURBullet-Indented"/>
        <w:rPr>
          <w:lang w:val="fr-FR"/>
        </w:rPr>
      </w:pPr>
      <w:r w:rsidRPr="00EE65C7">
        <w:rPr>
          <w:b/>
          <w:lang w:val="fr-FR"/>
        </w:rPr>
        <w:t>Employee Administration</w:t>
      </w:r>
      <w:r w:rsidR="00B11F4D">
        <w:rPr>
          <w:b/>
          <w:lang w:val="fr-FR"/>
        </w:rPr>
        <w:t xml:space="preserve"> </w:t>
      </w:r>
      <w:r w:rsidR="00AD4F94">
        <w:rPr>
          <w:b/>
          <w:lang w:val="fr-FR"/>
        </w:rPr>
        <w:t xml:space="preserve">: </w:t>
      </w:r>
      <w:r w:rsidRPr="00EE65C7">
        <w:rPr>
          <w:lang w:val="fr-FR"/>
        </w:rPr>
        <w:t>gestion par l’utilisateur de ses propres données et de son profil résidant dans la base de données système</w:t>
      </w:r>
      <w:r w:rsidR="004705F4">
        <w:rPr>
          <w:lang w:val="fr-FR"/>
        </w:rPr>
        <w:t xml:space="preserve">. </w:t>
      </w:r>
    </w:p>
    <w:p w:rsidR="009A4C7C" w:rsidRPr="00EE65C7" w:rsidRDefault="009A4C7C" w:rsidP="00A748AB">
      <w:pPr>
        <w:pStyle w:val="PURBullet-Indented"/>
        <w:rPr>
          <w:lang w:val="fr-FR"/>
        </w:rPr>
      </w:pPr>
      <w:r w:rsidRPr="00EE65C7">
        <w:rPr>
          <w:b/>
          <w:lang w:val="fr-FR"/>
        </w:rPr>
        <w:t>Employee Time and Attendance</w:t>
      </w:r>
      <w:r w:rsidR="00B11F4D">
        <w:rPr>
          <w:b/>
          <w:lang w:val="fr-FR"/>
        </w:rPr>
        <w:t xml:space="preserve"> </w:t>
      </w:r>
      <w:r w:rsidR="00AD4F94">
        <w:rPr>
          <w:b/>
          <w:lang w:val="fr-FR"/>
        </w:rPr>
        <w:t xml:space="preserve">: </w:t>
      </w:r>
      <w:r w:rsidRPr="00EE65C7">
        <w:rPr>
          <w:lang w:val="fr-FR"/>
        </w:rPr>
        <w:t>renseignement des feuilles d’heures et pointage des heures d’arrivée et de départ de</w:t>
      </w:r>
      <w:r w:rsidR="001943E9">
        <w:rPr>
          <w:lang w:val="fr-FR"/>
        </w:rPr>
        <w:t> </w:t>
      </w:r>
      <w:r w:rsidRPr="00EE65C7">
        <w:rPr>
          <w:lang w:val="fr-FR"/>
        </w:rPr>
        <w:t>l’utilisateur</w:t>
      </w:r>
      <w:r w:rsidR="004705F4">
        <w:rPr>
          <w:lang w:val="fr-FR"/>
        </w:rPr>
        <w:t xml:space="preserve">. </w:t>
      </w:r>
    </w:p>
    <w:p w:rsidR="009A4C7C" w:rsidRPr="001943E9" w:rsidRDefault="009A4C7C" w:rsidP="00A748AB">
      <w:pPr>
        <w:pStyle w:val="PURBullet-Indented"/>
        <w:rPr>
          <w:spacing w:val="-2"/>
          <w:lang w:val="fr-FR"/>
        </w:rPr>
      </w:pPr>
      <w:r w:rsidRPr="001943E9">
        <w:rPr>
          <w:b/>
          <w:spacing w:val="-2"/>
          <w:lang w:val="fr-FR"/>
        </w:rPr>
        <w:t>Employee Travel and Expenses</w:t>
      </w:r>
      <w:r w:rsidR="00B11F4D" w:rsidRPr="001943E9">
        <w:rPr>
          <w:b/>
          <w:spacing w:val="-2"/>
          <w:lang w:val="fr-FR"/>
        </w:rPr>
        <w:t xml:space="preserve"> </w:t>
      </w:r>
      <w:r w:rsidR="00AD4F94" w:rsidRPr="001943E9">
        <w:rPr>
          <w:b/>
          <w:spacing w:val="-2"/>
          <w:lang w:val="fr-FR"/>
        </w:rPr>
        <w:t xml:space="preserve">: </w:t>
      </w:r>
      <w:r w:rsidRPr="001943E9">
        <w:rPr>
          <w:spacing w:val="-2"/>
          <w:lang w:val="fr-FR"/>
        </w:rPr>
        <w:t>enregistrement et actualisation des données relatives aux notes de frais et déplacements de l’utilisateur</w:t>
      </w:r>
      <w:r w:rsidR="004705F4" w:rsidRPr="001943E9">
        <w:rPr>
          <w:spacing w:val="-2"/>
          <w:lang w:val="fr-FR"/>
        </w:rPr>
        <w:t xml:space="preserve">. </w:t>
      </w:r>
    </w:p>
    <w:p w:rsidR="009A4C7C" w:rsidRPr="00EE65C7" w:rsidRDefault="009A4C7C" w:rsidP="00A748AB">
      <w:pPr>
        <w:pStyle w:val="PURBullet-Indented"/>
        <w:rPr>
          <w:lang w:val="fr-FR"/>
        </w:rPr>
      </w:pPr>
      <w:r w:rsidRPr="00EE65C7">
        <w:rPr>
          <w:b/>
          <w:lang w:val="fr-FR"/>
        </w:rPr>
        <w:t>Employee Requisitions</w:t>
      </w:r>
      <w:r w:rsidR="00B11F4D">
        <w:rPr>
          <w:b/>
          <w:lang w:val="fr-FR"/>
        </w:rPr>
        <w:t xml:space="preserve"> </w:t>
      </w:r>
      <w:r w:rsidR="00AD4F94">
        <w:rPr>
          <w:b/>
          <w:lang w:val="fr-FR"/>
        </w:rPr>
        <w:t xml:space="preserve">: </w:t>
      </w:r>
      <w:r w:rsidRPr="00EE65C7">
        <w:rPr>
          <w:lang w:val="fr-FR"/>
        </w:rPr>
        <w:t>demandes de l’utilisateur pour ses besoins personnels, ex. achats de biens ou services, ou demandes de congés.</w:t>
      </w:r>
    </w:p>
    <w:p w:rsidR="009A4C7C" w:rsidRPr="00EE65C7" w:rsidRDefault="009A4C7C" w:rsidP="009A4C7C">
      <w:pPr>
        <w:pStyle w:val="PURBlueStrong"/>
        <w:rPr>
          <w:lang w:val="fr-FR"/>
        </w:rPr>
      </w:pPr>
      <w:r w:rsidRPr="00EE65C7">
        <w:rPr>
          <w:lang w:val="fr-FR"/>
        </w:rPr>
        <w:t>Éditions SAL</w:t>
      </w:r>
    </w:p>
    <w:p w:rsidR="009A4C7C" w:rsidRPr="00EE65C7" w:rsidRDefault="009A4C7C" w:rsidP="009A4C7C">
      <w:pPr>
        <w:pStyle w:val="PURBody-Indented"/>
        <w:rPr>
          <w:lang w:val="fr-FR"/>
        </w:rPr>
      </w:pPr>
      <w:r w:rsidRPr="00EE65C7">
        <w:rPr>
          <w:lang w:val="fr-FR"/>
        </w:rPr>
        <w:t>Vous devez faire votre choix entre deux éditions Microsoft Dynamics SAL</w:t>
      </w:r>
      <w:r w:rsidR="004705F4">
        <w:rPr>
          <w:lang w:val="fr-FR"/>
        </w:rPr>
        <w:t xml:space="preserve">. </w:t>
      </w:r>
      <w:r w:rsidRPr="00EE65C7">
        <w:rPr>
          <w:lang w:val="fr-FR"/>
        </w:rPr>
        <w:t>Ce choix s’appliquera à toutes vos licences d’accès SAL.</w:t>
      </w:r>
    </w:p>
    <w:p w:rsidR="009A4C7C" w:rsidRPr="00EE65C7" w:rsidRDefault="009A4C7C" w:rsidP="009A4C7C">
      <w:pPr>
        <w:pStyle w:val="PURBody-Indented"/>
        <w:rPr>
          <w:lang w:val="fr-FR"/>
        </w:rPr>
      </w:pPr>
      <w:r w:rsidRPr="00EE65C7">
        <w:rPr>
          <w:lang w:val="fr-FR"/>
        </w:rPr>
        <w:t>Les éditions SAL disponibles pour Microsoft Dynamics GP 2010 R2</w:t>
      </w:r>
      <w:r w:rsidRPr="00EE65C7">
        <w:rPr>
          <w:bCs/>
          <w:lang w:val="fr-FR"/>
        </w:rPr>
        <w:t xml:space="preserve"> </w:t>
      </w:r>
      <w:r w:rsidRPr="00EE65C7">
        <w:rPr>
          <w:lang w:val="fr-FR"/>
        </w:rPr>
        <w:t>sont les suivantes :</w:t>
      </w:r>
    </w:p>
    <w:p w:rsidR="009A4C7C" w:rsidRPr="00EE65C7" w:rsidRDefault="009A4C7C" w:rsidP="00830DCA">
      <w:pPr>
        <w:pStyle w:val="PURBullet-Indented"/>
        <w:numPr>
          <w:ilvl w:val="2"/>
          <w:numId w:val="15"/>
        </w:numPr>
        <w:ind w:left="900"/>
        <w:rPr>
          <w:lang w:val="fr-FR"/>
        </w:rPr>
      </w:pPr>
      <w:r w:rsidRPr="00EE65C7">
        <w:rPr>
          <w:lang w:val="fr-FR"/>
        </w:rPr>
        <w:t>Édition Business Essentials (pour les SAL de type Full User et Light User uniquement)</w:t>
      </w:r>
    </w:p>
    <w:p w:rsidR="009A4C7C" w:rsidRPr="00EE65C7" w:rsidRDefault="009A4C7C" w:rsidP="00830DCA">
      <w:pPr>
        <w:pStyle w:val="PURBullet-Indented"/>
        <w:numPr>
          <w:ilvl w:val="2"/>
          <w:numId w:val="15"/>
        </w:numPr>
        <w:ind w:left="900"/>
        <w:rPr>
          <w:lang w:val="fr-FR"/>
        </w:rPr>
      </w:pPr>
      <w:r w:rsidRPr="00EE65C7">
        <w:rPr>
          <w:lang w:val="fr-FR"/>
        </w:rPr>
        <w:t>Édition Advance Management (pour tous les types de SAL)</w:t>
      </w:r>
    </w:p>
    <w:p w:rsidR="009A4C7C" w:rsidRPr="00EE65C7" w:rsidRDefault="009A4C7C" w:rsidP="009A4C7C">
      <w:pPr>
        <w:pStyle w:val="PURBlueStrong"/>
        <w:rPr>
          <w:lang w:val="fr-FR" w:eastAsia="zh-CN"/>
        </w:rPr>
      </w:pPr>
      <w:r w:rsidRPr="00EE65C7">
        <w:rPr>
          <w:lang w:val="fr-FR"/>
        </w:rPr>
        <w:t>Utilisateurs Externes</w:t>
      </w:r>
    </w:p>
    <w:p w:rsidR="00010C2F" w:rsidRPr="00D34D30" w:rsidRDefault="00010C2F" w:rsidP="009A4C7C">
      <w:pPr>
        <w:pStyle w:val="PURBody-Indented"/>
        <w:rPr>
          <w:spacing w:val="-2"/>
          <w:lang w:val="fr-FR" w:eastAsia="zh-CN"/>
        </w:rPr>
      </w:pPr>
      <w:r w:rsidRPr="00D34D30">
        <w:rPr>
          <w:spacing w:val="-2"/>
          <w:lang w:val="fr-FR"/>
        </w:rPr>
        <w:t xml:space="preserve">Vous n’avez pas besoin de licence d’accès SAL pour les Utilisateurs Externes qui accèdent à Microsoft Dynamics GP 2010 R2 sans utiliser le logiciel client pour l’Édition Business Essentials ou Advanced Management et les Utilisateurs Externes qui accèdent à Microsoft Dynamics GP 2010 R2 </w:t>
      </w:r>
      <w:r w:rsidRPr="00D34D30">
        <w:rPr>
          <w:rFonts w:cs="Arial"/>
          <w:spacing w:val="-2"/>
          <w:szCs w:val="18"/>
          <w:bdr w:val="none" w:sz="0" w:space="0" w:color="auto" w:frame="1"/>
          <w:lang w:val="fr-FR"/>
        </w:rPr>
        <w:t>en n’utilisant le logiciel client que pour</w:t>
      </w:r>
      <w:r w:rsidRPr="00D34D30">
        <w:rPr>
          <w:rFonts w:cs="Arial"/>
          <w:spacing w:val="-2"/>
          <w:szCs w:val="18"/>
          <w:lang w:val="fr-FR"/>
        </w:rPr>
        <w:t xml:space="preserve"> </w:t>
      </w:r>
      <w:r w:rsidRPr="00D34D30">
        <w:rPr>
          <w:rFonts w:cs="Arial"/>
          <w:spacing w:val="-2"/>
          <w:szCs w:val="18"/>
          <w:bdr w:val="none" w:sz="0" w:space="0" w:color="auto" w:frame="1"/>
          <w:lang w:val="fr-FR"/>
        </w:rPr>
        <w:t>fournir des services de comptabilité et de tenue de la comptabilité supplémentaires liés au processus de vérification</w:t>
      </w:r>
      <w:r w:rsidR="004705F4" w:rsidRPr="00D34D30">
        <w:rPr>
          <w:rFonts w:cs="Arial"/>
          <w:spacing w:val="-2"/>
          <w:szCs w:val="18"/>
          <w:bdr w:val="none" w:sz="0" w:space="0" w:color="auto" w:frame="1"/>
          <w:lang w:val="fr-FR"/>
        </w:rPr>
        <w:t xml:space="preserve">. </w:t>
      </w:r>
      <w:r w:rsidRPr="00D34D30">
        <w:rPr>
          <w:spacing w:val="-2"/>
          <w:lang w:val="fr-FR"/>
        </w:rPr>
        <w:t>Les termes « Utilisateurs Externes » désignent les utilisateurs qui ne sont (i) ni employés d’un Client ou d’un affilié du Client, (ii) ni prestataires ou représentants sur site d’un Client ou d’un affilié du Client.</w:t>
      </w:r>
    </w:p>
    <w:p w:rsidR="009A4C7C" w:rsidRPr="00EE65C7" w:rsidRDefault="009A4C7C" w:rsidP="009A4C7C">
      <w:pPr>
        <w:pStyle w:val="PURBlueStrong"/>
        <w:rPr>
          <w:lang w:val="fr-FR"/>
        </w:rPr>
      </w:pPr>
      <w:r w:rsidRPr="00EE65C7">
        <w:rPr>
          <w:rStyle w:val="PURBlueStrongChar"/>
          <w:smallCaps/>
          <w:lang w:val="fr-FR"/>
        </w:rPr>
        <w:lastRenderedPageBreak/>
        <w:t>Conditions d’examen requises</w:t>
      </w:r>
    </w:p>
    <w:p w:rsidR="009A4C7C" w:rsidRPr="00EE65C7" w:rsidRDefault="009A4C7C" w:rsidP="009A4C7C">
      <w:pPr>
        <w:pStyle w:val="PURBody-Indented"/>
        <w:rPr>
          <w:lang w:val="fr-FR"/>
        </w:rPr>
      </w:pPr>
      <w:r w:rsidRPr="00EE65C7">
        <w:rPr>
          <w:lang w:val="fr-FR"/>
        </w:rPr>
        <w:t>Pour acheter sous licence un logiciel et l’utiliser, vous (et vos affiliés utilisant le logiciel, le cas échéant) devez satisfaire à des</w:t>
      </w:r>
      <w:r w:rsidR="00D34D30">
        <w:rPr>
          <w:lang w:val="fr-FR"/>
        </w:rPr>
        <w:t> </w:t>
      </w:r>
      <w:r w:rsidRPr="00EE65C7">
        <w:rPr>
          <w:lang w:val="fr-FR"/>
        </w:rPr>
        <w:t xml:space="preserve">conditions d’examen minimales, spécifiées individuellement pour le logiciel ; ces conditions sont indiquées sur le site </w:t>
      </w:r>
      <w:hyperlink r:id="rId93" w:history="1">
        <w:r w:rsidR="00FE658A" w:rsidRPr="00E93A6F">
          <w:rPr>
            <w:rStyle w:val="Hyperlink"/>
            <w:lang w:val="fr-FR"/>
          </w:rPr>
          <w:t>http://www.explore.ms</w:t>
        </w:r>
      </w:hyperlink>
      <w:r w:rsidRPr="00EE65C7">
        <w:rPr>
          <w:rFonts w:eastAsia="Times New Roman"/>
          <w:lang w:val="fr-FR"/>
        </w:rPr>
        <w:t xml:space="preserve"> ou fournies par votre revendeur de produits logiciels</w:t>
      </w:r>
      <w:r w:rsidR="004705F4">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94" w:history="1">
        <w:r w:rsidR="00FE658A" w:rsidRPr="00E93A6F">
          <w:rPr>
            <w:rStyle w:val="Hyperlink"/>
            <w:lang w:val="fr-FR"/>
          </w:rPr>
          <w:t>http://www.explore.ms</w:t>
        </w:r>
      </w:hyperlink>
      <w:r w:rsidRPr="00EE65C7">
        <w:rPr>
          <w:rFonts w:eastAsia="Times New Roman"/>
          <w:lang w:val="fr-FR"/>
        </w:rPr>
        <w:t xml:space="preserve"> ou indiquée par</w:t>
      </w:r>
      <w:r w:rsidR="00D34D30">
        <w:rPr>
          <w:rFonts w:eastAsia="Times New Roman"/>
          <w:lang w:val="fr-FR"/>
        </w:rPr>
        <w:t> </w:t>
      </w:r>
      <w:r w:rsidRPr="00EE65C7">
        <w:rPr>
          <w:rFonts w:eastAsia="Times New Roman"/>
          <w:lang w:val="fr-FR"/>
        </w:rPr>
        <w:t>votre revendeur de produits logiciels</w:t>
      </w:r>
      <w:r w:rsidRPr="00EE65C7">
        <w:rPr>
          <w:lang w:val="fr-FR"/>
        </w:rPr>
        <w:t>. Vous devez également certifier que vous vous êtes conformé aux conditions d’examen applicables</w:t>
      </w:r>
      <w:r w:rsidR="004705F4">
        <w:rPr>
          <w:lang w:val="fr-FR"/>
        </w:rPr>
        <w:t xml:space="preserve">. </w:t>
      </w:r>
      <w:r w:rsidRPr="00EE65C7">
        <w:rPr>
          <w:lang w:val="fr-FR"/>
        </w:rPr>
        <w:t>Nous vérifions cette conformité avant de vous concéder le logiciel sous licence</w:t>
      </w:r>
      <w:r w:rsidR="004705F4">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4705F4">
        <w:rPr>
          <w:lang w:val="fr-FR"/>
        </w:rPr>
        <w:t xml:space="preserve">. </w:t>
      </w:r>
      <w:r w:rsidRPr="00EE65C7">
        <w:rPr>
          <w:lang w:val="fr-FR"/>
        </w:rPr>
        <w:t>Nous nous réservons le droit de modifier à tout moment les conditions d’examen requises</w:t>
      </w:r>
      <w:r w:rsidR="004705F4">
        <w:rPr>
          <w:lang w:val="fr-FR"/>
        </w:rPr>
        <w:t xml:space="preserve">. </w:t>
      </w:r>
      <w:r w:rsidRPr="00EE65C7">
        <w:rPr>
          <w:lang w:val="fr-FR"/>
        </w:rPr>
        <w:t>Tout durcissement des conditions d’examen doit cependant faire l’objet d’une notification écrite de notre part, un an avant son entrée en vigueur.</w:t>
      </w:r>
    </w:p>
    <w:p w:rsidR="009A4C7C" w:rsidRPr="00EE65C7" w:rsidRDefault="009A4C7C" w:rsidP="009A4C7C">
      <w:pPr>
        <w:pStyle w:val="PURBlueStrong"/>
        <w:rPr>
          <w:rStyle w:val="PURBlueStrongChar"/>
          <w:smallCaps/>
          <w:lang w:val="fr-FR"/>
        </w:rPr>
      </w:pPr>
      <w:r w:rsidRPr="00EE65C7">
        <w:rPr>
          <w:rStyle w:val="PURBlueStrongChar"/>
          <w:smallCaps/>
          <w:lang w:val="fr-FR"/>
        </w:rPr>
        <w:t>Clés de licence</w:t>
      </w:r>
    </w:p>
    <w:p w:rsidR="009A4C7C" w:rsidRPr="00EE65C7" w:rsidRDefault="009A4C7C" w:rsidP="009A4C7C">
      <w:pPr>
        <w:pStyle w:val="PURBody-Indented"/>
        <w:rPr>
          <w:lang w:val="fr-FR"/>
        </w:rPr>
      </w:pPr>
      <w:r w:rsidRPr="00EE65C7">
        <w:rPr>
          <w:lang w:val="fr-FR"/>
        </w:rPr>
        <w:t>Pour pouvoir installer et utiliser les fonctionnalités des logiciels, vous devez obtenir auprès de Microsoft les clés de licence appropriées</w:t>
      </w:r>
      <w:r w:rsidR="004705F4">
        <w:rPr>
          <w:lang w:val="fr-FR"/>
        </w:rPr>
        <w:t xml:space="preserve">. </w:t>
      </w:r>
      <w:r w:rsidRPr="00EE65C7">
        <w:rPr>
          <w:lang w:val="fr-FR"/>
        </w:rPr>
        <w:t xml:space="preserve">La procédure à suivre pour obtenir ces clés de licence est indiquée à l’adresse </w:t>
      </w:r>
      <w:hyperlink r:id="rId95" w:history="1">
        <w:r w:rsidR="00FE658A" w:rsidRPr="00E93A6F">
          <w:rPr>
            <w:rStyle w:val="Hyperlink"/>
            <w:lang w:val="fr-FR"/>
          </w:rPr>
          <w:t>http://www.explore.ms</w:t>
        </w:r>
      </w:hyperlink>
      <w:r w:rsidRPr="00EE65C7">
        <w:rPr>
          <w:lang w:val="fr-FR"/>
        </w:rPr>
        <w:t xml:space="preserve"> ou fournie par</w:t>
      </w:r>
      <w:r w:rsidR="00D34D30">
        <w:rPr>
          <w:lang w:val="fr-FR"/>
        </w:rPr>
        <w:t> </w:t>
      </w:r>
      <w:r w:rsidRPr="00EE65C7">
        <w:rPr>
          <w:lang w:val="fr-FR"/>
        </w:rPr>
        <w:t>votre revendeur.</w:t>
      </w:r>
    </w:p>
    <w:p w:rsidR="009A4C7C" w:rsidRPr="00EE65C7" w:rsidRDefault="009A4C7C" w:rsidP="009A4C7C">
      <w:pPr>
        <w:pStyle w:val="PURBlueStrong"/>
        <w:rPr>
          <w:rStyle w:val="PURBlueStrongChar"/>
          <w:smallCaps/>
          <w:lang w:val="fr-FR"/>
        </w:rPr>
      </w:pPr>
      <w:r w:rsidRPr="00EE65C7">
        <w:rPr>
          <w:rStyle w:val="PURBlueStrongChar"/>
          <w:smallCaps/>
          <w:lang w:val="fr-FR"/>
        </w:rPr>
        <w:t>Localisations et traductions</w:t>
      </w:r>
    </w:p>
    <w:p w:rsidR="009A4C7C" w:rsidRPr="00EE65C7" w:rsidRDefault="009A4C7C" w:rsidP="009A4C7C">
      <w:pPr>
        <w:pStyle w:val="PURBody-Indented"/>
        <w:rPr>
          <w:lang w:val="fr-FR"/>
        </w:rPr>
      </w:pPr>
      <w:r w:rsidRPr="00EE65C7">
        <w:rPr>
          <w:lang w:val="fr-FR"/>
        </w:rPr>
        <w:t xml:space="preserve">Cliquez sur le lien </w:t>
      </w:r>
      <w:hyperlink r:id="rId96" w:history="1">
        <w:r w:rsidRPr="00FE658A">
          <w:rPr>
            <w:rStyle w:val="Hyperlink"/>
            <w:lang w:val="fr-FR"/>
          </w:rPr>
          <w:t>http://www.microsoft.com/dynamics/en/us/products/gp-availability.aspx</w:t>
        </w:r>
      </w:hyperlink>
      <w:r w:rsidRPr="00EE65C7">
        <w:rPr>
          <w:lang w:val="fr-FR"/>
        </w:rPr>
        <w:t xml:space="preserve"> pour connaître la liste des régions et</w:t>
      </w:r>
      <w:r w:rsidR="00D34D30">
        <w:rPr>
          <w:lang w:val="fr-FR"/>
        </w:rPr>
        <w:t> </w:t>
      </w:r>
      <w:r w:rsidRPr="00EE65C7">
        <w:rPr>
          <w:lang w:val="fr-FR"/>
        </w:rPr>
        <w:t>langues pour lesquelles chaque logiciel Microsoft Dynamics a été localisé par Microsoft.</w:t>
      </w:r>
    </w:p>
    <w:p w:rsidR="009A4C7C" w:rsidRPr="00EE65C7" w:rsidRDefault="00F1209E" w:rsidP="009A4C7C">
      <w:pPr>
        <w:pStyle w:val="PURBody-Indented"/>
        <w:rPr>
          <w:lang w:val="fr-FR"/>
        </w:rPr>
      </w:pPr>
      <w:r w:rsidRPr="00EE65C7">
        <w:rPr>
          <w:lang w:val="fr-FR"/>
        </w:rPr>
        <w:t>Les logiciels incluent des fonctionnalités ou caractéristiques conformes aux lois et/ou réglementations fiscales, financières ou</w:t>
      </w:r>
      <w:r w:rsidR="00D34D30">
        <w:rPr>
          <w:lang w:val="fr-FR"/>
        </w:rPr>
        <w:t> </w:t>
      </w:r>
      <w:r w:rsidRPr="00EE65C7">
        <w:rPr>
          <w:lang w:val="fr-FR"/>
        </w:rPr>
        <w:t>comptables, ainsi qu’aux obligations commerciales des régions pour lesquelles les logiciels sont localisés</w:t>
      </w:r>
      <w:r w:rsidR="004705F4">
        <w:rPr>
          <w:lang w:val="fr-FR"/>
        </w:rPr>
        <w:t xml:space="preserve">. </w:t>
      </w:r>
      <w:r w:rsidRPr="00EE65C7">
        <w:rPr>
          <w:lang w:val="fr-FR"/>
        </w:rPr>
        <w:t>Les lois et réglementations varient d’une région à l’autre, aussi les logiciels ne sont-ils pas conformes à l’ensemble des lois, réglementations ou obligations commerciales des différentes régions</w:t>
      </w:r>
      <w:r w:rsidR="004705F4">
        <w:rPr>
          <w:lang w:val="fr-FR"/>
        </w:rPr>
        <w:t xml:space="preserve">. </w:t>
      </w:r>
    </w:p>
    <w:p w:rsidR="009A4C7C" w:rsidRPr="00EE65C7" w:rsidRDefault="009A4C7C" w:rsidP="009A4C7C">
      <w:pPr>
        <w:pStyle w:val="PURBody-Indented"/>
        <w:rPr>
          <w:lang w:val="fr-FR"/>
        </w:rPr>
      </w:pPr>
      <w:r w:rsidRPr="00EE65C7">
        <w:rPr>
          <w:lang w:val="fr-FR"/>
        </w:rPr>
        <w:t>Microsoft reconnaît qu’il est possible que vous souhaitiez utiliser certains modules ou fonctionnalités localisés et/ou traduits pour une région en particulier en dehors de cette région</w:t>
      </w:r>
      <w:r w:rsidR="004705F4">
        <w:rPr>
          <w:lang w:val="fr-FR"/>
        </w:rPr>
        <w:t xml:space="preserve">. </w:t>
      </w:r>
      <w:r w:rsidRPr="00EE65C7">
        <w:rPr>
          <w:lang w:val="fr-FR"/>
        </w:rPr>
        <w:t>Comme les lois et réglementations varient d’une région à l’autre, ces différences peuvent empêcher l’utilisation de la fonctionnalité voulue dans d’autres régions que celle pour laquelle elle a été créée</w:t>
      </w:r>
      <w:r w:rsidR="004705F4">
        <w:rPr>
          <w:lang w:val="fr-FR"/>
        </w:rPr>
        <w:t xml:space="preserve">. </w:t>
      </w:r>
      <w:r w:rsidRPr="00EE65C7">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4705F4">
        <w:rPr>
          <w:lang w:val="fr-FR"/>
        </w:rPr>
        <w:t xml:space="preserve">. </w:t>
      </w:r>
      <w:r w:rsidRPr="00EE65C7">
        <w:rPr>
          <w:lang w:val="fr-FR"/>
        </w:rPr>
        <w:t>Renseignez-vous auprès d’un conseiller fiscal de la région dans laquelle vous</w:t>
      </w:r>
      <w:r w:rsidR="00D34D30">
        <w:rPr>
          <w:lang w:val="fr-FR"/>
        </w:rPr>
        <w:t> </w:t>
      </w:r>
      <w:r w:rsidRPr="00EE65C7">
        <w:rPr>
          <w:lang w:val="fr-FR"/>
        </w:rPr>
        <w:t>envisagez d’utiliser le logiciel pour savoir si la fonctionnalité peut ou non être utilisée dans cette région</w:t>
      </w:r>
      <w:r w:rsidR="004705F4">
        <w:rPr>
          <w:lang w:val="fr-FR"/>
        </w:rPr>
        <w:t xml:space="preserve">. </w:t>
      </w:r>
    </w:p>
    <w:p w:rsidR="009A4C7C" w:rsidRPr="00EE65C7" w:rsidRDefault="009A4C7C" w:rsidP="009A4C7C">
      <w:pPr>
        <w:pStyle w:val="PURBody-Indented"/>
        <w:rPr>
          <w:lang w:val="fr-FR"/>
        </w:rPr>
      </w:pPr>
      <w:r w:rsidRPr="00EE65C7">
        <w:rPr>
          <w:lang w:val="fr-FR"/>
        </w:rPr>
        <w:t>Pour pouvoir localiser et/ou traduire les logiciels, vous devez être titulaire d’un Contrat-Cadre de Licence pour Partenaire</w:t>
      </w:r>
      <w:r w:rsidR="00D34D30">
        <w:rPr>
          <w:lang w:val="fr-FR"/>
        </w:rPr>
        <w:t> </w:t>
      </w:r>
      <w:r w:rsidRPr="00EE65C7">
        <w:rPr>
          <w:lang w:val="fr-FR"/>
        </w:rPr>
        <w:t>de</w:t>
      </w:r>
      <w:r w:rsidR="00D34D30">
        <w:rPr>
          <w:lang w:val="fr-FR"/>
        </w:rPr>
        <w:t> </w:t>
      </w:r>
      <w:r w:rsidRPr="00EE65C7">
        <w:rPr>
          <w:lang w:val="fr-FR"/>
        </w:rPr>
        <w:t>Localisation et Traduction (MPLLA) en règle</w:t>
      </w:r>
      <w:r w:rsidR="004705F4">
        <w:rPr>
          <w:lang w:val="fr-FR"/>
        </w:rPr>
        <w:t xml:space="preserve">. </w:t>
      </w:r>
      <w:r w:rsidRPr="00EE65C7">
        <w:rPr>
          <w:lang w:val="fr-FR"/>
        </w:rPr>
        <w:t>Pour plus d’information sur le Contrat-Cadre MPLLA et</w:t>
      </w:r>
      <w:r w:rsidR="00D34D30">
        <w:rPr>
          <w:lang w:val="fr-FR"/>
        </w:rPr>
        <w:t> </w:t>
      </w:r>
      <w:r w:rsidRPr="00EE65C7">
        <w:rPr>
          <w:lang w:val="fr-FR"/>
        </w:rPr>
        <w:t>sur</w:t>
      </w:r>
      <w:r w:rsidR="00D34D30">
        <w:rPr>
          <w:lang w:val="fr-FR"/>
        </w:rPr>
        <w:t> </w:t>
      </w:r>
      <w:r w:rsidRPr="00EE65C7">
        <w:rPr>
          <w:lang w:val="fr-FR"/>
        </w:rPr>
        <w:t>le</w:t>
      </w:r>
      <w:r w:rsidR="00D34D30">
        <w:rPr>
          <w:lang w:val="fr-FR"/>
        </w:rPr>
        <w:t> </w:t>
      </w:r>
      <w:r w:rsidRPr="00EE65C7">
        <w:rPr>
          <w:lang w:val="fr-FR"/>
        </w:rPr>
        <w:t xml:space="preserve">Programme de Licence Microsoft Dynamics pour Partenaire de Localisation et Traduction, visitez la page </w:t>
      </w:r>
      <w:hyperlink r:id="rId97" w:history="1">
        <w:r w:rsidRPr="001754F8">
          <w:rPr>
            <w:rStyle w:val="Hyperlink"/>
            <w:lang w:val="fr-FR"/>
          </w:rPr>
          <w:t>https://mbs.microsoft.com/partnersource/partneressentials/pllp</w:t>
        </w:r>
      </w:hyperlink>
      <w:r w:rsidRPr="00EE65C7">
        <w:rPr>
          <w:lang w:val="fr-FR"/>
        </w:rPr>
        <w:t xml:space="preserve"> ou contactez votre gestionnaire de compte partenaire.</w:t>
      </w:r>
    </w:p>
    <w:p w:rsidR="009A4C7C" w:rsidRPr="00EE65C7" w:rsidRDefault="00BF6125" w:rsidP="009A4C7C">
      <w:pPr>
        <w:pStyle w:val="PURBreadcrumb"/>
        <w:rPr>
          <w:rFonts w:ascii="Arial Narrow" w:hAnsi="Arial Narrow"/>
          <w:sz w:val="16"/>
          <w:lang w:val="fr-FR"/>
        </w:rPr>
      </w:pPr>
      <w:hyperlink w:anchor="TOC" w:history="1">
        <w:r w:rsidR="009D2393" w:rsidRPr="00EE65C7">
          <w:rPr>
            <w:rStyle w:val="Hyperlink"/>
            <w:rFonts w:ascii="Arial Narrow" w:hAnsi="Arial Narrow"/>
            <w:sz w:val="16"/>
            <w:lang w:val="fr-FR"/>
          </w:rPr>
          <w:t>Table des matières</w:t>
        </w:r>
      </w:hyperlink>
      <w:r w:rsidR="009D2393" w:rsidRPr="00EE65C7">
        <w:rPr>
          <w:lang w:val="fr-FR"/>
        </w:rPr>
        <w:t>/</w:t>
      </w:r>
      <w:hyperlink w:anchor="UniversalLicenseTerms" w:history="1">
        <w:r w:rsidR="009D2393"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17" w:name="_Toc299519128"/>
      <w:bookmarkStart w:id="318" w:name="_Toc299531560"/>
      <w:bookmarkStart w:id="319" w:name="_Toc299531884"/>
      <w:bookmarkStart w:id="320" w:name="_Toc299957167"/>
      <w:bookmarkStart w:id="321" w:name="_Toc396474960"/>
      <w:bookmarkStart w:id="322" w:name="_Toc396485444"/>
      <w:r w:rsidRPr="00EE65C7">
        <w:rPr>
          <w:lang w:val="fr-FR"/>
        </w:rPr>
        <w:t>Microsoft Dynamics NAV 2009 R2</w:t>
      </w:r>
      <w:bookmarkEnd w:id="317"/>
      <w:bookmarkEnd w:id="318"/>
      <w:bookmarkEnd w:id="319"/>
      <w:bookmarkEnd w:id="320"/>
      <w:bookmarkEnd w:id="321"/>
      <w:bookmarkEnd w:id="322"/>
      <w:r w:rsidR="005E080D">
        <w:fldChar w:fldCharType="begin"/>
      </w:r>
      <w:r w:rsidRPr="00EE65C7">
        <w:rPr>
          <w:lang w:val="fr-FR"/>
        </w:rPr>
        <w:instrText xml:space="preserve">XE "Microsoft Dynamics NAV 2009 R2"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D34D30">
        <w:rPr>
          <w:lang w:val="fr-FR"/>
        </w:rPr>
        <w:br/>
      </w:r>
      <w:r w:rsidRPr="00EE65C7">
        <w:rPr>
          <w:lang w:val="fr-FR"/>
        </w:rPr>
        <w:t>ci-après.</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4"/>
        <w:gridCol w:w="733"/>
        <w:gridCol w:w="4562"/>
      </w:tblGrid>
      <w:tr w:rsidR="00831C1F" w:rsidRPr="00D22C9F" w:rsidTr="0015145F">
        <w:tc>
          <w:tcPr>
            <w:tcW w:w="2846" w:type="pct"/>
            <w:gridSpan w:val="2"/>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154" w:type="pct"/>
            <w:tcBorders>
              <w:top w:val="single" w:sz="4" w:space="0" w:color="auto"/>
              <w:bottom w:val="nil"/>
            </w:tcBorders>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9A4C7C" w:rsidRPr="00D22C9F" w:rsidTr="0015145F">
        <w:tc>
          <w:tcPr>
            <w:tcW w:w="2846" w:type="pct"/>
            <w:gridSpan w:val="2"/>
            <w:tcBorders>
              <w:top w:val="nil"/>
            </w:tcBorders>
          </w:tcPr>
          <w:p w:rsidR="009A4C7C" w:rsidRPr="00EE65C7" w:rsidRDefault="006B55FB" w:rsidP="009A4C7C">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0417D1" w:rsidRPr="00EE65C7">
                <w:rPr>
                  <w:rStyle w:val="Hyperlink"/>
                  <w:i/>
                  <w:lang w:val="fr-FR"/>
                </w:rPr>
                <w:t>Annexe 1</w:t>
              </w:r>
            </w:hyperlink>
            <w:r w:rsidRPr="00EE65C7">
              <w:rPr>
                <w:i/>
                <w:lang w:val="fr-FR"/>
              </w:rPr>
              <w:t>)</w:t>
            </w:r>
          </w:p>
        </w:tc>
        <w:tc>
          <w:tcPr>
            <w:tcW w:w="2154" w:type="pct"/>
            <w:tcBorders>
              <w:top w:val="nil"/>
            </w:tcBorders>
          </w:tcPr>
          <w:p w:rsidR="009A4C7C" w:rsidRPr="00EE65C7" w:rsidRDefault="009A4C7C" w:rsidP="009A4C7C">
            <w:pPr>
              <w:pStyle w:val="PURLMSH"/>
              <w:rPr>
                <w:lang w:val="fr-FR"/>
              </w:rPr>
            </w:pPr>
          </w:p>
        </w:tc>
      </w:tr>
      <w:tr w:rsidR="009A4C7C" w:rsidRPr="00D22C9F" w:rsidTr="00A11A7A">
        <w:tblPrEx>
          <w:tblBorders>
            <w:top w:val="none" w:sz="0" w:space="0" w:color="auto"/>
            <w:bottom w:val="none" w:sz="0" w:space="0" w:color="auto"/>
          </w:tblBorders>
        </w:tblPrEx>
        <w:tc>
          <w:tcPr>
            <w:tcW w:w="5000" w:type="pct"/>
            <w:gridSpan w:val="3"/>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15145F" w:rsidRPr="003528B0" w:rsidTr="0015145F">
        <w:tblPrEx>
          <w:tblBorders>
            <w:top w:val="none" w:sz="0" w:space="0" w:color="auto"/>
            <w:bottom w:val="none" w:sz="0" w:space="0" w:color="auto"/>
          </w:tblBorders>
        </w:tblPrEx>
        <w:tc>
          <w:tcPr>
            <w:tcW w:w="2500" w:type="pct"/>
          </w:tcPr>
          <w:p w:rsidR="0015145F" w:rsidRPr="00EE65C7" w:rsidRDefault="0015145F" w:rsidP="00830DCA">
            <w:pPr>
              <w:pStyle w:val="PURBody"/>
              <w:rPr>
                <w:lang w:val="fr-FR"/>
              </w:rPr>
            </w:pPr>
            <w:r w:rsidRPr="00EE65C7">
              <w:rPr>
                <w:lang w:val="fr-FR"/>
              </w:rPr>
              <w:t xml:space="preserve">Lorsque vous acquérez des produits sous licence SAL, </w:t>
            </w:r>
            <w:r w:rsidRPr="00EE65C7">
              <w:rPr>
                <w:b/>
                <w:lang w:val="fr-FR"/>
              </w:rPr>
              <w:t>vous avez besoin de</w:t>
            </w:r>
            <w:r w:rsidR="00B11F4D">
              <w:rPr>
                <w:b/>
                <w:lang w:val="fr-FR"/>
              </w:rPr>
              <w:t xml:space="preserve"> </w:t>
            </w:r>
            <w:r w:rsidR="00AD4F94">
              <w:rPr>
                <w:b/>
                <w:lang w:val="fr-FR"/>
              </w:rPr>
              <w:t xml:space="preserve">: </w:t>
            </w:r>
          </w:p>
          <w:p w:rsidR="0015145F" w:rsidRPr="000A3567" w:rsidRDefault="0015145F" w:rsidP="009E3081">
            <w:pPr>
              <w:pStyle w:val="PURBullet-Indented"/>
            </w:pPr>
            <w:r>
              <w:t>SAL Dynamics AM Full User</w:t>
            </w:r>
            <w:r>
              <w:rPr>
                <w:vertAlign w:val="superscript"/>
              </w:rPr>
              <w:t>1</w:t>
            </w:r>
            <w:r>
              <w:t xml:space="preserve">, </w:t>
            </w:r>
            <w:r>
              <w:rPr>
                <w:b/>
              </w:rPr>
              <w:t>ou</w:t>
            </w:r>
          </w:p>
          <w:p w:rsidR="0015145F" w:rsidRPr="000A3567" w:rsidRDefault="0015145F" w:rsidP="009E3081">
            <w:pPr>
              <w:pStyle w:val="PURBullet-Indented"/>
            </w:pPr>
            <w:r>
              <w:t>SAL Dynamics AM Light User</w:t>
            </w:r>
            <w:r>
              <w:rPr>
                <w:vertAlign w:val="superscript"/>
              </w:rPr>
              <w:t>1</w:t>
            </w:r>
            <w:r>
              <w:t xml:space="preserve">, </w:t>
            </w:r>
            <w:r>
              <w:rPr>
                <w:b/>
              </w:rPr>
              <w:t>ou</w:t>
            </w:r>
          </w:p>
          <w:p w:rsidR="0015145F" w:rsidRPr="00EE65C7" w:rsidRDefault="0015145F" w:rsidP="009E3081">
            <w:pPr>
              <w:pStyle w:val="PURBullet-Indented"/>
              <w:rPr>
                <w:lang w:val="fr-FR"/>
              </w:rPr>
            </w:pPr>
            <w:r w:rsidRPr="00EE65C7">
              <w:rPr>
                <w:lang w:val="fr-FR"/>
              </w:rPr>
              <w:t>SAL Utilisateur Dynamics AM ESS</w:t>
            </w:r>
            <w:r w:rsidRPr="00EE65C7">
              <w:rPr>
                <w:vertAlign w:val="superscript"/>
                <w:lang w:val="fr-FR"/>
              </w:rPr>
              <w:t>1</w:t>
            </w:r>
            <w:r w:rsidRPr="00EE65C7">
              <w:rPr>
                <w:lang w:val="fr-FR"/>
              </w:rPr>
              <w:t xml:space="preserve">, </w:t>
            </w:r>
            <w:r w:rsidRPr="00EE65C7">
              <w:rPr>
                <w:b/>
                <w:lang w:val="fr-FR"/>
              </w:rPr>
              <w:t>ou</w:t>
            </w:r>
          </w:p>
        </w:tc>
        <w:tc>
          <w:tcPr>
            <w:tcW w:w="2500" w:type="pct"/>
            <w:gridSpan w:val="2"/>
          </w:tcPr>
          <w:p w:rsidR="0015145F" w:rsidRPr="00EE65C7" w:rsidRDefault="0015145F" w:rsidP="00830DCA">
            <w:pPr>
              <w:pStyle w:val="PURBody"/>
              <w:rPr>
                <w:b/>
                <w:lang w:val="fr-FR"/>
              </w:rPr>
            </w:pPr>
          </w:p>
          <w:p w:rsidR="0015145F" w:rsidRPr="000A3567" w:rsidRDefault="0015145F" w:rsidP="009E3081">
            <w:pPr>
              <w:pStyle w:val="PURBullet-Indented"/>
            </w:pPr>
            <w:r>
              <w:t>SAL Dynamics BE Full User</w:t>
            </w:r>
            <w:r>
              <w:rPr>
                <w:vertAlign w:val="superscript"/>
              </w:rPr>
              <w:t>2</w:t>
            </w:r>
            <w:r>
              <w:t xml:space="preserve">, </w:t>
            </w:r>
            <w:r>
              <w:rPr>
                <w:b/>
              </w:rPr>
              <w:t>ou</w:t>
            </w:r>
          </w:p>
          <w:p w:rsidR="0015145F" w:rsidRPr="000A3567" w:rsidRDefault="0015145F" w:rsidP="009E3081">
            <w:pPr>
              <w:pStyle w:val="PURBullet-Indented"/>
            </w:pPr>
            <w:r>
              <w:t>SAL Dynamics BE Light User</w:t>
            </w:r>
            <w:r>
              <w:rPr>
                <w:vertAlign w:val="superscript"/>
              </w:rPr>
              <w:t>2</w:t>
            </w:r>
          </w:p>
          <w:p w:rsidR="0015145F" w:rsidRPr="006611AF" w:rsidRDefault="0015145F" w:rsidP="00830DCA">
            <w:pPr>
              <w:pStyle w:val="PURBullet-Indented"/>
              <w:numPr>
                <w:ilvl w:val="0"/>
                <w:numId w:val="0"/>
              </w:numPr>
              <w:ind w:left="810"/>
            </w:pPr>
            <w:r>
              <w:rPr>
                <w:vertAlign w:val="superscript"/>
              </w:rPr>
              <w:t>1</w:t>
            </w:r>
            <w:r>
              <w:t xml:space="preserve"> pour l</w:t>
            </w:r>
            <w:r w:rsidR="00F83C05" w:rsidRPr="005265B2">
              <w:rPr>
                <w:spacing w:val="-4"/>
                <w:lang w:val="fr-FR"/>
              </w:rPr>
              <w:t>’</w:t>
            </w:r>
            <w:r>
              <w:t>Édition Advance Management</w:t>
            </w:r>
          </w:p>
          <w:p w:rsidR="0015145F" w:rsidRPr="003528B0" w:rsidRDefault="0015145F" w:rsidP="00830DCA">
            <w:pPr>
              <w:pStyle w:val="PURBullet-Indented"/>
              <w:numPr>
                <w:ilvl w:val="0"/>
                <w:numId w:val="0"/>
              </w:numPr>
              <w:ind w:left="810"/>
              <w:rPr>
                <w:b/>
                <w:bCs/>
              </w:rPr>
            </w:pPr>
            <w:r>
              <w:rPr>
                <w:vertAlign w:val="superscript"/>
              </w:rPr>
              <w:t>2</w:t>
            </w:r>
            <w:r>
              <w:t xml:space="preserve"> pour l</w:t>
            </w:r>
            <w:r w:rsidR="00F83C05" w:rsidRPr="005265B2">
              <w:rPr>
                <w:spacing w:val="-4"/>
                <w:lang w:val="fr-FR"/>
              </w:rPr>
              <w:t>’</w:t>
            </w:r>
            <w:r>
              <w:t>Édition Business Essentials</w:t>
            </w:r>
          </w:p>
        </w:tc>
      </w:tr>
    </w:tbl>
    <w:p w:rsidR="00D34D30" w:rsidRDefault="00D34D30" w:rsidP="00830DCA">
      <w:pPr>
        <w:pStyle w:val="PURBody"/>
        <w:rPr>
          <w:lang w:val="fr-FR"/>
        </w:rPr>
      </w:pPr>
    </w:p>
    <w:p w:rsidR="00D34D30" w:rsidRDefault="00D34D30" w:rsidP="00830DCA">
      <w:pPr>
        <w:pStyle w:val="PURBody"/>
        <w:rPr>
          <w:lang w:val="fr-FR"/>
        </w:rPr>
      </w:pPr>
    </w:p>
    <w:p w:rsidR="00D34D30" w:rsidRDefault="00D34D30" w:rsidP="00830DCA">
      <w:pPr>
        <w:pStyle w:val="PURBody"/>
        <w:tabs>
          <w:tab w:val="left" w:pos="5408"/>
        </w:tabs>
        <w:ind w:left="114"/>
        <w:rPr>
          <w:lang w:val="fr-FR"/>
        </w:rPr>
      </w:pPr>
    </w:p>
    <w:p w:rsidR="00D34D30" w:rsidRPr="00EE65C7" w:rsidRDefault="00D34D30" w:rsidP="00830DCA">
      <w:pPr>
        <w:pStyle w:val="PURBody"/>
        <w:tabs>
          <w:tab w:val="left" w:pos="5408"/>
        </w:tabs>
        <w:ind w:left="114"/>
        <w:rPr>
          <w:b/>
          <w:lang w:val="fr-FR"/>
        </w:rPr>
      </w:pPr>
      <w:r w:rsidRPr="00EE65C7">
        <w:rPr>
          <w:lang w:val="fr-FR"/>
        </w:rPr>
        <w:tab/>
      </w:r>
    </w:p>
    <w:p w:rsidR="009A4C7C" w:rsidRPr="00D34D30" w:rsidRDefault="001F0EC7" w:rsidP="0085206E">
      <w:pPr>
        <w:pStyle w:val="PURADDITIONALTERMSHEADERMB"/>
        <w:rPr>
          <w:lang w:val="fr-FR"/>
        </w:rPr>
      </w:pPr>
      <w:r w:rsidRPr="00D34D30">
        <w:rPr>
          <w:lang w:val="fr-FR"/>
        </w:rPr>
        <w:lastRenderedPageBreak/>
        <w:t>Conditions supplémentaires.</w:t>
      </w:r>
    </w:p>
    <w:p w:rsidR="009A4C7C" w:rsidRPr="00D34D30" w:rsidRDefault="009A4C7C" w:rsidP="009A4C7C">
      <w:pPr>
        <w:pStyle w:val="PURBlueStrong"/>
        <w:rPr>
          <w:rStyle w:val="PURBlueStrongChar"/>
          <w:lang w:val="fr-FR"/>
        </w:rPr>
      </w:pPr>
      <w:r w:rsidRPr="00D34D30">
        <w:rPr>
          <w:rStyle w:val="PURBlueStrongChar"/>
          <w:lang w:val="fr-FR"/>
        </w:rPr>
        <w:t>Types de licences d’accès SAL</w:t>
      </w:r>
    </w:p>
    <w:p w:rsidR="009A4C7C" w:rsidRPr="00EE65C7" w:rsidRDefault="009A4C7C" w:rsidP="009A4C7C">
      <w:pPr>
        <w:pStyle w:val="PURBody-Indented"/>
        <w:rPr>
          <w:szCs w:val="18"/>
          <w:lang w:val="fr-FR"/>
        </w:rPr>
      </w:pPr>
      <w:r w:rsidRPr="00EE65C7">
        <w:rPr>
          <w:iCs/>
          <w:szCs w:val="18"/>
          <w:lang w:val="fr-FR"/>
        </w:rPr>
        <w:t>Il existe 3 types de licence d’accès SAL</w:t>
      </w:r>
      <w:r w:rsidR="004705F4">
        <w:rPr>
          <w:lang w:val="fr-FR"/>
        </w:rPr>
        <w:t xml:space="preserve">. </w:t>
      </w:r>
      <w:r w:rsidRPr="00EE65C7">
        <w:rPr>
          <w:lang w:val="fr-FR"/>
        </w:rPr>
        <w:t>Il existe également plusieurs éditions des licences d’accès SAL</w:t>
      </w:r>
      <w:r w:rsidRPr="00EE65C7">
        <w:rPr>
          <w:szCs w:val="18"/>
          <w:lang w:val="fr-FR"/>
        </w:rPr>
        <w:t>.</w:t>
      </w:r>
    </w:p>
    <w:p w:rsidR="009A4C7C" w:rsidRPr="00EE65C7" w:rsidRDefault="009A4C7C" w:rsidP="00830DCA">
      <w:pPr>
        <w:pStyle w:val="PURBullet-Indented"/>
        <w:numPr>
          <w:ilvl w:val="2"/>
          <w:numId w:val="15"/>
        </w:numPr>
        <w:ind w:left="900"/>
        <w:rPr>
          <w:rFonts w:cs="Arial"/>
          <w:lang w:val="fr-FR"/>
        </w:rPr>
      </w:pPr>
      <w:r w:rsidRPr="00EE65C7">
        <w:rPr>
          <w:rFonts w:cs="Arial"/>
          <w:b/>
          <w:lang w:val="fr-FR"/>
        </w:rPr>
        <w:t>Full User</w:t>
      </w:r>
      <w:r w:rsidR="00B11F4D">
        <w:rPr>
          <w:rFonts w:cs="Arial"/>
          <w:b/>
          <w:lang w:val="fr-FR"/>
        </w:rPr>
        <w:t xml:space="preserve"> </w:t>
      </w:r>
      <w:r w:rsidR="00AD4F94">
        <w:rPr>
          <w:rFonts w:cs="Arial"/>
          <w:b/>
          <w:lang w:val="fr-FR"/>
        </w:rPr>
        <w:t xml:space="preserve">: </w:t>
      </w:r>
      <w:r w:rsidRPr="00EE65C7">
        <w:rPr>
          <w:rFonts w:cs="Arial"/>
          <w:lang w:val="fr-FR"/>
        </w:rPr>
        <w:t>type de licence autorisant l’accès complet à la base de données système par n’importe quel moyen</w:t>
      </w:r>
      <w:r w:rsidR="004705F4">
        <w:rPr>
          <w:rFonts w:cs="Arial"/>
          <w:lang w:val="fr-FR"/>
        </w:rPr>
        <w:t xml:space="preserve">. </w:t>
      </w:r>
      <w:r w:rsidRPr="00EE65C7">
        <w:rPr>
          <w:rFonts w:cs="Arial"/>
          <w:lang w:val="fr-FR"/>
        </w:rPr>
        <w:t>Le terme « base de données système » désigne la base de données sous-jacente qui contrôle vos utilisateurs et unités comptables.</w:t>
      </w:r>
    </w:p>
    <w:p w:rsidR="009A4C7C" w:rsidRPr="00EE65C7" w:rsidRDefault="009A4C7C" w:rsidP="00830DCA">
      <w:pPr>
        <w:pStyle w:val="PURBullet-Indented"/>
        <w:numPr>
          <w:ilvl w:val="2"/>
          <w:numId w:val="15"/>
        </w:numPr>
        <w:ind w:left="900"/>
        <w:rPr>
          <w:rFonts w:cs="Arial"/>
          <w:lang w:val="fr-FR"/>
        </w:rPr>
      </w:pPr>
      <w:r w:rsidRPr="00EE65C7">
        <w:rPr>
          <w:rFonts w:cs="Arial"/>
          <w:b/>
          <w:lang w:val="fr-FR"/>
        </w:rPr>
        <w:t>Light User</w:t>
      </w:r>
      <w:r w:rsidR="00B11F4D">
        <w:rPr>
          <w:rFonts w:cs="Arial"/>
          <w:b/>
          <w:lang w:val="fr-FR"/>
        </w:rPr>
        <w:t xml:space="preserve"> </w:t>
      </w:r>
      <w:r w:rsidR="00AD4F94">
        <w:rPr>
          <w:rFonts w:cs="Arial"/>
          <w:b/>
          <w:lang w:val="fr-FR"/>
        </w:rPr>
        <w:t xml:space="preserve">: </w:t>
      </w:r>
      <w:r w:rsidRPr="00EE65C7">
        <w:rPr>
          <w:rFonts w:cs="Arial"/>
          <w:lang w:val="fr-FR"/>
        </w:rPr>
        <w:t>type de licence autorisant un accès limité à la base de données système par d’autres moyens que via le client riche Microsoft Dynamics</w:t>
      </w:r>
      <w:r w:rsidR="004705F4">
        <w:rPr>
          <w:rFonts w:cs="Arial"/>
          <w:lang w:val="fr-FR"/>
        </w:rPr>
        <w:t xml:space="preserve">. </w:t>
      </w:r>
      <w:r w:rsidRPr="00EE65C7">
        <w:rPr>
          <w:rFonts w:cs="Arial"/>
          <w:lang w:val="fr-FR"/>
        </w:rPr>
        <w:t>Le terme « client riche Microsoft Dynamics » désigne un moyen d’accéder à la base de données système via l’interface utilisateur complète du produit, laquelle permet d’activer toutes les fonctionnalités disponibles dans Microsoft Dynamics</w:t>
      </w:r>
      <w:r w:rsidR="004705F4">
        <w:rPr>
          <w:rFonts w:cs="Arial"/>
          <w:lang w:val="fr-FR"/>
        </w:rPr>
        <w:t xml:space="preserve">. </w:t>
      </w:r>
    </w:p>
    <w:p w:rsidR="009A4C7C" w:rsidRPr="00EE65C7" w:rsidRDefault="009A4C7C" w:rsidP="00830DCA">
      <w:pPr>
        <w:pStyle w:val="PURBullet-Indented"/>
        <w:numPr>
          <w:ilvl w:val="2"/>
          <w:numId w:val="15"/>
        </w:numPr>
        <w:ind w:left="900"/>
        <w:rPr>
          <w:rFonts w:cs="Arial"/>
          <w:lang w:val="fr-FR"/>
        </w:rPr>
      </w:pPr>
      <w:r w:rsidRPr="00EE65C7">
        <w:rPr>
          <w:rFonts w:cs="Arial"/>
          <w:b/>
          <w:lang w:val="fr-FR"/>
        </w:rPr>
        <w:t>Employee Self Service</w:t>
      </w:r>
      <w:r w:rsidR="00B11F4D">
        <w:rPr>
          <w:rFonts w:cs="Arial"/>
          <w:b/>
          <w:lang w:val="fr-FR"/>
        </w:rPr>
        <w:t xml:space="preserve"> </w:t>
      </w:r>
      <w:r w:rsidR="00AD4F94">
        <w:rPr>
          <w:rFonts w:cs="Arial"/>
          <w:b/>
          <w:lang w:val="fr-FR"/>
        </w:rPr>
        <w:t xml:space="preserve">: </w:t>
      </w:r>
      <w:r w:rsidRPr="00EE65C7">
        <w:rPr>
          <w:rFonts w:cs="Arial"/>
          <w:lang w:val="fr-FR"/>
        </w:rPr>
        <w:t>type de licence (i) autorisant un accès limité à la base de données système par d’autres moyens</w:t>
      </w:r>
      <w:r w:rsidR="00D34D30">
        <w:rPr>
          <w:rFonts w:cs="Arial"/>
          <w:lang w:val="fr-FR"/>
        </w:rPr>
        <w:t> </w:t>
      </w:r>
      <w:r w:rsidRPr="00EE65C7">
        <w:rPr>
          <w:rFonts w:cs="Arial"/>
          <w:lang w:val="fr-FR"/>
        </w:rPr>
        <w:t>que via le client riche Microsoft Dynamics et (ii) qui limite l’accès aux seules fonctionnalités suivantes,</w:t>
      </w:r>
    </w:p>
    <w:p w:rsidR="009A4C7C" w:rsidRPr="00EE65C7" w:rsidRDefault="009A4C7C" w:rsidP="00830DCA">
      <w:pPr>
        <w:pStyle w:val="PURBullet-Indented"/>
        <w:numPr>
          <w:ilvl w:val="2"/>
          <w:numId w:val="15"/>
        </w:numPr>
        <w:ind w:left="900"/>
        <w:rPr>
          <w:rFonts w:cs="Arial"/>
          <w:lang w:val="fr-FR"/>
        </w:rPr>
      </w:pPr>
      <w:r w:rsidRPr="00EE65C7">
        <w:rPr>
          <w:rFonts w:cs="Arial"/>
          <w:b/>
          <w:lang w:val="fr-FR"/>
        </w:rPr>
        <w:t>Employee Administration</w:t>
      </w:r>
      <w:r w:rsidR="00B11F4D">
        <w:rPr>
          <w:rFonts w:cs="Arial"/>
          <w:lang w:val="fr-FR"/>
        </w:rPr>
        <w:t xml:space="preserve"> </w:t>
      </w:r>
      <w:r w:rsidR="00AD4F94" w:rsidRPr="00753DBA">
        <w:rPr>
          <w:rFonts w:cs="Arial"/>
          <w:b/>
          <w:lang w:val="fr-FR"/>
        </w:rPr>
        <w:t>:</w:t>
      </w:r>
      <w:r w:rsidR="00AD4F94">
        <w:rPr>
          <w:rFonts w:cs="Arial"/>
          <w:lang w:val="fr-FR"/>
        </w:rPr>
        <w:t xml:space="preserve"> </w:t>
      </w:r>
      <w:r w:rsidRPr="00EE65C7">
        <w:rPr>
          <w:rFonts w:cs="Arial"/>
          <w:lang w:val="fr-FR"/>
        </w:rPr>
        <w:t>gestion par l’utilisateur de ses propres données et de son profil résidant dans la base de</w:t>
      </w:r>
      <w:r w:rsidR="00D34D30">
        <w:rPr>
          <w:rFonts w:cs="Arial"/>
          <w:lang w:val="fr-FR"/>
        </w:rPr>
        <w:t> </w:t>
      </w:r>
      <w:r w:rsidRPr="00EE65C7">
        <w:rPr>
          <w:rFonts w:cs="Arial"/>
          <w:lang w:val="fr-FR"/>
        </w:rPr>
        <w:t>données système</w:t>
      </w:r>
      <w:r w:rsidR="004705F4">
        <w:rPr>
          <w:rFonts w:cs="Arial"/>
          <w:lang w:val="fr-FR"/>
        </w:rPr>
        <w:t xml:space="preserve">. </w:t>
      </w:r>
    </w:p>
    <w:p w:rsidR="009A4C7C" w:rsidRPr="00EE65C7" w:rsidRDefault="009A4C7C" w:rsidP="00830DCA">
      <w:pPr>
        <w:pStyle w:val="PURBullet-Indented"/>
        <w:numPr>
          <w:ilvl w:val="2"/>
          <w:numId w:val="15"/>
        </w:numPr>
        <w:ind w:left="900"/>
        <w:rPr>
          <w:rFonts w:cs="Arial"/>
          <w:lang w:val="fr-FR"/>
        </w:rPr>
      </w:pPr>
      <w:r w:rsidRPr="00EE65C7">
        <w:rPr>
          <w:rFonts w:cs="Arial"/>
          <w:b/>
          <w:lang w:val="fr-FR"/>
        </w:rPr>
        <w:t>Employee Time and Attendance</w:t>
      </w:r>
      <w:r w:rsidR="00B11F4D">
        <w:rPr>
          <w:rFonts w:cs="Arial"/>
          <w:b/>
          <w:lang w:val="fr-FR"/>
        </w:rPr>
        <w:t xml:space="preserve"> </w:t>
      </w:r>
      <w:r w:rsidR="00AD4F94">
        <w:rPr>
          <w:rFonts w:cs="Arial"/>
          <w:b/>
          <w:lang w:val="fr-FR"/>
        </w:rPr>
        <w:t xml:space="preserve">: </w:t>
      </w:r>
      <w:r w:rsidRPr="00EE65C7">
        <w:rPr>
          <w:rFonts w:cs="Arial"/>
          <w:lang w:val="fr-FR"/>
        </w:rPr>
        <w:t>renseignement des feuilles d’heures et pointage des heures d’arrivée et de départ de l’utilisateur</w:t>
      </w:r>
      <w:r w:rsidR="004705F4">
        <w:rPr>
          <w:rFonts w:cs="Arial"/>
          <w:lang w:val="fr-FR"/>
        </w:rPr>
        <w:t xml:space="preserve">. </w:t>
      </w:r>
    </w:p>
    <w:p w:rsidR="009A4C7C" w:rsidRPr="00EE65C7" w:rsidRDefault="009A4C7C" w:rsidP="00830DCA">
      <w:pPr>
        <w:pStyle w:val="PURBullet-Indented"/>
        <w:numPr>
          <w:ilvl w:val="2"/>
          <w:numId w:val="15"/>
        </w:numPr>
        <w:ind w:left="900"/>
        <w:rPr>
          <w:rFonts w:cs="Arial"/>
          <w:lang w:val="fr-FR"/>
        </w:rPr>
      </w:pPr>
      <w:r w:rsidRPr="00EE65C7">
        <w:rPr>
          <w:rFonts w:cs="Arial"/>
          <w:b/>
          <w:lang w:val="fr-FR"/>
        </w:rPr>
        <w:t>Employee Travel and Expenses</w:t>
      </w:r>
      <w:r w:rsidR="00B11F4D">
        <w:rPr>
          <w:rFonts w:cs="Arial"/>
          <w:b/>
          <w:lang w:val="fr-FR"/>
        </w:rPr>
        <w:t xml:space="preserve"> </w:t>
      </w:r>
      <w:r w:rsidR="00AD4F94">
        <w:rPr>
          <w:rFonts w:cs="Arial"/>
          <w:b/>
          <w:lang w:val="fr-FR"/>
        </w:rPr>
        <w:t xml:space="preserve">: </w:t>
      </w:r>
      <w:r w:rsidRPr="00EE65C7">
        <w:rPr>
          <w:rFonts w:cs="Arial"/>
          <w:lang w:val="fr-FR"/>
        </w:rPr>
        <w:t>enregistrement et actualisation des données relatives aux notes de frais et déplacements de l’utilisateur</w:t>
      </w:r>
      <w:r w:rsidR="004705F4">
        <w:rPr>
          <w:rFonts w:cs="Arial"/>
          <w:lang w:val="fr-FR"/>
        </w:rPr>
        <w:t xml:space="preserve">. </w:t>
      </w:r>
    </w:p>
    <w:p w:rsidR="009A4C7C" w:rsidRPr="00EE65C7" w:rsidRDefault="009A4C7C" w:rsidP="00830DCA">
      <w:pPr>
        <w:pStyle w:val="PURBullet-Indented"/>
        <w:numPr>
          <w:ilvl w:val="2"/>
          <w:numId w:val="15"/>
        </w:numPr>
        <w:ind w:left="900"/>
        <w:rPr>
          <w:rFonts w:cs="Arial"/>
          <w:lang w:val="fr-FR"/>
        </w:rPr>
      </w:pPr>
      <w:r w:rsidRPr="00EE65C7">
        <w:rPr>
          <w:rFonts w:cs="Arial"/>
          <w:b/>
          <w:lang w:val="fr-FR"/>
        </w:rPr>
        <w:t>Employee Requisitions</w:t>
      </w:r>
      <w:r w:rsidR="00B11F4D">
        <w:rPr>
          <w:rFonts w:cs="Arial"/>
          <w:b/>
          <w:lang w:val="fr-FR"/>
        </w:rPr>
        <w:t xml:space="preserve"> </w:t>
      </w:r>
      <w:r w:rsidR="00AD4F94">
        <w:rPr>
          <w:rFonts w:cs="Arial"/>
          <w:b/>
          <w:lang w:val="fr-FR"/>
        </w:rPr>
        <w:t xml:space="preserve">: </w:t>
      </w:r>
      <w:r w:rsidRPr="00EE65C7">
        <w:rPr>
          <w:rFonts w:cs="Arial"/>
          <w:lang w:val="fr-FR"/>
        </w:rPr>
        <w:t>demandes de l’utilisateur pour ses besoins personnels, ex. achats de biens ou services, ou demandes de congés.</w:t>
      </w:r>
    </w:p>
    <w:p w:rsidR="009A4C7C" w:rsidRPr="00EE65C7" w:rsidRDefault="009A4C7C" w:rsidP="009A4C7C">
      <w:pPr>
        <w:pStyle w:val="PURBlueStrong"/>
        <w:rPr>
          <w:lang w:val="fr-FR"/>
        </w:rPr>
      </w:pPr>
      <w:r w:rsidRPr="00EE65C7">
        <w:rPr>
          <w:lang w:val="fr-FR"/>
        </w:rPr>
        <w:t>Éditions SAL</w:t>
      </w:r>
    </w:p>
    <w:p w:rsidR="009A4C7C" w:rsidRPr="00EE65C7" w:rsidRDefault="009A4C7C" w:rsidP="009A4C7C">
      <w:pPr>
        <w:pStyle w:val="PURBody-Indented"/>
        <w:rPr>
          <w:lang w:val="fr-FR"/>
        </w:rPr>
      </w:pPr>
      <w:r w:rsidRPr="00EE65C7">
        <w:rPr>
          <w:lang w:val="fr-FR"/>
        </w:rPr>
        <w:t>Vous devez faire votre choix entre deux éditions Microsoft Dynamics SAL</w:t>
      </w:r>
      <w:r w:rsidR="004705F4">
        <w:rPr>
          <w:lang w:val="fr-FR"/>
        </w:rPr>
        <w:t xml:space="preserve">. </w:t>
      </w:r>
      <w:r w:rsidRPr="00EE65C7">
        <w:rPr>
          <w:lang w:val="fr-FR"/>
        </w:rPr>
        <w:t>Ce choix s’appliquera à toutes vos licences d’accès SAL.</w:t>
      </w:r>
    </w:p>
    <w:p w:rsidR="009A4C7C" w:rsidRPr="00EE65C7" w:rsidRDefault="009A4C7C" w:rsidP="009A4C7C">
      <w:pPr>
        <w:pStyle w:val="PURBody-Indented"/>
        <w:rPr>
          <w:lang w:val="fr-FR"/>
        </w:rPr>
      </w:pPr>
      <w:r w:rsidRPr="00EE65C7">
        <w:rPr>
          <w:lang w:val="fr-FR"/>
        </w:rPr>
        <w:t>Les éditions SAL disponibles pour Microsoft Dynamics NAV 2009 R2 sont les suivantes :</w:t>
      </w:r>
    </w:p>
    <w:p w:rsidR="009A4C7C" w:rsidRPr="00EE65C7" w:rsidRDefault="009A4C7C" w:rsidP="00400D01">
      <w:pPr>
        <w:pStyle w:val="PURBullet-Indented"/>
        <w:rPr>
          <w:lang w:val="fr-FR"/>
        </w:rPr>
      </w:pPr>
      <w:r w:rsidRPr="00EE65C7">
        <w:rPr>
          <w:lang w:val="fr-FR"/>
        </w:rPr>
        <w:t>Édition Business Essentials (pour les SAL de type Full User et Light User uniquement)</w:t>
      </w:r>
    </w:p>
    <w:p w:rsidR="009A4C7C" w:rsidRPr="00EE65C7" w:rsidRDefault="009A4C7C" w:rsidP="00400D01">
      <w:pPr>
        <w:pStyle w:val="PURBullet-Indented"/>
        <w:rPr>
          <w:lang w:val="fr-FR"/>
        </w:rPr>
      </w:pPr>
      <w:r w:rsidRPr="00EE65C7">
        <w:rPr>
          <w:lang w:val="fr-FR"/>
        </w:rPr>
        <w:t>Édition Advance Management (pour tous les types de SAL)</w:t>
      </w:r>
    </w:p>
    <w:p w:rsidR="009A4C7C" w:rsidRPr="00EE65C7" w:rsidRDefault="009A4C7C" w:rsidP="009A4C7C">
      <w:pPr>
        <w:pStyle w:val="PURBlueStrong"/>
        <w:rPr>
          <w:lang w:val="fr-FR" w:eastAsia="zh-CN"/>
        </w:rPr>
      </w:pPr>
      <w:r w:rsidRPr="00EE65C7">
        <w:rPr>
          <w:lang w:val="fr-FR"/>
        </w:rPr>
        <w:t>Utilisateurs Externes</w:t>
      </w:r>
    </w:p>
    <w:p w:rsidR="007769C5" w:rsidRPr="00D34D30" w:rsidRDefault="007769C5" w:rsidP="009A4C7C">
      <w:pPr>
        <w:pStyle w:val="PURBody-Indented"/>
        <w:rPr>
          <w:spacing w:val="-2"/>
          <w:lang w:val="fr-FR" w:eastAsia="zh-CN"/>
        </w:rPr>
      </w:pPr>
      <w:r w:rsidRPr="00D34D30">
        <w:rPr>
          <w:spacing w:val="-2"/>
          <w:lang w:val="fr-FR"/>
        </w:rPr>
        <w:t xml:space="preserve">Vous n’avez pas besoin de licence d’accès SAL pour les Utilisateurs Externes qui accèdent à Microsoft Dynamics NAV 2009 R2 sans utiliser le logiciel client pour l’Édition Business Essentials ou Advanced Management et les Utilisateurs Externes qui accèdent à Microsoft Dynamics NAV 2009 R2 </w:t>
      </w:r>
      <w:r w:rsidRPr="00D34D30">
        <w:rPr>
          <w:rFonts w:cs="Arial"/>
          <w:spacing w:val="-2"/>
          <w:szCs w:val="18"/>
          <w:bdr w:val="none" w:sz="0" w:space="0" w:color="auto" w:frame="1"/>
          <w:lang w:val="fr-FR"/>
        </w:rPr>
        <w:t>en n’utilisant le logiciel client que pour</w:t>
      </w:r>
      <w:r w:rsidRPr="00D34D30">
        <w:rPr>
          <w:rFonts w:cs="Arial"/>
          <w:spacing w:val="-2"/>
          <w:szCs w:val="18"/>
          <w:lang w:val="fr-FR"/>
        </w:rPr>
        <w:t xml:space="preserve"> </w:t>
      </w:r>
      <w:r w:rsidRPr="00D34D30">
        <w:rPr>
          <w:rFonts w:cs="Arial"/>
          <w:spacing w:val="-2"/>
          <w:szCs w:val="18"/>
          <w:bdr w:val="none" w:sz="0" w:space="0" w:color="auto" w:frame="1"/>
          <w:lang w:val="fr-FR"/>
        </w:rPr>
        <w:t>fournir des services de comptabilité et de tenue de la comptabilité supplémentaires liés au processus de vérification</w:t>
      </w:r>
      <w:r w:rsidR="004705F4" w:rsidRPr="00D34D30">
        <w:rPr>
          <w:rFonts w:cs="Arial"/>
          <w:spacing w:val="-2"/>
          <w:szCs w:val="18"/>
          <w:bdr w:val="none" w:sz="0" w:space="0" w:color="auto" w:frame="1"/>
          <w:lang w:val="fr-FR"/>
        </w:rPr>
        <w:t xml:space="preserve">. </w:t>
      </w:r>
      <w:r w:rsidRPr="00D34D30">
        <w:rPr>
          <w:spacing w:val="-2"/>
          <w:lang w:val="fr-FR"/>
        </w:rPr>
        <w:t>Les termes « Utilisateurs Externes » désignent les utilisateurs qui ne sont (i) ni employés d’un Client ou d’un affilié du Client, (ii) ni prestataires ou représentants sur site d’un Client ou d’un affilié du Client.</w:t>
      </w:r>
    </w:p>
    <w:p w:rsidR="009A4C7C" w:rsidRPr="00EE65C7" w:rsidRDefault="009A4C7C" w:rsidP="009A4C7C">
      <w:pPr>
        <w:pStyle w:val="PURBlueStrong"/>
        <w:rPr>
          <w:lang w:val="fr-FR"/>
        </w:rPr>
      </w:pPr>
      <w:r w:rsidRPr="00EE65C7">
        <w:rPr>
          <w:rStyle w:val="PURBlueStrongChar"/>
          <w:smallCaps/>
          <w:lang w:val="fr-FR"/>
        </w:rPr>
        <w:t>Conditions d’examen requises</w:t>
      </w:r>
    </w:p>
    <w:p w:rsidR="009A4C7C" w:rsidRPr="00EE65C7" w:rsidRDefault="009A4C7C" w:rsidP="009A4C7C">
      <w:pPr>
        <w:pStyle w:val="PURBody-Indented"/>
        <w:rPr>
          <w:lang w:val="fr-FR"/>
        </w:rPr>
      </w:pPr>
      <w:r w:rsidRPr="00EE65C7">
        <w:rPr>
          <w:lang w:val="fr-FR"/>
        </w:rPr>
        <w:t>Pour acheter sous licence un logiciel et l’utiliser, vous (et vos affiliés utilisant le logiciel, le cas échéant) devez satisfaire à</w:t>
      </w:r>
      <w:r w:rsidR="001754F8">
        <w:rPr>
          <w:lang w:val="fr-FR"/>
        </w:rPr>
        <w:t> </w:t>
      </w:r>
      <w:r w:rsidRPr="00EE65C7">
        <w:rPr>
          <w:lang w:val="fr-FR"/>
        </w:rPr>
        <w:t>des</w:t>
      </w:r>
      <w:r w:rsidR="001754F8">
        <w:rPr>
          <w:lang w:val="fr-FR"/>
        </w:rPr>
        <w:t> </w:t>
      </w:r>
      <w:r w:rsidRPr="00EE65C7">
        <w:rPr>
          <w:lang w:val="fr-FR"/>
        </w:rPr>
        <w:t xml:space="preserve">conditions d’examen minimales, spécifiées individuellement pour le logiciel ; ces conditions sont indiquées sur le site </w:t>
      </w:r>
      <w:r w:rsidR="001754F8">
        <w:rPr>
          <w:lang w:val="fr-FR"/>
        </w:rPr>
        <w:br/>
      </w:r>
      <w:hyperlink r:id="rId98" w:history="1">
        <w:r w:rsidR="001754F8" w:rsidRPr="00E93A6F">
          <w:rPr>
            <w:rStyle w:val="Hyperlink"/>
            <w:lang w:val="fr-FR"/>
          </w:rPr>
          <w:t>http://www.explore.ms</w:t>
        </w:r>
      </w:hyperlink>
      <w:r w:rsidRPr="00EE65C7">
        <w:rPr>
          <w:rFonts w:eastAsia="Times New Roman"/>
          <w:lang w:val="fr-FR"/>
        </w:rPr>
        <w:t xml:space="preserve"> ou fournies par votre revendeur de produits logiciels</w:t>
      </w:r>
      <w:r w:rsidR="004705F4">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99" w:history="1">
        <w:r w:rsidR="001754F8" w:rsidRPr="00E93A6F">
          <w:rPr>
            <w:rStyle w:val="Hyperlink"/>
            <w:lang w:val="fr-FR"/>
          </w:rPr>
          <w:t>http://www.explore.ms</w:t>
        </w:r>
      </w:hyperlink>
      <w:r w:rsidRPr="00EE65C7">
        <w:rPr>
          <w:rFonts w:eastAsia="Times New Roman"/>
          <w:lang w:val="fr-FR"/>
        </w:rPr>
        <w:t xml:space="preserve"> ou indiquée par votre revendeur de produits logiciels</w:t>
      </w:r>
      <w:r w:rsidRPr="00EE65C7">
        <w:rPr>
          <w:lang w:val="fr-FR"/>
        </w:rPr>
        <w:t>. Vous devez également certifier que vous vous êtes conformé aux conditions d’examen applicables</w:t>
      </w:r>
      <w:r w:rsidR="004705F4">
        <w:rPr>
          <w:lang w:val="fr-FR"/>
        </w:rPr>
        <w:t xml:space="preserve">. </w:t>
      </w:r>
      <w:r w:rsidRPr="00EE65C7">
        <w:rPr>
          <w:lang w:val="fr-FR"/>
        </w:rPr>
        <w:t>Nous vérifions cette conformité avant de vous concéder le logiciel sous licence</w:t>
      </w:r>
      <w:r w:rsidR="004705F4">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4705F4">
        <w:rPr>
          <w:lang w:val="fr-FR"/>
        </w:rPr>
        <w:t xml:space="preserve">. </w:t>
      </w:r>
      <w:r w:rsidRPr="00EE65C7">
        <w:rPr>
          <w:lang w:val="fr-FR"/>
        </w:rPr>
        <w:t>Nous nous réservons le droit de modifier à tout moment les conditions d’examen requises</w:t>
      </w:r>
      <w:r w:rsidR="004705F4">
        <w:rPr>
          <w:lang w:val="fr-FR"/>
        </w:rPr>
        <w:t xml:space="preserve">. </w:t>
      </w:r>
      <w:r w:rsidRPr="00EE65C7">
        <w:rPr>
          <w:lang w:val="fr-FR"/>
        </w:rPr>
        <w:t>Tout durcissement des conditions d’examen doit cependant faire l’objet d’une notification écrite de notre part, un an avant son entrée en vigueur.</w:t>
      </w:r>
    </w:p>
    <w:p w:rsidR="009A4C7C" w:rsidRPr="00EE65C7" w:rsidRDefault="009A4C7C" w:rsidP="009A4C7C">
      <w:pPr>
        <w:pStyle w:val="PURBlueStrong"/>
        <w:rPr>
          <w:rStyle w:val="PURBlueStrongChar"/>
          <w:smallCaps/>
          <w:lang w:val="fr-FR"/>
        </w:rPr>
      </w:pPr>
      <w:r w:rsidRPr="00EE65C7">
        <w:rPr>
          <w:rStyle w:val="PURBlueStrongChar"/>
          <w:smallCaps/>
          <w:lang w:val="fr-FR"/>
        </w:rPr>
        <w:t>Clés de licence</w:t>
      </w:r>
    </w:p>
    <w:p w:rsidR="009A4C7C" w:rsidRPr="00EE65C7" w:rsidRDefault="009A4C7C" w:rsidP="009A4C7C">
      <w:pPr>
        <w:pStyle w:val="PURBody-Indented"/>
        <w:rPr>
          <w:lang w:val="fr-FR"/>
        </w:rPr>
      </w:pPr>
      <w:r w:rsidRPr="00EE65C7">
        <w:rPr>
          <w:lang w:val="fr-FR"/>
        </w:rPr>
        <w:t>Pour pouvoir installer et utiliser les fonctionnalités des logiciels, vous devez obtenir auprès de Microsoft les clés de licence appropriées</w:t>
      </w:r>
      <w:r w:rsidR="004705F4">
        <w:rPr>
          <w:lang w:val="fr-FR"/>
        </w:rPr>
        <w:t xml:space="preserve">. </w:t>
      </w:r>
      <w:r w:rsidRPr="00EE65C7">
        <w:rPr>
          <w:lang w:val="fr-FR"/>
        </w:rPr>
        <w:t xml:space="preserve">La procédure à suivre pour obtenir ces clés de licence est indiquée à l’adresse </w:t>
      </w:r>
      <w:hyperlink r:id="rId100" w:history="1">
        <w:r w:rsidR="001754F8" w:rsidRPr="00E93A6F">
          <w:rPr>
            <w:rStyle w:val="Hyperlink"/>
            <w:lang w:val="fr-FR"/>
          </w:rPr>
          <w:t>http://www.explore.ms</w:t>
        </w:r>
      </w:hyperlink>
      <w:r w:rsidRPr="00EE65C7">
        <w:rPr>
          <w:lang w:val="fr-FR"/>
        </w:rPr>
        <w:t xml:space="preserve"> ou fournie par votre revendeur.</w:t>
      </w:r>
    </w:p>
    <w:p w:rsidR="009A4C7C" w:rsidRPr="00EE65C7" w:rsidRDefault="009A4C7C" w:rsidP="009A4C7C">
      <w:pPr>
        <w:pStyle w:val="PURBlueStrong"/>
        <w:rPr>
          <w:rStyle w:val="PURBlueStrongChar"/>
          <w:smallCaps/>
          <w:lang w:val="fr-FR"/>
        </w:rPr>
      </w:pPr>
      <w:r w:rsidRPr="00EE65C7">
        <w:rPr>
          <w:rStyle w:val="PURBlueStrongChar"/>
          <w:smallCaps/>
          <w:lang w:val="fr-FR"/>
        </w:rPr>
        <w:t>Localisations et traductions</w:t>
      </w:r>
    </w:p>
    <w:p w:rsidR="009A4C7C" w:rsidRPr="00EE65C7" w:rsidRDefault="009A4C7C" w:rsidP="009A4C7C">
      <w:pPr>
        <w:pStyle w:val="PURBody-Indented"/>
        <w:rPr>
          <w:lang w:val="fr-FR"/>
        </w:rPr>
      </w:pPr>
      <w:r w:rsidRPr="00EE65C7">
        <w:rPr>
          <w:lang w:val="fr-FR"/>
        </w:rPr>
        <w:t xml:space="preserve">Cliquez sur le lien </w:t>
      </w:r>
      <w:hyperlink r:id="rId101" w:history="1">
        <w:r w:rsidRPr="001754F8">
          <w:rPr>
            <w:rStyle w:val="Hyperlink"/>
            <w:lang w:val="fr-FR"/>
          </w:rPr>
          <w:t>http://www.microsoft.com/dynamics/en/us/products/nav-availability.aspx</w:t>
        </w:r>
      </w:hyperlink>
      <w:r w:rsidRPr="00EE65C7">
        <w:rPr>
          <w:lang w:val="fr-FR"/>
        </w:rPr>
        <w:t xml:space="preserve"> pour connaître la liste des régions et des langues pour lesquelles chaque logiciel Microsoft Dynamics a été localisé par Microsoft.</w:t>
      </w:r>
    </w:p>
    <w:p w:rsidR="009A4C7C" w:rsidRPr="00EE65C7" w:rsidRDefault="00293BD8" w:rsidP="009A4C7C">
      <w:pPr>
        <w:pStyle w:val="PURBody-Indented"/>
        <w:rPr>
          <w:lang w:val="fr-FR"/>
        </w:rPr>
      </w:pPr>
      <w:r w:rsidRPr="00EE65C7">
        <w:rPr>
          <w:lang w:val="fr-FR"/>
        </w:rPr>
        <w:t>Les logiciels incluent des fonctionnalités ou caractéristiques conformes aux lois et/ou réglementations fiscales, financières ou</w:t>
      </w:r>
      <w:r w:rsidR="00D34D30">
        <w:rPr>
          <w:lang w:val="fr-FR"/>
        </w:rPr>
        <w:t> </w:t>
      </w:r>
      <w:r w:rsidRPr="00EE65C7">
        <w:rPr>
          <w:lang w:val="fr-FR"/>
        </w:rPr>
        <w:t>comptables, ainsi qu’aux obligations commerciales des régions pour lesquelles les logiciels sont localisés</w:t>
      </w:r>
      <w:r w:rsidR="004705F4">
        <w:rPr>
          <w:lang w:val="fr-FR"/>
        </w:rPr>
        <w:t xml:space="preserve">. </w:t>
      </w:r>
      <w:r w:rsidRPr="00EE65C7">
        <w:rPr>
          <w:lang w:val="fr-FR"/>
        </w:rPr>
        <w:t>Les lois et réglementations varient d’une région à l’autre, aussi les logiciels ne sont-ils pas conformes à l’ensemble des lois, réglementations ou obligations commerciales des différentes régions.</w:t>
      </w:r>
    </w:p>
    <w:p w:rsidR="009A4C7C" w:rsidRPr="00EE65C7" w:rsidRDefault="009A4C7C" w:rsidP="009A4C7C">
      <w:pPr>
        <w:pStyle w:val="PURBody-Indented"/>
        <w:rPr>
          <w:lang w:val="fr-FR"/>
        </w:rPr>
      </w:pPr>
      <w:r w:rsidRPr="00EE65C7">
        <w:rPr>
          <w:lang w:val="fr-FR"/>
        </w:rPr>
        <w:lastRenderedPageBreak/>
        <w:t>Microsoft reconnaît qu’il est possible que vous souhaitiez utiliser certains modules ou fonctionnalités localisés et/ou traduits pour une région en particulier en dehors de cette région</w:t>
      </w:r>
      <w:r w:rsidR="004705F4">
        <w:rPr>
          <w:lang w:val="fr-FR"/>
        </w:rPr>
        <w:t xml:space="preserve">. </w:t>
      </w:r>
      <w:r w:rsidRPr="00EE65C7">
        <w:rPr>
          <w:lang w:val="fr-FR"/>
        </w:rPr>
        <w:t>Comme les lois et réglementations varient d’une région à l’autre, ces différences peuvent empêcher l’utilisation de la fonctionnalité voulue dans d’autres régions que celle pour laquelle elle a été créée</w:t>
      </w:r>
      <w:r w:rsidR="004705F4">
        <w:rPr>
          <w:lang w:val="fr-FR"/>
        </w:rPr>
        <w:t xml:space="preserve">. </w:t>
      </w:r>
      <w:r w:rsidRPr="00EE65C7">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4705F4">
        <w:rPr>
          <w:lang w:val="fr-FR"/>
        </w:rPr>
        <w:t xml:space="preserve">. </w:t>
      </w:r>
      <w:r w:rsidRPr="00EE65C7">
        <w:rPr>
          <w:lang w:val="fr-FR"/>
        </w:rPr>
        <w:t>Renseignez-vous auprès d’un conseiller fiscal de la région dans laquelle vous</w:t>
      </w:r>
      <w:r w:rsidR="00D34D30">
        <w:rPr>
          <w:lang w:val="fr-FR"/>
        </w:rPr>
        <w:t> </w:t>
      </w:r>
      <w:r w:rsidRPr="00EE65C7">
        <w:rPr>
          <w:lang w:val="fr-FR"/>
        </w:rPr>
        <w:t>envisagez d’utiliser le logiciel pour savoir si la fonctionnalité peut ou non être utilisée dans cette région</w:t>
      </w:r>
      <w:r w:rsidR="004705F4">
        <w:rPr>
          <w:lang w:val="fr-FR"/>
        </w:rPr>
        <w:t xml:space="preserve">. </w:t>
      </w:r>
    </w:p>
    <w:p w:rsidR="009A4C7C" w:rsidRPr="00EE65C7" w:rsidRDefault="009A4C7C" w:rsidP="009A4C7C">
      <w:pPr>
        <w:pStyle w:val="PURBody-Indented"/>
        <w:rPr>
          <w:lang w:val="fr-FR"/>
        </w:rPr>
      </w:pPr>
      <w:r w:rsidRPr="00EE65C7">
        <w:rPr>
          <w:lang w:val="fr-FR"/>
        </w:rPr>
        <w:t>Pour pouvoir localiser et/ou traduire les logiciels, vous devez être titulaire d’un Contrat-Cadre de Licence pour Partenaire</w:t>
      </w:r>
      <w:r w:rsidR="00D34D30">
        <w:rPr>
          <w:lang w:val="fr-FR"/>
        </w:rPr>
        <w:t> </w:t>
      </w:r>
      <w:r w:rsidRPr="00EE65C7">
        <w:rPr>
          <w:lang w:val="fr-FR"/>
        </w:rPr>
        <w:t>de</w:t>
      </w:r>
      <w:r w:rsidR="00D34D30">
        <w:rPr>
          <w:lang w:val="fr-FR"/>
        </w:rPr>
        <w:t> </w:t>
      </w:r>
      <w:r w:rsidRPr="00EE65C7">
        <w:rPr>
          <w:lang w:val="fr-FR"/>
        </w:rPr>
        <w:t>Localisation et Traduction (MPLLA) en règle</w:t>
      </w:r>
      <w:r w:rsidR="004705F4">
        <w:rPr>
          <w:lang w:val="fr-FR"/>
        </w:rPr>
        <w:t xml:space="preserve">. </w:t>
      </w:r>
      <w:r w:rsidRPr="00EE65C7">
        <w:rPr>
          <w:lang w:val="fr-FR"/>
        </w:rPr>
        <w:t>Pour plus d’information sur le Contrat-Cadre MPLLA et sur</w:t>
      </w:r>
      <w:r w:rsidR="00D34D30">
        <w:rPr>
          <w:lang w:val="fr-FR"/>
        </w:rPr>
        <w:t> </w:t>
      </w:r>
      <w:r w:rsidRPr="00EE65C7">
        <w:rPr>
          <w:lang w:val="fr-FR"/>
        </w:rPr>
        <w:t>le</w:t>
      </w:r>
      <w:r w:rsidR="00D34D30">
        <w:rPr>
          <w:lang w:val="fr-FR"/>
        </w:rPr>
        <w:t> </w:t>
      </w:r>
      <w:r w:rsidRPr="00EE65C7">
        <w:rPr>
          <w:lang w:val="fr-FR"/>
        </w:rPr>
        <w:t>Programme de Licence</w:t>
      </w:r>
      <w:r w:rsidR="00D34D30">
        <w:rPr>
          <w:lang w:val="fr-FR"/>
        </w:rPr>
        <w:t> </w:t>
      </w:r>
      <w:r w:rsidRPr="00EE65C7">
        <w:rPr>
          <w:lang w:val="fr-FR"/>
        </w:rPr>
        <w:t xml:space="preserve">Microsoft Dynamics pour Partenaire de Localisation et Traduction, visitez la page </w:t>
      </w:r>
      <w:hyperlink r:id="rId102" w:history="1">
        <w:r w:rsidRPr="001754F8">
          <w:rPr>
            <w:rStyle w:val="Hyperlink"/>
            <w:lang w:val="fr-FR"/>
          </w:rPr>
          <w:t>https://mbs.microsoft.com/partnersource/partneressentials/pllp</w:t>
        </w:r>
      </w:hyperlink>
      <w:r w:rsidRPr="00EE65C7">
        <w:rPr>
          <w:lang w:val="fr-FR"/>
        </w:rPr>
        <w:t xml:space="preserve"> ou contactez votre gestionnaire de compte partenaire.</w:t>
      </w:r>
    </w:p>
    <w:p w:rsidR="009A4C7C" w:rsidRPr="00EE65C7" w:rsidRDefault="00BF6125" w:rsidP="009A4C7C">
      <w:pPr>
        <w:pStyle w:val="PURBreadcrumb"/>
        <w:rPr>
          <w:rStyle w:val="Hyperlink"/>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23" w:name="_Toc299519129"/>
      <w:bookmarkStart w:id="324" w:name="_Toc299531561"/>
      <w:bookmarkStart w:id="325" w:name="_Toc299531885"/>
      <w:bookmarkStart w:id="326" w:name="_Toc299957168"/>
      <w:bookmarkStart w:id="327" w:name="_Toc396474961"/>
      <w:bookmarkStart w:id="328" w:name="_Toc396485445"/>
      <w:r w:rsidRPr="00EE65C7">
        <w:rPr>
          <w:lang w:val="fr-FR"/>
        </w:rPr>
        <w:t>Microsoft Dynamics SL 2011</w:t>
      </w:r>
      <w:bookmarkEnd w:id="323"/>
      <w:bookmarkEnd w:id="324"/>
      <w:bookmarkEnd w:id="325"/>
      <w:bookmarkEnd w:id="326"/>
      <w:bookmarkEnd w:id="327"/>
      <w:bookmarkEnd w:id="328"/>
      <w:r w:rsidR="005E080D">
        <w:fldChar w:fldCharType="begin"/>
      </w:r>
      <w:r w:rsidRPr="00EE65C7">
        <w:rPr>
          <w:lang w:val="fr-FR"/>
        </w:rPr>
        <w:instrText xml:space="preserve">XE "Microsoft Dynamics SL 2011" </w:instrText>
      </w:r>
      <w:r w:rsidR="005E080D">
        <w:fldChar w:fldCharType="end"/>
      </w:r>
    </w:p>
    <w:p w:rsidR="009A4C7C" w:rsidRPr="00D34D30" w:rsidRDefault="009A4C7C" w:rsidP="009A4C7C">
      <w:pPr>
        <w:pStyle w:val="PURLicenseTerm"/>
        <w:rPr>
          <w:spacing w:val="-4"/>
          <w:lang w:val="fr-FR"/>
        </w:rPr>
      </w:pPr>
      <w:r w:rsidRPr="00D34D30">
        <w:rPr>
          <w:spacing w:val="-4"/>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65"/>
        <w:gridCol w:w="5266"/>
      </w:tblGrid>
      <w:tr w:rsidR="0015145F" w:rsidRPr="00D22C9F" w:rsidTr="0015145F">
        <w:tc>
          <w:tcPr>
            <w:tcW w:w="2500" w:type="pct"/>
            <w:tcBorders>
              <w:top w:val="single" w:sz="4" w:space="0" w:color="auto"/>
              <w:bottom w:val="nil"/>
            </w:tcBorders>
          </w:tcPr>
          <w:p w:rsidR="0015145F" w:rsidRPr="00EE65C7" w:rsidRDefault="0015145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500" w:type="pct"/>
            <w:tcBorders>
              <w:top w:val="single" w:sz="4" w:space="0" w:color="auto"/>
              <w:bottom w:val="nil"/>
            </w:tcBorders>
          </w:tcPr>
          <w:p w:rsidR="0015145F" w:rsidRPr="00EE65C7" w:rsidRDefault="0015145F" w:rsidP="00831C1F">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15145F" w:rsidRPr="00D22C9F" w:rsidTr="0015145F">
        <w:tc>
          <w:tcPr>
            <w:tcW w:w="5000" w:type="pct"/>
            <w:gridSpan w:val="2"/>
            <w:tcBorders>
              <w:top w:val="nil"/>
            </w:tcBorders>
          </w:tcPr>
          <w:p w:rsidR="0015145F" w:rsidRPr="00EE65C7" w:rsidRDefault="006B55FB" w:rsidP="009A4C7C">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nnexe1" w:history="1">
              <w:r w:rsidRPr="00EE65C7">
                <w:rPr>
                  <w:rStyle w:val="Hyperlink"/>
                  <w:i/>
                  <w:lang w:val="fr-FR"/>
                </w:rPr>
                <w:t>Annexe 1</w:t>
              </w:r>
            </w:hyperlink>
            <w:r w:rsidRPr="00EE65C7">
              <w:rPr>
                <w:i/>
                <w:lang w:val="fr-FR"/>
              </w:rPr>
              <w:t>)</w:t>
            </w:r>
          </w:p>
        </w:tc>
      </w:tr>
      <w:tr w:rsidR="009A4C7C" w:rsidRPr="00D22C9F" w:rsidTr="0015145F">
        <w:tblPrEx>
          <w:tblBorders>
            <w:top w:val="none" w:sz="0" w:space="0" w:color="auto"/>
            <w:bottom w:val="none" w:sz="0" w:space="0" w:color="auto"/>
          </w:tblBorders>
        </w:tblPrEx>
        <w:tc>
          <w:tcPr>
            <w:tcW w:w="5000" w:type="pct"/>
            <w:gridSpan w:val="2"/>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15145F" w:rsidRPr="003528B0" w:rsidTr="0015145F">
        <w:tblPrEx>
          <w:tblBorders>
            <w:top w:val="none" w:sz="0" w:space="0" w:color="auto"/>
            <w:bottom w:val="none" w:sz="0" w:space="0" w:color="auto"/>
          </w:tblBorders>
        </w:tblPrEx>
        <w:tc>
          <w:tcPr>
            <w:tcW w:w="2500" w:type="pct"/>
          </w:tcPr>
          <w:p w:rsidR="0015145F" w:rsidRPr="00EE65C7" w:rsidRDefault="0015145F" w:rsidP="00984DEA">
            <w:pPr>
              <w:pStyle w:val="PURBody"/>
              <w:rPr>
                <w:lang w:val="fr-FR"/>
              </w:rPr>
            </w:pPr>
            <w:r w:rsidRPr="00EE65C7">
              <w:rPr>
                <w:lang w:val="fr-FR"/>
              </w:rPr>
              <w:t xml:space="preserve">Lorsque vous acquérez des produits sous licence SAL, </w:t>
            </w:r>
            <w:r w:rsidRPr="00EE65C7">
              <w:rPr>
                <w:b/>
                <w:lang w:val="fr-FR"/>
              </w:rPr>
              <w:t>vous avez besoin de :</w:t>
            </w:r>
          </w:p>
          <w:p w:rsidR="0015145F" w:rsidRPr="000A3567" w:rsidRDefault="0015145F" w:rsidP="009E3081">
            <w:pPr>
              <w:pStyle w:val="PURBullet-Indented"/>
            </w:pPr>
            <w:r>
              <w:t>SAL Dynamics AM Full User</w:t>
            </w:r>
            <w:r>
              <w:rPr>
                <w:vertAlign w:val="superscript"/>
              </w:rPr>
              <w:t>1</w:t>
            </w:r>
            <w:r>
              <w:t xml:space="preserve">, </w:t>
            </w:r>
            <w:r>
              <w:rPr>
                <w:b/>
              </w:rPr>
              <w:t>ou</w:t>
            </w:r>
          </w:p>
          <w:p w:rsidR="0015145F" w:rsidRPr="000A3567" w:rsidRDefault="0015145F" w:rsidP="009E3081">
            <w:pPr>
              <w:pStyle w:val="PURBullet-Indented"/>
            </w:pPr>
            <w:r>
              <w:t>SAL Dynamics AM Light User</w:t>
            </w:r>
            <w:r>
              <w:rPr>
                <w:vertAlign w:val="superscript"/>
              </w:rPr>
              <w:t>1</w:t>
            </w:r>
            <w:r>
              <w:t xml:space="preserve">, </w:t>
            </w:r>
            <w:r>
              <w:rPr>
                <w:b/>
              </w:rPr>
              <w:t>ou</w:t>
            </w:r>
          </w:p>
          <w:p w:rsidR="0015145F" w:rsidRPr="00EE65C7" w:rsidRDefault="0015145F" w:rsidP="009E3081">
            <w:pPr>
              <w:pStyle w:val="PURBullet-Indented"/>
              <w:rPr>
                <w:lang w:val="fr-FR"/>
              </w:rPr>
            </w:pPr>
            <w:r w:rsidRPr="00EE65C7">
              <w:rPr>
                <w:lang w:val="fr-FR"/>
              </w:rPr>
              <w:t>SAL Utilisateur Dynamics AM ESS</w:t>
            </w:r>
            <w:r w:rsidRPr="00EE65C7">
              <w:rPr>
                <w:vertAlign w:val="superscript"/>
                <w:lang w:val="fr-FR"/>
              </w:rPr>
              <w:t>1</w:t>
            </w:r>
            <w:r w:rsidRPr="00EE65C7">
              <w:rPr>
                <w:lang w:val="fr-FR"/>
              </w:rPr>
              <w:t xml:space="preserve">, </w:t>
            </w:r>
            <w:r w:rsidRPr="00EE65C7">
              <w:rPr>
                <w:b/>
                <w:lang w:val="fr-FR"/>
              </w:rPr>
              <w:t>ou</w:t>
            </w:r>
          </w:p>
        </w:tc>
        <w:tc>
          <w:tcPr>
            <w:tcW w:w="2500" w:type="pct"/>
          </w:tcPr>
          <w:p w:rsidR="0015145F" w:rsidRPr="00EE65C7" w:rsidRDefault="0015145F" w:rsidP="00984DEA">
            <w:pPr>
              <w:pStyle w:val="PURBody"/>
              <w:rPr>
                <w:lang w:val="fr-FR"/>
              </w:rPr>
            </w:pPr>
          </w:p>
          <w:p w:rsidR="0015145F" w:rsidRPr="000A3567" w:rsidRDefault="0015145F" w:rsidP="009E3081">
            <w:pPr>
              <w:pStyle w:val="PURBullet-Indented"/>
            </w:pPr>
            <w:r>
              <w:t>SAL Dynamics BE Full User</w:t>
            </w:r>
            <w:r>
              <w:rPr>
                <w:vertAlign w:val="superscript"/>
              </w:rPr>
              <w:t>2</w:t>
            </w:r>
            <w:r>
              <w:t xml:space="preserve">, </w:t>
            </w:r>
            <w:r>
              <w:rPr>
                <w:b/>
              </w:rPr>
              <w:t>ou</w:t>
            </w:r>
          </w:p>
          <w:p w:rsidR="0015145F" w:rsidRPr="000A3567" w:rsidRDefault="0015145F" w:rsidP="009E3081">
            <w:pPr>
              <w:pStyle w:val="PURBullet-Indented"/>
            </w:pPr>
            <w:r>
              <w:t>SAL Dynamics BE Light User</w:t>
            </w:r>
            <w:r>
              <w:rPr>
                <w:vertAlign w:val="superscript"/>
              </w:rPr>
              <w:t>2</w:t>
            </w:r>
          </w:p>
          <w:p w:rsidR="0015145F" w:rsidRPr="006611AF" w:rsidRDefault="0015145F" w:rsidP="00830DCA">
            <w:pPr>
              <w:pStyle w:val="PURBullet-Indented"/>
              <w:numPr>
                <w:ilvl w:val="0"/>
                <w:numId w:val="0"/>
              </w:numPr>
              <w:ind w:left="810"/>
            </w:pPr>
            <w:r>
              <w:rPr>
                <w:vertAlign w:val="superscript"/>
              </w:rPr>
              <w:t>1</w:t>
            </w:r>
            <w:r>
              <w:t xml:space="preserve"> pour l</w:t>
            </w:r>
            <w:r w:rsidR="005D6B07" w:rsidRPr="005265B2">
              <w:rPr>
                <w:spacing w:val="-4"/>
                <w:lang w:val="fr-FR"/>
              </w:rPr>
              <w:t>’</w:t>
            </w:r>
            <w:r>
              <w:t>Édition Advance Management</w:t>
            </w:r>
          </w:p>
          <w:p w:rsidR="0015145F" w:rsidRPr="003528B0" w:rsidRDefault="0015145F" w:rsidP="00830DCA">
            <w:pPr>
              <w:pStyle w:val="PURBullet-Indented"/>
              <w:numPr>
                <w:ilvl w:val="0"/>
                <w:numId w:val="0"/>
              </w:numPr>
              <w:ind w:left="810"/>
              <w:rPr>
                <w:b/>
                <w:bCs/>
              </w:rPr>
            </w:pPr>
            <w:r>
              <w:rPr>
                <w:vertAlign w:val="superscript"/>
              </w:rPr>
              <w:t>2</w:t>
            </w:r>
            <w:r>
              <w:t xml:space="preserve"> pour l</w:t>
            </w:r>
            <w:r w:rsidR="005D6B07" w:rsidRPr="005265B2">
              <w:rPr>
                <w:spacing w:val="-4"/>
                <w:lang w:val="fr-FR"/>
              </w:rPr>
              <w:t>’</w:t>
            </w:r>
            <w:r>
              <w:t>Édition Business Essentials</w:t>
            </w:r>
          </w:p>
        </w:tc>
      </w:tr>
    </w:tbl>
    <w:p w:rsidR="009A4C7C" w:rsidRDefault="001F0EC7" w:rsidP="0085206E">
      <w:pPr>
        <w:pStyle w:val="PURADDITIONALTERMSHEADERMB"/>
      </w:pPr>
      <w:r>
        <w:t>Conditions supplémentaires.</w:t>
      </w:r>
    </w:p>
    <w:p w:rsidR="009A4C7C" w:rsidRDefault="009A4C7C" w:rsidP="009A4C7C">
      <w:pPr>
        <w:pStyle w:val="PURBlueStrong"/>
        <w:rPr>
          <w:rStyle w:val="PURBlueStrongChar"/>
        </w:rPr>
      </w:pPr>
      <w:r>
        <w:rPr>
          <w:rStyle w:val="PURBlueStrongChar"/>
        </w:rPr>
        <w:t>Types de licences d’accès SAL</w:t>
      </w:r>
    </w:p>
    <w:p w:rsidR="009A4C7C" w:rsidRPr="00EE65C7" w:rsidRDefault="009A4C7C" w:rsidP="009A4C7C">
      <w:pPr>
        <w:pStyle w:val="PURBody-Indented"/>
        <w:rPr>
          <w:szCs w:val="18"/>
          <w:lang w:val="fr-FR"/>
        </w:rPr>
      </w:pPr>
      <w:r w:rsidRPr="00EE65C7">
        <w:rPr>
          <w:iCs/>
          <w:szCs w:val="18"/>
          <w:lang w:val="fr-FR"/>
        </w:rPr>
        <w:t>Il existe 3 types de licence d’accès SAL</w:t>
      </w:r>
      <w:r w:rsidR="004705F4">
        <w:rPr>
          <w:lang w:val="fr-FR"/>
        </w:rPr>
        <w:t xml:space="preserve">. </w:t>
      </w:r>
      <w:r w:rsidRPr="00EE65C7">
        <w:rPr>
          <w:lang w:val="fr-FR"/>
        </w:rPr>
        <w:t>Il existe également plusieurs éditions des licences d’accès SAL</w:t>
      </w:r>
      <w:r w:rsidRPr="00EE65C7">
        <w:rPr>
          <w:szCs w:val="18"/>
          <w:lang w:val="fr-FR"/>
        </w:rPr>
        <w:t>.</w:t>
      </w:r>
    </w:p>
    <w:p w:rsidR="009A4C7C" w:rsidRPr="00EE65C7" w:rsidRDefault="009A4C7C" w:rsidP="00400D01">
      <w:pPr>
        <w:pStyle w:val="PURBullet-Indented"/>
        <w:rPr>
          <w:rFonts w:cs="Arial"/>
          <w:lang w:val="fr-FR"/>
        </w:rPr>
      </w:pPr>
      <w:r w:rsidRPr="00EE65C7">
        <w:rPr>
          <w:rFonts w:cs="Arial"/>
          <w:b/>
          <w:lang w:val="fr-FR"/>
        </w:rPr>
        <w:t>Full User</w:t>
      </w:r>
      <w:r w:rsidR="00B11F4D">
        <w:rPr>
          <w:rFonts w:cs="Arial"/>
          <w:b/>
          <w:lang w:val="fr-FR"/>
        </w:rPr>
        <w:t xml:space="preserve"> </w:t>
      </w:r>
      <w:r w:rsidR="00AD4F94">
        <w:rPr>
          <w:rFonts w:cs="Arial"/>
          <w:b/>
          <w:lang w:val="fr-FR"/>
        </w:rPr>
        <w:t xml:space="preserve">: </w:t>
      </w:r>
      <w:r w:rsidRPr="00EE65C7">
        <w:rPr>
          <w:rFonts w:cs="Arial"/>
          <w:lang w:val="fr-FR"/>
        </w:rPr>
        <w:t>type de licence autorisant l’accès complet à la base de données système par n’importe quel moyen</w:t>
      </w:r>
      <w:r w:rsidR="004705F4">
        <w:rPr>
          <w:rFonts w:cs="Arial"/>
          <w:lang w:val="fr-FR"/>
        </w:rPr>
        <w:t xml:space="preserve">. </w:t>
      </w:r>
      <w:r w:rsidRPr="00EE65C7">
        <w:rPr>
          <w:lang w:val="fr-FR"/>
        </w:rPr>
        <w:t>Le terme « base de données système » désigne la base de données sous-jacente qui contrôle vos utilisateurs et unités comptables</w:t>
      </w:r>
      <w:r w:rsidR="004705F4">
        <w:rPr>
          <w:lang w:val="fr-FR"/>
        </w:rPr>
        <w:t xml:space="preserve">. </w:t>
      </w:r>
    </w:p>
    <w:p w:rsidR="009A4C7C" w:rsidRPr="00EE65C7" w:rsidRDefault="009A4C7C" w:rsidP="00400D01">
      <w:pPr>
        <w:pStyle w:val="PURBullet-Indented"/>
        <w:rPr>
          <w:lang w:val="fr-FR"/>
        </w:rPr>
      </w:pPr>
      <w:r w:rsidRPr="00EE65C7">
        <w:rPr>
          <w:b/>
          <w:lang w:val="fr-FR"/>
        </w:rPr>
        <w:t>Light User</w:t>
      </w:r>
      <w:r w:rsidR="00B11F4D">
        <w:rPr>
          <w:b/>
          <w:lang w:val="fr-FR"/>
        </w:rPr>
        <w:t xml:space="preserve"> </w:t>
      </w:r>
      <w:r w:rsidR="00AD4F94">
        <w:rPr>
          <w:b/>
          <w:lang w:val="fr-FR"/>
        </w:rPr>
        <w:t xml:space="preserve">: </w:t>
      </w:r>
      <w:r w:rsidRPr="00EE65C7">
        <w:rPr>
          <w:lang w:val="fr-FR"/>
        </w:rPr>
        <w:t>type de licence autorisant un accès limité à la base de données système par d’autres moyens que via le client riche Microsoft Dynamics</w:t>
      </w:r>
      <w:r w:rsidR="004705F4">
        <w:rPr>
          <w:lang w:val="fr-FR"/>
        </w:rPr>
        <w:t xml:space="preserve">. </w:t>
      </w:r>
      <w:r w:rsidRPr="00EE65C7">
        <w:rPr>
          <w:lang w:val="fr-FR"/>
        </w:rPr>
        <w:t>Le terme « client riche Microsoft Dynamics » désigne un moyen d’accéder à la base de</w:t>
      </w:r>
      <w:r w:rsidR="00D34D30">
        <w:rPr>
          <w:lang w:val="fr-FR"/>
        </w:rPr>
        <w:t> </w:t>
      </w:r>
      <w:r w:rsidRPr="00EE65C7">
        <w:rPr>
          <w:lang w:val="fr-FR"/>
        </w:rPr>
        <w:t>données système via l’interface utilisateur complète du produit, laquelle permet d’activer toutes les fonctionnalités disponibles dans Microsoft Dynamics.</w:t>
      </w:r>
    </w:p>
    <w:p w:rsidR="009A4C7C" w:rsidRPr="00EE65C7" w:rsidRDefault="009A4C7C" w:rsidP="00400D01">
      <w:pPr>
        <w:pStyle w:val="PURBullet-Indented"/>
        <w:rPr>
          <w:lang w:val="fr-FR"/>
        </w:rPr>
      </w:pPr>
      <w:r w:rsidRPr="00EE65C7">
        <w:rPr>
          <w:b/>
          <w:lang w:val="fr-FR"/>
        </w:rPr>
        <w:t>Employee Self Service</w:t>
      </w:r>
      <w:r w:rsidR="00B11F4D">
        <w:rPr>
          <w:b/>
          <w:lang w:val="fr-FR"/>
        </w:rPr>
        <w:t xml:space="preserve"> </w:t>
      </w:r>
      <w:r w:rsidR="00AD4F94">
        <w:rPr>
          <w:b/>
          <w:lang w:val="fr-FR"/>
        </w:rPr>
        <w:t xml:space="preserve">: </w:t>
      </w:r>
      <w:r w:rsidRPr="00EE65C7">
        <w:rPr>
          <w:lang w:val="fr-FR"/>
        </w:rPr>
        <w:t>type de licence (i) autorisant un accès limité à la base de données système par d’autres moyens que via le client riche Microsoft Dynamics et (ii) qui limite l’accès aux seules fonctionnalités suivantes,</w:t>
      </w:r>
    </w:p>
    <w:p w:rsidR="009A4C7C" w:rsidRPr="00EE65C7" w:rsidRDefault="009A4C7C" w:rsidP="00A748AB">
      <w:pPr>
        <w:pStyle w:val="PURBullet-Indented"/>
        <w:rPr>
          <w:lang w:val="fr-FR"/>
        </w:rPr>
      </w:pPr>
      <w:r w:rsidRPr="00EE65C7">
        <w:rPr>
          <w:b/>
          <w:lang w:val="fr-FR"/>
        </w:rPr>
        <w:t>Employee Administration</w:t>
      </w:r>
      <w:r w:rsidR="00B11F4D">
        <w:rPr>
          <w:b/>
          <w:lang w:val="fr-FR"/>
        </w:rPr>
        <w:t xml:space="preserve"> </w:t>
      </w:r>
      <w:r w:rsidR="00AD4F94">
        <w:rPr>
          <w:b/>
          <w:lang w:val="fr-FR"/>
        </w:rPr>
        <w:t xml:space="preserve">: </w:t>
      </w:r>
      <w:r w:rsidRPr="00EE65C7">
        <w:rPr>
          <w:lang w:val="fr-FR"/>
        </w:rPr>
        <w:t>gestion par l’utilisateur de ses propres données et de son profil résidant dans la base de données système.</w:t>
      </w:r>
    </w:p>
    <w:p w:rsidR="009A4C7C" w:rsidRPr="00EE65C7" w:rsidRDefault="009A4C7C" w:rsidP="00A748AB">
      <w:pPr>
        <w:pStyle w:val="PURBullet-Indented"/>
        <w:rPr>
          <w:lang w:val="fr-FR"/>
        </w:rPr>
      </w:pPr>
      <w:r w:rsidRPr="00EE65C7">
        <w:rPr>
          <w:b/>
          <w:lang w:val="fr-FR"/>
        </w:rPr>
        <w:t>Employee Time and Attendance</w:t>
      </w:r>
      <w:r w:rsidR="00B11F4D">
        <w:rPr>
          <w:b/>
          <w:lang w:val="fr-FR"/>
        </w:rPr>
        <w:t xml:space="preserve"> </w:t>
      </w:r>
      <w:r w:rsidR="00AD4F94">
        <w:rPr>
          <w:b/>
          <w:lang w:val="fr-FR"/>
        </w:rPr>
        <w:t xml:space="preserve">: </w:t>
      </w:r>
      <w:r w:rsidRPr="00EE65C7">
        <w:rPr>
          <w:lang w:val="fr-FR"/>
        </w:rPr>
        <w:t>renseignement des feuilles d’heures et pointage des heures d’arrivée et de départ de l’utilisateur.</w:t>
      </w:r>
    </w:p>
    <w:p w:rsidR="009A4C7C" w:rsidRPr="00EE65C7" w:rsidRDefault="009A4C7C" w:rsidP="00A748AB">
      <w:pPr>
        <w:pStyle w:val="PURBullet-Indented"/>
        <w:rPr>
          <w:lang w:val="fr-FR"/>
        </w:rPr>
      </w:pPr>
      <w:r w:rsidRPr="00EE65C7">
        <w:rPr>
          <w:b/>
          <w:lang w:val="fr-FR"/>
        </w:rPr>
        <w:t>Employee Travel and Expenses</w:t>
      </w:r>
      <w:r w:rsidR="00B11F4D">
        <w:rPr>
          <w:b/>
          <w:lang w:val="fr-FR"/>
        </w:rPr>
        <w:t xml:space="preserve"> </w:t>
      </w:r>
      <w:r w:rsidR="00AD4F94">
        <w:rPr>
          <w:b/>
          <w:lang w:val="fr-FR"/>
        </w:rPr>
        <w:t xml:space="preserve">: </w:t>
      </w:r>
      <w:r w:rsidRPr="00EE65C7">
        <w:rPr>
          <w:lang w:val="fr-FR"/>
        </w:rPr>
        <w:t>enregistrement et actualisation des données relatives aux notes de frais et déplacements de l’utilisateur.</w:t>
      </w:r>
    </w:p>
    <w:p w:rsidR="009A4C7C" w:rsidRPr="00EE65C7" w:rsidRDefault="009A4C7C" w:rsidP="00A748AB">
      <w:pPr>
        <w:pStyle w:val="PURBullet-Indented"/>
        <w:rPr>
          <w:b/>
          <w:lang w:val="fr-FR"/>
        </w:rPr>
      </w:pPr>
      <w:r w:rsidRPr="00EE65C7">
        <w:rPr>
          <w:b/>
          <w:lang w:val="fr-FR"/>
        </w:rPr>
        <w:t>Employee Requisitions</w:t>
      </w:r>
      <w:r w:rsidR="00B11F4D">
        <w:rPr>
          <w:b/>
          <w:lang w:val="fr-FR"/>
        </w:rPr>
        <w:t xml:space="preserve"> </w:t>
      </w:r>
      <w:r w:rsidR="00AD4F94">
        <w:rPr>
          <w:b/>
          <w:lang w:val="fr-FR"/>
        </w:rPr>
        <w:t xml:space="preserve">: </w:t>
      </w:r>
      <w:r w:rsidRPr="00EE65C7">
        <w:rPr>
          <w:lang w:val="fr-FR"/>
        </w:rPr>
        <w:t>demandes de l’utilisateur pour ses besoins personnels, ex. achats de biens ou services, ou</w:t>
      </w:r>
      <w:r w:rsidR="00D34D30">
        <w:rPr>
          <w:lang w:val="fr-FR"/>
        </w:rPr>
        <w:t> </w:t>
      </w:r>
      <w:r w:rsidRPr="00EE65C7">
        <w:rPr>
          <w:lang w:val="fr-FR"/>
        </w:rPr>
        <w:t>demandes de congés.</w:t>
      </w:r>
    </w:p>
    <w:p w:rsidR="009A4C7C" w:rsidRPr="00EE65C7" w:rsidRDefault="009A4C7C" w:rsidP="00786296">
      <w:pPr>
        <w:pStyle w:val="PURBlueStrong-Indented"/>
        <w:rPr>
          <w:lang w:val="fr-FR"/>
        </w:rPr>
      </w:pPr>
      <w:r w:rsidRPr="00EE65C7">
        <w:rPr>
          <w:lang w:val="fr-FR"/>
        </w:rPr>
        <w:t>Éditions SAL</w:t>
      </w:r>
    </w:p>
    <w:p w:rsidR="009A4C7C" w:rsidRPr="00EE65C7" w:rsidRDefault="009A4C7C" w:rsidP="009E3081">
      <w:pPr>
        <w:pStyle w:val="PURBody-Indented"/>
        <w:rPr>
          <w:lang w:val="fr-FR"/>
        </w:rPr>
      </w:pPr>
      <w:r w:rsidRPr="00EE65C7">
        <w:rPr>
          <w:lang w:val="fr-FR"/>
        </w:rPr>
        <w:t>Vous devez faire votre choix entre deux éditions Microsoft Dynamics SAL</w:t>
      </w:r>
      <w:r w:rsidR="004705F4">
        <w:rPr>
          <w:lang w:val="fr-FR"/>
        </w:rPr>
        <w:t xml:space="preserve">. </w:t>
      </w:r>
      <w:r w:rsidRPr="00EE65C7">
        <w:rPr>
          <w:lang w:val="fr-FR"/>
        </w:rPr>
        <w:t>Ce choix s’appliquera à toutes vos licences d’accès SAL</w:t>
      </w:r>
      <w:r w:rsidR="004705F4">
        <w:rPr>
          <w:lang w:val="fr-FR"/>
        </w:rPr>
        <w:t xml:space="preserve">. </w:t>
      </w:r>
    </w:p>
    <w:p w:rsidR="009A4C7C" w:rsidRPr="00EE65C7" w:rsidRDefault="009A4C7C" w:rsidP="009E3081">
      <w:pPr>
        <w:pStyle w:val="PURBody-Indented"/>
        <w:rPr>
          <w:lang w:val="fr-FR"/>
        </w:rPr>
      </w:pPr>
      <w:r w:rsidRPr="00EE65C7">
        <w:rPr>
          <w:lang w:val="fr-FR"/>
        </w:rPr>
        <w:t>Les éditions SAL disponibles pour Microsoft Dynamics SL 2011</w:t>
      </w:r>
      <w:r w:rsidRPr="00EE65C7">
        <w:rPr>
          <w:bCs/>
          <w:lang w:val="fr-FR"/>
        </w:rPr>
        <w:t xml:space="preserve"> </w:t>
      </w:r>
      <w:r w:rsidRPr="00EE65C7">
        <w:rPr>
          <w:lang w:val="fr-FR"/>
        </w:rPr>
        <w:t>sont les suivantes :</w:t>
      </w:r>
    </w:p>
    <w:p w:rsidR="009A4C7C" w:rsidRPr="00EE65C7" w:rsidRDefault="009A4C7C" w:rsidP="009E3081">
      <w:pPr>
        <w:pStyle w:val="PURBody-Indented"/>
        <w:rPr>
          <w:lang w:val="fr-FR"/>
        </w:rPr>
      </w:pPr>
      <w:r w:rsidRPr="00EE65C7">
        <w:rPr>
          <w:lang w:val="fr-FR"/>
        </w:rPr>
        <w:t>Édition Business Essentials (pour les SAL de type Full User et Light User uniquement)</w:t>
      </w:r>
    </w:p>
    <w:p w:rsidR="009A4C7C" w:rsidRPr="00EE65C7" w:rsidRDefault="009A4C7C" w:rsidP="009E3081">
      <w:pPr>
        <w:pStyle w:val="PURBullet-Indented"/>
        <w:rPr>
          <w:lang w:val="fr-FR"/>
        </w:rPr>
      </w:pPr>
      <w:r w:rsidRPr="00EE65C7">
        <w:rPr>
          <w:lang w:val="fr-FR"/>
        </w:rPr>
        <w:t>Édition Advance Management (pour tous les types de SAL)</w:t>
      </w:r>
    </w:p>
    <w:p w:rsidR="009A4C7C" w:rsidRPr="00EE65C7" w:rsidRDefault="009A4C7C" w:rsidP="009A4C7C">
      <w:pPr>
        <w:pStyle w:val="PURBlueStrong"/>
        <w:rPr>
          <w:lang w:val="fr-FR" w:eastAsia="zh-CN"/>
        </w:rPr>
      </w:pPr>
      <w:r w:rsidRPr="00EE65C7">
        <w:rPr>
          <w:lang w:val="fr-FR"/>
        </w:rPr>
        <w:lastRenderedPageBreak/>
        <w:t>Utilisateurs Externes</w:t>
      </w:r>
    </w:p>
    <w:p w:rsidR="004E0DF2" w:rsidRPr="00D34D30" w:rsidRDefault="004E0DF2" w:rsidP="009A4C7C">
      <w:pPr>
        <w:pStyle w:val="PURBody-Indented"/>
        <w:rPr>
          <w:spacing w:val="-2"/>
          <w:lang w:val="fr-FR" w:eastAsia="zh-CN"/>
        </w:rPr>
      </w:pPr>
      <w:r w:rsidRPr="00D34D30">
        <w:rPr>
          <w:spacing w:val="-2"/>
          <w:lang w:val="fr-FR"/>
        </w:rPr>
        <w:t xml:space="preserve">Vous n’avez pas besoin de licence d’accès SAL pour les Utilisateurs Externes qui accèdent à Microsoft Dynamics SL 2011 sans utiliser le logiciel client pour l’Édition Business Essentials ou Advanced Management et les Utilisateurs Externes qui accèdent à Microsoft Dynamics SL 2011 </w:t>
      </w:r>
      <w:r w:rsidRPr="00D34D30">
        <w:rPr>
          <w:rFonts w:cs="Arial"/>
          <w:spacing w:val="-2"/>
          <w:szCs w:val="18"/>
          <w:bdr w:val="none" w:sz="0" w:space="0" w:color="auto" w:frame="1"/>
          <w:lang w:val="fr-FR"/>
        </w:rPr>
        <w:t>en n’utilisant le logiciel client que pour</w:t>
      </w:r>
      <w:r w:rsidRPr="00D34D30">
        <w:rPr>
          <w:rFonts w:cs="Arial"/>
          <w:spacing w:val="-2"/>
          <w:szCs w:val="18"/>
          <w:lang w:val="fr-FR"/>
        </w:rPr>
        <w:t xml:space="preserve"> </w:t>
      </w:r>
      <w:r w:rsidRPr="00D34D30">
        <w:rPr>
          <w:rFonts w:cs="Arial"/>
          <w:spacing w:val="-2"/>
          <w:szCs w:val="18"/>
          <w:bdr w:val="none" w:sz="0" w:space="0" w:color="auto" w:frame="1"/>
          <w:lang w:val="fr-FR"/>
        </w:rPr>
        <w:t>fournir des services de comptabilité et de tenue de la comptabilité supplémentaires liés au processus de vérification</w:t>
      </w:r>
      <w:r w:rsidR="004705F4" w:rsidRPr="00D34D30">
        <w:rPr>
          <w:rFonts w:cs="Arial"/>
          <w:spacing w:val="-2"/>
          <w:szCs w:val="18"/>
          <w:bdr w:val="none" w:sz="0" w:space="0" w:color="auto" w:frame="1"/>
          <w:lang w:val="fr-FR"/>
        </w:rPr>
        <w:t xml:space="preserve">. </w:t>
      </w:r>
      <w:r w:rsidRPr="00D34D30">
        <w:rPr>
          <w:spacing w:val="-2"/>
          <w:lang w:val="fr-FR"/>
        </w:rPr>
        <w:t>Les termes « Utilisateurs Externes » désignent les utilisateurs qui ne sont (i) ni employés d’un Client ou d’un affilié du Client, (ii) ni prestataires ou représentants sur site d’un Client ou d’un affilié du Client.</w:t>
      </w:r>
    </w:p>
    <w:p w:rsidR="009A4C7C" w:rsidRPr="00EE65C7" w:rsidRDefault="009A4C7C" w:rsidP="009A4C7C">
      <w:pPr>
        <w:pStyle w:val="PURBlueStrong"/>
        <w:rPr>
          <w:lang w:val="fr-FR"/>
        </w:rPr>
      </w:pPr>
      <w:r w:rsidRPr="00EE65C7">
        <w:rPr>
          <w:rStyle w:val="PURBlueStrongChar"/>
          <w:smallCaps/>
          <w:lang w:val="fr-FR"/>
        </w:rPr>
        <w:t>Conditions d’examen requises</w:t>
      </w:r>
    </w:p>
    <w:p w:rsidR="009A4C7C" w:rsidRPr="00EE65C7" w:rsidRDefault="009A4C7C" w:rsidP="009A4C7C">
      <w:pPr>
        <w:pStyle w:val="PURBody-Indented"/>
        <w:rPr>
          <w:lang w:val="fr-FR"/>
        </w:rPr>
      </w:pPr>
      <w:r w:rsidRPr="00EE65C7">
        <w:rPr>
          <w:lang w:val="fr-FR"/>
        </w:rPr>
        <w:t>Pour acheter sous licence un logiciel et l’utiliser, vous (et vos affiliés utilisant le logiciel, le cas échéant) devez satisfaire à des</w:t>
      </w:r>
      <w:r w:rsidR="00D34D30">
        <w:rPr>
          <w:lang w:val="fr-FR"/>
        </w:rPr>
        <w:t> </w:t>
      </w:r>
      <w:r w:rsidRPr="00EE65C7">
        <w:rPr>
          <w:lang w:val="fr-FR"/>
        </w:rPr>
        <w:t xml:space="preserve">conditions d’examen minimales, spécifiées individuellement pour le logiciel ; ces conditions sont indiquées sur le site </w:t>
      </w:r>
      <w:hyperlink r:id="rId103" w:history="1">
        <w:r w:rsidR="001754F8" w:rsidRPr="00E93A6F">
          <w:rPr>
            <w:rStyle w:val="Hyperlink"/>
            <w:lang w:val="fr-FR"/>
          </w:rPr>
          <w:t>http://www.explore.ms</w:t>
        </w:r>
      </w:hyperlink>
      <w:r w:rsidRPr="00EE65C7">
        <w:rPr>
          <w:rFonts w:eastAsia="Times New Roman"/>
          <w:lang w:val="fr-FR"/>
        </w:rPr>
        <w:t xml:space="preserve"> ou fournies par votre revendeur de produits logiciels</w:t>
      </w:r>
      <w:r w:rsidR="004705F4">
        <w:rPr>
          <w:lang w:val="fr-FR"/>
        </w:rPr>
        <w:t xml:space="preserve">. </w:t>
      </w:r>
      <w:r w:rsidRPr="00EE65C7">
        <w:rPr>
          <w:lang w:val="fr-FR"/>
        </w:rPr>
        <w:t xml:space="preserve">Vous devez ainsi nous notifier de toute intention de faire l’acquisition d’une licence pour le logiciel, en respectant la procédure décrite à l’adresse </w:t>
      </w:r>
      <w:hyperlink r:id="rId104" w:history="1">
        <w:r w:rsidR="001754F8" w:rsidRPr="00E93A6F">
          <w:rPr>
            <w:rStyle w:val="Hyperlink"/>
            <w:lang w:val="fr-FR"/>
          </w:rPr>
          <w:t>http://www.explore.ms</w:t>
        </w:r>
      </w:hyperlink>
      <w:r w:rsidRPr="00EE65C7">
        <w:rPr>
          <w:rFonts w:eastAsia="Times New Roman"/>
          <w:lang w:val="fr-FR"/>
        </w:rPr>
        <w:t xml:space="preserve"> ou indiquée par votre revendeur de produits logiciels</w:t>
      </w:r>
      <w:r w:rsidRPr="00EE65C7">
        <w:rPr>
          <w:lang w:val="fr-FR"/>
        </w:rPr>
        <w:t>. Vous devez également certifier que vous vous êtes conformé aux conditions d’examen applicables</w:t>
      </w:r>
      <w:r w:rsidR="004705F4">
        <w:rPr>
          <w:lang w:val="fr-FR"/>
        </w:rPr>
        <w:t xml:space="preserve">. </w:t>
      </w:r>
      <w:r w:rsidRPr="00EE65C7">
        <w:rPr>
          <w:lang w:val="fr-FR"/>
        </w:rPr>
        <w:t>Nous vérifions cette conformité avant de vous concéder le logiciel sous licence</w:t>
      </w:r>
      <w:r w:rsidR="004705F4">
        <w:rPr>
          <w:lang w:val="fr-FR"/>
        </w:rPr>
        <w:t xml:space="preserve">. </w:t>
      </w:r>
      <w:r w:rsidRPr="00EE65C7">
        <w:rPr>
          <w:lang w:val="fr-FR"/>
        </w:rPr>
        <w:t>Si, suite au départ de l’un de vos employés (utilisateur), vous veniez à ne plus satisfaire aux conditions d’examen requises, un autre employé conforme devra le remplacer dans un délai de quatre-vingt-dix (90) jours</w:t>
      </w:r>
      <w:r w:rsidR="004705F4">
        <w:rPr>
          <w:lang w:val="fr-FR"/>
        </w:rPr>
        <w:t xml:space="preserve">. </w:t>
      </w:r>
      <w:r w:rsidRPr="00EE65C7">
        <w:rPr>
          <w:lang w:val="fr-FR"/>
        </w:rPr>
        <w:t>Nous nous réservons le droit de modifier à tout moment les conditions d’examen requises</w:t>
      </w:r>
      <w:r w:rsidR="004705F4">
        <w:rPr>
          <w:lang w:val="fr-FR"/>
        </w:rPr>
        <w:t xml:space="preserve">. </w:t>
      </w:r>
      <w:r w:rsidRPr="00EE65C7">
        <w:rPr>
          <w:lang w:val="fr-FR"/>
        </w:rPr>
        <w:t>Tout durcissement des conditions d’examen doit cependant faire l’objet d’une notification écrite de notre part, un an avant son entrée en vigueur.</w:t>
      </w:r>
    </w:p>
    <w:p w:rsidR="009A4C7C" w:rsidRPr="00EE65C7" w:rsidRDefault="009A4C7C" w:rsidP="009A4C7C">
      <w:pPr>
        <w:pStyle w:val="PURBlueStrong"/>
        <w:rPr>
          <w:rStyle w:val="PURBlueStrongChar"/>
          <w:smallCaps/>
          <w:lang w:val="fr-FR"/>
        </w:rPr>
      </w:pPr>
      <w:r w:rsidRPr="00EE65C7">
        <w:rPr>
          <w:rStyle w:val="PURBlueStrongChar"/>
          <w:smallCaps/>
          <w:lang w:val="fr-FR"/>
        </w:rPr>
        <w:t>Clés de licence</w:t>
      </w:r>
    </w:p>
    <w:p w:rsidR="009A4C7C" w:rsidRPr="00EE65C7" w:rsidRDefault="009A4C7C" w:rsidP="009A4C7C">
      <w:pPr>
        <w:pStyle w:val="PURBody-Indented"/>
        <w:rPr>
          <w:lang w:val="fr-FR"/>
        </w:rPr>
      </w:pPr>
      <w:r w:rsidRPr="00EE65C7">
        <w:rPr>
          <w:lang w:val="fr-FR"/>
        </w:rPr>
        <w:t>Pour pouvoir installer et utiliser les fonctionnalités des logiciels, vous devez obtenir auprès de Microsoft les clés de licence appropriées</w:t>
      </w:r>
      <w:r w:rsidR="004705F4">
        <w:rPr>
          <w:lang w:val="fr-FR"/>
        </w:rPr>
        <w:t xml:space="preserve">. </w:t>
      </w:r>
      <w:r w:rsidRPr="00EE65C7">
        <w:rPr>
          <w:lang w:val="fr-FR"/>
        </w:rPr>
        <w:t xml:space="preserve">La procédure à suivre pour obtenir ces clés de licence est indiquée à l’adresse </w:t>
      </w:r>
      <w:hyperlink r:id="rId105" w:history="1">
        <w:r w:rsidR="001754F8" w:rsidRPr="00E93A6F">
          <w:rPr>
            <w:rStyle w:val="Hyperlink"/>
            <w:lang w:val="fr-FR"/>
          </w:rPr>
          <w:t>http://www.explore.ms</w:t>
        </w:r>
      </w:hyperlink>
      <w:r w:rsidRPr="00EE65C7">
        <w:rPr>
          <w:lang w:val="fr-FR"/>
        </w:rPr>
        <w:t xml:space="preserve"> ou fournie par votre revendeur.</w:t>
      </w:r>
    </w:p>
    <w:p w:rsidR="009A4C7C" w:rsidRPr="00EE65C7" w:rsidRDefault="009A4C7C" w:rsidP="009A4C7C">
      <w:pPr>
        <w:pStyle w:val="PURBlueStrong"/>
        <w:rPr>
          <w:rStyle w:val="PURBlueStrongChar"/>
          <w:smallCaps/>
          <w:lang w:val="fr-FR"/>
        </w:rPr>
      </w:pPr>
      <w:r w:rsidRPr="00EE65C7">
        <w:rPr>
          <w:rStyle w:val="PURBlueStrongChar"/>
          <w:smallCaps/>
          <w:lang w:val="fr-FR"/>
        </w:rPr>
        <w:t>Localisations et traductions</w:t>
      </w:r>
    </w:p>
    <w:p w:rsidR="009A4C7C" w:rsidRPr="00EE65C7" w:rsidRDefault="009A4C7C" w:rsidP="009A4C7C">
      <w:pPr>
        <w:pStyle w:val="PURBody-Indented"/>
        <w:rPr>
          <w:lang w:val="fr-FR"/>
        </w:rPr>
      </w:pPr>
      <w:r w:rsidRPr="00EE65C7">
        <w:rPr>
          <w:lang w:val="fr-FR"/>
        </w:rPr>
        <w:t xml:space="preserve">Cliquez sur le lien </w:t>
      </w:r>
      <w:hyperlink r:id="rId106" w:history="1">
        <w:r w:rsidRPr="001754F8">
          <w:rPr>
            <w:rStyle w:val="Hyperlink"/>
            <w:lang w:val="fr-FR"/>
          </w:rPr>
          <w:t>http://www.microsoft.com/dynamics/en/us/products/ax-availability.aspx</w:t>
        </w:r>
      </w:hyperlink>
      <w:r w:rsidRPr="00EE65C7">
        <w:rPr>
          <w:rStyle w:val="Hyperlink"/>
          <w:color w:val="404040" w:themeColor="text1" w:themeTint="BF"/>
          <w:u w:val="none"/>
          <w:lang w:val="fr-FR"/>
        </w:rPr>
        <w:t xml:space="preserve"> pour connaître la liste des régions et des langues pour lesquelles chaque logiciel Microsoft Dynamics a été localisé par Microsoft.</w:t>
      </w:r>
    </w:p>
    <w:p w:rsidR="009A4C7C" w:rsidRPr="00EE65C7" w:rsidRDefault="00B405D3" w:rsidP="009A4C7C">
      <w:pPr>
        <w:pStyle w:val="PURBody-Indented"/>
        <w:rPr>
          <w:lang w:val="fr-FR"/>
        </w:rPr>
      </w:pPr>
      <w:r w:rsidRPr="00EE65C7">
        <w:rPr>
          <w:lang w:val="fr-FR"/>
        </w:rPr>
        <w:t>Les logiciels incluent des fonctionnalités ou caractéristiques conformes aux lois et/ou réglementations fiscales, financières ou</w:t>
      </w:r>
      <w:r w:rsidR="00D34D30">
        <w:rPr>
          <w:lang w:val="fr-FR"/>
        </w:rPr>
        <w:t> </w:t>
      </w:r>
      <w:r w:rsidRPr="00EE65C7">
        <w:rPr>
          <w:lang w:val="fr-FR"/>
        </w:rPr>
        <w:t>comptables, ainsi qu’aux obligations commerciales des régions pour lesquelles les logiciels sont localisés</w:t>
      </w:r>
      <w:r w:rsidR="004705F4">
        <w:rPr>
          <w:lang w:val="fr-FR"/>
        </w:rPr>
        <w:t xml:space="preserve">. </w:t>
      </w:r>
      <w:r w:rsidRPr="00EE65C7">
        <w:rPr>
          <w:lang w:val="fr-FR"/>
        </w:rPr>
        <w:t>Les lois et réglementations varient d’une région à l’autre, aussi les logiciels ne sont-ils pas conformes à l’ensemble des lois, réglementations ou obligations commerciales des différentes régions.</w:t>
      </w:r>
    </w:p>
    <w:p w:rsidR="009A4C7C" w:rsidRPr="00EE65C7" w:rsidRDefault="009A4C7C" w:rsidP="009A4C7C">
      <w:pPr>
        <w:pStyle w:val="PURBody-Indented"/>
        <w:rPr>
          <w:lang w:val="fr-FR"/>
        </w:rPr>
      </w:pPr>
      <w:r w:rsidRPr="00EE65C7">
        <w:rPr>
          <w:lang w:val="fr-FR"/>
        </w:rPr>
        <w:t>Microsoft reconnaît qu’il est possible que vous souhaitiez utiliser certains modules ou fonctionnalités localisés et/ou traduits pour une région en particulier en dehors de cette région</w:t>
      </w:r>
      <w:r w:rsidR="004705F4">
        <w:rPr>
          <w:lang w:val="fr-FR"/>
        </w:rPr>
        <w:t xml:space="preserve">. </w:t>
      </w:r>
      <w:r w:rsidRPr="00EE65C7">
        <w:rPr>
          <w:lang w:val="fr-FR"/>
        </w:rPr>
        <w:t>Comme les lois et réglementations varient d’une région à l’autre, ces différences peuvent empêcher l’utilisation de la fonctionnalité voulue dans d’autres régions que celle pour laquelle elle a été créée</w:t>
      </w:r>
      <w:r w:rsidR="004705F4">
        <w:rPr>
          <w:lang w:val="fr-FR"/>
        </w:rPr>
        <w:t xml:space="preserve">. </w:t>
      </w:r>
      <w:r w:rsidRPr="00EE65C7">
        <w:rPr>
          <w:lang w:val="fr-FR"/>
        </w:rPr>
        <w:t>Microsoft ne formule aucune déclaration, représentation ou garantie (expresse, implicite ou autre), ni aucune assurance quant au fonctionnement ou à l’adéquation de toute version localisée et/ou traduite des logiciels (y compris les services en ligne rendus disponibles par ces logiciels) utilisée en-dehors du territoire pour lequel elle a été créée et dans lequel Microsoft rend ces logiciels ou services généralement disponibles dans le commerce</w:t>
      </w:r>
      <w:r w:rsidR="004705F4">
        <w:rPr>
          <w:lang w:val="fr-FR"/>
        </w:rPr>
        <w:t xml:space="preserve">. </w:t>
      </w:r>
      <w:r w:rsidRPr="00EE65C7">
        <w:rPr>
          <w:lang w:val="fr-FR"/>
        </w:rPr>
        <w:t>Renseignez-vous auprès d’un conseiller fiscal de la région dans laquelle vous</w:t>
      </w:r>
      <w:r w:rsidR="00053B08">
        <w:rPr>
          <w:lang w:val="fr-FR"/>
        </w:rPr>
        <w:t> </w:t>
      </w:r>
      <w:r w:rsidRPr="00EE65C7">
        <w:rPr>
          <w:lang w:val="fr-FR"/>
        </w:rPr>
        <w:t>envisagez d’utiliser le logiciel pour savoir si la fonctionnalité peut ou non être utilisée dans cette région</w:t>
      </w:r>
      <w:r w:rsidR="004705F4">
        <w:rPr>
          <w:lang w:val="fr-FR"/>
        </w:rPr>
        <w:t xml:space="preserve">. </w:t>
      </w:r>
    </w:p>
    <w:p w:rsidR="009A4C7C" w:rsidRPr="00EE65C7" w:rsidRDefault="009A4C7C" w:rsidP="009A4C7C">
      <w:pPr>
        <w:pStyle w:val="PURBody-Indented"/>
        <w:rPr>
          <w:lang w:val="fr-FR"/>
        </w:rPr>
      </w:pPr>
      <w:r w:rsidRPr="00EE65C7">
        <w:rPr>
          <w:lang w:val="fr-FR"/>
        </w:rPr>
        <w:t>Pour pouvoir localiser et/ou traduire les logiciels, vous devez être titulaire d’un Contrat-Cadre de Licence pour Partenaire</w:t>
      </w:r>
      <w:r w:rsidR="00053B08">
        <w:rPr>
          <w:lang w:val="fr-FR"/>
        </w:rPr>
        <w:t> </w:t>
      </w:r>
      <w:r w:rsidRPr="00EE65C7">
        <w:rPr>
          <w:lang w:val="fr-FR"/>
        </w:rPr>
        <w:t>de</w:t>
      </w:r>
      <w:r w:rsidR="00053B08">
        <w:rPr>
          <w:lang w:val="fr-FR"/>
        </w:rPr>
        <w:t> </w:t>
      </w:r>
      <w:r w:rsidRPr="00EE65C7">
        <w:rPr>
          <w:lang w:val="fr-FR"/>
        </w:rPr>
        <w:t>Localisation et Traduction (MPLLA) en règle</w:t>
      </w:r>
      <w:r w:rsidR="004705F4">
        <w:rPr>
          <w:lang w:val="fr-FR"/>
        </w:rPr>
        <w:t xml:space="preserve">. </w:t>
      </w:r>
      <w:r w:rsidRPr="00EE65C7">
        <w:rPr>
          <w:lang w:val="fr-FR"/>
        </w:rPr>
        <w:t>Pour plus d’information sur le Contrat-Cadre MPLLA et sur</w:t>
      </w:r>
      <w:r w:rsidR="0007247D">
        <w:rPr>
          <w:lang w:val="fr-FR"/>
        </w:rPr>
        <w:t xml:space="preserve"> </w:t>
      </w:r>
      <w:r w:rsidRPr="00EE65C7">
        <w:rPr>
          <w:lang w:val="fr-FR"/>
        </w:rPr>
        <w:t>le</w:t>
      </w:r>
      <w:r w:rsidR="00053B08">
        <w:rPr>
          <w:lang w:val="fr-FR"/>
        </w:rPr>
        <w:t> </w:t>
      </w:r>
      <w:r w:rsidRPr="00EE65C7">
        <w:rPr>
          <w:lang w:val="fr-FR"/>
        </w:rPr>
        <w:t xml:space="preserve">Programme de Licence Microsoft Dynamics pour Partenaire de Localisation et Traduction, visitez la page </w:t>
      </w:r>
      <w:hyperlink r:id="rId107" w:history="1">
        <w:r w:rsidRPr="001754F8">
          <w:rPr>
            <w:rStyle w:val="Hyperlink"/>
            <w:lang w:val="fr-FR"/>
          </w:rPr>
          <w:t>https://mbs.microsoft.com/partnersource/partneressentials/pllp</w:t>
        </w:r>
      </w:hyperlink>
      <w:r w:rsidRPr="00EE65C7">
        <w:rPr>
          <w:lang w:val="fr-FR"/>
        </w:rPr>
        <w:t xml:space="preserve"> ou contactez votre gestionnaire de compte partenaire.</w:t>
      </w:r>
    </w:p>
    <w:p w:rsidR="00893CE7" w:rsidRPr="00EE65C7" w:rsidRDefault="00BF6125" w:rsidP="00893CE7">
      <w:pPr>
        <w:pStyle w:val="PURBody-Indented"/>
        <w:jc w:val="right"/>
        <w:rPr>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29" w:name="_Toc299519130"/>
      <w:bookmarkStart w:id="330" w:name="_Toc299531562"/>
      <w:bookmarkStart w:id="331" w:name="_Toc299531886"/>
      <w:bookmarkStart w:id="332" w:name="_Toc299957169"/>
      <w:bookmarkStart w:id="333" w:name="_Toc396474962"/>
      <w:bookmarkStart w:id="334" w:name="_Toc396485446"/>
      <w:r w:rsidRPr="00EE65C7">
        <w:rPr>
          <w:lang w:val="fr-FR"/>
        </w:rPr>
        <w:t>Pack multilingue Office </w:t>
      </w:r>
      <w:bookmarkEnd w:id="329"/>
      <w:bookmarkEnd w:id="330"/>
      <w:bookmarkEnd w:id="331"/>
      <w:bookmarkEnd w:id="332"/>
      <w:r w:rsidRPr="00EE65C7">
        <w:rPr>
          <w:lang w:val="fr-FR"/>
        </w:rPr>
        <w:t>2013</w:t>
      </w:r>
      <w:bookmarkEnd w:id="333"/>
      <w:bookmarkEnd w:id="334"/>
      <w:r w:rsidR="005E080D">
        <w:fldChar w:fldCharType="begin"/>
      </w:r>
      <w:r w:rsidRPr="00EE65C7">
        <w:rPr>
          <w:lang w:val="fr-FR"/>
        </w:rPr>
        <w:instrText xml:space="preserve">XE "Pack multilingue Office 2013"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053B08">
        <w:rPr>
          <w:lang w:val="fr-FR"/>
        </w:rPr>
        <w:br/>
      </w:r>
      <w:r w:rsidRPr="00EE65C7">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5267B6" w:rsidRPr="00D22C9F" w:rsidTr="004E70C9">
        <w:tc>
          <w:tcPr>
            <w:tcW w:w="2571" w:type="pct"/>
            <w:tcBorders>
              <w:top w:val="single" w:sz="4" w:space="0" w:color="auto"/>
              <w:bottom w:val="nil"/>
            </w:tcBorders>
          </w:tcPr>
          <w:p w:rsidR="005267B6" w:rsidRPr="00EE65C7" w:rsidRDefault="005267B6"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Desktop" w:history="1">
              <w:r w:rsidRPr="00EE65C7">
                <w:rPr>
                  <w:rStyle w:val="Hyperlink"/>
                  <w:lang w:val="fr-FR"/>
                </w:rPr>
                <w:t>Applications bureautiques</w:t>
              </w:r>
            </w:hyperlink>
          </w:p>
        </w:tc>
        <w:tc>
          <w:tcPr>
            <w:tcW w:w="2429" w:type="pct"/>
            <w:tcBorders>
              <w:top w:val="single" w:sz="4" w:space="0" w:color="auto"/>
              <w:bottom w:val="nil"/>
            </w:tcBorders>
          </w:tcPr>
          <w:p w:rsidR="005267B6" w:rsidRPr="00EE65C7" w:rsidRDefault="005267B6" w:rsidP="005267B6">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 xml:space="preserve">transfert de données </w:t>
            </w:r>
            <w:r w:rsidR="00053B08">
              <w:rPr>
                <w:b/>
                <w:lang w:val="fr-FR"/>
              </w:rPr>
              <w:br/>
            </w:r>
            <w:r w:rsidRPr="00053B08">
              <w:rPr>
                <w:lang w:val="fr-FR"/>
              </w:rPr>
              <w:t>(</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EE65C7">
              <w:rPr>
                <w:b/>
                <w:lang w:val="fr-FR"/>
              </w:rPr>
              <w:t>)</w:t>
            </w:r>
          </w:p>
        </w:tc>
      </w:tr>
      <w:tr w:rsidR="005267B6" w:rsidTr="004E70C9">
        <w:tc>
          <w:tcPr>
            <w:tcW w:w="2571" w:type="pct"/>
            <w:tcBorders>
              <w:top w:val="nil"/>
            </w:tcBorders>
          </w:tcPr>
          <w:p w:rsidR="005267B6" w:rsidRPr="00250A5F" w:rsidRDefault="005267B6" w:rsidP="009A4C7C">
            <w:pPr>
              <w:pStyle w:val="PURLMSH"/>
            </w:pPr>
            <w:r>
              <w:t>Logiciels client/supplémentaires</w:t>
            </w:r>
            <w:r w:rsidR="00B11F4D">
              <w:t xml:space="preserve"> </w:t>
            </w:r>
            <w:r w:rsidR="00AD4F94">
              <w:t xml:space="preserve">: </w:t>
            </w:r>
            <w:r>
              <w:rPr>
                <w:b/>
              </w:rPr>
              <w:t>Non</w:t>
            </w:r>
          </w:p>
        </w:tc>
        <w:tc>
          <w:tcPr>
            <w:tcW w:w="2429" w:type="pct"/>
            <w:tcBorders>
              <w:top w:val="nil"/>
            </w:tcBorders>
          </w:tcPr>
          <w:p w:rsidR="005267B6" w:rsidRDefault="005267B6" w:rsidP="009A4C7C">
            <w:pPr>
              <w:pStyle w:val="PURLMSH"/>
            </w:pPr>
          </w:p>
        </w:tc>
      </w:tr>
      <w:tr w:rsidR="005267B6" w:rsidRPr="00D22C9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EE65C7" w:rsidRDefault="005267B6"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Vous avez besoin de</w:t>
            </w:r>
            <w:r w:rsidR="00B11F4D">
              <w:rPr>
                <w:b/>
              </w:rPr>
              <w:t xml:space="preserve"> </w:t>
            </w:r>
            <w:r w:rsidR="00AD4F94">
              <w:rPr>
                <w:b/>
              </w:rPr>
              <w:t xml:space="preserve">: </w:t>
            </w:r>
          </w:p>
          <w:p w:rsidR="005267B6" w:rsidRPr="003528B0" w:rsidRDefault="005267B6" w:rsidP="00BD14CB">
            <w:pPr>
              <w:pStyle w:val="PURBullet-Indented"/>
              <w:rPr>
                <w:b/>
                <w:bCs/>
              </w:rPr>
            </w:pPr>
            <w:r>
              <w:t>SAL Pack multilingue Office 2013</w:t>
            </w:r>
          </w:p>
        </w:tc>
      </w:tr>
    </w:tbl>
    <w:p w:rsidR="009A4C7C" w:rsidRPr="00EE65C7" w:rsidRDefault="00BF6125" w:rsidP="00053B08">
      <w:pPr>
        <w:pStyle w:val="PURBreadcrumb"/>
        <w:keepNext w:val="0"/>
        <w:keepLines w:val="0"/>
        <w:rPr>
          <w:rStyle w:val="Hyperlink"/>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35" w:name="_Toc299519131"/>
      <w:bookmarkStart w:id="336" w:name="_Toc299531563"/>
      <w:bookmarkStart w:id="337" w:name="_Toc299531887"/>
      <w:bookmarkStart w:id="338" w:name="_Toc299957170"/>
      <w:bookmarkStart w:id="339" w:name="_Toc396474963"/>
      <w:bookmarkStart w:id="340" w:name="_Toc396485447"/>
      <w:r w:rsidRPr="00EE65C7">
        <w:rPr>
          <w:lang w:val="fr-FR"/>
        </w:rPr>
        <w:lastRenderedPageBreak/>
        <w:t>Office Professional Plus </w:t>
      </w:r>
      <w:bookmarkEnd w:id="335"/>
      <w:bookmarkEnd w:id="336"/>
      <w:bookmarkEnd w:id="337"/>
      <w:bookmarkEnd w:id="338"/>
      <w:r w:rsidRPr="00EE65C7">
        <w:rPr>
          <w:lang w:val="fr-FR"/>
        </w:rPr>
        <w:t>2013</w:t>
      </w:r>
      <w:bookmarkEnd w:id="339"/>
      <w:bookmarkEnd w:id="340"/>
      <w:r w:rsidR="005E080D">
        <w:fldChar w:fldCharType="begin"/>
      </w:r>
      <w:r w:rsidRPr="00EE65C7">
        <w:rPr>
          <w:lang w:val="fr-FR"/>
        </w:rPr>
        <w:instrText xml:space="preserve">XE "Office Professional Plus 2013" </w:instrText>
      </w:r>
      <w:r w:rsidR="005E080D">
        <w:fldChar w:fldCharType="end"/>
      </w:r>
    </w:p>
    <w:p w:rsidR="009A4C7C" w:rsidRPr="00EE65C7" w:rsidRDefault="009A4C7C" w:rsidP="009A4C7C">
      <w:pPr>
        <w:pStyle w:val="PURLicenseTerm"/>
        <w:rPr>
          <w:lang w:val="fr-FR"/>
        </w:rPr>
      </w:pPr>
      <w:r w:rsidRPr="00EE65C7">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392"/>
        <w:gridCol w:w="5139"/>
      </w:tblGrid>
      <w:tr w:rsidR="005267B6" w:rsidRPr="00D22C9F" w:rsidTr="004E70C9">
        <w:tc>
          <w:tcPr>
            <w:tcW w:w="2560" w:type="pct"/>
            <w:tcBorders>
              <w:top w:val="single" w:sz="4" w:space="0" w:color="auto"/>
              <w:bottom w:val="nil"/>
            </w:tcBorders>
          </w:tcPr>
          <w:p w:rsidR="005267B6" w:rsidRPr="00EE65C7" w:rsidRDefault="005267B6"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Desktop" w:history="1">
              <w:r w:rsidRPr="00EE65C7">
                <w:rPr>
                  <w:rStyle w:val="Hyperlink"/>
                  <w:lang w:val="fr-FR"/>
                </w:rPr>
                <w:t>Applications bureautiques</w:t>
              </w:r>
            </w:hyperlink>
          </w:p>
        </w:tc>
        <w:tc>
          <w:tcPr>
            <w:tcW w:w="2440" w:type="pct"/>
            <w:tcBorders>
              <w:top w:val="single" w:sz="4" w:space="0" w:color="auto"/>
              <w:bottom w:val="nil"/>
            </w:tcBorders>
          </w:tcPr>
          <w:p w:rsidR="005267B6" w:rsidRPr="00EE65C7" w:rsidRDefault="005267B6" w:rsidP="005267B6">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 xml:space="preserve">transfert de données </w:t>
            </w:r>
            <w:r w:rsidR="00053B08">
              <w:rPr>
                <w:b/>
                <w:lang w:val="fr-FR"/>
              </w:rPr>
              <w:br/>
            </w:r>
            <w:r w:rsidRPr="00053B08">
              <w:rPr>
                <w:lang w:val="fr-FR"/>
              </w:rPr>
              <w:t>(</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EE65C7">
              <w:rPr>
                <w:b/>
                <w:lang w:val="fr-FR"/>
              </w:rPr>
              <w:t>)</w:t>
            </w:r>
          </w:p>
        </w:tc>
      </w:tr>
      <w:tr w:rsidR="005267B6" w:rsidTr="004E70C9">
        <w:tc>
          <w:tcPr>
            <w:tcW w:w="2560" w:type="pct"/>
            <w:tcBorders>
              <w:top w:val="nil"/>
            </w:tcBorders>
          </w:tcPr>
          <w:p w:rsidR="005267B6" w:rsidRPr="00250A5F" w:rsidRDefault="005267B6" w:rsidP="009A4C7C">
            <w:pPr>
              <w:pStyle w:val="PURLMSH"/>
            </w:pPr>
            <w:r>
              <w:t>Logiciels client/supplémentaires</w:t>
            </w:r>
            <w:r w:rsidR="00B11F4D">
              <w:t xml:space="preserve"> </w:t>
            </w:r>
            <w:r w:rsidR="00AD4F94">
              <w:t xml:space="preserve">: </w:t>
            </w:r>
            <w:r>
              <w:rPr>
                <w:b/>
              </w:rPr>
              <w:t>Non</w:t>
            </w:r>
          </w:p>
        </w:tc>
        <w:tc>
          <w:tcPr>
            <w:tcW w:w="2440" w:type="pct"/>
            <w:tcBorders>
              <w:top w:val="nil"/>
            </w:tcBorders>
          </w:tcPr>
          <w:p w:rsidR="005267B6" w:rsidRDefault="005267B6" w:rsidP="009A4C7C">
            <w:pPr>
              <w:pStyle w:val="PURLMSH"/>
            </w:pPr>
          </w:p>
        </w:tc>
      </w:tr>
      <w:tr w:rsidR="005267B6" w:rsidRPr="00D22C9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EE65C7" w:rsidRDefault="005267B6"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BB180A" w:rsidRDefault="005267B6" w:rsidP="009A4C7C">
            <w:pPr>
              <w:pStyle w:val="PURBody"/>
              <w:rPr>
                <w:i/>
              </w:rPr>
            </w:pPr>
            <w:r>
              <w:rPr>
                <w:b/>
              </w:rPr>
              <w:t>Vous avez besoin de</w:t>
            </w:r>
            <w:r w:rsidR="00B11F4D">
              <w:rPr>
                <w:b/>
              </w:rPr>
              <w:t xml:space="preserve"> </w:t>
            </w:r>
            <w:r w:rsidR="00AD4F94">
              <w:rPr>
                <w:b/>
              </w:rPr>
              <w:t xml:space="preserve">: </w:t>
            </w:r>
          </w:p>
          <w:p w:rsidR="005267B6" w:rsidRPr="005267B6" w:rsidRDefault="005267B6" w:rsidP="00BD14CB">
            <w:pPr>
              <w:pStyle w:val="PURBullet-Indented"/>
            </w:pPr>
            <w:r>
              <w:t>SAL Office Professionnel Plus 2013</w:t>
            </w:r>
          </w:p>
        </w:tc>
      </w:tr>
    </w:tbl>
    <w:p w:rsidR="009A4C7C" w:rsidRDefault="009A4C7C" w:rsidP="0085206E">
      <w:pPr>
        <w:pStyle w:val="PURADDITIONALTERMSHEADERMB"/>
      </w:pPr>
      <w:r>
        <w:t>Conditions supplémentaires.</w:t>
      </w:r>
    </w:p>
    <w:p w:rsidR="009A4C7C" w:rsidRDefault="009A4C7C" w:rsidP="009A4C7C">
      <w:pPr>
        <w:pStyle w:val="PURBlueStrong"/>
      </w:pPr>
      <w:r>
        <w:t>Office Web Apps</w:t>
      </w:r>
    </w:p>
    <w:p w:rsidR="009A4C7C" w:rsidRPr="00EE65C7" w:rsidRDefault="009A4C7C" w:rsidP="009A4C7C">
      <w:pPr>
        <w:pStyle w:val="PURBody-Indented"/>
        <w:rPr>
          <w:lang w:val="fr-FR"/>
        </w:rPr>
      </w:pPr>
      <w:r w:rsidRPr="00EE65C7">
        <w:rPr>
          <w:lang w:val="fr-FR"/>
        </w:rPr>
        <w:t>Les licences d’accès SAL Office Professionnel Plus 2013 incluent l’utilisation du logiciel Office Web Apps</w:t>
      </w:r>
      <w:r w:rsidR="004705F4">
        <w:rPr>
          <w:lang w:val="fr-FR"/>
        </w:rPr>
        <w:t xml:space="preserve">. </w:t>
      </w:r>
      <w:r w:rsidRPr="00EE65C7">
        <w:rPr>
          <w:lang w:val="fr-FR"/>
        </w:rPr>
        <w:t>Chaque utilisateur pour lequel vous obtenez une licence d’accès SAL utilisateur Office Professional Plus 2013 peut accéder au logiciel Office Web Apps et l’utiliser</w:t>
      </w:r>
      <w:r w:rsidR="004705F4">
        <w:rPr>
          <w:lang w:val="fr-FR"/>
        </w:rPr>
        <w:t xml:space="preserve">. </w:t>
      </w:r>
      <w:r w:rsidRPr="00EE65C7">
        <w:rPr>
          <w:lang w:val="fr-FR"/>
        </w:rPr>
        <w:t>Le logiciel Office Web Apps n’est pas inclus avec les versions précédentes des licences d’accès SAL Office Professionnel Plus</w:t>
      </w:r>
      <w:r w:rsidR="004705F4">
        <w:rPr>
          <w:lang w:val="fr-FR"/>
        </w:rPr>
        <w:t xml:space="preserve">. </w:t>
      </w:r>
      <w:r w:rsidRPr="00EE65C7">
        <w:rPr>
          <w:lang w:val="fr-FR"/>
        </w:rPr>
        <w:t>Notamment, les licences d’accès SAL Office Professionnel Plus 2007 et Office Professionnel 2003.</w:t>
      </w:r>
    </w:p>
    <w:p w:rsidR="0003012B" w:rsidRPr="00EE65C7" w:rsidRDefault="0003012B" w:rsidP="009A4C7C">
      <w:pPr>
        <w:pStyle w:val="PURBody-Indented"/>
        <w:rPr>
          <w:lang w:val="fr-FR"/>
        </w:rPr>
      </w:pPr>
      <w:r w:rsidRPr="00EE65C7">
        <w:rPr>
          <w:lang w:val="fr-FR"/>
        </w:rPr>
        <w:t>Les composants de la suite sont disponibles séparément, avec des licences SAL individuelles.</w:t>
      </w:r>
    </w:p>
    <w:p w:rsidR="009A4C7C" w:rsidRPr="00EE65C7" w:rsidRDefault="00BF6125" w:rsidP="009A4C7C">
      <w:pPr>
        <w:pStyle w:val="PURBreadcrumb"/>
        <w:rPr>
          <w:rStyle w:val="Hyperlink"/>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41" w:name="_Toc299519132"/>
      <w:bookmarkStart w:id="342" w:name="_Toc299531564"/>
      <w:bookmarkStart w:id="343" w:name="_Toc299531888"/>
      <w:bookmarkStart w:id="344" w:name="_Toc299957171"/>
      <w:bookmarkStart w:id="345" w:name="_Toc396474964"/>
      <w:bookmarkStart w:id="346" w:name="_Toc396485448"/>
      <w:r w:rsidRPr="00EE65C7">
        <w:rPr>
          <w:lang w:val="fr-FR"/>
        </w:rPr>
        <w:t>Office Standard </w:t>
      </w:r>
      <w:bookmarkEnd w:id="341"/>
      <w:bookmarkEnd w:id="342"/>
      <w:bookmarkEnd w:id="343"/>
      <w:bookmarkEnd w:id="344"/>
      <w:r w:rsidRPr="00EE65C7">
        <w:rPr>
          <w:lang w:val="fr-FR"/>
        </w:rPr>
        <w:t>2013</w:t>
      </w:r>
      <w:bookmarkEnd w:id="345"/>
      <w:bookmarkEnd w:id="346"/>
      <w:r w:rsidR="005E080D">
        <w:fldChar w:fldCharType="begin"/>
      </w:r>
      <w:r w:rsidRPr="00EE65C7">
        <w:rPr>
          <w:lang w:val="fr-FR"/>
        </w:rPr>
        <w:instrText xml:space="preserve">XE "Office Standard 2013"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053B08">
        <w:rPr>
          <w:lang w:val="fr-FR"/>
        </w:rPr>
        <w:br/>
      </w:r>
      <w:r w:rsidRPr="00EE65C7">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831C1F" w:rsidRPr="00D22C9F" w:rsidTr="004E70C9">
        <w:tc>
          <w:tcPr>
            <w:tcW w:w="2571" w:type="pct"/>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Desktop" w:history="1">
              <w:r w:rsidRPr="00EE65C7">
                <w:rPr>
                  <w:rStyle w:val="Hyperlink"/>
                  <w:lang w:val="fr-FR"/>
                </w:rPr>
                <w:t>Applications bureautiques</w:t>
              </w:r>
            </w:hyperlink>
          </w:p>
        </w:tc>
        <w:tc>
          <w:tcPr>
            <w:tcW w:w="2429" w:type="pct"/>
            <w:tcBorders>
              <w:top w:val="single" w:sz="4" w:space="0" w:color="auto"/>
              <w:bottom w:val="nil"/>
            </w:tcBorders>
          </w:tcPr>
          <w:p w:rsidR="00831C1F" w:rsidRPr="00EE65C7" w:rsidRDefault="005267B6" w:rsidP="004E70C9">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 xml:space="preserve">transfert de données </w:t>
            </w:r>
            <w:r w:rsidR="00053B08">
              <w:rPr>
                <w:b/>
                <w:lang w:val="fr-FR"/>
              </w:rPr>
              <w:br/>
            </w:r>
            <w:r w:rsidRPr="00053B08">
              <w:rPr>
                <w:lang w:val="fr-FR"/>
              </w:rPr>
              <w:t>(</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EE65C7">
              <w:rPr>
                <w:b/>
                <w:lang w:val="fr-FR"/>
              </w:rPr>
              <w:t>)</w:t>
            </w:r>
          </w:p>
        </w:tc>
      </w:tr>
      <w:tr w:rsidR="009A4C7C" w:rsidTr="004E70C9">
        <w:tc>
          <w:tcPr>
            <w:tcW w:w="2571" w:type="pct"/>
            <w:tcBorders>
              <w:top w:val="nil"/>
            </w:tcBorders>
          </w:tcPr>
          <w:p w:rsidR="009A4C7C" w:rsidRPr="00250A5F" w:rsidRDefault="009A4C7C" w:rsidP="009A4C7C">
            <w:pPr>
              <w:pStyle w:val="PURLMSH"/>
            </w:pPr>
            <w:r>
              <w:t>Logiciels client/supplémentaires</w:t>
            </w:r>
            <w:r w:rsidR="00B11F4D">
              <w:t xml:space="preserve"> </w:t>
            </w:r>
            <w:r w:rsidR="00AD4F94">
              <w:t xml:space="preserve">: </w:t>
            </w:r>
            <w:r>
              <w:rPr>
                <w:b/>
              </w:rPr>
              <w:t>Non</w:t>
            </w:r>
          </w:p>
        </w:tc>
        <w:tc>
          <w:tcPr>
            <w:tcW w:w="2429" w:type="pct"/>
            <w:tcBorders>
              <w:top w:val="nil"/>
            </w:tcBorders>
          </w:tcPr>
          <w:p w:rsidR="009A4C7C" w:rsidRDefault="009A4C7C" w:rsidP="009A4C7C">
            <w:pPr>
              <w:pStyle w:val="PURLMSH"/>
            </w:pPr>
          </w:p>
        </w:tc>
      </w:tr>
      <w:tr w:rsidR="009A4C7C" w:rsidRPr="00D22C9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Default="00BB41EF" w:rsidP="009A4C7C">
            <w:pPr>
              <w:pStyle w:val="PURBody"/>
            </w:pPr>
            <w:r>
              <w:rPr>
                <w:b/>
              </w:rPr>
              <w:t>Vous avez besoin de</w:t>
            </w:r>
            <w:r w:rsidR="00B11F4D">
              <w:rPr>
                <w:b/>
              </w:rPr>
              <w:t xml:space="preserve"> </w:t>
            </w:r>
            <w:r w:rsidR="00AD4F94">
              <w:rPr>
                <w:b/>
              </w:rPr>
              <w:t xml:space="preserve">: </w:t>
            </w:r>
          </w:p>
          <w:p w:rsidR="009A4C7C" w:rsidRPr="005F5DE3" w:rsidRDefault="005267B6" w:rsidP="00BD14CB">
            <w:pPr>
              <w:pStyle w:val="PURBullet-Indented"/>
            </w:pPr>
            <w:r>
              <w:t>SAL Office Standard 2013</w:t>
            </w:r>
          </w:p>
        </w:tc>
      </w:tr>
    </w:tbl>
    <w:p w:rsidR="009A4C7C" w:rsidRDefault="009A4C7C" w:rsidP="0085206E">
      <w:pPr>
        <w:pStyle w:val="PURADDITIONALTERMSHEADERMB"/>
      </w:pPr>
      <w:r>
        <w:t>Conditions supplémentaires.</w:t>
      </w:r>
    </w:p>
    <w:p w:rsidR="009A4C7C" w:rsidRPr="005A3917" w:rsidRDefault="009A4C7C" w:rsidP="009A4C7C">
      <w:pPr>
        <w:pStyle w:val="PURBody-Indented"/>
      </w:pPr>
      <w:r>
        <w:t xml:space="preserve"> </w:t>
      </w:r>
    </w:p>
    <w:p w:rsidR="009A4C7C" w:rsidRDefault="009A4C7C" w:rsidP="009A4C7C">
      <w:pPr>
        <w:pStyle w:val="PURBlueStrong"/>
        <w:rPr>
          <w:lang w:eastAsia="ja-JP"/>
        </w:rPr>
      </w:pPr>
      <w:r>
        <w:t>Office Web Apps</w:t>
      </w:r>
    </w:p>
    <w:p w:rsidR="009A4C7C" w:rsidRPr="00EE65C7" w:rsidRDefault="009A4C7C" w:rsidP="009A4C7C">
      <w:pPr>
        <w:pStyle w:val="PURBody-Indented"/>
        <w:rPr>
          <w:lang w:val="fr-FR"/>
        </w:rPr>
      </w:pPr>
      <w:r w:rsidRPr="00EE65C7">
        <w:rPr>
          <w:lang w:val="fr-FR"/>
        </w:rPr>
        <w:t>Les licences d’accès SAL Office Standard 2013 incluent l’utilisation du logiciel Office Web Apps</w:t>
      </w:r>
      <w:r w:rsidR="004705F4">
        <w:rPr>
          <w:lang w:val="fr-FR"/>
        </w:rPr>
        <w:t xml:space="preserve">. </w:t>
      </w:r>
      <w:r w:rsidRPr="00EE65C7">
        <w:rPr>
          <w:lang w:val="fr-FR"/>
        </w:rPr>
        <w:t>Chaque utilisateur pour lequel vous obtenez une licence d’accès SAL utilisateur Office Standard 2013 peut accéder au logiciel Office Web Apps et l’utiliser</w:t>
      </w:r>
      <w:r w:rsidR="004705F4">
        <w:rPr>
          <w:lang w:val="fr-FR"/>
        </w:rPr>
        <w:t xml:space="preserve">. </w:t>
      </w:r>
      <w:r w:rsidRPr="00EE65C7">
        <w:rPr>
          <w:lang w:val="fr-FR"/>
        </w:rPr>
        <w:t>Le logiciel Office Web Apps n’est pas inclus avec les versions précédentes des licences d’accès SAL Office Standard</w:t>
      </w:r>
      <w:r w:rsidR="004705F4">
        <w:rPr>
          <w:lang w:val="fr-FR"/>
        </w:rPr>
        <w:t xml:space="preserve">. </w:t>
      </w:r>
      <w:r w:rsidRPr="00EE65C7">
        <w:rPr>
          <w:lang w:val="fr-FR"/>
        </w:rPr>
        <w:t>Notamment, les licences d’accès SAL Office Standard 2007 et Office Standard 2003.</w:t>
      </w:r>
    </w:p>
    <w:p w:rsidR="0003012B" w:rsidRPr="00EE65C7" w:rsidRDefault="0003012B" w:rsidP="0003012B">
      <w:pPr>
        <w:pStyle w:val="PURBody-Indented"/>
        <w:rPr>
          <w:lang w:val="fr-FR"/>
        </w:rPr>
      </w:pPr>
      <w:r w:rsidRPr="00EE65C7">
        <w:rPr>
          <w:lang w:val="fr-FR"/>
        </w:rPr>
        <w:t>Les composants de la suite sont disponibles séparément, avec des licences SAL individuelles.</w:t>
      </w:r>
    </w:p>
    <w:p w:rsidR="009A4C7C" w:rsidRPr="00EE65C7" w:rsidRDefault="00BF6125" w:rsidP="009A4C7C">
      <w:pPr>
        <w:pStyle w:val="PURBreadcrumb"/>
        <w:rPr>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3A44AE" w:rsidRPr="00EE65C7" w:rsidRDefault="003A44AE" w:rsidP="00D33C91">
      <w:pPr>
        <w:pStyle w:val="PURProductName"/>
        <w:pBdr>
          <w:bottom w:val="single" w:sz="8" w:space="0" w:color="404040" w:themeColor="text1" w:themeTint="BF"/>
        </w:pBdr>
        <w:rPr>
          <w:lang w:val="fr-FR"/>
        </w:rPr>
      </w:pPr>
      <w:bookmarkStart w:id="347" w:name="_Toc299519133"/>
      <w:bookmarkStart w:id="348" w:name="_Toc299531565"/>
      <w:bookmarkStart w:id="349" w:name="_Toc299531889"/>
      <w:bookmarkStart w:id="350" w:name="_Toc299957172"/>
      <w:bookmarkStart w:id="351" w:name="_Toc396474965"/>
      <w:bookmarkStart w:id="352" w:name="_Toc396485449"/>
      <w:r w:rsidRPr="00EE65C7">
        <w:rPr>
          <w:lang w:val="fr-FR"/>
        </w:rPr>
        <w:t>Productivity Suite</w:t>
      </w:r>
      <w:bookmarkEnd w:id="347"/>
      <w:bookmarkEnd w:id="348"/>
      <w:bookmarkEnd w:id="349"/>
      <w:bookmarkEnd w:id="350"/>
      <w:bookmarkEnd w:id="351"/>
      <w:bookmarkEnd w:id="352"/>
      <w:r w:rsidR="005E080D">
        <w:fldChar w:fldCharType="begin"/>
      </w:r>
      <w:r w:rsidRPr="00EE65C7">
        <w:rPr>
          <w:lang w:val="fr-FR"/>
        </w:rPr>
        <w:instrText xml:space="preserve">XE "Productivity Suite" </w:instrText>
      </w:r>
      <w:r w:rsidR="005E080D">
        <w:fldChar w:fldCharType="end"/>
      </w:r>
    </w:p>
    <w:p w:rsidR="003A44AE" w:rsidRPr="00EE65C7" w:rsidRDefault="003A44AE" w:rsidP="003A44AE">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053B08">
        <w:rPr>
          <w:lang w:val="fr-FR"/>
        </w:rPr>
        <w:br/>
      </w:r>
      <w:r w:rsidRPr="00EE65C7">
        <w:rPr>
          <w:lang w:val="fr-FR"/>
        </w:rPr>
        <w:t>ci-après.</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2"/>
        <w:gridCol w:w="174"/>
        <w:gridCol w:w="5504"/>
      </w:tblGrid>
      <w:tr w:rsidR="002B553F" w:rsidRPr="00D22C9F" w:rsidTr="00B123AD">
        <w:tc>
          <w:tcPr>
            <w:tcW w:w="2505" w:type="pct"/>
            <w:gridSpan w:val="2"/>
            <w:tcBorders>
              <w:top w:val="single" w:sz="4" w:space="0" w:color="auto"/>
              <w:bottom w:val="nil"/>
            </w:tcBorders>
          </w:tcPr>
          <w:p w:rsidR="002B553F" w:rsidRPr="00EE65C7" w:rsidRDefault="002B553F" w:rsidP="00984DEA">
            <w:pPr>
              <w:pStyle w:val="PURBody"/>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495" w:type="pct"/>
            <w:tcBorders>
              <w:top w:val="single" w:sz="4" w:space="0" w:color="auto"/>
              <w:bottom w:val="nil"/>
            </w:tcBorders>
          </w:tcPr>
          <w:p w:rsidR="002B553F" w:rsidRPr="00EE65C7" w:rsidRDefault="002B553F" w:rsidP="00803002">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2B553F" w:rsidRPr="00D22C9F" w:rsidTr="00B123AD">
        <w:tblPrEx>
          <w:tblBorders>
            <w:top w:val="none" w:sz="0" w:space="0" w:color="auto"/>
            <w:bottom w:val="none" w:sz="0" w:space="0" w:color="auto"/>
          </w:tblBorders>
        </w:tblPrEx>
        <w:tc>
          <w:tcPr>
            <w:tcW w:w="5000" w:type="pct"/>
            <w:gridSpan w:val="3"/>
            <w:shd w:val="clear" w:color="auto" w:fill="E5EEF7"/>
          </w:tcPr>
          <w:p w:rsidR="002B553F" w:rsidRPr="00EE65C7"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lang w:val="fr-FR"/>
              </w:rPr>
            </w:pPr>
            <w:r w:rsidRPr="00EE65C7">
              <w:rPr>
                <w:i w:val="0"/>
                <w:color w:val="404040" w:themeColor="text1" w:themeTint="BF"/>
                <w:lang w:val="fr-FR"/>
              </w:rPr>
              <w:lastRenderedPageBreak/>
              <w:t>LICENCES D’ACCÈS SAL (SUBSCRIBER ACCESS LICENSE)</w:t>
            </w:r>
          </w:p>
        </w:tc>
      </w:tr>
      <w:tr w:rsidR="002B553F" w:rsidRPr="003528B0" w:rsidTr="00B123AD">
        <w:tblPrEx>
          <w:tblBorders>
            <w:top w:val="none" w:sz="0" w:space="0" w:color="auto"/>
            <w:bottom w:val="none" w:sz="0" w:space="0" w:color="auto"/>
          </w:tblBorders>
        </w:tblPrEx>
        <w:tc>
          <w:tcPr>
            <w:tcW w:w="5000" w:type="pct"/>
            <w:gridSpan w:val="3"/>
          </w:tcPr>
          <w:p w:rsidR="002B553F" w:rsidRPr="00BB180A" w:rsidRDefault="002B553F" w:rsidP="00984DEA">
            <w:pPr>
              <w:pStyle w:val="PURBody"/>
              <w:rPr>
                <w:i/>
              </w:rPr>
            </w:pPr>
            <w:r>
              <w:rPr>
                <w:b/>
              </w:rPr>
              <w:t>Vous avez besoin de :</w:t>
            </w:r>
          </w:p>
          <w:p w:rsidR="002B553F" w:rsidRPr="00902B3A" w:rsidRDefault="002B553F" w:rsidP="009E3081">
            <w:pPr>
              <w:pStyle w:val="PURBullet-Indented"/>
            </w:pPr>
            <w:r>
              <w:t>SAL Productivity Suite</w:t>
            </w:r>
          </w:p>
        </w:tc>
      </w:tr>
      <w:tr w:rsidR="002B553F" w:rsidRPr="003528B0" w:rsidTr="002B553F">
        <w:tblPrEx>
          <w:tblBorders>
            <w:top w:val="none" w:sz="0" w:space="0" w:color="auto"/>
            <w:bottom w:val="none" w:sz="0" w:space="0" w:color="auto"/>
          </w:tblBorders>
        </w:tblPrEx>
        <w:tc>
          <w:tcPr>
            <w:tcW w:w="2426" w:type="pct"/>
            <w:shd w:val="clear" w:color="auto" w:fill="E5EEF7"/>
          </w:tcPr>
          <w:p w:rsidR="002B553F" w:rsidRPr="00EE65C7" w:rsidRDefault="002B553F" w:rsidP="00984DEA">
            <w:pPr>
              <w:pStyle w:val="PURBody"/>
              <w:rPr>
                <w:b/>
                <w:i/>
                <w:lang w:val="fr-FR"/>
              </w:rPr>
            </w:pPr>
            <w:r w:rsidRPr="00EE65C7">
              <w:rPr>
                <w:b/>
                <w:i/>
                <w:lang w:val="fr-FR"/>
              </w:rPr>
              <w:t>Licences d’accès SAL pour SA</w:t>
            </w:r>
          </w:p>
        </w:tc>
        <w:tc>
          <w:tcPr>
            <w:tcW w:w="2574" w:type="pct"/>
            <w:gridSpan w:val="2"/>
            <w:shd w:val="clear" w:color="auto" w:fill="E5EEF7"/>
          </w:tcPr>
          <w:p w:rsidR="002B553F" w:rsidRPr="00E74F02" w:rsidRDefault="002B553F" w:rsidP="00984DEA">
            <w:pPr>
              <w:pStyle w:val="PURBody"/>
              <w:rPr>
                <w:b/>
                <w:i/>
              </w:rPr>
            </w:pPr>
            <w:r>
              <w:rPr>
                <w:b/>
                <w:i/>
              </w:rPr>
              <w:t>CAL éligibles</w:t>
            </w:r>
          </w:p>
        </w:tc>
      </w:tr>
      <w:tr w:rsidR="002B553F" w:rsidRPr="003528B0" w:rsidTr="003A7958">
        <w:tblPrEx>
          <w:tblBorders>
            <w:top w:val="none" w:sz="0" w:space="0" w:color="auto"/>
            <w:bottom w:val="none" w:sz="0" w:space="0" w:color="auto"/>
          </w:tblBorders>
        </w:tblPrEx>
        <w:tc>
          <w:tcPr>
            <w:tcW w:w="2426" w:type="pct"/>
            <w:tcBorders>
              <w:bottom w:val="single" w:sz="4" w:space="0" w:color="auto"/>
            </w:tcBorders>
          </w:tcPr>
          <w:p w:rsidR="002B553F" w:rsidRPr="00A748AB" w:rsidRDefault="002B553F" w:rsidP="009E3081">
            <w:pPr>
              <w:pStyle w:val="PURBullet-Indented"/>
              <w:rPr>
                <w:lang w:val="fr-FR"/>
              </w:rPr>
            </w:pPr>
            <w:r w:rsidRPr="00EE65C7">
              <w:rPr>
                <w:lang w:val="fr-FR"/>
              </w:rPr>
              <w:t>SAL Productivity Suite (pour Core CAL Suite SA)</w:t>
            </w:r>
          </w:p>
        </w:tc>
        <w:tc>
          <w:tcPr>
            <w:tcW w:w="2574" w:type="pct"/>
            <w:gridSpan w:val="2"/>
            <w:tcBorders>
              <w:bottom w:val="single" w:sz="4" w:space="0" w:color="auto"/>
            </w:tcBorders>
          </w:tcPr>
          <w:p w:rsidR="002B553F" w:rsidRPr="00C33C5F" w:rsidRDefault="002B553F" w:rsidP="009E3081">
            <w:pPr>
              <w:pStyle w:val="PURBullet-Indented"/>
            </w:pPr>
            <w:r>
              <w:t xml:space="preserve">CAL Core Suite, </w:t>
            </w:r>
            <w:r>
              <w:rPr>
                <w:b/>
              </w:rPr>
              <w:t>ou</w:t>
            </w:r>
          </w:p>
          <w:p w:rsidR="002B553F" w:rsidRDefault="002B553F" w:rsidP="00830DCA">
            <w:pPr>
              <w:pStyle w:val="PURBullet-Indented"/>
            </w:pPr>
            <w:r>
              <w:t>Enterprise CAL Suite</w:t>
            </w:r>
          </w:p>
        </w:tc>
      </w:tr>
      <w:tr w:rsidR="003A7958" w:rsidRPr="003528B0" w:rsidTr="003A7958">
        <w:tblPrEx>
          <w:tblBorders>
            <w:top w:val="none" w:sz="0" w:space="0" w:color="auto"/>
            <w:bottom w:val="none" w:sz="0" w:space="0" w:color="auto"/>
          </w:tblBorders>
        </w:tblPrEx>
        <w:tc>
          <w:tcPr>
            <w:tcW w:w="2426" w:type="pct"/>
            <w:tcBorders>
              <w:top w:val="single" w:sz="4" w:space="0" w:color="auto"/>
            </w:tcBorders>
          </w:tcPr>
          <w:p w:rsidR="003A7958" w:rsidRPr="00A748AB" w:rsidRDefault="003A7958" w:rsidP="00053B08">
            <w:pPr>
              <w:pStyle w:val="PURBullet-Indented"/>
              <w:rPr>
                <w:rFonts w:cs="Arial"/>
                <w:szCs w:val="18"/>
                <w:lang w:val="fr-FR"/>
              </w:rPr>
            </w:pPr>
            <w:r w:rsidRPr="00EE65C7">
              <w:rPr>
                <w:rFonts w:cs="Arial"/>
                <w:lang w:val="fr-FR"/>
              </w:rPr>
              <w:t xml:space="preserve">SAL Productivity Suite (pour </w:t>
            </w:r>
            <w:r w:rsidRPr="00EE65C7">
              <w:rPr>
                <w:lang w:val="fr-FR"/>
              </w:rPr>
              <w:t>Enterprise</w:t>
            </w:r>
            <w:r w:rsidRPr="00EE65C7">
              <w:rPr>
                <w:rFonts w:cs="Arial"/>
                <w:lang w:val="fr-FR"/>
              </w:rPr>
              <w:t xml:space="preserve"> CAL Suite</w:t>
            </w:r>
            <w:r w:rsidR="00053B08">
              <w:rPr>
                <w:rFonts w:cs="Arial"/>
                <w:lang w:val="fr-FR"/>
              </w:rPr>
              <w:t> </w:t>
            </w:r>
            <w:r w:rsidRPr="00EE65C7">
              <w:rPr>
                <w:rFonts w:cs="Arial"/>
                <w:lang w:val="fr-FR"/>
              </w:rPr>
              <w:t>SA)</w:t>
            </w:r>
          </w:p>
        </w:tc>
        <w:tc>
          <w:tcPr>
            <w:tcW w:w="2574" w:type="pct"/>
            <w:gridSpan w:val="2"/>
            <w:tcBorders>
              <w:top w:val="single" w:sz="4" w:space="0" w:color="auto"/>
            </w:tcBorders>
          </w:tcPr>
          <w:p w:rsidR="003A7958" w:rsidRPr="00C33C5F" w:rsidRDefault="003A7958" w:rsidP="00830DCA">
            <w:pPr>
              <w:pStyle w:val="PURBullet-Indented"/>
            </w:pPr>
            <w:r>
              <w:t>Enterprise CAL Suite</w:t>
            </w:r>
          </w:p>
        </w:tc>
      </w:tr>
    </w:tbl>
    <w:p w:rsidR="00793B92" w:rsidRDefault="00793B92" w:rsidP="00793B92">
      <w:pPr>
        <w:pStyle w:val="PURFootnote"/>
        <w:rPr>
          <w:rStyle w:val="PURFootnoteChar"/>
        </w:rPr>
      </w:pPr>
    </w:p>
    <w:p w:rsidR="00793B92" w:rsidRDefault="00793B92" w:rsidP="0085206E">
      <w:pPr>
        <w:pStyle w:val="PURADDITIONALTERMSHEADERMB"/>
      </w:pPr>
      <w:r>
        <w:t>Conditions supplémentaires.</w:t>
      </w:r>
    </w:p>
    <w:p w:rsidR="00793B92" w:rsidRPr="00EE65C7" w:rsidRDefault="00793B92" w:rsidP="00833B09">
      <w:pPr>
        <w:pStyle w:val="PURBody-Indented"/>
        <w:rPr>
          <w:lang w:val="fr-FR"/>
        </w:rPr>
      </w:pPr>
      <w:r w:rsidRPr="00EE65C7">
        <w:rPr>
          <w:lang w:val="fr-FR"/>
        </w:rPr>
        <w:t>La licence d’accès SAL pour Productivity Suite</w:t>
      </w:r>
      <w:r w:rsidRPr="00EE65C7">
        <w:rPr>
          <w:rStyle w:val="PURFootnoteChar"/>
          <w:sz w:val="18"/>
          <w:lang w:val="fr-FR"/>
        </w:rPr>
        <w:t xml:space="preserve"> octroie des droits équivalents à ceux des licences d’accès SAL suivantes</w:t>
      </w:r>
      <w:r w:rsidR="00B11F4D">
        <w:rPr>
          <w:rStyle w:val="PURFootnoteChar"/>
          <w:sz w:val="18"/>
          <w:lang w:val="fr-FR"/>
        </w:rPr>
        <w:t xml:space="preserve"> </w:t>
      </w:r>
      <w:r w:rsidR="00AD4F94">
        <w:rPr>
          <w:rStyle w:val="PURFootnoteChar"/>
          <w:sz w:val="18"/>
          <w:lang w:val="fr-FR"/>
        </w:rPr>
        <w:t xml:space="preserve">: </w:t>
      </w:r>
      <w:r w:rsidRPr="00EE65C7">
        <w:rPr>
          <w:rStyle w:val="PURFootnoteChar"/>
          <w:sz w:val="18"/>
          <w:lang w:val="fr-FR"/>
        </w:rPr>
        <w:t>Hosted Exchange Standard, Lync Server 201</w:t>
      </w:r>
      <w:r w:rsidR="00D22C9F">
        <w:rPr>
          <w:rStyle w:val="PURFootnoteChar"/>
          <w:sz w:val="18"/>
          <w:lang w:val="fr-FR"/>
        </w:rPr>
        <w:t>3</w:t>
      </w:r>
      <w:r w:rsidRPr="00EE65C7">
        <w:rPr>
          <w:rStyle w:val="PURFootnoteChar"/>
          <w:sz w:val="18"/>
          <w:lang w:val="fr-FR"/>
        </w:rPr>
        <w:t xml:space="preserve"> Enterprise et SharePoint Server 201</w:t>
      </w:r>
      <w:r w:rsidR="00D22C9F">
        <w:rPr>
          <w:rStyle w:val="PURFootnoteChar"/>
          <w:sz w:val="18"/>
          <w:lang w:val="fr-FR"/>
        </w:rPr>
        <w:t>3</w:t>
      </w:r>
      <w:r w:rsidRPr="00EE65C7">
        <w:rPr>
          <w:rStyle w:val="PURFootnoteChar"/>
          <w:sz w:val="18"/>
          <w:lang w:val="fr-FR"/>
        </w:rPr>
        <w:t xml:space="preserve"> Standard.</w:t>
      </w:r>
    </w:p>
    <w:p w:rsidR="00793B92" w:rsidRPr="00EE65C7" w:rsidRDefault="00BF6125" w:rsidP="00902B3A">
      <w:pPr>
        <w:pStyle w:val="PURBreadcrumb"/>
        <w:rPr>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53" w:name="_Toc299519134"/>
      <w:bookmarkStart w:id="354" w:name="_Toc299531566"/>
      <w:bookmarkStart w:id="355" w:name="_Toc299531890"/>
      <w:bookmarkStart w:id="356" w:name="_Toc299957173"/>
      <w:bookmarkStart w:id="357" w:name="_Toc396474966"/>
      <w:bookmarkStart w:id="358" w:name="_Toc396485450"/>
      <w:r w:rsidRPr="00EE65C7">
        <w:rPr>
          <w:lang w:val="fr-FR"/>
        </w:rPr>
        <w:t>Project 2013 Édition Professionnelle</w:t>
      </w:r>
      <w:bookmarkEnd w:id="353"/>
      <w:bookmarkEnd w:id="354"/>
      <w:bookmarkEnd w:id="355"/>
      <w:bookmarkEnd w:id="356"/>
      <w:bookmarkEnd w:id="357"/>
      <w:bookmarkEnd w:id="358"/>
      <w:r w:rsidRPr="00EE65C7">
        <w:rPr>
          <w:lang w:val="fr-FR"/>
        </w:rPr>
        <w:t xml:space="preserve"> </w:t>
      </w:r>
      <w:r w:rsidR="005E080D">
        <w:fldChar w:fldCharType="begin"/>
      </w:r>
      <w:r w:rsidRPr="00EE65C7">
        <w:rPr>
          <w:lang w:val="fr-FR"/>
        </w:rPr>
        <w:instrText xml:space="preserve">XE "Project 2013 Édition Professionnelle"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053B08">
        <w:rPr>
          <w:lang w:val="fr-FR"/>
        </w:rPr>
        <w:br/>
      </w:r>
      <w:r w:rsidRPr="00EE65C7">
        <w:rPr>
          <w:lang w:val="fr-FR"/>
        </w:rPr>
        <w:t>ci-après.</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831C1F" w:rsidRPr="00D22C9F" w:rsidTr="00B123AD">
        <w:trPr>
          <w:gridBefore w:val="1"/>
          <w:wBefore w:w="49" w:type="pct"/>
        </w:trPr>
        <w:tc>
          <w:tcPr>
            <w:tcW w:w="2453" w:type="pct"/>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Desktop" w:history="1">
              <w:r w:rsidRPr="00EE65C7">
                <w:rPr>
                  <w:rStyle w:val="Hyperlink"/>
                  <w:lang w:val="fr-FR"/>
                </w:rPr>
                <w:t>Applications bureautiques</w:t>
              </w:r>
            </w:hyperlink>
          </w:p>
        </w:tc>
        <w:tc>
          <w:tcPr>
            <w:tcW w:w="2499" w:type="pct"/>
            <w:tcBorders>
              <w:top w:val="single" w:sz="4" w:space="0" w:color="auto"/>
              <w:bottom w:val="nil"/>
            </w:tcBorders>
          </w:tcPr>
          <w:p w:rsidR="00831C1F" w:rsidRPr="00EE65C7" w:rsidRDefault="000914BD" w:rsidP="000914BD">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transfert de données (</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EE65C7">
              <w:rPr>
                <w:b/>
                <w:lang w:val="fr-FR"/>
              </w:rPr>
              <w:t>)</w:t>
            </w:r>
          </w:p>
        </w:tc>
      </w:tr>
      <w:tr w:rsidR="009A4C7C" w:rsidTr="00B123AD">
        <w:trPr>
          <w:gridBefore w:val="1"/>
          <w:wBefore w:w="49" w:type="pct"/>
        </w:trPr>
        <w:tc>
          <w:tcPr>
            <w:tcW w:w="2453" w:type="pct"/>
            <w:tcBorders>
              <w:top w:val="nil"/>
            </w:tcBorders>
          </w:tcPr>
          <w:p w:rsidR="009A4C7C" w:rsidRPr="00250A5F" w:rsidRDefault="009A4C7C" w:rsidP="009A4C7C">
            <w:pPr>
              <w:pStyle w:val="PURLMSH"/>
            </w:pPr>
            <w:r>
              <w:t>Logiciels client/supplémentaires</w:t>
            </w:r>
            <w:r w:rsidR="00B11F4D">
              <w:t xml:space="preserve"> </w:t>
            </w:r>
            <w:r w:rsidR="00AD4F94">
              <w:t xml:space="preserve">: </w:t>
            </w:r>
            <w:r>
              <w:rPr>
                <w:b/>
              </w:rPr>
              <w:t>Non</w:t>
            </w:r>
          </w:p>
        </w:tc>
        <w:tc>
          <w:tcPr>
            <w:tcW w:w="2499" w:type="pct"/>
            <w:tcBorders>
              <w:top w:val="nil"/>
            </w:tcBorders>
          </w:tcPr>
          <w:p w:rsidR="009A4C7C" w:rsidRDefault="009A4C7C" w:rsidP="009A4C7C">
            <w:pPr>
              <w:pStyle w:val="PURLMSH"/>
            </w:pPr>
          </w:p>
        </w:tc>
      </w:tr>
      <w:tr w:rsidR="009A4C7C" w:rsidRPr="00D22C9F" w:rsidTr="00B123AD">
        <w:tblPrEx>
          <w:tblBorders>
            <w:top w:val="none" w:sz="0" w:space="0" w:color="auto"/>
            <w:bottom w:val="none" w:sz="0" w:space="0" w:color="auto"/>
          </w:tblBorders>
        </w:tblPrEx>
        <w:tc>
          <w:tcPr>
            <w:tcW w:w="5000" w:type="pct"/>
            <w:gridSpan w:val="3"/>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B123AD">
        <w:tblPrEx>
          <w:tblBorders>
            <w:top w:val="none" w:sz="0" w:space="0" w:color="auto"/>
            <w:bottom w:val="none" w:sz="0" w:space="0" w:color="auto"/>
          </w:tblBorders>
        </w:tblPrEx>
        <w:tc>
          <w:tcPr>
            <w:tcW w:w="5000" w:type="pct"/>
            <w:gridSpan w:val="3"/>
          </w:tcPr>
          <w:p w:rsidR="009A4C7C" w:rsidRPr="00BB180A" w:rsidRDefault="00BB41EF" w:rsidP="009A4C7C">
            <w:pPr>
              <w:pStyle w:val="PURBody"/>
              <w:rPr>
                <w:i/>
              </w:rPr>
            </w:pPr>
            <w:r>
              <w:rPr>
                <w:b/>
              </w:rPr>
              <w:t>Vous avez besoin de</w:t>
            </w:r>
            <w:r w:rsidR="00B11F4D">
              <w:rPr>
                <w:b/>
              </w:rPr>
              <w:t xml:space="preserve"> </w:t>
            </w:r>
            <w:r w:rsidR="00AD4F94">
              <w:rPr>
                <w:b/>
              </w:rPr>
              <w:t xml:space="preserve">: </w:t>
            </w:r>
          </w:p>
          <w:p w:rsidR="009A4C7C" w:rsidRPr="003528B0" w:rsidRDefault="00543F5C" w:rsidP="00BD14CB">
            <w:pPr>
              <w:pStyle w:val="PURBullet-Indented"/>
              <w:rPr>
                <w:b/>
                <w:bCs/>
              </w:rPr>
            </w:pPr>
            <w:r>
              <w:t>SAL Project 2013 Édition Professionnelle</w:t>
            </w:r>
          </w:p>
        </w:tc>
      </w:tr>
    </w:tbl>
    <w:p w:rsidR="009A4C7C" w:rsidRPr="00481B80" w:rsidRDefault="009A4C7C" w:rsidP="0085206E">
      <w:pPr>
        <w:pStyle w:val="PURADDITIONALTERMSHEADERMB"/>
        <w:rPr>
          <w:lang w:val="fr-FR"/>
        </w:rPr>
      </w:pPr>
      <w:r w:rsidRPr="00481B80">
        <w:rPr>
          <w:lang w:val="fr-FR"/>
        </w:rPr>
        <w:t>Conditions supplémentaires.</w:t>
      </w:r>
    </w:p>
    <w:p w:rsidR="00D66020" w:rsidRPr="00481B80" w:rsidRDefault="00D66020" w:rsidP="00D66020">
      <w:pPr>
        <w:pStyle w:val="PURBlueStrong"/>
        <w:rPr>
          <w:lang w:val="fr-FR"/>
        </w:rPr>
      </w:pPr>
      <w:r w:rsidRPr="00481B80">
        <w:rPr>
          <w:lang w:val="fr-FR"/>
        </w:rPr>
        <w:t>SAL Project Server complémentaire</w:t>
      </w:r>
      <w:r w:rsidR="00B11F4D" w:rsidRPr="00481B80">
        <w:rPr>
          <w:lang w:val="fr-FR"/>
        </w:rPr>
        <w:t xml:space="preserve"> </w:t>
      </w:r>
      <w:r w:rsidR="00AD4F94" w:rsidRPr="00481B80">
        <w:rPr>
          <w:lang w:val="fr-FR"/>
        </w:rPr>
        <w:t xml:space="preserve">: </w:t>
      </w:r>
    </w:p>
    <w:p w:rsidR="00D66020" w:rsidRPr="00EE65C7" w:rsidRDefault="00CF7CA6" w:rsidP="00D66020">
      <w:pPr>
        <w:pStyle w:val="PURBody-Indented"/>
        <w:rPr>
          <w:lang w:val="fr-FR"/>
        </w:rPr>
      </w:pPr>
      <w:r w:rsidRPr="00EE65C7">
        <w:rPr>
          <w:lang w:val="fr-FR"/>
        </w:rPr>
        <w:t>lorsque vous acquérez une licence Microsoft Project Professional 2013, une SAL Dispositif Microsoft Project Server 2013 vous est attribuée.</w:t>
      </w:r>
    </w:p>
    <w:p w:rsidR="009A4C7C" w:rsidRPr="00EE65C7" w:rsidRDefault="00BF6125" w:rsidP="009A4C7C">
      <w:pPr>
        <w:pStyle w:val="PURBreadcrumb"/>
        <w:rPr>
          <w:rStyle w:val="Hyperlink"/>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4A7326" w:rsidRPr="00EE65C7" w:rsidRDefault="004A7326" w:rsidP="004A7326">
      <w:pPr>
        <w:pStyle w:val="PURProductName"/>
        <w:rPr>
          <w:lang w:val="fr-FR"/>
        </w:rPr>
      </w:pPr>
      <w:bookmarkStart w:id="359" w:name="_Toc299519136"/>
      <w:bookmarkStart w:id="360" w:name="_Toc299531568"/>
      <w:bookmarkStart w:id="361" w:name="_Toc299531892"/>
      <w:bookmarkStart w:id="362" w:name="_Toc299957175"/>
      <w:bookmarkStart w:id="363" w:name="_Toc396474967"/>
      <w:bookmarkStart w:id="364" w:name="_Toc396485451"/>
      <w:bookmarkStart w:id="365" w:name="_Toc299519135"/>
      <w:bookmarkStart w:id="366" w:name="_Toc299531567"/>
      <w:bookmarkStart w:id="367" w:name="_Toc299531891"/>
      <w:bookmarkStart w:id="368" w:name="_Toc299957174"/>
      <w:r w:rsidRPr="00EE65C7">
        <w:rPr>
          <w:lang w:val="fr-FR"/>
        </w:rPr>
        <w:t>Project 2013 Édition Standard</w:t>
      </w:r>
      <w:bookmarkEnd w:id="359"/>
      <w:bookmarkEnd w:id="360"/>
      <w:bookmarkEnd w:id="361"/>
      <w:bookmarkEnd w:id="362"/>
      <w:bookmarkEnd w:id="363"/>
      <w:bookmarkEnd w:id="364"/>
      <w:r w:rsidRPr="00EE65C7">
        <w:rPr>
          <w:lang w:val="fr-FR"/>
        </w:rPr>
        <w:t xml:space="preserve"> </w:t>
      </w:r>
      <w:r w:rsidR="005E080D">
        <w:fldChar w:fldCharType="begin"/>
      </w:r>
      <w:r w:rsidRPr="00EE65C7">
        <w:rPr>
          <w:lang w:val="fr-FR"/>
        </w:rPr>
        <w:instrText xml:space="preserve">XE "Project 2013 Édition Standard" </w:instrText>
      </w:r>
      <w:r w:rsidR="005E080D">
        <w:fldChar w:fldCharType="end"/>
      </w:r>
    </w:p>
    <w:p w:rsidR="004A7326" w:rsidRPr="00EE65C7" w:rsidRDefault="004A7326" w:rsidP="004A7326">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053B08">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4A7326" w:rsidRPr="00D22C9F" w:rsidTr="005F6596">
        <w:tc>
          <w:tcPr>
            <w:tcW w:w="2301" w:type="pct"/>
          </w:tcPr>
          <w:p w:rsidR="004A7326" w:rsidRPr="00EE65C7" w:rsidRDefault="004A7326" w:rsidP="005F6596">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Desktop" w:history="1">
              <w:r w:rsidRPr="00EE65C7">
                <w:rPr>
                  <w:rStyle w:val="Hyperlink"/>
                  <w:lang w:val="fr-FR"/>
                </w:rPr>
                <w:t>Applications bureautiques</w:t>
              </w:r>
            </w:hyperlink>
          </w:p>
        </w:tc>
        <w:tc>
          <w:tcPr>
            <w:tcW w:w="2699" w:type="pct"/>
          </w:tcPr>
          <w:p w:rsidR="004A7326" w:rsidRPr="00EE65C7" w:rsidRDefault="004A7326" w:rsidP="005F6596">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transfert de données (</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EE65C7">
              <w:rPr>
                <w:b/>
                <w:lang w:val="fr-FR"/>
              </w:rPr>
              <w:t>)</w:t>
            </w:r>
          </w:p>
        </w:tc>
      </w:tr>
      <w:tr w:rsidR="004A7326" w:rsidTr="005F6596">
        <w:tc>
          <w:tcPr>
            <w:tcW w:w="2301" w:type="pct"/>
          </w:tcPr>
          <w:p w:rsidR="004A7326" w:rsidRPr="00250A5F" w:rsidRDefault="004A7326" w:rsidP="005F6596">
            <w:pPr>
              <w:pStyle w:val="PURLMSH"/>
            </w:pPr>
            <w:r>
              <w:t>Logiciels client/supplémentaires</w:t>
            </w:r>
            <w:r w:rsidR="00B11F4D">
              <w:t xml:space="preserve"> </w:t>
            </w:r>
            <w:r w:rsidR="00AD4F94">
              <w:t xml:space="preserve">: </w:t>
            </w:r>
            <w:r>
              <w:rPr>
                <w:b/>
              </w:rPr>
              <w:t>Non</w:t>
            </w:r>
          </w:p>
        </w:tc>
        <w:tc>
          <w:tcPr>
            <w:tcW w:w="2699" w:type="pct"/>
          </w:tcPr>
          <w:p w:rsidR="004A7326" w:rsidRDefault="004A7326" w:rsidP="005F6596">
            <w:pPr>
              <w:pStyle w:val="PURLMSH"/>
            </w:pPr>
          </w:p>
        </w:tc>
      </w:tr>
      <w:tr w:rsidR="004A7326" w:rsidRPr="00D22C9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EE65C7" w:rsidRDefault="004A7326" w:rsidP="005F6596">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BB180A" w:rsidRDefault="004A7326" w:rsidP="005F6596">
            <w:pPr>
              <w:pStyle w:val="PURBody"/>
              <w:rPr>
                <w:i/>
              </w:rPr>
            </w:pPr>
            <w:r>
              <w:rPr>
                <w:b/>
              </w:rPr>
              <w:t>Vous avez besoin de</w:t>
            </w:r>
            <w:r w:rsidR="00B11F4D">
              <w:rPr>
                <w:b/>
              </w:rPr>
              <w:t xml:space="preserve"> </w:t>
            </w:r>
            <w:r w:rsidR="00AD4F94">
              <w:rPr>
                <w:b/>
              </w:rPr>
              <w:t xml:space="preserve">: </w:t>
            </w:r>
          </w:p>
          <w:p w:rsidR="004A7326" w:rsidRPr="003528B0" w:rsidRDefault="004A7326" w:rsidP="00BD14CB">
            <w:pPr>
              <w:pStyle w:val="PURBullet-Indented"/>
              <w:rPr>
                <w:b/>
                <w:bCs/>
              </w:rPr>
            </w:pPr>
            <w:r>
              <w:t>SAL Project 2013 Édition Standard</w:t>
            </w:r>
          </w:p>
        </w:tc>
      </w:tr>
    </w:tbl>
    <w:p w:rsidR="004A7326" w:rsidRPr="00EE65C7" w:rsidRDefault="00BF6125" w:rsidP="004A7326">
      <w:pPr>
        <w:pStyle w:val="PURBody-Indented"/>
        <w:jc w:val="right"/>
        <w:rPr>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369" w:name="_Toc396474968"/>
      <w:bookmarkStart w:id="370" w:name="_Toc396485452"/>
      <w:r w:rsidRPr="00EE65C7">
        <w:rPr>
          <w:lang w:val="fr-FR"/>
        </w:rPr>
        <w:lastRenderedPageBreak/>
        <w:t>Project Server </w:t>
      </w:r>
      <w:bookmarkEnd w:id="365"/>
      <w:bookmarkEnd w:id="366"/>
      <w:bookmarkEnd w:id="367"/>
      <w:bookmarkEnd w:id="368"/>
      <w:r w:rsidRPr="00EE65C7">
        <w:rPr>
          <w:lang w:val="fr-FR"/>
        </w:rPr>
        <w:t>2013</w:t>
      </w:r>
      <w:bookmarkEnd w:id="369"/>
      <w:bookmarkEnd w:id="370"/>
      <w:r w:rsidR="005E080D">
        <w:fldChar w:fldCharType="begin"/>
      </w:r>
      <w:r w:rsidRPr="00EE65C7">
        <w:rPr>
          <w:lang w:val="fr-FR"/>
        </w:rPr>
        <w:instrText xml:space="preserve">XE "Project Server 2013" </w:instrText>
      </w:r>
      <w:r w:rsidR="005E080D">
        <w:fldChar w:fldCharType="end"/>
      </w:r>
    </w:p>
    <w:p w:rsidR="009A4C7C" w:rsidRPr="00B45DEE" w:rsidRDefault="009A4C7C" w:rsidP="009A4C7C">
      <w:pPr>
        <w:pStyle w:val="PURLicenseTerm"/>
        <w:rPr>
          <w:spacing w:val="-4"/>
          <w:lang w:val="fr-FR"/>
        </w:rPr>
      </w:pPr>
      <w:r w:rsidRPr="00B45DEE">
        <w:rPr>
          <w:spacing w:val="-4"/>
          <w:lang w:val="fr-FR"/>
        </w:rPr>
        <w:t>Votre utilisation de ce produit est régie par les conditions universelles de licence, les conditions générales de licence pour le modèle de licence associé audit produit et les conditions de licence spécifiques ci-après.</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D14C97" w:rsidRPr="00D22C9F" w:rsidTr="00B123AD">
        <w:tc>
          <w:tcPr>
            <w:tcW w:w="2477" w:type="pct"/>
          </w:tcPr>
          <w:p w:rsidR="00D14C97" w:rsidRPr="00EE65C7" w:rsidRDefault="00D14C97" w:rsidP="00893CE7">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523" w:type="pct"/>
          </w:tcPr>
          <w:p w:rsidR="00D14C97" w:rsidRPr="00EE65C7" w:rsidRDefault="004F154D" w:rsidP="00A141F4">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9A4C7C" w:rsidRPr="00D22C9F" w:rsidTr="00B123AD">
        <w:tc>
          <w:tcPr>
            <w:tcW w:w="2477" w:type="pct"/>
          </w:tcPr>
          <w:p w:rsidR="009A4C7C" w:rsidRPr="00EE65C7" w:rsidRDefault="009A4C7C" w:rsidP="009A4C7C">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tcPr>
          <w:p w:rsidR="009A4C7C" w:rsidRPr="00EE65C7" w:rsidRDefault="009A4C7C" w:rsidP="009A4C7C">
            <w:pPr>
              <w:pStyle w:val="PURLMSH"/>
              <w:rPr>
                <w:lang w:val="fr-FR"/>
              </w:rPr>
            </w:pPr>
          </w:p>
        </w:tc>
      </w:tr>
      <w:tr w:rsidR="009A4C7C" w:rsidRPr="00D22C9F" w:rsidTr="00B123AD">
        <w:tblPrEx>
          <w:tblBorders>
            <w:top w:val="none" w:sz="0" w:space="0" w:color="auto"/>
            <w:bottom w:val="none" w:sz="0" w:space="0" w:color="auto"/>
          </w:tblBorders>
        </w:tblPrEx>
        <w:tc>
          <w:tcPr>
            <w:tcW w:w="5000" w:type="pct"/>
            <w:gridSpan w:val="2"/>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B123AD">
        <w:tblPrEx>
          <w:tblBorders>
            <w:top w:val="none" w:sz="0" w:space="0" w:color="auto"/>
            <w:bottom w:val="none" w:sz="0" w:space="0" w:color="auto"/>
          </w:tblBorders>
        </w:tblPrEx>
        <w:tc>
          <w:tcPr>
            <w:tcW w:w="5000" w:type="pct"/>
            <w:gridSpan w:val="2"/>
          </w:tcPr>
          <w:p w:rsidR="009A4C7C" w:rsidRDefault="00BB41EF" w:rsidP="009A4C7C">
            <w:pPr>
              <w:pStyle w:val="PURBody"/>
            </w:pPr>
            <w:r>
              <w:rPr>
                <w:b/>
              </w:rPr>
              <w:t>Vous avez besoin de</w:t>
            </w:r>
            <w:r w:rsidR="00B11F4D">
              <w:rPr>
                <w:b/>
              </w:rPr>
              <w:t xml:space="preserve"> </w:t>
            </w:r>
            <w:r w:rsidR="00AD4F94">
              <w:rPr>
                <w:b/>
              </w:rPr>
              <w:t xml:space="preserve">: </w:t>
            </w:r>
          </w:p>
          <w:p w:rsidR="009A4C7C" w:rsidRPr="003528B0" w:rsidRDefault="009A4C7C" w:rsidP="00F44E81">
            <w:pPr>
              <w:pStyle w:val="PURBullet-Indented"/>
              <w:rPr>
                <w:b/>
                <w:bCs/>
              </w:rPr>
            </w:pPr>
            <w:r>
              <w:t>SAL Project Server 2013</w:t>
            </w:r>
          </w:p>
        </w:tc>
      </w:tr>
    </w:tbl>
    <w:p w:rsidR="009A4C7C" w:rsidRPr="00EE65C7" w:rsidRDefault="00BF6125" w:rsidP="00B45DEE">
      <w:pPr>
        <w:pStyle w:val="PURBreadcrumb"/>
        <w:keepNext w:val="0"/>
        <w:keepLines w:val="0"/>
        <w:spacing w:before="220" w:after="220"/>
        <w:rPr>
          <w:rStyle w:val="Hyperlink"/>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531FC6" w:rsidRPr="00EE65C7" w:rsidRDefault="00531FC6" w:rsidP="001D1160">
      <w:pPr>
        <w:pStyle w:val="PURProductName"/>
        <w:rPr>
          <w:lang w:val="fr-FR"/>
        </w:rPr>
      </w:pPr>
      <w:bookmarkStart w:id="371" w:name="_Toc296854878"/>
      <w:bookmarkStart w:id="372" w:name="_Toc299519137"/>
      <w:bookmarkStart w:id="373" w:name="_Toc299531569"/>
      <w:bookmarkStart w:id="374" w:name="_Toc299531893"/>
      <w:bookmarkStart w:id="375" w:name="_Toc299957176"/>
      <w:bookmarkStart w:id="376" w:name="_Toc396474969"/>
      <w:bookmarkStart w:id="377" w:name="_Toc396485453"/>
      <w:r w:rsidRPr="00EE65C7">
        <w:rPr>
          <w:lang w:val="fr-FR"/>
        </w:rPr>
        <w:t>SharePoint Server </w:t>
      </w:r>
      <w:bookmarkEnd w:id="371"/>
      <w:bookmarkEnd w:id="372"/>
      <w:bookmarkEnd w:id="373"/>
      <w:bookmarkEnd w:id="374"/>
      <w:bookmarkEnd w:id="375"/>
      <w:r w:rsidRPr="00EE65C7">
        <w:rPr>
          <w:lang w:val="fr-FR"/>
        </w:rPr>
        <w:t>2013</w:t>
      </w:r>
      <w:bookmarkEnd w:id="376"/>
      <w:bookmarkEnd w:id="377"/>
      <w:r w:rsidR="005E080D">
        <w:fldChar w:fldCharType="begin"/>
      </w:r>
      <w:r w:rsidRPr="00EE65C7">
        <w:rPr>
          <w:lang w:val="fr-FR"/>
        </w:rPr>
        <w:instrText xml:space="preserve">XE "SharePoint Server 2013" </w:instrText>
      </w:r>
      <w:r w:rsidR="005E080D">
        <w:fldChar w:fldCharType="end"/>
      </w:r>
    </w:p>
    <w:p w:rsidR="00531FC6" w:rsidRPr="00EE65C7" w:rsidRDefault="00531FC6" w:rsidP="00531FC6">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6" w:type="pct"/>
        <w:tblBorders>
          <w:top w:val="dotted" w:sz="4" w:space="0" w:color="98BEE1" w:themeColor="accent1" w:themeShade="E6"/>
          <w:bottom w:val="dotted" w:sz="4" w:space="0" w:color="98BEE1" w:themeColor="accent1" w:themeShade="E6"/>
        </w:tblBorders>
        <w:tblCellMar>
          <w:top w:w="43" w:type="dxa"/>
          <w:left w:w="101" w:type="dxa"/>
          <w:bottom w:w="43" w:type="dxa"/>
          <w:right w:w="101" w:type="dxa"/>
        </w:tblCellMar>
        <w:tblLook w:val="04A0" w:firstRow="1" w:lastRow="0" w:firstColumn="1" w:lastColumn="0" w:noHBand="0" w:noVBand="1"/>
      </w:tblPr>
      <w:tblGrid>
        <w:gridCol w:w="114"/>
        <w:gridCol w:w="5336"/>
        <w:gridCol w:w="115"/>
        <w:gridCol w:w="5437"/>
        <w:gridCol w:w="13"/>
      </w:tblGrid>
      <w:tr w:rsidR="00531FC6" w:rsidRPr="00D22C9F" w:rsidTr="00B45DEE">
        <w:trPr>
          <w:gridAfter w:val="1"/>
          <w:wAfter w:w="6" w:type="pct"/>
        </w:trPr>
        <w:tc>
          <w:tcPr>
            <w:tcW w:w="2474" w:type="pct"/>
            <w:gridSpan w:val="2"/>
          </w:tcPr>
          <w:p w:rsidR="00531FC6" w:rsidRPr="00EE65C7" w:rsidRDefault="00531FC6" w:rsidP="00531FC6">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Section applicable des conditions générales de licence SAL</w:t>
            </w:r>
            <w:r w:rsidR="00B11F4D">
              <w:rPr>
                <w:rFonts w:ascii="Arial Narrow" w:hAnsi="Arial Narrow"/>
                <w:color w:val="404040" w:themeColor="text1" w:themeTint="BF"/>
                <w:sz w:val="18"/>
                <w:lang w:val="fr-FR"/>
              </w:rPr>
              <w:t xml:space="preserve"> </w:t>
            </w:r>
            <w:r w:rsidR="00AD4F94">
              <w:rPr>
                <w:rFonts w:ascii="Arial Narrow" w:hAnsi="Arial Narrow"/>
                <w:color w:val="404040" w:themeColor="text1" w:themeTint="BF"/>
                <w:sz w:val="18"/>
                <w:lang w:val="fr-FR"/>
              </w:rPr>
              <w:t xml:space="preserve">: </w:t>
            </w:r>
            <w:hyperlink w:anchor="SALTerms_Server" w:history="1">
              <w:r w:rsidRPr="00EE65C7">
                <w:rPr>
                  <w:rFonts w:ascii="Arial Narrow" w:hAnsi="Arial Narrow"/>
                  <w:color w:val="00467F"/>
                  <w:sz w:val="18"/>
                  <w:u w:val="single"/>
                  <w:lang w:val="fr-FR"/>
                </w:rPr>
                <w:t>Logiciel serveur</w:t>
              </w:r>
            </w:hyperlink>
          </w:p>
        </w:tc>
        <w:tc>
          <w:tcPr>
            <w:tcW w:w="2520" w:type="pct"/>
            <w:gridSpan w:val="2"/>
          </w:tcPr>
          <w:p w:rsidR="00531FC6" w:rsidRPr="00EE65C7" w:rsidRDefault="00531FC6" w:rsidP="00531FC6">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Avertissements relatifs aux services Internet</w:t>
            </w:r>
            <w:r w:rsidR="00B11F4D">
              <w:rPr>
                <w:rFonts w:ascii="Arial Narrow" w:hAnsi="Arial Narrow"/>
                <w:color w:val="404040" w:themeColor="text1" w:themeTint="BF"/>
                <w:sz w:val="18"/>
                <w:lang w:val="fr-FR"/>
              </w:rPr>
              <w:t xml:space="preserve"> </w:t>
            </w:r>
            <w:r w:rsidR="00AD4F94">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531FC6" w:rsidRPr="00D22C9F" w:rsidTr="00B45DEE">
        <w:trPr>
          <w:gridAfter w:val="1"/>
          <w:wAfter w:w="6" w:type="pct"/>
        </w:trPr>
        <w:tc>
          <w:tcPr>
            <w:tcW w:w="2474" w:type="pct"/>
            <w:gridSpan w:val="2"/>
          </w:tcPr>
          <w:p w:rsidR="00531FC6" w:rsidRPr="00493FCE" w:rsidRDefault="00531FC6" w:rsidP="00531FC6">
            <w:pPr>
              <w:spacing w:after="0"/>
              <w:rPr>
                <w:rFonts w:ascii="Arial Narrow" w:hAnsi="Arial Narrow"/>
                <w:color w:val="404040" w:themeColor="text1" w:themeTint="BF"/>
                <w:sz w:val="18"/>
                <w:szCs w:val="18"/>
                <w:lang w:val="fr-FR"/>
              </w:rPr>
            </w:pPr>
            <w:r w:rsidRPr="00493FCE">
              <w:rPr>
                <w:rFonts w:ascii="Arial Narrow" w:hAnsi="Arial Narrow"/>
                <w:color w:val="404040" w:themeColor="text1" w:themeTint="BF"/>
                <w:sz w:val="18"/>
                <w:szCs w:val="18"/>
                <w:lang w:val="fr-FR"/>
              </w:rPr>
              <w:t>Logiciels client/supplémentaires</w:t>
            </w:r>
            <w:r w:rsidR="00B11F4D" w:rsidRPr="00493FCE">
              <w:rPr>
                <w:rFonts w:ascii="Arial Narrow" w:hAnsi="Arial Narrow"/>
                <w:color w:val="404040" w:themeColor="text1" w:themeTint="BF"/>
                <w:sz w:val="18"/>
                <w:szCs w:val="18"/>
                <w:lang w:val="fr-FR"/>
              </w:rPr>
              <w:t xml:space="preserve"> </w:t>
            </w:r>
            <w:r w:rsidR="00AD4F94" w:rsidRPr="00493FCE">
              <w:rPr>
                <w:rFonts w:ascii="Arial Narrow" w:hAnsi="Arial Narrow"/>
                <w:color w:val="404040" w:themeColor="text1" w:themeTint="BF"/>
                <w:sz w:val="18"/>
                <w:szCs w:val="18"/>
                <w:lang w:val="fr-FR"/>
              </w:rPr>
              <w:t xml:space="preserve">: </w:t>
            </w:r>
            <w:r w:rsidRPr="00493FCE">
              <w:rPr>
                <w:rFonts w:ascii="Arial Narrow" w:hAnsi="Arial Narrow"/>
                <w:b/>
                <w:color w:val="404040" w:themeColor="text1" w:themeTint="BF"/>
                <w:sz w:val="18"/>
                <w:szCs w:val="18"/>
                <w:lang w:val="fr-FR"/>
              </w:rPr>
              <w:t>Oui</w:t>
            </w:r>
            <w:r w:rsidRPr="00493FCE">
              <w:rPr>
                <w:rFonts w:ascii="Arial Narrow" w:hAnsi="Arial Narrow"/>
                <w:color w:val="404040" w:themeColor="text1" w:themeTint="BF"/>
                <w:sz w:val="18"/>
                <w:szCs w:val="18"/>
                <w:lang w:val="fr-FR"/>
              </w:rPr>
              <w:t xml:space="preserve"> </w:t>
            </w:r>
            <w:r w:rsidRPr="00493FCE">
              <w:rPr>
                <w:rFonts w:ascii="Arial Narrow" w:hAnsi="Arial Narrow"/>
                <w:i/>
                <w:color w:val="404040" w:themeColor="text1" w:themeTint="BF"/>
                <w:sz w:val="18"/>
                <w:szCs w:val="18"/>
                <w:lang w:val="fr-FR"/>
              </w:rPr>
              <w:t>(voir l'</w:t>
            </w:r>
            <w:hyperlink w:anchor="Appendix1" w:history="1">
              <w:r w:rsidR="00493FCE" w:rsidRPr="00493FCE">
                <w:rPr>
                  <w:rStyle w:val="Hyperlink"/>
                  <w:rFonts w:ascii="Arial Narrow" w:hAnsi="Arial Narrow"/>
                  <w:i/>
                  <w:sz w:val="18"/>
                  <w:szCs w:val="18"/>
                  <w:lang w:val="fr-FR"/>
                </w:rPr>
                <w:t>Annexe 1</w:t>
              </w:r>
            </w:hyperlink>
            <w:r w:rsidRPr="00493FCE">
              <w:rPr>
                <w:rFonts w:ascii="Arial Narrow" w:hAnsi="Arial Narrow"/>
                <w:i/>
                <w:color w:val="404040" w:themeColor="text1" w:themeTint="BF"/>
                <w:sz w:val="18"/>
                <w:szCs w:val="18"/>
                <w:lang w:val="fr-FR"/>
              </w:rPr>
              <w:t>)</w:t>
            </w:r>
          </w:p>
        </w:tc>
        <w:tc>
          <w:tcPr>
            <w:tcW w:w="2520" w:type="pct"/>
            <w:gridSpan w:val="2"/>
          </w:tcPr>
          <w:p w:rsidR="00531FC6" w:rsidRPr="00EE65C7" w:rsidRDefault="00531FC6" w:rsidP="00531FC6">
            <w:pPr>
              <w:spacing w:after="0"/>
              <w:rPr>
                <w:rFonts w:ascii="Arial Narrow" w:hAnsi="Arial Narrow"/>
                <w:color w:val="404040" w:themeColor="text1" w:themeTint="BF"/>
                <w:sz w:val="18"/>
                <w:lang w:val="fr-FR"/>
              </w:rPr>
            </w:pPr>
          </w:p>
        </w:tc>
      </w:tr>
      <w:tr w:rsidR="00531FC6" w:rsidRPr="00D22C9F" w:rsidTr="00B45DE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EE65C7" w:rsidRDefault="00531FC6" w:rsidP="00531FC6">
            <w:pPr>
              <w:keepNext/>
              <w:keepLines/>
              <w:spacing w:after="0"/>
              <w:rPr>
                <w:b/>
                <w:color w:val="404040" w:themeColor="text1" w:themeTint="BF"/>
                <w:sz w:val="18"/>
                <w:lang w:val="fr-FR"/>
              </w:rPr>
            </w:pPr>
            <w:r w:rsidRPr="00EE65C7">
              <w:rPr>
                <w:b/>
                <w:color w:val="404040" w:themeColor="text1" w:themeTint="BF"/>
                <w:sz w:val="18"/>
                <w:lang w:val="fr-FR"/>
              </w:rPr>
              <w:t>LICENCES D’ACCÈS SAL (SUBSCRIBER ACCESS LICENSE)</w:t>
            </w:r>
          </w:p>
        </w:tc>
      </w:tr>
      <w:tr w:rsidR="00531FC6" w:rsidRPr="00531FC6" w:rsidTr="00B45DE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w:t>
            </w:r>
            <w:r w:rsidR="00B11F4D">
              <w:rPr>
                <w:b/>
                <w:color w:val="404040" w:themeColor="text1" w:themeTint="BF"/>
                <w:sz w:val="18"/>
              </w:rPr>
              <w:t xml:space="preserve"> </w:t>
            </w:r>
            <w:r w:rsidR="00AD4F94">
              <w:rPr>
                <w:b/>
                <w:color w:val="404040" w:themeColor="text1" w:themeTint="BF"/>
                <w:sz w:val="18"/>
              </w:rPr>
              <w:t xml:space="preserve">: </w:t>
            </w:r>
          </w:p>
          <w:p w:rsidR="00531FC6" w:rsidRPr="00531FC6" w:rsidRDefault="00531FC6" w:rsidP="00400D01">
            <w:pPr>
              <w:pStyle w:val="PURBullet-Indented"/>
              <w:rPr>
                <w:szCs w:val="18"/>
              </w:rPr>
            </w:pPr>
            <w:r>
              <w:t xml:space="preserve">SAL SharePoint Server 2013 Standard, </w:t>
            </w:r>
            <w:r>
              <w:rPr>
                <w:b/>
              </w:rPr>
              <w:t>ou</w:t>
            </w:r>
          </w:p>
          <w:p w:rsidR="00531FC6" w:rsidRPr="00531FC6" w:rsidRDefault="00531FC6" w:rsidP="00400D01">
            <w:pPr>
              <w:pStyle w:val="PURBullet-Indented"/>
            </w:pPr>
            <w:r>
              <w:t>SAL Productivity Suite</w:t>
            </w:r>
          </w:p>
        </w:tc>
      </w:tr>
      <w:tr w:rsidR="00531FC6" w:rsidRPr="00531FC6" w:rsidTr="00B45DE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B123AD" w:rsidRDefault="00531FC6" w:rsidP="00531FC6">
            <w:pPr>
              <w:rPr>
                <w:b/>
                <w:i/>
                <w:color w:val="404040" w:themeColor="text1" w:themeTint="BF"/>
                <w:sz w:val="18"/>
              </w:rPr>
            </w:pPr>
            <w:r>
              <w:rPr>
                <w:b/>
                <w:i/>
                <w:color w:val="404040" w:themeColor="text1" w:themeTint="BF"/>
                <w:sz w:val="18"/>
              </w:rPr>
              <w:t>Pour les fonctionnalités suivantes :</w:t>
            </w:r>
          </w:p>
          <w:p w:rsidR="00531FC6" w:rsidRPr="00531FC6" w:rsidRDefault="00531FC6" w:rsidP="00400D01">
            <w:pPr>
              <w:pStyle w:val="PURBullet-Indented"/>
            </w:pPr>
            <w:r>
              <w:t>Composants WebPart métier Services Business Connectivity</w:t>
            </w:r>
          </w:p>
          <w:p w:rsidR="00531FC6" w:rsidRPr="00531FC6" w:rsidRDefault="00531FC6" w:rsidP="00400D01">
            <w:pPr>
              <w:pStyle w:val="PURBullet-Indented"/>
            </w:pPr>
            <w:r>
              <w:t>Intégration de client Services Business Connectivity Office 2013</w:t>
            </w:r>
          </w:p>
          <w:p w:rsidR="00531FC6" w:rsidRPr="00531FC6" w:rsidRDefault="00531FC6" w:rsidP="00400D01">
            <w:pPr>
              <w:pStyle w:val="PURBullet-Indented"/>
            </w:pPr>
            <w:r>
              <w:t>Access Services</w:t>
            </w:r>
          </w:p>
          <w:p w:rsidR="00531FC6" w:rsidRDefault="00531FC6" w:rsidP="00400D01">
            <w:pPr>
              <w:pStyle w:val="PURBullet-Indented"/>
            </w:pPr>
            <w:r>
              <w:t>InfoPath Forms Services</w:t>
            </w:r>
          </w:p>
          <w:p w:rsidR="00F44E81" w:rsidRDefault="00F44E81" w:rsidP="00400D01">
            <w:pPr>
              <w:pStyle w:val="PURBullet-Indented"/>
            </w:pPr>
            <w:r>
              <w:t>Enterprise Search</w:t>
            </w:r>
          </w:p>
          <w:p w:rsidR="00F44E81" w:rsidRPr="00531FC6" w:rsidRDefault="00F44E81" w:rsidP="00400D01">
            <w:pPr>
              <w:pStyle w:val="PURBullet-Indented"/>
            </w:pPr>
            <w:r>
              <w:t>E-discovery et Compl</w:t>
            </w:r>
          </w:p>
          <w:p w:rsidR="00531FC6" w:rsidRPr="00531FC6" w:rsidRDefault="00531FC6" w:rsidP="00400D01">
            <w:pPr>
              <w:pStyle w:val="PURBullet-Indented"/>
            </w:pPr>
            <w:r>
              <w:t>Excel Services, PowerPivot, PowerView</w:t>
            </w:r>
          </w:p>
          <w:p w:rsidR="00531FC6" w:rsidRPr="00531FC6" w:rsidRDefault="00531FC6" w:rsidP="00400D01">
            <w:pPr>
              <w:pStyle w:val="PURBullet-Indented"/>
            </w:pPr>
            <w:r>
              <w:t>Visio Services</w:t>
            </w:r>
          </w:p>
          <w:p w:rsidR="00531FC6" w:rsidRPr="00531FC6" w:rsidRDefault="00531FC6" w:rsidP="00400D01">
            <w:pPr>
              <w:pStyle w:val="PURBullet-Indented"/>
            </w:pPr>
            <w:r>
              <w:t>PerformancePoint Services</w:t>
            </w:r>
          </w:p>
          <w:p w:rsidR="00531FC6" w:rsidRPr="00531FC6" w:rsidRDefault="00531FC6" w:rsidP="00400D01">
            <w:pPr>
              <w:pStyle w:val="PURBullet-Indented"/>
            </w:pPr>
            <w:r>
              <w:t>Rapports d’analyse personnalisés</w:t>
            </w:r>
          </w:p>
          <w:p w:rsidR="00531FC6" w:rsidRPr="00531FC6" w:rsidRDefault="00531FC6" w:rsidP="00400D01">
            <w:pPr>
              <w:pStyle w:val="PURBullet-Indented"/>
            </w:pPr>
            <w:r>
              <w:t>Graphiques avancés</w:t>
            </w:r>
          </w:p>
        </w:tc>
        <w:tc>
          <w:tcPr>
            <w:tcW w:w="2474" w:type="pct"/>
            <w:gridSpan w:val="2"/>
            <w:tcBorders>
              <w:top w:val="single" w:sz="4" w:space="0" w:color="auto"/>
              <w:left w:val="nil"/>
              <w:bottom w:val="nil"/>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 :</w:t>
            </w:r>
          </w:p>
          <w:p w:rsidR="00531FC6" w:rsidRPr="00070E35" w:rsidRDefault="00531FC6" w:rsidP="00F44E81">
            <w:pPr>
              <w:pStyle w:val="PURBullet-Indented"/>
            </w:pPr>
            <w:r>
              <w:t xml:space="preserve">SAL SharePoint Server 2013 Standard </w:t>
            </w:r>
            <w:r>
              <w:rPr>
                <w:b/>
              </w:rPr>
              <w:t>ET</w:t>
            </w:r>
            <w:r>
              <w:t xml:space="preserve"> SAL SharePoint Server 2013 Enterprise</w:t>
            </w:r>
          </w:p>
        </w:tc>
      </w:tr>
      <w:tr w:rsidR="00070E35" w:rsidRPr="00531FC6" w:rsidTr="00B45DE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EE65C7" w:rsidRDefault="00070E35" w:rsidP="00B123AD">
            <w:pPr>
              <w:spacing w:after="0"/>
              <w:rPr>
                <w:b/>
                <w:i/>
                <w:color w:val="404040" w:themeColor="text1" w:themeTint="BF"/>
                <w:sz w:val="18"/>
                <w:lang w:val="fr-FR"/>
              </w:rPr>
            </w:pPr>
            <w:r w:rsidRPr="00EE65C7">
              <w:rPr>
                <w:b/>
                <w:i/>
                <w:color w:val="404040" w:themeColor="text1" w:themeTint="BF"/>
                <w:sz w:val="18"/>
                <w:lang w:val="fr-FR"/>
              </w:rPr>
              <w:t>Licences d’accès SAL pour SA</w:t>
            </w:r>
          </w:p>
        </w:tc>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 éligibles</w:t>
            </w:r>
          </w:p>
        </w:tc>
      </w:tr>
      <w:tr w:rsidR="00531FC6" w:rsidRPr="00531FC6" w:rsidTr="00B45DE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B45DEE">
            <w:pPr>
              <w:pStyle w:val="PURBullet-Indented"/>
              <w:spacing w:after="100"/>
            </w:pPr>
            <w:r>
              <w:t>SAL SharePoint Server 2013 Standard</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400D01">
            <w:pPr>
              <w:pStyle w:val="PURBullet-Indented"/>
            </w:pPr>
            <w:r>
              <w:t xml:space="preserve">CAL SharePoint Server 2013 Standard, </w:t>
            </w:r>
            <w:r>
              <w:rPr>
                <w:b/>
              </w:rPr>
              <w:t>ou</w:t>
            </w:r>
          </w:p>
          <w:p w:rsidR="00531FC6" w:rsidRPr="00531FC6" w:rsidRDefault="00531FC6" w:rsidP="00400D01">
            <w:pPr>
              <w:pStyle w:val="PURBullet-Indented"/>
            </w:pPr>
            <w:r>
              <w:t xml:space="preserve">CAL Core Suite, </w:t>
            </w:r>
            <w:r>
              <w:rPr>
                <w:b/>
              </w:rPr>
              <w:t>ou</w:t>
            </w:r>
          </w:p>
          <w:p w:rsidR="00531FC6" w:rsidRPr="00531FC6" w:rsidRDefault="00531FC6" w:rsidP="00400D01">
            <w:pPr>
              <w:pStyle w:val="PURBullet-Indented"/>
            </w:pPr>
            <w:r>
              <w:t>Enterprise CAL Suite</w:t>
            </w:r>
          </w:p>
        </w:tc>
      </w:tr>
      <w:tr w:rsidR="00531FC6" w:rsidRPr="00531FC6" w:rsidTr="00B45DE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B9D3EB" w:themeColor="accent1"/>
              <w:left w:val="nil"/>
              <w:bottom w:val="nil"/>
              <w:right w:val="nil"/>
            </w:tcBorders>
            <w:shd w:val="clear" w:color="auto" w:fill="auto"/>
          </w:tcPr>
          <w:p w:rsidR="00531FC6" w:rsidRPr="00531FC6" w:rsidRDefault="00531FC6" w:rsidP="00B45DEE">
            <w:pPr>
              <w:pStyle w:val="PURBullet-Indented"/>
              <w:spacing w:after="100"/>
            </w:pPr>
            <w:r>
              <w:t>SAL SharePoint Server 2013 Enterprise</w:t>
            </w:r>
          </w:p>
          <w:p w:rsidR="00531FC6" w:rsidRPr="00531FC6" w:rsidRDefault="00531FC6" w:rsidP="00B45DEE">
            <w:pPr>
              <w:spacing w:after="100" w:line="240" w:lineRule="exact"/>
              <w:ind w:left="216"/>
              <w:contextualSpacing/>
              <w:rPr>
                <w:color w:val="404040" w:themeColor="text1" w:themeTint="BF"/>
                <w:sz w:val="18"/>
              </w:rPr>
            </w:pPr>
          </w:p>
          <w:p w:rsidR="00531FC6" w:rsidRPr="00531FC6" w:rsidRDefault="00531FC6" w:rsidP="00B45DEE">
            <w:pPr>
              <w:spacing w:after="100" w:line="240" w:lineRule="exact"/>
              <w:ind w:left="216"/>
              <w:contextualSpacing/>
              <w:rPr>
                <w:color w:val="404040" w:themeColor="text1" w:themeTint="BF"/>
                <w:sz w:val="18"/>
              </w:rPr>
            </w:pPr>
            <w:r>
              <w:rPr>
                <w:color w:val="404040" w:themeColor="text1" w:themeTint="BF"/>
                <w:sz w:val="18"/>
              </w:rPr>
              <w:t>(La SAL SharePoint Server 2013 Enterprise requiert une SAL SharePoint Server 2013 Standard)</w:t>
            </w:r>
          </w:p>
        </w:tc>
        <w:tc>
          <w:tcPr>
            <w:tcW w:w="2474" w:type="pct"/>
            <w:gridSpan w:val="2"/>
            <w:tcBorders>
              <w:top w:val="dotted" w:sz="4" w:space="0" w:color="B9D3EB" w:themeColor="accent1"/>
              <w:left w:val="nil"/>
              <w:bottom w:val="nil"/>
              <w:right w:val="nil"/>
            </w:tcBorders>
            <w:shd w:val="clear" w:color="auto" w:fill="auto"/>
          </w:tcPr>
          <w:p w:rsidR="00531FC6" w:rsidRPr="00531FC6" w:rsidRDefault="006B6ACF" w:rsidP="00400D01">
            <w:pPr>
              <w:pStyle w:val="PURBullet-Indented"/>
            </w:pPr>
            <w:r>
              <w:t xml:space="preserve">CAL SharePoint Server 2013 Standard </w:t>
            </w:r>
            <w:r>
              <w:rPr>
                <w:b/>
              </w:rPr>
              <w:t>et</w:t>
            </w:r>
            <w:r>
              <w:rPr>
                <w:rFonts w:cs="Tahoma"/>
                <w:szCs w:val="18"/>
              </w:rPr>
              <w:t xml:space="preserve"> CAL</w:t>
            </w:r>
            <w:r>
              <w:t xml:space="preserve"> SharePoint Server 2013 Enterprise, </w:t>
            </w:r>
            <w:r>
              <w:rPr>
                <w:b/>
              </w:rPr>
              <w:t>ou</w:t>
            </w:r>
          </w:p>
          <w:p w:rsidR="00531FC6" w:rsidRPr="00EE65C7" w:rsidRDefault="00531FC6" w:rsidP="00400D01">
            <w:pPr>
              <w:pStyle w:val="PURBullet-Indented"/>
              <w:rPr>
                <w:lang w:val="fr-FR"/>
              </w:rPr>
            </w:pPr>
            <w:r w:rsidRPr="00EE65C7">
              <w:rPr>
                <w:lang w:val="fr-FR"/>
              </w:rPr>
              <w:t xml:space="preserve">Core CAL Suite </w:t>
            </w:r>
            <w:r w:rsidRPr="00EE65C7">
              <w:rPr>
                <w:b/>
                <w:lang w:val="fr-FR"/>
              </w:rPr>
              <w:t>et</w:t>
            </w:r>
            <w:r w:rsidRPr="00EE65C7">
              <w:rPr>
                <w:lang w:val="fr-FR"/>
              </w:rPr>
              <w:t xml:space="preserve"> CAL SharePoint Server 2013 Enterprise, </w:t>
            </w:r>
            <w:r w:rsidRPr="00EE65C7">
              <w:rPr>
                <w:b/>
                <w:lang w:val="fr-FR"/>
              </w:rPr>
              <w:t>ou</w:t>
            </w:r>
          </w:p>
          <w:p w:rsidR="00531FC6" w:rsidRPr="00531FC6" w:rsidRDefault="00531FC6" w:rsidP="00400D01">
            <w:pPr>
              <w:pStyle w:val="PURBullet-Indented"/>
            </w:pPr>
            <w:r>
              <w:t>Enterprise CAL Suite</w:t>
            </w:r>
          </w:p>
        </w:tc>
      </w:tr>
    </w:tbl>
    <w:bookmarkStart w:id="378" w:name="_Toc299519138"/>
    <w:bookmarkStart w:id="379" w:name="_Toc299531570"/>
    <w:bookmarkStart w:id="380" w:name="_Toc299531894"/>
    <w:bookmarkStart w:id="381" w:name="_Toc299957177"/>
    <w:p w:rsidR="00830DCA" w:rsidRPr="00EE65C7" w:rsidRDefault="00A451AF" w:rsidP="00B45DEE">
      <w:pPr>
        <w:pStyle w:val="PURBreadcrumb"/>
        <w:keepNext w:val="0"/>
        <w:keepLines w:val="0"/>
        <w:spacing w:before="220" w:after="220"/>
        <w:rPr>
          <w:rStyle w:val="Hyperlink"/>
          <w:rFonts w:ascii="Arial Narrow" w:hAnsi="Arial Narrow"/>
          <w:sz w:val="16"/>
          <w:lang w:val="fr-FR"/>
        </w:rPr>
      </w:pPr>
      <w:r>
        <w:fldChar w:fldCharType="begin"/>
      </w:r>
      <w:r w:rsidRPr="005625C4">
        <w:rPr>
          <w:lang w:val="fr-FR"/>
        </w:rPr>
        <w:instrText>HYPERLINK  \l "TOC"</w:instrText>
      </w:r>
      <w:r>
        <w:fldChar w:fldCharType="separate"/>
      </w:r>
      <w:r w:rsidRPr="00EE65C7">
        <w:rPr>
          <w:rStyle w:val="Hyperlink"/>
          <w:rFonts w:ascii="Arial Narrow" w:hAnsi="Arial Narrow"/>
          <w:sz w:val="16"/>
          <w:lang w:val="fr-FR"/>
        </w:rPr>
        <w:t>Table des matières</w:t>
      </w:r>
      <w:r>
        <w:rPr>
          <w:rStyle w:val="Hyperlink"/>
          <w:rFonts w:ascii="Arial Narrow" w:hAnsi="Arial Narrow"/>
          <w:sz w:val="16"/>
          <w:lang w:val="fr-FR"/>
        </w:rPr>
        <w:fldChar w:fldCharType="end"/>
      </w:r>
      <w:r w:rsidRPr="00EE65C7">
        <w:rPr>
          <w:lang w:val="fr-FR"/>
        </w:rPr>
        <w:t>/</w:t>
      </w:r>
      <w:hyperlink w:anchor="UniversalLicenseTerms" w:history="1">
        <w:r w:rsidRPr="00EE65C7">
          <w:rPr>
            <w:rStyle w:val="Hyperlink"/>
            <w:rFonts w:ascii="Arial Narrow" w:hAnsi="Arial Narrow"/>
            <w:sz w:val="16"/>
            <w:lang w:val="fr-FR"/>
          </w:rPr>
          <w:t>Conditions Universelles de Licence</w:t>
        </w:r>
      </w:hyperlink>
    </w:p>
    <w:p w:rsidR="009A4C7C" w:rsidRPr="00EE65C7" w:rsidRDefault="009A4C7C" w:rsidP="00830DCA">
      <w:pPr>
        <w:pStyle w:val="PURProductName"/>
        <w:rPr>
          <w:lang w:val="fr-FR"/>
        </w:rPr>
      </w:pPr>
      <w:bookmarkStart w:id="382" w:name="_Toc396474970"/>
      <w:bookmarkStart w:id="383" w:name="_Toc396485454"/>
      <w:r w:rsidRPr="00EE65C7">
        <w:rPr>
          <w:lang w:val="fr-FR"/>
        </w:rPr>
        <w:lastRenderedPageBreak/>
        <w:t>SQL Server 2008 R2 Enterprise</w:t>
      </w:r>
      <w:bookmarkEnd w:id="378"/>
      <w:bookmarkEnd w:id="379"/>
      <w:bookmarkEnd w:id="380"/>
      <w:bookmarkEnd w:id="381"/>
      <w:bookmarkEnd w:id="382"/>
      <w:bookmarkEnd w:id="383"/>
      <w:r w:rsidR="005E080D">
        <w:fldChar w:fldCharType="begin"/>
      </w:r>
      <w:r w:rsidRPr="00EE65C7">
        <w:rPr>
          <w:lang w:val="fr-FR"/>
        </w:rPr>
        <w:instrText xml:space="preserve">XE "SQL Server 2008 R2 Enterprise" </w:instrText>
      </w:r>
      <w:r w:rsidR="005E080D">
        <w:fldChar w:fldCharType="end"/>
      </w:r>
    </w:p>
    <w:p w:rsidR="009A4C7C" w:rsidRPr="007119D4" w:rsidRDefault="009A4C7C" w:rsidP="009A4C7C">
      <w:pPr>
        <w:pStyle w:val="PURLicenseTerm"/>
        <w:rPr>
          <w:spacing w:val="-4"/>
          <w:lang w:val="fr-FR"/>
        </w:rPr>
      </w:pPr>
      <w:r w:rsidRPr="007119D4">
        <w:rPr>
          <w:spacing w:val="-4"/>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D22C9F" w:rsidTr="00B123AD">
        <w:tc>
          <w:tcPr>
            <w:tcW w:w="2477" w:type="pct"/>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523" w:type="pct"/>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9A4C7C" w:rsidRPr="00D22C9F" w:rsidTr="00B123AD">
        <w:tc>
          <w:tcPr>
            <w:tcW w:w="2477" w:type="pct"/>
          </w:tcPr>
          <w:p w:rsidR="009A4C7C" w:rsidRPr="00EE65C7" w:rsidRDefault="009A4C7C" w:rsidP="009A4C7C">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tcPr>
          <w:p w:rsidR="009A4C7C" w:rsidRPr="00EE65C7" w:rsidRDefault="009A4C7C" w:rsidP="009A4C7C">
            <w:pPr>
              <w:pStyle w:val="PURLMSH"/>
              <w:rPr>
                <w:lang w:val="fr-FR"/>
              </w:rPr>
            </w:pPr>
          </w:p>
        </w:tc>
      </w:tr>
      <w:tr w:rsidR="009A4C7C" w:rsidRPr="00D22C9F"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D22C9F" w:rsidTr="00B123A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Vous avez besoin de</w:t>
            </w:r>
            <w:r w:rsidR="00B11F4D">
              <w:rPr>
                <w:b/>
              </w:rPr>
              <w:t xml:space="preserve"> </w:t>
            </w:r>
            <w:r w:rsidR="00AD4F94">
              <w:rPr>
                <w:b/>
              </w:rPr>
              <w:t xml:space="preserve">: </w:t>
            </w:r>
          </w:p>
          <w:p w:rsidR="009A4C7C" w:rsidRPr="00A748AB" w:rsidRDefault="00190869" w:rsidP="00400D01">
            <w:pPr>
              <w:pStyle w:val="PURBullet-Indented"/>
              <w:rPr>
                <w:lang w:val="pt-PT"/>
              </w:rPr>
            </w:pPr>
            <w:r w:rsidRPr="00882404">
              <w:rPr>
                <w:lang w:val="pt-PT"/>
              </w:rPr>
              <w:t>SAL SQL Server 2008 R2 Enterprise</w:t>
            </w:r>
          </w:p>
        </w:tc>
      </w:tr>
    </w:tbl>
    <w:p w:rsidR="009A4C7C" w:rsidRPr="00882404" w:rsidRDefault="009F1AFF" w:rsidP="0085206E">
      <w:pPr>
        <w:pStyle w:val="PURADDITIONALTERMSHEADERMB"/>
        <w:rPr>
          <w:lang w:val="fr-FR"/>
        </w:rPr>
      </w:pPr>
      <w:r w:rsidRPr="00882404">
        <w:rPr>
          <w:lang w:val="fr-FR"/>
        </w:rPr>
        <w:t>Conditions supplémentaires.</w:t>
      </w:r>
    </w:p>
    <w:p w:rsidR="009A4C7C" w:rsidRPr="00EE65C7" w:rsidRDefault="009A4C7C" w:rsidP="009A4C7C">
      <w:pPr>
        <w:pStyle w:val="PURBlueStrong"/>
        <w:rPr>
          <w:lang w:val="fr-FR"/>
        </w:rPr>
      </w:pPr>
      <w:r w:rsidRPr="00EE65C7">
        <w:rPr>
          <w:lang w:val="fr-FR"/>
        </w:rPr>
        <w:t>Limites pour point de contrôle SQL Server</w:t>
      </w:r>
    </w:p>
    <w:p w:rsidR="00190869" w:rsidRPr="00EE65C7" w:rsidRDefault="009A4C7C" w:rsidP="007119D4">
      <w:pPr>
        <w:pStyle w:val="PURBody-Indented"/>
        <w:spacing w:after="100"/>
        <w:ind w:left="274"/>
        <w:rPr>
          <w:lang w:val="fr-FR"/>
        </w:rPr>
      </w:pPr>
      <w:r w:rsidRPr="00EE65C7">
        <w:rPr>
          <w:lang w:val="fr-FR"/>
        </w:rPr>
        <w:t>Vous pouvez souscrire simultanément 25 instances au maximum de toutes versions ou éditions du logiciel SQL Server avec l’Utilitaire de Point de Contrôle dans le logiciel serveur.</w:t>
      </w:r>
    </w:p>
    <w:p w:rsidR="00091B14" w:rsidRPr="00EE65C7" w:rsidRDefault="00091B14" w:rsidP="00091B14">
      <w:pPr>
        <w:pStyle w:val="PURBlueStrong-Indented"/>
        <w:rPr>
          <w:lang w:val="fr-FR"/>
        </w:rPr>
      </w:pPr>
      <w:r w:rsidRPr="00EE65C7">
        <w:rPr>
          <w:lang w:val="fr-FR"/>
        </w:rPr>
        <w:t>Logiciel .NET Framework</w:t>
      </w:r>
    </w:p>
    <w:p w:rsidR="00091B14" w:rsidRPr="00EE65C7" w:rsidRDefault="00091B14" w:rsidP="007119D4">
      <w:pPr>
        <w:pStyle w:val="PURBody-Indented"/>
        <w:spacing w:after="100"/>
        <w:ind w:left="274"/>
        <w:rPr>
          <w:lang w:val="fr-FR"/>
        </w:rPr>
      </w:pPr>
      <w:r w:rsidRPr="00EE65C7">
        <w:rPr>
          <w:lang w:val="fr-FR"/>
        </w:rPr>
        <w:t>Le logiciel du produit contient le logiciel Microsoft .NET Framework et peut contenir le logiciel PowerShell</w:t>
      </w:r>
      <w:r w:rsidR="004705F4">
        <w:rPr>
          <w:lang w:val="fr-FR"/>
        </w:rPr>
        <w:t xml:space="preserve">. </w:t>
      </w:r>
      <w:r w:rsidRPr="00EE65C7">
        <w:rPr>
          <w:lang w:val="fr-FR"/>
        </w:rPr>
        <w:t>Reportez-vous aux conditions de licence de .NET Framework et PowerShell stipulées dans les conditions universelles de licence.</w:t>
      </w:r>
    </w:p>
    <w:p w:rsidR="009A4C7C" w:rsidRPr="00EE65C7" w:rsidRDefault="00BF6125" w:rsidP="009A4C7C">
      <w:pPr>
        <w:pStyle w:val="PURBreadcrumb"/>
        <w:rPr>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531FC6" w:rsidRPr="00EE65C7" w:rsidRDefault="00531FC6" w:rsidP="0028715A">
      <w:pPr>
        <w:pStyle w:val="PURProductName"/>
        <w:rPr>
          <w:lang w:val="fr-FR"/>
        </w:rPr>
      </w:pPr>
      <w:bookmarkStart w:id="384" w:name="_Toc297828751"/>
      <w:bookmarkStart w:id="385" w:name="_Toc297883506"/>
      <w:bookmarkStart w:id="386" w:name="_Toc299519139"/>
      <w:bookmarkStart w:id="387" w:name="_Toc299531571"/>
      <w:bookmarkStart w:id="388" w:name="_Toc299531895"/>
      <w:bookmarkStart w:id="389" w:name="_Toc299957178"/>
      <w:bookmarkStart w:id="390" w:name="_Toc396474971"/>
      <w:bookmarkStart w:id="391" w:name="_Toc396485455"/>
      <w:r w:rsidRPr="00EE65C7">
        <w:rPr>
          <w:lang w:val="fr-FR"/>
        </w:rPr>
        <w:t>SQL Server 2008 R2 OEM Standard et Enterprise</w:t>
      </w:r>
      <w:bookmarkEnd w:id="384"/>
      <w:bookmarkEnd w:id="385"/>
      <w:bookmarkEnd w:id="386"/>
      <w:bookmarkEnd w:id="387"/>
      <w:bookmarkEnd w:id="388"/>
      <w:bookmarkEnd w:id="389"/>
      <w:bookmarkEnd w:id="390"/>
      <w:bookmarkEnd w:id="391"/>
      <w:r w:rsidRPr="00EE65C7">
        <w:rPr>
          <w:lang w:val="fr-FR"/>
        </w:rPr>
        <w:t xml:space="preserve"> </w:t>
      </w:r>
      <w:r w:rsidR="005E080D">
        <w:fldChar w:fldCharType="begin"/>
      </w:r>
      <w:r w:rsidRPr="00EE65C7">
        <w:rPr>
          <w:lang w:val="fr-FR"/>
        </w:rPr>
        <w:instrText xml:space="preserve">XE "SQL Server 2008 R2 OEM Standard et Enterprise" </w:instrText>
      </w:r>
      <w:r w:rsidR="005E080D">
        <w:fldChar w:fldCharType="end"/>
      </w:r>
    </w:p>
    <w:p w:rsidR="00531FC6" w:rsidRPr="00EE65C7" w:rsidRDefault="00531FC6" w:rsidP="00531FC6">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31FC6" w:rsidRPr="00D22C9F" w:rsidTr="00925990">
        <w:tc>
          <w:tcPr>
            <w:tcW w:w="2477" w:type="pct"/>
            <w:tcBorders>
              <w:top w:val="single" w:sz="4" w:space="0" w:color="auto"/>
              <w:bottom w:val="nil"/>
            </w:tcBorders>
          </w:tcPr>
          <w:p w:rsidR="00531FC6" w:rsidRPr="00EE65C7" w:rsidRDefault="00070E35" w:rsidP="00070E35">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523" w:type="pct"/>
            <w:tcBorders>
              <w:top w:val="single" w:sz="4" w:space="0" w:color="auto"/>
              <w:bottom w:val="nil"/>
            </w:tcBorders>
          </w:tcPr>
          <w:p w:rsidR="00531FC6" w:rsidRPr="00EE65C7" w:rsidRDefault="00531FC6" w:rsidP="00070E35">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531FC6" w:rsidRPr="00D22C9F" w:rsidTr="00925990">
        <w:tc>
          <w:tcPr>
            <w:tcW w:w="2477" w:type="pct"/>
            <w:tcBorders>
              <w:top w:val="nil"/>
            </w:tcBorders>
          </w:tcPr>
          <w:p w:rsidR="00531FC6" w:rsidRPr="00EE65C7" w:rsidRDefault="00440193" w:rsidP="00070E35">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tcBorders>
              <w:top w:val="nil"/>
            </w:tcBorders>
          </w:tcPr>
          <w:p w:rsidR="00531FC6" w:rsidRPr="00EE65C7" w:rsidRDefault="00531FC6" w:rsidP="00070E35">
            <w:pPr>
              <w:pStyle w:val="PURLMSH"/>
              <w:rPr>
                <w:lang w:val="fr-FR"/>
              </w:rPr>
            </w:pPr>
          </w:p>
        </w:tc>
      </w:tr>
      <w:tr w:rsidR="00925990" w:rsidRPr="00D22C9F" w:rsidTr="00925990">
        <w:tc>
          <w:tcPr>
            <w:tcW w:w="5000" w:type="pct"/>
            <w:gridSpan w:val="2"/>
            <w:shd w:val="clear" w:color="auto" w:fill="E5EEF7"/>
            <w:vAlign w:val="center"/>
          </w:tcPr>
          <w:p w:rsidR="00925990" w:rsidRPr="00EE65C7" w:rsidRDefault="00925990" w:rsidP="00925990">
            <w:pPr>
              <w:pStyle w:val="PURTableHeaderBlue"/>
              <w:rPr>
                <w:rFonts w:ascii="Arial Narrow" w:hAnsi="Arial Narrow"/>
                <w:lang w:val="fr-FR"/>
              </w:rPr>
            </w:pPr>
            <w:r w:rsidRPr="00EE65C7">
              <w:rPr>
                <w:lang w:val="fr-FR"/>
              </w:rPr>
              <w:t>LICENCES D’ACCÈS SAL (SUBSCRIBER ACCESS LICENSE)</w:t>
            </w:r>
          </w:p>
        </w:tc>
      </w:tr>
      <w:tr w:rsidR="00925990" w:rsidRPr="00D22C9F" w:rsidTr="009F774B">
        <w:tc>
          <w:tcPr>
            <w:tcW w:w="5000" w:type="pct"/>
            <w:gridSpan w:val="2"/>
          </w:tcPr>
          <w:p w:rsidR="00925990" w:rsidRPr="009A312C" w:rsidRDefault="00925990" w:rsidP="007119D4">
            <w:pPr>
              <w:pStyle w:val="PURBody"/>
              <w:spacing w:after="100"/>
              <w:rPr>
                <w:i/>
              </w:rPr>
            </w:pPr>
            <w:r>
              <w:rPr>
                <w:b/>
              </w:rPr>
              <w:t>Vous avez besoin de</w:t>
            </w:r>
            <w:r w:rsidR="00B11F4D">
              <w:rPr>
                <w:b/>
              </w:rPr>
              <w:t xml:space="preserve"> </w:t>
            </w:r>
            <w:r w:rsidR="00AD4F94">
              <w:rPr>
                <w:b/>
              </w:rPr>
              <w:t xml:space="preserve">: </w:t>
            </w:r>
          </w:p>
          <w:p w:rsidR="00152647" w:rsidRPr="00882404" w:rsidRDefault="00152647" w:rsidP="007119D4">
            <w:pPr>
              <w:pStyle w:val="PURBullet-Indented"/>
              <w:spacing w:after="100"/>
              <w:rPr>
                <w:i/>
                <w:lang w:val="pt-PT"/>
              </w:rPr>
            </w:pPr>
            <w:r w:rsidRPr="00882404">
              <w:rPr>
                <w:lang w:val="pt-PT"/>
              </w:rPr>
              <w:t xml:space="preserve">SAL SQL Server 2008 R2 Enterprise, </w:t>
            </w:r>
            <w:r w:rsidRPr="00882404">
              <w:rPr>
                <w:b/>
                <w:lang w:val="pt-PT"/>
              </w:rPr>
              <w:t>ou</w:t>
            </w:r>
          </w:p>
          <w:p w:rsidR="00925990" w:rsidRDefault="00152647" w:rsidP="007119D4">
            <w:pPr>
              <w:pStyle w:val="PURBullet-Indented"/>
              <w:spacing w:after="100"/>
              <w:rPr>
                <w:lang w:val="pt-BR"/>
              </w:rPr>
            </w:pPr>
            <w:r w:rsidRPr="00882404">
              <w:rPr>
                <w:lang w:val="pt-PT"/>
              </w:rPr>
              <w:t xml:space="preserve">SAL SQL Server 2008 R2 Enterprise OEM, </w:t>
            </w:r>
            <w:r w:rsidRPr="00882404">
              <w:rPr>
                <w:b/>
                <w:lang w:val="pt-PT"/>
              </w:rPr>
              <w:t>ou</w:t>
            </w:r>
          </w:p>
          <w:p w:rsidR="00B32161" w:rsidRPr="00882404" w:rsidDel="003C1827" w:rsidRDefault="00B32161" w:rsidP="007119D4">
            <w:pPr>
              <w:pStyle w:val="PURBullet-Indented"/>
              <w:spacing w:after="100"/>
              <w:rPr>
                <w:i/>
                <w:lang w:val="pt-PT"/>
              </w:rPr>
            </w:pPr>
            <w:r w:rsidRPr="00882404">
              <w:rPr>
                <w:lang w:val="pt-PT"/>
              </w:rPr>
              <w:t xml:space="preserve">SAL SQL Server 2008 R2 Standard, </w:t>
            </w:r>
            <w:r w:rsidRPr="00882404">
              <w:rPr>
                <w:b/>
                <w:lang w:val="pt-PT"/>
              </w:rPr>
              <w:t>ou</w:t>
            </w:r>
          </w:p>
          <w:p w:rsidR="00B32161" w:rsidRPr="00882404" w:rsidDel="003C1827" w:rsidRDefault="00B32161" w:rsidP="007119D4">
            <w:pPr>
              <w:pStyle w:val="PURBullet-Indented"/>
              <w:spacing w:after="100"/>
              <w:rPr>
                <w:lang w:val="da-DK"/>
              </w:rPr>
            </w:pPr>
            <w:r w:rsidRPr="00882404">
              <w:rPr>
                <w:lang w:val="da-DK"/>
              </w:rPr>
              <w:t>SAL SQL Server 2008 R2 Standard OEM</w:t>
            </w:r>
          </w:p>
          <w:p w:rsidR="00B32161" w:rsidRPr="00EE65C7" w:rsidRDefault="00B32161" w:rsidP="007119D4">
            <w:pPr>
              <w:pStyle w:val="PURBullet-Indented"/>
              <w:spacing w:after="100"/>
              <w:rPr>
                <w:lang w:val="fr-FR"/>
              </w:rPr>
            </w:pPr>
            <w:r w:rsidRPr="00EE65C7">
              <w:rPr>
                <w:lang w:val="fr-FR"/>
              </w:rPr>
              <w:t>SAL Module Complémentaire Windows Small Business Server 2011 Premium (pour tout utilisateur ou dispositif qui accède aux Instances du logiciel serveur dans le même domaine SBS)</w:t>
            </w:r>
          </w:p>
        </w:tc>
      </w:tr>
    </w:tbl>
    <w:p w:rsidR="00531FC6" w:rsidRPr="00EE65C7" w:rsidRDefault="00531FC6" w:rsidP="007119D4">
      <w:pPr>
        <w:pStyle w:val="PURADDITIONALTERMSHEADERMB"/>
        <w:spacing w:after="100"/>
        <w:rPr>
          <w:lang w:val="fr-FR"/>
        </w:rPr>
      </w:pPr>
      <w:r w:rsidRPr="00EE65C7">
        <w:rPr>
          <w:lang w:val="fr-FR"/>
        </w:rPr>
        <w:t>Conditions supplémentaires.</w:t>
      </w:r>
    </w:p>
    <w:p w:rsidR="00152647" w:rsidRPr="00EE65C7" w:rsidRDefault="00531FC6" w:rsidP="007119D4">
      <w:pPr>
        <w:pStyle w:val="PURBody-Indented"/>
        <w:spacing w:after="100"/>
        <w:ind w:left="274"/>
        <w:rPr>
          <w:lang w:val="fr-FR"/>
        </w:rPr>
      </w:pPr>
      <w:r w:rsidRPr="00EE65C7">
        <w:rPr>
          <w:lang w:val="fr-FR"/>
        </w:rPr>
        <w:t>Vous pouvez utiliser uniquement le logiciel serveur que vous avez acheté, préinstallé sur un serveur</w:t>
      </w:r>
      <w:r w:rsidR="004705F4">
        <w:rPr>
          <w:lang w:val="fr-FR"/>
        </w:rPr>
        <w:t xml:space="preserve">. </w:t>
      </w:r>
      <w:r w:rsidRPr="00EE65C7">
        <w:rPr>
          <w:lang w:val="fr-FR"/>
        </w:rPr>
        <w:t>Le logiciel Serveur doit correspondre à l’un des produits logiciels répertoriés ci-dessous</w:t>
      </w:r>
      <w:r w:rsidR="004705F4">
        <w:rPr>
          <w:lang w:val="fr-FR"/>
        </w:rPr>
        <w:t xml:space="preserve">. </w:t>
      </w:r>
      <w:r w:rsidRPr="00EE65C7">
        <w:rPr>
          <w:lang w:val="fr-FR"/>
        </w:rPr>
        <w:t>Nonobstant les clauses du Contrat de licence prestataire de services, le Contrat de licence utilisateur final associé au serveur sur lequel le logiciel serveur a été préinstallé régit l’installation et</w:t>
      </w:r>
      <w:r w:rsidR="007119D4">
        <w:rPr>
          <w:lang w:val="fr-FR"/>
        </w:rPr>
        <w:t> </w:t>
      </w:r>
      <w:r w:rsidRPr="00EE65C7">
        <w:rPr>
          <w:lang w:val="fr-FR"/>
        </w:rPr>
        <w:t>les droits d’utilisation du logiciel serveur</w:t>
      </w:r>
      <w:r w:rsidR="004705F4">
        <w:rPr>
          <w:lang w:val="fr-FR"/>
        </w:rPr>
        <w:t xml:space="preserve">. </w:t>
      </w:r>
      <w:r w:rsidRPr="00EE65C7">
        <w:rPr>
          <w:lang w:val="fr-FR"/>
        </w:rPr>
        <w:t>Les droits d’accès du logiciel serveur sont cependant régis par le présent document de</w:t>
      </w:r>
      <w:r w:rsidR="007119D4">
        <w:rPr>
          <w:lang w:val="fr-FR"/>
        </w:rPr>
        <w:t> </w:t>
      </w:r>
      <w:r w:rsidRPr="00EE65C7">
        <w:rPr>
          <w:lang w:val="fr-FR"/>
        </w:rPr>
        <w:t>droits d’utilisation de logiciels</w:t>
      </w:r>
      <w:r w:rsidR="004705F4">
        <w:rPr>
          <w:lang w:val="fr-FR"/>
        </w:rPr>
        <w:t xml:space="preserve">. </w:t>
      </w:r>
      <w:r w:rsidRPr="00EE65C7">
        <w:rPr>
          <w:lang w:val="fr-FR"/>
        </w:rPr>
        <w:t>En outre, toute clause relative à la redistribution du logiciel stipulée dans le Contrat de licence utilisateur final associé au serveur régit l’utilisation du logiciel redistribué</w:t>
      </w:r>
      <w:r w:rsidR="004705F4">
        <w:rPr>
          <w:lang w:val="fr-FR"/>
        </w:rPr>
        <w:t xml:space="preserve">. </w:t>
      </w:r>
    </w:p>
    <w:p w:rsidR="00152647" w:rsidRPr="00531FC6" w:rsidRDefault="00152647" w:rsidP="006B2649">
      <w:pPr>
        <w:pStyle w:val="PURBullet-Indented"/>
      </w:pPr>
      <w:r>
        <w:t>SQL Server 2008 R2 Enterprise for Embedded Systems x32 (Édition Runtime) ;</w:t>
      </w:r>
    </w:p>
    <w:p w:rsidR="00152647" w:rsidRPr="00531FC6" w:rsidDel="003C1827" w:rsidRDefault="00152647" w:rsidP="006B2649">
      <w:pPr>
        <w:pStyle w:val="PURBullet-Indented"/>
      </w:pPr>
      <w:r>
        <w:t>SQL Server 2008 R2 Standard for Embedded Systems x32 (Édition Runtime) ;</w:t>
      </w:r>
    </w:p>
    <w:p w:rsidR="00152647" w:rsidRPr="00531FC6" w:rsidRDefault="00152647" w:rsidP="006B2649">
      <w:pPr>
        <w:pStyle w:val="PURBullet-Indented"/>
      </w:pPr>
      <w:r>
        <w:t>SQL Server 2008 R2 Enterprise for Embedded Systems x64 (Édition Runtime) ;</w:t>
      </w:r>
    </w:p>
    <w:p w:rsidR="00152647" w:rsidRPr="00882404" w:rsidDel="003C1827" w:rsidRDefault="00152647" w:rsidP="006B2649">
      <w:pPr>
        <w:pStyle w:val="PURBullet-Indented"/>
        <w:rPr>
          <w:lang w:val="da-DK"/>
        </w:rPr>
      </w:pPr>
      <w:r w:rsidRPr="00882404">
        <w:rPr>
          <w:lang w:val="da-DK"/>
        </w:rPr>
        <w:t>SQL Server 2008 R2 Standard for Embedded Systems x64(Édition Runtime) ; et</w:t>
      </w:r>
    </w:p>
    <w:p w:rsidR="00152647" w:rsidDel="003C1827" w:rsidRDefault="00152647" w:rsidP="006B2649">
      <w:pPr>
        <w:pStyle w:val="PURBullet-Indented"/>
      </w:pPr>
      <w:r>
        <w:t>SQL Server 2008 R2 Standard for Embedded Systems (x32) (Édition Systems Management Runtime)</w:t>
      </w:r>
      <w:r w:rsidR="004705F4">
        <w:t xml:space="preserve">. </w:t>
      </w:r>
    </w:p>
    <w:p w:rsidR="00091B14" w:rsidRPr="00EE65C7" w:rsidRDefault="00091B14" w:rsidP="00091B14">
      <w:pPr>
        <w:pStyle w:val="PURBlueStrong-Indented"/>
        <w:rPr>
          <w:lang w:val="fr-FR"/>
        </w:rPr>
      </w:pPr>
      <w:r w:rsidRPr="00EE65C7">
        <w:rPr>
          <w:lang w:val="fr-FR"/>
        </w:rPr>
        <w:t>Logiciel .NET Framework</w:t>
      </w:r>
    </w:p>
    <w:p w:rsidR="00091B14" w:rsidRPr="00EE65C7" w:rsidRDefault="00091B14" w:rsidP="007119D4">
      <w:pPr>
        <w:pStyle w:val="PURBody-Indented"/>
        <w:spacing w:after="100"/>
        <w:ind w:left="274"/>
        <w:rPr>
          <w:lang w:val="fr-FR"/>
        </w:rPr>
      </w:pPr>
      <w:r w:rsidRPr="00EE65C7">
        <w:rPr>
          <w:lang w:val="fr-FR"/>
        </w:rPr>
        <w:t>Le logiciel du produit contient le logiciel Microsoft .NET Framework et peut contenir le logiciel PowerShell</w:t>
      </w:r>
      <w:r w:rsidR="004705F4">
        <w:rPr>
          <w:lang w:val="fr-FR"/>
        </w:rPr>
        <w:t xml:space="preserve">. </w:t>
      </w:r>
      <w:r w:rsidRPr="00EE65C7">
        <w:rPr>
          <w:lang w:val="fr-FR"/>
        </w:rPr>
        <w:t>Reportez-vous aux conditions de licence de .NET Framework et PowerShell stipulées dans les conditions universelles de licence.</w:t>
      </w:r>
    </w:p>
    <w:p w:rsidR="00997CF3" w:rsidRPr="00EE65C7" w:rsidRDefault="00BF6125" w:rsidP="007119D4">
      <w:pPr>
        <w:pStyle w:val="PURBreadcrumb"/>
        <w:keepNext w:val="0"/>
        <w:keepLines w:val="0"/>
        <w:rPr>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531FC6" w:rsidRPr="00531FC6" w:rsidDel="003C1827" w:rsidRDefault="00531FC6" w:rsidP="0028715A">
      <w:pPr>
        <w:pStyle w:val="PURProductName"/>
      </w:pPr>
      <w:bookmarkStart w:id="392" w:name="_Toc297828754"/>
      <w:bookmarkStart w:id="393" w:name="_Toc297883509"/>
      <w:bookmarkStart w:id="394" w:name="_Toc299519141"/>
      <w:bookmarkStart w:id="395" w:name="_Toc299531573"/>
      <w:bookmarkStart w:id="396" w:name="_Toc299531897"/>
      <w:bookmarkStart w:id="397" w:name="_Toc299957180"/>
      <w:bookmarkStart w:id="398" w:name="_Toc396474972"/>
      <w:bookmarkStart w:id="399" w:name="_Toc396485456"/>
      <w:r>
        <w:lastRenderedPageBreak/>
        <w:t>SQL Server 2008 R2 Small Business</w:t>
      </w:r>
      <w:bookmarkEnd w:id="392"/>
      <w:bookmarkEnd w:id="393"/>
      <w:bookmarkEnd w:id="394"/>
      <w:bookmarkEnd w:id="395"/>
      <w:bookmarkEnd w:id="396"/>
      <w:bookmarkEnd w:id="397"/>
      <w:bookmarkEnd w:id="398"/>
      <w:bookmarkEnd w:id="399"/>
      <w:r w:rsidR="005E080D">
        <w:fldChar w:fldCharType="begin"/>
      </w:r>
      <w:r>
        <w:instrText xml:space="preserve">XE "SQL Server 2008 R2 Small Business" </w:instrText>
      </w:r>
      <w:r w:rsidR="005E080D">
        <w:fldChar w:fldCharType="end"/>
      </w:r>
    </w:p>
    <w:p w:rsidR="00531FC6" w:rsidRPr="00EE65C7" w:rsidDel="003C1827" w:rsidRDefault="00531FC6" w:rsidP="00531FC6">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0981" w:type="dxa"/>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681"/>
        <w:gridCol w:w="6300"/>
      </w:tblGrid>
      <w:tr w:rsidR="00531FC6" w:rsidRPr="00D22C9F" w:rsidDel="003C1827" w:rsidTr="00D33C91">
        <w:tc>
          <w:tcPr>
            <w:tcW w:w="4681" w:type="dxa"/>
            <w:tcBorders>
              <w:top w:val="single" w:sz="4" w:space="0" w:color="auto"/>
              <w:bottom w:val="nil"/>
            </w:tcBorders>
          </w:tcPr>
          <w:p w:rsidR="00531FC6" w:rsidRPr="00EE65C7" w:rsidDel="003C1827" w:rsidRDefault="00531FC6" w:rsidP="00440193">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color w:val="00467F"/>
                  <w:u w:val="single"/>
                  <w:lang w:val="fr-FR"/>
                </w:rPr>
                <w:t>Logiciel serveur</w:t>
              </w:r>
            </w:hyperlink>
          </w:p>
        </w:tc>
        <w:tc>
          <w:tcPr>
            <w:tcW w:w="6300" w:type="dxa"/>
            <w:tcBorders>
              <w:top w:val="single" w:sz="4" w:space="0" w:color="auto"/>
              <w:bottom w:val="nil"/>
            </w:tcBorders>
          </w:tcPr>
          <w:p w:rsidR="00531FC6" w:rsidRPr="00EE65C7" w:rsidDel="003C1827" w:rsidRDefault="00531FC6" w:rsidP="00440193">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531FC6" w:rsidRPr="00D22C9F" w:rsidDel="003C1827" w:rsidTr="00D33C91">
        <w:tc>
          <w:tcPr>
            <w:tcW w:w="4681" w:type="dxa"/>
            <w:tcBorders>
              <w:top w:val="nil"/>
            </w:tcBorders>
          </w:tcPr>
          <w:p w:rsidR="00531FC6" w:rsidRPr="00EE65C7" w:rsidDel="003C1827" w:rsidRDefault="00440193" w:rsidP="00440193">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6300" w:type="dxa"/>
            <w:tcBorders>
              <w:top w:val="nil"/>
            </w:tcBorders>
          </w:tcPr>
          <w:p w:rsidR="00531FC6" w:rsidRPr="00EE65C7" w:rsidDel="003C1827" w:rsidRDefault="00531FC6" w:rsidP="00440193">
            <w:pPr>
              <w:pStyle w:val="PURLMSH"/>
              <w:rPr>
                <w:lang w:val="fr-FR"/>
              </w:rPr>
            </w:pPr>
          </w:p>
        </w:tc>
      </w:tr>
      <w:tr w:rsidR="00053B45" w:rsidRPr="00D22C9F"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0981" w:type="dxa"/>
            <w:gridSpan w:val="2"/>
            <w:tcBorders>
              <w:top w:val="nil"/>
              <w:left w:val="nil"/>
              <w:bottom w:val="nil"/>
              <w:right w:val="nil"/>
            </w:tcBorders>
            <w:shd w:val="clear" w:color="auto" w:fill="E5EEF7"/>
            <w:vAlign w:val="center"/>
          </w:tcPr>
          <w:p w:rsidR="00053B45" w:rsidRPr="00EE65C7" w:rsidDel="003C1827" w:rsidRDefault="00053B45" w:rsidP="00053B45">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25990" w:rsidRPr="00D22C9F" w:rsidDel="003C1827" w:rsidTr="00D33C9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4681" w:type="dxa"/>
            <w:tcBorders>
              <w:top w:val="nil"/>
              <w:left w:val="nil"/>
              <w:bottom w:val="dotted" w:sz="4" w:space="0" w:color="98BEE1" w:themeColor="accent1" w:themeShade="E6"/>
              <w:right w:val="nil"/>
            </w:tcBorders>
            <w:shd w:val="clear" w:color="auto" w:fill="auto"/>
          </w:tcPr>
          <w:p w:rsidR="00925990" w:rsidRPr="0062140A" w:rsidDel="003C1827" w:rsidRDefault="00925990" w:rsidP="009E3081">
            <w:pPr>
              <w:pStyle w:val="PURBody"/>
              <w:rPr>
                <w:i/>
              </w:rPr>
            </w:pPr>
            <w:r>
              <w:t>Vous avez besoin de</w:t>
            </w:r>
            <w:r w:rsidR="00B11F4D">
              <w:t xml:space="preserve"> </w:t>
            </w:r>
            <w:r w:rsidR="00AD4F94">
              <w:t xml:space="preserve">: </w:t>
            </w:r>
          </w:p>
          <w:p w:rsidR="00925990" w:rsidDel="003C1827" w:rsidRDefault="00925990" w:rsidP="009E3081">
            <w:pPr>
              <w:pStyle w:val="PURBullet-Indented"/>
              <w:rPr>
                <w:szCs w:val="18"/>
              </w:rPr>
            </w:pPr>
            <w:r>
              <w:t>SAL SQL Server 2008 R2 Small Business</w:t>
            </w:r>
            <w:r>
              <w:rPr>
                <w:szCs w:val="18"/>
              </w:rPr>
              <w:t xml:space="preserve">, </w:t>
            </w:r>
            <w:r>
              <w:rPr>
                <w:b/>
                <w:szCs w:val="18"/>
              </w:rPr>
              <w:t>ou</w:t>
            </w:r>
          </w:p>
          <w:p w:rsidR="00481B83" w:rsidRPr="00882404" w:rsidDel="003C1827" w:rsidRDefault="00481B83" w:rsidP="009E3081">
            <w:pPr>
              <w:pStyle w:val="PURBullet-Indented"/>
              <w:rPr>
                <w:lang w:val="pt-PT"/>
              </w:rPr>
            </w:pPr>
            <w:r w:rsidRPr="00882404">
              <w:rPr>
                <w:lang w:val="pt-PT"/>
              </w:rPr>
              <w:t xml:space="preserve">SAL SQL Server 2008 R2 Standard, </w:t>
            </w:r>
            <w:r w:rsidRPr="00882404">
              <w:rPr>
                <w:b/>
                <w:lang w:val="pt-PT"/>
              </w:rPr>
              <w:t>ou</w:t>
            </w:r>
          </w:p>
          <w:p w:rsidR="00481B83" w:rsidRPr="00882404" w:rsidDel="003C1827" w:rsidRDefault="00925990" w:rsidP="009E3081">
            <w:pPr>
              <w:pStyle w:val="PURBullet-Indented"/>
              <w:rPr>
                <w:lang w:val="pt-PT"/>
              </w:rPr>
            </w:pPr>
            <w:r w:rsidRPr="00882404">
              <w:rPr>
                <w:lang w:val="pt-PT"/>
              </w:rPr>
              <w:t xml:space="preserve">SAL SQL Server 2008 R2 Enterprise, </w:t>
            </w:r>
            <w:r w:rsidRPr="00882404">
              <w:rPr>
                <w:b/>
                <w:lang w:val="pt-PT"/>
              </w:rPr>
              <w:t>ou</w:t>
            </w:r>
          </w:p>
          <w:p w:rsidR="00925990" w:rsidRPr="00882404" w:rsidDel="003C1827" w:rsidRDefault="00481B83" w:rsidP="009E3081">
            <w:pPr>
              <w:pStyle w:val="PURBullet-Indented"/>
              <w:rPr>
                <w:lang w:val="pt-PT"/>
              </w:rPr>
            </w:pPr>
            <w:r w:rsidRPr="00882404">
              <w:rPr>
                <w:lang w:val="pt-PT"/>
              </w:rPr>
              <w:t xml:space="preserve">SAL SQL Server 2008 R2 Standard OEM, </w:t>
            </w:r>
            <w:r w:rsidRPr="00882404">
              <w:rPr>
                <w:b/>
                <w:lang w:val="pt-PT"/>
              </w:rPr>
              <w:t>ou</w:t>
            </w:r>
          </w:p>
        </w:tc>
        <w:tc>
          <w:tcPr>
            <w:tcW w:w="6300" w:type="dxa"/>
            <w:tcBorders>
              <w:top w:val="nil"/>
              <w:left w:val="nil"/>
              <w:bottom w:val="dotted" w:sz="4" w:space="0" w:color="98BEE1" w:themeColor="accent1" w:themeShade="E6"/>
              <w:right w:val="nil"/>
            </w:tcBorders>
            <w:shd w:val="clear" w:color="auto" w:fill="auto"/>
          </w:tcPr>
          <w:p w:rsidR="00925990" w:rsidRPr="00882404" w:rsidDel="003C1827" w:rsidRDefault="00925990" w:rsidP="00D33C91">
            <w:pPr>
              <w:pStyle w:val="PURBody"/>
              <w:ind w:left="908"/>
              <w:rPr>
                <w:lang w:val="pt-PT"/>
              </w:rPr>
            </w:pPr>
          </w:p>
          <w:p w:rsidR="00481B83" w:rsidRPr="00882404" w:rsidDel="003C1827" w:rsidRDefault="00481B83" w:rsidP="00D33C91">
            <w:pPr>
              <w:pStyle w:val="PURBullet-Indented"/>
              <w:rPr>
                <w:lang w:val="pt-PT" w:eastAsia="ja-JP"/>
              </w:rPr>
            </w:pPr>
            <w:r w:rsidRPr="00882404">
              <w:rPr>
                <w:lang w:val="pt-PT"/>
              </w:rPr>
              <w:t xml:space="preserve">SAL SQL Server 2008 R2 Enterprise OEM, </w:t>
            </w:r>
            <w:r w:rsidRPr="00882404">
              <w:rPr>
                <w:b/>
                <w:lang w:val="pt-PT"/>
              </w:rPr>
              <w:t>ou</w:t>
            </w:r>
          </w:p>
          <w:p w:rsidR="00925990" w:rsidRPr="00EE65C7" w:rsidDel="003C1827" w:rsidRDefault="00925990" w:rsidP="00D33C91">
            <w:pPr>
              <w:pStyle w:val="PURBullet-Indented"/>
              <w:tabs>
                <w:tab w:val="left" w:pos="22"/>
              </w:tabs>
              <w:rPr>
                <w:lang w:val="fr-FR" w:eastAsia="ja-JP"/>
              </w:rPr>
            </w:pPr>
            <w:r w:rsidRPr="00EE65C7">
              <w:rPr>
                <w:lang w:val="fr-FR"/>
              </w:rPr>
              <w:t>SAL Module Complémentaire Windows Small Business Server 2011 Premium (pour tout utilisateur ou dispositif qui accède aux Instances du logiciel Serveur dans le même domaine SBS)</w:t>
            </w:r>
          </w:p>
          <w:p w:rsidR="00925990" w:rsidRPr="00EE65C7" w:rsidDel="003C1827" w:rsidRDefault="00925990" w:rsidP="009E3081">
            <w:pPr>
              <w:pStyle w:val="PURBody"/>
              <w:rPr>
                <w:bCs/>
                <w:lang w:val="fr-FR"/>
              </w:rPr>
            </w:pPr>
          </w:p>
        </w:tc>
      </w:tr>
    </w:tbl>
    <w:p w:rsidR="00531FC6" w:rsidRPr="00EE65C7" w:rsidDel="003C1827" w:rsidRDefault="00531FC6" w:rsidP="00925990">
      <w:pPr>
        <w:pStyle w:val="PURADDITIONALTERMSHEADERMB"/>
        <w:rPr>
          <w:lang w:val="fr-FR"/>
        </w:rPr>
      </w:pPr>
      <w:r w:rsidRPr="00EE65C7">
        <w:rPr>
          <w:lang w:val="fr-FR"/>
        </w:rPr>
        <w:t>Conditions supplémentaires.</w:t>
      </w:r>
    </w:p>
    <w:p w:rsidR="00053B45" w:rsidRPr="00EE65C7" w:rsidDel="003C1827" w:rsidRDefault="00053B45" w:rsidP="00152647">
      <w:pPr>
        <w:pStyle w:val="PURBody-Indented"/>
        <w:rPr>
          <w:lang w:val="fr-FR" w:eastAsia="ja-JP"/>
        </w:rPr>
      </w:pPr>
      <w:r w:rsidRPr="00EE65C7">
        <w:rPr>
          <w:lang w:val="fr-FR"/>
        </w:rPr>
        <w:t>L’Environnement de Système d’Exploitation (ou OSE) dans lequel vous exécutez les Instances du logiciel Serveur doit être joint à</w:t>
      </w:r>
      <w:r w:rsidR="005F1706">
        <w:rPr>
          <w:lang w:val="fr-FR"/>
        </w:rPr>
        <w:t> </w:t>
      </w:r>
      <w:r w:rsidRPr="00EE65C7">
        <w:rPr>
          <w:lang w:val="fr-FR"/>
        </w:rPr>
        <w:t>un domaine dans lequel la configuration d’Active Directory est la suivante</w:t>
      </w:r>
      <w:r w:rsidR="00B11F4D">
        <w:rPr>
          <w:lang w:val="fr-FR"/>
        </w:rPr>
        <w:t xml:space="preserve"> </w:t>
      </w:r>
      <w:r w:rsidR="00AD4F94">
        <w:rPr>
          <w:lang w:val="fr-FR"/>
        </w:rPr>
        <w:t xml:space="preserve">: </w:t>
      </w:r>
    </w:p>
    <w:p w:rsidR="00053B45" w:rsidRPr="00EE65C7" w:rsidDel="003C1827" w:rsidRDefault="00053B45" w:rsidP="006B2649">
      <w:pPr>
        <w:pStyle w:val="PURBullet-Indented"/>
        <w:rPr>
          <w:lang w:val="fr-FR" w:eastAsia="ja-JP"/>
        </w:rPr>
      </w:pPr>
      <w:r w:rsidRPr="00EE65C7">
        <w:rPr>
          <w:lang w:val="fr-FR"/>
        </w:rPr>
        <w:t>un seul serveur dans le domaine doit contenir tous les rôles FSMO (Flexible Single Master Operations) et être la racine de la forêt Active Directory,</w:t>
      </w:r>
    </w:p>
    <w:p w:rsidR="00053B45" w:rsidRPr="00EE65C7" w:rsidDel="003C1827" w:rsidRDefault="00053B45" w:rsidP="006B2649">
      <w:pPr>
        <w:pStyle w:val="PURBullet-Indented"/>
        <w:rPr>
          <w:lang w:val="fr-FR" w:eastAsia="ja-JP"/>
        </w:rPr>
      </w:pPr>
      <w:r w:rsidRPr="00EE65C7">
        <w:rPr>
          <w:lang w:val="fr-FR"/>
        </w:rPr>
        <w:t>absence de relations d’approbations avec d’autres domaines, et</w:t>
      </w:r>
    </w:p>
    <w:p w:rsidR="00053B45" w:rsidRPr="00152647" w:rsidDel="003C1827" w:rsidRDefault="00053B45" w:rsidP="006B2649">
      <w:pPr>
        <w:pStyle w:val="PURBullet-Indented"/>
        <w:rPr>
          <w:lang w:eastAsia="ja-JP"/>
        </w:rPr>
      </w:pPr>
      <w:r>
        <w:t>absence de domaines enfants</w:t>
      </w:r>
    </w:p>
    <w:p w:rsidR="00053B45" w:rsidRPr="00EE65C7" w:rsidDel="003C1827" w:rsidRDefault="00053B45" w:rsidP="00152647">
      <w:pPr>
        <w:pStyle w:val="PURBody-Indented"/>
        <w:rPr>
          <w:lang w:val="fr-FR"/>
        </w:rPr>
      </w:pPr>
      <w:r w:rsidRPr="00EE65C7">
        <w:rPr>
          <w:lang w:val="fr-FR"/>
        </w:rPr>
        <w:t>Vous n’êtes pas autorisé à exécuter simultanément des instances du logiciel serveur, faisant l’objet de licences spécifiques ou autre, dans un autre environnement de système d’exploitation (ou OSE) du même domaine</w:t>
      </w:r>
      <w:r w:rsidR="004705F4">
        <w:rPr>
          <w:lang w:val="fr-FR"/>
        </w:rPr>
        <w:t xml:space="preserve">. </w:t>
      </w:r>
      <w:r w:rsidRPr="00EE65C7">
        <w:rPr>
          <w:lang w:val="fr-FR"/>
        </w:rPr>
        <w:t>La somme des licences d’accès SAL pour utilisateurs et dispositifs dans le domaine ne doit pas excéder 75.</w:t>
      </w:r>
    </w:p>
    <w:p w:rsidR="00091B14" w:rsidRPr="00EE65C7" w:rsidDel="003C1827" w:rsidRDefault="00091B14" w:rsidP="00091B14">
      <w:pPr>
        <w:pStyle w:val="PURBlueStrong-Indented"/>
        <w:rPr>
          <w:lang w:val="fr-FR"/>
        </w:rPr>
      </w:pPr>
      <w:r w:rsidRPr="00EE65C7">
        <w:rPr>
          <w:lang w:val="fr-FR"/>
        </w:rPr>
        <w:t>Logiciel .NET Framework</w:t>
      </w:r>
    </w:p>
    <w:p w:rsidR="00091B14" w:rsidRPr="00EE65C7" w:rsidDel="003C1827" w:rsidRDefault="00091B14" w:rsidP="00091B14">
      <w:pPr>
        <w:pStyle w:val="PURBody-Indented"/>
        <w:rPr>
          <w:lang w:val="fr-FR"/>
        </w:rPr>
      </w:pPr>
      <w:r w:rsidRPr="00EE65C7">
        <w:rPr>
          <w:lang w:val="fr-FR"/>
        </w:rPr>
        <w:t>Le logiciel du produit contient le logiciel Microsoft .NET Framework et peut contenir le logiciel PowerShell.Reportez-vous aux conditions de licence de .NET Framework et PowerShell stipulées dans les conditions universelles de licence.</w:t>
      </w:r>
    </w:p>
    <w:p w:rsidR="00997CF3" w:rsidRPr="00EE65C7" w:rsidDel="003C1827" w:rsidRDefault="00BF6125" w:rsidP="00997CF3">
      <w:pPr>
        <w:pStyle w:val="PURBreadcrumb"/>
        <w:rPr>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400" w:name="_Toc299519142"/>
      <w:bookmarkStart w:id="401" w:name="_Toc299531574"/>
      <w:bookmarkStart w:id="402" w:name="_Toc299531898"/>
      <w:bookmarkStart w:id="403" w:name="_Toc299957181"/>
      <w:bookmarkStart w:id="404" w:name="_Toc396474973"/>
      <w:bookmarkStart w:id="405" w:name="_Toc396485457"/>
      <w:r w:rsidRPr="00EE65C7">
        <w:rPr>
          <w:lang w:val="fr-FR"/>
        </w:rPr>
        <w:t>SQL Server 2012 Standard</w:t>
      </w:r>
      <w:bookmarkEnd w:id="400"/>
      <w:bookmarkEnd w:id="401"/>
      <w:bookmarkEnd w:id="402"/>
      <w:bookmarkEnd w:id="403"/>
      <w:bookmarkEnd w:id="404"/>
      <w:bookmarkEnd w:id="405"/>
      <w:r w:rsidR="005E080D">
        <w:fldChar w:fldCharType="begin"/>
      </w:r>
      <w:r w:rsidRPr="00EE65C7">
        <w:rPr>
          <w:lang w:val="fr-FR"/>
        </w:rPr>
        <w:instrText xml:space="preserve">XE "SQL Server 2012 Standard" </w:instrText>
      </w:r>
      <w:r w:rsidR="005E080D">
        <w:fldChar w:fldCharType="end"/>
      </w:r>
    </w:p>
    <w:p w:rsidR="009A4C7C" w:rsidRPr="00EE65C7" w:rsidRDefault="009A4C7C" w:rsidP="009A4C7C">
      <w:pPr>
        <w:pStyle w:val="PURLicenseTerm"/>
        <w:rPr>
          <w:lang w:val="fr-FR"/>
        </w:rPr>
      </w:pPr>
      <w:r w:rsidRPr="00EE65C7">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31C1F" w:rsidRPr="00D22C9F" w:rsidTr="009F774B">
        <w:tc>
          <w:tcPr>
            <w:tcW w:w="2477" w:type="pct"/>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523" w:type="pct"/>
            <w:tcBorders>
              <w:top w:val="single" w:sz="4" w:space="0" w:color="auto"/>
              <w:bottom w:val="nil"/>
            </w:tcBorders>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 xml:space="preserve">mises à jour automatiques </w:t>
            </w:r>
            <w:r w:rsidR="005F1706">
              <w:rPr>
                <w:b/>
                <w:lang w:val="fr-FR"/>
              </w:rPr>
              <w:br/>
            </w:r>
            <w:r w:rsidRPr="00EE65C7">
              <w:rPr>
                <w:lang w:val="fr-FR"/>
              </w:rPr>
              <w:t>(voir l’Annexe 2)</w:t>
            </w:r>
          </w:p>
        </w:tc>
      </w:tr>
      <w:tr w:rsidR="009A4C7C" w:rsidRPr="00D22C9F" w:rsidTr="009F774B">
        <w:tc>
          <w:tcPr>
            <w:tcW w:w="2477" w:type="pct"/>
            <w:tcBorders>
              <w:top w:val="nil"/>
            </w:tcBorders>
          </w:tcPr>
          <w:p w:rsidR="009A4C7C" w:rsidRPr="00EE65C7" w:rsidRDefault="009A4C7C" w:rsidP="009A4C7C">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tcBorders>
              <w:top w:val="nil"/>
            </w:tcBorders>
          </w:tcPr>
          <w:p w:rsidR="009A4C7C" w:rsidRPr="00EE65C7" w:rsidRDefault="009A4C7C" w:rsidP="009A4C7C">
            <w:pPr>
              <w:pStyle w:val="PURLMSH"/>
              <w:rPr>
                <w:lang w:val="fr-FR"/>
              </w:rPr>
            </w:pPr>
          </w:p>
        </w:tc>
      </w:tr>
      <w:tr w:rsidR="009A4C7C" w:rsidRPr="00D22C9F"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3025FD" w:rsidRPr="003528B0" w:rsidTr="005C628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3025FD" w:rsidRPr="0062140A" w:rsidRDefault="003025FD" w:rsidP="009A4C7C">
            <w:pPr>
              <w:pStyle w:val="PURBody"/>
              <w:rPr>
                <w:i/>
              </w:rPr>
            </w:pPr>
            <w:r>
              <w:rPr>
                <w:b/>
              </w:rPr>
              <w:t>Vous avez besoin de</w:t>
            </w:r>
            <w:r w:rsidR="00B11F4D">
              <w:rPr>
                <w:b/>
              </w:rPr>
              <w:t xml:space="preserve"> </w:t>
            </w:r>
            <w:r w:rsidR="00AD4F94">
              <w:rPr>
                <w:b/>
              </w:rPr>
              <w:t xml:space="preserve">: </w:t>
            </w:r>
          </w:p>
          <w:p w:rsidR="009F3973" w:rsidRPr="009F3973" w:rsidRDefault="009F3973" w:rsidP="006B2649">
            <w:pPr>
              <w:pStyle w:val="PURBullet-Indented"/>
              <w:rPr>
                <w:i/>
              </w:rPr>
            </w:pPr>
            <w:r>
              <w:t xml:space="preserve">SAL SQL Server 2012 Standard, </w:t>
            </w:r>
            <w:r>
              <w:rPr>
                <w:b/>
              </w:rPr>
              <w:t>ou</w:t>
            </w:r>
          </w:p>
          <w:p w:rsidR="003025FD" w:rsidRPr="00091B14" w:rsidRDefault="009F3973" w:rsidP="006B2649">
            <w:pPr>
              <w:pStyle w:val="PURBullet-Indented"/>
            </w:pPr>
            <w:r>
              <w:t>SAL SQL Server 2012 Business Intelligence</w:t>
            </w:r>
          </w:p>
        </w:tc>
      </w:tr>
    </w:tbl>
    <w:p w:rsidR="009A4C7C" w:rsidRPr="00EE65C7" w:rsidRDefault="009A4C7C" w:rsidP="0085206E">
      <w:pPr>
        <w:pStyle w:val="PURADDITIONALTERMSHEADERMB"/>
        <w:rPr>
          <w:lang w:val="fr-FR"/>
        </w:rPr>
      </w:pPr>
      <w:r w:rsidRPr="00EE65C7">
        <w:rPr>
          <w:lang w:val="fr-FR"/>
        </w:rPr>
        <w:t>Conditions supplémentaires.</w:t>
      </w:r>
    </w:p>
    <w:p w:rsidR="00091B14" w:rsidRPr="00EE65C7" w:rsidRDefault="00091B14" w:rsidP="00D62BE8">
      <w:pPr>
        <w:pStyle w:val="PURBlueStrong-Indented"/>
        <w:tabs>
          <w:tab w:val="left" w:pos="9373"/>
        </w:tabs>
        <w:rPr>
          <w:lang w:val="fr-FR"/>
        </w:rPr>
      </w:pPr>
      <w:r w:rsidRPr="00EE65C7">
        <w:rPr>
          <w:lang w:val="fr-FR"/>
        </w:rPr>
        <w:t>Logiciel .NET Framework</w:t>
      </w:r>
    </w:p>
    <w:p w:rsidR="00091B14" w:rsidRPr="00EE65C7" w:rsidRDefault="00091B14" w:rsidP="00091B14">
      <w:pPr>
        <w:pStyle w:val="PURBody-Indented"/>
        <w:rPr>
          <w:lang w:val="fr-FR"/>
        </w:rPr>
      </w:pPr>
      <w:r w:rsidRPr="00EE65C7">
        <w:rPr>
          <w:lang w:val="fr-FR"/>
        </w:rPr>
        <w:t>Le logiciel du produit contient le logiciel Microsoft .NET Framework et peut contenir le logiciel PowerShell</w:t>
      </w:r>
      <w:r w:rsidR="004705F4">
        <w:rPr>
          <w:lang w:val="fr-FR"/>
        </w:rPr>
        <w:t xml:space="preserve">. </w:t>
      </w:r>
      <w:r w:rsidRPr="00EE65C7">
        <w:rPr>
          <w:lang w:val="fr-FR"/>
        </w:rPr>
        <w:t>Reportez-vous aux conditions de licence de .NET Framework et PowerShell stipulées dans les conditions universelles de licence.</w:t>
      </w:r>
    </w:p>
    <w:p w:rsidR="009A4C7C" w:rsidRPr="00EE65C7" w:rsidRDefault="00BF6125" w:rsidP="005F1706">
      <w:pPr>
        <w:pStyle w:val="PURBreadcrumb"/>
        <w:keepNext w:val="0"/>
        <w:keepLines w:val="0"/>
        <w:rPr>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E669F1" w:rsidRPr="00EE65C7" w:rsidRDefault="00E669F1" w:rsidP="00E669F1">
      <w:pPr>
        <w:pStyle w:val="PURProductName"/>
        <w:rPr>
          <w:lang w:val="fr-FR"/>
        </w:rPr>
      </w:pPr>
      <w:bookmarkStart w:id="406" w:name="_Toc396474974"/>
      <w:bookmarkStart w:id="407" w:name="_Toc396485458"/>
      <w:bookmarkStart w:id="408" w:name="_Toc297828757"/>
      <w:bookmarkStart w:id="409" w:name="_Toc297883512"/>
      <w:bookmarkStart w:id="410" w:name="_Toc299519143"/>
      <w:bookmarkStart w:id="411" w:name="_Toc299531575"/>
      <w:bookmarkStart w:id="412" w:name="_Toc299531899"/>
      <w:bookmarkStart w:id="413" w:name="_Toc299957182"/>
      <w:r w:rsidRPr="00EE65C7">
        <w:rPr>
          <w:lang w:val="fr-FR"/>
        </w:rPr>
        <w:lastRenderedPageBreak/>
        <w:t>SQL Server 2012 Business Intelligence</w:t>
      </w:r>
      <w:bookmarkEnd w:id="406"/>
      <w:bookmarkEnd w:id="407"/>
      <w:r w:rsidR="005E080D">
        <w:fldChar w:fldCharType="begin"/>
      </w:r>
      <w:r w:rsidRPr="00EE65C7">
        <w:rPr>
          <w:lang w:val="fr-FR"/>
        </w:rPr>
        <w:instrText xml:space="preserve">XE "SQL Server 2012 Business Intelligence" </w:instrText>
      </w:r>
      <w:r w:rsidR="005E080D">
        <w:fldChar w:fldCharType="end"/>
      </w:r>
    </w:p>
    <w:p w:rsidR="00E669F1" w:rsidRPr="00EE65C7" w:rsidRDefault="00E669F1" w:rsidP="00E669F1">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5F1706">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E669F1" w:rsidRPr="00D22C9F" w:rsidTr="00230F33">
        <w:tc>
          <w:tcPr>
            <w:tcW w:w="2477" w:type="pct"/>
            <w:tcBorders>
              <w:top w:val="single" w:sz="4" w:space="0" w:color="auto"/>
              <w:bottom w:val="nil"/>
            </w:tcBorders>
          </w:tcPr>
          <w:p w:rsidR="00E669F1" w:rsidRPr="00EE65C7" w:rsidRDefault="00E669F1" w:rsidP="00230F33">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Server" w:history="1">
              <w:r w:rsidRPr="00EE65C7">
                <w:rPr>
                  <w:rStyle w:val="Hyperlink"/>
                  <w:lang w:val="fr-FR"/>
                </w:rPr>
                <w:t>Logiciel serveur</w:t>
              </w:r>
            </w:hyperlink>
          </w:p>
        </w:tc>
        <w:tc>
          <w:tcPr>
            <w:tcW w:w="2523" w:type="pct"/>
            <w:tcBorders>
              <w:top w:val="single" w:sz="4" w:space="0" w:color="auto"/>
              <w:bottom w:val="nil"/>
            </w:tcBorders>
          </w:tcPr>
          <w:p w:rsidR="00E669F1" w:rsidRPr="00EE65C7" w:rsidRDefault="00E669F1" w:rsidP="00230F33">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 xml:space="preserve">mises à jour automatiques </w:t>
            </w:r>
            <w:r w:rsidR="005F1706">
              <w:rPr>
                <w:b/>
                <w:lang w:val="fr-FR"/>
              </w:rPr>
              <w:br/>
            </w:r>
            <w:r w:rsidRPr="00EE65C7">
              <w:rPr>
                <w:lang w:val="fr-FR"/>
              </w:rPr>
              <w:t>(voir l’Annexe 2)</w:t>
            </w:r>
          </w:p>
        </w:tc>
      </w:tr>
      <w:tr w:rsidR="00E669F1" w:rsidRPr="00D22C9F" w:rsidTr="00230F33">
        <w:tc>
          <w:tcPr>
            <w:tcW w:w="2477" w:type="pct"/>
            <w:tcBorders>
              <w:top w:val="nil"/>
            </w:tcBorders>
          </w:tcPr>
          <w:p w:rsidR="00E669F1" w:rsidRPr="00EE65C7" w:rsidRDefault="00E669F1" w:rsidP="00230F33">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w:t>
            </w:r>
            <w:r w:rsidRPr="00EE65C7">
              <w:rPr>
                <w:lang w:val="fr-FR"/>
              </w:rPr>
              <w:t xml:space="preserve"> </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tcBorders>
              <w:top w:val="nil"/>
            </w:tcBorders>
          </w:tcPr>
          <w:p w:rsidR="00E669F1" w:rsidRPr="00EE65C7" w:rsidRDefault="00E669F1" w:rsidP="00230F33">
            <w:pPr>
              <w:pStyle w:val="PURLMSH"/>
              <w:rPr>
                <w:lang w:val="fr-FR"/>
              </w:rPr>
            </w:pPr>
          </w:p>
        </w:tc>
      </w:tr>
      <w:tr w:rsidR="00E669F1" w:rsidRPr="00D22C9F"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EE65C7" w:rsidRDefault="00E669F1" w:rsidP="00230F33">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E669F1" w:rsidRPr="003528B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62140A" w:rsidRDefault="00E669F1" w:rsidP="00230F33">
            <w:pPr>
              <w:pStyle w:val="PURBody"/>
              <w:rPr>
                <w:i/>
              </w:rPr>
            </w:pPr>
            <w:r>
              <w:rPr>
                <w:b/>
              </w:rPr>
              <w:t>Vous avez besoin de</w:t>
            </w:r>
            <w:r w:rsidR="00B11F4D">
              <w:rPr>
                <w:b/>
              </w:rPr>
              <w:t xml:space="preserve"> </w:t>
            </w:r>
            <w:r w:rsidR="00AD4F94">
              <w:rPr>
                <w:b/>
              </w:rPr>
              <w:t xml:space="preserve">: </w:t>
            </w:r>
          </w:p>
          <w:p w:rsidR="00E669F1" w:rsidRPr="00091B14" w:rsidRDefault="00E669F1" w:rsidP="000037D6">
            <w:pPr>
              <w:pStyle w:val="PURBullet-Indented"/>
            </w:pPr>
            <w:r>
              <w:t>SAL SQL Server 2012 Business Intelligence</w:t>
            </w:r>
          </w:p>
        </w:tc>
      </w:tr>
    </w:tbl>
    <w:p w:rsidR="00E669F1" w:rsidRPr="00EE65C7" w:rsidRDefault="00E669F1" w:rsidP="00E669F1">
      <w:pPr>
        <w:pStyle w:val="PURADDITIONALTERMSHEADERMB"/>
        <w:rPr>
          <w:lang w:val="fr-FR"/>
        </w:rPr>
      </w:pPr>
      <w:r w:rsidRPr="00EE65C7">
        <w:rPr>
          <w:lang w:val="fr-FR"/>
        </w:rPr>
        <w:t>Conditions supplémentaires.</w:t>
      </w:r>
    </w:p>
    <w:p w:rsidR="00E669F1" w:rsidRPr="00EE65C7" w:rsidRDefault="00E669F1" w:rsidP="00E669F1">
      <w:pPr>
        <w:pStyle w:val="PURBlueStrong-Indented"/>
        <w:tabs>
          <w:tab w:val="left" w:pos="9373"/>
        </w:tabs>
        <w:rPr>
          <w:lang w:val="fr-FR"/>
        </w:rPr>
      </w:pPr>
      <w:r w:rsidRPr="00EE65C7">
        <w:rPr>
          <w:lang w:val="fr-FR"/>
        </w:rPr>
        <w:t>Logiciel .NET Framework</w:t>
      </w:r>
    </w:p>
    <w:p w:rsidR="00230F33" w:rsidRPr="00EE65C7" w:rsidRDefault="00230F33" w:rsidP="00230F33">
      <w:pPr>
        <w:pStyle w:val="PURBody-Indented"/>
        <w:rPr>
          <w:lang w:val="fr-FR"/>
        </w:rPr>
      </w:pPr>
      <w:r w:rsidRPr="00EE65C7">
        <w:rPr>
          <w:lang w:val="fr-FR"/>
        </w:rPr>
        <w:t>Le logiciel du produit contient le logiciel Microsoft .NET Framework et peut contenir le logiciel PowerShell</w:t>
      </w:r>
      <w:r w:rsidR="004705F4">
        <w:rPr>
          <w:lang w:val="fr-FR"/>
        </w:rPr>
        <w:t xml:space="preserve">. </w:t>
      </w:r>
      <w:r w:rsidRPr="00EE65C7">
        <w:rPr>
          <w:lang w:val="fr-FR"/>
        </w:rPr>
        <w:t>Reportez-vous aux conditions de licence de .NET Framework et PowerShell stipulées dans les conditions universelles de licence.</w:t>
      </w:r>
    </w:p>
    <w:p w:rsidR="00230F33" w:rsidRPr="00EE65C7" w:rsidRDefault="00BF6125" w:rsidP="00230F33">
      <w:pPr>
        <w:pStyle w:val="PURBreadcrumb"/>
        <w:rPr>
          <w:rFonts w:ascii="Arial Narrow" w:hAnsi="Arial Narrow"/>
          <w:sz w:val="16"/>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531FC6" w:rsidRPr="00EE65C7" w:rsidRDefault="00531FC6" w:rsidP="00D47112">
      <w:pPr>
        <w:pStyle w:val="PURProductName"/>
        <w:rPr>
          <w:lang w:val="fr-FR"/>
        </w:rPr>
      </w:pPr>
      <w:bookmarkStart w:id="414" w:name="_Toc396474975"/>
      <w:bookmarkStart w:id="415" w:name="_Toc396485459"/>
      <w:r w:rsidRPr="00EE65C7">
        <w:rPr>
          <w:lang w:val="fr-FR"/>
        </w:rPr>
        <w:t>SQL Server 2008 R2 Workgroup</w:t>
      </w:r>
      <w:bookmarkEnd w:id="408"/>
      <w:bookmarkEnd w:id="409"/>
      <w:bookmarkEnd w:id="410"/>
      <w:bookmarkEnd w:id="411"/>
      <w:bookmarkEnd w:id="412"/>
      <w:bookmarkEnd w:id="413"/>
      <w:bookmarkEnd w:id="414"/>
      <w:bookmarkEnd w:id="415"/>
      <w:r w:rsidR="005E080D">
        <w:fldChar w:fldCharType="begin"/>
      </w:r>
      <w:r w:rsidRPr="00EE65C7">
        <w:rPr>
          <w:lang w:val="fr-FR"/>
        </w:rPr>
        <w:instrText xml:space="preserve">XE "SQL Server 2008 R2 Workgroup" </w:instrText>
      </w:r>
      <w:r w:rsidR="005E080D">
        <w:fldChar w:fldCharType="end"/>
      </w:r>
    </w:p>
    <w:p w:rsidR="00531FC6" w:rsidRPr="00EE65C7" w:rsidRDefault="00531FC6" w:rsidP="00531FC6">
      <w:pPr>
        <w:spacing w:line="240" w:lineRule="exact"/>
        <w:rPr>
          <w:color w:val="auto"/>
          <w:spacing w:val="-2"/>
          <w:sz w:val="12"/>
          <w:lang w:val="fr-FR"/>
        </w:rPr>
      </w:pPr>
      <w:r w:rsidRPr="00EE65C7">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531FC6" w:rsidRPr="00D22C9F" w:rsidTr="009F774B">
        <w:tc>
          <w:tcPr>
            <w:tcW w:w="2477" w:type="pct"/>
            <w:tcBorders>
              <w:top w:val="single" w:sz="4" w:space="0" w:color="auto"/>
              <w:bottom w:val="nil"/>
            </w:tcBorders>
          </w:tcPr>
          <w:p w:rsidR="00531FC6" w:rsidRPr="00EE65C7" w:rsidRDefault="00531FC6" w:rsidP="00531FC6">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Section applicable des conditions générales de licence SAL</w:t>
            </w:r>
            <w:r w:rsidR="00B11F4D">
              <w:rPr>
                <w:rFonts w:ascii="Arial Narrow" w:hAnsi="Arial Narrow"/>
                <w:color w:val="404040" w:themeColor="text1" w:themeTint="BF"/>
                <w:sz w:val="18"/>
                <w:lang w:val="fr-FR"/>
              </w:rPr>
              <w:t xml:space="preserve"> </w:t>
            </w:r>
            <w:r w:rsidR="00AD4F94">
              <w:rPr>
                <w:rFonts w:ascii="Arial Narrow" w:hAnsi="Arial Narrow"/>
                <w:color w:val="404040" w:themeColor="text1" w:themeTint="BF"/>
                <w:sz w:val="18"/>
                <w:lang w:val="fr-FR"/>
              </w:rPr>
              <w:t xml:space="preserve">: </w:t>
            </w:r>
            <w:hyperlink w:anchor="SALTerms_Server" w:history="1">
              <w:r w:rsidRPr="00EE65C7">
                <w:rPr>
                  <w:rFonts w:ascii="Arial Narrow" w:hAnsi="Arial Narrow"/>
                  <w:color w:val="00467F"/>
                  <w:sz w:val="18"/>
                  <w:u w:val="single"/>
                  <w:lang w:val="fr-FR"/>
                </w:rPr>
                <w:t>Logiciel serveur</w:t>
              </w:r>
            </w:hyperlink>
          </w:p>
        </w:tc>
        <w:tc>
          <w:tcPr>
            <w:tcW w:w="2523" w:type="pct"/>
            <w:tcBorders>
              <w:top w:val="single" w:sz="4" w:space="0" w:color="auto"/>
              <w:bottom w:val="nil"/>
            </w:tcBorders>
          </w:tcPr>
          <w:p w:rsidR="00531FC6" w:rsidRPr="00EE65C7" w:rsidRDefault="00531FC6" w:rsidP="00531FC6">
            <w:pPr>
              <w:spacing w:after="0"/>
              <w:rPr>
                <w:rFonts w:ascii="Arial Narrow" w:hAnsi="Arial Narrow"/>
                <w:color w:val="404040" w:themeColor="text1" w:themeTint="BF"/>
                <w:sz w:val="18"/>
                <w:lang w:val="fr-FR"/>
              </w:rPr>
            </w:pPr>
            <w:r w:rsidRPr="00EE65C7">
              <w:rPr>
                <w:rFonts w:ascii="Arial Narrow" w:hAnsi="Arial Narrow"/>
                <w:color w:val="404040" w:themeColor="text1" w:themeTint="BF"/>
                <w:sz w:val="18"/>
                <w:lang w:val="fr-FR"/>
              </w:rPr>
              <w:t>Voir les avertissements applicables</w:t>
            </w:r>
            <w:r w:rsidR="00B11F4D">
              <w:rPr>
                <w:rFonts w:ascii="Arial Narrow" w:hAnsi="Arial Narrow"/>
                <w:color w:val="404040" w:themeColor="text1" w:themeTint="BF"/>
                <w:sz w:val="18"/>
                <w:lang w:val="fr-FR"/>
              </w:rPr>
              <w:t xml:space="preserve"> </w:t>
            </w:r>
            <w:r w:rsidR="00AD4F94">
              <w:rPr>
                <w:rFonts w:ascii="Arial Narrow" w:hAnsi="Arial Narrow"/>
                <w:color w:val="404040" w:themeColor="text1" w:themeTint="BF"/>
                <w:sz w:val="18"/>
                <w:lang w:val="fr-FR"/>
              </w:rPr>
              <w:t xml:space="preserve">: </w:t>
            </w:r>
            <w:r w:rsidRPr="00EE65C7">
              <w:rPr>
                <w:rFonts w:ascii="Arial Narrow" w:hAnsi="Arial Narrow"/>
                <w:b/>
                <w:color w:val="404040" w:themeColor="text1" w:themeTint="BF"/>
                <w:sz w:val="18"/>
                <w:lang w:val="fr-FR"/>
              </w:rPr>
              <w:t>Non</w:t>
            </w:r>
          </w:p>
        </w:tc>
      </w:tr>
      <w:tr w:rsidR="00531FC6" w:rsidRPr="00D22C9F" w:rsidTr="009F774B">
        <w:tc>
          <w:tcPr>
            <w:tcW w:w="2477" w:type="pct"/>
            <w:tcBorders>
              <w:top w:val="nil"/>
            </w:tcBorders>
          </w:tcPr>
          <w:p w:rsidR="00531FC6" w:rsidRPr="00493FCE" w:rsidRDefault="00531FC6" w:rsidP="00531FC6">
            <w:pPr>
              <w:spacing w:after="0"/>
              <w:rPr>
                <w:rFonts w:ascii="Arial Narrow" w:hAnsi="Arial Narrow"/>
                <w:color w:val="404040" w:themeColor="text1" w:themeTint="BF"/>
                <w:sz w:val="18"/>
                <w:szCs w:val="18"/>
                <w:lang w:val="fr-FR"/>
              </w:rPr>
            </w:pPr>
            <w:r w:rsidRPr="00493FCE">
              <w:rPr>
                <w:rFonts w:ascii="Arial Narrow" w:hAnsi="Arial Narrow"/>
                <w:color w:val="404040" w:themeColor="text1" w:themeTint="BF"/>
                <w:sz w:val="18"/>
                <w:szCs w:val="18"/>
                <w:lang w:val="fr-FR"/>
              </w:rPr>
              <w:t>Logiciels client/supplémentaires</w:t>
            </w:r>
            <w:r w:rsidR="00B11F4D" w:rsidRPr="00493FCE">
              <w:rPr>
                <w:rFonts w:ascii="Arial Narrow" w:hAnsi="Arial Narrow"/>
                <w:color w:val="404040" w:themeColor="text1" w:themeTint="BF"/>
                <w:sz w:val="18"/>
                <w:szCs w:val="18"/>
                <w:lang w:val="fr-FR"/>
              </w:rPr>
              <w:t xml:space="preserve"> </w:t>
            </w:r>
            <w:r w:rsidR="00AD4F94" w:rsidRPr="00493FCE">
              <w:rPr>
                <w:rFonts w:ascii="Arial Narrow" w:hAnsi="Arial Narrow"/>
                <w:color w:val="404040" w:themeColor="text1" w:themeTint="BF"/>
                <w:sz w:val="18"/>
                <w:szCs w:val="18"/>
                <w:lang w:val="fr-FR"/>
              </w:rPr>
              <w:t xml:space="preserve">: </w:t>
            </w:r>
            <w:r w:rsidRPr="00493FCE">
              <w:rPr>
                <w:rFonts w:ascii="Arial Narrow" w:hAnsi="Arial Narrow"/>
                <w:b/>
                <w:color w:val="404040" w:themeColor="text1" w:themeTint="BF"/>
                <w:sz w:val="18"/>
                <w:szCs w:val="18"/>
                <w:lang w:val="fr-FR"/>
              </w:rPr>
              <w:t>Oui</w:t>
            </w:r>
            <w:r w:rsidRPr="00493FCE">
              <w:rPr>
                <w:rFonts w:ascii="Arial Narrow" w:hAnsi="Arial Narrow"/>
                <w:color w:val="404040" w:themeColor="text1" w:themeTint="BF"/>
                <w:sz w:val="18"/>
                <w:szCs w:val="18"/>
                <w:lang w:val="fr-FR"/>
              </w:rPr>
              <w:t xml:space="preserve"> </w:t>
            </w:r>
            <w:r w:rsidRPr="00493FCE">
              <w:rPr>
                <w:rFonts w:ascii="Arial Narrow" w:hAnsi="Arial Narrow"/>
                <w:i/>
                <w:color w:val="404040" w:themeColor="text1" w:themeTint="BF"/>
                <w:sz w:val="18"/>
                <w:szCs w:val="18"/>
                <w:lang w:val="fr-FR"/>
              </w:rPr>
              <w:t>(voir l'</w:t>
            </w:r>
            <w:hyperlink w:anchor="Appendix1" w:history="1">
              <w:r w:rsidR="00493FCE" w:rsidRPr="00493FCE">
                <w:rPr>
                  <w:rStyle w:val="Hyperlink"/>
                  <w:rFonts w:ascii="Arial Narrow" w:hAnsi="Arial Narrow"/>
                  <w:i/>
                  <w:sz w:val="18"/>
                  <w:szCs w:val="18"/>
                  <w:lang w:val="fr-FR"/>
                </w:rPr>
                <w:t>Annexe 1</w:t>
              </w:r>
            </w:hyperlink>
            <w:r w:rsidRPr="00493FCE">
              <w:rPr>
                <w:rFonts w:ascii="Arial Narrow" w:hAnsi="Arial Narrow"/>
                <w:i/>
                <w:color w:val="404040" w:themeColor="text1" w:themeTint="BF"/>
                <w:sz w:val="18"/>
                <w:szCs w:val="18"/>
                <w:lang w:val="fr-FR"/>
              </w:rPr>
              <w:t>)</w:t>
            </w:r>
          </w:p>
        </w:tc>
        <w:tc>
          <w:tcPr>
            <w:tcW w:w="2523" w:type="pct"/>
            <w:tcBorders>
              <w:top w:val="nil"/>
            </w:tcBorders>
          </w:tcPr>
          <w:p w:rsidR="00531FC6" w:rsidRPr="00EE65C7" w:rsidRDefault="00531FC6" w:rsidP="00531FC6">
            <w:pPr>
              <w:spacing w:after="0"/>
              <w:rPr>
                <w:rFonts w:ascii="Arial Narrow" w:hAnsi="Arial Narrow"/>
                <w:color w:val="404040" w:themeColor="text1" w:themeTint="BF"/>
                <w:sz w:val="18"/>
                <w:lang w:val="fr-FR"/>
              </w:rPr>
            </w:pPr>
          </w:p>
        </w:tc>
      </w:tr>
      <w:tr w:rsidR="00531FC6" w:rsidRPr="00D22C9F"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31FC6" w:rsidRPr="00EE65C7" w:rsidRDefault="00531FC6" w:rsidP="00531FC6">
            <w:pPr>
              <w:keepNext/>
              <w:keepLines/>
              <w:spacing w:after="0"/>
              <w:rPr>
                <w:b/>
                <w:color w:val="404040" w:themeColor="text1" w:themeTint="BF"/>
                <w:sz w:val="18"/>
                <w:lang w:val="fr-FR"/>
              </w:rPr>
            </w:pPr>
            <w:r w:rsidRPr="00EE65C7">
              <w:rPr>
                <w:b/>
                <w:color w:val="404040" w:themeColor="text1" w:themeTint="BF"/>
                <w:sz w:val="18"/>
                <w:lang w:val="fr-FR"/>
              </w:rPr>
              <w:t>LICENCES D’ACCÈS SAL (SUBSCRIBER ACCESS LICENSE)</w:t>
            </w:r>
          </w:p>
        </w:tc>
      </w:tr>
      <w:tr w:rsidR="00531FC6" w:rsidRPr="00D22C9F" w:rsidTr="0059624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31FC6" w:rsidRPr="00531FC6" w:rsidRDefault="00BB41EF" w:rsidP="00531FC6">
            <w:pPr>
              <w:rPr>
                <w:i/>
                <w:color w:val="404040" w:themeColor="text1" w:themeTint="BF"/>
                <w:sz w:val="18"/>
              </w:rPr>
            </w:pPr>
            <w:r>
              <w:rPr>
                <w:b/>
                <w:color w:val="404040" w:themeColor="text1" w:themeTint="BF"/>
                <w:sz w:val="18"/>
              </w:rPr>
              <w:t>Vous avez besoin de</w:t>
            </w:r>
            <w:r w:rsidR="00B11F4D">
              <w:rPr>
                <w:b/>
                <w:color w:val="404040" w:themeColor="text1" w:themeTint="BF"/>
                <w:sz w:val="18"/>
              </w:rPr>
              <w:t xml:space="preserve"> </w:t>
            </w:r>
            <w:r w:rsidR="00AD4F94">
              <w:rPr>
                <w:b/>
                <w:color w:val="404040" w:themeColor="text1" w:themeTint="BF"/>
                <w:sz w:val="18"/>
              </w:rPr>
              <w:t xml:space="preserve">: </w:t>
            </w:r>
          </w:p>
          <w:p w:rsidR="00531FC6" w:rsidRPr="00531FC6" w:rsidRDefault="00531FC6" w:rsidP="000037D6">
            <w:pPr>
              <w:pStyle w:val="PURBullet-Indented"/>
            </w:pPr>
            <w:r>
              <w:t xml:space="preserve">SAL SQL Server 2008 R2 Workgroup, </w:t>
            </w:r>
            <w:r>
              <w:rPr>
                <w:b/>
              </w:rPr>
              <w:t>ou</w:t>
            </w:r>
          </w:p>
          <w:p w:rsidR="00531FC6" w:rsidRPr="00EE65C7" w:rsidRDefault="00531FC6" w:rsidP="000037D6">
            <w:pPr>
              <w:pStyle w:val="PURBullet-Indented"/>
              <w:rPr>
                <w:b/>
                <w:bCs/>
                <w:lang w:val="fr-FR"/>
              </w:rPr>
            </w:pPr>
            <w:r w:rsidRPr="00EE65C7">
              <w:rPr>
                <w:lang w:val="fr-FR"/>
              </w:rPr>
              <w:t>Module complémentaire Windows Small Business Server 2011 Premium (pour tout utilisateur ou dispositif qui accède aux instances du logiciel serveur dans le même domaine SBS)</w:t>
            </w:r>
          </w:p>
        </w:tc>
      </w:tr>
    </w:tbl>
    <w:p w:rsidR="00091B14" w:rsidRPr="00EE65C7" w:rsidRDefault="00091B14" w:rsidP="00091B14">
      <w:pPr>
        <w:pStyle w:val="PURADDITIONALTERMSHEADERMB"/>
        <w:rPr>
          <w:lang w:val="fr-FR"/>
        </w:rPr>
      </w:pPr>
      <w:r w:rsidRPr="00EE65C7">
        <w:rPr>
          <w:lang w:val="fr-FR"/>
        </w:rPr>
        <w:t>Conditions supplémentaires.</w:t>
      </w:r>
    </w:p>
    <w:p w:rsidR="00091B14" w:rsidRPr="00EE65C7" w:rsidRDefault="00091B14" w:rsidP="00091B14">
      <w:pPr>
        <w:pStyle w:val="PURBlueStrong-Indented"/>
        <w:rPr>
          <w:lang w:val="fr-FR"/>
        </w:rPr>
      </w:pPr>
      <w:r w:rsidRPr="00EE65C7">
        <w:rPr>
          <w:lang w:val="fr-FR"/>
        </w:rPr>
        <w:t>Logiciel .NET Framework</w:t>
      </w:r>
    </w:p>
    <w:p w:rsidR="00091B14" w:rsidRPr="00EE65C7" w:rsidRDefault="00091B14" w:rsidP="00091B14">
      <w:pPr>
        <w:pStyle w:val="PURBody-Indented"/>
        <w:rPr>
          <w:lang w:val="fr-FR"/>
        </w:rPr>
      </w:pPr>
      <w:r w:rsidRPr="00EE65C7">
        <w:rPr>
          <w:lang w:val="fr-FR"/>
        </w:rPr>
        <w:t>Le logiciel du produit contient le logiciel Microsoft .NET Framework et peut contenir le logiciel PowerShell</w:t>
      </w:r>
      <w:r w:rsidR="004705F4">
        <w:rPr>
          <w:lang w:val="fr-FR"/>
        </w:rPr>
        <w:t xml:space="preserve">. </w:t>
      </w:r>
      <w:r w:rsidRPr="00EE65C7">
        <w:rPr>
          <w:lang w:val="fr-FR"/>
        </w:rPr>
        <w:t>Reportez-vous aux conditions de licence de .NET Framework et PowerShell stipulées dans les conditions universelles de licence.</w:t>
      </w:r>
    </w:p>
    <w:p w:rsidR="003744F8" w:rsidRPr="00EE65C7" w:rsidRDefault="00BF6125" w:rsidP="003744F8">
      <w:pPr>
        <w:pStyle w:val="PURBody-Indented"/>
        <w:jc w:val="right"/>
        <w:rPr>
          <w:lang w:val="fr-FR"/>
        </w:rPr>
      </w:pPr>
      <w:hyperlink w:anchor="TOC" w:history="1">
        <w:r w:rsidR="00A451AF" w:rsidRPr="00EE65C7">
          <w:rPr>
            <w:rStyle w:val="Hyperlink"/>
            <w:rFonts w:ascii="Arial Narrow" w:hAnsi="Arial Narrow"/>
            <w:sz w:val="16"/>
            <w:lang w:val="fr-FR"/>
          </w:rPr>
          <w:t>Table des matières</w:t>
        </w:r>
      </w:hyperlink>
      <w:r w:rsidR="00A451AF" w:rsidRPr="00EE65C7">
        <w:rPr>
          <w:lang w:val="fr-FR"/>
        </w:rPr>
        <w:t>/</w:t>
      </w:r>
      <w:hyperlink w:anchor="UniversalLicenseTerms" w:history="1">
        <w:r w:rsidR="00A451AF" w:rsidRPr="00EE65C7">
          <w:rPr>
            <w:rStyle w:val="Hyperlink"/>
            <w:rFonts w:ascii="Arial Narrow" w:hAnsi="Arial Narrow"/>
            <w:sz w:val="16"/>
            <w:lang w:val="fr-FR"/>
          </w:rPr>
          <w:t>Conditions Universelles de Licence</w:t>
        </w:r>
      </w:hyperlink>
    </w:p>
    <w:p w:rsidR="0054690E" w:rsidRPr="00882404" w:rsidRDefault="0054690E" w:rsidP="0054690E">
      <w:pPr>
        <w:pStyle w:val="PURProductName"/>
        <w:rPr>
          <w:lang w:val="fr-FR"/>
        </w:rPr>
      </w:pPr>
      <w:bookmarkStart w:id="416" w:name="_Toc300000130"/>
      <w:bookmarkStart w:id="417" w:name="_Toc307477960"/>
      <w:bookmarkStart w:id="418" w:name="_Toc396474976"/>
      <w:bookmarkStart w:id="419" w:name="_Toc396485460"/>
      <w:bookmarkStart w:id="420" w:name="_Toc299519144"/>
      <w:bookmarkStart w:id="421" w:name="_Toc299531576"/>
      <w:bookmarkStart w:id="422" w:name="_Toc299531900"/>
      <w:bookmarkStart w:id="423" w:name="_Toc299957183"/>
      <w:r w:rsidRPr="00882404">
        <w:rPr>
          <w:lang w:val="fr-FR"/>
        </w:rPr>
        <w:t>System Center Configuration Manager 2007 R3</w:t>
      </w:r>
      <w:bookmarkEnd w:id="416"/>
      <w:bookmarkEnd w:id="417"/>
      <w:bookmarkEnd w:id="418"/>
      <w:bookmarkEnd w:id="419"/>
      <w:r w:rsidR="005E080D">
        <w:fldChar w:fldCharType="begin"/>
      </w:r>
      <w:r w:rsidRPr="00882404">
        <w:rPr>
          <w:lang w:val="fr-FR"/>
        </w:rPr>
        <w:instrText xml:space="preserve">XE "System Center Configuration Manager 2007 R3" </w:instrText>
      </w:r>
      <w:r w:rsidR="005E080D">
        <w:fldChar w:fldCharType="end"/>
      </w:r>
    </w:p>
    <w:p w:rsidR="0054690E" w:rsidRPr="00EE65C7" w:rsidRDefault="0054690E" w:rsidP="0054690E">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ED55EF">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RPr="00D22C9F" w:rsidTr="005604E4">
        <w:tc>
          <w:tcPr>
            <w:tcW w:w="2477" w:type="pct"/>
            <w:tcBorders>
              <w:top w:val="single" w:sz="4" w:space="0" w:color="auto"/>
              <w:bottom w:val="nil"/>
            </w:tcBorders>
          </w:tcPr>
          <w:p w:rsidR="0054690E" w:rsidRPr="00EE65C7" w:rsidRDefault="0054690E" w:rsidP="005604E4">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MGMT" w:history="1">
              <w:r w:rsidRPr="00EE65C7">
                <w:rPr>
                  <w:rStyle w:val="Hyperlink"/>
                  <w:lang w:val="fr-FR"/>
                </w:rPr>
                <w:t>Serveurs de gestion</w:t>
              </w:r>
            </w:hyperlink>
          </w:p>
        </w:tc>
        <w:tc>
          <w:tcPr>
            <w:tcW w:w="2523" w:type="pct"/>
            <w:gridSpan w:val="2"/>
            <w:tcBorders>
              <w:top w:val="single" w:sz="4" w:space="0" w:color="auto"/>
              <w:bottom w:val="nil"/>
            </w:tcBorders>
          </w:tcPr>
          <w:p w:rsidR="0054690E" w:rsidRPr="00EE65C7" w:rsidRDefault="0054690E" w:rsidP="005604E4">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54690E" w:rsidRPr="00D22C9F" w:rsidTr="005604E4">
        <w:tc>
          <w:tcPr>
            <w:tcW w:w="2477" w:type="pct"/>
            <w:tcBorders>
              <w:top w:val="nil"/>
            </w:tcBorders>
          </w:tcPr>
          <w:p w:rsidR="0054690E" w:rsidRPr="00EE65C7" w:rsidRDefault="0054690E" w:rsidP="005604E4">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Oui (</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gridSpan w:val="2"/>
            <w:tcBorders>
              <w:top w:val="nil"/>
            </w:tcBorders>
          </w:tcPr>
          <w:p w:rsidR="0054690E" w:rsidRPr="00EE65C7" w:rsidRDefault="0054690E" w:rsidP="005604E4">
            <w:pPr>
              <w:pStyle w:val="PURLMSH"/>
              <w:rPr>
                <w:lang w:val="fr-FR"/>
              </w:rPr>
            </w:pPr>
          </w:p>
        </w:tc>
      </w:tr>
      <w:tr w:rsidR="0054690E" w:rsidRPr="00D22C9F" w:rsidTr="005604E4">
        <w:tblPrEx>
          <w:tblBorders>
            <w:top w:val="none" w:sz="0" w:space="0" w:color="auto"/>
            <w:bottom w:val="none" w:sz="0" w:space="0" w:color="auto"/>
          </w:tblBorders>
        </w:tblPrEx>
        <w:tc>
          <w:tcPr>
            <w:tcW w:w="5000" w:type="pct"/>
            <w:gridSpan w:val="3"/>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54690E" w:rsidRPr="003528B0" w:rsidTr="005604E4">
        <w:tblPrEx>
          <w:tblBorders>
            <w:top w:val="none" w:sz="0" w:space="0" w:color="auto"/>
            <w:bottom w:val="none" w:sz="0" w:space="0" w:color="auto"/>
          </w:tblBorders>
        </w:tblPrEx>
        <w:tc>
          <w:tcPr>
            <w:tcW w:w="5000" w:type="pct"/>
            <w:gridSpan w:val="3"/>
          </w:tcPr>
          <w:p w:rsidR="0054690E" w:rsidRPr="00774BF2" w:rsidRDefault="0054690E" w:rsidP="00732F76">
            <w:pPr>
              <w:pStyle w:val="PURTableHeaderWhite"/>
              <w:keepNext w:val="0"/>
              <w:keepLines w:val="0"/>
              <w:spacing w:after="0"/>
              <w:rPr>
                <w:b w:val="0"/>
                <w:color w:val="404040" w:themeColor="text1" w:themeTint="BF"/>
              </w:rPr>
            </w:pPr>
            <w:r>
              <w:rPr>
                <w:i w:val="0"/>
                <w:color w:val="404040" w:themeColor="text1" w:themeTint="BF"/>
              </w:rPr>
              <w:t>Vous avez besoin de</w:t>
            </w:r>
            <w:r w:rsidR="00B11F4D">
              <w:rPr>
                <w:i w:val="0"/>
                <w:color w:val="404040" w:themeColor="text1" w:themeTint="BF"/>
              </w:rPr>
              <w:t xml:space="preserve"> </w:t>
            </w:r>
            <w:r w:rsidR="00AD4F94">
              <w:rPr>
                <w:i w:val="0"/>
                <w:color w:val="404040" w:themeColor="text1" w:themeTint="BF"/>
              </w:rPr>
              <w:t xml:space="preserve">: </w:t>
            </w:r>
          </w:p>
          <w:p w:rsidR="0054690E" w:rsidRPr="00774BF2" w:rsidRDefault="0054690E" w:rsidP="00732F76">
            <w:pPr>
              <w:pStyle w:val="PURBullet-Indented"/>
            </w:pPr>
            <w:r>
              <w:t>SAL Client System Center Configuration Manager 2007 R3</w:t>
            </w:r>
          </w:p>
        </w:tc>
      </w:tr>
      <w:tr w:rsidR="0054690E" w:rsidRPr="00D22C9F" w:rsidTr="005604E4">
        <w:tblPrEx>
          <w:tblBorders>
            <w:top w:val="none" w:sz="0" w:space="0" w:color="auto"/>
            <w:bottom w:val="none" w:sz="0" w:space="0" w:color="auto"/>
          </w:tblBorders>
        </w:tblPrEx>
        <w:tc>
          <w:tcPr>
            <w:tcW w:w="5000" w:type="pct"/>
            <w:gridSpan w:val="3"/>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lastRenderedPageBreak/>
              <w:t>LICENCES D’ACCÈS SAL (SUBSCRIBER ACCESS LICENSE) SERVEUR</w:t>
            </w:r>
          </w:p>
        </w:tc>
      </w:tr>
      <w:tr w:rsidR="0054690E" w:rsidRPr="003528B0"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AB3D69" w:rsidRDefault="0054690E" w:rsidP="005604E4">
            <w:pPr>
              <w:pStyle w:val="PURBody"/>
              <w:rPr>
                <w:b/>
                <w:i/>
              </w:rPr>
            </w:pPr>
            <w:r>
              <w:rPr>
                <w:b/>
                <w:i/>
              </w:rPr>
              <w:t>Pour :</w:t>
            </w:r>
          </w:p>
          <w:p w:rsidR="0054690E" w:rsidRPr="00EE65C7" w:rsidRDefault="0054690E" w:rsidP="00830DCA">
            <w:pPr>
              <w:pStyle w:val="PURBullet-Indented"/>
              <w:rPr>
                <w:lang w:val="fr-FR"/>
              </w:rPr>
            </w:pPr>
            <w:r w:rsidRPr="00EE65C7">
              <w:rPr>
                <w:rStyle w:val="PURBodyChar"/>
                <w:lang w:val="fr-FR"/>
              </w:rPr>
              <w:t xml:space="preserve">La gestion par </w:t>
            </w:r>
            <w:r w:rsidRPr="00EE65C7">
              <w:rPr>
                <w:lang w:val="fr-FR"/>
              </w:rPr>
              <w:t>instances</w:t>
            </w:r>
            <w:r w:rsidRPr="00EE65C7">
              <w:rPr>
                <w:rStyle w:val="PURBodyChar"/>
                <w:lang w:val="fr-FR"/>
              </w:rPr>
              <w:t xml:space="preserve"> du logiciel serveur à l’aide de la gestion de la configuration souhaitée (DCM) uniquement pour les Charges de Travail des Systèmes d’Exploitation de Base exécutés sur les environnements de système d’exploitation concédés sous licence, ainsi que la gestion des applications exécutées sur cet environnement de système d’exploitation, ne nécessite pas l’utilisation de DCM</w:t>
            </w:r>
            <w:r w:rsidRPr="00EE65C7">
              <w:rPr>
                <w:lang w:val="fr-FR"/>
              </w:rPr>
              <w:t>.</w:t>
            </w:r>
          </w:p>
        </w:tc>
        <w:tc>
          <w:tcPr>
            <w:tcW w:w="2499" w:type="pct"/>
            <w:tcBorders>
              <w:bottom w:val="single" w:sz="4" w:space="0" w:color="auto"/>
            </w:tcBorders>
          </w:tcPr>
          <w:p w:rsidR="0054690E" w:rsidRPr="0062140A" w:rsidRDefault="0054690E" w:rsidP="005604E4">
            <w:pPr>
              <w:pStyle w:val="PURBody"/>
              <w:rPr>
                <w:i/>
              </w:rPr>
            </w:pPr>
            <w:r>
              <w:rPr>
                <w:b/>
              </w:rPr>
              <w:t>Vous avez besoin de :</w:t>
            </w:r>
          </w:p>
          <w:p w:rsidR="0054690E" w:rsidRPr="00AB3D69" w:rsidRDefault="0054690E" w:rsidP="00830DCA">
            <w:pPr>
              <w:pStyle w:val="PURBullet-Indented"/>
              <w:tabs>
                <w:tab w:val="left" w:pos="22"/>
              </w:tabs>
            </w:pPr>
            <w:r>
              <w:t>SAL Serveur Standard System Center Configuration Manager 2007 R3</w:t>
            </w:r>
          </w:p>
        </w:tc>
      </w:tr>
      <w:tr w:rsidR="0054690E" w:rsidRPr="003528B0" w:rsidTr="005604E4">
        <w:tblPrEx>
          <w:tblBorders>
            <w:top w:val="none" w:sz="0" w:space="0" w:color="auto"/>
            <w:bottom w:val="none" w:sz="0" w:space="0" w:color="auto"/>
          </w:tblBorders>
        </w:tblPrEx>
        <w:tc>
          <w:tcPr>
            <w:tcW w:w="2501" w:type="pct"/>
            <w:gridSpan w:val="2"/>
            <w:tcBorders>
              <w:top w:val="single" w:sz="4" w:space="0" w:color="auto"/>
            </w:tcBorders>
          </w:tcPr>
          <w:p w:rsidR="0054690E" w:rsidRPr="00AB3D69" w:rsidRDefault="0054690E" w:rsidP="005604E4">
            <w:pPr>
              <w:pStyle w:val="PURBody"/>
              <w:rPr>
                <w:b/>
                <w:i/>
              </w:rPr>
            </w:pPr>
            <w:r>
              <w:rPr>
                <w:b/>
                <w:i/>
              </w:rPr>
              <w:t>Pour</w:t>
            </w:r>
            <w:r w:rsidR="00B11F4D">
              <w:rPr>
                <w:b/>
                <w:i/>
              </w:rPr>
              <w:t xml:space="preserve"> </w:t>
            </w:r>
            <w:r w:rsidR="00AD4F94">
              <w:rPr>
                <w:b/>
                <w:i/>
              </w:rPr>
              <w:t xml:space="preserve">: </w:t>
            </w:r>
          </w:p>
          <w:p w:rsidR="0054690E" w:rsidRPr="00EE65C7" w:rsidRDefault="0054690E" w:rsidP="005604E4">
            <w:pPr>
              <w:pStyle w:val="PURBody"/>
              <w:rPr>
                <w:lang w:val="fr-FR"/>
              </w:rPr>
            </w:pPr>
            <w:r w:rsidRPr="00EE65C7">
              <w:rPr>
                <w:lang w:val="fr-FR"/>
              </w:rPr>
              <w:t>Gestion par instances du logiciel serveur à l’aide de DCM :</w:t>
            </w:r>
          </w:p>
          <w:p w:rsidR="0054690E" w:rsidRPr="00EE65C7" w:rsidRDefault="0054690E" w:rsidP="00830DCA">
            <w:pPr>
              <w:pStyle w:val="PURBullet-Indented"/>
              <w:rPr>
                <w:rStyle w:val="PURBodyChar"/>
                <w:lang w:val="fr-FR"/>
              </w:rPr>
            </w:pPr>
            <w:r w:rsidRPr="00EE65C7">
              <w:rPr>
                <w:lang w:val="fr-FR"/>
              </w:rPr>
              <w:t xml:space="preserve">de la conformité IT et des </w:t>
            </w:r>
            <w:r w:rsidRPr="00EE65C7">
              <w:rPr>
                <w:rStyle w:val="PURBodyChar"/>
                <w:lang w:val="fr-FR"/>
              </w:rPr>
              <w:t>configurations de gouvernance</w:t>
            </w:r>
          </w:p>
          <w:p w:rsidR="0054690E" w:rsidRPr="00EE65C7" w:rsidRDefault="0054690E" w:rsidP="00830DCA">
            <w:pPr>
              <w:pStyle w:val="PURBullet-Indented"/>
              <w:rPr>
                <w:rStyle w:val="PURBodyChar"/>
                <w:lang w:val="fr-FR"/>
              </w:rPr>
            </w:pPr>
            <w:r w:rsidRPr="00EE65C7">
              <w:rPr>
                <w:rStyle w:val="PURBodyChar"/>
                <w:lang w:val="fr-FR"/>
              </w:rPr>
              <w:t>des Charges de Travail des Systèmes d’Exploitation de Base ;</w:t>
            </w:r>
          </w:p>
          <w:p w:rsidR="0054690E" w:rsidRPr="00EE65C7" w:rsidRDefault="0054690E" w:rsidP="00830DCA">
            <w:pPr>
              <w:pStyle w:val="PURBullet-Indented"/>
              <w:rPr>
                <w:lang w:val="fr-FR"/>
              </w:rPr>
            </w:pPr>
            <w:r w:rsidRPr="00EE65C7">
              <w:rPr>
                <w:rStyle w:val="PURBodyChar"/>
                <w:lang w:val="fr-FR"/>
              </w:rPr>
              <w:t>de tous les autres utilitaires de système d’exploitation</w:t>
            </w:r>
            <w:r w:rsidRPr="00EE65C7">
              <w:rPr>
                <w:lang w:val="fr-FR"/>
              </w:rPr>
              <w:t>, charges de travail des services, ainsi que des applications exécutées sur l’Environnement de Système d’Exploitation concédé sous licence</w:t>
            </w:r>
          </w:p>
        </w:tc>
        <w:tc>
          <w:tcPr>
            <w:tcW w:w="2499" w:type="pct"/>
            <w:tcBorders>
              <w:top w:val="single" w:sz="4" w:space="0" w:color="auto"/>
            </w:tcBorders>
          </w:tcPr>
          <w:p w:rsidR="0054690E" w:rsidRPr="0062140A" w:rsidRDefault="0054690E" w:rsidP="005604E4">
            <w:pPr>
              <w:pStyle w:val="PURBody"/>
              <w:rPr>
                <w:i/>
              </w:rPr>
            </w:pPr>
            <w:r>
              <w:rPr>
                <w:b/>
              </w:rPr>
              <w:t>Vous avez besoin de :</w:t>
            </w:r>
          </w:p>
          <w:p w:rsidR="0054690E" w:rsidRDefault="0054690E" w:rsidP="00830DCA">
            <w:pPr>
              <w:pStyle w:val="PURBullet-Indented"/>
              <w:tabs>
                <w:tab w:val="left" w:pos="22"/>
              </w:tabs>
            </w:pPr>
            <w:r>
              <w:t xml:space="preserve">SAL Serveur Enterprise System Center Configuration Manager 2007 R3, </w:t>
            </w:r>
            <w:r>
              <w:rPr>
                <w:b/>
              </w:rPr>
              <w:t>ou</w:t>
            </w:r>
          </w:p>
          <w:p w:rsidR="0054690E" w:rsidRPr="00EE65C7" w:rsidRDefault="0054690E" w:rsidP="00830DCA">
            <w:pPr>
              <w:pStyle w:val="PURBullet-Indented"/>
              <w:tabs>
                <w:tab w:val="left" w:pos="22"/>
              </w:tabs>
              <w:rPr>
                <w:lang w:val="fr-FR"/>
              </w:rPr>
            </w:pPr>
            <w:r w:rsidRPr="00EE65C7">
              <w:rPr>
                <w:lang w:val="fr-FR"/>
              </w:rPr>
              <w:t xml:space="preserve">SAL System Center Server Management Suite Enterprise, </w:t>
            </w:r>
            <w:r w:rsidRPr="00EE65C7">
              <w:rPr>
                <w:b/>
                <w:lang w:val="fr-FR"/>
              </w:rPr>
              <w:t>ou</w:t>
            </w:r>
          </w:p>
          <w:p w:rsidR="0054690E" w:rsidRPr="006F421D" w:rsidRDefault="0054690E" w:rsidP="00830DCA">
            <w:pPr>
              <w:pStyle w:val="PURBullet-Indented"/>
              <w:tabs>
                <w:tab w:val="left" w:pos="22"/>
              </w:tabs>
              <w:rPr>
                <w:b/>
                <w:i/>
              </w:rPr>
            </w:pPr>
            <w:r>
              <w:t>SAL Datacenter System Center Server Management Suite</w:t>
            </w:r>
          </w:p>
        </w:tc>
      </w:tr>
    </w:tbl>
    <w:p w:rsidR="0054690E" w:rsidRDefault="0054690E" w:rsidP="0054690E">
      <w:pPr>
        <w:pStyle w:val="PURADDITIONALTERMSHEADERMB"/>
      </w:pPr>
      <w:r>
        <w:t>Conditions supplémentaires.</w:t>
      </w:r>
    </w:p>
    <w:p w:rsidR="0054690E" w:rsidRPr="00EE65C7" w:rsidRDefault="0054690E" w:rsidP="0054690E">
      <w:pPr>
        <w:pStyle w:val="PURBlueStrong"/>
        <w:rPr>
          <w:lang w:val="fr-FR"/>
        </w:rPr>
      </w:pPr>
      <w:r w:rsidRPr="00EE65C7">
        <w:rPr>
          <w:lang w:val="fr-FR"/>
        </w:rPr>
        <w:t>Définition des Charges de Travail des Systèmes d’Exploitation de Base</w:t>
      </w:r>
    </w:p>
    <w:p w:rsidR="0054690E" w:rsidRPr="00EE65C7" w:rsidRDefault="0054690E" w:rsidP="0054690E">
      <w:pPr>
        <w:pStyle w:val="PURBody-Indented"/>
        <w:rPr>
          <w:rFonts w:ascii="Tahoma" w:hAnsi="Tahoma" w:cs="Tahoma"/>
          <w:lang w:val="fr-FR"/>
        </w:rPr>
      </w:pPr>
      <w:r w:rsidRPr="00EE65C7">
        <w:rPr>
          <w:lang w:val="fr-FR"/>
        </w:rPr>
        <w:t xml:space="preserve">Les Charges de Travail des Systèmes d’Exploitation de Base </w:t>
      </w:r>
      <w:r w:rsidRPr="00EE65C7">
        <w:rPr>
          <w:rFonts w:ascii="Tahoma" w:hAnsi="Tahoma" w:cs="Tahoma"/>
          <w:lang w:val="fr-FR"/>
        </w:rPr>
        <w:t>impliquent :</w:t>
      </w:r>
    </w:p>
    <w:p w:rsidR="0054690E" w:rsidRPr="00EE65C7" w:rsidRDefault="0054690E" w:rsidP="0054690E">
      <w:pPr>
        <w:pStyle w:val="PURBullet-Indented"/>
        <w:ind w:left="576"/>
        <w:rPr>
          <w:lang w:val="fr-FR"/>
        </w:rPr>
      </w:pPr>
      <w:r w:rsidRPr="00EE65C7">
        <w:rPr>
          <w:lang w:val="fr-FR"/>
        </w:rPr>
        <w:t>les utilitaires de système d’exploitation de base :</w:t>
      </w:r>
      <w:r w:rsidR="00AD4F94">
        <w:rPr>
          <w:lang w:val="fr-FR"/>
        </w:rPr>
        <w:t xml:space="preserve"> </w:t>
      </w:r>
      <w:r w:rsidRPr="00EE65C7">
        <w:rPr>
          <w:lang w:val="fr-FR"/>
        </w:rPr>
        <w:t>(gestionnaire de ressources du système, notification du changement de mot de</w:t>
      </w:r>
      <w:r w:rsidR="005F1706">
        <w:rPr>
          <w:lang w:val="fr-FR"/>
        </w:rPr>
        <w:t> </w:t>
      </w:r>
      <w:r w:rsidRPr="00EE65C7">
        <w:rPr>
          <w:lang w:val="fr-FR"/>
        </w:rPr>
        <w:t>passe, Baseline Security Analyzer, services de fiabilité et de disponibilité),</w:t>
      </w:r>
    </w:p>
    <w:p w:rsidR="0054690E" w:rsidRPr="00EE65C7" w:rsidRDefault="0054690E" w:rsidP="0054690E">
      <w:pPr>
        <w:pStyle w:val="PURBullet-Indented"/>
        <w:ind w:left="576"/>
        <w:rPr>
          <w:lang w:val="fr-FR"/>
        </w:rPr>
      </w:pPr>
      <w:r w:rsidRPr="00EE65C7">
        <w:rPr>
          <w:lang w:val="fr-FR"/>
        </w:rPr>
        <w:t>les charges de travail des services de fichiers et d</w:t>
      </w:r>
      <w:r w:rsidR="00B53093" w:rsidRPr="005265B2">
        <w:rPr>
          <w:spacing w:val="-4"/>
          <w:lang w:val="fr-FR"/>
        </w:rPr>
        <w:t>’</w:t>
      </w:r>
      <w:r w:rsidRPr="00EE65C7">
        <w:rPr>
          <w:lang w:val="fr-FR"/>
        </w:rPr>
        <w:t>impressionserveur d’impression, système de fichiers DFS, service de réplication de fichiers, système de fichiers du réseau, protocole FTP et Windows SharePoint Services,</w:t>
      </w:r>
    </w:p>
    <w:p w:rsidR="0054690E" w:rsidRPr="00EE65C7" w:rsidRDefault="0054690E" w:rsidP="0054690E">
      <w:pPr>
        <w:pStyle w:val="PURBullet-Indented"/>
        <w:ind w:left="576"/>
        <w:rPr>
          <w:lang w:val="fr-FR"/>
        </w:rPr>
      </w:pPr>
      <w:r w:rsidRPr="00EE65C7">
        <w:rPr>
          <w:lang w:val="fr-FR"/>
        </w:rPr>
        <w:t>les charges de travail des services de mise en réseauservice DNS, protocole DHCP et service WINS, et</w:t>
      </w:r>
    </w:p>
    <w:p w:rsidR="0054690E" w:rsidRPr="00EE65C7" w:rsidRDefault="0054690E" w:rsidP="0054690E">
      <w:pPr>
        <w:pStyle w:val="PURBullet-Indented"/>
        <w:ind w:left="576"/>
        <w:rPr>
          <w:lang w:val="fr-FR"/>
        </w:rPr>
      </w:pPr>
      <w:r w:rsidRPr="00EE65C7">
        <w:rPr>
          <w:lang w:val="fr-FR"/>
        </w:rPr>
        <w:t>celles de sécurité</w:t>
      </w:r>
      <w:r w:rsidR="00B11F4D">
        <w:rPr>
          <w:lang w:val="fr-FR"/>
        </w:rPr>
        <w:t xml:space="preserve"> </w:t>
      </w:r>
      <w:r w:rsidR="00AD4F94">
        <w:rPr>
          <w:lang w:val="fr-FR"/>
        </w:rPr>
        <w:t xml:space="preserve">: </w:t>
      </w:r>
      <w:r w:rsidRPr="00EE65C7">
        <w:rPr>
          <w:lang w:val="fr-FR"/>
        </w:rPr>
        <w:t>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w:t>
      </w:r>
    </w:p>
    <w:p w:rsidR="0054690E" w:rsidRPr="00EE65C7" w:rsidRDefault="0054690E" w:rsidP="0054690E">
      <w:pPr>
        <w:pStyle w:val="PURBlueStrong"/>
        <w:rPr>
          <w:lang w:val="fr-FR"/>
        </w:rPr>
      </w:pPr>
      <w:r w:rsidRPr="00EE65C7">
        <w:rPr>
          <w:lang w:val="fr-FR"/>
        </w:rPr>
        <w:t>Copie et distribution de données</w:t>
      </w:r>
    </w:p>
    <w:p w:rsidR="0054690E" w:rsidRPr="00EE65C7" w:rsidRDefault="0054690E" w:rsidP="0054690E">
      <w:pPr>
        <w:pStyle w:val="PURBody-Indented"/>
        <w:rPr>
          <w:lang w:val="fr-FR"/>
        </w:rPr>
      </w:pPr>
      <w:r w:rsidRPr="00EE65C7">
        <w:rPr>
          <w:lang w:val="fr-FR"/>
        </w:rPr>
        <w:t>Vous n’êtes pas autorisé à copier ou distribuer des groupes de données (ou une partie quelconque du groupe de données) inclus dans le logiciel.</w:t>
      </w:r>
    </w:p>
    <w:p w:rsidR="0054690E" w:rsidRPr="00EE65C7" w:rsidRDefault="0054690E" w:rsidP="0054690E">
      <w:pPr>
        <w:pStyle w:val="PURBlueStrong"/>
        <w:rPr>
          <w:lang w:val="fr-FR"/>
        </w:rPr>
      </w:pPr>
      <w:r w:rsidRPr="00EE65C7">
        <w:rPr>
          <w:lang w:val="fr-FR"/>
        </w:rPr>
        <w:t>Environnement de préinstallation Windows</w:t>
      </w:r>
    </w:p>
    <w:p w:rsidR="0054690E" w:rsidRPr="00EE65C7" w:rsidRDefault="0054690E" w:rsidP="0054690E">
      <w:pPr>
        <w:pStyle w:val="PURBody-Indented"/>
        <w:rPr>
          <w:lang w:val="fr-FR"/>
        </w:rPr>
      </w:pPr>
      <w:r w:rsidRPr="00EE65C7">
        <w:rPr>
          <w:lang w:val="fr-FR"/>
        </w:rPr>
        <w:t>Vous pouvez installer et utiliser l’Environnement de Préinstallation Windows dans le but d’effectuer des diagnostics et une récupération du logiciel de système d’exploitation Windows</w:t>
      </w:r>
      <w:r w:rsidR="004705F4">
        <w:rPr>
          <w:lang w:val="fr-FR"/>
        </w:rPr>
        <w:t xml:space="preserve">. </w:t>
      </w:r>
      <w:r w:rsidRPr="00EE65C7">
        <w:rPr>
          <w:lang w:val="fr-FR"/>
        </w:rPr>
        <w:t>Vous ne pouvez pas l'utiliser en tant que système d’exploitation général, en tant que client léger, en tant que client bureau à distance ou à toute autre fin.</w:t>
      </w:r>
    </w:p>
    <w:p w:rsidR="0054690E" w:rsidRPr="00EE65C7" w:rsidRDefault="0054690E" w:rsidP="0054690E">
      <w:pPr>
        <w:pStyle w:val="PURBlueStrong"/>
        <w:rPr>
          <w:lang w:val="fr-FR"/>
        </w:rPr>
      </w:pPr>
      <w:r w:rsidRPr="00EE65C7">
        <w:rPr>
          <w:lang w:val="fr-FR"/>
        </w:rPr>
        <w:t>ImageX.exe, Wimapi.dll, Wimfilter et le gestionnaire de package</w:t>
      </w:r>
    </w:p>
    <w:p w:rsidR="0054690E" w:rsidRPr="00EE65C7" w:rsidRDefault="0054690E" w:rsidP="0054690E">
      <w:pPr>
        <w:pStyle w:val="PURBody-Indented"/>
        <w:rPr>
          <w:lang w:val="fr-FR"/>
        </w:rPr>
      </w:pPr>
      <w:r w:rsidRPr="00EE65C7">
        <w:rPr>
          <w:lang w:val="fr-FR"/>
        </w:rPr>
        <w:t>Vous pouvez installer et utiliser les parties suivantes du logiciel dans le but d</w:t>
      </w:r>
      <w:r w:rsidR="00B53093" w:rsidRPr="005265B2">
        <w:rPr>
          <w:spacing w:val="-4"/>
          <w:lang w:val="fr-FR"/>
        </w:rPr>
        <w:t>’</w:t>
      </w:r>
      <w:r w:rsidRPr="00EE65C7">
        <w:rPr>
          <w:lang w:val="fr-FR"/>
        </w:rPr>
        <w:t>effectuer une récupération du logiciel de système d</w:t>
      </w:r>
      <w:r w:rsidR="00B53093" w:rsidRPr="005265B2">
        <w:rPr>
          <w:spacing w:val="-4"/>
          <w:lang w:val="fr-FR"/>
        </w:rPr>
        <w:t>’</w:t>
      </w:r>
      <w:r w:rsidRPr="00EE65C7">
        <w:rPr>
          <w:lang w:val="fr-FR"/>
        </w:rPr>
        <w:t>exploitation Windows</w:t>
      </w:r>
      <w:r w:rsidR="00B11F4D">
        <w:rPr>
          <w:lang w:val="fr-FR"/>
        </w:rPr>
        <w:t xml:space="preserve"> </w:t>
      </w:r>
      <w:r w:rsidR="00AD4F94">
        <w:rPr>
          <w:lang w:val="fr-FR"/>
        </w:rPr>
        <w:t xml:space="preserve">: </w:t>
      </w:r>
    </w:p>
    <w:p w:rsidR="0054690E" w:rsidRDefault="0054690E" w:rsidP="0054690E">
      <w:pPr>
        <w:pStyle w:val="PURBullet-Indented"/>
        <w:ind w:left="576"/>
      </w:pPr>
      <w:r>
        <w:t>ImageX.exe ;</w:t>
      </w:r>
    </w:p>
    <w:p w:rsidR="0054690E" w:rsidRDefault="0054690E" w:rsidP="0054690E">
      <w:pPr>
        <w:pStyle w:val="PURBullet-Indented"/>
        <w:ind w:left="576"/>
      </w:pPr>
      <w:r>
        <w:t>Wimapi.dll ;</w:t>
      </w:r>
    </w:p>
    <w:p w:rsidR="005F1706" w:rsidRDefault="005F1706" w:rsidP="005F1706">
      <w:pPr>
        <w:pStyle w:val="PURBullet-Indented"/>
        <w:numPr>
          <w:ilvl w:val="0"/>
          <w:numId w:val="0"/>
        </w:numPr>
        <w:ind w:left="576"/>
      </w:pPr>
    </w:p>
    <w:p w:rsidR="0054690E" w:rsidRPr="00EE65C7" w:rsidRDefault="0054690E" w:rsidP="0054690E">
      <w:pPr>
        <w:pStyle w:val="PURBullet-Indented"/>
        <w:ind w:left="576"/>
        <w:rPr>
          <w:lang w:val="fr-FR"/>
        </w:rPr>
      </w:pPr>
      <w:r w:rsidRPr="00EE65C7">
        <w:rPr>
          <w:lang w:val="fr-FR"/>
        </w:rPr>
        <w:t>Wimfilter et gestionnaire de package.</w:t>
      </w:r>
    </w:p>
    <w:p w:rsidR="0054690E" w:rsidRPr="00EE65C7" w:rsidRDefault="0054690E" w:rsidP="0054690E">
      <w:pPr>
        <w:pStyle w:val="PURBody-Indented"/>
        <w:rPr>
          <w:lang w:val="fr-FR"/>
        </w:rPr>
      </w:pPr>
      <w:r w:rsidRPr="00EE65C7">
        <w:rPr>
          <w:lang w:val="fr-FR"/>
        </w:rPr>
        <w:t xml:space="preserve">Vous n’êtes pas autorisé à utiliser ces parties du logiciel pour la sauvegarde de votre système d’exploitation Windows ou à </w:t>
      </w:r>
      <w:r w:rsidR="005F1706">
        <w:rPr>
          <w:lang w:val="fr-FR"/>
        </w:rPr>
        <w:br/>
      </w:r>
      <w:r w:rsidRPr="00EE65C7">
        <w:rPr>
          <w:lang w:val="fr-FR"/>
        </w:rPr>
        <w:t>d’autres fins.</w:t>
      </w:r>
    </w:p>
    <w:p w:rsidR="0054690E" w:rsidRPr="00EE65C7" w:rsidRDefault="00BF6125" w:rsidP="0054690E">
      <w:pPr>
        <w:pStyle w:val="PURBody-Indented"/>
        <w:jc w:val="right"/>
        <w:rPr>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54690E" w:rsidRPr="00EE65C7" w:rsidRDefault="0054690E" w:rsidP="0054690E">
      <w:pPr>
        <w:pStyle w:val="PURProductName"/>
        <w:rPr>
          <w:lang w:val="fr-FR"/>
        </w:rPr>
      </w:pPr>
      <w:bookmarkStart w:id="424" w:name="_Toc299519145"/>
      <w:bookmarkStart w:id="425" w:name="_Toc299531577"/>
      <w:bookmarkStart w:id="426" w:name="_Toc299531901"/>
      <w:bookmarkStart w:id="427" w:name="_Toc299957184"/>
      <w:bookmarkStart w:id="428" w:name="_Toc300000131"/>
      <w:bookmarkStart w:id="429" w:name="_Toc307477961"/>
      <w:bookmarkStart w:id="430" w:name="_Toc396474977"/>
      <w:bookmarkStart w:id="431" w:name="_Toc396485461"/>
      <w:r w:rsidRPr="00EE65C7">
        <w:rPr>
          <w:lang w:val="fr-FR"/>
        </w:rPr>
        <w:lastRenderedPageBreak/>
        <w:t>System Center Configuration Manager 2007 R3 avec Technologie SQL Server 2008</w:t>
      </w:r>
      <w:bookmarkEnd w:id="424"/>
      <w:bookmarkEnd w:id="425"/>
      <w:bookmarkEnd w:id="426"/>
      <w:bookmarkEnd w:id="427"/>
      <w:bookmarkEnd w:id="428"/>
      <w:bookmarkEnd w:id="429"/>
      <w:bookmarkEnd w:id="430"/>
      <w:bookmarkEnd w:id="431"/>
      <w:r w:rsidR="005E080D">
        <w:fldChar w:fldCharType="begin"/>
      </w:r>
      <w:r w:rsidRPr="00EE65C7">
        <w:rPr>
          <w:lang w:val="fr-FR"/>
        </w:rPr>
        <w:instrText xml:space="preserve">XE "System Center Configuration Manager 2007 R3 avec Technologie SQL Server 2008" </w:instrText>
      </w:r>
      <w:r w:rsidR="005E080D">
        <w:fldChar w:fldCharType="end"/>
      </w:r>
    </w:p>
    <w:p w:rsidR="0054690E" w:rsidRPr="00EE65C7" w:rsidRDefault="0054690E" w:rsidP="0054690E">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5F1706">
        <w:rPr>
          <w:lang w:val="fr-FR"/>
        </w:rPr>
        <w:br/>
      </w:r>
      <w:r w:rsidRPr="00EE65C7">
        <w:rPr>
          <w:lang w:val="fr-FR"/>
        </w:rPr>
        <w:t>ci-après.</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7"/>
        <w:gridCol w:w="5507"/>
      </w:tblGrid>
      <w:tr w:rsidR="0054690E" w:rsidRPr="00D22C9F" w:rsidTr="005604E4">
        <w:tc>
          <w:tcPr>
            <w:tcW w:w="2477" w:type="pct"/>
            <w:tcBorders>
              <w:top w:val="single" w:sz="4" w:space="0" w:color="auto"/>
              <w:bottom w:val="nil"/>
            </w:tcBorders>
          </w:tcPr>
          <w:p w:rsidR="0054690E" w:rsidRPr="00EE65C7" w:rsidRDefault="0054690E" w:rsidP="005604E4">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MGMT" w:history="1">
              <w:r w:rsidRPr="00EE65C7">
                <w:rPr>
                  <w:rStyle w:val="Hyperlink"/>
                  <w:lang w:val="fr-FR"/>
                </w:rPr>
                <w:t>Serveurs de gestion</w:t>
              </w:r>
            </w:hyperlink>
          </w:p>
        </w:tc>
        <w:tc>
          <w:tcPr>
            <w:tcW w:w="2523" w:type="pct"/>
            <w:gridSpan w:val="2"/>
            <w:tcBorders>
              <w:top w:val="single" w:sz="4" w:space="0" w:color="auto"/>
              <w:bottom w:val="nil"/>
            </w:tcBorders>
          </w:tcPr>
          <w:p w:rsidR="0054690E" w:rsidRPr="00EE65C7" w:rsidRDefault="0054690E" w:rsidP="005604E4">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54690E" w:rsidRPr="00D22C9F" w:rsidTr="005604E4">
        <w:tc>
          <w:tcPr>
            <w:tcW w:w="2477" w:type="pct"/>
            <w:tcBorders>
              <w:top w:val="nil"/>
            </w:tcBorders>
          </w:tcPr>
          <w:p w:rsidR="0054690E" w:rsidRPr="00EE65C7" w:rsidRDefault="0054690E" w:rsidP="005604E4">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 xml:space="preserve">Oui </w:t>
            </w:r>
            <w:r w:rsidRPr="004D7CF4">
              <w:rPr>
                <w:lang w:val="fr-FR"/>
              </w:rPr>
              <w:t>(</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gridSpan w:val="2"/>
            <w:tcBorders>
              <w:top w:val="nil"/>
            </w:tcBorders>
          </w:tcPr>
          <w:p w:rsidR="0054690E" w:rsidRPr="00EE65C7" w:rsidRDefault="0054690E" w:rsidP="005604E4">
            <w:pPr>
              <w:pStyle w:val="PURLMSH"/>
              <w:rPr>
                <w:lang w:val="fr-FR"/>
              </w:rPr>
            </w:pPr>
          </w:p>
        </w:tc>
      </w:tr>
      <w:tr w:rsidR="0054690E" w:rsidRPr="00D22C9F" w:rsidTr="005604E4">
        <w:tblPrEx>
          <w:tblBorders>
            <w:top w:val="none" w:sz="0" w:space="0" w:color="auto"/>
            <w:bottom w:val="none" w:sz="0" w:space="0" w:color="auto"/>
          </w:tblBorders>
        </w:tblPrEx>
        <w:tc>
          <w:tcPr>
            <w:tcW w:w="5000" w:type="pct"/>
            <w:gridSpan w:val="3"/>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54690E" w:rsidRPr="00D22C9F" w:rsidTr="005604E4">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Vous avez besoin de</w:t>
            </w:r>
            <w:r w:rsidR="00B11F4D">
              <w:rPr>
                <w:i w:val="0"/>
                <w:color w:val="404040" w:themeColor="text1" w:themeTint="BF"/>
              </w:rPr>
              <w:t xml:space="preserve"> </w:t>
            </w:r>
            <w:r w:rsidR="00AD4F94">
              <w:rPr>
                <w:i w:val="0"/>
                <w:color w:val="404040" w:themeColor="text1" w:themeTint="BF"/>
              </w:rPr>
              <w:t xml:space="preserve">: </w:t>
            </w:r>
          </w:p>
          <w:p w:rsidR="0054690E" w:rsidRPr="00EE65C7" w:rsidRDefault="0054690E" w:rsidP="00830DCA">
            <w:pPr>
              <w:pStyle w:val="PURBullet-Indented"/>
              <w:rPr>
                <w:lang w:val="fr-FR"/>
              </w:rPr>
            </w:pPr>
            <w:r w:rsidRPr="00EE65C7">
              <w:rPr>
                <w:lang w:val="fr-FR"/>
              </w:rPr>
              <w:t>SAL Client System Center Configuration Manager 2007 R3 avec la technologie SQL Server 2008</w:t>
            </w:r>
          </w:p>
        </w:tc>
      </w:tr>
      <w:tr w:rsidR="0054690E" w:rsidRPr="00D22C9F" w:rsidTr="005604E4">
        <w:tblPrEx>
          <w:tblBorders>
            <w:top w:val="none" w:sz="0" w:space="0" w:color="auto"/>
            <w:bottom w:val="none" w:sz="0" w:space="0" w:color="auto"/>
          </w:tblBorders>
        </w:tblPrEx>
        <w:tc>
          <w:tcPr>
            <w:tcW w:w="5000" w:type="pct"/>
            <w:gridSpan w:val="3"/>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SERVEUR</w:t>
            </w:r>
          </w:p>
        </w:tc>
      </w:tr>
      <w:tr w:rsidR="0054690E" w:rsidRPr="00D22C9F" w:rsidTr="005604E4">
        <w:tblPrEx>
          <w:tblBorders>
            <w:top w:val="none" w:sz="0" w:space="0" w:color="auto"/>
            <w:bottom w:val="none" w:sz="0" w:space="0" w:color="auto"/>
          </w:tblBorders>
        </w:tblPrEx>
        <w:tc>
          <w:tcPr>
            <w:tcW w:w="2503" w:type="pct"/>
            <w:gridSpan w:val="2"/>
          </w:tcPr>
          <w:p w:rsidR="0054690E" w:rsidRPr="00AB3D69" w:rsidRDefault="0054690E" w:rsidP="005604E4">
            <w:pPr>
              <w:pStyle w:val="PURBody"/>
              <w:rPr>
                <w:b/>
                <w:i/>
              </w:rPr>
            </w:pPr>
            <w:r>
              <w:rPr>
                <w:b/>
                <w:i/>
              </w:rPr>
              <w:t>Pour :</w:t>
            </w:r>
          </w:p>
          <w:p w:rsidR="0054690E" w:rsidRPr="00EE65C7" w:rsidRDefault="0054690E" w:rsidP="00830DCA">
            <w:pPr>
              <w:pStyle w:val="PURBullet-Indented"/>
              <w:rPr>
                <w:lang w:val="fr-FR"/>
              </w:rPr>
            </w:pPr>
            <w:r w:rsidRPr="00EE65C7">
              <w:rPr>
                <w:rStyle w:val="PURBodyChar"/>
                <w:lang w:val="fr-FR"/>
              </w:rPr>
              <w:t xml:space="preserve">La gestion par </w:t>
            </w:r>
            <w:r w:rsidRPr="00EE65C7">
              <w:rPr>
                <w:lang w:val="fr-FR"/>
              </w:rPr>
              <w:t>instances</w:t>
            </w:r>
            <w:r w:rsidRPr="00EE65C7">
              <w:rPr>
                <w:rStyle w:val="PURBodyChar"/>
                <w:lang w:val="fr-FR"/>
              </w:rPr>
              <w:t xml:space="preserve"> du logiciel serveur à l’aide de la gestion de la configuration souhaitée (DCM) uniquement pour les Charges de Travail des Systèmes d’Exploitation de Base exécutés sur les environnements de système d’exploitation concédés sous licence, ainsi que la gestion des applications exécutées sur cet environnement de système d’exploitation, ne nécessite pas l’utilisation de DCM</w:t>
            </w:r>
            <w:r w:rsidRPr="00EE65C7">
              <w:rPr>
                <w:lang w:val="fr-FR"/>
              </w:rPr>
              <w:t>.</w:t>
            </w:r>
          </w:p>
        </w:tc>
        <w:tc>
          <w:tcPr>
            <w:tcW w:w="2497" w:type="pct"/>
          </w:tcPr>
          <w:p w:rsidR="0054690E" w:rsidRPr="0062140A" w:rsidRDefault="0054690E" w:rsidP="005604E4">
            <w:pPr>
              <w:pStyle w:val="PURBody"/>
              <w:rPr>
                <w:i/>
              </w:rPr>
            </w:pPr>
            <w:r>
              <w:rPr>
                <w:b/>
              </w:rPr>
              <w:t>Vous avez besoin de :</w:t>
            </w:r>
          </w:p>
          <w:p w:rsidR="0054690E" w:rsidRPr="00EE65C7" w:rsidRDefault="0054690E" w:rsidP="00830DCA">
            <w:pPr>
              <w:pStyle w:val="PURBullet-Indented"/>
              <w:tabs>
                <w:tab w:val="left" w:pos="22"/>
              </w:tabs>
              <w:rPr>
                <w:lang w:val="fr-FR"/>
              </w:rPr>
            </w:pPr>
            <w:r w:rsidRPr="00EE65C7">
              <w:rPr>
                <w:lang w:val="fr-FR"/>
              </w:rPr>
              <w:t>SAL Serveur Standard System Center Configuration Manager 2007 R3 avec la technologie SQL Server 2008</w:t>
            </w:r>
          </w:p>
        </w:tc>
      </w:tr>
      <w:tr w:rsidR="0054690E" w:rsidRPr="003528B0" w:rsidTr="005604E4">
        <w:tblPrEx>
          <w:tblBorders>
            <w:top w:val="none" w:sz="0" w:space="0" w:color="auto"/>
            <w:bottom w:val="none" w:sz="0" w:space="0" w:color="auto"/>
          </w:tblBorders>
        </w:tblPrEx>
        <w:tc>
          <w:tcPr>
            <w:tcW w:w="2503" w:type="pct"/>
            <w:gridSpan w:val="2"/>
          </w:tcPr>
          <w:p w:rsidR="0054690E" w:rsidRPr="00EE65C7" w:rsidRDefault="0054690E" w:rsidP="005604E4">
            <w:pPr>
              <w:pStyle w:val="PURBody"/>
              <w:rPr>
                <w:b/>
                <w:i/>
                <w:lang w:val="fr-FR"/>
              </w:rPr>
            </w:pPr>
            <w:r w:rsidRPr="00EE65C7">
              <w:rPr>
                <w:b/>
                <w:i/>
                <w:lang w:val="fr-FR"/>
              </w:rPr>
              <w:t>Pour :</w:t>
            </w:r>
          </w:p>
          <w:p w:rsidR="0054690E" w:rsidRPr="00EE65C7" w:rsidRDefault="0054690E" w:rsidP="005604E4">
            <w:pPr>
              <w:pStyle w:val="PURBody"/>
              <w:rPr>
                <w:lang w:val="fr-FR"/>
              </w:rPr>
            </w:pPr>
            <w:r w:rsidRPr="00EE65C7">
              <w:rPr>
                <w:lang w:val="fr-FR"/>
              </w:rPr>
              <w:t>Gestion par instances du logiciel serveur à l’aide de DCM :</w:t>
            </w:r>
          </w:p>
          <w:p w:rsidR="0054690E" w:rsidRPr="00EE65C7" w:rsidRDefault="0054690E" w:rsidP="00830DCA">
            <w:pPr>
              <w:pStyle w:val="PURBullet-Indented"/>
              <w:rPr>
                <w:lang w:val="fr-FR"/>
              </w:rPr>
            </w:pPr>
            <w:r w:rsidRPr="00EE65C7">
              <w:rPr>
                <w:lang w:val="fr-FR"/>
              </w:rPr>
              <w:t xml:space="preserve">de la conformité IT et des configurations de </w:t>
            </w:r>
            <w:r w:rsidRPr="00EE65C7">
              <w:rPr>
                <w:rStyle w:val="PURBodyChar"/>
                <w:lang w:val="fr-FR"/>
              </w:rPr>
              <w:t>gouvernance</w:t>
            </w:r>
          </w:p>
          <w:p w:rsidR="0054690E" w:rsidRPr="00EE65C7" w:rsidRDefault="0054690E" w:rsidP="00830DCA">
            <w:pPr>
              <w:pStyle w:val="PURBullet-Indented"/>
              <w:rPr>
                <w:lang w:val="fr-FR"/>
              </w:rPr>
            </w:pPr>
            <w:r w:rsidRPr="00EE65C7">
              <w:rPr>
                <w:lang w:val="fr-FR"/>
              </w:rPr>
              <w:t xml:space="preserve">des </w:t>
            </w:r>
            <w:r w:rsidRPr="00EE65C7">
              <w:rPr>
                <w:rStyle w:val="PURBodyChar"/>
                <w:lang w:val="fr-FR"/>
              </w:rPr>
              <w:t>Charges de Travail</w:t>
            </w:r>
            <w:r w:rsidRPr="00EE65C7">
              <w:rPr>
                <w:lang w:val="fr-FR"/>
              </w:rPr>
              <w:t xml:space="preserve"> des Systèmes d’Exploitation de Base</w:t>
            </w:r>
          </w:p>
          <w:p w:rsidR="0054690E" w:rsidRPr="00EE65C7" w:rsidRDefault="0054690E" w:rsidP="00830DCA">
            <w:pPr>
              <w:pStyle w:val="PURBullet-Indented"/>
              <w:rPr>
                <w:lang w:val="fr-FR"/>
              </w:rPr>
            </w:pPr>
            <w:r w:rsidRPr="00EE65C7">
              <w:rPr>
                <w:lang w:val="fr-FR"/>
              </w:rPr>
              <w:t xml:space="preserve">de tous les autres </w:t>
            </w:r>
            <w:r w:rsidRPr="00EE65C7">
              <w:rPr>
                <w:rStyle w:val="PURBodyChar"/>
                <w:lang w:val="fr-FR"/>
              </w:rPr>
              <w:t>utilitaires</w:t>
            </w:r>
            <w:r w:rsidRPr="00EE65C7">
              <w:rPr>
                <w:lang w:val="fr-FR"/>
              </w:rPr>
              <w:t xml:space="preserve"> de système d’exploitation, charges de travail des services, ainsi que des applications exécutées sur l’Environnement de Système d’Exploitation concédé sous licence</w:t>
            </w:r>
          </w:p>
        </w:tc>
        <w:tc>
          <w:tcPr>
            <w:tcW w:w="2497" w:type="pct"/>
          </w:tcPr>
          <w:p w:rsidR="0054690E" w:rsidRPr="0062140A" w:rsidRDefault="0054690E" w:rsidP="005604E4">
            <w:pPr>
              <w:pStyle w:val="PURBody"/>
              <w:rPr>
                <w:i/>
              </w:rPr>
            </w:pPr>
            <w:r>
              <w:rPr>
                <w:b/>
              </w:rPr>
              <w:t>Vous avez besoin de :</w:t>
            </w:r>
          </w:p>
          <w:p w:rsidR="0054690E" w:rsidRPr="00EE65C7" w:rsidRDefault="0054690E" w:rsidP="00830DCA">
            <w:pPr>
              <w:pStyle w:val="PURBullet-Indented"/>
              <w:tabs>
                <w:tab w:val="left" w:pos="22"/>
              </w:tabs>
              <w:rPr>
                <w:lang w:val="fr-FR"/>
              </w:rPr>
            </w:pPr>
            <w:r w:rsidRPr="00EE65C7">
              <w:rPr>
                <w:lang w:val="fr-FR"/>
              </w:rPr>
              <w:t xml:space="preserve">SAL Serveur Enterprise System Center Configuration Manager 2007 R3 avec la technologie SQL Server 2008, </w:t>
            </w:r>
            <w:r w:rsidRPr="00EE65C7">
              <w:rPr>
                <w:b/>
                <w:lang w:val="fr-FR"/>
              </w:rPr>
              <w:t>ou</w:t>
            </w:r>
          </w:p>
          <w:p w:rsidR="0054690E" w:rsidRPr="00EE65C7" w:rsidRDefault="0054690E" w:rsidP="00830DCA">
            <w:pPr>
              <w:pStyle w:val="PURBullet-Indented"/>
              <w:tabs>
                <w:tab w:val="left" w:pos="22"/>
              </w:tabs>
              <w:rPr>
                <w:lang w:val="fr-FR"/>
              </w:rPr>
            </w:pPr>
            <w:r w:rsidRPr="00EE65C7">
              <w:rPr>
                <w:lang w:val="fr-FR"/>
              </w:rPr>
              <w:t xml:space="preserve">SAL System Center Server Management Suite Enterprise, </w:t>
            </w:r>
            <w:r w:rsidRPr="00EE65C7">
              <w:rPr>
                <w:b/>
                <w:lang w:val="fr-FR"/>
              </w:rPr>
              <w:t>ou</w:t>
            </w:r>
          </w:p>
          <w:p w:rsidR="0054690E" w:rsidRPr="006F421D" w:rsidRDefault="0054690E" w:rsidP="005F1706">
            <w:pPr>
              <w:pStyle w:val="PURBullet-Indented"/>
              <w:tabs>
                <w:tab w:val="left" w:pos="22"/>
              </w:tabs>
              <w:rPr>
                <w:b/>
                <w:i/>
              </w:rPr>
            </w:pPr>
            <w:r>
              <w:t>SAL Datacenter System Center Server Management</w:t>
            </w:r>
            <w:r w:rsidR="005F1706">
              <w:t> </w:t>
            </w:r>
            <w:r>
              <w:t>Suite</w:t>
            </w:r>
          </w:p>
        </w:tc>
      </w:tr>
    </w:tbl>
    <w:p w:rsidR="0054690E" w:rsidRDefault="0054690E" w:rsidP="0054690E">
      <w:pPr>
        <w:pStyle w:val="PURADDITIONALTERMSHEADERMB"/>
      </w:pPr>
      <w:r>
        <w:t>Conditions supplémentaires.</w:t>
      </w:r>
    </w:p>
    <w:p w:rsidR="0054690E" w:rsidRPr="00EE65C7" w:rsidRDefault="0054690E" w:rsidP="0054690E">
      <w:pPr>
        <w:pStyle w:val="PURBlueStrong"/>
        <w:rPr>
          <w:lang w:val="fr-FR"/>
        </w:rPr>
      </w:pPr>
      <w:r w:rsidRPr="00EE65C7">
        <w:rPr>
          <w:lang w:val="fr-FR"/>
        </w:rPr>
        <w:t>Définition des Charges de Travail des Systèmes d’Exploitation de Base</w:t>
      </w:r>
    </w:p>
    <w:p w:rsidR="0054690E" w:rsidRPr="00EE65C7" w:rsidRDefault="0054690E" w:rsidP="0054690E">
      <w:pPr>
        <w:pStyle w:val="PURBody-Indented"/>
        <w:rPr>
          <w:rFonts w:cs="Arial"/>
          <w:lang w:val="fr-FR"/>
        </w:rPr>
      </w:pPr>
      <w:r w:rsidRPr="00EE65C7">
        <w:rPr>
          <w:rFonts w:cs="Arial"/>
          <w:lang w:val="fr-FR"/>
        </w:rPr>
        <w:t>Les Charges de Travail des Systèmes d’Exploitation de Base impliquent :</w:t>
      </w:r>
    </w:p>
    <w:p w:rsidR="0054690E" w:rsidRPr="00EE65C7" w:rsidRDefault="0054690E" w:rsidP="0054690E">
      <w:pPr>
        <w:pStyle w:val="PURBullet-Indented"/>
        <w:ind w:left="576"/>
        <w:rPr>
          <w:lang w:val="fr-FR"/>
        </w:rPr>
      </w:pPr>
      <w:r w:rsidRPr="00EE65C7">
        <w:rPr>
          <w:lang w:val="fr-FR"/>
        </w:rPr>
        <w:t>les utilitaires de système d’exploitation de base</w:t>
      </w:r>
      <w:r w:rsidR="00B11F4D">
        <w:rPr>
          <w:lang w:val="fr-FR"/>
        </w:rPr>
        <w:t xml:space="preserve"> </w:t>
      </w:r>
      <w:r w:rsidR="00AD4F94">
        <w:rPr>
          <w:lang w:val="fr-FR"/>
        </w:rPr>
        <w:t xml:space="preserve">: </w:t>
      </w:r>
      <w:r w:rsidRPr="00EE65C7">
        <w:rPr>
          <w:lang w:val="fr-FR"/>
        </w:rPr>
        <w:t>(gestionnaire de ressources du système, notification du changement de mot de passe, Baseline Security Analyzer, services de fiabilité et de disponibilité),</w:t>
      </w:r>
    </w:p>
    <w:p w:rsidR="0054690E" w:rsidRPr="00EE65C7" w:rsidRDefault="0054690E" w:rsidP="0054690E">
      <w:pPr>
        <w:pStyle w:val="PURBullet-Indented"/>
        <w:ind w:left="576"/>
        <w:rPr>
          <w:lang w:val="fr-FR"/>
        </w:rPr>
      </w:pPr>
      <w:r w:rsidRPr="00EE65C7">
        <w:rPr>
          <w:lang w:val="fr-FR"/>
        </w:rPr>
        <w:t>les charges de travail des services de fichiers et d</w:t>
      </w:r>
      <w:r w:rsidR="00B53093" w:rsidRPr="005265B2">
        <w:rPr>
          <w:spacing w:val="-4"/>
          <w:lang w:val="fr-FR"/>
        </w:rPr>
        <w:t>’</w:t>
      </w:r>
      <w:r w:rsidRPr="00EE65C7">
        <w:rPr>
          <w:lang w:val="fr-FR"/>
        </w:rPr>
        <w:t>impression</w:t>
      </w:r>
      <w:r w:rsidR="00083AB0">
        <w:rPr>
          <w:lang w:val="fr-FR"/>
        </w:rPr>
        <w:t xml:space="preserve"> </w:t>
      </w:r>
      <w:r w:rsidRPr="00EE65C7">
        <w:rPr>
          <w:lang w:val="fr-FR"/>
        </w:rPr>
        <w:t>(serveur d’impression, système de fichiers DFS, service de</w:t>
      </w:r>
      <w:r w:rsidR="005F1706">
        <w:rPr>
          <w:lang w:val="fr-FR"/>
        </w:rPr>
        <w:t> </w:t>
      </w:r>
      <w:r w:rsidRPr="00EE65C7">
        <w:rPr>
          <w:lang w:val="fr-FR"/>
        </w:rPr>
        <w:t>réplication de fichiers, système de fichiers du réseau, protocole FTP et Windows SharePoint Services) et</w:t>
      </w:r>
    </w:p>
    <w:p w:rsidR="0054690E" w:rsidRPr="00EE65C7" w:rsidRDefault="0054690E" w:rsidP="0054690E">
      <w:pPr>
        <w:pStyle w:val="PURBullet-Indented"/>
        <w:ind w:left="576"/>
        <w:rPr>
          <w:lang w:val="fr-FR"/>
        </w:rPr>
      </w:pPr>
      <w:r w:rsidRPr="00EE65C7">
        <w:rPr>
          <w:lang w:val="fr-FR"/>
        </w:rPr>
        <w:t>les charges de travail des services de mise en réseauservice DNS, protocole DHCP et service WINS, et</w:t>
      </w:r>
    </w:p>
    <w:p w:rsidR="0054690E" w:rsidRPr="00EE65C7" w:rsidRDefault="0054690E" w:rsidP="0054690E">
      <w:pPr>
        <w:pStyle w:val="PURBullet-Indented"/>
        <w:ind w:left="576"/>
        <w:rPr>
          <w:lang w:val="fr-FR"/>
        </w:rPr>
      </w:pPr>
      <w:r w:rsidRPr="00EE65C7">
        <w:rPr>
          <w:lang w:val="fr-FR"/>
        </w:rPr>
        <w:t>celles de sécurité</w:t>
      </w:r>
      <w:r w:rsidR="00B11F4D">
        <w:rPr>
          <w:lang w:val="fr-FR"/>
        </w:rPr>
        <w:t xml:space="preserve"> </w:t>
      </w:r>
      <w:r w:rsidR="00AD4F94">
        <w:rPr>
          <w:lang w:val="fr-FR"/>
        </w:rPr>
        <w:t xml:space="preserve">: </w:t>
      </w:r>
      <w:r w:rsidRPr="00EE65C7">
        <w:rPr>
          <w:lang w:val="fr-FR"/>
        </w:rPr>
        <w:t>pare-feu, proxy, détection et prévention d’intrusion, antivirus, passerelle de sécurité des applications, filtrage de contenus (y compris d’URL et de spam), protection réseau, gestion des informations de sécurité et évaluation des failles de sécurité pour protéger le réseau et l’hôte.</w:t>
      </w:r>
    </w:p>
    <w:p w:rsidR="0054690E" w:rsidRPr="00EE65C7" w:rsidRDefault="0054690E" w:rsidP="0054690E">
      <w:pPr>
        <w:pStyle w:val="PURBlueStrong"/>
        <w:rPr>
          <w:lang w:val="fr-FR"/>
        </w:rPr>
      </w:pPr>
      <w:r w:rsidRPr="00EE65C7">
        <w:rPr>
          <w:lang w:val="fr-FR"/>
        </w:rPr>
        <w:t>Copie et distribution de données</w:t>
      </w:r>
    </w:p>
    <w:p w:rsidR="0054690E" w:rsidRPr="00EE65C7" w:rsidRDefault="0054690E" w:rsidP="0054690E">
      <w:pPr>
        <w:pStyle w:val="PURBody-Indented"/>
        <w:rPr>
          <w:lang w:val="fr-FR"/>
        </w:rPr>
      </w:pPr>
      <w:r w:rsidRPr="00EE65C7">
        <w:rPr>
          <w:lang w:val="fr-FR"/>
        </w:rPr>
        <w:t>Vous n’êtes pas autorisé à copier ou distribuer des groupes de données (ou une partie quelconque du groupe de données) inclus dans le logiciel.</w:t>
      </w:r>
    </w:p>
    <w:p w:rsidR="0054690E" w:rsidRPr="00EE65C7" w:rsidRDefault="0054690E" w:rsidP="0054690E">
      <w:pPr>
        <w:pStyle w:val="PURBlueStrong"/>
        <w:rPr>
          <w:lang w:val="fr-FR"/>
        </w:rPr>
      </w:pPr>
      <w:r w:rsidRPr="00EE65C7">
        <w:rPr>
          <w:lang w:val="fr-FR"/>
        </w:rPr>
        <w:t>Environnement de préinstallation Windows</w:t>
      </w:r>
    </w:p>
    <w:p w:rsidR="0054690E" w:rsidRPr="00EE65C7" w:rsidRDefault="0054690E" w:rsidP="0054690E">
      <w:pPr>
        <w:pStyle w:val="PURBody-Indented"/>
        <w:rPr>
          <w:lang w:val="fr-FR"/>
        </w:rPr>
      </w:pPr>
      <w:r w:rsidRPr="00EE65C7">
        <w:rPr>
          <w:lang w:val="fr-FR"/>
        </w:rPr>
        <w:t>Vous pouvez installer et utiliser l’Environnement de Préinstallation Windows dans le but d’effectuer des diagnostics et une récupération du logiciel de système d’exploitation Windows</w:t>
      </w:r>
      <w:r w:rsidR="004705F4">
        <w:rPr>
          <w:lang w:val="fr-FR"/>
        </w:rPr>
        <w:t xml:space="preserve">. </w:t>
      </w:r>
      <w:r w:rsidRPr="00EE65C7">
        <w:rPr>
          <w:lang w:val="fr-FR"/>
        </w:rPr>
        <w:t>Vous ne pouvez pas l</w:t>
      </w:r>
      <w:r w:rsidR="001B2FE9" w:rsidRPr="005265B2">
        <w:rPr>
          <w:spacing w:val="-4"/>
          <w:lang w:val="fr-FR"/>
        </w:rPr>
        <w:t>’</w:t>
      </w:r>
      <w:r w:rsidRPr="00EE65C7">
        <w:rPr>
          <w:lang w:val="fr-FR"/>
        </w:rPr>
        <w:t>utiliser en tant que système d’exploitation général, en tant que client léger, en tant que client bureau à distance ou à toute autre fin.</w:t>
      </w:r>
    </w:p>
    <w:p w:rsidR="0054690E" w:rsidRPr="00EE65C7" w:rsidRDefault="0054690E" w:rsidP="00732F76">
      <w:pPr>
        <w:pStyle w:val="PURBlueStrong"/>
        <w:spacing w:after="40" w:line="220" w:lineRule="exact"/>
        <w:rPr>
          <w:lang w:val="fr-FR"/>
        </w:rPr>
      </w:pPr>
      <w:r w:rsidRPr="00EE65C7">
        <w:rPr>
          <w:lang w:val="fr-FR"/>
        </w:rPr>
        <w:lastRenderedPageBreak/>
        <w:t>ImageX.exe, Wimapi.dll, Wimfilter et le gestionnaire de package</w:t>
      </w:r>
    </w:p>
    <w:p w:rsidR="0054690E" w:rsidRPr="00EE65C7" w:rsidRDefault="0054690E" w:rsidP="0054690E">
      <w:pPr>
        <w:pStyle w:val="PURBody-Indented"/>
        <w:rPr>
          <w:lang w:val="fr-FR"/>
        </w:rPr>
      </w:pPr>
      <w:r w:rsidRPr="00EE65C7">
        <w:rPr>
          <w:lang w:val="fr-FR"/>
        </w:rPr>
        <w:t>Vous pouvez installer et utiliser les parties suivantes du logiciel dans le but d</w:t>
      </w:r>
      <w:r w:rsidR="001B2FE9" w:rsidRPr="005265B2">
        <w:rPr>
          <w:spacing w:val="-4"/>
          <w:lang w:val="fr-FR"/>
        </w:rPr>
        <w:t>’</w:t>
      </w:r>
      <w:r w:rsidRPr="00EE65C7">
        <w:rPr>
          <w:lang w:val="fr-FR"/>
        </w:rPr>
        <w:t>effectuer une récupération du logiciel de système d</w:t>
      </w:r>
      <w:r w:rsidR="001B2FE9" w:rsidRPr="005265B2">
        <w:rPr>
          <w:spacing w:val="-4"/>
          <w:lang w:val="fr-FR"/>
        </w:rPr>
        <w:t>’</w:t>
      </w:r>
      <w:r w:rsidRPr="00EE65C7">
        <w:rPr>
          <w:lang w:val="fr-FR"/>
        </w:rPr>
        <w:t>exploitation Windows :</w:t>
      </w:r>
    </w:p>
    <w:p w:rsidR="0054690E" w:rsidRDefault="00830DCA" w:rsidP="0054690E">
      <w:pPr>
        <w:pStyle w:val="PURBullet-Indented"/>
        <w:ind w:left="576"/>
      </w:pPr>
      <w:r>
        <w:t>ImageX.exe ;</w:t>
      </w:r>
    </w:p>
    <w:p w:rsidR="0054690E" w:rsidRDefault="0054690E" w:rsidP="0054690E">
      <w:pPr>
        <w:pStyle w:val="PURBullet-Indented"/>
        <w:ind w:left="576"/>
      </w:pPr>
      <w:r>
        <w:t>Wimapi.dll ;</w:t>
      </w:r>
    </w:p>
    <w:p w:rsidR="0054690E" w:rsidRPr="00EE65C7" w:rsidRDefault="0054690E" w:rsidP="0054690E">
      <w:pPr>
        <w:pStyle w:val="PURBullet-Indented"/>
        <w:ind w:left="576"/>
        <w:rPr>
          <w:lang w:val="fr-FR"/>
        </w:rPr>
      </w:pPr>
      <w:r w:rsidRPr="00EE65C7">
        <w:rPr>
          <w:lang w:val="fr-FR"/>
        </w:rPr>
        <w:t>Wimfilter et gestionnaire de package.</w:t>
      </w:r>
    </w:p>
    <w:p w:rsidR="0054690E" w:rsidRPr="00EE65C7" w:rsidRDefault="0054690E" w:rsidP="0054690E">
      <w:pPr>
        <w:pStyle w:val="PURBody-Indented"/>
        <w:rPr>
          <w:lang w:val="fr-FR"/>
        </w:rPr>
      </w:pPr>
      <w:r w:rsidRPr="00EE65C7">
        <w:rPr>
          <w:lang w:val="fr-FR"/>
        </w:rPr>
        <w:t>Vous n’êtes pas autorisé à utiliser ces parties du logiciel pour la sauvegarde de votre système d’exploitation Windows ou à d’autres</w:t>
      </w:r>
      <w:r w:rsidR="00753960">
        <w:rPr>
          <w:lang w:val="fr-FR"/>
        </w:rPr>
        <w:t> </w:t>
      </w:r>
      <w:r w:rsidRPr="00EE65C7">
        <w:rPr>
          <w:lang w:val="fr-FR"/>
        </w:rPr>
        <w:t>fins.</w:t>
      </w:r>
    </w:p>
    <w:p w:rsidR="0054690E" w:rsidRPr="00EE65C7" w:rsidRDefault="0054690E" w:rsidP="00732F76">
      <w:pPr>
        <w:pStyle w:val="PURBlueStrong-Indented"/>
        <w:spacing w:after="40" w:line="220" w:lineRule="exact"/>
        <w:ind w:left="274"/>
        <w:rPr>
          <w:lang w:val="fr-FR"/>
        </w:rPr>
      </w:pPr>
      <w:r w:rsidRPr="00EE65C7">
        <w:rPr>
          <w:lang w:val="fr-FR"/>
        </w:rPr>
        <w:t>Technologie SQL Server</w:t>
      </w:r>
    </w:p>
    <w:p w:rsidR="0054690E" w:rsidRPr="00EE65C7" w:rsidRDefault="0054690E" w:rsidP="0054690E">
      <w:pPr>
        <w:pStyle w:val="PURBody-Indented"/>
        <w:rPr>
          <w:lang w:val="fr-FR"/>
        </w:rPr>
      </w:pPr>
      <w:r w:rsidRPr="00EE65C7">
        <w:rPr>
          <w:lang w:val="fr-FR"/>
        </w:rPr>
        <w:t>Le logiciel intègre la technologie SQL Server</w:t>
      </w:r>
      <w:r w:rsidR="004705F4">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p>
    <w:p w:rsidR="0054690E" w:rsidRPr="00EE65C7" w:rsidRDefault="00BF6125" w:rsidP="0054690E">
      <w:pPr>
        <w:pStyle w:val="PURBreadcrumb"/>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54690E" w:rsidRPr="00D22C9F" w:rsidRDefault="0054690E" w:rsidP="0054690E">
      <w:pPr>
        <w:pStyle w:val="PURProductName"/>
        <w:rPr>
          <w:lang w:val="fr-FR"/>
        </w:rPr>
      </w:pPr>
      <w:bookmarkStart w:id="432" w:name="_Toc299519146"/>
      <w:bookmarkStart w:id="433" w:name="_Toc299531578"/>
      <w:bookmarkStart w:id="434" w:name="_Toc299531902"/>
      <w:bookmarkStart w:id="435" w:name="_Toc299957185"/>
      <w:bookmarkStart w:id="436" w:name="_Toc300000132"/>
      <w:bookmarkStart w:id="437" w:name="_Toc307477962"/>
      <w:bookmarkStart w:id="438" w:name="_Toc396474978"/>
      <w:bookmarkStart w:id="439" w:name="_Toc396485462"/>
      <w:r w:rsidRPr="00D22C9F">
        <w:rPr>
          <w:lang w:val="fr-FR"/>
        </w:rPr>
        <w:t>System Center Data Protection Manager 2010</w:t>
      </w:r>
      <w:bookmarkEnd w:id="432"/>
      <w:bookmarkEnd w:id="433"/>
      <w:bookmarkEnd w:id="434"/>
      <w:bookmarkEnd w:id="435"/>
      <w:bookmarkEnd w:id="436"/>
      <w:bookmarkEnd w:id="437"/>
      <w:bookmarkEnd w:id="438"/>
      <w:bookmarkEnd w:id="439"/>
      <w:r w:rsidR="005E080D">
        <w:fldChar w:fldCharType="begin"/>
      </w:r>
      <w:r w:rsidRPr="00D22C9F">
        <w:rPr>
          <w:lang w:val="fr-FR"/>
        </w:rPr>
        <w:instrText xml:space="preserve">XE "System Center Data Protection Manager 2010" </w:instrText>
      </w:r>
      <w:r w:rsidR="005E080D">
        <w:fldChar w:fldCharType="end"/>
      </w:r>
    </w:p>
    <w:p w:rsidR="0054690E" w:rsidRPr="00EE65C7" w:rsidRDefault="0054690E" w:rsidP="0054690E">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753960">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54690E" w:rsidRPr="00D22C9F" w:rsidTr="005604E4">
        <w:tc>
          <w:tcPr>
            <w:tcW w:w="2477" w:type="pct"/>
            <w:tcBorders>
              <w:top w:val="single" w:sz="4" w:space="0" w:color="auto"/>
              <w:bottom w:val="nil"/>
            </w:tcBorders>
          </w:tcPr>
          <w:p w:rsidR="0054690E" w:rsidRPr="00EE65C7" w:rsidRDefault="0054690E" w:rsidP="005604E4">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MGMT" w:history="1">
              <w:r w:rsidRPr="00EE65C7">
                <w:rPr>
                  <w:rStyle w:val="Hyperlink"/>
                  <w:lang w:val="fr-FR"/>
                </w:rPr>
                <w:t>Serveurs de gestion</w:t>
              </w:r>
            </w:hyperlink>
          </w:p>
        </w:tc>
        <w:tc>
          <w:tcPr>
            <w:tcW w:w="2523" w:type="pct"/>
            <w:tcBorders>
              <w:top w:val="single" w:sz="4" w:space="0" w:color="auto"/>
              <w:bottom w:val="nil"/>
            </w:tcBorders>
          </w:tcPr>
          <w:p w:rsidR="0054690E" w:rsidRPr="00EE65C7" w:rsidRDefault="0054690E" w:rsidP="005604E4">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54690E" w:rsidRPr="00D22C9F" w:rsidTr="005604E4">
        <w:tc>
          <w:tcPr>
            <w:tcW w:w="2477" w:type="pct"/>
            <w:tcBorders>
              <w:top w:val="nil"/>
            </w:tcBorders>
          </w:tcPr>
          <w:p w:rsidR="0054690E" w:rsidRPr="00EE65C7" w:rsidRDefault="0054690E" w:rsidP="005604E4">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 xml:space="preserve">Oui </w:t>
            </w:r>
            <w:r w:rsidRPr="00083AB0">
              <w:rPr>
                <w:lang w:val="fr-FR"/>
              </w:rPr>
              <w:t>(</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tcBorders>
              <w:top w:val="nil"/>
            </w:tcBorders>
          </w:tcPr>
          <w:p w:rsidR="0054690E" w:rsidRPr="00EE65C7" w:rsidRDefault="0054690E" w:rsidP="005604E4">
            <w:pPr>
              <w:pStyle w:val="PURLMSH"/>
              <w:rPr>
                <w:lang w:val="fr-FR"/>
              </w:rPr>
            </w:pPr>
          </w:p>
        </w:tc>
      </w:tr>
      <w:tr w:rsidR="0054690E" w:rsidRPr="00D22C9F" w:rsidTr="005604E4">
        <w:tblPrEx>
          <w:tblBorders>
            <w:top w:val="none" w:sz="0" w:space="0" w:color="auto"/>
            <w:bottom w:val="none" w:sz="0" w:space="0" w:color="auto"/>
          </w:tblBorders>
        </w:tblPrEx>
        <w:tc>
          <w:tcPr>
            <w:tcW w:w="5000" w:type="pct"/>
            <w:gridSpan w:val="2"/>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54690E" w:rsidRPr="00D22C9F" w:rsidTr="005604E4">
        <w:tblPrEx>
          <w:tblBorders>
            <w:top w:val="none" w:sz="0" w:space="0" w:color="auto"/>
            <w:bottom w:val="none" w:sz="0" w:space="0" w:color="auto"/>
          </w:tblBorders>
        </w:tblPrEx>
        <w:tc>
          <w:tcPr>
            <w:tcW w:w="5000" w:type="pct"/>
            <w:gridSpan w:val="2"/>
          </w:tcPr>
          <w:p w:rsidR="0054690E" w:rsidRPr="00774BF2" w:rsidRDefault="0054690E" w:rsidP="00F44E81">
            <w:pPr>
              <w:pStyle w:val="PURTableHeaderWhite"/>
              <w:keepNext w:val="0"/>
              <w:keepLines w:val="0"/>
              <w:spacing w:after="0"/>
              <w:rPr>
                <w:b w:val="0"/>
                <w:color w:val="404040" w:themeColor="text1" w:themeTint="BF"/>
              </w:rPr>
            </w:pPr>
            <w:r>
              <w:rPr>
                <w:i w:val="0"/>
                <w:color w:val="404040" w:themeColor="text1" w:themeTint="BF"/>
              </w:rPr>
              <w:t>Vous avez besoin de</w:t>
            </w:r>
            <w:r w:rsidR="00B11F4D">
              <w:rPr>
                <w:i w:val="0"/>
                <w:color w:val="404040" w:themeColor="text1" w:themeTint="BF"/>
              </w:rPr>
              <w:t xml:space="preserve"> </w:t>
            </w:r>
            <w:r w:rsidR="00AD4F94">
              <w:rPr>
                <w:i w:val="0"/>
                <w:color w:val="404040" w:themeColor="text1" w:themeTint="BF"/>
              </w:rPr>
              <w:t xml:space="preserve">: </w:t>
            </w:r>
          </w:p>
          <w:p w:rsidR="0054690E" w:rsidRDefault="0054690E" w:rsidP="00732F76">
            <w:pPr>
              <w:pStyle w:val="PURBullet-Indented"/>
              <w:spacing w:line="220" w:lineRule="exact"/>
              <w:ind w:left="1022"/>
            </w:pPr>
            <w:r>
              <w:t xml:space="preserve">SAL Client System Center Data Protection Manager 2010, </w:t>
            </w:r>
            <w:r>
              <w:rPr>
                <w:b/>
              </w:rPr>
              <w:t>ou</w:t>
            </w:r>
          </w:p>
          <w:p w:rsidR="0054690E" w:rsidRPr="0054690E" w:rsidRDefault="0054690E" w:rsidP="00732F76">
            <w:pPr>
              <w:pStyle w:val="PURBullet-Indented"/>
              <w:spacing w:after="100" w:line="200" w:lineRule="exact"/>
              <w:ind w:left="1022"/>
              <w:rPr>
                <w:lang w:val="fr-FR"/>
              </w:rPr>
            </w:pPr>
            <w:r w:rsidRPr="00882404">
              <w:rPr>
                <w:lang w:val="fr-FR"/>
              </w:rPr>
              <w:t>SAL System Center Client Management Suite</w:t>
            </w:r>
          </w:p>
        </w:tc>
      </w:tr>
      <w:tr w:rsidR="0054690E" w:rsidRPr="00D22C9F" w:rsidTr="005604E4">
        <w:tblPrEx>
          <w:tblBorders>
            <w:top w:val="none" w:sz="0" w:space="0" w:color="auto"/>
            <w:bottom w:val="none" w:sz="0" w:space="0" w:color="auto"/>
          </w:tblBorders>
        </w:tblPrEx>
        <w:tc>
          <w:tcPr>
            <w:tcW w:w="5000" w:type="pct"/>
            <w:gridSpan w:val="2"/>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SERVEUR</w:t>
            </w:r>
          </w:p>
        </w:tc>
      </w:tr>
      <w:tr w:rsidR="0054690E" w:rsidRPr="003528B0" w:rsidTr="005604E4">
        <w:tblPrEx>
          <w:tblBorders>
            <w:top w:val="none" w:sz="0" w:space="0" w:color="auto"/>
            <w:bottom w:val="none" w:sz="0" w:space="0" w:color="auto"/>
          </w:tblBorders>
        </w:tblPrEx>
        <w:tc>
          <w:tcPr>
            <w:tcW w:w="2477" w:type="pct"/>
            <w:tcBorders>
              <w:bottom w:val="single" w:sz="4" w:space="0" w:color="auto"/>
            </w:tcBorders>
          </w:tcPr>
          <w:p w:rsidR="0054690E" w:rsidRPr="00EE65C7" w:rsidRDefault="0054690E" w:rsidP="005604E4">
            <w:pPr>
              <w:pStyle w:val="PURBody"/>
              <w:rPr>
                <w:b/>
                <w:i/>
                <w:lang w:val="fr-FR"/>
              </w:rPr>
            </w:pPr>
            <w:r w:rsidRPr="00EE65C7">
              <w:rPr>
                <w:b/>
                <w:i/>
                <w:lang w:val="fr-FR"/>
              </w:rPr>
              <w:t>Pour :</w:t>
            </w:r>
          </w:p>
          <w:p w:rsidR="0054690E" w:rsidRPr="00EE65C7" w:rsidRDefault="0054690E" w:rsidP="005604E4">
            <w:pPr>
              <w:pStyle w:val="PURBody"/>
              <w:rPr>
                <w:lang w:val="fr-FR"/>
              </w:rPr>
            </w:pPr>
            <w:r w:rsidRPr="00EE65C7">
              <w:rPr>
                <w:lang w:val="fr-FR"/>
              </w:rPr>
              <w:t>Gestion de la sauvegarde et de la récupération de base des fichiers par Instances du logiciel Serveur des :</w:t>
            </w:r>
          </w:p>
          <w:p w:rsidR="0054690E" w:rsidRPr="00EE65C7" w:rsidRDefault="0054690E" w:rsidP="00732F76">
            <w:pPr>
              <w:pStyle w:val="PURBullet-Indented"/>
              <w:spacing w:line="220" w:lineRule="exact"/>
              <w:ind w:left="1022"/>
              <w:rPr>
                <w:lang w:val="fr-FR"/>
              </w:rPr>
            </w:pPr>
            <w:r w:rsidRPr="00EE65C7">
              <w:rPr>
                <w:rStyle w:val="PURBodyChar"/>
                <w:lang w:val="fr-FR"/>
              </w:rPr>
              <w:t>composants</w:t>
            </w:r>
            <w:r w:rsidRPr="00EE65C7">
              <w:rPr>
                <w:lang w:val="fr-FR"/>
              </w:rPr>
              <w:t xml:space="preserve"> de système d’exploitation, utilitaires et</w:t>
            </w:r>
            <w:r w:rsidR="00753960">
              <w:rPr>
                <w:lang w:val="fr-FR"/>
              </w:rPr>
              <w:t> </w:t>
            </w:r>
            <w:r w:rsidRPr="00EE65C7">
              <w:rPr>
                <w:lang w:val="fr-FR"/>
              </w:rPr>
              <w:t>charges de travail des services exécutés sur l’Environnement de Système d’Exploitation concédé sous licence.</w:t>
            </w:r>
          </w:p>
          <w:p w:rsidR="0054690E" w:rsidRPr="00753960" w:rsidRDefault="0054690E" w:rsidP="00732F76">
            <w:pPr>
              <w:pStyle w:val="PURBullet-Indented"/>
              <w:spacing w:after="100" w:line="220" w:lineRule="exact"/>
              <w:ind w:left="1022"/>
              <w:rPr>
                <w:b/>
                <w:spacing w:val="-2"/>
                <w:lang w:val="fr-FR"/>
              </w:rPr>
            </w:pPr>
            <w:r w:rsidRPr="00753960">
              <w:rPr>
                <w:spacing w:val="-2"/>
                <w:lang w:val="fr-FR"/>
              </w:rPr>
              <w:t>celles de sécurité</w:t>
            </w:r>
            <w:r w:rsidR="00B11F4D" w:rsidRPr="00753960">
              <w:rPr>
                <w:spacing w:val="-2"/>
                <w:lang w:val="fr-FR"/>
              </w:rPr>
              <w:t xml:space="preserve"> </w:t>
            </w:r>
            <w:r w:rsidR="00AD4F94" w:rsidRPr="00753960">
              <w:rPr>
                <w:spacing w:val="-2"/>
                <w:lang w:val="fr-FR"/>
              </w:rPr>
              <w:t xml:space="preserve">: </w:t>
            </w:r>
            <w:r w:rsidRPr="00753960">
              <w:rPr>
                <w:rStyle w:val="PURBodyChar"/>
                <w:spacing w:val="-2"/>
                <w:lang w:val="fr-FR"/>
              </w:rPr>
              <w:t>pare-feu</w:t>
            </w:r>
            <w:r w:rsidRPr="00753960">
              <w:rPr>
                <w:spacing w:val="-2"/>
                <w:lang w:val="fr-FR"/>
              </w:rPr>
              <w:t>, proxy, détection et prévention d’intrusion, antivirus, passerelle de sécurité des applications, filtrage de contenus (y</w:t>
            </w:r>
            <w:r w:rsidR="00753960">
              <w:rPr>
                <w:spacing w:val="-2"/>
                <w:lang w:val="fr-FR"/>
              </w:rPr>
              <w:t> </w:t>
            </w:r>
            <w:r w:rsidRPr="00753960">
              <w:rPr>
                <w:spacing w:val="-2"/>
                <w:lang w:val="fr-FR"/>
              </w:rPr>
              <w:t>compris d’URL et de spam), protection réseau, gestion des informations de sécurité et évaluation des failles de sécurité pour protéger le réseau et l’hôte.</w:t>
            </w:r>
          </w:p>
        </w:tc>
        <w:tc>
          <w:tcPr>
            <w:tcW w:w="2523" w:type="pct"/>
            <w:tcBorders>
              <w:bottom w:val="single" w:sz="4" w:space="0" w:color="auto"/>
            </w:tcBorders>
          </w:tcPr>
          <w:p w:rsidR="0054690E" w:rsidRPr="0062140A" w:rsidRDefault="0054690E" w:rsidP="005604E4">
            <w:pPr>
              <w:pStyle w:val="PURBody"/>
              <w:rPr>
                <w:i/>
              </w:rPr>
            </w:pPr>
            <w:r>
              <w:rPr>
                <w:b/>
              </w:rPr>
              <w:t>Vous avez besoin de :</w:t>
            </w:r>
          </w:p>
          <w:p w:rsidR="0054690E" w:rsidRPr="006F421D" w:rsidRDefault="0054690E" w:rsidP="00732F76">
            <w:pPr>
              <w:pStyle w:val="PURBullet-Indented"/>
              <w:tabs>
                <w:tab w:val="left" w:pos="22"/>
              </w:tabs>
              <w:spacing w:line="220" w:lineRule="exact"/>
              <w:ind w:left="1022"/>
            </w:pPr>
            <w:r>
              <w:t>SAL Serveur Standard System Center Data Protection Manager 2010</w:t>
            </w:r>
          </w:p>
        </w:tc>
      </w:tr>
      <w:tr w:rsidR="0054690E" w:rsidRPr="003528B0" w:rsidTr="00732F76">
        <w:tblPrEx>
          <w:tblBorders>
            <w:top w:val="none" w:sz="0" w:space="0" w:color="auto"/>
            <w:bottom w:val="none" w:sz="0" w:space="0" w:color="auto"/>
          </w:tblBorders>
        </w:tblPrEx>
        <w:tc>
          <w:tcPr>
            <w:tcW w:w="2477" w:type="pct"/>
            <w:tcBorders>
              <w:top w:val="single" w:sz="4" w:space="0" w:color="auto"/>
            </w:tcBorders>
          </w:tcPr>
          <w:p w:rsidR="0054690E" w:rsidRPr="00AB3D69" w:rsidRDefault="0054690E" w:rsidP="005604E4">
            <w:pPr>
              <w:pStyle w:val="PURBody"/>
              <w:rPr>
                <w:b/>
                <w:i/>
              </w:rPr>
            </w:pPr>
            <w:r>
              <w:rPr>
                <w:b/>
                <w:i/>
              </w:rPr>
              <w:t>Pour :</w:t>
            </w:r>
          </w:p>
          <w:p w:rsidR="0054690E" w:rsidRPr="00753960" w:rsidRDefault="0054690E" w:rsidP="005604E4">
            <w:pPr>
              <w:pStyle w:val="PURBody"/>
              <w:rPr>
                <w:spacing w:val="-2"/>
                <w:lang w:val="fr-FR"/>
              </w:rPr>
            </w:pPr>
            <w:r w:rsidRPr="00753960">
              <w:rPr>
                <w:spacing w:val="-2"/>
                <w:lang w:val="fr-FR"/>
              </w:rPr>
              <w:t>Sauvegarde et récupération, y compris la sauvegarde et la récupération de base des fichiers, par instances du logiciel serveur</w:t>
            </w:r>
          </w:p>
          <w:p w:rsidR="0054690E" w:rsidRPr="00EE65C7" w:rsidRDefault="0054690E" w:rsidP="00732F76">
            <w:pPr>
              <w:pStyle w:val="PURBullet-Indented"/>
              <w:spacing w:line="220" w:lineRule="exact"/>
              <w:ind w:left="1022"/>
              <w:rPr>
                <w:lang w:val="fr-FR"/>
              </w:rPr>
            </w:pPr>
            <w:r w:rsidRPr="00EE65C7">
              <w:rPr>
                <w:lang w:val="fr-FR"/>
              </w:rPr>
              <w:t>de l’état du système serveur ;</w:t>
            </w:r>
          </w:p>
          <w:p w:rsidR="0054690E" w:rsidRPr="00EE65C7" w:rsidRDefault="0054690E" w:rsidP="00732F76">
            <w:pPr>
              <w:pStyle w:val="PURBullet-Indented"/>
              <w:spacing w:line="220" w:lineRule="exact"/>
              <w:ind w:left="1022"/>
              <w:rPr>
                <w:lang w:val="fr-FR"/>
              </w:rPr>
            </w:pPr>
            <w:r w:rsidRPr="00EE65C7">
              <w:rPr>
                <w:lang w:val="fr-FR"/>
              </w:rPr>
              <w:t>tous les composants de système d’exploitation ;</w:t>
            </w:r>
          </w:p>
          <w:p w:rsidR="0054690E" w:rsidRPr="00774BF2" w:rsidRDefault="0054690E" w:rsidP="00732F76">
            <w:pPr>
              <w:pStyle w:val="PURBullet-Indented"/>
              <w:spacing w:line="220" w:lineRule="exact"/>
              <w:ind w:left="1022"/>
            </w:pPr>
            <w:r>
              <w:t>tous les utilitaires ;</w:t>
            </w:r>
          </w:p>
          <w:p w:rsidR="0054690E" w:rsidRPr="00EE65C7" w:rsidRDefault="0054690E" w:rsidP="00732F76">
            <w:pPr>
              <w:pStyle w:val="PURBullet-Indented"/>
              <w:spacing w:line="220" w:lineRule="exact"/>
              <w:ind w:left="1022"/>
              <w:rPr>
                <w:lang w:val="fr-FR"/>
              </w:rPr>
            </w:pPr>
            <w:r w:rsidRPr="00EE65C7">
              <w:rPr>
                <w:lang w:val="fr-FR"/>
              </w:rPr>
              <w:t>toutes les charges de travail serveur ;</w:t>
            </w:r>
          </w:p>
          <w:p w:rsidR="0054690E" w:rsidRDefault="0054690E" w:rsidP="00732F76">
            <w:pPr>
              <w:pStyle w:val="PURBullet-Indented"/>
              <w:spacing w:line="220" w:lineRule="exact"/>
              <w:ind w:left="1022"/>
            </w:pPr>
            <w:r>
              <w:t>de toutes les applications</w:t>
            </w:r>
          </w:p>
          <w:p w:rsidR="0054690E" w:rsidRPr="00EE65C7" w:rsidRDefault="0054690E" w:rsidP="005604E4">
            <w:pPr>
              <w:pStyle w:val="PURBody"/>
              <w:rPr>
                <w:lang w:val="fr-FR"/>
              </w:rPr>
            </w:pPr>
            <w:r w:rsidRPr="00EE65C7">
              <w:rPr>
                <w:lang w:val="fr-FR"/>
              </w:rPr>
              <w:t>exécutés dans l’environnement de système d’exploitation concédé sous licence</w:t>
            </w:r>
          </w:p>
        </w:tc>
        <w:tc>
          <w:tcPr>
            <w:tcW w:w="2523" w:type="pct"/>
            <w:tcBorders>
              <w:top w:val="single" w:sz="4" w:space="0" w:color="auto"/>
            </w:tcBorders>
          </w:tcPr>
          <w:p w:rsidR="0054690E" w:rsidRPr="0062140A" w:rsidRDefault="0054690E" w:rsidP="005604E4">
            <w:pPr>
              <w:pStyle w:val="PURBody"/>
              <w:rPr>
                <w:i/>
              </w:rPr>
            </w:pPr>
            <w:r>
              <w:rPr>
                <w:b/>
              </w:rPr>
              <w:t>Vous avez besoin de :</w:t>
            </w:r>
          </w:p>
          <w:p w:rsidR="0054690E" w:rsidRPr="00190714" w:rsidRDefault="0054690E" w:rsidP="00732F76">
            <w:pPr>
              <w:pStyle w:val="PURBullet-Indented"/>
              <w:tabs>
                <w:tab w:val="left" w:pos="22"/>
              </w:tabs>
              <w:spacing w:line="220" w:lineRule="exact"/>
              <w:ind w:left="1022"/>
            </w:pPr>
            <w:r>
              <w:t xml:space="preserve">SAL Serveur Enterprise System Center Data Protection Manager 2010, </w:t>
            </w:r>
            <w:r>
              <w:rPr>
                <w:b/>
              </w:rPr>
              <w:t>ou</w:t>
            </w:r>
          </w:p>
          <w:p w:rsidR="0054690E" w:rsidRPr="00EE65C7" w:rsidRDefault="0054690E" w:rsidP="00732F76">
            <w:pPr>
              <w:pStyle w:val="PURBullet-Indented"/>
              <w:tabs>
                <w:tab w:val="left" w:pos="22"/>
              </w:tabs>
              <w:spacing w:line="220" w:lineRule="exact"/>
              <w:ind w:left="1022"/>
              <w:rPr>
                <w:lang w:val="fr-FR"/>
              </w:rPr>
            </w:pPr>
            <w:r w:rsidRPr="00EE65C7">
              <w:rPr>
                <w:lang w:val="fr-FR"/>
              </w:rPr>
              <w:t xml:space="preserve">SAL System Center Server Management Suite Enterprise, </w:t>
            </w:r>
            <w:r w:rsidRPr="00EE65C7">
              <w:rPr>
                <w:b/>
                <w:lang w:val="fr-FR"/>
              </w:rPr>
              <w:t>ou</w:t>
            </w:r>
          </w:p>
          <w:p w:rsidR="0054690E" w:rsidRPr="006F421D" w:rsidRDefault="0054690E" w:rsidP="00732F76">
            <w:pPr>
              <w:pStyle w:val="PURBullet-Indented"/>
              <w:tabs>
                <w:tab w:val="left" w:pos="22"/>
              </w:tabs>
              <w:spacing w:line="220" w:lineRule="exact"/>
              <w:ind w:left="1022"/>
              <w:rPr>
                <w:b/>
                <w:i/>
              </w:rPr>
            </w:pPr>
            <w:r>
              <w:t>SAL Datacenter System Center Server Management</w:t>
            </w:r>
            <w:r w:rsidR="00753960">
              <w:t> </w:t>
            </w:r>
            <w:r>
              <w:t>Suite</w:t>
            </w:r>
          </w:p>
        </w:tc>
      </w:tr>
    </w:tbl>
    <w:p w:rsidR="0054690E" w:rsidRPr="00EE65C7" w:rsidRDefault="00BF6125" w:rsidP="00732F76">
      <w:pPr>
        <w:pStyle w:val="PURBreadcrumb"/>
        <w:keepNext w:val="0"/>
        <w:keepLines w:val="0"/>
        <w:spacing w:after="0"/>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54690E" w:rsidRPr="00D22C9F" w:rsidRDefault="0054690E" w:rsidP="0054690E">
      <w:pPr>
        <w:pStyle w:val="PURProductName"/>
        <w:rPr>
          <w:lang w:val="fr-FR"/>
        </w:rPr>
      </w:pPr>
      <w:bookmarkStart w:id="440" w:name="_Toc299519147"/>
      <w:bookmarkStart w:id="441" w:name="_Toc299531579"/>
      <w:bookmarkStart w:id="442" w:name="_Toc299531903"/>
      <w:bookmarkStart w:id="443" w:name="_Toc299957186"/>
      <w:bookmarkStart w:id="444" w:name="_Toc300000133"/>
      <w:bookmarkStart w:id="445" w:name="_Toc307477963"/>
      <w:bookmarkStart w:id="446" w:name="_Toc396474979"/>
      <w:bookmarkStart w:id="447" w:name="_Toc396485463"/>
      <w:r w:rsidRPr="00D22C9F">
        <w:rPr>
          <w:lang w:val="fr-FR"/>
        </w:rPr>
        <w:lastRenderedPageBreak/>
        <w:t>System Center Operations Manager 2007 R2</w:t>
      </w:r>
      <w:bookmarkEnd w:id="440"/>
      <w:bookmarkEnd w:id="441"/>
      <w:bookmarkEnd w:id="442"/>
      <w:bookmarkEnd w:id="443"/>
      <w:bookmarkEnd w:id="444"/>
      <w:bookmarkEnd w:id="445"/>
      <w:bookmarkEnd w:id="446"/>
      <w:bookmarkEnd w:id="447"/>
      <w:r w:rsidR="005E080D">
        <w:fldChar w:fldCharType="begin"/>
      </w:r>
      <w:r w:rsidRPr="00D22C9F">
        <w:rPr>
          <w:lang w:val="fr-FR"/>
        </w:rPr>
        <w:instrText xml:space="preserve">XE "System Center Operations Manager 2007 R2" </w:instrText>
      </w:r>
      <w:r w:rsidR="005E080D">
        <w:fldChar w:fldCharType="end"/>
      </w:r>
    </w:p>
    <w:p w:rsidR="0054690E" w:rsidRPr="00753960" w:rsidRDefault="0054690E" w:rsidP="0054690E">
      <w:pPr>
        <w:pStyle w:val="PURLicenseTerm"/>
        <w:rPr>
          <w:spacing w:val="-4"/>
          <w:lang w:val="fr-FR"/>
        </w:rPr>
      </w:pPr>
      <w:r w:rsidRPr="00753960">
        <w:rPr>
          <w:spacing w:val="-4"/>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RPr="00D22C9F" w:rsidTr="005604E4">
        <w:tc>
          <w:tcPr>
            <w:tcW w:w="2477" w:type="pct"/>
            <w:tcBorders>
              <w:top w:val="single" w:sz="4" w:space="0" w:color="auto"/>
              <w:bottom w:val="nil"/>
            </w:tcBorders>
          </w:tcPr>
          <w:p w:rsidR="0054690E" w:rsidRPr="00753960" w:rsidRDefault="0054690E" w:rsidP="005604E4">
            <w:pPr>
              <w:pStyle w:val="PURLMSH"/>
              <w:rPr>
                <w:spacing w:val="-2"/>
                <w:lang w:val="fr-FR"/>
              </w:rPr>
            </w:pPr>
            <w:r w:rsidRPr="00753960">
              <w:rPr>
                <w:spacing w:val="-2"/>
                <w:lang w:val="fr-FR"/>
              </w:rPr>
              <w:t>Section applicable des conditions générales de licence SAL</w:t>
            </w:r>
            <w:r w:rsidR="00B11F4D" w:rsidRPr="00753960">
              <w:rPr>
                <w:spacing w:val="-2"/>
                <w:lang w:val="fr-FR"/>
              </w:rPr>
              <w:t xml:space="preserve"> </w:t>
            </w:r>
            <w:r w:rsidR="00AD4F94" w:rsidRPr="00753960">
              <w:rPr>
                <w:spacing w:val="-2"/>
                <w:lang w:val="fr-FR"/>
              </w:rPr>
              <w:t xml:space="preserve">: </w:t>
            </w:r>
            <w:hyperlink w:anchor="SALTerms_MGMT" w:history="1">
              <w:r w:rsidRPr="00753960">
                <w:rPr>
                  <w:rStyle w:val="Hyperlink"/>
                  <w:spacing w:val="-2"/>
                  <w:lang w:val="fr-FR"/>
                </w:rPr>
                <w:t>Serveurs de gestion</w:t>
              </w:r>
            </w:hyperlink>
          </w:p>
        </w:tc>
        <w:tc>
          <w:tcPr>
            <w:tcW w:w="2523" w:type="pct"/>
            <w:gridSpan w:val="2"/>
            <w:tcBorders>
              <w:top w:val="single" w:sz="4" w:space="0" w:color="auto"/>
              <w:bottom w:val="nil"/>
            </w:tcBorders>
          </w:tcPr>
          <w:p w:rsidR="0054690E" w:rsidRPr="00EE65C7" w:rsidRDefault="0054690E" w:rsidP="005604E4">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54690E" w:rsidRPr="00D22C9F" w:rsidTr="005604E4">
        <w:tc>
          <w:tcPr>
            <w:tcW w:w="2477" w:type="pct"/>
            <w:tcBorders>
              <w:top w:val="nil"/>
            </w:tcBorders>
          </w:tcPr>
          <w:p w:rsidR="0054690E" w:rsidRPr="00EE65C7" w:rsidRDefault="0054690E" w:rsidP="005604E4">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 xml:space="preserve">Oui </w:t>
            </w:r>
            <w:r w:rsidRPr="00083AB0">
              <w:rPr>
                <w:lang w:val="fr-FR"/>
              </w:rPr>
              <w:t>(</w:t>
            </w:r>
            <w:r w:rsidRPr="00EE65C7">
              <w:rPr>
                <w:i/>
                <w:lang w:val="fr-FR"/>
              </w:rPr>
              <w:t>voir l’</w:t>
            </w:r>
            <w:hyperlink w:anchor="Appendix1" w:history="1">
              <w:r w:rsidR="00493FCE" w:rsidRPr="00EE65C7">
                <w:rPr>
                  <w:rStyle w:val="Hyperlink"/>
                  <w:i/>
                  <w:lang w:val="fr-FR"/>
                </w:rPr>
                <w:t>Annexe 1</w:t>
              </w:r>
            </w:hyperlink>
            <w:r w:rsidRPr="00EE65C7">
              <w:rPr>
                <w:i/>
                <w:lang w:val="fr-FR"/>
              </w:rPr>
              <w:t>)</w:t>
            </w:r>
          </w:p>
        </w:tc>
        <w:tc>
          <w:tcPr>
            <w:tcW w:w="2523" w:type="pct"/>
            <w:gridSpan w:val="2"/>
            <w:tcBorders>
              <w:top w:val="nil"/>
            </w:tcBorders>
          </w:tcPr>
          <w:p w:rsidR="0054690E" w:rsidRPr="00EE65C7" w:rsidRDefault="0054690E" w:rsidP="005604E4">
            <w:pPr>
              <w:pStyle w:val="PURLMSH"/>
              <w:rPr>
                <w:lang w:val="fr-FR"/>
              </w:rPr>
            </w:pPr>
          </w:p>
        </w:tc>
      </w:tr>
      <w:tr w:rsidR="0054690E" w:rsidRPr="00D22C9F" w:rsidTr="005604E4">
        <w:tblPrEx>
          <w:tblBorders>
            <w:top w:val="none" w:sz="0" w:space="0" w:color="auto"/>
            <w:bottom w:val="none" w:sz="0" w:space="0" w:color="auto"/>
          </w:tblBorders>
        </w:tblPrEx>
        <w:tc>
          <w:tcPr>
            <w:tcW w:w="5000" w:type="pct"/>
            <w:gridSpan w:val="3"/>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54690E" w:rsidRPr="00D22C9F" w:rsidTr="005604E4">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Vous avez besoin de :</w:t>
            </w:r>
          </w:p>
          <w:p w:rsidR="0054690E" w:rsidRDefault="0054690E" w:rsidP="00830DCA">
            <w:pPr>
              <w:pStyle w:val="PURBullet-Indented"/>
            </w:pPr>
            <w:r>
              <w:t xml:space="preserve">SAL Client System Center Operations Manager 2007 R2, </w:t>
            </w:r>
            <w:r>
              <w:rPr>
                <w:b/>
              </w:rPr>
              <w:t>ou</w:t>
            </w:r>
          </w:p>
          <w:p w:rsidR="0054690E" w:rsidRPr="0054690E" w:rsidRDefault="0054690E" w:rsidP="00830DCA">
            <w:pPr>
              <w:pStyle w:val="PURBullet-Indented"/>
              <w:rPr>
                <w:lang w:val="fr-FR"/>
              </w:rPr>
            </w:pPr>
            <w:r w:rsidRPr="00882404">
              <w:rPr>
                <w:lang w:val="fr-FR"/>
              </w:rPr>
              <w:t>SAL System Center Client Management Suite</w:t>
            </w:r>
          </w:p>
        </w:tc>
      </w:tr>
      <w:tr w:rsidR="0054690E" w:rsidRPr="00D22C9F" w:rsidTr="005604E4">
        <w:tblPrEx>
          <w:tblBorders>
            <w:top w:val="none" w:sz="0" w:space="0" w:color="auto"/>
            <w:bottom w:val="none" w:sz="0" w:space="0" w:color="auto"/>
          </w:tblBorders>
        </w:tblPrEx>
        <w:tc>
          <w:tcPr>
            <w:tcW w:w="5000" w:type="pct"/>
            <w:gridSpan w:val="3"/>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SERVEUR</w:t>
            </w:r>
          </w:p>
        </w:tc>
      </w:tr>
      <w:tr w:rsidR="0054690E" w:rsidRPr="00882404"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AB3D69" w:rsidRDefault="0054690E" w:rsidP="005604E4">
            <w:pPr>
              <w:pStyle w:val="PURBody"/>
              <w:rPr>
                <w:b/>
                <w:i/>
              </w:rPr>
            </w:pPr>
            <w:r>
              <w:rPr>
                <w:b/>
                <w:i/>
              </w:rPr>
              <w:t>Pour :</w:t>
            </w:r>
          </w:p>
          <w:p w:rsidR="0054690E" w:rsidRPr="00EE65C7" w:rsidRDefault="0054690E" w:rsidP="00830DCA">
            <w:pPr>
              <w:pStyle w:val="PURBullet-Indented"/>
              <w:rPr>
                <w:lang w:val="fr-FR"/>
              </w:rPr>
            </w:pPr>
            <w:r w:rsidRPr="00753960">
              <w:rPr>
                <w:rStyle w:val="PURBodyChar"/>
                <w:spacing w:val="-4"/>
                <w:lang w:val="fr-FR"/>
              </w:rPr>
              <w:t>Gestion par instances du logiciel serveur uniquement pour les Charges de Travail des Systèmes d’Exploitation de Base exécutés sur les environnements de système d’exploitation concédés sous licence</w:t>
            </w:r>
            <w:r w:rsidRPr="00EE65C7">
              <w:rPr>
                <w:rStyle w:val="PURBodyChar"/>
                <w:lang w:val="fr-FR"/>
              </w:rPr>
              <w:t>.</w:t>
            </w:r>
          </w:p>
        </w:tc>
        <w:tc>
          <w:tcPr>
            <w:tcW w:w="2499" w:type="pct"/>
            <w:tcBorders>
              <w:bottom w:val="single" w:sz="4" w:space="0" w:color="auto"/>
            </w:tcBorders>
          </w:tcPr>
          <w:p w:rsidR="0054690E" w:rsidRPr="0062140A" w:rsidRDefault="0054690E" w:rsidP="005604E4">
            <w:pPr>
              <w:pStyle w:val="PURBody"/>
              <w:rPr>
                <w:i/>
              </w:rPr>
            </w:pPr>
            <w:r>
              <w:rPr>
                <w:b/>
              </w:rPr>
              <w:t>Vous avez besoin de :</w:t>
            </w:r>
          </w:p>
          <w:p w:rsidR="0054690E" w:rsidRPr="00882404" w:rsidRDefault="0054690E" w:rsidP="00830DCA">
            <w:pPr>
              <w:pStyle w:val="PURBullet-Indented"/>
              <w:tabs>
                <w:tab w:val="left" w:pos="22"/>
              </w:tabs>
              <w:rPr>
                <w:lang w:val="da-DK"/>
              </w:rPr>
            </w:pPr>
            <w:r w:rsidRPr="00882404">
              <w:rPr>
                <w:lang w:val="da-DK"/>
              </w:rPr>
              <w:t>SAL Serveur Standard System Center Operations Manager 2007 R2</w:t>
            </w:r>
          </w:p>
        </w:tc>
      </w:tr>
      <w:tr w:rsidR="0054690E" w:rsidRPr="003528B0" w:rsidTr="005604E4">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54690E" w:rsidRPr="00882404" w:rsidRDefault="0054690E" w:rsidP="005604E4">
            <w:pPr>
              <w:pStyle w:val="PURBody"/>
              <w:rPr>
                <w:b/>
                <w:i/>
                <w:lang w:val="fr-FR"/>
              </w:rPr>
            </w:pPr>
            <w:r w:rsidRPr="00882404">
              <w:rPr>
                <w:b/>
                <w:i/>
                <w:lang w:val="fr-FR"/>
              </w:rPr>
              <w:t>Pour :</w:t>
            </w:r>
          </w:p>
          <w:p w:rsidR="0054690E" w:rsidRPr="00EE65C7" w:rsidRDefault="0054690E" w:rsidP="005604E4">
            <w:pPr>
              <w:pStyle w:val="PURBody"/>
              <w:rPr>
                <w:lang w:val="fr-FR"/>
              </w:rPr>
            </w:pPr>
            <w:r w:rsidRPr="00EE65C7">
              <w:rPr>
                <w:lang w:val="fr-FR"/>
              </w:rPr>
              <w:t>Gestion par Instances du logiciel serveur :</w:t>
            </w:r>
          </w:p>
          <w:p w:rsidR="0054690E" w:rsidRPr="00EE65C7" w:rsidRDefault="0054690E" w:rsidP="00830DCA">
            <w:pPr>
              <w:pStyle w:val="PURBullet-Indented"/>
              <w:rPr>
                <w:rStyle w:val="PURBodyChar"/>
                <w:lang w:val="fr-FR"/>
              </w:rPr>
            </w:pPr>
            <w:r w:rsidRPr="00EE65C7">
              <w:rPr>
                <w:lang w:val="fr-FR"/>
              </w:rPr>
              <w:t xml:space="preserve">des </w:t>
            </w:r>
            <w:r w:rsidRPr="00EE65C7">
              <w:rPr>
                <w:rStyle w:val="PURBodyChar"/>
                <w:lang w:val="fr-FR"/>
              </w:rPr>
              <w:t>Charges de Travail des Systèmes d’Exploitation</w:t>
            </w:r>
            <w:r w:rsidRPr="00EE65C7">
              <w:rPr>
                <w:lang w:val="fr-FR"/>
              </w:rPr>
              <w:t xml:space="preserve"> de Base</w:t>
            </w:r>
          </w:p>
          <w:p w:rsidR="0054690E" w:rsidRPr="00EE65C7" w:rsidRDefault="0054690E" w:rsidP="00830DCA">
            <w:pPr>
              <w:pStyle w:val="PURBullet-Indented"/>
              <w:rPr>
                <w:rStyle w:val="PURBodyChar"/>
                <w:lang w:val="fr-FR"/>
              </w:rPr>
            </w:pPr>
            <w:r w:rsidRPr="00EE65C7">
              <w:rPr>
                <w:rStyle w:val="PURBodyChar"/>
                <w:lang w:val="fr-FR"/>
              </w:rPr>
              <w:t xml:space="preserve">de tous les autres utilitaires de système d’exploitation </w:t>
            </w:r>
          </w:p>
          <w:p w:rsidR="0054690E" w:rsidRPr="00EE65C7" w:rsidRDefault="0054690E" w:rsidP="00830DCA">
            <w:pPr>
              <w:pStyle w:val="PURBullet-Indented"/>
              <w:rPr>
                <w:rStyle w:val="PURBodyChar"/>
                <w:lang w:val="fr-FR"/>
              </w:rPr>
            </w:pPr>
            <w:r w:rsidRPr="00EE65C7">
              <w:rPr>
                <w:rStyle w:val="PURBodyChar"/>
                <w:lang w:val="fr-FR"/>
              </w:rPr>
              <w:t xml:space="preserve">de toutes les autres charges de travail des services </w:t>
            </w:r>
          </w:p>
          <w:p w:rsidR="0054690E" w:rsidRPr="0037295F" w:rsidRDefault="0054690E" w:rsidP="00830DCA">
            <w:pPr>
              <w:pStyle w:val="PURBullet-Indented"/>
            </w:pPr>
            <w:r>
              <w:rPr>
                <w:rStyle w:val="PURBodyChar"/>
              </w:rPr>
              <w:t>de toutes les applications</w:t>
            </w:r>
          </w:p>
          <w:p w:rsidR="0054690E" w:rsidRPr="00EE65C7" w:rsidRDefault="0054690E" w:rsidP="005604E4">
            <w:pPr>
              <w:pStyle w:val="PURBody"/>
              <w:rPr>
                <w:lang w:val="fr-FR"/>
              </w:rPr>
            </w:pPr>
            <w:r w:rsidRPr="00EE65C7">
              <w:rPr>
                <w:lang w:val="fr-FR"/>
              </w:rPr>
              <w:t>exécutés dans l’environnement de système d’exploitation concédé sous licence.</w:t>
            </w:r>
          </w:p>
        </w:tc>
        <w:tc>
          <w:tcPr>
            <w:tcW w:w="2499" w:type="pct"/>
            <w:tcBorders>
              <w:top w:val="single" w:sz="4" w:space="0" w:color="auto"/>
              <w:bottom w:val="single" w:sz="4" w:space="0" w:color="auto"/>
            </w:tcBorders>
          </w:tcPr>
          <w:p w:rsidR="0054690E" w:rsidRPr="0062140A" w:rsidRDefault="0054690E" w:rsidP="005604E4">
            <w:pPr>
              <w:pStyle w:val="PURBody"/>
              <w:rPr>
                <w:i/>
              </w:rPr>
            </w:pPr>
            <w:r>
              <w:rPr>
                <w:b/>
              </w:rPr>
              <w:t>Vous avez besoin de :</w:t>
            </w:r>
          </w:p>
          <w:p w:rsidR="0054690E" w:rsidRPr="006954D3" w:rsidRDefault="0054690E" w:rsidP="00830DCA">
            <w:pPr>
              <w:pStyle w:val="PURBullet-Indented"/>
              <w:tabs>
                <w:tab w:val="left" w:pos="22"/>
              </w:tabs>
            </w:pPr>
            <w:r>
              <w:t xml:space="preserve">SAL Serveur Enterprise System Center Operations Manager 2007 R2, </w:t>
            </w:r>
            <w:r>
              <w:rPr>
                <w:b/>
              </w:rPr>
              <w:t>ou</w:t>
            </w:r>
          </w:p>
          <w:p w:rsidR="0054690E" w:rsidRPr="00EE65C7" w:rsidRDefault="0054690E" w:rsidP="00830DCA">
            <w:pPr>
              <w:pStyle w:val="PURBullet-Indented"/>
              <w:tabs>
                <w:tab w:val="left" w:pos="22"/>
              </w:tabs>
              <w:rPr>
                <w:lang w:val="fr-FR"/>
              </w:rPr>
            </w:pPr>
            <w:r w:rsidRPr="00EE65C7">
              <w:rPr>
                <w:lang w:val="fr-FR"/>
              </w:rPr>
              <w:t xml:space="preserve">SAL System Center Server Management Suite Enterprise, </w:t>
            </w:r>
            <w:r w:rsidRPr="00EE65C7">
              <w:rPr>
                <w:b/>
                <w:lang w:val="fr-FR"/>
              </w:rPr>
              <w:t>ou</w:t>
            </w:r>
          </w:p>
          <w:p w:rsidR="0054690E" w:rsidRPr="006F421D" w:rsidRDefault="0054690E" w:rsidP="00830DCA">
            <w:pPr>
              <w:pStyle w:val="PURBullet-Indented"/>
              <w:tabs>
                <w:tab w:val="left" w:pos="22"/>
              </w:tabs>
            </w:pPr>
            <w:r>
              <w:t>SAL Datacenter System Center Server Management Suite</w:t>
            </w:r>
          </w:p>
        </w:tc>
      </w:tr>
      <w:tr w:rsidR="0054690E" w:rsidRPr="00F44E81" w:rsidTr="005604E4">
        <w:tblPrEx>
          <w:tblBorders>
            <w:top w:val="none" w:sz="0" w:space="0" w:color="auto"/>
            <w:bottom w:val="none" w:sz="0" w:space="0" w:color="auto"/>
          </w:tblBorders>
        </w:tblPrEx>
        <w:tc>
          <w:tcPr>
            <w:tcW w:w="2501" w:type="pct"/>
            <w:gridSpan w:val="2"/>
            <w:tcBorders>
              <w:top w:val="single" w:sz="4" w:space="0" w:color="auto"/>
            </w:tcBorders>
          </w:tcPr>
          <w:p w:rsidR="0054690E" w:rsidRPr="00AB3D69" w:rsidRDefault="0054690E" w:rsidP="005604E4">
            <w:pPr>
              <w:pStyle w:val="PURBody"/>
              <w:rPr>
                <w:b/>
                <w:i/>
              </w:rPr>
            </w:pPr>
            <w:r>
              <w:rPr>
                <w:b/>
                <w:i/>
              </w:rPr>
              <w:t>Pour :</w:t>
            </w:r>
          </w:p>
          <w:p w:rsidR="0054690E" w:rsidRPr="00EE65C7" w:rsidRDefault="0054690E" w:rsidP="005604E4">
            <w:pPr>
              <w:pStyle w:val="PURBody"/>
              <w:rPr>
                <w:rFonts w:ascii="Tahoma" w:hAnsi="Tahoma"/>
                <w:szCs w:val="18"/>
                <w:lang w:val="fr-FR"/>
              </w:rPr>
            </w:pPr>
            <w:r w:rsidRPr="00EE65C7">
              <w:rPr>
                <w:rStyle w:val="PURBodyChar"/>
                <w:lang w:val="fr-FR"/>
              </w:rPr>
              <w:t>Gestion par Instances du logiciel serveur</w:t>
            </w:r>
            <w:r w:rsidRPr="00EE65C7">
              <w:rPr>
                <w:rFonts w:ascii="Tahoma" w:hAnsi="Tahoma"/>
                <w:szCs w:val="18"/>
                <w:lang w:val="fr-FR"/>
              </w:rPr>
              <w:t> :</w:t>
            </w:r>
          </w:p>
          <w:p w:rsidR="0054690E" w:rsidRPr="00EE65C7" w:rsidRDefault="0054690E" w:rsidP="00830DCA">
            <w:pPr>
              <w:pStyle w:val="PURBullet-Indented"/>
              <w:rPr>
                <w:rStyle w:val="PURBodyChar"/>
                <w:lang w:val="fr-FR"/>
              </w:rPr>
            </w:pPr>
            <w:r w:rsidRPr="00EE65C7">
              <w:rPr>
                <w:lang w:val="fr-FR"/>
              </w:rPr>
              <w:t xml:space="preserve">des </w:t>
            </w:r>
            <w:r w:rsidRPr="00EE65C7">
              <w:rPr>
                <w:rStyle w:val="PURBodyChar"/>
                <w:lang w:val="fr-FR"/>
              </w:rPr>
              <w:t>Charges de Travail des Systèmes</w:t>
            </w:r>
            <w:r w:rsidRPr="00EE65C7">
              <w:rPr>
                <w:lang w:val="fr-FR"/>
              </w:rPr>
              <w:t xml:space="preserve"> d’Exploitation de Base ;</w:t>
            </w:r>
          </w:p>
          <w:p w:rsidR="0054690E" w:rsidRPr="00EE65C7" w:rsidRDefault="0054690E" w:rsidP="00830DCA">
            <w:pPr>
              <w:pStyle w:val="PURBullet-Indented"/>
              <w:rPr>
                <w:rStyle w:val="PURBodyChar"/>
                <w:lang w:val="fr-FR"/>
              </w:rPr>
            </w:pPr>
            <w:r w:rsidRPr="00EE65C7">
              <w:rPr>
                <w:rStyle w:val="PURBodyChar"/>
                <w:lang w:val="fr-FR"/>
              </w:rPr>
              <w:t>Internet Information Services (IIS) ou une technologie similaire ;</w:t>
            </w:r>
          </w:p>
          <w:p w:rsidR="0054690E" w:rsidRPr="00EE65C7" w:rsidRDefault="0054690E" w:rsidP="00830DCA">
            <w:pPr>
              <w:pStyle w:val="PURBullet-Indented"/>
              <w:rPr>
                <w:lang w:val="fr-FR"/>
              </w:rPr>
            </w:pPr>
            <w:r w:rsidRPr="00EE65C7">
              <w:rPr>
                <w:rStyle w:val="PURBodyChar"/>
                <w:lang w:val="fr-FR"/>
              </w:rPr>
              <w:t>SQL Web ou une technologie de base de données similaire, utilisée uniquement de la même manière que SQL</w:t>
            </w:r>
            <w:r w:rsidRPr="00EE65C7">
              <w:rPr>
                <w:lang w:val="fr-FR"/>
              </w:rPr>
              <w:t xml:space="preserve"> Web</w:t>
            </w:r>
          </w:p>
        </w:tc>
        <w:tc>
          <w:tcPr>
            <w:tcW w:w="2499" w:type="pct"/>
            <w:tcBorders>
              <w:top w:val="single" w:sz="4" w:space="0" w:color="auto"/>
            </w:tcBorders>
          </w:tcPr>
          <w:p w:rsidR="0054690E" w:rsidRPr="0062140A" w:rsidRDefault="0054690E" w:rsidP="005604E4">
            <w:pPr>
              <w:pStyle w:val="PURBody"/>
              <w:rPr>
                <w:i/>
              </w:rPr>
            </w:pPr>
            <w:r>
              <w:rPr>
                <w:b/>
              </w:rPr>
              <w:t>Vous avez besoin de :</w:t>
            </w:r>
          </w:p>
          <w:p w:rsidR="0054690E" w:rsidRPr="0054690E" w:rsidRDefault="0054690E" w:rsidP="00830DCA">
            <w:pPr>
              <w:pStyle w:val="PURBullet-Indented"/>
              <w:tabs>
                <w:tab w:val="left" w:pos="22"/>
              </w:tabs>
              <w:rPr>
                <w:lang w:val="da-DK"/>
              </w:rPr>
            </w:pPr>
            <w:r>
              <w:t>SAL Serveur Web System Center Operations Manager 2007 R2</w:t>
            </w:r>
          </w:p>
        </w:tc>
      </w:tr>
    </w:tbl>
    <w:p w:rsidR="0054690E" w:rsidRPr="00EE65C7" w:rsidRDefault="0054690E" w:rsidP="0054690E">
      <w:pPr>
        <w:pStyle w:val="PURADDITIONALTERMSHEADERMB"/>
        <w:rPr>
          <w:lang w:val="fr-FR"/>
        </w:rPr>
      </w:pPr>
      <w:r w:rsidRPr="00EE65C7">
        <w:rPr>
          <w:lang w:val="fr-FR"/>
        </w:rPr>
        <w:t>Conditions supplémentaires.</w:t>
      </w:r>
    </w:p>
    <w:p w:rsidR="0054690E" w:rsidRPr="00EE65C7" w:rsidRDefault="0054690E" w:rsidP="0054690E">
      <w:pPr>
        <w:pStyle w:val="PURBlueStrong"/>
        <w:rPr>
          <w:lang w:val="fr-FR"/>
        </w:rPr>
      </w:pPr>
      <w:r w:rsidRPr="00EE65C7">
        <w:rPr>
          <w:lang w:val="fr-FR"/>
        </w:rPr>
        <w:t>Définition des Charges de Travail des Systèmes d’Exploitation de Base</w:t>
      </w:r>
    </w:p>
    <w:p w:rsidR="0054690E" w:rsidRPr="00EE65C7" w:rsidRDefault="0054690E" w:rsidP="0054690E">
      <w:pPr>
        <w:pStyle w:val="PURBody-Indented"/>
        <w:rPr>
          <w:rFonts w:ascii="Tahoma" w:hAnsi="Tahoma" w:cs="Tahoma"/>
          <w:lang w:val="fr-FR"/>
        </w:rPr>
      </w:pPr>
      <w:r w:rsidRPr="00EE65C7">
        <w:rPr>
          <w:lang w:val="fr-FR"/>
        </w:rPr>
        <w:t xml:space="preserve">Les Charges de Travail des Systèmes d’Exploitation de Base </w:t>
      </w:r>
      <w:r w:rsidRPr="00EE65C7">
        <w:rPr>
          <w:rFonts w:ascii="Tahoma" w:hAnsi="Tahoma" w:cs="Tahoma"/>
          <w:lang w:val="fr-FR"/>
        </w:rPr>
        <w:t>impliquent :</w:t>
      </w:r>
    </w:p>
    <w:p w:rsidR="0054690E" w:rsidRPr="00EE65C7" w:rsidRDefault="0054690E" w:rsidP="0054690E">
      <w:pPr>
        <w:pStyle w:val="PURBullet-Indented"/>
        <w:ind w:left="576"/>
        <w:rPr>
          <w:lang w:val="fr-FR"/>
        </w:rPr>
      </w:pPr>
      <w:r w:rsidRPr="00EE65C7">
        <w:rPr>
          <w:lang w:val="fr-FR"/>
        </w:rPr>
        <w:t>les utilitaires de système d’exploitation de base</w:t>
      </w:r>
      <w:r w:rsidR="00B11F4D">
        <w:rPr>
          <w:lang w:val="fr-FR"/>
        </w:rPr>
        <w:t xml:space="preserve"> </w:t>
      </w:r>
      <w:r w:rsidR="00AD4F94">
        <w:rPr>
          <w:lang w:val="fr-FR"/>
        </w:rPr>
        <w:t xml:space="preserve">: </w:t>
      </w:r>
      <w:r w:rsidRPr="00EE65C7">
        <w:rPr>
          <w:lang w:val="fr-FR"/>
        </w:rPr>
        <w:t>(gestionnaire de ressources du système, notification du changement de mot de passe, Baseline Security Analyzer, services de fiabilité et de disponibilité),</w:t>
      </w:r>
    </w:p>
    <w:p w:rsidR="0054690E" w:rsidRPr="00EE65C7" w:rsidRDefault="0054690E" w:rsidP="0054690E">
      <w:pPr>
        <w:pStyle w:val="PURBullet-Indented"/>
        <w:ind w:left="576"/>
        <w:rPr>
          <w:lang w:val="fr-FR"/>
        </w:rPr>
      </w:pPr>
      <w:r w:rsidRPr="00EE65C7">
        <w:rPr>
          <w:lang w:val="fr-FR"/>
        </w:rPr>
        <w:t>les charges de travail des services de fichiers et d'impressionserveur d’impression, système de fichiers DFS, service de réplication de fichiers, système de fichiers du réseau, protocole FTP et Windows SharePoint Services,</w:t>
      </w:r>
    </w:p>
    <w:p w:rsidR="0054690E" w:rsidRPr="00EE65C7" w:rsidRDefault="0054690E" w:rsidP="0054690E">
      <w:pPr>
        <w:pStyle w:val="PURBullet-Indented"/>
        <w:ind w:left="576"/>
        <w:rPr>
          <w:lang w:val="fr-FR"/>
        </w:rPr>
      </w:pPr>
      <w:r w:rsidRPr="00EE65C7">
        <w:rPr>
          <w:lang w:val="fr-FR"/>
        </w:rPr>
        <w:t>les charges de travail des services de mise en réseauservice DNS, protocole DHCP et service WINS, et</w:t>
      </w:r>
    </w:p>
    <w:p w:rsidR="0054690E" w:rsidRPr="00EE65C7" w:rsidRDefault="0054690E" w:rsidP="0054690E">
      <w:pPr>
        <w:pStyle w:val="PURBullet-Indented"/>
        <w:ind w:left="576"/>
        <w:rPr>
          <w:rFonts w:cs="Arial"/>
          <w:lang w:val="fr-FR"/>
        </w:rPr>
      </w:pPr>
      <w:r w:rsidRPr="00EE65C7">
        <w:rPr>
          <w:lang w:val="fr-FR"/>
        </w:rPr>
        <w:t>celles de sécurité</w:t>
      </w:r>
      <w:r w:rsidR="00B11F4D">
        <w:rPr>
          <w:lang w:val="fr-FR"/>
        </w:rPr>
        <w:t xml:space="preserve"> </w:t>
      </w:r>
      <w:r w:rsidR="00AD4F94">
        <w:rPr>
          <w:lang w:val="fr-FR"/>
        </w:rPr>
        <w:t xml:space="preserve">: </w:t>
      </w:r>
      <w:r w:rsidRPr="00EE65C7">
        <w:rPr>
          <w:lang w:val="fr-FR"/>
        </w:rPr>
        <w:t xml:space="preserve">pare-feu, proxy, détection et prévention d’intrusion, antivirus, passerelle de sécurité des applications, filtrage de contenus (y compris d’URL et de spam), protection réseau, gestion des informations de sécurité et </w:t>
      </w:r>
      <w:r w:rsidRPr="00EE65C7">
        <w:rPr>
          <w:rFonts w:cs="Arial"/>
          <w:lang w:val="fr-FR"/>
        </w:rPr>
        <w:t>évaluation des failles de sécurité pour protéger le réseau et l’hôte.</w:t>
      </w:r>
    </w:p>
    <w:p w:rsidR="0054690E" w:rsidRPr="00EE65C7" w:rsidRDefault="0054690E" w:rsidP="0054690E">
      <w:pPr>
        <w:pStyle w:val="PURBullet-Indented"/>
        <w:numPr>
          <w:ilvl w:val="0"/>
          <w:numId w:val="0"/>
        </w:numPr>
        <w:ind w:left="576"/>
        <w:rPr>
          <w:rFonts w:cs="Arial"/>
          <w:lang w:val="fr-FR"/>
        </w:rPr>
      </w:pPr>
    </w:p>
    <w:p w:rsidR="0054690E" w:rsidRPr="00EE65C7" w:rsidRDefault="0054690E" w:rsidP="0054690E">
      <w:pPr>
        <w:pStyle w:val="PURBullet-Indented"/>
        <w:numPr>
          <w:ilvl w:val="0"/>
          <w:numId w:val="0"/>
        </w:numPr>
        <w:ind w:left="576"/>
        <w:rPr>
          <w:rFonts w:cs="Arial"/>
          <w:lang w:val="fr-FR"/>
        </w:rPr>
      </w:pPr>
      <w:r w:rsidRPr="00EE65C7">
        <w:rPr>
          <w:rFonts w:cs="Arial"/>
          <w:lang w:val="fr-FR"/>
        </w:rPr>
        <w:lastRenderedPageBreak/>
        <w:t>Microsoft peut étendre la liste des Charges de Travail des Systèmes d’Exploitation de Base en publiant des mises à jour à</w:t>
      </w:r>
      <w:r w:rsidR="00753960">
        <w:rPr>
          <w:rFonts w:cs="Arial"/>
          <w:lang w:val="fr-FR"/>
        </w:rPr>
        <w:t> </w:t>
      </w:r>
      <w:r w:rsidRPr="00EE65C7">
        <w:rPr>
          <w:rFonts w:cs="Arial"/>
          <w:lang w:val="fr-FR"/>
        </w:rPr>
        <w:t xml:space="preserve">l’adresse </w:t>
      </w:r>
      <w:hyperlink r:id="rId108" w:history="1">
        <w:r w:rsidRPr="00EE65C7">
          <w:rPr>
            <w:rStyle w:val="Hyperlink"/>
            <w:rFonts w:cs="Arial"/>
            <w:lang w:val="fr-FR"/>
          </w:rPr>
          <w:t>http://go.microsoft.com/?linkid=4426611</w:t>
        </w:r>
      </w:hyperlink>
      <w:r w:rsidRPr="00EE65C7">
        <w:rPr>
          <w:rFonts w:cs="Arial"/>
          <w:lang w:val="fr-FR"/>
        </w:rPr>
        <w:t>.</w:t>
      </w:r>
    </w:p>
    <w:p w:rsidR="0054690E" w:rsidRPr="00EE65C7" w:rsidRDefault="00BF6125" w:rsidP="0054690E">
      <w:pPr>
        <w:pStyle w:val="PURBreadcrumb"/>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54690E" w:rsidRPr="00EE65C7" w:rsidRDefault="0054690E" w:rsidP="0054690E">
      <w:pPr>
        <w:pStyle w:val="PURProductName"/>
        <w:rPr>
          <w:lang w:val="fr-FR"/>
        </w:rPr>
      </w:pPr>
      <w:bookmarkStart w:id="448" w:name="_Toc299519148"/>
      <w:bookmarkStart w:id="449" w:name="_Toc299531580"/>
      <w:bookmarkStart w:id="450" w:name="_Toc299531904"/>
      <w:bookmarkStart w:id="451" w:name="_Toc299957187"/>
      <w:bookmarkStart w:id="452" w:name="_Toc300000134"/>
      <w:bookmarkStart w:id="453" w:name="_Toc307477964"/>
      <w:bookmarkStart w:id="454" w:name="_Toc396474980"/>
      <w:bookmarkStart w:id="455" w:name="_Toc396485464"/>
      <w:r w:rsidRPr="00EE65C7">
        <w:rPr>
          <w:lang w:val="fr-FR"/>
        </w:rPr>
        <w:t>System Center Operations Manager 2007 R2 et technologie SQL Server 2008</w:t>
      </w:r>
      <w:bookmarkEnd w:id="448"/>
      <w:bookmarkEnd w:id="449"/>
      <w:bookmarkEnd w:id="450"/>
      <w:bookmarkEnd w:id="451"/>
      <w:bookmarkEnd w:id="452"/>
      <w:bookmarkEnd w:id="453"/>
      <w:bookmarkEnd w:id="454"/>
      <w:bookmarkEnd w:id="455"/>
      <w:r w:rsidR="005E080D">
        <w:fldChar w:fldCharType="begin"/>
      </w:r>
      <w:r w:rsidRPr="00EE65C7">
        <w:rPr>
          <w:lang w:val="fr-FR"/>
        </w:rPr>
        <w:instrText xml:space="preserve">XE "System Center Operations Manager 2007 R2 et technologie SQL Server 2008" </w:instrText>
      </w:r>
      <w:r w:rsidR="005E080D">
        <w:fldChar w:fldCharType="end"/>
      </w:r>
    </w:p>
    <w:p w:rsidR="0054690E" w:rsidRPr="00EE65C7" w:rsidRDefault="0054690E" w:rsidP="0054690E">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753960">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3"/>
        <w:gridCol w:w="5513"/>
      </w:tblGrid>
      <w:tr w:rsidR="0054690E" w:rsidRPr="00D22C9F" w:rsidTr="005604E4">
        <w:tc>
          <w:tcPr>
            <w:tcW w:w="2477" w:type="pct"/>
            <w:tcBorders>
              <w:top w:val="single" w:sz="4" w:space="0" w:color="auto"/>
              <w:bottom w:val="nil"/>
            </w:tcBorders>
          </w:tcPr>
          <w:p w:rsidR="0054690E" w:rsidRPr="00EE65C7" w:rsidRDefault="0054690E" w:rsidP="005604E4">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MGMT" w:history="1">
              <w:r w:rsidRPr="00EE65C7">
                <w:rPr>
                  <w:rStyle w:val="Hyperlink"/>
                  <w:lang w:val="fr-FR"/>
                </w:rPr>
                <w:t>Serveurs de gestion</w:t>
              </w:r>
            </w:hyperlink>
          </w:p>
        </w:tc>
        <w:tc>
          <w:tcPr>
            <w:tcW w:w="2523" w:type="pct"/>
            <w:gridSpan w:val="2"/>
            <w:tcBorders>
              <w:top w:val="single" w:sz="4" w:space="0" w:color="auto"/>
              <w:bottom w:val="nil"/>
            </w:tcBorders>
          </w:tcPr>
          <w:p w:rsidR="0054690E" w:rsidRPr="00EE65C7" w:rsidRDefault="0054690E" w:rsidP="005604E4">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54690E" w:rsidRPr="00D22C9F" w:rsidTr="005604E4">
        <w:tc>
          <w:tcPr>
            <w:tcW w:w="2477" w:type="pct"/>
            <w:tcBorders>
              <w:top w:val="nil"/>
            </w:tcBorders>
          </w:tcPr>
          <w:p w:rsidR="0054690E" w:rsidRPr="00EE65C7" w:rsidRDefault="0054690E" w:rsidP="005604E4">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 xml:space="preserve">Oui </w:t>
            </w:r>
            <w:r w:rsidRPr="00083AB0">
              <w:rPr>
                <w:lang w:val="fr-FR"/>
              </w:rPr>
              <w:t>(</w:t>
            </w:r>
            <w:r w:rsidRPr="00EE65C7">
              <w:rPr>
                <w:i/>
                <w:lang w:val="fr-FR"/>
              </w:rPr>
              <w:t>voir l’</w:t>
            </w:r>
            <w:hyperlink w:anchor="Appendix1" w:history="1">
              <w:r w:rsidR="001B5BCA" w:rsidRPr="00EE65C7">
                <w:rPr>
                  <w:rStyle w:val="Hyperlink"/>
                  <w:i/>
                  <w:lang w:val="fr-FR"/>
                </w:rPr>
                <w:t>Annexe 1</w:t>
              </w:r>
            </w:hyperlink>
            <w:r w:rsidRPr="00EE65C7">
              <w:rPr>
                <w:i/>
                <w:lang w:val="fr-FR"/>
              </w:rPr>
              <w:t>)</w:t>
            </w:r>
          </w:p>
        </w:tc>
        <w:tc>
          <w:tcPr>
            <w:tcW w:w="2523" w:type="pct"/>
            <w:gridSpan w:val="2"/>
            <w:tcBorders>
              <w:top w:val="nil"/>
            </w:tcBorders>
          </w:tcPr>
          <w:p w:rsidR="0054690E" w:rsidRPr="00EE65C7" w:rsidRDefault="0054690E" w:rsidP="005604E4">
            <w:pPr>
              <w:pStyle w:val="PURLMSH"/>
              <w:rPr>
                <w:lang w:val="fr-FR"/>
              </w:rPr>
            </w:pPr>
          </w:p>
        </w:tc>
      </w:tr>
      <w:tr w:rsidR="0054690E" w:rsidRPr="00D22C9F" w:rsidTr="005604E4">
        <w:tblPrEx>
          <w:tblBorders>
            <w:top w:val="none" w:sz="0" w:space="0" w:color="auto"/>
            <w:bottom w:val="none" w:sz="0" w:space="0" w:color="auto"/>
          </w:tblBorders>
        </w:tblPrEx>
        <w:tc>
          <w:tcPr>
            <w:tcW w:w="5000" w:type="pct"/>
            <w:gridSpan w:val="3"/>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54690E" w:rsidRPr="00D22C9F" w:rsidTr="005604E4">
        <w:tblPrEx>
          <w:tblBorders>
            <w:top w:val="none" w:sz="0" w:space="0" w:color="auto"/>
            <w:bottom w:val="none" w:sz="0" w:space="0" w:color="auto"/>
          </w:tblBorders>
        </w:tblPrEx>
        <w:tc>
          <w:tcPr>
            <w:tcW w:w="5000" w:type="pct"/>
            <w:gridSpan w:val="3"/>
          </w:tcPr>
          <w:p w:rsidR="0054690E" w:rsidRPr="00774BF2" w:rsidRDefault="0054690E" w:rsidP="005604E4">
            <w:pPr>
              <w:pStyle w:val="PURTableHeaderWhite"/>
              <w:spacing w:after="0"/>
              <w:rPr>
                <w:b w:val="0"/>
                <w:color w:val="404040" w:themeColor="text1" w:themeTint="BF"/>
              </w:rPr>
            </w:pPr>
            <w:r>
              <w:rPr>
                <w:i w:val="0"/>
                <w:color w:val="404040" w:themeColor="text1" w:themeTint="BF"/>
              </w:rPr>
              <w:t>Vous avez besoin de :</w:t>
            </w:r>
          </w:p>
          <w:p w:rsidR="0054690E" w:rsidRPr="00EE65C7" w:rsidRDefault="0054690E" w:rsidP="00830DCA">
            <w:pPr>
              <w:pStyle w:val="PURBullet-Indented"/>
              <w:rPr>
                <w:lang w:val="fr-FR"/>
              </w:rPr>
            </w:pPr>
            <w:r w:rsidRPr="00EE65C7">
              <w:rPr>
                <w:lang w:val="fr-FR"/>
              </w:rPr>
              <w:t xml:space="preserve">SAL Client System Center Operations Manager 2007 R2 avec la technologie SQL Server 2008, </w:t>
            </w:r>
            <w:r w:rsidRPr="00EE65C7">
              <w:rPr>
                <w:b/>
                <w:lang w:val="fr-FR"/>
              </w:rPr>
              <w:t>ou</w:t>
            </w:r>
          </w:p>
          <w:p w:rsidR="0054690E" w:rsidRPr="0054690E" w:rsidRDefault="0054690E" w:rsidP="00830DCA">
            <w:pPr>
              <w:pStyle w:val="PURBullet-Indented"/>
              <w:rPr>
                <w:lang w:val="fr-FR"/>
              </w:rPr>
            </w:pPr>
            <w:r w:rsidRPr="00882404">
              <w:rPr>
                <w:lang w:val="fr-FR"/>
              </w:rPr>
              <w:t>SAL System Center Client Management Suite</w:t>
            </w:r>
          </w:p>
        </w:tc>
      </w:tr>
      <w:tr w:rsidR="0054690E" w:rsidRPr="00D22C9F" w:rsidTr="005604E4">
        <w:tblPrEx>
          <w:tblBorders>
            <w:top w:val="none" w:sz="0" w:space="0" w:color="auto"/>
            <w:bottom w:val="none" w:sz="0" w:space="0" w:color="auto"/>
          </w:tblBorders>
        </w:tblPrEx>
        <w:tc>
          <w:tcPr>
            <w:tcW w:w="5000" w:type="pct"/>
            <w:gridSpan w:val="3"/>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SERVEUR</w:t>
            </w:r>
          </w:p>
        </w:tc>
      </w:tr>
      <w:tr w:rsidR="0054690E" w:rsidRPr="00D22C9F" w:rsidTr="005604E4">
        <w:tblPrEx>
          <w:tblBorders>
            <w:top w:val="none" w:sz="0" w:space="0" w:color="auto"/>
            <w:bottom w:val="none" w:sz="0" w:space="0" w:color="auto"/>
          </w:tblBorders>
        </w:tblPrEx>
        <w:tc>
          <w:tcPr>
            <w:tcW w:w="2501" w:type="pct"/>
            <w:gridSpan w:val="2"/>
            <w:tcBorders>
              <w:bottom w:val="single" w:sz="4" w:space="0" w:color="auto"/>
            </w:tcBorders>
          </w:tcPr>
          <w:p w:rsidR="0054690E" w:rsidRPr="008B2955" w:rsidRDefault="0054690E" w:rsidP="005604E4">
            <w:pPr>
              <w:pStyle w:val="PURBody"/>
              <w:rPr>
                <w:b/>
                <w:i/>
              </w:rPr>
            </w:pPr>
            <w:r>
              <w:rPr>
                <w:b/>
                <w:i/>
              </w:rPr>
              <w:t>Pour :</w:t>
            </w:r>
          </w:p>
          <w:p w:rsidR="0054690E" w:rsidRPr="00EE65C7" w:rsidRDefault="0054690E" w:rsidP="00830DCA">
            <w:pPr>
              <w:pStyle w:val="PURBullet-Indented"/>
              <w:rPr>
                <w:lang w:val="fr-FR"/>
              </w:rPr>
            </w:pPr>
            <w:r w:rsidRPr="00753960">
              <w:rPr>
                <w:rStyle w:val="PURBodyChar"/>
                <w:spacing w:val="-4"/>
                <w:lang w:val="fr-FR"/>
              </w:rPr>
              <w:t>Gestion par instances du logiciel serveur uniquement pour les Charges de Travail des Systèmes d’Exploitation de Base exécutés sur les environnements de système d’exploitation concédés sous licence</w:t>
            </w:r>
            <w:r w:rsidRPr="00EE65C7">
              <w:rPr>
                <w:rStyle w:val="PURBodyChar"/>
                <w:lang w:val="fr-FR"/>
              </w:rPr>
              <w:t>.</w:t>
            </w:r>
          </w:p>
        </w:tc>
        <w:tc>
          <w:tcPr>
            <w:tcW w:w="2499" w:type="pct"/>
            <w:tcBorders>
              <w:bottom w:val="single" w:sz="4" w:space="0" w:color="auto"/>
            </w:tcBorders>
          </w:tcPr>
          <w:p w:rsidR="0054690E" w:rsidRPr="0062140A" w:rsidRDefault="0054690E" w:rsidP="005604E4">
            <w:pPr>
              <w:pStyle w:val="PURBody"/>
              <w:rPr>
                <w:i/>
              </w:rPr>
            </w:pPr>
            <w:r>
              <w:rPr>
                <w:b/>
              </w:rPr>
              <w:t>Vous avez besoin de :</w:t>
            </w:r>
          </w:p>
          <w:p w:rsidR="0054690E" w:rsidRPr="00EE65C7" w:rsidRDefault="0054690E" w:rsidP="00830DCA">
            <w:pPr>
              <w:pStyle w:val="PURBullet-Indented"/>
              <w:tabs>
                <w:tab w:val="left" w:pos="22"/>
              </w:tabs>
              <w:rPr>
                <w:lang w:val="fr-FR"/>
              </w:rPr>
            </w:pPr>
            <w:r w:rsidRPr="00EE65C7">
              <w:rPr>
                <w:lang w:val="fr-FR"/>
              </w:rPr>
              <w:t>SAL Serveur Standard System Center Operations Manager 2007 R2 avec la technologie SQL Server 2008</w:t>
            </w:r>
          </w:p>
        </w:tc>
      </w:tr>
      <w:tr w:rsidR="0054690E" w:rsidRPr="003528B0" w:rsidTr="005604E4">
        <w:tblPrEx>
          <w:tblBorders>
            <w:top w:val="none" w:sz="0" w:space="0" w:color="auto"/>
            <w:bottom w:val="none" w:sz="0" w:space="0" w:color="auto"/>
          </w:tblBorders>
        </w:tblPrEx>
        <w:tc>
          <w:tcPr>
            <w:tcW w:w="2501" w:type="pct"/>
            <w:gridSpan w:val="2"/>
            <w:tcBorders>
              <w:top w:val="single" w:sz="4" w:space="0" w:color="auto"/>
              <w:bottom w:val="single" w:sz="4" w:space="0" w:color="auto"/>
            </w:tcBorders>
          </w:tcPr>
          <w:p w:rsidR="0054690E" w:rsidRPr="00EE65C7" w:rsidRDefault="0054690E" w:rsidP="005604E4">
            <w:pPr>
              <w:pStyle w:val="PURBody"/>
              <w:rPr>
                <w:b/>
                <w:i/>
                <w:lang w:val="fr-FR"/>
              </w:rPr>
            </w:pPr>
            <w:r w:rsidRPr="00EE65C7">
              <w:rPr>
                <w:b/>
                <w:i/>
                <w:lang w:val="fr-FR"/>
              </w:rPr>
              <w:t>Pour :</w:t>
            </w:r>
          </w:p>
          <w:p w:rsidR="0054690E" w:rsidRPr="00EE65C7" w:rsidRDefault="0054690E" w:rsidP="005604E4">
            <w:pPr>
              <w:pStyle w:val="PURBody"/>
              <w:rPr>
                <w:lang w:val="fr-FR"/>
              </w:rPr>
            </w:pPr>
            <w:r w:rsidRPr="00EE65C7">
              <w:rPr>
                <w:lang w:val="fr-FR"/>
              </w:rPr>
              <w:t>Gestion par Instances du logiciel serveur :</w:t>
            </w:r>
          </w:p>
          <w:p w:rsidR="0054690E" w:rsidRPr="00EE65C7" w:rsidRDefault="0054690E" w:rsidP="00830DCA">
            <w:pPr>
              <w:pStyle w:val="PURBullet-Indented"/>
              <w:rPr>
                <w:lang w:val="fr-FR"/>
              </w:rPr>
            </w:pPr>
            <w:r w:rsidRPr="00EE65C7">
              <w:rPr>
                <w:lang w:val="fr-FR"/>
              </w:rPr>
              <w:t>des Charges de Travail des Systèmes d’Exploitation de Base ;</w:t>
            </w:r>
          </w:p>
          <w:p w:rsidR="0054690E" w:rsidRPr="00EE65C7" w:rsidRDefault="0054690E" w:rsidP="00830DCA">
            <w:pPr>
              <w:pStyle w:val="PURBullet-Indented"/>
              <w:rPr>
                <w:lang w:val="fr-FR"/>
              </w:rPr>
            </w:pPr>
            <w:r w:rsidRPr="00EE65C7">
              <w:rPr>
                <w:lang w:val="fr-FR"/>
              </w:rPr>
              <w:t>de tous les autres utilitaires de système d’exploitation ;</w:t>
            </w:r>
          </w:p>
          <w:p w:rsidR="0054690E" w:rsidRPr="00EE65C7" w:rsidRDefault="0054690E" w:rsidP="00830DCA">
            <w:pPr>
              <w:pStyle w:val="PURBullet-Indented"/>
              <w:rPr>
                <w:lang w:val="fr-FR"/>
              </w:rPr>
            </w:pPr>
            <w:r w:rsidRPr="00EE65C7">
              <w:rPr>
                <w:lang w:val="fr-FR"/>
              </w:rPr>
              <w:t>de toutes les autres charges de travail des services ;</w:t>
            </w:r>
          </w:p>
          <w:p w:rsidR="0054690E" w:rsidRPr="0037295F" w:rsidRDefault="00830DCA" w:rsidP="00830DCA">
            <w:pPr>
              <w:pStyle w:val="PURBullet-Indented"/>
            </w:pPr>
            <w:r>
              <w:t>de toutes les applications</w:t>
            </w:r>
          </w:p>
          <w:p w:rsidR="0054690E" w:rsidRPr="00EE65C7" w:rsidRDefault="0054690E" w:rsidP="005604E4">
            <w:pPr>
              <w:pStyle w:val="PURBody"/>
              <w:rPr>
                <w:lang w:val="fr-FR"/>
              </w:rPr>
            </w:pPr>
            <w:r w:rsidRPr="00EE65C7">
              <w:rPr>
                <w:lang w:val="fr-FR"/>
              </w:rPr>
              <w:t>exécutés dans l’environnement de système d’exploitation concédé sous licence.</w:t>
            </w:r>
          </w:p>
        </w:tc>
        <w:tc>
          <w:tcPr>
            <w:tcW w:w="2499" w:type="pct"/>
            <w:tcBorders>
              <w:top w:val="single" w:sz="4" w:space="0" w:color="auto"/>
              <w:bottom w:val="single" w:sz="4" w:space="0" w:color="auto"/>
            </w:tcBorders>
          </w:tcPr>
          <w:p w:rsidR="0054690E" w:rsidRPr="0062140A" w:rsidRDefault="0054690E" w:rsidP="005604E4">
            <w:pPr>
              <w:pStyle w:val="PURBody"/>
              <w:rPr>
                <w:i/>
              </w:rPr>
            </w:pPr>
            <w:r>
              <w:rPr>
                <w:b/>
              </w:rPr>
              <w:t>Vous avez besoin de :</w:t>
            </w:r>
          </w:p>
          <w:p w:rsidR="0054690E" w:rsidRPr="00EE65C7" w:rsidRDefault="0054690E" w:rsidP="00830DCA">
            <w:pPr>
              <w:pStyle w:val="PURBullet-Indented"/>
              <w:tabs>
                <w:tab w:val="left" w:pos="22"/>
              </w:tabs>
              <w:rPr>
                <w:lang w:val="fr-FR"/>
              </w:rPr>
            </w:pPr>
            <w:r w:rsidRPr="00EE65C7">
              <w:rPr>
                <w:lang w:val="fr-FR"/>
              </w:rPr>
              <w:t xml:space="preserve">SAL Serveur Enterprise System Center Operations Manager 2007 R2 avec la technologie SQL Server 2008, </w:t>
            </w:r>
            <w:r w:rsidRPr="00EE65C7">
              <w:rPr>
                <w:b/>
                <w:lang w:val="fr-FR"/>
              </w:rPr>
              <w:t>ou</w:t>
            </w:r>
          </w:p>
          <w:p w:rsidR="0054690E" w:rsidRPr="00EE65C7" w:rsidRDefault="0054690E" w:rsidP="00830DCA">
            <w:pPr>
              <w:pStyle w:val="PURBullet-Indented"/>
              <w:tabs>
                <w:tab w:val="left" w:pos="22"/>
              </w:tabs>
              <w:rPr>
                <w:lang w:val="fr-FR"/>
              </w:rPr>
            </w:pPr>
            <w:r w:rsidRPr="00EE65C7">
              <w:rPr>
                <w:lang w:val="fr-FR"/>
              </w:rPr>
              <w:t xml:space="preserve">SAL System Center Server Management Suite Enterprise, </w:t>
            </w:r>
            <w:r w:rsidRPr="00EE65C7">
              <w:rPr>
                <w:b/>
                <w:lang w:val="fr-FR"/>
              </w:rPr>
              <w:t>ou</w:t>
            </w:r>
          </w:p>
          <w:p w:rsidR="0054690E" w:rsidRPr="006F421D" w:rsidRDefault="0054690E" w:rsidP="00830DCA">
            <w:pPr>
              <w:pStyle w:val="PURBullet-Indented"/>
              <w:tabs>
                <w:tab w:val="left" w:pos="22"/>
              </w:tabs>
            </w:pPr>
            <w:r>
              <w:t>SAL Datacenter System Center Server Management Suite</w:t>
            </w:r>
          </w:p>
        </w:tc>
      </w:tr>
      <w:tr w:rsidR="0054690E" w:rsidRPr="00D22C9F" w:rsidTr="00753960">
        <w:tblPrEx>
          <w:tblBorders>
            <w:top w:val="none" w:sz="0" w:space="0" w:color="auto"/>
            <w:bottom w:val="none" w:sz="0" w:space="0" w:color="auto"/>
          </w:tblBorders>
        </w:tblPrEx>
        <w:trPr>
          <w:cantSplit/>
        </w:trPr>
        <w:tc>
          <w:tcPr>
            <w:tcW w:w="2501" w:type="pct"/>
            <w:gridSpan w:val="2"/>
            <w:tcBorders>
              <w:top w:val="single" w:sz="4" w:space="0" w:color="auto"/>
            </w:tcBorders>
          </w:tcPr>
          <w:p w:rsidR="0054690E" w:rsidRPr="008B2955" w:rsidRDefault="0054690E" w:rsidP="005604E4">
            <w:pPr>
              <w:pStyle w:val="PURBody"/>
              <w:rPr>
                <w:b/>
                <w:i/>
              </w:rPr>
            </w:pPr>
            <w:r>
              <w:rPr>
                <w:b/>
                <w:i/>
              </w:rPr>
              <w:t>Pour :</w:t>
            </w:r>
          </w:p>
          <w:p w:rsidR="0054690E" w:rsidRPr="00EE65C7" w:rsidRDefault="0054690E" w:rsidP="005604E4">
            <w:pPr>
              <w:pStyle w:val="PURBody"/>
              <w:rPr>
                <w:rFonts w:ascii="Tahoma" w:hAnsi="Tahoma"/>
                <w:szCs w:val="18"/>
                <w:lang w:val="fr-FR"/>
              </w:rPr>
            </w:pPr>
            <w:r w:rsidRPr="00EE65C7">
              <w:rPr>
                <w:rStyle w:val="PURBodyChar"/>
                <w:lang w:val="fr-FR"/>
              </w:rPr>
              <w:t>Gestion par Instances du logiciel serveur</w:t>
            </w:r>
            <w:r w:rsidRPr="00EE65C7">
              <w:rPr>
                <w:rFonts w:ascii="Tahoma" w:hAnsi="Tahoma"/>
                <w:szCs w:val="18"/>
                <w:lang w:val="fr-FR"/>
              </w:rPr>
              <w:t> :</w:t>
            </w:r>
          </w:p>
          <w:p w:rsidR="0054690E" w:rsidRPr="00EE65C7" w:rsidRDefault="0054690E" w:rsidP="00830DCA">
            <w:pPr>
              <w:pStyle w:val="PURBullet-Indented"/>
              <w:rPr>
                <w:lang w:val="fr-FR"/>
              </w:rPr>
            </w:pPr>
            <w:r w:rsidRPr="00EE65C7">
              <w:rPr>
                <w:lang w:val="fr-FR"/>
              </w:rPr>
              <w:t>des Charges de Travail des Systèmes d’Exploitation de Base ;</w:t>
            </w:r>
          </w:p>
          <w:p w:rsidR="0054690E" w:rsidRPr="00EE65C7" w:rsidRDefault="0054690E" w:rsidP="00830DCA">
            <w:pPr>
              <w:pStyle w:val="PURBullet-Indented"/>
              <w:rPr>
                <w:lang w:val="fr-FR"/>
              </w:rPr>
            </w:pPr>
            <w:r w:rsidRPr="00EE65C7">
              <w:rPr>
                <w:lang w:val="fr-FR"/>
              </w:rPr>
              <w:t>Internet Information Services (IIS) ou une technologie similaire ;</w:t>
            </w:r>
          </w:p>
          <w:p w:rsidR="0054690E" w:rsidRPr="00EE65C7" w:rsidRDefault="0054690E" w:rsidP="00830DCA">
            <w:pPr>
              <w:pStyle w:val="PURBullet-Indented"/>
              <w:rPr>
                <w:lang w:val="fr-FR"/>
              </w:rPr>
            </w:pPr>
            <w:r w:rsidRPr="00EE65C7">
              <w:rPr>
                <w:lang w:val="fr-FR"/>
              </w:rPr>
              <w:t>SQL Web ou une technologie de base de données similaire, utilisée uniquement de la même manière que SQL Web</w:t>
            </w:r>
          </w:p>
        </w:tc>
        <w:tc>
          <w:tcPr>
            <w:tcW w:w="2499" w:type="pct"/>
            <w:tcBorders>
              <w:top w:val="single" w:sz="4" w:space="0" w:color="auto"/>
            </w:tcBorders>
          </w:tcPr>
          <w:p w:rsidR="0054690E" w:rsidRPr="0062140A" w:rsidRDefault="0054690E" w:rsidP="005604E4">
            <w:pPr>
              <w:pStyle w:val="PURBody"/>
              <w:rPr>
                <w:i/>
              </w:rPr>
            </w:pPr>
            <w:r>
              <w:rPr>
                <w:b/>
              </w:rPr>
              <w:t>Vous avez besoin de :</w:t>
            </w:r>
          </w:p>
          <w:p w:rsidR="0054690E" w:rsidRPr="00EE65C7" w:rsidRDefault="0054690E" w:rsidP="00830DCA">
            <w:pPr>
              <w:pStyle w:val="PURBullet-Indented"/>
              <w:tabs>
                <w:tab w:val="left" w:pos="22"/>
              </w:tabs>
              <w:rPr>
                <w:lang w:val="fr-FR"/>
              </w:rPr>
            </w:pPr>
            <w:r w:rsidRPr="00EE65C7">
              <w:rPr>
                <w:lang w:val="fr-FR"/>
              </w:rPr>
              <w:t>SAL Serveur System Center Operations Manager 2007 R2 avec la technologie SQL Server 2008</w:t>
            </w:r>
          </w:p>
        </w:tc>
      </w:tr>
    </w:tbl>
    <w:p w:rsidR="0054690E" w:rsidRPr="00EE65C7" w:rsidRDefault="0054690E" w:rsidP="0054690E">
      <w:pPr>
        <w:pStyle w:val="PURADDITIONALTERMSHEADERMB"/>
        <w:rPr>
          <w:lang w:val="fr-FR"/>
        </w:rPr>
      </w:pPr>
      <w:r w:rsidRPr="00EE65C7">
        <w:rPr>
          <w:lang w:val="fr-FR"/>
        </w:rPr>
        <w:t>Conditions supplémentaires.</w:t>
      </w:r>
    </w:p>
    <w:p w:rsidR="0054690E" w:rsidRPr="00EE65C7" w:rsidRDefault="0054690E" w:rsidP="0054690E">
      <w:pPr>
        <w:pStyle w:val="PURBlueStrong"/>
        <w:rPr>
          <w:lang w:val="fr-FR"/>
        </w:rPr>
      </w:pPr>
      <w:r w:rsidRPr="00EE65C7">
        <w:rPr>
          <w:lang w:val="fr-FR"/>
        </w:rPr>
        <w:t>Définition des Charges de Travail des Systèmes d’Exploitation de Base</w:t>
      </w:r>
    </w:p>
    <w:p w:rsidR="0054690E" w:rsidRPr="00EE65C7" w:rsidRDefault="0054690E" w:rsidP="0054690E">
      <w:pPr>
        <w:pStyle w:val="PURBody-Indented"/>
        <w:rPr>
          <w:rFonts w:ascii="Tahoma" w:hAnsi="Tahoma" w:cs="Tahoma"/>
          <w:lang w:val="fr-FR"/>
        </w:rPr>
      </w:pPr>
      <w:r w:rsidRPr="00EE65C7">
        <w:rPr>
          <w:lang w:val="fr-FR"/>
        </w:rPr>
        <w:t xml:space="preserve">Les Charges de Travail des Systèmes d’Exploitation de Base </w:t>
      </w:r>
      <w:r w:rsidRPr="00EE65C7">
        <w:rPr>
          <w:rFonts w:ascii="Tahoma" w:hAnsi="Tahoma" w:cs="Tahoma"/>
          <w:lang w:val="fr-FR"/>
        </w:rPr>
        <w:t>impliquent :</w:t>
      </w:r>
    </w:p>
    <w:p w:rsidR="0054690E" w:rsidRPr="00EE65C7" w:rsidRDefault="0054690E" w:rsidP="0054690E">
      <w:pPr>
        <w:pStyle w:val="PURBullet-Indented"/>
        <w:ind w:left="576"/>
        <w:rPr>
          <w:lang w:val="fr-FR"/>
        </w:rPr>
      </w:pPr>
      <w:r w:rsidRPr="00EE65C7">
        <w:rPr>
          <w:lang w:val="fr-FR"/>
        </w:rPr>
        <w:t>les utilitaires de système d’exploitation de base</w:t>
      </w:r>
      <w:r w:rsidR="00B11F4D">
        <w:rPr>
          <w:lang w:val="fr-FR"/>
        </w:rPr>
        <w:t xml:space="preserve"> </w:t>
      </w:r>
      <w:r w:rsidR="00AD4F94">
        <w:rPr>
          <w:lang w:val="fr-FR"/>
        </w:rPr>
        <w:t xml:space="preserve">: </w:t>
      </w:r>
      <w:r w:rsidRPr="00EE65C7">
        <w:rPr>
          <w:lang w:val="fr-FR"/>
        </w:rPr>
        <w:t>(gestionnaire de ressources du système, notification du changement de mot de passe, Baseline Security Analyzer, services de fiabilité et de disponibilité),</w:t>
      </w:r>
    </w:p>
    <w:p w:rsidR="0054690E" w:rsidRPr="00EE65C7" w:rsidRDefault="0054690E" w:rsidP="0054690E">
      <w:pPr>
        <w:pStyle w:val="PURBullet-Indented"/>
        <w:ind w:left="576"/>
        <w:rPr>
          <w:lang w:val="fr-FR"/>
        </w:rPr>
      </w:pPr>
      <w:r w:rsidRPr="00EE65C7">
        <w:rPr>
          <w:lang w:val="fr-FR"/>
        </w:rPr>
        <w:lastRenderedPageBreak/>
        <w:t>les charges de travail des services de fichiers et d</w:t>
      </w:r>
      <w:r w:rsidR="001B2FE9" w:rsidRPr="005265B2">
        <w:rPr>
          <w:spacing w:val="-4"/>
          <w:lang w:val="fr-FR"/>
        </w:rPr>
        <w:t>’</w:t>
      </w:r>
      <w:r w:rsidRPr="00EE65C7">
        <w:rPr>
          <w:lang w:val="fr-FR"/>
        </w:rPr>
        <w:t>impressionserveur d’impression, système de fichiers DFS, service de réplication de fichiers, système de fichiers du réseau, protocole FTP et Windows SharePoint Services,</w:t>
      </w:r>
    </w:p>
    <w:p w:rsidR="0054690E" w:rsidRPr="00EE65C7" w:rsidRDefault="0054690E" w:rsidP="0054690E">
      <w:pPr>
        <w:pStyle w:val="PURBullet-Indented"/>
        <w:ind w:left="576"/>
        <w:rPr>
          <w:lang w:val="fr-FR"/>
        </w:rPr>
      </w:pPr>
      <w:r w:rsidRPr="00EE65C7">
        <w:rPr>
          <w:lang w:val="fr-FR"/>
        </w:rPr>
        <w:t>les charges de travail des services de mise en réseauservice DNS, protocole DHCP et service WINS, et</w:t>
      </w:r>
    </w:p>
    <w:p w:rsidR="0054690E" w:rsidRPr="00EE65C7" w:rsidRDefault="0054690E" w:rsidP="0054690E">
      <w:pPr>
        <w:pStyle w:val="PURBullet-Indented"/>
        <w:ind w:left="576"/>
        <w:rPr>
          <w:rFonts w:cs="Arial"/>
          <w:lang w:val="fr-FR"/>
        </w:rPr>
      </w:pPr>
      <w:r w:rsidRPr="00EE65C7">
        <w:rPr>
          <w:lang w:val="fr-FR"/>
        </w:rPr>
        <w:t>celles de sécurité</w:t>
      </w:r>
      <w:r w:rsidR="00B11F4D">
        <w:rPr>
          <w:lang w:val="fr-FR"/>
        </w:rPr>
        <w:t xml:space="preserve"> </w:t>
      </w:r>
      <w:r w:rsidR="00AD4F94">
        <w:rPr>
          <w:lang w:val="fr-FR"/>
        </w:rPr>
        <w:t xml:space="preserve">: </w:t>
      </w:r>
      <w:r w:rsidRPr="00EE65C7">
        <w:rPr>
          <w:lang w:val="fr-FR"/>
        </w:rPr>
        <w:t xml:space="preserve">pare-feu, proxy, détection et prévention d’intrusion, antivirus, passerelle de sécurité des applications, filtrage de contenus (y compris d’URL et de spam), protection réseau, gestion des informations de sécurité et </w:t>
      </w:r>
      <w:r w:rsidRPr="00EE65C7">
        <w:rPr>
          <w:rFonts w:cs="Arial"/>
          <w:lang w:val="fr-FR"/>
        </w:rPr>
        <w:t>évaluation des failles de sécurité pour protéger le réseau et l’hôte.</w:t>
      </w:r>
    </w:p>
    <w:p w:rsidR="0054690E" w:rsidRPr="00EE65C7" w:rsidRDefault="0054690E" w:rsidP="0054690E">
      <w:pPr>
        <w:pStyle w:val="PURBullet-Indented"/>
        <w:numPr>
          <w:ilvl w:val="0"/>
          <w:numId w:val="0"/>
        </w:numPr>
        <w:ind w:left="576"/>
        <w:rPr>
          <w:rFonts w:cs="Arial"/>
          <w:lang w:val="fr-FR"/>
        </w:rPr>
      </w:pPr>
    </w:p>
    <w:p w:rsidR="0054690E" w:rsidRPr="00EE65C7" w:rsidRDefault="0054690E" w:rsidP="0054690E">
      <w:pPr>
        <w:pStyle w:val="PURBullet-Indented"/>
        <w:numPr>
          <w:ilvl w:val="0"/>
          <w:numId w:val="0"/>
        </w:numPr>
        <w:ind w:left="576"/>
        <w:rPr>
          <w:rFonts w:cs="Arial"/>
          <w:lang w:val="fr-FR"/>
        </w:rPr>
      </w:pPr>
      <w:r w:rsidRPr="00EE65C7">
        <w:rPr>
          <w:rFonts w:cs="Arial"/>
          <w:lang w:val="fr-FR"/>
        </w:rPr>
        <w:t>Microsoft peut étendre la liste des Charges de Travail des Systèmes d’Exploitation de Base en publiant des mises à jour à</w:t>
      </w:r>
      <w:r w:rsidR="00C060FF">
        <w:rPr>
          <w:rFonts w:cs="Arial"/>
          <w:lang w:val="fr-FR"/>
        </w:rPr>
        <w:t> </w:t>
      </w:r>
      <w:r w:rsidRPr="00EE65C7">
        <w:rPr>
          <w:rFonts w:cs="Arial"/>
          <w:lang w:val="fr-FR"/>
        </w:rPr>
        <w:t xml:space="preserve">l’adresse </w:t>
      </w:r>
      <w:hyperlink r:id="rId109" w:history="1">
        <w:r w:rsidRPr="001754F8">
          <w:rPr>
            <w:rStyle w:val="Hyperlink"/>
            <w:rFonts w:cs="Arial"/>
            <w:lang w:val="fr-FR"/>
          </w:rPr>
          <w:t>http://go.microsoft.com/?linkid=4426611</w:t>
        </w:r>
      </w:hyperlink>
      <w:r w:rsidRPr="00EE65C7">
        <w:rPr>
          <w:rFonts w:cs="Arial"/>
          <w:lang w:val="fr-FR"/>
        </w:rPr>
        <w:t>.</w:t>
      </w:r>
    </w:p>
    <w:p w:rsidR="0054690E" w:rsidRPr="00EE65C7" w:rsidRDefault="0054690E" w:rsidP="0054690E">
      <w:pPr>
        <w:pStyle w:val="PURBlueStrong-Indented"/>
        <w:rPr>
          <w:lang w:val="fr-FR"/>
        </w:rPr>
      </w:pPr>
      <w:r w:rsidRPr="00EE65C7">
        <w:rPr>
          <w:lang w:val="fr-FR"/>
        </w:rPr>
        <w:t>Technologie SQL Server</w:t>
      </w:r>
    </w:p>
    <w:p w:rsidR="0054690E" w:rsidRPr="00EE65C7" w:rsidRDefault="0054690E" w:rsidP="0054690E">
      <w:pPr>
        <w:pStyle w:val="PURBody-Indented"/>
        <w:rPr>
          <w:lang w:val="fr-FR"/>
        </w:rPr>
      </w:pPr>
      <w:r w:rsidRPr="00EE65C7">
        <w:rPr>
          <w:lang w:val="fr-FR"/>
        </w:rPr>
        <w:t>Le logiciel intègre la technologie SQL Server</w:t>
      </w:r>
      <w:r w:rsidR="004705F4">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p>
    <w:p w:rsidR="0054690E" w:rsidRPr="00EE65C7" w:rsidRDefault="00BF6125" w:rsidP="0054690E">
      <w:pPr>
        <w:pStyle w:val="PURBreadcrumb"/>
        <w:rPr>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54690E" w:rsidRPr="00EE65C7" w:rsidRDefault="0054690E" w:rsidP="0054690E">
      <w:pPr>
        <w:pStyle w:val="PURProductName"/>
        <w:rPr>
          <w:lang w:val="fr-FR"/>
        </w:rPr>
      </w:pPr>
      <w:bookmarkStart w:id="456" w:name="_Toc299519149"/>
      <w:bookmarkStart w:id="457" w:name="_Toc299531581"/>
      <w:bookmarkStart w:id="458" w:name="_Toc299531905"/>
      <w:bookmarkStart w:id="459" w:name="_Toc299957188"/>
      <w:bookmarkStart w:id="460" w:name="_Toc300000135"/>
      <w:bookmarkStart w:id="461" w:name="_Toc307477965"/>
      <w:bookmarkStart w:id="462" w:name="_Toc396474981"/>
      <w:bookmarkStart w:id="463" w:name="_Toc396485465"/>
      <w:r w:rsidRPr="00EE65C7">
        <w:rPr>
          <w:lang w:val="fr-FR"/>
        </w:rPr>
        <w:t>System Center Service Manager 2010</w:t>
      </w:r>
      <w:bookmarkEnd w:id="456"/>
      <w:bookmarkEnd w:id="457"/>
      <w:bookmarkEnd w:id="458"/>
      <w:bookmarkEnd w:id="459"/>
      <w:bookmarkEnd w:id="460"/>
      <w:bookmarkEnd w:id="461"/>
      <w:bookmarkEnd w:id="462"/>
      <w:bookmarkEnd w:id="463"/>
      <w:r w:rsidR="005E080D">
        <w:fldChar w:fldCharType="begin"/>
      </w:r>
      <w:r w:rsidRPr="00EE65C7">
        <w:rPr>
          <w:lang w:val="fr-FR"/>
        </w:rPr>
        <w:instrText xml:space="preserve">XE "System Center Service Manager 2010" </w:instrText>
      </w:r>
      <w:r w:rsidR="005E080D">
        <w:fldChar w:fldCharType="end"/>
      </w:r>
    </w:p>
    <w:p w:rsidR="0054690E" w:rsidRPr="00EE65C7" w:rsidRDefault="0054690E" w:rsidP="0054690E">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60FF">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96"/>
        <w:gridCol w:w="5334"/>
      </w:tblGrid>
      <w:tr w:rsidR="0054690E" w:rsidRPr="00D22C9F" w:rsidTr="0077290B">
        <w:tc>
          <w:tcPr>
            <w:tcW w:w="2582" w:type="pct"/>
            <w:tcBorders>
              <w:top w:val="single" w:sz="4" w:space="0" w:color="auto"/>
              <w:bottom w:val="nil"/>
            </w:tcBorders>
          </w:tcPr>
          <w:p w:rsidR="0054690E" w:rsidRPr="00EE65C7" w:rsidRDefault="0054690E" w:rsidP="005604E4">
            <w:pPr>
              <w:pStyle w:val="PURLMSH"/>
              <w:rPr>
                <w:lang w:val="fr-FR"/>
              </w:rPr>
            </w:pPr>
            <w:r w:rsidRPr="00EE65C7">
              <w:rPr>
                <w:lang w:val="fr-FR"/>
              </w:rPr>
              <w:t>Section applicable des conditions générales de licence SAL</w:t>
            </w:r>
            <w:r w:rsidR="00B11F4D">
              <w:rPr>
                <w:lang w:val="fr-FR"/>
              </w:rPr>
              <w:t xml:space="preserve"> </w:t>
            </w:r>
            <w:r w:rsidR="00AD4F94">
              <w:rPr>
                <w:lang w:val="fr-FR"/>
              </w:rPr>
              <w:t xml:space="preserve">: </w:t>
            </w:r>
            <w:hyperlink w:anchor="SALTerms_MGMT" w:history="1">
              <w:r w:rsidRPr="00EE65C7">
                <w:rPr>
                  <w:rStyle w:val="Hyperlink"/>
                  <w:lang w:val="fr-FR"/>
                </w:rPr>
                <w:t>Serveurs de gestion</w:t>
              </w:r>
            </w:hyperlink>
          </w:p>
        </w:tc>
        <w:tc>
          <w:tcPr>
            <w:tcW w:w="2418" w:type="pct"/>
            <w:tcBorders>
              <w:top w:val="single" w:sz="4" w:space="0" w:color="auto"/>
              <w:bottom w:val="nil"/>
            </w:tcBorders>
          </w:tcPr>
          <w:p w:rsidR="0054690E" w:rsidRPr="00EE65C7" w:rsidRDefault="0054690E" w:rsidP="005604E4">
            <w:pPr>
              <w:pStyle w:val="PURLMSH"/>
              <w:rPr>
                <w:lang w:val="fr-FR"/>
              </w:rPr>
            </w:pPr>
            <w:r w:rsidRPr="00EE65C7">
              <w:rPr>
                <w:lang w:val="fr-FR"/>
              </w:rPr>
              <w:t>Voir les avertissements applicables</w:t>
            </w:r>
            <w:r w:rsidR="00B11F4D">
              <w:rPr>
                <w:lang w:val="fr-FR"/>
              </w:rPr>
              <w:t xml:space="preserve"> </w:t>
            </w:r>
            <w:r w:rsidR="00AD4F94">
              <w:rPr>
                <w:lang w:val="fr-FR"/>
              </w:rPr>
              <w:t xml:space="preserve">: </w:t>
            </w:r>
            <w:r w:rsidRPr="00EE65C7">
              <w:rPr>
                <w:b/>
                <w:lang w:val="fr-FR"/>
              </w:rPr>
              <w:t>Non</w:t>
            </w:r>
          </w:p>
        </w:tc>
      </w:tr>
      <w:tr w:rsidR="0054690E" w:rsidRPr="00D22C9F" w:rsidTr="0077290B">
        <w:tc>
          <w:tcPr>
            <w:tcW w:w="2582" w:type="pct"/>
            <w:tcBorders>
              <w:top w:val="nil"/>
            </w:tcBorders>
          </w:tcPr>
          <w:p w:rsidR="0054690E" w:rsidRPr="00EE65C7" w:rsidRDefault="0054690E" w:rsidP="005604E4">
            <w:pPr>
              <w:pStyle w:val="PURLMSH"/>
              <w:rPr>
                <w:lang w:val="fr-FR"/>
              </w:rPr>
            </w:pPr>
            <w:r w:rsidRPr="00EE65C7">
              <w:rPr>
                <w:lang w:val="fr-FR"/>
              </w:rPr>
              <w:t>Logiciels client/supplémentaires</w:t>
            </w:r>
            <w:r w:rsidR="00B11F4D">
              <w:rPr>
                <w:lang w:val="fr-FR"/>
              </w:rPr>
              <w:t xml:space="preserve"> </w:t>
            </w:r>
            <w:r w:rsidR="00AD4F94">
              <w:rPr>
                <w:lang w:val="fr-FR"/>
              </w:rPr>
              <w:t xml:space="preserve">: </w:t>
            </w:r>
            <w:r w:rsidRPr="00EE65C7">
              <w:rPr>
                <w:b/>
                <w:lang w:val="fr-FR"/>
              </w:rPr>
              <w:t xml:space="preserve">Oui </w:t>
            </w:r>
            <w:r w:rsidRPr="00083AB0">
              <w:rPr>
                <w:lang w:val="fr-FR"/>
              </w:rPr>
              <w:t>(</w:t>
            </w:r>
            <w:r w:rsidRPr="00EE65C7">
              <w:rPr>
                <w:i/>
                <w:lang w:val="fr-FR"/>
              </w:rPr>
              <w:t>voir l’</w:t>
            </w:r>
            <w:hyperlink w:anchor="Appendix1" w:history="1">
              <w:r w:rsidR="001B5BCA" w:rsidRPr="00EE65C7">
                <w:rPr>
                  <w:rStyle w:val="Hyperlink"/>
                  <w:i/>
                  <w:lang w:val="fr-FR"/>
                </w:rPr>
                <w:t>Annexe 1</w:t>
              </w:r>
            </w:hyperlink>
            <w:r w:rsidRPr="00EE65C7">
              <w:rPr>
                <w:i/>
                <w:lang w:val="fr-FR"/>
              </w:rPr>
              <w:t>)</w:t>
            </w:r>
          </w:p>
        </w:tc>
        <w:tc>
          <w:tcPr>
            <w:tcW w:w="2418" w:type="pct"/>
            <w:tcBorders>
              <w:top w:val="nil"/>
            </w:tcBorders>
          </w:tcPr>
          <w:p w:rsidR="0054690E" w:rsidRPr="00EE65C7" w:rsidRDefault="0054690E" w:rsidP="005604E4">
            <w:pPr>
              <w:pStyle w:val="PURLMSH"/>
              <w:rPr>
                <w:lang w:val="fr-FR"/>
              </w:rPr>
            </w:pPr>
          </w:p>
        </w:tc>
      </w:tr>
      <w:tr w:rsidR="0054690E" w:rsidRPr="00D22C9F" w:rsidTr="005604E4">
        <w:tblPrEx>
          <w:tblBorders>
            <w:top w:val="none" w:sz="0" w:space="0" w:color="auto"/>
            <w:bottom w:val="none" w:sz="0" w:space="0" w:color="auto"/>
          </w:tblBorders>
        </w:tblPrEx>
        <w:tc>
          <w:tcPr>
            <w:tcW w:w="5000" w:type="pct"/>
            <w:gridSpan w:val="2"/>
            <w:shd w:val="clear" w:color="auto" w:fill="E5EEF7"/>
          </w:tcPr>
          <w:p w:rsidR="0054690E" w:rsidRPr="00EE65C7" w:rsidRDefault="0054690E" w:rsidP="00C060FF">
            <w:pPr>
              <w:pStyle w:val="PURTableHeaderWhite"/>
              <w:keepNext w:val="0"/>
              <w:keepLines w:val="0"/>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54690E" w:rsidRPr="00D22C9F" w:rsidTr="005604E4">
        <w:tblPrEx>
          <w:tblBorders>
            <w:top w:val="none" w:sz="0" w:space="0" w:color="auto"/>
            <w:bottom w:val="none" w:sz="0" w:space="0" w:color="auto"/>
          </w:tblBorders>
        </w:tblPrEx>
        <w:tc>
          <w:tcPr>
            <w:tcW w:w="5000" w:type="pct"/>
            <w:gridSpan w:val="2"/>
          </w:tcPr>
          <w:p w:rsidR="0054690E" w:rsidRPr="00774BF2" w:rsidRDefault="0054690E" w:rsidP="00C060FF">
            <w:pPr>
              <w:pStyle w:val="PURTableHeaderWhite"/>
              <w:keepNext w:val="0"/>
              <w:keepLines w:val="0"/>
              <w:spacing w:after="0"/>
              <w:rPr>
                <w:b w:val="0"/>
                <w:color w:val="404040" w:themeColor="text1" w:themeTint="BF"/>
              </w:rPr>
            </w:pPr>
            <w:r>
              <w:rPr>
                <w:i w:val="0"/>
                <w:color w:val="404040" w:themeColor="text1" w:themeTint="BF"/>
              </w:rPr>
              <w:t>Vous avez besoin de</w:t>
            </w:r>
            <w:r w:rsidR="00B11F4D">
              <w:rPr>
                <w:i w:val="0"/>
                <w:color w:val="404040" w:themeColor="text1" w:themeTint="BF"/>
              </w:rPr>
              <w:t xml:space="preserve"> </w:t>
            </w:r>
            <w:r w:rsidR="00AD4F94">
              <w:rPr>
                <w:i w:val="0"/>
                <w:color w:val="404040" w:themeColor="text1" w:themeTint="BF"/>
              </w:rPr>
              <w:t xml:space="preserve">: </w:t>
            </w:r>
          </w:p>
          <w:p w:rsidR="0054690E" w:rsidRDefault="0054690E" w:rsidP="00C060FF">
            <w:pPr>
              <w:pStyle w:val="PURBullet-Indented"/>
            </w:pPr>
            <w:r>
              <w:t xml:space="preserve">SAL Client System Center Service Manager 2010, </w:t>
            </w:r>
            <w:r>
              <w:rPr>
                <w:b/>
              </w:rPr>
              <w:t>ou</w:t>
            </w:r>
          </w:p>
          <w:p w:rsidR="0054690E" w:rsidRPr="0054690E" w:rsidRDefault="0054690E" w:rsidP="00C060FF">
            <w:pPr>
              <w:pStyle w:val="PURBullet-Indented"/>
              <w:rPr>
                <w:lang w:val="fr-FR"/>
              </w:rPr>
            </w:pPr>
            <w:r w:rsidRPr="00882404">
              <w:rPr>
                <w:lang w:val="fr-FR"/>
              </w:rPr>
              <w:t>SAL System Center Client Management Suite</w:t>
            </w:r>
          </w:p>
        </w:tc>
      </w:tr>
      <w:tr w:rsidR="0054690E" w:rsidRPr="00D22C9F" w:rsidTr="005604E4">
        <w:tblPrEx>
          <w:tblBorders>
            <w:top w:val="none" w:sz="0" w:space="0" w:color="auto"/>
            <w:bottom w:val="none" w:sz="0" w:space="0" w:color="auto"/>
          </w:tblBorders>
        </w:tblPrEx>
        <w:tc>
          <w:tcPr>
            <w:tcW w:w="5000" w:type="pct"/>
            <w:gridSpan w:val="2"/>
            <w:shd w:val="clear" w:color="auto" w:fill="E5EEF7"/>
          </w:tcPr>
          <w:p w:rsidR="0054690E" w:rsidRPr="00EE65C7" w:rsidRDefault="0054690E" w:rsidP="00C060FF">
            <w:pPr>
              <w:pStyle w:val="PURTableHeaderWhite"/>
              <w:keepNext w:val="0"/>
              <w:keepLines w:val="0"/>
              <w:spacing w:after="0" w:line="240" w:lineRule="auto"/>
              <w:rPr>
                <w:i w:val="0"/>
                <w:color w:val="404040" w:themeColor="text1" w:themeTint="BF"/>
                <w:lang w:val="fr-FR"/>
              </w:rPr>
            </w:pPr>
            <w:r w:rsidRPr="00EE65C7">
              <w:rPr>
                <w:i w:val="0"/>
                <w:color w:val="404040" w:themeColor="text1" w:themeTint="BF"/>
                <w:lang w:val="fr-FR"/>
              </w:rPr>
              <w:t>LICENCES D’ACCÈS SAL (SUBSCRIBER ACCESS LICENSE) SERVEUR</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C060FF">
            <w:pPr>
              <w:pStyle w:val="PURTableHeaderWhite"/>
              <w:keepNext w:val="0"/>
              <w:keepLines w:val="0"/>
              <w:spacing w:after="0"/>
              <w:rPr>
                <w:b w:val="0"/>
                <w:color w:val="404040" w:themeColor="text1" w:themeTint="BF"/>
              </w:rPr>
            </w:pPr>
            <w:r>
              <w:rPr>
                <w:i w:val="0"/>
                <w:color w:val="404040" w:themeColor="text1" w:themeTint="BF"/>
              </w:rPr>
              <w:t>Vous avez besoin de :</w:t>
            </w:r>
          </w:p>
          <w:p w:rsidR="0054690E" w:rsidRDefault="0054690E" w:rsidP="00C060FF">
            <w:pPr>
              <w:pStyle w:val="PURBullet-Indented"/>
            </w:pPr>
            <w:r>
              <w:t xml:space="preserve">SAL Serveur System Center Service Manager 2010, </w:t>
            </w:r>
            <w:r>
              <w:rPr>
                <w:b/>
              </w:rPr>
              <w:t>ou</w:t>
            </w:r>
          </w:p>
          <w:p w:rsidR="0054690E" w:rsidRPr="00EE65C7" w:rsidRDefault="0054690E" w:rsidP="00C060FF">
            <w:pPr>
              <w:pStyle w:val="PURBullet-Indented"/>
              <w:rPr>
                <w:lang w:val="fr-FR"/>
              </w:rPr>
            </w:pPr>
            <w:r w:rsidRPr="00EE65C7">
              <w:rPr>
                <w:lang w:val="fr-FR"/>
              </w:rPr>
              <w:t xml:space="preserve">SAL System Center Server Management Suite Enterprise, </w:t>
            </w:r>
            <w:r w:rsidRPr="00EE65C7">
              <w:rPr>
                <w:b/>
                <w:lang w:val="fr-FR"/>
              </w:rPr>
              <w:t>ou</w:t>
            </w:r>
          </w:p>
          <w:p w:rsidR="0054690E" w:rsidRPr="00600AC4" w:rsidRDefault="0054690E" w:rsidP="00C060FF">
            <w:pPr>
              <w:pStyle w:val="PURBullet-Indented"/>
            </w:pPr>
            <w:r>
              <w:t>SAL Datacenter System Center Server Management Suite</w:t>
            </w:r>
          </w:p>
        </w:tc>
      </w:tr>
    </w:tbl>
    <w:p w:rsidR="0054690E" w:rsidRPr="00EE65C7" w:rsidRDefault="00BF6125" w:rsidP="00C060FF">
      <w:pPr>
        <w:pStyle w:val="PURBreadcrumb"/>
        <w:keepNext w:val="0"/>
        <w:keepLines w:val="0"/>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54690E" w:rsidRPr="00EE65C7" w:rsidRDefault="0054690E" w:rsidP="0054690E">
      <w:pPr>
        <w:pStyle w:val="PURProductName"/>
        <w:rPr>
          <w:lang w:val="fr-FR"/>
        </w:rPr>
      </w:pPr>
      <w:bookmarkStart w:id="464" w:name="_Toc299519150"/>
      <w:bookmarkStart w:id="465" w:name="_Toc299531582"/>
      <w:bookmarkStart w:id="466" w:name="_Toc299531906"/>
      <w:bookmarkStart w:id="467" w:name="_Toc299957189"/>
      <w:bookmarkStart w:id="468" w:name="_Toc300000136"/>
      <w:bookmarkStart w:id="469" w:name="_Toc307477966"/>
      <w:bookmarkStart w:id="470" w:name="_Toc396474982"/>
      <w:bookmarkStart w:id="471" w:name="_Toc396485466"/>
      <w:r w:rsidRPr="00EE65C7">
        <w:rPr>
          <w:lang w:val="fr-FR"/>
        </w:rPr>
        <w:t>System Center Service Manager 2010 avec la technologie SQL Server 2008</w:t>
      </w:r>
      <w:bookmarkEnd w:id="464"/>
      <w:bookmarkEnd w:id="465"/>
      <w:bookmarkEnd w:id="466"/>
      <w:bookmarkEnd w:id="467"/>
      <w:bookmarkEnd w:id="468"/>
      <w:bookmarkEnd w:id="469"/>
      <w:bookmarkEnd w:id="470"/>
      <w:bookmarkEnd w:id="471"/>
      <w:r w:rsidR="005E080D">
        <w:fldChar w:fldCharType="begin"/>
      </w:r>
      <w:r w:rsidRPr="00EE65C7">
        <w:rPr>
          <w:lang w:val="fr-FR"/>
        </w:rPr>
        <w:instrText xml:space="preserve">XE "System Center Service Manager 2010 avec la technologie SQL Server 2008" </w:instrText>
      </w:r>
      <w:r w:rsidR="005E080D">
        <w:fldChar w:fldCharType="end"/>
      </w:r>
    </w:p>
    <w:p w:rsidR="0054690E" w:rsidRPr="00EE65C7" w:rsidRDefault="0054690E" w:rsidP="0054690E">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60FF">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696"/>
        <w:gridCol w:w="5334"/>
      </w:tblGrid>
      <w:tr w:rsidR="0054690E" w:rsidRPr="00D22C9F" w:rsidTr="0077290B">
        <w:tc>
          <w:tcPr>
            <w:tcW w:w="2582" w:type="pct"/>
            <w:tcBorders>
              <w:top w:val="single" w:sz="4" w:space="0" w:color="auto"/>
              <w:bottom w:val="nil"/>
            </w:tcBorders>
          </w:tcPr>
          <w:p w:rsidR="0054690E" w:rsidRPr="00EE65C7" w:rsidRDefault="0054690E" w:rsidP="005604E4">
            <w:pPr>
              <w:pStyle w:val="PURLMSH"/>
              <w:rPr>
                <w:lang w:val="fr-FR"/>
              </w:rPr>
            </w:pPr>
            <w:r w:rsidRPr="00EE65C7">
              <w:rPr>
                <w:lang w:val="fr-FR"/>
              </w:rPr>
              <w:t>Section applicable des conditions générales de licence SAL</w:t>
            </w:r>
            <w:r w:rsidR="00B11F4D">
              <w:rPr>
                <w:lang w:val="fr-FR"/>
              </w:rPr>
              <w:t xml:space="preserve"> : </w:t>
            </w:r>
            <w:hyperlink w:anchor="SALTerms_MGMT" w:history="1">
              <w:r w:rsidRPr="00EE65C7">
                <w:rPr>
                  <w:rStyle w:val="Hyperlink"/>
                  <w:lang w:val="fr-FR"/>
                </w:rPr>
                <w:t>Serveurs de gestion</w:t>
              </w:r>
            </w:hyperlink>
          </w:p>
        </w:tc>
        <w:tc>
          <w:tcPr>
            <w:tcW w:w="2418" w:type="pct"/>
            <w:tcBorders>
              <w:top w:val="single" w:sz="4" w:space="0" w:color="auto"/>
              <w:bottom w:val="nil"/>
            </w:tcBorders>
          </w:tcPr>
          <w:p w:rsidR="0054690E" w:rsidRPr="00EE65C7" w:rsidRDefault="0054690E" w:rsidP="005604E4">
            <w:pPr>
              <w:pStyle w:val="PURLMSH"/>
              <w:rPr>
                <w:lang w:val="fr-FR"/>
              </w:rPr>
            </w:pPr>
            <w:r w:rsidRPr="00EE65C7">
              <w:rPr>
                <w:lang w:val="fr-FR"/>
              </w:rPr>
              <w:t>Voir les avertissements applicables</w:t>
            </w:r>
            <w:r w:rsidR="00B11F4D">
              <w:rPr>
                <w:lang w:val="fr-FR"/>
              </w:rPr>
              <w:t xml:space="preserve"> : </w:t>
            </w:r>
            <w:r w:rsidRPr="00EE65C7">
              <w:rPr>
                <w:b/>
                <w:lang w:val="fr-FR"/>
              </w:rPr>
              <w:t>Non</w:t>
            </w:r>
          </w:p>
        </w:tc>
      </w:tr>
      <w:tr w:rsidR="0054690E" w:rsidRPr="00D22C9F" w:rsidTr="0077290B">
        <w:tc>
          <w:tcPr>
            <w:tcW w:w="2582" w:type="pct"/>
            <w:tcBorders>
              <w:top w:val="nil"/>
            </w:tcBorders>
          </w:tcPr>
          <w:p w:rsidR="0054690E" w:rsidRPr="00EE65C7" w:rsidRDefault="0054690E" w:rsidP="005604E4">
            <w:pPr>
              <w:pStyle w:val="PURLMSH"/>
              <w:rPr>
                <w:lang w:val="fr-FR"/>
              </w:rPr>
            </w:pPr>
            <w:r w:rsidRPr="00EE65C7">
              <w:rPr>
                <w:lang w:val="fr-FR"/>
              </w:rPr>
              <w:t>Logiciels client/supplémentaires</w:t>
            </w:r>
            <w:r w:rsidR="00B11F4D">
              <w:rPr>
                <w:lang w:val="fr-FR"/>
              </w:rPr>
              <w:t xml:space="preserve"> : </w:t>
            </w:r>
            <w:r w:rsidRPr="00EE65C7">
              <w:rPr>
                <w:b/>
                <w:lang w:val="fr-FR"/>
              </w:rPr>
              <w:t>Oui</w:t>
            </w:r>
            <w:r w:rsidRPr="00083AB0">
              <w:rPr>
                <w:lang w:val="fr-FR"/>
              </w:rPr>
              <w:t xml:space="preserve"> (</w:t>
            </w:r>
            <w:r w:rsidRPr="00EE65C7">
              <w:rPr>
                <w:i/>
                <w:lang w:val="fr-FR"/>
              </w:rPr>
              <w:t>voir l’</w:t>
            </w:r>
            <w:hyperlink w:anchor="Appendix1" w:history="1">
              <w:r w:rsidR="001B5BCA" w:rsidRPr="00EE65C7">
                <w:rPr>
                  <w:rStyle w:val="Hyperlink"/>
                  <w:i/>
                  <w:lang w:val="fr-FR"/>
                </w:rPr>
                <w:t>Annexe 1</w:t>
              </w:r>
            </w:hyperlink>
            <w:r w:rsidRPr="00EE65C7">
              <w:rPr>
                <w:i/>
                <w:lang w:val="fr-FR"/>
              </w:rPr>
              <w:t>)</w:t>
            </w:r>
          </w:p>
        </w:tc>
        <w:tc>
          <w:tcPr>
            <w:tcW w:w="2418" w:type="pct"/>
            <w:tcBorders>
              <w:top w:val="nil"/>
            </w:tcBorders>
          </w:tcPr>
          <w:p w:rsidR="0054690E" w:rsidRPr="00EE65C7" w:rsidRDefault="0054690E" w:rsidP="005604E4">
            <w:pPr>
              <w:pStyle w:val="PURLMSH"/>
              <w:rPr>
                <w:lang w:val="fr-FR"/>
              </w:rPr>
            </w:pPr>
          </w:p>
        </w:tc>
      </w:tr>
      <w:tr w:rsidR="0054690E" w:rsidRPr="00D22C9F" w:rsidTr="005604E4">
        <w:tblPrEx>
          <w:tblBorders>
            <w:top w:val="none" w:sz="0" w:space="0" w:color="auto"/>
            <w:bottom w:val="none" w:sz="0" w:space="0" w:color="auto"/>
          </w:tblBorders>
        </w:tblPrEx>
        <w:tc>
          <w:tcPr>
            <w:tcW w:w="5000" w:type="pct"/>
            <w:gridSpan w:val="2"/>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54690E" w:rsidRPr="00D22C9F" w:rsidTr="005604E4">
        <w:tblPrEx>
          <w:tblBorders>
            <w:top w:val="none" w:sz="0" w:space="0" w:color="auto"/>
            <w:bottom w:val="none" w:sz="0" w:space="0" w:color="auto"/>
          </w:tblBorders>
        </w:tblPrEx>
        <w:tc>
          <w:tcPr>
            <w:tcW w:w="5000" w:type="pct"/>
            <w:gridSpan w:val="2"/>
          </w:tcPr>
          <w:p w:rsidR="0054690E" w:rsidRPr="00774BF2" w:rsidRDefault="0054690E" w:rsidP="0077290B">
            <w:pPr>
              <w:pStyle w:val="PURTableHeaderWhite"/>
              <w:keepNext w:val="0"/>
              <w:keepLines w:val="0"/>
              <w:spacing w:after="0"/>
              <w:rPr>
                <w:b w:val="0"/>
                <w:color w:val="404040" w:themeColor="text1" w:themeTint="BF"/>
              </w:rPr>
            </w:pPr>
            <w:r>
              <w:rPr>
                <w:i w:val="0"/>
                <w:color w:val="404040" w:themeColor="text1" w:themeTint="BF"/>
              </w:rPr>
              <w:t>Vous avez besoin de</w:t>
            </w:r>
            <w:r w:rsidR="00B11F4D">
              <w:rPr>
                <w:i w:val="0"/>
                <w:color w:val="404040" w:themeColor="text1" w:themeTint="BF"/>
              </w:rPr>
              <w:t xml:space="preserve"> : </w:t>
            </w:r>
          </w:p>
          <w:p w:rsidR="0054690E" w:rsidRPr="00EE65C7" w:rsidRDefault="0054690E" w:rsidP="00830DCA">
            <w:pPr>
              <w:pStyle w:val="PURBullet-Indented"/>
              <w:rPr>
                <w:lang w:val="fr-FR"/>
              </w:rPr>
            </w:pPr>
            <w:r w:rsidRPr="00EE65C7">
              <w:rPr>
                <w:lang w:val="fr-FR"/>
              </w:rPr>
              <w:t xml:space="preserve">SAL Client System Center Service Manager 2010 avec la technologie SQL Server 2008, </w:t>
            </w:r>
            <w:r w:rsidRPr="00EE65C7">
              <w:rPr>
                <w:b/>
                <w:lang w:val="fr-FR"/>
              </w:rPr>
              <w:t>ou</w:t>
            </w:r>
          </w:p>
          <w:p w:rsidR="0054690E" w:rsidRPr="0054690E" w:rsidRDefault="0054690E" w:rsidP="00830DCA">
            <w:pPr>
              <w:pStyle w:val="PURBullet-Indented"/>
              <w:rPr>
                <w:lang w:val="fr-FR"/>
              </w:rPr>
            </w:pPr>
            <w:r w:rsidRPr="00882404">
              <w:rPr>
                <w:lang w:val="fr-FR"/>
              </w:rPr>
              <w:t>SAL System Center Client Management Suite</w:t>
            </w:r>
          </w:p>
        </w:tc>
      </w:tr>
      <w:tr w:rsidR="0054690E" w:rsidRPr="00D22C9F" w:rsidTr="005604E4">
        <w:tblPrEx>
          <w:tblBorders>
            <w:top w:val="none" w:sz="0" w:space="0" w:color="auto"/>
            <w:bottom w:val="none" w:sz="0" w:space="0" w:color="auto"/>
          </w:tblBorders>
        </w:tblPrEx>
        <w:tc>
          <w:tcPr>
            <w:tcW w:w="5000" w:type="pct"/>
            <w:gridSpan w:val="2"/>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SERVEUR</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77290B">
            <w:pPr>
              <w:pStyle w:val="PURTableHeaderWhite"/>
              <w:keepNext w:val="0"/>
              <w:keepLines w:val="0"/>
              <w:spacing w:after="0"/>
              <w:rPr>
                <w:b w:val="0"/>
                <w:color w:val="404040" w:themeColor="text1" w:themeTint="BF"/>
              </w:rPr>
            </w:pPr>
            <w:r>
              <w:rPr>
                <w:i w:val="0"/>
                <w:color w:val="404040" w:themeColor="text1" w:themeTint="BF"/>
              </w:rPr>
              <w:t>Vous avez besoin de :</w:t>
            </w:r>
          </w:p>
          <w:p w:rsidR="0054690E" w:rsidRPr="00EE65C7" w:rsidRDefault="0054690E" w:rsidP="00830DCA">
            <w:pPr>
              <w:pStyle w:val="PURBullet-Indented"/>
              <w:rPr>
                <w:lang w:val="fr-FR"/>
              </w:rPr>
            </w:pPr>
            <w:r w:rsidRPr="00EE65C7">
              <w:rPr>
                <w:lang w:val="fr-FR"/>
              </w:rPr>
              <w:t xml:space="preserve">SAL Serveur System Center Service Manager 2010 avec la technologie SQL Server 2008, </w:t>
            </w:r>
            <w:r w:rsidRPr="00EE65C7">
              <w:rPr>
                <w:b/>
                <w:lang w:val="fr-FR"/>
              </w:rPr>
              <w:t>ou</w:t>
            </w:r>
          </w:p>
          <w:p w:rsidR="0054690E" w:rsidRPr="00EE65C7" w:rsidRDefault="0054690E" w:rsidP="00830DCA">
            <w:pPr>
              <w:pStyle w:val="PURBullet-Indented"/>
              <w:rPr>
                <w:lang w:val="fr-FR"/>
              </w:rPr>
            </w:pPr>
            <w:r w:rsidRPr="00EE65C7">
              <w:rPr>
                <w:lang w:val="fr-FR"/>
              </w:rPr>
              <w:t xml:space="preserve">SAL System Center Server Management Suite Enterprise, </w:t>
            </w:r>
            <w:r w:rsidRPr="00EE65C7">
              <w:rPr>
                <w:b/>
                <w:lang w:val="fr-FR"/>
              </w:rPr>
              <w:t>ou</w:t>
            </w:r>
          </w:p>
          <w:p w:rsidR="0054690E" w:rsidRPr="00156D47" w:rsidRDefault="0054690E" w:rsidP="00830DCA">
            <w:pPr>
              <w:pStyle w:val="PURBullet-Indented"/>
            </w:pPr>
            <w:r>
              <w:t>SAL Datacenter System Center Server Management Suite</w:t>
            </w:r>
          </w:p>
        </w:tc>
      </w:tr>
    </w:tbl>
    <w:p w:rsidR="0054690E" w:rsidRDefault="0054690E" w:rsidP="0054690E">
      <w:pPr>
        <w:pStyle w:val="PURADDITIONALTERMSHEADERMB"/>
      </w:pPr>
      <w:r>
        <w:lastRenderedPageBreak/>
        <w:t>Conditions supplémentaires.</w:t>
      </w:r>
    </w:p>
    <w:p w:rsidR="0054690E" w:rsidRDefault="0054690E" w:rsidP="0054690E">
      <w:pPr>
        <w:pStyle w:val="PURBlueStrong-Indented"/>
      </w:pPr>
      <w:r>
        <w:t>Technologie SQL Server</w:t>
      </w:r>
    </w:p>
    <w:p w:rsidR="0054690E" w:rsidRPr="00EE65C7" w:rsidRDefault="0054690E" w:rsidP="0054690E">
      <w:pPr>
        <w:pStyle w:val="PURBody-Indented"/>
        <w:rPr>
          <w:lang w:val="fr-FR"/>
        </w:rPr>
      </w:pPr>
      <w:r w:rsidRPr="00EE65C7">
        <w:rPr>
          <w:lang w:val="fr-FR"/>
        </w:rPr>
        <w:t>Le logiciel intègre la technologie SQL Server</w:t>
      </w:r>
      <w:r w:rsidR="004705F4">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p>
    <w:p w:rsidR="0054690E" w:rsidRPr="00EE65C7" w:rsidRDefault="00BF6125" w:rsidP="0054690E">
      <w:pPr>
        <w:pStyle w:val="PURBreadcrumb"/>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54690E" w:rsidRPr="00882404" w:rsidRDefault="0054690E" w:rsidP="0054690E">
      <w:pPr>
        <w:pStyle w:val="PURProductName"/>
        <w:rPr>
          <w:lang w:val="fr-FR"/>
        </w:rPr>
      </w:pPr>
      <w:bookmarkStart w:id="472" w:name="_Toc299519151"/>
      <w:bookmarkStart w:id="473" w:name="_Toc299531583"/>
      <w:bookmarkStart w:id="474" w:name="_Toc299531907"/>
      <w:bookmarkStart w:id="475" w:name="_Toc299957190"/>
      <w:bookmarkStart w:id="476" w:name="_Toc300000137"/>
      <w:bookmarkStart w:id="477" w:name="_Toc307477967"/>
      <w:bookmarkStart w:id="478" w:name="_Toc396474983"/>
      <w:bookmarkStart w:id="479" w:name="_Toc396485467"/>
      <w:r w:rsidRPr="00882404">
        <w:rPr>
          <w:lang w:val="fr-FR"/>
        </w:rPr>
        <w:t>System Center Virtual Machine Manager 2008 R2</w:t>
      </w:r>
      <w:bookmarkEnd w:id="472"/>
      <w:bookmarkEnd w:id="473"/>
      <w:bookmarkEnd w:id="474"/>
      <w:bookmarkEnd w:id="475"/>
      <w:bookmarkEnd w:id="476"/>
      <w:bookmarkEnd w:id="477"/>
      <w:bookmarkEnd w:id="478"/>
      <w:bookmarkEnd w:id="479"/>
      <w:r w:rsidR="005E080D">
        <w:fldChar w:fldCharType="begin"/>
      </w:r>
      <w:r w:rsidRPr="00882404">
        <w:rPr>
          <w:lang w:val="fr-FR"/>
        </w:rPr>
        <w:instrText xml:space="preserve">XE "System Center Virtual Machine Manager 2008 R2" </w:instrText>
      </w:r>
      <w:r w:rsidR="005E080D">
        <w:fldChar w:fldCharType="end"/>
      </w:r>
    </w:p>
    <w:p w:rsidR="0054690E" w:rsidRPr="00EE65C7" w:rsidRDefault="0054690E" w:rsidP="0054690E">
      <w:pPr>
        <w:pStyle w:val="PURLicenseTerm"/>
        <w:rPr>
          <w:lang w:val="fr-FR"/>
        </w:rPr>
      </w:pPr>
      <w:r w:rsidRPr="00EE65C7">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54690E" w:rsidRPr="00D22C9F" w:rsidTr="005604E4">
        <w:tc>
          <w:tcPr>
            <w:tcW w:w="2477" w:type="pct"/>
            <w:tcBorders>
              <w:top w:val="single" w:sz="4" w:space="0" w:color="auto"/>
              <w:bottom w:val="nil"/>
            </w:tcBorders>
          </w:tcPr>
          <w:p w:rsidR="0054690E" w:rsidRPr="00EE65C7" w:rsidRDefault="0054690E" w:rsidP="005604E4">
            <w:pPr>
              <w:pStyle w:val="PURLMSH"/>
              <w:rPr>
                <w:lang w:val="fr-FR"/>
              </w:rPr>
            </w:pPr>
            <w:r w:rsidRPr="00EE65C7">
              <w:rPr>
                <w:lang w:val="fr-FR"/>
              </w:rPr>
              <w:t>Section applicable des conditions générales de licence SAL</w:t>
            </w:r>
            <w:r w:rsidR="00B11F4D">
              <w:rPr>
                <w:lang w:val="fr-FR"/>
              </w:rPr>
              <w:t xml:space="preserve"> : </w:t>
            </w:r>
            <w:hyperlink w:anchor="SALTerms_MGMT" w:history="1">
              <w:r w:rsidRPr="00EE65C7">
                <w:rPr>
                  <w:rStyle w:val="Hyperlink"/>
                  <w:lang w:val="fr-FR"/>
                </w:rPr>
                <w:t>Serveurs de gestion</w:t>
              </w:r>
            </w:hyperlink>
          </w:p>
        </w:tc>
        <w:tc>
          <w:tcPr>
            <w:tcW w:w="2523" w:type="pct"/>
            <w:tcBorders>
              <w:top w:val="single" w:sz="4" w:space="0" w:color="auto"/>
              <w:bottom w:val="nil"/>
            </w:tcBorders>
          </w:tcPr>
          <w:p w:rsidR="0054690E" w:rsidRPr="00EE65C7" w:rsidRDefault="0054690E" w:rsidP="005604E4">
            <w:pPr>
              <w:pStyle w:val="PURLMSH"/>
              <w:rPr>
                <w:lang w:val="fr-FR"/>
              </w:rPr>
            </w:pPr>
            <w:r w:rsidRPr="00EE65C7">
              <w:rPr>
                <w:lang w:val="fr-FR"/>
              </w:rPr>
              <w:t>Voir les avertissements applicables</w:t>
            </w:r>
            <w:r w:rsidR="00B11F4D">
              <w:rPr>
                <w:lang w:val="fr-FR"/>
              </w:rPr>
              <w:t xml:space="preserve"> : </w:t>
            </w:r>
            <w:r w:rsidRPr="00EE65C7">
              <w:rPr>
                <w:b/>
                <w:lang w:val="fr-FR"/>
              </w:rPr>
              <w:t>Non</w:t>
            </w:r>
          </w:p>
        </w:tc>
      </w:tr>
      <w:tr w:rsidR="0054690E" w:rsidRPr="00D22C9F" w:rsidTr="005604E4">
        <w:tc>
          <w:tcPr>
            <w:tcW w:w="2477" w:type="pct"/>
            <w:tcBorders>
              <w:top w:val="nil"/>
            </w:tcBorders>
          </w:tcPr>
          <w:p w:rsidR="0054690E" w:rsidRPr="00EE65C7" w:rsidRDefault="0054690E" w:rsidP="005604E4">
            <w:pPr>
              <w:pStyle w:val="PURLMSH"/>
              <w:rPr>
                <w:lang w:val="fr-FR"/>
              </w:rPr>
            </w:pPr>
            <w:r w:rsidRPr="00EE65C7">
              <w:rPr>
                <w:lang w:val="fr-FR"/>
              </w:rPr>
              <w:t>Logiciels client/supplémentaires</w:t>
            </w:r>
            <w:r w:rsidR="00B11F4D">
              <w:rPr>
                <w:lang w:val="fr-FR"/>
              </w:rPr>
              <w:t xml:space="preserve"> : </w:t>
            </w:r>
            <w:r w:rsidRPr="00EE65C7">
              <w:rPr>
                <w:b/>
                <w:lang w:val="fr-FR"/>
              </w:rPr>
              <w:t xml:space="preserve">Oui </w:t>
            </w:r>
            <w:r w:rsidRPr="001B5BCA">
              <w:rPr>
                <w:lang w:val="fr-FR"/>
              </w:rPr>
              <w:t>(</w:t>
            </w:r>
            <w:r w:rsidRPr="00EE65C7">
              <w:rPr>
                <w:i/>
                <w:lang w:val="fr-FR"/>
              </w:rPr>
              <w:t>voir l’</w:t>
            </w:r>
            <w:hyperlink w:anchor="Appendix1" w:history="1">
              <w:r w:rsidR="001B5BCA" w:rsidRPr="00EE65C7">
                <w:rPr>
                  <w:rStyle w:val="Hyperlink"/>
                  <w:i/>
                  <w:lang w:val="fr-FR"/>
                </w:rPr>
                <w:t>Annexe 1</w:t>
              </w:r>
            </w:hyperlink>
            <w:r w:rsidRPr="00EE65C7">
              <w:rPr>
                <w:i/>
                <w:lang w:val="fr-FR"/>
              </w:rPr>
              <w:t>)</w:t>
            </w:r>
          </w:p>
        </w:tc>
        <w:tc>
          <w:tcPr>
            <w:tcW w:w="2523" w:type="pct"/>
            <w:tcBorders>
              <w:top w:val="nil"/>
            </w:tcBorders>
          </w:tcPr>
          <w:p w:rsidR="0054690E" w:rsidRPr="00EE65C7" w:rsidRDefault="0054690E" w:rsidP="005604E4">
            <w:pPr>
              <w:pStyle w:val="PURLMSH"/>
              <w:rPr>
                <w:lang w:val="fr-FR"/>
              </w:rPr>
            </w:pPr>
          </w:p>
        </w:tc>
      </w:tr>
      <w:tr w:rsidR="0054690E" w:rsidRPr="00D22C9F" w:rsidTr="005604E4">
        <w:tblPrEx>
          <w:tblBorders>
            <w:top w:val="none" w:sz="0" w:space="0" w:color="auto"/>
            <w:bottom w:val="none" w:sz="0" w:space="0" w:color="auto"/>
          </w:tblBorders>
        </w:tblPrEx>
        <w:tc>
          <w:tcPr>
            <w:tcW w:w="5000" w:type="pct"/>
            <w:gridSpan w:val="2"/>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Vous avez besoin de :</w:t>
            </w:r>
          </w:p>
          <w:p w:rsidR="0054690E" w:rsidRPr="00774BF2" w:rsidRDefault="0054690E" w:rsidP="00830DCA">
            <w:pPr>
              <w:pStyle w:val="PURBullet-Indented"/>
            </w:pPr>
            <w:r>
              <w:rPr>
                <w:rFonts w:ascii="Tahoma" w:hAnsi="Tahoma"/>
                <w:szCs w:val="18"/>
              </w:rPr>
              <w:t xml:space="preserve">SAL Client System Center </w:t>
            </w:r>
            <w:r>
              <w:t>Virtual</w:t>
            </w:r>
            <w:r>
              <w:rPr>
                <w:rFonts w:ascii="Tahoma" w:hAnsi="Tahoma"/>
                <w:szCs w:val="18"/>
              </w:rPr>
              <w:t xml:space="preserve"> Machine Manager 2008 R2</w:t>
            </w:r>
          </w:p>
        </w:tc>
      </w:tr>
      <w:tr w:rsidR="0054690E" w:rsidRPr="00D22C9F" w:rsidTr="005604E4">
        <w:tblPrEx>
          <w:tblBorders>
            <w:top w:val="none" w:sz="0" w:space="0" w:color="auto"/>
            <w:bottom w:val="none" w:sz="0" w:space="0" w:color="auto"/>
          </w:tblBorders>
        </w:tblPrEx>
        <w:tc>
          <w:tcPr>
            <w:tcW w:w="5000" w:type="pct"/>
            <w:gridSpan w:val="2"/>
            <w:shd w:val="clear" w:color="auto" w:fill="E5EEF7"/>
          </w:tcPr>
          <w:p w:rsidR="0054690E" w:rsidRPr="00EE65C7" w:rsidRDefault="0054690E" w:rsidP="005604E4">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SERVEUR</w:t>
            </w:r>
          </w:p>
        </w:tc>
      </w:tr>
      <w:tr w:rsidR="0054690E" w:rsidRPr="003528B0" w:rsidTr="005604E4">
        <w:tblPrEx>
          <w:tblBorders>
            <w:top w:val="none" w:sz="0" w:space="0" w:color="auto"/>
            <w:bottom w:val="none" w:sz="0" w:space="0" w:color="auto"/>
          </w:tblBorders>
        </w:tblPrEx>
        <w:tc>
          <w:tcPr>
            <w:tcW w:w="5000" w:type="pct"/>
            <w:gridSpan w:val="2"/>
          </w:tcPr>
          <w:p w:rsidR="0054690E" w:rsidRPr="00774BF2" w:rsidRDefault="0054690E" w:rsidP="005604E4">
            <w:pPr>
              <w:pStyle w:val="PURTableHeaderWhite"/>
              <w:spacing w:after="0"/>
              <w:rPr>
                <w:b w:val="0"/>
                <w:color w:val="404040" w:themeColor="text1" w:themeTint="BF"/>
              </w:rPr>
            </w:pPr>
            <w:r>
              <w:rPr>
                <w:i w:val="0"/>
                <w:color w:val="404040" w:themeColor="text1" w:themeTint="BF"/>
              </w:rPr>
              <w:t>Vous avez besoin de :</w:t>
            </w:r>
          </w:p>
          <w:p w:rsidR="0054690E" w:rsidRDefault="0054690E" w:rsidP="00830DCA">
            <w:pPr>
              <w:pStyle w:val="PURBullet-Indented"/>
            </w:pPr>
            <w:r>
              <w:t xml:space="preserve">SAL Serveur Enterprise System Center Virtual Machine Manager 2008 R2, </w:t>
            </w:r>
            <w:r>
              <w:rPr>
                <w:b/>
              </w:rPr>
              <w:t>ou</w:t>
            </w:r>
          </w:p>
          <w:p w:rsidR="0054690E" w:rsidRPr="00EE65C7" w:rsidRDefault="0054690E" w:rsidP="00830DCA">
            <w:pPr>
              <w:pStyle w:val="PURBullet-Indented"/>
              <w:rPr>
                <w:lang w:val="fr-FR"/>
              </w:rPr>
            </w:pPr>
            <w:r w:rsidRPr="00EE65C7">
              <w:rPr>
                <w:lang w:val="fr-FR"/>
              </w:rPr>
              <w:t xml:space="preserve">SAL System Center Server Management Suite Enterprise, </w:t>
            </w:r>
            <w:r w:rsidRPr="00EE65C7">
              <w:rPr>
                <w:b/>
                <w:lang w:val="fr-FR"/>
              </w:rPr>
              <w:t>ou</w:t>
            </w:r>
          </w:p>
          <w:p w:rsidR="0054690E" w:rsidRPr="00600AC4" w:rsidRDefault="0054690E" w:rsidP="00830DCA">
            <w:pPr>
              <w:pStyle w:val="PURBullet-Indented"/>
            </w:pPr>
            <w:r>
              <w:t>SAL Datacenter System Center Server Management Suite</w:t>
            </w:r>
          </w:p>
        </w:tc>
      </w:tr>
    </w:tbl>
    <w:p w:rsidR="0054690E" w:rsidRDefault="0054690E" w:rsidP="0054690E">
      <w:pPr>
        <w:pStyle w:val="PURADDITIONALTERMSHEADERMB"/>
      </w:pPr>
      <w:r>
        <w:t>Conditions supplémentaires.</w:t>
      </w:r>
    </w:p>
    <w:p w:rsidR="0054690E" w:rsidRPr="00EE65C7" w:rsidRDefault="0054690E" w:rsidP="0054690E">
      <w:pPr>
        <w:pStyle w:val="PURBody-Indented"/>
        <w:rPr>
          <w:rStyle w:val="PURBlueStrongChar"/>
          <w:smallCaps w:val="0"/>
          <w:color w:val="404040" w:themeColor="text1" w:themeTint="BF"/>
          <w:spacing w:val="0"/>
          <w:lang w:val="fr-FR"/>
        </w:rPr>
      </w:pPr>
      <w:r w:rsidRPr="00EE65C7">
        <w:rPr>
          <w:lang w:val="fr-FR"/>
        </w:rPr>
        <w:t>Vous pouvez gérer un nombre illimité d’environnements de système d’exploitation exécutés sur les dispositifs auxquels une licence d’accès SAL serveur System Center Virtual Machine Manager 2008 R2 Enterprise a été attribuée.</w:t>
      </w:r>
    </w:p>
    <w:p w:rsidR="0054690E" w:rsidRPr="00EE65C7" w:rsidRDefault="0054690E" w:rsidP="0054690E">
      <w:pPr>
        <w:pStyle w:val="PURBlueStrong"/>
        <w:rPr>
          <w:lang w:val="fr-FR"/>
        </w:rPr>
      </w:pPr>
      <w:r w:rsidRPr="00EE65C7">
        <w:rPr>
          <w:rStyle w:val="PURBlueStrongChar"/>
          <w:smallCaps/>
          <w:lang w:val="fr-FR"/>
        </w:rPr>
        <w:t>Conversion d’un environnement physique en environnement virtuel.</w:t>
      </w:r>
    </w:p>
    <w:p w:rsidR="0054690E" w:rsidRPr="00EE65C7" w:rsidRDefault="0054690E" w:rsidP="0054690E">
      <w:pPr>
        <w:pStyle w:val="PURBody-Indented"/>
        <w:rPr>
          <w:lang w:val="fr-FR"/>
        </w:rPr>
      </w:pPr>
      <w:r w:rsidRPr="00EE65C7">
        <w:rPr>
          <w:lang w:val="fr-FR"/>
        </w:rPr>
        <w:t>Vous serez peut-être amené à convertir des environnements de système d’exploitation physiques en environnements virtuels</w:t>
      </w:r>
      <w:r w:rsidR="004705F4">
        <w:rPr>
          <w:lang w:val="fr-FR"/>
        </w:rPr>
        <w:t xml:space="preserve">. </w:t>
      </w:r>
      <w:r w:rsidRPr="00EE65C7">
        <w:rPr>
          <w:lang w:val="fr-FR"/>
        </w:rPr>
        <w:t>Dans</w:t>
      </w:r>
      <w:r w:rsidR="00C060FF">
        <w:rPr>
          <w:lang w:val="fr-FR"/>
        </w:rPr>
        <w:t> </w:t>
      </w:r>
      <w:r w:rsidRPr="00EE65C7">
        <w:rPr>
          <w:lang w:val="fr-FR"/>
        </w:rPr>
        <w:t>ce cas, vous n’avez pas besoin de licence d’accès SAL serveur pour les environnements de système d’exploitation gérés uniquement au moment et aux fins de la conversion.</w:t>
      </w:r>
    </w:p>
    <w:p w:rsidR="0054690E" w:rsidRPr="00EE65C7" w:rsidRDefault="00BF6125" w:rsidP="0054690E">
      <w:pPr>
        <w:pStyle w:val="PURBody-Indented"/>
        <w:jc w:val="right"/>
        <w:rPr>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8922B3" w:rsidRPr="0054690E" w:rsidRDefault="008922B3" w:rsidP="008922B3">
      <w:pPr>
        <w:pStyle w:val="PURProductName"/>
        <w:rPr>
          <w:lang w:val="fr-FR"/>
        </w:rPr>
      </w:pPr>
      <w:bookmarkStart w:id="480" w:name="_Toc396474984"/>
      <w:bookmarkStart w:id="481" w:name="_Toc396485468"/>
      <w:r w:rsidRPr="00EE65C7">
        <w:rPr>
          <w:lang w:val="fr-FR"/>
        </w:rPr>
        <w:t>System Center 2012 Client Management Suite</w:t>
      </w:r>
      <w:bookmarkEnd w:id="480"/>
      <w:bookmarkEnd w:id="481"/>
      <w:r w:rsidR="005E080D">
        <w:fldChar w:fldCharType="begin"/>
      </w:r>
      <w:r w:rsidRPr="00EE65C7">
        <w:rPr>
          <w:lang w:val="fr-FR"/>
        </w:rPr>
        <w:instrText xml:space="preserve">XE "System Center 2012 Client Management Suite" </w:instrText>
      </w:r>
      <w:r w:rsidR="005E080D">
        <w:fldChar w:fldCharType="end"/>
      </w:r>
    </w:p>
    <w:p w:rsidR="008922B3" w:rsidRPr="00EE65C7" w:rsidRDefault="008922B3" w:rsidP="008922B3">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60FF">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8922B3" w:rsidRPr="00D22C9F" w:rsidTr="00865C97">
        <w:tc>
          <w:tcPr>
            <w:tcW w:w="2477" w:type="pct"/>
            <w:tcBorders>
              <w:top w:val="single" w:sz="4" w:space="0" w:color="auto"/>
              <w:bottom w:val="nil"/>
            </w:tcBorders>
          </w:tcPr>
          <w:p w:rsidR="008922B3" w:rsidRPr="00EE65C7" w:rsidRDefault="008922B3" w:rsidP="00865C97">
            <w:pPr>
              <w:pStyle w:val="PURLMSH"/>
              <w:rPr>
                <w:lang w:val="fr-FR"/>
              </w:rPr>
            </w:pPr>
            <w:r w:rsidRPr="00EE65C7">
              <w:rPr>
                <w:lang w:val="fr-FR"/>
              </w:rPr>
              <w:t>Section applicable des conditions générales de licence SAL</w:t>
            </w:r>
            <w:r w:rsidR="00B11F4D">
              <w:rPr>
                <w:lang w:val="fr-FR"/>
              </w:rPr>
              <w:t xml:space="preserve"> : </w:t>
            </w:r>
            <w:hyperlink w:anchor="SALTerms_MGMT" w:history="1">
              <w:r w:rsidRPr="00EE65C7">
                <w:rPr>
                  <w:rStyle w:val="Hyperlink"/>
                  <w:lang w:val="fr-FR"/>
                </w:rPr>
                <w:t>Serveurs de gestion</w:t>
              </w:r>
            </w:hyperlink>
          </w:p>
        </w:tc>
        <w:tc>
          <w:tcPr>
            <w:tcW w:w="2523" w:type="pct"/>
            <w:tcBorders>
              <w:top w:val="single" w:sz="4" w:space="0" w:color="auto"/>
              <w:bottom w:val="nil"/>
            </w:tcBorders>
          </w:tcPr>
          <w:p w:rsidR="008922B3" w:rsidRPr="00EE65C7" w:rsidRDefault="008922B3" w:rsidP="00865C97">
            <w:pPr>
              <w:pStyle w:val="PURLMSH"/>
              <w:rPr>
                <w:lang w:val="fr-FR"/>
              </w:rPr>
            </w:pPr>
            <w:r w:rsidRPr="00EE65C7">
              <w:rPr>
                <w:lang w:val="fr-FR"/>
              </w:rPr>
              <w:t>Voir les avertissements applicables</w:t>
            </w:r>
            <w:r w:rsidR="00B11F4D">
              <w:rPr>
                <w:lang w:val="fr-FR"/>
              </w:rPr>
              <w:t xml:space="preserve"> : </w:t>
            </w:r>
            <w:r w:rsidRPr="00EE65C7">
              <w:rPr>
                <w:b/>
                <w:lang w:val="fr-FR"/>
              </w:rPr>
              <w:t>Non</w:t>
            </w:r>
          </w:p>
        </w:tc>
      </w:tr>
      <w:tr w:rsidR="008922B3" w:rsidRPr="00D22C9F" w:rsidTr="00865C97">
        <w:tc>
          <w:tcPr>
            <w:tcW w:w="2477" w:type="pct"/>
            <w:tcBorders>
              <w:top w:val="nil"/>
            </w:tcBorders>
          </w:tcPr>
          <w:p w:rsidR="008922B3" w:rsidRPr="00EE65C7" w:rsidRDefault="008922B3" w:rsidP="00865C97">
            <w:pPr>
              <w:pStyle w:val="PURLMSH"/>
              <w:rPr>
                <w:lang w:val="fr-FR"/>
              </w:rPr>
            </w:pPr>
            <w:r w:rsidRPr="00EE65C7">
              <w:rPr>
                <w:lang w:val="fr-FR"/>
              </w:rPr>
              <w:t>Logiciels client/supplémentaires</w:t>
            </w:r>
            <w:r w:rsidR="00B11F4D">
              <w:rPr>
                <w:lang w:val="fr-FR"/>
              </w:rPr>
              <w:t xml:space="preserve"> : </w:t>
            </w:r>
            <w:r w:rsidRPr="00EE65C7">
              <w:rPr>
                <w:b/>
                <w:lang w:val="fr-FR"/>
              </w:rPr>
              <w:t>Oui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23" w:type="pct"/>
            <w:tcBorders>
              <w:top w:val="nil"/>
            </w:tcBorders>
          </w:tcPr>
          <w:p w:rsidR="008922B3" w:rsidRPr="00EE65C7" w:rsidRDefault="008922B3" w:rsidP="00865C97">
            <w:pPr>
              <w:pStyle w:val="PURLMSH"/>
              <w:rPr>
                <w:lang w:val="fr-FR"/>
              </w:rPr>
            </w:pPr>
          </w:p>
        </w:tc>
      </w:tr>
      <w:tr w:rsidR="008922B3" w:rsidRPr="00D22C9F" w:rsidTr="00865C97">
        <w:tblPrEx>
          <w:tblBorders>
            <w:top w:val="none" w:sz="0" w:space="0" w:color="auto"/>
            <w:bottom w:val="none" w:sz="0" w:space="0" w:color="auto"/>
          </w:tblBorders>
        </w:tblPrEx>
        <w:tc>
          <w:tcPr>
            <w:tcW w:w="5000" w:type="pct"/>
            <w:gridSpan w:val="2"/>
            <w:shd w:val="clear" w:color="auto" w:fill="E5EEF7"/>
          </w:tcPr>
          <w:p w:rsidR="008922B3" w:rsidRPr="00EE65C7" w:rsidRDefault="008922B3" w:rsidP="00865C97">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8922B3" w:rsidRPr="00D22C9F" w:rsidTr="00865C97">
        <w:tblPrEx>
          <w:tblBorders>
            <w:top w:val="none" w:sz="0" w:space="0" w:color="auto"/>
            <w:bottom w:val="none" w:sz="0" w:space="0" w:color="auto"/>
          </w:tblBorders>
        </w:tblPrEx>
        <w:tc>
          <w:tcPr>
            <w:tcW w:w="5000" w:type="pct"/>
            <w:gridSpan w:val="2"/>
          </w:tcPr>
          <w:p w:rsidR="008922B3" w:rsidRPr="00774BF2" w:rsidRDefault="008922B3" w:rsidP="00865C97">
            <w:pPr>
              <w:pStyle w:val="PURTableHeaderWhite"/>
              <w:spacing w:after="0"/>
              <w:rPr>
                <w:b w:val="0"/>
                <w:color w:val="404040" w:themeColor="text1" w:themeTint="BF"/>
              </w:rPr>
            </w:pPr>
            <w:r>
              <w:rPr>
                <w:i w:val="0"/>
                <w:color w:val="404040" w:themeColor="text1" w:themeTint="BF"/>
              </w:rPr>
              <w:t>Vous avez besoin de</w:t>
            </w:r>
            <w:r w:rsidR="00B11F4D">
              <w:rPr>
                <w:i w:val="0"/>
                <w:color w:val="404040" w:themeColor="text1" w:themeTint="BF"/>
              </w:rPr>
              <w:t xml:space="preserve"> : </w:t>
            </w:r>
          </w:p>
          <w:p w:rsidR="008922B3" w:rsidRPr="00A748AB" w:rsidRDefault="008922B3" w:rsidP="00865C97">
            <w:pPr>
              <w:pStyle w:val="PURBullet-Indented"/>
              <w:rPr>
                <w:lang w:val="fr-FR"/>
              </w:rPr>
            </w:pPr>
            <w:r w:rsidRPr="00EE65C7">
              <w:rPr>
                <w:lang w:val="fr-FR"/>
              </w:rPr>
              <w:t>SAL Client System Center 2012 Client Management Suite</w:t>
            </w:r>
          </w:p>
        </w:tc>
      </w:tr>
    </w:tbl>
    <w:p w:rsidR="008922B3" w:rsidRDefault="00BF6125" w:rsidP="0077290B">
      <w:pPr>
        <w:pStyle w:val="PURBody-Indented"/>
        <w:keepNext/>
        <w:keepLines/>
        <w:spacing w:after="100"/>
        <w:ind w:left="274"/>
        <w:jc w:val="right"/>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77290B" w:rsidRDefault="0077290B" w:rsidP="00C040F2">
      <w:pPr>
        <w:pStyle w:val="PURBody-Indented"/>
        <w:spacing w:after="100"/>
        <w:ind w:left="274"/>
        <w:jc w:val="right"/>
        <w:rPr>
          <w:rStyle w:val="Hyperlink"/>
          <w:rFonts w:ascii="Arial Narrow" w:hAnsi="Arial Narrow"/>
          <w:sz w:val="16"/>
          <w:lang w:val="fr-FR"/>
        </w:rPr>
      </w:pPr>
    </w:p>
    <w:p w:rsidR="0077290B" w:rsidRDefault="0077290B" w:rsidP="00C040F2">
      <w:pPr>
        <w:pStyle w:val="PURBody-Indented"/>
        <w:spacing w:after="100"/>
        <w:ind w:left="274"/>
        <w:jc w:val="right"/>
        <w:rPr>
          <w:rStyle w:val="Hyperlink"/>
          <w:rFonts w:ascii="Arial Narrow" w:hAnsi="Arial Narrow"/>
          <w:sz w:val="16"/>
          <w:lang w:val="fr-FR"/>
        </w:rPr>
      </w:pPr>
    </w:p>
    <w:p w:rsidR="0077290B" w:rsidRPr="00EE65C7" w:rsidRDefault="0077290B" w:rsidP="00C040F2">
      <w:pPr>
        <w:pStyle w:val="PURBody-Indented"/>
        <w:spacing w:after="100"/>
        <w:ind w:left="274"/>
        <w:jc w:val="right"/>
        <w:rPr>
          <w:rStyle w:val="Hyperlink"/>
          <w:rFonts w:ascii="Arial Narrow" w:hAnsi="Arial Narrow"/>
          <w:sz w:val="16"/>
          <w:lang w:val="fr-FR"/>
        </w:rPr>
      </w:pPr>
    </w:p>
    <w:p w:rsidR="009A4C7C" w:rsidRPr="00EE65C7" w:rsidRDefault="009A4C7C" w:rsidP="00C040F2">
      <w:pPr>
        <w:pStyle w:val="PURProductName"/>
        <w:spacing w:before="220"/>
        <w:rPr>
          <w:lang w:val="fr-FR"/>
        </w:rPr>
      </w:pPr>
      <w:bookmarkStart w:id="482" w:name="_Toc396474985"/>
      <w:bookmarkStart w:id="483" w:name="_Toc396485469"/>
      <w:r w:rsidRPr="00EE65C7">
        <w:rPr>
          <w:lang w:val="fr-FR"/>
        </w:rPr>
        <w:lastRenderedPageBreak/>
        <w:t>System Center 2012 Configuration Manager</w:t>
      </w:r>
      <w:bookmarkEnd w:id="420"/>
      <w:bookmarkEnd w:id="421"/>
      <w:bookmarkEnd w:id="422"/>
      <w:bookmarkEnd w:id="423"/>
      <w:bookmarkEnd w:id="482"/>
      <w:bookmarkEnd w:id="483"/>
      <w:r w:rsidR="005E080D">
        <w:fldChar w:fldCharType="begin"/>
      </w:r>
      <w:r w:rsidRPr="00EE65C7">
        <w:rPr>
          <w:lang w:val="fr-FR"/>
        </w:rPr>
        <w:instrText xml:space="preserve">XE "System Center 2012 Configuration Manager" </w:instrText>
      </w:r>
      <w:r w:rsidR="005E080D">
        <w:fldChar w:fldCharType="end"/>
      </w:r>
    </w:p>
    <w:p w:rsidR="009A4C7C" w:rsidRPr="00C040F2" w:rsidRDefault="009A4C7C" w:rsidP="009A4C7C">
      <w:pPr>
        <w:pStyle w:val="PURLicenseTerm"/>
        <w:rPr>
          <w:spacing w:val="-4"/>
          <w:lang w:val="fr-FR"/>
        </w:rPr>
      </w:pPr>
      <w:r w:rsidRPr="00C040F2">
        <w:rPr>
          <w:spacing w:val="-4"/>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D22C9F" w:rsidTr="00AB3D69">
        <w:tc>
          <w:tcPr>
            <w:tcW w:w="2477" w:type="pct"/>
            <w:tcBorders>
              <w:top w:val="single" w:sz="4" w:space="0" w:color="auto"/>
              <w:bottom w:val="nil"/>
            </w:tcBorders>
          </w:tcPr>
          <w:p w:rsidR="00D14C97" w:rsidRPr="00EE65C7" w:rsidRDefault="00D14C97" w:rsidP="00893CE7">
            <w:pPr>
              <w:pStyle w:val="PURLMSH"/>
              <w:rPr>
                <w:lang w:val="fr-FR"/>
              </w:rPr>
            </w:pPr>
            <w:r w:rsidRPr="00EE65C7">
              <w:rPr>
                <w:lang w:val="fr-FR"/>
              </w:rPr>
              <w:t>Section applicable des conditions générales de licence SAL</w:t>
            </w:r>
            <w:r w:rsidR="00B11F4D">
              <w:rPr>
                <w:lang w:val="fr-FR"/>
              </w:rPr>
              <w:t xml:space="preserve"> : </w:t>
            </w:r>
            <w:hyperlink w:anchor="SALTerms_MGMT" w:history="1">
              <w:r w:rsidRPr="00EE65C7">
                <w:rPr>
                  <w:rStyle w:val="Hyperlink"/>
                  <w:lang w:val="fr-FR"/>
                </w:rPr>
                <w:t>Serveurs de gestion</w:t>
              </w:r>
            </w:hyperlink>
          </w:p>
        </w:tc>
        <w:tc>
          <w:tcPr>
            <w:tcW w:w="2523" w:type="pct"/>
            <w:tcBorders>
              <w:top w:val="single" w:sz="4" w:space="0" w:color="auto"/>
              <w:bottom w:val="nil"/>
            </w:tcBorders>
          </w:tcPr>
          <w:p w:rsidR="00D14C97" w:rsidRPr="00EE65C7" w:rsidRDefault="004F154D" w:rsidP="00893CE7">
            <w:pPr>
              <w:pStyle w:val="PURLMSH"/>
              <w:rPr>
                <w:lang w:val="fr-FR"/>
              </w:rPr>
            </w:pPr>
            <w:r w:rsidRPr="00EE65C7">
              <w:rPr>
                <w:lang w:val="fr-FR"/>
              </w:rPr>
              <w:t>Voir les avertissements applicables</w:t>
            </w:r>
            <w:r w:rsidR="00B11F4D">
              <w:rPr>
                <w:lang w:val="fr-FR"/>
              </w:rPr>
              <w:t xml:space="preserve"> : </w:t>
            </w:r>
            <w:r w:rsidRPr="00EE65C7">
              <w:rPr>
                <w:b/>
                <w:lang w:val="fr-FR"/>
              </w:rPr>
              <w:t>Non</w:t>
            </w:r>
          </w:p>
        </w:tc>
      </w:tr>
      <w:tr w:rsidR="009A4C7C" w:rsidRPr="00D22C9F" w:rsidTr="00AB3D69">
        <w:tc>
          <w:tcPr>
            <w:tcW w:w="2477" w:type="pct"/>
            <w:tcBorders>
              <w:top w:val="nil"/>
            </w:tcBorders>
          </w:tcPr>
          <w:p w:rsidR="009A4C7C" w:rsidRPr="00EE65C7" w:rsidRDefault="009A4C7C" w:rsidP="00905EB5">
            <w:pPr>
              <w:pStyle w:val="PURLMSH"/>
              <w:rPr>
                <w:lang w:val="fr-FR"/>
              </w:rPr>
            </w:pPr>
            <w:r w:rsidRPr="00EE65C7">
              <w:rPr>
                <w:lang w:val="fr-FR"/>
              </w:rPr>
              <w:t>Logiciels client/supplémentaires</w:t>
            </w:r>
            <w:r w:rsidR="00B11F4D">
              <w:rPr>
                <w:lang w:val="fr-FR"/>
              </w:rPr>
              <w:t xml:space="preserve"> : </w:t>
            </w:r>
            <w:r w:rsidRPr="00EE65C7">
              <w:rPr>
                <w:b/>
                <w:lang w:val="fr-FR"/>
              </w:rPr>
              <w:t>Oui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23" w:type="pct"/>
            <w:tcBorders>
              <w:top w:val="nil"/>
            </w:tcBorders>
          </w:tcPr>
          <w:p w:rsidR="009A4C7C" w:rsidRPr="00EE65C7" w:rsidRDefault="009A4C7C" w:rsidP="009A4C7C">
            <w:pPr>
              <w:pStyle w:val="PURLMSH"/>
              <w:rPr>
                <w:lang w:val="fr-FR"/>
              </w:rPr>
            </w:pPr>
          </w:p>
        </w:tc>
      </w:tr>
      <w:tr w:rsidR="009A4C7C" w:rsidRPr="00D22C9F" w:rsidTr="00AB3D69">
        <w:tblPrEx>
          <w:tblBorders>
            <w:top w:val="none" w:sz="0" w:space="0" w:color="auto"/>
            <w:bottom w:val="none" w:sz="0" w:space="0" w:color="auto"/>
          </w:tblBorders>
        </w:tblPrEx>
        <w:tc>
          <w:tcPr>
            <w:tcW w:w="5000" w:type="pct"/>
            <w:gridSpan w:val="2"/>
            <w:shd w:val="clear" w:color="auto" w:fill="E5EEF7"/>
          </w:tcPr>
          <w:p w:rsidR="009A4C7C" w:rsidRPr="00EE65C7" w:rsidRDefault="00AB3D69"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9A4C7C" w:rsidRPr="003528B0" w:rsidTr="00AB3D69">
        <w:tblPrEx>
          <w:tblBorders>
            <w:top w:val="none" w:sz="0" w:space="0" w:color="auto"/>
            <w:bottom w:val="none" w:sz="0" w:space="0" w:color="auto"/>
          </w:tblBorders>
        </w:tblPrEx>
        <w:tc>
          <w:tcPr>
            <w:tcW w:w="5000" w:type="pct"/>
            <w:gridSpan w:val="2"/>
          </w:tcPr>
          <w:p w:rsidR="009A4C7C" w:rsidRPr="00774BF2" w:rsidRDefault="00BB41EF" w:rsidP="009A4C7C">
            <w:pPr>
              <w:pStyle w:val="PURTableHeaderWhite"/>
              <w:spacing w:after="0"/>
              <w:rPr>
                <w:b w:val="0"/>
                <w:color w:val="404040" w:themeColor="text1" w:themeTint="BF"/>
              </w:rPr>
            </w:pPr>
            <w:r>
              <w:rPr>
                <w:i w:val="0"/>
                <w:color w:val="404040" w:themeColor="text1" w:themeTint="BF"/>
              </w:rPr>
              <w:t>Vous avez besoin de</w:t>
            </w:r>
            <w:r w:rsidR="00B11F4D">
              <w:rPr>
                <w:i w:val="0"/>
                <w:color w:val="404040" w:themeColor="text1" w:themeTint="BF"/>
              </w:rPr>
              <w:t xml:space="preserve"> : </w:t>
            </w:r>
          </w:p>
          <w:p w:rsidR="009A4C7C" w:rsidRPr="00774BF2" w:rsidRDefault="009A4C7C" w:rsidP="000037D6">
            <w:pPr>
              <w:pStyle w:val="PURBullet-Indented"/>
            </w:pPr>
            <w:r>
              <w:t>SAL Client System Center 2012 Configuration Manager</w:t>
            </w:r>
          </w:p>
        </w:tc>
      </w:tr>
    </w:tbl>
    <w:p w:rsidR="003744F8" w:rsidRPr="00EE65C7" w:rsidRDefault="00BF6125" w:rsidP="00C040F2">
      <w:pPr>
        <w:pStyle w:val="PURBody-Indented"/>
        <w:spacing w:after="100"/>
        <w:ind w:left="274"/>
        <w:jc w:val="right"/>
        <w:rPr>
          <w:lang w:val="fr-FR"/>
        </w:rPr>
      </w:pPr>
      <w:hyperlink w:anchor="Tables des matières" w:history="1">
        <w:r w:rsidR="001852EE" w:rsidRPr="00EE65C7">
          <w:rPr>
            <w:rStyle w:val="Hyperlink"/>
            <w:rFonts w:ascii="Arial Narrow" w:hAnsi="Arial Narrow"/>
            <w:sz w:val="16"/>
            <w:lang w:val="fr-FR"/>
          </w:rPr>
          <w:t>Table des matières</w:t>
        </w:r>
      </w:hyperlink>
      <w:r w:rsidR="001852EE" w:rsidRPr="00EE65C7">
        <w:rPr>
          <w:lang w:val="fr-FR"/>
        </w:rPr>
        <w:t>/</w:t>
      </w:r>
      <w:hyperlink w:anchor="UniversalTerms" w:history="1">
        <w:r w:rsidR="001852EE" w:rsidRPr="00EE65C7">
          <w:rPr>
            <w:rStyle w:val="Hyperlink"/>
            <w:rFonts w:ascii="Arial Narrow" w:hAnsi="Arial Narrow"/>
            <w:sz w:val="16"/>
            <w:lang w:val="fr-FR"/>
          </w:rPr>
          <w:t>Conditions Universelles de Licence</w:t>
        </w:r>
      </w:hyperlink>
    </w:p>
    <w:p w:rsidR="009A4C7C" w:rsidRPr="00EE65C7" w:rsidRDefault="009A4C7C" w:rsidP="00C040F2">
      <w:pPr>
        <w:pStyle w:val="PURProductName"/>
        <w:spacing w:before="220"/>
        <w:rPr>
          <w:lang w:val="fr-FR"/>
        </w:rPr>
      </w:pPr>
      <w:bookmarkStart w:id="484" w:name="_Toc299519153"/>
      <w:bookmarkStart w:id="485" w:name="_Toc299531585"/>
      <w:bookmarkStart w:id="486" w:name="_Toc299531909"/>
      <w:bookmarkStart w:id="487" w:name="_Toc299957192"/>
      <w:bookmarkStart w:id="488" w:name="_Toc396474986"/>
      <w:bookmarkStart w:id="489" w:name="_Toc396485470"/>
      <w:r w:rsidRPr="00EE65C7">
        <w:rPr>
          <w:lang w:val="fr-FR"/>
        </w:rPr>
        <w:t>Visio 2013 Édition Professionnelle</w:t>
      </w:r>
      <w:bookmarkEnd w:id="484"/>
      <w:bookmarkEnd w:id="485"/>
      <w:bookmarkEnd w:id="486"/>
      <w:bookmarkEnd w:id="487"/>
      <w:bookmarkEnd w:id="488"/>
      <w:bookmarkEnd w:id="489"/>
      <w:r w:rsidR="005E080D">
        <w:fldChar w:fldCharType="begin"/>
      </w:r>
      <w:r w:rsidRPr="00EE65C7">
        <w:rPr>
          <w:lang w:val="fr-FR"/>
        </w:rPr>
        <w:instrText xml:space="preserve">XE "Visio 2013 Édition Professionnelle"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40F2">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D22C9F" w:rsidTr="008B2955">
        <w:tc>
          <w:tcPr>
            <w:tcW w:w="2477" w:type="pct"/>
            <w:tcBorders>
              <w:top w:val="single" w:sz="4" w:space="0" w:color="auto"/>
              <w:bottom w:val="nil"/>
            </w:tcBorders>
          </w:tcPr>
          <w:p w:rsidR="00D14C97" w:rsidRPr="00EE65C7" w:rsidRDefault="00D14C97" w:rsidP="00893CE7">
            <w:pPr>
              <w:pStyle w:val="PURLMSH"/>
              <w:rPr>
                <w:lang w:val="fr-FR"/>
              </w:rPr>
            </w:pPr>
            <w:r w:rsidRPr="00EE65C7">
              <w:rPr>
                <w:lang w:val="fr-FR"/>
              </w:rPr>
              <w:t>Section applicable des conditions générales de licence SAL</w:t>
            </w:r>
            <w:r w:rsidR="00B11F4D">
              <w:rPr>
                <w:lang w:val="fr-FR"/>
              </w:rPr>
              <w:t xml:space="preserve"> : </w:t>
            </w:r>
            <w:hyperlink w:anchor="SALTerms_Desktop" w:history="1">
              <w:r w:rsidRPr="00EE65C7">
                <w:rPr>
                  <w:rStyle w:val="Hyperlink"/>
                  <w:lang w:val="fr-FR"/>
                </w:rPr>
                <w:t>Applications bureautiques</w:t>
              </w:r>
            </w:hyperlink>
          </w:p>
        </w:tc>
        <w:tc>
          <w:tcPr>
            <w:tcW w:w="2523" w:type="pct"/>
            <w:tcBorders>
              <w:top w:val="single" w:sz="4" w:space="0" w:color="auto"/>
              <w:bottom w:val="nil"/>
            </w:tcBorders>
          </w:tcPr>
          <w:p w:rsidR="00D14C97" w:rsidRPr="00EE65C7" w:rsidRDefault="000914BD" w:rsidP="00F330CD">
            <w:pPr>
              <w:pStyle w:val="PURLMSH"/>
              <w:rPr>
                <w:lang w:val="fr-FR"/>
              </w:rPr>
            </w:pPr>
            <w:r w:rsidRPr="00EE65C7">
              <w:rPr>
                <w:lang w:val="fr-FR"/>
              </w:rPr>
              <w:t>Voir les avertissements applicables</w:t>
            </w:r>
            <w:r w:rsidR="00B11F4D">
              <w:rPr>
                <w:lang w:val="fr-FR"/>
              </w:rPr>
              <w:t xml:space="preserve"> : </w:t>
            </w:r>
            <w:r w:rsidRPr="00EE65C7">
              <w:rPr>
                <w:b/>
                <w:lang w:val="fr-FR"/>
              </w:rPr>
              <w:t xml:space="preserve">transfert de données </w:t>
            </w:r>
            <w:r w:rsidRPr="00C040F2">
              <w:rPr>
                <w:lang w:val="fr-FR"/>
              </w:rPr>
              <w:t>(</w:t>
            </w:r>
            <w:r w:rsidRPr="00EE65C7">
              <w:rPr>
                <w:lang w:val="fr-FR"/>
              </w:rPr>
              <w:t>voir l’</w:t>
            </w:r>
            <w:r w:rsidRPr="00EE65C7">
              <w:rPr>
                <w:b/>
                <w:lang w:val="fr-FR"/>
              </w:rPr>
              <w:t xml:space="preserve"> </w:t>
            </w:r>
            <w:hyperlink w:anchor="Annexe2" w:history="1">
              <w:r w:rsidRPr="00EE65C7">
                <w:rPr>
                  <w:rStyle w:val="Hyperlink"/>
                  <w:lang w:val="fr-FR"/>
                </w:rPr>
                <w:t>Annexe 2</w:t>
              </w:r>
            </w:hyperlink>
            <w:r w:rsidRPr="00EE65C7">
              <w:rPr>
                <w:b/>
                <w:lang w:val="fr-FR"/>
              </w:rPr>
              <w:t>)</w:t>
            </w:r>
          </w:p>
        </w:tc>
      </w:tr>
      <w:tr w:rsidR="009A4C7C" w:rsidTr="008B2955">
        <w:tc>
          <w:tcPr>
            <w:tcW w:w="2477" w:type="pct"/>
            <w:tcBorders>
              <w:top w:val="nil"/>
            </w:tcBorders>
          </w:tcPr>
          <w:p w:rsidR="009A4C7C" w:rsidRPr="00250A5F" w:rsidRDefault="009A4C7C" w:rsidP="009A4C7C">
            <w:pPr>
              <w:pStyle w:val="PURLMSH"/>
            </w:pPr>
            <w:r>
              <w:t>Logiciels client/supplémentaires</w:t>
            </w:r>
            <w:r w:rsidR="00B11F4D">
              <w:t xml:space="preserve"> : </w:t>
            </w:r>
            <w:r>
              <w:rPr>
                <w:b/>
              </w:rPr>
              <w:t>Non</w:t>
            </w:r>
          </w:p>
        </w:tc>
        <w:tc>
          <w:tcPr>
            <w:tcW w:w="2523" w:type="pct"/>
            <w:tcBorders>
              <w:top w:val="nil"/>
            </w:tcBorders>
          </w:tcPr>
          <w:p w:rsidR="009A4C7C" w:rsidRDefault="009A4C7C" w:rsidP="009A4C7C">
            <w:pPr>
              <w:pStyle w:val="PURLMSH"/>
            </w:pPr>
          </w:p>
        </w:tc>
      </w:tr>
      <w:tr w:rsidR="009A4C7C" w:rsidRPr="00D22C9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9A312C" w:rsidRDefault="00BB41EF" w:rsidP="009A4C7C">
            <w:pPr>
              <w:pStyle w:val="PURBody"/>
              <w:rPr>
                <w:i/>
              </w:rPr>
            </w:pPr>
            <w:r>
              <w:rPr>
                <w:b/>
              </w:rPr>
              <w:t>Vous avez besoin de</w:t>
            </w:r>
            <w:r>
              <w:t> :</w:t>
            </w:r>
          </w:p>
          <w:p w:rsidR="009A4C7C" w:rsidRPr="003528B0" w:rsidRDefault="00397469" w:rsidP="00BD14CB">
            <w:pPr>
              <w:pStyle w:val="PURBullet-Indented"/>
              <w:rPr>
                <w:b/>
                <w:bCs/>
              </w:rPr>
            </w:pPr>
            <w:r>
              <w:t>SAL Visio 2013 Édition Professionnelle</w:t>
            </w:r>
          </w:p>
        </w:tc>
      </w:tr>
    </w:tbl>
    <w:p w:rsidR="009A4C7C" w:rsidRPr="00EE65C7" w:rsidRDefault="00BF6125" w:rsidP="00C040F2">
      <w:pPr>
        <w:pStyle w:val="PURBreadcrumb"/>
        <w:spacing w:before="220" w:after="220"/>
        <w:rPr>
          <w:rFonts w:ascii="Arial Narrow" w:hAnsi="Arial Narrow"/>
          <w:color w:val="00467F"/>
          <w:sz w:val="16"/>
          <w:u w:val="single"/>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490" w:name="_Toc299519154"/>
      <w:bookmarkStart w:id="491" w:name="_Toc299531586"/>
      <w:bookmarkStart w:id="492" w:name="_Toc299531910"/>
      <w:bookmarkStart w:id="493" w:name="_Toc299957193"/>
      <w:bookmarkStart w:id="494" w:name="_Toc396474987"/>
      <w:bookmarkStart w:id="495" w:name="_Toc396485471"/>
      <w:r w:rsidRPr="00EE65C7">
        <w:rPr>
          <w:lang w:val="fr-FR"/>
        </w:rPr>
        <w:t>Visio 2013 Édition Standard</w:t>
      </w:r>
      <w:bookmarkEnd w:id="490"/>
      <w:bookmarkEnd w:id="491"/>
      <w:bookmarkEnd w:id="492"/>
      <w:bookmarkEnd w:id="493"/>
      <w:bookmarkEnd w:id="494"/>
      <w:bookmarkEnd w:id="495"/>
      <w:r w:rsidRPr="00EE65C7">
        <w:rPr>
          <w:lang w:val="fr-FR"/>
        </w:rPr>
        <w:t xml:space="preserve"> </w:t>
      </w:r>
      <w:r w:rsidR="005E080D">
        <w:fldChar w:fldCharType="begin"/>
      </w:r>
      <w:r w:rsidRPr="00EE65C7">
        <w:rPr>
          <w:lang w:val="fr-FR"/>
        </w:rPr>
        <w:instrText xml:space="preserve">XE "Visio 2013 Édition Standard"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40F2">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D14C97" w:rsidRPr="00D22C9F" w:rsidTr="008B2955">
        <w:tc>
          <w:tcPr>
            <w:tcW w:w="2477" w:type="pct"/>
            <w:tcBorders>
              <w:top w:val="single" w:sz="4" w:space="0" w:color="auto"/>
              <w:bottom w:val="nil"/>
            </w:tcBorders>
          </w:tcPr>
          <w:p w:rsidR="00D14C97" w:rsidRPr="00EE65C7" w:rsidRDefault="00D14C97" w:rsidP="00893CE7">
            <w:pPr>
              <w:pStyle w:val="PURLMSH"/>
              <w:rPr>
                <w:lang w:val="fr-FR"/>
              </w:rPr>
            </w:pPr>
            <w:r w:rsidRPr="00EE65C7">
              <w:rPr>
                <w:lang w:val="fr-FR"/>
              </w:rPr>
              <w:t>Section applicable des conditions générales de licence SAL</w:t>
            </w:r>
            <w:r w:rsidR="00B11F4D">
              <w:rPr>
                <w:lang w:val="fr-FR"/>
              </w:rPr>
              <w:t xml:space="preserve"> : </w:t>
            </w:r>
            <w:hyperlink w:anchor="SALTerms_Desktop" w:history="1">
              <w:r w:rsidRPr="00EE65C7">
                <w:rPr>
                  <w:rStyle w:val="Hyperlink"/>
                  <w:lang w:val="fr-FR"/>
                </w:rPr>
                <w:t>Applications bureautiques</w:t>
              </w:r>
            </w:hyperlink>
          </w:p>
        </w:tc>
        <w:tc>
          <w:tcPr>
            <w:tcW w:w="2523" w:type="pct"/>
            <w:tcBorders>
              <w:top w:val="single" w:sz="4" w:space="0" w:color="auto"/>
              <w:bottom w:val="nil"/>
            </w:tcBorders>
          </w:tcPr>
          <w:p w:rsidR="00D14C97" w:rsidRPr="00EE65C7" w:rsidRDefault="000914BD" w:rsidP="00F330CD">
            <w:pPr>
              <w:pStyle w:val="PURLMSH"/>
              <w:rPr>
                <w:lang w:val="fr-FR"/>
              </w:rPr>
            </w:pPr>
            <w:r w:rsidRPr="00EE65C7">
              <w:rPr>
                <w:lang w:val="fr-FR"/>
              </w:rPr>
              <w:t>Voir les avertissements applicables</w:t>
            </w:r>
            <w:r w:rsidR="00B11F4D">
              <w:rPr>
                <w:lang w:val="fr-FR"/>
              </w:rPr>
              <w:t xml:space="preserve"> : </w:t>
            </w:r>
            <w:r w:rsidRPr="00EE65C7">
              <w:rPr>
                <w:b/>
                <w:lang w:val="fr-FR"/>
              </w:rPr>
              <w:t xml:space="preserve">transfert de données </w:t>
            </w:r>
            <w:r w:rsidRPr="00C040F2">
              <w:rPr>
                <w:lang w:val="fr-FR"/>
              </w:rPr>
              <w:t>(</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EE65C7">
              <w:rPr>
                <w:b/>
                <w:lang w:val="fr-FR"/>
              </w:rPr>
              <w:t>)</w:t>
            </w:r>
          </w:p>
        </w:tc>
      </w:tr>
      <w:tr w:rsidR="009A4C7C" w:rsidTr="008B2955">
        <w:tc>
          <w:tcPr>
            <w:tcW w:w="2477" w:type="pct"/>
            <w:tcBorders>
              <w:top w:val="nil"/>
            </w:tcBorders>
          </w:tcPr>
          <w:p w:rsidR="009A4C7C" w:rsidRPr="00250A5F" w:rsidRDefault="009A4C7C" w:rsidP="009A4C7C">
            <w:pPr>
              <w:pStyle w:val="PURLMSH"/>
            </w:pPr>
            <w:r>
              <w:t>Logiciels client/supplémentaires</w:t>
            </w:r>
            <w:r w:rsidR="00B11F4D">
              <w:t xml:space="preserve"> : </w:t>
            </w:r>
            <w:r>
              <w:rPr>
                <w:b/>
              </w:rPr>
              <w:t>Non</w:t>
            </w:r>
          </w:p>
        </w:tc>
        <w:tc>
          <w:tcPr>
            <w:tcW w:w="2523" w:type="pct"/>
            <w:tcBorders>
              <w:top w:val="nil"/>
            </w:tcBorders>
          </w:tcPr>
          <w:p w:rsidR="009A4C7C" w:rsidRDefault="009A4C7C" w:rsidP="009A4C7C">
            <w:pPr>
              <w:pStyle w:val="PURLMSH"/>
            </w:pPr>
          </w:p>
        </w:tc>
      </w:tr>
      <w:tr w:rsidR="009A4C7C" w:rsidRPr="00D22C9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BB180A" w:rsidRDefault="00BB41EF" w:rsidP="00C040F2">
            <w:pPr>
              <w:pStyle w:val="PURBody"/>
              <w:spacing w:after="100"/>
              <w:rPr>
                <w:i/>
              </w:rPr>
            </w:pPr>
            <w:r>
              <w:rPr>
                <w:b/>
              </w:rPr>
              <w:t>Vous avez besoin de :</w:t>
            </w:r>
          </w:p>
          <w:p w:rsidR="009A4C7C" w:rsidRPr="00412FD6" w:rsidRDefault="00397469" w:rsidP="00C040F2">
            <w:pPr>
              <w:pStyle w:val="PURBullet-Indented"/>
              <w:spacing w:after="100"/>
              <w:rPr>
                <w:b/>
                <w:bCs/>
              </w:rPr>
            </w:pPr>
            <w:r>
              <w:t>SAL Visio 2013 Édition Standard</w:t>
            </w:r>
          </w:p>
        </w:tc>
      </w:tr>
    </w:tbl>
    <w:p w:rsidR="009A4C7C" w:rsidRPr="00EE65C7" w:rsidRDefault="00BF6125" w:rsidP="00C040F2">
      <w:pPr>
        <w:pStyle w:val="PURBreadcrumb"/>
        <w:keepNext w:val="0"/>
        <w:keepLines w:val="0"/>
        <w:spacing w:before="220" w:after="220"/>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496" w:name="_Toc299519155"/>
      <w:bookmarkStart w:id="497" w:name="_Toc299531587"/>
      <w:bookmarkStart w:id="498" w:name="_Toc299531911"/>
      <w:bookmarkStart w:id="499" w:name="_Toc299957194"/>
      <w:bookmarkStart w:id="500" w:name="_Toc396474988"/>
      <w:bookmarkStart w:id="501" w:name="_Toc396485472"/>
      <w:r w:rsidRPr="00EE65C7">
        <w:rPr>
          <w:lang w:val="fr-FR"/>
        </w:rPr>
        <w:t>Visual Studio 2012</w:t>
      </w:r>
      <w:bookmarkEnd w:id="496"/>
      <w:bookmarkEnd w:id="497"/>
      <w:bookmarkEnd w:id="498"/>
      <w:bookmarkEnd w:id="499"/>
      <w:r w:rsidRPr="00EE65C7">
        <w:rPr>
          <w:lang w:val="fr-FR"/>
        </w:rPr>
        <w:t xml:space="preserve"> Premium</w:t>
      </w:r>
      <w:bookmarkEnd w:id="500"/>
      <w:bookmarkEnd w:id="501"/>
      <w:r w:rsidR="005E080D">
        <w:fldChar w:fldCharType="begin"/>
      </w:r>
      <w:r w:rsidRPr="00EE65C7">
        <w:rPr>
          <w:lang w:val="fr-FR"/>
        </w:rPr>
        <w:instrText xml:space="preserve">XE "Visual Studio 2012 Premium"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40F2">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D22C9F" w:rsidTr="00382CE7">
        <w:tc>
          <w:tcPr>
            <w:tcW w:w="2477" w:type="pct"/>
            <w:tcBorders>
              <w:top w:val="single" w:sz="4" w:space="0" w:color="auto"/>
              <w:bottom w:val="nil"/>
            </w:tcBorders>
          </w:tcPr>
          <w:p w:rsidR="00382CE7" w:rsidRPr="00EE65C7" w:rsidRDefault="00382CE7" w:rsidP="00893CE7">
            <w:pPr>
              <w:pStyle w:val="PURLMSH"/>
              <w:rPr>
                <w:lang w:val="fr-FR"/>
              </w:rPr>
            </w:pPr>
            <w:r w:rsidRPr="00EE65C7">
              <w:rPr>
                <w:lang w:val="fr-FR"/>
              </w:rPr>
              <w:t>Section applicable des conditions générales de licence SAL</w:t>
            </w:r>
            <w:r w:rsidR="00B11F4D">
              <w:rPr>
                <w:lang w:val="fr-FR"/>
              </w:rPr>
              <w:t xml:space="preserve"> : </w:t>
            </w:r>
            <w:hyperlink w:anchor="SALTerms_Desktop" w:history="1">
              <w:r w:rsidRPr="00EE65C7">
                <w:rPr>
                  <w:rStyle w:val="Hyperlink"/>
                  <w:lang w:val="fr-FR"/>
                </w:rPr>
                <w:t>Applications bureautiques</w:t>
              </w:r>
            </w:hyperlink>
          </w:p>
        </w:tc>
        <w:tc>
          <w:tcPr>
            <w:tcW w:w="2523" w:type="pct"/>
            <w:vMerge w:val="restart"/>
            <w:tcBorders>
              <w:top w:val="single" w:sz="4" w:space="0" w:color="auto"/>
            </w:tcBorders>
          </w:tcPr>
          <w:p w:rsidR="00382CE7" w:rsidRPr="00EE65C7" w:rsidRDefault="00382CE7" w:rsidP="00F330CD">
            <w:pPr>
              <w:pStyle w:val="PURLMSH"/>
              <w:rPr>
                <w:lang w:val="fr-FR"/>
              </w:rPr>
            </w:pPr>
            <w:r w:rsidRPr="00EE65C7">
              <w:rPr>
                <w:lang w:val="fr-FR"/>
              </w:rPr>
              <w:t>Voir les avertissements applicables</w:t>
            </w:r>
            <w:r w:rsidR="00B11F4D">
              <w:rPr>
                <w:lang w:val="fr-FR"/>
              </w:rPr>
              <w:t xml:space="preserve"> : </w:t>
            </w:r>
            <w:r w:rsidRPr="00EE65C7">
              <w:rPr>
                <w:b/>
                <w:lang w:val="fr-FR"/>
              </w:rPr>
              <w:t>transfert de données, H.264/MPEG-4 AVC et/ou VC-1 (</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EE65C7">
              <w:rPr>
                <w:b/>
                <w:lang w:val="fr-FR"/>
              </w:rPr>
              <w:t>)</w:t>
            </w:r>
          </w:p>
        </w:tc>
      </w:tr>
      <w:tr w:rsidR="00382CE7" w:rsidTr="00382CE7">
        <w:tc>
          <w:tcPr>
            <w:tcW w:w="2477" w:type="pct"/>
            <w:tcBorders>
              <w:top w:val="nil"/>
            </w:tcBorders>
          </w:tcPr>
          <w:p w:rsidR="00382CE7" w:rsidRPr="00250A5F" w:rsidRDefault="00382CE7" w:rsidP="009A4C7C">
            <w:pPr>
              <w:pStyle w:val="PURLMSH"/>
            </w:pPr>
            <w:r>
              <w:t>Logiciels client/supplémentaires</w:t>
            </w:r>
            <w:r w:rsidR="00B11F4D">
              <w:t xml:space="preserve"> : </w:t>
            </w:r>
            <w:r>
              <w:rPr>
                <w:b/>
              </w:rPr>
              <w:t>Non</w:t>
            </w:r>
          </w:p>
        </w:tc>
        <w:tc>
          <w:tcPr>
            <w:tcW w:w="2523" w:type="pct"/>
            <w:vMerge/>
          </w:tcPr>
          <w:p w:rsidR="00382CE7" w:rsidRDefault="00382CE7" w:rsidP="009A4C7C">
            <w:pPr>
              <w:pStyle w:val="PURLMSH"/>
            </w:pPr>
          </w:p>
        </w:tc>
      </w:tr>
      <w:tr w:rsidR="009A4C7C" w:rsidRPr="00D22C9F"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8B295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Vous avez besoin de</w:t>
            </w:r>
            <w:r w:rsidR="00B11F4D">
              <w:rPr>
                <w:b/>
              </w:rPr>
              <w:t xml:space="preserve"> : </w:t>
            </w:r>
          </w:p>
          <w:p w:rsidR="009A4C7C" w:rsidRPr="003528B0" w:rsidRDefault="008D0312" w:rsidP="005E0251">
            <w:pPr>
              <w:pStyle w:val="PURBullet-Indented"/>
              <w:rPr>
                <w:b/>
                <w:bCs/>
              </w:rPr>
            </w:pPr>
            <w:r>
              <w:t>SAL Visual Studio 2010 Premium</w:t>
            </w:r>
          </w:p>
        </w:tc>
      </w:tr>
    </w:tbl>
    <w:p w:rsidR="009A4C7C" w:rsidRDefault="009A4C7C" w:rsidP="0085206E">
      <w:pPr>
        <w:pStyle w:val="PURADDITIONALTERMSHEADERMB"/>
      </w:pPr>
      <w:r>
        <w:lastRenderedPageBreak/>
        <w:t>Conditions supplémentaires.</w:t>
      </w:r>
    </w:p>
    <w:p w:rsidR="009A4C7C" w:rsidRPr="00B80BCC" w:rsidRDefault="009A4C7C" w:rsidP="009A4C7C">
      <w:pPr>
        <w:pStyle w:val="PURBlueStrong"/>
      </w:pPr>
      <w:r>
        <w:t>Fichier BUILDSERVER.TXT</w:t>
      </w:r>
    </w:p>
    <w:p w:rsidR="000F6807" w:rsidRPr="00EE65C7" w:rsidRDefault="000F6807" w:rsidP="000F6807">
      <w:pPr>
        <w:pStyle w:val="PURBody-Indented"/>
        <w:rPr>
          <w:lang w:val="fr-FR"/>
        </w:rPr>
      </w:pPr>
      <w:r w:rsidRPr="00EE65C7">
        <w:rPr>
          <w:lang w:val="fr-FR"/>
        </w:rPr>
        <w:t xml:space="preserve">Les listes BuildServer sont disponibles sur la page </w:t>
      </w:r>
      <w:hyperlink r:id="rId110" w:history="1">
        <w:r w:rsidRPr="00EE65C7">
          <w:rPr>
            <w:rStyle w:val="Hyperlink"/>
            <w:lang w:val="fr-FR"/>
          </w:rPr>
          <w:t>http://go.microsoft.com/fwlink/?LinkId=247624</w:t>
        </w:r>
      </w:hyperlink>
      <w:r w:rsidR="004705F4">
        <w:rPr>
          <w:lang w:val="fr-FR"/>
        </w:rPr>
        <w:t xml:space="preserve">. </w:t>
      </w:r>
      <w:r w:rsidRPr="00EE65C7">
        <w:rPr>
          <w:lang w:val="fr-FR"/>
        </w:rPr>
        <w:t>Vous êtes autorisé à</w:t>
      </w:r>
      <w:r w:rsidR="00C040F2">
        <w:rPr>
          <w:lang w:val="fr-FR"/>
        </w:rPr>
        <w:t> </w:t>
      </w:r>
      <w:r w:rsidRPr="00EE65C7">
        <w:rPr>
          <w:lang w:val="fr-FR"/>
        </w:rPr>
        <w:t>installer</w:t>
      </w:r>
      <w:r w:rsidR="00C040F2">
        <w:rPr>
          <w:lang w:val="fr-FR"/>
        </w:rPr>
        <w:t> </w:t>
      </w:r>
      <w:r w:rsidRPr="00EE65C7">
        <w:rPr>
          <w:lang w:val="fr-FR"/>
        </w:rPr>
        <w:t>des</w:t>
      </w:r>
      <w:r w:rsidR="00C040F2">
        <w:rPr>
          <w:lang w:val="fr-FR"/>
        </w:rPr>
        <w:t> </w:t>
      </w:r>
      <w:r w:rsidRPr="00EE65C7">
        <w:rPr>
          <w:lang w:val="fr-FR"/>
        </w:rPr>
        <w:t>copies des fichiers de ces listes sur vos ordinateurs de build</w:t>
      </w:r>
      <w:r w:rsidR="004705F4">
        <w:rPr>
          <w:lang w:val="fr-FR"/>
        </w:rPr>
        <w:t xml:space="preserve">. </w:t>
      </w:r>
      <w:r w:rsidRPr="00EE65C7">
        <w:rPr>
          <w:lang w:val="fr-FR"/>
        </w:rPr>
        <w:t>Vous pouvez procéder ainsi uniquement dans le</w:t>
      </w:r>
      <w:r w:rsidR="0007247D">
        <w:rPr>
          <w:lang w:val="fr-FR"/>
        </w:rPr>
        <w:t xml:space="preserve"> </w:t>
      </w:r>
      <w:r w:rsidRPr="00EE65C7">
        <w:rPr>
          <w:lang w:val="fr-FR"/>
        </w:rPr>
        <w:t>but</w:t>
      </w:r>
      <w:r w:rsidR="00C040F2">
        <w:rPr>
          <w:lang w:val="fr-FR"/>
        </w:rPr>
        <w:t> </w:t>
      </w:r>
      <w:r w:rsidRPr="00EE65C7">
        <w:rPr>
          <w:lang w:val="fr-FR"/>
        </w:rPr>
        <w:t>de</w:t>
      </w:r>
      <w:r w:rsidR="00C040F2">
        <w:rPr>
          <w:lang w:val="fr-FR"/>
        </w:rPr>
        <w:t> </w:t>
      </w:r>
      <w:r w:rsidRPr="00EE65C7">
        <w:rPr>
          <w:lang w:val="fr-FR"/>
        </w:rPr>
        <w:t>compiler, de créer, de vérifier et d’archiver vos programmes, ou d’effectuer des tests de qualité ou de performance dans</w:t>
      </w:r>
      <w:r w:rsidR="00C040F2">
        <w:rPr>
          <w:lang w:val="fr-FR"/>
        </w:rPr>
        <w:t> </w:t>
      </w:r>
      <w:r w:rsidRPr="00EE65C7">
        <w:rPr>
          <w:lang w:val="fr-FR"/>
        </w:rPr>
        <w:t>le</w:t>
      </w:r>
      <w:r w:rsidR="00C040F2">
        <w:rPr>
          <w:lang w:val="fr-FR"/>
        </w:rPr>
        <w:t> </w:t>
      </w:r>
      <w:r w:rsidRPr="00EE65C7">
        <w:rPr>
          <w:lang w:val="fr-FR"/>
        </w:rPr>
        <w:t>cadre du processus de génération sur vos ordinateurs de build</w:t>
      </w:r>
      <w:r w:rsidR="004705F4">
        <w:rPr>
          <w:lang w:val="fr-FR"/>
        </w:rPr>
        <w:t xml:space="preserve">. </w:t>
      </w:r>
      <w:r w:rsidRPr="00EE65C7">
        <w:rPr>
          <w:lang w:val="fr-FR"/>
        </w:rPr>
        <w:t>Nous sommes susceptibles d</w:t>
      </w:r>
      <w:r w:rsidR="00824CD8" w:rsidRPr="005265B2">
        <w:rPr>
          <w:spacing w:val="-4"/>
          <w:lang w:val="fr-FR"/>
        </w:rPr>
        <w:t>’</w:t>
      </w:r>
      <w:r w:rsidRPr="00EE65C7">
        <w:rPr>
          <w:lang w:val="fr-FR"/>
        </w:rPr>
        <w:t>indiquer à l</w:t>
      </w:r>
      <w:r w:rsidR="00824CD8" w:rsidRPr="005265B2">
        <w:rPr>
          <w:spacing w:val="-4"/>
          <w:lang w:val="fr-FR"/>
        </w:rPr>
        <w:t>’</w:t>
      </w:r>
      <w:r w:rsidRPr="00EE65C7">
        <w:rPr>
          <w:lang w:val="fr-FR"/>
        </w:rPr>
        <w:t xml:space="preserve">adresse </w:t>
      </w:r>
      <w:hyperlink r:id="rId111" w:history="1">
        <w:r w:rsidRPr="00EE65C7">
          <w:rPr>
            <w:rStyle w:val="Hyperlink"/>
            <w:lang w:val="fr-FR"/>
          </w:rPr>
          <w:t>http://go.microsoft.com/fwlink/?LinkId=247624</w:t>
        </w:r>
      </w:hyperlink>
      <w:r w:rsidRPr="00EE65C7">
        <w:rPr>
          <w:lang w:val="fr-FR"/>
        </w:rPr>
        <w:t xml:space="preserve"> des fichiers supplémentaires pouvant être utilisés dans le même but.</w:t>
      </w:r>
    </w:p>
    <w:p w:rsidR="009A4C7C" w:rsidRPr="00EE65C7" w:rsidRDefault="009A4C7C" w:rsidP="009A4C7C">
      <w:pPr>
        <w:pStyle w:val="PURBlueStrong"/>
        <w:rPr>
          <w:lang w:val="fr-FR"/>
        </w:rPr>
      </w:pPr>
      <w:r w:rsidRPr="00EE65C7">
        <w:rPr>
          <w:lang w:val="fr-FR"/>
        </w:rPr>
        <w:t>Utilitaires</w:t>
      </w:r>
    </w:p>
    <w:p w:rsidR="008C1A97" w:rsidRPr="00EE65C7" w:rsidRDefault="008C1A97" w:rsidP="008C1A97">
      <w:pPr>
        <w:pStyle w:val="PURBody-Indented"/>
        <w:rPr>
          <w:lang w:val="fr-FR"/>
        </w:rPr>
      </w:pPr>
      <w:r w:rsidRPr="00EE65C7">
        <w:rPr>
          <w:lang w:val="fr-FR"/>
        </w:rPr>
        <w:t xml:space="preserve">Des listes d’utilitaires sont disponibles sur le site </w:t>
      </w:r>
      <w:hyperlink r:id="rId112" w:history="1">
        <w:r w:rsidRPr="00481B80">
          <w:rPr>
            <w:rStyle w:val="Hyperlink"/>
            <w:lang w:val="fr-FR"/>
          </w:rPr>
          <w:t>http://go.microsoft.com/fwlink/?LinkId=247624</w:t>
        </w:r>
      </w:hyperlink>
      <w:r w:rsidR="004705F4">
        <w:rPr>
          <w:lang w:val="fr-FR"/>
        </w:rPr>
        <w:t xml:space="preserve">. </w:t>
      </w:r>
      <w:r w:rsidRPr="00EE65C7">
        <w:rPr>
          <w:lang w:val="fr-FR"/>
        </w:rPr>
        <w:t>Le logiciel contient des composants identifiés dans cette liste</w:t>
      </w:r>
      <w:r w:rsidR="004705F4">
        <w:rPr>
          <w:lang w:val="fr-FR"/>
        </w:rPr>
        <w:t xml:space="preserve">. </w:t>
      </w:r>
      <w:r w:rsidRPr="00EE65C7">
        <w:rPr>
          <w:lang w:val="fr-FR"/>
        </w:rPr>
        <w:t>Les composants contenus dans le logiciel varient en fonction de l’édition</w:t>
      </w:r>
      <w:r w:rsidR="004705F4">
        <w:rPr>
          <w:lang w:val="fr-FR"/>
        </w:rPr>
        <w:t xml:space="preserve">. </w:t>
      </w:r>
      <w:r w:rsidRPr="00EE65C7">
        <w:rPr>
          <w:lang w:val="fr-FR"/>
        </w:rPr>
        <w:t>Vous pouvez copier et installer les utilitaires fournis avec le logiciel sur d’autres ordinateurs tiers</w:t>
      </w:r>
      <w:r w:rsidR="004705F4">
        <w:rPr>
          <w:lang w:val="fr-FR"/>
        </w:rPr>
        <w:t xml:space="preserve">. </w:t>
      </w:r>
      <w:r w:rsidRPr="00EE65C7">
        <w:rPr>
          <w:lang w:val="fr-FR"/>
        </w:rPr>
        <w:t>Vous pouvez utiliser ces utilitaires uniquement dans le but de déboguer et de déployer les programmes et bases de données que vous développez avec le logiciel</w:t>
      </w:r>
      <w:r w:rsidR="004705F4">
        <w:rPr>
          <w:lang w:val="fr-FR"/>
        </w:rPr>
        <w:t xml:space="preserve">. </w:t>
      </w:r>
      <w:r w:rsidRPr="00EE65C7">
        <w:rPr>
          <w:lang w:val="fr-FR"/>
        </w:rPr>
        <w:t>Vous devez supprimer tous les Utilitaires installés sur un ordinateur après avoir fini de déboguer votre programme, mais pas plus tard que 30 jours après leur installation sur cet ordinateur</w:t>
      </w:r>
      <w:r w:rsidR="004705F4">
        <w:rPr>
          <w:lang w:val="fr-FR"/>
        </w:rPr>
        <w:t xml:space="preserve">. </w:t>
      </w:r>
    </w:p>
    <w:p w:rsidR="000F52FF" w:rsidRPr="00EE65C7" w:rsidRDefault="000F52FF" w:rsidP="000F52FF">
      <w:pPr>
        <w:pStyle w:val="PURBlueStrong-Indented"/>
        <w:rPr>
          <w:lang w:val="fr-FR"/>
        </w:rPr>
      </w:pPr>
      <w:r w:rsidRPr="00EE65C7">
        <w:rPr>
          <w:lang w:val="fr-FR"/>
        </w:rPr>
        <w:t>Programmes tiers et avertissements.</w:t>
      </w:r>
    </w:p>
    <w:p w:rsidR="000F52FF" w:rsidRPr="00EE65C7" w:rsidRDefault="000F52FF" w:rsidP="000F52FF">
      <w:pPr>
        <w:pStyle w:val="PURBody-Indented"/>
        <w:rPr>
          <w:lang w:val="fr-FR"/>
        </w:rPr>
      </w:pPr>
      <w:r w:rsidRPr="00EE65C7">
        <w:rPr>
          <w:lang w:val="fr-FR"/>
        </w:rPr>
        <w:t>Certains codes tiers inclus dans le logiciel vous sont concédés sous licence par Microsoft au titre du présent contrat de licence et non par le tiers propriétaire au titre d’un autre contrat de licence</w:t>
      </w:r>
      <w:r w:rsidR="004705F4">
        <w:rPr>
          <w:lang w:val="fr-FR"/>
        </w:rPr>
        <w:t xml:space="preserve">. </w:t>
      </w:r>
      <w:r w:rsidRPr="00EE65C7">
        <w:rPr>
          <w:lang w:val="fr-FR"/>
        </w:rPr>
        <w:t>Les avertissements relatifs auxdits codes tiers, le cas échéant, sont inclus dans le fichier ThirdPartyNotices.txt ou dans la documentation du logiciel.</w:t>
      </w:r>
    </w:p>
    <w:p w:rsidR="000F52FF" w:rsidRPr="00EE65C7" w:rsidRDefault="000F52FF" w:rsidP="000F52FF">
      <w:pPr>
        <w:pStyle w:val="PURBlueStrong-Indented"/>
        <w:rPr>
          <w:lang w:val="fr-FR"/>
        </w:rPr>
      </w:pPr>
      <w:r w:rsidRPr="00EE65C7">
        <w:rPr>
          <w:lang w:val="fr-FR"/>
        </w:rPr>
        <w:t>Gestionnaires d’extensions et de packages</w:t>
      </w:r>
    </w:p>
    <w:p w:rsidR="000F52FF" w:rsidRPr="00EE65C7" w:rsidRDefault="000F52FF" w:rsidP="000F52FF">
      <w:pPr>
        <w:pStyle w:val="PURBody-Indented"/>
        <w:rPr>
          <w:lang w:val="fr-FR"/>
        </w:rPr>
      </w:pPr>
      <w:r w:rsidRPr="00EE65C7">
        <w:rPr>
          <w:lang w:val="fr-FR"/>
        </w:rPr>
        <w:t>Le logiciel s’accompagne des fonctions suivantes (chacune étant une « Fonction »), qui vous permettent d’obtenir des applications ou packages logiciels d’autres sources par Internet</w:t>
      </w:r>
      <w:r w:rsidR="00B11F4D">
        <w:rPr>
          <w:lang w:val="fr-FR"/>
        </w:rPr>
        <w:t xml:space="preserve"> : </w:t>
      </w:r>
      <w:r w:rsidRPr="00EE65C7">
        <w:rPr>
          <w:lang w:val="fr-FR"/>
        </w:rPr>
        <w:t>un gestionnaire d’extensions, une boîte de dialogue Nouveau projet, Web Platform Installer, un gestionnaire de packages basé sur Microsoft NuGet et le gestionnaire de packages des pages Web Microsoft ASP.NET</w:t>
      </w:r>
      <w:r w:rsidR="004705F4">
        <w:rPr>
          <w:lang w:val="fr-FR"/>
        </w:rPr>
        <w:t xml:space="preserve">. </w:t>
      </w:r>
      <w:r w:rsidRPr="00EE65C7">
        <w:rPr>
          <w:lang w:val="fr-FR"/>
        </w:rPr>
        <w:t>Ces applications et packages logiciels sont proposés et distribués soit par des tiers, soit par Microsoft, chacun sous des conditions de licence propres</w:t>
      </w:r>
      <w:r w:rsidR="004705F4">
        <w:rPr>
          <w:lang w:val="fr-FR"/>
        </w:rPr>
        <w:t xml:space="preserve">. </w:t>
      </w:r>
      <w:r w:rsidRPr="00EE65C7">
        <w:rPr>
          <w:lang w:val="fr-FR"/>
        </w:rPr>
        <w:t>Microsoft ne développe ni ne vous distribue ou vous concède sous licence aucune des applications ni</w:t>
      </w:r>
      <w:r w:rsidR="00C040F2">
        <w:rPr>
          <w:lang w:val="fr-FR"/>
        </w:rPr>
        <w:t> </w:t>
      </w:r>
      <w:r w:rsidRPr="00EE65C7">
        <w:rPr>
          <w:lang w:val="fr-FR"/>
        </w:rPr>
        <w:t>aucun des packages tiers</w:t>
      </w:r>
      <w:r w:rsidR="004705F4">
        <w:rPr>
          <w:lang w:val="fr-FR"/>
        </w:rPr>
        <w:t>.</w:t>
      </w:r>
      <w:r w:rsidR="00A8658F">
        <w:rPr>
          <w:lang w:val="fr-FR"/>
        </w:rPr>
        <w:t xml:space="preserve"> </w:t>
      </w:r>
      <w:r w:rsidRPr="00EE65C7">
        <w:rPr>
          <w:lang w:val="fr-FR"/>
        </w:rPr>
        <w:t>Elle vous permet uniquement, par souci de commodité, d’utiliser les Fonctions pour accéder à ces applications ou packages ou les obtenir directement auprès des fournisseurs tiers propriétaires</w:t>
      </w:r>
      <w:r w:rsidR="004705F4">
        <w:rPr>
          <w:lang w:val="fr-FR"/>
        </w:rPr>
        <w:t xml:space="preserve">. </w:t>
      </w:r>
      <w:r w:rsidRPr="00EE65C7">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qu’il relève de votre responsabilité de localiser, d’interpréter et de respecter toutes les conditions de licence applicables auxdites applications ou packages</w:t>
      </w:r>
      <w:r w:rsidR="004705F4">
        <w:rPr>
          <w:lang w:val="fr-FR"/>
        </w:rPr>
        <w:t>.</w:t>
      </w:r>
      <w:r w:rsidR="00A8658F">
        <w:rPr>
          <w:lang w:val="fr-FR"/>
        </w:rPr>
        <w:t xml:space="preserve"> </w:t>
      </w:r>
      <w:r w:rsidRPr="00EE65C7">
        <w:rPr>
          <w:lang w:val="fr-FR"/>
        </w:rPr>
        <w:t>Au regard des Fonctions du gestionnaire de packages, cela implique de suivre l’URL de la source du package (flux) ou de prendre connaissance des avertissements ou conditions de licence inclus dans les packages</w:t>
      </w:r>
      <w:r w:rsidR="004705F4">
        <w:rPr>
          <w:lang w:val="fr-FR"/>
        </w:rPr>
        <w:t xml:space="preserve">. </w:t>
      </w:r>
      <w:r w:rsidRPr="00EE65C7">
        <w:rPr>
          <w:lang w:val="fr-FR"/>
        </w:rPr>
        <w:t>Microsoft ne se porte pas garant des URL des flux ou des galeries, des flux ou galeries liés auxdites URL, des informations qu’ils contiennent ni des applications ou packages logiciels qui y sont référencés ou auxquels vous accédez via lesdits flux ou galeries</w:t>
      </w:r>
      <w:r w:rsidR="004705F4">
        <w:rPr>
          <w:lang w:val="fr-FR"/>
        </w:rPr>
        <w:t xml:space="preserve">. </w:t>
      </w:r>
      <w:r w:rsidRPr="00EE65C7">
        <w:rPr>
          <w:lang w:val="fr-FR"/>
        </w:rPr>
        <w:t>Microsoft ne vous concède aucun droit de licence sur les applications ou packages logiciels tiers obtenus à l’aide des Fonctions.</w:t>
      </w:r>
    </w:p>
    <w:p w:rsidR="000F52FF" w:rsidRPr="00EE65C7" w:rsidRDefault="000F52FF" w:rsidP="000F52FF">
      <w:pPr>
        <w:pStyle w:val="PURBlueStrong-Indented"/>
        <w:rPr>
          <w:lang w:val="fr-FR"/>
        </w:rPr>
      </w:pPr>
      <w:r w:rsidRPr="00EE65C7">
        <w:rPr>
          <w:lang w:val="fr-FR"/>
        </w:rPr>
        <w:t>Composants de Microsoft SQL Server et kit de développement logiciel Windows (SDK Windows)</w:t>
      </w:r>
    </w:p>
    <w:p w:rsidR="000F52FF" w:rsidRPr="00EE65C7" w:rsidRDefault="000F52FF" w:rsidP="000F52FF">
      <w:pPr>
        <w:pStyle w:val="PURBody-Indented"/>
        <w:rPr>
          <w:lang w:val="fr-FR"/>
        </w:rPr>
      </w:pPr>
      <w:r w:rsidRPr="00EE65C7">
        <w:rPr>
          <w:lang w:val="fr-FR"/>
        </w:rPr>
        <w:t>Le logiciel peut être accompagné de composants de Microsoft SQL Server et du SDK Windows, qui vous sont concédés sous licence conformément aux conditions qui leur sont propres, disponibles dans le dossier « Licenses » du répertoire d’installation suivant :...\%Program Files%\Microsoft Visual Studio 11.0\Licenses\</w:t>
      </w:r>
      <w:r w:rsidR="004705F4">
        <w:rPr>
          <w:lang w:val="fr-FR"/>
        </w:rPr>
        <w:t xml:space="preserve">. </w:t>
      </w:r>
      <w:r w:rsidRPr="00EE65C7">
        <w:rPr>
          <w:lang w:val="fr-FR"/>
        </w:rPr>
        <w:t>Vous ne pouvez utiliser ces composants qu’avec le logiciel</w:t>
      </w:r>
      <w:r w:rsidR="004705F4">
        <w:rPr>
          <w:lang w:val="fr-FR"/>
        </w:rPr>
        <w:t xml:space="preserve">. </w:t>
      </w:r>
      <w:r w:rsidRPr="00EE65C7">
        <w:rPr>
          <w:lang w:val="fr-FR"/>
        </w:rPr>
        <w:t>Si</w:t>
      </w:r>
      <w:r w:rsidR="00C040F2">
        <w:rPr>
          <w:lang w:val="fr-FR"/>
        </w:rPr>
        <w:t> </w:t>
      </w:r>
      <w:r w:rsidRPr="00EE65C7">
        <w:rPr>
          <w:lang w:val="fr-FR"/>
        </w:rPr>
        <w:t>vous êtes en désaccord avec les conditions de licence des composants, ne les utilisez.</w:t>
      </w:r>
    </w:p>
    <w:p w:rsidR="000914BD" w:rsidRPr="00EE65C7" w:rsidRDefault="000914BD" w:rsidP="000914BD">
      <w:pPr>
        <w:pStyle w:val="PURBlueStrong-Indented"/>
        <w:rPr>
          <w:lang w:val="fr-FR"/>
        </w:rPr>
      </w:pPr>
      <w:r w:rsidRPr="00EE65C7">
        <w:rPr>
          <w:lang w:val="fr-FR"/>
        </w:rPr>
        <w:t>Composants logiciels Windows</w:t>
      </w:r>
    </w:p>
    <w:p w:rsidR="004667DC" w:rsidRPr="00EE65C7" w:rsidRDefault="004667DC" w:rsidP="004667DC">
      <w:pPr>
        <w:pStyle w:val="PURBody-Indented"/>
        <w:rPr>
          <w:lang w:val="fr-FR"/>
        </w:rPr>
      </w:pPr>
      <w:r w:rsidRPr="00EE65C7">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w:t>
      </w:r>
      <w:r w:rsidR="004705F4">
        <w:rPr>
          <w:lang w:val="fr-FR"/>
        </w:rPr>
        <w:t xml:space="preserve">. </w:t>
      </w:r>
      <w:r w:rsidRPr="00EE65C7">
        <w:rPr>
          <w:lang w:val="fr-FR"/>
        </w:rPr>
        <w:t>Tous ces composants font partie des logiciels Windows et sont soumis aux conditions de licence Windows.</w:t>
      </w:r>
    </w:p>
    <w:p w:rsidR="005D7C5D" w:rsidRPr="00EE65C7" w:rsidRDefault="005D7C5D" w:rsidP="005D7C5D">
      <w:pPr>
        <w:pStyle w:val="PURBlueStrong-Indented"/>
        <w:rPr>
          <w:lang w:val="fr-FR"/>
        </w:rPr>
      </w:pPr>
      <w:r w:rsidRPr="00EE65C7">
        <w:rPr>
          <w:lang w:val="fr-FR"/>
        </w:rPr>
        <w:t>Technologie SQL Server</w:t>
      </w:r>
    </w:p>
    <w:p w:rsidR="005D7C5D" w:rsidRPr="00EE65C7" w:rsidRDefault="005D7C5D" w:rsidP="005D7C5D">
      <w:pPr>
        <w:pStyle w:val="PURBody-Indented"/>
        <w:rPr>
          <w:lang w:val="fr-FR"/>
        </w:rPr>
      </w:pPr>
      <w:r w:rsidRPr="00EE65C7">
        <w:rPr>
          <w:lang w:val="fr-FR"/>
        </w:rPr>
        <w:t>Le logiciel intègre la technologie SQL Server</w:t>
      </w:r>
      <w:r w:rsidR="004705F4">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p>
    <w:p w:rsidR="00342466" w:rsidRPr="00EE65C7" w:rsidRDefault="00342466" w:rsidP="00342466">
      <w:pPr>
        <w:pStyle w:val="PURBlueStrong-Indented"/>
        <w:rPr>
          <w:lang w:val="fr-FR"/>
        </w:rPr>
      </w:pPr>
      <w:r w:rsidRPr="00EE65C7">
        <w:rPr>
          <w:lang w:val="fr-FR"/>
        </w:rPr>
        <w:t>Logiciel .NET Framework</w:t>
      </w:r>
    </w:p>
    <w:p w:rsidR="00342466" w:rsidRPr="00EE65C7" w:rsidRDefault="00342466" w:rsidP="00342466">
      <w:pPr>
        <w:pStyle w:val="PURBody-Indented"/>
        <w:rPr>
          <w:lang w:val="fr-FR"/>
        </w:rPr>
      </w:pPr>
      <w:r w:rsidRPr="00EE65C7">
        <w:rPr>
          <w:lang w:val="fr-FR"/>
        </w:rPr>
        <w:t>Le logiciel du produit contient le logiciel Microsoft .NET Framework et peut contenir le logiciel PowerShell</w:t>
      </w:r>
      <w:r w:rsidR="004705F4">
        <w:rPr>
          <w:lang w:val="fr-FR"/>
        </w:rPr>
        <w:t xml:space="preserve">. </w:t>
      </w:r>
      <w:r w:rsidRPr="00EE65C7">
        <w:rPr>
          <w:lang w:val="fr-FR"/>
        </w:rPr>
        <w:t>Reportez-vous aux conditions de licence de .NET Framework et PowerShell stipulées dans les conditions universelles de licence.</w:t>
      </w:r>
    </w:p>
    <w:p w:rsidR="009A4C7C" w:rsidRDefault="00BF6125" w:rsidP="009A4C7C">
      <w:pPr>
        <w:pStyle w:val="PURBreadcrumb"/>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77290B" w:rsidRPr="00EE65C7" w:rsidRDefault="0077290B" w:rsidP="0077290B">
      <w:pPr>
        <w:pStyle w:val="PURBreadcrumb"/>
        <w:keepNext w:val="0"/>
        <w:keepLines w:val="0"/>
        <w:spacing w:before="0" w:after="0"/>
        <w:rPr>
          <w:rStyle w:val="Hyperlink"/>
          <w:rFonts w:ascii="Arial Narrow" w:hAnsi="Arial Narrow"/>
          <w:sz w:val="16"/>
          <w:lang w:val="fr-FR"/>
        </w:rPr>
      </w:pPr>
    </w:p>
    <w:p w:rsidR="009A4C7C" w:rsidRPr="00EE65C7" w:rsidRDefault="009A4C7C" w:rsidP="009A4C7C">
      <w:pPr>
        <w:pStyle w:val="PURProductName"/>
        <w:rPr>
          <w:lang w:val="fr-FR"/>
        </w:rPr>
      </w:pPr>
      <w:bookmarkStart w:id="502" w:name="_Toc299519156"/>
      <w:bookmarkStart w:id="503" w:name="_Toc299531588"/>
      <w:bookmarkStart w:id="504" w:name="_Toc299531912"/>
      <w:bookmarkStart w:id="505" w:name="_Toc299957195"/>
      <w:bookmarkStart w:id="506" w:name="_Toc396474989"/>
      <w:bookmarkStart w:id="507" w:name="_Toc396485473"/>
      <w:r w:rsidRPr="00EE65C7">
        <w:rPr>
          <w:lang w:val="fr-FR"/>
        </w:rPr>
        <w:lastRenderedPageBreak/>
        <w:t>Visual Studio 2012</w:t>
      </w:r>
      <w:bookmarkEnd w:id="502"/>
      <w:bookmarkEnd w:id="503"/>
      <w:bookmarkEnd w:id="504"/>
      <w:bookmarkEnd w:id="505"/>
      <w:r w:rsidRPr="00EE65C7">
        <w:rPr>
          <w:lang w:val="fr-FR"/>
        </w:rPr>
        <w:t xml:space="preserve"> Professional</w:t>
      </w:r>
      <w:bookmarkEnd w:id="506"/>
      <w:bookmarkEnd w:id="507"/>
      <w:r w:rsidRPr="00EE65C7">
        <w:rPr>
          <w:lang w:val="fr-FR"/>
        </w:rPr>
        <w:t xml:space="preserve"> </w:t>
      </w:r>
      <w:r w:rsidR="005E080D">
        <w:fldChar w:fldCharType="begin"/>
      </w:r>
      <w:r w:rsidRPr="00EE65C7">
        <w:rPr>
          <w:lang w:val="fr-FR"/>
        </w:rPr>
        <w:instrText xml:space="preserve">XE "Visual Studio 2012 Professional"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40F2">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D22C9F" w:rsidTr="00382CE7">
        <w:tc>
          <w:tcPr>
            <w:tcW w:w="2477" w:type="pct"/>
            <w:tcBorders>
              <w:top w:val="single" w:sz="4" w:space="0" w:color="auto"/>
              <w:bottom w:val="nil"/>
            </w:tcBorders>
          </w:tcPr>
          <w:p w:rsidR="00382CE7" w:rsidRPr="00EE65C7" w:rsidRDefault="00382CE7" w:rsidP="00893CE7">
            <w:pPr>
              <w:pStyle w:val="PURLMSH"/>
              <w:rPr>
                <w:lang w:val="fr-FR"/>
              </w:rPr>
            </w:pPr>
            <w:r w:rsidRPr="00EE65C7">
              <w:rPr>
                <w:lang w:val="fr-FR"/>
              </w:rPr>
              <w:t>Section applicable des conditions générales de licence SAL</w:t>
            </w:r>
            <w:r w:rsidR="00B11F4D">
              <w:rPr>
                <w:lang w:val="fr-FR"/>
              </w:rPr>
              <w:t xml:space="preserve"> : </w:t>
            </w:r>
            <w:hyperlink w:anchor="SALTerms_Desktop" w:history="1">
              <w:r w:rsidRPr="00EE65C7">
                <w:rPr>
                  <w:rStyle w:val="Hyperlink"/>
                  <w:lang w:val="fr-FR"/>
                </w:rPr>
                <w:t>Applications bureautiques</w:t>
              </w:r>
            </w:hyperlink>
          </w:p>
        </w:tc>
        <w:tc>
          <w:tcPr>
            <w:tcW w:w="2523" w:type="pct"/>
            <w:vMerge w:val="restart"/>
            <w:tcBorders>
              <w:top w:val="single" w:sz="4" w:space="0" w:color="auto"/>
            </w:tcBorders>
          </w:tcPr>
          <w:p w:rsidR="00382CE7" w:rsidRPr="00EE65C7" w:rsidRDefault="00382CE7" w:rsidP="00F330CD">
            <w:pPr>
              <w:pStyle w:val="PURLMSH"/>
              <w:rPr>
                <w:lang w:val="fr-FR"/>
              </w:rPr>
            </w:pPr>
            <w:r w:rsidRPr="00EE65C7">
              <w:rPr>
                <w:lang w:val="fr-FR"/>
              </w:rPr>
              <w:t>Voir les avertissements applicables</w:t>
            </w:r>
            <w:r w:rsidR="00B11F4D">
              <w:rPr>
                <w:lang w:val="fr-FR"/>
              </w:rPr>
              <w:t xml:space="preserve"> : </w:t>
            </w:r>
            <w:r w:rsidRPr="00EE65C7">
              <w:rPr>
                <w:b/>
                <w:lang w:val="fr-FR"/>
              </w:rPr>
              <w:t>transfert de données, H.264/MPEG-4 AVC et/ou VC-1</w:t>
            </w:r>
            <w:r w:rsidRPr="00C040F2">
              <w:rPr>
                <w:lang w:val="fr-FR"/>
              </w:rPr>
              <w:t xml:space="preserve"> (</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057E46">
              <w:rPr>
                <w:lang w:val="fr-FR"/>
              </w:rPr>
              <w:t>)</w:t>
            </w:r>
          </w:p>
        </w:tc>
      </w:tr>
      <w:tr w:rsidR="00382CE7" w:rsidTr="00382CE7">
        <w:tc>
          <w:tcPr>
            <w:tcW w:w="2477" w:type="pct"/>
            <w:tcBorders>
              <w:top w:val="nil"/>
            </w:tcBorders>
          </w:tcPr>
          <w:p w:rsidR="00382CE7" w:rsidRPr="00250A5F" w:rsidRDefault="00382CE7" w:rsidP="009A4C7C">
            <w:pPr>
              <w:pStyle w:val="PURLMSH"/>
            </w:pPr>
            <w:r>
              <w:t>Logiciels client/supplémentaires</w:t>
            </w:r>
            <w:r w:rsidR="00B11F4D">
              <w:t xml:space="preserve"> : </w:t>
            </w:r>
            <w:r>
              <w:rPr>
                <w:b/>
              </w:rPr>
              <w:t>Non</w:t>
            </w:r>
          </w:p>
        </w:tc>
        <w:tc>
          <w:tcPr>
            <w:tcW w:w="2523" w:type="pct"/>
            <w:vMerge/>
          </w:tcPr>
          <w:p w:rsidR="00382CE7" w:rsidRDefault="00382CE7" w:rsidP="009A4C7C">
            <w:pPr>
              <w:pStyle w:val="PURLMSH"/>
            </w:pPr>
          </w:p>
        </w:tc>
      </w:tr>
      <w:tr w:rsidR="009A4C7C" w:rsidRPr="00D22C9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8D0312" w:rsidRDefault="00BB41EF" w:rsidP="009A4C7C">
            <w:pPr>
              <w:pStyle w:val="PURBody"/>
              <w:rPr>
                <w:i/>
              </w:rPr>
            </w:pPr>
            <w:r>
              <w:rPr>
                <w:b/>
              </w:rPr>
              <w:t>Vous avez besoin de</w:t>
            </w:r>
            <w:r w:rsidR="00B11F4D">
              <w:rPr>
                <w:b/>
              </w:rPr>
              <w:t xml:space="preserve"> : </w:t>
            </w:r>
          </w:p>
          <w:p w:rsidR="009A4C7C" w:rsidRPr="003528B0" w:rsidRDefault="008D0312" w:rsidP="005D7C5D">
            <w:pPr>
              <w:pStyle w:val="PURBullet-Indented"/>
              <w:rPr>
                <w:b/>
                <w:bCs/>
              </w:rPr>
            </w:pPr>
            <w:r>
              <w:t>SAL Visual Studio 2012 Professional</w:t>
            </w:r>
          </w:p>
        </w:tc>
      </w:tr>
    </w:tbl>
    <w:p w:rsidR="009A4C7C" w:rsidRDefault="009A4C7C" w:rsidP="0085206E">
      <w:pPr>
        <w:pStyle w:val="PURADDITIONALTERMSHEADERMB"/>
      </w:pPr>
      <w:r>
        <w:t>Conditions supplémentaires.</w:t>
      </w:r>
    </w:p>
    <w:p w:rsidR="009A4C7C" w:rsidRPr="00B80BCC" w:rsidRDefault="009A4C7C" w:rsidP="009A4C7C">
      <w:pPr>
        <w:pStyle w:val="PURBlueStrong"/>
      </w:pPr>
      <w:r>
        <w:t>Fichier BUILDSERVER.TXT</w:t>
      </w:r>
    </w:p>
    <w:p w:rsidR="000F6807" w:rsidRPr="00EE65C7" w:rsidRDefault="000F6807" w:rsidP="000F6807">
      <w:pPr>
        <w:pStyle w:val="PURBody-Indented"/>
        <w:rPr>
          <w:lang w:val="fr-FR"/>
        </w:rPr>
      </w:pPr>
      <w:r w:rsidRPr="00EE65C7">
        <w:rPr>
          <w:lang w:val="fr-FR"/>
        </w:rPr>
        <w:t xml:space="preserve">Les listes BuildServer sont disponibles sur la page </w:t>
      </w:r>
      <w:hyperlink r:id="rId113" w:history="1">
        <w:r w:rsidRPr="00481B80">
          <w:rPr>
            <w:rStyle w:val="Hyperlink"/>
            <w:lang w:val="fr-FR"/>
          </w:rPr>
          <w:t>http://go.microsoft.com/fwlink/?LinkId=247624</w:t>
        </w:r>
      </w:hyperlink>
      <w:r w:rsidR="004705F4">
        <w:rPr>
          <w:lang w:val="fr-FR"/>
        </w:rPr>
        <w:t xml:space="preserve">. </w:t>
      </w:r>
      <w:r w:rsidRPr="00EE65C7">
        <w:rPr>
          <w:lang w:val="fr-FR"/>
        </w:rPr>
        <w:t>Vous êtes autorisé à installer des</w:t>
      </w:r>
      <w:r w:rsidR="00DF34E3">
        <w:rPr>
          <w:lang w:val="fr-FR"/>
        </w:rPr>
        <w:t> </w:t>
      </w:r>
      <w:r w:rsidRPr="00EE65C7">
        <w:rPr>
          <w:lang w:val="fr-FR"/>
        </w:rPr>
        <w:t>copies des fichiers de ces listes sur vos ordinateurs de build</w:t>
      </w:r>
      <w:r w:rsidR="004705F4">
        <w:rPr>
          <w:lang w:val="fr-FR"/>
        </w:rPr>
        <w:t xml:space="preserve">. </w:t>
      </w:r>
      <w:r w:rsidRPr="00EE65C7">
        <w:rPr>
          <w:lang w:val="fr-FR"/>
        </w:rPr>
        <w:t>Vous pouvez procéder ainsi uniquement dans le but de compiler, de créer, de vérifier et d’archiver vos programmes, ou d’effectuer des tests de qualité ou de performance dans le cadre</w:t>
      </w:r>
      <w:r w:rsidR="00DF34E3">
        <w:rPr>
          <w:lang w:val="fr-FR"/>
        </w:rPr>
        <w:t> </w:t>
      </w:r>
      <w:r w:rsidRPr="00EE65C7">
        <w:rPr>
          <w:lang w:val="fr-FR"/>
        </w:rPr>
        <w:t>du</w:t>
      </w:r>
      <w:r w:rsidR="00DF34E3">
        <w:rPr>
          <w:lang w:val="fr-FR"/>
        </w:rPr>
        <w:t> </w:t>
      </w:r>
      <w:r w:rsidRPr="00EE65C7">
        <w:rPr>
          <w:lang w:val="fr-FR"/>
        </w:rPr>
        <w:t>processus de génération sur vos ordinateurs de build</w:t>
      </w:r>
      <w:r w:rsidR="004705F4">
        <w:rPr>
          <w:lang w:val="fr-FR"/>
        </w:rPr>
        <w:t xml:space="preserve">. </w:t>
      </w:r>
      <w:r w:rsidRPr="00EE65C7">
        <w:rPr>
          <w:lang w:val="fr-FR"/>
        </w:rPr>
        <w:t>Nous sommes susceptibles d</w:t>
      </w:r>
      <w:r w:rsidR="00824CD8" w:rsidRPr="005265B2">
        <w:rPr>
          <w:spacing w:val="-4"/>
          <w:lang w:val="fr-FR"/>
        </w:rPr>
        <w:t>’</w:t>
      </w:r>
      <w:r w:rsidRPr="00EE65C7">
        <w:rPr>
          <w:lang w:val="fr-FR"/>
        </w:rPr>
        <w:t>indiquer à l</w:t>
      </w:r>
      <w:r w:rsidR="00824CD8" w:rsidRPr="005265B2">
        <w:rPr>
          <w:spacing w:val="-4"/>
          <w:lang w:val="fr-FR"/>
        </w:rPr>
        <w:t>’</w:t>
      </w:r>
      <w:r w:rsidRPr="00EE65C7">
        <w:rPr>
          <w:lang w:val="fr-FR"/>
        </w:rPr>
        <w:t xml:space="preserve">adresse </w:t>
      </w:r>
      <w:hyperlink r:id="rId114" w:history="1">
        <w:r w:rsidRPr="00481B80">
          <w:rPr>
            <w:rStyle w:val="Hyperlink"/>
            <w:lang w:val="fr-FR"/>
          </w:rPr>
          <w:t>http://go.microsoft.com/fwlink/?LinkId=247624</w:t>
        </w:r>
      </w:hyperlink>
      <w:r w:rsidRPr="00EE65C7">
        <w:rPr>
          <w:lang w:val="fr-FR"/>
        </w:rPr>
        <w:t xml:space="preserve"> des fichiers supplémentaires pouvant être utilisés dans le même but.</w:t>
      </w:r>
    </w:p>
    <w:p w:rsidR="009A4C7C" w:rsidRPr="00EE65C7" w:rsidRDefault="009A4C7C" w:rsidP="009A4C7C">
      <w:pPr>
        <w:pStyle w:val="PURBlueStrong"/>
        <w:rPr>
          <w:lang w:val="fr-FR"/>
        </w:rPr>
      </w:pPr>
      <w:r w:rsidRPr="00EE65C7">
        <w:rPr>
          <w:lang w:val="fr-FR"/>
        </w:rPr>
        <w:t>Utilitaires</w:t>
      </w:r>
    </w:p>
    <w:p w:rsidR="008C1A97" w:rsidRPr="00EE65C7" w:rsidRDefault="008C1A97" w:rsidP="008C1A97">
      <w:pPr>
        <w:pStyle w:val="PURBody-Indented"/>
        <w:rPr>
          <w:lang w:val="fr-FR"/>
        </w:rPr>
      </w:pPr>
      <w:r w:rsidRPr="00EE65C7">
        <w:rPr>
          <w:lang w:val="fr-FR"/>
        </w:rPr>
        <w:t xml:space="preserve">Des listes d’utilitaires sont disponibles sur le site </w:t>
      </w:r>
      <w:hyperlink r:id="rId115" w:history="1">
        <w:r w:rsidRPr="00481B80">
          <w:rPr>
            <w:rStyle w:val="Hyperlink"/>
            <w:lang w:val="fr-FR"/>
          </w:rPr>
          <w:t>http://go.microsoft.com/fwlink/?LinkId=247624</w:t>
        </w:r>
      </w:hyperlink>
      <w:r w:rsidR="004705F4">
        <w:rPr>
          <w:lang w:val="fr-FR"/>
        </w:rPr>
        <w:t xml:space="preserve">. </w:t>
      </w:r>
      <w:r w:rsidRPr="00EE65C7">
        <w:rPr>
          <w:lang w:val="fr-FR"/>
        </w:rPr>
        <w:t>Le logiciel contient des composants identifiés dans cette liste</w:t>
      </w:r>
      <w:r w:rsidR="004705F4">
        <w:rPr>
          <w:lang w:val="fr-FR"/>
        </w:rPr>
        <w:t xml:space="preserve">. </w:t>
      </w:r>
      <w:r w:rsidRPr="00EE65C7">
        <w:rPr>
          <w:lang w:val="fr-FR"/>
        </w:rPr>
        <w:t>Les composants contenus dans le logiciel varient en fonction de l’édition</w:t>
      </w:r>
      <w:r w:rsidR="004705F4">
        <w:rPr>
          <w:lang w:val="fr-FR"/>
        </w:rPr>
        <w:t xml:space="preserve">. </w:t>
      </w:r>
      <w:r w:rsidRPr="00EE65C7">
        <w:rPr>
          <w:lang w:val="fr-FR"/>
        </w:rPr>
        <w:t>Vous pouvez copier et installer les utilitaires fournis avec le logiciel sur d’autres ordinateurs tiers</w:t>
      </w:r>
      <w:r w:rsidR="004705F4">
        <w:rPr>
          <w:lang w:val="fr-FR"/>
        </w:rPr>
        <w:t xml:space="preserve">. </w:t>
      </w:r>
      <w:r w:rsidRPr="00EE65C7">
        <w:rPr>
          <w:lang w:val="fr-FR"/>
        </w:rPr>
        <w:t>Vous pouvez utiliser ces utilitaires uniquement dans le but de déboguer et de déployer les programmes et bases de données que vous développez avec le logiciel</w:t>
      </w:r>
      <w:r w:rsidR="004705F4">
        <w:rPr>
          <w:lang w:val="fr-FR"/>
        </w:rPr>
        <w:t xml:space="preserve">. </w:t>
      </w:r>
      <w:r w:rsidRPr="00EE65C7">
        <w:rPr>
          <w:lang w:val="fr-FR"/>
        </w:rPr>
        <w:t>Vous devez supprimer tous les Utilitaires installés sur un ordinateur après avoir fini de déboguer votre programme, mais pas plus tard que 30 jours après leur installation sur cet ordinateur.</w:t>
      </w:r>
    </w:p>
    <w:p w:rsidR="000F52FF" w:rsidRPr="00EE65C7" w:rsidRDefault="000F52FF" w:rsidP="000F52FF">
      <w:pPr>
        <w:pStyle w:val="PURBlueStrong-Indented"/>
        <w:rPr>
          <w:lang w:val="fr-FR"/>
        </w:rPr>
      </w:pPr>
      <w:r w:rsidRPr="00EE65C7">
        <w:rPr>
          <w:lang w:val="fr-FR"/>
        </w:rPr>
        <w:t>Programmes tiers et avertissements.</w:t>
      </w:r>
    </w:p>
    <w:p w:rsidR="000F52FF" w:rsidRPr="00EE65C7" w:rsidRDefault="000F52FF" w:rsidP="000F52FF">
      <w:pPr>
        <w:pStyle w:val="PURBody-Indented"/>
        <w:rPr>
          <w:lang w:val="fr-FR"/>
        </w:rPr>
      </w:pPr>
      <w:r w:rsidRPr="00EE65C7">
        <w:rPr>
          <w:lang w:val="fr-FR"/>
        </w:rPr>
        <w:t>Certains codes tiers inclus dans le logiciel vous sont concédés sous licence par Microsoft au titre du présent contrat de licence et non par le tiers propriétaire au titre d’un autre contrat de licence</w:t>
      </w:r>
      <w:r w:rsidR="004705F4">
        <w:rPr>
          <w:lang w:val="fr-FR"/>
        </w:rPr>
        <w:t xml:space="preserve">. </w:t>
      </w:r>
      <w:r w:rsidRPr="00EE65C7">
        <w:rPr>
          <w:lang w:val="fr-FR"/>
        </w:rPr>
        <w:t>Les avertissements relatifs auxdits codes tiers, le cas échéant, sont inclus dans le fichier ThirdPartyNotices.txt ou dans la documentation du logiciel.</w:t>
      </w:r>
    </w:p>
    <w:p w:rsidR="000F52FF" w:rsidRPr="00EE65C7" w:rsidRDefault="000F52FF" w:rsidP="000F52FF">
      <w:pPr>
        <w:pStyle w:val="PURBlueStrong-Indented"/>
        <w:rPr>
          <w:lang w:val="fr-FR"/>
        </w:rPr>
      </w:pPr>
      <w:r w:rsidRPr="00EE65C7">
        <w:rPr>
          <w:lang w:val="fr-FR"/>
        </w:rPr>
        <w:t>Gestionnaires d’extensions et de packages</w:t>
      </w:r>
    </w:p>
    <w:p w:rsidR="000F52FF" w:rsidRPr="00EE65C7" w:rsidRDefault="000F52FF" w:rsidP="000F52FF">
      <w:pPr>
        <w:pStyle w:val="PURBody-Indented"/>
        <w:rPr>
          <w:lang w:val="fr-FR"/>
        </w:rPr>
      </w:pPr>
      <w:r w:rsidRPr="00EE65C7">
        <w:rPr>
          <w:lang w:val="fr-FR"/>
        </w:rPr>
        <w:t>Le logiciel s’accompagne des fonctions suivantes (chacune étant une « Fonction »), qui vous permettent d’obtenir des applications ou packages logiciels d’autres sources par Internet</w:t>
      </w:r>
      <w:r w:rsidR="00B11F4D">
        <w:rPr>
          <w:lang w:val="fr-FR"/>
        </w:rPr>
        <w:t xml:space="preserve"> : </w:t>
      </w:r>
      <w:r w:rsidRPr="00EE65C7">
        <w:rPr>
          <w:lang w:val="fr-FR"/>
        </w:rPr>
        <w:t>un gestionnaire d’extensions, une boîte de dialogue Nouveau projet, Web Platform Installer, un gestionnaire de packages basé sur Microsoft NuGet et le gestionnaire de packages des pages Web Microsoft ASP.NET</w:t>
      </w:r>
      <w:r w:rsidR="004705F4">
        <w:rPr>
          <w:lang w:val="fr-FR"/>
        </w:rPr>
        <w:t xml:space="preserve">. </w:t>
      </w:r>
      <w:r w:rsidRPr="00EE65C7">
        <w:rPr>
          <w:lang w:val="fr-FR"/>
        </w:rPr>
        <w:t>Ces applications et packages logiciels sont proposés et distribués soit par des tiers, soit par Microsoft, chacun sous des conditions de licence propres</w:t>
      </w:r>
      <w:r w:rsidR="004705F4">
        <w:rPr>
          <w:lang w:val="fr-FR"/>
        </w:rPr>
        <w:t xml:space="preserve">. </w:t>
      </w:r>
      <w:r w:rsidRPr="00EE65C7">
        <w:rPr>
          <w:lang w:val="fr-FR"/>
        </w:rPr>
        <w:t>Microsoft ne développe ni ne vous distribue ou vous concède sous licence aucune des applications ni aucun des packages tiers</w:t>
      </w:r>
      <w:r w:rsidR="004705F4">
        <w:rPr>
          <w:lang w:val="fr-FR"/>
        </w:rPr>
        <w:t>.</w:t>
      </w:r>
      <w:r w:rsidR="00A8658F">
        <w:rPr>
          <w:lang w:val="fr-FR"/>
        </w:rPr>
        <w:t xml:space="preserve"> </w:t>
      </w:r>
      <w:r w:rsidRPr="00EE65C7">
        <w:rPr>
          <w:lang w:val="fr-FR"/>
        </w:rPr>
        <w:t>Elle vous permet uniquement, par souci de commodité, d’utiliser les Fonctions pour accéder à ces applications ou packages ou les obtenir directement auprès des fournisseurs tiers propriétaires</w:t>
      </w:r>
      <w:r w:rsidR="004705F4">
        <w:rPr>
          <w:lang w:val="fr-FR"/>
        </w:rPr>
        <w:t xml:space="preserve">. </w:t>
      </w:r>
      <w:r w:rsidRPr="00EE65C7">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qu’il relève de votre responsabilité de localiser, d’interpréter et de respecter toutes les conditions de licence applicables auxdites applications ou packages</w:t>
      </w:r>
      <w:r w:rsidR="004705F4">
        <w:rPr>
          <w:lang w:val="fr-FR"/>
        </w:rPr>
        <w:t>.</w:t>
      </w:r>
      <w:r w:rsidR="00A8658F">
        <w:rPr>
          <w:lang w:val="fr-FR"/>
        </w:rPr>
        <w:t xml:space="preserve"> </w:t>
      </w:r>
      <w:r w:rsidRPr="00EE65C7">
        <w:rPr>
          <w:lang w:val="fr-FR"/>
        </w:rPr>
        <w:t>Au regard des Fonctions du gestionnaire de packages, cela implique de suivre l’URL de la source du package (flux) ou de prendre connaissance des avertissements ou conditions de licence inclus dans les packages</w:t>
      </w:r>
      <w:r w:rsidR="004705F4">
        <w:rPr>
          <w:lang w:val="fr-FR"/>
        </w:rPr>
        <w:t xml:space="preserve">. </w:t>
      </w:r>
      <w:r w:rsidRPr="00EE65C7">
        <w:rPr>
          <w:lang w:val="fr-FR"/>
        </w:rPr>
        <w:t>Microsoft ne se porte pas garant des URL des flux ou des galeries, des flux ou galeries liés auxdites URL, des informations qu’ils contiennent ni des applications ou packages logiciels qui y sont référencés ou</w:t>
      </w:r>
      <w:r w:rsidR="00DF34E3">
        <w:rPr>
          <w:lang w:val="fr-FR"/>
        </w:rPr>
        <w:t> </w:t>
      </w:r>
      <w:r w:rsidRPr="00EE65C7">
        <w:rPr>
          <w:lang w:val="fr-FR"/>
        </w:rPr>
        <w:t>auxquels vous accédez via lesdits flux ou galeries</w:t>
      </w:r>
      <w:r w:rsidR="004705F4">
        <w:rPr>
          <w:lang w:val="fr-FR"/>
        </w:rPr>
        <w:t xml:space="preserve">. </w:t>
      </w:r>
      <w:r w:rsidRPr="00EE65C7">
        <w:rPr>
          <w:lang w:val="fr-FR"/>
        </w:rPr>
        <w:t>Microsoft ne vous concède aucun droit de licence sur les applications ou packages logiciels tiers obtenus à l’aide des Fonctions</w:t>
      </w:r>
      <w:r w:rsidR="004705F4">
        <w:rPr>
          <w:lang w:val="fr-FR"/>
        </w:rPr>
        <w:t xml:space="preserve">. </w:t>
      </w:r>
    </w:p>
    <w:p w:rsidR="000F52FF" w:rsidRPr="00EE65C7" w:rsidRDefault="000F52FF" w:rsidP="000F52FF">
      <w:pPr>
        <w:pStyle w:val="PURBlueStrong-Indented"/>
        <w:rPr>
          <w:lang w:val="fr-FR"/>
        </w:rPr>
      </w:pPr>
      <w:r w:rsidRPr="00EE65C7">
        <w:rPr>
          <w:lang w:val="fr-FR"/>
        </w:rPr>
        <w:t>Composants de Microsoft SQL Server et kit de développement logiciel Windows (SDK Windows)</w:t>
      </w:r>
    </w:p>
    <w:p w:rsidR="000F52FF" w:rsidRPr="00EE65C7" w:rsidRDefault="000F52FF" w:rsidP="000F52FF">
      <w:pPr>
        <w:pStyle w:val="PURBody-Indented"/>
        <w:rPr>
          <w:lang w:val="fr-FR"/>
        </w:rPr>
      </w:pPr>
      <w:r w:rsidRPr="00EE65C7">
        <w:rPr>
          <w:lang w:val="fr-FR"/>
        </w:rPr>
        <w:t>Le logiciel peut être accompagné de composants de Microsoft SQL Server et du SDK Windows, qui vous sont concédés sous licence conformément aux conditions qui leur sont propres, disponibles dans le dossier « Licenses » du répertoire d’installation suivant :...\%Program Files%\Microsoft Visual Studio 11.0\Licenses\</w:t>
      </w:r>
      <w:r w:rsidR="00266990">
        <w:rPr>
          <w:lang w:val="fr-FR"/>
        </w:rPr>
        <w:t xml:space="preserve">. </w:t>
      </w:r>
      <w:r w:rsidRPr="00EE65C7">
        <w:rPr>
          <w:lang w:val="fr-FR"/>
        </w:rPr>
        <w:t>Vous ne pouvez utiliser ces composants qu’avec le logiciel.Si</w:t>
      </w:r>
      <w:r w:rsidR="00DF34E3">
        <w:rPr>
          <w:lang w:val="fr-FR"/>
        </w:rPr>
        <w:t> </w:t>
      </w:r>
      <w:r w:rsidRPr="00EE65C7">
        <w:rPr>
          <w:lang w:val="fr-FR"/>
        </w:rPr>
        <w:t>vous êtes en désaccord avec les conditions de licence des composants, ne les utilisez.</w:t>
      </w:r>
    </w:p>
    <w:p w:rsidR="00382CE7" w:rsidRPr="00EE65C7" w:rsidRDefault="00382CE7" w:rsidP="00382CE7">
      <w:pPr>
        <w:pStyle w:val="PURBlueStrong-Indented"/>
        <w:rPr>
          <w:lang w:val="fr-FR"/>
        </w:rPr>
      </w:pPr>
      <w:r w:rsidRPr="00EE65C7">
        <w:rPr>
          <w:lang w:val="fr-FR"/>
        </w:rPr>
        <w:lastRenderedPageBreak/>
        <w:t>Composants logiciels Windows</w:t>
      </w:r>
    </w:p>
    <w:p w:rsidR="004667DC" w:rsidRPr="00EE65C7" w:rsidRDefault="004667DC" w:rsidP="004667DC">
      <w:pPr>
        <w:pStyle w:val="PURBody-Indented"/>
        <w:rPr>
          <w:lang w:val="fr-FR"/>
        </w:rPr>
      </w:pPr>
      <w:r w:rsidRPr="00EE65C7">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w:t>
      </w:r>
      <w:r w:rsidR="00266990">
        <w:rPr>
          <w:lang w:val="fr-FR"/>
        </w:rPr>
        <w:t xml:space="preserve">. </w:t>
      </w:r>
      <w:r w:rsidRPr="00EE65C7">
        <w:rPr>
          <w:lang w:val="fr-FR"/>
        </w:rPr>
        <w:t>Tous ces composants font partie des logiciels Windows et sont soumis aux conditions de licence Windows.</w:t>
      </w:r>
    </w:p>
    <w:p w:rsidR="005D7C5D" w:rsidRPr="00EE65C7" w:rsidRDefault="005D7C5D" w:rsidP="005D7C5D">
      <w:pPr>
        <w:pStyle w:val="PURBlueStrong-Indented"/>
        <w:rPr>
          <w:lang w:val="fr-FR"/>
        </w:rPr>
      </w:pPr>
      <w:r w:rsidRPr="00EE65C7">
        <w:rPr>
          <w:lang w:val="fr-FR"/>
        </w:rPr>
        <w:t>Technologie SQL Server</w:t>
      </w:r>
    </w:p>
    <w:p w:rsidR="005D7C5D" w:rsidRPr="00EE65C7" w:rsidRDefault="005D7C5D" w:rsidP="005D7C5D">
      <w:pPr>
        <w:pStyle w:val="PURBody-Indented"/>
        <w:rPr>
          <w:lang w:val="fr-FR"/>
        </w:rPr>
      </w:pPr>
      <w:r w:rsidRPr="00EE65C7">
        <w:rPr>
          <w:lang w:val="fr-FR"/>
        </w:rPr>
        <w:t>Le logiciel intègre la technologie SQL Server</w:t>
      </w:r>
      <w:r w:rsidR="00266990">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p>
    <w:p w:rsidR="00342466" w:rsidRPr="00EE65C7" w:rsidRDefault="00342466" w:rsidP="00342466">
      <w:pPr>
        <w:pStyle w:val="PURBlueStrong-Indented"/>
        <w:rPr>
          <w:lang w:val="fr-FR"/>
        </w:rPr>
      </w:pPr>
      <w:r w:rsidRPr="00EE65C7">
        <w:rPr>
          <w:lang w:val="fr-FR"/>
        </w:rPr>
        <w:t>Logiciel .NET Framework</w:t>
      </w:r>
    </w:p>
    <w:p w:rsidR="00342466" w:rsidRPr="00EE65C7" w:rsidRDefault="00342466" w:rsidP="00342466">
      <w:pPr>
        <w:pStyle w:val="PURBody-Indented"/>
        <w:rPr>
          <w:lang w:val="fr-FR"/>
        </w:rPr>
      </w:pPr>
      <w:r w:rsidRPr="00EE65C7">
        <w:rPr>
          <w:lang w:val="fr-FR"/>
        </w:rPr>
        <w:t>Le logiciel du produit contient le logiciel Microsoft .NET Framework et peut contenir le logiciel PowerShell</w:t>
      </w:r>
      <w:r w:rsidR="00266990">
        <w:rPr>
          <w:lang w:val="fr-FR"/>
        </w:rPr>
        <w:t xml:space="preserve">. </w:t>
      </w:r>
      <w:r w:rsidRPr="00EE65C7">
        <w:rPr>
          <w:lang w:val="fr-FR"/>
        </w:rPr>
        <w:t>Reportez-vous aux conditions de licence de .NET Framework et PowerShell stipulées dans les conditions universelles de licence.</w:t>
      </w:r>
    </w:p>
    <w:p w:rsidR="009A4C7C" w:rsidRPr="00EE65C7" w:rsidRDefault="00BF6125" w:rsidP="009A4C7C">
      <w:pPr>
        <w:pStyle w:val="PURBreadcrumb"/>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508" w:name="_Toc299519157"/>
      <w:bookmarkStart w:id="509" w:name="_Toc299531589"/>
      <w:bookmarkStart w:id="510" w:name="_Toc299531913"/>
      <w:bookmarkStart w:id="511" w:name="_Toc299957196"/>
      <w:bookmarkStart w:id="512" w:name="_Toc396474990"/>
      <w:bookmarkStart w:id="513" w:name="_Toc396485474"/>
      <w:r w:rsidRPr="00EE65C7">
        <w:rPr>
          <w:lang w:val="fr-FR"/>
        </w:rPr>
        <w:t>Visual Studio 2012</w:t>
      </w:r>
      <w:bookmarkEnd w:id="508"/>
      <w:bookmarkEnd w:id="509"/>
      <w:bookmarkEnd w:id="510"/>
      <w:bookmarkEnd w:id="511"/>
      <w:r w:rsidRPr="00EE65C7">
        <w:rPr>
          <w:lang w:val="fr-FR"/>
        </w:rPr>
        <w:t xml:space="preserve"> Ultimate</w:t>
      </w:r>
      <w:bookmarkEnd w:id="512"/>
      <w:bookmarkEnd w:id="513"/>
      <w:r w:rsidRPr="00EE65C7">
        <w:rPr>
          <w:lang w:val="fr-FR"/>
        </w:rPr>
        <w:t xml:space="preserve"> </w:t>
      </w:r>
      <w:r w:rsidR="005E080D">
        <w:fldChar w:fldCharType="begin"/>
      </w:r>
      <w:r w:rsidRPr="00EE65C7">
        <w:rPr>
          <w:lang w:val="fr-FR"/>
        </w:rPr>
        <w:instrText xml:space="preserve">XE "Visual Studio 2012 Ultimate"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DF34E3">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382CE7" w:rsidRPr="00D22C9F" w:rsidTr="00382CE7">
        <w:tc>
          <w:tcPr>
            <w:tcW w:w="2477" w:type="pct"/>
            <w:tcBorders>
              <w:top w:val="single" w:sz="4" w:space="0" w:color="auto"/>
              <w:bottom w:val="nil"/>
            </w:tcBorders>
          </w:tcPr>
          <w:p w:rsidR="00382CE7" w:rsidRPr="00EE65C7" w:rsidRDefault="00382CE7" w:rsidP="00893CE7">
            <w:pPr>
              <w:pStyle w:val="PURLMSH"/>
              <w:rPr>
                <w:lang w:val="fr-FR"/>
              </w:rPr>
            </w:pPr>
            <w:r w:rsidRPr="00EE65C7">
              <w:rPr>
                <w:lang w:val="fr-FR"/>
              </w:rPr>
              <w:t>Section applicable des conditions générales de licence SAL</w:t>
            </w:r>
            <w:r w:rsidR="00B11F4D">
              <w:rPr>
                <w:lang w:val="fr-FR"/>
              </w:rPr>
              <w:t xml:space="preserve"> : </w:t>
            </w:r>
            <w:hyperlink w:anchor="SALTerms_Desktop" w:history="1">
              <w:r w:rsidRPr="00EE65C7">
                <w:rPr>
                  <w:rStyle w:val="Hyperlink"/>
                  <w:lang w:val="fr-FR"/>
                </w:rPr>
                <w:t>Applications bureautiques</w:t>
              </w:r>
            </w:hyperlink>
          </w:p>
        </w:tc>
        <w:tc>
          <w:tcPr>
            <w:tcW w:w="2523" w:type="pct"/>
            <w:vMerge w:val="restart"/>
            <w:tcBorders>
              <w:top w:val="single" w:sz="4" w:space="0" w:color="auto"/>
            </w:tcBorders>
          </w:tcPr>
          <w:p w:rsidR="00382CE7" w:rsidRPr="00EE65C7" w:rsidRDefault="00382CE7" w:rsidP="00F330CD">
            <w:pPr>
              <w:pStyle w:val="PURLMSH"/>
              <w:rPr>
                <w:lang w:val="fr-FR"/>
              </w:rPr>
            </w:pPr>
            <w:r w:rsidRPr="00EE65C7">
              <w:rPr>
                <w:lang w:val="fr-FR"/>
              </w:rPr>
              <w:t>Voir les avertissements applicables</w:t>
            </w:r>
            <w:r w:rsidR="00B11F4D">
              <w:rPr>
                <w:lang w:val="fr-FR"/>
              </w:rPr>
              <w:t xml:space="preserve"> : </w:t>
            </w:r>
            <w:r w:rsidRPr="00EE65C7">
              <w:rPr>
                <w:b/>
                <w:lang w:val="fr-FR"/>
              </w:rPr>
              <w:t xml:space="preserve">transfert de données, H.264/MPEG-4 AVC et/ou VC-1 </w:t>
            </w:r>
            <w:r w:rsidRPr="00DF34E3">
              <w:rPr>
                <w:lang w:val="fr-FR"/>
              </w:rPr>
              <w:t>(</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DF34E3">
              <w:rPr>
                <w:lang w:val="fr-FR"/>
              </w:rPr>
              <w:t>)</w:t>
            </w:r>
          </w:p>
        </w:tc>
      </w:tr>
      <w:tr w:rsidR="00382CE7" w:rsidRPr="008D0312" w:rsidTr="00382CE7">
        <w:tc>
          <w:tcPr>
            <w:tcW w:w="2477" w:type="pct"/>
            <w:tcBorders>
              <w:top w:val="nil"/>
            </w:tcBorders>
          </w:tcPr>
          <w:p w:rsidR="00382CE7" w:rsidRPr="008D0312" w:rsidRDefault="00382CE7" w:rsidP="009A4C7C">
            <w:pPr>
              <w:pStyle w:val="PURLMSH"/>
            </w:pPr>
            <w:r>
              <w:t>Logiciels client/supplémentaires</w:t>
            </w:r>
            <w:r w:rsidR="00B11F4D">
              <w:t xml:space="preserve"> : </w:t>
            </w:r>
            <w:r>
              <w:rPr>
                <w:b/>
              </w:rPr>
              <w:t>Non</w:t>
            </w:r>
          </w:p>
        </w:tc>
        <w:tc>
          <w:tcPr>
            <w:tcW w:w="2523" w:type="pct"/>
            <w:vMerge/>
          </w:tcPr>
          <w:p w:rsidR="00382CE7" w:rsidRPr="008D0312" w:rsidRDefault="00382CE7" w:rsidP="009A4C7C">
            <w:pPr>
              <w:pStyle w:val="PURLMSH"/>
            </w:pPr>
          </w:p>
        </w:tc>
      </w:tr>
      <w:tr w:rsidR="009A4C7C" w:rsidRPr="00D22C9F"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EF0BC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8D0312" w:rsidRDefault="00BB41EF" w:rsidP="009A4C7C">
            <w:pPr>
              <w:pStyle w:val="PURBody"/>
              <w:rPr>
                <w:i/>
              </w:rPr>
            </w:pPr>
            <w:r>
              <w:rPr>
                <w:b/>
              </w:rPr>
              <w:t>Vous avez besoin de :</w:t>
            </w:r>
          </w:p>
          <w:p w:rsidR="009A4C7C" w:rsidRPr="008D0312" w:rsidRDefault="008D0312" w:rsidP="005E0251">
            <w:pPr>
              <w:pStyle w:val="PURBullet-Indented"/>
              <w:rPr>
                <w:b/>
                <w:bCs/>
              </w:rPr>
            </w:pPr>
            <w:r>
              <w:t>SAL Visual Studio 2012 Ultimate</w:t>
            </w:r>
          </w:p>
        </w:tc>
      </w:tr>
    </w:tbl>
    <w:p w:rsidR="009A4C7C" w:rsidRDefault="009A4C7C" w:rsidP="0085206E">
      <w:pPr>
        <w:pStyle w:val="PURADDITIONALTERMSHEADERMB"/>
      </w:pPr>
      <w:r>
        <w:t>Conditions supplémentaires.</w:t>
      </w:r>
    </w:p>
    <w:p w:rsidR="009A4C7C" w:rsidRPr="00B80BCC" w:rsidRDefault="009A4C7C" w:rsidP="009A4C7C">
      <w:pPr>
        <w:pStyle w:val="PURBlueStrong"/>
      </w:pPr>
      <w:r>
        <w:t>Fichier BUILDSERVER.TXT</w:t>
      </w:r>
    </w:p>
    <w:p w:rsidR="000F6807" w:rsidRPr="00EE65C7" w:rsidRDefault="000F6807" w:rsidP="000F6807">
      <w:pPr>
        <w:pStyle w:val="PURBody-Indented"/>
        <w:rPr>
          <w:lang w:val="fr-FR"/>
        </w:rPr>
      </w:pPr>
      <w:r w:rsidRPr="00EE65C7">
        <w:rPr>
          <w:lang w:val="fr-FR"/>
        </w:rPr>
        <w:t xml:space="preserve">Les listes BuildServer sont disponibles sur la page </w:t>
      </w:r>
      <w:hyperlink r:id="rId116" w:history="1">
        <w:r w:rsidRPr="00481B80">
          <w:rPr>
            <w:rStyle w:val="Hyperlink"/>
            <w:lang w:val="fr-FR"/>
          </w:rPr>
          <w:t>http://go.microsoft.com/fwlink/?LinkId=247624</w:t>
        </w:r>
      </w:hyperlink>
      <w:r w:rsidR="00266990">
        <w:rPr>
          <w:lang w:val="fr-FR"/>
        </w:rPr>
        <w:t xml:space="preserve">. </w:t>
      </w:r>
      <w:r w:rsidRPr="00EE65C7">
        <w:rPr>
          <w:lang w:val="fr-FR"/>
        </w:rPr>
        <w:t>Vous êtes autorisé à installer des copies des fichiers de ces listes sur vos ordinateurs de build</w:t>
      </w:r>
      <w:r w:rsidR="00266990">
        <w:rPr>
          <w:lang w:val="fr-FR"/>
        </w:rPr>
        <w:t xml:space="preserve">. </w:t>
      </w:r>
      <w:r w:rsidRPr="00EE65C7">
        <w:rPr>
          <w:lang w:val="fr-FR"/>
        </w:rPr>
        <w:t>Vous pouvez procéder ainsi uniquement dans le but de compiler, de créer, de vérifier et d’archiver vos programmes, ou d’effectuer des tests de qualité ou de performance dans le cadre du</w:t>
      </w:r>
      <w:r w:rsidR="00DF34E3">
        <w:rPr>
          <w:lang w:val="fr-FR"/>
        </w:rPr>
        <w:t> </w:t>
      </w:r>
      <w:r w:rsidRPr="00EE65C7">
        <w:rPr>
          <w:lang w:val="fr-FR"/>
        </w:rPr>
        <w:t>processus</w:t>
      </w:r>
      <w:r w:rsidR="00DF34E3">
        <w:rPr>
          <w:lang w:val="fr-FR"/>
        </w:rPr>
        <w:t> </w:t>
      </w:r>
      <w:r w:rsidRPr="00EE65C7">
        <w:rPr>
          <w:lang w:val="fr-FR"/>
        </w:rPr>
        <w:t>de génération sur vos ordinateurs de build</w:t>
      </w:r>
      <w:r w:rsidR="00266990">
        <w:rPr>
          <w:lang w:val="fr-FR"/>
        </w:rPr>
        <w:t xml:space="preserve">. </w:t>
      </w:r>
      <w:r w:rsidRPr="00EE65C7">
        <w:rPr>
          <w:lang w:val="fr-FR"/>
        </w:rPr>
        <w:t>Nous sommes susceptibles d</w:t>
      </w:r>
      <w:r w:rsidR="00824CD8" w:rsidRPr="005265B2">
        <w:rPr>
          <w:spacing w:val="-4"/>
          <w:lang w:val="fr-FR"/>
        </w:rPr>
        <w:t>’</w:t>
      </w:r>
      <w:r w:rsidRPr="00EE65C7">
        <w:rPr>
          <w:lang w:val="fr-FR"/>
        </w:rPr>
        <w:t>indiquer à l</w:t>
      </w:r>
      <w:r w:rsidR="00824CD8" w:rsidRPr="005265B2">
        <w:rPr>
          <w:spacing w:val="-4"/>
          <w:lang w:val="fr-FR"/>
        </w:rPr>
        <w:t>’</w:t>
      </w:r>
      <w:r w:rsidRPr="00EE65C7">
        <w:rPr>
          <w:lang w:val="fr-FR"/>
        </w:rPr>
        <w:t xml:space="preserve">adresse </w:t>
      </w:r>
      <w:hyperlink r:id="rId117" w:history="1">
        <w:r w:rsidRPr="00481B80">
          <w:rPr>
            <w:rStyle w:val="Hyperlink"/>
            <w:lang w:val="fr-FR"/>
          </w:rPr>
          <w:t>http://go.microsoft.com/fwlink/?LinkId=247624</w:t>
        </w:r>
      </w:hyperlink>
      <w:r w:rsidRPr="00EE65C7">
        <w:rPr>
          <w:lang w:val="fr-FR"/>
        </w:rPr>
        <w:t xml:space="preserve"> des fichiers supplémentaires pouvant être utilisés dans le même but.</w:t>
      </w:r>
    </w:p>
    <w:p w:rsidR="009A4C7C" w:rsidRPr="00EE65C7" w:rsidRDefault="009A4C7C" w:rsidP="009A4C7C">
      <w:pPr>
        <w:pStyle w:val="PURBlueStrong"/>
        <w:rPr>
          <w:lang w:val="fr-FR"/>
        </w:rPr>
      </w:pPr>
      <w:r w:rsidRPr="00EE65C7">
        <w:rPr>
          <w:lang w:val="fr-FR"/>
        </w:rPr>
        <w:t>Utilitaires</w:t>
      </w:r>
    </w:p>
    <w:p w:rsidR="008C1A97" w:rsidRPr="00EE65C7" w:rsidRDefault="008C1A97" w:rsidP="008C1A97">
      <w:pPr>
        <w:pStyle w:val="PURBody-Indented"/>
        <w:rPr>
          <w:lang w:val="fr-FR"/>
        </w:rPr>
      </w:pPr>
      <w:r w:rsidRPr="00EE65C7">
        <w:rPr>
          <w:lang w:val="fr-FR"/>
        </w:rPr>
        <w:t xml:space="preserve">Des listes d’utilitaires sont disponibles sur le site </w:t>
      </w:r>
      <w:hyperlink r:id="rId118" w:history="1">
        <w:r w:rsidRPr="00EE65C7">
          <w:rPr>
            <w:rStyle w:val="Hyperlink"/>
            <w:lang w:val="fr-FR"/>
          </w:rPr>
          <w:t>http://go.microsoft.com/fwlink/?LinkId=247624</w:t>
        </w:r>
      </w:hyperlink>
      <w:r w:rsidR="00266990">
        <w:rPr>
          <w:lang w:val="fr-FR"/>
        </w:rPr>
        <w:t xml:space="preserve">. </w:t>
      </w:r>
      <w:r w:rsidRPr="00EE65C7">
        <w:rPr>
          <w:lang w:val="fr-FR"/>
        </w:rPr>
        <w:t>Le logiciel contient des composants identifiés dans cette liste</w:t>
      </w:r>
      <w:r w:rsidR="00266990">
        <w:rPr>
          <w:lang w:val="fr-FR"/>
        </w:rPr>
        <w:t xml:space="preserve">. </w:t>
      </w:r>
      <w:r w:rsidRPr="00EE65C7">
        <w:rPr>
          <w:lang w:val="fr-FR"/>
        </w:rPr>
        <w:t>Les composants contenus dans le logiciel varient en fonction de l’édition</w:t>
      </w:r>
      <w:r w:rsidR="00266990">
        <w:rPr>
          <w:lang w:val="fr-FR"/>
        </w:rPr>
        <w:t xml:space="preserve">. </w:t>
      </w:r>
      <w:r w:rsidRPr="00EE65C7">
        <w:rPr>
          <w:lang w:val="fr-FR"/>
        </w:rPr>
        <w:t>Vous pouvez copier et installer les utilitaires fournis avec le logiciel sur d’autres ordinateurs tiers</w:t>
      </w:r>
      <w:r w:rsidR="00266990">
        <w:rPr>
          <w:lang w:val="fr-FR"/>
        </w:rPr>
        <w:t xml:space="preserve">. </w:t>
      </w:r>
      <w:r w:rsidRPr="00EE65C7">
        <w:rPr>
          <w:lang w:val="fr-FR"/>
        </w:rPr>
        <w:t>Vous pouvez utiliser ces utilitaires uniquement dans le but de déboguer et de déployer les programmes et bases de données que vous développez avec le logiciel</w:t>
      </w:r>
      <w:r w:rsidR="00266990">
        <w:rPr>
          <w:lang w:val="fr-FR"/>
        </w:rPr>
        <w:t xml:space="preserve">. </w:t>
      </w:r>
      <w:r w:rsidRPr="00EE65C7">
        <w:rPr>
          <w:lang w:val="fr-FR"/>
        </w:rPr>
        <w:t>Vous devez supprimer tous les Utilitaires installés sur un ordinateur après avoir fini de déboguer votre programme, mais pas plus tard que 30 jours après leur installation sur cet ordinateur.</w:t>
      </w:r>
    </w:p>
    <w:p w:rsidR="000F52FF" w:rsidRPr="00EE65C7" w:rsidRDefault="000F52FF" w:rsidP="000F52FF">
      <w:pPr>
        <w:pStyle w:val="PURBlueStrong-Indented"/>
        <w:rPr>
          <w:lang w:val="fr-FR"/>
        </w:rPr>
      </w:pPr>
      <w:r w:rsidRPr="00EE65C7">
        <w:rPr>
          <w:lang w:val="fr-FR"/>
        </w:rPr>
        <w:t>Programmes tiers et avertissements.</w:t>
      </w:r>
    </w:p>
    <w:p w:rsidR="000F52FF" w:rsidRPr="00EE65C7" w:rsidRDefault="000F52FF" w:rsidP="000F52FF">
      <w:pPr>
        <w:pStyle w:val="PURBody-Indented"/>
        <w:rPr>
          <w:lang w:val="fr-FR"/>
        </w:rPr>
      </w:pPr>
      <w:r w:rsidRPr="00EE65C7">
        <w:rPr>
          <w:lang w:val="fr-FR"/>
        </w:rPr>
        <w:t>Certains codes tiers inclus dans le logiciel vous sont concédés sous licence par Microsoft au titre du présent contrat de licence et non par le tiers propriétaire au titre d’un autre contrat de licence</w:t>
      </w:r>
      <w:r w:rsidR="00266990">
        <w:rPr>
          <w:lang w:val="fr-FR"/>
        </w:rPr>
        <w:t xml:space="preserve">. </w:t>
      </w:r>
      <w:r w:rsidRPr="00EE65C7">
        <w:rPr>
          <w:lang w:val="fr-FR"/>
        </w:rPr>
        <w:t>Les avertissements relatifs auxdits codes tiers, le cas échéant, sont inclus dans le fichier ThirdPartyNotices.txt ou dans la documentation du logiciel.</w:t>
      </w:r>
    </w:p>
    <w:p w:rsidR="000F52FF" w:rsidRPr="00EE65C7" w:rsidRDefault="000F52FF" w:rsidP="000F52FF">
      <w:pPr>
        <w:pStyle w:val="PURBlueStrong-Indented"/>
        <w:rPr>
          <w:lang w:val="fr-FR"/>
        </w:rPr>
      </w:pPr>
      <w:r w:rsidRPr="00EE65C7">
        <w:rPr>
          <w:lang w:val="fr-FR"/>
        </w:rPr>
        <w:t>Gestionnaires d’extensions et de packages</w:t>
      </w:r>
    </w:p>
    <w:p w:rsidR="000F52FF" w:rsidRPr="00EE65C7" w:rsidRDefault="000F52FF" w:rsidP="000F52FF">
      <w:pPr>
        <w:pStyle w:val="PURBody-Indented"/>
        <w:rPr>
          <w:lang w:val="fr-FR"/>
        </w:rPr>
      </w:pPr>
      <w:r w:rsidRPr="00EE65C7">
        <w:rPr>
          <w:lang w:val="fr-FR"/>
        </w:rPr>
        <w:t>Le logiciel s’accompagne des fonctions suivantes (chacune étant une « Fonction »), qui vous permettent d’obtenir des applications ou packages logiciels d’autres sources par Internet</w:t>
      </w:r>
      <w:r w:rsidR="00B11F4D">
        <w:rPr>
          <w:lang w:val="fr-FR"/>
        </w:rPr>
        <w:t xml:space="preserve"> : </w:t>
      </w:r>
      <w:r w:rsidRPr="00EE65C7">
        <w:rPr>
          <w:lang w:val="fr-FR"/>
        </w:rPr>
        <w:t>un gestionnaire d’extensions, une boîte de dialogue Nouveau projet, Web Platform Installer, un gestionnaire de packages basé sur Microsoft NuGet et le gestionnaire de packages des pages Web Microsoft ASP.NET</w:t>
      </w:r>
      <w:r w:rsidR="00266990">
        <w:rPr>
          <w:lang w:val="fr-FR"/>
        </w:rPr>
        <w:t xml:space="preserve">. </w:t>
      </w:r>
      <w:r w:rsidRPr="00EE65C7">
        <w:rPr>
          <w:lang w:val="fr-FR"/>
        </w:rPr>
        <w:t>Ces applications et packages logiciels sont proposés et distribués soit par des tiers, soit par Microsoft, chacun sous des conditions de licence propres</w:t>
      </w:r>
      <w:r w:rsidR="00266990">
        <w:rPr>
          <w:lang w:val="fr-FR"/>
        </w:rPr>
        <w:t xml:space="preserve">. </w:t>
      </w:r>
      <w:r w:rsidRPr="00EE65C7">
        <w:rPr>
          <w:lang w:val="fr-FR"/>
        </w:rPr>
        <w:t>Microsoft ne développe ni ne vous distribue ou vous concède sous licence aucune des applications ni aucun des packages tiers. Elle vous permet uniquement, par souci de commodité, d’utiliser les Fonctions pour accéder à ces applications ou packages ou les obtenir directement auprès des fournisseurs tiers propriétaires</w:t>
      </w:r>
      <w:r w:rsidR="00266990">
        <w:rPr>
          <w:lang w:val="fr-FR"/>
        </w:rPr>
        <w:t xml:space="preserve">. </w:t>
      </w:r>
      <w:r w:rsidRPr="00EE65C7">
        <w:rPr>
          <w:lang w:val="fr-FR"/>
        </w:rPr>
        <w:t xml:space="preserve">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qu’il relève de votre responsabilité de localiser, d’interpréter et de </w:t>
      </w:r>
      <w:r w:rsidRPr="00EE65C7">
        <w:rPr>
          <w:lang w:val="fr-FR"/>
        </w:rPr>
        <w:lastRenderedPageBreak/>
        <w:t>respecter toutes les conditions de licence applicables auxdites applications ou packages. Au regard des Fonctions du gestionnaire de packages, cela implique de suivre l’URL de la source du package (flux) ou de prendre connaissance des avertissements ou conditions de licence inclus dans les packages</w:t>
      </w:r>
      <w:r w:rsidR="00266990">
        <w:rPr>
          <w:lang w:val="fr-FR"/>
        </w:rPr>
        <w:t xml:space="preserve">. </w:t>
      </w:r>
      <w:r w:rsidRPr="00EE65C7">
        <w:rPr>
          <w:lang w:val="fr-FR"/>
        </w:rPr>
        <w:t>Microsoft ne se porte pas garant des URL des flux ou des galeries, des flux ou galeries liés auxdites URL, des informations qu’ils contiennent ni des applications ou packages logiciels qui y sont référencés ou</w:t>
      </w:r>
      <w:r w:rsidR="00DF34E3">
        <w:rPr>
          <w:lang w:val="fr-FR"/>
        </w:rPr>
        <w:t> </w:t>
      </w:r>
      <w:r w:rsidRPr="00EE65C7">
        <w:rPr>
          <w:lang w:val="fr-FR"/>
        </w:rPr>
        <w:t>auxquels vous accédez via lesdits flux ou galeries</w:t>
      </w:r>
      <w:r w:rsidR="00266990">
        <w:rPr>
          <w:lang w:val="fr-FR"/>
        </w:rPr>
        <w:t xml:space="preserve">. </w:t>
      </w:r>
      <w:r w:rsidRPr="00EE65C7">
        <w:rPr>
          <w:lang w:val="fr-FR"/>
        </w:rPr>
        <w:t>Microsoft ne vous concède aucun droit de licence sur les applications ou packages logiciels tiers obtenus à l’aide des Fonctions.</w:t>
      </w:r>
    </w:p>
    <w:p w:rsidR="000F52FF" w:rsidRPr="00EE65C7" w:rsidRDefault="000F52FF" w:rsidP="0077290B">
      <w:pPr>
        <w:pStyle w:val="PURBlueStrong-Indented"/>
        <w:spacing w:line="220" w:lineRule="exact"/>
        <w:ind w:left="274"/>
        <w:rPr>
          <w:lang w:val="fr-FR"/>
        </w:rPr>
      </w:pPr>
      <w:r w:rsidRPr="00EE65C7">
        <w:rPr>
          <w:lang w:val="fr-FR"/>
        </w:rPr>
        <w:t>Composants de Microsoft SQL Server et kit de développement logiciel Windows (SDK Windows)</w:t>
      </w:r>
    </w:p>
    <w:p w:rsidR="000F52FF" w:rsidRPr="00EE65C7" w:rsidRDefault="000F52FF" w:rsidP="0077290B">
      <w:pPr>
        <w:pStyle w:val="PURBody-Indented"/>
        <w:spacing w:after="100"/>
        <w:ind w:left="274"/>
        <w:rPr>
          <w:lang w:val="fr-FR"/>
        </w:rPr>
      </w:pPr>
      <w:r w:rsidRPr="00EE65C7">
        <w:rPr>
          <w:lang w:val="fr-FR"/>
        </w:rPr>
        <w:t>Le logiciel peut être accompagné de composants de Microsoft SQL Server et du SDK Windows, qui vous sont concédés sous licence conformément aux conditions qui leur sont propres, disponibles dans le dossier « Licenses » du répertoire d’installation suivant :...\%Program Files%\Microsoft Visual Studio 11.0\Licenses\</w:t>
      </w:r>
      <w:r w:rsidR="00266990">
        <w:rPr>
          <w:lang w:val="fr-FR"/>
        </w:rPr>
        <w:t xml:space="preserve">. </w:t>
      </w:r>
      <w:r w:rsidRPr="00EE65C7">
        <w:rPr>
          <w:lang w:val="fr-FR"/>
        </w:rPr>
        <w:t>Vous ne pouvez utiliser ces composants qu’avec le logiciel</w:t>
      </w:r>
      <w:r w:rsidR="00266990">
        <w:rPr>
          <w:lang w:val="fr-FR"/>
        </w:rPr>
        <w:t xml:space="preserve">. </w:t>
      </w:r>
      <w:r w:rsidRPr="00EE65C7">
        <w:rPr>
          <w:lang w:val="fr-FR"/>
        </w:rPr>
        <w:t>Si</w:t>
      </w:r>
      <w:r w:rsidR="00DF34E3">
        <w:rPr>
          <w:lang w:val="fr-FR"/>
        </w:rPr>
        <w:t> </w:t>
      </w:r>
      <w:r w:rsidRPr="00EE65C7">
        <w:rPr>
          <w:lang w:val="fr-FR"/>
        </w:rPr>
        <w:t>vous êtes en désaccord avec les conditions de licence des composants, ne les utilisez.</w:t>
      </w:r>
    </w:p>
    <w:p w:rsidR="00382CE7" w:rsidRPr="00EE65C7" w:rsidRDefault="00382CE7" w:rsidP="0077290B">
      <w:pPr>
        <w:pStyle w:val="PURBlueStrong-Indented"/>
        <w:spacing w:line="220" w:lineRule="exact"/>
        <w:ind w:left="274"/>
        <w:rPr>
          <w:lang w:val="fr-FR"/>
        </w:rPr>
      </w:pPr>
      <w:r w:rsidRPr="00EE65C7">
        <w:rPr>
          <w:lang w:val="fr-FR"/>
        </w:rPr>
        <w:t>Composants logiciels Windows</w:t>
      </w:r>
    </w:p>
    <w:p w:rsidR="004667DC" w:rsidRPr="00EE65C7" w:rsidRDefault="004667DC" w:rsidP="0077290B">
      <w:pPr>
        <w:pStyle w:val="PURBody-Indented"/>
        <w:spacing w:after="100"/>
        <w:ind w:left="274"/>
        <w:rPr>
          <w:lang w:val="fr-FR"/>
        </w:rPr>
      </w:pPr>
      <w:r w:rsidRPr="00EE65C7">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w:t>
      </w:r>
      <w:r w:rsidR="00266990">
        <w:rPr>
          <w:lang w:val="fr-FR"/>
        </w:rPr>
        <w:t xml:space="preserve">. </w:t>
      </w:r>
      <w:r w:rsidRPr="00EE65C7">
        <w:rPr>
          <w:lang w:val="fr-FR"/>
        </w:rPr>
        <w:t>Tous ces composants font partie des logiciels Windows et sont soumis aux conditions de licence Windows.</w:t>
      </w:r>
    </w:p>
    <w:p w:rsidR="000579A6" w:rsidRPr="00EE65C7" w:rsidRDefault="000579A6" w:rsidP="0077290B">
      <w:pPr>
        <w:pStyle w:val="PURBlueStrong-Indented"/>
        <w:spacing w:line="220" w:lineRule="exact"/>
        <w:ind w:left="274"/>
        <w:rPr>
          <w:lang w:val="fr-FR"/>
        </w:rPr>
      </w:pPr>
      <w:r w:rsidRPr="00EE65C7">
        <w:rPr>
          <w:lang w:val="fr-FR"/>
        </w:rPr>
        <w:t>Technologie SQL Server</w:t>
      </w:r>
    </w:p>
    <w:p w:rsidR="000579A6" w:rsidRPr="00EE65C7" w:rsidRDefault="000579A6" w:rsidP="0077290B">
      <w:pPr>
        <w:pStyle w:val="PURBody-Indented"/>
        <w:spacing w:after="100"/>
        <w:ind w:left="274"/>
        <w:rPr>
          <w:lang w:val="fr-FR"/>
        </w:rPr>
      </w:pPr>
      <w:r w:rsidRPr="00EE65C7">
        <w:rPr>
          <w:lang w:val="fr-FR"/>
        </w:rPr>
        <w:t>Le logiciel intègre la technologie SQL Server</w:t>
      </w:r>
      <w:r w:rsidR="00266990">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r w:rsidR="00266990">
        <w:rPr>
          <w:lang w:val="fr-FR"/>
        </w:rPr>
        <w:t xml:space="preserve">. </w:t>
      </w:r>
    </w:p>
    <w:p w:rsidR="00342466" w:rsidRPr="00EE65C7" w:rsidRDefault="00342466" w:rsidP="0077290B">
      <w:pPr>
        <w:pStyle w:val="PURBlueStrong-Indented"/>
        <w:spacing w:line="220" w:lineRule="exact"/>
        <w:ind w:left="274"/>
        <w:rPr>
          <w:lang w:val="fr-FR"/>
        </w:rPr>
      </w:pPr>
      <w:r w:rsidRPr="00EE65C7">
        <w:rPr>
          <w:lang w:val="fr-FR"/>
        </w:rPr>
        <w:t>Logiciel .NET Framework</w:t>
      </w:r>
    </w:p>
    <w:p w:rsidR="00342466" w:rsidRPr="00EE65C7" w:rsidRDefault="00342466" w:rsidP="0077290B">
      <w:pPr>
        <w:pStyle w:val="PURBody-Indented"/>
        <w:spacing w:after="100"/>
        <w:ind w:left="274"/>
        <w:rPr>
          <w:lang w:val="fr-FR"/>
        </w:rPr>
      </w:pPr>
      <w:r w:rsidRPr="00EE65C7">
        <w:rPr>
          <w:lang w:val="fr-FR"/>
        </w:rPr>
        <w:t>Le logiciel du produit contient le logiciel Microsoft .NET Framework et peut contenir le logiciel PowerShell</w:t>
      </w:r>
      <w:r w:rsidR="00266990">
        <w:rPr>
          <w:lang w:val="fr-FR"/>
        </w:rPr>
        <w:t xml:space="preserve">. </w:t>
      </w:r>
      <w:r w:rsidRPr="00EE65C7">
        <w:rPr>
          <w:lang w:val="fr-FR"/>
        </w:rPr>
        <w:t>Reportez-vous aux conditions de licence de .NET Framework et PowerShell stipulées dans les conditions universelles de licence.</w:t>
      </w:r>
    </w:p>
    <w:p w:rsidR="00240496" w:rsidRPr="00EE65C7" w:rsidRDefault="00BF6125" w:rsidP="00833B09">
      <w:pPr>
        <w:pStyle w:val="PURBreadcrumb"/>
        <w:rPr>
          <w:lang w:val="fr-FR" w:eastAsia="ja-JP"/>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514" w:name="_Toc299519160"/>
      <w:bookmarkStart w:id="515" w:name="_Toc299531592"/>
      <w:bookmarkStart w:id="516" w:name="_Toc299531916"/>
      <w:bookmarkStart w:id="517" w:name="_Toc299957199"/>
      <w:bookmarkStart w:id="518" w:name="_Toc396474991"/>
      <w:bookmarkStart w:id="519" w:name="_Toc396485475"/>
      <w:r w:rsidRPr="00EE65C7">
        <w:rPr>
          <w:lang w:val="fr-FR"/>
        </w:rPr>
        <w:t>Visual Studio Team Foundation Server 2012 avec la technologie SQL Server 2012</w:t>
      </w:r>
      <w:bookmarkEnd w:id="514"/>
      <w:bookmarkEnd w:id="515"/>
      <w:bookmarkEnd w:id="516"/>
      <w:bookmarkEnd w:id="517"/>
      <w:bookmarkEnd w:id="518"/>
      <w:bookmarkEnd w:id="519"/>
      <w:r w:rsidR="005E080D">
        <w:fldChar w:fldCharType="begin"/>
      </w:r>
      <w:r w:rsidRPr="00EE65C7">
        <w:rPr>
          <w:lang w:val="fr-FR"/>
        </w:rPr>
        <w:instrText xml:space="preserve">XE "Visual Studio Team Foundation Server 2012 avec la technologie SQL Server 2012"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DF34E3">
        <w:rPr>
          <w:lang w:val="fr-FR"/>
        </w:rPr>
        <w:br/>
      </w:r>
      <w:r w:rsidRPr="00EE65C7">
        <w:rPr>
          <w:lang w:val="fr-FR"/>
        </w:rPr>
        <w:t>ci-après.</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572"/>
      </w:tblGrid>
      <w:tr w:rsidR="00831C1F" w:rsidRPr="00D22C9F" w:rsidTr="00614E61">
        <w:tc>
          <w:tcPr>
            <w:tcW w:w="2474" w:type="pct"/>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 </w:t>
            </w:r>
            <w:hyperlink w:anchor="SALTerms_Server" w:history="1">
              <w:r w:rsidRPr="00EE65C7">
                <w:rPr>
                  <w:rStyle w:val="Hyperlink"/>
                  <w:lang w:val="fr-FR"/>
                </w:rPr>
                <w:t>Logiciel serveur</w:t>
              </w:r>
            </w:hyperlink>
          </w:p>
        </w:tc>
        <w:tc>
          <w:tcPr>
            <w:tcW w:w="2520" w:type="pct"/>
            <w:tcBorders>
              <w:top w:val="single" w:sz="4" w:space="0" w:color="auto"/>
              <w:bottom w:val="nil"/>
            </w:tcBorders>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 </w:t>
            </w:r>
            <w:r w:rsidRPr="00EE65C7">
              <w:rPr>
                <w:b/>
                <w:lang w:val="fr-FR"/>
              </w:rPr>
              <w:t>Non</w:t>
            </w:r>
          </w:p>
        </w:tc>
      </w:tr>
      <w:tr w:rsidR="009A4C7C" w:rsidRPr="00D22C9F" w:rsidTr="00614E61">
        <w:tc>
          <w:tcPr>
            <w:tcW w:w="2474" w:type="pct"/>
            <w:tcBorders>
              <w:top w:val="nil"/>
            </w:tcBorders>
          </w:tcPr>
          <w:p w:rsidR="009A4C7C" w:rsidRPr="00EE65C7" w:rsidRDefault="009A4C7C" w:rsidP="009A4C7C">
            <w:pPr>
              <w:pStyle w:val="PURLMSH"/>
              <w:rPr>
                <w:lang w:val="fr-FR"/>
              </w:rPr>
            </w:pPr>
            <w:r w:rsidRPr="00EE65C7">
              <w:rPr>
                <w:lang w:val="fr-FR"/>
              </w:rPr>
              <w:t>Logiciels client/supplémentaires</w:t>
            </w:r>
            <w:r w:rsidR="00B11F4D">
              <w:rPr>
                <w:lang w:val="fr-FR"/>
              </w:rPr>
              <w:t xml:space="preserve"> : </w:t>
            </w:r>
            <w:r w:rsidRPr="00EE65C7">
              <w:rPr>
                <w:b/>
                <w:lang w:val="fr-FR"/>
              </w:rPr>
              <w:t xml:space="preserve">Oui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20" w:type="pct"/>
            <w:tcBorders>
              <w:top w:val="nil"/>
            </w:tcBorders>
          </w:tcPr>
          <w:p w:rsidR="009A4C7C" w:rsidRPr="00EE65C7" w:rsidRDefault="009A4C7C" w:rsidP="009A4C7C">
            <w:pPr>
              <w:pStyle w:val="PURLMSH"/>
              <w:rPr>
                <w:lang w:val="fr-FR"/>
              </w:rPr>
            </w:pPr>
          </w:p>
        </w:tc>
      </w:tr>
      <w:tr w:rsidR="009A4C7C" w:rsidRPr="00D22C9F" w:rsidTr="00614E61">
        <w:tblPrEx>
          <w:tblBorders>
            <w:top w:val="none" w:sz="0" w:space="0" w:color="auto"/>
            <w:bottom w:val="none" w:sz="0" w:space="0" w:color="auto"/>
          </w:tblBorders>
        </w:tblPrEx>
        <w:tc>
          <w:tcPr>
            <w:tcW w:w="4994" w:type="pct"/>
            <w:gridSpan w:val="2"/>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A4C7C" w:rsidRPr="003528B0" w:rsidTr="00614E61">
        <w:tblPrEx>
          <w:tblBorders>
            <w:top w:val="none" w:sz="0" w:space="0" w:color="auto"/>
            <w:bottom w:val="none" w:sz="0" w:space="0" w:color="auto"/>
          </w:tblBorders>
        </w:tblPrEx>
        <w:tc>
          <w:tcPr>
            <w:tcW w:w="4994" w:type="pct"/>
            <w:gridSpan w:val="2"/>
          </w:tcPr>
          <w:p w:rsidR="009A4C7C" w:rsidRPr="00BB180A" w:rsidRDefault="00BB41EF" w:rsidP="009A4C7C">
            <w:pPr>
              <w:pStyle w:val="PURBody"/>
              <w:rPr>
                <w:i/>
              </w:rPr>
            </w:pPr>
            <w:r>
              <w:rPr>
                <w:b/>
              </w:rPr>
              <w:t>Vous avez besoin de :</w:t>
            </w:r>
          </w:p>
          <w:p w:rsidR="009A4C7C" w:rsidRDefault="009A4C7C" w:rsidP="00412FD6">
            <w:pPr>
              <w:pStyle w:val="PURBullet-Indented"/>
            </w:pPr>
            <w:r>
              <w:t xml:space="preserve">SAL Visual Studio Team Foundation Server 2012, </w:t>
            </w:r>
            <w:r>
              <w:rPr>
                <w:b/>
              </w:rPr>
              <w:t>ou</w:t>
            </w:r>
          </w:p>
          <w:p w:rsidR="00614E61" w:rsidRPr="00CF4538" w:rsidRDefault="009A4C7C" w:rsidP="0077290B">
            <w:pPr>
              <w:pStyle w:val="PURBullet-Indented"/>
            </w:pPr>
            <w:r>
              <w:t>SAL de base Visual Studio Team Foundation Server 2012 (pour configuration de base)</w:t>
            </w:r>
          </w:p>
        </w:tc>
      </w:tr>
    </w:tbl>
    <w:p w:rsidR="009A4C7C" w:rsidRDefault="009A4C7C" w:rsidP="0085206E">
      <w:pPr>
        <w:pStyle w:val="PURADDITIONALTERMSHEADERMB"/>
      </w:pPr>
      <w:r>
        <w:t>Conditions supplémentaires.</w:t>
      </w:r>
    </w:p>
    <w:p w:rsidR="003F58BA" w:rsidRPr="00EE65C7" w:rsidRDefault="003F58BA" w:rsidP="0077290B">
      <w:pPr>
        <w:pStyle w:val="PURBlueStrong-Indented"/>
        <w:spacing w:line="220" w:lineRule="exact"/>
        <w:ind w:left="274"/>
        <w:rPr>
          <w:lang w:val="fr-FR"/>
        </w:rPr>
      </w:pPr>
      <w:r w:rsidRPr="00EE65C7">
        <w:rPr>
          <w:lang w:val="fr-FR"/>
        </w:rPr>
        <w:t>Composants logiciels de Microsoft SQL Server</w:t>
      </w:r>
    </w:p>
    <w:p w:rsidR="003F58BA" w:rsidRPr="00EE65C7" w:rsidRDefault="003F58BA" w:rsidP="0077290B">
      <w:pPr>
        <w:pStyle w:val="PURBody-Indented"/>
        <w:spacing w:after="100"/>
        <w:ind w:left="274"/>
        <w:rPr>
          <w:lang w:val="fr-FR"/>
        </w:rPr>
      </w:pPr>
      <w:r w:rsidRPr="00EE65C7">
        <w:rPr>
          <w:lang w:val="fr-FR"/>
        </w:rPr>
        <w:t>Le logiciel peut être accompagné de composants logiciels Microsoft SQL Server, qui sont concédés sous licence conformément aux</w:t>
      </w:r>
      <w:r w:rsidR="00DF34E3">
        <w:rPr>
          <w:lang w:val="fr-FR"/>
        </w:rPr>
        <w:t> </w:t>
      </w:r>
      <w:r w:rsidRPr="00EE65C7">
        <w:rPr>
          <w:lang w:val="fr-FR"/>
        </w:rPr>
        <w:t>termes des contrats de licence SQL Server respectifs disponibles dans le dossier « Licenses » du répertoire d’installation suivant :..\Program Files\Microsoft Team Foundation Server 2012\Licenses.</w:t>
      </w:r>
    </w:p>
    <w:p w:rsidR="00D137DE" w:rsidRPr="00EE65C7" w:rsidRDefault="00D137DE" w:rsidP="0077290B">
      <w:pPr>
        <w:pStyle w:val="PURBlueStrong-Indented"/>
        <w:spacing w:line="220" w:lineRule="exact"/>
        <w:ind w:left="274"/>
        <w:rPr>
          <w:lang w:val="fr-FR"/>
        </w:rPr>
      </w:pPr>
      <w:r w:rsidRPr="00EE65C7">
        <w:rPr>
          <w:lang w:val="fr-FR"/>
        </w:rPr>
        <w:t>Conditions de licence pour Microsoft SharePoint Foundation 2010</w:t>
      </w:r>
    </w:p>
    <w:p w:rsidR="00D137DE" w:rsidRPr="00EE65C7" w:rsidRDefault="00D137DE" w:rsidP="0077290B">
      <w:pPr>
        <w:pStyle w:val="PURBody-Indented"/>
        <w:spacing w:after="100"/>
        <w:ind w:left="274"/>
        <w:rPr>
          <w:lang w:val="fr-FR"/>
        </w:rPr>
      </w:pPr>
      <w:r w:rsidRPr="00EE65C7">
        <w:rPr>
          <w:lang w:val="fr-FR"/>
        </w:rPr>
        <w:t>Le logiciel s’accompagne de Microsoft SharePoint Foundation 2010, qui vous est concédé sous licence selon ses conditions particulières</w:t>
      </w:r>
      <w:r w:rsidR="00266990">
        <w:rPr>
          <w:lang w:val="fr-FR"/>
        </w:rPr>
        <w:t xml:space="preserve">. </w:t>
      </w:r>
      <w:r w:rsidRPr="00EE65C7">
        <w:rPr>
          <w:lang w:val="fr-FR"/>
        </w:rPr>
        <w:t>Une copie de ces conditions de licence particulières est disponible dans le dossier « Licenses » du répertoire d’installation suivant :..\Program Files\Microsoft Team Foundation Server 2012\Licenses.</w:t>
      </w:r>
    </w:p>
    <w:p w:rsidR="003F58BA" w:rsidRPr="00EE65C7" w:rsidRDefault="003F58BA" w:rsidP="0077290B">
      <w:pPr>
        <w:pStyle w:val="PURBlueStrong-Indented"/>
        <w:spacing w:line="220" w:lineRule="exact"/>
        <w:ind w:left="274"/>
        <w:rPr>
          <w:lang w:val="fr-FR"/>
        </w:rPr>
      </w:pPr>
      <w:r w:rsidRPr="00EE65C7">
        <w:rPr>
          <w:lang w:val="fr-FR"/>
        </w:rPr>
        <w:t>Technologie SQL Server</w:t>
      </w:r>
    </w:p>
    <w:p w:rsidR="003F58BA" w:rsidRPr="00EE65C7" w:rsidRDefault="003F58BA" w:rsidP="0077290B">
      <w:pPr>
        <w:pStyle w:val="PURBody-Indented"/>
        <w:spacing w:after="100"/>
        <w:ind w:left="274"/>
        <w:rPr>
          <w:lang w:val="fr-FR"/>
        </w:rPr>
      </w:pPr>
      <w:r w:rsidRPr="00EE65C7">
        <w:rPr>
          <w:lang w:val="fr-FR"/>
        </w:rPr>
        <w:t>Le logiciel intègre la technologie SQL Server</w:t>
      </w:r>
      <w:r w:rsidR="00266990">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p>
    <w:p w:rsidR="00342466" w:rsidRPr="00EE65C7" w:rsidRDefault="00342466" w:rsidP="0077290B">
      <w:pPr>
        <w:pStyle w:val="PURBlueStrong-Indented"/>
        <w:spacing w:line="220" w:lineRule="exact"/>
        <w:ind w:left="274"/>
        <w:rPr>
          <w:lang w:val="fr-FR"/>
        </w:rPr>
      </w:pPr>
      <w:r w:rsidRPr="00EE65C7">
        <w:rPr>
          <w:lang w:val="fr-FR"/>
        </w:rPr>
        <w:t>Logiciel .NET Framework</w:t>
      </w:r>
    </w:p>
    <w:p w:rsidR="00342466" w:rsidRPr="00EE65C7" w:rsidRDefault="00342466" w:rsidP="0077290B">
      <w:pPr>
        <w:pStyle w:val="PURBody-Indented"/>
        <w:spacing w:after="100"/>
        <w:ind w:left="274"/>
        <w:rPr>
          <w:lang w:val="fr-FR"/>
        </w:rPr>
      </w:pPr>
      <w:r w:rsidRPr="00EE65C7">
        <w:rPr>
          <w:lang w:val="fr-FR"/>
        </w:rPr>
        <w:t>Le logiciel du produit contient le logiciel Microsoft .NET Framework et peut contenir le logiciel PowerShell</w:t>
      </w:r>
      <w:r w:rsidR="00266990">
        <w:rPr>
          <w:lang w:val="fr-FR"/>
        </w:rPr>
        <w:t xml:space="preserve">. </w:t>
      </w:r>
      <w:r w:rsidRPr="00EE65C7">
        <w:rPr>
          <w:lang w:val="fr-FR"/>
        </w:rPr>
        <w:t>Reportez-vous aux conditions de licence de .NET Framework et PowerShell stipulées dans les conditions universelles de licence.</w:t>
      </w:r>
    </w:p>
    <w:p w:rsidR="009A4C7C" w:rsidRDefault="00BF6125" w:rsidP="0077290B">
      <w:pPr>
        <w:pStyle w:val="PURBreadcrumb"/>
        <w:spacing w:after="120"/>
        <w:rPr>
          <w:rStyle w:val="Hyperlink"/>
          <w:rFonts w:ascii="Arial Narrow" w:hAnsi="Arial Narrow"/>
          <w:sz w:val="16"/>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77290B" w:rsidRPr="0077290B" w:rsidRDefault="0077290B" w:rsidP="0077290B">
      <w:pPr>
        <w:pStyle w:val="PURBreadcrumb"/>
        <w:keepNext w:val="0"/>
        <w:keepLines w:val="0"/>
        <w:spacing w:before="0" w:after="0"/>
        <w:rPr>
          <w:rStyle w:val="Hyperlink"/>
          <w:rFonts w:ascii="Arial Narrow" w:hAnsi="Arial Narrow"/>
          <w:sz w:val="2"/>
          <w:szCs w:val="2"/>
          <w:lang w:val="fr-FR"/>
        </w:rPr>
      </w:pPr>
    </w:p>
    <w:p w:rsidR="009B27A8" w:rsidRPr="00EE65C7" w:rsidRDefault="009B27A8" w:rsidP="009B27A8">
      <w:pPr>
        <w:pStyle w:val="PURProductName"/>
        <w:rPr>
          <w:lang w:val="fr-FR"/>
        </w:rPr>
      </w:pPr>
      <w:bookmarkStart w:id="520" w:name="_Toc299519159"/>
      <w:bookmarkStart w:id="521" w:name="_Toc299531591"/>
      <w:bookmarkStart w:id="522" w:name="_Toc299531915"/>
      <w:bookmarkStart w:id="523" w:name="_Toc299957198"/>
      <w:bookmarkStart w:id="524" w:name="_Toc396474992"/>
      <w:bookmarkStart w:id="525" w:name="_Toc396485476"/>
      <w:bookmarkStart w:id="526" w:name="_Toc299519162"/>
      <w:bookmarkStart w:id="527" w:name="_Toc299531594"/>
      <w:bookmarkStart w:id="528" w:name="_Toc299531918"/>
      <w:bookmarkStart w:id="529" w:name="_Toc299957201"/>
      <w:r w:rsidRPr="00EE65C7">
        <w:rPr>
          <w:lang w:val="fr-FR"/>
        </w:rPr>
        <w:lastRenderedPageBreak/>
        <w:t>Visual Studio Test Professional</w:t>
      </w:r>
      <w:bookmarkEnd w:id="520"/>
      <w:bookmarkEnd w:id="521"/>
      <w:bookmarkEnd w:id="522"/>
      <w:r w:rsidRPr="00EE65C7">
        <w:rPr>
          <w:lang w:val="fr-FR"/>
        </w:rPr>
        <w:t xml:space="preserve"> </w:t>
      </w:r>
      <w:bookmarkEnd w:id="523"/>
      <w:r w:rsidRPr="00EE65C7">
        <w:rPr>
          <w:lang w:val="fr-FR"/>
        </w:rPr>
        <w:t>2012</w:t>
      </w:r>
      <w:bookmarkEnd w:id="524"/>
      <w:bookmarkEnd w:id="525"/>
      <w:r w:rsidR="005E080D">
        <w:fldChar w:fldCharType="begin"/>
      </w:r>
      <w:r w:rsidRPr="00EE65C7">
        <w:rPr>
          <w:lang w:val="fr-FR"/>
        </w:rPr>
        <w:instrText xml:space="preserve">XE "Visual Studio Test Professional 2012" </w:instrText>
      </w:r>
      <w:r w:rsidR="005E080D">
        <w:fldChar w:fldCharType="end"/>
      </w:r>
    </w:p>
    <w:p w:rsidR="009B27A8" w:rsidRPr="00EE65C7" w:rsidRDefault="009B27A8" w:rsidP="009B27A8">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DF34E3">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352"/>
        <w:gridCol w:w="214"/>
      </w:tblGrid>
      <w:tr w:rsidR="009B27A8" w:rsidRPr="00D22C9F" w:rsidTr="009B27A8">
        <w:tc>
          <w:tcPr>
            <w:tcW w:w="2477" w:type="pct"/>
            <w:gridSpan w:val="2"/>
            <w:tcBorders>
              <w:top w:val="single" w:sz="4" w:space="0" w:color="auto"/>
              <w:bottom w:val="nil"/>
            </w:tcBorders>
          </w:tcPr>
          <w:p w:rsidR="009B27A8" w:rsidRPr="00EE65C7" w:rsidRDefault="009B27A8" w:rsidP="009B27A8">
            <w:pPr>
              <w:pStyle w:val="PURLMSH"/>
              <w:rPr>
                <w:lang w:val="fr-FR"/>
              </w:rPr>
            </w:pPr>
            <w:r w:rsidRPr="00EE65C7">
              <w:rPr>
                <w:lang w:val="fr-FR"/>
              </w:rPr>
              <w:t>Section applicable des conditions générales de licence SAL</w:t>
            </w:r>
            <w:r w:rsidR="00B11F4D">
              <w:rPr>
                <w:lang w:val="fr-FR"/>
              </w:rPr>
              <w:t xml:space="preserve"> : </w:t>
            </w:r>
            <w:hyperlink w:anchor="SALTerms_Desktop" w:history="1">
              <w:r w:rsidRPr="00EE65C7">
                <w:rPr>
                  <w:rStyle w:val="Hyperlink"/>
                  <w:lang w:val="fr-FR"/>
                </w:rPr>
                <w:t>Applications bureautiques</w:t>
              </w:r>
            </w:hyperlink>
          </w:p>
        </w:tc>
        <w:tc>
          <w:tcPr>
            <w:tcW w:w="2523" w:type="pct"/>
            <w:gridSpan w:val="2"/>
            <w:vMerge w:val="restart"/>
            <w:tcBorders>
              <w:top w:val="single" w:sz="4" w:space="0" w:color="auto"/>
            </w:tcBorders>
          </w:tcPr>
          <w:p w:rsidR="009B27A8" w:rsidRPr="00EE65C7" w:rsidRDefault="009B27A8" w:rsidP="009B27A8">
            <w:pPr>
              <w:pStyle w:val="PURLMSH"/>
              <w:rPr>
                <w:lang w:val="fr-FR"/>
              </w:rPr>
            </w:pPr>
            <w:r w:rsidRPr="00EE65C7">
              <w:rPr>
                <w:lang w:val="fr-FR"/>
              </w:rPr>
              <w:t>Voir les avertissements applicables</w:t>
            </w:r>
            <w:r w:rsidR="00B11F4D">
              <w:rPr>
                <w:lang w:val="fr-FR"/>
              </w:rPr>
              <w:t xml:space="preserve"> : </w:t>
            </w:r>
            <w:r w:rsidRPr="00EE65C7">
              <w:rPr>
                <w:b/>
                <w:lang w:val="fr-FR"/>
              </w:rPr>
              <w:t xml:space="preserve">transfert de données, H.264/MPEG-4 AVC et/ou VC-1 </w:t>
            </w:r>
            <w:r w:rsidRPr="00DF34E3">
              <w:rPr>
                <w:lang w:val="fr-FR"/>
              </w:rPr>
              <w:t>(</w:t>
            </w:r>
            <w:r w:rsidRPr="00EE65C7">
              <w:rPr>
                <w:lang w:val="fr-FR"/>
              </w:rPr>
              <w:t>voir l’</w:t>
            </w:r>
            <w:r w:rsidRPr="00EE65C7">
              <w:rPr>
                <w:b/>
                <w:lang w:val="fr-FR"/>
              </w:rPr>
              <w:t xml:space="preserve"> </w:t>
            </w:r>
            <w:hyperlink w:anchor="Appendix2" w:history="1">
              <w:r w:rsidRPr="00EE65C7">
                <w:rPr>
                  <w:rStyle w:val="Hyperlink"/>
                  <w:lang w:val="fr-FR"/>
                </w:rPr>
                <w:t>Annexe 2</w:t>
              </w:r>
            </w:hyperlink>
            <w:r w:rsidRPr="00DF34E3">
              <w:rPr>
                <w:lang w:val="fr-FR"/>
              </w:rPr>
              <w:t>)</w:t>
            </w:r>
          </w:p>
        </w:tc>
      </w:tr>
      <w:tr w:rsidR="009B27A8" w:rsidTr="009B27A8">
        <w:tc>
          <w:tcPr>
            <w:tcW w:w="2477" w:type="pct"/>
            <w:gridSpan w:val="2"/>
            <w:tcBorders>
              <w:top w:val="nil"/>
            </w:tcBorders>
          </w:tcPr>
          <w:p w:rsidR="009B27A8" w:rsidRPr="00250A5F" w:rsidRDefault="009B27A8" w:rsidP="009B27A8">
            <w:pPr>
              <w:pStyle w:val="PURLMSH"/>
            </w:pPr>
            <w:r>
              <w:t>Logiciels client/supplémentaires</w:t>
            </w:r>
            <w:r w:rsidR="00B11F4D">
              <w:t xml:space="preserve"> : </w:t>
            </w:r>
            <w:r>
              <w:rPr>
                <w:b/>
              </w:rPr>
              <w:t>Non</w:t>
            </w:r>
          </w:p>
        </w:tc>
        <w:tc>
          <w:tcPr>
            <w:tcW w:w="2523" w:type="pct"/>
            <w:gridSpan w:val="2"/>
            <w:vMerge/>
          </w:tcPr>
          <w:p w:rsidR="009B27A8" w:rsidRDefault="009B27A8" w:rsidP="009B27A8">
            <w:pPr>
              <w:pStyle w:val="PURLMSH"/>
            </w:pPr>
          </w:p>
        </w:tc>
      </w:tr>
      <w:tr w:rsidR="009B27A8" w:rsidRPr="00D22C9F" w:rsidTr="009B27A8">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9B27A8" w:rsidRPr="00EE65C7" w:rsidRDefault="009B27A8" w:rsidP="009B27A8">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9B27A8" w:rsidRPr="003528B0" w:rsidTr="009B27A8">
        <w:tblPrEx>
          <w:tblBorders>
            <w:top w:val="none" w:sz="0" w:space="0" w:color="auto"/>
            <w:bottom w:val="none" w:sz="0" w:space="0" w:color="auto"/>
          </w:tblBorders>
        </w:tblPrEx>
        <w:trPr>
          <w:gridBefore w:val="1"/>
          <w:gridAfter w:val="1"/>
          <w:wBefore w:w="52" w:type="pct"/>
          <w:wAfter w:w="97" w:type="pct"/>
        </w:trPr>
        <w:tc>
          <w:tcPr>
            <w:tcW w:w="4851" w:type="pct"/>
            <w:gridSpan w:val="2"/>
          </w:tcPr>
          <w:p w:rsidR="009B27A8" w:rsidRPr="00BB180A" w:rsidRDefault="009B27A8" w:rsidP="009B27A8">
            <w:pPr>
              <w:pStyle w:val="PURBody"/>
              <w:rPr>
                <w:i/>
              </w:rPr>
            </w:pPr>
            <w:r>
              <w:rPr>
                <w:b/>
              </w:rPr>
              <w:t>Vous avez besoin de :</w:t>
            </w:r>
          </w:p>
          <w:p w:rsidR="009B27A8" w:rsidRPr="003528B0" w:rsidRDefault="009B27A8" w:rsidP="000579A6">
            <w:pPr>
              <w:pStyle w:val="PURBullet-Indented"/>
              <w:rPr>
                <w:b/>
                <w:bCs/>
              </w:rPr>
            </w:pPr>
            <w:r>
              <w:t>SAL Visual Studio Test Professional 2012</w:t>
            </w:r>
          </w:p>
        </w:tc>
      </w:tr>
    </w:tbl>
    <w:p w:rsidR="009B27A8" w:rsidRPr="00EE65C7" w:rsidRDefault="009B27A8" w:rsidP="009B27A8">
      <w:pPr>
        <w:pStyle w:val="PURADDITIONALTERMSHEADERMB"/>
        <w:rPr>
          <w:lang w:val="fr-FR"/>
        </w:rPr>
      </w:pPr>
      <w:r w:rsidRPr="00EE65C7">
        <w:rPr>
          <w:lang w:val="fr-FR"/>
        </w:rPr>
        <w:t>Conditions supplémentaires.</w:t>
      </w:r>
    </w:p>
    <w:p w:rsidR="009B27A8" w:rsidRPr="00EE65C7" w:rsidRDefault="009B27A8" w:rsidP="009B27A8">
      <w:pPr>
        <w:pStyle w:val="PURBlueStrong-Indented"/>
        <w:rPr>
          <w:lang w:val="fr-FR"/>
        </w:rPr>
      </w:pPr>
      <w:r w:rsidRPr="00EE65C7">
        <w:rPr>
          <w:lang w:val="fr-FR"/>
        </w:rPr>
        <w:t>Fichier BUILDSERVER.TXT</w:t>
      </w:r>
    </w:p>
    <w:p w:rsidR="000F6807" w:rsidRPr="00EE65C7" w:rsidRDefault="000F6807" w:rsidP="000F6807">
      <w:pPr>
        <w:pStyle w:val="PURBody-Indented"/>
        <w:rPr>
          <w:lang w:val="fr-FR"/>
        </w:rPr>
      </w:pPr>
      <w:r w:rsidRPr="00EE65C7">
        <w:rPr>
          <w:lang w:val="fr-FR"/>
        </w:rPr>
        <w:t xml:space="preserve">Les listes BuildServer sont disponibles sur la page </w:t>
      </w:r>
      <w:hyperlink r:id="rId119" w:history="1">
        <w:r w:rsidRPr="00EE65C7">
          <w:rPr>
            <w:rStyle w:val="Hyperlink"/>
            <w:lang w:val="fr-FR"/>
          </w:rPr>
          <w:t>http://go.microsoft.com/fwlink/?LinkId=247624</w:t>
        </w:r>
      </w:hyperlink>
      <w:r w:rsidR="00266990">
        <w:rPr>
          <w:lang w:val="fr-FR"/>
        </w:rPr>
        <w:t xml:space="preserve">. </w:t>
      </w:r>
      <w:r w:rsidRPr="00EE65C7">
        <w:rPr>
          <w:lang w:val="fr-FR"/>
        </w:rPr>
        <w:t>Vous êtes autorisé à installer des copies des fichiers de ces listes sur vos ordinateurs de build</w:t>
      </w:r>
      <w:r w:rsidR="00266990">
        <w:rPr>
          <w:lang w:val="fr-FR"/>
        </w:rPr>
        <w:t xml:space="preserve">. </w:t>
      </w:r>
      <w:r w:rsidRPr="00EE65C7">
        <w:rPr>
          <w:lang w:val="fr-FR"/>
        </w:rPr>
        <w:t>Vous pouvez procéder ainsi uniquement dans le but de compiler, de</w:t>
      </w:r>
      <w:r w:rsidR="00DF34E3">
        <w:rPr>
          <w:lang w:val="fr-FR"/>
        </w:rPr>
        <w:t> </w:t>
      </w:r>
      <w:r w:rsidRPr="00EE65C7">
        <w:rPr>
          <w:lang w:val="fr-FR"/>
        </w:rPr>
        <w:t>créer, de vérifier et d’archiver vos programmes, ou d’effectuer des tests de qualité ou de performance dans le cadre</w:t>
      </w:r>
      <w:r w:rsidR="00DF34E3">
        <w:rPr>
          <w:lang w:val="fr-FR"/>
        </w:rPr>
        <w:t> </w:t>
      </w:r>
      <w:r w:rsidRPr="00EE65C7">
        <w:rPr>
          <w:lang w:val="fr-FR"/>
        </w:rPr>
        <w:t>du</w:t>
      </w:r>
      <w:r w:rsidR="00DF34E3">
        <w:rPr>
          <w:lang w:val="fr-FR"/>
        </w:rPr>
        <w:t> </w:t>
      </w:r>
      <w:r w:rsidRPr="00EE65C7">
        <w:rPr>
          <w:lang w:val="fr-FR"/>
        </w:rPr>
        <w:t>processus de génération sur vos ordinateurs de build</w:t>
      </w:r>
      <w:r w:rsidR="00266990">
        <w:rPr>
          <w:lang w:val="fr-FR"/>
        </w:rPr>
        <w:t xml:space="preserve">. </w:t>
      </w:r>
      <w:r w:rsidRPr="00EE65C7">
        <w:rPr>
          <w:lang w:val="fr-FR"/>
        </w:rPr>
        <w:t>Nous sommes susceptibles d</w:t>
      </w:r>
      <w:r w:rsidR="00824CD8" w:rsidRPr="005265B2">
        <w:rPr>
          <w:spacing w:val="-4"/>
          <w:lang w:val="fr-FR"/>
        </w:rPr>
        <w:t>’</w:t>
      </w:r>
      <w:r w:rsidRPr="00EE65C7">
        <w:rPr>
          <w:lang w:val="fr-FR"/>
        </w:rPr>
        <w:t>indiquer à l</w:t>
      </w:r>
      <w:r w:rsidR="00824CD8" w:rsidRPr="005265B2">
        <w:rPr>
          <w:spacing w:val="-4"/>
          <w:lang w:val="fr-FR"/>
        </w:rPr>
        <w:t>’</w:t>
      </w:r>
      <w:r w:rsidRPr="00EE65C7">
        <w:rPr>
          <w:lang w:val="fr-FR"/>
        </w:rPr>
        <w:t xml:space="preserve">adresse </w:t>
      </w:r>
      <w:hyperlink r:id="rId120" w:history="1">
        <w:r w:rsidRPr="00EE65C7">
          <w:rPr>
            <w:rStyle w:val="Hyperlink"/>
            <w:lang w:val="fr-FR"/>
          </w:rPr>
          <w:t>http://go.microsoft.com/fwlink/?LinkId=247624</w:t>
        </w:r>
      </w:hyperlink>
      <w:r w:rsidRPr="00EE65C7">
        <w:rPr>
          <w:lang w:val="fr-FR"/>
        </w:rPr>
        <w:t xml:space="preserve"> des fichiers supplémentaires pouvant être utilisés dans le même but.</w:t>
      </w:r>
    </w:p>
    <w:p w:rsidR="009B27A8" w:rsidRPr="00EE65C7" w:rsidRDefault="009B27A8" w:rsidP="009B27A8">
      <w:pPr>
        <w:pStyle w:val="PURBlueStrong-Indented"/>
        <w:rPr>
          <w:lang w:val="fr-FR"/>
        </w:rPr>
      </w:pPr>
      <w:r w:rsidRPr="00EE65C7">
        <w:rPr>
          <w:lang w:val="fr-FR"/>
        </w:rPr>
        <w:t>Utilitaires</w:t>
      </w:r>
    </w:p>
    <w:p w:rsidR="008C1A97" w:rsidRPr="00EE65C7" w:rsidRDefault="008C1A97" w:rsidP="008C1A97">
      <w:pPr>
        <w:pStyle w:val="PURBody-Indented"/>
        <w:rPr>
          <w:lang w:val="fr-FR"/>
        </w:rPr>
      </w:pPr>
      <w:r w:rsidRPr="00EE65C7">
        <w:rPr>
          <w:lang w:val="fr-FR"/>
        </w:rPr>
        <w:t xml:space="preserve">Des listes d’utilitaires sont disponibles sur le site </w:t>
      </w:r>
      <w:hyperlink r:id="rId121" w:history="1">
        <w:r w:rsidRPr="00EE65C7">
          <w:rPr>
            <w:rStyle w:val="Hyperlink"/>
            <w:lang w:val="fr-FR"/>
          </w:rPr>
          <w:t>http://go.microsoft.com/fwlink/?LinkId=247624</w:t>
        </w:r>
      </w:hyperlink>
      <w:r w:rsidR="00266990">
        <w:rPr>
          <w:lang w:val="fr-FR"/>
        </w:rPr>
        <w:t xml:space="preserve">. </w:t>
      </w:r>
      <w:r w:rsidRPr="00EE65C7">
        <w:rPr>
          <w:lang w:val="fr-FR"/>
        </w:rPr>
        <w:t>Le logiciel contient des composants identifiés dans cette liste</w:t>
      </w:r>
      <w:r w:rsidR="00266990">
        <w:rPr>
          <w:lang w:val="fr-FR"/>
        </w:rPr>
        <w:t xml:space="preserve">. </w:t>
      </w:r>
      <w:r w:rsidRPr="00EE65C7">
        <w:rPr>
          <w:lang w:val="fr-FR"/>
        </w:rPr>
        <w:t>Les composants contenus dans le logiciel varient en fonction de l’édition</w:t>
      </w:r>
      <w:r w:rsidR="00266990">
        <w:rPr>
          <w:lang w:val="fr-FR"/>
        </w:rPr>
        <w:t xml:space="preserve">. </w:t>
      </w:r>
      <w:r w:rsidRPr="00EE65C7">
        <w:rPr>
          <w:lang w:val="fr-FR"/>
        </w:rPr>
        <w:t>Vous pouvez copier et installer les utilitaires fournis avec le logiciel sur d’autres ordinateurs tiers</w:t>
      </w:r>
      <w:r w:rsidR="00266990">
        <w:rPr>
          <w:lang w:val="fr-FR"/>
        </w:rPr>
        <w:t xml:space="preserve">. </w:t>
      </w:r>
      <w:r w:rsidRPr="00EE65C7">
        <w:rPr>
          <w:lang w:val="fr-FR"/>
        </w:rPr>
        <w:t>Vous pouvez utiliser ces utilitaires uniquement dans le but de déboguer et de déployer les programmes et bases de données que vous développez avec le logiciel</w:t>
      </w:r>
      <w:r w:rsidR="00266990">
        <w:rPr>
          <w:lang w:val="fr-FR"/>
        </w:rPr>
        <w:t xml:space="preserve">. </w:t>
      </w:r>
      <w:r w:rsidRPr="00EE65C7">
        <w:rPr>
          <w:lang w:val="fr-FR"/>
        </w:rPr>
        <w:t>Vous devez supprimer tous les Utilitaires installés sur un ordinateur après avoir fini de déboguer votre programme, mais pas plus tard que 30 jours après leur installation sur cet ordinateur</w:t>
      </w:r>
      <w:r w:rsidR="00266990">
        <w:rPr>
          <w:lang w:val="fr-FR"/>
        </w:rPr>
        <w:t xml:space="preserve">. </w:t>
      </w:r>
    </w:p>
    <w:p w:rsidR="000F52FF" w:rsidRPr="00EE65C7" w:rsidRDefault="000F52FF" w:rsidP="000F52FF">
      <w:pPr>
        <w:pStyle w:val="PURBlueStrong-Indented"/>
        <w:rPr>
          <w:lang w:val="fr-FR"/>
        </w:rPr>
      </w:pPr>
      <w:r w:rsidRPr="00EE65C7">
        <w:rPr>
          <w:lang w:val="fr-FR"/>
        </w:rPr>
        <w:t>Programmes tiers et avertissements.</w:t>
      </w:r>
    </w:p>
    <w:p w:rsidR="000F52FF" w:rsidRPr="00EE65C7" w:rsidRDefault="000F52FF" w:rsidP="000F52FF">
      <w:pPr>
        <w:pStyle w:val="PURBody-Indented"/>
        <w:rPr>
          <w:lang w:val="fr-FR"/>
        </w:rPr>
      </w:pPr>
      <w:r w:rsidRPr="00EE65C7">
        <w:rPr>
          <w:lang w:val="fr-FR"/>
        </w:rPr>
        <w:t>Certains codes tiers inclus dans le logiciel vous sont concédés sous licence par Microsoft au titre du présent contrat de licence et non par le tiers propriétaire au titre d’un autre contrat de licence</w:t>
      </w:r>
      <w:r w:rsidR="00266990">
        <w:rPr>
          <w:lang w:val="fr-FR"/>
        </w:rPr>
        <w:t xml:space="preserve">. </w:t>
      </w:r>
      <w:r w:rsidRPr="00EE65C7">
        <w:rPr>
          <w:lang w:val="fr-FR"/>
        </w:rPr>
        <w:t>Les avertissements relatifs auxdits codes tiers, le cas échéant, sont inclus dans le fichier ThirdPartyNotices.txt ou dans la documentation du logiciel.</w:t>
      </w:r>
    </w:p>
    <w:p w:rsidR="000F52FF" w:rsidRPr="00EE65C7" w:rsidRDefault="000F52FF" w:rsidP="000F52FF">
      <w:pPr>
        <w:pStyle w:val="PURBlueStrong-Indented"/>
        <w:rPr>
          <w:lang w:val="fr-FR"/>
        </w:rPr>
      </w:pPr>
      <w:r w:rsidRPr="00EE65C7">
        <w:rPr>
          <w:lang w:val="fr-FR"/>
        </w:rPr>
        <w:t>Gestionnaires d’extensions et de packages</w:t>
      </w:r>
    </w:p>
    <w:p w:rsidR="000F52FF" w:rsidRPr="00EE65C7" w:rsidRDefault="000F52FF" w:rsidP="000F52FF">
      <w:pPr>
        <w:pStyle w:val="PURBody-Indented"/>
        <w:rPr>
          <w:lang w:val="fr-FR"/>
        </w:rPr>
      </w:pPr>
      <w:r w:rsidRPr="00EE65C7">
        <w:rPr>
          <w:lang w:val="fr-FR"/>
        </w:rPr>
        <w:t>Le logiciel s’accompagne des fonctions suivantes (chacune étant une « Fonction »), qui vous permettent d’obtenir des applications ou packages logiciels d’autres sources par Internet</w:t>
      </w:r>
      <w:r w:rsidR="00B11F4D">
        <w:rPr>
          <w:lang w:val="fr-FR"/>
        </w:rPr>
        <w:t xml:space="preserve"> : </w:t>
      </w:r>
      <w:r w:rsidRPr="00EE65C7">
        <w:rPr>
          <w:lang w:val="fr-FR"/>
        </w:rPr>
        <w:t>un gestionnaire d’extensions, une boîte de dialogue Nouveau projet, Web Platform Installer, un gestionnaire de packages basé sur Microsoft NuGet et le gestionnaire de packages des pages Web Microsoft ASP.NET</w:t>
      </w:r>
      <w:r w:rsidR="00266990">
        <w:rPr>
          <w:lang w:val="fr-FR"/>
        </w:rPr>
        <w:t xml:space="preserve">. </w:t>
      </w:r>
      <w:r w:rsidRPr="00EE65C7">
        <w:rPr>
          <w:lang w:val="fr-FR"/>
        </w:rPr>
        <w:t>Ces applications et packages logiciels sont proposés et distribués soit par des tiers, soit par Microsoft, chacun sous des conditions de licence propres</w:t>
      </w:r>
      <w:r w:rsidR="00266990">
        <w:rPr>
          <w:lang w:val="fr-FR"/>
        </w:rPr>
        <w:t xml:space="preserve">. </w:t>
      </w:r>
      <w:r w:rsidRPr="00EE65C7">
        <w:rPr>
          <w:lang w:val="fr-FR"/>
        </w:rPr>
        <w:t>Microsoft ne développe ni ne vous distribue ou vous concède sous licence aucune des applications ni</w:t>
      </w:r>
      <w:r w:rsidR="00DF34E3">
        <w:rPr>
          <w:lang w:val="fr-FR"/>
        </w:rPr>
        <w:t> </w:t>
      </w:r>
      <w:r w:rsidRPr="00EE65C7">
        <w:rPr>
          <w:lang w:val="fr-FR"/>
        </w:rPr>
        <w:t>aucun des packages tiers</w:t>
      </w:r>
      <w:r w:rsidR="00266990">
        <w:rPr>
          <w:lang w:val="fr-FR"/>
        </w:rPr>
        <w:t>.</w:t>
      </w:r>
      <w:r w:rsidR="00A8658F">
        <w:rPr>
          <w:lang w:val="fr-FR"/>
        </w:rPr>
        <w:t xml:space="preserve"> </w:t>
      </w:r>
      <w:r w:rsidRPr="00EE65C7">
        <w:rPr>
          <w:lang w:val="fr-FR"/>
        </w:rPr>
        <w:t>Elle vous permet uniquement, par souci de commodité, d’utiliser les Fonctions pour accéder à ces applications ou packages ou les obtenir directement auprès des fournisseurs tiers propriétaires</w:t>
      </w:r>
      <w:r w:rsidR="00266990">
        <w:rPr>
          <w:lang w:val="fr-FR"/>
        </w:rPr>
        <w:t xml:space="preserve">. </w:t>
      </w:r>
      <w:r w:rsidRPr="00EE65C7">
        <w:rPr>
          <w:lang w:val="fr-FR"/>
        </w:rPr>
        <w:t>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qu’il relève de votre responsabilité de localiser, d’interpréter et de respecter toutes les conditions de licence applicables auxdites applications ou packages</w:t>
      </w:r>
      <w:r w:rsidR="00266990">
        <w:rPr>
          <w:lang w:val="fr-FR"/>
        </w:rPr>
        <w:t>.</w:t>
      </w:r>
      <w:r w:rsidR="00A8658F">
        <w:rPr>
          <w:lang w:val="fr-FR"/>
        </w:rPr>
        <w:t xml:space="preserve"> </w:t>
      </w:r>
      <w:r w:rsidRPr="00EE65C7">
        <w:rPr>
          <w:lang w:val="fr-FR"/>
        </w:rPr>
        <w:t>Au regard des Fonctions du gestionnaire de packages, cela implique de suivre l’URL de la source du package (flux) ou de prendre connaissance des avertissements ou conditions de licence inclus dans les packages</w:t>
      </w:r>
      <w:r w:rsidR="00266990">
        <w:rPr>
          <w:lang w:val="fr-FR"/>
        </w:rPr>
        <w:t xml:space="preserve">. </w:t>
      </w:r>
      <w:r w:rsidRPr="00EE65C7">
        <w:rPr>
          <w:lang w:val="fr-FR"/>
        </w:rPr>
        <w:t>Microsoft ne se porte pas garant des URL des flux ou des galeries, des flux ou galeries liés auxdites URL, des informations qu’ils contiennent ni des applications ou packages logiciels qui y sont référencés ou auxquels vous accédez via lesdits flux ou galeries</w:t>
      </w:r>
      <w:r w:rsidR="00266990">
        <w:rPr>
          <w:lang w:val="fr-FR"/>
        </w:rPr>
        <w:t xml:space="preserve">. </w:t>
      </w:r>
      <w:r w:rsidRPr="00EE65C7">
        <w:rPr>
          <w:lang w:val="fr-FR"/>
        </w:rPr>
        <w:t>Microsoft ne vous concède aucun droit de licence sur les applications ou packages logiciels tiers obtenus à l’aide des Fonctions.</w:t>
      </w:r>
    </w:p>
    <w:p w:rsidR="000F52FF" w:rsidRPr="00EE65C7" w:rsidRDefault="000F52FF" w:rsidP="000F52FF">
      <w:pPr>
        <w:pStyle w:val="PURBlueStrong-Indented"/>
        <w:rPr>
          <w:lang w:val="fr-FR"/>
        </w:rPr>
      </w:pPr>
      <w:r w:rsidRPr="00EE65C7">
        <w:rPr>
          <w:lang w:val="fr-FR"/>
        </w:rPr>
        <w:t>Composants de Microsoft SQL Server et kit de développement logiciel Windows (SDK Windows)</w:t>
      </w:r>
    </w:p>
    <w:p w:rsidR="000F52FF" w:rsidRPr="00EE65C7" w:rsidRDefault="000F52FF" w:rsidP="000F52FF">
      <w:pPr>
        <w:pStyle w:val="PURBody-Indented"/>
        <w:rPr>
          <w:lang w:val="fr-FR"/>
        </w:rPr>
      </w:pPr>
      <w:r w:rsidRPr="00EE65C7">
        <w:rPr>
          <w:lang w:val="fr-FR"/>
        </w:rPr>
        <w:t>Le logiciel peut être accompagné de composants de Microsoft SQL Server et du SDK Windows, qui vous sont concédés sous licence conformément aux conditions qui leur sont propres, disponibles dans le dossier « Licenses » du répertoire d’installation suivant :...\%Program Files%\Microsoft Visual Studio 11.0\Licenses\</w:t>
      </w:r>
      <w:r w:rsidR="00266990">
        <w:rPr>
          <w:lang w:val="fr-FR"/>
        </w:rPr>
        <w:t xml:space="preserve">. </w:t>
      </w:r>
      <w:r w:rsidRPr="00EE65C7">
        <w:rPr>
          <w:lang w:val="fr-FR"/>
        </w:rPr>
        <w:t>Vous ne pouvez utiliser ces composants qu’avec le logiciel</w:t>
      </w:r>
      <w:r w:rsidR="00266990">
        <w:rPr>
          <w:lang w:val="fr-FR"/>
        </w:rPr>
        <w:t xml:space="preserve">. </w:t>
      </w:r>
      <w:r w:rsidRPr="00EE65C7">
        <w:rPr>
          <w:lang w:val="fr-FR"/>
        </w:rPr>
        <w:t>Si</w:t>
      </w:r>
      <w:r w:rsidR="003F2AF2">
        <w:rPr>
          <w:lang w:val="fr-FR"/>
        </w:rPr>
        <w:t> </w:t>
      </w:r>
      <w:r w:rsidRPr="00EE65C7">
        <w:rPr>
          <w:lang w:val="fr-FR"/>
        </w:rPr>
        <w:t>vous êtes en désaccord avec les conditions de licence des composants, ne les utilisez.</w:t>
      </w:r>
    </w:p>
    <w:p w:rsidR="009B27A8" w:rsidRPr="00EE65C7" w:rsidRDefault="009B27A8" w:rsidP="009B27A8">
      <w:pPr>
        <w:pStyle w:val="PURBlueStrong-Indented"/>
        <w:rPr>
          <w:lang w:val="fr-FR"/>
        </w:rPr>
      </w:pPr>
      <w:r w:rsidRPr="00EE65C7">
        <w:rPr>
          <w:lang w:val="fr-FR"/>
        </w:rPr>
        <w:lastRenderedPageBreak/>
        <w:t>Composants logiciels Windows</w:t>
      </w:r>
    </w:p>
    <w:p w:rsidR="004667DC" w:rsidRPr="00EE65C7" w:rsidRDefault="004667DC" w:rsidP="004667DC">
      <w:pPr>
        <w:pStyle w:val="PURBody-Indented"/>
        <w:rPr>
          <w:lang w:val="fr-FR"/>
        </w:rPr>
      </w:pPr>
      <w:r w:rsidRPr="00EE65C7">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w:t>
      </w:r>
      <w:r w:rsidR="00266990">
        <w:rPr>
          <w:lang w:val="fr-FR"/>
        </w:rPr>
        <w:t xml:space="preserve">. </w:t>
      </w:r>
      <w:r w:rsidRPr="00EE65C7">
        <w:rPr>
          <w:lang w:val="fr-FR"/>
        </w:rPr>
        <w:t>Tous ces composants font partie des logiciels Windows et sont soumis aux conditions de licence Windows.</w:t>
      </w:r>
    </w:p>
    <w:p w:rsidR="009B27A8" w:rsidRPr="00EE65C7" w:rsidRDefault="009B27A8" w:rsidP="009B27A8">
      <w:pPr>
        <w:pStyle w:val="PURBlueStrong-Indented"/>
        <w:rPr>
          <w:lang w:val="fr-FR"/>
        </w:rPr>
      </w:pPr>
      <w:r w:rsidRPr="00EE65C7">
        <w:rPr>
          <w:lang w:val="fr-FR"/>
        </w:rPr>
        <w:t>Technologie SQL Server</w:t>
      </w:r>
    </w:p>
    <w:p w:rsidR="009B27A8" w:rsidRPr="00EE65C7" w:rsidRDefault="009B27A8" w:rsidP="009B27A8">
      <w:pPr>
        <w:pStyle w:val="PURBody-Indented"/>
        <w:rPr>
          <w:lang w:val="fr-FR"/>
        </w:rPr>
      </w:pPr>
      <w:r w:rsidRPr="00EE65C7">
        <w:rPr>
          <w:lang w:val="fr-FR"/>
        </w:rPr>
        <w:t>Le logiciel intègre la technologie SQL Server</w:t>
      </w:r>
      <w:r w:rsidR="00266990">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p>
    <w:p w:rsidR="009B27A8" w:rsidRPr="00EE65C7" w:rsidRDefault="009B27A8" w:rsidP="009B27A8">
      <w:pPr>
        <w:pStyle w:val="PURBlueStrong-Indented"/>
        <w:rPr>
          <w:lang w:val="fr-FR"/>
        </w:rPr>
      </w:pPr>
      <w:r w:rsidRPr="00EE65C7">
        <w:rPr>
          <w:lang w:val="fr-FR"/>
        </w:rPr>
        <w:t>Logiciel .NET Framework</w:t>
      </w:r>
    </w:p>
    <w:p w:rsidR="009B27A8" w:rsidRPr="00EE65C7" w:rsidRDefault="009B27A8" w:rsidP="009B27A8">
      <w:pPr>
        <w:pStyle w:val="PURBody-Indented"/>
        <w:rPr>
          <w:lang w:val="fr-FR"/>
        </w:rPr>
      </w:pPr>
      <w:r w:rsidRPr="00EE65C7">
        <w:rPr>
          <w:lang w:val="fr-FR"/>
        </w:rPr>
        <w:t>Le logiciel du produit contient le logiciel Microsoft .NET Framework et peut contenir le logiciel PowerShell</w:t>
      </w:r>
      <w:r w:rsidR="00266990">
        <w:rPr>
          <w:lang w:val="fr-FR"/>
        </w:rPr>
        <w:t xml:space="preserve">. </w:t>
      </w:r>
      <w:r w:rsidRPr="00EE65C7">
        <w:rPr>
          <w:lang w:val="fr-FR"/>
        </w:rPr>
        <w:t>Reportez-vous aux conditions de licence de .NET Framework et PowerShell stipulées dans les conditions universelles de licence.</w:t>
      </w:r>
    </w:p>
    <w:p w:rsidR="009B27A8" w:rsidRPr="00EE65C7" w:rsidRDefault="00BF6125" w:rsidP="009B27A8">
      <w:pPr>
        <w:pStyle w:val="PURBreadcrumb"/>
        <w:rPr>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9A4C7C" w:rsidRPr="00EE65C7" w:rsidRDefault="009A4C7C" w:rsidP="009A4C7C">
      <w:pPr>
        <w:pStyle w:val="PURProductName"/>
        <w:rPr>
          <w:lang w:val="fr-FR"/>
        </w:rPr>
      </w:pPr>
      <w:bookmarkStart w:id="530" w:name="_Toc299519163"/>
      <w:bookmarkStart w:id="531" w:name="_Toc299531595"/>
      <w:bookmarkStart w:id="532" w:name="_Toc299531919"/>
      <w:bookmarkStart w:id="533" w:name="_Toc299957202"/>
      <w:bookmarkStart w:id="534" w:name="_Toc396474993"/>
      <w:bookmarkStart w:id="535" w:name="_Toc396485477"/>
      <w:bookmarkEnd w:id="526"/>
      <w:bookmarkEnd w:id="527"/>
      <w:bookmarkEnd w:id="528"/>
      <w:bookmarkEnd w:id="529"/>
      <w:r w:rsidRPr="00EE65C7">
        <w:rPr>
          <w:lang w:val="fr-FR"/>
        </w:rPr>
        <w:t>Windows Embedded Device Manager 2011</w:t>
      </w:r>
      <w:bookmarkEnd w:id="530"/>
      <w:bookmarkEnd w:id="531"/>
      <w:bookmarkEnd w:id="532"/>
      <w:bookmarkEnd w:id="533"/>
      <w:bookmarkEnd w:id="534"/>
      <w:bookmarkEnd w:id="535"/>
      <w:r w:rsidR="005E080D">
        <w:fldChar w:fldCharType="begin"/>
      </w:r>
      <w:r w:rsidRPr="00EE65C7">
        <w:rPr>
          <w:lang w:val="fr-FR"/>
        </w:rPr>
        <w:instrText xml:space="preserve">XE "Windows Embedded Device Manager 2011" </w:instrText>
      </w:r>
      <w:r w:rsidR="005E080D">
        <w:fldChar w:fldCharType="end"/>
      </w:r>
    </w:p>
    <w:p w:rsidR="009A4C7C" w:rsidRPr="00EE65C7" w:rsidRDefault="009A4C7C" w:rsidP="009A4C7C">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1C7332">
        <w:rPr>
          <w:lang w:val="fr-FR"/>
        </w:rPr>
        <w:br/>
      </w:r>
      <w:r w:rsidRPr="00EE65C7">
        <w:rPr>
          <w:lang w:val="fr-FR"/>
        </w:rPr>
        <w:t>ci-après.</w:t>
      </w:r>
    </w:p>
    <w:tbl>
      <w:tblPr>
        <w:tblW w:w="4999"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5"/>
      </w:tblGrid>
      <w:tr w:rsidR="00831C1F" w:rsidRPr="00D22C9F" w:rsidTr="00EF0BC4">
        <w:tc>
          <w:tcPr>
            <w:tcW w:w="2477" w:type="pct"/>
            <w:tcBorders>
              <w:top w:val="single" w:sz="4" w:space="0" w:color="auto"/>
              <w:bottom w:val="nil"/>
            </w:tcBorders>
          </w:tcPr>
          <w:p w:rsidR="00831C1F" w:rsidRPr="00EE65C7" w:rsidRDefault="00831C1F" w:rsidP="00831C1F">
            <w:pPr>
              <w:pStyle w:val="PURLMSH"/>
              <w:rPr>
                <w:lang w:val="fr-FR"/>
              </w:rPr>
            </w:pPr>
            <w:r w:rsidRPr="00EE65C7">
              <w:rPr>
                <w:lang w:val="fr-FR"/>
              </w:rPr>
              <w:t>Section applicable des conditions générales de licence SAL</w:t>
            </w:r>
            <w:r w:rsidR="00B11F4D">
              <w:rPr>
                <w:lang w:val="fr-FR"/>
              </w:rPr>
              <w:t xml:space="preserve"> : </w:t>
            </w:r>
            <w:hyperlink w:anchor="SALTerms_MGMT" w:history="1">
              <w:r w:rsidRPr="00EE65C7">
                <w:rPr>
                  <w:rStyle w:val="Hyperlink"/>
                  <w:lang w:val="fr-FR"/>
                </w:rPr>
                <w:t>Serveurs de gestion</w:t>
              </w:r>
            </w:hyperlink>
          </w:p>
        </w:tc>
        <w:tc>
          <w:tcPr>
            <w:tcW w:w="2523" w:type="pct"/>
            <w:tcBorders>
              <w:top w:val="single" w:sz="4" w:space="0" w:color="auto"/>
              <w:bottom w:val="nil"/>
            </w:tcBorders>
          </w:tcPr>
          <w:p w:rsidR="00831C1F" w:rsidRPr="00EE65C7" w:rsidRDefault="004F154D" w:rsidP="00831C1F">
            <w:pPr>
              <w:pStyle w:val="PURLMSH"/>
              <w:rPr>
                <w:lang w:val="fr-FR"/>
              </w:rPr>
            </w:pPr>
            <w:r w:rsidRPr="00EE65C7">
              <w:rPr>
                <w:lang w:val="fr-FR"/>
              </w:rPr>
              <w:t>Voir les avertissements applicables</w:t>
            </w:r>
            <w:r w:rsidR="00B11F4D">
              <w:rPr>
                <w:lang w:val="fr-FR"/>
              </w:rPr>
              <w:t xml:space="preserve"> : </w:t>
            </w:r>
            <w:r w:rsidRPr="00EE65C7">
              <w:rPr>
                <w:b/>
                <w:lang w:val="fr-FR"/>
              </w:rPr>
              <w:t>Non</w:t>
            </w:r>
          </w:p>
        </w:tc>
      </w:tr>
      <w:tr w:rsidR="009A4C7C" w:rsidRPr="00D22C9F" w:rsidTr="00EF0BC4">
        <w:tc>
          <w:tcPr>
            <w:tcW w:w="2477" w:type="pct"/>
            <w:tcBorders>
              <w:top w:val="nil"/>
            </w:tcBorders>
          </w:tcPr>
          <w:p w:rsidR="009A4C7C" w:rsidRPr="00EE65C7" w:rsidRDefault="009A4C7C" w:rsidP="009A4C7C">
            <w:pPr>
              <w:pStyle w:val="PURLMSH"/>
              <w:rPr>
                <w:i/>
                <w:lang w:val="fr-FR"/>
              </w:rPr>
            </w:pPr>
            <w:r w:rsidRPr="00EE65C7">
              <w:rPr>
                <w:lang w:val="fr-FR"/>
              </w:rPr>
              <w:t>Logiciels client/supplémentaires</w:t>
            </w:r>
            <w:r w:rsidR="00B11F4D">
              <w:rPr>
                <w:lang w:val="fr-FR"/>
              </w:rPr>
              <w:t xml:space="preserve"> : </w:t>
            </w:r>
            <w:r w:rsidRPr="00EE65C7">
              <w:rPr>
                <w:b/>
                <w:lang w:val="fr-FR"/>
              </w:rPr>
              <w:t xml:space="preserve">Oui </w:t>
            </w:r>
            <w:r w:rsidRPr="00EE65C7">
              <w:rPr>
                <w:i/>
                <w:lang w:val="fr-FR"/>
              </w:rPr>
              <w:t>(voir l’</w:t>
            </w:r>
            <w:hyperlink w:anchor="Appendix1" w:history="1">
              <w:r w:rsidR="006D76C9" w:rsidRPr="00EE65C7">
                <w:rPr>
                  <w:rStyle w:val="Hyperlink"/>
                  <w:i/>
                  <w:lang w:val="fr-FR"/>
                </w:rPr>
                <w:t>Annexe 1</w:t>
              </w:r>
            </w:hyperlink>
            <w:r w:rsidRPr="00EE65C7">
              <w:rPr>
                <w:i/>
                <w:lang w:val="fr-FR"/>
              </w:rPr>
              <w:t>)</w:t>
            </w:r>
          </w:p>
        </w:tc>
        <w:tc>
          <w:tcPr>
            <w:tcW w:w="2523" w:type="pct"/>
            <w:tcBorders>
              <w:top w:val="nil"/>
            </w:tcBorders>
          </w:tcPr>
          <w:p w:rsidR="009A4C7C" w:rsidRPr="00EE65C7" w:rsidRDefault="009A4C7C" w:rsidP="009A4C7C">
            <w:pPr>
              <w:pStyle w:val="PURLMSH"/>
              <w:rPr>
                <w:lang w:val="fr-FR"/>
              </w:rPr>
            </w:pPr>
          </w:p>
        </w:tc>
      </w:tr>
      <w:tr w:rsidR="009A4C7C" w:rsidRPr="00D22C9F" w:rsidTr="00EF0BC4">
        <w:tblPrEx>
          <w:tblBorders>
            <w:top w:val="none" w:sz="0" w:space="0" w:color="auto"/>
            <w:bottom w:val="none" w:sz="0" w:space="0" w:color="auto"/>
          </w:tblBorders>
        </w:tblPrEx>
        <w:tc>
          <w:tcPr>
            <w:tcW w:w="5000" w:type="pct"/>
            <w:gridSpan w:val="2"/>
            <w:shd w:val="clear" w:color="auto" w:fill="E5EEF7"/>
          </w:tcPr>
          <w:p w:rsidR="009A4C7C" w:rsidRPr="00EE65C7" w:rsidRDefault="009A4C7C" w:rsidP="009A4C7C">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 CLIENT</w:t>
            </w:r>
          </w:p>
        </w:tc>
      </w:tr>
      <w:tr w:rsidR="009A4C7C" w:rsidRPr="003528B0" w:rsidTr="00EF0BC4">
        <w:tblPrEx>
          <w:tblBorders>
            <w:top w:val="none" w:sz="0" w:space="0" w:color="auto"/>
            <w:bottom w:val="none" w:sz="0" w:space="0" w:color="auto"/>
          </w:tblBorders>
        </w:tblPrEx>
        <w:tc>
          <w:tcPr>
            <w:tcW w:w="5000" w:type="pct"/>
            <w:gridSpan w:val="2"/>
          </w:tcPr>
          <w:p w:rsidR="009A4C7C" w:rsidRPr="000043B5" w:rsidRDefault="00BB41EF" w:rsidP="009A4C7C">
            <w:pPr>
              <w:pStyle w:val="PURBody"/>
              <w:rPr>
                <w:i/>
              </w:rPr>
            </w:pPr>
            <w:r>
              <w:rPr>
                <w:b/>
              </w:rPr>
              <w:t>Vous avez besoin de :</w:t>
            </w:r>
          </w:p>
          <w:p w:rsidR="009A4C7C" w:rsidRPr="003528B0" w:rsidRDefault="009A4C7C" w:rsidP="00412FD6">
            <w:pPr>
              <w:pStyle w:val="PURBullet-Indented"/>
            </w:pPr>
            <w:r>
              <w:t>SAL Client Windows Embedded Device Manager 2011</w:t>
            </w:r>
          </w:p>
        </w:tc>
      </w:tr>
    </w:tbl>
    <w:p w:rsidR="009A4C7C" w:rsidRPr="00EE65C7" w:rsidRDefault="00BF6125" w:rsidP="009A4C7C">
      <w:pPr>
        <w:pStyle w:val="PURBreadcrumb"/>
        <w:rPr>
          <w:rFonts w:ascii="Arial Narrow" w:hAnsi="Arial Narrow"/>
          <w:color w:val="00467F"/>
          <w:sz w:val="16"/>
          <w:u w:val="single"/>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711E25" w:rsidRPr="009214B8" w:rsidRDefault="00711E25" w:rsidP="00711E25">
      <w:pPr>
        <w:pStyle w:val="PURProductName"/>
      </w:pPr>
      <w:bookmarkStart w:id="536" w:name="_Toc299519167"/>
      <w:bookmarkStart w:id="537" w:name="_Toc299531599"/>
      <w:bookmarkStart w:id="538" w:name="_Toc299531923"/>
      <w:bookmarkStart w:id="539" w:name="_Toc299957206"/>
      <w:bookmarkStart w:id="540" w:name="_Toc396474994"/>
      <w:bookmarkStart w:id="541" w:name="_Toc396485478"/>
      <w:r>
        <w:t>Windows Small Business Server 2011 Essentials</w:t>
      </w:r>
      <w:bookmarkEnd w:id="536"/>
      <w:bookmarkEnd w:id="537"/>
      <w:bookmarkEnd w:id="538"/>
      <w:bookmarkEnd w:id="539"/>
      <w:bookmarkEnd w:id="540"/>
      <w:bookmarkEnd w:id="541"/>
      <w:r w:rsidR="005E080D">
        <w:fldChar w:fldCharType="begin"/>
      </w:r>
      <w:r>
        <w:instrText xml:space="preserve">XE "Windows Small Business Server 2011 Essentials" </w:instrText>
      </w:r>
      <w:r w:rsidR="005E080D">
        <w:fldChar w:fldCharType="end"/>
      </w:r>
    </w:p>
    <w:p w:rsidR="00711E25" w:rsidRPr="00EE65C7" w:rsidRDefault="00711E25" w:rsidP="00711E25">
      <w:pPr>
        <w:pStyle w:val="PURLicenseTerm"/>
        <w:rPr>
          <w:lang w:val="fr-FR"/>
        </w:rPr>
      </w:pPr>
      <w:r w:rsidRPr="00EE65C7">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D22C9F" w:rsidTr="005F6596">
        <w:tc>
          <w:tcPr>
            <w:tcW w:w="2477" w:type="pct"/>
            <w:tcBorders>
              <w:top w:val="single" w:sz="4" w:space="0" w:color="auto"/>
              <w:bottom w:val="nil"/>
            </w:tcBorders>
          </w:tcPr>
          <w:p w:rsidR="00711E25" w:rsidRPr="00EE65C7" w:rsidRDefault="00711E25" w:rsidP="005F6596">
            <w:pPr>
              <w:pStyle w:val="PURLMSH"/>
              <w:rPr>
                <w:lang w:val="fr-FR"/>
              </w:rPr>
            </w:pPr>
            <w:r w:rsidRPr="00EE65C7">
              <w:rPr>
                <w:lang w:val="fr-FR"/>
              </w:rPr>
              <w:t>Section applicable des conditions générales de licence SAL</w:t>
            </w:r>
            <w:r w:rsidR="00B11F4D">
              <w:rPr>
                <w:lang w:val="fr-FR"/>
              </w:rPr>
              <w:t xml:space="preserve"> : </w:t>
            </w:r>
            <w:hyperlink w:anchor="SALTerms_Server" w:history="1">
              <w:r w:rsidRPr="00EE65C7">
                <w:rPr>
                  <w:rStyle w:val="Hyperlink"/>
                  <w:lang w:val="fr-FR"/>
                </w:rPr>
                <w:t>Logiciel serveur</w:t>
              </w:r>
            </w:hyperlink>
          </w:p>
        </w:tc>
        <w:tc>
          <w:tcPr>
            <w:tcW w:w="2523" w:type="pct"/>
            <w:vMerge w:val="restart"/>
            <w:tcBorders>
              <w:top w:val="single" w:sz="4" w:space="0" w:color="auto"/>
            </w:tcBorders>
          </w:tcPr>
          <w:p w:rsidR="00711E25" w:rsidRPr="00EE65C7" w:rsidRDefault="00711E25" w:rsidP="005F6596">
            <w:pPr>
              <w:pStyle w:val="PURLMSH"/>
              <w:rPr>
                <w:lang w:val="fr-FR"/>
              </w:rPr>
            </w:pPr>
            <w:r w:rsidRPr="00EE65C7">
              <w:rPr>
                <w:lang w:val="fr-FR"/>
              </w:rPr>
              <w:t>Voir les avertissements applicables</w:t>
            </w:r>
            <w:r w:rsidR="00B11F4D">
              <w:rPr>
                <w:lang w:val="fr-FR"/>
              </w:rPr>
              <w:t xml:space="preserve"> : </w:t>
            </w:r>
            <w:r w:rsidRPr="00EE65C7">
              <w:rPr>
                <w:b/>
                <w:lang w:val="fr-FR"/>
              </w:rPr>
              <w:t xml:space="preserve">Logiciel potentiellement indésirable, </w:t>
            </w:r>
            <w:r w:rsidR="001C7332">
              <w:rPr>
                <w:b/>
                <w:lang w:val="fr-FR"/>
              </w:rPr>
              <w:br/>
            </w:r>
            <w:r w:rsidRPr="00EE65C7">
              <w:rPr>
                <w:b/>
                <w:lang w:val="fr-FR"/>
              </w:rPr>
              <w:t xml:space="preserve">VC-1, MPEG-4 </w:t>
            </w:r>
            <w:r w:rsidRPr="00EE65C7">
              <w:rPr>
                <w:lang w:val="fr-FR"/>
              </w:rPr>
              <w:t>(voir l'</w:t>
            </w:r>
            <w:hyperlink w:anchor="Appendix2" w:history="1">
              <w:r w:rsidRPr="00EE65C7">
                <w:rPr>
                  <w:rStyle w:val="Hyperlink"/>
                  <w:lang w:val="fr-FR"/>
                </w:rPr>
                <w:t>Annexe 2</w:t>
              </w:r>
              <w:r w:rsidRPr="006D76C9">
                <w:rPr>
                  <w:rStyle w:val="Hyperlink"/>
                  <w:u w:val="none"/>
                  <w:lang w:val="fr-FR"/>
                </w:rPr>
                <w:t>)</w:t>
              </w:r>
            </w:hyperlink>
          </w:p>
        </w:tc>
      </w:tr>
      <w:tr w:rsidR="00711E25" w:rsidRPr="00D22C9F" w:rsidTr="005F6596">
        <w:tc>
          <w:tcPr>
            <w:tcW w:w="2477" w:type="pct"/>
            <w:tcBorders>
              <w:top w:val="nil"/>
            </w:tcBorders>
          </w:tcPr>
          <w:p w:rsidR="00711E25" w:rsidRPr="00EE65C7" w:rsidRDefault="00711E25" w:rsidP="005F6596">
            <w:pPr>
              <w:pStyle w:val="PURLMSH"/>
              <w:rPr>
                <w:lang w:val="fr-FR"/>
              </w:rPr>
            </w:pPr>
            <w:r w:rsidRPr="00EE65C7">
              <w:rPr>
                <w:lang w:val="fr-FR"/>
              </w:rPr>
              <w:t>Logiciels client/supplémentaires</w:t>
            </w:r>
            <w:r w:rsidR="00B11F4D">
              <w:rPr>
                <w:lang w:val="fr-FR"/>
              </w:rPr>
              <w:t xml:space="preserve"> : </w:t>
            </w:r>
            <w:r w:rsidRPr="00EE65C7">
              <w:rPr>
                <w:b/>
                <w:lang w:val="fr-FR"/>
              </w:rPr>
              <w:t>Oui</w:t>
            </w:r>
            <w:r w:rsidRPr="00EE65C7">
              <w:rPr>
                <w:lang w:val="fr-FR"/>
              </w:rPr>
              <w:t xml:space="preserve"> </w:t>
            </w:r>
            <w:r w:rsidRPr="00EE65C7">
              <w:rPr>
                <w:i/>
                <w:lang w:val="fr-FR"/>
              </w:rPr>
              <w:t>(voir l’</w:t>
            </w:r>
            <w:hyperlink w:anchor="Annexe1" w:history="1">
              <w:r w:rsidRPr="00EE65C7">
                <w:rPr>
                  <w:rStyle w:val="Hyperlink"/>
                  <w:i/>
                  <w:lang w:val="fr-FR"/>
                </w:rPr>
                <w:t>Annexe 1</w:t>
              </w:r>
            </w:hyperlink>
            <w:r w:rsidRPr="00EE65C7">
              <w:rPr>
                <w:i/>
                <w:lang w:val="fr-FR"/>
              </w:rPr>
              <w:t>)</w:t>
            </w:r>
          </w:p>
        </w:tc>
        <w:tc>
          <w:tcPr>
            <w:tcW w:w="2523" w:type="pct"/>
            <w:vMerge/>
          </w:tcPr>
          <w:p w:rsidR="00711E25" w:rsidRPr="00EE65C7" w:rsidRDefault="00711E25" w:rsidP="005F6596">
            <w:pPr>
              <w:pStyle w:val="PURLMSH"/>
              <w:rPr>
                <w:lang w:val="fr-FR"/>
              </w:rPr>
            </w:pPr>
          </w:p>
        </w:tc>
      </w:tr>
      <w:tr w:rsidR="00711E25" w:rsidRPr="00D22C9F" w:rsidTr="005F6596">
        <w:tblPrEx>
          <w:tblBorders>
            <w:top w:val="none" w:sz="0" w:space="0" w:color="auto"/>
            <w:bottom w:val="none" w:sz="0" w:space="0" w:color="auto"/>
          </w:tblBorders>
        </w:tblPrEx>
        <w:tc>
          <w:tcPr>
            <w:tcW w:w="5000" w:type="pct"/>
            <w:gridSpan w:val="2"/>
            <w:shd w:val="clear" w:color="auto" w:fill="E5EEF7"/>
          </w:tcPr>
          <w:p w:rsidR="00711E25" w:rsidRPr="00EE65C7" w:rsidRDefault="00711E25" w:rsidP="005F6596">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Vous avez besoin de :</w:t>
            </w:r>
          </w:p>
          <w:p w:rsidR="00711E25" w:rsidRPr="008C4A95" w:rsidRDefault="00711E25" w:rsidP="00412FD6">
            <w:pPr>
              <w:pStyle w:val="PURBullet-Indented"/>
            </w:pPr>
            <w:r>
              <w:t>SAL Windows Small Business Server 2011 Essentials</w:t>
            </w:r>
          </w:p>
        </w:tc>
      </w:tr>
    </w:tbl>
    <w:p w:rsidR="00711E25" w:rsidRPr="00EE65C7" w:rsidRDefault="00711E25" w:rsidP="00711E25">
      <w:pPr>
        <w:pStyle w:val="PURADDITIONALTERMSHEADERMB"/>
        <w:rPr>
          <w:lang w:val="fr-FR"/>
        </w:rPr>
      </w:pPr>
      <w:r w:rsidRPr="00EE65C7">
        <w:rPr>
          <w:lang w:val="fr-FR"/>
        </w:rPr>
        <w:t>Conditions supplémentaires.</w:t>
      </w:r>
    </w:p>
    <w:p w:rsidR="00711E25" w:rsidRPr="00EE65C7" w:rsidRDefault="00711E25" w:rsidP="00711E25">
      <w:pPr>
        <w:pStyle w:val="PURBody-Indented"/>
        <w:rPr>
          <w:lang w:val="fr-FR"/>
        </w:rPr>
      </w:pPr>
      <w:r w:rsidRPr="00EE65C7">
        <w:rPr>
          <w:lang w:val="fr-FR"/>
        </w:rPr>
        <w:t>Active Directory doit être configuré comme suit dans le domaine dans lequel vous exécutez le logiciel serveur :</w:t>
      </w:r>
    </w:p>
    <w:p w:rsidR="00711E25" w:rsidRPr="00EE65C7" w:rsidRDefault="00711E25" w:rsidP="00412FD6">
      <w:pPr>
        <w:pStyle w:val="PURBullet-Indented"/>
        <w:rPr>
          <w:lang w:val="fr-FR"/>
        </w:rPr>
      </w:pPr>
      <w:r w:rsidRPr="00EE65C7">
        <w:rPr>
          <w:lang w:val="fr-FR"/>
        </w:rPr>
        <w:t>en tant que contrôleur du domaine (serveur unique contenant tous les rôles FSMO (Flexible Single Master Operations) ;</w:t>
      </w:r>
    </w:p>
    <w:p w:rsidR="00711E25" w:rsidRPr="00EE65C7" w:rsidRDefault="00711E25" w:rsidP="00412FD6">
      <w:pPr>
        <w:pStyle w:val="PURBullet-Indented"/>
        <w:rPr>
          <w:lang w:val="fr-FR"/>
        </w:rPr>
      </w:pPr>
      <w:r w:rsidRPr="00EE65C7">
        <w:rPr>
          <w:lang w:val="fr-FR"/>
        </w:rPr>
        <w:t>en tant que racine de la forêt du domaine ;</w:t>
      </w:r>
    </w:p>
    <w:p w:rsidR="00711E25" w:rsidRPr="00EE65C7" w:rsidRDefault="00711E25" w:rsidP="00412FD6">
      <w:pPr>
        <w:pStyle w:val="PURBullet-Indented"/>
        <w:rPr>
          <w:lang w:val="fr-FR"/>
        </w:rPr>
      </w:pPr>
      <w:r w:rsidRPr="00EE65C7">
        <w:rPr>
          <w:lang w:val="fr-FR"/>
        </w:rPr>
        <w:t>ne pas être un domaine enfant, et</w:t>
      </w:r>
    </w:p>
    <w:p w:rsidR="00711E25" w:rsidRPr="00EE65C7" w:rsidRDefault="00711E25" w:rsidP="00412FD6">
      <w:pPr>
        <w:pStyle w:val="PURBullet-Indented"/>
        <w:rPr>
          <w:lang w:val="fr-FR"/>
        </w:rPr>
      </w:pPr>
      <w:r w:rsidRPr="00EE65C7">
        <w:rPr>
          <w:lang w:val="fr-FR"/>
        </w:rPr>
        <w:t>sans relations d’approbations avec d’autres domaines.</w:t>
      </w:r>
    </w:p>
    <w:p w:rsidR="00711E25" w:rsidRPr="00EE65C7" w:rsidRDefault="00711E25" w:rsidP="00711E25">
      <w:pPr>
        <w:pStyle w:val="PURBody-Indented"/>
        <w:rPr>
          <w:lang w:val="fr-FR"/>
        </w:rPr>
      </w:pPr>
      <w:r w:rsidRPr="00EE65C7">
        <w:rPr>
          <w:lang w:val="fr-FR"/>
        </w:rPr>
        <w:t>30 jours après l’installation initiale du logiciel serveur, le logiciel vérifiera occasionnellement qu’Active Directory est configuré correctement</w:t>
      </w:r>
      <w:r w:rsidR="00266990">
        <w:rPr>
          <w:lang w:val="fr-FR"/>
        </w:rPr>
        <w:t xml:space="preserve">. </w:t>
      </w:r>
      <w:r w:rsidRPr="00EE65C7">
        <w:rPr>
          <w:lang w:val="fr-FR"/>
        </w:rPr>
        <w:t>Si ce n’est pas le cas :</w:t>
      </w:r>
    </w:p>
    <w:p w:rsidR="00711E25" w:rsidRPr="00EE65C7" w:rsidRDefault="00711E25" w:rsidP="00412FD6">
      <w:pPr>
        <w:pStyle w:val="PURBullet-Indented"/>
        <w:rPr>
          <w:lang w:val="fr-FR"/>
        </w:rPr>
      </w:pPr>
      <w:r w:rsidRPr="00EE65C7">
        <w:rPr>
          <w:lang w:val="fr-FR"/>
        </w:rPr>
        <w:t>L’administrateur du serveur recevra des alertes</w:t>
      </w:r>
      <w:r w:rsidR="00266990">
        <w:rPr>
          <w:lang w:val="fr-FR"/>
        </w:rPr>
        <w:t xml:space="preserve">. </w:t>
      </w:r>
      <w:r w:rsidRPr="00EE65C7">
        <w:rPr>
          <w:lang w:val="fr-FR"/>
        </w:rPr>
        <w:t>Ces mêmes alertes figurent dans la rubrique des alertes du Tableau de bord Small Business Server.</w:t>
      </w:r>
    </w:p>
    <w:p w:rsidR="00711E25" w:rsidRPr="00EE65C7" w:rsidRDefault="00711E25" w:rsidP="00412FD6">
      <w:pPr>
        <w:pStyle w:val="PURBullet-Indented"/>
        <w:rPr>
          <w:lang w:val="fr-FR"/>
        </w:rPr>
      </w:pPr>
      <w:r w:rsidRPr="00EE65C7">
        <w:rPr>
          <w:lang w:val="fr-FR"/>
        </w:rPr>
        <w:t>Au 21ème jour consécutif de non-conformité, le serveur s’interrompra et ne redémarrera que lorsque l’administrateur le réinitialisera ;</w:t>
      </w:r>
    </w:p>
    <w:p w:rsidR="00711E25" w:rsidRPr="00EE65C7" w:rsidRDefault="00711E25" w:rsidP="00412FD6">
      <w:pPr>
        <w:pStyle w:val="PURBullet-Indented"/>
        <w:rPr>
          <w:lang w:val="fr-FR"/>
        </w:rPr>
      </w:pPr>
      <w:r w:rsidRPr="00EE65C7">
        <w:rPr>
          <w:lang w:val="fr-FR"/>
        </w:rPr>
        <w:lastRenderedPageBreak/>
        <w:t>Une fois redémarré, le serveur pourra fonctionner encore 21 jours avant qu’il s’interrompe à nouveau</w:t>
      </w:r>
      <w:r w:rsidR="00266990">
        <w:rPr>
          <w:lang w:val="fr-FR"/>
        </w:rPr>
        <w:t xml:space="preserve">. </w:t>
      </w:r>
      <w:r w:rsidRPr="00EE65C7">
        <w:rPr>
          <w:lang w:val="fr-FR"/>
        </w:rPr>
        <w:t>Et ainsi de suite tant que vous n’aurez pas corrigé la configuration</w:t>
      </w:r>
      <w:r w:rsidR="00266990">
        <w:rPr>
          <w:lang w:val="fr-FR"/>
        </w:rPr>
        <w:t xml:space="preserve">. </w:t>
      </w:r>
      <w:r w:rsidRPr="00EE65C7">
        <w:rPr>
          <w:lang w:val="fr-FR"/>
        </w:rPr>
        <w:t>À tout moment de chaque période de 21 jours, vous pourrez corriger la configuration pour la rendre conforme aux présentes conditions de licence.</w:t>
      </w:r>
    </w:p>
    <w:p w:rsidR="00711E25" w:rsidRPr="00EE65C7" w:rsidRDefault="00711E25" w:rsidP="00711E25">
      <w:pPr>
        <w:pStyle w:val="PURBody-Indented"/>
        <w:rPr>
          <w:lang w:val="fr-FR"/>
        </w:rPr>
      </w:pPr>
      <w:r w:rsidRPr="00EE65C7">
        <w:rPr>
          <w:lang w:val="fr-FR"/>
        </w:rPr>
        <w:t>Une fois que vous aurez corrigé la configuration, les avertissements et interruptions automatiques cesseront.</w:t>
      </w:r>
    </w:p>
    <w:p w:rsidR="00711E25" w:rsidRPr="00EE65C7" w:rsidRDefault="00711E25" w:rsidP="00711E25">
      <w:pPr>
        <w:pStyle w:val="PURBlueStrong-Indented"/>
        <w:rPr>
          <w:lang w:val="fr-FR"/>
        </w:rPr>
      </w:pPr>
      <w:r w:rsidRPr="00EE65C7">
        <w:rPr>
          <w:rFonts w:eastAsia="Times New Roman" w:cs="Arial"/>
          <w:lang w:val="fr-FR"/>
        </w:rPr>
        <w:t>Utilisation</w:t>
      </w:r>
      <w:r w:rsidRPr="00EE65C7">
        <w:rPr>
          <w:lang w:val="fr-FR"/>
        </w:rPr>
        <w:t xml:space="preserve"> du logiciel serveur.</w:t>
      </w:r>
    </w:p>
    <w:p w:rsidR="00711E25" w:rsidRPr="00EE65C7" w:rsidRDefault="00711E25" w:rsidP="00711E25">
      <w:pPr>
        <w:pStyle w:val="PURBody-Indented"/>
        <w:rPr>
          <w:lang w:val="fr-FR"/>
        </w:rPr>
      </w:pPr>
      <w:r w:rsidRPr="00EE65C7">
        <w:rPr>
          <w:lang w:val="fr-FR"/>
        </w:rPr>
        <w:t>Vous êtes autorisé à installer et à utiliser une copie du logiciel serveur sur un Serveur Sous Licence</w:t>
      </w:r>
      <w:r w:rsidR="00266990">
        <w:rPr>
          <w:lang w:val="fr-FR"/>
        </w:rPr>
        <w:t xml:space="preserve">. </w:t>
      </w:r>
      <w:r w:rsidRPr="00EE65C7">
        <w:rPr>
          <w:lang w:val="fr-FR"/>
        </w:rPr>
        <w:t>Vous êtes autorisé à utiliser vingt-cinq (25) comptes au maximum</w:t>
      </w:r>
      <w:r w:rsidR="00266990">
        <w:rPr>
          <w:lang w:val="fr-FR"/>
        </w:rPr>
        <w:t xml:space="preserve">. </w:t>
      </w:r>
      <w:r w:rsidRPr="00EE65C7">
        <w:rPr>
          <w:lang w:val="fr-FR"/>
        </w:rPr>
        <w:t>Chaque compte autorise un utilisateur nommé à accéder au logiciel serveur et à l’utiliser sur le serveur en question.</w:t>
      </w:r>
    </w:p>
    <w:p w:rsidR="00711E25" w:rsidRDefault="00711E25" w:rsidP="00711E25">
      <w:pPr>
        <w:pStyle w:val="PURBlueStrong"/>
      </w:pPr>
      <w:r>
        <w:t>Windows Small Business Server Connector.</w:t>
      </w:r>
    </w:p>
    <w:p w:rsidR="00711E25" w:rsidRPr="00EE65C7" w:rsidRDefault="00711E25" w:rsidP="00711E25">
      <w:pPr>
        <w:pStyle w:val="PURBody-Indented"/>
        <w:rPr>
          <w:lang w:val="fr-FR"/>
        </w:rPr>
      </w:pPr>
      <w:r w:rsidRPr="00EE65C7">
        <w:rPr>
          <w:lang w:val="fr-FR"/>
        </w:rPr>
        <w:t>Vous êtes autorisé à installer et à utiliser le logiciel Windows Small Business Server Connector sur vingt-cinq (25) dispositifs à la fois au maximum</w:t>
      </w:r>
      <w:r w:rsidR="00266990">
        <w:rPr>
          <w:lang w:val="fr-FR"/>
        </w:rPr>
        <w:t xml:space="preserve">. </w:t>
      </w:r>
      <w:r w:rsidRPr="00EE65C7">
        <w:rPr>
          <w:lang w:val="fr-FR"/>
        </w:rPr>
        <w:t>Chaque dispositif sur lequel vous installez ce logiciel doit se trouver sur le même réseau local que votre logiciel serveur</w:t>
      </w:r>
      <w:r w:rsidR="00266990">
        <w:rPr>
          <w:lang w:val="fr-FR"/>
        </w:rPr>
        <w:t xml:space="preserve">. </w:t>
      </w:r>
      <w:r w:rsidRPr="00EE65C7">
        <w:rPr>
          <w:lang w:val="fr-FR"/>
        </w:rPr>
        <w:t>Ce logiciel est destiné à une utilisation exclusive avec le logiciel serveur.</w:t>
      </w:r>
    </w:p>
    <w:p w:rsidR="00711E25" w:rsidRPr="00EE65C7" w:rsidRDefault="00711E25" w:rsidP="00711E25">
      <w:pPr>
        <w:pStyle w:val="PURBody-Indented"/>
        <w:rPr>
          <w:lang w:val="fr-FR"/>
        </w:rPr>
      </w:pPr>
      <w:r w:rsidRPr="00EE65C7">
        <w:rPr>
          <w:lang w:val="fr-FR"/>
        </w:rPr>
        <w:t>Vous êtes autorisé à réattribuer un compte utilisateur d’un utilisateur à un autre, mais pas à court terme (c’est-à-dire pas dans les quatre-vingt-dix (90) jours après la dernière attribution).</w:t>
      </w:r>
    </w:p>
    <w:p w:rsidR="00711E25" w:rsidRPr="00EE65C7" w:rsidRDefault="00711E25" w:rsidP="00711E25">
      <w:pPr>
        <w:pStyle w:val="PURBlueStrong"/>
        <w:rPr>
          <w:rFonts w:cs="Arial"/>
          <w:b/>
          <w:sz w:val="16"/>
          <w:lang w:val="fr-FR"/>
        </w:rPr>
      </w:pPr>
      <w:r w:rsidRPr="00EE65C7">
        <w:rPr>
          <w:lang w:val="fr-FR"/>
        </w:rPr>
        <w:t>Accès aux Services RMS Windows Server 2008 R2</w:t>
      </w:r>
    </w:p>
    <w:p w:rsidR="00711E25" w:rsidRPr="00EE65C7" w:rsidRDefault="00711E25" w:rsidP="00711E25">
      <w:pPr>
        <w:pStyle w:val="PURBody-Indented"/>
        <w:rPr>
          <w:lang w:val="fr-FR"/>
        </w:rPr>
      </w:pPr>
      <w:r w:rsidRPr="00EE65C7">
        <w:rPr>
          <w:lang w:val="fr-FR"/>
        </w:rPr>
        <w:t>Vous devez faire l’acquisition d’une SAL pour les Services RMS Windows Server 2008 R2 pour chaque Compte Utilisateur par le biais duquel un utilisateur accède, directement ou indirectement, à la fonctionnalité Services RMS de Windows Server 2008 R2.</w:t>
      </w:r>
    </w:p>
    <w:p w:rsidR="00711E25" w:rsidRPr="00EE65C7" w:rsidRDefault="00711E25" w:rsidP="00711E25">
      <w:pPr>
        <w:pStyle w:val="PURBlueStrong-Indented"/>
        <w:rPr>
          <w:lang w:val="fr-FR"/>
        </w:rPr>
      </w:pPr>
      <w:r w:rsidRPr="00EE65C7">
        <w:rPr>
          <w:lang w:val="fr-FR"/>
        </w:rPr>
        <w:t>Accès d’administration, de test et de maintenance</w:t>
      </w:r>
    </w:p>
    <w:p w:rsidR="00711E25" w:rsidRPr="00EE65C7" w:rsidRDefault="00711E25" w:rsidP="00711E25">
      <w:pPr>
        <w:pStyle w:val="PURBody-Indented"/>
        <w:rPr>
          <w:lang w:val="fr-FR"/>
        </w:rPr>
      </w:pPr>
      <w:r w:rsidRPr="00EE65C7">
        <w:rPr>
          <w:lang w:val="fr-FR"/>
        </w:rPr>
        <w:t>Pour chaque Instance exécutée dans un Environnement de Système d’Exploitation (ou OSE), vous pouvez autoriser jusqu’à deux</w:t>
      </w:r>
      <w:r w:rsidR="001C7332">
        <w:rPr>
          <w:lang w:val="fr-FR"/>
        </w:rPr>
        <w:t> </w:t>
      </w:r>
      <w:r w:rsidRPr="00EE65C7">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w:t>
      </w:r>
      <w:r w:rsidR="00266990">
        <w:rPr>
          <w:lang w:val="fr-FR"/>
        </w:rPr>
        <w:t xml:space="preserve">. </w:t>
      </w:r>
      <w:r w:rsidRPr="00EE65C7">
        <w:rPr>
          <w:lang w:val="fr-FR"/>
        </w:rPr>
        <w:t>Cette utilisation est autorisée aux seules fins de test, de maintenance et d’administration des produits sous licence</w:t>
      </w:r>
      <w:r w:rsidR="00266990">
        <w:rPr>
          <w:lang w:val="fr-FR"/>
        </w:rPr>
        <w:t xml:space="preserve">. </w:t>
      </w:r>
      <w:r w:rsidRPr="00EE65C7">
        <w:rPr>
          <w:lang w:val="fr-FR"/>
        </w:rPr>
        <w:t>Les utilisateurs concernés n’ont pas besoin de licence d’accès SAL pour les Services Bureau à Distance de Windows Server 2008.</w:t>
      </w:r>
    </w:p>
    <w:p w:rsidR="00711E25" w:rsidRPr="00EE65C7" w:rsidRDefault="00711E25" w:rsidP="00711E25">
      <w:pPr>
        <w:pStyle w:val="PURBlueStrong"/>
        <w:rPr>
          <w:bCs/>
          <w:lang w:val="fr-FR"/>
        </w:rPr>
      </w:pPr>
      <w:r w:rsidRPr="00EE65C7">
        <w:rPr>
          <w:lang w:val="fr-FR"/>
        </w:rPr>
        <w:t>Technologie de stockage de données</w:t>
      </w:r>
    </w:p>
    <w:p w:rsidR="00711E25" w:rsidRPr="00EE65C7" w:rsidRDefault="00711E25" w:rsidP="00711E25">
      <w:pPr>
        <w:pStyle w:val="PURBody-Indented"/>
        <w:rPr>
          <w:lang w:val="fr-FR"/>
        </w:rPr>
      </w:pPr>
      <w:r w:rsidRPr="00EE65C7">
        <w:rPr>
          <w:lang w:val="fr-FR"/>
        </w:rPr>
        <w:t>Le logiciel serveur peut intégrer une technologie de stockage de données dénommée Windows Internal Database ou Microsoft SQL Server Desktop Engine for Windows</w:t>
      </w:r>
      <w:r w:rsidR="00266990">
        <w:rPr>
          <w:lang w:val="fr-FR"/>
        </w:rPr>
        <w:t xml:space="preserve">. </w:t>
      </w:r>
      <w:r w:rsidRPr="00EE65C7">
        <w:rPr>
          <w:lang w:val="fr-FR"/>
        </w:rPr>
        <w:t>Les composants du logiciel serveur font appel à ces technologies pour stocker les données</w:t>
      </w:r>
      <w:r w:rsidR="00266990">
        <w:rPr>
          <w:lang w:val="fr-FR"/>
        </w:rPr>
        <w:t xml:space="preserve">. </w:t>
      </w:r>
      <w:r w:rsidRPr="00EE65C7">
        <w:rPr>
          <w:lang w:val="fr-FR"/>
        </w:rPr>
        <w:t>Vous n’êtes pas autorisé à utiliser ou à accéder à cette technologie de toute autre manière au titre du présent contrat.</w:t>
      </w:r>
    </w:p>
    <w:p w:rsidR="00711E25" w:rsidRPr="00EE65C7" w:rsidRDefault="00BF6125" w:rsidP="00711E25">
      <w:pPr>
        <w:pStyle w:val="PURBreadcrumb"/>
        <w:rPr>
          <w:rFonts w:ascii="Arial Narrow" w:hAnsi="Arial Narrow"/>
          <w:color w:val="00467F"/>
          <w:sz w:val="16"/>
          <w:u w:val="single"/>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711E25" w:rsidRPr="009214B8" w:rsidRDefault="00711E25" w:rsidP="00711E25">
      <w:pPr>
        <w:pStyle w:val="PURProductName"/>
      </w:pPr>
      <w:bookmarkStart w:id="542" w:name="_Toc299519168"/>
      <w:bookmarkStart w:id="543" w:name="_Toc299531600"/>
      <w:bookmarkStart w:id="544" w:name="_Toc299531924"/>
      <w:bookmarkStart w:id="545" w:name="_Toc299957207"/>
      <w:bookmarkStart w:id="546" w:name="_Toc396474995"/>
      <w:bookmarkStart w:id="547" w:name="_Toc396485479"/>
      <w:r>
        <w:t>Module complémentaire Windows Small Business Server 2011 Premium</w:t>
      </w:r>
      <w:bookmarkEnd w:id="542"/>
      <w:bookmarkEnd w:id="543"/>
      <w:bookmarkEnd w:id="544"/>
      <w:bookmarkEnd w:id="545"/>
      <w:bookmarkEnd w:id="546"/>
      <w:bookmarkEnd w:id="547"/>
      <w:r w:rsidR="005E080D">
        <w:fldChar w:fldCharType="begin"/>
      </w:r>
      <w:r>
        <w:instrText xml:space="preserve">XE "Module complémentaire Windows Small Business Server 2011 Premium" </w:instrText>
      </w:r>
      <w:r w:rsidR="005E080D">
        <w:fldChar w:fldCharType="end"/>
      </w:r>
    </w:p>
    <w:p w:rsidR="00711E25" w:rsidRPr="00EE65C7" w:rsidRDefault="00711E25" w:rsidP="00711E25">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B651A5">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11E25" w:rsidRPr="00D22C9F" w:rsidTr="005F6596">
        <w:tc>
          <w:tcPr>
            <w:tcW w:w="2477" w:type="pct"/>
            <w:tcBorders>
              <w:top w:val="single" w:sz="4" w:space="0" w:color="auto"/>
              <w:bottom w:val="nil"/>
            </w:tcBorders>
          </w:tcPr>
          <w:p w:rsidR="00711E25" w:rsidRPr="00EE65C7" w:rsidRDefault="00711E25" w:rsidP="005F6596">
            <w:pPr>
              <w:pStyle w:val="PURLMSH"/>
              <w:rPr>
                <w:lang w:val="fr-FR"/>
              </w:rPr>
            </w:pPr>
            <w:r w:rsidRPr="00EE65C7">
              <w:rPr>
                <w:lang w:val="fr-FR"/>
              </w:rPr>
              <w:t>Section applicable des conditions générales de licence SAL</w:t>
            </w:r>
            <w:r w:rsidR="00B11F4D">
              <w:rPr>
                <w:lang w:val="fr-FR"/>
              </w:rPr>
              <w:t xml:space="preserve"> : </w:t>
            </w:r>
            <w:hyperlink w:anchor="SALTerms_Server" w:history="1">
              <w:r w:rsidRPr="00EE65C7">
                <w:rPr>
                  <w:rStyle w:val="Hyperlink"/>
                  <w:lang w:val="fr-FR"/>
                </w:rPr>
                <w:t>Logiciel serveur</w:t>
              </w:r>
            </w:hyperlink>
          </w:p>
        </w:tc>
        <w:tc>
          <w:tcPr>
            <w:tcW w:w="2523" w:type="pct"/>
            <w:vMerge w:val="restart"/>
            <w:tcBorders>
              <w:top w:val="single" w:sz="4" w:space="0" w:color="auto"/>
            </w:tcBorders>
          </w:tcPr>
          <w:p w:rsidR="00711E25" w:rsidRPr="00EE65C7" w:rsidRDefault="00711E25" w:rsidP="001A228C">
            <w:pPr>
              <w:pStyle w:val="PURLMSH"/>
              <w:rPr>
                <w:lang w:val="fr-FR"/>
              </w:rPr>
            </w:pPr>
            <w:r w:rsidRPr="00EE65C7">
              <w:rPr>
                <w:lang w:val="fr-FR"/>
              </w:rPr>
              <w:t>Voir les avertissements applicables</w:t>
            </w:r>
            <w:r w:rsidR="00B11F4D">
              <w:rPr>
                <w:lang w:val="fr-FR"/>
              </w:rPr>
              <w:t xml:space="preserve"> : </w:t>
            </w:r>
            <w:r w:rsidRPr="00EE65C7">
              <w:rPr>
                <w:b/>
                <w:lang w:val="fr-FR"/>
              </w:rPr>
              <w:t xml:space="preserve">Logiciel potentiellement indésirable, </w:t>
            </w:r>
            <w:r w:rsidR="00B651A5">
              <w:rPr>
                <w:b/>
                <w:lang w:val="fr-FR"/>
              </w:rPr>
              <w:br/>
            </w:r>
            <w:r w:rsidRPr="00EE65C7">
              <w:rPr>
                <w:b/>
                <w:lang w:val="fr-FR"/>
              </w:rPr>
              <w:t xml:space="preserve">VC-1, MPEG-4 </w:t>
            </w:r>
            <w:r w:rsidRPr="00EE65C7">
              <w:rPr>
                <w:lang w:val="fr-FR"/>
              </w:rPr>
              <w:t>(voir l'</w:t>
            </w:r>
            <w:r w:rsidRPr="00EE65C7">
              <w:rPr>
                <w:b/>
                <w:lang w:val="fr-FR"/>
              </w:rPr>
              <w:t xml:space="preserve"> </w:t>
            </w:r>
            <w:hyperlink w:anchor="Appendix2" w:history="1">
              <w:r w:rsidR="009C6AA3">
                <w:rPr>
                  <w:rStyle w:val="Hyperlink"/>
                  <w:lang w:val="fr-FR"/>
                </w:rPr>
                <w:t>Annexe 2</w:t>
              </w:r>
            </w:hyperlink>
            <w:r w:rsidR="009C6AA3" w:rsidRPr="009C6AA3">
              <w:rPr>
                <w:rStyle w:val="Hyperlink"/>
                <w:u w:val="none"/>
                <w:lang w:val="fr-FR"/>
              </w:rPr>
              <w:t>)</w:t>
            </w:r>
          </w:p>
        </w:tc>
      </w:tr>
      <w:tr w:rsidR="00711E25" w:rsidRPr="00D22C9F" w:rsidTr="005F6596">
        <w:tc>
          <w:tcPr>
            <w:tcW w:w="2477" w:type="pct"/>
            <w:tcBorders>
              <w:top w:val="nil"/>
            </w:tcBorders>
          </w:tcPr>
          <w:p w:rsidR="00711E25" w:rsidRPr="00EE65C7" w:rsidRDefault="00711E25" w:rsidP="005F6596">
            <w:pPr>
              <w:pStyle w:val="PURLMSH"/>
              <w:rPr>
                <w:lang w:val="fr-FR"/>
              </w:rPr>
            </w:pPr>
            <w:r w:rsidRPr="00EE65C7">
              <w:rPr>
                <w:lang w:val="fr-FR"/>
              </w:rPr>
              <w:t>Logiciels client/supplémentaires</w:t>
            </w:r>
            <w:r w:rsidR="00B11F4D">
              <w:rPr>
                <w:lang w:val="fr-FR"/>
              </w:rPr>
              <w:t xml:space="preserve"> : </w:t>
            </w:r>
            <w:r w:rsidRPr="00EE65C7">
              <w:rPr>
                <w:b/>
                <w:lang w:val="fr-FR"/>
              </w:rPr>
              <w:t>Oui</w:t>
            </w:r>
            <w:r w:rsidRPr="00EE65C7">
              <w:rPr>
                <w:lang w:val="fr-FR"/>
              </w:rPr>
              <w:t xml:space="preserve"> </w:t>
            </w:r>
            <w:r w:rsidRPr="00EE65C7">
              <w:rPr>
                <w:i/>
                <w:lang w:val="fr-FR"/>
              </w:rPr>
              <w:t>(voir l’</w:t>
            </w:r>
            <w:hyperlink w:anchor="Appendix1" w:history="1">
              <w:r w:rsidR="009C6AA3" w:rsidRPr="00EE65C7">
                <w:rPr>
                  <w:rStyle w:val="Hyperlink"/>
                  <w:i/>
                  <w:lang w:val="fr-FR"/>
                </w:rPr>
                <w:t>Annexe 1</w:t>
              </w:r>
            </w:hyperlink>
            <w:r w:rsidRPr="00EE65C7">
              <w:rPr>
                <w:i/>
                <w:lang w:val="fr-FR"/>
              </w:rPr>
              <w:t>)</w:t>
            </w:r>
          </w:p>
        </w:tc>
        <w:tc>
          <w:tcPr>
            <w:tcW w:w="2523" w:type="pct"/>
            <w:vMerge/>
          </w:tcPr>
          <w:p w:rsidR="00711E25" w:rsidRPr="00EE65C7" w:rsidRDefault="00711E25" w:rsidP="005F6596">
            <w:pPr>
              <w:pStyle w:val="PURLMSH"/>
              <w:rPr>
                <w:lang w:val="fr-FR"/>
              </w:rPr>
            </w:pPr>
          </w:p>
        </w:tc>
      </w:tr>
      <w:tr w:rsidR="00711E25" w:rsidRPr="00D22C9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711E25" w:rsidRPr="00EE65C7" w:rsidRDefault="00711E25" w:rsidP="005F6596">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711E25"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711E25" w:rsidRPr="000043B5" w:rsidRDefault="00711E25" w:rsidP="005F6596">
            <w:pPr>
              <w:pStyle w:val="PURBody"/>
              <w:rPr>
                <w:i/>
              </w:rPr>
            </w:pPr>
            <w:r>
              <w:rPr>
                <w:b/>
              </w:rPr>
              <w:t>Vous avez besoin de :</w:t>
            </w:r>
          </w:p>
          <w:p w:rsidR="00711E25" w:rsidRPr="003528B0" w:rsidRDefault="00711E25" w:rsidP="006139C9">
            <w:pPr>
              <w:pStyle w:val="PURBullet-Indented"/>
            </w:pPr>
            <w:r>
              <w:t>SAL Module complémentaire Windows Small Business Server 2011 Premium</w:t>
            </w:r>
          </w:p>
        </w:tc>
      </w:tr>
    </w:tbl>
    <w:p w:rsidR="00711E25" w:rsidRDefault="00711E25" w:rsidP="00711E25">
      <w:pPr>
        <w:pStyle w:val="PURADDITIONALTERMSHEADERMB"/>
      </w:pPr>
      <w:r>
        <w:t>Conditions supplémentaires.</w:t>
      </w:r>
    </w:p>
    <w:p w:rsidR="00711E25" w:rsidRPr="00D22C9F" w:rsidRDefault="00711E25" w:rsidP="006139C9">
      <w:pPr>
        <w:pStyle w:val="PURBullet-Indented"/>
        <w:rPr>
          <w:lang w:val="fr-FR"/>
        </w:rPr>
      </w:pPr>
      <w:r w:rsidRPr="00D22C9F">
        <w:rPr>
          <w:lang w:val="fr-FR"/>
        </w:rPr>
        <w:t>Le Module complémentaire Windows Small Business Server 2011 Premium contient les programmes suivants</w:t>
      </w:r>
      <w:r w:rsidR="00B11F4D" w:rsidRPr="00D22C9F">
        <w:rPr>
          <w:lang w:val="fr-FR"/>
        </w:rPr>
        <w:t xml:space="preserve"> : </w:t>
      </w:r>
      <w:r w:rsidRPr="00D22C9F">
        <w:rPr>
          <w:lang w:val="fr-FR"/>
        </w:rPr>
        <w:t>les Technologies Windows Server 2008 R2 Standard et SQL Server 2008 R2 Édition Standard pour Small Business.</w:t>
      </w:r>
    </w:p>
    <w:p w:rsidR="00711E25" w:rsidRPr="00EE65C7" w:rsidRDefault="00711E25" w:rsidP="006139C9">
      <w:pPr>
        <w:pStyle w:val="PURBullet-Indented"/>
        <w:rPr>
          <w:lang w:val="fr-FR"/>
        </w:rPr>
      </w:pPr>
      <w:r w:rsidRPr="00EE65C7">
        <w:rPr>
          <w:lang w:val="fr-FR"/>
        </w:rPr>
        <w:t>Vous êtes autorisé à utiliser le logiciel dans un domaine SBS 2011 uniquement</w:t>
      </w:r>
      <w:r w:rsidR="00266990">
        <w:rPr>
          <w:lang w:val="fr-FR"/>
        </w:rPr>
        <w:t xml:space="preserve">. </w:t>
      </w:r>
      <w:r w:rsidRPr="00EE65C7">
        <w:rPr>
          <w:lang w:val="fr-FR"/>
        </w:rPr>
        <w:t>Par conséquent, outre une SAL pour le Module complémentaire Premium, vous avez besoin d’une SAL Windows SBS 2011 Standard ou d'une SAL Windows SBS 2011 Essentials pour accéder au logiciel.</w:t>
      </w:r>
    </w:p>
    <w:p w:rsidR="00711E25" w:rsidRPr="00EE65C7" w:rsidRDefault="00711E25" w:rsidP="006139C9">
      <w:pPr>
        <w:pStyle w:val="PURBullet-Indented"/>
        <w:rPr>
          <w:lang w:val="fr-FR"/>
        </w:rPr>
      </w:pPr>
      <w:r w:rsidRPr="00EE65C7">
        <w:rPr>
          <w:lang w:val="fr-FR"/>
        </w:rPr>
        <w:t>En revanche, vous êtes aussi autorisé à utiliser ce logiciel dans un domaine SBS 2008 si les utilisateurs de SBS 2008 qui</w:t>
      </w:r>
      <w:r w:rsidR="00917717">
        <w:rPr>
          <w:lang w:val="fr-FR"/>
        </w:rPr>
        <w:t> </w:t>
      </w:r>
      <w:r w:rsidRPr="00EE65C7">
        <w:rPr>
          <w:lang w:val="fr-FR"/>
        </w:rPr>
        <w:t>accèdent au logiciel disposent aussi d’une SAL SBS 2011 Standard et, dans le cas de l’accès au composant SQL Server 2008 R2 Standard Edition pour Small Business du logiciel, de licences SAL pour le Module Complémentaire SBS 2011 Premium.</w:t>
      </w:r>
    </w:p>
    <w:p w:rsidR="00711E25" w:rsidRPr="00EE65C7" w:rsidRDefault="00711E25" w:rsidP="006139C9">
      <w:pPr>
        <w:pStyle w:val="PURBullet-Indented"/>
        <w:rPr>
          <w:lang w:val="fr-FR"/>
        </w:rPr>
      </w:pPr>
      <w:r w:rsidRPr="00EE65C7">
        <w:rPr>
          <w:b/>
          <w:lang w:val="fr-FR"/>
        </w:rPr>
        <w:lastRenderedPageBreak/>
        <w:t>Accès aux Services Bureau à Distance pour Windows Server 2008</w:t>
      </w:r>
      <w:r w:rsidR="00266990">
        <w:rPr>
          <w:b/>
          <w:lang w:val="fr-FR"/>
        </w:rPr>
        <w:t xml:space="preserve">. </w:t>
      </w:r>
      <w:r w:rsidRPr="00EE65C7">
        <w:rPr>
          <w:lang w:val="fr-FR"/>
        </w:rPr>
        <w:t>En plus de la licence d’accès SAL Module complémentaire Windows Small Business Server Premium, vous devez acquérir la licence d’accès SAL Services Bureau à Distance pour Windows Server 2008 ou la licence d</w:t>
      </w:r>
      <w:r w:rsidR="00824CD8" w:rsidRPr="005265B2">
        <w:rPr>
          <w:spacing w:val="-4"/>
          <w:lang w:val="fr-FR"/>
        </w:rPr>
        <w:t>’</w:t>
      </w:r>
      <w:r w:rsidRPr="00EE65C7">
        <w:rPr>
          <w:lang w:val="fr-FR"/>
        </w:rPr>
        <w:t>accès SAL Services Terminal pour Windows Server 2008 pour pouvoir utiliser la fonctionnalité Services Bureau à Distance pour Windows Server 2008.</w:t>
      </w:r>
    </w:p>
    <w:p w:rsidR="00711E25" w:rsidRPr="00EE65C7" w:rsidRDefault="00711E25" w:rsidP="006139C9">
      <w:pPr>
        <w:pStyle w:val="PURBullet-Indented"/>
        <w:rPr>
          <w:lang w:val="fr-FR"/>
        </w:rPr>
      </w:pPr>
      <w:r w:rsidRPr="00EE65C7">
        <w:rPr>
          <w:b/>
          <w:lang w:val="fr-FR"/>
        </w:rPr>
        <w:t>Accès aux Services RMS Windows Server 2008</w:t>
      </w:r>
      <w:r w:rsidR="00266990">
        <w:rPr>
          <w:b/>
          <w:lang w:val="fr-FR"/>
        </w:rPr>
        <w:t xml:space="preserve">. </w:t>
      </w:r>
      <w:r w:rsidRPr="00EE65C7">
        <w:rPr>
          <w:lang w:val="fr-FR"/>
        </w:rPr>
        <w:t>En plus de la licence d’accès Module complémentaire Windows Small Business Server Premium, vous devez acquérir la licence d’accès SAL Services RMS R2 Windows Server 2008 pour pouvoir utiliser la fonctionnalité Services RMS R2 Windows Server 2008.</w:t>
      </w:r>
    </w:p>
    <w:p w:rsidR="00711E25" w:rsidRPr="00EE65C7" w:rsidRDefault="00711E25" w:rsidP="00711E25">
      <w:pPr>
        <w:pStyle w:val="PURBlueStrong-Indented"/>
        <w:rPr>
          <w:lang w:val="fr-FR"/>
        </w:rPr>
      </w:pPr>
      <w:r w:rsidRPr="00EE65C7">
        <w:rPr>
          <w:lang w:val="fr-FR"/>
        </w:rPr>
        <w:t>Accès d’administration, de test et de maintenance</w:t>
      </w:r>
    </w:p>
    <w:p w:rsidR="00711E25" w:rsidRPr="00EE65C7" w:rsidRDefault="00711E25" w:rsidP="00711E25">
      <w:pPr>
        <w:pStyle w:val="PURBody-Indented"/>
        <w:rPr>
          <w:lang w:val="fr-FR"/>
        </w:rPr>
      </w:pPr>
      <w:r w:rsidRPr="00EE65C7">
        <w:rPr>
          <w:lang w:val="fr-FR"/>
        </w:rPr>
        <w:t>Pour chaque Instance exécutée dans un Environnement de Système d’Exploitation (ou OSE), vous pouvez autoriser jusqu’à deux (2) autres utilisateurs à utiliser le logiciel serveur ou à y accéder, afin d’héberger directement ou indirectement une interface utilisateur graphique (à l’aide de la fonctionnalité Services Bureau à Distance de Windows Server 2008 ou d’une autre technologie)</w:t>
      </w:r>
      <w:r w:rsidR="00266990">
        <w:rPr>
          <w:lang w:val="fr-FR"/>
        </w:rPr>
        <w:t xml:space="preserve">. </w:t>
      </w:r>
      <w:r w:rsidRPr="00EE65C7">
        <w:rPr>
          <w:lang w:val="fr-FR"/>
        </w:rPr>
        <w:t>Cette utilisation est autorisée aux seules fins de test, de maintenance et d’administration des produits sous licence</w:t>
      </w:r>
      <w:r w:rsidR="00266990">
        <w:rPr>
          <w:lang w:val="fr-FR"/>
        </w:rPr>
        <w:t xml:space="preserve">. </w:t>
      </w:r>
      <w:r w:rsidRPr="00EE65C7">
        <w:rPr>
          <w:lang w:val="fr-FR"/>
        </w:rPr>
        <w:t>Les utilisateurs concernés n’ont pas besoin de licence d’accès SAL pour les Services Bureau à Distance de Windows Server 2008.</w:t>
      </w:r>
    </w:p>
    <w:p w:rsidR="00711E25" w:rsidRPr="00EE65C7" w:rsidRDefault="00711E25" w:rsidP="00711E25">
      <w:pPr>
        <w:pStyle w:val="PURBlueStrong-Indented"/>
        <w:rPr>
          <w:b/>
          <w:bCs/>
          <w:lang w:val="fr-FR"/>
        </w:rPr>
      </w:pPr>
      <w:r w:rsidRPr="00EE65C7">
        <w:rPr>
          <w:lang w:val="fr-FR"/>
        </w:rPr>
        <w:t>Technologie de stockage de données</w:t>
      </w:r>
    </w:p>
    <w:p w:rsidR="00711E25" w:rsidRPr="00EE65C7" w:rsidRDefault="00711E25" w:rsidP="00711E25">
      <w:pPr>
        <w:pStyle w:val="PURBody-Indented"/>
        <w:rPr>
          <w:lang w:val="fr-FR"/>
        </w:rPr>
      </w:pPr>
      <w:r w:rsidRPr="00EE65C7">
        <w:rPr>
          <w:lang w:val="fr-FR"/>
        </w:rPr>
        <w:t>Le logiciel serveur peut intégrer une technologie de stockage de données dénommée Windows Internal Database ou Microsoft SQL Server Desktop Engine for Windows</w:t>
      </w:r>
      <w:r w:rsidR="00266990">
        <w:rPr>
          <w:lang w:val="fr-FR"/>
        </w:rPr>
        <w:t xml:space="preserve">. </w:t>
      </w:r>
      <w:r w:rsidRPr="00EE65C7">
        <w:rPr>
          <w:lang w:val="fr-FR"/>
        </w:rPr>
        <w:t>Les composants du logiciel serveur font appel à ces technologies pour stocker les données</w:t>
      </w:r>
      <w:r w:rsidR="00266990">
        <w:rPr>
          <w:lang w:val="fr-FR"/>
        </w:rPr>
        <w:t xml:space="preserve">. </w:t>
      </w:r>
      <w:r w:rsidRPr="00EE65C7">
        <w:rPr>
          <w:lang w:val="fr-FR"/>
        </w:rPr>
        <w:t>Vous n’êtes pas autorisé à utiliser ou à accéder à cette technologie de toute autre manière au titre du présent contrat.</w:t>
      </w:r>
    </w:p>
    <w:p w:rsidR="00711E25" w:rsidRPr="00EE65C7" w:rsidRDefault="00711E25" w:rsidP="00711E25">
      <w:pPr>
        <w:pStyle w:val="PURBlueStrong-Indented"/>
        <w:rPr>
          <w:lang w:val="fr-FR"/>
        </w:rPr>
      </w:pPr>
      <w:r w:rsidRPr="00EE65C7">
        <w:rPr>
          <w:lang w:val="fr-FR"/>
        </w:rPr>
        <w:t>Logiciel .NET Framework</w:t>
      </w:r>
    </w:p>
    <w:p w:rsidR="00475990" w:rsidRPr="00EE65C7" w:rsidRDefault="00711E25" w:rsidP="00475990">
      <w:pPr>
        <w:pStyle w:val="PURBody-Indented"/>
        <w:rPr>
          <w:lang w:val="fr-FR"/>
        </w:rPr>
      </w:pPr>
      <w:r w:rsidRPr="00EE65C7">
        <w:rPr>
          <w:lang w:val="fr-FR"/>
        </w:rPr>
        <w:t>Le logiciel du produit contient le logiciel Microsoft .NET Framework et peut contenir le logiciel PowerShell</w:t>
      </w:r>
      <w:r w:rsidR="00266990">
        <w:rPr>
          <w:lang w:val="fr-FR"/>
        </w:rPr>
        <w:t xml:space="preserve">. </w:t>
      </w:r>
      <w:r w:rsidRPr="00EE65C7">
        <w:rPr>
          <w:lang w:val="fr-FR"/>
        </w:rPr>
        <w:t>Reportez-vous aux conditions de licence de .NET Framework et PowerShell stipulées dans les conditions universelles de licence.</w:t>
      </w:r>
    </w:p>
    <w:p w:rsidR="00711E25" w:rsidRPr="00EE65C7" w:rsidRDefault="00BF6125" w:rsidP="00711E25">
      <w:pPr>
        <w:pStyle w:val="PURBreadcrumb"/>
        <w:rPr>
          <w:rFonts w:ascii="Arial Narrow" w:hAnsi="Arial Narrow"/>
          <w:color w:val="00467F"/>
          <w:sz w:val="16"/>
          <w:u w:val="single"/>
          <w:lang w:val="fr-FR"/>
        </w:rPr>
      </w:pPr>
      <w:hyperlink w:anchor="TOC" w:history="1">
        <w:r w:rsidR="00EB0605" w:rsidRPr="00EE65C7">
          <w:rPr>
            <w:rStyle w:val="Hyperlink"/>
            <w:rFonts w:ascii="Arial Narrow" w:hAnsi="Arial Narrow"/>
            <w:sz w:val="16"/>
            <w:lang w:val="fr-FR"/>
          </w:rPr>
          <w:t>Table des matières</w:t>
        </w:r>
      </w:hyperlink>
      <w:r w:rsidR="00EB0605" w:rsidRPr="00EE65C7">
        <w:rPr>
          <w:lang w:val="fr-FR"/>
        </w:rPr>
        <w:t>/</w:t>
      </w:r>
      <w:hyperlink w:anchor="UniversalLicenseTerms" w:history="1">
        <w:r w:rsidR="00EB0605" w:rsidRPr="00EE65C7">
          <w:rPr>
            <w:rStyle w:val="Hyperlink"/>
            <w:rFonts w:ascii="Arial Narrow" w:hAnsi="Arial Narrow"/>
            <w:sz w:val="16"/>
            <w:lang w:val="fr-FR"/>
          </w:rPr>
          <w:t>Conditions Universelles de Licence</w:t>
        </w:r>
      </w:hyperlink>
    </w:p>
    <w:p w:rsidR="00711E25" w:rsidRPr="009214B8" w:rsidRDefault="00711E25" w:rsidP="00711E25">
      <w:pPr>
        <w:pStyle w:val="PURProductName"/>
      </w:pPr>
      <w:bookmarkStart w:id="548" w:name="_Toc299519166"/>
      <w:bookmarkStart w:id="549" w:name="_Toc299531598"/>
      <w:bookmarkStart w:id="550" w:name="_Toc299531922"/>
      <w:bookmarkStart w:id="551" w:name="_Toc299957205"/>
      <w:bookmarkStart w:id="552" w:name="_Toc396474996"/>
      <w:bookmarkStart w:id="553" w:name="_Toc396485480"/>
      <w:r>
        <w:t>Windows Small Business Server 2011 Standard</w:t>
      </w:r>
      <w:bookmarkEnd w:id="548"/>
      <w:bookmarkEnd w:id="549"/>
      <w:bookmarkEnd w:id="550"/>
      <w:bookmarkEnd w:id="551"/>
      <w:bookmarkEnd w:id="552"/>
      <w:bookmarkEnd w:id="553"/>
      <w:r w:rsidR="005E080D">
        <w:fldChar w:fldCharType="begin"/>
      </w:r>
      <w:r>
        <w:instrText xml:space="preserve">XE "Windows Small Business Server 2011 Standard" </w:instrText>
      </w:r>
      <w:r w:rsidR="005E080D">
        <w:fldChar w:fldCharType="end"/>
      </w:r>
    </w:p>
    <w:p w:rsidR="00711E25" w:rsidRPr="00EE65C7" w:rsidRDefault="00711E25" w:rsidP="00711E25">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C03C53">
        <w:rPr>
          <w:lang w:val="fr-FR"/>
        </w:rPr>
        <w:br/>
      </w:r>
      <w:r w:rsidRPr="00EE65C7">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4F4EBE" w:rsidRPr="00D22C9F" w:rsidTr="000A69A8">
        <w:trPr>
          <w:trHeight w:val="382"/>
        </w:trPr>
        <w:tc>
          <w:tcPr>
            <w:tcW w:w="2477" w:type="pct"/>
            <w:tcBorders>
              <w:top w:val="single" w:sz="4" w:space="0" w:color="auto"/>
              <w:bottom w:val="nil"/>
            </w:tcBorders>
          </w:tcPr>
          <w:p w:rsidR="004F4EBE" w:rsidRPr="00EE65C7" w:rsidRDefault="004F4EBE" w:rsidP="005F6596">
            <w:pPr>
              <w:pStyle w:val="PURLMSH"/>
              <w:rPr>
                <w:lang w:val="fr-FR"/>
              </w:rPr>
            </w:pPr>
            <w:r w:rsidRPr="00EE65C7">
              <w:rPr>
                <w:lang w:val="fr-FR"/>
              </w:rPr>
              <w:t>Section applicable des conditions générales de licence SAL</w:t>
            </w:r>
            <w:r w:rsidR="00B11F4D">
              <w:rPr>
                <w:lang w:val="fr-FR"/>
              </w:rPr>
              <w:t xml:space="preserve"> : </w:t>
            </w:r>
            <w:hyperlink w:anchor="SALTerms_Server" w:history="1">
              <w:r w:rsidRPr="00EE65C7">
                <w:rPr>
                  <w:rStyle w:val="Hyperlink"/>
                  <w:lang w:val="fr-FR"/>
                </w:rPr>
                <w:t>Logiciel serveur</w:t>
              </w:r>
            </w:hyperlink>
          </w:p>
        </w:tc>
        <w:tc>
          <w:tcPr>
            <w:tcW w:w="2523" w:type="pct"/>
            <w:vMerge w:val="restart"/>
            <w:tcBorders>
              <w:top w:val="single" w:sz="4" w:space="0" w:color="auto"/>
            </w:tcBorders>
          </w:tcPr>
          <w:p w:rsidR="004F4EBE" w:rsidRPr="00EE65C7" w:rsidRDefault="004F4EBE" w:rsidP="001A228C">
            <w:pPr>
              <w:pStyle w:val="PURLMSH"/>
              <w:rPr>
                <w:lang w:val="fr-FR"/>
              </w:rPr>
            </w:pPr>
            <w:r w:rsidRPr="00EE65C7">
              <w:rPr>
                <w:lang w:val="fr-FR"/>
              </w:rPr>
              <w:t>Voir les avertissements applicables</w:t>
            </w:r>
            <w:r w:rsidR="00B11F4D">
              <w:rPr>
                <w:lang w:val="fr-FR"/>
              </w:rPr>
              <w:t xml:space="preserve"> : </w:t>
            </w:r>
            <w:r w:rsidRPr="00EE65C7">
              <w:rPr>
                <w:b/>
                <w:lang w:val="fr-FR"/>
              </w:rPr>
              <w:t xml:space="preserve">logiciel potentiellement indésirable, MPEG-4, VC-1 </w:t>
            </w:r>
            <w:r w:rsidRPr="00EE65C7">
              <w:rPr>
                <w:lang w:val="fr-FR"/>
              </w:rPr>
              <w:t>(voir l’</w:t>
            </w:r>
            <w:r w:rsidRPr="00EE65C7">
              <w:rPr>
                <w:b/>
                <w:lang w:val="fr-FR"/>
              </w:rPr>
              <w:t xml:space="preserve"> </w:t>
            </w:r>
            <w:hyperlink w:anchor="Appendix2" w:history="1">
              <w:r w:rsidRPr="009C6AA3">
                <w:rPr>
                  <w:rStyle w:val="Hyperlink"/>
                  <w:lang w:val="fr-FR"/>
                </w:rPr>
                <w:t>Annexe 2</w:t>
              </w:r>
            </w:hyperlink>
            <w:r w:rsidRPr="009C6AA3">
              <w:rPr>
                <w:lang w:val="fr-FR"/>
              </w:rPr>
              <w:t>)</w:t>
            </w:r>
          </w:p>
        </w:tc>
      </w:tr>
      <w:tr w:rsidR="004F4EBE" w:rsidRPr="00D22C9F" w:rsidTr="000A69A8">
        <w:tc>
          <w:tcPr>
            <w:tcW w:w="2477" w:type="pct"/>
            <w:tcBorders>
              <w:top w:val="nil"/>
            </w:tcBorders>
          </w:tcPr>
          <w:p w:rsidR="004F4EBE" w:rsidRPr="00EE65C7" w:rsidRDefault="004F4EBE" w:rsidP="005F6596">
            <w:pPr>
              <w:pStyle w:val="PURLMSH"/>
              <w:rPr>
                <w:lang w:val="fr-FR"/>
              </w:rPr>
            </w:pPr>
            <w:r w:rsidRPr="00EE65C7">
              <w:rPr>
                <w:lang w:val="fr-FR"/>
              </w:rPr>
              <w:t>Logiciels client/supplémentaires</w:t>
            </w:r>
            <w:r w:rsidR="00B11F4D">
              <w:rPr>
                <w:lang w:val="fr-FR"/>
              </w:rPr>
              <w:t xml:space="preserve"> : </w:t>
            </w:r>
            <w:r w:rsidRPr="00EE65C7">
              <w:rPr>
                <w:b/>
                <w:lang w:val="fr-FR"/>
              </w:rPr>
              <w:t>Oui</w:t>
            </w:r>
            <w:r w:rsidRPr="00EE65C7">
              <w:rPr>
                <w:lang w:val="fr-FR"/>
              </w:rPr>
              <w:t xml:space="preserve"> </w:t>
            </w:r>
            <w:r w:rsidRPr="00EE65C7">
              <w:rPr>
                <w:i/>
                <w:lang w:val="fr-FR"/>
              </w:rPr>
              <w:t>(voir l’</w:t>
            </w:r>
            <w:hyperlink w:anchor="Appendix1" w:history="1">
              <w:r w:rsidRPr="00EE65C7">
                <w:rPr>
                  <w:rStyle w:val="Hyperlink"/>
                  <w:i/>
                  <w:lang w:val="fr-FR"/>
                </w:rPr>
                <w:t>Annexe 1</w:t>
              </w:r>
            </w:hyperlink>
            <w:r w:rsidRPr="00EE65C7">
              <w:rPr>
                <w:i/>
                <w:lang w:val="fr-FR"/>
              </w:rPr>
              <w:t>)</w:t>
            </w:r>
          </w:p>
        </w:tc>
        <w:tc>
          <w:tcPr>
            <w:tcW w:w="2523" w:type="pct"/>
            <w:vMerge/>
          </w:tcPr>
          <w:p w:rsidR="004F4EBE" w:rsidRPr="00EE65C7" w:rsidRDefault="004F4EBE" w:rsidP="005F6596">
            <w:pPr>
              <w:pStyle w:val="PURLMSH"/>
              <w:rPr>
                <w:lang w:val="fr-FR"/>
              </w:rPr>
            </w:pPr>
          </w:p>
        </w:tc>
      </w:tr>
      <w:tr w:rsidR="00711E25" w:rsidRPr="00D22C9F" w:rsidTr="005F6596">
        <w:tblPrEx>
          <w:tblBorders>
            <w:top w:val="none" w:sz="0" w:space="0" w:color="auto"/>
            <w:bottom w:val="none" w:sz="0" w:space="0" w:color="auto"/>
          </w:tblBorders>
        </w:tblPrEx>
        <w:tc>
          <w:tcPr>
            <w:tcW w:w="5000" w:type="pct"/>
            <w:gridSpan w:val="2"/>
            <w:shd w:val="clear" w:color="auto" w:fill="E5EEF7"/>
          </w:tcPr>
          <w:p w:rsidR="00711E25" w:rsidRPr="00EE65C7" w:rsidRDefault="00711E25" w:rsidP="005F6596">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711E25" w:rsidRPr="003528B0" w:rsidTr="005F6596">
        <w:tblPrEx>
          <w:tblBorders>
            <w:top w:val="none" w:sz="0" w:space="0" w:color="auto"/>
            <w:bottom w:val="none" w:sz="0" w:space="0" w:color="auto"/>
          </w:tblBorders>
        </w:tblPrEx>
        <w:tc>
          <w:tcPr>
            <w:tcW w:w="5000" w:type="pct"/>
            <w:gridSpan w:val="2"/>
          </w:tcPr>
          <w:p w:rsidR="00711E25" w:rsidRPr="000043B5" w:rsidRDefault="00711E25" w:rsidP="005F6596">
            <w:pPr>
              <w:pStyle w:val="PURBody"/>
              <w:rPr>
                <w:i/>
              </w:rPr>
            </w:pPr>
            <w:r>
              <w:rPr>
                <w:b/>
              </w:rPr>
              <w:t>Vous avez besoin de :</w:t>
            </w:r>
          </w:p>
          <w:p w:rsidR="00711E25" w:rsidRPr="003528B0" w:rsidRDefault="00711E25" w:rsidP="006139C9">
            <w:pPr>
              <w:pStyle w:val="PURBullet-Indented"/>
            </w:pPr>
            <w:r>
              <w:t>SAL Windows Small Business Server 2011 Standard</w:t>
            </w:r>
          </w:p>
        </w:tc>
      </w:tr>
    </w:tbl>
    <w:p w:rsidR="00711E25" w:rsidRPr="00EE65C7" w:rsidRDefault="00711E25" w:rsidP="00711E25">
      <w:pPr>
        <w:pStyle w:val="PURADDITIONALTERMSHEADERMB"/>
        <w:rPr>
          <w:lang w:val="fr-FR"/>
        </w:rPr>
      </w:pPr>
      <w:r w:rsidRPr="00EE65C7">
        <w:rPr>
          <w:lang w:val="fr-FR"/>
        </w:rPr>
        <w:t>Conditions supplémentaires.</w:t>
      </w:r>
    </w:p>
    <w:p w:rsidR="00711E25" w:rsidRPr="00EE65C7" w:rsidRDefault="00711E25" w:rsidP="00711E25">
      <w:pPr>
        <w:pStyle w:val="PURBody-Indented"/>
        <w:rPr>
          <w:lang w:val="fr-FR"/>
        </w:rPr>
      </w:pPr>
      <w:r w:rsidRPr="00EE65C7">
        <w:rPr>
          <w:lang w:val="fr-FR"/>
        </w:rPr>
        <w:t>Le logiciel Windows SBS 2011 Édition Standard contient les programmes Microsoft suivants :</w:t>
      </w:r>
    </w:p>
    <w:p w:rsidR="00711E25" w:rsidRPr="00E079EC" w:rsidRDefault="00711E25" w:rsidP="006139C9">
      <w:pPr>
        <w:pStyle w:val="PURBullet-Indented"/>
      </w:pPr>
      <w:r>
        <w:t>Technologies Windows Server 2008 R2 Standard,</w:t>
      </w:r>
    </w:p>
    <w:p w:rsidR="00711E25" w:rsidRPr="00E079EC" w:rsidRDefault="00711E25" w:rsidP="006139C9">
      <w:pPr>
        <w:pStyle w:val="PURBullet-Indented"/>
      </w:pPr>
      <w:r>
        <w:t>Exchange Server 2010 Standard,</w:t>
      </w:r>
    </w:p>
    <w:p w:rsidR="00711E25" w:rsidRPr="00E079EC" w:rsidRDefault="00711E25" w:rsidP="006139C9">
      <w:pPr>
        <w:pStyle w:val="PURBullet-Indented"/>
      </w:pPr>
      <w:r>
        <w:t>Windows SharePoint Foundation 2010, et</w:t>
      </w:r>
    </w:p>
    <w:p w:rsidR="00711E25" w:rsidRPr="00EE65C7" w:rsidRDefault="00711E25" w:rsidP="006139C9">
      <w:pPr>
        <w:pStyle w:val="PURBullet-Indented"/>
        <w:rPr>
          <w:lang w:val="fr-FR"/>
        </w:rPr>
      </w:pPr>
      <w:r w:rsidRPr="00EE65C7">
        <w:rPr>
          <w:lang w:val="fr-FR"/>
        </w:rPr>
        <w:t>Services de mise à jour Windows Server 3.0 SP2</w:t>
      </w:r>
    </w:p>
    <w:p w:rsidR="00711E25" w:rsidRPr="00EE65C7" w:rsidRDefault="00711E25" w:rsidP="00711E25">
      <w:pPr>
        <w:pStyle w:val="PURBody-Indented"/>
        <w:rPr>
          <w:lang w:val="fr-FR"/>
        </w:rPr>
      </w:pPr>
      <w:r w:rsidRPr="00EE65C7">
        <w:rPr>
          <w:lang w:val="fr-FR"/>
        </w:rPr>
        <w:t>Active Directory doit être configuré comme suit dans le domaine dans lequel vous exécutez le logiciel serveur :</w:t>
      </w:r>
    </w:p>
    <w:p w:rsidR="00711E25" w:rsidRPr="00EE65C7" w:rsidRDefault="00711E25" w:rsidP="006139C9">
      <w:pPr>
        <w:pStyle w:val="PURBullet-Indented"/>
        <w:rPr>
          <w:lang w:val="fr-FR"/>
        </w:rPr>
      </w:pPr>
      <w:r w:rsidRPr="00EE65C7">
        <w:rPr>
          <w:lang w:val="fr-FR"/>
        </w:rPr>
        <w:t>le contrôleur du domaine (serveur unique contenant tous les rôles FSMO (Flexible Single Master Operations) ;</w:t>
      </w:r>
    </w:p>
    <w:p w:rsidR="00711E25" w:rsidRPr="00EE65C7" w:rsidRDefault="00830DCA" w:rsidP="006139C9">
      <w:pPr>
        <w:pStyle w:val="PURBullet-Indented"/>
        <w:rPr>
          <w:lang w:val="fr-FR"/>
        </w:rPr>
      </w:pPr>
      <w:r w:rsidRPr="00EE65C7">
        <w:rPr>
          <w:lang w:val="fr-FR"/>
        </w:rPr>
        <w:t>la racine de la forêt du domaine ;</w:t>
      </w:r>
    </w:p>
    <w:p w:rsidR="00711E25" w:rsidRPr="00E079EC" w:rsidRDefault="00711E25" w:rsidP="006139C9">
      <w:pPr>
        <w:pStyle w:val="PURBullet-Indented"/>
      </w:pPr>
      <w:r>
        <w:t>pas un domaine enfant, et</w:t>
      </w:r>
    </w:p>
    <w:p w:rsidR="00711E25" w:rsidRPr="00EE65C7" w:rsidRDefault="00711E25" w:rsidP="006139C9">
      <w:pPr>
        <w:pStyle w:val="PURBullet-Indented"/>
        <w:rPr>
          <w:lang w:val="fr-FR"/>
        </w:rPr>
      </w:pPr>
      <w:r w:rsidRPr="00EE65C7">
        <w:rPr>
          <w:lang w:val="fr-FR"/>
        </w:rPr>
        <w:t>sans relations d’approbations avec d’autres domaines.</w:t>
      </w:r>
    </w:p>
    <w:p w:rsidR="00711E25" w:rsidRPr="00EE65C7" w:rsidRDefault="00711E25" w:rsidP="00711E25">
      <w:pPr>
        <w:pStyle w:val="PURBody-Indented"/>
        <w:rPr>
          <w:lang w:val="fr-FR"/>
        </w:rPr>
      </w:pPr>
      <w:r w:rsidRPr="00EE65C7">
        <w:rPr>
          <w:lang w:val="fr-FR"/>
        </w:rPr>
        <w:t>30 jours après l’installation initiale du logiciel serveur, le logiciel vérifiera occasionnellement qu’Active Directory est configuré correctement</w:t>
      </w:r>
      <w:r w:rsidR="00266990">
        <w:rPr>
          <w:lang w:val="fr-FR"/>
        </w:rPr>
        <w:t xml:space="preserve">. </w:t>
      </w:r>
      <w:r w:rsidRPr="00EE65C7">
        <w:rPr>
          <w:lang w:val="fr-FR"/>
        </w:rPr>
        <w:t>Si ce n’est pas le cas :</w:t>
      </w:r>
    </w:p>
    <w:p w:rsidR="00711E25" w:rsidRPr="00EE65C7" w:rsidRDefault="00711E25" w:rsidP="006139C9">
      <w:pPr>
        <w:pStyle w:val="PURBullet-Indented"/>
        <w:rPr>
          <w:lang w:val="fr-FR"/>
        </w:rPr>
      </w:pPr>
      <w:r w:rsidRPr="00EE65C7">
        <w:rPr>
          <w:lang w:val="fr-FR"/>
        </w:rPr>
        <w:t>L’administrateur du serveur recevra des alertes</w:t>
      </w:r>
      <w:r w:rsidR="00266990">
        <w:rPr>
          <w:lang w:val="fr-FR"/>
        </w:rPr>
        <w:t xml:space="preserve">. </w:t>
      </w:r>
      <w:r w:rsidRPr="00EE65C7">
        <w:rPr>
          <w:lang w:val="fr-FR"/>
        </w:rPr>
        <w:t>Ces mêmes alertes figurent dans la rubrique des alertes du Tableau de bord Small Business Server</w:t>
      </w:r>
      <w:r w:rsidR="00266990">
        <w:rPr>
          <w:lang w:val="fr-FR"/>
        </w:rPr>
        <w:t xml:space="preserve">. </w:t>
      </w:r>
    </w:p>
    <w:p w:rsidR="00711E25" w:rsidRPr="00EE65C7" w:rsidRDefault="00711E25" w:rsidP="006139C9">
      <w:pPr>
        <w:pStyle w:val="PURBullet-Indented"/>
        <w:rPr>
          <w:lang w:val="fr-FR"/>
        </w:rPr>
      </w:pPr>
      <w:r w:rsidRPr="00EE65C7">
        <w:rPr>
          <w:lang w:val="fr-FR"/>
        </w:rPr>
        <w:t>Au 21ème jour consécutif de non-conformité, le serveur s’interrompra et ne redémarrera que lorsque l’administrateur le réinitialisera ;</w:t>
      </w:r>
    </w:p>
    <w:p w:rsidR="00711E25" w:rsidRPr="00EE65C7" w:rsidRDefault="00711E25" w:rsidP="006139C9">
      <w:pPr>
        <w:pStyle w:val="PURBullet-Indented"/>
        <w:rPr>
          <w:lang w:val="fr-FR"/>
        </w:rPr>
      </w:pPr>
      <w:r w:rsidRPr="00EE65C7">
        <w:rPr>
          <w:lang w:val="fr-FR"/>
        </w:rPr>
        <w:lastRenderedPageBreak/>
        <w:t>Une fois redémarré, le serveur pourra fonctionner encore 21 jours avant qu’il s’interrompe à nouveau</w:t>
      </w:r>
      <w:r w:rsidR="00266990">
        <w:rPr>
          <w:lang w:val="fr-FR"/>
        </w:rPr>
        <w:t xml:space="preserve">. </w:t>
      </w:r>
      <w:r w:rsidRPr="00EE65C7">
        <w:rPr>
          <w:lang w:val="fr-FR"/>
        </w:rPr>
        <w:t>Et ainsi de suite tant que vous n’aurez pas corrigé la configuration</w:t>
      </w:r>
      <w:r w:rsidR="00266990">
        <w:rPr>
          <w:lang w:val="fr-FR"/>
        </w:rPr>
        <w:t xml:space="preserve">. </w:t>
      </w:r>
      <w:r w:rsidRPr="00EE65C7">
        <w:rPr>
          <w:lang w:val="fr-FR"/>
        </w:rPr>
        <w:t>À tout moment de chaque période de 21 jours, vous pourrez corriger la configuration pour la rendre conforme aux présentes conditions de licence</w:t>
      </w:r>
      <w:r w:rsidR="00266990">
        <w:rPr>
          <w:lang w:val="fr-FR"/>
        </w:rPr>
        <w:t xml:space="preserve">. </w:t>
      </w:r>
    </w:p>
    <w:p w:rsidR="00711E25" w:rsidRPr="00EE65C7" w:rsidRDefault="00711E25" w:rsidP="006139C9">
      <w:pPr>
        <w:pStyle w:val="PURBullet-Indented"/>
        <w:rPr>
          <w:lang w:val="fr-FR"/>
        </w:rPr>
      </w:pPr>
      <w:r w:rsidRPr="00EE65C7">
        <w:rPr>
          <w:lang w:val="fr-FR"/>
        </w:rPr>
        <w:t>Une fois que vous aurez corrigé la configuration, les avertissements et interruptions automatiques cesseront</w:t>
      </w:r>
      <w:r w:rsidR="00266990">
        <w:rPr>
          <w:lang w:val="fr-FR"/>
        </w:rPr>
        <w:t xml:space="preserve">. </w:t>
      </w:r>
    </w:p>
    <w:p w:rsidR="00711E25" w:rsidRPr="00EE65C7" w:rsidRDefault="00711E25" w:rsidP="005E0251">
      <w:pPr>
        <w:pStyle w:val="PURBody-Indented"/>
        <w:rPr>
          <w:lang w:val="fr-FR"/>
        </w:rPr>
      </w:pPr>
      <w:r w:rsidRPr="00EE65C7">
        <w:rPr>
          <w:lang w:val="fr-FR"/>
        </w:rPr>
        <w:t>La somme des utilisateurs et dispositifs dans le domaine ne doit pas excéder 75</w:t>
      </w:r>
      <w:r w:rsidR="00266990">
        <w:rPr>
          <w:lang w:val="fr-FR"/>
        </w:rPr>
        <w:t>.</w:t>
      </w:r>
      <w:r w:rsidR="00A8658F">
        <w:rPr>
          <w:lang w:val="fr-FR"/>
        </w:rPr>
        <w:t xml:space="preserve"> </w:t>
      </w:r>
      <w:r w:rsidRPr="00EE65C7">
        <w:rPr>
          <w:lang w:val="fr-FR"/>
        </w:rPr>
        <w:t>Vous devez obtenir au minimum cinq (5) licences d’accès SAL pour utiliser ce logiciel Serveur.</w:t>
      </w:r>
    </w:p>
    <w:p w:rsidR="00711E25" w:rsidRPr="00732D95" w:rsidRDefault="00711E25" w:rsidP="00711E25">
      <w:pPr>
        <w:pStyle w:val="PURBlueStrong-Indented"/>
      </w:pPr>
      <w:r>
        <w:t>Conditions SAL supplémentaires :</w:t>
      </w:r>
    </w:p>
    <w:p w:rsidR="00711E25" w:rsidRPr="00EE65C7" w:rsidRDefault="00711E25" w:rsidP="006139C9">
      <w:pPr>
        <w:pStyle w:val="PURBullet-Indented"/>
        <w:rPr>
          <w:lang w:val="fr-FR"/>
        </w:rPr>
      </w:pPr>
      <w:r w:rsidRPr="00EE65C7">
        <w:rPr>
          <w:b/>
          <w:lang w:val="fr-FR"/>
        </w:rPr>
        <w:t>SAL Exchange Server 2010 Enterprise requises pour l’accès aux fonctionnalités Enterprise</w:t>
      </w:r>
      <w:r w:rsidRPr="004001B7">
        <w:rPr>
          <w:b/>
          <w:lang w:val="fr-FR"/>
        </w:rPr>
        <w:t>.</w:t>
      </w:r>
      <w:r w:rsidR="004001B7">
        <w:rPr>
          <w:lang w:val="fr-FR"/>
        </w:rPr>
        <w:t xml:space="preserve"> </w:t>
      </w:r>
      <w:r w:rsidRPr="00EE65C7">
        <w:rPr>
          <w:lang w:val="fr-FR"/>
        </w:rPr>
        <w:t>En plus de la licence d’accès SAL Windows Small Business Server 2011 Édition Standard, vous devez acquérir la licence d’accès SAL Exchange Server 2010 Hosted Exchange Enterprise ou Exchange Server 2010 Hosted Exchange Enterprise Plus pour accéder aux fonctionnalités Exchange Server Enterprise suivantes dans le domaine SBS 2011 Standard</w:t>
      </w:r>
      <w:r w:rsidR="00B11F4D">
        <w:rPr>
          <w:lang w:val="fr-FR"/>
        </w:rPr>
        <w:t xml:space="preserve"> : </w:t>
      </w:r>
      <w:r w:rsidRPr="00EE65C7">
        <w:rPr>
          <w:lang w:val="fr-FR"/>
        </w:rPr>
        <w:t>Stratégies de rétention personnalisées ; Archive personnelle ;Messagerie vocale ; Protection des informations et conformité ; Recherche inter-boîtes aux lettres ; Stratégies mobiles avancées et Journalisation de liste par utilisateur/distribution.</w:t>
      </w:r>
    </w:p>
    <w:p w:rsidR="00711E25" w:rsidRPr="00EE65C7" w:rsidRDefault="00711E25" w:rsidP="006139C9">
      <w:pPr>
        <w:pStyle w:val="PURBullet-Indented"/>
        <w:rPr>
          <w:lang w:val="fr-FR"/>
        </w:rPr>
      </w:pPr>
      <w:r w:rsidRPr="00EE65C7">
        <w:rPr>
          <w:b/>
          <w:lang w:val="fr-FR"/>
        </w:rPr>
        <w:t>Accès aux Services Bureau à Distance pour Windows Server 2008</w:t>
      </w:r>
      <w:r w:rsidR="00266990" w:rsidRPr="004001B7">
        <w:rPr>
          <w:b/>
          <w:lang w:val="fr-FR"/>
        </w:rPr>
        <w:t>.</w:t>
      </w:r>
      <w:r w:rsidR="00266990">
        <w:rPr>
          <w:lang w:val="fr-FR"/>
        </w:rPr>
        <w:t xml:space="preserve"> </w:t>
      </w:r>
      <w:r w:rsidRPr="00EE65C7">
        <w:rPr>
          <w:lang w:val="fr-FR"/>
        </w:rPr>
        <w:t>En plus de la licence d’accès SAL Windows Small Business Server 2011 Standard, vous devez acquérir la licence d’accès SAL Services Bureau à Distance pour Windows Server 2008 ou la licence d'accès SAL Terminal Services pour Windows Server 2008 pour chaque utilisateur ou dispositif accédant, directement ou indirectement, au logiciel Serveur, pour pouvoir utiliser la fonctionnalité Services Bureau à Distance pour Windows Server 2008.</w:t>
      </w:r>
    </w:p>
    <w:p w:rsidR="00711E25" w:rsidRPr="00EE65C7" w:rsidRDefault="00711E25" w:rsidP="006139C9">
      <w:pPr>
        <w:pStyle w:val="PURBullet-Indented"/>
        <w:rPr>
          <w:lang w:val="fr-FR"/>
        </w:rPr>
      </w:pPr>
      <w:r w:rsidRPr="00EE65C7">
        <w:rPr>
          <w:b/>
          <w:lang w:val="fr-FR"/>
        </w:rPr>
        <w:t>Accès aux Services RMS Windows Server 2008 R2</w:t>
      </w:r>
      <w:r w:rsidRPr="004001B7">
        <w:rPr>
          <w:b/>
          <w:lang w:val="fr-FR"/>
        </w:rPr>
        <w:t>.</w:t>
      </w:r>
      <w:r w:rsidRPr="00EE65C7">
        <w:rPr>
          <w:lang w:val="fr-FR"/>
        </w:rPr>
        <w:t xml:space="preserve"> En plus de la licence SAL Windows Small Business Server 2011 Standard, vous devez acquérir la licence SAL Services RMS Windows Server 2008 R2 pour pouvoir accéder à la fonctionnalité Services RMS Windows Server 2008 R2.</w:t>
      </w:r>
    </w:p>
    <w:p w:rsidR="00711E25" w:rsidRPr="00EE65C7" w:rsidRDefault="00711E25" w:rsidP="00711E25">
      <w:pPr>
        <w:pStyle w:val="PURBlueStrong-Indented"/>
        <w:rPr>
          <w:lang w:val="fr-FR"/>
        </w:rPr>
      </w:pPr>
      <w:r w:rsidRPr="00EE65C7">
        <w:rPr>
          <w:lang w:val="fr-FR"/>
        </w:rPr>
        <w:t>Accès d’administration, de test et de maintenance</w:t>
      </w:r>
    </w:p>
    <w:p w:rsidR="00711E25" w:rsidRPr="00EE65C7" w:rsidRDefault="00711E25" w:rsidP="00711E25">
      <w:pPr>
        <w:pStyle w:val="PURBody-Indented"/>
        <w:rPr>
          <w:lang w:val="fr-FR"/>
        </w:rPr>
      </w:pPr>
      <w:r w:rsidRPr="00EE65C7">
        <w:rPr>
          <w:lang w:val="fr-FR"/>
        </w:rPr>
        <w:t>Pour chaque Instance exécutée dans un Environnement de Système d’Exploitation (ou OSE), vous pouvez autoriser jusqu’à deux</w:t>
      </w:r>
      <w:r w:rsidR="004001B7">
        <w:rPr>
          <w:lang w:val="fr-FR"/>
        </w:rPr>
        <w:t> </w:t>
      </w:r>
      <w:r w:rsidRPr="00EE65C7">
        <w:rPr>
          <w:lang w:val="fr-FR"/>
        </w:rPr>
        <w:t>(2) autres utilisateurs à utiliser le logiciel serveur ou à y accéder, afin d’héberger directement ou indirectement une interface utilisateur graphique (à l’aide de la fonctionnalité Services Bureau à Distance de Windows Server 2008 ou d’une autre technologie)</w:t>
      </w:r>
      <w:r w:rsidR="00266990">
        <w:rPr>
          <w:lang w:val="fr-FR"/>
        </w:rPr>
        <w:t xml:space="preserve">. </w:t>
      </w:r>
      <w:r w:rsidRPr="00EE65C7">
        <w:rPr>
          <w:lang w:val="fr-FR"/>
        </w:rPr>
        <w:t>Cette utilisation est autorisée aux seules fins de test, de maintenance et d’administration des produits sous licence</w:t>
      </w:r>
      <w:r w:rsidR="00266990">
        <w:rPr>
          <w:lang w:val="fr-FR"/>
        </w:rPr>
        <w:t xml:space="preserve">. </w:t>
      </w:r>
      <w:r w:rsidRPr="00EE65C7">
        <w:rPr>
          <w:lang w:val="fr-FR"/>
        </w:rPr>
        <w:t>Les utilisateurs concernés n’ont pas besoin de licence d’accès SAL pour les Services Bureau à Distance de Windows Server 2008.</w:t>
      </w:r>
    </w:p>
    <w:p w:rsidR="00711E25" w:rsidRPr="00EE65C7" w:rsidRDefault="00711E25" w:rsidP="00711E25">
      <w:pPr>
        <w:pStyle w:val="PURBlueStrong"/>
        <w:rPr>
          <w:b/>
          <w:bCs/>
          <w:lang w:val="fr-FR"/>
        </w:rPr>
      </w:pPr>
      <w:r w:rsidRPr="00EE65C7">
        <w:rPr>
          <w:lang w:val="fr-FR"/>
        </w:rPr>
        <w:t>Technologie de stockage de données</w:t>
      </w:r>
    </w:p>
    <w:p w:rsidR="00711E25" w:rsidRPr="00EE65C7" w:rsidRDefault="00711E25" w:rsidP="00711E25">
      <w:pPr>
        <w:pStyle w:val="PURBody-Indented"/>
        <w:rPr>
          <w:lang w:val="fr-FR"/>
        </w:rPr>
      </w:pPr>
      <w:r w:rsidRPr="00EE65C7">
        <w:rPr>
          <w:lang w:val="fr-FR"/>
        </w:rPr>
        <w:t>Le logiciel serveur peut intégrer une technologie de stockage de données dénommée Windows Internal Database ou Microsoft SQL Server Desktop Engine for Windows</w:t>
      </w:r>
      <w:r w:rsidR="00266990">
        <w:rPr>
          <w:lang w:val="fr-FR"/>
        </w:rPr>
        <w:t xml:space="preserve">. </w:t>
      </w:r>
      <w:r w:rsidRPr="00EE65C7">
        <w:rPr>
          <w:lang w:val="fr-FR"/>
        </w:rPr>
        <w:t>Les composants du logiciel serveur font appel à ces technologies pour stocker les données</w:t>
      </w:r>
      <w:r w:rsidR="00266990">
        <w:rPr>
          <w:lang w:val="fr-FR"/>
        </w:rPr>
        <w:t xml:space="preserve">. </w:t>
      </w:r>
      <w:r w:rsidRPr="00EE65C7">
        <w:rPr>
          <w:lang w:val="fr-FR"/>
        </w:rPr>
        <w:t>Vous n’êtes pas autorisé à utiliser ou à accéder à cette technologie de toute autre manière au titre du présent contrat.</w:t>
      </w:r>
    </w:p>
    <w:p w:rsidR="00B03697" w:rsidRPr="00EE65C7" w:rsidRDefault="00BF6125" w:rsidP="00711E25">
      <w:pPr>
        <w:pStyle w:val="PURBreadcrumb"/>
        <w:rPr>
          <w:rStyle w:val="Hyperlink"/>
          <w:rFonts w:ascii="Arial Narrow" w:hAnsi="Arial Narrow"/>
          <w:sz w:val="16"/>
          <w:lang w:val="fr-FR"/>
        </w:rPr>
      </w:pPr>
      <w:hyperlink w:anchor="Tables des matières" w:history="1">
        <w:r w:rsidR="001852EE" w:rsidRPr="00EE65C7">
          <w:rPr>
            <w:rStyle w:val="Hyperlink"/>
            <w:rFonts w:ascii="Arial Narrow" w:hAnsi="Arial Narrow"/>
            <w:sz w:val="16"/>
            <w:lang w:val="fr-FR"/>
          </w:rPr>
          <w:t>Table des matières</w:t>
        </w:r>
      </w:hyperlink>
      <w:r w:rsidR="001852EE" w:rsidRPr="00EE65C7">
        <w:rPr>
          <w:lang w:val="fr-FR"/>
        </w:rPr>
        <w:t>/</w:t>
      </w:r>
      <w:hyperlink w:anchor="UniversalTerms" w:history="1">
        <w:r w:rsidR="001852EE" w:rsidRPr="00EE65C7">
          <w:rPr>
            <w:rStyle w:val="Hyperlink"/>
            <w:rFonts w:ascii="Arial Narrow" w:hAnsi="Arial Narrow"/>
            <w:sz w:val="16"/>
            <w:lang w:val="fr-FR"/>
          </w:rPr>
          <w:t>Conditions Universelles de Licence</w:t>
        </w:r>
      </w:hyperlink>
    </w:p>
    <w:p w:rsidR="005E0251" w:rsidRPr="00EE65C7" w:rsidRDefault="005E0251" w:rsidP="006B33B9">
      <w:pPr>
        <w:pStyle w:val="PURSectionHeading"/>
        <w:rPr>
          <w:lang w:val="fr-FR"/>
        </w:rPr>
        <w:sectPr w:rsidR="005E0251" w:rsidRPr="00EE65C7" w:rsidSect="00C55B4D">
          <w:type w:val="continuous"/>
          <w:pgSz w:w="12240" w:h="15840" w:code="1"/>
          <w:pgMar w:top="1166" w:right="720" w:bottom="720" w:left="720" w:header="432" w:footer="288" w:gutter="0"/>
          <w:cols w:space="360"/>
          <w:docGrid w:linePitch="360"/>
        </w:sectPr>
      </w:pPr>
      <w:bookmarkStart w:id="554" w:name="_Toc299519173"/>
      <w:bookmarkStart w:id="555" w:name="_Toc299525037"/>
      <w:bookmarkStart w:id="556" w:name="_Toc299531605"/>
      <w:bookmarkStart w:id="557" w:name="_Toc299531929"/>
      <w:bookmarkStart w:id="558" w:name="_Toc299957212"/>
      <w:bookmarkEnd w:id="241"/>
    </w:p>
    <w:p w:rsidR="006B33B9" w:rsidRDefault="006B33B9" w:rsidP="006B33B9">
      <w:pPr>
        <w:pStyle w:val="PURSectionHeading"/>
      </w:pPr>
      <w:bookmarkStart w:id="559" w:name="_Toc396485481"/>
      <w:r>
        <w:lastRenderedPageBreak/>
        <w:t>Services en Ligne</w:t>
      </w:r>
      <w:bookmarkEnd w:id="554"/>
      <w:bookmarkEnd w:id="555"/>
      <w:bookmarkEnd w:id="556"/>
      <w:bookmarkEnd w:id="557"/>
      <w:bookmarkEnd w:id="558"/>
      <w:bookmarkEnd w:id="559"/>
    </w:p>
    <w:p w:rsidR="0006656D" w:rsidRDefault="0006656D">
      <w:pPr>
        <w:pStyle w:val="TOC2"/>
        <w:sectPr w:rsidR="0006656D" w:rsidSect="005B1314">
          <w:footerReference w:type="default" r:id="rId122"/>
          <w:pgSz w:w="12240" w:h="15840" w:code="1"/>
          <w:pgMar w:top="1166" w:right="720" w:bottom="720" w:left="720" w:header="432" w:footer="288" w:gutter="0"/>
          <w:cols w:space="360"/>
          <w:docGrid w:linePitch="360"/>
        </w:sectPr>
      </w:pPr>
      <w:bookmarkStart w:id="560" w:name="OLS"/>
    </w:p>
    <w:p w:rsidR="004001B7" w:rsidRDefault="005E080D" w:rsidP="00957827">
      <w:pPr>
        <w:pStyle w:val="TOC2"/>
        <w:rPr>
          <w:noProof/>
          <w:color w:val="auto"/>
          <w:sz w:val="22"/>
        </w:rPr>
      </w:pPr>
      <w:r>
        <w:lastRenderedPageBreak/>
        <w:fldChar w:fldCharType="begin"/>
      </w:r>
      <w:r w:rsidR="0006656D">
        <w:instrText xml:space="preserve"> TOC \b OLS \h \z \t "PUR Product Name,2" </w:instrText>
      </w:r>
      <w:r>
        <w:fldChar w:fldCharType="separate"/>
      </w:r>
      <w:hyperlink w:anchor="_Toc396478712" w:history="1">
        <w:r w:rsidR="004001B7" w:rsidRPr="00005F7B">
          <w:rPr>
            <w:rStyle w:val="Hyperlink"/>
            <w:rFonts w:cs="Arial"/>
            <w:noProof/>
            <w:lang w:val="fr-FR"/>
          </w:rPr>
          <w:t>System Center Endpoint Protection</w:t>
        </w:r>
        <w:r w:rsidR="004001B7">
          <w:rPr>
            <w:noProof/>
            <w:webHidden/>
          </w:rPr>
          <w:tab/>
        </w:r>
        <w:r w:rsidR="004001B7">
          <w:rPr>
            <w:noProof/>
            <w:webHidden/>
          </w:rPr>
          <w:fldChar w:fldCharType="begin"/>
        </w:r>
        <w:r w:rsidR="004001B7">
          <w:rPr>
            <w:noProof/>
            <w:webHidden/>
          </w:rPr>
          <w:instrText xml:space="preserve"> PAGEREF _Toc396478712 \h </w:instrText>
        </w:r>
        <w:r w:rsidR="004001B7">
          <w:rPr>
            <w:noProof/>
            <w:webHidden/>
          </w:rPr>
        </w:r>
        <w:r w:rsidR="004001B7">
          <w:rPr>
            <w:noProof/>
            <w:webHidden/>
          </w:rPr>
          <w:fldChar w:fldCharType="separate"/>
        </w:r>
        <w:r w:rsidR="00532897">
          <w:rPr>
            <w:noProof/>
            <w:webHidden/>
          </w:rPr>
          <w:t>80</w:t>
        </w:r>
        <w:r w:rsidR="004001B7">
          <w:rPr>
            <w:noProof/>
            <w:webHidden/>
          </w:rPr>
          <w:fldChar w:fldCharType="end"/>
        </w:r>
      </w:hyperlink>
    </w:p>
    <w:p w:rsidR="004001B7" w:rsidRDefault="00BF6125" w:rsidP="00957827">
      <w:pPr>
        <w:pStyle w:val="TOC2"/>
        <w:rPr>
          <w:noProof/>
          <w:color w:val="auto"/>
          <w:sz w:val="22"/>
        </w:rPr>
      </w:pPr>
      <w:hyperlink w:anchor="_Toc396478713" w:history="1">
        <w:r w:rsidR="004001B7" w:rsidRPr="00005F7B">
          <w:rPr>
            <w:rStyle w:val="Hyperlink"/>
            <w:noProof/>
            <w:lang w:val="fr-FR"/>
          </w:rPr>
          <w:t>Forefront Online Protection for Exchange Server</w:t>
        </w:r>
        <w:r w:rsidR="004001B7">
          <w:rPr>
            <w:noProof/>
            <w:webHidden/>
          </w:rPr>
          <w:tab/>
        </w:r>
        <w:r w:rsidR="004001B7">
          <w:rPr>
            <w:noProof/>
            <w:webHidden/>
          </w:rPr>
          <w:fldChar w:fldCharType="begin"/>
        </w:r>
        <w:r w:rsidR="004001B7">
          <w:rPr>
            <w:noProof/>
            <w:webHidden/>
          </w:rPr>
          <w:instrText xml:space="preserve"> PAGEREF _Toc396478713 \h </w:instrText>
        </w:r>
        <w:r w:rsidR="004001B7">
          <w:rPr>
            <w:noProof/>
            <w:webHidden/>
          </w:rPr>
        </w:r>
        <w:r w:rsidR="004001B7">
          <w:rPr>
            <w:noProof/>
            <w:webHidden/>
          </w:rPr>
          <w:fldChar w:fldCharType="separate"/>
        </w:r>
        <w:r w:rsidR="00532897">
          <w:rPr>
            <w:noProof/>
            <w:webHidden/>
          </w:rPr>
          <w:t>81</w:t>
        </w:r>
        <w:r w:rsidR="004001B7">
          <w:rPr>
            <w:noProof/>
            <w:webHidden/>
          </w:rPr>
          <w:fldChar w:fldCharType="end"/>
        </w:r>
      </w:hyperlink>
    </w:p>
    <w:p w:rsidR="004001B7" w:rsidRDefault="00BF6125" w:rsidP="00957827">
      <w:pPr>
        <w:pStyle w:val="TOC2"/>
        <w:rPr>
          <w:noProof/>
          <w:color w:val="auto"/>
          <w:sz w:val="22"/>
        </w:rPr>
      </w:pPr>
      <w:hyperlink w:anchor="_Toc396478714" w:history="1">
        <w:r w:rsidR="004001B7" w:rsidRPr="00005F7B">
          <w:rPr>
            <w:rStyle w:val="Hyperlink"/>
            <w:noProof/>
            <w:lang w:val="fr-FR"/>
          </w:rPr>
          <w:t>Forefront Protection 2010 pour Exchange Server</w:t>
        </w:r>
        <w:r w:rsidR="004001B7">
          <w:rPr>
            <w:noProof/>
            <w:webHidden/>
          </w:rPr>
          <w:tab/>
        </w:r>
        <w:r w:rsidR="004001B7">
          <w:rPr>
            <w:noProof/>
            <w:webHidden/>
          </w:rPr>
          <w:fldChar w:fldCharType="begin"/>
        </w:r>
        <w:r w:rsidR="004001B7">
          <w:rPr>
            <w:noProof/>
            <w:webHidden/>
          </w:rPr>
          <w:instrText xml:space="preserve"> PAGEREF _Toc396478714 \h </w:instrText>
        </w:r>
        <w:r w:rsidR="004001B7">
          <w:rPr>
            <w:noProof/>
            <w:webHidden/>
          </w:rPr>
        </w:r>
        <w:r w:rsidR="004001B7">
          <w:rPr>
            <w:noProof/>
            <w:webHidden/>
          </w:rPr>
          <w:fldChar w:fldCharType="separate"/>
        </w:r>
        <w:r w:rsidR="00532897">
          <w:rPr>
            <w:noProof/>
            <w:webHidden/>
          </w:rPr>
          <w:t>81</w:t>
        </w:r>
        <w:r w:rsidR="004001B7">
          <w:rPr>
            <w:noProof/>
            <w:webHidden/>
          </w:rPr>
          <w:fldChar w:fldCharType="end"/>
        </w:r>
      </w:hyperlink>
    </w:p>
    <w:p w:rsidR="004001B7" w:rsidRDefault="00BF6125" w:rsidP="00957827">
      <w:pPr>
        <w:pStyle w:val="TOC2"/>
        <w:rPr>
          <w:noProof/>
          <w:color w:val="auto"/>
          <w:sz w:val="22"/>
        </w:rPr>
      </w:pPr>
      <w:hyperlink w:anchor="_Toc396478715" w:history="1">
        <w:r w:rsidR="004001B7" w:rsidRPr="00005F7B">
          <w:rPr>
            <w:rStyle w:val="Hyperlink"/>
            <w:noProof/>
            <w:lang w:val="fr-FR"/>
          </w:rPr>
          <w:t>Forefront Protection 2010 pour SharePoint</w:t>
        </w:r>
        <w:r w:rsidR="004001B7">
          <w:rPr>
            <w:noProof/>
            <w:webHidden/>
          </w:rPr>
          <w:tab/>
        </w:r>
        <w:r w:rsidR="004001B7">
          <w:rPr>
            <w:noProof/>
            <w:webHidden/>
          </w:rPr>
          <w:fldChar w:fldCharType="begin"/>
        </w:r>
        <w:r w:rsidR="004001B7">
          <w:rPr>
            <w:noProof/>
            <w:webHidden/>
          </w:rPr>
          <w:instrText xml:space="preserve"> PAGEREF _Toc396478715 \h </w:instrText>
        </w:r>
        <w:r w:rsidR="004001B7">
          <w:rPr>
            <w:noProof/>
            <w:webHidden/>
          </w:rPr>
        </w:r>
        <w:r w:rsidR="004001B7">
          <w:rPr>
            <w:noProof/>
            <w:webHidden/>
          </w:rPr>
          <w:fldChar w:fldCharType="separate"/>
        </w:r>
        <w:r w:rsidR="00532897">
          <w:rPr>
            <w:noProof/>
            <w:webHidden/>
          </w:rPr>
          <w:t>82</w:t>
        </w:r>
        <w:r w:rsidR="004001B7">
          <w:rPr>
            <w:noProof/>
            <w:webHidden/>
          </w:rPr>
          <w:fldChar w:fldCharType="end"/>
        </w:r>
      </w:hyperlink>
    </w:p>
    <w:p w:rsidR="004001B7" w:rsidRDefault="00BF6125" w:rsidP="00957827">
      <w:pPr>
        <w:pStyle w:val="TOC2"/>
        <w:rPr>
          <w:noProof/>
          <w:color w:val="auto"/>
          <w:sz w:val="22"/>
        </w:rPr>
      </w:pPr>
      <w:hyperlink w:anchor="_Toc396478716" w:history="1">
        <w:r w:rsidR="004001B7" w:rsidRPr="00005F7B">
          <w:rPr>
            <w:rStyle w:val="Hyperlink"/>
            <w:noProof/>
            <w:lang w:val="fr-FR"/>
          </w:rPr>
          <w:t>Forefront Security pour Office Communications Server</w:t>
        </w:r>
        <w:r w:rsidR="004001B7">
          <w:rPr>
            <w:noProof/>
            <w:webHidden/>
          </w:rPr>
          <w:tab/>
        </w:r>
        <w:r w:rsidR="004001B7">
          <w:rPr>
            <w:noProof/>
            <w:webHidden/>
          </w:rPr>
          <w:fldChar w:fldCharType="begin"/>
        </w:r>
        <w:r w:rsidR="004001B7">
          <w:rPr>
            <w:noProof/>
            <w:webHidden/>
          </w:rPr>
          <w:instrText xml:space="preserve"> PAGEREF _Toc396478716 \h </w:instrText>
        </w:r>
        <w:r w:rsidR="004001B7">
          <w:rPr>
            <w:noProof/>
            <w:webHidden/>
          </w:rPr>
        </w:r>
        <w:r w:rsidR="004001B7">
          <w:rPr>
            <w:noProof/>
            <w:webHidden/>
          </w:rPr>
          <w:fldChar w:fldCharType="separate"/>
        </w:r>
        <w:r w:rsidR="00532897">
          <w:rPr>
            <w:noProof/>
            <w:webHidden/>
          </w:rPr>
          <w:t>83</w:t>
        </w:r>
        <w:r w:rsidR="004001B7">
          <w:rPr>
            <w:noProof/>
            <w:webHidden/>
          </w:rPr>
          <w:fldChar w:fldCharType="end"/>
        </w:r>
      </w:hyperlink>
    </w:p>
    <w:p w:rsidR="004001B7" w:rsidRDefault="00BF6125" w:rsidP="00957827">
      <w:pPr>
        <w:pStyle w:val="TOC2"/>
        <w:rPr>
          <w:noProof/>
          <w:color w:val="auto"/>
          <w:sz w:val="22"/>
        </w:rPr>
      </w:pPr>
      <w:hyperlink w:anchor="_Toc396478717" w:history="1">
        <w:r w:rsidR="004001B7" w:rsidRPr="00005F7B">
          <w:rPr>
            <w:rStyle w:val="Hyperlink"/>
            <w:rFonts w:cs="Arial"/>
            <w:noProof/>
          </w:rPr>
          <w:t>Forefront Threat Management Gateway Web Protection Service</w:t>
        </w:r>
        <w:r w:rsidR="004001B7">
          <w:rPr>
            <w:noProof/>
            <w:webHidden/>
          </w:rPr>
          <w:tab/>
        </w:r>
        <w:r w:rsidR="004001B7">
          <w:rPr>
            <w:noProof/>
            <w:webHidden/>
          </w:rPr>
          <w:fldChar w:fldCharType="begin"/>
        </w:r>
        <w:r w:rsidR="004001B7">
          <w:rPr>
            <w:noProof/>
            <w:webHidden/>
          </w:rPr>
          <w:instrText xml:space="preserve"> PAGEREF _Toc396478717 \h </w:instrText>
        </w:r>
        <w:r w:rsidR="004001B7">
          <w:rPr>
            <w:noProof/>
            <w:webHidden/>
          </w:rPr>
        </w:r>
        <w:r w:rsidR="004001B7">
          <w:rPr>
            <w:noProof/>
            <w:webHidden/>
          </w:rPr>
          <w:fldChar w:fldCharType="separate"/>
        </w:r>
        <w:r w:rsidR="00532897">
          <w:rPr>
            <w:noProof/>
            <w:webHidden/>
          </w:rPr>
          <w:t>83</w:t>
        </w:r>
        <w:r w:rsidR="004001B7">
          <w:rPr>
            <w:noProof/>
            <w:webHidden/>
          </w:rPr>
          <w:fldChar w:fldCharType="end"/>
        </w:r>
      </w:hyperlink>
    </w:p>
    <w:p w:rsidR="004001B7" w:rsidRDefault="00BF6125" w:rsidP="00957827">
      <w:pPr>
        <w:pStyle w:val="TOC2"/>
        <w:rPr>
          <w:noProof/>
          <w:color w:val="auto"/>
          <w:sz w:val="22"/>
        </w:rPr>
      </w:pPr>
      <w:hyperlink w:anchor="_Toc396478718" w:history="1">
        <w:r w:rsidR="004001B7" w:rsidRPr="00057E46">
          <w:rPr>
            <w:rStyle w:val="Hyperlink"/>
            <w:noProof/>
            <w:u w:val="none"/>
            <w:lang w:val="fr-FR"/>
          </w:rPr>
          <w:t>Microsoft Exchange Hosted Encryption</w:t>
        </w:r>
        <w:r w:rsidR="004001B7">
          <w:rPr>
            <w:noProof/>
            <w:webHidden/>
          </w:rPr>
          <w:tab/>
        </w:r>
        <w:r w:rsidR="004001B7">
          <w:rPr>
            <w:noProof/>
            <w:webHidden/>
          </w:rPr>
          <w:fldChar w:fldCharType="begin"/>
        </w:r>
        <w:r w:rsidR="004001B7">
          <w:rPr>
            <w:noProof/>
            <w:webHidden/>
          </w:rPr>
          <w:instrText xml:space="preserve"> PAGEREF _Toc396478718 \h </w:instrText>
        </w:r>
        <w:r w:rsidR="004001B7">
          <w:rPr>
            <w:noProof/>
            <w:webHidden/>
          </w:rPr>
        </w:r>
        <w:r w:rsidR="004001B7">
          <w:rPr>
            <w:noProof/>
            <w:webHidden/>
          </w:rPr>
          <w:fldChar w:fldCharType="separate"/>
        </w:r>
        <w:r w:rsidR="00532897">
          <w:rPr>
            <w:noProof/>
            <w:webHidden/>
          </w:rPr>
          <w:t>84</w:t>
        </w:r>
        <w:r w:rsidR="004001B7">
          <w:rPr>
            <w:noProof/>
            <w:webHidden/>
          </w:rPr>
          <w:fldChar w:fldCharType="end"/>
        </w:r>
      </w:hyperlink>
    </w:p>
    <w:p w:rsidR="0006656D" w:rsidRDefault="005E080D" w:rsidP="00957827">
      <w:pPr>
        <w:pStyle w:val="PURHeading1"/>
        <w:pBdr>
          <w:bottom w:val="none" w:sz="0" w:space="0" w:color="auto"/>
        </w:pBdr>
        <w:sectPr w:rsidR="0006656D" w:rsidSect="005B1314">
          <w:type w:val="continuous"/>
          <w:pgSz w:w="12240" w:h="15840" w:code="1"/>
          <w:pgMar w:top="1166" w:right="720" w:bottom="720" w:left="720" w:header="432" w:footer="288" w:gutter="0"/>
          <w:cols w:num="2" w:space="360"/>
          <w:docGrid w:linePitch="360"/>
        </w:sectPr>
      </w:pPr>
      <w:r>
        <w:fldChar w:fldCharType="end"/>
      </w:r>
    </w:p>
    <w:p w:rsidR="0006656D" w:rsidRDefault="0006656D" w:rsidP="00D05436">
      <w:pPr>
        <w:pStyle w:val="PURHeading1"/>
      </w:pPr>
    </w:p>
    <w:p w:rsidR="00D05436" w:rsidRPr="00EE65C7" w:rsidRDefault="00D05436" w:rsidP="00D05436">
      <w:pPr>
        <w:pStyle w:val="PURHeading1"/>
        <w:rPr>
          <w:lang w:val="fr-FR"/>
        </w:rPr>
      </w:pPr>
      <w:r w:rsidRPr="00EE65C7">
        <w:rPr>
          <w:lang w:val="fr-FR"/>
        </w:rPr>
        <w:t>Conditions générales</w:t>
      </w:r>
    </w:p>
    <w:p w:rsidR="00D05436" w:rsidRPr="00EE65C7" w:rsidRDefault="00D05436" w:rsidP="00D05436">
      <w:pPr>
        <w:pStyle w:val="PURHeading2"/>
        <w:rPr>
          <w:lang w:val="fr-FR"/>
        </w:rPr>
      </w:pPr>
      <w:r w:rsidRPr="00EE65C7">
        <w:rPr>
          <w:lang w:val="fr-FR"/>
        </w:rPr>
        <w:t>Licences d’accès SAL Utilisateur et Dispositif</w:t>
      </w:r>
    </w:p>
    <w:p w:rsidR="001E309D" w:rsidRPr="00EE65C7" w:rsidRDefault="00D05436" w:rsidP="001E309D">
      <w:pPr>
        <w:pStyle w:val="PURBody-Indented"/>
        <w:rPr>
          <w:lang w:val="fr-FR"/>
        </w:rPr>
      </w:pPr>
      <w:r w:rsidRPr="00EE65C7">
        <w:rPr>
          <w:lang w:val="fr-FR"/>
        </w:rPr>
        <w:t>Lorsque vous acquérez sous licence SAL (Subscriber Access License) des services en ligne, vous devez vous procurer et Attribuer une Licence d’accès SAL Utilisateur ou Dispositif pour ce service en ligne, pour vos utilisateurs et dispositifs, conformément aux dispositions de la section « Conditions de licence spécifiques » ci-dessous</w:t>
      </w:r>
      <w:r w:rsidR="00266990">
        <w:rPr>
          <w:lang w:val="fr-FR"/>
        </w:rPr>
        <w:t xml:space="preserve">. </w:t>
      </w:r>
      <w:r w:rsidRPr="00EE65C7">
        <w:rPr>
          <w:lang w:val="fr-FR"/>
        </w:rPr>
        <w:t>Si à la fois une licence d’accès SAL utilisateur et une licence d’accès SAL dispositif sont répertoriées pour le service, vous devez vous procurer et attribuer l’un ou l’autre type pour utiliser le service</w:t>
      </w:r>
      <w:r w:rsidR="00266990">
        <w:rPr>
          <w:lang w:val="fr-FR"/>
        </w:rPr>
        <w:t xml:space="preserve">. </w:t>
      </w:r>
      <w:r w:rsidRPr="00EE65C7">
        <w:rPr>
          <w:lang w:val="fr-FR"/>
        </w:rPr>
        <w:t>Une partition matérielle ou lame est considérée comme un dispositif distinct.</w:t>
      </w:r>
    </w:p>
    <w:p w:rsidR="00D05436" w:rsidRPr="00EE65C7" w:rsidRDefault="00D05436" w:rsidP="00D05436">
      <w:pPr>
        <w:pStyle w:val="PURHeading2"/>
        <w:rPr>
          <w:lang w:val="fr-FR"/>
        </w:rPr>
      </w:pPr>
      <w:r w:rsidRPr="00EE65C7">
        <w:rPr>
          <w:lang w:val="fr-FR"/>
        </w:rPr>
        <w:t>Conditions différentes pour les services en ligne</w:t>
      </w:r>
    </w:p>
    <w:p w:rsidR="00D05436" w:rsidRPr="00EE65C7" w:rsidRDefault="00D05436" w:rsidP="00D05436">
      <w:pPr>
        <w:pStyle w:val="PURBody-Indented"/>
        <w:rPr>
          <w:lang w:val="fr-FR"/>
        </w:rPr>
      </w:pPr>
      <w:r w:rsidRPr="00EE65C7">
        <w:rPr>
          <w:lang w:val="fr-FR"/>
        </w:rPr>
        <w:t>Certaines conditions de votre Contrat de licence prestataire de services ne s’appliquent pas aux services en ligne, notamment l’engagement concernant les droits d’utilisation</w:t>
      </w:r>
      <w:r w:rsidR="006C76B1">
        <w:rPr>
          <w:lang w:val="fr-FR"/>
        </w:rPr>
        <w:t xml:space="preserve">. </w:t>
      </w:r>
      <w:r w:rsidRPr="00EE65C7">
        <w:rPr>
          <w:lang w:val="fr-FR"/>
        </w:rPr>
        <w:t>Les différences sont les suivantes :</w:t>
      </w:r>
    </w:p>
    <w:p w:rsidR="00D05436" w:rsidRPr="00EE65C7" w:rsidRDefault="00D05436" w:rsidP="0021622F">
      <w:pPr>
        <w:pStyle w:val="PURHeading2"/>
        <w:rPr>
          <w:rFonts w:cs="Times New Roman"/>
          <w:lang w:val="fr-FR"/>
        </w:rPr>
      </w:pPr>
      <w:r w:rsidRPr="00EE65C7">
        <w:rPr>
          <w:lang w:val="fr-FR"/>
        </w:rPr>
        <w:t>Mises à jour des conditions de licence</w:t>
      </w:r>
    </w:p>
    <w:p w:rsidR="00D05436" w:rsidRPr="00EE65C7" w:rsidRDefault="00D05436" w:rsidP="00D05436">
      <w:pPr>
        <w:pStyle w:val="PURBody-Indented"/>
        <w:rPr>
          <w:rFonts w:cs="Times New Roman"/>
          <w:lang w:val="fr-FR"/>
        </w:rPr>
      </w:pPr>
      <w:r w:rsidRPr="00EE65C7">
        <w:rPr>
          <w:lang w:val="fr-FR"/>
        </w:rPr>
        <w:t>Nous nous réservons le droit de mettre à jour ces conditions de licence occasionnellement</w:t>
      </w:r>
      <w:r w:rsidR="006C76B1">
        <w:rPr>
          <w:lang w:val="fr-FR"/>
        </w:rPr>
        <w:t xml:space="preserve">. </w:t>
      </w:r>
      <w:r w:rsidRPr="00EE65C7">
        <w:rPr>
          <w:lang w:val="fr-FR"/>
        </w:rPr>
        <w:t>Si nous le faisons, votre utilisation du service en ligne au titre de toute licence existante pendant les douze (12) premiers mois de votre abonnement sera régie par ces conditions de licence non mises à jour</w:t>
      </w:r>
      <w:r w:rsidR="006C76B1">
        <w:rPr>
          <w:lang w:val="fr-FR"/>
        </w:rPr>
        <w:t xml:space="preserve">. </w:t>
      </w:r>
      <w:r w:rsidRPr="00EE65C7">
        <w:rPr>
          <w:lang w:val="fr-FR"/>
        </w:rPr>
        <w:t>Nonobstant cet engagement relatif aux droits d’utilisation, si la réglementation nous oblige à</w:t>
      </w:r>
      <w:r w:rsidR="004001B7">
        <w:rPr>
          <w:lang w:val="fr-FR"/>
        </w:rPr>
        <w:t> </w:t>
      </w:r>
      <w:r w:rsidRPr="00EE65C7">
        <w:rPr>
          <w:lang w:val="fr-FR"/>
        </w:rPr>
        <w:t>modifier les conditions de licence, les nouvelles conditions de licence s’appliqueront immédiatement</w:t>
      </w:r>
      <w:r w:rsidR="006C76B1">
        <w:rPr>
          <w:lang w:val="fr-FR"/>
        </w:rPr>
        <w:t xml:space="preserve">. </w:t>
      </w:r>
      <w:r w:rsidRPr="00EE65C7">
        <w:rPr>
          <w:lang w:val="fr-FR"/>
        </w:rPr>
        <w:t>Nous nous efforcerons de</w:t>
      </w:r>
      <w:r w:rsidR="004001B7">
        <w:rPr>
          <w:lang w:val="fr-FR"/>
        </w:rPr>
        <w:t> </w:t>
      </w:r>
      <w:r w:rsidRPr="00EE65C7">
        <w:rPr>
          <w:lang w:val="fr-FR"/>
        </w:rPr>
        <w:t>vous notifier les mises à jour au plus tard trente (30) jours avant qu’elles n’entrent en vigueur</w:t>
      </w:r>
      <w:r w:rsidR="006C76B1">
        <w:rPr>
          <w:lang w:val="fr-FR"/>
        </w:rPr>
        <w:t xml:space="preserve">. </w:t>
      </w:r>
      <w:r w:rsidRPr="00EE65C7">
        <w:rPr>
          <w:lang w:val="fr-FR"/>
        </w:rPr>
        <w:t>Vous acceptez ces nouvelles conditions d’utilisation en utilisant le service en ligne après publication de ces conditions dans les présents droits d’utilisation de logiciels ou à la réception de notre notification de mise à jour envoyée par courrier électronique.</w:t>
      </w:r>
    </w:p>
    <w:p w:rsidR="00D05436" w:rsidRPr="00EE65C7" w:rsidRDefault="00D05436" w:rsidP="0021622F">
      <w:pPr>
        <w:pStyle w:val="PURHeading2"/>
        <w:rPr>
          <w:lang w:val="fr-FR"/>
        </w:rPr>
      </w:pPr>
      <w:r w:rsidRPr="00EE65C7">
        <w:rPr>
          <w:lang w:val="fr-FR"/>
        </w:rPr>
        <w:t>Mises à jour du service en ligne</w:t>
      </w:r>
    </w:p>
    <w:p w:rsidR="00D05436" w:rsidRPr="00EE65C7" w:rsidRDefault="00D05436" w:rsidP="00D05436">
      <w:pPr>
        <w:pStyle w:val="PURBody-Indented"/>
        <w:rPr>
          <w:lang w:val="fr-FR"/>
        </w:rPr>
      </w:pPr>
      <w:r w:rsidRPr="00EE65C7">
        <w:rPr>
          <w:lang w:val="fr-FR"/>
        </w:rPr>
        <w:t>Nous nous réservons le droit de modifier occasionnellement les fonctionnalités ou caractéristiques du service en ligne ou de lancer une nouvelle version du service en ligne</w:t>
      </w:r>
      <w:r w:rsidR="006C76B1">
        <w:rPr>
          <w:lang w:val="fr-FR"/>
        </w:rPr>
        <w:t xml:space="preserve">. </w:t>
      </w:r>
      <w:r w:rsidRPr="00EE65C7">
        <w:rPr>
          <w:lang w:val="fr-FR"/>
        </w:rPr>
        <w:t>Après une mise à jour, certaines fonctionnalités ou caractéristiques peuvent ne pas être disponibles</w:t>
      </w:r>
      <w:r w:rsidR="006C76B1">
        <w:rPr>
          <w:lang w:val="fr-FR"/>
        </w:rPr>
        <w:t xml:space="preserve">. </w:t>
      </w:r>
      <w:r w:rsidRPr="00EE65C7">
        <w:rPr>
          <w:lang w:val="fr-FR"/>
        </w:rPr>
        <w:t>Si nous mettons à jour le service en ligne et que vous n’utilisez pas la dernière version disponible du service, certaines fonctionnalités peuvent ne pas être disponibles et votre utilisation du service pourra être interrompue ou prendre fin.</w:t>
      </w:r>
    </w:p>
    <w:p w:rsidR="00D05436" w:rsidRPr="00EE65C7" w:rsidRDefault="00D05436" w:rsidP="0021622F">
      <w:pPr>
        <w:pStyle w:val="PURHeading2"/>
        <w:rPr>
          <w:lang w:val="fr-FR"/>
        </w:rPr>
      </w:pPr>
      <w:r w:rsidRPr="00EE65C7">
        <w:rPr>
          <w:lang w:val="fr-FR"/>
        </w:rPr>
        <w:t>Suspension du service en ligne</w:t>
      </w:r>
    </w:p>
    <w:p w:rsidR="00D05436" w:rsidRPr="00EE65C7" w:rsidRDefault="00D05436" w:rsidP="00D05436">
      <w:pPr>
        <w:pStyle w:val="PURBody-Indented"/>
        <w:rPr>
          <w:lang w:val="fr-FR"/>
        </w:rPr>
      </w:pPr>
      <w:r w:rsidRPr="00EE65C7">
        <w:rPr>
          <w:lang w:val="fr-FR"/>
        </w:rPr>
        <w:t>Nous nous réservons le droit de suspendre le service en ligne si :</w:t>
      </w:r>
    </w:p>
    <w:p w:rsidR="00D05436" w:rsidRPr="00EE65C7" w:rsidRDefault="00D05436" w:rsidP="007C5CD0">
      <w:pPr>
        <w:pStyle w:val="PURBullet-Indented"/>
        <w:rPr>
          <w:lang w:val="fr-FR"/>
        </w:rPr>
      </w:pPr>
      <w:r w:rsidRPr="00EE65C7">
        <w:rPr>
          <w:lang w:val="fr-FR"/>
        </w:rPr>
        <w:t>nous pensons que votre utilisation du service en ligne représente une menace directe ou indirecte pour le fonctionnement ou l’intégrité de notre réseau ou pour l’utilisation du service en ligne par toute autre personne ;</w:t>
      </w:r>
    </w:p>
    <w:p w:rsidR="00D05436" w:rsidRPr="00EE65C7" w:rsidRDefault="00D05436" w:rsidP="007C5CD0">
      <w:pPr>
        <w:pStyle w:val="PURBullet-Indented"/>
        <w:rPr>
          <w:lang w:val="fr-FR"/>
        </w:rPr>
      </w:pPr>
      <w:r w:rsidRPr="00EE65C7">
        <w:rPr>
          <w:lang w:val="fr-FR"/>
        </w:rPr>
        <w:t>nous estimons que vous n’avez pas respecté votre Contrat de licence prestataire de services, notamment les présents droits d’utilisation de logiciels ;</w:t>
      </w:r>
    </w:p>
    <w:p w:rsidR="00D05436" w:rsidRPr="00EE65C7" w:rsidRDefault="00D05436" w:rsidP="007C5CD0">
      <w:pPr>
        <w:pStyle w:val="PURBullet-Indented"/>
        <w:rPr>
          <w:lang w:val="fr-FR"/>
        </w:rPr>
      </w:pPr>
      <w:r w:rsidRPr="00EE65C7">
        <w:rPr>
          <w:lang w:val="fr-FR"/>
        </w:rPr>
        <w:t>votre utilisation dépasse les limites définies dans la documentation du service en ligne ; ou</w:t>
      </w:r>
    </w:p>
    <w:p w:rsidR="00D05436" w:rsidRPr="00EE65C7" w:rsidRDefault="00D05436" w:rsidP="007C5CD0">
      <w:pPr>
        <w:pStyle w:val="PURBullet-Indented"/>
        <w:rPr>
          <w:lang w:val="fr-FR"/>
        </w:rPr>
      </w:pPr>
      <w:r w:rsidRPr="00EE65C7">
        <w:rPr>
          <w:lang w:val="fr-FR"/>
        </w:rPr>
        <w:t>la réglementation nous oblige à le faire.</w:t>
      </w:r>
    </w:p>
    <w:p w:rsidR="00D05436" w:rsidRPr="00EE65C7" w:rsidRDefault="00D05436" w:rsidP="00D05436">
      <w:pPr>
        <w:pStyle w:val="PURHeading2"/>
        <w:rPr>
          <w:lang w:val="fr-FR"/>
        </w:rPr>
      </w:pPr>
      <w:r w:rsidRPr="00EE65C7">
        <w:rPr>
          <w:lang w:val="fr-FR"/>
        </w:rPr>
        <w:t>Expiration ou résiliation du service en ligne</w:t>
      </w:r>
    </w:p>
    <w:p w:rsidR="00D05436" w:rsidRPr="00EE65C7" w:rsidRDefault="00D05436" w:rsidP="00D05436">
      <w:pPr>
        <w:pStyle w:val="PURBody-Indented"/>
        <w:rPr>
          <w:lang w:val="fr-FR"/>
        </w:rPr>
      </w:pPr>
      <w:r w:rsidRPr="00EE65C7">
        <w:rPr>
          <w:lang w:val="fr-FR"/>
        </w:rPr>
        <w:t>À l’expiration ou à la résiliation de votre abonnement au service en ligne, vous devez contacter Microsoft afin de nous indiquer si</w:t>
      </w:r>
      <w:r w:rsidR="0001705A">
        <w:rPr>
          <w:lang w:val="fr-FR"/>
        </w:rPr>
        <w:t> </w:t>
      </w:r>
      <w:r w:rsidRPr="00EE65C7">
        <w:rPr>
          <w:lang w:val="fr-FR"/>
        </w:rPr>
        <w:t>nous devons :</w:t>
      </w:r>
    </w:p>
    <w:p w:rsidR="00D05436" w:rsidRPr="00EE65C7" w:rsidRDefault="00D05436" w:rsidP="00B73D99">
      <w:pPr>
        <w:pStyle w:val="PURBody-Indented"/>
        <w:numPr>
          <w:ilvl w:val="0"/>
          <w:numId w:val="4"/>
        </w:numPr>
        <w:ind w:left="630"/>
        <w:rPr>
          <w:lang w:val="fr-FR"/>
        </w:rPr>
      </w:pPr>
      <w:r w:rsidRPr="00EE65C7">
        <w:rPr>
          <w:lang w:val="fr-FR"/>
        </w:rPr>
        <w:t>désactiver votre compte et détruire vos données client ; ou</w:t>
      </w:r>
    </w:p>
    <w:p w:rsidR="00D05436" w:rsidRPr="00EE65C7" w:rsidRDefault="00D05436" w:rsidP="00B73D99">
      <w:pPr>
        <w:pStyle w:val="PURBody-Indented"/>
        <w:numPr>
          <w:ilvl w:val="0"/>
          <w:numId w:val="4"/>
        </w:numPr>
        <w:ind w:left="630"/>
        <w:rPr>
          <w:lang w:val="fr-FR"/>
        </w:rPr>
      </w:pPr>
      <w:r w:rsidRPr="00EE65C7">
        <w:rPr>
          <w:lang w:val="fr-FR"/>
        </w:rPr>
        <w:t>conserver les données client dans un compte ayant des fonctionnalités limitées pendant au moins quatre-vingt-dix (90) jours après l’expiration ou la résiliation de votre abonnement (la « période de rétention ») afin de vous permettre d’extraire les données.</w:t>
      </w:r>
    </w:p>
    <w:p w:rsidR="00D05436" w:rsidRPr="00EE65C7" w:rsidRDefault="00D05436" w:rsidP="007C5CD0">
      <w:pPr>
        <w:pStyle w:val="PURBullet-Indented"/>
        <w:rPr>
          <w:lang w:val="fr-FR"/>
        </w:rPr>
      </w:pPr>
      <w:r w:rsidRPr="00EE65C7">
        <w:rPr>
          <w:lang w:val="fr-FR"/>
        </w:rPr>
        <w:t>Si vous choisissez l’option (1), vous ne serez pas en mesure d’extraire vos données client depuis votre compte</w:t>
      </w:r>
      <w:r w:rsidR="006C76B1">
        <w:rPr>
          <w:lang w:val="fr-FR"/>
        </w:rPr>
        <w:t xml:space="preserve">. </w:t>
      </w:r>
      <w:r w:rsidRPr="00EE65C7">
        <w:rPr>
          <w:lang w:val="fr-FR"/>
        </w:rPr>
        <w:t>Si vous ne</w:t>
      </w:r>
      <w:r w:rsidR="0001705A">
        <w:rPr>
          <w:lang w:val="fr-FR"/>
        </w:rPr>
        <w:t> </w:t>
      </w:r>
      <w:r w:rsidRPr="00EE65C7">
        <w:rPr>
          <w:lang w:val="fr-FR"/>
        </w:rPr>
        <w:t>choisissez pas l’option (1) ou (2), nous conserverons vos données client conformément à l’option (2).</w:t>
      </w:r>
    </w:p>
    <w:p w:rsidR="00D05436" w:rsidRPr="00EE65C7" w:rsidRDefault="00D05436" w:rsidP="007C5CD0">
      <w:pPr>
        <w:pStyle w:val="PURBullet-Indented"/>
        <w:rPr>
          <w:lang w:val="fr-FR"/>
        </w:rPr>
      </w:pPr>
      <w:r w:rsidRPr="00EE65C7">
        <w:rPr>
          <w:lang w:val="fr-FR"/>
        </w:rPr>
        <w:t>Après l’expiration de la période de rétention, nous désactiverons votre compte et nous détruirons vos données client.</w:t>
      </w:r>
    </w:p>
    <w:p w:rsidR="00D05436" w:rsidRPr="00EE65C7" w:rsidRDefault="00D05436" w:rsidP="0021622F">
      <w:pPr>
        <w:pStyle w:val="PURHeading2"/>
        <w:rPr>
          <w:lang w:val="fr-FR"/>
        </w:rPr>
      </w:pPr>
      <w:r w:rsidRPr="00EE65C7">
        <w:rPr>
          <w:lang w:val="fr-FR"/>
        </w:rPr>
        <w:lastRenderedPageBreak/>
        <w:t>Absence de responsabilité pour la suppression des Données Client</w:t>
      </w:r>
    </w:p>
    <w:p w:rsidR="00D05436" w:rsidRPr="00EE65C7" w:rsidRDefault="00D05436" w:rsidP="00D05436">
      <w:pPr>
        <w:pStyle w:val="PURBody-Indented"/>
        <w:rPr>
          <w:lang w:val="fr-FR"/>
        </w:rPr>
      </w:pPr>
      <w:r w:rsidRPr="00EE65C7">
        <w:rPr>
          <w:lang w:val="fr-FR"/>
        </w:rPr>
        <w:t>Vous convenez que, à l’exception de ce qui est décrit dans les présentes, nous n’avons aucune obligation de continuer à conserver, exporter ou renvoyer vos données client</w:t>
      </w:r>
      <w:r w:rsidR="006C76B1">
        <w:rPr>
          <w:lang w:val="fr-FR"/>
        </w:rPr>
        <w:t xml:space="preserve">. </w:t>
      </w:r>
      <w:r w:rsidRPr="00EE65C7">
        <w:rPr>
          <w:lang w:val="fr-FR"/>
        </w:rPr>
        <w:t>Vous reconnaissez que nous ne sommes aucunement responsables de la suppression de vos données client conformément aux présentes.</w:t>
      </w:r>
    </w:p>
    <w:p w:rsidR="00D05436" w:rsidRPr="00EE65C7" w:rsidRDefault="00D05436" w:rsidP="00D05436">
      <w:pPr>
        <w:pStyle w:val="PURHeading2"/>
        <w:rPr>
          <w:lang w:val="fr-FR"/>
        </w:rPr>
      </w:pPr>
      <w:r w:rsidRPr="00EE65C7">
        <w:rPr>
          <w:lang w:val="fr-FR"/>
        </w:rPr>
        <w:t>Responsabilité de vos comptes</w:t>
      </w:r>
    </w:p>
    <w:p w:rsidR="00D05436" w:rsidRPr="00EE65C7" w:rsidRDefault="00D05436" w:rsidP="00D05436">
      <w:pPr>
        <w:pStyle w:val="PURBody-Indented"/>
        <w:rPr>
          <w:lang w:val="fr-FR"/>
        </w:rPr>
      </w:pPr>
      <w:r w:rsidRPr="00EE65C7">
        <w:rPr>
          <w:lang w:val="fr-FR"/>
        </w:rPr>
        <w:t>Vous êtes responsable de vos mots de passe, le cas échéant, et de toute activité liée à vos comptes de service en ligne, y compris ceux des utilisateurs que vous mettez en service et de toute transaction avec un tiers liée à votre compte ou à vos comptes associés</w:t>
      </w:r>
      <w:r w:rsidR="006C76B1">
        <w:rPr>
          <w:lang w:val="fr-FR"/>
        </w:rPr>
        <w:t xml:space="preserve">. </w:t>
      </w:r>
      <w:r w:rsidRPr="00EE65C7">
        <w:rPr>
          <w:lang w:val="fr-FR"/>
        </w:rPr>
        <w:t>Vous ne devez pas révéler vos comptes et mots de passe</w:t>
      </w:r>
      <w:r w:rsidR="006C76B1">
        <w:rPr>
          <w:lang w:val="fr-FR"/>
        </w:rPr>
        <w:t xml:space="preserve">. </w:t>
      </w:r>
      <w:r w:rsidRPr="00EE65C7">
        <w:rPr>
          <w:lang w:val="fr-FR"/>
        </w:rPr>
        <w:t>Vous devez nous avertir immédiatement en cas de mauvaise utilisation potentielle de vos comptes ou d’incident de sécurité lié au service en ligne.</w:t>
      </w:r>
    </w:p>
    <w:p w:rsidR="00D05436" w:rsidRPr="00EE65C7" w:rsidRDefault="00D05436" w:rsidP="00D05436">
      <w:pPr>
        <w:pStyle w:val="PURHeading2"/>
        <w:rPr>
          <w:bCs/>
          <w:lang w:val="fr-FR"/>
        </w:rPr>
      </w:pPr>
      <w:r w:rsidRPr="00EE65C7">
        <w:rPr>
          <w:lang w:val="fr-FR"/>
        </w:rPr>
        <w:t>Utilisation des logiciels avec le service en ligne</w:t>
      </w:r>
    </w:p>
    <w:p w:rsidR="00D05436" w:rsidRPr="00EE65C7" w:rsidRDefault="00D05436" w:rsidP="00D05436">
      <w:pPr>
        <w:pStyle w:val="PURBody-Indented"/>
        <w:rPr>
          <w:lang w:val="fr-FR"/>
        </w:rPr>
      </w:pPr>
      <w:r w:rsidRPr="00EE65C7">
        <w:rPr>
          <w:lang w:val="fr-FR"/>
        </w:rPr>
        <w:t>Il se peut que vous ayez besoin d’installer certains logiciels Microsoft pour vous connecter au service en ligne et l’utiliser</w:t>
      </w:r>
      <w:r w:rsidR="006C76B1">
        <w:rPr>
          <w:lang w:val="fr-FR"/>
        </w:rPr>
        <w:t xml:space="preserve">. </w:t>
      </w:r>
      <w:r w:rsidRPr="00EE65C7">
        <w:rPr>
          <w:lang w:val="fr-FR"/>
        </w:rPr>
        <w:t>Si tel est le cas, les conditions suivantes s’appliquent :</w:t>
      </w:r>
    </w:p>
    <w:p w:rsidR="00D05436" w:rsidRPr="00EE65C7" w:rsidRDefault="00D05436" w:rsidP="00D05436">
      <w:pPr>
        <w:pStyle w:val="PURBlueStrong"/>
        <w:rPr>
          <w:lang w:val="fr-FR"/>
        </w:rPr>
      </w:pPr>
      <w:r w:rsidRPr="00EE65C7">
        <w:rPr>
          <w:lang w:val="fr-FR"/>
        </w:rPr>
        <w:t>Conditions de licence des logiciels Microsoft</w:t>
      </w:r>
    </w:p>
    <w:p w:rsidR="00D05436" w:rsidRPr="00EE65C7" w:rsidRDefault="00D05436" w:rsidP="00D05436">
      <w:pPr>
        <w:pStyle w:val="PURBody-Indented"/>
        <w:rPr>
          <w:lang w:val="fr-FR"/>
        </w:rPr>
      </w:pPr>
      <w:r w:rsidRPr="00EE65C7">
        <w:rPr>
          <w:lang w:val="fr-FR"/>
        </w:rPr>
        <w:t>Vous êtes autorisé à installer le logiciel sur vos dispositifs et à l’utiliser uniquement avec le service en ligne</w:t>
      </w:r>
      <w:r w:rsidR="006C76B1">
        <w:rPr>
          <w:lang w:val="fr-FR"/>
        </w:rPr>
        <w:t xml:space="preserve">. </w:t>
      </w:r>
      <w:r w:rsidRPr="00EE65C7">
        <w:rPr>
          <w:lang w:val="fr-FR"/>
        </w:rPr>
        <w:t>Votre droit d’utiliser le logiciel prend fin à la première des dates suivantes : lorsque vos droits d’utilisation du service en ligne sont résiliés ou expirent ou lorsque nous mettons à jour le service en ligne et qu’il ne prend plus en charge le logiciel</w:t>
      </w:r>
      <w:r w:rsidR="006C76B1">
        <w:rPr>
          <w:lang w:val="fr-FR"/>
        </w:rPr>
        <w:t xml:space="preserve">. </w:t>
      </w:r>
      <w:r w:rsidRPr="00EE65C7">
        <w:rPr>
          <w:lang w:val="fr-FR"/>
        </w:rPr>
        <w:t>Vous</w:t>
      </w:r>
      <w:r w:rsidRPr="00EE65C7">
        <w:rPr>
          <w:rFonts w:cs="Tahoma"/>
          <w:lang w:val="fr-FR"/>
        </w:rPr>
        <w:t xml:space="preserve"> </w:t>
      </w:r>
      <w:r w:rsidRPr="00EE65C7">
        <w:rPr>
          <w:lang w:val="fr-FR"/>
        </w:rPr>
        <w:t>devez désinstaller le logiciel lorsque vos droits d’utilisation de ce logiciel prennent fin</w:t>
      </w:r>
      <w:r w:rsidR="006C76B1">
        <w:rPr>
          <w:lang w:val="fr-FR"/>
        </w:rPr>
        <w:t xml:space="preserve">. </w:t>
      </w:r>
      <w:r w:rsidRPr="00EE65C7">
        <w:rPr>
          <w:lang w:val="fr-FR"/>
        </w:rPr>
        <w:t>Microsoft peut également le désactiver à ce moment-là.</w:t>
      </w:r>
    </w:p>
    <w:p w:rsidR="00D05436" w:rsidRPr="00EE65C7" w:rsidRDefault="00D05436" w:rsidP="00D05436">
      <w:pPr>
        <w:pStyle w:val="PURBlueStrong"/>
        <w:rPr>
          <w:bCs/>
          <w:lang w:val="fr-FR"/>
        </w:rPr>
      </w:pPr>
      <w:r w:rsidRPr="00EE65C7">
        <w:rPr>
          <w:lang w:val="fr-FR"/>
        </w:rPr>
        <w:t>Mises à jour automatiques des logiciels Microsoft</w:t>
      </w:r>
    </w:p>
    <w:p w:rsidR="00D05436" w:rsidRPr="00EE65C7" w:rsidRDefault="00D05436" w:rsidP="00D05436">
      <w:pPr>
        <w:pStyle w:val="PURBody-Indented"/>
        <w:rPr>
          <w:lang w:val="fr-FR"/>
        </w:rPr>
      </w:pPr>
      <w:r w:rsidRPr="00EE65C7">
        <w:rPr>
          <w:lang w:val="fr-FR"/>
        </w:rPr>
        <w:t>Nous pouvons occasionnellement vérifier votre version du logiciel et vous recommander ou télécharger des mises à jour sur vos dispositifs</w:t>
      </w:r>
      <w:r w:rsidR="006C76B1">
        <w:rPr>
          <w:lang w:val="fr-FR"/>
        </w:rPr>
        <w:t xml:space="preserve">. </w:t>
      </w:r>
      <w:r w:rsidRPr="00EE65C7">
        <w:rPr>
          <w:lang w:val="fr-FR"/>
        </w:rPr>
        <w:t>Il est possible que vous ne receviez aucune notification lors du téléchargement de la mise à jour.</w:t>
      </w:r>
    </w:p>
    <w:p w:rsidR="00D05436" w:rsidRPr="00EE65C7" w:rsidRDefault="00D05436" w:rsidP="00D05436">
      <w:pPr>
        <w:pStyle w:val="PURHeading2"/>
        <w:rPr>
          <w:bCs/>
          <w:lang w:val="fr-FR"/>
        </w:rPr>
      </w:pPr>
      <w:r w:rsidRPr="00EE65C7">
        <w:rPr>
          <w:lang w:val="fr-FR"/>
        </w:rPr>
        <w:t>Utilisation d’autres sites et services Web</w:t>
      </w:r>
    </w:p>
    <w:p w:rsidR="00D05436" w:rsidRPr="00EE65C7" w:rsidRDefault="00D05436" w:rsidP="00D05436">
      <w:pPr>
        <w:pStyle w:val="PURBody-Indented"/>
        <w:rPr>
          <w:lang w:val="fr-FR"/>
        </w:rPr>
      </w:pPr>
      <w:r w:rsidRPr="00EE65C7">
        <w:rPr>
          <w:lang w:val="fr-FR"/>
        </w:rPr>
        <w:t>Il se peut que vous ayez besoin d’utiliser certains sites Web ou services de Microsoft pour accéder aux services en ligne et les utiliser</w:t>
      </w:r>
      <w:r w:rsidR="006C76B1">
        <w:rPr>
          <w:lang w:val="fr-FR"/>
        </w:rPr>
        <w:t xml:space="preserve">. </w:t>
      </w:r>
      <w:r w:rsidRPr="00EE65C7">
        <w:rPr>
          <w:lang w:val="fr-FR"/>
        </w:rPr>
        <w:t>Si tel est le cas, les conditions d’utilisation qui régissent ces sites Web ou services, selon le cas, s’appliquent à l’utilisation que vous en faites.</w:t>
      </w:r>
    </w:p>
    <w:p w:rsidR="00D05436" w:rsidRPr="00EE65C7" w:rsidRDefault="00D05436" w:rsidP="0021622F">
      <w:pPr>
        <w:pStyle w:val="PURHeading2"/>
        <w:rPr>
          <w:bCs/>
          <w:lang w:val="fr-FR"/>
        </w:rPr>
      </w:pPr>
      <w:r w:rsidRPr="00EE65C7">
        <w:rPr>
          <w:lang w:val="fr-FR"/>
        </w:rPr>
        <w:t>Contenu et services tiers</w:t>
      </w:r>
    </w:p>
    <w:p w:rsidR="00D05436" w:rsidRPr="00EE65C7" w:rsidRDefault="00D05436" w:rsidP="00D05436">
      <w:pPr>
        <w:pStyle w:val="PURBody-Indented"/>
        <w:rPr>
          <w:lang w:val="fr-FR"/>
        </w:rPr>
      </w:pPr>
      <w:r w:rsidRPr="00EE65C7">
        <w:rPr>
          <w:lang w:val="fr-FR"/>
        </w:rPr>
        <w:t>Nous ne sommes pas responsables du contenu de tiers auquel vous accédez directement ou indirectement via le service en ligne</w:t>
      </w:r>
      <w:r w:rsidR="006C76B1">
        <w:rPr>
          <w:lang w:val="fr-FR"/>
        </w:rPr>
        <w:t xml:space="preserve">. </w:t>
      </w:r>
      <w:r w:rsidRPr="00EE65C7">
        <w:rPr>
          <w:lang w:val="fr-FR"/>
        </w:rPr>
        <w:t>Vous êtes responsable de toute transaction avec un tiers (y compris les publicitaires) liée au service en ligne (notamment la fourniture et le paiement de biens et services).</w:t>
      </w:r>
    </w:p>
    <w:p w:rsidR="00D05436" w:rsidRPr="00EE65C7" w:rsidRDefault="00D05436" w:rsidP="0021622F">
      <w:pPr>
        <w:pStyle w:val="PURHeading2"/>
        <w:rPr>
          <w:bCs/>
          <w:lang w:val="fr-FR"/>
        </w:rPr>
      </w:pPr>
      <w:r w:rsidRPr="00EE65C7">
        <w:rPr>
          <w:lang w:val="fr-FR"/>
        </w:rPr>
        <w:t>Vos Données Client</w:t>
      </w:r>
    </w:p>
    <w:p w:rsidR="00D05436" w:rsidRPr="00EE65C7" w:rsidRDefault="00D05436" w:rsidP="00D05436">
      <w:pPr>
        <w:pStyle w:val="PURBody-Indented"/>
        <w:rPr>
          <w:lang w:val="fr-FR"/>
        </w:rPr>
      </w:pPr>
      <w:r w:rsidRPr="00EE65C7">
        <w:rPr>
          <w:lang w:val="fr-FR"/>
        </w:rPr>
        <w:t>Vous pourrez transmettre des données client pour les utiliser avec le service en ligne</w:t>
      </w:r>
      <w:r w:rsidR="006C76B1">
        <w:rPr>
          <w:lang w:val="fr-FR"/>
        </w:rPr>
        <w:t xml:space="preserve">. </w:t>
      </w:r>
      <w:r w:rsidRPr="00EE65C7">
        <w:rPr>
          <w:lang w:val="fr-FR"/>
        </w:rPr>
        <w:t>Les « données client » sont les fichiers de</w:t>
      </w:r>
      <w:r w:rsidR="0001705A">
        <w:rPr>
          <w:lang w:val="fr-FR"/>
        </w:rPr>
        <w:t> </w:t>
      </w:r>
      <w:r w:rsidRPr="00EE65C7">
        <w:rPr>
          <w:lang w:val="fr-FR"/>
        </w:rPr>
        <w:t>données, audio ou image et les applications logicielles auxquels le service en ligne accède ou qu’il traite</w:t>
      </w:r>
      <w:r w:rsidR="006C76B1">
        <w:rPr>
          <w:lang w:val="fr-FR"/>
        </w:rPr>
        <w:t xml:space="preserve">. </w:t>
      </w:r>
      <w:r w:rsidRPr="00EE65C7">
        <w:rPr>
          <w:lang w:val="fr-FR"/>
        </w:rPr>
        <w:t>À l’exception des documents que nous vous concédons sous licence, nous ne revendiquons aucun droit de propriété sur les données client que vous</w:t>
      </w:r>
      <w:r w:rsidR="0001705A">
        <w:rPr>
          <w:lang w:val="fr-FR"/>
        </w:rPr>
        <w:t> </w:t>
      </w:r>
      <w:r w:rsidRPr="00EE65C7">
        <w:rPr>
          <w:lang w:val="fr-FR"/>
        </w:rPr>
        <w:t>transmettez pour les utiliser avec le service en ligne</w:t>
      </w:r>
      <w:r w:rsidR="006C76B1">
        <w:rPr>
          <w:lang w:val="fr-FR"/>
        </w:rPr>
        <w:t xml:space="preserve">. </w:t>
      </w:r>
      <w:r w:rsidRPr="00EE65C7">
        <w:rPr>
          <w:lang w:val="fr-FR"/>
        </w:rPr>
        <w:t>Lorsque vous transmettez des données client pour les utiliser avec un quelconque service en ligne qui permet la communication ou la collaboration avec des tiers, vous reconnaissez que ces tiers peuvent :</w:t>
      </w:r>
    </w:p>
    <w:p w:rsidR="00D05436" w:rsidRPr="00EE65C7" w:rsidRDefault="00D05436" w:rsidP="007C5CD0">
      <w:pPr>
        <w:pStyle w:val="PURBullet-Indented"/>
        <w:rPr>
          <w:lang w:val="fr-FR"/>
        </w:rPr>
      </w:pPr>
      <w:r w:rsidRPr="00EE65C7">
        <w:rPr>
          <w:lang w:val="fr-FR"/>
        </w:rPr>
        <w:t xml:space="preserve"> utiliser, copier, distribuer, consulter, publier et modifier vos données client ;</w:t>
      </w:r>
    </w:p>
    <w:p w:rsidR="00D05436" w:rsidRPr="00EE65C7" w:rsidRDefault="00D05436" w:rsidP="007C5CD0">
      <w:pPr>
        <w:pStyle w:val="PURBullet-Indented"/>
        <w:rPr>
          <w:lang w:val="fr-FR"/>
        </w:rPr>
      </w:pPr>
      <w:r w:rsidRPr="00EE65C7">
        <w:rPr>
          <w:lang w:val="fr-FR"/>
        </w:rPr>
        <w:t xml:space="preserve"> publier votre nom avec les données client ; et</w:t>
      </w:r>
    </w:p>
    <w:p w:rsidR="00D05436" w:rsidRPr="00EE65C7" w:rsidRDefault="00D05436" w:rsidP="007C5CD0">
      <w:pPr>
        <w:pStyle w:val="PURBullet-Indented"/>
        <w:rPr>
          <w:lang w:val="fr-FR"/>
        </w:rPr>
      </w:pPr>
      <w:r w:rsidRPr="00EE65C7">
        <w:rPr>
          <w:lang w:val="fr-FR"/>
        </w:rPr>
        <w:t xml:space="preserve"> aider d’autres tiers à faire de même</w:t>
      </w:r>
      <w:r w:rsidR="006C76B1">
        <w:rPr>
          <w:lang w:val="fr-FR"/>
        </w:rPr>
        <w:t xml:space="preserve">. </w:t>
      </w:r>
    </w:p>
    <w:p w:rsidR="00D05436" w:rsidRPr="00EE65C7" w:rsidRDefault="00D05436" w:rsidP="00D05436">
      <w:pPr>
        <w:pStyle w:val="PURBody-Indented"/>
        <w:rPr>
          <w:lang w:val="fr-FR"/>
        </w:rPr>
      </w:pPr>
      <w:r w:rsidRPr="00EE65C7">
        <w:rPr>
          <w:lang w:val="fr-FR"/>
        </w:rPr>
        <w:t>Certains services en ligne peuvent proposer des fonctionnalités qui limitent la capacité de tiers à agir de la sorte</w:t>
      </w:r>
      <w:r w:rsidR="006C76B1">
        <w:rPr>
          <w:lang w:val="fr-FR"/>
        </w:rPr>
        <w:t xml:space="preserve">. </w:t>
      </w:r>
      <w:r w:rsidRPr="00EE65C7">
        <w:rPr>
          <w:lang w:val="fr-FR"/>
        </w:rPr>
        <w:t>Il vous appartient de choisir d’utiliser ces fonctionnalités, selon ce qui est le plus approprié en fonction de l’utilisation que vous comptez faire de vos données client</w:t>
      </w:r>
      <w:r w:rsidR="006C76B1">
        <w:rPr>
          <w:lang w:val="fr-FR"/>
        </w:rPr>
        <w:t xml:space="preserve">. </w:t>
      </w:r>
    </w:p>
    <w:p w:rsidR="0021622F" w:rsidRPr="00EE65C7" w:rsidRDefault="0021622F" w:rsidP="0021622F">
      <w:pPr>
        <w:pStyle w:val="PURHeading2"/>
        <w:rPr>
          <w:lang w:val="fr-FR"/>
        </w:rPr>
      </w:pPr>
      <w:r w:rsidRPr="00EE65C7">
        <w:rPr>
          <w:lang w:val="fr-FR"/>
        </w:rPr>
        <w:t>Propriété des Données Client</w:t>
      </w:r>
    </w:p>
    <w:p w:rsidR="001D7180" w:rsidRPr="00EE65C7" w:rsidRDefault="0021622F" w:rsidP="0021622F">
      <w:pPr>
        <w:pStyle w:val="PURBody-Indented"/>
        <w:rPr>
          <w:lang w:val="fr-FR"/>
        </w:rPr>
      </w:pPr>
      <w:r w:rsidRPr="00EE65C7">
        <w:rPr>
          <w:lang w:val="fr-FR"/>
        </w:rPr>
        <w:t>Comme entre les parties, vous détenez tous les droits, titres et intérêts relatifs aux données client</w:t>
      </w:r>
      <w:r w:rsidR="006C76B1">
        <w:rPr>
          <w:lang w:val="fr-FR"/>
        </w:rPr>
        <w:t xml:space="preserve">. </w:t>
      </w:r>
      <w:r w:rsidRPr="00EE65C7">
        <w:rPr>
          <w:lang w:val="fr-FR"/>
        </w:rPr>
        <w:t>Nous n’acquérons aucun droit relatif aux données client, autre que les droits que vous nous concédez pour le service en ligne concerné</w:t>
      </w:r>
      <w:r w:rsidR="006C76B1">
        <w:rPr>
          <w:lang w:val="fr-FR"/>
        </w:rPr>
        <w:t xml:space="preserve">. </w:t>
      </w:r>
      <w:r w:rsidRPr="00EE65C7">
        <w:rPr>
          <w:lang w:val="fr-FR"/>
        </w:rPr>
        <w:t>Ces droits ne s’appliquent pas aux logiciels ni aux services que nous vous concédons sous licence</w:t>
      </w:r>
      <w:r w:rsidR="006C76B1">
        <w:rPr>
          <w:lang w:val="fr-FR"/>
        </w:rPr>
        <w:t xml:space="preserve">. </w:t>
      </w:r>
    </w:p>
    <w:p w:rsidR="00D05436" w:rsidRPr="00EE65C7" w:rsidRDefault="00D05436" w:rsidP="00D05436">
      <w:pPr>
        <w:pStyle w:val="PURHeading2"/>
        <w:rPr>
          <w:bCs/>
          <w:lang w:val="fr-FR"/>
        </w:rPr>
      </w:pPr>
      <w:r w:rsidRPr="00EE65C7">
        <w:rPr>
          <w:lang w:val="fr-FR"/>
        </w:rPr>
        <w:t>Données personnelles</w:t>
      </w:r>
    </w:p>
    <w:p w:rsidR="00D05436" w:rsidRPr="00EE65C7" w:rsidRDefault="00D05436" w:rsidP="00D05436">
      <w:pPr>
        <w:pStyle w:val="PURBody-Indented"/>
        <w:rPr>
          <w:lang w:val="fr-FR"/>
        </w:rPr>
      </w:pPr>
      <w:r w:rsidRPr="00EE65C7">
        <w:rPr>
          <w:lang w:val="fr-FR"/>
        </w:rPr>
        <w:t xml:space="preserve">Les données personnelles recueillies via le </w:t>
      </w:r>
      <w:r w:rsidRPr="00EE65C7">
        <w:rPr>
          <w:rFonts w:cs="Tahoma"/>
          <w:szCs w:val="18"/>
          <w:lang w:val="fr-FR"/>
        </w:rPr>
        <w:t xml:space="preserve">service </w:t>
      </w:r>
      <w:r w:rsidRPr="00EE65C7">
        <w:rPr>
          <w:lang w:val="fr-FR"/>
        </w:rPr>
        <w:t>en ligne peuvent être transférées, stockées et traitées aux États-Unis d’Amérique ou dans tout autre pays dans lequel Microsoft ou ses prestataires de services sont implantés</w:t>
      </w:r>
      <w:r w:rsidR="006C76B1">
        <w:rPr>
          <w:lang w:val="fr-FR"/>
        </w:rPr>
        <w:t xml:space="preserve">. </w:t>
      </w:r>
      <w:r w:rsidRPr="00EE65C7">
        <w:rPr>
          <w:lang w:val="fr-FR"/>
        </w:rPr>
        <w:t>Cela inclut toute donnée personnelle que vous collectez en utilisant le service</w:t>
      </w:r>
      <w:r w:rsidR="006C76B1">
        <w:rPr>
          <w:lang w:val="fr-FR"/>
        </w:rPr>
        <w:t xml:space="preserve">. </w:t>
      </w:r>
      <w:r w:rsidRPr="00EE65C7">
        <w:rPr>
          <w:lang w:val="fr-FR"/>
        </w:rPr>
        <w:t xml:space="preserve">En utilisant ce service en ligne, vous consentez au transfert de ces données </w:t>
      </w:r>
      <w:r w:rsidRPr="00EE65C7">
        <w:rPr>
          <w:lang w:val="fr-FR"/>
        </w:rPr>
        <w:lastRenderedPageBreak/>
        <w:t>personnelles hors de votre pays</w:t>
      </w:r>
      <w:r w:rsidR="006C76B1">
        <w:rPr>
          <w:lang w:val="fr-FR"/>
        </w:rPr>
        <w:t xml:space="preserve">. </w:t>
      </w:r>
      <w:r w:rsidRPr="00EE65C7">
        <w:rPr>
          <w:lang w:val="fr-FR"/>
        </w:rPr>
        <w:t>Vous consentez également à obtenir des autorisations suffisantes auprès des personnes qui vous fournissent leurs données personnelles pour :</w:t>
      </w:r>
    </w:p>
    <w:p w:rsidR="00D05436" w:rsidRPr="00EE65C7" w:rsidRDefault="00D05436" w:rsidP="007C5CD0">
      <w:pPr>
        <w:pStyle w:val="PURBullet-Indented"/>
        <w:rPr>
          <w:lang w:val="fr-FR"/>
        </w:rPr>
      </w:pPr>
      <w:r w:rsidRPr="00EE65C7">
        <w:rPr>
          <w:lang w:val="fr-FR"/>
        </w:rPr>
        <w:t>transférer ces données à Microsoft et ses représentants, et</w:t>
      </w:r>
    </w:p>
    <w:p w:rsidR="00D05436" w:rsidRPr="00EE65C7" w:rsidRDefault="00D05436" w:rsidP="007C5CD0">
      <w:pPr>
        <w:pStyle w:val="PURBullet-Indented"/>
        <w:rPr>
          <w:lang w:val="fr-FR"/>
        </w:rPr>
      </w:pPr>
      <w:r w:rsidRPr="00EE65C7">
        <w:rPr>
          <w:lang w:val="fr-FR"/>
        </w:rPr>
        <w:t>permettre leur transfert, stockage et traitement</w:t>
      </w:r>
      <w:r w:rsidR="006C76B1">
        <w:rPr>
          <w:lang w:val="fr-FR"/>
        </w:rPr>
        <w:t xml:space="preserve">. </w:t>
      </w:r>
    </w:p>
    <w:p w:rsidR="00D05436" w:rsidRPr="0001705A" w:rsidRDefault="00D05436" w:rsidP="00D05436">
      <w:pPr>
        <w:pStyle w:val="PURBody-Indented"/>
        <w:rPr>
          <w:spacing w:val="-2"/>
          <w:lang w:val="fr-FR"/>
        </w:rPr>
      </w:pPr>
      <w:r w:rsidRPr="0001705A">
        <w:rPr>
          <w:spacing w:val="-2"/>
          <w:lang w:val="fr-FR"/>
        </w:rPr>
        <w:t>Pour plus d’informations sur la collecte et l’utilisation de vos informations, consultez la déclaration relative aux données personnelles du</w:t>
      </w:r>
      <w:r w:rsidR="0001705A">
        <w:rPr>
          <w:spacing w:val="-2"/>
          <w:lang w:val="fr-FR"/>
        </w:rPr>
        <w:t> </w:t>
      </w:r>
      <w:r w:rsidRPr="0001705A">
        <w:rPr>
          <w:spacing w:val="-2"/>
          <w:lang w:val="fr-FR"/>
        </w:rPr>
        <w:t>service en ligne</w:t>
      </w:r>
      <w:r w:rsidR="006C76B1" w:rsidRPr="0001705A">
        <w:rPr>
          <w:spacing w:val="-2"/>
          <w:lang w:val="fr-FR"/>
        </w:rPr>
        <w:t xml:space="preserve">. </w:t>
      </w:r>
      <w:r w:rsidRPr="0001705A">
        <w:rPr>
          <w:spacing w:val="-2"/>
          <w:lang w:val="fr-FR"/>
        </w:rPr>
        <w:t>La déclaration relative aux données personnelles applicable est accessible via le lien inclus dans la section « Conditions de licence spécifiques » ci-après</w:t>
      </w:r>
      <w:r w:rsidR="006C76B1" w:rsidRPr="0001705A">
        <w:rPr>
          <w:spacing w:val="-2"/>
          <w:lang w:val="fr-FR"/>
        </w:rPr>
        <w:t xml:space="preserve">. </w:t>
      </w:r>
    </w:p>
    <w:p w:rsidR="00D05436" w:rsidRPr="00EE65C7" w:rsidRDefault="00D05436" w:rsidP="00D05436">
      <w:pPr>
        <w:pStyle w:val="PURHeading2"/>
        <w:rPr>
          <w:bCs/>
          <w:lang w:val="fr-FR"/>
        </w:rPr>
      </w:pPr>
      <w:r w:rsidRPr="00EE65C7">
        <w:rPr>
          <w:lang w:val="fr-FR"/>
        </w:rPr>
        <w:t>Utilisation des Données Client par Microsoft</w:t>
      </w:r>
    </w:p>
    <w:p w:rsidR="00AB1668" w:rsidRPr="00EE65C7" w:rsidRDefault="00AB1668" w:rsidP="00AB1668">
      <w:pPr>
        <w:pStyle w:val="PURBody-Indented"/>
        <w:rPr>
          <w:lang w:val="fr-FR"/>
        </w:rPr>
      </w:pPr>
      <w:r w:rsidRPr="00EE65C7">
        <w:rPr>
          <w:lang w:val="fr-FR"/>
        </w:rPr>
        <w:t>Les données client ne seront utilisées que pour mettre le service en ligne à votre disposition</w:t>
      </w:r>
      <w:r w:rsidR="006C76B1">
        <w:rPr>
          <w:lang w:val="fr-FR"/>
        </w:rPr>
        <w:t xml:space="preserve">. </w:t>
      </w:r>
      <w:r w:rsidRPr="00EE65C7">
        <w:rPr>
          <w:lang w:val="fr-FR"/>
        </w:rPr>
        <w:t>Notamment pour la résolution de</w:t>
      </w:r>
      <w:r w:rsidR="0001705A">
        <w:rPr>
          <w:lang w:val="fr-FR"/>
        </w:rPr>
        <w:t> </w:t>
      </w:r>
      <w:r w:rsidRPr="00EE65C7">
        <w:rPr>
          <w:lang w:val="fr-FR"/>
        </w:rPr>
        <w:t>problèmes visant à empêcher, détecter et réparer les problèmes qui affectent le fonctionnement du service en ligne et pour l’amélioration des fonctionnalités qui impliquent la détection des menaces émergentes et en constante évolution pour l’utilisateur, ainsi que la protection contre celles-ci (notamment logiciel malveillant ou courrier indésirable)</w:t>
      </w:r>
      <w:r w:rsidR="006C76B1">
        <w:rPr>
          <w:lang w:val="fr-FR"/>
        </w:rPr>
        <w:t xml:space="preserve">. </w:t>
      </w:r>
    </w:p>
    <w:p w:rsidR="00AB1668" w:rsidRPr="00EE65C7" w:rsidRDefault="00AB1668" w:rsidP="00AB1668">
      <w:pPr>
        <w:pStyle w:val="PURBody-Indented"/>
        <w:rPr>
          <w:lang w:val="fr-FR"/>
        </w:rPr>
      </w:pPr>
      <w:r w:rsidRPr="00EE65C7">
        <w:rPr>
          <w:lang w:val="fr-FR"/>
        </w:rPr>
        <w:t>Vous répondrez à toute demande formulée par un tiers (y compris des autorités répressives, d’une autre entité du secteur public ou d’une partie civile) concernant votre utilisation du service en ligne</w:t>
      </w:r>
      <w:r w:rsidR="006C76B1">
        <w:rPr>
          <w:lang w:val="fr-FR"/>
        </w:rPr>
        <w:t xml:space="preserve">. </w:t>
      </w:r>
      <w:r w:rsidRPr="00EE65C7">
        <w:rPr>
          <w:lang w:val="fr-FR"/>
        </w:rPr>
        <w:t>Nous nous engageons à ne pas divulguer les données client à un tiers sauf si cela est exigé par la loi</w:t>
      </w:r>
      <w:r w:rsidR="006C76B1">
        <w:rPr>
          <w:lang w:val="fr-FR"/>
        </w:rPr>
        <w:t xml:space="preserve">. </w:t>
      </w:r>
      <w:r w:rsidRPr="00EE65C7">
        <w:rPr>
          <w:lang w:val="fr-FR"/>
        </w:rPr>
        <w:t>Dans l’hypothèse où un tiers nous contacterait pour une demande de données client, nous nous efforcerons de rediriger ce tiers directement vers vous</w:t>
      </w:r>
      <w:r w:rsidR="006C76B1">
        <w:rPr>
          <w:lang w:val="fr-FR"/>
        </w:rPr>
        <w:t xml:space="preserve">. </w:t>
      </w:r>
      <w:r w:rsidRPr="00EE65C7">
        <w:rPr>
          <w:lang w:val="fr-FR"/>
        </w:rPr>
        <w:t>En tant que partie intégrante de cette opération, nous pouvons être amenés à fournir vos coordonnées de base au tiers</w:t>
      </w:r>
      <w:r w:rsidR="006C76B1">
        <w:rPr>
          <w:lang w:val="fr-FR"/>
        </w:rPr>
        <w:t xml:space="preserve">. </w:t>
      </w:r>
      <w:r w:rsidRPr="00EE65C7">
        <w:rPr>
          <w:lang w:val="fr-FR"/>
        </w:rPr>
        <w:t>Si nous sommes dans l’obligation de communiquer les données client à un tiers, nous ferons tout notre possible pour vous en avertir à l’avance sauf si cela est interdit par la loi</w:t>
      </w:r>
      <w:r w:rsidR="006C76B1">
        <w:rPr>
          <w:lang w:val="fr-FR"/>
        </w:rPr>
        <w:t xml:space="preserve">. </w:t>
      </w:r>
    </w:p>
    <w:p w:rsidR="00D05436" w:rsidRPr="00EE65C7" w:rsidRDefault="00D05436" w:rsidP="0021622F">
      <w:pPr>
        <w:pStyle w:val="PURHeading2"/>
        <w:rPr>
          <w:lang w:val="fr-FR"/>
        </w:rPr>
      </w:pPr>
      <w:r w:rsidRPr="00EE65C7">
        <w:rPr>
          <w:lang w:val="fr-FR"/>
        </w:rPr>
        <w:t>Sécurité des Données Client</w:t>
      </w:r>
    </w:p>
    <w:p w:rsidR="00D05436" w:rsidRPr="00EE65C7" w:rsidRDefault="00D05436" w:rsidP="00D05436">
      <w:pPr>
        <w:pStyle w:val="PURBody-Indented"/>
        <w:rPr>
          <w:lang w:val="fr-FR"/>
        </w:rPr>
      </w:pPr>
      <w:r w:rsidRPr="00EE65C7">
        <w:rPr>
          <w:lang w:val="fr-FR"/>
        </w:rPr>
        <w:t>Nous utiliserons les mesures techniques et opérationnelles raisonnables et appropriées décrites dans la présentation de la sécurité applicable au service en ligne pour sécuriser vos données client auxquelles le service en ligne accède ou qu’il traite contre une perte, un accès ou une divulgation accidentel ou malveillant</w:t>
      </w:r>
      <w:r w:rsidR="006C76B1">
        <w:rPr>
          <w:lang w:val="fr-FR"/>
        </w:rPr>
        <w:t xml:space="preserve">. </w:t>
      </w:r>
      <w:r w:rsidRPr="00EE65C7">
        <w:rPr>
          <w:lang w:val="fr-FR"/>
        </w:rPr>
        <w:t>Vous reconnaissez que ces mesures :</w:t>
      </w:r>
    </w:p>
    <w:p w:rsidR="00D05436" w:rsidRPr="00EE65C7" w:rsidRDefault="00D05436" w:rsidP="007C5CD0">
      <w:pPr>
        <w:pStyle w:val="PURBullet-Indented"/>
        <w:rPr>
          <w:lang w:val="fr-FR"/>
        </w:rPr>
      </w:pPr>
      <w:r w:rsidRPr="00EE65C7">
        <w:rPr>
          <w:lang w:val="fr-FR"/>
        </w:rPr>
        <w:t>relèvent uniquement de notre responsabilité en ce qui concerne la sécurité et la gestion des données client ; et</w:t>
      </w:r>
    </w:p>
    <w:p w:rsidR="00D05436" w:rsidRPr="00EE65C7" w:rsidRDefault="00D05436" w:rsidP="007C5CD0">
      <w:pPr>
        <w:pStyle w:val="PURBullet-Indented"/>
        <w:rPr>
          <w:lang w:val="fr-FR"/>
        </w:rPr>
      </w:pPr>
      <w:r w:rsidRPr="00EE65C7">
        <w:rPr>
          <w:lang w:val="fr-FR"/>
        </w:rPr>
        <w:t>remplacent toute obligation de confidentialité contenue dans votre Contrat de Licence Prestataire de Services ou dans tout autre accord de confidentialité</w:t>
      </w:r>
      <w:r w:rsidR="006C76B1">
        <w:rPr>
          <w:lang w:val="fr-FR"/>
        </w:rPr>
        <w:t xml:space="preserve">. </w:t>
      </w:r>
    </w:p>
    <w:p w:rsidR="00D05436" w:rsidRPr="00EE65C7" w:rsidRDefault="00D05436" w:rsidP="00D05436">
      <w:pPr>
        <w:pStyle w:val="PURHeading2"/>
        <w:rPr>
          <w:lang w:val="fr-FR"/>
        </w:rPr>
      </w:pPr>
      <w:r w:rsidRPr="00EE65C7">
        <w:rPr>
          <w:lang w:val="fr-FR"/>
        </w:rPr>
        <w:t>Étendue de l’utilisation (code de conduite)</w:t>
      </w:r>
    </w:p>
    <w:p w:rsidR="00D05436" w:rsidRPr="00EE65C7" w:rsidRDefault="00D05436" w:rsidP="00D05436">
      <w:pPr>
        <w:pStyle w:val="PURBody-Indented"/>
        <w:rPr>
          <w:b/>
          <w:lang w:val="fr-FR"/>
        </w:rPr>
      </w:pPr>
      <w:r w:rsidRPr="00EE65C7">
        <w:rPr>
          <w:lang w:val="fr-FR"/>
        </w:rPr>
        <w:t>Vous n’êtes pas autorisé à :</w:t>
      </w:r>
    </w:p>
    <w:p w:rsidR="00D05436" w:rsidRPr="00EE65C7" w:rsidRDefault="00D05436" w:rsidP="007C5CD0">
      <w:pPr>
        <w:pStyle w:val="PURBullet-Indented"/>
        <w:rPr>
          <w:lang w:val="fr-FR"/>
        </w:rPr>
      </w:pPr>
      <w:r w:rsidRPr="00EE65C7">
        <w:rPr>
          <w:lang w:val="fr-FR"/>
        </w:rPr>
        <w:t>utiliser le service en ligne en violation d’une loi, d’une réglementation ou d’une décision ou décret des pouvoirs publics, quelle que soit la juridiction, ou qui viole les droits légaux de tiers ;</w:t>
      </w:r>
    </w:p>
    <w:p w:rsidR="00D05436" w:rsidRPr="00EE65C7" w:rsidRDefault="00D05436" w:rsidP="007C5CD0">
      <w:pPr>
        <w:pStyle w:val="PURBullet-Indented"/>
        <w:rPr>
          <w:lang w:val="fr-FR"/>
        </w:rPr>
      </w:pPr>
      <w:r w:rsidRPr="00EE65C7">
        <w:rPr>
          <w:lang w:val="fr-FR"/>
        </w:rPr>
        <w:t>utiliser le service en ligne d’une façon qui peut lui porter atteinte ou perturber son utilisation par un autre utilisateur ;</w:t>
      </w:r>
    </w:p>
    <w:p w:rsidR="00D05436" w:rsidRPr="00EE65C7" w:rsidRDefault="00D05436" w:rsidP="007C5CD0">
      <w:pPr>
        <w:pStyle w:val="PURBullet-Indented"/>
        <w:rPr>
          <w:lang w:val="fr-FR"/>
        </w:rPr>
      </w:pPr>
      <w:r w:rsidRPr="00EE65C7">
        <w:rPr>
          <w:lang w:val="fr-FR"/>
        </w:rPr>
        <w:t>utiliser le service en ligne pour tenter d’accéder de façon non autorisée à des services, données, comptes ou réseaux par quelque moyen que ce soit ;</w:t>
      </w:r>
    </w:p>
    <w:p w:rsidR="00D05436" w:rsidRPr="00EE65C7" w:rsidRDefault="00D05436" w:rsidP="007C5CD0">
      <w:pPr>
        <w:pStyle w:val="PURBullet-Indented"/>
        <w:rPr>
          <w:lang w:val="fr-FR"/>
        </w:rPr>
      </w:pPr>
      <w:r w:rsidRPr="00EE65C7">
        <w:rPr>
          <w:lang w:val="fr-FR"/>
        </w:rPr>
        <w:t>falsifier un protocole ou les en-têtes des courriers électroniques (notamment, usurper l’identité) ;</w:t>
      </w:r>
    </w:p>
    <w:p w:rsidR="00D05436" w:rsidRPr="00EE65C7" w:rsidRDefault="00D05436" w:rsidP="007C5CD0">
      <w:pPr>
        <w:pStyle w:val="PURBullet-Indented"/>
        <w:rPr>
          <w:lang w:val="fr-FR"/>
        </w:rPr>
      </w:pPr>
      <w:r w:rsidRPr="00EE65C7">
        <w:rPr>
          <w:lang w:val="fr-FR"/>
        </w:rPr>
        <w:t>utiliser le service en ligne pour envoyer du « courrier indésirable » (par exemple, des mailings ou des courriers électroniques commerciaux non sollicités) ou mettre à disposition de toute autre manière des offres en violation de ces termes (par exemple, des attaques par déni de service, etc.) ;</w:t>
      </w:r>
    </w:p>
    <w:p w:rsidR="00D05436" w:rsidRPr="00EE65C7" w:rsidRDefault="00D05436" w:rsidP="007C5CD0">
      <w:pPr>
        <w:pStyle w:val="PURBullet-Indented"/>
        <w:rPr>
          <w:lang w:val="fr-FR"/>
        </w:rPr>
      </w:pPr>
      <w:r w:rsidRPr="00EE65C7">
        <w:rPr>
          <w:lang w:val="fr-FR"/>
        </w:rPr>
        <w:t>supprimer, modifier ou altérer toute mention réglementaire ou légale ou tout lien incorporé dans le service en ligne.</w:t>
      </w:r>
    </w:p>
    <w:p w:rsidR="00D05436" w:rsidRPr="00EE65C7" w:rsidRDefault="00D05436" w:rsidP="00D05436">
      <w:pPr>
        <w:pStyle w:val="PURHeading2"/>
        <w:rPr>
          <w:lang w:val="fr-FR"/>
        </w:rPr>
      </w:pPr>
      <w:r w:rsidRPr="00EE65C7">
        <w:rPr>
          <w:lang w:val="fr-FR"/>
        </w:rPr>
        <w:t>Mention réglementaire</w:t>
      </w:r>
    </w:p>
    <w:p w:rsidR="00D05436" w:rsidRPr="00EE65C7" w:rsidRDefault="00D05436" w:rsidP="00D05436">
      <w:pPr>
        <w:pStyle w:val="PURBody-Indented"/>
        <w:rPr>
          <w:lang w:val="fr-FR"/>
        </w:rPr>
      </w:pPr>
      <w:r w:rsidRPr="00EE65C7">
        <w:rPr>
          <w:lang w:val="fr-FR"/>
        </w:rPr>
        <w:t>Nous nous réservons le droit de modifier ou de résilier le service en ligne dans tout pays dans lequel les pouvoirs publiques imposent ou prévoient d’imposer à Microsoft qu’elle se soumette à une réglementation ou à des obligations qui ne s’appliquent généralement pas aux entreprises menant des activités dans ce pays, où il est difficile pour Microsoft de continuer à fournir le service en ligne sans modification et/ou où Microsoft est amenée à penser que les présentes conditions ou le service en ligne peuvent être en conflit avec la dite réglementation ou les dites obligations</w:t>
      </w:r>
      <w:r w:rsidR="006C76B1">
        <w:rPr>
          <w:lang w:val="fr-FR"/>
        </w:rPr>
        <w:t xml:space="preserve">. </w:t>
      </w:r>
      <w:r w:rsidRPr="00EE65C7">
        <w:rPr>
          <w:lang w:val="fr-FR"/>
        </w:rPr>
        <w:t>Par exemple, nous nous réservons le droit de modifier ou de résilier le service en ligne si les autorités publiques imposent que l’activité de Microsoft soit réglementée en tant que prestataire de services de télécommunications.</w:t>
      </w:r>
    </w:p>
    <w:p w:rsidR="00D05436" w:rsidRPr="00EE65C7" w:rsidRDefault="00D05436" w:rsidP="00D05436">
      <w:pPr>
        <w:pStyle w:val="PURHeading2"/>
        <w:rPr>
          <w:lang w:val="fr-FR"/>
        </w:rPr>
      </w:pPr>
      <w:r w:rsidRPr="00EE65C7">
        <w:rPr>
          <w:lang w:val="fr-FR"/>
        </w:rPr>
        <w:t>Utilisation à des fins d’évaluation</w:t>
      </w:r>
    </w:p>
    <w:p w:rsidR="00D05436" w:rsidRPr="00EE65C7" w:rsidRDefault="00D05436" w:rsidP="00D05436">
      <w:pPr>
        <w:pStyle w:val="PURBody-Indented"/>
        <w:rPr>
          <w:lang w:val="fr-FR"/>
        </w:rPr>
      </w:pPr>
      <w:r w:rsidRPr="00EE65C7">
        <w:rPr>
          <w:lang w:val="fr-FR"/>
        </w:rPr>
        <w:t>Sauf disposition contraire stipulée à la section Exceptions et autres conditions applicables à des produits spécifiques, vous devez vous procurer des licences pour utiliser le service en ligne à des fins d’évaluation</w:t>
      </w:r>
      <w:r w:rsidR="006C76B1">
        <w:rPr>
          <w:lang w:val="fr-FR"/>
        </w:rPr>
        <w:t xml:space="preserve">. </w:t>
      </w:r>
      <w:r w:rsidRPr="00EE65C7">
        <w:rPr>
          <w:lang w:val="fr-FR"/>
        </w:rPr>
        <w:t>Ceci s’applique nonobstant toute indication contraire dans votre Contrat de Licence Prestataire de Services</w:t>
      </w:r>
      <w:r w:rsidR="006C76B1">
        <w:rPr>
          <w:lang w:val="fr-FR"/>
        </w:rPr>
        <w:t xml:space="preserve">. </w:t>
      </w:r>
    </w:p>
    <w:p w:rsidR="00D05436" w:rsidRPr="00EE65C7" w:rsidRDefault="00D05436" w:rsidP="00D05436">
      <w:pPr>
        <w:pStyle w:val="PURHeading2"/>
        <w:rPr>
          <w:bCs/>
          <w:lang w:val="fr-FR"/>
        </w:rPr>
      </w:pPr>
      <w:r w:rsidRPr="00EE65C7">
        <w:rPr>
          <w:lang w:val="fr-FR"/>
        </w:rPr>
        <w:lastRenderedPageBreak/>
        <w:t>Notifications électroniques</w:t>
      </w:r>
    </w:p>
    <w:p w:rsidR="00D05436" w:rsidRPr="00EE65C7" w:rsidRDefault="00D05436" w:rsidP="00D05436">
      <w:pPr>
        <w:pStyle w:val="PURBody-Indented"/>
        <w:rPr>
          <w:lang w:val="fr-FR"/>
        </w:rPr>
      </w:pPr>
      <w:r w:rsidRPr="00EE65C7">
        <w:rPr>
          <w:lang w:val="fr-FR"/>
        </w:rPr>
        <w:t>Nous pouvons mettre à votre disposition des informations relatives au service en ligne sous forme électronique</w:t>
      </w:r>
      <w:r w:rsidR="006C76B1">
        <w:rPr>
          <w:lang w:val="fr-FR"/>
        </w:rPr>
        <w:t xml:space="preserve">. </w:t>
      </w:r>
      <w:r w:rsidRPr="00EE65C7">
        <w:rPr>
          <w:lang w:val="fr-FR"/>
        </w:rPr>
        <w:t>Ces informations peuvent vous être transmises par email à l’adresse électronique que vous spécifiez lorsque vous vous abonnez au service en ligne</w:t>
      </w:r>
      <w:r w:rsidR="006E0F87">
        <w:rPr>
          <w:lang w:val="fr-FR"/>
        </w:rPr>
        <w:t> </w:t>
      </w:r>
      <w:r w:rsidRPr="00EE65C7">
        <w:rPr>
          <w:lang w:val="fr-FR"/>
        </w:rPr>
        <w:t>ou par le biais d’un site Web que nous indiquons</w:t>
      </w:r>
      <w:r w:rsidR="006C76B1">
        <w:rPr>
          <w:lang w:val="fr-FR"/>
        </w:rPr>
        <w:t xml:space="preserve">. </w:t>
      </w:r>
      <w:r w:rsidRPr="00EE65C7">
        <w:rPr>
          <w:lang w:val="fr-FR"/>
        </w:rPr>
        <w:t>La notification par courrier électronique est réputée donnée à la date de transmission</w:t>
      </w:r>
      <w:r w:rsidR="006C76B1">
        <w:rPr>
          <w:lang w:val="fr-FR"/>
        </w:rPr>
        <w:t xml:space="preserve">. </w:t>
      </w:r>
      <w:r w:rsidRPr="00EE65C7">
        <w:rPr>
          <w:lang w:val="fr-FR"/>
        </w:rPr>
        <w:t>Tant que vous utilisez le service en ligne, vous disposez des matériels et logiciels nécessaires pour recevoir ces notifications</w:t>
      </w:r>
      <w:r w:rsidR="006C76B1">
        <w:rPr>
          <w:lang w:val="fr-FR"/>
        </w:rPr>
        <w:t xml:space="preserve">. </w:t>
      </w:r>
      <w:r w:rsidRPr="00EE65C7">
        <w:rPr>
          <w:lang w:val="fr-FR"/>
        </w:rPr>
        <w:t>N’utilisez pas le service en ligne si vous ne souhaitez pas recevoir ces notifications électroniques</w:t>
      </w:r>
      <w:r w:rsidR="006C76B1">
        <w:rPr>
          <w:lang w:val="fr-FR"/>
        </w:rPr>
        <w:t xml:space="preserve">. </w:t>
      </w:r>
    </w:p>
    <w:p w:rsidR="00D05436" w:rsidRPr="00EE65C7" w:rsidRDefault="00D05436" w:rsidP="00D05436">
      <w:pPr>
        <w:pStyle w:val="PURHeading2"/>
        <w:rPr>
          <w:rStyle w:val="Strong"/>
          <w:b w:val="0"/>
          <w:bCs w:val="0"/>
          <w:lang w:val="fr-FR"/>
        </w:rPr>
      </w:pPr>
      <w:r w:rsidRPr="00EE65C7">
        <w:rPr>
          <w:rStyle w:val="Strong"/>
          <w:bCs w:val="0"/>
          <w:lang w:val="fr-FR"/>
        </w:rPr>
        <w:t>Garantie limitée</w:t>
      </w:r>
    </w:p>
    <w:p w:rsidR="00D05436" w:rsidRPr="00EE65C7" w:rsidRDefault="00D05436" w:rsidP="00D05436">
      <w:pPr>
        <w:pStyle w:val="PURBody-Indented"/>
        <w:rPr>
          <w:lang w:val="fr-FR"/>
        </w:rPr>
      </w:pPr>
      <w:r w:rsidRPr="00EE65C7">
        <w:rPr>
          <w:lang w:val="fr-FR"/>
        </w:rPr>
        <w:t>Nonobstant toute stipulation contraire dans votre contrat de licence, le cas échéant, la garantie limitée ne s’applique pas aux temps morts ou autres interruptions de l’accès au service en ligne ou autres mesures de performance exposées dans le Contrat de Niveau de Service pour le service en ligne</w:t>
      </w:r>
      <w:r w:rsidR="006C76B1">
        <w:rPr>
          <w:lang w:val="fr-FR"/>
        </w:rPr>
        <w:t xml:space="preserve">. </w:t>
      </w:r>
    </w:p>
    <w:p w:rsidR="00D05436" w:rsidRPr="00EE65C7" w:rsidRDefault="00D05436" w:rsidP="00D05436">
      <w:pPr>
        <w:pStyle w:val="PURHeading2"/>
        <w:rPr>
          <w:lang w:val="fr-FR"/>
        </w:rPr>
      </w:pPr>
      <w:r w:rsidRPr="00EE65C7">
        <w:rPr>
          <w:lang w:val="fr-FR"/>
        </w:rPr>
        <w:t>Disponibilité du produit</w:t>
      </w:r>
    </w:p>
    <w:p w:rsidR="00D05436" w:rsidRPr="00EE65C7" w:rsidRDefault="00D05436" w:rsidP="00D05436">
      <w:pPr>
        <w:pStyle w:val="PURBody-Indented"/>
        <w:rPr>
          <w:lang w:val="fr-FR"/>
        </w:rPr>
      </w:pPr>
      <w:r w:rsidRPr="00EE65C7">
        <w:rPr>
          <w:lang w:val="fr-FR"/>
        </w:rPr>
        <w:t>Les services en ligne peuvent ne pas être disponibles dans toutes les zones géographiques.</w:t>
      </w:r>
    </w:p>
    <w:p w:rsidR="000245B9" w:rsidRPr="00EE65C7" w:rsidRDefault="00BF6125" w:rsidP="000245B9">
      <w:pPr>
        <w:pStyle w:val="PURBreadcrumb"/>
        <w:rPr>
          <w:rFonts w:ascii="Arial Narrow" w:hAnsi="Arial Narrow"/>
          <w:color w:val="00467F"/>
          <w:sz w:val="16"/>
          <w:u w:val="single"/>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D05436" w:rsidRPr="00EE65C7" w:rsidRDefault="00830DCA" w:rsidP="00D05436">
      <w:pPr>
        <w:pStyle w:val="PURHeading1"/>
        <w:rPr>
          <w:lang w:val="fr-FR"/>
        </w:rPr>
      </w:pPr>
      <w:r w:rsidRPr="00EE65C7">
        <w:rPr>
          <w:lang w:val="fr-FR"/>
        </w:rPr>
        <w:t>Conditions de licence spécifiques</w:t>
      </w:r>
    </w:p>
    <w:p w:rsidR="00D05436" w:rsidRPr="00EE65C7" w:rsidRDefault="00963AE0" w:rsidP="00087F39">
      <w:pPr>
        <w:pStyle w:val="PURProductName"/>
        <w:rPr>
          <w:rFonts w:cs="Arial"/>
          <w:color w:val="797979" w:themeColor="background2"/>
          <w:sz w:val="18"/>
          <w:lang w:val="fr-FR"/>
        </w:rPr>
      </w:pPr>
      <w:bookmarkStart w:id="561" w:name="_Toc286933216"/>
      <w:bookmarkStart w:id="562" w:name="_Toc287431942"/>
      <w:bookmarkStart w:id="563" w:name="_Toc299519175"/>
      <w:bookmarkStart w:id="564" w:name="_Toc299525039"/>
      <w:bookmarkStart w:id="565" w:name="_Toc299531607"/>
      <w:bookmarkStart w:id="566" w:name="_Toc299531931"/>
      <w:bookmarkStart w:id="567" w:name="_Toc299957214"/>
      <w:bookmarkStart w:id="568" w:name="_Toc396478712"/>
      <w:bookmarkStart w:id="569" w:name="_Toc396485482"/>
      <w:r w:rsidRPr="00EE65C7">
        <w:rPr>
          <w:rFonts w:cs="Arial"/>
          <w:szCs w:val="18"/>
          <w:lang w:val="fr-FR"/>
        </w:rPr>
        <w:t>System Center Endpoint Protection</w:t>
      </w:r>
      <w:bookmarkEnd w:id="561"/>
      <w:bookmarkEnd w:id="562"/>
      <w:bookmarkEnd w:id="563"/>
      <w:bookmarkEnd w:id="564"/>
      <w:bookmarkEnd w:id="565"/>
      <w:bookmarkEnd w:id="566"/>
      <w:bookmarkEnd w:id="567"/>
      <w:bookmarkEnd w:id="568"/>
      <w:bookmarkEnd w:id="569"/>
      <w:r w:rsidR="005E080D">
        <w:fldChar w:fldCharType="begin"/>
      </w:r>
      <w:r w:rsidRPr="00EE65C7">
        <w:rPr>
          <w:lang w:val="fr-FR"/>
        </w:rPr>
        <w:instrText xml:space="preserve">XE "System Center Endpoint Protection" </w:instrText>
      </w:r>
      <w:r w:rsidR="005E080D">
        <w:fldChar w:fldCharType="end"/>
      </w:r>
    </w:p>
    <w:p w:rsidR="00D05436" w:rsidRPr="00EE65C7" w:rsidRDefault="00D05436" w:rsidP="00D05436">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6E0F87">
        <w:rPr>
          <w:lang w:val="fr-FR"/>
        </w:rPr>
        <w:br/>
      </w:r>
      <w:r w:rsidRPr="00EE65C7">
        <w:rPr>
          <w:lang w:val="fr-FR"/>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22C9F"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EE65C7" w:rsidRDefault="00D05436" w:rsidP="0046632E">
            <w:pPr>
              <w:pStyle w:val="PURLMSH"/>
              <w:rPr>
                <w:lang w:val="fr-FR"/>
              </w:rPr>
            </w:pPr>
            <w:r w:rsidRPr="00EE65C7">
              <w:rPr>
                <w:lang w:val="fr-FR"/>
              </w:rPr>
              <w:t>Déclaration relative aux données personnelles</w:t>
            </w:r>
            <w:r w:rsidR="00B11F4D">
              <w:rPr>
                <w:lang w:val="fr-FR"/>
              </w:rPr>
              <w:t xml:space="preserve"> : </w:t>
            </w:r>
            <w:r w:rsidRPr="00EE65C7">
              <w:rPr>
                <w:b/>
                <w:lang w:val="fr-FR"/>
              </w:rPr>
              <w:t>Oui</w:t>
            </w:r>
            <w:r w:rsidRPr="00EE65C7">
              <w:rPr>
                <w:lang w:val="fr-FR"/>
              </w:rPr>
              <w:t xml:space="preserve"> </w:t>
            </w:r>
            <w:r w:rsidRPr="00EE65C7">
              <w:rPr>
                <w:i/>
                <w:lang w:val="fr-FR"/>
              </w:rPr>
              <w:t xml:space="preserve">(voir la page </w:t>
            </w:r>
            <w:hyperlink r:id="rId123" w:tooltip="http://go.microsoft.com/fwlink/?LinkId=87415" w:history="1">
              <w:r w:rsidRPr="00EE65C7">
                <w:rPr>
                  <w:rStyle w:val="Hyperlink"/>
                  <w:i/>
                  <w:lang w:val="fr-FR"/>
                </w:rPr>
                <w:t>http://go.microsoft.com/fwlink/?LinkId=87415</w:t>
              </w:r>
            </w:hyperlink>
            <w:r w:rsidRPr="00EE65C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EE65C7" w:rsidRDefault="00D05436" w:rsidP="0046632E">
            <w:pPr>
              <w:pStyle w:val="PURLMSH"/>
              <w:rPr>
                <w:lang w:val="fr-FR"/>
              </w:rPr>
            </w:pPr>
            <w:r w:rsidRPr="00EE65C7">
              <w:rPr>
                <w:lang w:val="fr-FR"/>
              </w:rPr>
              <w:t>Présentation de la sécurité</w:t>
            </w:r>
            <w:r w:rsidR="00B11F4D">
              <w:rPr>
                <w:lang w:val="fr-FR"/>
              </w:rPr>
              <w:t xml:space="preserve"> : </w:t>
            </w:r>
            <w:r w:rsidRPr="00EE65C7">
              <w:rPr>
                <w:b/>
                <w:lang w:val="fr-FR"/>
              </w:rPr>
              <w:t>Non</w:t>
            </w:r>
          </w:p>
        </w:tc>
      </w:tr>
      <w:tr w:rsidR="00D05436" w:rsidRPr="00D22C9F" w:rsidTr="0046632E">
        <w:tc>
          <w:tcPr>
            <w:tcW w:w="5000" w:type="pct"/>
            <w:gridSpan w:val="3"/>
            <w:tcBorders>
              <w:top w:val="nil"/>
              <w:left w:val="nil"/>
              <w:bottom w:val="nil"/>
              <w:right w:val="nil"/>
            </w:tcBorders>
            <w:shd w:val="clear" w:color="auto" w:fill="B9D3EB" w:themeFill="accent1"/>
            <w:vAlign w:val="center"/>
          </w:tcPr>
          <w:p w:rsidR="00D05436" w:rsidRPr="00EE65C7" w:rsidRDefault="00F245C6" w:rsidP="000F6C7A">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D05436" w:rsidRPr="00D22C9F" w:rsidTr="0046632E">
        <w:tc>
          <w:tcPr>
            <w:tcW w:w="2500" w:type="pct"/>
            <w:gridSpan w:val="2"/>
            <w:tcBorders>
              <w:top w:val="nil"/>
              <w:left w:val="nil"/>
              <w:bottom w:val="dotted" w:sz="4" w:space="0" w:color="98BEE1" w:themeColor="accent1" w:themeShade="E6"/>
              <w:right w:val="nil"/>
            </w:tcBorders>
            <w:shd w:val="clear" w:color="auto" w:fill="auto"/>
          </w:tcPr>
          <w:p w:rsidR="00087F39" w:rsidRPr="00051075" w:rsidRDefault="00087F39" w:rsidP="00087F39">
            <w:pPr>
              <w:pStyle w:val="PURBody"/>
              <w:rPr>
                <w:rStyle w:val="Strong"/>
                <w:i/>
              </w:rPr>
            </w:pPr>
            <w:r>
              <w:rPr>
                <w:rStyle w:val="Strong"/>
                <w:i/>
              </w:rPr>
              <w:t>Pour :</w:t>
            </w:r>
          </w:p>
          <w:p w:rsidR="00D05436" w:rsidRPr="00EE65C7" w:rsidRDefault="00087F39" w:rsidP="00830DCA">
            <w:pPr>
              <w:pStyle w:val="PURBody"/>
              <w:numPr>
                <w:ilvl w:val="0"/>
                <w:numId w:val="22"/>
              </w:numPr>
              <w:rPr>
                <w:rStyle w:val="Strong"/>
                <w:rFonts w:cs="Arial"/>
                <w:lang w:val="fr-FR"/>
              </w:rPr>
            </w:pPr>
            <w:r w:rsidRPr="00EE65C7">
              <w:rPr>
                <w:rFonts w:cs="Arial"/>
                <w:szCs w:val="18"/>
                <w:lang w:val="fr-FR"/>
              </w:rPr>
              <w:t>Chacun de vos utilisateurs qui accède au Service en Ligne ou logiciel associé</w:t>
            </w:r>
          </w:p>
        </w:tc>
        <w:tc>
          <w:tcPr>
            <w:tcW w:w="2500" w:type="pct"/>
            <w:tcBorders>
              <w:top w:val="nil"/>
              <w:left w:val="nil"/>
              <w:bottom w:val="dotted" w:sz="4" w:space="0" w:color="98BEE1" w:themeColor="accent1" w:themeShade="E6"/>
              <w:right w:val="nil"/>
            </w:tcBorders>
            <w:shd w:val="clear" w:color="auto" w:fill="auto"/>
          </w:tcPr>
          <w:p w:rsidR="004F3F70" w:rsidRPr="00526715" w:rsidRDefault="00BB41EF" w:rsidP="004F3F70">
            <w:pPr>
              <w:pStyle w:val="PURBody"/>
              <w:rPr>
                <w:rStyle w:val="Strong"/>
                <w:b w:val="0"/>
                <w:i/>
              </w:rPr>
            </w:pPr>
            <w:r>
              <w:rPr>
                <w:rStyle w:val="Strong"/>
              </w:rPr>
              <w:t>Vous avez besoin de :</w:t>
            </w:r>
          </w:p>
          <w:p w:rsidR="00D05436" w:rsidRPr="00EE65C7" w:rsidRDefault="008957ED" w:rsidP="00830DCA">
            <w:pPr>
              <w:pStyle w:val="PURBullet"/>
              <w:numPr>
                <w:ilvl w:val="0"/>
                <w:numId w:val="21"/>
              </w:numPr>
              <w:rPr>
                <w:lang w:val="fr-FR"/>
              </w:rPr>
            </w:pPr>
            <w:r w:rsidRPr="00EE65C7">
              <w:rPr>
                <w:lang w:val="fr-FR"/>
              </w:rPr>
              <w:t>SAL Utilisateur System Center Endpoint Protection</w:t>
            </w:r>
          </w:p>
        </w:tc>
      </w:tr>
      <w:tr w:rsidR="00D05436" w:rsidRPr="00D22C9F" w:rsidTr="0046632E">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087F39" w:rsidRPr="00121C07" w:rsidRDefault="00087F39" w:rsidP="00087F39">
            <w:pPr>
              <w:pStyle w:val="PURBody"/>
              <w:rPr>
                <w:rStyle w:val="Strong"/>
                <w:i/>
                <w:color w:val="auto"/>
              </w:rPr>
            </w:pPr>
            <w:r>
              <w:rPr>
                <w:rStyle w:val="Strong"/>
                <w:i/>
                <w:color w:val="auto"/>
              </w:rPr>
              <w:t>Pour :</w:t>
            </w:r>
          </w:p>
          <w:p w:rsidR="00D05436" w:rsidRPr="00EE65C7" w:rsidRDefault="00087F39" w:rsidP="00830DCA">
            <w:pPr>
              <w:pStyle w:val="PURBody"/>
              <w:numPr>
                <w:ilvl w:val="0"/>
                <w:numId w:val="21"/>
              </w:numPr>
              <w:rPr>
                <w:rStyle w:val="Strong"/>
                <w:rFonts w:cs="Arial"/>
                <w:color w:val="auto"/>
                <w:lang w:val="fr-FR"/>
              </w:rPr>
            </w:pPr>
            <w:r w:rsidRPr="00EE65C7">
              <w:rPr>
                <w:rFonts w:cs="Arial"/>
                <w:color w:val="auto"/>
                <w:szCs w:val="18"/>
                <w:lang w:val="fr-FR"/>
              </w:rPr>
              <w:t>Chacun de vos dispositifs</w:t>
            </w:r>
            <w:r w:rsidRPr="00EE65C7">
              <w:rPr>
                <w:rFonts w:cs="Arial"/>
                <w:color w:val="auto"/>
                <w:szCs w:val="18"/>
                <w:vertAlign w:val="superscript"/>
                <w:lang w:val="fr-FR"/>
              </w:rPr>
              <w:t>1</w:t>
            </w:r>
            <w:r w:rsidRPr="00EE65C7">
              <w:rPr>
                <w:rFonts w:cs="Arial"/>
                <w:color w:val="auto"/>
                <w:szCs w:val="18"/>
                <w:lang w:val="fr-FR"/>
              </w:rPr>
              <w:t xml:space="preserve"> qui accède au Service en Ligne ou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121C07" w:rsidRDefault="00BB41EF" w:rsidP="004F3F70">
            <w:pPr>
              <w:pStyle w:val="PURBody"/>
              <w:rPr>
                <w:rStyle w:val="Strong"/>
                <w:b w:val="0"/>
                <w:i/>
                <w:color w:val="auto"/>
              </w:rPr>
            </w:pPr>
            <w:r>
              <w:rPr>
                <w:rStyle w:val="Strong"/>
                <w:color w:val="auto"/>
              </w:rPr>
              <w:t>Vous avez besoin de :</w:t>
            </w:r>
          </w:p>
          <w:p w:rsidR="00D05436" w:rsidRPr="00121C07" w:rsidRDefault="008957ED" w:rsidP="00830DCA">
            <w:pPr>
              <w:pStyle w:val="PURBullet"/>
              <w:numPr>
                <w:ilvl w:val="0"/>
                <w:numId w:val="21"/>
              </w:numPr>
              <w:rPr>
                <w:color w:val="auto"/>
              </w:rPr>
            </w:pPr>
            <w:r>
              <w:t>SAL</w:t>
            </w:r>
            <w:r>
              <w:rPr>
                <w:color w:val="auto"/>
              </w:rPr>
              <w:t xml:space="preserve"> Dispositif System Center Endpoint Protection</w:t>
            </w:r>
          </w:p>
          <w:p w:rsidR="00963AE0" w:rsidRPr="00EE65C7" w:rsidRDefault="00963AE0" w:rsidP="005E0251">
            <w:pPr>
              <w:pStyle w:val="PURBody"/>
              <w:spacing w:line="240" w:lineRule="exact"/>
              <w:rPr>
                <w:color w:val="auto"/>
                <w:lang w:val="fr-FR"/>
              </w:rPr>
            </w:pPr>
            <w:r w:rsidRPr="00EE65C7">
              <w:rPr>
                <w:color w:val="auto"/>
                <w:vertAlign w:val="superscript"/>
                <w:lang w:val="fr-FR"/>
              </w:rPr>
              <w:t>1</w:t>
            </w:r>
            <w:r w:rsidRPr="00EE65C7">
              <w:rPr>
                <w:color w:val="auto"/>
                <w:lang w:val="fr-FR"/>
              </w:rPr>
              <w:t>Pour les besoins de cette définition, les « dispositifs » sont les dispositifs sur lesquels vous exécutez les systèmes d’exploitation d’ordinateur</w:t>
            </w:r>
            <w:r w:rsidR="00A8658F">
              <w:rPr>
                <w:color w:val="auto"/>
                <w:lang w:val="fr-FR"/>
              </w:rPr>
              <w:t xml:space="preserve">. </w:t>
            </w:r>
            <w:r w:rsidRPr="00EE65C7">
              <w:rPr>
                <w:color w:val="auto"/>
                <w:lang w:val="fr-FR"/>
              </w:rPr>
              <w:t>Si vous souhaitez permettre à des dispositifs exécutant un système d</w:t>
            </w:r>
            <w:r w:rsidR="00147577" w:rsidRPr="005265B2">
              <w:rPr>
                <w:spacing w:val="-4"/>
                <w:lang w:val="fr-FR"/>
              </w:rPr>
              <w:t>’</w:t>
            </w:r>
            <w:r w:rsidRPr="00EE65C7">
              <w:rPr>
                <w:color w:val="auto"/>
                <w:lang w:val="fr-FR"/>
              </w:rPr>
              <w:t>exploitation serveur d</w:t>
            </w:r>
            <w:r w:rsidR="00147577" w:rsidRPr="005265B2">
              <w:rPr>
                <w:spacing w:val="-4"/>
                <w:lang w:val="fr-FR"/>
              </w:rPr>
              <w:t>’</w:t>
            </w:r>
            <w:r w:rsidRPr="00EE65C7">
              <w:rPr>
                <w:color w:val="auto"/>
                <w:lang w:val="fr-FR"/>
              </w:rPr>
              <w:t>accéder au Service en Ligne, reportez-vous aux dispositions applicables aux produits System Center 2012 Datacenter et/ou System Center 2012 Standard.</w:t>
            </w:r>
          </w:p>
        </w:tc>
      </w:tr>
    </w:tbl>
    <w:p w:rsidR="00D05436" w:rsidRPr="00EE65C7" w:rsidRDefault="00D05436" w:rsidP="0085206E">
      <w:pPr>
        <w:pStyle w:val="PURADDITIONALTERMSHEADERMB"/>
        <w:rPr>
          <w:lang w:val="fr-FR"/>
        </w:rPr>
      </w:pPr>
      <w:bookmarkStart w:id="570" w:name="_Toc286933217"/>
      <w:bookmarkStart w:id="571" w:name="_Toc287431943"/>
      <w:r w:rsidRPr="00EE65C7">
        <w:rPr>
          <w:lang w:val="fr-FR"/>
        </w:rPr>
        <w:t>Conditions supplémentaires.</w:t>
      </w:r>
    </w:p>
    <w:p w:rsidR="00D05436" w:rsidRPr="00EE65C7" w:rsidRDefault="00D05436" w:rsidP="00D05436">
      <w:pPr>
        <w:pStyle w:val="PURBlueStrong"/>
        <w:rPr>
          <w:lang w:val="fr-FR"/>
        </w:rPr>
      </w:pPr>
      <w:r w:rsidRPr="00EE65C7">
        <w:rPr>
          <w:lang w:val="fr-FR"/>
        </w:rPr>
        <w:t>Utilisation avec renouvellements</w:t>
      </w:r>
    </w:p>
    <w:p w:rsidR="00D05436" w:rsidRPr="00EE65C7" w:rsidRDefault="00440145" w:rsidP="00D05436">
      <w:pPr>
        <w:pStyle w:val="PURBody-Indented"/>
        <w:rPr>
          <w:lang w:val="fr-FR"/>
        </w:rPr>
      </w:pPr>
      <w:r w:rsidRPr="00EE65C7">
        <w:rPr>
          <w:lang w:val="fr-FR"/>
        </w:rPr>
        <w:t>Pour empêcher toute utilisation sans licence, certaines fonctionnalités du service en ligne peuvent être désactivées à la date du troisième anniversaire de votre première utilisation du service en ligne</w:t>
      </w:r>
      <w:r w:rsidR="00A8658F">
        <w:rPr>
          <w:lang w:val="fr-FR"/>
        </w:rPr>
        <w:t xml:space="preserve">. </w:t>
      </w:r>
      <w:r w:rsidRPr="00EE65C7">
        <w:rPr>
          <w:lang w:val="fr-FR"/>
        </w:rPr>
        <w:t>Si vous renouvelez votre droit d’utiliser le service en ligne, nous vous fournirons les moyens de prolonger cette date</w:t>
      </w:r>
      <w:r w:rsidR="00A8658F">
        <w:rPr>
          <w:lang w:val="fr-FR"/>
        </w:rPr>
        <w:t xml:space="preserve">. </w:t>
      </w:r>
    </w:p>
    <w:p w:rsidR="00D05436" w:rsidRPr="00EE65C7" w:rsidRDefault="00D05436" w:rsidP="00D05436">
      <w:pPr>
        <w:pStyle w:val="PURBlueStrong"/>
        <w:rPr>
          <w:lang w:val="fr-FR"/>
        </w:rPr>
      </w:pPr>
      <w:r w:rsidRPr="00EE65C7">
        <w:rPr>
          <w:lang w:val="fr-FR"/>
        </w:rPr>
        <w:t>Substitution de moteurs d’analyse</w:t>
      </w:r>
    </w:p>
    <w:p w:rsidR="00D05436" w:rsidRPr="00EE65C7" w:rsidRDefault="00D05436" w:rsidP="00D05436">
      <w:pPr>
        <w:pStyle w:val="PURBody-Indented"/>
        <w:rPr>
          <w:lang w:val="fr-FR"/>
        </w:rPr>
      </w:pPr>
      <w:r w:rsidRPr="00EE65C7">
        <w:rPr>
          <w:lang w:val="fr-FR"/>
        </w:rPr>
        <w:t>Nous pouvons remplacer des fichiers et logiciels comparables pour les services en ligne :</w:t>
      </w:r>
      <w:r w:rsidRPr="00EE65C7">
        <w:rPr>
          <w:lang w:val="fr-FR"/>
        </w:rPr>
        <w:tab/>
      </w:r>
    </w:p>
    <w:p w:rsidR="00D05436" w:rsidRPr="00EE65C7" w:rsidRDefault="00D05436" w:rsidP="007C5CD0">
      <w:pPr>
        <w:pStyle w:val="PURBullet-Indented"/>
        <w:rPr>
          <w:lang w:val="fr-FR"/>
        </w:rPr>
      </w:pPr>
      <w:r w:rsidRPr="00EE65C7">
        <w:rPr>
          <w:lang w:val="fr-FR"/>
        </w:rPr>
        <w:t>les logiciels antivirus et contre le courrier indésirable ; et</w:t>
      </w:r>
    </w:p>
    <w:p w:rsidR="00D05436" w:rsidRPr="00EE65C7" w:rsidRDefault="00D05436" w:rsidP="007C5CD0">
      <w:pPr>
        <w:pStyle w:val="PURBullet-Indented"/>
        <w:rPr>
          <w:lang w:val="fr-FR"/>
        </w:rPr>
      </w:pPr>
      <w:r w:rsidRPr="00EE65C7">
        <w:rPr>
          <w:lang w:val="fr-FR"/>
        </w:rPr>
        <w:t>les fichiers de signature et de données de filtrage du contenu du service en ligne</w:t>
      </w:r>
      <w:r w:rsidR="00A8658F">
        <w:rPr>
          <w:lang w:val="fr-FR"/>
        </w:rPr>
        <w:t xml:space="preserve">. </w:t>
      </w:r>
    </w:p>
    <w:p w:rsidR="00D05436" w:rsidRPr="00EE65C7" w:rsidRDefault="00D05436" w:rsidP="00D05436">
      <w:pPr>
        <w:pStyle w:val="PURBlueStrong"/>
        <w:rPr>
          <w:lang w:val="fr-FR"/>
        </w:rPr>
      </w:pPr>
      <w:r w:rsidRPr="00EE65C7">
        <w:rPr>
          <w:lang w:val="fr-FR"/>
        </w:rPr>
        <w:t>Licences d’accès SAL Dispositif ou Utilisateur</w:t>
      </w:r>
    </w:p>
    <w:p w:rsidR="00D05436" w:rsidRPr="00EE65C7" w:rsidRDefault="00D05436" w:rsidP="00D05436">
      <w:pPr>
        <w:pStyle w:val="PURBody-Indented"/>
        <w:rPr>
          <w:lang w:val="fr-FR"/>
        </w:rPr>
      </w:pPr>
      <w:r w:rsidRPr="00EE65C7">
        <w:rPr>
          <w:lang w:val="fr-FR"/>
        </w:rPr>
        <w:t>Vous pouvez acquérir une licence d’accès SAL Dispositif ou Utilisateur</w:t>
      </w:r>
      <w:r w:rsidR="00A8658F">
        <w:rPr>
          <w:lang w:val="fr-FR"/>
        </w:rPr>
        <w:t xml:space="preserve">. </w:t>
      </w:r>
    </w:p>
    <w:p w:rsidR="00D05436" w:rsidRPr="00EE65C7" w:rsidRDefault="00D05436" w:rsidP="00D05436">
      <w:pPr>
        <w:pStyle w:val="PURBlueStrong"/>
        <w:rPr>
          <w:lang w:val="fr-FR"/>
        </w:rPr>
      </w:pPr>
      <w:r w:rsidRPr="00EE65C7">
        <w:rPr>
          <w:lang w:val="fr-FR"/>
        </w:rPr>
        <w:lastRenderedPageBreak/>
        <w:t>Exécution d’Instances de logiciels supplémentaires</w:t>
      </w:r>
    </w:p>
    <w:p w:rsidR="00D05436" w:rsidRPr="00EE65C7" w:rsidRDefault="00D05436" w:rsidP="00D05436">
      <w:pPr>
        <w:pStyle w:val="PURBody-Indented"/>
        <w:rPr>
          <w:lang w:val="fr-FR"/>
        </w:rPr>
      </w:pPr>
      <w:r w:rsidRPr="00EE65C7">
        <w:rPr>
          <w:lang w:val="fr-FR"/>
        </w:rPr>
        <w:t>Vous êtes autorisé à exécuter ou utiliser un nombre quelconque d’instances des logiciels supplémentaires répertoriés dans l’</w:t>
      </w:r>
      <w:hyperlink w:anchor="Annexe1" w:history="1">
        <w:r w:rsidRPr="00EE65C7">
          <w:rPr>
            <w:rStyle w:val="Hyperlink"/>
            <w:lang w:val="fr-FR"/>
          </w:rPr>
          <w:t>Annexe 1</w:t>
        </w:r>
      </w:hyperlink>
      <w:r w:rsidRPr="00EE65C7">
        <w:rPr>
          <w:lang w:val="fr-FR"/>
        </w:rPr>
        <w:t xml:space="preserve"> dans des Environnements de Système d’Exploitation (ou OSE) physiques ou virtuels sur un nombre quelconque de</w:t>
      </w:r>
      <w:r w:rsidR="006E0F87">
        <w:rPr>
          <w:lang w:val="fr-FR"/>
        </w:rPr>
        <w:t> </w:t>
      </w:r>
      <w:r w:rsidRPr="00EE65C7">
        <w:rPr>
          <w:lang w:val="fr-FR"/>
        </w:rPr>
        <w:t>dispositifs</w:t>
      </w:r>
      <w:r w:rsidR="00A8658F">
        <w:rPr>
          <w:lang w:val="fr-FR"/>
        </w:rPr>
        <w:t xml:space="preserve">. </w:t>
      </w:r>
      <w:r w:rsidRPr="00EE65C7">
        <w:rPr>
          <w:lang w:val="fr-FR"/>
        </w:rPr>
        <w:t>Ces logiciels supplémentaires ne peuvent être utilisés que directement avec le logiciel et le service en ligne ou indirectement par le biais d’autres logiciels supplémentaires.</w:t>
      </w:r>
    </w:p>
    <w:p w:rsidR="008D5207" w:rsidRPr="00EE65C7" w:rsidRDefault="008D5207" w:rsidP="008D5207">
      <w:pPr>
        <w:pStyle w:val="PURBlueStrong-Indented"/>
        <w:rPr>
          <w:lang w:val="fr-FR"/>
        </w:rPr>
      </w:pPr>
      <w:r w:rsidRPr="00EE65C7">
        <w:rPr>
          <w:lang w:val="fr-FR"/>
        </w:rPr>
        <w:t>Technologie SQL Server</w:t>
      </w:r>
    </w:p>
    <w:p w:rsidR="008D5207" w:rsidRPr="00EE65C7" w:rsidRDefault="008D5207" w:rsidP="008D5207">
      <w:pPr>
        <w:pStyle w:val="PURBody-Indented"/>
        <w:rPr>
          <w:lang w:val="fr-FR"/>
        </w:rPr>
      </w:pPr>
      <w:r w:rsidRPr="00EE65C7">
        <w:rPr>
          <w:lang w:val="fr-FR"/>
        </w:rPr>
        <w:t>Le logiciel intègre la technologie SQL Server</w:t>
      </w:r>
      <w:r w:rsidR="00A8658F">
        <w:rPr>
          <w:lang w:val="fr-FR"/>
        </w:rPr>
        <w:t xml:space="preserve">. </w:t>
      </w:r>
      <w:r w:rsidRPr="00EE65C7">
        <w:rPr>
          <w:lang w:val="fr-FR"/>
        </w:rPr>
        <w:t>Reportez-vous à la section « Conditions de licence pour la technologie SQL Server » des conditions universelles de licence pour connaître les conditions de licence régissant votre utilisation de cette technologie</w:t>
      </w:r>
      <w:r w:rsidR="00A8658F">
        <w:rPr>
          <w:lang w:val="fr-FR"/>
        </w:rPr>
        <w:t xml:space="preserve">. </w:t>
      </w:r>
    </w:p>
    <w:p w:rsidR="0047191F" w:rsidRPr="00EE65C7" w:rsidRDefault="00BF6125" w:rsidP="0047191F">
      <w:pPr>
        <w:pStyle w:val="PURBreadcrumb"/>
        <w:rPr>
          <w:rStyle w:val="Hyperlink"/>
          <w:rFonts w:ascii="Arial Narrow" w:hAnsi="Arial Narrow"/>
          <w:sz w:val="16"/>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D05436" w:rsidRPr="00EE65C7" w:rsidRDefault="00D05436" w:rsidP="00D05436">
      <w:pPr>
        <w:pStyle w:val="PURProductName"/>
        <w:rPr>
          <w:lang w:val="fr-FR"/>
        </w:rPr>
      </w:pPr>
      <w:bookmarkStart w:id="572" w:name="_Toc299519176"/>
      <w:bookmarkStart w:id="573" w:name="_Toc299525040"/>
      <w:bookmarkStart w:id="574" w:name="_Toc299531608"/>
      <w:bookmarkStart w:id="575" w:name="_Toc299531932"/>
      <w:bookmarkStart w:id="576" w:name="_Toc299957215"/>
      <w:bookmarkStart w:id="577" w:name="_Toc396478713"/>
      <w:bookmarkStart w:id="578" w:name="_Toc396485483"/>
      <w:r w:rsidRPr="00EE65C7">
        <w:rPr>
          <w:lang w:val="fr-FR"/>
        </w:rPr>
        <w:t>Forefront Online Protection for Exchange</w:t>
      </w:r>
      <w:bookmarkEnd w:id="570"/>
      <w:bookmarkEnd w:id="571"/>
      <w:bookmarkEnd w:id="572"/>
      <w:bookmarkEnd w:id="573"/>
      <w:bookmarkEnd w:id="574"/>
      <w:bookmarkEnd w:id="575"/>
      <w:r w:rsidRPr="00EE65C7">
        <w:rPr>
          <w:lang w:val="fr-FR"/>
        </w:rPr>
        <w:t xml:space="preserve"> Server</w:t>
      </w:r>
      <w:bookmarkEnd w:id="576"/>
      <w:bookmarkEnd w:id="577"/>
      <w:bookmarkEnd w:id="578"/>
      <w:r w:rsidR="005E080D">
        <w:fldChar w:fldCharType="begin"/>
      </w:r>
      <w:r w:rsidRPr="00EE65C7">
        <w:rPr>
          <w:lang w:val="fr-FR"/>
        </w:rPr>
        <w:instrText xml:space="preserve">XE "Forefront Online Protection for Exchange Server" </w:instrText>
      </w:r>
      <w:r w:rsidR="005E080D">
        <w:fldChar w:fldCharType="end"/>
      </w:r>
    </w:p>
    <w:p w:rsidR="00D05436" w:rsidRPr="00EE65C7" w:rsidRDefault="00D05436" w:rsidP="00D05436">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6E0F87">
        <w:rPr>
          <w:lang w:val="fr-FR"/>
        </w:rPr>
        <w:br/>
      </w:r>
      <w:r w:rsidRPr="00EE65C7">
        <w:rPr>
          <w:lang w:val="fr-FR"/>
        </w:rPr>
        <w:t>ci-après</w:t>
      </w:r>
      <w:r w:rsidR="00A8658F">
        <w:rPr>
          <w:lang w:val="fr-FR"/>
        </w:rPr>
        <w:t xml:space="preserve">. </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D05436" w:rsidRPr="00D22C9F"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EE65C7" w:rsidRDefault="00D05436" w:rsidP="0046632E">
            <w:pPr>
              <w:pStyle w:val="PURLMSH"/>
              <w:rPr>
                <w:lang w:val="fr-FR"/>
              </w:rPr>
            </w:pPr>
            <w:r w:rsidRPr="00EE65C7">
              <w:rPr>
                <w:lang w:val="fr-FR"/>
              </w:rPr>
              <w:t>Déclaration relative aux données personnelles</w:t>
            </w:r>
            <w:r w:rsidR="00B11F4D">
              <w:rPr>
                <w:lang w:val="fr-FR"/>
              </w:rPr>
              <w:t xml:space="preserve"> : </w:t>
            </w:r>
            <w:r w:rsidRPr="00EE65C7">
              <w:rPr>
                <w:b/>
                <w:lang w:val="fr-FR"/>
              </w:rPr>
              <w:t>Oui</w:t>
            </w:r>
            <w:r w:rsidRPr="00EE65C7">
              <w:rPr>
                <w:lang w:val="fr-FR"/>
              </w:rPr>
              <w:t xml:space="preserve"> </w:t>
            </w:r>
            <w:r w:rsidRPr="00EE65C7">
              <w:rPr>
                <w:i/>
                <w:lang w:val="fr-FR"/>
              </w:rPr>
              <w:t xml:space="preserve">(voir la page </w:t>
            </w:r>
            <w:hyperlink r:id="rId124" w:history="1">
              <w:r w:rsidRPr="00EE65C7">
                <w:rPr>
                  <w:rStyle w:val="Hyperlink"/>
                  <w:i/>
                  <w:lang w:val="fr-FR"/>
                </w:rPr>
                <w:t>http://go.microsoft.com/fwlink/?LinkID=101332</w:t>
              </w:r>
            </w:hyperlink>
            <w:r w:rsidRPr="004F6903">
              <w:rPr>
                <w:rStyle w:val="Hyperlink"/>
                <w:i/>
                <w:u w:val="none"/>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D05436" w:rsidRPr="00EE65C7" w:rsidRDefault="00D05436" w:rsidP="0046632E">
            <w:pPr>
              <w:pStyle w:val="PURLMSH"/>
              <w:rPr>
                <w:lang w:val="fr-FR"/>
              </w:rPr>
            </w:pPr>
            <w:r w:rsidRPr="00EE65C7">
              <w:rPr>
                <w:lang w:val="fr-FR"/>
              </w:rPr>
              <w:t>Présentation de la sécurité</w:t>
            </w:r>
            <w:r w:rsidR="00B11F4D">
              <w:rPr>
                <w:lang w:val="fr-FR"/>
              </w:rPr>
              <w:t xml:space="preserve"> : </w:t>
            </w:r>
            <w:r w:rsidRPr="00EE65C7">
              <w:rPr>
                <w:b/>
                <w:lang w:val="fr-FR"/>
              </w:rPr>
              <w:t>Oui</w:t>
            </w:r>
            <w:r w:rsidRPr="00EE65C7">
              <w:rPr>
                <w:lang w:val="fr-FR"/>
              </w:rPr>
              <w:t xml:space="preserve"> </w:t>
            </w:r>
            <w:r w:rsidRPr="00EE65C7">
              <w:rPr>
                <w:i/>
                <w:lang w:val="fr-FR"/>
              </w:rPr>
              <w:t xml:space="preserve">(voir la page </w:t>
            </w:r>
            <w:hyperlink r:id="rId125" w:history="1">
              <w:r w:rsidRPr="004F6903">
                <w:rPr>
                  <w:rStyle w:val="Hyperlink"/>
                  <w:i/>
                  <w:lang w:val="fr-FR"/>
                </w:rPr>
                <w:t>http://go.microsoft.com/fwlink/?LinkId=137325</w:t>
              </w:r>
            </w:hyperlink>
            <w:r w:rsidRPr="00EE65C7">
              <w:rPr>
                <w:i/>
                <w:lang w:val="fr-FR"/>
              </w:rPr>
              <w:t>)</w:t>
            </w:r>
          </w:p>
        </w:tc>
      </w:tr>
      <w:tr w:rsidR="00D05436" w:rsidRPr="00D22C9F" w:rsidTr="0046632E">
        <w:tc>
          <w:tcPr>
            <w:tcW w:w="5000" w:type="pct"/>
            <w:gridSpan w:val="3"/>
            <w:tcBorders>
              <w:top w:val="nil"/>
              <w:left w:val="nil"/>
              <w:bottom w:val="nil"/>
              <w:right w:val="nil"/>
            </w:tcBorders>
            <w:shd w:val="clear" w:color="auto" w:fill="B9D3EB" w:themeFill="accent1"/>
            <w:vAlign w:val="center"/>
          </w:tcPr>
          <w:p w:rsidR="00D05436" w:rsidRPr="00EE65C7" w:rsidRDefault="00F245C6" w:rsidP="000F6C7A">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830DCA" w:rsidRPr="00D22C9F" w:rsidTr="00A8658F">
        <w:tc>
          <w:tcPr>
            <w:tcW w:w="2500" w:type="pct"/>
            <w:gridSpan w:val="2"/>
            <w:tcBorders>
              <w:top w:val="nil"/>
              <w:left w:val="nil"/>
              <w:bottom w:val="dotted" w:sz="4" w:space="0" w:color="98BEE1" w:themeColor="accent1" w:themeShade="E6"/>
              <w:right w:val="nil"/>
            </w:tcBorders>
            <w:shd w:val="clear" w:color="auto" w:fill="auto"/>
          </w:tcPr>
          <w:p w:rsidR="00830DCA" w:rsidRPr="00051075" w:rsidRDefault="00830DCA" w:rsidP="00A8658F">
            <w:pPr>
              <w:pStyle w:val="PURBody"/>
              <w:rPr>
                <w:rStyle w:val="Strong"/>
                <w:i/>
              </w:rPr>
            </w:pPr>
            <w:r>
              <w:rPr>
                <w:rStyle w:val="Strong"/>
                <w:i/>
              </w:rPr>
              <w:t>Pour :</w:t>
            </w:r>
          </w:p>
          <w:p w:rsidR="00830DCA" w:rsidRPr="00EE65C7" w:rsidRDefault="00830DCA" w:rsidP="00830DCA">
            <w:pPr>
              <w:pStyle w:val="PURBody"/>
              <w:numPr>
                <w:ilvl w:val="0"/>
                <w:numId w:val="21"/>
              </w:numPr>
              <w:rPr>
                <w:rStyle w:val="Strong"/>
                <w:rFonts w:cs="Arial"/>
                <w:lang w:val="fr-FR"/>
              </w:rPr>
            </w:pPr>
            <w:r w:rsidRPr="00EE65C7">
              <w:rPr>
                <w:rFonts w:cs="Arial"/>
                <w:szCs w:val="18"/>
                <w:lang w:val="fr-FR"/>
              </w:rPr>
              <w:t>chaque dispositif dont les données client sont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830DCA" w:rsidRPr="00526715" w:rsidRDefault="00830DCA" w:rsidP="00A8658F">
            <w:pPr>
              <w:pStyle w:val="PURBody"/>
              <w:rPr>
                <w:rStyle w:val="Strong"/>
                <w:b w:val="0"/>
                <w:i/>
              </w:rPr>
            </w:pPr>
            <w:r>
              <w:rPr>
                <w:rStyle w:val="Strong"/>
              </w:rPr>
              <w:t>Vous avez besoin de :</w:t>
            </w:r>
          </w:p>
          <w:p w:rsidR="00830DCA" w:rsidRPr="00EE65C7" w:rsidRDefault="00830DCA" w:rsidP="00830DCA">
            <w:pPr>
              <w:pStyle w:val="PURBullet"/>
              <w:numPr>
                <w:ilvl w:val="0"/>
                <w:numId w:val="21"/>
              </w:numPr>
              <w:rPr>
                <w:lang w:val="fr-FR"/>
              </w:rPr>
            </w:pPr>
            <w:r w:rsidRPr="00EE65C7">
              <w:rPr>
                <w:lang w:val="fr-FR"/>
              </w:rPr>
              <w:t>SAL Dispositif Forefront Online Protection 2010 pour Exchange</w:t>
            </w:r>
          </w:p>
        </w:tc>
      </w:tr>
      <w:tr w:rsidR="00830DCA" w:rsidTr="00A8658F">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830DCA" w:rsidRPr="00121C07" w:rsidRDefault="00830DCA" w:rsidP="00A8658F">
            <w:pPr>
              <w:pStyle w:val="PURBody"/>
              <w:rPr>
                <w:rStyle w:val="Strong"/>
                <w:i/>
                <w:color w:val="auto"/>
              </w:rPr>
            </w:pPr>
            <w:r>
              <w:rPr>
                <w:rStyle w:val="Strong"/>
                <w:i/>
                <w:color w:val="auto"/>
              </w:rPr>
              <w:t>Pour :</w:t>
            </w:r>
          </w:p>
          <w:p w:rsidR="00830DCA" w:rsidRPr="00EE65C7" w:rsidRDefault="00830DCA" w:rsidP="00830DCA">
            <w:pPr>
              <w:pStyle w:val="PURBody"/>
              <w:numPr>
                <w:ilvl w:val="0"/>
                <w:numId w:val="21"/>
              </w:numPr>
              <w:rPr>
                <w:rStyle w:val="Strong"/>
                <w:rFonts w:cs="Arial"/>
                <w:color w:val="auto"/>
                <w:lang w:val="fr-FR"/>
              </w:rPr>
            </w:pPr>
            <w:r w:rsidRPr="00EE65C7">
              <w:rPr>
                <w:rFonts w:cs="Arial"/>
                <w:color w:val="auto"/>
                <w:szCs w:val="18"/>
                <w:lang w:val="fr-FR"/>
              </w:rPr>
              <w:t>chaque utilisateur dont les Données Client sont traitées et stockées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830DCA" w:rsidRPr="00121C07" w:rsidRDefault="00830DCA" w:rsidP="00A8658F">
            <w:pPr>
              <w:pStyle w:val="PURBody"/>
              <w:rPr>
                <w:rStyle w:val="Strong"/>
                <w:b w:val="0"/>
                <w:i/>
                <w:color w:val="auto"/>
              </w:rPr>
            </w:pPr>
            <w:r>
              <w:rPr>
                <w:rStyle w:val="Strong"/>
                <w:color w:val="auto"/>
              </w:rPr>
              <w:t>Vous avez besoin de :</w:t>
            </w:r>
          </w:p>
          <w:p w:rsidR="00830DCA" w:rsidRPr="00EE65C7" w:rsidRDefault="00830DCA" w:rsidP="00830DCA">
            <w:pPr>
              <w:pStyle w:val="PURBullet"/>
              <w:numPr>
                <w:ilvl w:val="0"/>
                <w:numId w:val="21"/>
              </w:numPr>
              <w:rPr>
                <w:lang w:val="fr-FR"/>
              </w:rPr>
            </w:pPr>
            <w:r w:rsidRPr="00EE65C7">
              <w:rPr>
                <w:lang w:val="fr-FR"/>
              </w:rPr>
              <w:t>SAL Utilisateur Forefront Online Protection 2010 pour Exchange</w:t>
            </w:r>
          </w:p>
          <w:p w:rsidR="00830DCA" w:rsidRPr="00830DCA" w:rsidRDefault="00830DCA" w:rsidP="00830DCA">
            <w:pPr>
              <w:pStyle w:val="PURBullet"/>
              <w:numPr>
                <w:ilvl w:val="0"/>
                <w:numId w:val="21"/>
              </w:numPr>
            </w:pPr>
            <w:r>
              <w:t>SAL Hosted Exchange Enterprise</w:t>
            </w:r>
          </w:p>
          <w:p w:rsidR="00830DCA" w:rsidRPr="00121C07" w:rsidRDefault="00830DCA" w:rsidP="00830DCA">
            <w:pPr>
              <w:pStyle w:val="PURBullet"/>
              <w:numPr>
                <w:ilvl w:val="0"/>
                <w:numId w:val="21"/>
              </w:numPr>
              <w:rPr>
                <w:color w:val="auto"/>
              </w:rPr>
            </w:pPr>
            <w:r>
              <w:t>SAL Hosted Exchange</w:t>
            </w:r>
            <w:r>
              <w:rPr>
                <w:color w:val="auto"/>
              </w:rPr>
              <w:t xml:space="preserve"> Enterprise Plus.</w:t>
            </w:r>
          </w:p>
        </w:tc>
      </w:tr>
    </w:tbl>
    <w:p w:rsidR="00D05436" w:rsidRPr="00830DCA" w:rsidRDefault="00D05436" w:rsidP="0085206E">
      <w:pPr>
        <w:pStyle w:val="PURADDITIONALTERMSHEADERMB"/>
        <w:rPr>
          <w:szCs w:val="18"/>
        </w:rPr>
      </w:pPr>
      <w:r>
        <w:rPr>
          <w:szCs w:val="18"/>
        </w:rPr>
        <w:t>Conditions supplémentaires.</w:t>
      </w:r>
    </w:p>
    <w:p w:rsidR="00AC27EC" w:rsidRPr="00EE65C7" w:rsidRDefault="00AC27EC" w:rsidP="007C5CD0">
      <w:pPr>
        <w:pStyle w:val="PURBullet-Indented"/>
        <w:rPr>
          <w:szCs w:val="18"/>
          <w:lang w:val="fr-FR"/>
        </w:rPr>
      </w:pPr>
      <w:r w:rsidRPr="00EE65C7">
        <w:rPr>
          <w:szCs w:val="18"/>
          <w:u w:val="single"/>
          <w:lang w:val="fr-FR"/>
        </w:rPr>
        <w:t>Mises à jour des conditions de licence</w:t>
      </w:r>
      <w:r w:rsidR="00A8658F">
        <w:rPr>
          <w:szCs w:val="18"/>
          <w:lang w:val="fr-FR"/>
        </w:rPr>
        <w:t xml:space="preserve">. </w:t>
      </w:r>
      <w:r w:rsidRPr="00EE65C7">
        <w:rPr>
          <w:szCs w:val="18"/>
          <w:lang w:val="fr-FR"/>
        </w:rPr>
        <w:t>Sauf disposition contraire ci-après, pendant toute la durée de votre Contrat de licence prestataire de services, les conditions de licence en cours à la date de votre première acquisition du service en ligne s’appliquent à l’utilisation du service en ligne</w:t>
      </w:r>
      <w:r w:rsidR="00A8658F">
        <w:rPr>
          <w:szCs w:val="18"/>
          <w:lang w:val="fr-FR"/>
        </w:rPr>
        <w:t xml:space="preserve">. </w:t>
      </w:r>
      <w:r w:rsidRPr="00EE65C7">
        <w:rPr>
          <w:szCs w:val="18"/>
          <w:lang w:val="fr-FR"/>
        </w:rPr>
        <w:t>Nous nous réservons le droit de mettre à jour l’étendue des conditions d’utilisation à tout moment</w:t>
      </w:r>
      <w:r w:rsidR="00A8658F">
        <w:rPr>
          <w:szCs w:val="18"/>
          <w:lang w:val="fr-FR"/>
        </w:rPr>
        <w:t xml:space="preserve">. </w:t>
      </w:r>
      <w:r w:rsidRPr="00EE65C7">
        <w:rPr>
          <w:szCs w:val="18"/>
          <w:lang w:val="fr-FR"/>
        </w:rPr>
        <w:t>Vous acceptez la nouvelle étendue de ces conditions d’utilisation en utilisant le service en ligne après que ces dernières ont été publiées dans les présents droits d’utilisation de logiciels ou une fois que vous avez reçu une notification de mise à jour par courrier électronique</w:t>
      </w:r>
      <w:r w:rsidR="00A8658F">
        <w:rPr>
          <w:szCs w:val="18"/>
          <w:lang w:val="fr-FR"/>
        </w:rPr>
        <w:t xml:space="preserve">. </w:t>
      </w:r>
    </w:p>
    <w:p w:rsidR="00AC27EC" w:rsidRPr="00EE65C7" w:rsidRDefault="00AC27EC" w:rsidP="007C5CD0">
      <w:pPr>
        <w:pStyle w:val="PURBullet-Indented"/>
        <w:rPr>
          <w:szCs w:val="18"/>
          <w:lang w:val="fr-FR"/>
        </w:rPr>
      </w:pPr>
      <w:r w:rsidRPr="00EE65C7">
        <w:rPr>
          <w:szCs w:val="18"/>
          <w:u w:val="single"/>
          <w:lang w:val="fr-FR"/>
        </w:rPr>
        <w:t>Utilisation à des fins d’évaluation</w:t>
      </w:r>
      <w:r w:rsidR="00A8658F">
        <w:rPr>
          <w:szCs w:val="18"/>
          <w:lang w:val="fr-FR"/>
        </w:rPr>
        <w:t xml:space="preserve">. </w:t>
      </w:r>
      <w:r w:rsidRPr="00EE65C7">
        <w:rPr>
          <w:szCs w:val="18"/>
          <w:lang w:val="fr-FR"/>
        </w:rPr>
        <w:t>Pour Microsoft Exchange Hosted Filtering, vous et vos utilisateurs êtes autorisés à</w:t>
      </w:r>
      <w:r w:rsidR="006E0F87">
        <w:rPr>
          <w:szCs w:val="18"/>
          <w:lang w:val="fr-FR"/>
        </w:rPr>
        <w:t> </w:t>
      </w:r>
      <w:r w:rsidRPr="00EE65C7">
        <w:rPr>
          <w:szCs w:val="18"/>
          <w:lang w:val="fr-FR"/>
        </w:rPr>
        <w:t>utiliser le service en ligne pour une période d’évaluation de trente (30) jours.</w:t>
      </w:r>
    </w:p>
    <w:p w:rsidR="0047191F" w:rsidRPr="00EE65C7" w:rsidRDefault="00BF6125" w:rsidP="0047191F">
      <w:pPr>
        <w:pStyle w:val="PURBreadcrumb"/>
        <w:rPr>
          <w:rStyle w:val="Hyperlink"/>
          <w:rFonts w:ascii="Arial Narrow" w:hAnsi="Arial Narrow"/>
          <w:sz w:val="16"/>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47191F" w:rsidRPr="00EE65C7" w:rsidRDefault="0047191F" w:rsidP="0047191F">
      <w:pPr>
        <w:pStyle w:val="PURProductName"/>
        <w:rPr>
          <w:lang w:val="fr-FR"/>
        </w:rPr>
      </w:pPr>
      <w:bookmarkStart w:id="579" w:name="_Toc299519177"/>
      <w:bookmarkStart w:id="580" w:name="_Toc299525041"/>
      <w:bookmarkStart w:id="581" w:name="_Toc299531609"/>
      <w:bookmarkStart w:id="582" w:name="_Toc299531933"/>
      <w:bookmarkStart w:id="583" w:name="_Toc299957216"/>
      <w:bookmarkStart w:id="584" w:name="_Toc396478714"/>
      <w:bookmarkStart w:id="585" w:name="_Toc396485484"/>
      <w:r w:rsidRPr="00EE65C7">
        <w:rPr>
          <w:lang w:val="fr-FR"/>
        </w:rPr>
        <w:t>Forefront Protection 2010 pour Exchange Server</w:t>
      </w:r>
      <w:bookmarkEnd w:id="579"/>
      <w:bookmarkEnd w:id="580"/>
      <w:bookmarkEnd w:id="581"/>
      <w:bookmarkEnd w:id="582"/>
      <w:bookmarkEnd w:id="583"/>
      <w:bookmarkEnd w:id="584"/>
      <w:bookmarkEnd w:id="585"/>
      <w:r w:rsidR="005E080D">
        <w:fldChar w:fldCharType="begin"/>
      </w:r>
      <w:r w:rsidRPr="00EE65C7">
        <w:rPr>
          <w:lang w:val="fr-FR"/>
        </w:rPr>
        <w:instrText xml:space="preserve">XE "Forefront Protection 2010 pour Exchange Server" </w:instrText>
      </w:r>
      <w:r w:rsidR="005E080D">
        <w:fldChar w:fldCharType="end"/>
      </w:r>
    </w:p>
    <w:p w:rsidR="0047191F" w:rsidRPr="00EE65C7" w:rsidRDefault="0047191F" w:rsidP="0047191F">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6E0F87">
        <w:rPr>
          <w:lang w:val="fr-FR"/>
        </w:rPr>
        <w:br/>
      </w:r>
      <w:r w:rsidRPr="00EE65C7">
        <w:rPr>
          <w:lang w:val="fr-FR"/>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47191F" w:rsidRPr="00D22C9F" w:rsidTr="0047191F">
        <w:tc>
          <w:tcPr>
            <w:tcW w:w="2477" w:type="pct"/>
            <w:tcBorders>
              <w:top w:val="dotted" w:sz="4" w:space="0" w:color="98BEE1" w:themeColor="accent1" w:themeShade="E6"/>
              <w:left w:val="nil"/>
              <w:bottom w:val="dotted" w:sz="4" w:space="0" w:color="98BEE1" w:themeColor="accent1" w:themeShade="E6"/>
              <w:right w:val="nil"/>
            </w:tcBorders>
          </w:tcPr>
          <w:p w:rsidR="0047191F" w:rsidRPr="00EE65C7" w:rsidRDefault="0047191F" w:rsidP="0047191F">
            <w:pPr>
              <w:pStyle w:val="PURLMSH"/>
              <w:rPr>
                <w:lang w:val="fr-FR"/>
              </w:rPr>
            </w:pPr>
            <w:r w:rsidRPr="00EE65C7">
              <w:rPr>
                <w:lang w:val="fr-FR"/>
              </w:rPr>
              <w:t>Déclaration relative aux données personnelles</w:t>
            </w:r>
            <w:r w:rsidR="00B11F4D">
              <w:rPr>
                <w:lang w:val="fr-FR"/>
              </w:rPr>
              <w:t xml:space="preserve"> : </w:t>
            </w:r>
            <w:r w:rsidRPr="00EE65C7">
              <w:rPr>
                <w:b/>
                <w:lang w:val="fr-FR"/>
              </w:rPr>
              <w:t>Oui</w:t>
            </w:r>
            <w:r w:rsidRPr="00EE65C7">
              <w:rPr>
                <w:lang w:val="fr-FR"/>
              </w:rPr>
              <w:t xml:space="preserve"> </w:t>
            </w:r>
            <w:r w:rsidRPr="00EE65C7">
              <w:rPr>
                <w:i/>
                <w:lang w:val="fr-FR"/>
              </w:rPr>
              <w:t xml:space="preserve">(voir la page </w:t>
            </w:r>
            <w:hyperlink r:id="rId126" w:history="1">
              <w:r w:rsidRPr="00EE65C7">
                <w:rPr>
                  <w:rStyle w:val="Hyperlink"/>
                  <w:i/>
                  <w:lang w:val="fr-FR"/>
                </w:rPr>
                <w:t>http://go.microsoft.com/fwlink/?LinkID=91255</w:t>
              </w:r>
            </w:hyperlink>
            <w:r w:rsidRPr="00EE65C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47191F" w:rsidRPr="00EE65C7" w:rsidRDefault="0047191F" w:rsidP="0047191F">
            <w:pPr>
              <w:pStyle w:val="PURLMSH"/>
              <w:rPr>
                <w:lang w:val="fr-FR"/>
              </w:rPr>
            </w:pPr>
            <w:r w:rsidRPr="00EE65C7">
              <w:rPr>
                <w:lang w:val="fr-FR"/>
              </w:rPr>
              <w:t>Présentation de la sécurité</w:t>
            </w:r>
            <w:r w:rsidR="00B11F4D">
              <w:rPr>
                <w:lang w:val="fr-FR"/>
              </w:rPr>
              <w:t xml:space="preserve"> : </w:t>
            </w:r>
            <w:r w:rsidRPr="00EE65C7">
              <w:rPr>
                <w:b/>
                <w:lang w:val="fr-FR"/>
              </w:rPr>
              <w:t>Non</w:t>
            </w:r>
          </w:p>
        </w:tc>
      </w:tr>
      <w:tr w:rsidR="0047191F" w:rsidRPr="00D22C9F" w:rsidTr="00134BAC">
        <w:tc>
          <w:tcPr>
            <w:tcW w:w="5000" w:type="pct"/>
            <w:gridSpan w:val="3"/>
            <w:tcBorders>
              <w:top w:val="nil"/>
              <w:left w:val="nil"/>
              <w:bottom w:val="nil"/>
              <w:right w:val="nil"/>
            </w:tcBorders>
            <w:shd w:val="clear" w:color="auto" w:fill="B9D3EB" w:themeFill="accent1"/>
            <w:vAlign w:val="center"/>
          </w:tcPr>
          <w:p w:rsidR="0047191F" w:rsidRPr="00EE65C7" w:rsidRDefault="00F245C6" w:rsidP="00F245C6">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830DCA" w:rsidTr="00134BAC">
        <w:tc>
          <w:tcPr>
            <w:tcW w:w="2500" w:type="pct"/>
            <w:gridSpan w:val="2"/>
            <w:tcBorders>
              <w:top w:val="nil"/>
              <w:left w:val="nil"/>
              <w:bottom w:val="nil"/>
              <w:right w:val="nil"/>
            </w:tcBorders>
            <w:shd w:val="clear" w:color="auto" w:fill="auto"/>
          </w:tcPr>
          <w:p w:rsidR="00830DCA" w:rsidRPr="00051075" w:rsidRDefault="00830DCA" w:rsidP="00A8658F">
            <w:pPr>
              <w:pStyle w:val="PURBody"/>
              <w:rPr>
                <w:rStyle w:val="Strong"/>
                <w:i/>
              </w:rPr>
            </w:pPr>
            <w:r>
              <w:rPr>
                <w:rStyle w:val="Strong"/>
                <w:i/>
              </w:rPr>
              <w:t>Pour :</w:t>
            </w:r>
          </w:p>
          <w:p w:rsidR="00830DCA" w:rsidRPr="00EE65C7" w:rsidRDefault="00830DCA" w:rsidP="00830DCA">
            <w:pPr>
              <w:pStyle w:val="PURBody"/>
              <w:numPr>
                <w:ilvl w:val="0"/>
                <w:numId w:val="21"/>
              </w:numPr>
              <w:rPr>
                <w:rStyle w:val="Strong"/>
                <w:rFonts w:cs="Arial"/>
                <w:lang w:val="fr-FR"/>
              </w:rPr>
            </w:pPr>
            <w:r w:rsidRPr="00EE65C7">
              <w:rPr>
                <w:szCs w:val="18"/>
                <w:lang w:val="fr-FR"/>
              </w:rPr>
              <w:t>chaque utilisateur dont les Données Client sont traitées et stockées par le service en ligne ou un logiciel associé</w:t>
            </w:r>
          </w:p>
        </w:tc>
        <w:tc>
          <w:tcPr>
            <w:tcW w:w="2500" w:type="pct"/>
            <w:tcBorders>
              <w:top w:val="nil"/>
              <w:left w:val="nil"/>
              <w:bottom w:val="nil"/>
              <w:right w:val="nil"/>
            </w:tcBorders>
            <w:shd w:val="clear" w:color="auto" w:fill="auto"/>
          </w:tcPr>
          <w:p w:rsidR="00830DCA" w:rsidRPr="00526715" w:rsidRDefault="00830DCA" w:rsidP="00A8658F">
            <w:pPr>
              <w:pStyle w:val="PURBody"/>
              <w:rPr>
                <w:rStyle w:val="Strong"/>
                <w:b w:val="0"/>
                <w:i/>
              </w:rPr>
            </w:pPr>
            <w:r>
              <w:rPr>
                <w:rStyle w:val="Strong"/>
              </w:rPr>
              <w:t>Vous avez besoin de :</w:t>
            </w:r>
          </w:p>
          <w:p w:rsidR="00830DCA" w:rsidRPr="00830DCA" w:rsidRDefault="00830DCA" w:rsidP="00830DCA">
            <w:pPr>
              <w:pStyle w:val="PURBullet-Indented"/>
              <w:numPr>
                <w:ilvl w:val="0"/>
                <w:numId w:val="21"/>
              </w:numPr>
              <w:rPr>
                <w:szCs w:val="18"/>
              </w:rPr>
            </w:pPr>
            <w:r>
              <w:rPr>
                <w:szCs w:val="18"/>
              </w:rPr>
              <w:t>SAL Hosted Forefront Protection 2010 pour Exchange Server Basic</w:t>
            </w:r>
          </w:p>
          <w:p w:rsidR="00830DCA" w:rsidRPr="00830DCA" w:rsidRDefault="00830DCA" w:rsidP="00830DCA">
            <w:pPr>
              <w:pStyle w:val="PURBullet-Indented"/>
              <w:numPr>
                <w:ilvl w:val="0"/>
                <w:numId w:val="21"/>
              </w:numPr>
              <w:rPr>
                <w:szCs w:val="18"/>
              </w:rPr>
            </w:pPr>
            <w:r>
              <w:rPr>
                <w:szCs w:val="18"/>
              </w:rPr>
              <w:t>SAL Hosted Forefront Protection 2010 pour Exchange Server Standard</w:t>
            </w:r>
          </w:p>
          <w:p w:rsidR="00830DCA" w:rsidRPr="00830DCA" w:rsidRDefault="00830DCA" w:rsidP="00830DCA">
            <w:pPr>
              <w:pStyle w:val="PURBullet-Indented"/>
              <w:numPr>
                <w:ilvl w:val="0"/>
                <w:numId w:val="21"/>
              </w:numPr>
              <w:rPr>
                <w:szCs w:val="18"/>
              </w:rPr>
            </w:pPr>
            <w:r>
              <w:rPr>
                <w:szCs w:val="18"/>
              </w:rPr>
              <w:lastRenderedPageBreak/>
              <w:t>SAL Hosted Forefront Protection 2010 pour Exchange Server Standard Plus</w:t>
            </w:r>
          </w:p>
          <w:p w:rsidR="00830DCA" w:rsidRPr="00830DCA" w:rsidRDefault="00830DCA" w:rsidP="00830DCA">
            <w:pPr>
              <w:pStyle w:val="PURBullet-Indented"/>
              <w:numPr>
                <w:ilvl w:val="0"/>
                <w:numId w:val="21"/>
              </w:numPr>
              <w:rPr>
                <w:szCs w:val="18"/>
              </w:rPr>
            </w:pPr>
            <w:r>
              <w:rPr>
                <w:szCs w:val="18"/>
              </w:rPr>
              <w:t>SAL Hosted Exchange Enterprise</w:t>
            </w:r>
          </w:p>
          <w:p w:rsidR="00830DCA" w:rsidRPr="001E0B83" w:rsidRDefault="00830DCA" w:rsidP="00830DCA">
            <w:pPr>
              <w:pStyle w:val="PURBullet"/>
              <w:numPr>
                <w:ilvl w:val="0"/>
                <w:numId w:val="21"/>
              </w:numPr>
            </w:pPr>
            <w:r>
              <w:rPr>
                <w:szCs w:val="18"/>
              </w:rPr>
              <w:t>SAL Hosted Exchange Enterprise Plus</w:t>
            </w:r>
          </w:p>
        </w:tc>
      </w:tr>
    </w:tbl>
    <w:p w:rsidR="0047191F" w:rsidRPr="00EE65C7" w:rsidRDefault="0047191F" w:rsidP="0085206E">
      <w:pPr>
        <w:pStyle w:val="PURADDITIONALTERMSHEADERMB"/>
        <w:rPr>
          <w:lang w:val="fr-FR"/>
        </w:rPr>
      </w:pPr>
      <w:r w:rsidRPr="00EE65C7">
        <w:rPr>
          <w:lang w:val="fr-FR"/>
        </w:rPr>
        <w:lastRenderedPageBreak/>
        <w:t>Conditions supplémentaires.</w:t>
      </w:r>
    </w:p>
    <w:p w:rsidR="0058283D" w:rsidRPr="00EE65C7" w:rsidRDefault="0058283D" w:rsidP="0058283D">
      <w:pPr>
        <w:pStyle w:val="PURBlueStrong"/>
        <w:rPr>
          <w:lang w:val="fr-FR"/>
        </w:rPr>
      </w:pPr>
      <w:r w:rsidRPr="00EE65C7">
        <w:rPr>
          <w:lang w:val="fr-FR"/>
        </w:rPr>
        <w:t>Utilisation avec renouvellements</w:t>
      </w:r>
    </w:p>
    <w:p w:rsidR="0058283D" w:rsidRPr="00EE65C7" w:rsidRDefault="0058283D" w:rsidP="0058283D">
      <w:pPr>
        <w:pStyle w:val="PURBody-Indented"/>
        <w:rPr>
          <w:lang w:val="fr-FR"/>
        </w:rPr>
      </w:pPr>
      <w:r w:rsidRPr="00EE65C7">
        <w:rPr>
          <w:lang w:val="fr-FR"/>
        </w:rPr>
        <w:t>Pour empêcher toute utilisation sans licence, certaines fonctionnalités du service en ligne peuvent être désactivées à la date du troisième anniversaire de votre première utilisation du service en ligne</w:t>
      </w:r>
      <w:r w:rsidR="00A8658F">
        <w:rPr>
          <w:lang w:val="fr-FR"/>
        </w:rPr>
        <w:t xml:space="preserve">. </w:t>
      </w:r>
      <w:r w:rsidRPr="00EE65C7">
        <w:rPr>
          <w:lang w:val="fr-FR"/>
        </w:rPr>
        <w:t>Si vous renouvelez votre droit d’utiliser le service en ligne, nous vous fournirons les moyens de prolonger cette date.</w:t>
      </w:r>
    </w:p>
    <w:p w:rsidR="0058283D" w:rsidRPr="00EE65C7" w:rsidRDefault="0058283D" w:rsidP="0058283D">
      <w:pPr>
        <w:pStyle w:val="PURBlueStrong"/>
        <w:rPr>
          <w:lang w:val="fr-FR"/>
        </w:rPr>
      </w:pPr>
      <w:r w:rsidRPr="00EE65C7">
        <w:rPr>
          <w:lang w:val="fr-FR"/>
        </w:rPr>
        <w:t>Substitution de moteurs d’analyse</w:t>
      </w:r>
    </w:p>
    <w:p w:rsidR="0058283D" w:rsidRPr="00EE65C7" w:rsidRDefault="0058283D" w:rsidP="0058283D">
      <w:pPr>
        <w:pStyle w:val="PURBody-Indented"/>
        <w:rPr>
          <w:lang w:val="fr-FR"/>
        </w:rPr>
      </w:pPr>
      <w:r w:rsidRPr="00EE65C7">
        <w:rPr>
          <w:lang w:val="fr-FR"/>
        </w:rPr>
        <w:t>Nous pouvons remplacer des fichiers et logiciels comparables pour les services en ligne :</w:t>
      </w:r>
    </w:p>
    <w:p w:rsidR="0058283D" w:rsidRPr="00EE65C7" w:rsidRDefault="0058283D" w:rsidP="007C5CD0">
      <w:pPr>
        <w:pStyle w:val="PURBullet-Indented"/>
        <w:rPr>
          <w:lang w:val="fr-FR"/>
        </w:rPr>
      </w:pPr>
      <w:r w:rsidRPr="00EE65C7">
        <w:rPr>
          <w:lang w:val="fr-FR"/>
        </w:rPr>
        <w:t>les logiciels antivirus et contre le courrier indésirable ; et</w:t>
      </w:r>
    </w:p>
    <w:p w:rsidR="0058283D" w:rsidRPr="00EE65C7" w:rsidRDefault="0058283D" w:rsidP="007C5CD0">
      <w:pPr>
        <w:pStyle w:val="PURBullet-Indented"/>
        <w:rPr>
          <w:lang w:val="fr-FR"/>
        </w:rPr>
      </w:pPr>
      <w:r w:rsidRPr="00EE65C7">
        <w:rPr>
          <w:lang w:val="fr-FR"/>
        </w:rPr>
        <w:t>les fichiers de signature et de données de filtrage du contenu du service en ligne.</w:t>
      </w:r>
    </w:p>
    <w:p w:rsidR="0058283D" w:rsidRPr="00EE65C7" w:rsidRDefault="00BF6125" w:rsidP="0058283D">
      <w:pPr>
        <w:pStyle w:val="PURBreadcrumb"/>
        <w:rPr>
          <w:rFonts w:ascii="Arial Narrow" w:hAnsi="Arial Narrow"/>
          <w:color w:val="00467F"/>
          <w:sz w:val="16"/>
          <w:u w:val="single"/>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58283D" w:rsidRPr="00EE65C7" w:rsidRDefault="0058283D" w:rsidP="0058283D">
      <w:pPr>
        <w:pStyle w:val="PURProductName"/>
        <w:rPr>
          <w:lang w:val="fr-FR"/>
        </w:rPr>
      </w:pPr>
      <w:bookmarkStart w:id="586" w:name="_Toc299519178"/>
      <w:bookmarkStart w:id="587" w:name="_Toc299525042"/>
      <w:bookmarkStart w:id="588" w:name="_Toc299531610"/>
      <w:bookmarkStart w:id="589" w:name="_Toc299531934"/>
      <w:bookmarkStart w:id="590" w:name="_Toc299957217"/>
      <w:bookmarkStart w:id="591" w:name="_Toc396478715"/>
      <w:bookmarkStart w:id="592" w:name="_Toc396485485"/>
      <w:r w:rsidRPr="00EE65C7">
        <w:rPr>
          <w:lang w:val="fr-FR"/>
        </w:rPr>
        <w:t>Forefront Protection 2010 pour SharePoint</w:t>
      </w:r>
      <w:bookmarkEnd w:id="586"/>
      <w:bookmarkEnd w:id="587"/>
      <w:bookmarkEnd w:id="588"/>
      <w:bookmarkEnd w:id="589"/>
      <w:bookmarkEnd w:id="590"/>
      <w:bookmarkEnd w:id="591"/>
      <w:bookmarkEnd w:id="592"/>
      <w:r w:rsidR="005E080D">
        <w:fldChar w:fldCharType="begin"/>
      </w:r>
      <w:r w:rsidRPr="00EE65C7">
        <w:rPr>
          <w:lang w:val="fr-FR"/>
        </w:rPr>
        <w:instrText xml:space="preserve">XE "Forefront Protection 2010 pour SharePoint" </w:instrText>
      </w:r>
      <w:r w:rsidR="005E080D">
        <w:fldChar w:fldCharType="end"/>
      </w:r>
    </w:p>
    <w:p w:rsidR="0058283D" w:rsidRPr="00EE65C7" w:rsidRDefault="0058283D" w:rsidP="0058283D">
      <w:pPr>
        <w:pStyle w:val="PURLicenseTerm"/>
        <w:rPr>
          <w:lang w:val="fr-FR"/>
        </w:rPr>
      </w:pPr>
      <w:r w:rsidRPr="00EE65C7">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8283D" w:rsidRPr="00D22C9F" w:rsidTr="000245B9">
        <w:tc>
          <w:tcPr>
            <w:tcW w:w="2477" w:type="pct"/>
            <w:tcBorders>
              <w:top w:val="dotted" w:sz="4" w:space="0" w:color="98BEE1" w:themeColor="accent1" w:themeShade="E6"/>
              <w:left w:val="nil"/>
              <w:bottom w:val="dotted" w:sz="4" w:space="0" w:color="98BEE1" w:themeColor="accent1" w:themeShade="E6"/>
              <w:right w:val="nil"/>
            </w:tcBorders>
          </w:tcPr>
          <w:p w:rsidR="0058283D" w:rsidRPr="00EE65C7" w:rsidRDefault="0058283D" w:rsidP="000245B9">
            <w:pPr>
              <w:pStyle w:val="PURLMSH"/>
              <w:rPr>
                <w:lang w:val="fr-FR"/>
              </w:rPr>
            </w:pPr>
            <w:r w:rsidRPr="00EE65C7">
              <w:rPr>
                <w:lang w:val="fr-FR"/>
              </w:rPr>
              <w:t>Déclaration relative aux données personnelles</w:t>
            </w:r>
            <w:r w:rsidR="00B11F4D">
              <w:rPr>
                <w:lang w:val="fr-FR"/>
              </w:rPr>
              <w:t xml:space="preserve"> : </w:t>
            </w:r>
            <w:r w:rsidRPr="00EE65C7">
              <w:rPr>
                <w:b/>
                <w:lang w:val="fr-FR"/>
              </w:rPr>
              <w:t>Oui</w:t>
            </w:r>
            <w:r w:rsidRPr="00EE65C7">
              <w:rPr>
                <w:lang w:val="fr-FR"/>
              </w:rPr>
              <w:t xml:space="preserve"> </w:t>
            </w:r>
            <w:r w:rsidRPr="00EE65C7">
              <w:rPr>
                <w:i/>
                <w:lang w:val="fr-FR"/>
              </w:rPr>
              <w:t xml:space="preserve">(voir la page </w:t>
            </w:r>
            <w:hyperlink r:id="rId127" w:history="1">
              <w:r w:rsidRPr="00EE65C7">
                <w:rPr>
                  <w:rStyle w:val="Hyperlink"/>
                  <w:i/>
                  <w:lang w:val="fr-FR"/>
                </w:rPr>
                <w:t>http://go.microsoft.com/fwlink/?LinkID=91255</w:t>
              </w:r>
            </w:hyperlink>
            <w:r w:rsidRPr="00EE65C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8283D" w:rsidRPr="00EE65C7" w:rsidRDefault="0058283D" w:rsidP="000245B9">
            <w:pPr>
              <w:pStyle w:val="PURLMSH"/>
              <w:rPr>
                <w:lang w:val="fr-FR"/>
              </w:rPr>
            </w:pPr>
            <w:r w:rsidRPr="00EE65C7">
              <w:rPr>
                <w:lang w:val="fr-FR"/>
              </w:rPr>
              <w:t>Présentation de la sécurité</w:t>
            </w:r>
            <w:r w:rsidR="00B11F4D">
              <w:rPr>
                <w:lang w:val="fr-FR"/>
              </w:rPr>
              <w:t xml:space="preserve"> : </w:t>
            </w:r>
            <w:r w:rsidRPr="00EE65C7">
              <w:rPr>
                <w:b/>
                <w:lang w:val="fr-FR"/>
              </w:rPr>
              <w:t>Non</w:t>
            </w:r>
          </w:p>
        </w:tc>
      </w:tr>
      <w:tr w:rsidR="0058283D" w:rsidRPr="00D22C9F" w:rsidTr="000245B9">
        <w:tc>
          <w:tcPr>
            <w:tcW w:w="5000" w:type="pct"/>
            <w:gridSpan w:val="3"/>
            <w:tcBorders>
              <w:top w:val="nil"/>
              <w:left w:val="nil"/>
              <w:bottom w:val="nil"/>
              <w:right w:val="nil"/>
            </w:tcBorders>
            <w:shd w:val="clear" w:color="auto" w:fill="B9D3EB" w:themeFill="accent1"/>
            <w:vAlign w:val="center"/>
          </w:tcPr>
          <w:p w:rsidR="0058283D" w:rsidRPr="00EE65C7" w:rsidRDefault="00F245C6" w:rsidP="000F6C7A">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58283D" w:rsidRPr="00D22C9F" w:rsidTr="000245B9">
        <w:tc>
          <w:tcPr>
            <w:tcW w:w="2500" w:type="pct"/>
            <w:gridSpan w:val="2"/>
            <w:tcBorders>
              <w:top w:val="nil"/>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Pour :</w:t>
            </w:r>
          </w:p>
          <w:p w:rsidR="0058283D" w:rsidRPr="00EE65C7" w:rsidRDefault="00087F39" w:rsidP="00830DCA">
            <w:pPr>
              <w:pStyle w:val="PURFootnote"/>
              <w:numPr>
                <w:ilvl w:val="0"/>
                <w:numId w:val="23"/>
              </w:numPr>
              <w:rPr>
                <w:lang w:val="fr-FR"/>
              </w:rPr>
            </w:pPr>
            <w:r w:rsidRPr="00EE65C7">
              <w:rPr>
                <w:sz w:val="18"/>
                <w:lang w:val="fr-FR"/>
              </w:rPr>
              <w:t>chaque utilisateur qui accède aux données sur des sites SharePoint traitées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Vous avez besoin de :</w:t>
            </w:r>
          </w:p>
          <w:p w:rsidR="0058283D" w:rsidRPr="00EE65C7" w:rsidRDefault="0058283D" w:rsidP="00830DCA">
            <w:pPr>
              <w:pStyle w:val="PURBullet"/>
              <w:numPr>
                <w:ilvl w:val="0"/>
                <w:numId w:val="21"/>
              </w:numPr>
              <w:rPr>
                <w:lang w:val="fr-FR"/>
              </w:rPr>
            </w:pPr>
            <w:r w:rsidRPr="00EE65C7">
              <w:rPr>
                <w:lang w:val="fr-FR"/>
              </w:rPr>
              <w:t>SAL Utilisateur Forefront Protection 2010 pour SharePoint</w:t>
            </w:r>
          </w:p>
        </w:tc>
      </w:tr>
      <w:tr w:rsidR="0058283D" w:rsidRPr="00D22C9F" w:rsidTr="00691E8F">
        <w:trPr>
          <w:trHeight w:val="19"/>
        </w:trPr>
        <w:tc>
          <w:tcPr>
            <w:tcW w:w="2500" w:type="pct"/>
            <w:gridSpan w:val="2"/>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Pour :</w:t>
            </w:r>
          </w:p>
          <w:p w:rsidR="0058283D" w:rsidRPr="00EE65C7" w:rsidRDefault="00526715" w:rsidP="00830DCA">
            <w:pPr>
              <w:pStyle w:val="PURFootnote"/>
              <w:numPr>
                <w:ilvl w:val="0"/>
                <w:numId w:val="21"/>
              </w:numPr>
              <w:rPr>
                <w:rStyle w:val="Strong"/>
                <w:lang w:val="fr-FR"/>
              </w:rPr>
            </w:pPr>
            <w:r w:rsidRPr="00EE65C7">
              <w:rPr>
                <w:sz w:val="18"/>
                <w:lang w:val="fr-FR"/>
              </w:rPr>
              <w:t>chaque dispositif qui accède aux données sur des sites SharePoint traitées par le service en ligne ou un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Vous avez besoin de :</w:t>
            </w:r>
          </w:p>
          <w:p w:rsidR="0058283D" w:rsidRPr="00882404" w:rsidRDefault="0058283D" w:rsidP="00830DCA">
            <w:pPr>
              <w:pStyle w:val="PURBullet"/>
              <w:numPr>
                <w:ilvl w:val="0"/>
                <w:numId w:val="21"/>
              </w:numPr>
              <w:rPr>
                <w:lang w:val="fr-FR"/>
              </w:rPr>
            </w:pPr>
            <w:r w:rsidRPr="00882404">
              <w:rPr>
                <w:lang w:val="fr-FR"/>
              </w:rPr>
              <w:t>SAL Dispositif Forefront Protection 2010 pour SharePoint</w:t>
            </w:r>
          </w:p>
        </w:tc>
      </w:tr>
    </w:tbl>
    <w:p w:rsidR="0058283D" w:rsidRPr="00882404" w:rsidRDefault="0058283D" w:rsidP="0085206E">
      <w:pPr>
        <w:pStyle w:val="PURADDITIONALTERMSHEADERMB"/>
        <w:rPr>
          <w:lang w:val="fr-FR"/>
        </w:rPr>
      </w:pPr>
      <w:r w:rsidRPr="00882404">
        <w:rPr>
          <w:lang w:val="fr-FR"/>
        </w:rPr>
        <w:t>Conditions supplémentaires.</w:t>
      </w:r>
    </w:p>
    <w:p w:rsidR="0058283D" w:rsidRPr="00882404" w:rsidRDefault="0058283D" w:rsidP="0058283D">
      <w:pPr>
        <w:pStyle w:val="PURBlueStrong"/>
        <w:rPr>
          <w:lang w:val="fr-FR"/>
        </w:rPr>
      </w:pPr>
      <w:r w:rsidRPr="00882404">
        <w:rPr>
          <w:lang w:val="fr-FR"/>
        </w:rPr>
        <w:t>Utilisation avec renouvellements</w:t>
      </w:r>
    </w:p>
    <w:p w:rsidR="0058283D" w:rsidRPr="00EE65C7" w:rsidRDefault="0058283D" w:rsidP="0058283D">
      <w:pPr>
        <w:pStyle w:val="PURBody-Indented"/>
        <w:rPr>
          <w:lang w:val="fr-FR"/>
        </w:rPr>
      </w:pPr>
      <w:r w:rsidRPr="00EE65C7">
        <w:rPr>
          <w:lang w:val="fr-FR"/>
        </w:rPr>
        <w:t>Pour empêcher toute utilisation sans licence, certaines fonctionnalités du service en ligne peuvent être désactivées à la date du troisième anniversaire de votre première utilisation du service en ligne</w:t>
      </w:r>
      <w:r w:rsidR="00A8658F">
        <w:rPr>
          <w:lang w:val="fr-FR"/>
        </w:rPr>
        <w:t xml:space="preserve">. </w:t>
      </w:r>
      <w:r w:rsidRPr="00EE65C7">
        <w:rPr>
          <w:lang w:val="fr-FR"/>
        </w:rPr>
        <w:t>Si vous renouvelez votre droit d’utiliser le service en ligne, nous vous fournirons les moyens de prolonger cette date.</w:t>
      </w:r>
    </w:p>
    <w:p w:rsidR="0058283D" w:rsidRPr="00EE65C7" w:rsidRDefault="0058283D" w:rsidP="0058283D">
      <w:pPr>
        <w:pStyle w:val="PURBlueStrong"/>
        <w:rPr>
          <w:lang w:val="fr-FR"/>
        </w:rPr>
      </w:pPr>
      <w:r w:rsidRPr="00EE65C7">
        <w:rPr>
          <w:lang w:val="fr-FR"/>
        </w:rPr>
        <w:t>Substitution de moteurs d’analyse</w:t>
      </w:r>
    </w:p>
    <w:p w:rsidR="0058283D" w:rsidRPr="00EE65C7" w:rsidRDefault="0058283D" w:rsidP="0058283D">
      <w:pPr>
        <w:pStyle w:val="PURBody-Indented"/>
        <w:rPr>
          <w:lang w:val="fr-FR"/>
        </w:rPr>
      </w:pPr>
      <w:r w:rsidRPr="00EE65C7">
        <w:rPr>
          <w:lang w:val="fr-FR"/>
        </w:rPr>
        <w:t>Nous pouvons remplacer des fichiers et logiciels comparables pour les services en ligne :</w:t>
      </w:r>
    </w:p>
    <w:p w:rsidR="0058283D" w:rsidRPr="00EE65C7" w:rsidRDefault="0058283D" w:rsidP="007C5CD0">
      <w:pPr>
        <w:pStyle w:val="PURBullet-Indented"/>
        <w:rPr>
          <w:lang w:val="fr-FR"/>
        </w:rPr>
      </w:pPr>
      <w:r w:rsidRPr="00EE65C7">
        <w:rPr>
          <w:lang w:val="fr-FR"/>
        </w:rPr>
        <w:t>les logiciels antivirus et contre le courrier indésirable ; et</w:t>
      </w:r>
    </w:p>
    <w:p w:rsidR="0058283D" w:rsidRPr="00EE65C7" w:rsidRDefault="0058283D" w:rsidP="007C5CD0">
      <w:pPr>
        <w:pStyle w:val="PURBullet-Indented"/>
        <w:rPr>
          <w:lang w:val="fr-FR"/>
        </w:rPr>
      </w:pPr>
      <w:r w:rsidRPr="00EE65C7">
        <w:rPr>
          <w:lang w:val="fr-FR"/>
        </w:rPr>
        <w:t>les fichiers de signature et de données de filtrage du contenu du service en ligne.</w:t>
      </w:r>
    </w:p>
    <w:p w:rsidR="0058283D" w:rsidRPr="00EE65C7" w:rsidRDefault="0058283D" w:rsidP="0058283D">
      <w:pPr>
        <w:pStyle w:val="PURBlueStrong"/>
        <w:rPr>
          <w:lang w:val="fr-FR"/>
        </w:rPr>
      </w:pPr>
      <w:r w:rsidRPr="00EE65C7">
        <w:rPr>
          <w:lang w:val="fr-FR"/>
        </w:rPr>
        <w:t>Licences d’accès SAL Dispositif ou Utilisateur</w:t>
      </w:r>
    </w:p>
    <w:p w:rsidR="0058283D" w:rsidRPr="00EE65C7" w:rsidRDefault="0058283D" w:rsidP="00276809">
      <w:pPr>
        <w:pStyle w:val="PURBody-Indented"/>
        <w:rPr>
          <w:lang w:val="fr-FR"/>
        </w:rPr>
      </w:pPr>
      <w:r w:rsidRPr="00EE65C7">
        <w:rPr>
          <w:lang w:val="fr-FR"/>
        </w:rPr>
        <w:t>Vous pouvez acquérir une licence d’accès SAL Dispositif ou Utilisateur.</w:t>
      </w:r>
    </w:p>
    <w:p w:rsidR="0058283D" w:rsidRDefault="00BF6125" w:rsidP="006E0F87">
      <w:pPr>
        <w:pStyle w:val="PURBreadcrumb"/>
        <w:keepNext w:val="0"/>
        <w:keepLines w:val="0"/>
        <w:rPr>
          <w:rStyle w:val="Hyperlink"/>
          <w:rFonts w:ascii="Arial Narrow" w:hAnsi="Arial Narrow"/>
          <w:sz w:val="16"/>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6E0F87" w:rsidRPr="00EE65C7" w:rsidRDefault="006E0F87" w:rsidP="006E0F87">
      <w:pPr>
        <w:pStyle w:val="PURBreadcrumb"/>
        <w:keepNext w:val="0"/>
        <w:keepLines w:val="0"/>
        <w:rPr>
          <w:rStyle w:val="Hyperlink"/>
          <w:rFonts w:ascii="Arial Narrow" w:hAnsi="Arial Narrow"/>
          <w:sz w:val="16"/>
          <w:lang w:val="fr-FR"/>
        </w:rPr>
      </w:pPr>
    </w:p>
    <w:p w:rsidR="00531E7B" w:rsidRPr="00EE65C7" w:rsidRDefault="00531E7B" w:rsidP="00531E7B">
      <w:pPr>
        <w:pStyle w:val="PURProductName"/>
        <w:rPr>
          <w:lang w:val="fr-FR"/>
        </w:rPr>
      </w:pPr>
      <w:bookmarkStart w:id="593" w:name="_Toc299519179"/>
      <w:bookmarkStart w:id="594" w:name="_Toc299525043"/>
      <w:bookmarkStart w:id="595" w:name="_Toc299531611"/>
      <w:bookmarkStart w:id="596" w:name="_Toc299531935"/>
      <w:bookmarkStart w:id="597" w:name="_Toc299957218"/>
      <w:bookmarkStart w:id="598" w:name="_Toc396478716"/>
      <w:bookmarkStart w:id="599" w:name="_Toc396485486"/>
      <w:r w:rsidRPr="00EE65C7">
        <w:rPr>
          <w:lang w:val="fr-FR"/>
        </w:rPr>
        <w:lastRenderedPageBreak/>
        <w:t>Forefront Security pour Office Communications Server</w:t>
      </w:r>
      <w:bookmarkEnd w:id="593"/>
      <w:bookmarkEnd w:id="594"/>
      <w:bookmarkEnd w:id="595"/>
      <w:bookmarkEnd w:id="596"/>
      <w:bookmarkEnd w:id="597"/>
      <w:bookmarkEnd w:id="598"/>
      <w:bookmarkEnd w:id="599"/>
      <w:r w:rsidR="005E080D">
        <w:fldChar w:fldCharType="begin"/>
      </w:r>
      <w:r w:rsidRPr="00EE65C7">
        <w:rPr>
          <w:lang w:val="fr-FR"/>
        </w:rPr>
        <w:instrText xml:space="preserve">XE "Forefront Security pour Office Communications Server" </w:instrText>
      </w:r>
      <w:r w:rsidR="005E080D">
        <w:fldChar w:fldCharType="end"/>
      </w:r>
    </w:p>
    <w:p w:rsidR="00531E7B" w:rsidRPr="00EE65C7" w:rsidRDefault="00531E7B" w:rsidP="00531E7B">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6E0F87">
        <w:rPr>
          <w:lang w:val="fr-FR"/>
        </w:rPr>
        <w:br/>
      </w:r>
      <w:r w:rsidRPr="00EE65C7">
        <w:rPr>
          <w:lang w:val="fr-FR"/>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1E7B" w:rsidRPr="00D22C9F" w:rsidTr="000245B9">
        <w:tc>
          <w:tcPr>
            <w:tcW w:w="2477" w:type="pct"/>
            <w:tcBorders>
              <w:top w:val="dotted" w:sz="4" w:space="0" w:color="98BEE1" w:themeColor="accent1" w:themeShade="E6"/>
              <w:left w:val="nil"/>
              <w:bottom w:val="dotted" w:sz="4" w:space="0" w:color="98BEE1" w:themeColor="accent1" w:themeShade="E6"/>
              <w:right w:val="nil"/>
            </w:tcBorders>
          </w:tcPr>
          <w:p w:rsidR="00531E7B" w:rsidRPr="00EE65C7" w:rsidRDefault="00531E7B" w:rsidP="000245B9">
            <w:pPr>
              <w:pStyle w:val="PURLMSH"/>
              <w:rPr>
                <w:lang w:val="fr-FR"/>
              </w:rPr>
            </w:pPr>
            <w:r w:rsidRPr="00EE65C7">
              <w:rPr>
                <w:lang w:val="fr-FR"/>
              </w:rPr>
              <w:t>Déclaration relative aux données personnelles</w:t>
            </w:r>
            <w:r w:rsidR="00B11F4D">
              <w:rPr>
                <w:lang w:val="fr-FR"/>
              </w:rPr>
              <w:t xml:space="preserve"> : </w:t>
            </w:r>
            <w:r w:rsidRPr="00EE65C7">
              <w:rPr>
                <w:b/>
                <w:lang w:val="fr-FR"/>
              </w:rPr>
              <w:t>Oui</w:t>
            </w:r>
            <w:r w:rsidRPr="00EE65C7">
              <w:rPr>
                <w:lang w:val="fr-FR"/>
              </w:rPr>
              <w:t xml:space="preserve"> </w:t>
            </w:r>
            <w:r w:rsidRPr="00EE65C7">
              <w:rPr>
                <w:i/>
                <w:lang w:val="fr-FR"/>
              </w:rPr>
              <w:t xml:space="preserve">(voir la page </w:t>
            </w:r>
            <w:hyperlink r:id="rId128" w:history="1">
              <w:r w:rsidRPr="00EE65C7">
                <w:rPr>
                  <w:rStyle w:val="Hyperlink"/>
                  <w:i/>
                  <w:lang w:val="fr-FR"/>
                </w:rPr>
                <w:t>http://go.microsoft.com/fwlink/?LinkID=91255</w:t>
              </w:r>
            </w:hyperlink>
            <w:r w:rsidRPr="00EE65C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1E7B" w:rsidRPr="00EE65C7" w:rsidRDefault="00531E7B" w:rsidP="000245B9">
            <w:pPr>
              <w:pStyle w:val="PURLMSH"/>
              <w:rPr>
                <w:lang w:val="fr-FR"/>
              </w:rPr>
            </w:pPr>
            <w:r w:rsidRPr="00EE65C7">
              <w:rPr>
                <w:lang w:val="fr-FR"/>
              </w:rPr>
              <w:t>Présentation de la sécurité</w:t>
            </w:r>
            <w:r w:rsidR="00B11F4D">
              <w:rPr>
                <w:lang w:val="fr-FR"/>
              </w:rPr>
              <w:t xml:space="preserve"> : </w:t>
            </w:r>
            <w:r w:rsidRPr="00EE65C7">
              <w:rPr>
                <w:b/>
                <w:lang w:val="fr-FR"/>
              </w:rPr>
              <w:t>Non</w:t>
            </w:r>
          </w:p>
        </w:tc>
      </w:tr>
      <w:tr w:rsidR="00531E7B" w:rsidRPr="00D22C9F" w:rsidTr="000245B9">
        <w:tc>
          <w:tcPr>
            <w:tcW w:w="5000" w:type="pct"/>
            <w:gridSpan w:val="3"/>
            <w:tcBorders>
              <w:top w:val="nil"/>
              <w:left w:val="nil"/>
              <w:bottom w:val="nil"/>
              <w:right w:val="nil"/>
            </w:tcBorders>
            <w:shd w:val="clear" w:color="auto" w:fill="B9D3EB" w:themeFill="accent1"/>
            <w:vAlign w:val="center"/>
          </w:tcPr>
          <w:p w:rsidR="00531E7B" w:rsidRPr="00EE65C7" w:rsidRDefault="00F245C6" w:rsidP="000245B9">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531E7B" w:rsidRPr="00D22C9F" w:rsidTr="000245B9">
        <w:tc>
          <w:tcPr>
            <w:tcW w:w="2500" w:type="pct"/>
            <w:gridSpan w:val="2"/>
            <w:tcBorders>
              <w:top w:val="nil"/>
              <w:left w:val="nil"/>
              <w:bottom w:val="dotted" w:sz="4" w:space="0" w:color="98BEE1" w:themeColor="accent1" w:themeShade="E6"/>
              <w:right w:val="nil"/>
            </w:tcBorders>
            <w:shd w:val="clear" w:color="auto" w:fill="auto"/>
          </w:tcPr>
          <w:p w:rsidR="00526715" w:rsidRPr="00526715" w:rsidRDefault="00051075" w:rsidP="00526715">
            <w:pPr>
              <w:pStyle w:val="PURBody"/>
              <w:rPr>
                <w:rStyle w:val="Strong"/>
                <w:b w:val="0"/>
                <w:i/>
              </w:rPr>
            </w:pPr>
            <w:r>
              <w:rPr>
                <w:rStyle w:val="Strong"/>
                <w:i/>
              </w:rPr>
              <w:t>Pour :</w:t>
            </w:r>
          </w:p>
          <w:p w:rsidR="00531E7B" w:rsidRPr="00EE65C7" w:rsidRDefault="00526715" w:rsidP="00830DCA">
            <w:pPr>
              <w:pStyle w:val="PURFootnote"/>
              <w:numPr>
                <w:ilvl w:val="0"/>
                <w:numId w:val="21"/>
              </w:numPr>
              <w:rPr>
                <w:lang w:val="fr-FR"/>
              </w:rPr>
            </w:pPr>
            <w:r w:rsidRPr="00EE65C7">
              <w:rPr>
                <w:sz w:val="18"/>
                <w:lang w:val="fr-FR"/>
              </w:rPr>
              <w:t>chaque utilisateur dont les messages instantanés sont traités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526715" w:rsidRPr="00526715" w:rsidRDefault="00BB41EF" w:rsidP="00526715">
            <w:pPr>
              <w:pStyle w:val="PURBody"/>
              <w:rPr>
                <w:rStyle w:val="Strong"/>
                <w:b w:val="0"/>
                <w:i/>
              </w:rPr>
            </w:pPr>
            <w:r>
              <w:rPr>
                <w:rStyle w:val="Strong"/>
              </w:rPr>
              <w:t>Vous avez besoin de :</w:t>
            </w:r>
          </w:p>
          <w:p w:rsidR="00531E7B" w:rsidRPr="00882404" w:rsidRDefault="00531E7B" w:rsidP="00830DCA">
            <w:pPr>
              <w:pStyle w:val="PURBody"/>
              <w:numPr>
                <w:ilvl w:val="0"/>
                <w:numId w:val="21"/>
              </w:numPr>
              <w:rPr>
                <w:lang w:val="fr-FR"/>
              </w:rPr>
            </w:pPr>
            <w:r w:rsidRPr="00882404">
              <w:rPr>
                <w:lang w:val="fr-FR"/>
              </w:rPr>
              <w:t>SAL Utilisateur Forefront Security pour Office Communications Server</w:t>
            </w:r>
          </w:p>
        </w:tc>
      </w:tr>
    </w:tbl>
    <w:p w:rsidR="00531E7B" w:rsidRPr="00882404" w:rsidRDefault="00531E7B" w:rsidP="0085206E">
      <w:pPr>
        <w:pStyle w:val="PURADDITIONALTERMSHEADERMB"/>
        <w:rPr>
          <w:lang w:val="fr-FR"/>
        </w:rPr>
      </w:pPr>
      <w:r w:rsidRPr="00882404">
        <w:rPr>
          <w:lang w:val="fr-FR"/>
        </w:rPr>
        <w:t>Conditions supplémentaires.</w:t>
      </w:r>
    </w:p>
    <w:p w:rsidR="00531E7B" w:rsidRPr="00882404" w:rsidRDefault="00531E7B" w:rsidP="00531E7B">
      <w:pPr>
        <w:pStyle w:val="PURBlueStrong"/>
        <w:rPr>
          <w:lang w:val="fr-FR"/>
        </w:rPr>
      </w:pPr>
      <w:r w:rsidRPr="00882404">
        <w:rPr>
          <w:lang w:val="fr-FR"/>
        </w:rPr>
        <w:t>Utilisation avec renouvellements</w:t>
      </w:r>
    </w:p>
    <w:p w:rsidR="00531E7B" w:rsidRPr="00EE65C7" w:rsidRDefault="00531E7B" w:rsidP="00531E7B">
      <w:pPr>
        <w:pStyle w:val="PURBody-Indented"/>
        <w:rPr>
          <w:lang w:val="fr-FR"/>
        </w:rPr>
      </w:pPr>
      <w:r w:rsidRPr="00EE65C7">
        <w:rPr>
          <w:lang w:val="fr-FR"/>
        </w:rPr>
        <w:t>Pour empêcher toute utilisation sans licence, certaines fonctionnalités du service en ligne peuvent être désactivées à la date du troisième anniversaire de votre première utilisation du service en ligne</w:t>
      </w:r>
      <w:r w:rsidR="00A8658F">
        <w:rPr>
          <w:lang w:val="fr-FR"/>
        </w:rPr>
        <w:t xml:space="preserve">. </w:t>
      </w:r>
      <w:r w:rsidRPr="00EE65C7">
        <w:rPr>
          <w:lang w:val="fr-FR"/>
        </w:rPr>
        <w:t>Si vous renouvelez votre droit d’utiliser le service en ligne, nous vous fournirons les moyens de prolonger cette date.</w:t>
      </w:r>
    </w:p>
    <w:p w:rsidR="00531E7B" w:rsidRPr="00EE65C7" w:rsidRDefault="00531E7B" w:rsidP="00531E7B">
      <w:pPr>
        <w:pStyle w:val="PURBlueStrong"/>
        <w:rPr>
          <w:lang w:val="fr-FR"/>
        </w:rPr>
      </w:pPr>
      <w:r w:rsidRPr="00EE65C7">
        <w:rPr>
          <w:lang w:val="fr-FR"/>
        </w:rPr>
        <w:t>Substitution de moteurs d’analyse</w:t>
      </w:r>
    </w:p>
    <w:p w:rsidR="00531E7B" w:rsidRPr="00EE65C7" w:rsidRDefault="00531E7B" w:rsidP="00531E7B">
      <w:pPr>
        <w:pStyle w:val="PURBody-Indented"/>
        <w:rPr>
          <w:lang w:val="fr-FR"/>
        </w:rPr>
      </w:pPr>
      <w:r w:rsidRPr="00EE65C7">
        <w:rPr>
          <w:lang w:val="fr-FR"/>
        </w:rPr>
        <w:t>Nous pouvons remplacer des fichiers et logiciels comparables pour les services en ligne :</w:t>
      </w:r>
      <w:r w:rsidRPr="00EE65C7">
        <w:rPr>
          <w:lang w:val="fr-FR"/>
        </w:rPr>
        <w:tab/>
      </w:r>
    </w:p>
    <w:p w:rsidR="00531E7B" w:rsidRPr="00EE65C7" w:rsidRDefault="00531E7B" w:rsidP="00D33C91">
      <w:pPr>
        <w:pStyle w:val="PURBullet-Indented"/>
        <w:rPr>
          <w:lang w:val="fr-FR"/>
        </w:rPr>
      </w:pPr>
      <w:r w:rsidRPr="00EE65C7">
        <w:rPr>
          <w:lang w:val="fr-FR"/>
        </w:rPr>
        <w:t>les logiciels antivirus et contre le courrier indésirable ; et</w:t>
      </w:r>
    </w:p>
    <w:p w:rsidR="00531E7B" w:rsidRPr="00EE65C7" w:rsidRDefault="00531E7B" w:rsidP="00D33C91">
      <w:pPr>
        <w:pStyle w:val="PURBullet-Indented"/>
        <w:rPr>
          <w:lang w:val="fr-FR"/>
        </w:rPr>
      </w:pPr>
      <w:r w:rsidRPr="00EE65C7">
        <w:rPr>
          <w:lang w:val="fr-FR"/>
        </w:rPr>
        <w:t>les fichiers de signature et de données de filtrage du contenu du service en ligne.</w:t>
      </w:r>
    </w:p>
    <w:p w:rsidR="00531E7B" w:rsidRPr="00EE65C7" w:rsidRDefault="00BF6125" w:rsidP="0058283D">
      <w:pPr>
        <w:pStyle w:val="PURBreadcrumb"/>
        <w:rPr>
          <w:rStyle w:val="Hyperlink"/>
          <w:rFonts w:ascii="Arial Narrow" w:hAnsi="Arial Narrow"/>
          <w:sz w:val="16"/>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533ED0" w:rsidRPr="00A748AB" w:rsidRDefault="00533ED0" w:rsidP="00533ED0">
      <w:pPr>
        <w:pStyle w:val="PURProductName"/>
        <w:rPr>
          <w:rFonts w:cs="Arial"/>
          <w:color w:val="797979" w:themeColor="background2"/>
          <w:sz w:val="18"/>
        </w:rPr>
      </w:pPr>
      <w:bookmarkStart w:id="600" w:name="_Toc299957219"/>
      <w:bookmarkStart w:id="601" w:name="_Toc396478717"/>
      <w:bookmarkStart w:id="602" w:name="_Toc396485487"/>
      <w:bookmarkStart w:id="603" w:name="_Toc299519180"/>
      <w:bookmarkStart w:id="604" w:name="_Toc299525044"/>
      <w:bookmarkStart w:id="605" w:name="_Toc299531612"/>
      <w:bookmarkStart w:id="606" w:name="_Toc299531936"/>
      <w:r>
        <w:rPr>
          <w:rFonts w:cs="Arial"/>
          <w:szCs w:val="18"/>
        </w:rPr>
        <w:t>Forefront Threat Management Gateway Web Protection Service</w:t>
      </w:r>
      <w:bookmarkEnd w:id="600"/>
      <w:bookmarkEnd w:id="601"/>
      <w:bookmarkEnd w:id="602"/>
      <w:r w:rsidR="005E080D">
        <w:fldChar w:fldCharType="begin"/>
      </w:r>
      <w:r>
        <w:instrText xml:space="preserve">XE "Forefront Threat Management Gateway Web Protection Service" </w:instrText>
      </w:r>
      <w:r w:rsidR="005E080D">
        <w:fldChar w:fldCharType="end"/>
      </w:r>
      <w:bookmarkEnd w:id="603"/>
      <w:bookmarkEnd w:id="604"/>
      <w:bookmarkEnd w:id="605"/>
      <w:bookmarkEnd w:id="606"/>
    </w:p>
    <w:p w:rsidR="00533ED0" w:rsidRPr="00EE65C7" w:rsidRDefault="00533ED0" w:rsidP="00533ED0">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6E0F87">
        <w:rPr>
          <w:lang w:val="fr-FR"/>
        </w:rPr>
        <w:br/>
      </w:r>
      <w:r w:rsidRPr="00EE65C7">
        <w:rPr>
          <w:lang w:val="fr-FR"/>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533ED0" w:rsidRPr="00D22C9F" w:rsidTr="00533ED0">
        <w:tc>
          <w:tcPr>
            <w:tcW w:w="2477" w:type="pct"/>
            <w:tcBorders>
              <w:top w:val="dotted" w:sz="4" w:space="0" w:color="98BEE1" w:themeColor="accent1" w:themeShade="E6"/>
              <w:left w:val="nil"/>
              <w:bottom w:val="dotted" w:sz="4" w:space="0" w:color="98BEE1" w:themeColor="accent1" w:themeShade="E6"/>
              <w:right w:val="nil"/>
            </w:tcBorders>
          </w:tcPr>
          <w:p w:rsidR="00533ED0" w:rsidRPr="00EE65C7" w:rsidRDefault="00533ED0" w:rsidP="00533ED0">
            <w:pPr>
              <w:pStyle w:val="PURLMSH"/>
              <w:rPr>
                <w:lang w:val="fr-FR"/>
              </w:rPr>
            </w:pPr>
            <w:r w:rsidRPr="00EE65C7">
              <w:rPr>
                <w:lang w:val="fr-FR"/>
              </w:rPr>
              <w:t>Déclaration relative aux données personnelles</w:t>
            </w:r>
            <w:r w:rsidR="00B11F4D">
              <w:rPr>
                <w:lang w:val="fr-FR"/>
              </w:rPr>
              <w:t xml:space="preserve"> : </w:t>
            </w:r>
            <w:r w:rsidRPr="00EE65C7">
              <w:rPr>
                <w:b/>
                <w:lang w:val="fr-FR"/>
              </w:rPr>
              <w:t>Oui</w:t>
            </w:r>
            <w:r w:rsidRPr="00EE65C7">
              <w:rPr>
                <w:lang w:val="fr-FR"/>
              </w:rPr>
              <w:t xml:space="preserve"> </w:t>
            </w:r>
            <w:r w:rsidRPr="00EE65C7">
              <w:rPr>
                <w:i/>
                <w:lang w:val="fr-FR"/>
              </w:rPr>
              <w:t xml:space="preserve">(voir la page </w:t>
            </w:r>
            <w:hyperlink r:id="rId129" w:history="1">
              <w:r w:rsidRPr="00EE65C7">
                <w:rPr>
                  <w:rStyle w:val="Hyperlink"/>
                  <w:i/>
                  <w:lang w:val="fr-FR"/>
                </w:rPr>
                <w:t>http://go.microsoft.com/fwlink/?LinkID=91255</w:t>
              </w:r>
            </w:hyperlink>
            <w:r w:rsidRPr="00EE65C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533ED0" w:rsidRPr="00EE65C7" w:rsidRDefault="00533ED0" w:rsidP="00533ED0">
            <w:pPr>
              <w:pStyle w:val="PURLMSH"/>
              <w:rPr>
                <w:lang w:val="fr-FR"/>
              </w:rPr>
            </w:pPr>
            <w:r w:rsidRPr="00EE65C7">
              <w:rPr>
                <w:lang w:val="fr-FR"/>
              </w:rPr>
              <w:t>Présentation de la sécurité</w:t>
            </w:r>
            <w:r w:rsidR="00B11F4D">
              <w:rPr>
                <w:lang w:val="fr-FR"/>
              </w:rPr>
              <w:t xml:space="preserve"> : </w:t>
            </w:r>
            <w:r w:rsidRPr="00EE65C7">
              <w:rPr>
                <w:b/>
                <w:lang w:val="fr-FR"/>
              </w:rPr>
              <w:t>Non</w:t>
            </w:r>
          </w:p>
        </w:tc>
      </w:tr>
      <w:tr w:rsidR="00533ED0" w:rsidRPr="00D22C9F" w:rsidTr="00533ED0">
        <w:tc>
          <w:tcPr>
            <w:tcW w:w="5000" w:type="pct"/>
            <w:gridSpan w:val="3"/>
            <w:tcBorders>
              <w:top w:val="nil"/>
              <w:left w:val="nil"/>
              <w:bottom w:val="nil"/>
              <w:right w:val="nil"/>
            </w:tcBorders>
            <w:shd w:val="clear" w:color="auto" w:fill="B9D3EB" w:themeFill="accent1"/>
            <w:vAlign w:val="center"/>
          </w:tcPr>
          <w:p w:rsidR="00533ED0" w:rsidRPr="00EE65C7" w:rsidRDefault="00F245C6" w:rsidP="00533ED0">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533ED0" w:rsidTr="00533ED0">
        <w:tc>
          <w:tcPr>
            <w:tcW w:w="2500" w:type="pct"/>
            <w:gridSpan w:val="2"/>
            <w:tcBorders>
              <w:top w:val="nil"/>
              <w:left w:val="nil"/>
              <w:bottom w:val="dotted" w:sz="4" w:space="0" w:color="98BEE1" w:themeColor="accent1" w:themeShade="E6"/>
              <w:right w:val="nil"/>
            </w:tcBorders>
            <w:shd w:val="clear" w:color="auto" w:fill="auto"/>
          </w:tcPr>
          <w:p w:rsidR="00533ED0" w:rsidRPr="00087F39" w:rsidRDefault="00051075" w:rsidP="00533ED0">
            <w:pPr>
              <w:pStyle w:val="PURBody"/>
              <w:rPr>
                <w:rStyle w:val="Strong"/>
                <w:b w:val="0"/>
                <w:i/>
              </w:rPr>
            </w:pPr>
            <w:r>
              <w:rPr>
                <w:rStyle w:val="Strong"/>
                <w:i/>
              </w:rPr>
              <w:t>Pour :</w:t>
            </w:r>
          </w:p>
          <w:p w:rsidR="00533ED0" w:rsidRPr="00EE65C7" w:rsidRDefault="002E4EC5" w:rsidP="00830DCA">
            <w:pPr>
              <w:pStyle w:val="PURBody"/>
              <w:numPr>
                <w:ilvl w:val="0"/>
                <w:numId w:val="21"/>
              </w:numPr>
              <w:rPr>
                <w:lang w:val="fr-FR"/>
              </w:rPr>
            </w:pPr>
            <w:r w:rsidRPr="00EE65C7">
              <w:rPr>
                <w:lang w:val="fr-FR"/>
              </w:rPr>
              <w:t>chaque utilisateur qui accède aux données traitées par</w:t>
            </w:r>
            <w:r w:rsidR="00F01084">
              <w:rPr>
                <w:lang w:val="fr-FR"/>
              </w:rPr>
              <w:t> </w:t>
            </w:r>
            <w:r w:rsidRPr="00EE65C7">
              <w:rPr>
                <w:lang w:val="fr-FR"/>
              </w:rPr>
              <w:t>le service en ligne ou un logiciel associé</w:t>
            </w:r>
            <w:r w:rsidR="00A8658F">
              <w:rPr>
                <w:lang w:val="fr-FR"/>
              </w:rPr>
              <w:t xml:space="preserve">. </w:t>
            </w:r>
            <w:r w:rsidRPr="00EE65C7">
              <w:rPr>
                <w:lang w:val="fr-FR"/>
              </w:rPr>
              <w:t>Aucune licence d’accès SAL Utilisateur n’est nécessaire pour les Utilisateurs Externes* dont les données d’abonné sont traitées par le service en ligne ou un logiciel associé</w:t>
            </w:r>
          </w:p>
          <w:p w:rsidR="00533ED0" w:rsidRPr="00EE65C7" w:rsidRDefault="00533ED0" w:rsidP="00626A54">
            <w:pPr>
              <w:pStyle w:val="PURBody"/>
              <w:rPr>
                <w:rStyle w:val="Strong"/>
                <w:b w:val="0"/>
                <w:bCs w:val="0"/>
                <w:lang w:val="fr-FR"/>
              </w:rPr>
            </w:pPr>
            <w:r w:rsidRPr="00EE65C7">
              <w:rPr>
                <w:rStyle w:val="Strong"/>
                <w:b w:val="0"/>
                <w:bCs w:val="0"/>
                <w:lang w:val="fr-FR"/>
              </w:rPr>
              <w:t>* « Utilisateurs Externes » désigne les utilisateurs qui ne sont ni (i) les employés d’un Client ou ceux d’affiliés d’un Client, ni (ii) des prestataires/agents sur site d’un Client ou ceux d’affiliés d’un Client.</w:t>
            </w:r>
          </w:p>
        </w:tc>
        <w:tc>
          <w:tcPr>
            <w:tcW w:w="2500" w:type="pct"/>
            <w:tcBorders>
              <w:top w:val="nil"/>
              <w:left w:val="nil"/>
              <w:bottom w:val="dotted" w:sz="4" w:space="0" w:color="98BEE1" w:themeColor="accent1" w:themeShade="E6"/>
              <w:right w:val="nil"/>
            </w:tcBorders>
            <w:shd w:val="clear" w:color="auto" w:fill="auto"/>
          </w:tcPr>
          <w:p w:rsidR="00533ED0" w:rsidRPr="00526715" w:rsidRDefault="00BB41EF" w:rsidP="00533ED0">
            <w:pPr>
              <w:pStyle w:val="PURBody"/>
              <w:rPr>
                <w:rStyle w:val="Strong"/>
                <w:b w:val="0"/>
                <w:i/>
              </w:rPr>
            </w:pPr>
            <w:r>
              <w:rPr>
                <w:rStyle w:val="Strong"/>
              </w:rPr>
              <w:t>Vous avez besoin de :</w:t>
            </w:r>
          </w:p>
          <w:p w:rsidR="00533ED0" w:rsidRPr="001E0B83" w:rsidRDefault="00533ED0" w:rsidP="00830DCA">
            <w:pPr>
              <w:pStyle w:val="PURBody"/>
              <w:numPr>
                <w:ilvl w:val="0"/>
                <w:numId w:val="21"/>
              </w:numPr>
            </w:pPr>
            <w:r>
              <w:t>SAL Utilisateur Forefront Threat Management Gateway Web Protection Service</w:t>
            </w:r>
          </w:p>
        </w:tc>
      </w:tr>
      <w:tr w:rsidR="00533ED0" w:rsidTr="0084288D">
        <w:tc>
          <w:tcPr>
            <w:tcW w:w="2500" w:type="pct"/>
            <w:gridSpan w:val="2"/>
            <w:tcBorders>
              <w:top w:val="dotted" w:sz="4" w:space="0" w:color="98BEE1" w:themeColor="accent1" w:themeShade="E6"/>
              <w:left w:val="nil"/>
              <w:bottom w:val="nil"/>
              <w:right w:val="nil"/>
            </w:tcBorders>
            <w:shd w:val="clear" w:color="auto" w:fill="auto"/>
          </w:tcPr>
          <w:p w:rsidR="00533ED0" w:rsidRPr="00087F39" w:rsidRDefault="00051075" w:rsidP="00533ED0">
            <w:pPr>
              <w:pStyle w:val="PURBody"/>
              <w:rPr>
                <w:rStyle w:val="Strong"/>
                <w:b w:val="0"/>
                <w:i/>
              </w:rPr>
            </w:pPr>
            <w:r>
              <w:rPr>
                <w:rStyle w:val="Strong"/>
                <w:i/>
              </w:rPr>
              <w:t>Pour :</w:t>
            </w:r>
          </w:p>
          <w:p w:rsidR="00533ED0" w:rsidRPr="00EE65C7" w:rsidRDefault="00533ED0" w:rsidP="00830DCA">
            <w:pPr>
              <w:pStyle w:val="PURBody"/>
              <w:numPr>
                <w:ilvl w:val="0"/>
                <w:numId w:val="21"/>
              </w:numPr>
              <w:rPr>
                <w:lang w:val="fr-FR"/>
              </w:rPr>
            </w:pPr>
            <w:r w:rsidRPr="00EE65C7">
              <w:rPr>
                <w:lang w:val="fr-FR"/>
              </w:rPr>
              <w:t>chaque dispositif qui accède aux données traitées par le service en ligne ou un logiciel associé</w:t>
            </w:r>
            <w:r w:rsidR="00A8658F">
              <w:rPr>
                <w:lang w:val="fr-FR"/>
              </w:rPr>
              <w:t xml:space="preserve">. </w:t>
            </w:r>
            <w:r w:rsidRPr="00EE65C7">
              <w:rPr>
                <w:lang w:val="fr-FR"/>
              </w:rPr>
              <w:t>Aucune licence d’accès SAL Dispositif n’est nécessaire pour les dispositifs utilisés par les Utilisateurs Externes* dont les données d’abonné sont traitées par le service en ligne ou un logiciel associé</w:t>
            </w:r>
          </w:p>
          <w:p w:rsidR="00533ED0" w:rsidRPr="00F01084" w:rsidRDefault="00533ED0" w:rsidP="00CC7455">
            <w:pPr>
              <w:pStyle w:val="PURFootnote"/>
              <w:rPr>
                <w:rStyle w:val="Strong"/>
                <w:b w:val="0"/>
                <w:bCs w:val="0"/>
                <w:spacing w:val="-2"/>
                <w:lang w:val="fr-FR"/>
              </w:rPr>
            </w:pPr>
            <w:r w:rsidRPr="00F01084">
              <w:rPr>
                <w:rStyle w:val="Strong"/>
                <w:b w:val="0"/>
                <w:bCs w:val="0"/>
                <w:spacing w:val="-2"/>
                <w:lang w:val="fr-FR"/>
              </w:rPr>
              <w:t>* « Utilisateurs Externes » désigne les utilisateurs qui ne sont ni (i) les employés d’un Client ou ceux d’affiliés d’un Client, ni (ii) des prestataires/représentants sur site d’un Client ou ceux d’affiliés d’un Client</w:t>
            </w:r>
            <w:r w:rsidR="00A8658F" w:rsidRPr="00F01084">
              <w:rPr>
                <w:rStyle w:val="Strong"/>
                <w:b w:val="0"/>
                <w:bCs w:val="0"/>
                <w:spacing w:val="-2"/>
                <w:lang w:val="fr-FR"/>
              </w:rPr>
              <w:t xml:space="preserve">. </w:t>
            </w:r>
          </w:p>
        </w:tc>
        <w:tc>
          <w:tcPr>
            <w:tcW w:w="2500" w:type="pct"/>
            <w:tcBorders>
              <w:top w:val="dotted" w:sz="4" w:space="0" w:color="98BEE1" w:themeColor="accent1" w:themeShade="E6"/>
              <w:left w:val="nil"/>
              <w:bottom w:val="nil"/>
              <w:right w:val="nil"/>
            </w:tcBorders>
            <w:shd w:val="clear" w:color="auto" w:fill="auto"/>
          </w:tcPr>
          <w:p w:rsidR="00533ED0" w:rsidRPr="00526715" w:rsidRDefault="00BB41EF" w:rsidP="00533ED0">
            <w:pPr>
              <w:pStyle w:val="PURBody"/>
              <w:rPr>
                <w:rStyle w:val="Strong"/>
                <w:b w:val="0"/>
                <w:i/>
              </w:rPr>
            </w:pPr>
            <w:r>
              <w:rPr>
                <w:rStyle w:val="Strong"/>
              </w:rPr>
              <w:t>Vous avez besoin de :</w:t>
            </w:r>
          </w:p>
          <w:p w:rsidR="00533ED0" w:rsidRPr="00533ED0" w:rsidRDefault="00533ED0" w:rsidP="00830DCA">
            <w:pPr>
              <w:pStyle w:val="PURBody"/>
              <w:numPr>
                <w:ilvl w:val="0"/>
                <w:numId w:val="21"/>
              </w:numPr>
            </w:pPr>
            <w:r>
              <w:t>SAL Dispositif Forefront Threat Management Gateway Web Protection Service</w:t>
            </w:r>
          </w:p>
        </w:tc>
      </w:tr>
      <w:tr w:rsidR="00F01084" w:rsidTr="0084288D">
        <w:tc>
          <w:tcPr>
            <w:tcW w:w="2500" w:type="pct"/>
            <w:gridSpan w:val="2"/>
            <w:tcBorders>
              <w:top w:val="nil"/>
              <w:left w:val="nil"/>
              <w:bottom w:val="nil"/>
              <w:right w:val="nil"/>
            </w:tcBorders>
            <w:shd w:val="clear" w:color="auto" w:fill="auto"/>
          </w:tcPr>
          <w:p w:rsidR="00F01084" w:rsidRDefault="00F01084" w:rsidP="00533ED0">
            <w:pPr>
              <w:pStyle w:val="PURBody"/>
              <w:rPr>
                <w:rStyle w:val="Strong"/>
                <w:i/>
              </w:rPr>
            </w:pPr>
          </w:p>
        </w:tc>
        <w:tc>
          <w:tcPr>
            <w:tcW w:w="2500" w:type="pct"/>
            <w:tcBorders>
              <w:top w:val="nil"/>
              <w:left w:val="nil"/>
              <w:bottom w:val="nil"/>
              <w:right w:val="nil"/>
            </w:tcBorders>
            <w:shd w:val="clear" w:color="auto" w:fill="auto"/>
          </w:tcPr>
          <w:p w:rsidR="00F01084" w:rsidRDefault="00F01084" w:rsidP="00533ED0">
            <w:pPr>
              <w:pStyle w:val="PURBody"/>
              <w:rPr>
                <w:rStyle w:val="Strong"/>
              </w:rPr>
            </w:pPr>
          </w:p>
        </w:tc>
      </w:tr>
    </w:tbl>
    <w:p w:rsidR="00533ED0" w:rsidRPr="00EE65C7" w:rsidRDefault="00533ED0" w:rsidP="0085206E">
      <w:pPr>
        <w:pStyle w:val="PURADDITIONALTERMSHEADERMB"/>
        <w:rPr>
          <w:lang w:val="fr-FR"/>
        </w:rPr>
      </w:pPr>
      <w:r w:rsidRPr="00EE65C7">
        <w:rPr>
          <w:lang w:val="fr-FR"/>
        </w:rPr>
        <w:lastRenderedPageBreak/>
        <w:t>Conditions supplémentaires.</w:t>
      </w:r>
    </w:p>
    <w:p w:rsidR="00533ED0" w:rsidRPr="00EE65C7" w:rsidRDefault="00533ED0" w:rsidP="00533ED0">
      <w:pPr>
        <w:pStyle w:val="PURBlueStrong"/>
        <w:rPr>
          <w:lang w:val="fr-FR"/>
        </w:rPr>
      </w:pPr>
      <w:r w:rsidRPr="00EE65C7">
        <w:rPr>
          <w:lang w:val="fr-FR"/>
        </w:rPr>
        <w:t>Utilisation avec renouvellements</w:t>
      </w:r>
    </w:p>
    <w:p w:rsidR="00533ED0" w:rsidRPr="00EE65C7" w:rsidRDefault="00533ED0" w:rsidP="00533ED0">
      <w:pPr>
        <w:pStyle w:val="PURBody-Indented"/>
        <w:rPr>
          <w:lang w:val="fr-FR"/>
        </w:rPr>
      </w:pPr>
      <w:r w:rsidRPr="00EE65C7">
        <w:rPr>
          <w:lang w:val="fr-FR"/>
        </w:rPr>
        <w:t>Pour empêcher toute utilisation sans licence, certaines fonctionnalités du service en ligne peuvent être désactivées à la date du troisième anniversaire de votre première utilisation du service en ligne</w:t>
      </w:r>
      <w:r w:rsidR="00A8658F">
        <w:rPr>
          <w:lang w:val="fr-FR"/>
        </w:rPr>
        <w:t xml:space="preserve">. </w:t>
      </w:r>
      <w:r w:rsidRPr="00EE65C7">
        <w:rPr>
          <w:lang w:val="fr-FR"/>
        </w:rPr>
        <w:t>Si vous renouvelez votre droit d’utiliser le service en ligne, nous vous fournirons les moyens de prolonger cette date.</w:t>
      </w:r>
    </w:p>
    <w:p w:rsidR="00533ED0" w:rsidRPr="00EE65C7" w:rsidRDefault="00533ED0" w:rsidP="00533ED0">
      <w:pPr>
        <w:pStyle w:val="PURBlueStrong"/>
        <w:rPr>
          <w:lang w:val="fr-FR"/>
        </w:rPr>
      </w:pPr>
      <w:r w:rsidRPr="00EE65C7">
        <w:rPr>
          <w:lang w:val="fr-FR"/>
        </w:rPr>
        <w:t>Substitution de moteurs d’analyse</w:t>
      </w:r>
    </w:p>
    <w:p w:rsidR="00533ED0" w:rsidRPr="00EE65C7" w:rsidRDefault="00533ED0" w:rsidP="00533ED0">
      <w:pPr>
        <w:pStyle w:val="PURBody-Indented"/>
        <w:rPr>
          <w:lang w:val="fr-FR"/>
        </w:rPr>
      </w:pPr>
      <w:r w:rsidRPr="00EE65C7">
        <w:rPr>
          <w:lang w:val="fr-FR"/>
        </w:rPr>
        <w:t>Nous pouvons remplacer des fichiers et logiciels comparables pour les services en ligne :</w:t>
      </w:r>
    </w:p>
    <w:p w:rsidR="00533ED0" w:rsidRPr="00EE65C7" w:rsidRDefault="00533ED0" w:rsidP="007C5CD0">
      <w:pPr>
        <w:pStyle w:val="PURBullet-Indented"/>
        <w:rPr>
          <w:lang w:val="fr-FR"/>
        </w:rPr>
      </w:pPr>
      <w:r w:rsidRPr="00EE65C7">
        <w:rPr>
          <w:lang w:val="fr-FR"/>
        </w:rPr>
        <w:t>les logiciels antivirus et contre le courrier indésirable ; et</w:t>
      </w:r>
    </w:p>
    <w:p w:rsidR="00533ED0" w:rsidRPr="00EE65C7" w:rsidRDefault="00533ED0" w:rsidP="007C5CD0">
      <w:pPr>
        <w:pStyle w:val="PURBullet-Indented"/>
        <w:rPr>
          <w:lang w:val="fr-FR"/>
        </w:rPr>
      </w:pPr>
      <w:r w:rsidRPr="00EE65C7">
        <w:rPr>
          <w:lang w:val="fr-FR"/>
        </w:rPr>
        <w:t>les fichiers de signature et de données de filtrage du contenu du service en ligne.</w:t>
      </w:r>
    </w:p>
    <w:p w:rsidR="00533ED0" w:rsidRPr="00EE65C7" w:rsidRDefault="00BF6125" w:rsidP="00533ED0">
      <w:pPr>
        <w:pStyle w:val="PURBreadcrumb"/>
        <w:rPr>
          <w:rStyle w:val="Hyperlink"/>
          <w:rFonts w:ascii="Arial Narrow" w:hAnsi="Arial Narrow"/>
          <w:sz w:val="16"/>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F224BE" w:rsidRPr="00EE65C7" w:rsidRDefault="00626A54" w:rsidP="009568E1">
      <w:pPr>
        <w:pStyle w:val="PURProductName"/>
        <w:rPr>
          <w:lang w:val="fr-FR"/>
        </w:rPr>
      </w:pPr>
      <w:bookmarkStart w:id="607" w:name="_Toc299519181"/>
      <w:bookmarkStart w:id="608" w:name="_Toc299525045"/>
      <w:bookmarkStart w:id="609" w:name="_Toc299531613"/>
      <w:bookmarkStart w:id="610" w:name="_Toc299531937"/>
      <w:bookmarkStart w:id="611" w:name="_Toc299957220"/>
      <w:bookmarkStart w:id="612" w:name="_Toc396478718"/>
      <w:bookmarkStart w:id="613" w:name="_Toc396485488"/>
      <w:r w:rsidRPr="00EE65C7">
        <w:rPr>
          <w:lang w:val="fr-FR"/>
        </w:rPr>
        <w:t>Microsoft Exchange Hosted Encryption</w:t>
      </w:r>
      <w:bookmarkEnd w:id="607"/>
      <w:bookmarkEnd w:id="608"/>
      <w:bookmarkEnd w:id="609"/>
      <w:bookmarkEnd w:id="610"/>
      <w:bookmarkEnd w:id="611"/>
      <w:bookmarkEnd w:id="612"/>
      <w:bookmarkEnd w:id="613"/>
      <w:r w:rsidR="005E080D">
        <w:fldChar w:fldCharType="begin"/>
      </w:r>
      <w:r w:rsidRPr="00EE65C7">
        <w:rPr>
          <w:lang w:val="fr-FR"/>
        </w:rPr>
        <w:instrText xml:space="preserve">XE "Microsoft Exchange Hosted Encryption" </w:instrText>
      </w:r>
      <w:r w:rsidR="005E080D">
        <w:fldChar w:fldCharType="end"/>
      </w:r>
    </w:p>
    <w:p w:rsidR="00F224BE" w:rsidRPr="00EE65C7" w:rsidRDefault="00F224BE" w:rsidP="00F224BE">
      <w:pPr>
        <w:pStyle w:val="PURLicenseTerm"/>
        <w:rPr>
          <w:lang w:val="fr-FR"/>
        </w:rPr>
      </w:pPr>
      <w:r w:rsidRPr="00EE65C7">
        <w:rPr>
          <w:lang w:val="fr-FR"/>
        </w:rPr>
        <w:t xml:space="preserve">Votre utilisation de ce produit est régie par les conditions universelles de licence, les conditions générales de licence pour le modèle de licence associé audit produit et les conditions de licence spécifiques </w:t>
      </w:r>
      <w:r w:rsidR="00F01084">
        <w:rPr>
          <w:lang w:val="fr-FR"/>
        </w:rPr>
        <w:br/>
      </w:r>
      <w:r w:rsidRPr="00EE65C7">
        <w:rPr>
          <w:lang w:val="fr-FR"/>
        </w:rPr>
        <w:t>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14"/>
        <w:gridCol w:w="50"/>
        <w:gridCol w:w="5465"/>
      </w:tblGrid>
      <w:tr w:rsidR="00F224BE" w:rsidRPr="00D22C9F" w:rsidTr="00AF62EE">
        <w:tc>
          <w:tcPr>
            <w:tcW w:w="2477" w:type="pct"/>
            <w:tcBorders>
              <w:top w:val="dotted" w:sz="4" w:space="0" w:color="98BEE1" w:themeColor="accent1" w:themeShade="E6"/>
              <w:left w:val="nil"/>
              <w:bottom w:val="dotted" w:sz="4" w:space="0" w:color="98BEE1" w:themeColor="accent1" w:themeShade="E6"/>
              <w:right w:val="nil"/>
            </w:tcBorders>
          </w:tcPr>
          <w:p w:rsidR="00F224BE" w:rsidRPr="00EE65C7" w:rsidRDefault="00F224BE" w:rsidP="00AF62EE">
            <w:pPr>
              <w:pStyle w:val="PURLMSH"/>
              <w:rPr>
                <w:lang w:val="fr-FR"/>
              </w:rPr>
            </w:pPr>
            <w:r w:rsidRPr="00EE65C7">
              <w:rPr>
                <w:lang w:val="fr-FR"/>
              </w:rPr>
              <w:t>Déclaration relative aux données personnelles</w:t>
            </w:r>
            <w:r w:rsidR="00B11F4D">
              <w:rPr>
                <w:lang w:val="fr-FR"/>
              </w:rPr>
              <w:t xml:space="preserve"> : </w:t>
            </w:r>
            <w:r w:rsidRPr="00EE65C7">
              <w:rPr>
                <w:b/>
                <w:lang w:val="fr-FR"/>
              </w:rPr>
              <w:t>Oui</w:t>
            </w:r>
            <w:r w:rsidRPr="00EE65C7">
              <w:rPr>
                <w:lang w:val="fr-FR"/>
              </w:rPr>
              <w:t xml:space="preserve"> </w:t>
            </w:r>
            <w:r w:rsidRPr="00EE65C7">
              <w:rPr>
                <w:i/>
                <w:lang w:val="fr-FR"/>
              </w:rPr>
              <w:t xml:space="preserve">(voir la page </w:t>
            </w:r>
            <w:hyperlink r:id="rId130" w:history="1">
              <w:r w:rsidRPr="00EE65C7">
                <w:rPr>
                  <w:rStyle w:val="Hyperlink"/>
                  <w:i/>
                  <w:lang w:val="fr-FR"/>
                </w:rPr>
                <w:t>http://go.microsoft.com/fwlink/?LinkID=101332</w:t>
              </w:r>
            </w:hyperlink>
            <w:r w:rsidRPr="00EE65C7">
              <w:rPr>
                <w:i/>
                <w:lang w:val="fr-FR"/>
              </w:rPr>
              <w:t>)</w:t>
            </w:r>
          </w:p>
        </w:tc>
        <w:tc>
          <w:tcPr>
            <w:tcW w:w="2523" w:type="pct"/>
            <w:gridSpan w:val="2"/>
            <w:tcBorders>
              <w:top w:val="dotted" w:sz="4" w:space="0" w:color="98BEE1" w:themeColor="accent1" w:themeShade="E6"/>
              <w:left w:val="nil"/>
              <w:bottom w:val="dotted" w:sz="4" w:space="0" w:color="98BEE1" w:themeColor="accent1" w:themeShade="E6"/>
              <w:right w:val="nil"/>
            </w:tcBorders>
          </w:tcPr>
          <w:p w:rsidR="00F224BE" w:rsidRPr="00EE65C7" w:rsidRDefault="00F224BE" w:rsidP="00AF62EE">
            <w:pPr>
              <w:pStyle w:val="PURLMSH"/>
              <w:rPr>
                <w:lang w:val="fr-FR"/>
              </w:rPr>
            </w:pPr>
            <w:r w:rsidRPr="00EE65C7">
              <w:rPr>
                <w:lang w:val="fr-FR"/>
              </w:rPr>
              <w:t>Présentation de la sécurité</w:t>
            </w:r>
            <w:r w:rsidR="00B11F4D">
              <w:rPr>
                <w:lang w:val="fr-FR"/>
              </w:rPr>
              <w:t xml:space="preserve"> : </w:t>
            </w:r>
            <w:r w:rsidRPr="00EE65C7">
              <w:rPr>
                <w:b/>
                <w:lang w:val="fr-FR"/>
              </w:rPr>
              <w:t>Non</w:t>
            </w:r>
          </w:p>
        </w:tc>
      </w:tr>
      <w:tr w:rsidR="00F224BE" w:rsidRPr="00D22C9F" w:rsidTr="00AF62EE">
        <w:tc>
          <w:tcPr>
            <w:tcW w:w="5000" w:type="pct"/>
            <w:gridSpan w:val="3"/>
            <w:tcBorders>
              <w:top w:val="nil"/>
              <w:left w:val="nil"/>
              <w:bottom w:val="nil"/>
              <w:right w:val="nil"/>
            </w:tcBorders>
            <w:shd w:val="clear" w:color="auto" w:fill="B9D3EB" w:themeFill="accent1"/>
            <w:vAlign w:val="center"/>
          </w:tcPr>
          <w:p w:rsidR="00F224BE" w:rsidRPr="00EE65C7" w:rsidRDefault="00F245C6" w:rsidP="00AF62EE">
            <w:pPr>
              <w:pStyle w:val="PURTableHeaderWhite"/>
              <w:spacing w:after="0" w:line="240" w:lineRule="auto"/>
              <w:rPr>
                <w:i w:val="0"/>
                <w:color w:val="404040" w:themeColor="text1" w:themeTint="BF"/>
                <w:lang w:val="fr-FR"/>
              </w:rPr>
            </w:pPr>
            <w:r w:rsidRPr="00EE65C7">
              <w:rPr>
                <w:i w:val="0"/>
                <w:color w:val="404040" w:themeColor="text1" w:themeTint="BF"/>
                <w:lang w:val="fr-FR"/>
              </w:rPr>
              <w:t>LICENCES D’ACCÈS SAL (SUBSCRIBER ACCESS LICENSE)</w:t>
            </w:r>
          </w:p>
        </w:tc>
      </w:tr>
      <w:tr w:rsidR="00F224BE" w:rsidRPr="00D22C9F" w:rsidTr="00AF62EE">
        <w:tc>
          <w:tcPr>
            <w:tcW w:w="2500" w:type="pct"/>
            <w:gridSpan w:val="2"/>
            <w:tcBorders>
              <w:top w:val="nil"/>
              <w:left w:val="nil"/>
              <w:bottom w:val="dotted" w:sz="4" w:space="0" w:color="98BEE1" w:themeColor="accent1" w:themeShade="E6"/>
              <w:right w:val="nil"/>
            </w:tcBorders>
            <w:shd w:val="clear" w:color="auto" w:fill="auto"/>
          </w:tcPr>
          <w:p w:rsidR="00F224BE" w:rsidRPr="00526715" w:rsidRDefault="00051075" w:rsidP="00AF62EE">
            <w:pPr>
              <w:pStyle w:val="PURBody"/>
              <w:rPr>
                <w:rStyle w:val="Strong"/>
                <w:b w:val="0"/>
                <w:i/>
              </w:rPr>
            </w:pPr>
            <w:r>
              <w:rPr>
                <w:rStyle w:val="Strong"/>
                <w:i/>
              </w:rPr>
              <w:t>Pour :</w:t>
            </w:r>
          </w:p>
          <w:p w:rsidR="00F224BE" w:rsidRPr="00EE65C7" w:rsidRDefault="00F224BE" w:rsidP="00830DCA">
            <w:pPr>
              <w:pStyle w:val="PURBody"/>
              <w:numPr>
                <w:ilvl w:val="0"/>
                <w:numId w:val="21"/>
              </w:numPr>
              <w:rPr>
                <w:lang w:val="fr-FR"/>
              </w:rPr>
            </w:pPr>
            <w:r w:rsidRPr="00EE65C7">
              <w:rPr>
                <w:lang w:val="fr-FR"/>
              </w:rPr>
              <w:t>chaque utilisateur dont les Données Client sont traitées et stockées par le service en ligne ou un logiciel associé</w:t>
            </w:r>
          </w:p>
        </w:tc>
        <w:tc>
          <w:tcPr>
            <w:tcW w:w="2500" w:type="pct"/>
            <w:tcBorders>
              <w:top w:val="nil"/>
              <w:left w:val="nil"/>
              <w:bottom w:val="dotted" w:sz="4" w:space="0" w:color="98BEE1" w:themeColor="accent1" w:themeShade="E6"/>
              <w:right w:val="nil"/>
            </w:tcBorders>
            <w:shd w:val="clear" w:color="auto" w:fill="auto"/>
          </w:tcPr>
          <w:p w:rsidR="00F224BE" w:rsidRPr="00526715" w:rsidRDefault="00BB41EF" w:rsidP="00AF62EE">
            <w:pPr>
              <w:pStyle w:val="PURBody"/>
              <w:rPr>
                <w:rStyle w:val="Strong"/>
                <w:b w:val="0"/>
                <w:i/>
              </w:rPr>
            </w:pPr>
            <w:r>
              <w:rPr>
                <w:rStyle w:val="Strong"/>
              </w:rPr>
              <w:t>Vous avez besoin de :</w:t>
            </w:r>
          </w:p>
          <w:p w:rsidR="00F224BE" w:rsidRPr="00882404" w:rsidRDefault="00F224BE" w:rsidP="00830DCA">
            <w:pPr>
              <w:pStyle w:val="PURBody"/>
              <w:numPr>
                <w:ilvl w:val="0"/>
                <w:numId w:val="21"/>
              </w:numPr>
              <w:rPr>
                <w:lang w:val="fr-FR"/>
              </w:rPr>
            </w:pPr>
            <w:r w:rsidRPr="00882404">
              <w:rPr>
                <w:lang w:val="fr-FR"/>
              </w:rPr>
              <w:t>SAL Utilisateur Microsoft Exchange Hosted Encryption</w:t>
            </w:r>
          </w:p>
        </w:tc>
      </w:tr>
    </w:tbl>
    <w:p w:rsidR="00F224BE" w:rsidRPr="00882404" w:rsidRDefault="00F224BE" w:rsidP="0085206E">
      <w:pPr>
        <w:pStyle w:val="PURADDITIONALTERMSHEADERMB"/>
        <w:rPr>
          <w:lang w:val="fr-FR"/>
        </w:rPr>
      </w:pPr>
      <w:r w:rsidRPr="00882404">
        <w:rPr>
          <w:lang w:val="fr-FR"/>
        </w:rPr>
        <w:t>Conditions supplémentaires.</w:t>
      </w:r>
    </w:p>
    <w:p w:rsidR="00F224BE" w:rsidRPr="00EE65C7" w:rsidRDefault="00F224BE" w:rsidP="00F224BE">
      <w:pPr>
        <w:pStyle w:val="PURBlueStrong"/>
        <w:rPr>
          <w:lang w:val="fr-FR"/>
        </w:rPr>
      </w:pPr>
      <w:r w:rsidRPr="00EE65C7">
        <w:rPr>
          <w:lang w:val="fr-FR"/>
        </w:rPr>
        <w:t>Mises à jour des conditions de licence</w:t>
      </w:r>
    </w:p>
    <w:p w:rsidR="00F224BE" w:rsidRPr="00EE65C7" w:rsidRDefault="00F224BE" w:rsidP="00F224BE">
      <w:pPr>
        <w:pStyle w:val="PURBody-Indented"/>
        <w:rPr>
          <w:lang w:val="fr-FR"/>
        </w:rPr>
      </w:pPr>
      <w:r w:rsidRPr="00EE65C7">
        <w:rPr>
          <w:lang w:val="fr-FR"/>
        </w:rPr>
        <w:t>Sauf disposition contraire ci-après, pendant toute la durée de votre Contrat de licence prestataire de services, les conditions de licence en cours à la date de votre première acquisition du service en ligne s’appliquent à l’utilisation du service en ligne</w:t>
      </w:r>
      <w:r w:rsidR="00A8658F">
        <w:rPr>
          <w:lang w:val="fr-FR"/>
        </w:rPr>
        <w:t xml:space="preserve">. </w:t>
      </w:r>
      <w:r w:rsidRPr="00EE65C7">
        <w:rPr>
          <w:lang w:val="fr-FR"/>
        </w:rPr>
        <w:t>Nous nous réservons le droit de mettre à jour l’étendue des conditions d’utilisation à tout moment</w:t>
      </w:r>
      <w:r w:rsidR="00A8658F">
        <w:rPr>
          <w:lang w:val="fr-FR"/>
        </w:rPr>
        <w:t xml:space="preserve">. </w:t>
      </w:r>
      <w:r w:rsidRPr="00EE65C7">
        <w:rPr>
          <w:lang w:val="fr-FR"/>
        </w:rPr>
        <w:t>Vous acceptez la nouvelle étendue de ces conditions d’utilisation en utilisant le service en ligne après que ces dernières ont été publiées dans les présents droits d’utilisation de logiciels ou une fois que vous avez reçu une notification de mise à jour par courrier électronique.</w:t>
      </w:r>
    </w:p>
    <w:p w:rsidR="00F224BE" w:rsidRPr="00EE65C7" w:rsidRDefault="00F224BE" w:rsidP="00F224BE">
      <w:pPr>
        <w:pStyle w:val="PURBlueStrong"/>
        <w:rPr>
          <w:lang w:val="fr-FR"/>
        </w:rPr>
      </w:pPr>
      <w:r w:rsidRPr="00EE65C7">
        <w:rPr>
          <w:lang w:val="fr-FR"/>
        </w:rPr>
        <w:t>Utilisation à des fins d’évaluation</w:t>
      </w:r>
    </w:p>
    <w:p w:rsidR="00F224BE" w:rsidRPr="00EE65C7" w:rsidRDefault="00F224BE" w:rsidP="00F224BE">
      <w:pPr>
        <w:pStyle w:val="PURBody-Indented"/>
        <w:rPr>
          <w:lang w:val="fr-FR"/>
        </w:rPr>
      </w:pPr>
      <w:r w:rsidRPr="00EE65C7">
        <w:rPr>
          <w:lang w:val="fr-FR"/>
        </w:rPr>
        <w:t>Pour Microsoft Exchange Hosted Filtering, vous et vos utilisateurs êtes autorisés à utiliser le service en ligne pour une période d’évaluation de trente (30) jours.</w:t>
      </w:r>
    </w:p>
    <w:bookmarkEnd w:id="560"/>
    <w:p w:rsidR="00533ED0" w:rsidRPr="00EE65C7" w:rsidRDefault="00C32233" w:rsidP="0058283D">
      <w:pPr>
        <w:pStyle w:val="PURBreadcrumb"/>
        <w:rPr>
          <w:rFonts w:ascii="Arial Narrow" w:hAnsi="Arial Narrow"/>
          <w:color w:val="00467F"/>
          <w:sz w:val="16"/>
          <w:u w:val="single"/>
          <w:lang w:val="fr-FR"/>
        </w:rPr>
      </w:pPr>
      <w:r>
        <w:fldChar w:fldCharType="begin"/>
      </w:r>
      <w:r w:rsidRPr="005625C4">
        <w:rPr>
          <w:lang w:val="fr-FR"/>
        </w:rPr>
        <w:instrText>HYPERLINK  \l "TOC"</w:instrText>
      </w:r>
      <w:r>
        <w:fldChar w:fldCharType="separate"/>
      </w:r>
      <w:r w:rsidRPr="00EE65C7">
        <w:rPr>
          <w:rStyle w:val="Hyperlink"/>
          <w:rFonts w:ascii="Arial Narrow" w:hAnsi="Arial Narrow"/>
          <w:sz w:val="16"/>
          <w:lang w:val="fr-FR"/>
        </w:rPr>
        <w:t>Table des matières</w:t>
      </w:r>
      <w:r>
        <w:rPr>
          <w:rStyle w:val="Hyperlink"/>
          <w:rFonts w:ascii="Arial Narrow" w:hAnsi="Arial Narrow"/>
          <w:sz w:val="16"/>
          <w:lang w:val="fr-FR"/>
        </w:rPr>
        <w:fldChar w:fldCharType="end"/>
      </w:r>
      <w:r w:rsidRPr="00EE65C7">
        <w:rPr>
          <w:lang w:val="fr-FR"/>
        </w:rPr>
        <w:t>/</w:t>
      </w:r>
      <w:hyperlink w:anchor="UniversalLicenseTerms" w:history="1">
        <w:r w:rsidRPr="00EE65C7">
          <w:rPr>
            <w:rStyle w:val="Hyperlink"/>
            <w:rFonts w:ascii="Arial Narrow" w:hAnsi="Arial Narrow"/>
            <w:sz w:val="16"/>
            <w:lang w:val="fr-FR"/>
          </w:rPr>
          <w:t>Conditions Universelles de Licence</w:t>
        </w:r>
      </w:hyperlink>
    </w:p>
    <w:p w:rsidR="00D548C0" w:rsidRPr="00EE65C7" w:rsidRDefault="00D548C0" w:rsidP="00C4367D">
      <w:pPr>
        <w:pStyle w:val="PURSectionHeading"/>
        <w:rPr>
          <w:lang w:val="fr-FR"/>
        </w:rPr>
        <w:sectPr w:rsidR="00D548C0" w:rsidRPr="00EE65C7" w:rsidSect="005B1314">
          <w:type w:val="continuous"/>
          <w:pgSz w:w="12240" w:h="15840" w:code="1"/>
          <w:pgMar w:top="1166" w:right="720" w:bottom="720" w:left="720" w:header="432" w:footer="288" w:gutter="0"/>
          <w:cols w:space="360"/>
          <w:docGrid w:linePitch="360"/>
        </w:sectPr>
      </w:pPr>
    </w:p>
    <w:p w:rsidR="00EF67CC" w:rsidRPr="00C4367D" w:rsidRDefault="00EF67CC" w:rsidP="00EF67CC">
      <w:pPr>
        <w:pStyle w:val="PURSectionHeading"/>
      </w:pPr>
      <w:bookmarkStart w:id="614" w:name="Appendix1"/>
      <w:bookmarkStart w:id="615" w:name="_Toc299519182"/>
      <w:bookmarkStart w:id="616" w:name="_Toc299525046"/>
      <w:bookmarkStart w:id="617" w:name="_Toc299531614"/>
      <w:bookmarkStart w:id="618" w:name="_Toc299531938"/>
      <w:bookmarkStart w:id="619" w:name="_Toc299957221"/>
      <w:bookmarkStart w:id="620" w:name="_Toc396485489"/>
      <w:bookmarkEnd w:id="614"/>
      <w:r>
        <w:lastRenderedPageBreak/>
        <w:t>Annexe 1</w:t>
      </w:r>
      <w:r w:rsidR="003A4A4D">
        <w:t xml:space="preserve"> </w:t>
      </w:r>
      <w:r>
        <w:t>:</w:t>
      </w:r>
      <w:r w:rsidR="003A4A4D">
        <w:t xml:space="preserve"> </w:t>
      </w:r>
      <w:r>
        <w:t>Logiciels client/supplémentaires</w:t>
      </w:r>
      <w:bookmarkEnd w:id="615"/>
      <w:bookmarkEnd w:id="616"/>
      <w:bookmarkEnd w:id="617"/>
      <w:bookmarkEnd w:id="618"/>
      <w:bookmarkEnd w:id="619"/>
      <w:bookmarkEnd w:id="620"/>
    </w:p>
    <w:p w:rsidR="00EF67CC" w:rsidRDefault="00EF67CC" w:rsidP="00EF67CC">
      <w:pPr>
        <w:pStyle w:val="PURBody"/>
      </w:pPr>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Produit</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Liste des logiciels clients</w:t>
            </w:r>
          </w:p>
        </w:tc>
      </w:tr>
      <w:tr w:rsidR="009549A1" w:rsidRPr="00D22C9F" w:rsidTr="00050078">
        <w:tc>
          <w:tcPr>
            <w:tcW w:w="10800" w:type="dxa"/>
            <w:gridSpan w:val="2"/>
            <w:tcBorders>
              <w:top w:val="nil"/>
            </w:tcBorders>
            <w:shd w:val="clear" w:color="auto" w:fill="FFFFFF"/>
            <w:tcMar>
              <w:top w:w="43" w:type="dxa"/>
              <w:left w:w="115" w:type="dxa"/>
              <w:bottom w:w="43" w:type="dxa"/>
              <w:right w:w="115" w:type="dxa"/>
            </w:tcMar>
          </w:tcPr>
          <w:p w:rsidR="009549A1" w:rsidRPr="00EE65C7" w:rsidRDefault="009549A1" w:rsidP="00050078">
            <w:pPr>
              <w:pStyle w:val="PURTableHeaderBlue"/>
              <w:rPr>
                <w:lang w:val="fr-FR"/>
              </w:rPr>
            </w:pPr>
            <w:r w:rsidRPr="00EE65C7">
              <w:rPr>
                <w:lang w:val="fr-FR"/>
              </w:rPr>
              <w:t>BizTalk Server 2010 Éditions Agence, Standard et Enterprise</w:t>
            </w:r>
          </w:p>
        </w:tc>
      </w:tr>
      <w:tr w:rsidR="009549A1" w:rsidRPr="00D22C9F" w:rsidTr="00050078">
        <w:tc>
          <w:tcPr>
            <w:tcW w:w="5400" w:type="dxa"/>
            <w:tcBorders>
              <w:top w:val="nil"/>
            </w:tcBorders>
            <w:shd w:val="clear" w:color="auto" w:fill="FFFFFF"/>
            <w:tcMar>
              <w:top w:w="43" w:type="dxa"/>
              <w:left w:w="115" w:type="dxa"/>
              <w:bottom w:w="43" w:type="dxa"/>
              <w:right w:w="115" w:type="dxa"/>
            </w:tcMar>
          </w:tcPr>
          <w:p w:rsidR="009549A1" w:rsidRPr="00EE65C7" w:rsidRDefault="009549A1" w:rsidP="00D33C91">
            <w:pPr>
              <w:pStyle w:val="PURBullet-Indented"/>
              <w:rPr>
                <w:lang w:val="fr-FR"/>
              </w:rPr>
            </w:pPr>
            <w:r w:rsidRPr="00EE65C7">
              <w:rPr>
                <w:lang w:val="fr-FR"/>
              </w:rPr>
              <w:t>Pour toutes les éditions de BizTalk Server 2010 :</w:t>
            </w:r>
          </w:p>
          <w:p w:rsidR="009549A1" w:rsidRPr="00061749" w:rsidRDefault="009549A1" w:rsidP="00D33C91">
            <w:pPr>
              <w:pStyle w:val="PURBullet-Indented"/>
            </w:pPr>
            <w:r>
              <w:t>Outils d’administration et d’analyse</w:t>
            </w:r>
          </w:p>
          <w:p w:rsidR="009549A1" w:rsidRPr="00061749" w:rsidRDefault="009549A1" w:rsidP="00D33C91">
            <w:pPr>
              <w:pStyle w:val="PURBullet-Indented"/>
            </w:pPr>
            <w:r>
              <w:t>Schémas et modèles BizTalk Server</w:t>
            </w:r>
          </w:p>
          <w:p w:rsidR="009549A1" w:rsidRPr="00061749" w:rsidRDefault="009549A1" w:rsidP="00D33C91">
            <w:pPr>
              <w:pStyle w:val="PURBullet-Indented"/>
            </w:pPr>
            <w:r>
              <w:t>Outils de développement</w:t>
            </w:r>
          </w:p>
          <w:p w:rsidR="009549A1" w:rsidRPr="00EE65C7" w:rsidRDefault="009549A1" w:rsidP="00D33C91">
            <w:pPr>
              <w:pStyle w:val="PURBullet-Indented"/>
              <w:rPr>
                <w:lang w:val="fr-FR"/>
              </w:rPr>
            </w:pPr>
            <w:r w:rsidRPr="00EE65C7">
              <w:rPr>
                <w:lang w:val="fr-FR"/>
              </w:rPr>
              <w:t>Serveur secret principal/Authentification unique d’entreprise</w:t>
            </w:r>
          </w:p>
          <w:p w:rsidR="009549A1" w:rsidRPr="00EE65C7" w:rsidRDefault="009549A1" w:rsidP="00D33C91">
            <w:pPr>
              <w:pStyle w:val="PURBullet-Indented"/>
              <w:rPr>
                <w:lang w:val="fr-FR"/>
              </w:rPr>
            </w:pPr>
            <w:r w:rsidRPr="00EE65C7">
              <w:rPr>
                <w:lang w:val="fr-FR"/>
              </w:rPr>
              <w:t>Kit(s) de développement de logiciels</w:t>
            </w:r>
          </w:p>
          <w:p w:rsidR="009549A1" w:rsidRPr="00061749" w:rsidRDefault="009549A1" w:rsidP="00D33C91">
            <w:pPr>
              <w:pStyle w:val="PURBullet-Indented"/>
            </w:pPr>
            <w:r>
              <w:t>MQHelper.dll</w:t>
            </w:r>
          </w:p>
          <w:p w:rsidR="009549A1" w:rsidRPr="00EE65C7" w:rsidRDefault="009549A1" w:rsidP="00D33C91">
            <w:pPr>
              <w:pStyle w:val="PURBullet-Indented"/>
              <w:rPr>
                <w:lang w:val="fr-FR"/>
              </w:rPr>
            </w:pPr>
            <w:r w:rsidRPr="00EE65C7">
              <w:rPr>
                <w:lang w:val="fr-FR"/>
              </w:rPr>
              <w:t>API d</w:t>
            </w:r>
            <w:r w:rsidR="00147577" w:rsidRPr="005265B2">
              <w:rPr>
                <w:spacing w:val="-4"/>
                <w:lang w:val="fr-FR"/>
              </w:rPr>
              <w:t>’</w:t>
            </w:r>
            <w:r w:rsidRPr="00EE65C7">
              <w:rPr>
                <w:lang w:val="fr-FR"/>
              </w:rPr>
              <w:t>évènements Business Activity Monitoring (« BAM ») et intercepteurs et outils d</w:t>
            </w:r>
            <w:r w:rsidR="00147577" w:rsidRPr="005265B2">
              <w:rPr>
                <w:spacing w:val="-4"/>
                <w:lang w:val="fr-FR"/>
              </w:rPr>
              <w:t>’</w:t>
            </w:r>
            <w:r w:rsidRPr="00EE65C7">
              <w:rPr>
                <w:lang w:val="fr-FR"/>
              </w:rPr>
              <w:t>administration</w:t>
            </w:r>
          </w:p>
          <w:p w:rsidR="009549A1" w:rsidRPr="00EE65C7" w:rsidRDefault="009549A1" w:rsidP="00D33C91">
            <w:pPr>
              <w:pStyle w:val="PURBullet-Indented"/>
              <w:rPr>
                <w:lang w:val="fr-FR"/>
              </w:rPr>
            </w:pPr>
            <w:r w:rsidRPr="00EE65C7">
              <w:rPr>
                <w:lang w:val="fr-FR"/>
              </w:rPr>
              <w:t>Alerte BAM fournie pour les services de notification</w:t>
            </w:r>
            <w:r w:rsidR="00F01084">
              <w:rPr>
                <w:lang w:val="fr-FR"/>
              </w:rPr>
              <w:t> </w:t>
            </w:r>
            <w:r w:rsidRPr="00EE65C7">
              <w:rPr>
                <w:lang w:val="fr-FR"/>
              </w:rPr>
              <w:t>SQL</w:t>
            </w:r>
          </w:p>
          <w:p w:rsidR="009549A1" w:rsidRPr="00061749" w:rsidRDefault="009549A1" w:rsidP="00D33C91">
            <w:pPr>
              <w:pStyle w:val="PURBullet-Indented"/>
            </w:pPr>
            <w:r>
              <w:t>Client BAM</w:t>
            </w:r>
          </w:p>
          <w:p w:rsidR="009549A1" w:rsidRDefault="009549A1" w:rsidP="00D33C91">
            <w:pPr>
              <w:pStyle w:val="PURBullet-Indented"/>
              <w:rPr>
                <w:rFonts w:eastAsia="Times New Roman"/>
              </w:rPr>
            </w:pPr>
            <w:r>
              <w:rPr>
                <w:rFonts w:eastAsia="Times New Roman"/>
              </w:rPr>
              <w:t>Adaptateur pour service Web Windows SharePoint Services</w:t>
            </w:r>
          </w:p>
          <w:p w:rsidR="009549A1" w:rsidRPr="00061749" w:rsidRDefault="009549A1" w:rsidP="00D33C91">
            <w:pPr>
              <w:pStyle w:val="PURBullet-Indented"/>
              <w:rPr>
                <w:rFonts w:eastAsia="Times New Roman"/>
              </w:rPr>
            </w:pPr>
            <w:r>
              <w:rPr>
                <w:rFonts w:eastAsia="Times New Roman"/>
              </w:rPr>
              <w:t>Adaptateurs Windows Communication Foundation</w:t>
            </w:r>
          </w:p>
          <w:p w:rsidR="009549A1" w:rsidRPr="009549A1" w:rsidRDefault="009549A1" w:rsidP="00D33C91">
            <w:pPr>
              <w:pStyle w:val="PURBullet-Indented"/>
              <w:rPr>
                <w:rFonts w:eastAsia="Times New Roman"/>
              </w:rPr>
            </w:pPr>
            <w:r>
              <w:rPr>
                <w:rFonts w:eastAsia="Times New Roman"/>
              </w:rPr>
              <w:t>Adaptateur de réception SOAP</w:t>
            </w:r>
          </w:p>
        </w:tc>
        <w:tc>
          <w:tcPr>
            <w:tcW w:w="5400" w:type="dxa"/>
            <w:tcBorders>
              <w:top w:val="nil"/>
            </w:tcBorders>
            <w:shd w:val="clear" w:color="auto" w:fill="FFFFFF"/>
          </w:tcPr>
          <w:p w:rsidR="009549A1" w:rsidRPr="00061749" w:rsidRDefault="009549A1" w:rsidP="00D33C91">
            <w:pPr>
              <w:pStyle w:val="PURBullet-Indented"/>
            </w:pPr>
            <w:r>
              <w:t>Adaptateur de réception HTTP</w:t>
            </w:r>
          </w:p>
          <w:p w:rsidR="009549A1" w:rsidRPr="00061749" w:rsidRDefault="009549A1" w:rsidP="00D33C91">
            <w:pPr>
              <w:pStyle w:val="PURBullet-Indented"/>
              <w:rPr>
                <w:rFonts w:eastAsia="Times New Roman"/>
              </w:rPr>
            </w:pPr>
            <w:r>
              <w:rPr>
                <w:rFonts w:eastAsia="Times New Roman"/>
              </w:rPr>
              <w:t>ADOMD.NET</w:t>
            </w:r>
          </w:p>
          <w:p w:rsidR="009549A1" w:rsidRPr="00061749" w:rsidRDefault="009549A1" w:rsidP="00D33C91">
            <w:pPr>
              <w:pStyle w:val="PURBullet-Indented"/>
              <w:rPr>
                <w:rFonts w:eastAsia="Times New Roman"/>
              </w:rPr>
            </w:pPr>
            <w:r>
              <w:rPr>
                <w:rFonts w:eastAsia="Times New Roman"/>
              </w:rPr>
              <w:t>MSXML</w:t>
            </w:r>
          </w:p>
          <w:p w:rsidR="009549A1" w:rsidRDefault="009549A1" w:rsidP="00D33C91">
            <w:pPr>
              <w:pStyle w:val="PURBullet-Indented"/>
              <w:rPr>
                <w:rFonts w:eastAsia="Times New Roman"/>
              </w:rPr>
            </w:pPr>
            <w:r>
              <w:rPr>
                <w:rFonts w:eastAsia="Times New Roman"/>
              </w:rPr>
              <w:t>SQLXML</w:t>
            </w:r>
          </w:p>
          <w:p w:rsidR="009549A1" w:rsidRDefault="009549A1" w:rsidP="00D33C91">
            <w:pPr>
              <w:pStyle w:val="PURBullet-Indented"/>
              <w:rPr>
                <w:rFonts w:eastAsia="Times New Roman"/>
              </w:rPr>
            </w:pPr>
            <w:r>
              <w:rPr>
                <w:rFonts w:eastAsia="Times New Roman"/>
              </w:rPr>
              <w:t>UDDI</w:t>
            </w:r>
          </w:p>
          <w:p w:rsidR="009549A1" w:rsidRDefault="009549A1" w:rsidP="00D33C91">
            <w:pPr>
              <w:pStyle w:val="PURBullet-Indented"/>
              <w:rPr>
                <w:rFonts w:eastAsia="Times New Roman"/>
              </w:rPr>
            </w:pPr>
            <w:r>
              <w:rPr>
                <w:rFonts w:eastAsia="Times New Roman"/>
              </w:rPr>
              <w:t>Composant pour règles d’entreprise</w:t>
            </w:r>
          </w:p>
          <w:p w:rsidR="009549A1" w:rsidRDefault="009549A1" w:rsidP="00D33C91">
            <w:pPr>
              <w:pStyle w:val="PURBullet-Indented"/>
              <w:rPr>
                <w:rFonts w:eastAsia="Times New Roman"/>
              </w:rPr>
            </w:pPr>
            <w:r>
              <w:rPr>
                <w:rFonts w:eastAsia="Times New Roman"/>
              </w:rPr>
              <w:t>Agent MQSeries</w:t>
            </w:r>
          </w:p>
          <w:p w:rsidR="009549A1" w:rsidRPr="006C4306" w:rsidRDefault="009549A1" w:rsidP="00D33C91">
            <w:pPr>
              <w:pStyle w:val="PURBullet-Indented"/>
              <w:rPr>
                <w:rFonts w:eastAsia="Times New Roman"/>
              </w:rPr>
            </w:pPr>
            <w:r>
              <w:rPr>
                <w:rFonts w:eastAsia="Times New Roman"/>
              </w:rPr>
              <w:t>Outils et client BizTalk RFID</w:t>
            </w:r>
          </w:p>
          <w:p w:rsidR="009549A1" w:rsidRPr="00EE65C7" w:rsidRDefault="009549A1" w:rsidP="00D33C91">
            <w:pPr>
              <w:pStyle w:val="PURBullet-Indented"/>
              <w:rPr>
                <w:rFonts w:eastAsia="Times New Roman"/>
                <w:lang w:val="fr-FR"/>
              </w:rPr>
            </w:pPr>
            <w:r w:rsidRPr="00EE65C7">
              <w:rPr>
                <w:rFonts w:eastAsia="Times New Roman"/>
                <w:lang w:val="fr-FR"/>
              </w:rPr>
              <w:t>Kit de développement logiciel (SDK) BizTalk RFID</w:t>
            </w:r>
          </w:p>
          <w:p w:rsidR="009549A1" w:rsidRDefault="009549A1" w:rsidP="00D33C91">
            <w:pPr>
              <w:pStyle w:val="PURBullet-Indented"/>
            </w:pPr>
            <w:r>
              <w:t>BizTalk RFID Mobile</w:t>
            </w:r>
          </w:p>
          <w:p w:rsidR="009549A1" w:rsidRPr="00EE65C7" w:rsidRDefault="009549A1" w:rsidP="00D33C91">
            <w:pPr>
              <w:pStyle w:val="PURBullet-Indented"/>
              <w:rPr>
                <w:lang w:val="fr-FR"/>
              </w:rPr>
            </w:pPr>
            <w:r w:rsidRPr="00EE65C7">
              <w:rPr>
                <w:lang w:val="fr-FR"/>
              </w:rPr>
              <w:t>Uniquement pour BizTalk Server 2010 Édition Agence :</w:t>
            </w:r>
          </w:p>
          <w:p w:rsidR="009549A1" w:rsidRPr="00EE65C7" w:rsidRDefault="009549A1" w:rsidP="00D33C91">
            <w:pPr>
              <w:pStyle w:val="PURBullet-Indented"/>
              <w:rPr>
                <w:lang w:val="fr-FR"/>
              </w:rPr>
            </w:pPr>
            <w:r w:rsidRPr="00EE65C7">
              <w:rPr>
                <w:lang w:val="fr-FR"/>
              </w:rPr>
              <w:t>BizTalk Adapter pour SQL Server</w:t>
            </w:r>
          </w:p>
        </w:tc>
      </w:tr>
      <w:tr w:rsidR="009549A1" w:rsidRPr="00D22C9F" w:rsidTr="00050078">
        <w:tc>
          <w:tcPr>
            <w:tcW w:w="10800" w:type="dxa"/>
            <w:gridSpan w:val="2"/>
            <w:shd w:val="clear" w:color="auto" w:fill="FFFFFF"/>
            <w:tcMar>
              <w:top w:w="43" w:type="dxa"/>
              <w:left w:w="115" w:type="dxa"/>
              <w:bottom w:w="43" w:type="dxa"/>
              <w:right w:w="115" w:type="dxa"/>
            </w:tcMar>
          </w:tcPr>
          <w:p w:rsidR="009549A1" w:rsidRPr="00EE65C7" w:rsidRDefault="009549A1" w:rsidP="00F44E81">
            <w:pPr>
              <w:pStyle w:val="PURTableHeaderBlue"/>
              <w:rPr>
                <w:lang w:val="fr-FR"/>
              </w:rPr>
            </w:pPr>
            <w:r w:rsidRPr="00EE65C7">
              <w:rPr>
                <w:lang w:val="fr-FR"/>
              </w:rPr>
              <w:t>Exchange Server 2013 Éditions Standard et Entreprise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9549A1" w:rsidP="00C44B38">
            <w:pPr>
              <w:pStyle w:val="PURBullet-Indented"/>
            </w:pPr>
            <w:r>
              <w:t>Outils de gestion d’Exchange</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Identity Manager 2010 R2</w:t>
            </w:r>
          </w:p>
        </w:tc>
      </w:tr>
      <w:tr w:rsidR="00050078" w:rsidRPr="00E53E5B" w:rsidTr="00050078">
        <w:tc>
          <w:tcPr>
            <w:tcW w:w="5400" w:type="dxa"/>
            <w:shd w:val="clear" w:color="auto" w:fill="FFFFFF"/>
            <w:tcMar>
              <w:top w:w="43" w:type="dxa"/>
              <w:left w:w="115" w:type="dxa"/>
              <w:bottom w:w="43" w:type="dxa"/>
              <w:right w:w="115" w:type="dxa"/>
            </w:tcMar>
          </w:tcPr>
          <w:p w:rsidR="00050078" w:rsidRPr="00EE65C7" w:rsidRDefault="00050078" w:rsidP="00531887">
            <w:pPr>
              <w:pStyle w:val="PURBullet-Indented"/>
              <w:rPr>
                <w:lang w:val="fr-FR"/>
              </w:rPr>
            </w:pPr>
            <w:r w:rsidRPr="00EE65C7">
              <w:rPr>
                <w:lang w:val="fr-FR"/>
              </w:rPr>
              <w:t>Service de notification de modification de mot de</w:t>
            </w:r>
            <w:r w:rsidR="00F01084">
              <w:rPr>
                <w:lang w:val="fr-FR"/>
              </w:rPr>
              <w:t> </w:t>
            </w:r>
            <w:r w:rsidRPr="00EE65C7">
              <w:rPr>
                <w:lang w:val="fr-FR"/>
              </w:rPr>
              <w:t>passe de Microsoft</w:t>
            </w:r>
          </w:p>
          <w:p w:rsidR="00531887" w:rsidRDefault="00531887" w:rsidP="00531887">
            <w:pPr>
              <w:pStyle w:val="PURBullet-Indented"/>
            </w:pPr>
            <w:r>
              <w:t>Microsoft BHOLD Suite</w:t>
            </w:r>
          </w:p>
          <w:p w:rsidR="00050078" w:rsidRPr="00786296" w:rsidRDefault="00050078" w:rsidP="00531887">
            <w:pPr>
              <w:pStyle w:val="PURBullet-Indented"/>
            </w:pPr>
            <w:r>
              <w:t>Client FIM Certificate Management</w:t>
            </w:r>
          </w:p>
        </w:tc>
        <w:tc>
          <w:tcPr>
            <w:tcW w:w="5400" w:type="dxa"/>
            <w:shd w:val="clear" w:color="auto" w:fill="FFFFFF"/>
          </w:tcPr>
          <w:p w:rsidR="00050078" w:rsidRDefault="00050078" w:rsidP="00531887">
            <w:pPr>
              <w:pStyle w:val="PURBullet-Indented"/>
            </w:pPr>
            <w:r>
              <w:t>Client FIM Certificate Management Bulk Issuance</w:t>
            </w:r>
          </w:p>
          <w:p w:rsidR="00531887" w:rsidRPr="00786296" w:rsidRDefault="00531887" w:rsidP="00531887">
            <w:pPr>
              <w:pStyle w:val="PURBullet-Indented"/>
            </w:pPr>
            <w:r>
              <w:t>System Center Service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1E6781" w:rsidRDefault="00663B83" w:rsidP="00050078">
            <w:pPr>
              <w:pStyle w:val="PURTableHeaderBlue"/>
            </w:pPr>
            <w:r>
              <w:t>Forefront Threat Management Gateway 2010, Édition Entreprise</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Bullet-Indented"/>
            </w:pPr>
            <w:r>
              <w:t>Forefront Threat Management Gateway Enterprise Management Server</w:t>
            </w:r>
          </w:p>
          <w:p w:rsidR="00663B83" w:rsidRDefault="00663B83" w:rsidP="00531887">
            <w:pPr>
              <w:pStyle w:val="PURBullet-Indented"/>
            </w:pPr>
            <w:r>
              <w:t>Forefront Threat Management Gateway Management Console</w:t>
            </w:r>
          </w:p>
          <w:p w:rsidR="00663B83" w:rsidRDefault="00663B83" w:rsidP="00531887">
            <w:pPr>
              <w:pStyle w:val="PURBullet-Indented"/>
            </w:pPr>
            <w:r>
              <w:t>Kit de Développement Logiciel</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Forefront Threat Management Gateway 2010, Édition Standard</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F975A7" w:rsidRDefault="00663B83" w:rsidP="00531887">
            <w:pPr>
              <w:pStyle w:val="PURBullet-Indented"/>
            </w:pPr>
            <w:r>
              <w:t>Forefront Threat Management Gateway Management Console</w:t>
            </w:r>
          </w:p>
          <w:p w:rsidR="00663B83" w:rsidRPr="00061749" w:rsidRDefault="00663B83" w:rsidP="00531887">
            <w:pPr>
              <w:pStyle w:val="PURBullet-Indented"/>
            </w:pPr>
            <w:r>
              <w:t>Kit de Développement Logiciel</w:t>
            </w:r>
          </w:p>
        </w:tc>
      </w:tr>
      <w:tr w:rsidR="00663B83" w:rsidRPr="006A47C4" w:rsidTr="00050078">
        <w:tc>
          <w:tcPr>
            <w:tcW w:w="10800" w:type="dxa"/>
            <w:gridSpan w:val="2"/>
            <w:shd w:val="clear" w:color="auto" w:fill="FFFFFF"/>
            <w:tcMar>
              <w:top w:w="43" w:type="dxa"/>
              <w:left w:w="115" w:type="dxa"/>
              <w:bottom w:w="43" w:type="dxa"/>
              <w:right w:w="115" w:type="dxa"/>
            </w:tcMar>
          </w:tcPr>
          <w:p w:rsidR="00663B83" w:rsidRPr="00EE65C7" w:rsidRDefault="00663B83" w:rsidP="00F44E81">
            <w:pPr>
              <w:pStyle w:val="PURTableHeaderBlue"/>
              <w:rPr>
                <w:lang w:val="fr-FR"/>
              </w:rPr>
            </w:pPr>
            <w:r w:rsidRPr="00EE65C7">
              <w:rPr>
                <w:lang w:val="fr-FR"/>
              </w:rPr>
              <w:t>Lync Server 2013 Standard et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531887">
            <w:pPr>
              <w:pStyle w:val="PURBullet-Indented"/>
            </w:pPr>
            <w:r>
              <w:t>Lync Web App 201</w:t>
            </w:r>
            <w:r w:rsidR="00D22C9F">
              <w:t>3</w:t>
            </w:r>
            <w:r>
              <w:t xml:space="preserve"> Plug-in</w:t>
            </w:r>
          </w:p>
          <w:p w:rsidR="00050078" w:rsidRPr="00F975A7" w:rsidRDefault="00050078" w:rsidP="00531887">
            <w:pPr>
              <w:pStyle w:val="PURBullet-Indented"/>
            </w:pPr>
            <w:r>
              <w:t>Topology Builder</w:t>
            </w:r>
          </w:p>
          <w:p w:rsidR="00050078" w:rsidRPr="00F975A7" w:rsidRDefault="00050078" w:rsidP="00531887">
            <w:pPr>
              <w:pStyle w:val="PURBullet-Indented"/>
            </w:pPr>
            <w:r>
              <w:t>Outils d’administration</w:t>
            </w:r>
          </w:p>
        </w:tc>
        <w:tc>
          <w:tcPr>
            <w:tcW w:w="5400" w:type="dxa"/>
            <w:shd w:val="clear" w:color="auto" w:fill="FFFFFF"/>
          </w:tcPr>
          <w:p w:rsidR="00050078" w:rsidRPr="00F975A7" w:rsidRDefault="00050078" w:rsidP="00531887">
            <w:pPr>
              <w:pStyle w:val="PURBullet-Indented"/>
            </w:pPr>
            <w:r>
              <w:t>PowerShell Snap-In</w:t>
            </w:r>
          </w:p>
          <w:p w:rsidR="00050078" w:rsidRPr="00F975A7" w:rsidRDefault="00050078" w:rsidP="00531887">
            <w:pPr>
              <w:pStyle w:val="PURBullet-Indented"/>
            </w:pPr>
            <w:r>
              <w:t>Outil d’administration Lync 201</w:t>
            </w:r>
            <w:r w:rsidR="00D22C9F">
              <w:t>3</w:t>
            </w:r>
            <w:r>
              <w:t xml:space="preserve"> Group Chat</w:t>
            </w:r>
          </w:p>
          <w:p w:rsidR="00050078" w:rsidRPr="00F975A7" w:rsidRDefault="00050078" w:rsidP="00D22C9F">
            <w:pPr>
              <w:pStyle w:val="PURBullet-Indented"/>
            </w:pPr>
            <w:r>
              <w:t>Lync Server 201</w:t>
            </w:r>
            <w:r w:rsidR="00D22C9F">
              <w:t>3</w:t>
            </w:r>
            <w:r>
              <w:t xml:space="preserve"> Attendant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AX 2012</w:t>
            </w:r>
          </w:p>
        </w:tc>
      </w:tr>
      <w:tr w:rsidR="00050078" w:rsidRPr="00D22C9F" w:rsidTr="00050078">
        <w:tc>
          <w:tcPr>
            <w:tcW w:w="5400" w:type="dxa"/>
            <w:shd w:val="clear" w:color="auto" w:fill="FFFFFF"/>
            <w:tcMar>
              <w:top w:w="43" w:type="dxa"/>
              <w:left w:w="115" w:type="dxa"/>
              <w:bottom w:w="43" w:type="dxa"/>
              <w:right w:w="115" w:type="dxa"/>
            </w:tcMar>
          </w:tcPr>
          <w:p w:rsidR="00050078" w:rsidRPr="00D22C9F" w:rsidRDefault="00050078" w:rsidP="00531887">
            <w:pPr>
              <w:pStyle w:val="PURBullet-Indented"/>
              <w:rPr>
                <w:lang w:val="fr-FR"/>
              </w:rPr>
            </w:pPr>
            <w:r w:rsidRPr="00D22C9F">
              <w:rPr>
                <w:lang w:val="fr-FR"/>
              </w:rPr>
              <w:t>Logiciel client riche Windows Microsoft Dynamics AX 2012</w:t>
            </w:r>
          </w:p>
          <w:p w:rsidR="00050078" w:rsidRPr="00EE65C7" w:rsidRDefault="00050078" w:rsidP="00531887">
            <w:pPr>
              <w:pStyle w:val="PURBullet-Indented"/>
              <w:rPr>
                <w:lang w:val="fr-FR"/>
              </w:rPr>
            </w:pPr>
            <w:r w:rsidRPr="00EE65C7">
              <w:rPr>
                <w:lang w:val="fr-FR"/>
              </w:rPr>
              <w:t>Logiciel client Management Reporter Designer pour Microsoft Dynamics AX 2012</w:t>
            </w:r>
          </w:p>
        </w:tc>
        <w:tc>
          <w:tcPr>
            <w:tcW w:w="5400" w:type="dxa"/>
            <w:shd w:val="clear" w:color="auto" w:fill="FFFFFF"/>
          </w:tcPr>
          <w:p w:rsidR="00050078" w:rsidRPr="00EE65C7" w:rsidRDefault="00050078" w:rsidP="00531887">
            <w:pPr>
              <w:pStyle w:val="PURBullet-Indented"/>
              <w:rPr>
                <w:lang w:val="fr-FR"/>
              </w:rPr>
            </w:pPr>
            <w:r w:rsidRPr="00EE65C7">
              <w:rPr>
                <w:lang w:val="fr-FR"/>
              </w:rPr>
              <w:t>Connecteur Microsoft Dynamics AX 2012 pour Dynamics CRM 2011</w:t>
            </w:r>
          </w:p>
          <w:p w:rsidR="00050078" w:rsidRPr="00EE65C7" w:rsidRDefault="00050078" w:rsidP="00531887">
            <w:pPr>
              <w:pStyle w:val="PURBullet-Indented"/>
              <w:rPr>
                <w:lang w:val="fr-FR"/>
              </w:rPr>
            </w:pPr>
            <w:r w:rsidRPr="00EE65C7">
              <w:rPr>
                <w:lang w:val="fr-FR"/>
              </w:rPr>
              <w:t>Logiciel client POS Microsoft Dynamics AX (pout AX 2009 uniquement)</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lastRenderedPageBreak/>
              <w:t>Microsoft Dynamics C5 2012</w:t>
            </w:r>
          </w:p>
        </w:tc>
      </w:tr>
      <w:tr w:rsidR="00663B83" w:rsidRPr="00D22C9F" w:rsidTr="00050078">
        <w:tc>
          <w:tcPr>
            <w:tcW w:w="10800" w:type="dxa"/>
            <w:gridSpan w:val="2"/>
            <w:shd w:val="clear" w:color="auto" w:fill="FFFFFF"/>
            <w:tcMar>
              <w:top w:w="43" w:type="dxa"/>
              <w:left w:w="115" w:type="dxa"/>
              <w:bottom w:w="43" w:type="dxa"/>
              <w:right w:w="115" w:type="dxa"/>
            </w:tcMar>
          </w:tcPr>
          <w:p w:rsidR="00663B83" w:rsidRPr="00D22C9F" w:rsidRDefault="00663B83" w:rsidP="00984DEA">
            <w:pPr>
              <w:pStyle w:val="PURBody"/>
              <w:rPr>
                <w:lang w:val="fr-FR"/>
              </w:rPr>
            </w:pPr>
            <w:r w:rsidRPr="00D22C9F">
              <w:rPr>
                <w:lang w:val="fr-FR"/>
              </w:rPr>
              <w:t>Logiciel client riche Windows 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984DEA">
            <w:pPr>
              <w:pStyle w:val="PURBody"/>
            </w:pPr>
            <w:r>
              <w:t>Microsoft Dynamics CRM 2011 Service Provider</w:t>
            </w:r>
          </w:p>
        </w:tc>
      </w:tr>
      <w:tr w:rsidR="00663B83" w:rsidRPr="00D22C9F" w:rsidTr="00050078">
        <w:tc>
          <w:tcPr>
            <w:tcW w:w="5400" w:type="dxa"/>
            <w:shd w:val="clear" w:color="auto" w:fill="FFFFFF"/>
            <w:tcMar>
              <w:top w:w="43" w:type="dxa"/>
              <w:left w:w="115" w:type="dxa"/>
              <w:bottom w:w="43" w:type="dxa"/>
              <w:right w:w="115" w:type="dxa"/>
            </w:tcMar>
          </w:tcPr>
          <w:p w:rsidR="00663B83" w:rsidRPr="00663B83" w:rsidRDefault="00663B83" w:rsidP="00531887">
            <w:pPr>
              <w:pStyle w:val="PURBullet-Indented"/>
            </w:pPr>
            <w:r>
              <w:t>Microsoft Dynamics CRM 2011 pour Microsoft Office Outlook</w:t>
            </w:r>
          </w:p>
          <w:p w:rsidR="00663B83" w:rsidRPr="00EE65C7" w:rsidRDefault="00663B83" w:rsidP="00531887">
            <w:pPr>
              <w:pStyle w:val="PURBullet-Indented"/>
              <w:rPr>
                <w:lang w:val="fr-FR"/>
              </w:rPr>
            </w:pPr>
            <w:r w:rsidRPr="00EE65C7">
              <w:rPr>
                <w:lang w:val="fr-FR"/>
              </w:rPr>
              <w:t>Microsoft E-Mail Router et Assistant Déploiement de règles pour Microsoft Dynamics CRM 2011</w:t>
            </w:r>
          </w:p>
          <w:p w:rsidR="00663B83" w:rsidRPr="00EE65C7" w:rsidRDefault="00663B83" w:rsidP="00531887">
            <w:pPr>
              <w:pStyle w:val="PURBullet-Indented"/>
              <w:rPr>
                <w:lang w:val="fr-FR"/>
              </w:rPr>
            </w:pPr>
            <w:r w:rsidRPr="00EE65C7">
              <w:rPr>
                <w:lang w:val="fr-FR"/>
              </w:rPr>
              <w:t>Microsoft Dynamics CRM Reporting Extensions pour Microsoft Dynamics CRM 2011</w:t>
            </w:r>
          </w:p>
        </w:tc>
        <w:tc>
          <w:tcPr>
            <w:tcW w:w="5400" w:type="dxa"/>
            <w:shd w:val="clear" w:color="auto" w:fill="FFFFFF"/>
          </w:tcPr>
          <w:p w:rsidR="00663B83" w:rsidRPr="00663B83" w:rsidRDefault="00663B83" w:rsidP="00531887">
            <w:pPr>
              <w:pStyle w:val="PURBullet-Indented"/>
            </w:pPr>
            <w:r>
              <w:t>Microsoft SharePoint Grid pour Microsoft Dynamics CRM 2011</w:t>
            </w:r>
          </w:p>
          <w:p w:rsidR="00663B83" w:rsidRPr="00663B83" w:rsidRDefault="00663B83" w:rsidP="00531887">
            <w:pPr>
              <w:pStyle w:val="PURBullet-Indented"/>
            </w:pPr>
            <w:r>
              <w:t>Microsoft Dynamics CRM 2011 Report Authoring Extensions</w:t>
            </w:r>
          </w:p>
          <w:p w:rsidR="00663B83" w:rsidRPr="00663B83" w:rsidRDefault="00663B83" w:rsidP="00531887">
            <w:pPr>
              <w:pStyle w:val="PURBullet-Indented"/>
            </w:pPr>
            <w:r>
              <w:t>Microsoft Dynamics CRM 2011 Best Practices Analyzer</w:t>
            </w:r>
          </w:p>
          <w:p w:rsidR="00663B83" w:rsidRPr="00A748AB" w:rsidRDefault="00663B83" w:rsidP="00531887">
            <w:pPr>
              <w:pStyle w:val="PURBullet-Indented"/>
              <w:rPr>
                <w:lang w:val="pt-PT"/>
              </w:rPr>
            </w:pPr>
            <w:r w:rsidRPr="00882404">
              <w:rPr>
                <w:lang w:val="pt-PT"/>
              </w:rPr>
              <w:t>Microsoft Dynamics CRM 2011 Multilingual User Inferface (MUI)</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GP 2010 R2</w:t>
            </w:r>
          </w:p>
        </w:tc>
      </w:tr>
      <w:tr w:rsidR="00663B83" w:rsidRPr="00D22C9F" w:rsidTr="00050078">
        <w:tc>
          <w:tcPr>
            <w:tcW w:w="10800" w:type="dxa"/>
            <w:gridSpan w:val="2"/>
            <w:shd w:val="clear" w:color="auto" w:fill="FFFFFF"/>
            <w:tcMar>
              <w:top w:w="43" w:type="dxa"/>
              <w:left w:w="115" w:type="dxa"/>
              <w:bottom w:w="43" w:type="dxa"/>
              <w:right w:w="115" w:type="dxa"/>
            </w:tcMar>
          </w:tcPr>
          <w:p w:rsidR="00663B83" w:rsidRPr="00D22C9F" w:rsidRDefault="00663B83" w:rsidP="00531887">
            <w:pPr>
              <w:pStyle w:val="PURBullet-Indented"/>
              <w:rPr>
                <w:lang w:val="fr-FR"/>
              </w:rPr>
            </w:pPr>
            <w:r w:rsidRPr="00D22C9F">
              <w:rPr>
                <w:lang w:val="fr-FR"/>
              </w:rPr>
              <w:t>Logiciel client riche Windows Microsoft Dynamics GP 2010 R2.</w:t>
            </w:r>
          </w:p>
          <w:p w:rsidR="00663B83" w:rsidRPr="00EE65C7" w:rsidRDefault="00663B83" w:rsidP="00531887">
            <w:pPr>
              <w:pStyle w:val="PURBullet-Indented"/>
              <w:rPr>
                <w:lang w:val="fr-FR"/>
              </w:rPr>
            </w:pPr>
            <w:r w:rsidRPr="00EE65C7">
              <w:rPr>
                <w:lang w:val="fr-FR"/>
              </w:rPr>
              <w:t>Logiciel client Management Reporter Designer pour Microsoft Dynamics GP 2010 R2</w:t>
            </w:r>
          </w:p>
          <w:p w:rsidR="00663B83" w:rsidRPr="00EE65C7" w:rsidRDefault="00663B83" w:rsidP="00531887">
            <w:pPr>
              <w:pStyle w:val="PURBullet-Indented"/>
              <w:rPr>
                <w:lang w:val="fr-FR"/>
              </w:rPr>
            </w:pPr>
            <w:r w:rsidRPr="00EE65C7">
              <w:rPr>
                <w:lang w:val="fr-FR"/>
              </w:rPr>
              <w:t>Connecteur Microsoft Dynamics GP 2010 R2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NAV 2009 R2</w:t>
            </w:r>
          </w:p>
        </w:tc>
      </w:tr>
      <w:tr w:rsidR="00663B83" w:rsidRPr="00D22C9F" w:rsidTr="00050078">
        <w:tc>
          <w:tcPr>
            <w:tcW w:w="10800" w:type="dxa"/>
            <w:gridSpan w:val="2"/>
            <w:shd w:val="clear" w:color="auto" w:fill="FFFFFF"/>
            <w:tcMar>
              <w:top w:w="43" w:type="dxa"/>
              <w:left w:w="115" w:type="dxa"/>
              <w:bottom w:w="43" w:type="dxa"/>
              <w:right w:w="115" w:type="dxa"/>
            </w:tcMar>
          </w:tcPr>
          <w:p w:rsidR="00663B83" w:rsidRPr="00D22C9F" w:rsidRDefault="00663B83" w:rsidP="00531887">
            <w:pPr>
              <w:pStyle w:val="PURBullet-Indented"/>
              <w:rPr>
                <w:lang w:val="fr-FR"/>
              </w:rPr>
            </w:pPr>
            <w:r w:rsidRPr="00D22C9F">
              <w:rPr>
                <w:lang w:val="fr-FR"/>
              </w:rPr>
              <w:t>Logiciel client riche Windows Microsoft Dynamics NAV 2009 R2.</w:t>
            </w:r>
          </w:p>
          <w:p w:rsidR="00663B83" w:rsidRPr="00EE65C7" w:rsidRDefault="00663B83" w:rsidP="00531887">
            <w:pPr>
              <w:pStyle w:val="PURBullet-Indented"/>
              <w:rPr>
                <w:lang w:val="fr-FR"/>
              </w:rPr>
            </w:pPr>
            <w:r w:rsidRPr="00EE65C7">
              <w:rPr>
                <w:lang w:val="fr-FR"/>
              </w:rPr>
              <w:t>Connecteur Microsoft Dynamics NAV 2009 R2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D22C9F" w:rsidTr="00050078">
        <w:tc>
          <w:tcPr>
            <w:tcW w:w="10800" w:type="dxa"/>
            <w:gridSpan w:val="2"/>
            <w:shd w:val="clear" w:color="auto" w:fill="FFFFFF"/>
            <w:tcMar>
              <w:top w:w="43" w:type="dxa"/>
              <w:left w:w="115" w:type="dxa"/>
              <w:bottom w:w="43" w:type="dxa"/>
              <w:right w:w="115" w:type="dxa"/>
            </w:tcMar>
          </w:tcPr>
          <w:p w:rsidR="00663B83" w:rsidRPr="00D22C9F" w:rsidRDefault="00663B83" w:rsidP="00531887">
            <w:pPr>
              <w:pStyle w:val="PURBullet-Indented"/>
              <w:rPr>
                <w:lang w:val="fr-FR"/>
              </w:rPr>
            </w:pPr>
            <w:r w:rsidRPr="00D22C9F">
              <w:rPr>
                <w:lang w:val="fr-FR"/>
              </w:rPr>
              <w:t>Logiciel client riche Windows Microsoft Dynamics SL 2011.</w:t>
            </w:r>
          </w:p>
          <w:p w:rsidR="00663B83" w:rsidRPr="00EE65C7" w:rsidRDefault="00663B83" w:rsidP="00531887">
            <w:pPr>
              <w:pStyle w:val="PURBullet-Indented"/>
              <w:rPr>
                <w:lang w:val="fr-FR"/>
              </w:rPr>
            </w:pPr>
            <w:r w:rsidRPr="00EE65C7">
              <w:rPr>
                <w:lang w:val="fr-FR"/>
              </w:rPr>
              <w:t>Logiciel client Management Reporter Designer pour Microsoft SL 2011</w:t>
            </w:r>
          </w:p>
          <w:p w:rsidR="00663B83" w:rsidRPr="00EE65C7" w:rsidRDefault="00663B83" w:rsidP="00531887">
            <w:pPr>
              <w:pStyle w:val="PURBullet-Indented"/>
              <w:rPr>
                <w:lang w:val="fr-FR"/>
              </w:rPr>
            </w:pPr>
            <w:r w:rsidRPr="00EE65C7">
              <w:rPr>
                <w:lang w:val="fr-FR"/>
              </w:rPr>
              <w:t>Connecteur Microsoft Dynamics SL 2011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Project Server 2013</w:t>
            </w:r>
          </w:p>
        </w:tc>
      </w:tr>
      <w:tr w:rsidR="00663B83" w:rsidRPr="00D22C9F" w:rsidTr="00050078">
        <w:tc>
          <w:tcPr>
            <w:tcW w:w="10800" w:type="dxa"/>
            <w:gridSpan w:val="2"/>
            <w:shd w:val="clear" w:color="auto" w:fill="FFFFFF"/>
            <w:tcMar>
              <w:top w:w="43" w:type="dxa"/>
              <w:left w:w="115" w:type="dxa"/>
              <w:bottom w:w="43" w:type="dxa"/>
              <w:right w:w="115" w:type="dxa"/>
            </w:tcMar>
          </w:tcPr>
          <w:p w:rsidR="00663B83" w:rsidRPr="00EE65C7" w:rsidRDefault="00663B83" w:rsidP="00531887">
            <w:pPr>
              <w:pStyle w:val="PURBullet-Indented"/>
              <w:rPr>
                <w:lang w:val="fr-FR"/>
              </w:rPr>
            </w:pPr>
            <w:r w:rsidRPr="00EE65C7">
              <w:rPr>
                <w:lang w:val="fr-FR"/>
              </w:rPr>
              <w:t>Kit de Développement Logiciel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SharePoint Server 2013</w:t>
            </w:r>
          </w:p>
        </w:tc>
      </w:tr>
      <w:tr w:rsidR="00663B83" w:rsidRPr="00D22C9F" w:rsidTr="00050078">
        <w:tc>
          <w:tcPr>
            <w:tcW w:w="10800" w:type="dxa"/>
            <w:gridSpan w:val="2"/>
            <w:shd w:val="clear" w:color="auto" w:fill="FFFFFF"/>
            <w:tcMar>
              <w:top w:w="43" w:type="dxa"/>
              <w:left w:w="115" w:type="dxa"/>
              <w:bottom w:w="43" w:type="dxa"/>
              <w:right w:w="115" w:type="dxa"/>
            </w:tcMar>
          </w:tcPr>
          <w:p w:rsidR="005079C2" w:rsidRPr="00EE65C7" w:rsidRDefault="00663B83" w:rsidP="00531887">
            <w:pPr>
              <w:pStyle w:val="PURBullet-Indented"/>
              <w:rPr>
                <w:lang w:val="fr-FR"/>
              </w:rPr>
            </w:pPr>
            <w:r w:rsidRPr="00EE65C7">
              <w:rPr>
                <w:lang w:val="fr-FR"/>
              </w:rPr>
              <w:t>Kit de Développement Logiciel (SDK)</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F44E81">
            <w:pPr>
              <w:pStyle w:val="PURTableHeaderBlue"/>
            </w:pPr>
            <w:r>
              <w:t>SharePoint 2013 Hosting</w:t>
            </w:r>
          </w:p>
        </w:tc>
      </w:tr>
      <w:tr w:rsidR="005079C2" w:rsidRPr="00D22C9F" w:rsidTr="00050078">
        <w:tc>
          <w:tcPr>
            <w:tcW w:w="10800" w:type="dxa"/>
            <w:gridSpan w:val="2"/>
            <w:shd w:val="clear" w:color="auto" w:fill="FFFFFF"/>
            <w:tcMar>
              <w:top w:w="43" w:type="dxa"/>
              <w:left w:w="115" w:type="dxa"/>
              <w:bottom w:w="43" w:type="dxa"/>
              <w:right w:w="115" w:type="dxa"/>
            </w:tcMar>
          </w:tcPr>
          <w:p w:rsidR="005079C2" w:rsidRPr="00EE65C7" w:rsidRDefault="005079C2" w:rsidP="00C44B38">
            <w:pPr>
              <w:pStyle w:val="PURBullet-Indented"/>
              <w:rPr>
                <w:lang w:val="fr-FR"/>
              </w:rPr>
            </w:pPr>
            <w:r w:rsidRPr="00EE65C7">
              <w:rPr>
                <w:lang w:val="fr-FR"/>
              </w:rPr>
              <w:t>Kit de Développement Logiciel (SDK)</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Pr="00CD604F" w:rsidRDefault="00663B83" w:rsidP="00A748AB">
            <w:pPr>
              <w:pStyle w:val="PURTableHeaderBlue"/>
            </w:pPr>
            <w:r>
              <w:t>SQL Server 2008 R2 versions Standard, Enterprise, Small Business, Datacenter, Web, Workgroup et OEM.</w:t>
            </w:r>
          </w:p>
        </w:tc>
      </w:tr>
      <w:tr w:rsidR="00663B83" w:rsidRPr="00061749" w:rsidTr="00050078">
        <w:tc>
          <w:tcPr>
            <w:tcW w:w="5400" w:type="dxa"/>
            <w:shd w:val="clear" w:color="auto" w:fill="FFFFFF"/>
            <w:tcMar>
              <w:top w:w="43" w:type="dxa"/>
              <w:left w:w="115" w:type="dxa"/>
              <w:bottom w:w="43" w:type="dxa"/>
              <w:right w:w="115" w:type="dxa"/>
            </w:tcMar>
          </w:tcPr>
          <w:p w:rsidR="00663B83" w:rsidRPr="00CD604F" w:rsidRDefault="00663B83" w:rsidP="00531887">
            <w:pPr>
              <w:pStyle w:val="PURBullet-Indented"/>
            </w:pPr>
            <w:r>
              <w:t>Business Intelligence Development Studio</w:t>
            </w:r>
          </w:p>
          <w:p w:rsidR="00663B83" w:rsidRPr="00CD604F" w:rsidRDefault="00663B83" w:rsidP="00531887">
            <w:pPr>
              <w:pStyle w:val="PURBullet-Indented"/>
            </w:pPr>
            <w:r>
              <w:t>Client Tools Backward Compatibility</w:t>
            </w:r>
          </w:p>
          <w:p w:rsidR="00663B83" w:rsidRPr="00CD604F" w:rsidRDefault="00663B83" w:rsidP="00531887">
            <w:pPr>
              <w:pStyle w:val="PURBullet-Indented"/>
            </w:pPr>
            <w:r>
              <w:t>Client Tools Connectivity</w:t>
            </w:r>
          </w:p>
          <w:p w:rsidR="00663B83" w:rsidRDefault="00663B83" w:rsidP="00531887">
            <w:pPr>
              <w:pStyle w:val="PURBullet-Indented"/>
            </w:pPr>
            <w:r>
              <w:t>Client Tools Software Development Kit</w:t>
            </w:r>
          </w:p>
          <w:p w:rsidR="00663B83" w:rsidRDefault="00663B83" w:rsidP="00531887">
            <w:pPr>
              <w:pStyle w:val="PURBullet-Indented"/>
            </w:pPr>
            <w:r>
              <w:t>Outils de gestion de base</w:t>
            </w:r>
          </w:p>
          <w:p w:rsidR="00663B83" w:rsidRPr="00061749" w:rsidRDefault="00663B83" w:rsidP="00786296">
            <w:pPr>
              <w:pStyle w:val="PURBlueStrong-Indented"/>
            </w:pPr>
          </w:p>
        </w:tc>
        <w:tc>
          <w:tcPr>
            <w:tcW w:w="5400" w:type="dxa"/>
            <w:shd w:val="clear" w:color="auto" w:fill="FFFFFF"/>
          </w:tcPr>
          <w:p w:rsidR="00663B83" w:rsidRPr="00CD604F" w:rsidRDefault="00663B83" w:rsidP="00531887">
            <w:pPr>
              <w:pStyle w:val="PURBullet-Indented"/>
            </w:pPr>
            <w:r>
              <w:t>Outils de gestion – Complet</w:t>
            </w:r>
          </w:p>
          <w:p w:rsidR="00663B83" w:rsidRPr="00EE65C7" w:rsidRDefault="00663B83" w:rsidP="00531887">
            <w:pPr>
              <w:pStyle w:val="PURBullet-Indented"/>
              <w:rPr>
                <w:lang w:val="fr-FR"/>
              </w:rPr>
            </w:pPr>
            <w:r w:rsidRPr="00EE65C7">
              <w:rPr>
                <w:lang w:val="fr-FR"/>
              </w:rPr>
              <w:t>Kit de développement logiciel (SDK) de l’option Connectivité client de SQL</w:t>
            </w:r>
          </w:p>
          <w:p w:rsidR="00663B83" w:rsidRPr="00EE65C7" w:rsidRDefault="00663B83" w:rsidP="00531887">
            <w:pPr>
              <w:pStyle w:val="PURBullet-Indented"/>
              <w:rPr>
                <w:lang w:val="fr-FR"/>
              </w:rPr>
            </w:pPr>
            <w:r w:rsidRPr="00EE65C7">
              <w:rPr>
                <w:lang w:val="fr-FR"/>
              </w:rPr>
              <w:t>Documentation en ligne de SQL Server 2008 R2</w:t>
            </w:r>
          </w:p>
          <w:p w:rsidR="00663B83" w:rsidRPr="00061749" w:rsidRDefault="00663B83" w:rsidP="00531887">
            <w:pPr>
              <w:pStyle w:val="PURBullet-Indented"/>
            </w:pPr>
            <w:r>
              <w:t>Microsoft Sync Framework</w:t>
            </w: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t>SQL Server 2012 éditions Standard, Enterprise, Web et Business Intelligence</w:t>
            </w:r>
          </w:p>
        </w:tc>
      </w:tr>
      <w:tr w:rsidR="000F2535" w:rsidRPr="00061749" w:rsidTr="000F2535">
        <w:tc>
          <w:tcPr>
            <w:tcW w:w="5400" w:type="dxa"/>
            <w:shd w:val="clear" w:color="auto" w:fill="FFFFFF"/>
            <w:tcMar>
              <w:top w:w="43" w:type="dxa"/>
              <w:left w:w="115" w:type="dxa"/>
              <w:bottom w:w="43" w:type="dxa"/>
              <w:right w:w="115" w:type="dxa"/>
            </w:tcMar>
          </w:tcPr>
          <w:p w:rsidR="007E5B60" w:rsidRDefault="007E5B60" w:rsidP="00531887">
            <w:pPr>
              <w:pStyle w:val="PURBullet-Indented"/>
            </w:pPr>
            <w:r>
              <w:t>Business Intelligence Development Studio</w:t>
            </w:r>
          </w:p>
          <w:p w:rsidR="007E5B60" w:rsidRDefault="007E5B60" w:rsidP="00531887">
            <w:pPr>
              <w:pStyle w:val="PURBullet-Indented"/>
            </w:pPr>
            <w:r>
              <w:t>Client Tools Backward Compatibility</w:t>
            </w:r>
          </w:p>
          <w:p w:rsidR="007E5B60" w:rsidRDefault="007E5B60" w:rsidP="00531887">
            <w:pPr>
              <w:pStyle w:val="PURBullet-Indented"/>
            </w:pPr>
            <w:r>
              <w:t>Client Tools Connectivity</w:t>
            </w:r>
          </w:p>
          <w:p w:rsidR="007E5B60" w:rsidRPr="00EE65C7" w:rsidRDefault="007E5B60" w:rsidP="00531887">
            <w:pPr>
              <w:pStyle w:val="PURBullet-Indented"/>
              <w:rPr>
                <w:lang w:val="fr-FR"/>
              </w:rPr>
            </w:pPr>
            <w:r w:rsidRPr="00EE65C7">
              <w:rPr>
                <w:lang w:val="fr-FR"/>
              </w:rPr>
              <w:t>Kit de développement logiciel (SDK) des outils clients</w:t>
            </w:r>
          </w:p>
          <w:p w:rsidR="007E5B60" w:rsidRDefault="007E5B60" w:rsidP="00531887">
            <w:pPr>
              <w:pStyle w:val="PURBullet-Indented"/>
            </w:pPr>
            <w:r>
              <w:t>Data Quality Client</w:t>
            </w:r>
          </w:p>
          <w:p w:rsidR="007E5B60" w:rsidRDefault="007E5B60" w:rsidP="00531887">
            <w:pPr>
              <w:pStyle w:val="PURBullet-Indented"/>
            </w:pPr>
            <w:r>
              <w:lastRenderedPageBreak/>
              <w:t>Data Quality Services</w:t>
            </w:r>
          </w:p>
          <w:p w:rsidR="007E5B60" w:rsidRDefault="007E5B60" w:rsidP="00531887">
            <w:pPr>
              <w:pStyle w:val="PURBullet-Indented"/>
            </w:pPr>
            <w:r>
              <w:t>Distributed Replay Client</w:t>
            </w:r>
          </w:p>
          <w:p w:rsidR="000F2535" w:rsidRPr="00061749" w:rsidRDefault="007E5B60" w:rsidP="00531887">
            <w:pPr>
              <w:pStyle w:val="PURBullet-Indented"/>
            </w:pPr>
            <w:r>
              <w:t>Distributed Replay Controller</w:t>
            </w:r>
          </w:p>
        </w:tc>
        <w:tc>
          <w:tcPr>
            <w:tcW w:w="5400" w:type="dxa"/>
            <w:shd w:val="clear" w:color="auto" w:fill="FFFFFF"/>
          </w:tcPr>
          <w:p w:rsidR="007E5B60" w:rsidRPr="0007247D" w:rsidRDefault="007E5B60" w:rsidP="00531887">
            <w:pPr>
              <w:pStyle w:val="PURBullet-Indented"/>
              <w:rPr>
                <w:lang w:val="fr-FR"/>
              </w:rPr>
            </w:pPr>
            <w:r w:rsidRPr="0007247D">
              <w:rPr>
                <w:lang w:val="fr-FR"/>
              </w:rPr>
              <w:lastRenderedPageBreak/>
              <w:t xml:space="preserve">Outils de gestion </w:t>
            </w:r>
            <w:r w:rsidR="00612425" w:rsidRPr="0007247D">
              <w:rPr>
                <w:lang w:val="fr-FR"/>
              </w:rPr>
              <w:t>–</w:t>
            </w:r>
            <w:r w:rsidRPr="0007247D">
              <w:rPr>
                <w:lang w:val="fr-FR"/>
              </w:rPr>
              <w:t xml:space="preserve"> De base</w:t>
            </w:r>
          </w:p>
          <w:p w:rsidR="007E5B60" w:rsidRDefault="007E5B60" w:rsidP="00531887">
            <w:pPr>
              <w:pStyle w:val="PURBullet-Indented"/>
            </w:pPr>
            <w:r>
              <w:t xml:space="preserve">Outils de gestion </w:t>
            </w:r>
            <w:r w:rsidR="00612425">
              <w:t>–</w:t>
            </w:r>
            <w:r>
              <w:t xml:space="preserve"> Complet</w:t>
            </w:r>
          </w:p>
          <w:p w:rsidR="007E5B60" w:rsidRDefault="007E5B60" w:rsidP="00531887">
            <w:pPr>
              <w:pStyle w:val="PURBullet-Indented"/>
            </w:pPr>
            <w:r>
              <w:t>Reporting Services – SharePoint</w:t>
            </w:r>
          </w:p>
          <w:p w:rsidR="007E5B60" w:rsidRPr="00EE65C7" w:rsidRDefault="007E5B60" w:rsidP="00531887">
            <w:pPr>
              <w:pStyle w:val="PURBullet-Indented"/>
              <w:rPr>
                <w:lang w:val="fr-FR"/>
              </w:rPr>
            </w:pPr>
            <w:r w:rsidRPr="00EE65C7">
              <w:rPr>
                <w:lang w:val="fr-FR"/>
              </w:rPr>
              <w:t>Complément Reporting Services pour produits SharePoint</w:t>
            </w:r>
          </w:p>
          <w:p w:rsidR="007E5B60" w:rsidRDefault="007E5B60" w:rsidP="00531887">
            <w:pPr>
              <w:pStyle w:val="PURBullet-Indented"/>
            </w:pPr>
            <w:r>
              <w:t>Master Data Services</w:t>
            </w:r>
          </w:p>
          <w:p w:rsidR="007E5B60" w:rsidRDefault="007E5B60" w:rsidP="00531887">
            <w:pPr>
              <w:pStyle w:val="PURBullet-Indented"/>
            </w:pPr>
            <w:r>
              <w:lastRenderedPageBreak/>
              <w:t>Sync Framework</w:t>
            </w:r>
          </w:p>
          <w:p w:rsidR="007E5B60" w:rsidRPr="00EE65C7" w:rsidRDefault="007E5B60" w:rsidP="00531887">
            <w:pPr>
              <w:pStyle w:val="PURBullet-Indented"/>
              <w:rPr>
                <w:lang w:val="fr-FR"/>
              </w:rPr>
            </w:pPr>
            <w:r w:rsidRPr="00EE65C7">
              <w:rPr>
                <w:lang w:val="fr-FR"/>
              </w:rPr>
              <w:t>Kit de développement logiciel (SDK) de l’option Connectivité client de SQL</w:t>
            </w:r>
          </w:p>
          <w:p w:rsidR="000F2535" w:rsidRPr="00061749" w:rsidRDefault="007E5B60" w:rsidP="00531887">
            <w:pPr>
              <w:pStyle w:val="PURBullet-Indented"/>
            </w:pPr>
            <w:r>
              <w:t>SQL Server 2012 Books Online</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Default="0054690E" w:rsidP="005604E4">
            <w:pPr>
              <w:pStyle w:val="PURTableHeaderBlue"/>
            </w:pPr>
            <w:r>
              <w:lastRenderedPageBreak/>
              <w:t>System Center Configuration Manager 2007 R3</w:t>
            </w:r>
          </w:p>
        </w:tc>
      </w:tr>
      <w:tr w:rsidR="0054690E" w:rsidRPr="00061749" w:rsidTr="005604E4">
        <w:tc>
          <w:tcPr>
            <w:tcW w:w="5400" w:type="dxa"/>
            <w:shd w:val="clear" w:color="auto" w:fill="FFFFFF"/>
            <w:tcMar>
              <w:top w:w="43" w:type="dxa"/>
              <w:left w:w="115" w:type="dxa"/>
              <w:bottom w:w="43" w:type="dxa"/>
              <w:right w:w="115" w:type="dxa"/>
            </w:tcMar>
          </w:tcPr>
          <w:p w:rsidR="0054690E" w:rsidRDefault="0054690E" w:rsidP="00830DCA">
            <w:pPr>
              <w:pStyle w:val="PURBullet-Indented"/>
            </w:pPr>
            <w:r>
              <w:t>Console Configuration Manager</w:t>
            </w:r>
          </w:p>
          <w:p w:rsidR="0054690E" w:rsidRDefault="0054690E" w:rsidP="00830DCA">
            <w:pPr>
              <w:pStyle w:val="PURBullet-Indented"/>
            </w:pPr>
            <w:r>
              <w:t>Client Configuration Manager</w:t>
            </w:r>
          </w:p>
          <w:p w:rsidR="0054690E" w:rsidRDefault="0054690E" w:rsidP="00830DCA">
            <w:pPr>
              <w:pStyle w:val="PURBullet-Indented"/>
            </w:pPr>
            <w:r>
              <w:t>Point de gestion des dispositifs</w:t>
            </w:r>
          </w:p>
          <w:p w:rsidR="0054690E" w:rsidRPr="00EE65C7" w:rsidRDefault="0054690E" w:rsidP="00830DCA">
            <w:pPr>
              <w:pStyle w:val="PURBullet-Indented"/>
              <w:rPr>
                <w:lang w:val="fr-FR"/>
              </w:rPr>
            </w:pPr>
            <w:r w:rsidRPr="00EE65C7">
              <w:rPr>
                <w:lang w:val="fr-FR"/>
              </w:rPr>
              <w:t>Outil de publication de mises à jour personnalisées</w:t>
            </w:r>
          </w:p>
          <w:p w:rsidR="0054690E" w:rsidRDefault="0054690E" w:rsidP="00830DCA">
            <w:pPr>
              <w:pStyle w:val="PURBullet-Indented"/>
            </w:pPr>
            <w:r>
              <w:t>Point de distribution</w:t>
            </w:r>
          </w:p>
          <w:p w:rsidR="0054690E" w:rsidRDefault="0054690E" w:rsidP="00830DCA">
            <w:pPr>
              <w:pStyle w:val="PURBullet-Indented"/>
            </w:pPr>
            <w:r>
              <w:t>Point d</w:t>
            </w:r>
            <w:r w:rsidR="00147577" w:rsidRPr="005265B2">
              <w:rPr>
                <w:spacing w:val="-4"/>
                <w:lang w:val="fr-FR"/>
              </w:rPr>
              <w:t>’</w:t>
            </w:r>
            <w:r>
              <w:t>état de secours</w:t>
            </w:r>
          </w:p>
          <w:p w:rsidR="0054690E" w:rsidRPr="00EE65C7" w:rsidRDefault="0054690E" w:rsidP="00830DCA">
            <w:pPr>
              <w:pStyle w:val="PURBullet-Indented"/>
              <w:rPr>
                <w:lang w:val="fr-FR"/>
              </w:rPr>
            </w:pPr>
            <w:r w:rsidRPr="00EE65C7">
              <w:rPr>
                <w:lang w:val="fr-FR"/>
              </w:rPr>
              <w:t>Outil d</w:t>
            </w:r>
            <w:r w:rsidR="00147577" w:rsidRPr="005265B2">
              <w:rPr>
                <w:spacing w:val="-4"/>
                <w:lang w:val="fr-FR"/>
              </w:rPr>
              <w:t>’</w:t>
            </w:r>
            <w:r w:rsidRPr="00EE65C7">
              <w:rPr>
                <w:lang w:val="fr-FR"/>
              </w:rPr>
              <w:t>inventaire pour les mises à jour Microsoft.</w:t>
            </w:r>
          </w:p>
          <w:p w:rsidR="0054690E" w:rsidRDefault="0054690E" w:rsidP="00830DCA">
            <w:pPr>
              <w:pStyle w:val="PURBullet-Indented"/>
            </w:pPr>
            <w:r>
              <w:t>Point de service PXE</w:t>
            </w:r>
          </w:p>
          <w:p w:rsidR="0054690E" w:rsidRDefault="0054690E" w:rsidP="00830DCA">
            <w:pPr>
              <w:pStyle w:val="PURBullet-Indented"/>
            </w:pPr>
            <w:r>
              <w:t>Point de gestion</w:t>
            </w:r>
          </w:p>
        </w:tc>
        <w:tc>
          <w:tcPr>
            <w:tcW w:w="5400" w:type="dxa"/>
            <w:shd w:val="clear" w:color="auto" w:fill="FFFFFF"/>
          </w:tcPr>
          <w:p w:rsidR="0054690E" w:rsidRDefault="0054690E" w:rsidP="00830DCA">
            <w:pPr>
              <w:pStyle w:val="PURBullet-Indented"/>
            </w:pPr>
            <w:r>
              <w:t>Outil de surveillance de l’alimentation</w:t>
            </w:r>
          </w:p>
          <w:p w:rsidR="0054690E" w:rsidRDefault="0054690E" w:rsidP="00830DCA">
            <w:pPr>
              <w:pStyle w:val="PURBullet-Indented"/>
            </w:pPr>
            <w:r>
              <w:t>Point de rapport</w:t>
            </w:r>
          </w:p>
          <w:p w:rsidR="0054690E" w:rsidRDefault="0054690E" w:rsidP="00830DCA">
            <w:pPr>
              <w:pStyle w:val="PURBullet-Indented"/>
            </w:pPr>
            <w:r>
              <w:t>System Center Update Publisher</w:t>
            </w:r>
          </w:p>
          <w:p w:rsidR="0054690E" w:rsidRDefault="0054690E" w:rsidP="00830DCA">
            <w:pPr>
              <w:pStyle w:val="PURBullet-Indented"/>
            </w:pPr>
            <w:r>
              <w:t>Serveur de site secondaire</w:t>
            </w:r>
          </w:p>
          <w:p w:rsidR="0054690E" w:rsidRDefault="0054690E" w:rsidP="00830DCA">
            <w:pPr>
              <w:pStyle w:val="PURBullet-Indented"/>
            </w:pPr>
            <w:r>
              <w:t>Point localisateur de serveur</w:t>
            </w:r>
          </w:p>
          <w:p w:rsidR="0054690E" w:rsidRPr="00EE65C7" w:rsidRDefault="0054690E" w:rsidP="00830DCA">
            <w:pPr>
              <w:pStyle w:val="PURBullet-Indented"/>
              <w:rPr>
                <w:lang w:val="fr-FR"/>
              </w:rPr>
            </w:pPr>
            <w:r w:rsidRPr="00EE65C7">
              <w:rPr>
                <w:lang w:val="fr-FR"/>
              </w:rPr>
              <w:t>Point de mise à jour logicielle</w:t>
            </w:r>
          </w:p>
          <w:p w:rsidR="0054690E" w:rsidRPr="00147577" w:rsidRDefault="0054690E" w:rsidP="00830DCA">
            <w:pPr>
              <w:pStyle w:val="PURBullet-Indented"/>
              <w:rPr>
                <w:lang w:val="fr-FR"/>
              </w:rPr>
            </w:pPr>
            <w:r w:rsidRPr="00147577">
              <w:rPr>
                <w:lang w:val="fr-FR"/>
              </w:rPr>
              <w:t>Point de migration de l</w:t>
            </w:r>
            <w:r w:rsidR="00147577" w:rsidRPr="005265B2">
              <w:rPr>
                <w:spacing w:val="-4"/>
                <w:lang w:val="fr-FR"/>
              </w:rPr>
              <w:t>’</w:t>
            </w:r>
            <w:r w:rsidRPr="00147577">
              <w:rPr>
                <w:lang w:val="fr-FR"/>
              </w:rPr>
              <w:t>état</w:t>
            </w:r>
          </w:p>
          <w:p w:rsidR="0054690E" w:rsidRDefault="0054690E" w:rsidP="00830DCA">
            <w:pPr>
              <w:pStyle w:val="PURBullet-Indented"/>
            </w:pPr>
            <w:r>
              <w:t>Validateur d</w:t>
            </w:r>
            <w:r w:rsidR="00147577" w:rsidRPr="005265B2">
              <w:rPr>
                <w:spacing w:val="-4"/>
                <w:lang w:val="fr-FR"/>
              </w:rPr>
              <w:t>’</w:t>
            </w:r>
            <w:r>
              <w:t>intégrité du système</w:t>
            </w:r>
          </w:p>
          <w:p w:rsidR="0054690E" w:rsidRDefault="0054690E" w:rsidP="00830DCA">
            <w:pPr>
              <w:pStyle w:val="PURBullet-Indented"/>
            </w:pPr>
            <w:r>
              <w:t>Configuration Pack</w:t>
            </w:r>
          </w:p>
        </w:tc>
      </w:tr>
      <w:tr w:rsidR="0054690E" w:rsidRPr="00D22C9F" w:rsidTr="005604E4">
        <w:tc>
          <w:tcPr>
            <w:tcW w:w="10800" w:type="dxa"/>
            <w:gridSpan w:val="2"/>
            <w:shd w:val="clear" w:color="auto" w:fill="FFFFFF"/>
            <w:tcMar>
              <w:top w:w="43" w:type="dxa"/>
              <w:left w:w="115" w:type="dxa"/>
              <w:bottom w:w="43" w:type="dxa"/>
              <w:right w:w="115" w:type="dxa"/>
            </w:tcMar>
          </w:tcPr>
          <w:p w:rsidR="0054690E" w:rsidRPr="00EE65C7" w:rsidRDefault="0054690E" w:rsidP="005604E4">
            <w:pPr>
              <w:pStyle w:val="PURTableHeaderBlue"/>
              <w:rPr>
                <w:rFonts w:ascii="Tahoma" w:hAnsi="Tahoma" w:cs="Tahoma"/>
                <w:szCs w:val="18"/>
                <w:lang w:val="fr-FR"/>
              </w:rPr>
            </w:pPr>
            <w:r w:rsidRPr="00EE65C7">
              <w:rPr>
                <w:lang w:val="fr-FR"/>
              </w:rPr>
              <w:t>System Center Configuration Manager 2007 R3 avec Technologie SQL Server 2008</w:t>
            </w:r>
          </w:p>
        </w:tc>
      </w:tr>
      <w:tr w:rsidR="0054690E" w:rsidRPr="00061749" w:rsidTr="005604E4">
        <w:tc>
          <w:tcPr>
            <w:tcW w:w="5400" w:type="dxa"/>
            <w:shd w:val="clear" w:color="auto" w:fill="FFFFFF"/>
            <w:tcMar>
              <w:top w:w="43" w:type="dxa"/>
              <w:left w:w="115" w:type="dxa"/>
              <w:bottom w:w="43" w:type="dxa"/>
              <w:right w:w="115" w:type="dxa"/>
            </w:tcMar>
          </w:tcPr>
          <w:p w:rsidR="0054690E" w:rsidRDefault="0054690E" w:rsidP="00830DCA">
            <w:pPr>
              <w:pStyle w:val="PURBullet-Indented"/>
            </w:pPr>
            <w:r>
              <w:t>Console Configuration Manager</w:t>
            </w:r>
          </w:p>
          <w:p w:rsidR="0054690E" w:rsidRDefault="0054690E" w:rsidP="00830DCA">
            <w:pPr>
              <w:pStyle w:val="PURBullet-Indented"/>
            </w:pPr>
            <w:r>
              <w:t>Client Configuration Manager</w:t>
            </w:r>
          </w:p>
          <w:p w:rsidR="0054690E" w:rsidRDefault="0054690E" w:rsidP="00830DCA">
            <w:pPr>
              <w:pStyle w:val="PURBullet-Indented"/>
            </w:pPr>
            <w:r>
              <w:t>Point de gestion des dispositifs</w:t>
            </w:r>
          </w:p>
          <w:p w:rsidR="0054690E" w:rsidRPr="00EE65C7" w:rsidRDefault="0054690E" w:rsidP="00830DCA">
            <w:pPr>
              <w:pStyle w:val="PURBullet-Indented"/>
              <w:rPr>
                <w:lang w:val="fr-FR"/>
              </w:rPr>
            </w:pPr>
            <w:r w:rsidRPr="00EE65C7">
              <w:rPr>
                <w:lang w:val="fr-FR"/>
              </w:rPr>
              <w:t>Outil de publication de mises à jour personnalisées</w:t>
            </w:r>
          </w:p>
          <w:p w:rsidR="0054690E" w:rsidRDefault="0054690E" w:rsidP="00830DCA">
            <w:pPr>
              <w:pStyle w:val="PURBullet-Indented"/>
            </w:pPr>
            <w:r>
              <w:t>Point de distribution</w:t>
            </w:r>
          </w:p>
          <w:p w:rsidR="0054690E" w:rsidRDefault="0054690E" w:rsidP="00830DCA">
            <w:pPr>
              <w:pStyle w:val="PURBullet-Indented"/>
            </w:pPr>
            <w:r>
              <w:t>Point d</w:t>
            </w:r>
            <w:r w:rsidR="00147577" w:rsidRPr="005265B2">
              <w:rPr>
                <w:spacing w:val="-4"/>
                <w:lang w:val="fr-FR"/>
              </w:rPr>
              <w:t>’</w:t>
            </w:r>
            <w:r>
              <w:t>état de secours</w:t>
            </w:r>
          </w:p>
          <w:p w:rsidR="0054690E" w:rsidRPr="00EE65C7" w:rsidRDefault="0054690E" w:rsidP="00830DCA">
            <w:pPr>
              <w:pStyle w:val="PURBullet-Indented"/>
              <w:rPr>
                <w:lang w:val="fr-FR"/>
              </w:rPr>
            </w:pPr>
            <w:r w:rsidRPr="00EE65C7">
              <w:rPr>
                <w:lang w:val="fr-FR"/>
              </w:rPr>
              <w:t>Outil d</w:t>
            </w:r>
            <w:r w:rsidR="00147577" w:rsidRPr="005265B2">
              <w:rPr>
                <w:spacing w:val="-4"/>
                <w:lang w:val="fr-FR"/>
              </w:rPr>
              <w:t>’</w:t>
            </w:r>
            <w:r w:rsidRPr="00EE65C7">
              <w:rPr>
                <w:lang w:val="fr-FR"/>
              </w:rPr>
              <w:t>inventaire pour les mises à jour Microsoft.</w:t>
            </w:r>
          </w:p>
          <w:p w:rsidR="0054690E" w:rsidRDefault="0054690E" w:rsidP="00830DCA">
            <w:pPr>
              <w:pStyle w:val="PURBullet-Indented"/>
            </w:pPr>
            <w:r>
              <w:t>Point de service PXE</w:t>
            </w:r>
          </w:p>
          <w:p w:rsidR="0054690E" w:rsidRDefault="0054690E" w:rsidP="00830DCA">
            <w:pPr>
              <w:pStyle w:val="PURBullet-Indented"/>
            </w:pPr>
            <w:r>
              <w:t>Point de gestion</w:t>
            </w:r>
          </w:p>
          <w:p w:rsidR="0054690E" w:rsidRDefault="0054690E" w:rsidP="00830DCA">
            <w:pPr>
              <w:pStyle w:val="PURBullet-Indented"/>
            </w:pPr>
            <w:r>
              <w:t>Outil de surveillance de l’alimentation</w:t>
            </w:r>
          </w:p>
          <w:p w:rsidR="0054690E" w:rsidRPr="00DE302C" w:rsidRDefault="0054690E" w:rsidP="00830DCA">
            <w:pPr>
              <w:pStyle w:val="PURBullet-Indented"/>
            </w:pPr>
            <w:r>
              <w:t>Point de rapport</w:t>
            </w:r>
          </w:p>
          <w:p w:rsidR="0054690E" w:rsidRDefault="0054690E" w:rsidP="00830DCA">
            <w:pPr>
              <w:pStyle w:val="PURBullet-Indented"/>
            </w:pPr>
            <w:r>
              <w:t>System Center Update Publisher</w:t>
            </w:r>
          </w:p>
          <w:p w:rsidR="0054690E" w:rsidRDefault="0054690E" w:rsidP="00830DCA">
            <w:pPr>
              <w:pStyle w:val="PURBullet-Indented"/>
            </w:pPr>
            <w:r>
              <w:t>Serveur de site secondaire</w:t>
            </w:r>
          </w:p>
          <w:p w:rsidR="0054690E" w:rsidRDefault="0054690E" w:rsidP="00830DCA">
            <w:pPr>
              <w:pStyle w:val="PURBullet-Indented"/>
            </w:pPr>
            <w:r>
              <w:t>Point localisateur de serveur</w:t>
            </w:r>
          </w:p>
          <w:p w:rsidR="0054690E" w:rsidRPr="00EE65C7" w:rsidRDefault="0054690E" w:rsidP="00830DCA">
            <w:pPr>
              <w:pStyle w:val="PURBullet-Indented"/>
              <w:rPr>
                <w:lang w:val="fr-FR"/>
              </w:rPr>
            </w:pPr>
            <w:r w:rsidRPr="00EE65C7">
              <w:rPr>
                <w:lang w:val="fr-FR"/>
              </w:rPr>
              <w:t>Point de mise à jour logicielle</w:t>
            </w:r>
          </w:p>
          <w:p w:rsidR="0054690E" w:rsidRPr="00EE65C7" w:rsidRDefault="0054690E" w:rsidP="00830DCA">
            <w:pPr>
              <w:pStyle w:val="PURBullet-Indented"/>
              <w:rPr>
                <w:lang w:val="fr-FR"/>
              </w:rPr>
            </w:pPr>
            <w:r w:rsidRPr="00EE65C7">
              <w:rPr>
                <w:lang w:val="fr-FR"/>
              </w:rPr>
              <w:t>Point de migration de l'état</w:t>
            </w:r>
          </w:p>
        </w:tc>
        <w:tc>
          <w:tcPr>
            <w:tcW w:w="5400" w:type="dxa"/>
            <w:shd w:val="clear" w:color="auto" w:fill="FFFFFF"/>
          </w:tcPr>
          <w:p w:rsidR="0054690E" w:rsidRDefault="0054690E" w:rsidP="00830DCA">
            <w:pPr>
              <w:pStyle w:val="PURBullet-Indented"/>
            </w:pPr>
            <w:r>
              <w:t>Outils de gestion</w:t>
            </w:r>
          </w:p>
          <w:p w:rsidR="0054690E" w:rsidRPr="00E14893" w:rsidRDefault="0054690E" w:rsidP="00830DCA">
            <w:pPr>
              <w:pStyle w:val="PURBullet-Indented"/>
            </w:pPr>
            <w:r>
              <w:t>Composants Clients Notification Services</w:t>
            </w:r>
          </w:p>
          <w:p w:rsidR="0054690E" w:rsidRPr="00E14893" w:rsidRDefault="0054690E" w:rsidP="00830DCA">
            <w:pPr>
              <w:pStyle w:val="PURBullet-Indented"/>
            </w:pPr>
            <w:r>
              <w:t>Reporting Services Report Manager</w:t>
            </w:r>
          </w:p>
          <w:p w:rsidR="0054690E" w:rsidRDefault="0054690E" w:rsidP="00830DCA">
            <w:pPr>
              <w:pStyle w:val="PURBullet-Indented"/>
            </w:pPr>
            <w:r>
              <w:t>Validateur d’intégrité du système</w:t>
            </w:r>
          </w:p>
          <w:p w:rsidR="0054690E" w:rsidRDefault="0054690E" w:rsidP="00830DCA">
            <w:pPr>
              <w:pStyle w:val="PURBullet-Indented"/>
            </w:pPr>
            <w:r>
              <w:t>Configuration Pack</w:t>
            </w:r>
          </w:p>
          <w:p w:rsidR="0054690E" w:rsidRPr="00E14893" w:rsidRDefault="0054690E" w:rsidP="00830DCA">
            <w:pPr>
              <w:pStyle w:val="PURBullet-Indented"/>
            </w:pPr>
            <w:r>
              <w:t>Analysis Services Shared Tools</w:t>
            </w:r>
          </w:p>
          <w:p w:rsidR="0054690E" w:rsidRPr="00E14893" w:rsidRDefault="0054690E" w:rsidP="00830DCA">
            <w:pPr>
              <w:pStyle w:val="PURBullet-Indented"/>
            </w:pPr>
            <w:r>
              <w:t>Business Intelligence Development Studio</w:t>
            </w:r>
          </w:p>
          <w:p w:rsidR="0054690E" w:rsidRDefault="0054690E" w:rsidP="00830DCA">
            <w:pPr>
              <w:pStyle w:val="PURBullet-Indented"/>
            </w:pPr>
            <w:r>
              <w:t>Connectivity Components</w:t>
            </w:r>
          </w:p>
          <w:p w:rsidR="0054690E" w:rsidRDefault="0054690E" w:rsidP="00830DCA">
            <w:pPr>
              <w:pStyle w:val="PURBullet-Indented"/>
            </w:pPr>
            <w:r>
              <w:t>Legacy Components</w:t>
            </w:r>
          </w:p>
          <w:p w:rsidR="0054690E" w:rsidRPr="00E14893" w:rsidRDefault="0054690E" w:rsidP="00830DCA">
            <w:pPr>
              <w:pStyle w:val="PURBullet-Indented"/>
            </w:pPr>
            <w:r>
              <w:t>Reporting Services Shared Tools</w:t>
            </w:r>
          </w:p>
          <w:p w:rsidR="0054690E" w:rsidRPr="00E14893" w:rsidRDefault="0054690E" w:rsidP="00830DCA">
            <w:pPr>
              <w:pStyle w:val="PURBullet-Indented"/>
            </w:pPr>
            <w:r>
              <w:t>SQL Server 2008 Books Online</w:t>
            </w:r>
          </w:p>
          <w:p w:rsidR="0054690E" w:rsidRPr="00E14893" w:rsidRDefault="0054690E" w:rsidP="00830DCA">
            <w:pPr>
              <w:pStyle w:val="PURBullet-Indented"/>
            </w:pPr>
            <w:r>
              <w:t>SQL Server 2008 Shared Tools</w:t>
            </w:r>
          </w:p>
          <w:p w:rsidR="0054690E" w:rsidRPr="00E14893" w:rsidRDefault="0054690E" w:rsidP="00830DCA">
            <w:pPr>
              <w:pStyle w:val="PURBullet-Indented"/>
            </w:pPr>
            <w:r>
              <w:t>Kit de Développement Logiciel</w:t>
            </w:r>
          </w:p>
          <w:p w:rsidR="0054690E" w:rsidRPr="00E14893" w:rsidRDefault="0054690E" w:rsidP="00830DCA">
            <w:pPr>
              <w:pStyle w:val="PURBullet-Indented"/>
            </w:pPr>
            <w:r>
              <w:t>SQLXML Client Features</w:t>
            </w:r>
          </w:p>
          <w:p w:rsidR="0054690E" w:rsidRPr="00845752" w:rsidRDefault="0054690E" w:rsidP="00830DCA">
            <w:pPr>
              <w:pStyle w:val="PURBullet-Indented"/>
              <w:rPr>
                <w:rFonts w:ascii="Tahoma" w:hAnsi="Tahoma" w:cs="Tahoma"/>
                <w:color w:val="000000"/>
                <w:szCs w:val="18"/>
              </w:rPr>
            </w:pPr>
            <w:r>
              <w:t>SQL Server Mobile Server Tools</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Pr="007C2A51" w:rsidRDefault="0054690E" w:rsidP="005604E4">
            <w:pPr>
              <w:pStyle w:val="PURTableHeaderBlue"/>
            </w:pPr>
            <w:r>
              <w:t>System Center Data Protection Manager 2010</w:t>
            </w:r>
          </w:p>
        </w:tc>
      </w:tr>
      <w:tr w:rsidR="0054690E" w:rsidRPr="00061749" w:rsidTr="005604E4">
        <w:tc>
          <w:tcPr>
            <w:tcW w:w="5400" w:type="dxa"/>
            <w:shd w:val="clear" w:color="auto" w:fill="FFFFFF"/>
            <w:tcMar>
              <w:top w:w="43" w:type="dxa"/>
              <w:left w:w="115" w:type="dxa"/>
              <w:bottom w:w="43" w:type="dxa"/>
              <w:right w:w="115" w:type="dxa"/>
            </w:tcMar>
          </w:tcPr>
          <w:p w:rsidR="0054690E" w:rsidRPr="00956B44" w:rsidRDefault="0054690E" w:rsidP="00830DCA">
            <w:pPr>
              <w:pStyle w:val="PURBullet-Indented"/>
            </w:pPr>
            <w:r>
              <w:t>Agent Data Protection Manager 2010</w:t>
            </w:r>
          </w:p>
          <w:p w:rsidR="0054690E" w:rsidRPr="00EE65C7" w:rsidRDefault="0054690E" w:rsidP="00830DCA">
            <w:pPr>
              <w:pStyle w:val="PURBullet-Indented"/>
              <w:rPr>
                <w:lang w:val="fr-FR"/>
              </w:rPr>
            </w:pPr>
            <w:r w:rsidRPr="00EE65C7">
              <w:rPr>
                <w:lang w:val="fr-FR"/>
              </w:rPr>
              <w:t>Console à distance d’interface de ligne de commande Data Protection Manager</w:t>
            </w:r>
          </w:p>
          <w:p w:rsidR="0054690E" w:rsidRPr="00EE65C7" w:rsidRDefault="0054690E" w:rsidP="00830DCA">
            <w:pPr>
              <w:pStyle w:val="PURBullet-Indented"/>
              <w:rPr>
                <w:lang w:val="fr-FR"/>
              </w:rPr>
            </w:pPr>
            <w:r w:rsidRPr="00EE65C7">
              <w:rPr>
                <w:lang w:val="fr-FR"/>
              </w:rPr>
              <w:t>Agent d’outil de récupération système de Data Protection Manager</w:t>
            </w:r>
          </w:p>
          <w:p w:rsidR="0054690E" w:rsidRDefault="0054690E" w:rsidP="00830DCA">
            <w:pPr>
              <w:pStyle w:val="PURBullet-Indented"/>
            </w:pPr>
            <w:r>
              <w:t>Analysis Services Shared Tools</w:t>
            </w:r>
          </w:p>
          <w:p w:rsidR="0054690E" w:rsidRDefault="0054690E" w:rsidP="00830DCA">
            <w:pPr>
              <w:pStyle w:val="PURBullet-Indented"/>
            </w:pPr>
            <w:r>
              <w:t>Business Intelligence Development Studio</w:t>
            </w:r>
          </w:p>
          <w:p w:rsidR="0054690E" w:rsidRDefault="0054690E" w:rsidP="00830DCA">
            <w:pPr>
              <w:pStyle w:val="PURBullet-Indented"/>
            </w:pPr>
            <w:r>
              <w:t>Connectivity Components</w:t>
            </w:r>
          </w:p>
          <w:p w:rsidR="0054690E" w:rsidRDefault="0054690E" w:rsidP="00830DCA">
            <w:pPr>
              <w:pStyle w:val="PURBullet-Indented"/>
            </w:pPr>
            <w:r>
              <w:t>Legacy Components</w:t>
            </w:r>
          </w:p>
          <w:p w:rsidR="0054690E" w:rsidRPr="00C37510" w:rsidRDefault="0054690E" w:rsidP="00830DCA">
            <w:pPr>
              <w:pStyle w:val="PURBullet-Indented"/>
            </w:pPr>
            <w:r>
              <w:t>Outils de gestion</w:t>
            </w:r>
          </w:p>
        </w:tc>
        <w:tc>
          <w:tcPr>
            <w:tcW w:w="5400" w:type="dxa"/>
            <w:shd w:val="clear" w:color="auto" w:fill="FFFFFF"/>
          </w:tcPr>
          <w:p w:rsidR="0054690E" w:rsidRDefault="0054690E" w:rsidP="00830DCA">
            <w:pPr>
              <w:pStyle w:val="PURBullet-Indented"/>
            </w:pPr>
            <w:r>
              <w:t>Composants Clients Notification Services</w:t>
            </w:r>
          </w:p>
          <w:p w:rsidR="0054690E" w:rsidRDefault="0054690E" w:rsidP="00830DCA">
            <w:pPr>
              <w:pStyle w:val="PURBullet-Indented"/>
            </w:pPr>
            <w:r>
              <w:t>Reporting Services Report Manager</w:t>
            </w:r>
          </w:p>
          <w:p w:rsidR="0054690E" w:rsidRDefault="0054690E" w:rsidP="00830DCA">
            <w:pPr>
              <w:pStyle w:val="PURBullet-Indented"/>
            </w:pPr>
            <w:r>
              <w:t>Reporting Services Shared Tools</w:t>
            </w:r>
          </w:p>
          <w:p w:rsidR="0054690E" w:rsidRDefault="0054690E" w:rsidP="00830DCA">
            <w:pPr>
              <w:pStyle w:val="PURBullet-Indented"/>
            </w:pPr>
            <w:r>
              <w:t>SQL Server 2008 Shared Tools</w:t>
            </w:r>
          </w:p>
          <w:p w:rsidR="0054690E" w:rsidRDefault="0054690E" w:rsidP="00830DCA">
            <w:pPr>
              <w:pStyle w:val="PURBullet-Indented"/>
            </w:pPr>
            <w:r>
              <w:t>Kit de Développement Logiciel</w:t>
            </w:r>
          </w:p>
          <w:p w:rsidR="0054690E" w:rsidRDefault="0054690E" w:rsidP="00830DCA">
            <w:pPr>
              <w:pStyle w:val="PURBullet-Indented"/>
            </w:pPr>
            <w:r>
              <w:t>SQLXML Client Features</w:t>
            </w:r>
          </w:p>
          <w:p w:rsidR="0054690E" w:rsidRDefault="0054690E" w:rsidP="00830DCA">
            <w:pPr>
              <w:pStyle w:val="PURBullet-Indented"/>
            </w:pPr>
            <w:r>
              <w:t>SQL Server 2008 Books Online</w:t>
            </w:r>
          </w:p>
          <w:p w:rsidR="0054690E" w:rsidRPr="00061749" w:rsidRDefault="0054690E" w:rsidP="00830DCA">
            <w:pPr>
              <w:pStyle w:val="PURBullet-Indented"/>
            </w:pPr>
            <w:r>
              <w:t>SQL Server Mobile Server Tools</w:t>
            </w:r>
          </w:p>
        </w:tc>
      </w:tr>
      <w:tr w:rsidR="0054690E" w:rsidRPr="00882404" w:rsidTr="005604E4">
        <w:tc>
          <w:tcPr>
            <w:tcW w:w="10800" w:type="dxa"/>
            <w:gridSpan w:val="2"/>
            <w:shd w:val="clear" w:color="auto" w:fill="FFFFFF"/>
            <w:tcMar>
              <w:top w:w="43" w:type="dxa"/>
              <w:left w:w="115" w:type="dxa"/>
              <w:bottom w:w="43" w:type="dxa"/>
              <w:right w:w="115" w:type="dxa"/>
            </w:tcMar>
          </w:tcPr>
          <w:p w:rsidR="0054690E" w:rsidRPr="00882404" w:rsidRDefault="0054690E" w:rsidP="005604E4">
            <w:pPr>
              <w:pStyle w:val="PURTableHeaderBlue"/>
              <w:rPr>
                <w:lang w:val="da-DK"/>
              </w:rPr>
            </w:pPr>
            <w:r w:rsidRPr="00882404">
              <w:rPr>
                <w:lang w:val="da-DK"/>
              </w:rPr>
              <w:t>System Center Operations Manager 2007 R2</w:t>
            </w:r>
          </w:p>
        </w:tc>
      </w:tr>
      <w:tr w:rsidR="0054690E" w:rsidRPr="00061749" w:rsidTr="005604E4">
        <w:tc>
          <w:tcPr>
            <w:tcW w:w="5400" w:type="dxa"/>
            <w:shd w:val="clear" w:color="auto" w:fill="FFFFFF"/>
            <w:tcMar>
              <w:top w:w="43" w:type="dxa"/>
              <w:left w:w="115" w:type="dxa"/>
              <w:bottom w:w="43" w:type="dxa"/>
              <w:right w:w="115" w:type="dxa"/>
            </w:tcMar>
          </w:tcPr>
          <w:p w:rsidR="0054690E" w:rsidRPr="00EE65C7" w:rsidRDefault="0054690E" w:rsidP="00830DCA">
            <w:pPr>
              <w:pStyle w:val="PURBullet-Indented"/>
              <w:rPr>
                <w:lang w:val="fr-FR"/>
              </w:rPr>
            </w:pPr>
            <w:r w:rsidRPr="00EE65C7">
              <w:rPr>
                <w:lang w:val="fr-FR"/>
              </w:rPr>
              <w:t>Fichiers binaires de l’agent et de l’aide</w:t>
            </w:r>
          </w:p>
          <w:p w:rsidR="0054690E" w:rsidRPr="00F85EDD" w:rsidRDefault="0054690E" w:rsidP="00830DCA">
            <w:pPr>
              <w:pStyle w:val="PURBullet-Indented"/>
            </w:pPr>
            <w:r>
              <w:t>Audit Database</w:t>
            </w:r>
          </w:p>
          <w:p w:rsidR="0054690E" w:rsidRPr="007C2A51" w:rsidRDefault="0054690E" w:rsidP="00830DCA">
            <w:pPr>
              <w:pStyle w:val="PURBullet-Indented"/>
            </w:pPr>
            <w:r>
              <w:t>Connector Framework</w:t>
            </w:r>
          </w:p>
          <w:p w:rsidR="0054690E" w:rsidRPr="00F85EDD" w:rsidRDefault="0054690E" w:rsidP="00830DCA">
            <w:pPr>
              <w:pStyle w:val="PURBullet-Indented"/>
            </w:pPr>
            <w:r>
              <w:t>Console</w:t>
            </w:r>
          </w:p>
          <w:p w:rsidR="0054690E" w:rsidRPr="00C37510" w:rsidRDefault="0054690E" w:rsidP="00830DCA">
            <w:pPr>
              <w:pStyle w:val="PURBullet-Indented"/>
            </w:pPr>
            <w:r>
              <w:t>Base de données</w:t>
            </w:r>
          </w:p>
        </w:tc>
        <w:tc>
          <w:tcPr>
            <w:tcW w:w="5400" w:type="dxa"/>
            <w:shd w:val="clear" w:color="auto" w:fill="FFFFFF"/>
          </w:tcPr>
          <w:p w:rsidR="0054690E" w:rsidRPr="00F85EDD" w:rsidRDefault="0054690E" w:rsidP="00830DCA">
            <w:pPr>
              <w:pStyle w:val="PURBullet-Indented"/>
            </w:pPr>
            <w:r>
              <w:t>Packs d</w:t>
            </w:r>
            <w:r w:rsidR="00147577" w:rsidRPr="005265B2">
              <w:rPr>
                <w:spacing w:val="-4"/>
                <w:lang w:val="fr-FR"/>
              </w:rPr>
              <w:t>’</w:t>
            </w:r>
            <w:r>
              <w:t>Administration</w:t>
            </w:r>
          </w:p>
          <w:p w:rsidR="0054690E" w:rsidRPr="00F85EDD" w:rsidRDefault="0054690E" w:rsidP="00830DCA">
            <w:pPr>
              <w:pStyle w:val="PURBullet-Indented"/>
            </w:pPr>
            <w:r>
              <w:t>Power Shell</w:t>
            </w:r>
          </w:p>
          <w:p w:rsidR="0054690E" w:rsidRPr="00F85EDD" w:rsidRDefault="0054690E" w:rsidP="00830DCA">
            <w:pPr>
              <w:pStyle w:val="PURBullet-Indented"/>
            </w:pPr>
            <w:r>
              <w:t>Reporting Data Warehouse</w:t>
            </w:r>
          </w:p>
          <w:p w:rsidR="0054690E" w:rsidRPr="00BB676D" w:rsidRDefault="0054690E" w:rsidP="00830DCA">
            <w:pPr>
              <w:pStyle w:val="PURBullet-Indented"/>
            </w:pPr>
            <w:r>
              <w:t>Reporting Server</w:t>
            </w:r>
          </w:p>
          <w:p w:rsidR="0054690E" w:rsidRPr="00C37510" w:rsidRDefault="0054690E" w:rsidP="00830DCA">
            <w:pPr>
              <w:pStyle w:val="PURBullet-Indented"/>
            </w:pPr>
            <w:r>
              <w:t>Console Web</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Pr="00C37510" w:rsidRDefault="0054690E" w:rsidP="005604E4">
            <w:pPr>
              <w:pStyle w:val="PURTableHeaderBlue"/>
            </w:pPr>
            <w:r>
              <w:lastRenderedPageBreak/>
              <w:t>System Center Operations Manager 2007 R2 et technologie SQL Server 2008</w:t>
            </w:r>
          </w:p>
        </w:tc>
      </w:tr>
      <w:tr w:rsidR="0054690E" w:rsidRPr="00061749" w:rsidTr="005604E4">
        <w:tc>
          <w:tcPr>
            <w:tcW w:w="5400" w:type="dxa"/>
            <w:shd w:val="clear" w:color="auto" w:fill="FFFFFF"/>
            <w:tcMar>
              <w:top w:w="43" w:type="dxa"/>
              <w:left w:w="115" w:type="dxa"/>
              <w:bottom w:w="43" w:type="dxa"/>
              <w:right w:w="115" w:type="dxa"/>
            </w:tcMar>
          </w:tcPr>
          <w:p w:rsidR="0054690E" w:rsidRPr="00EE65C7" w:rsidRDefault="0054690E" w:rsidP="00830DCA">
            <w:pPr>
              <w:pStyle w:val="PURBullet-Indented"/>
              <w:rPr>
                <w:lang w:val="fr-FR"/>
              </w:rPr>
            </w:pPr>
            <w:r w:rsidRPr="00EE65C7">
              <w:rPr>
                <w:lang w:val="fr-FR"/>
              </w:rPr>
              <w:t>Fichiers binaires de l’agent et de l’aide</w:t>
            </w:r>
          </w:p>
          <w:p w:rsidR="0054690E" w:rsidRPr="00F85EDD" w:rsidRDefault="0054690E" w:rsidP="00830DCA">
            <w:pPr>
              <w:pStyle w:val="PURBullet-Indented"/>
            </w:pPr>
            <w:r>
              <w:t>Audit Database</w:t>
            </w:r>
          </w:p>
          <w:p w:rsidR="0054690E" w:rsidRPr="007C2A51" w:rsidRDefault="0054690E" w:rsidP="00830DCA">
            <w:pPr>
              <w:pStyle w:val="PURBullet-Indented"/>
            </w:pPr>
            <w:r>
              <w:t>Connector Framework</w:t>
            </w:r>
          </w:p>
          <w:p w:rsidR="0054690E" w:rsidRPr="00F85EDD" w:rsidRDefault="0054690E" w:rsidP="00830DCA">
            <w:pPr>
              <w:pStyle w:val="PURBullet-Indented"/>
            </w:pPr>
            <w:r>
              <w:t>Console</w:t>
            </w:r>
          </w:p>
          <w:p w:rsidR="0054690E" w:rsidRPr="00F85EDD" w:rsidRDefault="0054690E" w:rsidP="00830DCA">
            <w:pPr>
              <w:pStyle w:val="PURBullet-Indented"/>
            </w:pPr>
            <w:r>
              <w:t>Base de données</w:t>
            </w:r>
          </w:p>
          <w:p w:rsidR="0054690E" w:rsidRPr="00F85EDD" w:rsidRDefault="0054690E" w:rsidP="00830DCA">
            <w:pPr>
              <w:pStyle w:val="PURBullet-Indented"/>
            </w:pPr>
            <w:r>
              <w:t>Packs d</w:t>
            </w:r>
            <w:r w:rsidR="00147577" w:rsidRPr="005265B2">
              <w:rPr>
                <w:spacing w:val="-4"/>
                <w:lang w:val="fr-FR"/>
              </w:rPr>
              <w:t>’</w:t>
            </w:r>
            <w:r>
              <w:t>Administration</w:t>
            </w:r>
          </w:p>
          <w:p w:rsidR="0054690E" w:rsidRPr="00F85EDD" w:rsidRDefault="0054690E" w:rsidP="00830DCA">
            <w:pPr>
              <w:pStyle w:val="PURBullet-Indented"/>
            </w:pPr>
            <w:r>
              <w:t>Power Shell</w:t>
            </w:r>
          </w:p>
          <w:p w:rsidR="0054690E" w:rsidRPr="00F85EDD" w:rsidRDefault="0054690E" w:rsidP="00830DCA">
            <w:pPr>
              <w:pStyle w:val="PURBullet-Indented"/>
            </w:pPr>
            <w:r>
              <w:t>Reporting Data Warehouse</w:t>
            </w:r>
          </w:p>
          <w:p w:rsidR="0054690E" w:rsidRDefault="0054690E" w:rsidP="00830DCA">
            <w:pPr>
              <w:pStyle w:val="PURBullet-Indented"/>
            </w:pPr>
            <w:r>
              <w:t>Reporting Server</w:t>
            </w:r>
          </w:p>
          <w:p w:rsidR="0054690E" w:rsidRPr="00DE302C" w:rsidRDefault="0054690E" w:rsidP="00830DCA">
            <w:pPr>
              <w:pStyle w:val="PURBullet-Indented"/>
            </w:pPr>
            <w:r>
              <w:t>Console Web</w:t>
            </w:r>
          </w:p>
          <w:p w:rsidR="0054690E" w:rsidRPr="00BB676D" w:rsidRDefault="0054690E" w:rsidP="00830DCA">
            <w:pPr>
              <w:pStyle w:val="PURBullet-Indented"/>
            </w:pPr>
            <w:r>
              <w:t>Analysis Services Shared Tools</w:t>
            </w:r>
          </w:p>
          <w:p w:rsidR="0054690E" w:rsidRPr="00BB676D" w:rsidRDefault="0054690E" w:rsidP="00830DCA">
            <w:pPr>
              <w:pStyle w:val="PURBullet-Indented"/>
            </w:pPr>
            <w:r>
              <w:t>Business Intelligence Development Studio</w:t>
            </w:r>
          </w:p>
        </w:tc>
        <w:tc>
          <w:tcPr>
            <w:tcW w:w="5400" w:type="dxa"/>
            <w:shd w:val="clear" w:color="auto" w:fill="FFFFFF"/>
          </w:tcPr>
          <w:p w:rsidR="0054690E" w:rsidRDefault="0054690E" w:rsidP="00830DCA">
            <w:pPr>
              <w:pStyle w:val="PURBullet-Indented"/>
            </w:pPr>
            <w:r>
              <w:t>Connectivity Components</w:t>
            </w:r>
          </w:p>
          <w:p w:rsidR="0054690E" w:rsidRDefault="0054690E" w:rsidP="00830DCA">
            <w:pPr>
              <w:pStyle w:val="PURBullet-Indented"/>
            </w:pPr>
            <w:r>
              <w:t>Legacy Components</w:t>
            </w:r>
          </w:p>
          <w:p w:rsidR="0054690E" w:rsidRPr="00BB676D" w:rsidRDefault="0054690E" w:rsidP="00830DCA">
            <w:pPr>
              <w:pStyle w:val="PURBullet-Indented"/>
            </w:pPr>
            <w:r>
              <w:t>Outils de gestion</w:t>
            </w:r>
          </w:p>
          <w:p w:rsidR="0054690E" w:rsidRPr="00BB676D" w:rsidRDefault="0054690E" w:rsidP="00830DCA">
            <w:pPr>
              <w:pStyle w:val="PURBullet-Indented"/>
            </w:pPr>
            <w:r>
              <w:t>Composants Clients Notification Services</w:t>
            </w:r>
          </w:p>
          <w:p w:rsidR="0054690E" w:rsidRPr="00BB676D" w:rsidRDefault="0054690E" w:rsidP="00830DCA">
            <w:pPr>
              <w:pStyle w:val="PURBullet-Indented"/>
            </w:pPr>
            <w:r>
              <w:t>Reporting Services Report Manager</w:t>
            </w:r>
          </w:p>
          <w:p w:rsidR="0054690E" w:rsidRPr="00BB676D" w:rsidRDefault="0054690E" w:rsidP="00830DCA">
            <w:pPr>
              <w:pStyle w:val="PURBullet-Indented"/>
            </w:pPr>
            <w:r>
              <w:t>Reporting Services Shared Tools</w:t>
            </w:r>
          </w:p>
          <w:p w:rsidR="0054690E" w:rsidRPr="00BB676D" w:rsidRDefault="0054690E" w:rsidP="00830DCA">
            <w:pPr>
              <w:pStyle w:val="PURBullet-Indented"/>
            </w:pPr>
            <w:r>
              <w:t>SQL Server 2008 Shared Tools</w:t>
            </w:r>
          </w:p>
          <w:p w:rsidR="0054690E" w:rsidRPr="00BB676D" w:rsidRDefault="0054690E" w:rsidP="00830DCA">
            <w:pPr>
              <w:pStyle w:val="PURBullet-Indented"/>
            </w:pPr>
            <w:r>
              <w:t>Kit de Développement Logiciel</w:t>
            </w:r>
          </w:p>
          <w:p w:rsidR="0054690E" w:rsidRPr="00BB676D" w:rsidRDefault="0054690E" w:rsidP="00830DCA">
            <w:pPr>
              <w:pStyle w:val="PURBullet-Indented"/>
            </w:pPr>
            <w:r>
              <w:t>SQLXML Client Features</w:t>
            </w:r>
          </w:p>
          <w:p w:rsidR="0054690E" w:rsidRDefault="0054690E" w:rsidP="00830DCA">
            <w:pPr>
              <w:pStyle w:val="PURBullet-Indented"/>
            </w:pPr>
            <w:r>
              <w:t>SQL Server 2008 Books Online</w:t>
            </w:r>
          </w:p>
          <w:p w:rsidR="0054690E" w:rsidRPr="00BB676D" w:rsidRDefault="0054690E" w:rsidP="00830DCA">
            <w:pPr>
              <w:pStyle w:val="PURBullet-Indented"/>
            </w:pPr>
            <w:r>
              <w:t>SQL Server Mobile Server Tools</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Default="0054690E" w:rsidP="005604E4">
            <w:pPr>
              <w:pStyle w:val="PURTableHeaderBlue"/>
            </w:pPr>
            <w:r>
              <w:t>System Center Service Manager 2010</w:t>
            </w:r>
          </w:p>
        </w:tc>
      </w:tr>
      <w:tr w:rsidR="0054690E" w:rsidRPr="00061749" w:rsidTr="005604E4">
        <w:tc>
          <w:tcPr>
            <w:tcW w:w="5400" w:type="dxa"/>
            <w:shd w:val="clear" w:color="auto" w:fill="FFFFFF"/>
            <w:tcMar>
              <w:top w:w="43" w:type="dxa"/>
              <w:left w:w="115" w:type="dxa"/>
              <w:bottom w:w="43" w:type="dxa"/>
              <w:right w:w="115" w:type="dxa"/>
            </w:tcMar>
          </w:tcPr>
          <w:p w:rsidR="0054690E" w:rsidRPr="00EE65C7" w:rsidRDefault="0054690E" w:rsidP="00830DCA">
            <w:pPr>
              <w:pStyle w:val="PURBullet-Indented"/>
              <w:rPr>
                <w:lang w:val="fr-FR"/>
              </w:rPr>
            </w:pPr>
            <w:r w:rsidRPr="00EE65C7">
              <w:rPr>
                <w:lang w:val="fr-FR"/>
              </w:rPr>
              <w:t>Serveur d’administration de l’entrepôt de données</w:t>
            </w:r>
          </w:p>
          <w:p w:rsidR="0054690E" w:rsidRPr="00EE65C7" w:rsidRDefault="0054690E" w:rsidP="00830DCA">
            <w:pPr>
              <w:pStyle w:val="PURBullet-Indented"/>
              <w:rPr>
                <w:lang w:val="fr-FR"/>
              </w:rPr>
            </w:pPr>
            <w:r w:rsidRPr="00EE65C7">
              <w:rPr>
                <w:lang w:val="fr-FR"/>
              </w:rPr>
              <w:t>Base de données de l’entrepôt de données</w:t>
            </w:r>
          </w:p>
        </w:tc>
        <w:tc>
          <w:tcPr>
            <w:tcW w:w="5400" w:type="dxa"/>
            <w:shd w:val="clear" w:color="auto" w:fill="FFFFFF"/>
          </w:tcPr>
          <w:p w:rsidR="0054690E" w:rsidRPr="00F27EE6" w:rsidRDefault="0054690E" w:rsidP="00830DCA">
            <w:pPr>
              <w:pStyle w:val="PURBullet-Indented"/>
            </w:pPr>
            <w:r>
              <w:t>Console du Gestionnaire de service</w:t>
            </w:r>
          </w:p>
          <w:p w:rsidR="0054690E" w:rsidRDefault="0054690E" w:rsidP="00830DCA">
            <w:pPr>
              <w:pStyle w:val="PURBullet-Indented"/>
            </w:pPr>
            <w:r>
              <w:t>Portail libre-service</w:t>
            </w:r>
          </w:p>
        </w:tc>
      </w:tr>
      <w:tr w:rsidR="0054690E" w:rsidRPr="00D22C9F" w:rsidTr="005604E4">
        <w:tc>
          <w:tcPr>
            <w:tcW w:w="10800" w:type="dxa"/>
            <w:gridSpan w:val="2"/>
            <w:shd w:val="clear" w:color="auto" w:fill="FFFFFF"/>
            <w:tcMar>
              <w:top w:w="43" w:type="dxa"/>
              <w:left w:w="115" w:type="dxa"/>
              <w:bottom w:w="43" w:type="dxa"/>
              <w:right w:w="115" w:type="dxa"/>
            </w:tcMar>
          </w:tcPr>
          <w:p w:rsidR="0054690E" w:rsidRPr="00EE65C7" w:rsidRDefault="0054690E" w:rsidP="005604E4">
            <w:pPr>
              <w:pStyle w:val="PURTableHeaderBlue"/>
              <w:rPr>
                <w:rFonts w:ascii="Tahoma" w:hAnsi="Tahoma"/>
                <w:szCs w:val="18"/>
                <w:lang w:val="fr-FR"/>
              </w:rPr>
            </w:pPr>
            <w:r w:rsidRPr="00EE65C7">
              <w:rPr>
                <w:lang w:val="fr-FR"/>
              </w:rPr>
              <w:t>System Center Service Manager 2010 avec la technologie SQL Server 2008</w:t>
            </w:r>
          </w:p>
        </w:tc>
      </w:tr>
      <w:tr w:rsidR="0054690E" w:rsidRPr="00061749" w:rsidTr="005604E4">
        <w:tc>
          <w:tcPr>
            <w:tcW w:w="5400" w:type="dxa"/>
            <w:shd w:val="clear" w:color="auto" w:fill="FFFFFF"/>
            <w:tcMar>
              <w:top w:w="43" w:type="dxa"/>
              <w:left w:w="115" w:type="dxa"/>
              <w:bottom w:w="43" w:type="dxa"/>
              <w:right w:w="115" w:type="dxa"/>
            </w:tcMar>
          </w:tcPr>
          <w:p w:rsidR="0054690E" w:rsidRPr="00EE65C7" w:rsidRDefault="0054690E" w:rsidP="00830DCA">
            <w:pPr>
              <w:pStyle w:val="PURBullet-Indented"/>
              <w:rPr>
                <w:lang w:val="fr-FR"/>
              </w:rPr>
            </w:pPr>
            <w:r w:rsidRPr="00EE65C7">
              <w:rPr>
                <w:lang w:val="fr-FR"/>
              </w:rPr>
              <w:t>Serveur d’administration de l’entrepôt de données</w:t>
            </w:r>
          </w:p>
          <w:p w:rsidR="0054690E" w:rsidRPr="00EE65C7" w:rsidRDefault="0054690E" w:rsidP="00830DCA">
            <w:pPr>
              <w:pStyle w:val="PURBullet-Indented"/>
              <w:rPr>
                <w:lang w:val="fr-FR"/>
              </w:rPr>
            </w:pPr>
            <w:r w:rsidRPr="00EE65C7">
              <w:rPr>
                <w:lang w:val="fr-FR"/>
              </w:rPr>
              <w:t>Base de données de l’entrepôt de données</w:t>
            </w:r>
          </w:p>
          <w:p w:rsidR="0054690E" w:rsidRPr="00F27EE6" w:rsidRDefault="0054690E" w:rsidP="00830DCA">
            <w:pPr>
              <w:pStyle w:val="PURBullet-Indented"/>
            </w:pPr>
            <w:r>
              <w:t>Console du Gestionnaire de service</w:t>
            </w:r>
          </w:p>
          <w:p w:rsidR="0054690E" w:rsidRPr="00F27EE6" w:rsidRDefault="0054690E" w:rsidP="00830DCA">
            <w:pPr>
              <w:pStyle w:val="PURBullet-Indented"/>
            </w:pPr>
            <w:r>
              <w:t>Portail libre-service</w:t>
            </w:r>
          </w:p>
          <w:p w:rsidR="0054690E" w:rsidRPr="00F27EE6" w:rsidRDefault="0054690E" w:rsidP="00830DCA">
            <w:pPr>
              <w:pStyle w:val="PURBullet-Indented"/>
            </w:pPr>
            <w:r>
              <w:t>Analysis Services Shared Tools</w:t>
            </w:r>
          </w:p>
          <w:p w:rsidR="0054690E" w:rsidRPr="00F27EE6" w:rsidRDefault="0054690E" w:rsidP="00830DCA">
            <w:pPr>
              <w:pStyle w:val="PURBullet-Indented"/>
            </w:pPr>
            <w:r>
              <w:t>Business Intelligence Development Studio</w:t>
            </w:r>
          </w:p>
          <w:p w:rsidR="0054690E" w:rsidRPr="00F27EE6" w:rsidRDefault="0054690E" w:rsidP="00830DCA">
            <w:pPr>
              <w:pStyle w:val="PURBullet-Indented"/>
            </w:pPr>
            <w:r>
              <w:t>Connectivity Components</w:t>
            </w:r>
          </w:p>
          <w:p w:rsidR="0054690E" w:rsidRPr="00F27EE6" w:rsidRDefault="0054690E" w:rsidP="00830DCA">
            <w:pPr>
              <w:pStyle w:val="PURBullet-Indented"/>
            </w:pPr>
            <w:r>
              <w:t>Legacy Components</w:t>
            </w:r>
          </w:p>
          <w:p w:rsidR="0054690E" w:rsidRPr="00C37510" w:rsidRDefault="0054690E" w:rsidP="00830DCA">
            <w:pPr>
              <w:pStyle w:val="PURBullet-Indented"/>
            </w:pPr>
            <w:r>
              <w:t>Outils de gestion</w:t>
            </w:r>
          </w:p>
        </w:tc>
        <w:tc>
          <w:tcPr>
            <w:tcW w:w="5400" w:type="dxa"/>
            <w:shd w:val="clear" w:color="auto" w:fill="FFFFFF"/>
          </w:tcPr>
          <w:p w:rsidR="0054690E" w:rsidRPr="00F27EE6" w:rsidRDefault="0054690E" w:rsidP="00830DCA">
            <w:pPr>
              <w:pStyle w:val="PURBullet-Indented"/>
            </w:pPr>
            <w:r>
              <w:t>Composants Clients Notification Services</w:t>
            </w:r>
          </w:p>
          <w:p w:rsidR="0054690E" w:rsidRPr="00F27EE6" w:rsidRDefault="0054690E" w:rsidP="00830DCA">
            <w:pPr>
              <w:pStyle w:val="PURBullet-Indented"/>
            </w:pPr>
            <w:r>
              <w:t>Reporting Services Report Manager</w:t>
            </w:r>
          </w:p>
          <w:p w:rsidR="0054690E" w:rsidRPr="00F27EE6" w:rsidRDefault="0054690E" w:rsidP="00830DCA">
            <w:pPr>
              <w:pStyle w:val="PURBullet-Indented"/>
            </w:pPr>
            <w:r>
              <w:t>Reporting Services Shared Tools</w:t>
            </w:r>
          </w:p>
          <w:p w:rsidR="0054690E" w:rsidRPr="00F27EE6" w:rsidRDefault="0054690E" w:rsidP="00830DCA">
            <w:pPr>
              <w:pStyle w:val="PURBullet-Indented"/>
            </w:pPr>
            <w:r>
              <w:t>SQL Server 2008 Books Online</w:t>
            </w:r>
          </w:p>
          <w:p w:rsidR="0054690E" w:rsidRPr="00F27EE6" w:rsidRDefault="0054690E" w:rsidP="00830DCA">
            <w:pPr>
              <w:pStyle w:val="PURBullet-Indented"/>
            </w:pPr>
            <w:r>
              <w:t>SQL Server 2008 Shared Tools</w:t>
            </w:r>
          </w:p>
          <w:p w:rsidR="0054690E" w:rsidRPr="00F27EE6" w:rsidRDefault="0054690E" w:rsidP="00830DCA">
            <w:pPr>
              <w:pStyle w:val="PURBullet-Indented"/>
            </w:pPr>
            <w:r>
              <w:t>Kit de Développement Logiciel</w:t>
            </w:r>
          </w:p>
          <w:p w:rsidR="0054690E" w:rsidRPr="00F27EE6" w:rsidRDefault="0054690E" w:rsidP="00830DCA">
            <w:pPr>
              <w:pStyle w:val="PURBullet-Indented"/>
            </w:pPr>
            <w:r>
              <w:t>SQLXML Client Features</w:t>
            </w:r>
          </w:p>
          <w:p w:rsidR="0054690E" w:rsidRPr="00F27EE6" w:rsidRDefault="0054690E" w:rsidP="00830DCA">
            <w:pPr>
              <w:pStyle w:val="PURBullet-Indented"/>
              <w:rPr>
                <w:rFonts w:cs="Tahoma"/>
                <w:i/>
                <w:color w:val="000000"/>
              </w:rPr>
            </w:pPr>
            <w:r>
              <w:t>SQL Server Mobile Server Tools</w:t>
            </w:r>
          </w:p>
        </w:tc>
      </w:tr>
      <w:tr w:rsidR="0054690E" w:rsidRPr="00061749" w:rsidTr="005604E4">
        <w:tc>
          <w:tcPr>
            <w:tcW w:w="10800" w:type="dxa"/>
            <w:gridSpan w:val="2"/>
            <w:shd w:val="clear" w:color="auto" w:fill="FFFFFF"/>
            <w:tcMar>
              <w:top w:w="43" w:type="dxa"/>
              <w:left w:w="115" w:type="dxa"/>
              <w:bottom w:w="43" w:type="dxa"/>
              <w:right w:w="115" w:type="dxa"/>
            </w:tcMar>
          </w:tcPr>
          <w:p w:rsidR="0054690E" w:rsidRPr="00082030" w:rsidRDefault="0054690E" w:rsidP="005604E4">
            <w:pPr>
              <w:pStyle w:val="PURTableHeaderBlue"/>
            </w:pPr>
            <w:r>
              <w:t>System Center Virtual Machine Manager 2008 R2</w:t>
            </w:r>
          </w:p>
        </w:tc>
      </w:tr>
      <w:tr w:rsidR="0054690E" w:rsidRPr="00061749" w:rsidTr="005604E4">
        <w:tc>
          <w:tcPr>
            <w:tcW w:w="5400" w:type="dxa"/>
            <w:shd w:val="clear" w:color="auto" w:fill="FFFFFF"/>
            <w:tcMar>
              <w:top w:w="43" w:type="dxa"/>
              <w:left w:w="115" w:type="dxa"/>
              <w:bottom w:w="43" w:type="dxa"/>
              <w:right w:w="115" w:type="dxa"/>
            </w:tcMar>
          </w:tcPr>
          <w:p w:rsidR="0054690E" w:rsidRPr="00082030" w:rsidRDefault="0054690E" w:rsidP="00830DCA">
            <w:pPr>
              <w:pStyle w:val="PURBullet-Indented"/>
            </w:pPr>
            <w:r>
              <w:t>Agent Virtual Machine Manager</w:t>
            </w:r>
          </w:p>
          <w:p w:rsidR="0054690E" w:rsidRPr="00082030" w:rsidRDefault="0054690E" w:rsidP="00830DCA">
            <w:pPr>
              <w:pStyle w:val="PURBullet-Indented"/>
            </w:pPr>
            <w:r>
              <w:t>Agent Physique vers virtuel</w:t>
            </w:r>
          </w:p>
          <w:p w:rsidR="0054690E" w:rsidRPr="00C37510" w:rsidRDefault="0054690E" w:rsidP="00830DCA">
            <w:pPr>
              <w:pStyle w:val="PURBullet-Indented"/>
            </w:pPr>
            <w:r>
              <w:t>Console Administrateur</w:t>
            </w:r>
          </w:p>
        </w:tc>
        <w:tc>
          <w:tcPr>
            <w:tcW w:w="5400" w:type="dxa"/>
            <w:shd w:val="clear" w:color="auto" w:fill="FFFFFF"/>
          </w:tcPr>
          <w:p w:rsidR="0054690E" w:rsidRPr="00082030" w:rsidRDefault="0054690E" w:rsidP="00830DCA">
            <w:pPr>
              <w:pStyle w:val="PURBullet-Indented"/>
            </w:pPr>
            <w:r>
              <w:t>Portail self-service Virtual Machine Manager</w:t>
            </w:r>
          </w:p>
          <w:p w:rsidR="0054690E" w:rsidRPr="00082030" w:rsidRDefault="0054690E" w:rsidP="00830DCA">
            <w:pPr>
              <w:pStyle w:val="PURBullet-Indented"/>
              <w:rPr>
                <w:rFonts w:ascii="Tahoma" w:hAnsi="Tahoma" w:cs="Tahoma"/>
                <w:szCs w:val="18"/>
              </w:rPr>
            </w:pPr>
            <w:r>
              <w:t>Client VMRC</w:t>
            </w:r>
          </w:p>
        </w:tc>
      </w:tr>
      <w:tr w:rsidR="00AD7092" w:rsidRPr="00D22C9F" w:rsidTr="008E11CD">
        <w:tc>
          <w:tcPr>
            <w:tcW w:w="10800" w:type="dxa"/>
            <w:gridSpan w:val="2"/>
            <w:shd w:val="clear" w:color="auto" w:fill="FFFFFF"/>
            <w:tcMar>
              <w:top w:w="43" w:type="dxa"/>
              <w:left w:w="115" w:type="dxa"/>
              <w:bottom w:w="43" w:type="dxa"/>
              <w:right w:w="115" w:type="dxa"/>
            </w:tcMar>
          </w:tcPr>
          <w:p w:rsidR="00AD7092" w:rsidRPr="00A748AB" w:rsidRDefault="00AD7092" w:rsidP="008E11CD">
            <w:pPr>
              <w:pStyle w:val="PURTableHeaderBlue"/>
              <w:rPr>
                <w:lang w:val="fr-FR"/>
              </w:rPr>
            </w:pPr>
            <w:r w:rsidRPr="00EE65C7">
              <w:rPr>
                <w:lang w:val="fr-FR"/>
              </w:rPr>
              <w:t>System Center 2012 Client Management Suite</w:t>
            </w:r>
          </w:p>
        </w:tc>
      </w:tr>
      <w:tr w:rsidR="006975F8" w:rsidRPr="00061749" w:rsidTr="008E11CD">
        <w:tc>
          <w:tcPr>
            <w:tcW w:w="5400" w:type="dxa"/>
            <w:shd w:val="clear" w:color="auto" w:fill="FFFFFF"/>
            <w:tcMar>
              <w:top w:w="43" w:type="dxa"/>
              <w:left w:w="115" w:type="dxa"/>
              <w:bottom w:w="43" w:type="dxa"/>
              <w:right w:w="115" w:type="dxa"/>
            </w:tcMar>
          </w:tcPr>
          <w:p w:rsidR="006975F8" w:rsidRDefault="006975F8" w:rsidP="00830DCA">
            <w:pPr>
              <w:pStyle w:val="PURBullet-Indented"/>
            </w:pPr>
            <w:r>
              <w:t>Console Configuration Manager</w:t>
            </w:r>
          </w:p>
          <w:p w:rsidR="006975F8" w:rsidRDefault="006975F8" w:rsidP="00830DCA">
            <w:pPr>
              <w:pStyle w:val="PURBullet-Indented"/>
            </w:pPr>
            <w:r>
              <w:t>Client Configuration Manager</w:t>
            </w:r>
          </w:p>
          <w:p w:rsidR="006975F8" w:rsidRDefault="006975F8" w:rsidP="00830DCA">
            <w:pPr>
              <w:pStyle w:val="PURBullet-Indented"/>
            </w:pPr>
            <w:r>
              <w:t>Point de gestion des dispositifs</w:t>
            </w:r>
          </w:p>
          <w:p w:rsidR="006975F8" w:rsidRPr="00EE65C7" w:rsidRDefault="006975F8" w:rsidP="00830DCA">
            <w:pPr>
              <w:pStyle w:val="PURBullet-Indented"/>
              <w:rPr>
                <w:lang w:val="fr-FR"/>
              </w:rPr>
            </w:pPr>
            <w:r w:rsidRPr="00EE65C7">
              <w:rPr>
                <w:lang w:val="fr-FR"/>
              </w:rPr>
              <w:t>Outil de publication de mises à jour personnalisées</w:t>
            </w:r>
          </w:p>
          <w:p w:rsidR="006975F8" w:rsidRDefault="006975F8" w:rsidP="00830DCA">
            <w:pPr>
              <w:pStyle w:val="PURBullet-Indented"/>
            </w:pPr>
            <w:r>
              <w:t>Point de distribution</w:t>
            </w:r>
          </w:p>
          <w:p w:rsidR="006975F8" w:rsidRDefault="006975F8" w:rsidP="00830DCA">
            <w:pPr>
              <w:pStyle w:val="PURBullet-Indented"/>
            </w:pPr>
            <w:r>
              <w:t>Point d</w:t>
            </w:r>
            <w:r w:rsidR="00147577" w:rsidRPr="005265B2">
              <w:rPr>
                <w:spacing w:val="-4"/>
                <w:lang w:val="fr-FR"/>
              </w:rPr>
              <w:t>’</w:t>
            </w:r>
            <w:r>
              <w:t>état de secours</w:t>
            </w:r>
          </w:p>
          <w:p w:rsidR="006975F8" w:rsidRPr="00EE65C7" w:rsidRDefault="006975F8" w:rsidP="00830DCA">
            <w:pPr>
              <w:pStyle w:val="PURBullet-Indented"/>
              <w:rPr>
                <w:lang w:val="fr-FR"/>
              </w:rPr>
            </w:pPr>
            <w:r w:rsidRPr="00EE65C7">
              <w:rPr>
                <w:lang w:val="fr-FR"/>
              </w:rPr>
              <w:t>Outil d</w:t>
            </w:r>
            <w:r w:rsidR="00147577" w:rsidRPr="005265B2">
              <w:rPr>
                <w:spacing w:val="-4"/>
                <w:lang w:val="fr-FR"/>
              </w:rPr>
              <w:t>’</w:t>
            </w:r>
            <w:r w:rsidRPr="00EE65C7">
              <w:rPr>
                <w:lang w:val="fr-FR"/>
              </w:rPr>
              <w:t>inventaire pour les mises à jour Microsoft.</w:t>
            </w:r>
          </w:p>
          <w:p w:rsidR="006975F8" w:rsidRDefault="006975F8" w:rsidP="00830DCA">
            <w:pPr>
              <w:pStyle w:val="PURBullet-Indented"/>
            </w:pPr>
            <w:r>
              <w:t>Point de service PXE</w:t>
            </w:r>
          </w:p>
          <w:p w:rsidR="006975F8" w:rsidRDefault="006975F8" w:rsidP="00830DCA">
            <w:pPr>
              <w:pStyle w:val="PURBullet-Indented"/>
            </w:pPr>
            <w:r>
              <w:t>Logiciel Audit Collection Services</w:t>
            </w:r>
          </w:p>
          <w:p w:rsidR="006975F8" w:rsidRDefault="006975F8" w:rsidP="00830DCA">
            <w:pPr>
              <w:pStyle w:val="PURBullet-Indented"/>
            </w:pPr>
            <w:r>
              <w:t>Power Shell</w:t>
            </w:r>
          </w:p>
          <w:p w:rsidR="006975F8" w:rsidRDefault="006975F8" w:rsidP="00830DCA">
            <w:pPr>
              <w:pStyle w:val="PURBullet-Indented"/>
            </w:pPr>
            <w:r>
              <w:t>Business Intelligence Development Studio</w:t>
            </w:r>
          </w:p>
          <w:p w:rsidR="006975F8" w:rsidRDefault="006975F8" w:rsidP="00830DCA">
            <w:pPr>
              <w:pStyle w:val="PURBullet-Indented"/>
            </w:pPr>
            <w:r>
              <w:t>Legacy Components</w:t>
            </w:r>
          </w:p>
          <w:p w:rsidR="006975F8" w:rsidRDefault="006975F8" w:rsidP="00830DCA">
            <w:pPr>
              <w:pStyle w:val="PURBullet-Indented"/>
            </w:pPr>
            <w:r>
              <w:t>Composants Clients Notification Services</w:t>
            </w:r>
          </w:p>
          <w:p w:rsidR="006975F8" w:rsidRDefault="006975F8" w:rsidP="00830DCA">
            <w:pPr>
              <w:pStyle w:val="PURBullet-Indented"/>
            </w:pPr>
            <w:r>
              <w:t>Reporting Services Shared Tools</w:t>
            </w:r>
          </w:p>
          <w:p w:rsidR="006975F8" w:rsidRDefault="006975F8" w:rsidP="00830DCA">
            <w:pPr>
              <w:pStyle w:val="PURBullet-Indented"/>
            </w:pPr>
            <w:r>
              <w:t>Kit de Développement Logiciel</w:t>
            </w:r>
          </w:p>
          <w:p w:rsidR="006975F8" w:rsidRDefault="006975F8" w:rsidP="00830DCA">
            <w:pPr>
              <w:pStyle w:val="PURBullet-Indented"/>
            </w:pPr>
            <w:r>
              <w:t>SQL Server 2008 Books Online</w:t>
            </w:r>
          </w:p>
          <w:p w:rsidR="006975F8" w:rsidRPr="00EE65C7" w:rsidRDefault="006975F8" w:rsidP="00830DCA">
            <w:pPr>
              <w:pStyle w:val="PURBullet-Indented"/>
              <w:rPr>
                <w:lang w:val="fr-FR"/>
              </w:rPr>
            </w:pPr>
            <w:r w:rsidRPr="00EE65C7">
              <w:rPr>
                <w:lang w:val="fr-FR"/>
              </w:rPr>
              <w:t>Serveur d’administration de l’entrepôt de données</w:t>
            </w:r>
          </w:p>
          <w:p w:rsidR="006975F8" w:rsidRDefault="006975F8" w:rsidP="00830DCA">
            <w:pPr>
              <w:pStyle w:val="PURBullet-Indented"/>
            </w:pPr>
            <w:r>
              <w:t>Console du Gestionnaire de service</w:t>
            </w:r>
          </w:p>
          <w:p w:rsidR="006975F8" w:rsidRDefault="006975F8" w:rsidP="00830DCA">
            <w:pPr>
              <w:pStyle w:val="PURBullet-Indented"/>
            </w:pPr>
            <w:r>
              <w:t>Utilitaire Avicode Incident Snapshot</w:t>
            </w:r>
          </w:p>
          <w:p w:rsidR="006975F8" w:rsidRDefault="006975F8" w:rsidP="00830DCA">
            <w:pPr>
              <w:pStyle w:val="PURBullet-Indented"/>
            </w:pPr>
            <w:r>
              <w:lastRenderedPageBreak/>
              <w:t>Agent AVIcode Intercept</w:t>
            </w:r>
          </w:p>
          <w:p w:rsidR="006975F8" w:rsidRDefault="006975F8" w:rsidP="00830DCA">
            <w:pPr>
              <w:pStyle w:val="PURBullet-Indented"/>
            </w:pPr>
            <w:r>
              <w:t>Plug-In AVIcode Intercept Visual Studio</w:t>
            </w:r>
          </w:p>
          <w:p w:rsidR="006975F8" w:rsidRDefault="006975F8" w:rsidP="00830DCA">
            <w:pPr>
              <w:pStyle w:val="PURBullet-Indented"/>
            </w:pPr>
            <w:r>
              <w:t>AVIcode SharePoint Application Cartridge</w:t>
            </w:r>
          </w:p>
          <w:p w:rsidR="006975F8" w:rsidRDefault="006975F8" w:rsidP="00830DCA">
            <w:pPr>
              <w:pStyle w:val="PURBullet-Indented"/>
            </w:pPr>
            <w:r>
              <w:t>AVIcode Advisor 5.7</w:t>
            </w:r>
          </w:p>
          <w:p w:rsidR="006975F8" w:rsidRDefault="006975F8" w:rsidP="00830DCA">
            <w:pPr>
              <w:pStyle w:val="PURBullet-Indented"/>
            </w:pPr>
            <w:r>
              <w:t>AVIcode Intercept uX Management Pack for Operations Manager 2007</w:t>
            </w:r>
          </w:p>
          <w:p w:rsidR="006975F8" w:rsidRDefault="006975F8" w:rsidP="00830DCA">
            <w:pPr>
              <w:pStyle w:val="PURBullet-Indented"/>
            </w:pPr>
            <w:r>
              <w:t>AVIcode SharePoint Application Management Pack for Operations Manager 2007</w:t>
            </w:r>
          </w:p>
          <w:p w:rsidR="006975F8" w:rsidRPr="00A748AB" w:rsidRDefault="006975F8" w:rsidP="00830DCA">
            <w:pPr>
              <w:pStyle w:val="PURBullet-Indented"/>
              <w:rPr>
                <w:rFonts w:cs="Arial"/>
              </w:rPr>
            </w:pPr>
            <w:r>
              <w:t>Quick Integrati</w:t>
            </w:r>
            <w:r>
              <w:rPr>
                <w:rFonts w:cs="Arial"/>
                <w:sz w:val="19"/>
                <w:szCs w:val="19"/>
              </w:rPr>
              <w:t>on Kit</w:t>
            </w:r>
          </w:p>
          <w:p w:rsidR="006975F8" w:rsidRPr="006975F8" w:rsidRDefault="006975F8" w:rsidP="00830DCA">
            <w:pPr>
              <w:pStyle w:val="PURBullet-Indented"/>
              <w:ind w:left="1415"/>
            </w:pPr>
            <w:r>
              <w:t>Opalis Integration Server 6.2.2 SP1</w:t>
            </w:r>
          </w:p>
          <w:p w:rsidR="006975F8" w:rsidRPr="00EE65C7" w:rsidRDefault="006975F8" w:rsidP="00830DCA">
            <w:pPr>
              <w:pStyle w:val="PURBullet-Indented"/>
              <w:ind w:left="1415"/>
              <w:rPr>
                <w:lang w:val="fr-FR"/>
              </w:rPr>
            </w:pPr>
            <w:r w:rsidRPr="00EE65C7">
              <w:rPr>
                <w:lang w:val="fr-FR"/>
              </w:rPr>
              <w:t>Interface en ligne de commande à distance de Data Protection Manager</w:t>
            </w:r>
          </w:p>
        </w:tc>
        <w:tc>
          <w:tcPr>
            <w:tcW w:w="5400" w:type="dxa"/>
            <w:shd w:val="clear" w:color="auto" w:fill="FFFFFF"/>
          </w:tcPr>
          <w:p w:rsidR="006975F8" w:rsidRDefault="006975F8" w:rsidP="00830DCA">
            <w:pPr>
              <w:pStyle w:val="PURBullet-Indented"/>
            </w:pPr>
            <w:r>
              <w:lastRenderedPageBreak/>
              <w:t>Point de gestion</w:t>
            </w:r>
          </w:p>
          <w:p w:rsidR="006975F8" w:rsidRDefault="006975F8" w:rsidP="00830DCA">
            <w:pPr>
              <w:pStyle w:val="PURBullet-Indented"/>
            </w:pPr>
            <w:r>
              <w:t>Point de rapport</w:t>
            </w:r>
          </w:p>
          <w:p w:rsidR="006975F8" w:rsidRDefault="006975F8" w:rsidP="00830DCA">
            <w:pPr>
              <w:pStyle w:val="PURBullet-Indented"/>
            </w:pPr>
            <w:r>
              <w:t>Serveur de site secondaire</w:t>
            </w:r>
          </w:p>
          <w:p w:rsidR="006975F8" w:rsidRDefault="006975F8" w:rsidP="00830DCA">
            <w:pPr>
              <w:pStyle w:val="PURBullet-Indented"/>
            </w:pPr>
            <w:r>
              <w:t>Point localisateur de serveur</w:t>
            </w:r>
          </w:p>
          <w:p w:rsidR="006975F8" w:rsidRPr="00EE65C7" w:rsidRDefault="006975F8" w:rsidP="00830DCA">
            <w:pPr>
              <w:pStyle w:val="PURBullet-Indented"/>
              <w:rPr>
                <w:lang w:val="fr-FR"/>
              </w:rPr>
            </w:pPr>
            <w:r w:rsidRPr="00EE65C7">
              <w:rPr>
                <w:lang w:val="fr-FR"/>
              </w:rPr>
              <w:t>Point de mise à jour logicielle</w:t>
            </w:r>
          </w:p>
          <w:p w:rsidR="006975F8" w:rsidRPr="007F5797" w:rsidRDefault="006975F8" w:rsidP="00830DCA">
            <w:pPr>
              <w:pStyle w:val="PURBullet-Indented"/>
              <w:rPr>
                <w:lang w:val="fr-FR"/>
              </w:rPr>
            </w:pPr>
            <w:r w:rsidRPr="007F5797">
              <w:rPr>
                <w:lang w:val="fr-FR"/>
              </w:rPr>
              <w:t>Point de migration de l</w:t>
            </w:r>
            <w:r w:rsidR="00147577" w:rsidRPr="005265B2">
              <w:rPr>
                <w:spacing w:val="-4"/>
                <w:lang w:val="fr-FR"/>
              </w:rPr>
              <w:t>’</w:t>
            </w:r>
            <w:r w:rsidRPr="007F5797">
              <w:rPr>
                <w:lang w:val="fr-FR"/>
              </w:rPr>
              <w:t>état</w:t>
            </w:r>
          </w:p>
          <w:p w:rsidR="006975F8" w:rsidRDefault="006975F8" w:rsidP="00830DCA">
            <w:pPr>
              <w:pStyle w:val="PURBullet-Indented"/>
            </w:pPr>
            <w:r>
              <w:t>Validateur d’intégrité du système</w:t>
            </w:r>
          </w:p>
          <w:p w:rsidR="006975F8" w:rsidRPr="001F1188" w:rsidRDefault="006975F8" w:rsidP="00830DCA">
            <w:pPr>
              <w:pStyle w:val="PURBullet-Indented"/>
            </w:pPr>
            <w:r>
              <w:t>Point de service à distance</w:t>
            </w:r>
          </w:p>
          <w:p w:rsidR="006975F8" w:rsidRDefault="006975F8" w:rsidP="00830DCA">
            <w:pPr>
              <w:pStyle w:val="PURBullet-Indented"/>
            </w:pPr>
            <w:r>
              <w:t>Connector Framework</w:t>
            </w:r>
          </w:p>
          <w:p w:rsidR="006975F8" w:rsidRDefault="006975F8" w:rsidP="00830DCA">
            <w:pPr>
              <w:pStyle w:val="PURBullet-Indented"/>
            </w:pPr>
            <w:r>
              <w:t>Analysis Services Shared Tools</w:t>
            </w:r>
          </w:p>
          <w:p w:rsidR="006975F8" w:rsidRDefault="006975F8" w:rsidP="00830DCA">
            <w:pPr>
              <w:pStyle w:val="PURBullet-Indented"/>
            </w:pPr>
            <w:r>
              <w:t>Connectivity Components</w:t>
            </w:r>
          </w:p>
          <w:p w:rsidR="006975F8" w:rsidRDefault="006975F8" w:rsidP="00830DCA">
            <w:pPr>
              <w:pStyle w:val="PURBullet-Indented"/>
            </w:pPr>
            <w:r>
              <w:t>Outils de gestion</w:t>
            </w:r>
          </w:p>
          <w:p w:rsidR="006975F8" w:rsidRDefault="006975F8" w:rsidP="00830DCA">
            <w:pPr>
              <w:pStyle w:val="PURBullet-Indented"/>
            </w:pPr>
            <w:r>
              <w:t>Reporting Services Report Manager</w:t>
            </w:r>
          </w:p>
          <w:p w:rsidR="006975F8" w:rsidRDefault="006975F8" w:rsidP="00830DCA">
            <w:pPr>
              <w:pStyle w:val="PURBullet-Indented"/>
            </w:pPr>
            <w:r>
              <w:t>SQL Server 2008 Shared Tools</w:t>
            </w:r>
          </w:p>
          <w:p w:rsidR="006975F8" w:rsidRDefault="006975F8" w:rsidP="00830DCA">
            <w:pPr>
              <w:pStyle w:val="PURBullet-Indented"/>
            </w:pPr>
            <w:r>
              <w:t>SQLXML Client Features</w:t>
            </w:r>
          </w:p>
          <w:p w:rsidR="006975F8" w:rsidRDefault="006975F8" w:rsidP="00830DCA">
            <w:pPr>
              <w:pStyle w:val="PURBullet-Indented"/>
            </w:pPr>
            <w:r>
              <w:t>SQL Server Mobile Server Tools</w:t>
            </w:r>
          </w:p>
          <w:p w:rsidR="006975F8" w:rsidRPr="00EE65C7" w:rsidRDefault="006975F8" w:rsidP="00830DCA">
            <w:pPr>
              <w:pStyle w:val="PURBullet-Indented"/>
              <w:rPr>
                <w:lang w:val="fr-FR"/>
              </w:rPr>
            </w:pPr>
            <w:r w:rsidRPr="00EE65C7">
              <w:rPr>
                <w:lang w:val="fr-FR"/>
              </w:rPr>
              <w:t>Base de données de l’entrepôt de données</w:t>
            </w:r>
          </w:p>
          <w:p w:rsidR="006975F8" w:rsidRDefault="006975F8" w:rsidP="00830DCA">
            <w:pPr>
              <w:pStyle w:val="PURBullet-Indented"/>
            </w:pPr>
            <w:r>
              <w:t>Portail libre-service</w:t>
            </w:r>
          </w:p>
          <w:p w:rsidR="006975F8" w:rsidRDefault="006975F8" w:rsidP="00830DCA">
            <w:pPr>
              <w:pStyle w:val="PURBullet-Indented"/>
            </w:pPr>
            <w:r>
              <w:t>Utilitaire AVIcode Incident Upload</w:t>
            </w:r>
          </w:p>
          <w:p w:rsidR="006975F8" w:rsidRDefault="006975F8" w:rsidP="00830DCA">
            <w:pPr>
              <w:pStyle w:val="PURBullet-Indented"/>
            </w:pPr>
            <w:r>
              <w:lastRenderedPageBreak/>
              <w:t>AVIcode Intercept SE-Viewer</w:t>
            </w:r>
          </w:p>
          <w:p w:rsidR="006975F8" w:rsidRDefault="006975F8" w:rsidP="00830DCA">
            <w:pPr>
              <w:pStyle w:val="PURBullet-Indented"/>
            </w:pPr>
            <w:r>
              <w:t>AVIcode BizTalk Application Cartridge</w:t>
            </w:r>
          </w:p>
          <w:p w:rsidR="006975F8" w:rsidRDefault="006975F8" w:rsidP="00830DCA">
            <w:pPr>
              <w:pStyle w:val="PURBullet-Indented"/>
            </w:pPr>
            <w:r>
              <w:t>AVIcode Reporting Services Cartridge</w:t>
            </w:r>
          </w:p>
          <w:p w:rsidR="006975F8" w:rsidRDefault="006975F8" w:rsidP="00830DCA">
            <w:pPr>
              <w:pStyle w:val="PURBullet-Indented"/>
            </w:pPr>
            <w:r>
              <w:t>AVIcode .NET Enterprise Management Pack 5.7 for Operations Manager 2007</w:t>
            </w:r>
          </w:p>
          <w:p w:rsidR="006975F8" w:rsidRDefault="006975F8" w:rsidP="00830DCA">
            <w:pPr>
              <w:pStyle w:val="PURBullet-Indented"/>
            </w:pPr>
            <w:r>
              <w:t>AVIcode BizTalk Application Management Pack for Operations Manager 2007</w:t>
            </w:r>
          </w:p>
          <w:p w:rsidR="006975F8" w:rsidRDefault="006975F8" w:rsidP="00830DCA">
            <w:pPr>
              <w:pStyle w:val="PURBullet-Indented"/>
            </w:pPr>
            <w:r>
              <w:t>AVIcode Reporting Services Management Pack for Operations Manager 2007</w:t>
            </w:r>
            <w:r w:rsidR="0007247D">
              <w:t xml:space="preserve"> </w:t>
            </w:r>
            <w:r>
              <w:t>Opalis Integration Server</w:t>
            </w:r>
          </w:p>
          <w:p w:rsidR="006975F8" w:rsidRPr="006975F8" w:rsidRDefault="006975F8" w:rsidP="00830DCA">
            <w:pPr>
              <w:pStyle w:val="PURBullet-Indented"/>
              <w:ind w:left="1415"/>
            </w:pPr>
            <w:r>
              <w:t>Opalis Operator Console Installer</w:t>
            </w:r>
          </w:p>
          <w:p w:rsidR="006975F8" w:rsidRDefault="006975F8" w:rsidP="00830DCA">
            <w:pPr>
              <w:pStyle w:val="PURBullet-Indented"/>
              <w:ind w:left="1415"/>
            </w:pPr>
            <w:r>
              <w:t>Agent Data Protection Manager 2010</w:t>
            </w:r>
          </w:p>
        </w:tc>
      </w:tr>
      <w:tr w:rsidR="00663B83" w:rsidRPr="00061749" w:rsidTr="00050078">
        <w:tc>
          <w:tcPr>
            <w:tcW w:w="10800" w:type="dxa"/>
            <w:gridSpan w:val="2"/>
            <w:shd w:val="clear" w:color="auto" w:fill="FFFFFF"/>
            <w:tcMar>
              <w:top w:w="43" w:type="dxa"/>
              <w:left w:w="115" w:type="dxa"/>
              <w:bottom w:w="43" w:type="dxa"/>
              <w:right w:w="115" w:type="dxa"/>
            </w:tcMar>
          </w:tcPr>
          <w:p w:rsidR="00663B83" w:rsidRDefault="00663B83" w:rsidP="00531887">
            <w:pPr>
              <w:pStyle w:val="PURTableHeaderBlue"/>
            </w:pPr>
            <w:r>
              <w:lastRenderedPageBreak/>
              <w:t>System Center 2012 Configuration Manager</w:t>
            </w:r>
          </w:p>
        </w:tc>
      </w:tr>
      <w:tr w:rsidR="00663B83" w:rsidRPr="00061749" w:rsidTr="00050078">
        <w:tc>
          <w:tcPr>
            <w:tcW w:w="5400" w:type="dxa"/>
            <w:shd w:val="clear" w:color="auto" w:fill="FFFFFF"/>
            <w:tcMar>
              <w:top w:w="43" w:type="dxa"/>
              <w:left w:w="115" w:type="dxa"/>
              <w:bottom w:w="43" w:type="dxa"/>
              <w:right w:w="115" w:type="dxa"/>
            </w:tcMar>
          </w:tcPr>
          <w:p w:rsidR="00663B83" w:rsidRDefault="00663B83" w:rsidP="00531887">
            <w:pPr>
              <w:pStyle w:val="PURBullet-Indented"/>
            </w:pPr>
            <w:r>
              <w:t>Console Configuration Manager</w:t>
            </w:r>
          </w:p>
          <w:p w:rsidR="00663B83" w:rsidRDefault="00663B83" w:rsidP="00531887">
            <w:pPr>
              <w:pStyle w:val="PURBullet-Indented"/>
            </w:pPr>
            <w:r>
              <w:t>Client Configuration Manager</w:t>
            </w:r>
          </w:p>
          <w:p w:rsidR="00663B83" w:rsidRDefault="00663B83" w:rsidP="00531887">
            <w:pPr>
              <w:pStyle w:val="PURBullet-Indented"/>
            </w:pPr>
            <w:r>
              <w:t>Point de gestion des dispositifs</w:t>
            </w:r>
          </w:p>
          <w:p w:rsidR="00663B83" w:rsidRPr="00EE65C7" w:rsidRDefault="00663B83" w:rsidP="00531887">
            <w:pPr>
              <w:pStyle w:val="PURBullet-Indented"/>
              <w:rPr>
                <w:lang w:val="fr-FR"/>
              </w:rPr>
            </w:pPr>
            <w:r w:rsidRPr="00EE65C7">
              <w:rPr>
                <w:lang w:val="fr-FR"/>
              </w:rPr>
              <w:t>Outil de publication de mises à jour personnalisées</w:t>
            </w:r>
          </w:p>
          <w:p w:rsidR="00663B83" w:rsidRDefault="00663B83" w:rsidP="00531887">
            <w:pPr>
              <w:pStyle w:val="PURBullet-Indented"/>
            </w:pPr>
            <w:r>
              <w:t>Point de distribution</w:t>
            </w:r>
          </w:p>
          <w:p w:rsidR="00663B83" w:rsidRDefault="00663B83" w:rsidP="00531887">
            <w:pPr>
              <w:pStyle w:val="PURBullet-Indented"/>
            </w:pPr>
            <w:r>
              <w:t>Point d</w:t>
            </w:r>
            <w:r w:rsidR="007F5797">
              <w:t>’</w:t>
            </w:r>
            <w:r>
              <w:t>état de secours</w:t>
            </w:r>
          </w:p>
          <w:p w:rsidR="00663B83" w:rsidRPr="00EE65C7" w:rsidRDefault="00663B83" w:rsidP="00531887">
            <w:pPr>
              <w:pStyle w:val="PURBullet-Indented"/>
              <w:rPr>
                <w:lang w:val="fr-FR"/>
              </w:rPr>
            </w:pPr>
            <w:r w:rsidRPr="00EE65C7">
              <w:rPr>
                <w:lang w:val="fr-FR"/>
              </w:rPr>
              <w:t>Outil d</w:t>
            </w:r>
            <w:r w:rsidR="007F5797" w:rsidRPr="007F5797">
              <w:rPr>
                <w:lang w:val="fr-FR"/>
              </w:rPr>
              <w:t>’</w:t>
            </w:r>
            <w:r w:rsidRPr="00EE65C7">
              <w:rPr>
                <w:lang w:val="fr-FR"/>
              </w:rPr>
              <w:t>inventaire pour les mises à jour Microsoft.</w:t>
            </w:r>
          </w:p>
          <w:p w:rsidR="00663B83" w:rsidRDefault="00663B83" w:rsidP="00531887">
            <w:pPr>
              <w:pStyle w:val="PURBullet-Indented"/>
            </w:pPr>
            <w:r>
              <w:t>Point de service PXE</w:t>
            </w:r>
          </w:p>
          <w:p w:rsidR="00663B83" w:rsidRDefault="00663B83" w:rsidP="00531887">
            <w:pPr>
              <w:pStyle w:val="PURBullet-Indented"/>
            </w:pPr>
            <w:r>
              <w:t>Point de gestion</w:t>
            </w:r>
          </w:p>
          <w:p w:rsidR="008E11CD" w:rsidRPr="00830DCA" w:rsidRDefault="008E11CD" w:rsidP="00531887">
            <w:pPr>
              <w:pStyle w:val="PURBullet-Indented"/>
            </w:pPr>
            <w:r>
              <w:t>Agent Virtual Machine Manager</w:t>
            </w:r>
          </w:p>
          <w:p w:rsidR="008E11CD" w:rsidRPr="00830DCA" w:rsidRDefault="008E11CD" w:rsidP="00531887">
            <w:pPr>
              <w:pStyle w:val="PURBullet-Indented"/>
            </w:pPr>
            <w:r>
              <w:t>Console Administrateur</w:t>
            </w:r>
          </w:p>
          <w:p w:rsidR="008E11CD" w:rsidRPr="00830DCA" w:rsidRDefault="008E11CD" w:rsidP="00531887">
            <w:pPr>
              <w:pStyle w:val="PURBullet-Indented"/>
            </w:pPr>
            <w:r>
              <w:t>Client VMRC</w:t>
            </w:r>
          </w:p>
          <w:p w:rsidR="008E11CD" w:rsidRPr="00830DCA" w:rsidRDefault="008E11CD" w:rsidP="00531887">
            <w:pPr>
              <w:pStyle w:val="PURBullet-Indented"/>
            </w:pPr>
            <w:r>
              <w:t>Logiciel Audit Collection Services</w:t>
            </w:r>
          </w:p>
          <w:p w:rsidR="008E11CD" w:rsidRPr="00830DCA" w:rsidRDefault="008E11CD" w:rsidP="00531887">
            <w:pPr>
              <w:pStyle w:val="PURBullet-Indented"/>
            </w:pPr>
            <w:r>
              <w:t>Power Shell</w:t>
            </w:r>
          </w:p>
          <w:p w:rsidR="008E11CD" w:rsidRPr="00830DCA" w:rsidRDefault="008E11CD" w:rsidP="00531887">
            <w:pPr>
              <w:pStyle w:val="PURBullet-Indented"/>
            </w:pPr>
            <w:r>
              <w:t>Business Intelligence Development Studio</w:t>
            </w:r>
          </w:p>
          <w:p w:rsidR="008E11CD" w:rsidRPr="00830DCA" w:rsidRDefault="008E11CD" w:rsidP="00531887">
            <w:pPr>
              <w:pStyle w:val="PURBullet-Indented"/>
            </w:pPr>
            <w:r>
              <w:t>Legacy Components</w:t>
            </w:r>
          </w:p>
          <w:p w:rsidR="008E11CD" w:rsidRPr="00830DCA" w:rsidRDefault="008E11CD" w:rsidP="00531887">
            <w:pPr>
              <w:pStyle w:val="PURBullet-Indented"/>
            </w:pPr>
            <w:r>
              <w:t>Composants Clients Notification Services</w:t>
            </w:r>
          </w:p>
          <w:p w:rsidR="008E11CD" w:rsidRPr="00830DCA" w:rsidRDefault="008E11CD" w:rsidP="00531887">
            <w:pPr>
              <w:pStyle w:val="PURBullet-Indented"/>
            </w:pPr>
            <w:r>
              <w:t>Reporting Services Shared Tools</w:t>
            </w:r>
          </w:p>
          <w:p w:rsidR="008E11CD" w:rsidRPr="00830DCA" w:rsidRDefault="008E11CD" w:rsidP="00531887">
            <w:pPr>
              <w:pStyle w:val="PURBullet-Indented"/>
            </w:pPr>
            <w:r>
              <w:t>Kit de Développement Logiciel</w:t>
            </w:r>
          </w:p>
          <w:p w:rsidR="008E11CD" w:rsidRPr="008E11CD" w:rsidRDefault="008E11CD" w:rsidP="00531887">
            <w:pPr>
              <w:pStyle w:val="PURBullet-Indented"/>
              <w:rPr>
                <w:color w:val="797979"/>
              </w:rPr>
            </w:pPr>
            <w:r>
              <w:t>SQL Server 2008 Books Online</w:t>
            </w:r>
          </w:p>
        </w:tc>
        <w:tc>
          <w:tcPr>
            <w:tcW w:w="5400" w:type="dxa"/>
            <w:shd w:val="clear" w:color="auto" w:fill="FFFFFF"/>
          </w:tcPr>
          <w:p w:rsidR="00DE302C" w:rsidRDefault="00C37510" w:rsidP="00531887">
            <w:pPr>
              <w:pStyle w:val="PURBullet-Indented"/>
            </w:pPr>
            <w:r>
              <w:t>Point de rapport</w:t>
            </w:r>
          </w:p>
          <w:p w:rsidR="00663B83" w:rsidRDefault="00663B83" w:rsidP="00531887">
            <w:pPr>
              <w:pStyle w:val="PURBullet-Indented"/>
            </w:pPr>
            <w:r>
              <w:t>Serveur de site secondaire</w:t>
            </w:r>
          </w:p>
          <w:p w:rsidR="00663B83" w:rsidRDefault="00663B83" w:rsidP="00531887">
            <w:pPr>
              <w:pStyle w:val="PURBullet-Indented"/>
            </w:pPr>
            <w:r>
              <w:t>Point localisateur de serveur</w:t>
            </w:r>
          </w:p>
          <w:p w:rsidR="00663B83" w:rsidRPr="00EE65C7" w:rsidRDefault="00663B83" w:rsidP="00531887">
            <w:pPr>
              <w:pStyle w:val="PURBullet-Indented"/>
              <w:rPr>
                <w:lang w:val="fr-FR"/>
              </w:rPr>
            </w:pPr>
            <w:r w:rsidRPr="00EE65C7">
              <w:rPr>
                <w:lang w:val="fr-FR"/>
              </w:rPr>
              <w:t>Point de mise à jour logicielle</w:t>
            </w:r>
          </w:p>
          <w:p w:rsidR="00663B83" w:rsidRPr="007F5797" w:rsidRDefault="00663B83" w:rsidP="00531887">
            <w:pPr>
              <w:pStyle w:val="PURBullet-Indented"/>
              <w:rPr>
                <w:lang w:val="fr-FR"/>
              </w:rPr>
            </w:pPr>
            <w:r w:rsidRPr="007F5797">
              <w:rPr>
                <w:lang w:val="fr-FR"/>
              </w:rPr>
              <w:t>Point de migration de l</w:t>
            </w:r>
            <w:r w:rsidR="007F5797" w:rsidRPr="007F5797">
              <w:rPr>
                <w:lang w:val="fr-FR"/>
              </w:rPr>
              <w:t>’</w:t>
            </w:r>
            <w:r w:rsidRPr="007F5797">
              <w:rPr>
                <w:lang w:val="fr-FR"/>
              </w:rPr>
              <w:t>état</w:t>
            </w:r>
          </w:p>
          <w:p w:rsidR="00663B83" w:rsidRDefault="00663B83" w:rsidP="00531887">
            <w:pPr>
              <w:pStyle w:val="PURBullet-Indented"/>
            </w:pPr>
            <w:r>
              <w:t>Validateur d’intégrité du système</w:t>
            </w:r>
          </w:p>
          <w:p w:rsidR="008E11CD" w:rsidRPr="0093413D" w:rsidRDefault="008E11CD" w:rsidP="00531887">
            <w:pPr>
              <w:pStyle w:val="PURBullet-Indented"/>
            </w:pPr>
            <w:r>
              <w:t>Point de service à distance</w:t>
            </w:r>
          </w:p>
          <w:p w:rsidR="008E11CD" w:rsidRDefault="008E11CD" w:rsidP="00531887">
            <w:pPr>
              <w:pStyle w:val="PURBullet-Indented"/>
            </w:pPr>
            <w:r>
              <w:t>Agent Physique vers virtuel</w:t>
            </w:r>
          </w:p>
          <w:p w:rsidR="008E11CD" w:rsidRDefault="008E11CD" w:rsidP="00531887">
            <w:pPr>
              <w:pStyle w:val="PURBullet-Indented"/>
            </w:pPr>
            <w:r>
              <w:t>Portail self-service Virtual Machine Manager</w:t>
            </w:r>
          </w:p>
          <w:p w:rsidR="008E11CD" w:rsidRDefault="008E11CD" w:rsidP="00531887">
            <w:pPr>
              <w:pStyle w:val="PURBullet-Indented"/>
            </w:pPr>
            <w:r>
              <w:t>Server Application Virtualization</w:t>
            </w:r>
          </w:p>
          <w:p w:rsidR="008E11CD" w:rsidRDefault="008E11CD" w:rsidP="00531887">
            <w:pPr>
              <w:pStyle w:val="PURBullet-Indented"/>
            </w:pPr>
            <w:r>
              <w:t>Connector Framework</w:t>
            </w:r>
          </w:p>
          <w:p w:rsidR="008E11CD" w:rsidRDefault="008E11CD" w:rsidP="00531887">
            <w:pPr>
              <w:pStyle w:val="PURBullet-Indented"/>
            </w:pPr>
            <w:r>
              <w:t>Analysis Services Shared Tools</w:t>
            </w:r>
          </w:p>
          <w:p w:rsidR="008E11CD" w:rsidRDefault="008E11CD" w:rsidP="00531887">
            <w:pPr>
              <w:pStyle w:val="PURBullet-Indented"/>
            </w:pPr>
            <w:r>
              <w:t>Connectivity Components</w:t>
            </w:r>
          </w:p>
          <w:p w:rsidR="008E11CD" w:rsidRDefault="008E11CD" w:rsidP="00531887">
            <w:pPr>
              <w:pStyle w:val="PURBullet-Indented"/>
            </w:pPr>
            <w:r>
              <w:t>Outils de gestion</w:t>
            </w:r>
          </w:p>
          <w:p w:rsidR="008E11CD" w:rsidRDefault="008E11CD" w:rsidP="00531887">
            <w:pPr>
              <w:pStyle w:val="PURBullet-Indented"/>
            </w:pPr>
            <w:r>
              <w:t>Reporting Services Report Manager</w:t>
            </w:r>
          </w:p>
          <w:p w:rsidR="008E11CD" w:rsidRDefault="008E11CD" w:rsidP="00531887">
            <w:pPr>
              <w:pStyle w:val="PURBullet-Indented"/>
            </w:pPr>
            <w:r>
              <w:t>SQL Server 2008 Shared Tools</w:t>
            </w:r>
          </w:p>
          <w:p w:rsidR="008E11CD" w:rsidRDefault="008E11CD" w:rsidP="00531887">
            <w:pPr>
              <w:pStyle w:val="PURBullet-Indented"/>
            </w:pPr>
            <w:r>
              <w:t>SQLXML Client Features</w:t>
            </w:r>
          </w:p>
          <w:p w:rsidR="00663B83" w:rsidRDefault="008E11CD" w:rsidP="00531887">
            <w:pPr>
              <w:pStyle w:val="PURBullet-Indented"/>
            </w:pPr>
            <w:r>
              <w:t>SQL Server Mobile Server Tools</w:t>
            </w:r>
          </w:p>
        </w:tc>
      </w:tr>
      <w:tr w:rsidR="00113B9E" w:rsidRPr="00E53E5B" w:rsidTr="0055084A">
        <w:tc>
          <w:tcPr>
            <w:tcW w:w="10800" w:type="dxa"/>
            <w:gridSpan w:val="2"/>
            <w:shd w:val="clear" w:color="auto" w:fill="FFFFFF"/>
            <w:tcMar>
              <w:top w:w="43" w:type="dxa"/>
              <w:left w:w="115" w:type="dxa"/>
              <w:bottom w:w="43" w:type="dxa"/>
              <w:right w:w="115" w:type="dxa"/>
            </w:tcMar>
          </w:tcPr>
          <w:p w:rsidR="00113B9E" w:rsidRPr="00F975A7" w:rsidRDefault="00113B9E" w:rsidP="00531887">
            <w:pPr>
              <w:pStyle w:val="PURTableHeaderBlue"/>
            </w:pPr>
            <w:r>
              <w:t>System Center 2012 Datacenter</w:t>
            </w:r>
          </w:p>
        </w:tc>
      </w:tr>
      <w:tr w:rsidR="00113B9E" w:rsidRPr="00E53E5B" w:rsidTr="0055084A">
        <w:tc>
          <w:tcPr>
            <w:tcW w:w="5400" w:type="dxa"/>
            <w:shd w:val="clear" w:color="auto" w:fill="FFFFFF"/>
            <w:tcMar>
              <w:top w:w="43" w:type="dxa"/>
              <w:left w:w="115" w:type="dxa"/>
              <w:bottom w:w="43" w:type="dxa"/>
              <w:right w:w="115" w:type="dxa"/>
            </w:tcMar>
          </w:tcPr>
          <w:p w:rsidR="00113B9E" w:rsidRDefault="00113B9E" w:rsidP="00830DCA">
            <w:pPr>
              <w:pStyle w:val="PURBullet-Indented"/>
            </w:pPr>
            <w:r>
              <w:t>Console Configuration Manager</w:t>
            </w:r>
          </w:p>
          <w:p w:rsidR="00113B9E" w:rsidRDefault="00113B9E" w:rsidP="00830DCA">
            <w:pPr>
              <w:pStyle w:val="PURBullet-Indented"/>
            </w:pPr>
            <w:r>
              <w:t>Client Configuration Manager</w:t>
            </w:r>
          </w:p>
          <w:p w:rsidR="00113B9E" w:rsidRDefault="00113B9E" w:rsidP="00830DCA">
            <w:pPr>
              <w:pStyle w:val="PURBullet-Indented"/>
            </w:pPr>
            <w:r>
              <w:t>Point de gestion des dispositifs</w:t>
            </w:r>
          </w:p>
          <w:p w:rsidR="00113B9E" w:rsidRPr="00EE65C7" w:rsidRDefault="00113B9E" w:rsidP="00830DCA">
            <w:pPr>
              <w:pStyle w:val="PURBullet-Indented"/>
              <w:rPr>
                <w:lang w:val="fr-FR"/>
              </w:rPr>
            </w:pPr>
            <w:r w:rsidRPr="00EE65C7">
              <w:rPr>
                <w:lang w:val="fr-FR"/>
              </w:rPr>
              <w:t>Outil de publication de mises à jour personnalisées</w:t>
            </w:r>
          </w:p>
          <w:p w:rsidR="00113B9E" w:rsidRDefault="00113B9E" w:rsidP="00830DCA">
            <w:pPr>
              <w:pStyle w:val="PURBullet-Indented"/>
            </w:pPr>
            <w:r>
              <w:t>Point de distribution</w:t>
            </w:r>
          </w:p>
          <w:p w:rsidR="00113B9E" w:rsidRDefault="00113B9E" w:rsidP="00830DCA">
            <w:pPr>
              <w:pStyle w:val="PURBullet-Indented"/>
            </w:pPr>
            <w:r>
              <w:t>Point d</w:t>
            </w:r>
            <w:r w:rsidR="007F5797">
              <w:t>’</w:t>
            </w:r>
            <w:r>
              <w:t>état de secours</w:t>
            </w:r>
          </w:p>
          <w:p w:rsidR="00113B9E" w:rsidRPr="00EE65C7" w:rsidRDefault="00113B9E" w:rsidP="00830DCA">
            <w:pPr>
              <w:pStyle w:val="PURBullet-Indented"/>
              <w:rPr>
                <w:lang w:val="fr-FR"/>
              </w:rPr>
            </w:pPr>
            <w:r w:rsidRPr="00EE65C7">
              <w:rPr>
                <w:lang w:val="fr-FR"/>
              </w:rPr>
              <w:t>Outil d</w:t>
            </w:r>
            <w:r w:rsidR="007F5797" w:rsidRPr="007F5797">
              <w:rPr>
                <w:lang w:val="fr-FR"/>
              </w:rPr>
              <w:t>’</w:t>
            </w:r>
            <w:r w:rsidRPr="00EE65C7">
              <w:rPr>
                <w:lang w:val="fr-FR"/>
              </w:rPr>
              <w:t>inventaire pour les mises à jour Microsoft.</w:t>
            </w:r>
          </w:p>
          <w:p w:rsidR="00113B9E" w:rsidRDefault="00113B9E" w:rsidP="00830DCA">
            <w:pPr>
              <w:pStyle w:val="PURBullet-Indented"/>
            </w:pPr>
            <w:r>
              <w:t>Point de service PXE</w:t>
            </w:r>
          </w:p>
          <w:p w:rsidR="00113B9E" w:rsidRDefault="00113B9E" w:rsidP="00830DCA">
            <w:pPr>
              <w:pStyle w:val="PURBullet-Indented"/>
            </w:pPr>
            <w:r>
              <w:t>Agent Virtual Machine Manager</w:t>
            </w:r>
          </w:p>
          <w:p w:rsidR="00113B9E" w:rsidRDefault="00113B9E" w:rsidP="00830DCA">
            <w:pPr>
              <w:pStyle w:val="PURBullet-Indented"/>
            </w:pPr>
            <w:r>
              <w:t>Console Administrateur</w:t>
            </w:r>
          </w:p>
          <w:p w:rsidR="00113B9E" w:rsidRDefault="00113B9E" w:rsidP="00830DCA">
            <w:pPr>
              <w:pStyle w:val="PURBullet-Indented"/>
            </w:pPr>
            <w:r>
              <w:t>Client VMRC</w:t>
            </w:r>
          </w:p>
          <w:p w:rsidR="00113B9E" w:rsidRDefault="00113B9E" w:rsidP="00830DCA">
            <w:pPr>
              <w:pStyle w:val="PURBullet-Indented"/>
            </w:pPr>
            <w:r>
              <w:t>Logiciel Audit Collection Services</w:t>
            </w:r>
          </w:p>
          <w:p w:rsidR="00113B9E" w:rsidRDefault="00113B9E" w:rsidP="00830DCA">
            <w:pPr>
              <w:pStyle w:val="PURBullet-Indented"/>
            </w:pPr>
            <w:r>
              <w:t>Power Shell</w:t>
            </w:r>
          </w:p>
          <w:p w:rsidR="00113B9E" w:rsidRDefault="00113B9E" w:rsidP="00830DCA">
            <w:pPr>
              <w:pStyle w:val="PURBullet-Indented"/>
            </w:pPr>
            <w:r>
              <w:t>Business Intelligence Development Studio</w:t>
            </w:r>
          </w:p>
          <w:p w:rsidR="00113B9E" w:rsidRDefault="00113B9E" w:rsidP="00830DCA">
            <w:pPr>
              <w:pStyle w:val="PURBullet-Indented"/>
            </w:pPr>
            <w:r>
              <w:t>Legacy Components</w:t>
            </w:r>
          </w:p>
          <w:p w:rsidR="00113B9E" w:rsidRDefault="00113B9E" w:rsidP="00830DCA">
            <w:pPr>
              <w:pStyle w:val="PURBullet-Indented"/>
            </w:pPr>
            <w:r>
              <w:t>Composants Clients Notification Services</w:t>
            </w:r>
          </w:p>
          <w:p w:rsidR="00113B9E" w:rsidRDefault="00113B9E" w:rsidP="00830DCA">
            <w:pPr>
              <w:pStyle w:val="PURBullet-Indented"/>
            </w:pPr>
            <w:r>
              <w:t>Reporting Services Shared Tools</w:t>
            </w:r>
          </w:p>
          <w:p w:rsidR="00113B9E" w:rsidRDefault="00113B9E" w:rsidP="00830DCA">
            <w:pPr>
              <w:pStyle w:val="PURBullet-Indented"/>
            </w:pPr>
            <w:r>
              <w:t>Kit de Développement Logiciel</w:t>
            </w:r>
          </w:p>
          <w:p w:rsidR="00113B9E" w:rsidRDefault="00113B9E" w:rsidP="00830DCA">
            <w:pPr>
              <w:pStyle w:val="PURBullet-Indented"/>
            </w:pPr>
            <w:r>
              <w:lastRenderedPageBreak/>
              <w:t>SQL Server 2008 Books Online</w:t>
            </w:r>
          </w:p>
          <w:p w:rsidR="00113B9E" w:rsidRPr="00EE65C7" w:rsidRDefault="00113B9E" w:rsidP="00830DCA">
            <w:pPr>
              <w:pStyle w:val="PURBullet-Indented"/>
              <w:rPr>
                <w:lang w:val="fr-FR"/>
              </w:rPr>
            </w:pPr>
            <w:r w:rsidRPr="00EE65C7">
              <w:rPr>
                <w:lang w:val="fr-FR"/>
              </w:rPr>
              <w:t>Serveur d’administration de l’entrepôt de données</w:t>
            </w:r>
          </w:p>
          <w:p w:rsidR="00113B9E" w:rsidRDefault="00113B9E" w:rsidP="00830DCA">
            <w:pPr>
              <w:pStyle w:val="PURBullet-Indented"/>
            </w:pPr>
            <w:r>
              <w:t>Console du Gestionnaire de service</w:t>
            </w:r>
          </w:p>
          <w:p w:rsidR="00113B9E" w:rsidRDefault="00113B9E" w:rsidP="00830DCA">
            <w:pPr>
              <w:pStyle w:val="PURBullet-Indented"/>
            </w:pPr>
            <w:r>
              <w:t>Utilitaire Avicode Incident Snapshot</w:t>
            </w:r>
          </w:p>
          <w:p w:rsidR="00113B9E" w:rsidRDefault="00113B9E" w:rsidP="00830DCA">
            <w:pPr>
              <w:pStyle w:val="PURBullet-Indented"/>
            </w:pPr>
            <w:r>
              <w:t>Agent AVIcode Intercept</w:t>
            </w:r>
          </w:p>
          <w:p w:rsidR="00113B9E" w:rsidRDefault="00113B9E" w:rsidP="00830DCA">
            <w:pPr>
              <w:pStyle w:val="PURBullet-Indented"/>
            </w:pPr>
            <w:r>
              <w:t>Plug-In AVIcode Intercept Visual Studio</w:t>
            </w:r>
          </w:p>
          <w:p w:rsidR="00113B9E" w:rsidRDefault="00113B9E" w:rsidP="00830DCA">
            <w:pPr>
              <w:pStyle w:val="PURBullet-Indented"/>
            </w:pPr>
            <w:r>
              <w:t>AVIcode SharePoint Application Cartridge</w:t>
            </w:r>
          </w:p>
          <w:p w:rsidR="00113B9E" w:rsidRDefault="00113B9E" w:rsidP="00830DCA">
            <w:pPr>
              <w:pStyle w:val="PURBullet-Indented"/>
            </w:pPr>
            <w:r>
              <w:t>AVIcode Advisor 5.7</w:t>
            </w:r>
          </w:p>
          <w:p w:rsidR="00113B9E" w:rsidRDefault="00113B9E" w:rsidP="00830DCA">
            <w:pPr>
              <w:pStyle w:val="PURBullet-Indented"/>
            </w:pPr>
            <w:r>
              <w:t>AVIcode Intercept uX Management Pack for Operations Manager 2007</w:t>
            </w:r>
          </w:p>
          <w:p w:rsidR="00113B9E" w:rsidRDefault="00113B9E" w:rsidP="00830DCA">
            <w:pPr>
              <w:pStyle w:val="PURBullet-Indented"/>
            </w:pPr>
            <w:r>
              <w:t>AVIcode SharePoint Application Management Pack for Operations Manager 2007</w:t>
            </w:r>
          </w:p>
          <w:p w:rsidR="00113B9E" w:rsidRPr="00830DCA" w:rsidRDefault="00113B9E" w:rsidP="00830DCA">
            <w:pPr>
              <w:pStyle w:val="PURBullet-Indented"/>
            </w:pPr>
            <w:r>
              <w:t>Quick Integration Kit</w:t>
            </w:r>
          </w:p>
          <w:p w:rsidR="00113B9E" w:rsidRPr="00830DCA" w:rsidRDefault="00113B9E" w:rsidP="00830DCA">
            <w:pPr>
              <w:pStyle w:val="PURBullet-Indented"/>
              <w:ind w:left="1415"/>
            </w:pPr>
            <w:r>
              <w:t>Opalis Integration Server 6.2.2 SP1</w:t>
            </w:r>
          </w:p>
          <w:p w:rsidR="00FF11DF" w:rsidRPr="00EE65C7" w:rsidRDefault="00113B9E" w:rsidP="00830DCA">
            <w:pPr>
              <w:pStyle w:val="PURBullet-Indented"/>
              <w:ind w:left="1415"/>
              <w:rPr>
                <w:lang w:val="fr-FR"/>
              </w:rPr>
            </w:pPr>
            <w:r w:rsidRPr="00EE65C7">
              <w:rPr>
                <w:lang w:val="fr-FR"/>
              </w:rPr>
              <w:t>Interface en ligne de commande à distance de Data Protection Manager</w:t>
            </w:r>
          </w:p>
          <w:p w:rsidR="00113B9E" w:rsidRPr="00F975A7" w:rsidRDefault="00113B9E" w:rsidP="00830DCA">
            <w:pPr>
              <w:pStyle w:val="PURBullet-Indented"/>
            </w:pPr>
            <w:r>
              <w:t>Unified Insta</w:t>
            </w:r>
            <w:r>
              <w:rPr>
                <w:rFonts w:eastAsia="SimSun"/>
              </w:rPr>
              <w:t>ller</w:t>
            </w:r>
          </w:p>
        </w:tc>
        <w:tc>
          <w:tcPr>
            <w:tcW w:w="5400" w:type="dxa"/>
            <w:shd w:val="clear" w:color="auto" w:fill="FFFFFF"/>
          </w:tcPr>
          <w:p w:rsidR="00113B9E" w:rsidRDefault="00113B9E" w:rsidP="00830DCA">
            <w:pPr>
              <w:pStyle w:val="PURBullet-Indented"/>
            </w:pPr>
            <w:r>
              <w:lastRenderedPageBreak/>
              <w:t>Point de gestion</w:t>
            </w:r>
          </w:p>
          <w:p w:rsidR="00113B9E" w:rsidRDefault="00113B9E" w:rsidP="00830DCA">
            <w:pPr>
              <w:pStyle w:val="PURBullet-Indented"/>
            </w:pPr>
            <w:r>
              <w:t>Point de rapport</w:t>
            </w:r>
          </w:p>
          <w:p w:rsidR="00113B9E" w:rsidRDefault="00113B9E" w:rsidP="00830DCA">
            <w:pPr>
              <w:pStyle w:val="PURBullet-Indented"/>
            </w:pPr>
            <w:r>
              <w:t>Serveur de site secondaire</w:t>
            </w:r>
          </w:p>
          <w:p w:rsidR="00113B9E" w:rsidRDefault="00113B9E" w:rsidP="00830DCA">
            <w:pPr>
              <w:pStyle w:val="PURBullet-Indented"/>
            </w:pPr>
            <w:r>
              <w:t>Point localisateur de serveur</w:t>
            </w:r>
          </w:p>
          <w:p w:rsidR="00113B9E" w:rsidRPr="00EE65C7" w:rsidRDefault="00113B9E" w:rsidP="00830DCA">
            <w:pPr>
              <w:pStyle w:val="PURBullet-Indented"/>
              <w:rPr>
                <w:lang w:val="fr-FR"/>
              </w:rPr>
            </w:pPr>
            <w:r w:rsidRPr="00EE65C7">
              <w:rPr>
                <w:lang w:val="fr-FR"/>
              </w:rPr>
              <w:t>Point de mise à jour logicielle</w:t>
            </w:r>
          </w:p>
          <w:p w:rsidR="00113B9E" w:rsidRPr="007F5797" w:rsidRDefault="00113B9E" w:rsidP="00830DCA">
            <w:pPr>
              <w:pStyle w:val="PURBullet-Indented"/>
              <w:rPr>
                <w:lang w:val="fr-FR"/>
              </w:rPr>
            </w:pPr>
            <w:r w:rsidRPr="007F5797">
              <w:rPr>
                <w:lang w:val="fr-FR"/>
              </w:rPr>
              <w:t>Point de migration de l</w:t>
            </w:r>
            <w:r w:rsidR="007F5797" w:rsidRPr="007F5797">
              <w:rPr>
                <w:lang w:val="fr-FR"/>
              </w:rPr>
              <w:t>’</w:t>
            </w:r>
            <w:r w:rsidRPr="007F5797">
              <w:rPr>
                <w:lang w:val="fr-FR"/>
              </w:rPr>
              <w:t>état</w:t>
            </w:r>
          </w:p>
          <w:p w:rsidR="00113B9E" w:rsidRDefault="00113B9E" w:rsidP="00830DCA">
            <w:pPr>
              <w:pStyle w:val="PURBullet-Indented"/>
            </w:pPr>
            <w:r>
              <w:t>Validateur d’intégrité du système</w:t>
            </w:r>
          </w:p>
          <w:p w:rsidR="00113B9E" w:rsidRPr="00407F3C" w:rsidRDefault="00113B9E" w:rsidP="00830DCA">
            <w:pPr>
              <w:pStyle w:val="PURBullet-Indented"/>
            </w:pPr>
            <w:r>
              <w:t>Point de service</w:t>
            </w:r>
            <w:r>
              <w:rPr>
                <w:rFonts w:eastAsia="SimSun"/>
              </w:rPr>
              <w:t xml:space="preserve"> à distance</w:t>
            </w:r>
          </w:p>
          <w:p w:rsidR="00113B9E" w:rsidRDefault="00113B9E" w:rsidP="00830DCA">
            <w:pPr>
              <w:pStyle w:val="PURBullet-Indented"/>
            </w:pPr>
            <w:r>
              <w:t>Agent Physique vers virtuel</w:t>
            </w:r>
          </w:p>
          <w:p w:rsidR="00113B9E" w:rsidRDefault="00113B9E" w:rsidP="00830DCA">
            <w:pPr>
              <w:pStyle w:val="PURBullet-Indented"/>
            </w:pPr>
            <w:r>
              <w:t>Portail self-service Virtual Machine Manager</w:t>
            </w:r>
          </w:p>
          <w:p w:rsidR="00113B9E" w:rsidRDefault="00113B9E" w:rsidP="00830DCA">
            <w:pPr>
              <w:pStyle w:val="PURBullet-Indented"/>
            </w:pPr>
            <w:r>
              <w:t>Server Application Virtualization</w:t>
            </w:r>
          </w:p>
          <w:p w:rsidR="00113B9E" w:rsidRDefault="00113B9E" w:rsidP="00830DCA">
            <w:pPr>
              <w:pStyle w:val="PURBullet-Indented"/>
            </w:pPr>
            <w:r>
              <w:t>Connector Framework</w:t>
            </w:r>
          </w:p>
          <w:p w:rsidR="00113B9E" w:rsidRDefault="00113B9E" w:rsidP="00830DCA">
            <w:pPr>
              <w:pStyle w:val="PURBullet-Indented"/>
            </w:pPr>
            <w:r>
              <w:t>Analysis Services Shared Tools</w:t>
            </w:r>
          </w:p>
          <w:p w:rsidR="00113B9E" w:rsidRDefault="00113B9E" w:rsidP="00830DCA">
            <w:pPr>
              <w:pStyle w:val="PURBullet-Indented"/>
            </w:pPr>
            <w:r>
              <w:t>Connectivity Components</w:t>
            </w:r>
          </w:p>
          <w:p w:rsidR="00113B9E" w:rsidRDefault="00113B9E" w:rsidP="00830DCA">
            <w:pPr>
              <w:pStyle w:val="PURBullet-Indented"/>
            </w:pPr>
            <w:r>
              <w:t>Outils de gestion</w:t>
            </w:r>
          </w:p>
          <w:p w:rsidR="00113B9E" w:rsidRDefault="00113B9E" w:rsidP="00830DCA">
            <w:pPr>
              <w:pStyle w:val="PURBullet-Indented"/>
            </w:pPr>
            <w:r>
              <w:t>Reporting Services Report Manager</w:t>
            </w:r>
          </w:p>
          <w:p w:rsidR="00113B9E" w:rsidRDefault="00113B9E" w:rsidP="00830DCA">
            <w:pPr>
              <w:pStyle w:val="PURBullet-Indented"/>
            </w:pPr>
            <w:r>
              <w:t>SQL Server 2008 Shared Tools</w:t>
            </w:r>
          </w:p>
          <w:p w:rsidR="00113B9E" w:rsidRDefault="00113B9E" w:rsidP="00830DCA">
            <w:pPr>
              <w:pStyle w:val="PURBullet-Indented"/>
            </w:pPr>
            <w:r>
              <w:t>SQLXML Client Features</w:t>
            </w:r>
          </w:p>
          <w:p w:rsidR="00113B9E" w:rsidRDefault="00113B9E" w:rsidP="00830DCA">
            <w:pPr>
              <w:pStyle w:val="PURBullet-Indented"/>
            </w:pPr>
            <w:r>
              <w:lastRenderedPageBreak/>
              <w:t>SQL Server Mobile Server Tools</w:t>
            </w:r>
          </w:p>
          <w:p w:rsidR="00113B9E" w:rsidRPr="00EE65C7" w:rsidRDefault="00113B9E" w:rsidP="00830DCA">
            <w:pPr>
              <w:pStyle w:val="PURBullet-Indented"/>
              <w:rPr>
                <w:lang w:val="fr-FR"/>
              </w:rPr>
            </w:pPr>
            <w:r w:rsidRPr="00EE65C7">
              <w:rPr>
                <w:lang w:val="fr-FR"/>
              </w:rPr>
              <w:t>Base de données de l’entrepôt de données</w:t>
            </w:r>
          </w:p>
          <w:p w:rsidR="00113B9E" w:rsidRDefault="00113B9E" w:rsidP="00830DCA">
            <w:pPr>
              <w:pStyle w:val="PURBullet-Indented"/>
            </w:pPr>
            <w:r>
              <w:t>Portail libre-service</w:t>
            </w:r>
          </w:p>
          <w:p w:rsidR="00113B9E" w:rsidRDefault="00113B9E" w:rsidP="00830DCA">
            <w:pPr>
              <w:pStyle w:val="PURBullet-Indented"/>
            </w:pPr>
            <w:r>
              <w:t>Utilitaire AVIcode Incident Upload</w:t>
            </w:r>
          </w:p>
          <w:p w:rsidR="00113B9E" w:rsidRDefault="00113B9E" w:rsidP="00830DCA">
            <w:pPr>
              <w:pStyle w:val="PURBullet-Indented"/>
            </w:pPr>
            <w:r>
              <w:t>AVIcode Intercept SE-Viewer</w:t>
            </w:r>
          </w:p>
          <w:p w:rsidR="00113B9E" w:rsidRDefault="00113B9E" w:rsidP="00830DCA">
            <w:pPr>
              <w:pStyle w:val="PURBullet-Indented"/>
            </w:pPr>
            <w:r>
              <w:t>AVIcode BizTalk Application Cartridge</w:t>
            </w:r>
          </w:p>
          <w:p w:rsidR="00113B9E" w:rsidRDefault="00113B9E" w:rsidP="00830DCA">
            <w:pPr>
              <w:pStyle w:val="PURBullet-Indented"/>
            </w:pPr>
            <w:r>
              <w:t>AVIcode Reporting Services Cartridge</w:t>
            </w:r>
          </w:p>
          <w:p w:rsidR="00113B9E" w:rsidRDefault="00113B9E" w:rsidP="00830DCA">
            <w:pPr>
              <w:pStyle w:val="PURBullet-Indented"/>
            </w:pPr>
            <w:r>
              <w:t>AVIcode .NET Enterprise Management Pack 5.7 for Operations Manager 2007</w:t>
            </w:r>
          </w:p>
          <w:p w:rsidR="00113B9E" w:rsidRDefault="00113B9E" w:rsidP="00830DCA">
            <w:pPr>
              <w:pStyle w:val="PURBullet-Indented"/>
            </w:pPr>
            <w:r>
              <w:t>AVIcode BizTalk Application Management Pack for Operations Manager 2007</w:t>
            </w:r>
          </w:p>
          <w:p w:rsidR="00113B9E" w:rsidRDefault="00113B9E" w:rsidP="00830DCA">
            <w:pPr>
              <w:pStyle w:val="PURBullet-Indented"/>
            </w:pPr>
            <w:r>
              <w:t>AVIcode Reporting Services Management Pack for Operations Manager 2007</w:t>
            </w:r>
            <w:r w:rsidR="0007247D">
              <w:t xml:space="preserve"> </w:t>
            </w:r>
            <w:r>
              <w:t>Opalis Integration Server</w:t>
            </w:r>
          </w:p>
          <w:p w:rsidR="00113B9E" w:rsidRPr="00830DCA" w:rsidRDefault="00113B9E" w:rsidP="00830DCA">
            <w:pPr>
              <w:pStyle w:val="PURBullet-Indented"/>
              <w:ind w:left="1415"/>
              <w:rPr>
                <w:lang w:val="en-CA"/>
              </w:rPr>
            </w:pPr>
            <w:r>
              <w:t>Opalis Operator Console Installer</w:t>
            </w:r>
          </w:p>
          <w:p w:rsidR="00113B9E" w:rsidRPr="00F975A7" w:rsidRDefault="00113B9E" w:rsidP="00830DCA">
            <w:pPr>
              <w:pStyle w:val="PURBullet-Indented"/>
              <w:ind w:left="1415"/>
            </w:pPr>
            <w:r>
              <w:t>Agent Data Protection Manager 2010</w:t>
            </w:r>
          </w:p>
        </w:tc>
      </w:tr>
      <w:tr w:rsidR="00F32860" w:rsidRPr="00F975A7" w:rsidTr="00A478A6">
        <w:tc>
          <w:tcPr>
            <w:tcW w:w="10800" w:type="dxa"/>
            <w:gridSpan w:val="2"/>
            <w:shd w:val="clear" w:color="auto" w:fill="FFFFFF"/>
            <w:tcMar>
              <w:top w:w="43" w:type="dxa"/>
              <w:left w:w="115" w:type="dxa"/>
              <w:bottom w:w="43" w:type="dxa"/>
              <w:right w:w="115" w:type="dxa"/>
            </w:tcMar>
          </w:tcPr>
          <w:p w:rsidR="00F32860" w:rsidRPr="00F975A7" w:rsidRDefault="00F32860" w:rsidP="00A478A6">
            <w:pPr>
              <w:pStyle w:val="PURTableHeaderBlue"/>
            </w:pPr>
            <w:r>
              <w:lastRenderedPageBreak/>
              <w:t>System Center 2012 Standard</w:t>
            </w:r>
          </w:p>
        </w:tc>
      </w:tr>
      <w:tr w:rsidR="00F32860" w:rsidRPr="00F975A7" w:rsidTr="00A478A6">
        <w:tc>
          <w:tcPr>
            <w:tcW w:w="5400" w:type="dxa"/>
            <w:shd w:val="clear" w:color="auto" w:fill="FFFFFF"/>
            <w:tcMar>
              <w:top w:w="43" w:type="dxa"/>
              <w:left w:w="115" w:type="dxa"/>
              <w:bottom w:w="43" w:type="dxa"/>
              <w:right w:w="115" w:type="dxa"/>
            </w:tcMar>
          </w:tcPr>
          <w:p w:rsidR="00F32860" w:rsidRDefault="00F32860" w:rsidP="00830DCA">
            <w:pPr>
              <w:pStyle w:val="PURBullet-Indented"/>
            </w:pPr>
            <w:r>
              <w:t>Console Configuration Manager</w:t>
            </w:r>
          </w:p>
          <w:p w:rsidR="00F32860" w:rsidRDefault="00F32860" w:rsidP="00830DCA">
            <w:pPr>
              <w:pStyle w:val="PURBullet-Indented"/>
            </w:pPr>
            <w:r>
              <w:t>Client Configuration Manager</w:t>
            </w:r>
          </w:p>
          <w:p w:rsidR="00F32860" w:rsidRDefault="00F32860" w:rsidP="00830DCA">
            <w:pPr>
              <w:pStyle w:val="PURBullet-Indented"/>
            </w:pPr>
            <w:r>
              <w:t>Point de gestion des dispositifs</w:t>
            </w:r>
          </w:p>
          <w:p w:rsidR="00F32860" w:rsidRPr="00EE65C7" w:rsidRDefault="00F32860" w:rsidP="00830DCA">
            <w:pPr>
              <w:pStyle w:val="PURBullet-Indented"/>
              <w:rPr>
                <w:lang w:val="fr-FR"/>
              </w:rPr>
            </w:pPr>
            <w:r w:rsidRPr="00EE65C7">
              <w:rPr>
                <w:lang w:val="fr-FR"/>
              </w:rPr>
              <w:t>Outil de publication de mises à jour personnalisées</w:t>
            </w:r>
          </w:p>
          <w:p w:rsidR="00F32860" w:rsidRDefault="00F32860" w:rsidP="00830DCA">
            <w:pPr>
              <w:pStyle w:val="PURBullet-Indented"/>
            </w:pPr>
            <w:r>
              <w:t>Point de distribution</w:t>
            </w:r>
          </w:p>
          <w:p w:rsidR="00F32860" w:rsidRDefault="00F32860" w:rsidP="00830DCA">
            <w:pPr>
              <w:pStyle w:val="PURBullet-Indented"/>
            </w:pPr>
            <w:r>
              <w:t>Point d</w:t>
            </w:r>
            <w:r w:rsidR="007F5797">
              <w:t>’</w:t>
            </w:r>
            <w:r>
              <w:t>état de secours</w:t>
            </w:r>
          </w:p>
          <w:p w:rsidR="00F32860" w:rsidRPr="00EE65C7" w:rsidRDefault="00F32860" w:rsidP="00830DCA">
            <w:pPr>
              <w:pStyle w:val="PURBullet-Indented"/>
              <w:rPr>
                <w:lang w:val="fr-FR"/>
              </w:rPr>
            </w:pPr>
            <w:r w:rsidRPr="00EE65C7">
              <w:rPr>
                <w:lang w:val="fr-FR"/>
              </w:rPr>
              <w:t>Outil d</w:t>
            </w:r>
            <w:r w:rsidR="007F5797" w:rsidRPr="007F5797">
              <w:rPr>
                <w:lang w:val="fr-FR"/>
              </w:rPr>
              <w:t>’</w:t>
            </w:r>
            <w:r w:rsidRPr="00EE65C7">
              <w:rPr>
                <w:lang w:val="fr-FR"/>
              </w:rPr>
              <w:t>inventaire pour les mises à jour Microsoft.</w:t>
            </w:r>
          </w:p>
          <w:p w:rsidR="00F32860" w:rsidRDefault="00F32860" w:rsidP="00830DCA">
            <w:pPr>
              <w:pStyle w:val="PURBullet-Indented"/>
            </w:pPr>
            <w:r>
              <w:t>Point de service PXE</w:t>
            </w:r>
          </w:p>
          <w:p w:rsidR="00F32860" w:rsidRDefault="00F32860" w:rsidP="00830DCA">
            <w:pPr>
              <w:pStyle w:val="PURBullet-Indented"/>
            </w:pPr>
            <w:r>
              <w:t>Agent Virtual Machine Manager</w:t>
            </w:r>
          </w:p>
          <w:p w:rsidR="00F32860" w:rsidRDefault="00F32860" w:rsidP="00830DCA">
            <w:pPr>
              <w:pStyle w:val="PURBullet-Indented"/>
            </w:pPr>
            <w:r>
              <w:t>Console Administrateur</w:t>
            </w:r>
          </w:p>
          <w:p w:rsidR="00F32860" w:rsidRDefault="00F32860" w:rsidP="00830DCA">
            <w:pPr>
              <w:pStyle w:val="PURBullet-Indented"/>
            </w:pPr>
            <w:r>
              <w:t>Client VMRC</w:t>
            </w:r>
          </w:p>
          <w:p w:rsidR="00F32860" w:rsidRDefault="00F32860" w:rsidP="00830DCA">
            <w:pPr>
              <w:pStyle w:val="PURBullet-Indented"/>
            </w:pPr>
            <w:r>
              <w:t>Logiciel Audit Collection Services</w:t>
            </w:r>
          </w:p>
          <w:p w:rsidR="00F32860" w:rsidRDefault="00F32860" w:rsidP="00830DCA">
            <w:pPr>
              <w:pStyle w:val="PURBullet-Indented"/>
            </w:pPr>
            <w:r>
              <w:t>Power Shell</w:t>
            </w:r>
          </w:p>
          <w:p w:rsidR="00F32860" w:rsidRDefault="00F32860" w:rsidP="00830DCA">
            <w:pPr>
              <w:pStyle w:val="PURBullet-Indented"/>
            </w:pPr>
            <w:r>
              <w:t>Business Intelligence Development Studio</w:t>
            </w:r>
          </w:p>
          <w:p w:rsidR="00F32860" w:rsidRDefault="00F32860" w:rsidP="00830DCA">
            <w:pPr>
              <w:pStyle w:val="PURBullet-Indented"/>
            </w:pPr>
            <w:r>
              <w:t>Legacy Components</w:t>
            </w:r>
          </w:p>
          <w:p w:rsidR="00F32860" w:rsidRDefault="00F32860" w:rsidP="00830DCA">
            <w:pPr>
              <w:pStyle w:val="PURBullet-Indented"/>
            </w:pPr>
            <w:r>
              <w:t>Composants Clients Notification Services</w:t>
            </w:r>
          </w:p>
          <w:p w:rsidR="00F32860" w:rsidRDefault="00F32860" w:rsidP="00830DCA">
            <w:pPr>
              <w:pStyle w:val="PURBullet-Indented"/>
            </w:pPr>
            <w:r>
              <w:t>Reporting Services Shared Tools</w:t>
            </w:r>
          </w:p>
          <w:p w:rsidR="00F32860" w:rsidRDefault="00F32860" w:rsidP="00830DCA">
            <w:pPr>
              <w:pStyle w:val="PURBullet-Indented"/>
            </w:pPr>
            <w:r>
              <w:t>Kit de Développement Logiciel</w:t>
            </w:r>
          </w:p>
          <w:p w:rsidR="00F32860" w:rsidRDefault="00F32860" w:rsidP="00830DCA">
            <w:pPr>
              <w:pStyle w:val="PURBullet-Indented"/>
            </w:pPr>
            <w:r>
              <w:t>SQL Server 2008 Books Online</w:t>
            </w:r>
          </w:p>
          <w:p w:rsidR="00F32860" w:rsidRPr="00EE65C7" w:rsidRDefault="00F32860" w:rsidP="00830DCA">
            <w:pPr>
              <w:pStyle w:val="PURBullet-Indented"/>
              <w:rPr>
                <w:lang w:val="fr-FR"/>
              </w:rPr>
            </w:pPr>
            <w:r w:rsidRPr="00EE65C7">
              <w:rPr>
                <w:lang w:val="fr-FR"/>
              </w:rPr>
              <w:t>Serveur d’administration de l’entrepôt de données</w:t>
            </w:r>
          </w:p>
          <w:p w:rsidR="00F32860" w:rsidRDefault="00F32860" w:rsidP="00830DCA">
            <w:pPr>
              <w:pStyle w:val="PURBullet-Indented"/>
            </w:pPr>
            <w:r>
              <w:t>Console du Gestionnaire de service</w:t>
            </w:r>
          </w:p>
          <w:p w:rsidR="00F32860" w:rsidRDefault="00F32860" w:rsidP="00830DCA">
            <w:pPr>
              <w:pStyle w:val="PURBullet-Indented"/>
            </w:pPr>
            <w:r>
              <w:t>Utilitaire Avicode Incident Snapshot</w:t>
            </w:r>
          </w:p>
          <w:p w:rsidR="00F32860" w:rsidRDefault="00F32860" w:rsidP="00830DCA">
            <w:pPr>
              <w:pStyle w:val="PURBullet-Indented"/>
            </w:pPr>
            <w:r>
              <w:t>Agent AVIcode Intercept</w:t>
            </w:r>
          </w:p>
          <w:p w:rsidR="00F32860" w:rsidRDefault="00F32860" w:rsidP="00830DCA">
            <w:pPr>
              <w:pStyle w:val="PURBullet-Indented"/>
            </w:pPr>
            <w:r>
              <w:t>Plug-In AVIcode Intercept Visual Studio</w:t>
            </w:r>
          </w:p>
          <w:p w:rsidR="00F32860" w:rsidRDefault="00F32860" w:rsidP="00830DCA">
            <w:pPr>
              <w:pStyle w:val="PURBullet-Indented"/>
            </w:pPr>
            <w:r>
              <w:t>AVIcode SharePoint Application Cartridge</w:t>
            </w:r>
          </w:p>
          <w:p w:rsidR="00F32860" w:rsidRDefault="00F32860" w:rsidP="00830DCA">
            <w:pPr>
              <w:pStyle w:val="PURBullet-Indented"/>
            </w:pPr>
            <w:r>
              <w:t>AVIcode Advisor 5.7</w:t>
            </w:r>
          </w:p>
          <w:p w:rsidR="00F32860" w:rsidRDefault="00F32860" w:rsidP="00830DCA">
            <w:pPr>
              <w:pStyle w:val="PURBullet-Indented"/>
            </w:pPr>
            <w:r>
              <w:t>AVIcode Intercept uX Management Pack for Operations Manager 2007</w:t>
            </w:r>
          </w:p>
          <w:p w:rsidR="00F32860" w:rsidRDefault="00F32860" w:rsidP="00830DCA">
            <w:pPr>
              <w:pStyle w:val="PURBullet-Indented"/>
            </w:pPr>
            <w:r>
              <w:t>AVIcode SharePoint Application Management Pack for Operations Manager 2007</w:t>
            </w:r>
          </w:p>
          <w:p w:rsidR="00F32860" w:rsidRPr="00830DCA" w:rsidRDefault="00F32860" w:rsidP="00830DCA">
            <w:pPr>
              <w:pStyle w:val="PURBullet-Indented"/>
            </w:pPr>
            <w:r>
              <w:t>Quick Integration Kit</w:t>
            </w:r>
          </w:p>
          <w:p w:rsidR="00F32860" w:rsidRPr="00830DCA" w:rsidRDefault="00F32860" w:rsidP="00830DCA">
            <w:pPr>
              <w:pStyle w:val="PURBullet-Indented"/>
              <w:ind w:left="1415"/>
            </w:pPr>
            <w:r>
              <w:t>Opalis Integration Server 6.2.2 SP1</w:t>
            </w:r>
          </w:p>
          <w:p w:rsidR="00F32860" w:rsidRPr="00EE65C7" w:rsidRDefault="00F32860" w:rsidP="00830DCA">
            <w:pPr>
              <w:pStyle w:val="PURBullet-Indented"/>
              <w:ind w:left="1415"/>
              <w:rPr>
                <w:lang w:val="fr-FR"/>
              </w:rPr>
            </w:pPr>
            <w:r w:rsidRPr="00EE65C7">
              <w:rPr>
                <w:lang w:val="fr-FR"/>
              </w:rPr>
              <w:t>Interface en ligne de commande à distance de Data Protection Manager</w:t>
            </w:r>
          </w:p>
          <w:p w:rsidR="00F32860" w:rsidRPr="00F975A7" w:rsidRDefault="00F32860" w:rsidP="00830DCA">
            <w:pPr>
              <w:pStyle w:val="PURBullet-Indented"/>
            </w:pPr>
            <w:r>
              <w:t>Unified Installer</w:t>
            </w:r>
          </w:p>
        </w:tc>
        <w:tc>
          <w:tcPr>
            <w:tcW w:w="5400" w:type="dxa"/>
            <w:shd w:val="clear" w:color="auto" w:fill="FFFFFF"/>
          </w:tcPr>
          <w:p w:rsidR="00F32860" w:rsidRDefault="00F32860" w:rsidP="00830DCA">
            <w:pPr>
              <w:pStyle w:val="PURBullet-Indented"/>
            </w:pPr>
            <w:r>
              <w:t>Point de gestion</w:t>
            </w:r>
          </w:p>
          <w:p w:rsidR="00F32860" w:rsidRDefault="00F32860" w:rsidP="00830DCA">
            <w:pPr>
              <w:pStyle w:val="PURBullet-Indented"/>
            </w:pPr>
            <w:r>
              <w:t>Point de rapport</w:t>
            </w:r>
          </w:p>
          <w:p w:rsidR="00F32860" w:rsidRDefault="00F32860" w:rsidP="00830DCA">
            <w:pPr>
              <w:pStyle w:val="PURBullet-Indented"/>
            </w:pPr>
            <w:r>
              <w:t>Serveur de site secondaire</w:t>
            </w:r>
          </w:p>
          <w:p w:rsidR="00F32860" w:rsidRDefault="00F32860" w:rsidP="00830DCA">
            <w:pPr>
              <w:pStyle w:val="PURBullet-Indented"/>
            </w:pPr>
            <w:r>
              <w:t>Point localisateur de serveur</w:t>
            </w:r>
          </w:p>
          <w:p w:rsidR="00F32860" w:rsidRPr="00EE65C7" w:rsidRDefault="00F32860" w:rsidP="00830DCA">
            <w:pPr>
              <w:pStyle w:val="PURBullet-Indented"/>
              <w:rPr>
                <w:lang w:val="fr-FR"/>
              </w:rPr>
            </w:pPr>
            <w:r w:rsidRPr="00EE65C7">
              <w:rPr>
                <w:lang w:val="fr-FR"/>
              </w:rPr>
              <w:t>Point de mise à jour logicielle</w:t>
            </w:r>
          </w:p>
          <w:p w:rsidR="00F32860" w:rsidRPr="007F5797" w:rsidRDefault="00F32860" w:rsidP="00830DCA">
            <w:pPr>
              <w:pStyle w:val="PURBullet-Indented"/>
              <w:rPr>
                <w:lang w:val="fr-FR"/>
              </w:rPr>
            </w:pPr>
            <w:r w:rsidRPr="007F5797">
              <w:rPr>
                <w:lang w:val="fr-FR"/>
              </w:rPr>
              <w:t>Point de migration de l</w:t>
            </w:r>
            <w:r w:rsidR="007F5797" w:rsidRPr="007F5797">
              <w:rPr>
                <w:lang w:val="fr-FR"/>
              </w:rPr>
              <w:t>’</w:t>
            </w:r>
            <w:r w:rsidRPr="007F5797">
              <w:rPr>
                <w:lang w:val="fr-FR"/>
              </w:rPr>
              <w:t>état</w:t>
            </w:r>
          </w:p>
          <w:p w:rsidR="00F32860" w:rsidRDefault="00F32860" w:rsidP="00830DCA">
            <w:pPr>
              <w:pStyle w:val="PURBullet-Indented"/>
            </w:pPr>
            <w:r>
              <w:t>Validateur d’intégrité du système</w:t>
            </w:r>
          </w:p>
          <w:p w:rsidR="00F32860" w:rsidRPr="00407F3C" w:rsidRDefault="00F32860" w:rsidP="00830DCA">
            <w:pPr>
              <w:pStyle w:val="PURBullet-Indented"/>
            </w:pPr>
            <w:r>
              <w:t>Point de service à distance</w:t>
            </w:r>
          </w:p>
          <w:p w:rsidR="00F32860" w:rsidRDefault="00F32860" w:rsidP="00830DCA">
            <w:pPr>
              <w:pStyle w:val="PURBullet-Indented"/>
            </w:pPr>
            <w:r>
              <w:t>Agent Physique vers virtuel</w:t>
            </w:r>
          </w:p>
          <w:p w:rsidR="00F32860" w:rsidRDefault="00F32860" w:rsidP="00830DCA">
            <w:pPr>
              <w:pStyle w:val="PURBullet-Indented"/>
            </w:pPr>
            <w:r>
              <w:t>Portail self-service Virtual Machine Manager</w:t>
            </w:r>
          </w:p>
          <w:p w:rsidR="00F32860" w:rsidRDefault="00F32860" w:rsidP="00830DCA">
            <w:pPr>
              <w:pStyle w:val="PURBullet-Indented"/>
            </w:pPr>
            <w:r>
              <w:t>Server Application Virtualization</w:t>
            </w:r>
          </w:p>
          <w:p w:rsidR="00F32860" w:rsidRDefault="00F32860" w:rsidP="00830DCA">
            <w:pPr>
              <w:pStyle w:val="PURBullet-Indented"/>
            </w:pPr>
            <w:r>
              <w:t>Connector Framework</w:t>
            </w:r>
          </w:p>
          <w:p w:rsidR="00F32860" w:rsidRDefault="00F32860" w:rsidP="00830DCA">
            <w:pPr>
              <w:pStyle w:val="PURBullet-Indented"/>
            </w:pPr>
            <w:r>
              <w:t>Analysis Services Shared Tools</w:t>
            </w:r>
          </w:p>
          <w:p w:rsidR="00F32860" w:rsidRDefault="00F32860" w:rsidP="00830DCA">
            <w:pPr>
              <w:pStyle w:val="PURBullet-Indented"/>
            </w:pPr>
            <w:r>
              <w:t>Connectivity Components</w:t>
            </w:r>
          </w:p>
          <w:p w:rsidR="00F32860" w:rsidRDefault="00F32860" w:rsidP="00830DCA">
            <w:pPr>
              <w:pStyle w:val="PURBullet-Indented"/>
            </w:pPr>
            <w:r>
              <w:t>Outils de gestion</w:t>
            </w:r>
          </w:p>
          <w:p w:rsidR="00F32860" w:rsidRDefault="00F32860" w:rsidP="00830DCA">
            <w:pPr>
              <w:pStyle w:val="PURBullet-Indented"/>
            </w:pPr>
            <w:r>
              <w:t>Reporting Services Report Manager</w:t>
            </w:r>
          </w:p>
          <w:p w:rsidR="00F32860" w:rsidRDefault="00F32860" w:rsidP="00830DCA">
            <w:pPr>
              <w:pStyle w:val="PURBullet-Indented"/>
            </w:pPr>
            <w:r>
              <w:t>SQL Server 2008 Shared Tools</w:t>
            </w:r>
          </w:p>
          <w:p w:rsidR="00F32860" w:rsidRDefault="00F32860" w:rsidP="00830DCA">
            <w:pPr>
              <w:pStyle w:val="PURBullet-Indented"/>
            </w:pPr>
            <w:r>
              <w:t>SQLXML Client Features</w:t>
            </w:r>
          </w:p>
          <w:p w:rsidR="00F32860" w:rsidRDefault="00F32860" w:rsidP="00830DCA">
            <w:pPr>
              <w:pStyle w:val="PURBullet-Indented"/>
            </w:pPr>
            <w:r>
              <w:t>SQL Server Mobile Server Tools</w:t>
            </w:r>
          </w:p>
          <w:p w:rsidR="00F32860" w:rsidRPr="00EE65C7" w:rsidRDefault="00F32860" w:rsidP="00830DCA">
            <w:pPr>
              <w:pStyle w:val="PURBullet-Indented"/>
              <w:rPr>
                <w:lang w:val="fr-FR"/>
              </w:rPr>
            </w:pPr>
            <w:r w:rsidRPr="00EE65C7">
              <w:rPr>
                <w:lang w:val="fr-FR"/>
              </w:rPr>
              <w:t>Base de données de l’entrepôt de données</w:t>
            </w:r>
          </w:p>
          <w:p w:rsidR="00F32860" w:rsidRDefault="00F32860" w:rsidP="00830DCA">
            <w:pPr>
              <w:pStyle w:val="PURBullet-Indented"/>
            </w:pPr>
            <w:r>
              <w:t>Portail libre-service</w:t>
            </w:r>
          </w:p>
          <w:p w:rsidR="00F32860" w:rsidRDefault="00F32860" w:rsidP="00830DCA">
            <w:pPr>
              <w:pStyle w:val="PURBullet-Indented"/>
            </w:pPr>
            <w:r>
              <w:t>Utilitaire AVIcode Incident Upload</w:t>
            </w:r>
          </w:p>
          <w:p w:rsidR="00F32860" w:rsidRDefault="00F32860" w:rsidP="00830DCA">
            <w:pPr>
              <w:pStyle w:val="PURBullet-Indented"/>
            </w:pPr>
            <w:r>
              <w:t>AVIcode Intercept SE-Viewer</w:t>
            </w:r>
          </w:p>
          <w:p w:rsidR="00F32860" w:rsidRDefault="00F32860" w:rsidP="00830DCA">
            <w:pPr>
              <w:pStyle w:val="PURBullet-Indented"/>
            </w:pPr>
            <w:r>
              <w:t>AVIcode BizTalk Application Cartridge</w:t>
            </w:r>
          </w:p>
          <w:p w:rsidR="00F32860" w:rsidRDefault="00F32860" w:rsidP="00830DCA">
            <w:pPr>
              <w:pStyle w:val="PURBullet-Indented"/>
            </w:pPr>
            <w:r>
              <w:t>AVIcode Reporting Services Cartridge</w:t>
            </w:r>
          </w:p>
          <w:p w:rsidR="00F32860" w:rsidRDefault="00F32860" w:rsidP="00830DCA">
            <w:pPr>
              <w:pStyle w:val="PURBullet-Indented"/>
            </w:pPr>
            <w:r>
              <w:t>AVIcode .NET Enterprise Management Pack 5.7 for Operations Manager 2007</w:t>
            </w:r>
          </w:p>
          <w:p w:rsidR="00F32860" w:rsidRDefault="00F32860" w:rsidP="00830DCA">
            <w:pPr>
              <w:pStyle w:val="PURBullet-Indented"/>
            </w:pPr>
            <w:r>
              <w:t>AVIcode BizTalk Application Management Pack for Operations Manager 2007</w:t>
            </w:r>
          </w:p>
          <w:p w:rsidR="00F32860" w:rsidRDefault="00F32860" w:rsidP="00830DCA">
            <w:pPr>
              <w:pStyle w:val="PURBullet-Indented"/>
            </w:pPr>
            <w:r>
              <w:t>AVIcode Reporting Services Management Pack for Operations Manager 2007Opalis Integration Server</w:t>
            </w:r>
          </w:p>
          <w:p w:rsidR="00F32860" w:rsidRPr="00830DCA" w:rsidRDefault="00F32860" w:rsidP="00830DCA">
            <w:pPr>
              <w:pStyle w:val="PURBullet-Indented"/>
              <w:ind w:left="1415"/>
              <w:rPr>
                <w:lang w:val="en-CA"/>
              </w:rPr>
            </w:pPr>
            <w:r>
              <w:t>Opalis Operator Console Installer</w:t>
            </w:r>
          </w:p>
          <w:p w:rsidR="00F32860" w:rsidRPr="00F975A7" w:rsidRDefault="00F32860" w:rsidP="00830DCA">
            <w:pPr>
              <w:pStyle w:val="PURBullet-Indented"/>
              <w:ind w:left="1415"/>
            </w:pPr>
            <w:r>
              <w:t>Agent Data Protection Manager 2010</w:t>
            </w:r>
          </w:p>
        </w:tc>
      </w:tr>
      <w:tr w:rsidR="00C37510" w:rsidRPr="00D22C9F" w:rsidTr="00050078">
        <w:tc>
          <w:tcPr>
            <w:tcW w:w="10800" w:type="dxa"/>
            <w:gridSpan w:val="2"/>
            <w:shd w:val="clear" w:color="auto" w:fill="FFFFFF"/>
            <w:tcMar>
              <w:top w:w="43" w:type="dxa"/>
              <w:left w:w="115" w:type="dxa"/>
              <w:bottom w:w="43" w:type="dxa"/>
              <w:right w:w="115" w:type="dxa"/>
            </w:tcMar>
          </w:tcPr>
          <w:p w:rsidR="00C37510" w:rsidRPr="00882404" w:rsidRDefault="00C37510" w:rsidP="00EA1C1A">
            <w:pPr>
              <w:pStyle w:val="PURTableHeaderBlue"/>
              <w:rPr>
                <w:lang w:val="fr-FR"/>
              </w:rPr>
            </w:pPr>
            <w:r w:rsidRPr="00882404">
              <w:rPr>
                <w:lang w:val="fr-FR"/>
              </w:rPr>
              <w:lastRenderedPageBreak/>
              <w:t>Visual Studio Team Foundation Server 2012 avec la technologie SQL Server 2012</w:t>
            </w:r>
          </w:p>
        </w:tc>
      </w:tr>
      <w:tr w:rsidR="00050078" w:rsidRPr="00E53E5B" w:rsidTr="00050078">
        <w:tc>
          <w:tcPr>
            <w:tcW w:w="5400" w:type="dxa"/>
            <w:shd w:val="clear" w:color="auto" w:fill="FFFFFF"/>
            <w:tcMar>
              <w:top w:w="43" w:type="dxa"/>
              <w:left w:w="115" w:type="dxa"/>
              <w:bottom w:w="43" w:type="dxa"/>
              <w:right w:w="115" w:type="dxa"/>
            </w:tcMar>
          </w:tcPr>
          <w:p w:rsidR="00050078" w:rsidRPr="00F975A7" w:rsidRDefault="00050078" w:rsidP="00C44B38">
            <w:pPr>
              <w:pStyle w:val="PURBullet-Indented"/>
            </w:pPr>
            <w:r>
              <w:t>Team Explorer pour Visual Studio 2012</w:t>
            </w:r>
          </w:p>
          <w:p w:rsidR="00050078" w:rsidRPr="00F975A7" w:rsidRDefault="009C1993" w:rsidP="00C44B38">
            <w:pPr>
              <w:pStyle w:val="PURBullet-Indented"/>
            </w:pPr>
            <w:r>
              <w:t>Services de build Visual Studio Team Foundation</w:t>
            </w:r>
          </w:p>
        </w:tc>
        <w:tc>
          <w:tcPr>
            <w:tcW w:w="5400" w:type="dxa"/>
            <w:shd w:val="clear" w:color="auto" w:fill="FFFFFF"/>
          </w:tcPr>
          <w:p w:rsidR="009C1993" w:rsidRDefault="009C1993" w:rsidP="00C44B38">
            <w:pPr>
              <w:pStyle w:val="PURBullet-Indented"/>
            </w:pPr>
            <w:r>
              <w:t>Extensions SharePoint pour Visual Studio Team Foundation Server</w:t>
            </w:r>
          </w:p>
          <w:p w:rsidR="00050078" w:rsidRPr="00F975A7" w:rsidRDefault="009C1993" w:rsidP="00C44B38">
            <w:pPr>
              <w:pStyle w:val="PURBullet-Indented"/>
            </w:pPr>
            <w:r>
              <w:t>Extensions Project Server pour Visual Studio Team Foundation Server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Pr="00050078" w:rsidRDefault="00050078" w:rsidP="00050078">
            <w:pPr>
              <w:pStyle w:val="PURTableHeaderBlue"/>
            </w:pPr>
            <w:r>
              <w:t>Windows Embedded Device Manager 2011</w:t>
            </w:r>
          </w:p>
        </w:tc>
      </w:tr>
      <w:tr w:rsidR="00050078" w:rsidRPr="00061749" w:rsidTr="00050078">
        <w:tc>
          <w:tcPr>
            <w:tcW w:w="5400" w:type="dxa"/>
            <w:shd w:val="clear" w:color="auto" w:fill="FFFFFF"/>
            <w:tcMar>
              <w:top w:w="43" w:type="dxa"/>
              <w:left w:w="115" w:type="dxa"/>
              <w:bottom w:w="43" w:type="dxa"/>
              <w:right w:w="115" w:type="dxa"/>
            </w:tcMar>
          </w:tcPr>
          <w:p w:rsidR="00050078" w:rsidRPr="00EE65C7" w:rsidRDefault="00050078" w:rsidP="00C44B38">
            <w:pPr>
              <w:pStyle w:val="PURBullet-Indented"/>
              <w:rPr>
                <w:lang w:val="fr-FR"/>
              </w:rPr>
            </w:pPr>
            <w:r w:rsidRPr="00EE65C7">
              <w:rPr>
                <w:lang w:val="fr-FR"/>
              </w:rPr>
              <w:t>Embedded Device Manager Console Extensions (pour Configuration Manager Console)</w:t>
            </w:r>
          </w:p>
        </w:tc>
        <w:tc>
          <w:tcPr>
            <w:tcW w:w="5400" w:type="dxa"/>
            <w:shd w:val="clear" w:color="auto" w:fill="FFFFFF"/>
          </w:tcPr>
          <w:p w:rsidR="00050078" w:rsidRPr="00050078" w:rsidRDefault="00050078" w:rsidP="00C44B38">
            <w:pPr>
              <w:pStyle w:val="PURBullet-Indented"/>
            </w:pPr>
            <w:r>
              <w:t>Embedded Device Manager Client</w:t>
            </w:r>
          </w:p>
          <w:p w:rsidR="00050078" w:rsidRPr="00050078" w:rsidRDefault="00050078" w:rsidP="00C44B38">
            <w:pPr>
              <w:pStyle w:val="PURBullet-Indented"/>
            </w:pPr>
            <w:r>
              <w:t>Embedded Device Manager Device Imaging</w:t>
            </w:r>
          </w:p>
        </w:tc>
      </w:tr>
      <w:tr w:rsidR="00050078" w:rsidRPr="00D22C9F" w:rsidTr="00050078">
        <w:tc>
          <w:tcPr>
            <w:tcW w:w="10800" w:type="dxa"/>
            <w:gridSpan w:val="2"/>
            <w:shd w:val="clear" w:color="auto" w:fill="FFFFFF"/>
            <w:tcMar>
              <w:top w:w="43" w:type="dxa"/>
              <w:left w:w="115" w:type="dxa"/>
              <w:bottom w:w="43" w:type="dxa"/>
              <w:right w:w="115" w:type="dxa"/>
            </w:tcMar>
          </w:tcPr>
          <w:p w:rsidR="00050078" w:rsidRPr="00D22C9F" w:rsidRDefault="00050078" w:rsidP="00943BD4">
            <w:pPr>
              <w:pStyle w:val="PURTableHeaderBlue"/>
              <w:rPr>
                <w:lang w:val="da-DK"/>
              </w:rPr>
            </w:pPr>
            <w:r w:rsidRPr="00D22C9F">
              <w:rPr>
                <w:lang w:val="da-DK"/>
              </w:rPr>
              <w:t>Windows Server 2012 Standard et Datacenter</w:t>
            </w:r>
          </w:p>
        </w:tc>
      </w:tr>
      <w:tr w:rsidR="00D4486B" w:rsidRPr="00D22C9F" w:rsidTr="00050078">
        <w:tc>
          <w:tcPr>
            <w:tcW w:w="5400" w:type="dxa"/>
            <w:shd w:val="clear" w:color="auto" w:fill="FFFFFF"/>
            <w:tcMar>
              <w:top w:w="43" w:type="dxa"/>
              <w:left w:w="115" w:type="dxa"/>
              <w:bottom w:w="43" w:type="dxa"/>
              <w:right w:w="115" w:type="dxa"/>
            </w:tcMar>
          </w:tcPr>
          <w:p w:rsidR="00D4486B" w:rsidRPr="00EE65C7" w:rsidRDefault="00D4486B" w:rsidP="007325B2">
            <w:pPr>
              <w:pStyle w:val="PURBullet-Indented"/>
              <w:rPr>
                <w:rFonts w:cs="Arial"/>
                <w:szCs w:val="18"/>
                <w:lang w:val="fr-FR"/>
              </w:rPr>
            </w:pPr>
            <w:r w:rsidRPr="00EE65C7">
              <w:rPr>
                <w:rFonts w:cs="Arial"/>
                <w:szCs w:val="18"/>
                <w:lang w:val="fr-FR"/>
              </w:rPr>
              <w:t xml:space="preserve">Pour obtenir la liste des logiciels supplémentaires, rendez-vous sur la page </w:t>
            </w:r>
            <w:hyperlink r:id="rId131" w:history="1">
              <w:r w:rsidRPr="00EE65C7">
                <w:rPr>
                  <w:rStyle w:val="Hyperlink"/>
                  <w:rFonts w:cs="Arial"/>
                  <w:szCs w:val="18"/>
                  <w:bdr w:val="none" w:sz="0" w:space="0" w:color="auto" w:frame="1"/>
                  <w:lang w:val="fr-FR"/>
                </w:rPr>
                <w:t>http://go.microsoft.com/fwlink/p/?LinkId=241491</w:t>
              </w:r>
            </w:hyperlink>
            <w:r w:rsidRPr="00EE65C7">
              <w:rPr>
                <w:rFonts w:cs="Arial"/>
                <w:color w:val="000000"/>
                <w:szCs w:val="18"/>
                <w:bdr w:val="none" w:sz="0" w:space="0" w:color="auto" w:frame="1"/>
                <w:lang w:val="fr-FR"/>
              </w:rPr>
              <w:t>.</w:t>
            </w:r>
          </w:p>
        </w:tc>
        <w:tc>
          <w:tcPr>
            <w:tcW w:w="5400" w:type="dxa"/>
            <w:shd w:val="clear" w:color="auto" w:fill="FFFFFF"/>
            <w:tcMar>
              <w:top w:w="43" w:type="dxa"/>
              <w:left w:w="115" w:type="dxa"/>
              <w:bottom w:w="43" w:type="dxa"/>
              <w:right w:w="115" w:type="dxa"/>
            </w:tcMar>
          </w:tcPr>
          <w:p w:rsidR="00804D4F" w:rsidRPr="00EE65C7" w:rsidRDefault="00D4486B" w:rsidP="00804D4F">
            <w:pPr>
              <w:pStyle w:val="PURBullet-Indented"/>
              <w:rPr>
                <w:rFonts w:cs="Arial"/>
                <w:szCs w:val="18"/>
                <w:lang w:val="fr-FR"/>
              </w:rPr>
            </w:pPr>
            <w:r w:rsidRPr="00EE65C7">
              <w:rPr>
                <w:rFonts w:cs="Arial"/>
                <w:szCs w:val="18"/>
                <w:lang w:val="fr-FR"/>
              </w:rPr>
              <w:t xml:space="preserve">Pour obtenir la liste des logiciels supplémentaires, rendez-vous sur la page </w:t>
            </w:r>
            <w:hyperlink r:id="rId132" w:history="1">
              <w:r w:rsidRPr="00EE65C7">
                <w:rPr>
                  <w:rStyle w:val="Hyperlink"/>
                  <w:rFonts w:cs="Arial"/>
                  <w:szCs w:val="18"/>
                  <w:bdr w:val="none" w:sz="0" w:space="0" w:color="auto" w:frame="1"/>
                  <w:lang w:val="fr-FR"/>
                </w:rPr>
                <w:t>http://go.microsoft.com/fwlink/p/?LinkId=241491</w:t>
              </w:r>
            </w:hyperlink>
            <w:r w:rsidRPr="00EE65C7">
              <w:rPr>
                <w:rFonts w:cs="Arial"/>
                <w:color w:val="000000"/>
                <w:szCs w:val="18"/>
                <w:bdr w:val="none" w:sz="0" w:space="0" w:color="auto" w:frame="1"/>
                <w:lang w:val="fr-FR"/>
              </w:rPr>
              <w:t>.</w:t>
            </w:r>
          </w:p>
        </w:tc>
      </w:tr>
      <w:tr w:rsidR="00804D4F"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F975A7" w:rsidRDefault="00804D4F" w:rsidP="00324BC7">
            <w:pPr>
              <w:pStyle w:val="PURTableHeaderBlue"/>
            </w:pPr>
            <w:r>
              <w:t>Windows Server 2012 Essentials</w:t>
            </w:r>
          </w:p>
        </w:tc>
      </w:tr>
      <w:tr w:rsidR="00804D4F" w:rsidRPr="00D22C9F" w:rsidTr="00A8658F">
        <w:tc>
          <w:tcPr>
            <w:tcW w:w="5400" w:type="dxa"/>
            <w:shd w:val="clear" w:color="auto" w:fill="FFFFFF"/>
            <w:tcMar>
              <w:top w:w="43" w:type="dxa"/>
              <w:left w:w="115" w:type="dxa"/>
              <w:bottom w:w="43" w:type="dxa"/>
              <w:right w:w="115" w:type="dxa"/>
            </w:tcMar>
          </w:tcPr>
          <w:p w:rsidR="00804D4F" w:rsidRPr="00EE65C7" w:rsidRDefault="00804D4F" w:rsidP="00A8658F">
            <w:pPr>
              <w:pStyle w:val="PURBullet-Indented"/>
              <w:rPr>
                <w:rFonts w:cs="Arial"/>
                <w:szCs w:val="18"/>
                <w:lang w:val="fr-FR"/>
              </w:rPr>
            </w:pPr>
            <w:r w:rsidRPr="00EE65C7">
              <w:rPr>
                <w:rFonts w:cs="Arial"/>
                <w:szCs w:val="18"/>
                <w:lang w:val="fr-FR"/>
              </w:rPr>
              <w:t xml:space="preserve">Pour obtenir la liste des logiciels supplémentaires, rendez-vous sur la page </w:t>
            </w:r>
            <w:hyperlink r:id="rId133" w:tooltip="http://go.microsoft.com/fwlink/?LinkId=241320" w:history="1">
              <w:r w:rsidRPr="00EE65C7">
                <w:rPr>
                  <w:rStyle w:val="Hyperlink"/>
                  <w:rFonts w:cs="Arial"/>
                  <w:szCs w:val="18"/>
                  <w:lang w:val="fr-FR"/>
                </w:rPr>
                <w:t>go.microsoft.com/fwlink/?LinkId=241320</w:t>
              </w:r>
            </w:hyperlink>
            <w:r w:rsidRPr="00EE65C7">
              <w:rPr>
                <w:rFonts w:cs="Arial"/>
                <w:color w:val="000000"/>
                <w:szCs w:val="18"/>
                <w:lang w:val="fr-FR"/>
              </w:rPr>
              <w:t>.</w:t>
            </w:r>
          </w:p>
        </w:tc>
        <w:tc>
          <w:tcPr>
            <w:tcW w:w="5400" w:type="dxa"/>
            <w:shd w:val="clear" w:color="auto" w:fill="FFFFFF"/>
            <w:tcMar>
              <w:top w:w="43" w:type="dxa"/>
              <w:left w:w="115" w:type="dxa"/>
              <w:bottom w:w="43" w:type="dxa"/>
              <w:right w:w="115" w:type="dxa"/>
            </w:tcMar>
          </w:tcPr>
          <w:p w:rsidR="00804D4F" w:rsidRPr="00EE65C7" w:rsidRDefault="00804D4F" w:rsidP="00A8658F">
            <w:pPr>
              <w:pStyle w:val="PURBullet-Indented"/>
              <w:rPr>
                <w:rFonts w:cs="Arial"/>
                <w:szCs w:val="18"/>
                <w:lang w:val="fr-FR"/>
              </w:rPr>
            </w:pPr>
            <w:r w:rsidRPr="00EE65C7">
              <w:rPr>
                <w:rFonts w:cs="Arial"/>
                <w:szCs w:val="18"/>
                <w:lang w:val="fr-FR"/>
              </w:rPr>
              <w:t xml:space="preserve">Pour obtenir la liste des logiciels supplémentaires, rendez-vous sur la page </w:t>
            </w:r>
            <w:hyperlink r:id="rId134" w:tooltip="http://go.microsoft.com/fwlink/?LinkId=241320" w:history="1">
              <w:r w:rsidRPr="00EE65C7">
                <w:rPr>
                  <w:rStyle w:val="Hyperlink"/>
                  <w:rFonts w:cs="Arial"/>
                  <w:szCs w:val="18"/>
                  <w:lang w:val="fr-FR"/>
                </w:rPr>
                <w:t>go.microsoft.com/fwlink/?LinkId=241320</w:t>
              </w:r>
            </w:hyperlink>
            <w:r w:rsidRPr="00EE65C7">
              <w:rPr>
                <w:rFonts w:cs="Arial"/>
                <w:color w:val="000000"/>
                <w:szCs w:val="18"/>
                <w:lang w:val="fr-FR"/>
              </w:rPr>
              <w:t>.</w:t>
            </w:r>
          </w:p>
        </w:tc>
      </w:tr>
      <w:tr w:rsidR="00324BC7" w:rsidRPr="00E53E5B" w:rsidTr="001F4868">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324BC7">
            <w:pPr>
              <w:pStyle w:val="PURTableHeaderBlue"/>
            </w:pPr>
            <w:r>
              <w:t>Windows Small Business Server 2011 Essentials</w:t>
            </w:r>
          </w:p>
        </w:tc>
      </w:tr>
      <w:tr w:rsidR="00324BC7" w:rsidRPr="00E53E5B" w:rsidTr="00050078">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Outils d’analyse FRS</w:t>
            </w:r>
          </w:p>
          <w:p w:rsidR="00324BC7" w:rsidRPr="00EE65C7" w:rsidRDefault="00324BC7" w:rsidP="007325B2">
            <w:pPr>
              <w:pStyle w:val="PURBullet-Indented"/>
              <w:rPr>
                <w:lang w:val="fr-FR"/>
              </w:rPr>
            </w:pPr>
            <w:r w:rsidRPr="00EE65C7">
              <w:rPr>
                <w:lang w:val="fr-FR"/>
              </w:rPr>
              <w:t>Logiciel client Connexion Bureau à distance</w:t>
            </w:r>
          </w:p>
          <w:p w:rsidR="00324BC7" w:rsidRPr="00324BC7" w:rsidRDefault="00324BC7" w:rsidP="007325B2">
            <w:pPr>
              <w:pStyle w:val="PURBullet-Indented"/>
            </w:pPr>
            <w:r>
              <w:t>Client RSAT</w:t>
            </w:r>
          </w:p>
        </w:tc>
        <w:tc>
          <w:tcPr>
            <w:tcW w:w="5400" w:type="dxa"/>
            <w:tcBorders>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Outil de migration de serveur</w:t>
            </w:r>
          </w:p>
          <w:p w:rsidR="00324BC7" w:rsidRPr="00324BC7" w:rsidRDefault="00324BC7" w:rsidP="007325B2">
            <w:pPr>
              <w:pStyle w:val="PURBullet-Indented"/>
            </w:pPr>
            <w:r>
              <w:t>Small Business Server Restore Software pour Client</w:t>
            </w:r>
          </w:p>
        </w:tc>
      </w:tr>
      <w:tr w:rsidR="00324BC7" w:rsidRPr="00E53E5B" w:rsidTr="001F4868">
        <w:tc>
          <w:tcPr>
            <w:tcW w:w="10800" w:type="dxa"/>
            <w:gridSpan w:val="2"/>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F975A7" w:rsidRDefault="00324BC7" w:rsidP="00830DCA">
            <w:pPr>
              <w:pStyle w:val="PURTableHeaderBlue"/>
              <w:pBdr>
                <w:top w:val="single" w:sz="12" w:space="1" w:color="E5EEF7"/>
                <w:left w:val="single" w:sz="12" w:space="4" w:color="E5EEF7"/>
                <w:bottom w:val="single" w:sz="12" w:space="1" w:color="E5EEF7"/>
                <w:right w:val="single" w:sz="12" w:space="4" w:color="E5EEF7"/>
              </w:pBdr>
            </w:pPr>
            <w:r>
              <w:t>Module complémentaire Windows Small Business Server 2011 Premium</w:t>
            </w:r>
          </w:p>
        </w:tc>
      </w:tr>
      <w:tr w:rsidR="00324BC7" w:rsidRPr="00D22C9F" w:rsidTr="00050078">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325B2">
            <w:pPr>
              <w:pStyle w:val="PURBullet-Indented"/>
            </w:pPr>
            <w:r>
              <w:t>Outil de migration Active Directory</w:t>
            </w:r>
          </w:p>
          <w:p w:rsidR="00324BC7" w:rsidRPr="00324BC7" w:rsidRDefault="00324BC7" w:rsidP="007325B2">
            <w:pPr>
              <w:pStyle w:val="PURBullet-Indented"/>
            </w:pPr>
            <w:r>
              <w:t>Outils d’analyse FRS</w:t>
            </w:r>
          </w:p>
          <w:p w:rsidR="00324BC7" w:rsidRPr="00EE65C7" w:rsidRDefault="00324BC7" w:rsidP="007325B2">
            <w:pPr>
              <w:pStyle w:val="PURBullet-Indented"/>
              <w:rPr>
                <w:lang w:val="fr-FR"/>
              </w:rPr>
            </w:pPr>
            <w:r w:rsidRPr="00EE65C7">
              <w:rPr>
                <w:lang w:val="fr-FR"/>
              </w:rPr>
              <w:t>Logiciel client Connexion Bureau à distance</w:t>
            </w:r>
          </w:p>
          <w:p w:rsidR="00324BC7" w:rsidRPr="00324BC7" w:rsidRDefault="00324BC7" w:rsidP="007325B2">
            <w:pPr>
              <w:pStyle w:val="PURBullet-Indented"/>
            </w:pPr>
            <w:r>
              <w:t>Client RSAT</w:t>
            </w:r>
          </w:p>
          <w:p w:rsidR="00324BC7" w:rsidRPr="00324BC7" w:rsidRDefault="00324BC7" w:rsidP="007325B2">
            <w:pPr>
              <w:pStyle w:val="PURBullet-Indented"/>
            </w:pPr>
            <w:r>
              <w:t>Outil de migration de serveur</w:t>
            </w:r>
          </w:p>
          <w:p w:rsidR="00324BC7" w:rsidRPr="00324BC7" w:rsidRDefault="00324BC7" w:rsidP="007325B2">
            <w:pPr>
              <w:pStyle w:val="PURBullet-Indented"/>
            </w:pPr>
            <w:r>
              <w:t>SQL Business Intelligence Development Studio</w:t>
            </w:r>
          </w:p>
          <w:p w:rsidR="00324BC7" w:rsidRPr="00EE65C7" w:rsidRDefault="00324BC7" w:rsidP="007325B2">
            <w:pPr>
              <w:pStyle w:val="PURBullet-Indented"/>
              <w:rPr>
                <w:lang w:val="fr-FR"/>
              </w:rPr>
            </w:pPr>
            <w:r w:rsidRPr="00EE65C7">
              <w:rPr>
                <w:lang w:val="fr-FR"/>
              </w:rPr>
              <w:t>Compatibilité descendante des outils clients SQL</w:t>
            </w:r>
          </w:p>
        </w:tc>
        <w:tc>
          <w:tcPr>
            <w:tcW w:w="5400" w:type="dxa"/>
            <w:tcBorders>
              <w:top w:val="dotted" w:sz="4" w:space="0" w:color="98BEE1" w:themeColor="accent1" w:themeShade="E6"/>
              <w:bottom w:val="dotted" w:sz="4" w:space="0" w:color="98BEE1" w:themeColor="accent1" w:themeShade="E6"/>
            </w:tcBorders>
            <w:shd w:val="clear" w:color="auto" w:fill="FFFFFF"/>
            <w:tcMar>
              <w:top w:w="43" w:type="dxa"/>
              <w:left w:w="115" w:type="dxa"/>
              <w:bottom w:w="43" w:type="dxa"/>
              <w:right w:w="115" w:type="dxa"/>
            </w:tcMar>
          </w:tcPr>
          <w:p w:rsidR="00324BC7" w:rsidRPr="00324BC7" w:rsidRDefault="00324BC7" w:rsidP="00786296">
            <w:pPr>
              <w:pStyle w:val="PURBlueStrong-Indented"/>
            </w:pPr>
            <w:r>
              <w:t>Connectivité des outils clients SQL</w:t>
            </w:r>
          </w:p>
          <w:p w:rsidR="00324BC7" w:rsidRPr="00EE65C7" w:rsidRDefault="00324BC7" w:rsidP="007325B2">
            <w:pPr>
              <w:pStyle w:val="PURBullet-Indented"/>
              <w:rPr>
                <w:lang w:val="fr-FR"/>
              </w:rPr>
            </w:pPr>
            <w:r w:rsidRPr="00EE65C7">
              <w:rPr>
                <w:lang w:val="fr-FR"/>
              </w:rPr>
              <w:t>Kit de développement logiciel des outils clients SQL</w:t>
            </w:r>
          </w:p>
          <w:p w:rsidR="00324BC7" w:rsidRPr="00EE65C7" w:rsidRDefault="00324BC7" w:rsidP="007325B2">
            <w:pPr>
              <w:pStyle w:val="PURBullet-Indented"/>
              <w:rPr>
                <w:lang w:val="fr-FR"/>
              </w:rPr>
            </w:pPr>
            <w:r w:rsidRPr="00EE65C7">
              <w:rPr>
                <w:lang w:val="fr-FR"/>
              </w:rPr>
              <w:t>Outils de gestion SQL de base</w:t>
            </w:r>
          </w:p>
          <w:p w:rsidR="00324BC7" w:rsidRPr="00324BC7" w:rsidRDefault="00324BC7" w:rsidP="007325B2">
            <w:pPr>
              <w:pStyle w:val="PURBullet-Indented"/>
            </w:pPr>
            <w:r>
              <w:t>Outils de gestion SQL complets</w:t>
            </w:r>
          </w:p>
          <w:p w:rsidR="00324BC7" w:rsidRPr="00EE65C7" w:rsidRDefault="00324BC7" w:rsidP="007325B2">
            <w:pPr>
              <w:pStyle w:val="PURBullet-Indented"/>
              <w:rPr>
                <w:lang w:val="fr-FR"/>
              </w:rPr>
            </w:pPr>
            <w:r w:rsidRPr="00EE65C7">
              <w:rPr>
                <w:lang w:val="fr-FR"/>
              </w:rPr>
              <w:t>Kit de développement logiciel (SDK) Connectivité des clients SQL</w:t>
            </w:r>
          </w:p>
          <w:p w:rsidR="00324BC7" w:rsidRPr="00324BC7" w:rsidRDefault="00324BC7" w:rsidP="007325B2">
            <w:pPr>
              <w:pStyle w:val="PURBullet-Indented"/>
            </w:pPr>
            <w:r>
              <w:t>Microsoft Sync Framework</w:t>
            </w:r>
          </w:p>
          <w:p w:rsidR="00324BC7" w:rsidRPr="00EE65C7" w:rsidRDefault="00324BC7" w:rsidP="007325B2">
            <w:pPr>
              <w:pStyle w:val="PURBullet-Indented"/>
              <w:rPr>
                <w:lang w:val="fr-FR"/>
              </w:rPr>
            </w:pPr>
            <w:r w:rsidRPr="00EE65C7">
              <w:rPr>
                <w:lang w:val="fr-FR"/>
              </w:rPr>
              <w:t>Documentation en ligne de SQL Server 2008 R2</w:t>
            </w:r>
          </w:p>
        </w:tc>
      </w:tr>
      <w:tr w:rsidR="00324BC7" w:rsidRPr="00E53E5B" w:rsidTr="001F4868">
        <w:tc>
          <w:tcPr>
            <w:tcW w:w="10800" w:type="dxa"/>
            <w:gridSpan w:val="2"/>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732D95" w:rsidRDefault="00324BC7" w:rsidP="00324BC7">
            <w:pPr>
              <w:pStyle w:val="PURTableHeaderBlue"/>
            </w:pPr>
            <w:r>
              <w:t>Windows Small Business Server 2011 Standard</w:t>
            </w:r>
          </w:p>
        </w:tc>
      </w:tr>
      <w:tr w:rsidR="00324BC7" w:rsidRPr="00E53E5B" w:rsidTr="00984DEA">
        <w:trPr>
          <w:trHeight w:val="1792"/>
        </w:trPr>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Outil de migration Active Directory</w:t>
            </w:r>
          </w:p>
          <w:p w:rsidR="00324BC7" w:rsidRPr="00984DEA" w:rsidRDefault="00324BC7" w:rsidP="007325B2">
            <w:pPr>
              <w:pStyle w:val="PURBullet-Indented"/>
            </w:pPr>
            <w:r>
              <w:t>Outils d’analyse FRS</w:t>
            </w:r>
          </w:p>
          <w:p w:rsidR="00324BC7" w:rsidRPr="00EE65C7" w:rsidRDefault="00324BC7" w:rsidP="007325B2">
            <w:pPr>
              <w:pStyle w:val="PURBullet-Indented"/>
              <w:rPr>
                <w:lang w:val="fr-FR"/>
              </w:rPr>
            </w:pPr>
            <w:r w:rsidRPr="00EE65C7">
              <w:rPr>
                <w:lang w:val="fr-FR"/>
              </w:rPr>
              <w:t>Logiciel client Connexion Bureau à distance</w:t>
            </w:r>
          </w:p>
          <w:p w:rsidR="00324BC7" w:rsidRPr="00984DEA" w:rsidRDefault="00324BC7" w:rsidP="007325B2">
            <w:pPr>
              <w:pStyle w:val="PURBullet-Indented"/>
            </w:pPr>
            <w:r>
              <w:t>Client RSAT</w:t>
            </w:r>
          </w:p>
          <w:p w:rsidR="00324BC7" w:rsidRPr="00EE65C7" w:rsidRDefault="00324BC7" w:rsidP="007325B2">
            <w:pPr>
              <w:pStyle w:val="PURBullet-Indented"/>
              <w:rPr>
                <w:lang w:val="fr-FR"/>
              </w:rPr>
            </w:pPr>
            <w:r w:rsidRPr="00EE65C7">
              <w:rPr>
                <w:lang w:val="fr-FR"/>
              </w:rPr>
              <w:t>Outil de migration de serveur</w:t>
            </w:r>
          </w:p>
        </w:tc>
        <w:tc>
          <w:tcPr>
            <w:tcW w:w="5400" w:type="dxa"/>
            <w:tcBorders>
              <w:top w:val="dotted" w:sz="4" w:space="0" w:color="98BEE1" w:themeColor="accent1" w:themeShade="E6"/>
              <w:bottom w:val="dotted" w:sz="4" w:space="0" w:color="B9D3EB" w:themeColor="accent1"/>
            </w:tcBorders>
            <w:shd w:val="clear" w:color="auto" w:fill="FFFFFF"/>
            <w:tcMar>
              <w:top w:w="43" w:type="dxa"/>
              <w:left w:w="115" w:type="dxa"/>
              <w:bottom w:w="43" w:type="dxa"/>
              <w:right w:w="115" w:type="dxa"/>
            </w:tcMar>
          </w:tcPr>
          <w:p w:rsidR="00324BC7" w:rsidRPr="00984DEA" w:rsidRDefault="00324BC7" w:rsidP="007325B2">
            <w:pPr>
              <w:pStyle w:val="PURBullet-Indented"/>
            </w:pPr>
            <w:r>
              <w:t>Outils de gestion d’Exchange</w:t>
            </w:r>
          </w:p>
          <w:p w:rsidR="00324BC7" w:rsidRPr="00EE65C7" w:rsidRDefault="00324BC7" w:rsidP="007325B2">
            <w:pPr>
              <w:pStyle w:val="PURBullet-Indented"/>
              <w:rPr>
                <w:lang w:val="fr-FR"/>
              </w:rPr>
            </w:pPr>
            <w:r w:rsidRPr="00EE65C7">
              <w:rPr>
                <w:lang w:val="fr-FR"/>
              </w:rPr>
              <w:t>Outil de préparation de la migration Small Business Server</w:t>
            </w:r>
          </w:p>
          <w:p w:rsidR="00324BC7" w:rsidRPr="00984DEA" w:rsidRDefault="00324BC7" w:rsidP="007325B2">
            <w:pPr>
              <w:pStyle w:val="PURBullet-Indented"/>
            </w:pPr>
            <w:r>
              <w:t>Console Small Business Server</w:t>
            </w:r>
          </w:p>
          <w:p w:rsidR="00324BC7" w:rsidRPr="00984DEA" w:rsidRDefault="00324BC7" w:rsidP="007325B2">
            <w:pPr>
              <w:pStyle w:val="PURBullet-Indented"/>
            </w:pPr>
            <w:r>
              <w:t>Microsoft Baseline Configuration Analyzer v2.0</w:t>
            </w:r>
          </w:p>
          <w:p w:rsidR="00324BC7" w:rsidRPr="00984DEA" w:rsidRDefault="00324BC7" w:rsidP="007325B2">
            <w:pPr>
              <w:pStyle w:val="PURBullet-Indented"/>
            </w:pPr>
            <w:r>
              <w:t>Windows Identity Foundation</w:t>
            </w:r>
          </w:p>
        </w:tc>
      </w:tr>
    </w:tbl>
    <w:p w:rsidR="00EF67CC" w:rsidRPr="00EF67CC" w:rsidRDefault="00EF67CC" w:rsidP="00984DEA">
      <w:pPr>
        <w:pStyle w:val="PURBody"/>
        <w:sectPr w:rsidR="00EF67CC" w:rsidRPr="00EF67CC" w:rsidSect="005B1314">
          <w:pgSz w:w="12240" w:h="15840" w:code="1"/>
          <w:pgMar w:top="1166" w:right="720" w:bottom="720" w:left="720" w:header="432" w:footer="288" w:gutter="0"/>
          <w:cols w:space="360"/>
          <w:docGrid w:linePitch="360"/>
        </w:sectPr>
      </w:pPr>
    </w:p>
    <w:p w:rsidR="00DB4E8F" w:rsidRPr="00EE65C7" w:rsidRDefault="00BF6125" w:rsidP="00A748AB">
      <w:pPr>
        <w:pStyle w:val="PURBody"/>
        <w:jc w:val="right"/>
        <w:rPr>
          <w:rStyle w:val="Hyperlink"/>
          <w:color w:val="404040" w:themeColor="text1" w:themeTint="BF"/>
          <w:u w:val="none"/>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AE3B6A" w:rsidRPr="00EE65C7" w:rsidRDefault="00AE3B6A" w:rsidP="00984DEA">
      <w:pPr>
        <w:pStyle w:val="PURBody"/>
        <w:rPr>
          <w:lang w:val="fr-FR"/>
        </w:rPr>
      </w:pPr>
      <w:r w:rsidRPr="00EE65C7">
        <w:rPr>
          <w:lang w:val="fr-FR"/>
        </w:rPr>
        <w:br w:type="page"/>
      </w:r>
    </w:p>
    <w:p w:rsidR="001C183A" w:rsidRPr="00EE65C7" w:rsidRDefault="00043C1F" w:rsidP="00AE3B6A">
      <w:pPr>
        <w:pStyle w:val="PURSectionHeading"/>
        <w:rPr>
          <w:lang w:val="fr-FR"/>
        </w:rPr>
      </w:pPr>
      <w:bookmarkStart w:id="621" w:name="_Toc299519183"/>
      <w:bookmarkStart w:id="622" w:name="_Toc299525047"/>
      <w:bookmarkStart w:id="623" w:name="_Toc299531615"/>
      <w:bookmarkStart w:id="624" w:name="_Toc299531939"/>
      <w:bookmarkStart w:id="625" w:name="_Toc299957222"/>
      <w:bookmarkStart w:id="626" w:name="_Toc396485490"/>
      <w:bookmarkStart w:id="627" w:name="Appendix2"/>
      <w:r w:rsidRPr="00EE65C7">
        <w:rPr>
          <w:lang w:val="fr-FR"/>
        </w:rPr>
        <w:lastRenderedPageBreak/>
        <w:t>Annexe 2 :</w:t>
      </w:r>
      <w:r w:rsidR="003A4A4D">
        <w:rPr>
          <w:lang w:val="fr-FR"/>
        </w:rPr>
        <w:t xml:space="preserve"> A</w:t>
      </w:r>
      <w:r w:rsidRPr="00EE65C7">
        <w:rPr>
          <w:lang w:val="fr-FR"/>
        </w:rPr>
        <w:t>u transfert de données</w:t>
      </w:r>
      <w:bookmarkEnd w:id="621"/>
      <w:bookmarkEnd w:id="622"/>
      <w:bookmarkEnd w:id="623"/>
      <w:bookmarkEnd w:id="624"/>
      <w:bookmarkEnd w:id="625"/>
      <w:bookmarkEnd w:id="626"/>
    </w:p>
    <w:p w:rsidR="007A0107" w:rsidRPr="00EE65C7" w:rsidRDefault="007A0107" w:rsidP="007A0107">
      <w:pPr>
        <w:pStyle w:val="PURHeading1"/>
        <w:rPr>
          <w:lang w:val="fr-FR"/>
        </w:rPr>
      </w:pPr>
      <w:bookmarkStart w:id="628" w:name="_Toc299957223"/>
      <w:bookmarkEnd w:id="627"/>
      <w:r w:rsidRPr="00EE65C7">
        <w:rPr>
          <w:lang w:val="fr-FR"/>
        </w:rPr>
        <w:t xml:space="preserve">Avertissement relatif aux mises à jour automatiques </w:t>
      </w:r>
      <w:r w:rsidRPr="00EE65C7">
        <w:rPr>
          <w:rFonts w:eastAsia="SimSun"/>
          <w:sz w:val="20"/>
          <w:szCs w:val="20"/>
          <w:lang w:val="fr-FR"/>
        </w:rPr>
        <w:t>DES VERSIONS PRÉCÉDENTES DE SQL SERVER.</w:t>
      </w:r>
    </w:p>
    <w:p w:rsidR="007A0107" w:rsidRPr="00EE65C7" w:rsidRDefault="007A0107" w:rsidP="00830DCA">
      <w:pPr>
        <w:ind w:left="270"/>
        <w:rPr>
          <w:rFonts w:eastAsia="Arial" w:cs="Times New Roman"/>
          <w:color w:val="404040"/>
          <w:sz w:val="18"/>
          <w:szCs w:val="18"/>
          <w:lang w:val="fr-FR"/>
        </w:rPr>
      </w:pPr>
      <w:r w:rsidRPr="00EE65C7">
        <w:rPr>
          <w:rFonts w:eastAsia="Arial" w:cs="Times New Roman"/>
          <w:color w:val="404040"/>
          <w:sz w:val="18"/>
          <w:szCs w:val="18"/>
          <w:lang w:val="fr-FR"/>
        </w:rPr>
        <w:t>Si ce logiciel est installé sur des Serveurs ou dispositifs exécutant toute édition supportée de SQL Server (ou de ses composants) antérieure à SQL Server 2012, il mettra automatiquement à jour certains fichiers ou fonctionnalités de ces éditions et les remplacera par ses propres fichiers</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Vous ne pouvez pas désactiver cette fonctionnalité</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La suppression de ces fichiers peut engendrer des défaillances au niveau du logiciel. Une fois supprimés, ils ne pourront peut-être pas être récupérés</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En installant ce logiciel sur un serveur ou dispositif exécutant lesdites éditions, vous acceptez ces mises à jour dans toutes les éditions et copies de SQL Server (y</w:t>
      </w:r>
      <w:r w:rsidR="00F01084">
        <w:rPr>
          <w:rFonts w:eastAsia="Arial" w:cs="Times New Roman"/>
          <w:color w:val="404040"/>
          <w:sz w:val="18"/>
          <w:szCs w:val="18"/>
          <w:lang w:val="fr-FR"/>
        </w:rPr>
        <w:t> </w:t>
      </w:r>
      <w:r w:rsidRPr="00EE65C7">
        <w:rPr>
          <w:rFonts w:eastAsia="Arial" w:cs="Times New Roman"/>
          <w:color w:val="404040"/>
          <w:sz w:val="18"/>
          <w:szCs w:val="18"/>
          <w:lang w:val="fr-FR"/>
        </w:rPr>
        <w:t>compris leurs composants) exécutées sur ce Serveur ou dispositif.</w:t>
      </w:r>
    </w:p>
    <w:p w:rsidR="00B0332A" w:rsidRPr="00EE65C7" w:rsidRDefault="00B0332A" w:rsidP="00DB4E8F">
      <w:pPr>
        <w:pStyle w:val="PURHeading1"/>
        <w:rPr>
          <w:lang w:val="fr-FR"/>
        </w:rPr>
      </w:pPr>
      <w:r w:rsidRPr="00EE65C7">
        <w:rPr>
          <w:lang w:val="fr-FR"/>
        </w:rPr>
        <w:t>Avertissement relatif au transfert de données</w:t>
      </w:r>
    </w:p>
    <w:p w:rsidR="00B0332A" w:rsidRPr="00EE65C7" w:rsidRDefault="00B0332A" w:rsidP="00B0332A">
      <w:pPr>
        <w:ind w:left="270"/>
        <w:rPr>
          <w:rFonts w:eastAsia="Arial" w:cs="Arial"/>
          <w:color w:val="000000"/>
          <w:sz w:val="22"/>
          <w:szCs w:val="22"/>
          <w:u w:val="single"/>
          <w:lang w:val="fr-FR"/>
        </w:rPr>
      </w:pPr>
      <w:r w:rsidRPr="00EE65C7">
        <w:rPr>
          <w:rFonts w:eastAsia="Arial" w:cs="Times New Roman"/>
          <w:color w:val="404040"/>
          <w:sz w:val="18"/>
          <w:szCs w:val="18"/>
          <w:lang w:val="fr-FR"/>
        </w:rPr>
        <w:t>Le produit contient une ou plusieurs fonctionnalités logicielles qui se connectent aux systèmes informatiques de Microsoft ou de fournisseurs de services via Internet</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Pour en savoir plus, reportez-vous au document « Avertissements relatifs au transfert de données » disponible à l’adresse</w:t>
      </w:r>
      <w:r w:rsidR="004C59EF">
        <w:rPr>
          <w:rFonts w:eastAsia="Arial" w:cs="Times New Roman"/>
          <w:color w:val="404040"/>
          <w:sz w:val="18"/>
          <w:szCs w:val="18"/>
          <w:lang w:val="fr-FR"/>
        </w:rPr>
        <w:t xml:space="preserve"> </w:t>
      </w:r>
      <w:hyperlink r:id="rId135" w:history="1">
        <w:r w:rsidRPr="004F6903">
          <w:rPr>
            <w:rStyle w:val="Hyperlink"/>
            <w:rFonts w:eastAsia="Arial" w:cs="Times New Roman"/>
            <w:sz w:val="18"/>
            <w:szCs w:val="18"/>
            <w:lang w:val="fr-FR"/>
          </w:rPr>
          <w:t>http://microsoft.com/licensing/contracts</w:t>
        </w:r>
      </w:hyperlink>
      <w:r w:rsidR="00A8658F">
        <w:rPr>
          <w:rFonts w:eastAsia="Arial" w:cs="Arial"/>
          <w:sz w:val="18"/>
          <w:szCs w:val="18"/>
          <w:lang w:val="fr-FR"/>
        </w:rPr>
        <w:t xml:space="preserve">. </w:t>
      </w:r>
      <w:r w:rsidRPr="00EE65C7">
        <w:rPr>
          <w:rFonts w:eastAsia="Arial" w:cs="Times New Roman"/>
          <w:color w:val="404040"/>
          <w:sz w:val="18"/>
          <w:szCs w:val="18"/>
          <w:lang w:val="fr-FR"/>
        </w:rPr>
        <w:t>Microsoft fournit des services Internet avec les produits par le biais de ces fonctionnalités</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Une notification séparée ne vous sera pas systématiquement adressée lors de l’exécution d</w:t>
      </w:r>
      <w:r w:rsidR="007F5797" w:rsidRPr="007F5797">
        <w:rPr>
          <w:sz w:val="18"/>
          <w:szCs w:val="18"/>
          <w:lang w:val="fr-FR"/>
        </w:rPr>
        <w:t>’</w:t>
      </w:r>
      <w:r w:rsidRPr="00EE65C7">
        <w:rPr>
          <w:rFonts w:eastAsia="Arial" w:cs="Times New Roman"/>
          <w:color w:val="404040"/>
          <w:sz w:val="18"/>
          <w:szCs w:val="18"/>
          <w:lang w:val="fr-FR"/>
        </w:rPr>
        <w:t>une fonctionnalité</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Dans certains cas, vous pouvez désactiver une fonctionnalité ou ne pas l’utiliser.</w:t>
      </w:r>
    </w:p>
    <w:p w:rsidR="00B0332A" w:rsidRPr="00EE65C7" w:rsidRDefault="00B0332A" w:rsidP="00B0332A">
      <w:pPr>
        <w:keepNext/>
        <w:keepLines/>
        <w:spacing w:line="240" w:lineRule="exact"/>
        <w:rPr>
          <w:rFonts w:eastAsia="Arial" w:cs="Arial"/>
          <w:smallCaps/>
          <w:color w:val="1F497D"/>
          <w:spacing w:val="-4"/>
          <w:sz w:val="18"/>
          <w:szCs w:val="18"/>
          <w:lang w:val="fr-FR"/>
        </w:rPr>
      </w:pPr>
      <w:r w:rsidRPr="00EE65C7">
        <w:rPr>
          <w:rFonts w:ascii="Arial Black" w:eastAsia="Arial" w:hAnsi="Arial Black" w:cs="Times New Roman"/>
          <w:color w:val="404040" w:themeColor="text1" w:themeTint="BF"/>
          <w:lang w:val="fr-FR"/>
        </w:rPr>
        <w:t>Données informatiques</w:t>
      </w:r>
    </w:p>
    <w:p w:rsidR="00B0332A" w:rsidRPr="00EE65C7" w:rsidRDefault="00B0332A" w:rsidP="00B0332A">
      <w:pPr>
        <w:ind w:left="270"/>
        <w:rPr>
          <w:rFonts w:eastAsia="Arial" w:cs="Arial"/>
          <w:color w:val="auto"/>
          <w:sz w:val="18"/>
          <w:szCs w:val="18"/>
          <w:lang w:val="fr-FR"/>
        </w:rPr>
      </w:pPr>
      <w:r w:rsidRPr="00EE65C7">
        <w:rPr>
          <w:rFonts w:eastAsia="Arial" w:cs="Times New Roman"/>
          <w:color w:val="404040"/>
          <w:sz w:val="18"/>
          <w:szCs w:val="18"/>
          <w:lang w:val="fr-FR"/>
        </w:rPr>
        <w:t>Les fonctionnalités utilisent des protocoles Internet qui transmettent aux systèmes appropriés des informations relatives à votre ordinateur, telles que votre adresse IP, le type de système d’exploitation, le navigateur, le nom et la version du logiciel que vous utilisez, ainsi que le code linguistique du dispositif sur lequel vous avez installé le logiciel.</w:t>
      </w:r>
    </w:p>
    <w:p w:rsidR="00B0332A" w:rsidRPr="00EE65C7" w:rsidRDefault="00B0332A" w:rsidP="00B0332A">
      <w:pPr>
        <w:keepNext/>
        <w:keepLines/>
        <w:spacing w:line="240" w:lineRule="exact"/>
        <w:rPr>
          <w:rFonts w:eastAsia="Arial" w:cs="Arial"/>
          <w:smallCaps/>
          <w:color w:val="1F497D"/>
          <w:spacing w:val="-4"/>
          <w:sz w:val="18"/>
          <w:szCs w:val="18"/>
          <w:lang w:val="fr-FR"/>
        </w:rPr>
      </w:pPr>
      <w:r w:rsidRPr="00EE65C7">
        <w:rPr>
          <w:rFonts w:ascii="Arial Black" w:eastAsia="Arial" w:hAnsi="Arial Black" w:cs="Times New Roman"/>
          <w:color w:val="404040" w:themeColor="text1" w:themeTint="BF"/>
          <w:lang w:val="fr-FR"/>
        </w:rPr>
        <w:t>Utilisation des informations</w:t>
      </w:r>
    </w:p>
    <w:p w:rsidR="00B0332A" w:rsidRPr="00EE65C7" w:rsidRDefault="00B0332A" w:rsidP="00B0332A">
      <w:pPr>
        <w:ind w:left="270"/>
        <w:rPr>
          <w:rFonts w:eastAsia="Arial" w:cs="Arial"/>
          <w:color w:val="404040"/>
          <w:sz w:val="18"/>
          <w:szCs w:val="18"/>
          <w:lang w:val="fr-FR"/>
        </w:rPr>
      </w:pPr>
      <w:r w:rsidRPr="00EE65C7">
        <w:rPr>
          <w:rFonts w:eastAsia="Arial" w:cs="Times New Roman"/>
          <w:color w:val="404040"/>
          <w:sz w:val="18"/>
          <w:szCs w:val="18"/>
          <w:lang w:val="fr-FR"/>
        </w:rPr>
        <w:t>Microsoft n’utilise pas ces informations pour vous identifier ou vous contacter</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Microsoft n’utilise ces informations que dans le but de mettre à votre disposition les services Internet accessibles via le logiciel</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Microsoft peut utiliser les informations sur l’ordinateur, les informations de l’accélérateur, les informations de suggestion de recherche, les rapports d’erreurs, les rapports sur les Programmes Malveillants et les rapports de filtrage d’URL pour améliorer ses logiciels et services</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Nous sommes également autorisés à les partager avec des tiers, tels que des fournisseurs de matériels et de logiciels</w:t>
      </w:r>
      <w:r w:rsidR="00A8658F">
        <w:rPr>
          <w:rFonts w:eastAsia="Arial" w:cs="Times New Roman"/>
          <w:color w:val="404040"/>
          <w:sz w:val="18"/>
          <w:szCs w:val="18"/>
          <w:lang w:val="fr-FR"/>
        </w:rPr>
        <w:t xml:space="preserve">. </w:t>
      </w:r>
      <w:r w:rsidRPr="00EE65C7">
        <w:rPr>
          <w:rFonts w:eastAsia="Arial" w:cs="Times New Roman"/>
          <w:color w:val="404040"/>
          <w:sz w:val="18"/>
          <w:szCs w:val="18"/>
          <w:lang w:val="fr-FR"/>
        </w:rPr>
        <w:t>Ceux-ci peuvent utiliser les informations pour améliorer le fonctionnement de leurs produits avec le logiciel Microsoft.</w:t>
      </w:r>
    </w:p>
    <w:p w:rsidR="00B0332A" w:rsidRPr="00EE65C7" w:rsidRDefault="00B0332A" w:rsidP="00B0332A">
      <w:pPr>
        <w:keepNext/>
        <w:keepLines/>
        <w:spacing w:line="240" w:lineRule="exact"/>
        <w:rPr>
          <w:rFonts w:eastAsia="Arial" w:cs="Arial"/>
          <w:smallCaps/>
          <w:color w:val="1F497D"/>
          <w:spacing w:val="-4"/>
          <w:sz w:val="18"/>
          <w:szCs w:val="18"/>
          <w:lang w:val="fr-FR"/>
        </w:rPr>
      </w:pPr>
      <w:r w:rsidRPr="00EE65C7">
        <w:rPr>
          <w:rFonts w:ascii="Arial Black" w:eastAsia="Arial" w:hAnsi="Arial Black" w:cs="Times New Roman"/>
          <w:color w:val="404040" w:themeColor="text1" w:themeTint="BF"/>
          <w:lang w:val="fr-FR"/>
        </w:rPr>
        <w:t>Consentement relatif au transfert de données</w:t>
      </w:r>
    </w:p>
    <w:p w:rsidR="00B0332A" w:rsidRPr="00EE65C7" w:rsidRDefault="00B0332A" w:rsidP="00B0332A">
      <w:pPr>
        <w:ind w:left="270"/>
        <w:rPr>
          <w:rFonts w:eastAsia="Arial" w:cs="Times New Roman"/>
          <w:color w:val="404040"/>
          <w:sz w:val="18"/>
          <w:szCs w:val="18"/>
          <w:lang w:val="fr-FR"/>
        </w:rPr>
      </w:pPr>
      <w:r w:rsidRPr="00EE65C7">
        <w:rPr>
          <w:rFonts w:eastAsia="Arial" w:cs="Times New Roman"/>
          <w:color w:val="404040"/>
          <w:sz w:val="18"/>
          <w:szCs w:val="18"/>
          <w:lang w:val="fr-FR"/>
        </w:rPr>
        <w:t>En utilisant ces fonctionnalités logicielles, vous consentez à la transmission de vos données informatiques, comme l'adresse IP, le</w:t>
      </w:r>
      <w:r w:rsidR="00F01084">
        <w:rPr>
          <w:rFonts w:eastAsia="Arial" w:cs="Times New Roman"/>
          <w:color w:val="404040"/>
          <w:sz w:val="18"/>
          <w:szCs w:val="18"/>
          <w:lang w:val="fr-FR"/>
        </w:rPr>
        <w:t> </w:t>
      </w:r>
      <w:r w:rsidRPr="00EE65C7">
        <w:rPr>
          <w:rFonts w:eastAsia="Arial" w:cs="Times New Roman"/>
          <w:color w:val="404040"/>
          <w:sz w:val="18"/>
          <w:szCs w:val="18"/>
          <w:lang w:val="fr-FR"/>
        </w:rPr>
        <w:t>type de système d’exploitation, le navigateur, le nom et la version du logiciel que vous utilisez, ainsi que le code de langue du dispositif sur lequel vous exécutez le logiciel.</w:t>
      </w:r>
    </w:p>
    <w:p w:rsidR="00B0332A" w:rsidRPr="00EE65C7" w:rsidRDefault="00B0332A" w:rsidP="00DB4E8F">
      <w:pPr>
        <w:pStyle w:val="PURHeading1"/>
        <w:rPr>
          <w:lang w:val="fr-FR"/>
        </w:rPr>
      </w:pPr>
      <w:r w:rsidRPr="00EE65C7">
        <w:rPr>
          <w:lang w:val="fr-FR"/>
        </w:rPr>
        <w:t>Avertissement relatif à la norme visuelle H.264/AVC, la norme vidéo VC-1, la norme visuelle MPEG-4 et la norme vidéo MPEG-2</w:t>
      </w:r>
    </w:p>
    <w:p w:rsidR="00B0332A" w:rsidRPr="00EE65C7" w:rsidRDefault="00B0332A" w:rsidP="00B0332A">
      <w:pPr>
        <w:ind w:left="270"/>
        <w:rPr>
          <w:rFonts w:eastAsia="Arial" w:cs="Arial"/>
          <w:color w:val="404040"/>
          <w:sz w:val="18"/>
          <w:szCs w:val="18"/>
          <w:lang w:val="fr-FR"/>
        </w:rPr>
      </w:pPr>
      <w:r w:rsidRPr="00EE65C7">
        <w:rPr>
          <w:rFonts w:eastAsia="Arial" w:cs="Arial"/>
          <w:color w:val="404040"/>
          <w:sz w:val="18"/>
          <w:szCs w:val="18"/>
          <w:lang w:val="fr-FR"/>
        </w:rPr>
        <w:t>Le présent logiciel contient la technologie de décodage visuelle H.264/AVC, VC-1, MPEG-4 Part 2 et MPEG-2</w:t>
      </w:r>
      <w:r w:rsidR="00A8658F">
        <w:rPr>
          <w:rFonts w:eastAsia="Arial" w:cs="Arial"/>
          <w:color w:val="404040"/>
          <w:sz w:val="18"/>
          <w:szCs w:val="18"/>
          <w:lang w:val="fr-FR"/>
        </w:rPr>
        <w:t xml:space="preserve">. </w:t>
      </w:r>
      <w:r w:rsidRPr="00EE65C7">
        <w:rPr>
          <w:rFonts w:eastAsia="Arial" w:cs="Arial"/>
          <w:color w:val="404040"/>
          <w:sz w:val="18"/>
          <w:szCs w:val="18"/>
          <w:lang w:val="fr-FR"/>
        </w:rPr>
        <w:t>MPEG LA, L.L.C. exige la diffusion de l’avertissement suivant :</w:t>
      </w:r>
    </w:p>
    <w:p w:rsidR="00B0332A" w:rsidRPr="00EE65C7" w:rsidRDefault="00B0332A" w:rsidP="00B0332A">
      <w:pPr>
        <w:ind w:left="270"/>
        <w:rPr>
          <w:rFonts w:eastAsia="Arial" w:cs="Arial"/>
          <w:color w:val="404040"/>
          <w:sz w:val="18"/>
          <w:szCs w:val="18"/>
          <w:lang w:val="fr-FR"/>
        </w:rPr>
      </w:pPr>
      <w:r w:rsidRPr="00EE65C7">
        <w:rPr>
          <w:rFonts w:eastAsia="Arial" w:cs="Arial"/>
          <w:color w:val="404040"/>
          <w:sz w:val="18"/>
          <w:szCs w:val="18"/>
          <w:lang w:val="fr-FR"/>
        </w:rPr>
        <w:t>CE PRODUIT VOUS EST CONCÉDÉ SOUS LICENCE D’APRÈS LES TERMES DE LA LICENCE DU PORTEFEUILLE DE BREVETS DES NORMES AVC, VC-1, MPEG-4 PART 2 VISUAL ET MPEG-2 VIDEO DANS LE CADRE D’UNE UTILISATION PRIVÉE À BUT NON COMMERCIAL PAR UN CONSOMMATEUR POUR (i) L’ENCODAGE DE VIDÉO SELON CE QUI PRÉCÈDE (« NORMES VIDÉO ») OU (ii) LE DÉCODAGE DE VIDÉO AVC, VC-1, MPEG-4 PART 2 OU MPEG 2 ENCODÉE PAR UN CONSOMMATEUR ENGAGÉ DANS UNE ACTIVITÉ PRIVÉE À BUT NON COMMERCIAL ET/OU OBTENUE AUPRÈS D’UN FOURNISSEUR DE VIDÉO AUTORISÉ À FOURNIR LADITE VIDÉO</w:t>
      </w:r>
      <w:r w:rsidR="00A8658F">
        <w:rPr>
          <w:rFonts w:eastAsia="Arial" w:cs="Arial"/>
          <w:color w:val="404040"/>
          <w:sz w:val="18"/>
          <w:szCs w:val="18"/>
          <w:lang w:val="fr-FR"/>
        </w:rPr>
        <w:t xml:space="preserve">. </w:t>
      </w:r>
      <w:r w:rsidRPr="00EE65C7">
        <w:rPr>
          <w:rFonts w:eastAsia="Arial" w:cs="Arial"/>
          <w:color w:val="404040"/>
          <w:sz w:val="18"/>
          <w:szCs w:val="18"/>
          <w:lang w:val="fr-FR"/>
        </w:rPr>
        <w:t>AUCUNE LICENCE N’EST OCTROYÉE OU IMPLICITE POUR TOUTE AUTRE UTILISATION</w:t>
      </w:r>
      <w:r w:rsidR="00A8658F">
        <w:rPr>
          <w:rFonts w:eastAsia="Arial" w:cs="Arial"/>
          <w:color w:val="404040"/>
          <w:sz w:val="18"/>
          <w:szCs w:val="18"/>
          <w:lang w:val="fr-FR"/>
        </w:rPr>
        <w:t xml:space="preserve">. </w:t>
      </w:r>
      <w:r w:rsidRPr="00EE65C7">
        <w:rPr>
          <w:rFonts w:eastAsia="Arial" w:cs="Arial"/>
          <w:color w:val="404040"/>
          <w:sz w:val="18"/>
          <w:szCs w:val="18"/>
          <w:lang w:val="fr-FR"/>
        </w:rPr>
        <w:t>DES INFORMATIONS SUPPLÉMENTAIRES SONT DISPONIBLES AUPRÈS DE MPEG LA</w:t>
      </w:r>
      <w:r w:rsidR="00F01084">
        <w:rPr>
          <w:rFonts w:eastAsia="Arial" w:cs="Arial"/>
          <w:color w:val="404040"/>
          <w:sz w:val="18"/>
          <w:szCs w:val="18"/>
          <w:lang w:val="fr-FR"/>
        </w:rPr>
        <w:t> </w:t>
      </w:r>
      <w:r w:rsidRPr="00EE65C7">
        <w:rPr>
          <w:rFonts w:eastAsia="Arial" w:cs="Arial"/>
          <w:color w:val="404040"/>
          <w:sz w:val="18"/>
          <w:szCs w:val="18"/>
          <w:lang w:val="fr-FR"/>
        </w:rPr>
        <w:t>L.L.C</w:t>
      </w:r>
      <w:r w:rsidR="00A8658F">
        <w:rPr>
          <w:rFonts w:eastAsia="Arial" w:cs="Arial"/>
          <w:color w:val="404040"/>
          <w:sz w:val="18"/>
          <w:szCs w:val="18"/>
          <w:lang w:val="fr-FR"/>
        </w:rPr>
        <w:t xml:space="preserve">. </w:t>
      </w:r>
      <w:r w:rsidRPr="00EE65C7">
        <w:rPr>
          <w:rFonts w:eastAsia="Arial" w:cs="Arial"/>
          <w:color w:val="404040"/>
          <w:sz w:val="18"/>
          <w:szCs w:val="18"/>
          <w:lang w:val="fr-FR"/>
        </w:rPr>
        <w:t xml:space="preserve">CONSULTEZ LE SITE </w:t>
      </w:r>
      <w:hyperlink r:id="rId136" w:history="1">
        <w:r w:rsidRPr="004F6903">
          <w:rPr>
            <w:rStyle w:val="Hyperlink"/>
            <w:rFonts w:eastAsia="Arial" w:cs="Arial"/>
            <w:sz w:val="18"/>
            <w:szCs w:val="18"/>
            <w:lang w:val="fr-FR"/>
          </w:rPr>
          <w:t>http://www.mpegla.com/index1.cfm</w:t>
        </w:r>
      </w:hyperlink>
      <w:r w:rsidRPr="00EE65C7">
        <w:rPr>
          <w:rFonts w:eastAsia="Arial" w:cs="Arial"/>
          <w:color w:val="404040"/>
          <w:sz w:val="18"/>
          <w:szCs w:val="18"/>
          <w:lang w:val="fr-FR"/>
        </w:rPr>
        <w:t>.</w:t>
      </w:r>
    </w:p>
    <w:p w:rsidR="00B0332A" w:rsidRDefault="00B0332A" w:rsidP="00B0332A">
      <w:pPr>
        <w:ind w:left="270"/>
        <w:rPr>
          <w:rFonts w:eastAsia="Arial" w:cs="Arial"/>
          <w:color w:val="404040"/>
          <w:sz w:val="18"/>
          <w:szCs w:val="18"/>
          <w:lang w:val="fr-FR"/>
        </w:rPr>
      </w:pPr>
      <w:r w:rsidRPr="00EE65C7">
        <w:rPr>
          <w:rFonts w:eastAsia="Arial" w:cs="Arial"/>
          <w:color w:val="404040"/>
          <w:sz w:val="18"/>
          <w:szCs w:val="18"/>
          <w:lang w:val="fr-FR"/>
        </w:rPr>
        <w:t>Pour plus de clarté, l’avertissement ci-dessus n’impose aucune limite ou interdiction à l’utilisation du logiciel par une entreprise en faisant un usage normal et personnalisé, et il ne couvre pas (i) la redistribution du logiciel à des tierces parties ou (ii) la création de contenu avec les technologies conformes aux NORMES VIDÉO pour une distribution à des tierces parties.</w:t>
      </w:r>
    </w:p>
    <w:p w:rsidR="00F01084" w:rsidRPr="00EE65C7" w:rsidRDefault="00F01084" w:rsidP="00B0332A">
      <w:pPr>
        <w:ind w:left="270"/>
        <w:rPr>
          <w:rFonts w:eastAsia="Arial" w:cs="Arial"/>
          <w:color w:val="404040"/>
          <w:sz w:val="18"/>
          <w:szCs w:val="18"/>
          <w:lang w:val="fr-FR"/>
        </w:rPr>
      </w:pPr>
    </w:p>
    <w:p w:rsidR="00B0332A" w:rsidRPr="00EE65C7" w:rsidRDefault="00B0332A" w:rsidP="00DB4E8F">
      <w:pPr>
        <w:pStyle w:val="PURHeading1"/>
        <w:rPr>
          <w:lang w:val="fr-FR"/>
        </w:rPr>
      </w:pPr>
      <w:r w:rsidRPr="00EE65C7">
        <w:rPr>
          <w:lang w:val="fr-FR"/>
        </w:rPr>
        <w:lastRenderedPageBreak/>
        <w:t>Logiciel potentiellement indésirable</w:t>
      </w:r>
    </w:p>
    <w:p w:rsidR="00B0332A" w:rsidRPr="00EE65C7" w:rsidRDefault="00B0332A" w:rsidP="00B0332A">
      <w:pPr>
        <w:ind w:left="270"/>
        <w:rPr>
          <w:color w:val="404040" w:themeColor="text1" w:themeTint="BF"/>
          <w:sz w:val="18"/>
          <w:lang w:val="fr-FR"/>
        </w:rPr>
      </w:pPr>
      <w:r w:rsidRPr="00EE65C7">
        <w:rPr>
          <w:color w:val="404040" w:themeColor="text1" w:themeTint="BF"/>
          <w:sz w:val="18"/>
          <w:lang w:val="fr-FR"/>
        </w:rPr>
        <w:t>Si Windows Defender est activé, il recherche sur votre ordinateur la présence de logiciels espions, de logiciels de publicité ainsi que d’autres logiciels potentiellement indésirables</w:t>
      </w:r>
      <w:r w:rsidR="00A8658F">
        <w:rPr>
          <w:color w:val="404040" w:themeColor="text1" w:themeTint="BF"/>
          <w:sz w:val="18"/>
          <w:lang w:val="fr-FR"/>
        </w:rPr>
        <w:t xml:space="preserve">. </w:t>
      </w:r>
      <w:r w:rsidRPr="00EE65C7">
        <w:rPr>
          <w:color w:val="404040" w:themeColor="text1" w:themeTint="BF"/>
          <w:sz w:val="18"/>
          <w:lang w:val="fr-FR"/>
        </w:rPr>
        <w:t>S’il en trouve, il vous demande si vous souhaitez les ignorer, les désactiver (mise en quarantaine) ou les supprimer</w:t>
      </w:r>
      <w:r w:rsidR="00A8658F">
        <w:rPr>
          <w:color w:val="404040" w:themeColor="text1" w:themeTint="BF"/>
          <w:sz w:val="18"/>
          <w:lang w:val="fr-FR"/>
        </w:rPr>
        <w:t xml:space="preserve">. </w:t>
      </w:r>
      <w:r w:rsidRPr="00EE65C7">
        <w:rPr>
          <w:color w:val="404040" w:themeColor="text1" w:themeTint="BF"/>
          <w:sz w:val="18"/>
          <w:lang w:val="fr-FR"/>
        </w:rPr>
        <w:t>Tout logiciel potentiellement indésirable dont le niveau de dangerosité est « élevé » ou « grave » est automatiquement supprimé après détection sauf si vous modifiez le paramétrage par défaut</w:t>
      </w:r>
      <w:r w:rsidR="00A8658F">
        <w:rPr>
          <w:color w:val="404040" w:themeColor="text1" w:themeTint="BF"/>
          <w:sz w:val="18"/>
          <w:lang w:val="fr-FR"/>
        </w:rPr>
        <w:t xml:space="preserve">. </w:t>
      </w:r>
      <w:r w:rsidRPr="00EE65C7">
        <w:rPr>
          <w:color w:val="404040" w:themeColor="text1" w:themeTint="BF"/>
          <w:sz w:val="18"/>
          <w:lang w:val="fr-FR"/>
        </w:rPr>
        <w:t>La suppression ou la désactivation de logiciels potentiellement indésirables peut entraîner l’arrêt du fonctionnement d’autres logiciels sur votre ordinateur ou la violation d’une licence pour utiliser un autre logiciel sur votre ordinateur</w:t>
      </w:r>
      <w:r w:rsidR="00A8658F">
        <w:rPr>
          <w:color w:val="404040" w:themeColor="text1" w:themeTint="BF"/>
          <w:sz w:val="18"/>
          <w:lang w:val="fr-FR"/>
        </w:rPr>
        <w:t xml:space="preserve">. </w:t>
      </w:r>
    </w:p>
    <w:p w:rsidR="00B0332A" w:rsidRPr="00EE65C7" w:rsidRDefault="00B0332A" w:rsidP="00B0332A">
      <w:pPr>
        <w:ind w:left="270"/>
        <w:rPr>
          <w:color w:val="404040" w:themeColor="text1" w:themeTint="BF"/>
          <w:sz w:val="18"/>
          <w:lang w:val="fr-FR"/>
        </w:rPr>
      </w:pPr>
      <w:r w:rsidRPr="00EE65C7">
        <w:rPr>
          <w:color w:val="404040" w:themeColor="text1" w:themeTint="BF"/>
          <w:sz w:val="18"/>
          <w:lang w:val="fr-FR"/>
        </w:rPr>
        <w:t>En utilisant ce logiciel, il est possible que vous supprimiez ou désactiviez également des logiciels qui ne sont pas des logiciels potentiellement indésirables</w:t>
      </w:r>
      <w:r w:rsidR="00A8658F">
        <w:rPr>
          <w:color w:val="404040" w:themeColor="text1" w:themeTint="BF"/>
          <w:sz w:val="18"/>
          <w:lang w:val="fr-FR"/>
        </w:rPr>
        <w:t xml:space="preserve">. </w:t>
      </w:r>
    </w:p>
    <w:p w:rsidR="00B0332A" w:rsidRPr="00EE65C7" w:rsidRDefault="00B0332A" w:rsidP="00B0332A">
      <w:pPr>
        <w:keepNext/>
        <w:keepLines/>
        <w:pBdr>
          <w:bottom w:val="single" w:sz="8" w:space="1" w:color="00467F" w:themeColor="text2"/>
        </w:pBdr>
        <w:spacing w:before="240" w:after="240" w:line="240" w:lineRule="exact"/>
        <w:rPr>
          <w:rFonts w:eastAsia="Arial" w:cs="Times New Roman"/>
          <w:smallCaps/>
          <w:noProof/>
          <w:color w:val="00467F" w:themeColor="text2"/>
          <w:sz w:val="24"/>
          <w:szCs w:val="24"/>
          <w:lang w:val="fr-FR"/>
        </w:rPr>
      </w:pPr>
      <w:r w:rsidRPr="00EE65C7">
        <w:rPr>
          <w:rFonts w:eastAsia="Arial" w:cs="Times New Roman"/>
          <w:smallCaps/>
          <w:color w:val="00467F" w:themeColor="text2"/>
          <w:sz w:val="24"/>
          <w:szCs w:val="24"/>
          <w:lang w:val="fr-FR"/>
        </w:rPr>
        <w:t>Notification relative aux enregistrements</w:t>
      </w:r>
    </w:p>
    <w:p w:rsidR="00B0332A" w:rsidRPr="00EE65C7" w:rsidRDefault="00B0332A" w:rsidP="00B0332A">
      <w:pPr>
        <w:ind w:left="270"/>
        <w:rPr>
          <w:color w:val="404040" w:themeColor="text1" w:themeTint="BF"/>
          <w:sz w:val="18"/>
          <w:lang w:val="fr-FR"/>
        </w:rPr>
      </w:pPr>
      <w:r w:rsidRPr="00EE65C7">
        <w:rPr>
          <w:color w:val="404040" w:themeColor="text1" w:themeTint="BF"/>
          <w:sz w:val="18"/>
          <w:lang w:val="fr-FR"/>
        </w:rPr>
        <w:t>Le droit de certaines juridictions exige l’envoi d’une notification aux utilisateurs ou le consentement des utilisateurs avant l’interception, le contrôle et/ou l’enregistrement de leurs communications et/ou la limitation de la collecte, du stockage et de l’utilisation de leurs informations personnelles</w:t>
      </w:r>
      <w:r w:rsidR="00A8658F">
        <w:rPr>
          <w:color w:val="404040" w:themeColor="text1" w:themeTint="BF"/>
          <w:sz w:val="18"/>
          <w:lang w:val="fr-FR"/>
        </w:rPr>
        <w:t xml:space="preserve">. </w:t>
      </w:r>
      <w:r w:rsidRPr="00EE65C7">
        <w:rPr>
          <w:color w:val="404040" w:themeColor="text1" w:themeTint="BF"/>
          <w:sz w:val="18"/>
          <w:lang w:val="fr-FR"/>
        </w:rPr>
        <w:t>Vous acceptez de vous conformer à toutes les lois en vigueur, à obtenir les consentements nécessaires et à divulguer toutes les informations nécessaires avant d’utiliser le service en ligne et/ou les fonctionnalités d’enregistrement.</w:t>
      </w:r>
    </w:p>
    <w:p w:rsidR="00B105AB" w:rsidRPr="00EE65C7" w:rsidRDefault="007D2C77" w:rsidP="00DB4E8F">
      <w:pPr>
        <w:pStyle w:val="PURHeading1"/>
        <w:rPr>
          <w:lang w:val="fr-FR"/>
        </w:rPr>
      </w:pPr>
      <w:bookmarkStart w:id="629" w:name="_Toc299957229"/>
      <w:bookmarkEnd w:id="628"/>
      <w:r w:rsidRPr="00EE65C7">
        <w:rPr>
          <w:lang w:val="fr-FR"/>
        </w:rPr>
        <w:t>Avertissement relatif à la validation</w:t>
      </w:r>
      <w:bookmarkEnd w:id="629"/>
    </w:p>
    <w:p w:rsidR="00B105AB" w:rsidRPr="00EE65C7" w:rsidRDefault="00B105AB" w:rsidP="00DB0DEC">
      <w:pPr>
        <w:pStyle w:val="PURBody-Indented"/>
        <w:rPr>
          <w:lang w:val="fr-FR"/>
        </w:rPr>
      </w:pPr>
      <w:r w:rsidRPr="00EE65C7">
        <w:rPr>
          <w:lang w:val="fr-FR"/>
        </w:rPr>
        <w:t>Le logiciel procédera de temps en temps à une mise à jour ou exigera le téléchargement de la fonction de validation du logiciel</w:t>
      </w:r>
      <w:r w:rsidR="00A8658F">
        <w:rPr>
          <w:lang w:val="fr-FR"/>
        </w:rPr>
        <w:t xml:space="preserve">. </w:t>
      </w:r>
      <w:r w:rsidRPr="00EE65C7">
        <w:rPr>
          <w:lang w:val="fr-FR"/>
        </w:rPr>
        <w:t>La</w:t>
      </w:r>
      <w:r w:rsidR="00DB0DEC">
        <w:rPr>
          <w:lang w:val="fr-FR"/>
        </w:rPr>
        <w:t> </w:t>
      </w:r>
      <w:r w:rsidRPr="00EE65C7">
        <w:rPr>
          <w:lang w:val="fr-FR"/>
        </w:rPr>
        <w:t>validation vérifie que le logiciel a été activé et bénéficie d’une licence appropriée</w:t>
      </w:r>
      <w:r w:rsidR="00A8658F">
        <w:rPr>
          <w:lang w:val="fr-FR"/>
        </w:rPr>
        <w:t xml:space="preserve">. </w:t>
      </w:r>
      <w:r w:rsidRPr="00EE65C7">
        <w:rPr>
          <w:lang w:val="fr-FR"/>
        </w:rPr>
        <w:t>Elle vous permet également d’utiliser certaines fonctionnalités du logiciel ou d’obtenir des avantages supplémentaires</w:t>
      </w:r>
      <w:r w:rsidR="00A8658F">
        <w:rPr>
          <w:lang w:val="fr-FR"/>
        </w:rPr>
        <w:t xml:space="preserve">. </w:t>
      </w:r>
      <w:r w:rsidRPr="00EE65C7">
        <w:rPr>
          <w:lang w:val="fr-FR"/>
        </w:rPr>
        <w:t xml:space="preserve">Pour plus d’informations, visitez le site </w:t>
      </w:r>
      <w:hyperlink r:id="rId137" w:history="1">
        <w:r w:rsidRPr="004F6903">
          <w:rPr>
            <w:rStyle w:val="Hyperlink"/>
            <w:lang w:val="fr-FR"/>
          </w:rPr>
          <w:t>http://go.microsoft.com/fwlink/?linkid=39157</w:t>
        </w:r>
      </w:hyperlink>
      <w:r w:rsidRPr="00EE65C7">
        <w:rPr>
          <w:lang w:val="fr-FR"/>
        </w:rPr>
        <w:t>.</w:t>
      </w:r>
    </w:p>
    <w:p w:rsidR="00B105AB" w:rsidRPr="00EE65C7" w:rsidRDefault="00B105AB" w:rsidP="00B105AB">
      <w:pPr>
        <w:pStyle w:val="PURBody-Indented"/>
        <w:rPr>
          <w:lang w:val="fr-FR"/>
        </w:rPr>
      </w:pPr>
      <w:r w:rsidRPr="00EE65C7">
        <w:rPr>
          <w:lang w:val="fr-FR"/>
        </w:rPr>
        <w:t>Au cours d’un contrôle de validation, le logiciel envoie des informations sur le logiciel et le dispositif à Microsoft</w:t>
      </w:r>
      <w:r w:rsidR="00A8658F">
        <w:rPr>
          <w:lang w:val="fr-FR"/>
        </w:rPr>
        <w:t xml:space="preserve">. </w:t>
      </w:r>
      <w:r w:rsidRPr="00EE65C7">
        <w:rPr>
          <w:lang w:val="fr-FR"/>
        </w:rPr>
        <w:t>Ces informations comprennent la version, la clé de produit du logiciel et l’adresse IP du dispositif</w:t>
      </w:r>
      <w:r w:rsidR="00A8658F">
        <w:rPr>
          <w:lang w:val="fr-FR"/>
        </w:rPr>
        <w:t xml:space="preserve">. </w:t>
      </w:r>
      <w:r w:rsidRPr="00EE65C7">
        <w:rPr>
          <w:lang w:val="fr-FR"/>
        </w:rPr>
        <w:t>Microsoft n’utilise pas ces informations pour vous identifier ou vous contacter</w:t>
      </w:r>
      <w:r w:rsidR="00A8658F">
        <w:rPr>
          <w:lang w:val="fr-FR"/>
        </w:rPr>
        <w:t xml:space="preserve">. </w:t>
      </w:r>
      <w:r w:rsidRPr="00EE65C7">
        <w:rPr>
          <w:lang w:val="fr-FR"/>
        </w:rPr>
        <w:t>En utilisant le logiciel, vous consentez à la transmission de ces informations</w:t>
      </w:r>
      <w:r w:rsidR="00A8658F">
        <w:rPr>
          <w:lang w:val="fr-FR"/>
        </w:rPr>
        <w:t xml:space="preserve">. </w:t>
      </w:r>
      <w:r w:rsidRPr="00EE65C7">
        <w:rPr>
          <w:lang w:val="fr-FR"/>
        </w:rPr>
        <w:t>Pour plus d</w:t>
      </w:r>
      <w:r w:rsidR="007F5797" w:rsidRPr="007F5797">
        <w:rPr>
          <w:szCs w:val="18"/>
          <w:lang w:val="fr-FR"/>
        </w:rPr>
        <w:t>’</w:t>
      </w:r>
      <w:r w:rsidRPr="00EE65C7">
        <w:rPr>
          <w:lang w:val="fr-FR"/>
        </w:rPr>
        <w:t xml:space="preserve">informations sur la validation et les informations envoyées lors d'une vérification de validation, consultez le site </w:t>
      </w:r>
      <w:hyperlink r:id="rId138" w:history="1">
        <w:r w:rsidRPr="004F6903">
          <w:rPr>
            <w:rStyle w:val="Hyperlink"/>
            <w:lang w:val="fr-FR"/>
          </w:rPr>
          <w:t>http://go.microsoft.com/fwlink/?linkid=69500</w:t>
        </w:r>
      </w:hyperlink>
      <w:r w:rsidRPr="00EE65C7">
        <w:rPr>
          <w:lang w:val="fr-FR"/>
        </w:rPr>
        <w:t>.</w:t>
      </w:r>
    </w:p>
    <w:p w:rsidR="00B105AB" w:rsidRPr="00EE65C7" w:rsidRDefault="00B105AB" w:rsidP="00B105AB">
      <w:pPr>
        <w:pStyle w:val="PURBody-Indented"/>
        <w:rPr>
          <w:lang w:val="fr-FR"/>
        </w:rPr>
      </w:pPr>
      <w:r w:rsidRPr="00EE65C7">
        <w:rPr>
          <w:lang w:val="fr-FR"/>
        </w:rPr>
        <w:t>Si le logiciel ne bénéficie pas d’une licence appropriée, ses fonctionnalités peuvent en être affectées</w:t>
      </w:r>
      <w:r w:rsidR="00A8658F">
        <w:rPr>
          <w:lang w:val="fr-FR"/>
        </w:rPr>
        <w:t xml:space="preserve">. </w:t>
      </w:r>
      <w:r w:rsidRPr="00EE65C7">
        <w:rPr>
          <w:lang w:val="fr-FR"/>
        </w:rPr>
        <w:t>Par exemple, vous</w:t>
      </w:r>
    </w:p>
    <w:p w:rsidR="00B105AB" w:rsidRPr="00EE65C7" w:rsidRDefault="00B105AB" w:rsidP="00614E61">
      <w:pPr>
        <w:pStyle w:val="PURBody-Indented"/>
        <w:numPr>
          <w:ilvl w:val="0"/>
          <w:numId w:val="5"/>
        </w:numPr>
        <w:rPr>
          <w:lang w:val="fr-FR"/>
        </w:rPr>
      </w:pPr>
      <w:r w:rsidRPr="00EE65C7">
        <w:rPr>
          <w:lang w:val="fr-FR"/>
        </w:rPr>
        <w:t>vous devrez peut-être réactiver le logiciel ; ou</w:t>
      </w:r>
    </w:p>
    <w:p w:rsidR="00B105AB" w:rsidRPr="00EE65C7" w:rsidRDefault="00B105AB" w:rsidP="00614E61">
      <w:pPr>
        <w:pStyle w:val="PURBody-Indented"/>
        <w:numPr>
          <w:ilvl w:val="0"/>
          <w:numId w:val="5"/>
        </w:numPr>
        <w:rPr>
          <w:lang w:val="fr-FR"/>
        </w:rPr>
      </w:pPr>
      <w:r w:rsidRPr="00EE65C7">
        <w:rPr>
          <w:lang w:val="fr-FR"/>
        </w:rPr>
        <w:t>vous recevrez peut-être des rappels vous invitant à vous procurer une copie du logiciel bénéficiant d’une licence appropriée ;</w:t>
      </w:r>
    </w:p>
    <w:p w:rsidR="00B105AB" w:rsidRPr="00EE65C7" w:rsidRDefault="00B105AB" w:rsidP="00614E61">
      <w:pPr>
        <w:pStyle w:val="PURBody-Indented"/>
        <w:numPr>
          <w:ilvl w:val="0"/>
          <w:numId w:val="5"/>
        </w:numPr>
        <w:rPr>
          <w:lang w:val="fr-FR"/>
        </w:rPr>
      </w:pPr>
      <w:r w:rsidRPr="00EE65C7">
        <w:rPr>
          <w:lang w:val="fr-FR"/>
        </w:rPr>
        <w:t>ou vous ne pourrez peut-être pas</w:t>
      </w:r>
    </w:p>
    <w:p w:rsidR="00B105AB" w:rsidRDefault="00B105AB" w:rsidP="00614E61">
      <w:pPr>
        <w:pStyle w:val="PURBody-Indented"/>
        <w:numPr>
          <w:ilvl w:val="0"/>
          <w:numId w:val="5"/>
        </w:numPr>
      </w:pPr>
      <w:r>
        <w:t>vous connecter à Internet, ou</w:t>
      </w:r>
    </w:p>
    <w:p w:rsidR="00B105AB" w:rsidRPr="00EE65C7" w:rsidRDefault="00B105AB" w:rsidP="00614E61">
      <w:pPr>
        <w:pStyle w:val="PURBody-Indented"/>
        <w:numPr>
          <w:ilvl w:val="0"/>
          <w:numId w:val="5"/>
        </w:numPr>
        <w:rPr>
          <w:lang w:val="fr-FR"/>
        </w:rPr>
      </w:pPr>
      <w:r w:rsidRPr="00EE65C7">
        <w:rPr>
          <w:lang w:val="fr-FR"/>
        </w:rPr>
        <w:t>obtenir certaines mises à jour ou mises à niveau de Microsoft</w:t>
      </w:r>
      <w:r w:rsidR="00A8658F">
        <w:rPr>
          <w:lang w:val="fr-FR"/>
        </w:rPr>
        <w:t xml:space="preserve">. </w:t>
      </w:r>
    </w:p>
    <w:p w:rsidR="00DB4E8F" w:rsidRPr="00EE65C7" w:rsidRDefault="00B105AB" w:rsidP="00DB4E8F">
      <w:pPr>
        <w:pStyle w:val="PURBody-Indented"/>
        <w:rPr>
          <w:lang w:val="fr-FR"/>
        </w:rPr>
      </w:pPr>
      <w:r w:rsidRPr="00EE65C7">
        <w:rPr>
          <w:lang w:val="fr-FR"/>
        </w:rPr>
        <w:t>Vous ne pouvez obtenir des mises à jour ou mises à niveau que pour le logiciel de Microsoft ou de sources autorisées</w:t>
      </w:r>
      <w:r w:rsidR="00A8658F">
        <w:rPr>
          <w:lang w:val="fr-FR"/>
        </w:rPr>
        <w:t xml:space="preserve">. </w:t>
      </w:r>
      <w:r w:rsidRPr="00EE65C7">
        <w:rPr>
          <w:lang w:val="fr-FR"/>
        </w:rPr>
        <w:t xml:space="preserve">Pour plus d’informations sur l’obtention de mises à jour auprès de sources agréées, consultez la page </w:t>
      </w:r>
      <w:hyperlink r:id="rId139" w:history="1">
        <w:r w:rsidRPr="00EE65C7">
          <w:rPr>
            <w:rStyle w:val="Hyperlink"/>
            <w:rFonts w:cs="Arial"/>
            <w:szCs w:val="18"/>
            <w:lang w:val="fr-FR"/>
          </w:rPr>
          <w:t>http://go.microsoft.com/fwlink/?linkid=69502</w:t>
        </w:r>
      </w:hyperlink>
      <w:r w:rsidRPr="00EE65C7">
        <w:rPr>
          <w:lang w:val="fr-FR"/>
        </w:rPr>
        <w:t>.</w:t>
      </w:r>
    </w:p>
    <w:p w:rsidR="00DB4E8F" w:rsidRPr="00EE65C7" w:rsidRDefault="00BF6125" w:rsidP="00DB4E8F">
      <w:pPr>
        <w:pStyle w:val="PURBody"/>
        <w:jc w:val="right"/>
        <w:rPr>
          <w:rStyle w:val="Hyperlink"/>
          <w:lang w:val="fr-FR"/>
        </w:rPr>
      </w:pPr>
      <w:hyperlink w:anchor="TOC" w:history="1">
        <w:r w:rsidR="00C32233" w:rsidRPr="00EE65C7">
          <w:rPr>
            <w:rStyle w:val="Hyperlink"/>
            <w:rFonts w:ascii="Arial Narrow" w:hAnsi="Arial Narrow"/>
            <w:sz w:val="16"/>
            <w:lang w:val="fr-FR"/>
          </w:rPr>
          <w:t>Table des matières</w:t>
        </w:r>
      </w:hyperlink>
      <w:r w:rsidR="00C32233" w:rsidRPr="00EE65C7">
        <w:rPr>
          <w:lang w:val="fr-FR"/>
        </w:rPr>
        <w:t>/</w:t>
      </w:r>
      <w:hyperlink w:anchor="UniversalLicenseTerms" w:history="1">
        <w:r w:rsidR="00C32233" w:rsidRPr="00EE65C7">
          <w:rPr>
            <w:rStyle w:val="Hyperlink"/>
            <w:rFonts w:ascii="Arial Narrow" w:hAnsi="Arial Narrow"/>
            <w:sz w:val="16"/>
            <w:lang w:val="fr-FR"/>
          </w:rPr>
          <w:t>Conditions Universelles de Licence</w:t>
        </w:r>
      </w:hyperlink>
    </w:p>
    <w:p w:rsidR="00DB4E8F" w:rsidRPr="00EE65C7" w:rsidRDefault="00DB4E8F" w:rsidP="00324BC7">
      <w:pPr>
        <w:pStyle w:val="PURBody-Indented"/>
        <w:rPr>
          <w:lang w:val="fr-FR"/>
        </w:rPr>
      </w:pPr>
    </w:p>
    <w:p w:rsidR="005C3F2E" w:rsidRPr="00EE65C7" w:rsidRDefault="00AF3DD9" w:rsidP="00057196">
      <w:pPr>
        <w:spacing w:line="240" w:lineRule="exact"/>
        <w:rPr>
          <w:lang w:val="fr-FR"/>
        </w:rPr>
        <w:sectPr w:rsidR="005C3F2E" w:rsidRPr="00EE65C7" w:rsidSect="005B1314">
          <w:footerReference w:type="default" r:id="rId140"/>
          <w:type w:val="continuous"/>
          <w:pgSz w:w="12240" w:h="15840" w:code="1"/>
          <w:pgMar w:top="1166" w:right="720" w:bottom="720" w:left="720" w:header="432" w:footer="288" w:gutter="0"/>
          <w:cols w:space="360"/>
          <w:docGrid w:linePitch="360"/>
        </w:sectPr>
      </w:pPr>
      <w:r w:rsidRPr="00EE65C7">
        <w:rPr>
          <w:lang w:val="fr-FR"/>
        </w:rPr>
        <w:br w:type="page"/>
      </w:r>
    </w:p>
    <w:p w:rsidR="00AE3B6A" w:rsidRPr="00EE65C7" w:rsidRDefault="00AE3B6A" w:rsidP="00AE3B6A">
      <w:pPr>
        <w:pStyle w:val="PURSectionHeading"/>
        <w:rPr>
          <w:lang w:val="fr-FR"/>
        </w:rPr>
      </w:pPr>
      <w:bookmarkStart w:id="630" w:name="_Toc299519184"/>
      <w:bookmarkStart w:id="631" w:name="_Toc299525048"/>
      <w:bookmarkStart w:id="632" w:name="_Toc299531616"/>
      <w:bookmarkStart w:id="633" w:name="_Toc299531940"/>
      <w:bookmarkStart w:id="634" w:name="_Toc299957231"/>
      <w:bookmarkStart w:id="635" w:name="_Toc396485491"/>
      <w:bookmarkEnd w:id="6"/>
      <w:r w:rsidRPr="00EE65C7">
        <w:rPr>
          <w:lang w:val="fr-FR"/>
        </w:rPr>
        <w:lastRenderedPageBreak/>
        <w:t>Index des produits</w:t>
      </w:r>
      <w:bookmarkEnd w:id="630"/>
      <w:bookmarkEnd w:id="631"/>
      <w:bookmarkEnd w:id="632"/>
      <w:bookmarkEnd w:id="633"/>
      <w:bookmarkEnd w:id="634"/>
      <w:bookmarkEnd w:id="635"/>
    </w:p>
    <w:p w:rsidR="0009576C" w:rsidRDefault="005E080D" w:rsidP="00AE3B6A">
      <w:pPr>
        <w:pStyle w:val="PURSectionHeading"/>
        <w:rPr>
          <w:noProof/>
        </w:rPr>
        <w:sectPr w:rsidR="0009576C" w:rsidSect="0009576C">
          <w:footerReference w:type="default" r:id="rId141"/>
          <w:type w:val="continuous"/>
          <w:pgSz w:w="12240" w:h="15840" w:code="1"/>
          <w:pgMar w:top="1166" w:right="720" w:bottom="720" w:left="720" w:header="432" w:footer="288" w:gutter="0"/>
          <w:cols w:num="2" w:space="360"/>
          <w:docGrid w:linePitch="360"/>
        </w:sectPr>
      </w:pPr>
      <w:r>
        <w:fldChar w:fldCharType="begin"/>
      </w:r>
      <w:r w:rsidR="00AE3B6A">
        <w:instrText xml:space="preserve"> INDEX \c "2" \z "1033" </w:instrText>
      </w:r>
      <w:r>
        <w:fldChar w:fldCharType="separate"/>
      </w:r>
    </w:p>
    <w:p w:rsidR="0009576C" w:rsidRDefault="0009576C">
      <w:pPr>
        <w:pStyle w:val="Index1"/>
        <w:tabs>
          <w:tab w:val="right" w:leader="dot" w:pos="5030"/>
        </w:tabs>
        <w:rPr>
          <w:noProof/>
        </w:rPr>
      </w:pPr>
      <w:r w:rsidRPr="00A9260D">
        <w:rPr>
          <w:noProof/>
          <w:lang w:val="fr-FR"/>
        </w:rPr>
        <w:lastRenderedPageBreak/>
        <w:t>BizTalk Server 2010 Édition Agence</w:t>
      </w:r>
      <w:r>
        <w:rPr>
          <w:noProof/>
        </w:rPr>
        <w:t>, 12</w:t>
      </w:r>
    </w:p>
    <w:p w:rsidR="0009576C" w:rsidRDefault="0009576C">
      <w:pPr>
        <w:pStyle w:val="Index1"/>
        <w:tabs>
          <w:tab w:val="right" w:leader="dot" w:pos="5030"/>
        </w:tabs>
        <w:rPr>
          <w:noProof/>
        </w:rPr>
      </w:pPr>
      <w:r w:rsidRPr="00A9260D">
        <w:rPr>
          <w:noProof/>
          <w:lang w:val="fr-FR"/>
        </w:rPr>
        <w:t>BizTalk Server 2010 Édition Enterprise</w:t>
      </w:r>
      <w:r>
        <w:rPr>
          <w:noProof/>
        </w:rPr>
        <w:t>, 13</w:t>
      </w:r>
    </w:p>
    <w:p w:rsidR="0009576C" w:rsidRDefault="0009576C">
      <w:pPr>
        <w:pStyle w:val="Index1"/>
        <w:tabs>
          <w:tab w:val="right" w:leader="dot" w:pos="5030"/>
        </w:tabs>
        <w:rPr>
          <w:noProof/>
        </w:rPr>
      </w:pPr>
      <w:r w:rsidRPr="00A9260D">
        <w:rPr>
          <w:noProof/>
          <w:lang w:val="fr-FR"/>
        </w:rPr>
        <w:t>BizTalk Server 2010 Édition Standard</w:t>
      </w:r>
      <w:r>
        <w:rPr>
          <w:noProof/>
        </w:rPr>
        <w:t>, 13</w:t>
      </w:r>
    </w:p>
    <w:p w:rsidR="0009576C" w:rsidRDefault="0009576C">
      <w:pPr>
        <w:pStyle w:val="Index1"/>
        <w:tabs>
          <w:tab w:val="right" w:leader="dot" w:pos="5030"/>
        </w:tabs>
        <w:rPr>
          <w:noProof/>
        </w:rPr>
      </w:pPr>
      <w:r w:rsidRPr="00A9260D">
        <w:rPr>
          <w:noProof/>
          <w:lang w:val="fr-FR"/>
        </w:rPr>
        <w:t>Core Infrastructure Server Suite Datacenter</w:t>
      </w:r>
      <w:r>
        <w:rPr>
          <w:noProof/>
        </w:rPr>
        <w:t>, 14</w:t>
      </w:r>
    </w:p>
    <w:p w:rsidR="0009576C" w:rsidRDefault="0009576C">
      <w:pPr>
        <w:pStyle w:val="Index1"/>
        <w:tabs>
          <w:tab w:val="right" w:leader="dot" w:pos="5030"/>
        </w:tabs>
        <w:rPr>
          <w:noProof/>
        </w:rPr>
      </w:pPr>
      <w:r w:rsidRPr="00A9260D">
        <w:rPr>
          <w:noProof/>
          <w:lang w:val="fr-FR"/>
        </w:rPr>
        <w:t>Exchange Server 2013 Éditions Standard et Entreprise</w:t>
      </w:r>
      <w:r>
        <w:rPr>
          <w:noProof/>
        </w:rPr>
        <w:t>, 41</w:t>
      </w:r>
    </w:p>
    <w:p w:rsidR="0009576C" w:rsidRDefault="0009576C">
      <w:pPr>
        <w:pStyle w:val="Index1"/>
        <w:tabs>
          <w:tab w:val="right" w:leader="dot" w:pos="5030"/>
        </w:tabs>
        <w:rPr>
          <w:noProof/>
        </w:rPr>
      </w:pPr>
      <w:r w:rsidRPr="00A9260D">
        <w:rPr>
          <w:noProof/>
          <w:lang w:val="fr-FR"/>
        </w:rPr>
        <w:t>Expression Encode Pro 4</w:t>
      </w:r>
      <w:r>
        <w:rPr>
          <w:noProof/>
        </w:rPr>
        <w:t>, 42</w:t>
      </w:r>
    </w:p>
    <w:p w:rsidR="0009576C" w:rsidRDefault="0009576C">
      <w:pPr>
        <w:pStyle w:val="Index1"/>
        <w:tabs>
          <w:tab w:val="right" w:leader="dot" w:pos="5030"/>
        </w:tabs>
        <w:rPr>
          <w:noProof/>
        </w:rPr>
      </w:pPr>
      <w:r w:rsidRPr="00A9260D">
        <w:rPr>
          <w:noProof/>
          <w:lang w:val="fr-FR"/>
        </w:rPr>
        <w:t>Expression Studio 4 Ultimate</w:t>
      </w:r>
      <w:r>
        <w:rPr>
          <w:noProof/>
        </w:rPr>
        <w:t>, 43</w:t>
      </w:r>
    </w:p>
    <w:p w:rsidR="0009576C" w:rsidRDefault="0009576C">
      <w:pPr>
        <w:pStyle w:val="Index1"/>
        <w:tabs>
          <w:tab w:val="right" w:leader="dot" w:pos="5030"/>
        </w:tabs>
        <w:rPr>
          <w:noProof/>
        </w:rPr>
      </w:pPr>
      <w:r w:rsidRPr="00A9260D">
        <w:rPr>
          <w:noProof/>
          <w:lang w:val="fr-FR"/>
        </w:rPr>
        <w:t>Expression Studio 4 Web Professional</w:t>
      </w:r>
      <w:r>
        <w:rPr>
          <w:noProof/>
        </w:rPr>
        <w:t>, 43</w:t>
      </w:r>
    </w:p>
    <w:p w:rsidR="0009576C" w:rsidRDefault="0009576C">
      <w:pPr>
        <w:pStyle w:val="Index1"/>
        <w:tabs>
          <w:tab w:val="right" w:leader="dot" w:pos="5030"/>
        </w:tabs>
        <w:rPr>
          <w:noProof/>
        </w:rPr>
      </w:pPr>
      <w:r w:rsidRPr="00A9260D">
        <w:rPr>
          <w:noProof/>
          <w:lang w:val="fr-FR"/>
        </w:rPr>
        <w:t>Forefront Identity Manager 2010 R2</w:t>
      </w:r>
      <w:r>
        <w:rPr>
          <w:noProof/>
        </w:rPr>
        <w:t>, 43</w:t>
      </w:r>
    </w:p>
    <w:p w:rsidR="0009576C" w:rsidRDefault="0009576C">
      <w:pPr>
        <w:pStyle w:val="Index1"/>
        <w:tabs>
          <w:tab w:val="right" w:leader="dot" w:pos="5030"/>
        </w:tabs>
        <w:rPr>
          <w:noProof/>
        </w:rPr>
      </w:pPr>
      <w:r w:rsidRPr="00A9260D">
        <w:rPr>
          <w:noProof/>
          <w:lang w:val="fr-FR"/>
        </w:rPr>
        <w:t>Forefront Online Protection for Exchange Server</w:t>
      </w:r>
      <w:r>
        <w:rPr>
          <w:noProof/>
        </w:rPr>
        <w:t>, 81</w:t>
      </w:r>
    </w:p>
    <w:p w:rsidR="0009576C" w:rsidRDefault="0009576C">
      <w:pPr>
        <w:pStyle w:val="Index1"/>
        <w:tabs>
          <w:tab w:val="right" w:leader="dot" w:pos="5030"/>
        </w:tabs>
        <w:rPr>
          <w:noProof/>
        </w:rPr>
      </w:pPr>
      <w:r w:rsidRPr="00A9260D">
        <w:rPr>
          <w:noProof/>
          <w:lang w:val="fr-FR"/>
        </w:rPr>
        <w:t>Forefront Protection 2010 pour Exchange Server</w:t>
      </w:r>
      <w:r>
        <w:rPr>
          <w:noProof/>
        </w:rPr>
        <w:t>, 81</w:t>
      </w:r>
    </w:p>
    <w:p w:rsidR="0009576C" w:rsidRDefault="0009576C">
      <w:pPr>
        <w:pStyle w:val="Index1"/>
        <w:tabs>
          <w:tab w:val="right" w:leader="dot" w:pos="5030"/>
        </w:tabs>
        <w:rPr>
          <w:noProof/>
        </w:rPr>
      </w:pPr>
      <w:r w:rsidRPr="00A9260D">
        <w:rPr>
          <w:noProof/>
          <w:lang w:val="fr-FR"/>
        </w:rPr>
        <w:t>Forefront Protection 2010 pour SharePoint</w:t>
      </w:r>
      <w:r>
        <w:rPr>
          <w:noProof/>
        </w:rPr>
        <w:t>, 82</w:t>
      </w:r>
    </w:p>
    <w:p w:rsidR="0009576C" w:rsidRDefault="0009576C">
      <w:pPr>
        <w:pStyle w:val="Index1"/>
        <w:tabs>
          <w:tab w:val="right" w:leader="dot" w:pos="5030"/>
        </w:tabs>
        <w:rPr>
          <w:noProof/>
        </w:rPr>
      </w:pPr>
      <w:r w:rsidRPr="00A9260D">
        <w:rPr>
          <w:noProof/>
          <w:lang w:val="fr-FR"/>
        </w:rPr>
        <w:t>Forefront Security pour Office Communications Server</w:t>
      </w:r>
      <w:r>
        <w:rPr>
          <w:noProof/>
        </w:rPr>
        <w:t>, 83</w:t>
      </w:r>
    </w:p>
    <w:p w:rsidR="0009576C" w:rsidRDefault="0009576C">
      <w:pPr>
        <w:pStyle w:val="Index1"/>
        <w:tabs>
          <w:tab w:val="right" w:leader="dot" w:pos="5030"/>
        </w:tabs>
        <w:rPr>
          <w:noProof/>
        </w:rPr>
      </w:pPr>
      <w:r>
        <w:rPr>
          <w:noProof/>
        </w:rPr>
        <w:t>Forefront Threat Management Gateway 2010 Édition Enterprise, 16</w:t>
      </w:r>
    </w:p>
    <w:p w:rsidR="0009576C" w:rsidRDefault="0009576C">
      <w:pPr>
        <w:pStyle w:val="Index1"/>
        <w:tabs>
          <w:tab w:val="right" w:leader="dot" w:pos="5030"/>
        </w:tabs>
        <w:rPr>
          <w:noProof/>
        </w:rPr>
      </w:pPr>
      <w:r>
        <w:rPr>
          <w:noProof/>
        </w:rPr>
        <w:t>Forefront Threat Management Gateway 2010, Édition Standard, 16</w:t>
      </w:r>
    </w:p>
    <w:p w:rsidR="0009576C" w:rsidRDefault="0009576C">
      <w:pPr>
        <w:pStyle w:val="Index1"/>
        <w:tabs>
          <w:tab w:val="right" w:leader="dot" w:pos="5030"/>
        </w:tabs>
        <w:rPr>
          <w:noProof/>
        </w:rPr>
      </w:pPr>
      <w:r>
        <w:rPr>
          <w:noProof/>
        </w:rPr>
        <w:t>Forefront Threat Management Gateway Web Protection Service, 83</w:t>
      </w:r>
    </w:p>
    <w:p w:rsidR="0009576C" w:rsidRDefault="0009576C">
      <w:pPr>
        <w:pStyle w:val="Index1"/>
        <w:tabs>
          <w:tab w:val="right" w:leader="dot" w:pos="5030"/>
        </w:tabs>
        <w:rPr>
          <w:noProof/>
        </w:rPr>
      </w:pPr>
      <w:r w:rsidRPr="00A9260D">
        <w:rPr>
          <w:noProof/>
          <w:lang w:val="fr-FR"/>
        </w:rPr>
        <w:t>Forefront Unified Access Gateway 2010</w:t>
      </w:r>
      <w:r>
        <w:rPr>
          <w:noProof/>
        </w:rPr>
        <w:t>, 44</w:t>
      </w:r>
    </w:p>
    <w:p w:rsidR="0009576C" w:rsidRDefault="0009576C">
      <w:pPr>
        <w:pStyle w:val="Index1"/>
        <w:tabs>
          <w:tab w:val="right" w:leader="dot" w:pos="5030"/>
        </w:tabs>
        <w:rPr>
          <w:noProof/>
        </w:rPr>
      </w:pPr>
      <w:r w:rsidRPr="00A9260D">
        <w:rPr>
          <w:noProof/>
          <w:lang w:val="fr-FR"/>
        </w:rPr>
        <w:t>Lync Server 2013 Standard et Enterprise</w:t>
      </w:r>
      <w:r>
        <w:rPr>
          <w:noProof/>
        </w:rPr>
        <w:t>, 44</w:t>
      </w:r>
    </w:p>
    <w:p w:rsidR="0009576C" w:rsidRDefault="0009576C">
      <w:pPr>
        <w:pStyle w:val="Index1"/>
        <w:tabs>
          <w:tab w:val="right" w:leader="dot" w:pos="5030"/>
        </w:tabs>
        <w:rPr>
          <w:noProof/>
        </w:rPr>
      </w:pPr>
      <w:r>
        <w:rPr>
          <w:noProof/>
        </w:rPr>
        <w:t>Microsoft Application Virtualization Hosting pour Desktop, 45</w:t>
      </w:r>
    </w:p>
    <w:p w:rsidR="0009576C" w:rsidRDefault="0009576C">
      <w:pPr>
        <w:pStyle w:val="Index1"/>
        <w:tabs>
          <w:tab w:val="right" w:leader="dot" w:pos="5030"/>
        </w:tabs>
        <w:rPr>
          <w:noProof/>
        </w:rPr>
      </w:pPr>
      <w:r w:rsidRPr="00A9260D">
        <w:rPr>
          <w:noProof/>
          <w:lang w:val="fr-FR"/>
        </w:rPr>
        <w:t>Microsoft Dynamics AX 2012</w:t>
      </w:r>
      <w:r>
        <w:rPr>
          <w:noProof/>
        </w:rPr>
        <w:t>, 16, 46</w:t>
      </w:r>
    </w:p>
    <w:p w:rsidR="0009576C" w:rsidRDefault="0009576C">
      <w:pPr>
        <w:pStyle w:val="Index1"/>
        <w:tabs>
          <w:tab w:val="right" w:leader="dot" w:pos="5030"/>
        </w:tabs>
        <w:rPr>
          <w:noProof/>
        </w:rPr>
      </w:pPr>
      <w:r w:rsidRPr="00A9260D">
        <w:rPr>
          <w:noProof/>
          <w:lang w:val="fr-FR"/>
        </w:rPr>
        <w:t>Microsoft Dynamics C5 2012</w:t>
      </w:r>
      <w:r>
        <w:rPr>
          <w:noProof/>
        </w:rPr>
        <w:t>, 17, 47</w:t>
      </w:r>
    </w:p>
    <w:p w:rsidR="0009576C" w:rsidRDefault="0009576C">
      <w:pPr>
        <w:pStyle w:val="Index1"/>
        <w:tabs>
          <w:tab w:val="right" w:leader="dot" w:pos="5030"/>
        </w:tabs>
        <w:rPr>
          <w:noProof/>
        </w:rPr>
      </w:pPr>
      <w:r w:rsidRPr="00A9260D">
        <w:rPr>
          <w:noProof/>
          <w:lang w:val="fr-FR"/>
        </w:rPr>
        <w:t>Microsoft Dynamics CRM 2011 Service Provider</w:t>
      </w:r>
      <w:r>
        <w:rPr>
          <w:noProof/>
        </w:rPr>
        <w:t>, 48</w:t>
      </w:r>
    </w:p>
    <w:p w:rsidR="0009576C" w:rsidRDefault="0009576C">
      <w:pPr>
        <w:pStyle w:val="Index1"/>
        <w:tabs>
          <w:tab w:val="right" w:leader="dot" w:pos="5030"/>
        </w:tabs>
        <w:rPr>
          <w:noProof/>
        </w:rPr>
      </w:pPr>
      <w:r w:rsidRPr="00A9260D">
        <w:rPr>
          <w:noProof/>
          <w:lang w:val="fr-FR"/>
        </w:rPr>
        <w:t>Microsoft Dynamics GP 2010 R2</w:t>
      </w:r>
      <w:r>
        <w:rPr>
          <w:noProof/>
        </w:rPr>
        <w:t>, 18, 49</w:t>
      </w:r>
    </w:p>
    <w:p w:rsidR="0009576C" w:rsidRDefault="0009576C">
      <w:pPr>
        <w:pStyle w:val="Index1"/>
        <w:tabs>
          <w:tab w:val="right" w:leader="dot" w:pos="5030"/>
        </w:tabs>
        <w:rPr>
          <w:noProof/>
        </w:rPr>
      </w:pPr>
      <w:r w:rsidRPr="00A9260D">
        <w:rPr>
          <w:noProof/>
          <w:lang w:val="fr-FR"/>
        </w:rPr>
        <w:t>Microsoft Dynamics NAV 2009 R2</w:t>
      </w:r>
      <w:r>
        <w:rPr>
          <w:noProof/>
        </w:rPr>
        <w:t>, 19, 50</w:t>
      </w:r>
    </w:p>
    <w:p w:rsidR="0009576C" w:rsidRDefault="0009576C">
      <w:pPr>
        <w:pStyle w:val="Index1"/>
        <w:tabs>
          <w:tab w:val="right" w:leader="dot" w:pos="5030"/>
        </w:tabs>
        <w:rPr>
          <w:noProof/>
        </w:rPr>
      </w:pPr>
      <w:r w:rsidRPr="00A9260D">
        <w:rPr>
          <w:noProof/>
          <w:lang w:val="fr-FR"/>
        </w:rPr>
        <w:t>Microsoft Dynamics SL 2011</w:t>
      </w:r>
      <w:r>
        <w:rPr>
          <w:noProof/>
        </w:rPr>
        <w:t>, 20, 52</w:t>
      </w:r>
    </w:p>
    <w:p w:rsidR="0009576C" w:rsidRDefault="0009576C">
      <w:pPr>
        <w:pStyle w:val="Index1"/>
        <w:tabs>
          <w:tab w:val="right" w:leader="dot" w:pos="5030"/>
        </w:tabs>
        <w:rPr>
          <w:noProof/>
        </w:rPr>
      </w:pPr>
      <w:r w:rsidRPr="00A9260D">
        <w:rPr>
          <w:noProof/>
          <w:lang w:val="fr-FR"/>
        </w:rPr>
        <w:t>Microsoft Exchange Hosted Encryption</w:t>
      </w:r>
      <w:r>
        <w:rPr>
          <w:noProof/>
        </w:rPr>
        <w:t>, 84</w:t>
      </w:r>
    </w:p>
    <w:p w:rsidR="0009576C" w:rsidRDefault="0009576C">
      <w:pPr>
        <w:pStyle w:val="Index1"/>
        <w:tabs>
          <w:tab w:val="right" w:leader="dot" w:pos="5030"/>
        </w:tabs>
        <w:rPr>
          <w:noProof/>
        </w:rPr>
      </w:pPr>
      <w:r>
        <w:rPr>
          <w:noProof/>
        </w:rPr>
        <w:t xml:space="preserve">Module complémentaire Windows Small Business </w:t>
      </w:r>
      <w:r>
        <w:rPr>
          <w:noProof/>
        </w:rPr>
        <w:br/>
        <w:t>Server 2011 Premium, 74</w:t>
      </w:r>
    </w:p>
    <w:p w:rsidR="0009576C" w:rsidRDefault="0009576C">
      <w:pPr>
        <w:pStyle w:val="Index1"/>
        <w:tabs>
          <w:tab w:val="right" w:leader="dot" w:pos="5030"/>
        </w:tabs>
        <w:rPr>
          <w:noProof/>
        </w:rPr>
      </w:pPr>
      <w:r w:rsidRPr="00A9260D">
        <w:rPr>
          <w:noProof/>
          <w:lang w:val="fr-FR"/>
        </w:rPr>
        <w:t>Office Professional Plus 2013</w:t>
      </w:r>
      <w:r>
        <w:rPr>
          <w:noProof/>
        </w:rPr>
        <w:t>, 54</w:t>
      </w:r>
    </w:p>
    <w:p w:rsidR="0009576C" w:rsidRDefault="0009576C">
      <w:pPr>
        <w:pStyle w:val="Index1"/>
        <w:tabs>
          <w:tab w:val="right" w:leader="dot" w:pos="5030"/>
        </w:tabs>
        <w:rPr>
          <w:noProof/>
        </w:rPr>
      </w:pPr>
      <w:r w:rsidRPr="00A9260D">
        <w:rPr>
          <w:noProof/>
          <w:lang w:val="fr-FR"/>
        </w:rPr>
        <w:t>Office Standard 2013</w:t>
      </w:r>
      <w:r>
        <w:rPr>
          <w:noProof/>
        </w:rPr>
        <w:t>, 54</w:t>
      </w:r>
    </w:p>
    <w:p w:rsidR="0009576C" w:rsidRDefault="0009576C">
      <w:pPr>
        <w:pStyle w:val="Index1"/>
        <w:tabs>
          <w:tab w:val="right" w:leader="dot" w:pos="5030"/>
        </w:tabs>
        <w:rPr>
          <w:noProof/>
        </w:rPr>
      </w:pPr>
      <w:r w:rsidRPr="00A9260D">
        <w:rPr>
          <w:noProof/>
          <w:lang w:val="fr-FR"/>
        </w:rPr>
        <w:t>Pack multilingue Office 2013</w:t>
      </w:r>
      <w:r>
        <w:rPr>
          <w:noProof/>
        </w:rPr>
        <w:t>, 53</w:t>
      </w:r>
    </w:p>
    <w:p w:rsidR="0009576C" w:rsidRDefault="0009576C">
      <w:pPr>
        <w:pStyle w:val="Index1"/>
        <w:tabs>
          <w:tab w:val="right" w:leader="dot" w:pos="5030"/>
        </w:tabs>
        <w:rPr>
          <w:noProof/>
        </w:rPr>
      </w:pPr>
      <w:r w:rsidRPr="00A9260D">
        <w:rPr>
          <w:noProof/>
          <w:lang w:val="fr-FR"/>
        </w:rPr>
        <w:t>Productivity Suite</w:t>
      </w:r>
      <w:r>
        <w:rPr>
          <w:noProof/>
        </w:rPr>
        <w:t>, 54</w:t>
      </w:r>
    </w:p>
    <w:p w:rsidR="0009576C" w:rsidRDefault="0009576C">
      <w:pPr>
        <w:pStyle w:val="Index1"/>
        <w:tabs>
          <w:tab w:val="right" w:leader="dot" w:pos="5030"/>
        </w:tabs>
        <w:rPr>
          <w:noProof/>
        </w:rPr>
      </w:pPr>
      <w:r w:rsidRPr="00A9260D">
        <w:rPr>
          <w:noProof/>
          <w:lang w:val="fr-FR"/>
        </w:rPr>
        <w:t>Project 2013 Édition Professionnelle</w:t>
      </w:r>
      <w:r>
        <w:rPr>
          <w:noProof/>
        </w:rPr>
        <w:t>, 55</w:t>
      </w:r>
    </w:p>
    <w:p w:rsidR="0009576C" w:rsidRDefault="0009576C">
      <w:pPr>
        <w:pStyle w:val="Index1"/>
        <w:tabs>
          <w:tab w:val="right" w:leader="dot" w:pos="5030"/>
        </w:tabs>
        <w:rPr>
          <w:noProof/>
        </w:rPr>
      </w:pPr>
      <w:r w:rsidRPr="00A9260D">
        <w:rPr>
          <w:noProof/>
          <w:lang w:val="fr-FR"/>
        </w:rPr>
        <w:t>Project 2013 Édition Standard</w:t>
      </w:r>
      <w:r>
        <w:rPr>
          <w:noProof/>
        </w:rPr>
        <w:t>, 55</w:t>
      </w:r>
    </w:p>
    <w:p w:rsidR="0009576C" w:rsidRDefault="0009576C">
      <w:pPr>
        <w:pStyle w:val="Index1"/>
        <w:tabs>
          <w:tab w:val="right" w:leader="dot" w:pos="5030"/>
        </w:tabs>
        <w:rPr>
          <w:noProof/>
        </w:rPr>
      </w:pPr>
      <w:r w:rsidRPr="00A9260D">
        <w:rPr>
          <w:noProof/>
          <w:lang w:val="fr-FR"/>
        </w:rPr>
        <w:t>Project Server 2013</w:t>
      </w:r>
      <w:r>
        <w:rPr>
          <w:noProof/>
        </w:rPr>
        <w:t>, 56</w:t>
      </w:r>
    </w:p>
    <w:p w:rsidR="0009576C" w:rsidRDefault="0009576C">
      <w:pPr>
        <w:pStyle w:val="Index1"/>
        <w:tabs>
          <w:tab w:val="right" w:leader="dot" w:pos="5030"/>
        </w:tabs>
        <w:rPr>
          <w:noProof/>
        </w:rPr>
      </w:pPr>
      <w:r w:rsidRPr="00A9260D">
        <w:rPr>
          <w:noProof/>
          <w:lang w:val="fr-FR"/>
        </w:rPr>
        <w:t>Provisioning System</w:t>
      </w:r>
      <w:r>
        <w:rPr>
          <w:noProof/>
        </w:rPr>
        <w:t>, 21</w:t>
      </w:r>
    </w:p>
    <w:p w:rsidR="0009576C" w:rsidRDefault="0009576C">
      <w:pPr>
        <w:pStyle w:val="Index1"/>
        <w:tabs>
          <w:tab w:val="right" w:leader="dot" w:pos="5030"/>
        </w:tabs>
        <w:rPr>
          <w:noProof/>
        </w:rPr>
      </w:pPr>
      <w:r w:rsidRPr="00A9260D">
        <w:rPr>
          <w:noProof/>
          <w:lang w:val="fr-FR"/>
        </w:rPr>
        <w:t>SharePoint 2013 Hosting</w:t>
      </w:r>
      <w:r>
        <w:rPr>
          <w:noProof/>
        </w:rPr>
        <w:t>, 21</w:t>
      </w:r>
    </w:p>
    <w:p w:rsidR="0009576C" w:rsidRDefault="0009576C">
      <w:pPr>
        <w:pStyle w:val="Index1"/>
        <w:tabs>
          <w:tab w:val="right" w:leader="dot" w:pos="5030"/>
        </w:tabs>
        <w:rPr>
          <w:noProof/>
        </w:rPr>
      </w:pPr>
      <w:r w:rsidRPr="00A9260D">
        <w:rPr>
          <w:noProof/>
          <w:lang w:val="fr-FR"/>
        </w:rPr>
        <w:t>SharePoint Server 2013</w:t>
      </w:r>
      <w:r>
        <w:rPr>
          <w:noProof/>
        </w:rPr>
        <w:t>, 56</w:t>
      </w:r>
    </w:p>
    <w:p w:rsidR="0009576C" w:rsidRDefault="0009576C">
      <w:pPr>
        <w:pStyle w:val="Index1"/>
        <w:tabs>
          <w:tab w:val="right" w:leader="dot" w:pos="5030"/>
        </w:tabs>
        <w:rPr>
          <w:noProof/>
        </w:rPr>
      </w:pPr>
      <w:r w:rsidRPr="00A9260D">
        <w:rPr>
          <w:noProof/>
          <w:lang w:val="fr-FR"/>
        </w:rPr>
        <w:t>SQL Server 2008 R2 Datacenter</w:t>
      </w:r>
      <w:r>
        <w:rPr>
          <w:noProof/>
        </w:rPr>
        <w:t>, 22</w:t>
      </w:r>
    </w:p>
    <w:p w:rsidR="0009576C" w:rsidRDefault="0009576C">
      <w:pPr>
        <w:pStyle w:val="Index1"/>
        <w:tabs>
          <w:tab w:val="right" w:leader="dot" w:pos="5030"/>
        </w:tabs>
        <w:rPr>
          <w:noProof/>
        </w:rPr>
      </w:pPr>
      <w:r w:rsidRPr="00A9260D">
        <w:rPr>
          <w:noProof/>
          <w:lang w:val="fr-FR"/>
        </w:rPr>
        <w:t>SQL Server 2008 R2 Enterprise</w:t>
      </w:r>
      <w:r>
        <w:rPr>
          <w:noProof/>
        </w:rPr>
        <w:t>, 22, 57</w:t>
      </w:r>
    </w:p>
    <w:p w:rsidR="0009576C" w:rsidRDefault="0009576C">
      <w:pPr>
        <w:pStyle w:val="Index1"/>
        <w:tabs>
          <w:tab w:val="right" w:leader="dot" w:pos="5030"/>
        </w:tabs>
        <w:rPr>
          <w:noProof/>
        </w:rPr>
      </w:pPr>
      <w:r w:rsidRPr="00A9260D">
        <w:rPr>
          <w:noProof/>
          <w:lang w:val="fr-FR"/>
        </w:rPr>
        <w:lastRenderedPageBreak/>
        <w:t>SQL Server 2008 R2 OEM Standard et Enterprise</w:t>
      </w:r>
      <w:r>
        <w:rPr>
          <w:noProof/>
        </w:rPr>
        <w:t>, 57</w:t>
      </w:r>
    </w:p>
    <w:p w:rsidR="0009576C" w:rsidRDefault="0009576C">
      <w:pPr>
        <w:pStyle w:val="Index1"/>
        <w:tabs>
          <w:tab w:val="right" w:leader="dot" w:pos="5030"/>
        </w:tabs>
        <w:rPr>
          <w:noProof/>
        </w:rPr>
      </w:pPr>
      <w:r>
        <w:rPr>
          <w:noProof/>
        </w:rPr>
        <w:t>SQL Server 2008 R2 Small Business, 58</w:t>
      </w:r>
    </w:p>
    <w:p w:rsidR="0009576C" w:rsidRDefault="0009576C">
      <w:pPr>
        <w:pStyle w:val="Index1"/>
        <w:tabs>
          <w:tab w:val="right" w:leader="dot" w:pos="5030"/>
        </w:tabs>
        <w:rPr>
          <w:noProof/>
        </w:rPr>
      </w:pPr>
      <w:r w:rsidRPr="00A9260D">
        <w:rPr>
          <w:noProof/>
          <w:lang w:val="fr-FR"/>
        </w:rPr>
        <w:t>SQL Server 2008 R2 Standard</w:t>
      </w:r>
      <w:r>
        <w:rPr>
          <w:noProof/>
        </w:rPr>
        <w:t>, 23</w:t>
      </w:r>
    </w:p>
    <w:p w:rsidR="0009576C" w:rsidRDefault="0009576C">
      <w:pPr>
        <w:pStyle w:val="Index1"/>
        <w:tabs>
          <w:tab w:val="right" w:leader="dot" w:pos="5030"/>
        </w:tabs>
        <w:rPr>
          <w:noProof/>
        </w:rPr>
      </w:pPr>
      <w:r w:rsidRPr="00A9260D">
        <w:rPr>
          <w:noProof/>
          <w:lang w:val="fr-FR"/>
        </w:rPr>
        <w:t>SQL Server 2008 R2 Web</w:t>
      </w:r>
      <w:r>
        <w:rPr>
          <w:noProof/>
        </w:rPr>
        <w:t>, 23</w:t>
      </w:r>
    </w:p>
    <w:p w:rsidR="0009576C" w:rsidRDefault="0009576C">
      <w:pPr>
        <w:pStyle w:val="Index1"/>
        <w:tabs>
          <w:tab w:val="right" w:leader="dot" w:pos="5030"/>
        </w:tabs>
        <w:rPr>
          <w:noProof/>
        </w:rPr>
      </w:pPr>
      <w:r w:rsidRPr="00A9260D">
        <w:rPr>
          <w:noProof/>
          <w:lang w:val="fr-FR"/>
        </w:rPr>
        <w:t>SQL Server 2008 R2 Workgroup</w:t>
      </w:r>
      <w:r>
        <w:rPr>
          <w:noProof/>
        </w:rPr>
        <w:t>, 23, 59</w:t>
      </w:r>
    </w:p>
    <w:p w:rsidR="0009576C" w:rsidRDefault="0009576C">
      <w:pPr>
        <w:pStyle w:val="Index1"/>
        <w:tabs>
          <w:tab w:val="right" w:leader="dot" w:pos="5030"/>
        </w:tabs>
        <w:rPr>
          <w:noProof/>
        </w:rPr>
      </w:pPr>
      <w:r w:rsidRPr="00A9260D">
        <w:rPr>
          <w:noProof/>
          <w:lang w:val="fr-FR"/>
        </w:rPr>
        <w:t>SQL Server 2012 Business Intelligence</w:t>
      </w:r>
      <w:r>
        <w:rPr>
          <w:noProof/>
        </w:rPr>
        <w:t>, 59</w:t>
      </w:r>
    </w:p>
    <w:p w:rsidR="0009576C" w:rsidRDefault="0009576C">
      <w:pPr>
        <w:pStyle w:val="Index1"/>
        <w:tabs>
          <w:tab w:val="right" w:leader="dot" w:pos="5030"/>
        </w:tabs>
        <w:rPr>
          <w:noProof/>
        </w:rPr>
      </w:pPr>
      <w:r w:rsidRPr="00A9260D">
        <w:rPr>
          <w:noProof/>
          <w:lang w:val="fr-FR"/>
        </w:rPr>
        <w:t>SQL Server 2012 Enterprise</w:t>
      </w:r>
      <w:r>
        <w:rPr>
          <w:noProof/>
        </w:rPr>
        <w:t>, 32</w:t>
      </w:r>
    </w:p>
    <w:p w:rsidR="0009576C" w:rsidRDefault="0009576C">
      <w:pPr>
        <w:pStyle w:val="Index1"/>
        <w:tabs>
          <w:tab w:val="right" w:leader="dot" w:pos="5030"/>
        </w:tabs>
        <w:rPr>
          <w:noProof/>
        </w:rPr>
      </w:pPr>
      <w:r w:rsidRPr="00A9260D">
        <w:rPr>
          <w:noProof/>
          <w:lang w:val="fr-FR"/>
        </w:rPr>
        <w:t>SQL Server 2012 Standard</w:t>
      </w:r>
      <w:r>
        <w:rPr>
          <w:noProof/>
        </w:rPr>
        <w:t>, 33, 58</w:t>
      </w:r>
    </w:p>
    <w:p w:rsidR="0009576C" w:rsidRDefault="0009576C">
      <w:pPr>
        <w:pStyle w:val="Index1"/>
        <w:tabs>
          <w:tab w:val="right" w:leader="dot" w:pos="5030"/>
        </w:tabs>
        <w:rPr>
          <w:noProof/>
        </w:rPr>
      </w:pPr>
      <w:r w:rsidRPr="00A9260D">
        <w:rPr>
          <w:noProof/>
          <w:lang w:val="fr-FR"/>
        </w:rPr>
        <w:t>SQL Server 2012 Web</w:t>
      </w:r>
      <w:r>
        <w:rPr>
          <w:noProof/>
        </w:rPr>
        <w:t>, 33</w:t>
      </w:r>
    </w:p>
    <w:p w:rsidR="0009576C" w:rsidRDefault="0009576C">
      <w:pPr>
        <w:pStyle w:val="Index1"/>
        <w:tabs>
          <w:tab w:val="right" w:leader="dot" w:pos="5030"/>
        </w:tabs>
        <w:rPr>
          <w:noProof/>
        </w:rPr>
      </w:pPr>
      <w:r w:rsidRPr="00A9260D">
        <w:rPr>
          <w:noProof/>
          <w:lang w:val="fr-FR"/>
        </w:rPr>
        <w:t>System Center 2012 Client Management Suite</w:t>
      </w:r>
      <w:r>
        <w:rPr>
          <w:noProof/>
        </w:rPr>
        <w:t>, 66</w:t>
      </w:r>
    </w:p>
    <w:p w:rsidR="0009576C" w:rsidRDefault="0009576C">
      <w:pPr>
        <w:pStyle w:val="Index1"/>
        <w:tabs>
          <w:tab w:val="right" w:leader="dot" w:pos="5030"/>
        </w:tabs>
        <w:rPr>
          <w:noProof/>
        </w:rPr>
      </w:pPr>
      <w:r w:rsidRPr="00A9260D">
        <w:rPr>
          <w:noProof/>
          <w:lang w:val="fr-FR"/>
        </w:rPr>
        <w:t>System Center 2012 Configuration Manager</w:t>
      </w:r>
      <w:r>
        <w:rPr>
          <w:noProof/>
        </w:rPr>
        <w:t>, 67</w:t>
      </w:r>
    </w:p>
    <w:p w:rsidR="0009576C" w:rsidRDefault="0009576C">
      <w:pPr>
        <w:pStyle w:val="Index1"/>
        <w:tabs>
          <w:tab w:val="right" w:leader="dot" w:pos="5030"/>
        </w:tabs>
        <w:rPr>
          <w:noProof/>
        </w:rPr>
      </w:pPr>
      <w:r w:rsidRPr="00A9260D">
        <w:rPr>
          <w:noProof/>
          <w:lang w:val="fr-FR"/>
        </w:rPr>
        <w:t>System Center 2012 Datacenter</w:t>
      </w:r>
      <w:r>
        <w:rPr>
          <w:noProof/>
        </w:rPr>
        <w:t>, 24</w:t>
      </w:r>
    </w:p>
    <w:p w:rsidR="0009576C" w:rsidRDefault="0009576C">
      <w:pPr>
        <w:pStyle w:val="Index1"/>
        <w:tabs>
          <w:tab w:val="right" w:leader="dot" w:pos="5030"/>
        </w:tabs>
        <w:rPr>
          <w:noProof/>
        </w:rPr>
      </w:pPr>
      <w:r w:rsidRPr="00A9260D">
        <w:rPr>
          <w:noProof/>
          <w:lang w:val="fr-FR"/>
        </w:rPr>
        <w:t>System Center 2012 Standard</w:t>
      </w:r>
      <w:r>
        <w:rPr>
          <w:noProof/>
        </w:rPr>
        <w:t>, 25</w:t>
      </w:r>
    </w:p>
    <w:p w:rsidR="0009576C" w:rsidRDefault="0009576C">
      <w:pPr>
        <w:pStyle w:val="Index1"/>
        <w:tabs>
          <w:tab w:val="right" w:leader="dot" w:pos="5030"/>
        </w:tabs>
        <w:rPr>
          <w:noProof/>
        </w:rPr>
      </w:pPr>
      <w:r w:rsidRPr="00A9260D">
        <w:rPr>
          <w:noProof/>
          <w:lang w:val="fr-FR"/>
        </w:rPr>
        <w:t>System Center Configuration Manager 2007 R3</w:t>
      </w:r>
      <w:r>
        <w:rPr>
          <w:noProof/>
        </w:rPr>
        <w:t>, 59</w:t>
      </w:r>
    </w:p>
    <w:p w:rsidR="0009576C" w:rsidRDefault="0009576C">
      <w:pPr>
        <w:pStyle w:val="Index1"/>
        <w:tabs>
          <w:tab w:val="right" w:leader="dot" w:pos="5030"/>
        </w:tabs>
        <w:rPr>
          <w:noProof/>
        </w:rPr>
      </w:pPr>
      <w:r w:rsidRPr="00A9260D">
        <w:rPr>
          <w:noProof/>
          <w:lang w:val="fr-FR"/>
        </w:rPr>
        <w:t xml:space="preserve">System Center Configuration Manager 2007 R3 avec </w:t>
      </w:r>
      <w:r>
        <w:rPr>
          <w:noProof/>
          <w:lang w:val="fr-FR"/>
        </w:rPr>
        <w:br/>
      </w:r>
      <w:r w:rsidRPr="00A9260D">
        <w:rPr>
          <w:noProof/>
          <w:lang w:val="fr-FR"/>
        </w:rPr>
        <w:t>Technologie SQL Server 2008</w:t>
      </w:r>
      <w:r>
        <w:rPr>
          <w:noProof/>
        </w:rPr>
        <w:t>, 61</w:t>
      </w:r>
    </w:p>
    <w:p w:rsidR="0009576C" w:rsidRDefault="0009576C">
      <w:pPr>
        <w:pStyle w:val="Index1"/>
        <w:tabs>
          <w:tab w:val="right" w:leader="dot" w:pos="5030"/>
        </w:tabs>
        <w:rPr>
          <w:noProof/>
        </w:rPr>
      </w:pPr>
      <w:r>
        <w:rPr>
          <w:noProof/>
        </w:rPr>
        <w:t>System Center Data Protection Manager 2010, 62</w:t>
      </w:r>
    </w:p>
    <w:p w:rsidR="0009576C" w:rsidRDefault="0009576C">
      <w:pPr>
        <w:pStyle w:val="Index1"/>
        <w:tabs>
          <w:tab w:val="right" w:leader="dot" w:pos="5030"/>
        </w:tabs>
        <w:rPr>
          <w:noProof/>
        </w:rPr>
      </w:pPr>
      <w:r w:rsidRPr="00A9260D">
        <w:rPr>
          <w:noProof/>
          <w:lang w:val="fr-FR"/>
        </w:rPr>
        <w:t>System Center Endpoint Protection</w:t>
      </w:r>
      <w:r>
        <w:rPr>
          <w:noProof/>
        </w:rPr>
        <w:t>, 80</w:t>
      </w:r>
    </w:p>
    <w:p w:rsidR="0009576C" w:rsidRDefault="0009576C">
      <w:pPr>
        <w:pStyle w:val="Index1"/>
        <w:tabs>
          <w:tab w:val="right" w:leader="dot" w:pos="5030"/>
        </w:tabs>
        <w:rPr>
          <w:noProof/>
        </w:rPr>
      </w:pPr>
      <w:r w:rsidRPr="00A9260D">
        <w:rPr>
          <w:noProof/>
          <w:lang w:val="da-DK"/>
        </w:rPr>
        <w:t>System Center Operations Manager 2007 R2</w:t>
      </w:r>
      <w:r>
        <w:rPr>
          <w:noProof/>
        </w:rPr>
        <w:t>, 63</w:t>
      </w:r>
    </w:p>
    <w:p w:rsidR="0009576C" w:rsidRDefault="0009576C">
      <w:pPr>
        <w:pStyle w:val="Index1"/>
        <w:tabs>
          <w:tab w:val="right" w:leader="dot" w:pos="5030"/>
        </w:tabs>
        <w:rPr>
          <w:noProof/>
        </w:rPr>
      </w:pPr>
      <w:r w:rsidRPr="00A9260D">
        <w:rPr>
          <w:noProof/>
          <w:lang w:val="fr-FR"/>
        </w:rPr>
        <w:t xml:space="preserve">System Center Operations Manager 2007 R2 et technologie </w:t>
      </w:r>
      <w:r>
        <w:rPr>
          <w:noProof/>
          <w:lang w:val="fr-FR"/>
        </w:rPr>
        <w:br/>
      </w:r>
      <w:r w:rsidRPr="00A9260D">
        <w:rPr>
          <w:noProof/>
          <w:lang w:val="fr-FR"/>
        </w:rPr>
        <w:t>SQL Server 2008</w:t>
      </w:r>
      <w:r>
        <w:rPr>
          <w:noProof/>
        </w:rPr>
        <w:t>, 64</w:t>
      </w:r>
    </w:p>
    <w:p w:rsidR="0009576C" w:rsidRDefault="0009576C">
      <w:pPr>
        <w:pStyle w:val="Index1"/>
        <w:tabs>
          <w:tab w:val="right" w:leader="dot" w:pos="5030"/>
        </w:tabs>
        <w:rPr>
          <w:noProof/>
        </w:rPr>
      </w:pPr>
      <w:r w:rsidRPr="00A9260D">
        <w:rPr>
          <w:noProof/>
          <w:lang w:val="fr-FR"/>
        </w:rPr>
        <w:t>System Center Service Manager 2010</w:t>
      </w:r>
      <w:r>
        <w:rPr>
          <w:noProof/>
        </w:rPr>
        <w:t>, 65</w:t>
      </w:r>
    </w:p>
    <w:p w:rsidR="0009576C" w:rsidRDefault="0009576C">
      <w:pPr>
        <w:pStyle w:val="Index1"/>
        <w:tabs>
          <w:tab w:val="right" w:leader="dot" w:pos="5030"/>
        </w:tabs>
        <w:rPr>
          <w:noProof/>
        </w:rPr>
      </w:pPr>
      <w:r w:rsidRPr="00A9260D">
        <w:rPr>
          <w:noProof/>
          <w:lang w:val="fr-FR"/>
        </w:rPr>
        <w:t xml:space="preserve">System Center Service Manager 2010 avec la technologie </w:t>
      </w:r>
      <w:r>
        <w:rPr>
          <w:noProof/>
          <w:lang w:val="fr-FR"/>
        </w:rPr>
        <w:br/>
      </w:r>
      <w:r w:rsidRPr="00A9260D">
        <w:rPr>
          <w:noProof/>
          <w:lang w:val="fr-FR"/>
        </w:rPr>
        <w:t>SQL Server 2008</w:t>
      </w:r>
      <w:r>
        <w:rPr>
          <w:noProof/>
        </w:rPr>
        <w:t>, 65</w:t>
      </w:r>
    </w:p>
    <w:p w:rsidR="0009576C" w:rsidRDefault="0009576C">
      <w:pPr>
        <w:pStyle w:val="Index1"/>
        <w:tabs>
          <w:tab w:val="right" w:leader="dot" w:pos="5030"/>
        </w:tabs>
        <w:rPr>
          <w:noProof/>
        </w:rPr>
      </w:pPr>
      <w:r w:rsidRPr="00A9260D">
        <w:rPr>
          <w:noProof/>
          <w:lang w:val="fr-FR"/>
        </w:rPr>
        <w:t>System Center Virtual Machine Manager 2008 R2</w:t>
      </w:r>
      <w:r>
        <w:rPr>
          <w:noProof/>
        </w:rPr>
        <w:t>, 66</w:t>
      </w:r>
    </w:p>
    <w:p w:rsidR="0009576C" w:rsidRDefault="0009576C">
      <w:pPr>
        <w:pStyle w:val="Index1"/>
        <w:tabs>
          <w:tab w:val="right" w:leader="dot" w:pos="5030"/>
        </w:tabs>
        <w:rPr>
          <w:noProof/>
        </w:rPr>
      </w:pPr>
      <w:r w:rsidRPr="00A9260D">
        <w:rPr>
          <w:noProof/>
          <w:lang w:val="fr-FR"/>
        </w:rPr>
        <w:t>Visio 2013 Édition Professionnelle</w:t>
      </w:r>
      <w:r>
        <w:rPr>
          <w:noProof/>
        </w:rPr>
        <w:t>, 67</w:t>
      </w:r>
    </w:p>
    <w:p w:rsidR="0009576C" w:rsidRDefault="0009576C">
      <w:pPr>
        <w:pStyle w:val="Index1"/>
        <w:tabs>
          <w:tab w:val="right" w:leader="dot" w:pos="5030"/>
        </w:tabs>
        <w:rPr>
          <w:noProof/>
        </w:rPr>
      </w:pPr>
      <w:r w:rsidRPr="00A9260D">
        <w:rPr>
          <w:noProof/>
          <w:lang w:val="fr-FR"/>
        </w:rPr>
        <w:t>Visio 2013 Édition Standard</w:t>
      </w:r>
      <w:r>
        <w:rPr>
          <w:noProof/>
        </w:rPr>
        <w:t>, 67</w:t>
      </w:r>
    </w:p>
    <w:p w:rsidR="0009576C" w:rsidRDefault="0009576C">
      <w:pPr>
        <w:pStyle w:val="Index1"/>
        <w:tabs>
          <w:tab w:val="right" w:leader="dot" w:pos="5030"/>
        </w:tabs>
        <w:rPr>
          <w:noProof/>
        </w:rPr>
      </w:pPr>
      <w:r w:rsidRPr="00A9260D">
        <w:rPr>
          <w:noProof/>
          <w:lang w:val="fr-FR"/>
        </w:rPr>
        <w:t>Visual Studio 2012 Premium</w:t>
      </w:r>
      <w:r>
        <w:rPr>
          <w:noProof/>
        </w:rPr>
        <w:t>, 67</w:t>
      </w:r>
    </w:p>
    <w:p w:rsidR="0009576C" w:rsidRDefault="0009576C">
      <w:pPr>
        <w:pStyle w:val="Index1"/>
        <w:tabs>
          <w:tab w:val="right" w:leader="dot" w:pos="5030"/>
        </w:tabs>
        <w:rPr>
          <w:noProof/>
        </w:rPr>
      </w:pPr>
      <w:r w:rsidRPr="00A9260D">
        <w:rPr>
          <w:noProof/>
          <w:lang w:val="fr-FR"/>
        </w:rPr>
        <w:t>Visual Studio 2012 Professional</w:t>
      </w:r>
      <w:r>
        <w:rPr>
          <w:noProof/>
        </w:rPr>
        <w:t>, 69</w:t>
      </w:r>
    </w:p>
    <w:p w:rsidR="0009576C" w:rsidRDefault="0009576C">
      <w:pPr>
        <w:pStyle w:val="Index1"/>
        <w:tabs>
          <w:tab w:val="right" w:leader="dot" w:pos="5030"/>
        </w:tabs>
        <w:rPr>
          <w:noProof/>
        </w:rPr>
      </w:pPr>
      <w:r w:rsidRPr="00A9260D">
        <w:rPr>
          <w:noProof/>
          <w:lang w:val="fr-FR"/>
        </w:rPr>
        <w:t>Visual Studio 2012 Ultimate</w:t>
      </w:r>
      <w:r>
        <w:rPr>
          <w:noProof/>
        </w:rPr>
        <w:t>, 70</w:t>
      </w:r>
    </w:p>
    <w:p w:rsidR="0009576C" w:rsidRDefault="0009576C">
      <w:pPr>
        <w:pStyle w:val="Index1"/>
        <w:tabs>
          <w:tab w:val="right" w:leader="dot" w:pos="5030"/>
        </w:tabs>
        <w:rPr>
          <w:noProof/>
        </w:rPr>
      </w:pPr>
      <w:r w:rsidRPr="00A9260D">
        <w:rPr>
          <w:noProof/>
          <w:lang w:val="fr-FR"/>
        </w:rPr>
        <w:t xml:space="preserve">Visual Studio Team Foundation Server 2012 avec la technologie </w:t>
      </w:r>
      <w:r>
        <w:rPr>
          <w:noProof/>
          <w:lang w:val="fr-FR"/>
        </w:rPr>
        <w:br/>
      </w:r>
      <w:r w:rsidRPr="00A9260D">
        <w:rPr>
          <w:noProof/>
          <w:lang w:val="fr-FR"/>
        </w:rPr>
        <w:t>SQL Server 2012</w:t>
      </w:r>
      <w:r>
        <w:rPr>
          <w:noProof/>
        </w:rPr>
        <w:t>, 71</w:t>
      </w:r>
    </w:p>
    <w:p w:rsidR="0009576C" w:rsidRDefault="0009576C">
      <w:pPr>
        <w:pStyle w:val="Index1"/>
        <w:tabs>
          <w:tab w:val="right" w:leader="dot" w:pos="5030"/>
        </w:tabs>
        <w:rPr>
          <w:noProof/>
        </w:rPr>
      </w:pPr>
      <w:r w:rsidRPr="00A9260D">
        <w:rPr>
          <w:noProof/>
          <w:lang w:val="fr-FR"/>
        </w:rPr>
        <w:t>Visual Studio Test Professional 2012</w:t>
      </w:r>
      <w:r>
        <w:rPr>
          <w:noProof/>
        </w:rPr>
        <w:t>, 72</w:t>
      </w:r>
    </w:p>
    <w:p w:rsidR="0009576C" w:rsidRDefault="0009576C">
      <w:pPr>
        <w:pStyle w:val="Index1"/>
        <w:tabs>
          <w:tab w:val="right" w:leader="dot" w:pos="5030"/>
        </w:tabs>
        <w:rPr>
          <w:noProof/>
        </w:rPr>
      </w:pPr>
      <w:r w:rsidRPr="00A9260D">
        <w:rPr>
          <w:noProof/>
          <w:lang w:val="fr-FR"/>
        </w:rPr>
        <w:t>Windows Embedded Device Manager 2011</w:t>
      </w:r>
      <w:r>
        <w:rPr>
          <w:noProof/>
        </w:rPr>
        <w:t>, 73</w:t>
      </w:r>
    </w:p>
    <w:p w:rsidR="0009576C" w:rsidRDefault="0009576C">
      <w:pPr>
        <w:pStyle w:val="Index1"/>
        <w:tabs>
          <w:tab w:val="right" w:leader="dot" w:pos="5030"/>
        </w:tabs>
        <w:rPr>
          <w:noProof/>
        </w:rPr>
      </w:pPr>
      <w:r w:rsidRPr="00A9260D">
        <w:rPr>
          <w:noProof/>
          <w:lang w:val="fr-FR"/>
        </w:rPr>
        <w:t>Windows Server 2012 Datacenter</w:t>
      </w:r>
      <w:r>
        <w:rPr>
          <w:noProof/>
        </w:rPr>
        <w:t>, 27</w:t>
      </w:r>
    </w:p>
    <w:p w:rsidR="0009576C" w:rsidRDefault="0009576C">
      <w:pPr>
        <w:pStyle w:val="Index1"/>
        <w:tabs>
          <w:tab w:val="right" w:leader="dot" w:pos="5030"/>
        </w:tabs>
        <w:rPr>
          <w:noProof/>
        </w:rPr>
      </w:pPr>
      <w:r w:rsidRPr="00A9260D">
        <w:rPr>
          <w:noProof/>
          <w:lang w:val="fr-FR"/>
        </w:rPr>
        <w:t>Windows Server 2012 Essentials</w:t>
      </w:r>
      <w:r>
        <w:rPr>
          <w:noProof/>
        </w:rPr>
        <w:t>, 29</w:t>
      </w:r>
    </w:p>
    <w:p w:rsidR="0009576C" w:rsidRDefault="0009576C">
      <w:pPr>
        <w:pStyle w:val="Index1"/>
        <w:tabs>
          <w:tab w:val="right" w:leader="dot" w:pos="5030"/>
        </w:tabs>
        <w:rPr>
          <w:noProof/>
        </w:rPr>
      </w:pPr>
      <w:r w:rsidRPr="00A9260D">
        <w:rPr>
          <w:noProof/>
          <w:lang w:val="fr-FR"/>
        </w:rPr>
        <w:t>Windows Server 2012 Standard</w:t>
      </w:r>
      <w:r>
        <w:rPr>
          <w:noProof/>
        </w:rPr>
        <w:t>, 28</w:t>
      </w:r>
    </w:p>
    <w:p w:rsidR="0009576C" w:rsidRDefault="0009576C">
      <w:pPr>
        <w:pStyle w:val="Index1"/>
        <w:tabs>
          <w:tab w:val="right" w:leader="dot" w:pos="5030"/>
        </w:tabs>
        <w:rPr>
          <w:noProof/>
        </w:rPr>
      </w:pPr>
      <w:r>
        <w:rPr>
          <w:noProof/>
        </w:rPr>
        <w:t>Windows Small Business Server 2011 Essentials, 73</w:t>
      </w:r>
    </w:p>
    <w:p w:rsidR="0009576C" w:rsidRDefault="0009576C">
      <w:pPr>
        <w:pStyle w:val="Index1"/>
        <w:tabs>
          <w:tab w:val="right" w:leader="dot" w:pos="5030"/>
        </w:tabs>
        <w:rPr>
          <w:noProof/>
        </w:rPr>
      </w:pPr>
      <w:r>
        <w:rPr>
          <w:noProof/>
        </w:rPr>
        <w:t>Windows Small Business Server 2011 Standard, 75</w:t>
      </w:r>
    </w:p>
    <w:p w:rsidR="0009576C" w:rsidRDefault="0009576C" w:rsidP="00AE3B6A">
      <w:pPr>
        <w:pStyle w:val="PURSectionHeading"/>
        <w:rPr>
          <w:noProof/>
        </w:rPr>
        <w:sectPr w:rsidR="0009576C" w:rsidSect="0009576C">
          <w:type w:val="continuous"/>
          <w:pgSz w:w="12240" w:h="15840" w:code="1"/>
          <w:pgMar w:top="1166" w:right="720" w:bottom="720" w:left="720" w:header="432" w:footer="288" w:gutter="0"/>
          <w:cols w:num="2" w:space="720"/>
          <w:docGrid w:linePitch="360"/>
        </w:sectPr>
      </w:pPr>
    </w:p>
    <w:p w:rsidR="00AE3B6A" w:rsidRDefault="005E080D" w:rsidP="00AE3B6A">
      <w:pPr>
        <w:pStyle w:val="PURSectionHeading"/>
      </w:pPr>
      <w:r>
        <w:lastRenderedPageBreak/>
        <w:fldChar w:fldCharType="end"/>
      </w:r>
    </w:p>
    <w:p w:rsidR="002B37E0" w:rsidRPr="002B37E0" w:rsidRDefault="002B37E0" w:rsidP="00580F2E">
      <w:pPr>
        <w:pStyle w:val="PURBody"/>
      </w:pPr>
    </w:p>
    <w:sectPr w:rsidR="002B37E0" w:rsidRPr="002B37E0" w:rsidSect="0009576C">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25" w:rsidRDefault="00BF6125" w:rsidP="007C7D4D">
      <w:pPr>
        <w:spacing w:after="0"/>
      </w:pPr>
      <w:r>
        <w:separator/>
      </w:r>
    </w:p>
    <w:p w:rsidR="00BF6125" w:rsidRDefault="00BF6125"/>
    <w:p w:rsidR="00BF6125" w:rsidRDefault="00BF6125"/>
  </w:endnote>
  <w:endnote w:type="continuationSeparator" w:id="0">
    <w:p w:rsidR="00BF6125" w:rsidRDefault="00BF6125" w:rsidP="007C7D4D">
      <w:pPr>
        <w:spacing w:after="0"/>
      </w:pPr>
      <w:r>
        <w:continuationSeparator/>
      </w:r>
    </w:p>
    <w:p w:rsidR="00BF6125" w:rsidRDefault="00BF6125"/>
    <w:p w:rsidR="00BF6125" w:rsidRDefault="00BF6125"/>
  </w:endnote>
  <w:endnote w:type="continuationNotice" w:id="1">
    <w:p w:rsidR="00BF6125" w:rsidRDefault="00BF6125">
      <w:pPr>
        <w:spacing w:after="0"/>
      </w:pPr>
    </w:p>
    <w:p w:rsidR="00BF6125" w:rsidRDefault="00BF6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Pr="0020626F" w:rsidRDefault="009919BD" w:rsidP="00F04120">
    <w:pPr>
      <w:pStyle w:val="PURPageNumber"/>
      <w:tabs>
        <w:tab w:val="clear" w:pos="14400"/>
        <w:tab w:val="right" w:pos="12240"/>
      </w:tabs>
    </w:pPr>
    <w:r>
      <w:tab/>
    </w:r>
  </w:p>
  <w:p w:rsidR="009919BD" w:rsidRDefault="009919BD" w:rsidP="00F04120">
    <w:pPr>
      <w:pStyle w:val="Footer"/>
      <w:tabs>
        <w:tab w:val="clear" w:pos="4680"/>
        <w:tab w:val="clear" w:pos="9360"/>
        <w:tab w:val="left" w:pos="1109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Pr="005C45AF" w:rsidRDefault="009919BD" w:rsidP="00355CD5">
    <w:pPr>
      <w:pStyle w:val="PURPageNumber"/>
      <w:tabs>
        <w:tab w:val="clear" w:pos="14400"/>
        <w:tab w:val="right" w:pos="12240"/>
      </w:tabs>
      <w:rPr>
        <w:sz w:val="6"/>
        <w:szCs w:val="16"/>
      </w:rPr>
    </w:pPr>
  </w:p>
  <w:p w:rsidR="009919BD" w:rsidRDefault="009919BD" w:rsidP="00355CD5">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19BD" w:rsidRPr="00B63DB1" w:rsidTr="00285A11">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355CD5" w:rsidRDefault="009919BD"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355CD5">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AE7BEF" w:rsidRDefault="009919BD"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355CD5">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355CD5">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Del="00A6006C" w:rsidRDefault="009919BD"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355CD5">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2E6BA3" w:themeColor="accent1" w:themeShade="80"/>
          </w:tcBorders>
          <w:vAlign w:val="center"/>
        </w:tcPr>
        <w:p w:rsidR="009919BD" w:rsidRPr="00B63DB1" w:rsidRDefault="009919BD" w:rsidP="00355CD5">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919BD" w:rsidRPr="00355CD5" w:rsidRDefault="009919BD" w:rsidP="00355CD5">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Annexe</w:t>
          </w:r>
        </w:p>
      </w:tc>
    </w:tr>
  </w:tbl>
  <w:p w:rsidR="009919BD" w:rsidRDefault="009919BD" w:rsidP="00580F2E">
    <w:pPr>
      <w:pStyle w:val="PURPageNumber"/>
      <w:tabs>
        <w:tab w:val="clear" w:pos="14400"/>
        <w:tab w:val="right" w:pos="1224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Pr="0020626F" w:rsidRDefault="009919BD" w:rsidP="00F04120">
    <w:pPr>
      <w:pStyle w:val="PURPageNumber"/>
      <w:tabs>
        <w:tab w:val="clear" w:pos="14400"/>
        <w:tab w:val="right" w:pos="12240"/>
      </w:tabs>
    </w:pPr>
    <w:r>
      <w:tab/>
    </w:r>
  </w:p>
  <w:p w:rsidR="009919BD" w:rsidRPr="005C45AF" w:rsidRDefault="009919BD" w:rsidP="001D22B1">
    <w:pPr>
      <w:spacing w:after="0"/>
      <w:rPr>
        <w:sz w:val="6"/>
        <w:szCs w:val="16"/>
      </w:rPr>
    </w:pPr>
  </w:p>
  <w:p w:rsidR="009919BD" w:rsidRDefault="009919BD" w:rsidP="00F04120">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Pr="0020626F" w:rsidRDefault="009919BD" w:rsidP="00F04120">
    <w:pPr>
      <w:pStyle w:val="PURPageNumber"/>
      <w:tabs>
        <w:tab w:val="clear" w:pos="14400"/>
        <w:tab w:val="right" w:pos="12240"/>
      </w:tabs>
    </w:pPr>
    <w:r>
      <w:tab/>
    </w:r>
  </w:p>
  <w:p w:rsidR="009919BD" w:rsidRDefault="009919BD" w:rsidP="00F04120">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9919BD">
    <w:pPr>
      <w:pStyle w:val="Footer"/>
    </w:pPr>
  </w:p>
  <w:p w:rsidR="009919BD" w:rsidRDefault="009919BD">
    <w:pPr>
      <w:pStyle w:val="Footer"/>
    </w:pPr>
  </w:p>
  <w:p w:rsidR="009919BD" w:rsidRDefault="009919BD" w:rsidP="00F04120">
    <w:pPr>
      <w:pStyle w:val="Footer"/>
      <w:tabs>
        <w:tab w:val="clear" w:pos="4680"/>
        <w:tab w:val="clear" w:pos="9360"/>
        <w:tab w:val="left" w:pos="11095"/>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9919BD">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19BD" w:rsidRPr="00B63DB1" w:rsidTr="00396FAF">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919BD" w:rsidRPr="00396FAF" w:rsidRDefault="009919BD" w:rsidP="00A8658F">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Del="00A6006C"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9919BD" w:rsidRDefault="009919B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9919BD">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19BD" w:rsidRPr="00B63DB1" w:rsidTr="000531BF">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0531BF" w:rsidRDefault="009919BD" w:rsidP="00A8658F">
          <w:pPr>
            <w:jc w:val="center"/>
            <w:rPr>
              <w:rFonts w:ascii="Arial Narrow" w:eastAsia="Arial" w:hAnsi="Arial Narrow" w:cs="Arial"/>
              <w:b/>
              <w:color w:val="BFBFBF"/>
              <w:sz w:val="16"/>
              <w:szCs w:val="16"/>
            </w:rPr>
          </w:pPr>
          <w:r w:rsidRPr="000531BF">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2E6BA3" w:themeColor="accent1" w:themeShade="80"/>
          </w:tcBorders>
          <w:vAlign w:val="center"/>
        </w:tcPr>
        <w:p w:rsidR="009919BD" w:rsidRPr="00B63DB1" w:rsidRDefault="009919BD" w:rsidP="00A8658F">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9919BD" w:rsidRPr="000531BF" w:rsidRDefault="009919BD" w:rsidP="00A8658F">
          <w:pPr>
            <w:jc w:val="center"/>
            <w:rPr>
              <w:rFonts w:ascii="Arial Narrow" w:eastAsia="Arial" w:hAnsi="Arial Narrow" w:cs="Arial"/>
              <w:b/>
              <w:color w:val="2E6BA3" w:themeColor="accent1" w:themeShade="80"/>
              <w:sz w:val="16"/>
              <w:szCs w:val="16"/>
            </w:rPr>
          </w:pPr>
          <w:r w:rsidRPr="000531BF">
            <w:rPr>
              <w:rFonts w:ascii="Arial Narrow" w:eastAsia="Arial" w:hAnsi="Arial Narrow" w:cs="Arial"/>
              <w:b/>
              <w:color w:val="2E6BA3" w:themeColor="accent1" w:themeShade="80"/>
              <w:sz w:val="16"/>
              <w:szCs w:val="16"/>
            </w:rPr>
            <w:t>Conditions Universelles de Licence</w:t>
          </w:r>
        </w:p>
      </w:tc>
      <w:tc>
        <w:tcPr>
          <w:tcW w:w="190" w:type="dxa"/>
          <w:tcBorders>
            <w:left w:val="single" w:sz="4" w:space="0" w:color="2E6BA3" w:themeColor="accent1" w:themeShade="80"/>
            <w:right w:val="single" w:sz="4" w:space="0" w:color="A6A6A6" w:themeColor="background1" w:themeShade="A6"/>
          </w:tcBorders>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B63DB1"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Del="00A6006C"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9919BD" w:rsidRDefault="009919B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9919BD"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19BD" w:rsidRPr="00B63DB1" w:rsidTr="00942B4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396FAF" w:rsidRDefault="009919BD" w:rsidP="00A8658F">
          <w:pPr>
            <w:jc w:val="center"/>
            <w:rPr>
              <w:rFonts w:ascii="Arial Narrow" w:eastAsia="Arial" w:hAnsi="Arial Narrow" w:cs="Arial"/>
              <w:b/>
              <w:color w:val="BFBFBF"/>
              <w:sz w:val="16"/>
              <w:szCs w:val="16"/>
            </w:rPr>
          </w:pPr>
          <w:r w:rsidRPr="00942B47">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9919BD" w:rsidRPr="00942B47" w:rsidRDefault="009919BD" w:rsidP="00A8658F">
          <w:pPr>
            <w:jc w:val="center"/>
            <w:rPr>
              <w:rFonts w:ascii="Arial Narrow" w:eastAsia="Arial" w:hAnsi="Arial Narrow" w:cs="Arial"/>
              <w:b/>
              <w:color w:val="2E6BA3" w:themeColor="accent1" w:themeShade="80"/>
              <w:sz w:val="16"/>
              <w:szCs w:val="16"/>
            </w:rPr>
          </w:pPr>
          <w:r w:rsidRPr="00942B47">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B63DB1"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Del="00A6006C"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9919BD" w:rsidRDefault="009919BD" w:rsidP="00396FAF">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9919BD"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19BD" w:rsidRPr="00B63DB1" w:rsidTr="009D151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396FAF" w:rsidRDefault="009919BD" w:rsidP="00A8658F">
          <w:pPr>
            <w:jc w:val="center"/>
            <w:rPr>
              <w:rFonts w:ascii="Arial Narrow" w:eastAsia="Arial" w:hAnsi="Arial Narrow" w:cs="Arial"/>
              <w:b/>
              <w:color w:val="BFBFBF"/>
              <w:sz w:val="16"/>
              <w:szCs w:val="16"/>
            </w:rPr>
          </w:pPr>
          <w:r w:rsidRPr="00942B47">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9D1516" w:rsidRDefault="009919BD" w:rsidP="00A8658F">
          <w:pPr>
            <w:jc w:val="center"/>
            <w:rPr>
              <w:rFonts w:ascii="Arial Narrow" w:eastAsia="Arial" w:hAnsi="Arial Narrow" w:cs="Arial"/>
              <w:b/>
              <w:color w:val="BFBFBF"/>
              <w:sz w:val="16"/>
              <w:szCs w:val="16"/>
            </w:rPr>
          </w:pPr>
          <w:r w:rsidRPr="009D1516">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2E6BA3" w:themeColor="accent1" w:themeShade="80"/>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9919BD" w:rsidRPr="009D1516" w:rsidRDefault="009919BD" w:rsidP="00A8658F">
          <w:pPr>
            <w:jc w:val="center"/>
            <w:rPr>
              <w:rFonts w:ascii="Arial Narrow" w:eastAsia="Arial" w:hAnsi="Arial Narrow" w:cs="Arial"/>
              <w:b/>
              <w:color w:val="2E6BA3" w:themeColor="accent1" w:themeShade="80"/>
              <w:sz w:val="16"/>
              <w:szCs w:val="16"/>
            </w:rPr>
          </w:pPr>
          <w:r w:rsidRPr="009D1516">
            <w:rPr>
              <w:rFonts w:ascii="Arial Narrow" w:eastAsia="Arial" w:hAnsi="Arial Narrow" w:cs="Arial"/>
              <w:b/>
              <w:color w:val="2E6BA3" w:themeColor="accent1" w:themeShade="80"/>
              <w:sz w:val="16"/>
              <w:szCs w:val="16"/>
            </w:rPr>
            <w:t>Par Cœur</w:t>
          </w:r>
        </w:p>
      </w:tc>
      <w:tc>
        <w:tcPr>
          <w:tcW w:w="190" w:type="dxa"/>
          <w:tcBorders>
            <w:left w:val="single" w:sz="4" w:space="0" w:color="2E6BA3" w:themeColor="accent1" w:themeShade="80"/>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Del="00A6006C"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9919BD" w:rsidRDefault="009919BD" w:rsidP="00396FAF">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9919BD"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19BD" w:rsidRPr="00B63DB1" w:rsidTr="009D1516">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396FAF" w:rsidRDefault="009919BD" w:rsidP="00A8658F">
          <w:pPr>
            <w:jc w:val="center"/>
            <w:rPr>
              <w:rFonts w:ascii="Arial Narrow" w:eastAsia="Arial" w:hAnsi="Arial Narrow" w:cs="Arial"/>
              <w:b/>
              <w:color w:val="BFBFBF"/>
              <w:sz w:val="16"/>
              <w:szCs w:val="16"/>
            </w:rPr>
          </w:pPr>
          <w:r w:rsidRPr="00942B47">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9919BD" w:rsidRPr="00396FAF"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9D1516" w:rsidRDefault="009919BD" w:rsidP="00A8658F">
          <w:pPr>
            <w:jc w:val="center"/>
            <w:rPr>
              <w:rFonts w:ascii="Arial Narrow" w:eastAsia="Arial" w:hAnsi="Arial Narrow" w:cs="Arial"/>
              <w:b/>
              <w:color w:val="BFBFBF"/>
              <w:sz w:val="16"/>
              <w:szCs w:val="16"/>
            </w:rPr>
          </w:pPr>
          <w:r w:rsidRPr="009D1516">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rsidR="009919BD" w:rsidRPr="009D1516" w:rsidRDefault="009919BD" w:rsidP="00A8658F">
          <w:pPr>
            <w:jc w:val="center"/>
            <w:rPr>
              <w:rFonts w:ascii="Arial Narrow" w:eastAsia="Arial" w:hAnsi="Arial Narrow" w:cs="Arial"/>
              <w:b/>
              <w:color w:val="BFBFBF"/>
              <w:sz w:val="16"/>
              <w:szCs w:val="16"/>
            </w:rPr>
          </w:pPr>
          <w:r w:rsidRPr="009D1516">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2E6BA3" w:themeColor="accent1" w:themeShade="80"/>
          </w:tcBorders>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vAlign w:val="center"/>
        </w:tcPr>
        <w:p w:rsidR="009919BD" w:rsidRPr="009D1516" w:rsidRDefault="009919BD" w:rsidP="00A8658F">
          <w:pPr>
            <w:jc w:val="center"/>
            <w:rPr>
              <w:rFonts w:ascii="Arial Narrow" w:eastAsia="Arial" w:hAnsi="Arial Narrow" w:cs="Arial"/>
              <w:b/>
              <w:color w:val="2E6BA3" w:themeColor="accent1" w:themeShade="80"/>
              <w:sz w:val="16"/>
              <w:szCs w:val="16"/>
            </w:rPr>
          </w:pPr>
          <w:r w:rsidRPr="009D1516">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9919BD" w:rsidRPr="00B63DB1" w:rsidDel="00A6006C"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A8658F">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A8658F">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Default="009919BD" w:rsidP="00A8658F">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9919BD" w:rsidRDefault="009919BD" w:rsidP="00396FAF">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9919BD" w:rsidP="00360DD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19BD" w:rsidRPr="00B63DB1" w:rsidTr="002C084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355CD5" w:rsidRDefault="009919B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360DD8">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AE7BEF" w:rsidRDefault="009919BD" w:rsidP="00360DD8">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B63DB1" w:rsidRDefault="009919B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9919BD" w:rsidRPr="00B63DB1" w:rsidRDefault="009919BD" w:rsidP="00360DD8">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Pr="002C084A" w:rsidRDefault="009919B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9919BD" w:rsidRPr="00B63DB1" w:rsidDel="00A6006C" w:rsidRDefault="009919BD"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9919BD" w:rsidRPr="00B63DB1" w:rsidRDefault="009919BD" w:rsidP="00360DD8">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Services en Ligne</w:t>
          </w:r>
        </w:p>
      </w:tc>
      <w:tc>
        <w:tcPr>
          <w:tcW w:w="187" w:type="dxa"/>
          <w:tcBorders>
            <w:left w:val="single" w:sz="4" w:space="0" w:color="2E6BA3" w:themeColor="accent1" w:themeShade="80"/>
            <w:right w:val="single" w:sz="4" w:space="0" w:color="A6A6A6" w:themeColor="background1" w:themeShade="A6"/>
          </w:tcBorders>
          <w:vAlign w:val="center"/>
        </w:tcPr>
        <w:p w:rsidR="009919BD" w:rsidRPr="00B63DB1" w:rsidRDefault="009919BD" w:rsidP="00360DD8">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919BD" w:rsidRDefault="009919BD" w:rsidP="00360DD8">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9919BD" w:rsidRDefault="009919BD" w:rsidP="00BD40C3">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25" w:rsidRDefault="00BF6125" w:rsidP="007C7D4D">
      <w:pPr>
        <w:spacing w:after="0"/>
      </w:pPr>
      <w:r>
        <w:separator/>
      </w:r>
    </w:p>
    <w:p w:rsidR="00BF6125" w:rsidRDefault="00BF6125"/>
    <w:p w:rsidR="00BF6125" w:rsidRDefault="00BF6125"/>
  </w:footnote>
  <w:footnote w:type="continuationSeparator" w:id="0">
    <w:p w:rsidR="00BF6125" w:rsidRDefault="00BF6125" w:rsidP="007C7D4D">
      <w:pPr>
        <w:spacing w:after="0"/>
      </w:pPr>
      <w:r>
        <w:continuationSeparator/>
      </w:r>
    </w:p>
    <w:p w:rsidR="00BF6125" w:rsidRDefault="00BF6125"/>
    <w:p w:rsidR="00BF6125" w:rsidRDefault="00BF6125"/>
  </w:footnote>
  <w:footnote w:type="continuationNotice" w:id="1">
    <w:p w:rsidR="00BF6125" w:rsidRDefault="00BF6125">
      <w:pPr>
        <w:spacing w:after="0"/>
      </w:pPr>
    </w:p>
    <w:p w:rsidR="00BF6125" w:rsidRDefault="00BF61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Pr="00EE65C7" w:rsidRDefault="009919BD" w:rsidP="00944F92">
    <w:pPr>
      <w:pStyle w:val="PURRunningHeader"/>
      <w:tabs>
        <w:tab w:val="clear" w:pos="14400"/>
        <w:tab w:val="left" w:pos="7920"/>
      </w:tabs>
      <w:rPr>
        <w:lang w:val="fr-FR"/>
      </w:rPr>
    </w:pPr>
    <w:r w:rsidRPr="00EE65C7">
      <w:rPr>
        <w:lang w:val="fr-FR"/>
      </w:rPr>
      <w:t>Droits d’Utilisation de Logiciels dans le cadre du programme de Licence en Volume de Microsoft (français – neutre, mars 2011)</w:t>
    </w:r>
    <w:r w:rsidRPr="00EE65C7">
      <w:rPr>
        <w:lang w:val="fr-FR"/>
      </w:rPr>
      <w:tab/>
    </w:r>
    <w:r w:rsidRPr="00EE65C7">
      <w:rPr>
        <w:lang w:val="fr-FR"/>
      </w:rPr>
      <w:tab/>
    </w:r>
    <w:r w:rsidRPr="00EE65C7">
      <w:rPr>
        <w:lang w:val="fr-FR"/>
      </w:rPr>
      <w:tab/>
    </w:r>
    <w:r w:rsidRPr="00EE65C7">
      <w:rPr>
        <w:lang w:val="fr-FR"/>
      </w:rPr>
      <w:tab/>
    </w:r>
    <w:r>
      <w:rPr>
        <w:lang w:val="fr-FR"/>
      </w:rPr>
      <w:t xml:space="preserve"> </w:t>
    </w:r>
    <w:r w:rsidRPr="00944F92">
      <w:rPr>
        <w:rStyle w:val="PURBlueStrongChar"/>
      </w:rPr>
      <w:fldChar w:fldCharType="begin"/>
    </w:r>
    <w:r w:rsidRPr="00EE65C7">
      <w:rPr>
        <w:rStyle w:val="PURBlueStrongChar"/>
        <w:lang w:val="fr-FR"/>
      </w:rPr>
      <w:instrText xml:space="preserve"> PAGE   \* MERGEFORMAT </w:instrText>
    </w:r>
    <w:r w:rsidRPr="00944F92">
      <w:rPr>
        <w:rStyle w:val="PURBlueStrongChar"/>
      </w:rPr>
      <w:fldChar w:fldCharType="separate"/>
    </w:r>
    <w:r w:rsidRPr="00EE65C7">
      <w:rPr>
        <w:rStyle w:val="PURBlueStrongChar"/>
        <w:noProof/>
        <w:lang w:val="fr-FR"/>
      </w:rPr>
      <w:t>1</w:t>
    </w:r>
    <w:r w:rsidRPr="00944F92">
      <w:rPr>
        <w:rStyle w:val="PURBlueStrongCha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BF612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54" type="#_x0000_t136" style="position:absolute;margin-left:0;margin-top:0;width:543.8pt;height:217.5pt;rotation:315;z-index:-251658239;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5"/>
      <w:gridCol w:w="2561"/>
    </w:tblGrid>
    <w:tr w:rsidR="009919BD" w:rsidTr="00A8658F">
      <w:tc>
        <w:tcPr>
          <w:tcW w:w="10500" w:type="dxa"/>
        </w:tcPr>
        <w:p w:rsidR="009919BD" w:rsidRPr="00EE65C7" w:rsidRDefault="00843216" w:rsidP="009B080D">
          <w:pPr>
            <w:pStyle w:val="PURBody"/>
            <w:rPr>
              <w:lang w:val="fr-FR"/>
            </w:rPr>
          </w:pPr>
          <w:r w:rsidRPr="00B06977">
            <w:rPr>
              <w:lang w:val="fr-FR"/>
            </w:rPr>
            <w:t xml:space="preserve">Droits d’Utilisation pour le Prestataire de Services dans le cadre du programme de Licence en Volume de Microsoft </w:t>
          </w:r>
          <w:r w:rsidR="009919BD" w:rsidRPr="00EE65C7">
            <w:rPr>
              <w:lang w:val="fr-FR"/>
            </w:rPr>
            <w:t>(</w:t>
          </w:r>
          <w:r w:rsidR="009919BD">
            <w:rPr>
              <w:lang w:val="fr-FR"/>
            </w:rPr>
            <w:t>F</w:t>
          </w:r>
          <w:r w:rsidR="009919BD" w:rsidRPr="00EE65C7">
            <w:rPr>
              <w:lang w:val="fr-FR"/>
            </w:rPr>
            <w:t xml:space="preserve">rançais – neutre, </w:t>
          </w:r>
          <w:r w:rsidR="009919BD">
            <w:rPr>
              <w:lang w:val="fr-FR"/>
            </w:rPr>
            <w:t>O</w:t>
          </w:r>
          <w:r w:rsidR="009919BD" w:rsidRPr="00EE65C7">
            <w:rPr>
              <w:lang w:val="fr-FR"/>
            </w:rPr>
            <w:t>ctobre 2012)</w:t>
          </w:r>
        </w:p>
      </w:tc>
      <w:tc>
        <w:tcPr>
          <w:tcW w:w="3160" w:type="dxa"/>
        </w:tcPr>
        <w:p w:rsidR="009919BD" w:rsidRDefault="009919BD" w:rsidP="00A8658F">
          <w:pPr>
            <w:pStyle w:val="PURBody"/>
            <w:jc w:val="right"/>
          </w:pPr>
          <w:r>
            <w:fldChar w:fldCharType="begin"/>
          </w:r>
          <w:r>
            <w:instrText xml:space="preserve"> PAGE \* MERGEFORMAT </w:instrText>
          </w:r>
          <w:r>
            <w:fldChar w:fldCharType="separate"/>
          </w:r>
          <w:r w:rsidR="00AF35F3">
            <w:rPr>
              <w:noProof/>
            </w:rPr>
            <w:t>10</w:t>
          </w:r>
          <w:r>
            <w:fldChar w:fldCharType="end"/>
          </w:r>
        </w:p>
      </w:tc>
    </w:tr>
  </w:tbl>
  <w:p w:rsidR="009919BD" w:rsidRPr="002C084A" w:rsidRDefault="009919BD" w:rsidP="002C084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875573"/>
      <w:docPartObj>
        <w:docPartGallery w:val="Page Numbers (Top of Page)"/>
        <w:docPartUnique/>
      </w:docPartObj>
    </w:sdtPr>
    <w:sdtEndPr>
      <w:rPr>
        <w:noProof/>
      </w:rPr>
    </w:sdtEndPr>
    <w:sdtContent>
      <w:p w:rsidR="009919BD" w:rsidRDefault="009919BD">
        <w:pPr>
          <w:pStyle w:val="Header"/>
          <w:jc w:val="right"/>
        </w:pPr>
        <w:r>
          <w:fldChar w:fldCharType="begin"/>
        </w:r>
        <w:r>
          <w:instrText xml:space="preserve"> PAGE   \* MERGEFORMAT </w:instrText>
        </w:r>
        <w:r>
          <w:fldChar w:fldCharType="separate"/>
        </w:r>
        <w:r w:rsidR="00AF35F3">
          <w:rPr>
            <w:noProof/>
          </w:rPr>
          <w:t>1</w:t>
        </w:r>
        <w:r>
          <w:rPr>
            <w:noProof/>
          </w:rPr>
          <w:fldChar w:fldCharType="end"/>
        </w:r>
      </w:p>
    </w:sdtContent>
  </w:sdt>
  <w:p w:rsidR="009919BD" w:rsidRDefault="00BF612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3" type="#_x0000_t136" style="position:absolute;margin-left:0;margin-top:0;width:543.8pt;height:217.5pt;rotation:315;z-index:-251658240;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BD" w:rsidRDefault="00BF6125">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30" o:spid="_x0000_s2056" type="#_x0000_t136" style="position:absolute;margin-left:0;margin-top:0;width:543.8pt;height:217.5pt;rotation:315;z-index:-251658237;mso-position-horizontal:center;mso-position-horizontal-relative:margin;mso-position-vertical:center;mso-position-vertical-relative:margin" o:allowincell="f" fillcolor="#f2f2f2 [3052]"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55"/>
      <w:gridCol w:w="2561"/>
    </w:tblGrid>
    <w:tr w:rsidR="009919BD">
      <w:tc>
        <w:tcPr>
          <w:tcW w:w="10500" w:type="dxa"/>
        </w:tcPr>
        <w:p w:rsidR="009919BD" w:rsidRPr="00EE65C7" w:rsidRDefault="00AF35F3" w:rsidP="009B080D">
          <w:pPr>
            <w:pStyle w:val="PURBody"/>
            <w:rPr>
              <w:lang w:val="fr-FR"/>
            </w:rPr>
          </w:pPr>
          <w:r w:rsidRPr="00B06977">
            <w:rPr>
              <w:lang w:val="fr-FR"/>
            </w:rPr>
            <w:t xml:space="preserve">Droits d’Utilisation pour le Prestataire de Services dans le cadre du programme de Licence en Volume de Microsoft </w:t>
          </w:r>
          <w:r w:rsidR="009919BD" w:rsidRPr="00EE65C7">
            <w:rPr>
              <w:lang w:val="fr-FR"/>
            </w:rPr>
            <w:t>(</w:t>
          </w:r>
          <w:r w:rsidR="009919BD">
            <w:rPr>
              <w:lang w:val="fr-FR"/>
            </w:rPr>
            <w:t>F</w:t>
          </w:r>
          <w:r w:rsidR="009919BD" w:rsidRPr="00EE65C7">
            <w:rPr>
              <w:lang w:val="fr-FR"/>
            </w:rPr>
            <w:t xml:space="preserve">rançais – neutre, </w:t>
          </w:r>
          <w:r w:rsidR="009919BD">
            <w:rPr>
              <w:lang w:val="fr-FR"/>
            </w:rPr>
            <w:t>O</w:t>
          </w:r>
          <w:r w:rsidR="009919BD" w:rsidRPr="00EE65C7">
            <w:rPr>
              <w:lang w:val="fr-FR"/>
            </w:rPr>
            <w:t>ctobre 2012)</w:t>
          </w:r>
        </w:p>
      </w:tc>
      <w:tc>
        <w:tcPr>
          <w:tcW w:w="3160" w:type="dxa"/>
        </w:tcPr>
        <w:p w:rsidR="009919BD" w:rsidRDefault="009919BD">
          <w:pPr>
            <w:pStyle w:val="PURBody"/>
            <w:jc w:val="right"/>
          </w:pPr>
          <w:r>
            <w:fldChar w:fldCharType="begin"/>
          </w:r>
          <w:r>
            <w:instrText xml:space="preserve"> PAGE \* MERGEFORMAT </w:instrText>
          </w:r>
          <w:r>
            <w:fldChar w:fldCharType="separate"/>
          </w:r>
          <w:r w:rsidR="00AF35F3">
            <w:rPr>
              <w:noProof/>
            </w:rPr>
            <w:t>94</w:t>
          </w:r>
          <w:r>
            <w:fldChar w:fldCharType="end"/>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689F75FD"/>
    <w:multiLevelType w:val="multilevel"/>
    <w:tmpl w:val="B50AB616"/>
    <w:lvl w:ilvl="0">
      <w:start w:val="1"/>
      <w:numFmt w:val="bullet"/>
      <w:pStyle w:val="PURBullet"/>
      <w:lvlText w:val=""/>
      <w:lvlJc w:val="left"/>
      <w:pPr>
        <w:ind w:left="1026" w:hanging="216"/>
      </w:pPr>
      <w:rPr>
        <w:rFonts w:ascii="Symbol" w:hAnsi="Symbol" w:hint="default"/>
        <w:color w:val="404040" w:themeColor="text1" w:themeTint="BF"/>
        <w:sz w:val="14"/>
      </w:rPr>
    </w:lvl>
    <w:lvl w:ilvl="1">
      <w:start w:val="1"/>
      <w:numFmt w:val="bullet"/>
      <w:lvlText w:val=""/>
      <w:lvlJc w:val="left"/>
      <w:pPr>
        <w:ind w:left="0"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1">
    <w:nsid w:val="745001E6"/>
    <w:multiLevelType w:val="hybridMultilevel"/>
    <w:tmpl w:val="FD7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DF3B37"/>
    <w:multiLevelType w:val="hybridMultilevel"/>
    <w:tmpl w:val="CFE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80F45"/>
    <w:multiLevelType w:val="hybridMultilevel"/>
    <w:tmpl w:val="D00E2BBC"/>
    <w:lvl w:ilvl="0" w:tplc="571AD3E8">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0"/>
  </w:num>
  <w:num w:numId="2">
    <w:abstractNumId w:val="3"/>
  </w:num>
  <w:num w:numId="3">
    <w:abstractNumId w:val="9"/>
  </w:num>
  <w:num w:numId="4">
    <w:abstractNumId w:val="24"/>
  </w:num>
  <w:num w:numId="5">
    <w:abstractNumId w:val="18"/>
  </w:num>
  <w:num w:numId="6">
    <w:abstractNumId w:val="1"/>
  </w:num>
  <w:num w:numId="7">
    <w:abstractNumId w:val="10"/>
  </w:num>
  <w:num w:numId="8">
    <w:abstractNumId w:val="17"/>
  </w:num>
  <w:num w:numId="9">
    <w:abstractNumId w:val="5"/>
  </w:num>
  <w:num w:numId="10">
    <w:abstractNumId w:val="7"/>
  </w:num>
  <w:num w:numId="11">
    <w:abstractNumId w:val="14"/>
  </w:num>
  <w:num w:numId="12">
    <w:abstractNumId w:val="8"/>
  </w:num>
  <w:num w:numId="13">
    <w:abstractNumId w:val="15"/>
  </w:num>
  <w:num w:numId="14">
    <w:abstractNumId w:val="2"/>
  </w:num>
  <w:num w:numId="15">
    <w:abstractNumId w:val="13"/>
  </w:num>
  <w:num w:numId="16">
    <w:abstractNumId w:val="21"/>
  </w:num>
  <w:num w:numId="17">
    <w:abstractNumId w:val="19"/>
  </w:num>
  <w:num w:numId="18">
    <w:abstractNumId w:val="16"/>
  </w:num>
  <w:num w:numId="19">
    <w:abstractNumId w:val="11"/>
  </w:num>
  <w:num w:numId="20">
    <w:abstractNumId w:val="0"/>
  </w:num>
  <w:num w:numId="21">
    <w:abstractNumId w:val="6"/>
  </w:num>
  <w:num w:numId="22">
    <w:abstractNumId w:val="4"/>
  </w:num>
  <w:num w:numId="23">
    <w:abstractNumId w:val="22"/>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2"/>
  </w:num>
  <w:num w:numId="34">
    <w:abstractNumId w:val="23"/>
  </w:num>
  <w:num w:numId="35">
    <w:abstractNumId w:val="20"/>
  </w:num>
  <w:num w:numId="36">
    <w:abstractNumId w:val="20"/>
  </w:num>
  <w:num w:numId="37">
    <w:abstractNumId w:val="20"/>
  </w:num>
  <w:num w:numId="38">
    <w:abstractNumId w:val="20"/>
  </w:num>
  <w:num w:numId="39">
    <w:abstractNumId w:val="20"/>
  </w:num>
  <w:num w:numId="40">
    <w:abstractNumId w:val="20"/>
  </w:num>
  <w:num w:numId="41">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Full" w:cryptAlgorithmClass="hash" w:cryptAlgorithmType="typeAny" w:cryptAlgorithmSid="4" w:cryptSpinCount="100000" w:hash="bjoF0YGI7FEfnY4myTvhvl5NAIM=" w:salt="vB8scL28nR7MwTFAAASFzQ=="/>
  <w:defaultTabStop w:val="720"/>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C9E"/>
    <w:rsid w:val="00010C2F"/>
    <w:rsid w:val="00010E80"/>
    <w:rsid w:val="0001181C"/>
    <w:rsid w:val="000124DA"/>
    <w:rsid w:val="000135C4"/>
    <w:rsid w:val="000143CD"/>
    <w:rsid w:val="0001520D"/>
    <w:rsid w:val="00016550"/>
    <w:rsid w:val="0001705A"/>
    <w:rsid w:val="0002052D"/>
    <w:rsid w:val="0002114C"/>
    <w:rsid w:val="0002167B"/>
    <w:rsid w:val="000245B9"/>
    <w:rsid w:val="00025058"/>
    <w:rsid w:val="00025AD8"/>
    <w:rsid w:val="0002658D"/>
    <w:rsid w:val="00026601"/>
    <w:rsid w:val="00027D8E"/>
    <w:rsid w:val="00027E61"/>
    <w:rsid w:val="00027F48"/>
    <w:rsid w:val="0003012B"/>
    <w:rsid w:val="00030141"/>
    <w:rsid w:val="00030BB0"/>
    <w:rsid w:val="000323C4"/>
    <w:rsid w:val="00034A39"/>
    <w:rsid w:val="000351E1"/>
    <w:rsid w:val="00035819"/>
    <w:rsid w:val="0003633E"/>
    <w:rsid w:val="000378FD"/>
    <w:rsid w:val="00037D51"/>
    <w:rsid w:val="00040699"/>
    <w:rsid w:val="000407CB"/>
    <w:rsid w:val="000412E1"/>
    <w:rsid w:val="00041406"/>
    <w:rsid w:val="000414C2"/>
    <w:rsid w:val="000417D1"/>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1BF"/>
    <w:rsid w:val="00053AE1"/>
    <w:rsid w:val="00053B08"/>
    <w:rsid w:val="00053B45"/>
    <w:rsid w:val="00054959"/>
    <w:rsid w:val="000551C8"/>
    <w:rsid w:val="000562A3"/>
    <w:rsid w:val="00057196"/>
    <w:rsid w:val="00057364"/>
    <w:rsid w:val="000579A6"/>
    <w:rsid w:val="00057AFD"/>
    <w:rsid w:val="00057E46"/>
    <w:rsid w:val="0006002A"/>
    <w:rsid w:val="000613C2"/>
    <w:rsid w:val="0006390A"/>
    <w:rsid w:val="00063A77"/>
    <w:rsid w:val="00063C07"/>
    <w:rsid w:val="00063C1C"/>
    <w:rsid w:val="00065341"/>
    <w:rsid w:val="0006656D"/>
    <w:rsid w:val="0006786F"/>
    <w:rsid w:val="00070E35"/>
    <w:rsid w:val="000713FC"/>
    <w:rsid w:val="00071717"/>
    <w:rsid w:val="0007247D"/>
    <w:rsid w:val="0007277A"/>
    <w:rsid w:val="000738BA"/>
    <w:rsid w:val="00073ADD"/>
    <w:rsid w:val="00074671"/>
    <w:rsid w:val="00074ACE"/>
    <w:rsid w:val="0007558E"/>
    <w:rsid w:val="000756CB"/>
    <w:rsid w:val="000757BB"/>
    <w:rsid w:val="00075BE6"/>
    <w:rsid w:val="00077167"/>
    <w:rsid w:val="000774D7"/>
    <w:rsid w:val="000779E6"/>
    <w:rsid w:val="000814E1"/>
    <w:rsid w:val="00082030"/>
    <w:rsid w:val="0008374B"/>
    <w:rsid w:val="000839D0"/>
    <w:rsid w:val="00083AB0"/>
    <w:rsid w:val="00084A7C"/>
    <w:rsid w:val="00085B72"/>
    <w:rsid w:val="00086038"/>
    <w:rsid w:val="000864B9"/>
    <w:rsid w:val="00086F1A"/>
    <w:rsid w:val="00087B3F"/>
    <w:rsid w:val="00087DB1"/>
    <w:rsid w:val="00087F39"/>
    <w:rsid w:val="0009114F"/>
    <w:rsid w:val="000914BD"/>
    <w:rsid w:val="00091B14"/>
    <w:rsid w:val="000921F3"/>
    <w:rsid w:val="00092EF7"/>
    <w:rsid w:val="00093C41"/>
    <w:rsid w:val="000942D7"/>
    <w:rsid w:val="000944DC"/>
    <w:rsid w:val="00094C51"/>
    <w:rsid w:val="00094D64"/>
    <w:rsid w:val="0009576C"/>
    <w:rsid w:val="00095FD5"/>
    <w:rsid w:val="00096298"/>
    <w:rsid w:val="000972CC"/>
    <w:rsid w:val="000A146C"/>
    <w:rsid w:val="000A3567"/>
    <w:rsid w:val="000A37CE"/>
    <w:rsid w:val="000A43D4"/>
    <w:rsid w:val="000A44E5"/>
    <w:rsid w:val="000A5043"/>
    <w:rsid w:val="000A570B"/>
    <w:rsid w:val="000A69A8"/>
    <w:rsid w:val="000A6D18"/>
    <w:rsid w:val="000A7AC5"/>
    <w:rsid w:val="000B13E0"/>
    <w:rsid w:val="000B1A02"/>
    <w:rsid w:val="000B2C16"/>
    <w:rsid w:val="000B304F"/>
    <w:rsid w:val="000B5273"/>
    <w:rsid w:val="000B5E87"/>
    <w:rsid w:val="000B63DE"/>
    <w:rsid w:val="000B6567"/>
    <w:rsid w:val="000B70AF"/>
    <w:rsid w:val="000B7B3F"/>
    <w:rsid w:val="000C0F33"/>
    <w:rsid w:val="000C1827"/>
    <w:rsid w:val="000C3BCB"/>
    <w:rsid w:val="000C3DFD"/>
    <w:rsid w:val="000C4BC1"/>
    <w:rsid w:val="000C5432"/>
    <w:rsid w:val="000C5754"/>
    <w:rsid w:val="000C75D7"/>
    <w:rsid w:val="000D0919"/>
    <w:rsid w:val="000D1D3E"/>
    <w:rsid w:val="000D21C9"/>
    <w:rsid w:val="000D34BE"/>
    <w:rsid w:val="000D3BC9"/>
    <w:rsid w:val="000D3C19"/>
    <w:rsid w:val="000E015F"/>
    <w:rsid w:val="000E0927"/>
    <w:rsid w:val="000E1290"/>
    <w:rsid w:val="000E1AED"/>
    <w:rsid w:val="000E249E"/>
    <w:rsid w:val="000E2E26"/>
    <w:rsid w:val="000E4F88"/>
    <w:rsid w:val="000E5C28"/>
    <w:rsid w:val="000E6237"/>
    <w:rsid w:val="000E6991"/>
    <w:rsid w:val="000E69C4"/>
    <w:rsid w:val="000E69F5"/>
    <w:rsid w:val="000E7AD0"/>
    <w:rsid w:val="000F0E3C"/>
    <w:rsid w:val="000F1633"/>
    <w:rsid w:val="000F2535"/>
    <w:rsid w:val="000F30C8"/>
    <w:rsid w:val="000F3C74"/>
    <w:rsid w:val="000F41BE"/>
    <w:rsid w:val="000F52FF"/>
    <w:rsid w:val="000F55A1"/>
    <w:rsid w:val="000F6353"/>
    <w:rsid w:val="000F6807"/>
    <w:rsid w:val="000F6C7A"/>
    <w:rsid w:val="000F7751"/>
    <w:rsid w:val="00100CA4"/>
    <w:rsid w:val="00101D85"/>
    <w:rsid w:val="0010427C"/>
    <w:rsid w:val="00104535"/>
    <w:rsid w:val="00104E0D"/>
    <w:rsid w:val="00105CE3"/>
    <w:rsid w:val="00106532"/>
    <w:rsid w:val="00112CC8"/>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61DC"/>
    <w:rsid w:val="00131010"/>
    <w:rsid w:val="00134B8B"/>
    <w:rsid w:val="00134BAC"/>
    <w:rsid w:val="00135611"/>
    <w:rsid w:val="00135995"/>
    <w:rsid w:val="00135EB5"/>
    <w:rsid w:val="00136C32"/>
    <w:rsid w:val="001371F7"/>
    <w:rsid w:val="00140ADD"/>
    <w:rsid w:val="00140D89"/>
    <w:rsid w:val="001427A0"/>
    <w:rsid w:val="00142B62"/>
    <w:rsid w:val="00142BF0"/>
    <w:rsid w:val="00143E96"/>
    <w:rsid w:val="00145A17"/>
    <w:rsid w:val="00146ACD"/>
    <w:rsid w:val="00146B5B"/>
    <w:rsid w:val="00146E91"/>
    <w:rsid w:val="00147577"/>
    <w:rsid w:val="00150A14"/>
    <w:rsid w:val="00151334"/>
    <w:rsid w:val="0015137D"/>
    <w:rsid w:val="0015145F"/>
    <w:rsid w:val="00152647"/>
    <w:rsid w:val="00154D46"/>
    <w:rsid w:val="00155175"/>
    <w:rsid w:val="00156D47"/>
    <w:rsid w:val="00160EFF"/>
    <w:rsid w:val="001614B3"/>
    <w:rsid w:val="00162F40"/>
    <w:rsid w:val="001638EB"/>
    <w:rsid w:val="00164773"/>
    <w:rsid w:val="0016653A"/>
    <w:rsid w:val="001672C8"/>
    <w:rsid w:val="00167987"/>
    <w:rsid w:val="0017087E"/>
    <w:rsid w:val="00170E0B"/>
    <w:rsid w:val="0017176B"/>
    <w:rsid w:val="00171A1D"/>
    <w:rsid w:val="00172391"/>
    <w:rsid w:val="00172CBD"/>
    <w:rsid w:val="00173766"/>
    <w:rsid w:val="00174E33"/>
    <w:rsid w:val="001751F1"/>
    <w:rsid w:val="001754F8"/>
    <w:rsid w:val="00175CF4"/>
    <w:rsid w:val="00176363"/>
    <w:rsid w:val="001805B6"/>
    <w:rsid w:val="00180B14"/>
    <w:rsid w:val="0018190E"/>
    <w:rsid w:val="00181C48"/>
    <w:rsid w:val="001824C6"/>
    <w:rsid w:val="001833CD"/>
    <w:rsid w:val="00183B1B"/>
    <w:rsid w:val="00183EFF"/>
    <w:rsid w:val="00184596"/>
    <w:rsid w:val="001852EE"/>
    <w:rsid w:val="00185554"/>
    <w:rsid w:val="00186C60"/>
    <w:rsid w:val="00190869"/>
    <w:rsid w:val="001908FD"/>
    <w:rsid w:val="00191E26"/>
    <w:rsid w:val="001926C3"/>
    <w:rsid w:val="00193938"/>
    <w:rsid w:val="0019414B"/>
    <w:rsid w:val="001943E9"/>
    <w:rsid w:val="001945BE"/>
    <w:rsid w:val="00194607"/>
    <w:rsid w:val="00195F8F"/>
    <w:rsid w:val="001964EC"/>
    <w:rsid w:val="001A05AC"/>
    <w:rsid w:val="001A0924"/>
    <w:rsid w:val="001A109E"/>
    <w:rsid w:val="001A16FE"/>
    <w:rsid w:val="001A172C"/>
    <w:rsid w:val="001A228C"/>
    <w:rsid w:val="001A2B30"/>
    <w:rsid w:val="001A4C47"/>
    <w:rsid w:val="001A5432"/>
    <w:rsid w:val="001A74EF"/>
    <w:rsid w:val="001A7522"/>
    <w:rsid w:val="001B0162"/>
    <w:rsid w:val="001B2E39"/>
    <w:rsid w:val="001B2FE9"/>
    <w:rsid w:val="001B33DD"/>
    <w:rsid w:val="001B367E"/>
    <w:rsid w:val="001B3D8B"/>
    <w:rsid w:val="001B4C30"/>
    <w:rsid w:val="001B5BCA"/>
    <w:rsid w:val="001B5F89"/>
    <w:rsid w:val="001B63A2"/>
    <w:rsid w:val="001B63D1"/>
    <w:rsid w:val="001B64E2"/>
    <w:rsid w:val="001B69F7"/>
    <w:rsid w:val="001B7C6A"/>
    <w:rsid w:val="001B7DE8"/>
    <w:rsid w:val="001C0823"/>
    <w:rsid w:val="001C0C70"/>
    <w:rsid w:val="001C1352"/>
    <w:rsid w:val="001C183A"/>
    <w:rsid w:val="001C1CDB"/>
    <w:rsid w:val="001C2590"/>
    <w:rsid w:val="001C2893"/>
    <w:rsid w:val="001C4561"/>
    <w:rsid w:val="001C456C"/>
    <w:rsid w:val="001C493B"/>
    <w:rsid w:val="001C4C58"/>
    <w:rsid w:val="001C55B8"/>
    <w:rsid w:val="001C5A8B"/>
    <w:rsid w:val="001C6B08"/>
    <w:rsid w:val="001C7332"/>
    <w:rsid w:val="001C7792"/>
    <w:rsid w:val="001C78F1"/>
    <w:rsid w:val="001C79B0"/>
    <w:rsid w:val="001D0AFA"/>
    <w:rsid w:val="001D1160"/>
    <w:rsid w:val="001D21B5"/>
    <w:rsid w:val="001D22B1"/>
    <w:rsid w:val="001D2C3A"/>
    <w:rsid w:val="001D2D90"/>
    <w:rsid w:val="001D2E50"/>
    <w:rsid w:val="001D3451"/>
    <w:rsid w:val="001D5164"/>
    <w:rsid w:val="001D560E"/>
    <w:rsid w:val="001D5731"/>
    <w:rsid w:val="001D6198"/>
    <w:rsid w:val="001D7180"/>
    <w:rsid w:val="001E0B83"/>
    <w:rsid w:val="001E2403"/>
    <w:rsid w:val="001E2545"/>
    <w:rsid w:val="001E3040"/>
    <w:rsid w:val="001E309D"/>
    <w:rsid w:val="001E310D"/>
    <w:rsid w:val="001E3992"/>
    <w:rsid w:val="001E50F3"/>
    <w:rsid w:val="001E5943"/>
    <w:rsid w:val="001E5D1B"/>
    <w:rsid w:val="001E6168"/>
    <w:rsid w:val="001E62A1"/>
    <w:rsid w:val="001E71E0"/>
    <w:rsid w:val="001F0EC7"/>
    <w:rsid w:val="001F12C2"/>
    <w:rsid w:val="001F1783"/>
    <w:rsid w:val="001F1E53"/>
    <w:rsid w:val="001F2BF4"/>
    <w:rsid w:val="001F310E"/>
    <w:rsid w:val="001F349F"/>
    <w:rsid w:val="001F3566"/>
    <w:rsid w:val="001F4868"/>
    <w:rsid w:val="001F54E1"/>
    <w:rsid w:val="001F6A8F"/>
    <w:rsid w:val="001F6F73"/>
    <w:rsid w:val="00200A17"/>
    <w:rsid w:val="00201412"/>
    <w:rsid w:val="002014E5"/>
    <w:rsid w:val="00203EBE"/>
    <w:rsid w:val="00204773"/>
    <w:rsid w:val="002049F4"/>
    <w:rsid w:val="00204C4C"/>
    <w:rsid w:val="00204D3D"/>
    <w:rsid w:val="002059F3"/>
    <w:rsid w:val="00205E5A"/>
    <w:rsid w:val="00205F09"/>
    <w:rsid w:val="0020626F"/>
    <w:rsid w:val="00206BD2"/>
    <w:rsid w:val="0020720E"/>
    <w:rsid w:val="00210C66"/>
    <w:rsid w:val="00211200"/>
    <w:rsid w:val="00211396"/>
    <w:rsid w:val="00211544"/>
    <w:rsid w:val="002122DC"/>
    <w:rsid w:val="00213018"/>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AF"/>
    <w:rsid w:val="002244D0"/>
    <w:rsid w:val="00226649"/>
    <w:rsid w:val="002304BA"/>
    <w:rsid w:val="00230F33"/>
    <w:rsid w:val="00231176"/>
    <w:rsid w:val="00232805"/>
    <w:rsid w:val="00232A46"/>
    <w:rsid w:val="002334EE"/>
    <w:rsid w:val="00234924"/>
    <w:rsid w:val="002351F3"/>
    <w:rsid w:val="002369DD"/>
    <w:rsid w:val="00236B59"/>
    <w:rsid w:val="00236F9E"/>
    <w:rsid w:val="00237C8C"/>
    <w:rsid w:val="00240496"/>
    <w:rsid w:val="002405A2"/>
    <w:rsid w:val="002448BE"/>
    <w:rsid w:val="00244E6C"/>
    <w:rsid w:val="002450C1"/>
    <w:rsid w:val="0024603C"/>
    <w:rsid w:val="00246713"/>
    <w:rsid w:val="00247537"/>
    <w:rsid w:val="00250182"/>
    <w:rsid w:val="002507FF"/>
    <w:rsid w:val="00251258"/>
    <w:rsid w:val="00255568"/>
    <w:rsid w:val="00256614"/>
    <w:rsid w:val="00256DA0"/>
    <w:rsid w:val="002571F8"/>
    <w:rsid w:val="00257339"/>
    <w:rsid w:val="0026094B"/>
    <w:rsid w:val="00260F51"/>
    <w:rsid w:val="00261A9D"/>
    <w:rsid w:val="00261B25"/>
    <w:rsid w:val="00261D2D"/>
    <w:rsid w:val="002624E4"/>
    <w:rsid w:val="0026368F"/>
    <w:rsid w:val="00263DB1"/>
    <w:rsid w:val="00263F47"/>
    <w:rsid w:val="002640D6"/>
    <w:rsid w:val="0026543B"/>
    <w:rsid w:val="002662F9"/>
    <w:rsid w:val="00266990"/>
    <w:rsid w:val="00266BFE"/>
    <w:rsid w:val="00266F15"/>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2633"/>
    <w:rsid w:val="002831C7"/>
    <w:rsid w:val="00283720"/>
    <w:rsid w:val="00283B8E"/>
    <w:rsid w:val="002844DC"/>
    <w:rsid w:val="00284BB7"/>
    <w:rsid w:val="00284E2C"/>
    <w:rsid w:val="00284FC8"/>
    <w:rsid w:val="00285A11"/>
    <w:rsid w:val="00285C2E"/>
    <w:rsid w:val="00285E90"/>
    <w:rsid w:val="0028715A"/>
    <w:rsid w:val="002876CB"/>
    <w:rsid w:val="00293BD8"/>
    <w:rsid w:val="00295BFA"/>
    <w:rsid w:val="00295FE5"/>
    <w:rsid w:val="002A13D4"/>
    <w:rsid w:val="002A177B"/>
    <w:rsid w:val="002A18C6"/>
    <w:rsid w:val="002A504C"/>
    <w:rsid w:val="002A557F"/>
    <w:rsid w:val="002A76C6"/>
    <w:rsid w:val="002A7D59"/>
    <w:rsid w:val="002B0F6B"/>
    <w:rsid w:val="002B1453"/>
    <w:rsid w:val="002B37E0"/>
    <w:rsid w:val="002B480C"/>
    <w:rsid w:val="002B550E"/>
    <w:rsid w:val="002B553F"/>
    <w:rsid w:val="002B5624"/>
    <w:rsid w:val="002B5C4F"/>
    <w:rsid w:val="002B5D15"/>
    <w:rsid w:val="002B5EF3"/>
    <w:rsid w:val="002B74D3"/>
    <w:rsid w:val="002C084A"/>
    <w:rsid w:val="002C0C65"/>
    <w:rsid w:val="002C13FC"/>
    <w:rsid w:val="002C29A8"/>
    <w:rsid w:val="002C3BC9"/>
    <w:rsid w:val="002C4A0C"/>
    <w:rsid w:val="002C4D72"/>
    <w:rsid w:val="002C5861"/>
    <w:rsid w:val="002C599E"/>
    <w:rsid w:val="002C5D48"/>
    <w:rsid w:val="002C6201"/>
    <w:rsid w:val="002C6CD9"/>
    <w:rsid w:val="002C74CE"/>
    <w:rsid w:val="002C7A83"/>
    <w:rsid w:val="002D0ED6"/>
    <w:rsid w:val="002D1613"/>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E7361"/>
    <w:rsid w:val="002F096C"/>
    <w:rsid w:val="002F0F74"/>
    <w:rsid w:val="002F234C"/>
    <w:rsid w:val="002F3CC5"/>
    <w:rsid w:val="002F41BB"/>
    <w:rsid w:val="002F7552"/>
    <w:rsid w:val="002F7816"/>
    <w:rsid w:val="003005FA"/>
    <w:rsid w:val="00301121"/>
    <w:rsid w:val="00301263"/>
    <w:rsid w:val="00301D35"/>
    <w:rsid w:val="003025FD"/>
    <w:rsid w:val="00303CD3"/>
    <w:rsid w:val="00304678"/>
    <w:rsid w:val="00305613"/>
    <w:rsid w:val="00305C42"/>
    <w:rsid w:val="00305FC0"/>
    <w:rsid w:val="00307D0B"/>
    <w:rsid w:val="0031183C"/>
    <w:rsid w:val="003131AE"/>
    <w:rsid w:val="00313282"/>
    <w:rsid w:val="003138F0"/>
    <w:rsid w:val="00313A8C"/>
    <w:rsid w:val="003145C3"/>
    <w:rsid w:val="00314D72"/>
    <w:rsid w:val="0031528E"/>
    <w:rsid w:val="003152B0"/>
    <w:rsid w:val="00315BBF"/>
    <w:rsid w:val="0031673C"/>
    <w:rsid w:val="0031697B"/>
    <w:rsid w:val="00316A71"/>
    <w:rsid w:val="00317774"/>
    <w:rsid w:val="00320373"/>
    <w:rsid w:val="00320F86"/>
    <w:rsid w:val="003213E0"/>
    <w:rsid w:val="00323DC2"/>
    <w:rsid w:val="0032446B"/>
    <w:rsid w:val="0032490E"/>
    <w:rsid w:val="00324BC7"/>
    <w:rsid w:val="00324DFD"/>
    <w:rsid w:val="0032504D"/>
    <w:rsid w:val="00325534"/>
    <w:rsid w:val="003262B9"/>
    <w:rsid w:val="003263CE"/>
    <w:rsid w:val="00327D97"/>
    <w:rsid w:val="00330C52"/>
    <w:rsid w:val="00330D67"/>
    <w:rsid w:val="00331D75"/>
    <w:rsid w:val="003324BD"/>
    <w:rsid w:val="00334083"/>
    <w:rsid w:val="00334ACB"/>
    <w:rsid w:val="00334C5B"/>
    <w:rsid w:val="00337008"/>
    <w:rsid w:val="00340473"/>
    <w:rsid w:val="00340969"/>
    <w:rsid w:val="00342466"/>
    <w:rsid w:val="003425ED"/>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5CD5"/>
    <w:rsid w:val="00356845"/>
    <w:rsid w:val="00357199"/>
    <w:rsid w:val="00357CC9"/>
    <w:rsid w:val="00360DD8"/>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7598"/>
    <w:rsid w:val="00370DF8"/>
    <w:rsid w:val="00371C84"/>
    <w:rsid w:val="00372326"/>
    <w:rsid w:val="00372624"/>
    <w:rsid w:val="0037295F"/>
    <w:rsid w:val="00372BFC"/>
    <w:rsid w:val="003744F8"/>
    <w:rsid w:val="00374515"/>
    <w:rsid w:val="003748ED"/>
    <w:rsid w:val="00375A86"/>
    <w:rsid w:val="00375BEA"/>
    <w:rsid w:val="003768E8"/>
    <w:rsid w:val="00377178"/>
    <w:rsid w:val="00377586"/>
    <w:rsid w:val="00380A0F"/>
    <w:rsid w:val="00380CD7"/>
    <w:rsid w:val="003814EB"/>
    <w:rsid w:val="00381D2E"/>
    <w:rsid w:val="00381EB3"/>
    <w:rsid w:val="00382CE7"/>
    <w:rsid w:val="00382F47"/>
    <w:rsid w:val="00383A33"/>
    <w:rsid w:val="00383D5F"/>
    <w:rsid w:val="00383F41"/>
    <w:rsid w:val="003844B9"/>
    <w:rsid w:val="003848FD"/>
    <w:rsid w:val="00384EAA"/>
    <w:rsid w:val="0038679D"/>
    <w:rsid w:val="00386A49"/>
    <w:rsid w:val="003876F0"/>
    <w:rsid w:val="00391025"/>
    <w:rsid w:val="0039140A"/>
    <w:rsid w:val="00391629"/>
    <w:rsid w:val="003930E2"/>
    <w:rsid w:val="003939AC"/>
    <w:rsid w:val="003939C1"/>
    <w:rsid w:val="00394B32"/>
    <w:rsid w:val="003954D5"/>
    <w:rsid w:val="00396D3A"/>
    <w:rsid w:val="00396FAF"/>
    <w:rsid w:val="00397469"/>
    <w:rsid w:val="003A212A"/>
    <w:rsid w:val="003A215A"/>
    <w:rsid w:val="003A23DF"/>
    <w:rsid w:val="003A27AD"/>
    <w:rsid w:val="003A2B09"/>
    <w:rsid w:val="003A3E2F"/>
    <w:rsid w:val="003A4439"/>
    <w:rsid w:val="003A44AE"/>
    <w:rsid w:val="003A4A4D"/>
    <w:rsid w:val="003A525E"/>
    <w:rsid w:val="003A70BF"/>
    <w:rsid w:val="003A7958"/>
    <w:rsid w:val="003B0291"/>
    <w:rsid w:val="003B07CE"/>
    <w:rsid w:val="003B120F"/>
    <w:rsid w:val="003B1260"/>
    <w:rsid w:val="003B1270"/>
    <w:rsid w:val="003B14B2"/>
    <w:rsid w:val="003B16D8"/>
    <w:rsid w:val="003B1DC5"/>
    <w:rsid w:val="003B215D"/>
    <w:rsid w:val="003B401E"/>
    <w:rsid w:val="003B61E4"/>
    <w:rsid w:val="003B634B"/>
    <w:rsid w:val="003B6DF5"/>
    <w:rsid w:val="003C1827"/>
    <w:rsid w:val="003C185C"/>
    <w:rsid w:val="003C234D"/>
    <w:rsid w:val="003C2E7F"/>
    <w:rsid w:val="003C5131"/>
    <w:rsid w:val="003C5452"/>
    <w:rsid w:val="003C5969"/>
    <w:rsid w:val="003C767E"/>
    <w:rsid w:val="003C7D08"/>
    <w:rsid w:val="003C7D0C"/>
    <w:rsid w:val="003D0466"/>
    <w:rsid w:val="003D2E2C"/>
    <w:rsid w:val="003D3E7F"/>
    <w:rsid w:val="003D4105"/>
    <w:rsid w:val="003D4641"/>
    <w:rsid w:val="003D4C90"/>
    <w:rsid w:val="003D65F0"/>
    <w:rsid w:val="003D7765"/>
    <w:rsid w:val="003D7B1A"/>
    <w:rsid w:val="003D7B98"/>
    <w:rsid w:val="003E11A8"/>
    <w:rsid w:val="003E1F7E"/>
    <w:rsid w:val="003E2AD6"/>
    <w:rsid w:val="003E44D2"/>
    <w:rsid w:val="003E5009"/>
    <w:rsid w:val="003E5CC0"/>
    <w:rsid w:val="003E5FF5"/>
    <w:rsid w:val="003F0598"/>
    <w:rsid w:val="003F0B86"/>
    <w:rsid w:val="003F100B"/>
    <w:rsid w:val="003F1036"/>
    <w:rsid w:val="003F1D09"/>
    <w:rsid w:val="003F271E"/>
    <w:rsid w:val="003F2AF2"/>
    <w:rsid w:val="003F2F0B"/>
    <w:rsid w:val="003F4046"/>
    <w:rsid w:val="003F4E46"/>
    <w:rsid w:val="003F58BA"/>
    <w:rsid w:val="003F6DD1"/>
    <w:rsid w:val="003F709E"/>
    <w:rsid w:val="003F72BE"/>
    <w:rsid w:val="003F7CE8"/>
    <w:rsid w:val="004001B7"/>
    <w:rsid w:val="00400831"/>
    <w:rsid w:val="00400AA9"/>
    <w:rsid w:val="00400D01"/>
    <w:rsid w:val="004018BB"/>
    <w:rsid w:val="00401989"/>
    <w:rsid w:val="00401AF8"/>
    <w:rsid w:val="00402234"/>
    <w:rsid w:val="004032C2"/>
    <w:rsid w:val="00403A7F"/>
    <w:rsid w:val="00403ADB"/>
    <w:rsid w:val="00404442"/>
    <w:rsid w:val="00406B37"/>
    <w:rsid w:val="00406BD5"/>
    <w:rsid w:val="004070D6"/>
    <w:rsid w:val="00407900"/>
    <w:rsid w:val="004108D4"/>
    <w:rsid w:val="00410DBC"/>
    <w:rsid w:val="00411278"/>
    <w:rsid w:val="00411BFB"/>
    <w:rsid w:val="00412EF0"/>
    <w:rsid w:val="00412F86"/>
    <w:rsid w:val="00412FD6"/>
    <w:rsid w:val="0041321D"/>
    <w:rsid w:val="00413B92"/>
    <w:rsid w:val="004143F2"/>
    <w:rsid w:val="00415A02"/>
    <w:rsid w:val="00416B5E"/>
    <w:rsid w:val="004177DF"/>
    <w:rsid w:val="00423354"/>
    <w:rsid w:val="00423A31"/>
    <w:rsid w:val="00425F44"/>
    <w:rsid w:val="00426B66"/>
    <w:rsid w:val="00426FDB"/>
    <w:rsid w:val="00430869"/>
    <w:rsid w:val="00431573"/>
    <w:rsid w:val="00431989"/>
    <w:rsid w:val="0043238F"/>
    <w:rsid w:val="00432B4A"/>
    <w:rsid w:val="0043330C"/>
    <w:rsid w:val="00433CBE"/>
    <w:rsid w:val="00434AEA"/>
    <w:rsid w:val="0043663F"/>
    <w:rsid w:val="00437E4A"/>
    <w:rsid w:val="00440145"/>
    <w:rsid w:val="00440193"/>
    <w:rsid w:val="00441826"/>
    <w:rsid w:val="00441E94"/>
    <w:rsid w:val="0044369C"/>
    <w:rsid w:val="00444078"/>
    <w:rsid w:val="004441C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4708"/>
    <w:rsid w:val="0046511D"/>
    <w:rsid w:val="0046632E"/>
    <w:rsid w:val="004667DC"/>
    <w:rsid w:val="00466B9D"/>
    <w:rsid w:val="00467658"/>
    <w:rsid w:val="004700FD"/>
    <w:rsid w:val="00470521"/>
    <w:rsid w:val="004705F4"/>
    <w:rsid w:val="0047085C"/>
    <w:rsid w:val="00471281"/>
    <w:rsid w:val="0047191F"/>
    <w:rsid w:val="00471BF8"/>
    <w:rsid w:val="0047233F"/>
    <w:rsid w:val="00475990"/>
    <w:rsid w:val="004767AF"/>
    <w:rsid w:val="00476AE3"/>
    <w:rsid w:val="004777B4"/>
    <w:rsid w:val="0047786D"/>
    <w:rsid w:val="0048012D"/>
    <w:rsid w:val="0048054B"/>
    <w:rsid w:val="0048112E"/>
    <w:rsid w:val="00481B80"/>
    <w:rsid w:val="00481B83"/>
    <w:rsid w:val="00482C2B"/>
    <w:rsid w:val="00482CF6"/>
    <w:rsid w:val="004843E2"/>
    <w:rsid w:val="00484CF4"/>
    <w:rsid w:val="00484ED9"/>
    <w:rsid w:val="00485253"/>
    <w:rsid w:val="004868FC"/>
    <w:rsid w:val="00486E3F"/>
    <w:rsid w:val="0049097E"/>
    <w:rsid w:val="00490BEA"/>
    <w:rsid w:val="00490FA9"/>
    <w:rsid w:val="00491030"/>
    <w:rsid w:val="00491CC4"/>
    <w:rsid w:val="0049383F"/>
    <w:rsid w:val="00493FCE"/>
    <w:rsid w:val="00495C56"/>
    <w:rsid w:val="004965BC"/>
    <w:rsid w:val="0049673A"/>
    <w:rsid w:val="00496F4F"/>
    <w:rsid w:val="00497124"/>
    <w:rsid w:val="004975E7"/>
    <w:rsid w:val="004A0230"/>
    <w:rsid w:val="004A3B6F"/>
    <w:rsid w:val="004A40FF"/>
    <w:rsid w:val="004A65A9"/>
    <w:rsid w:val="004A6E6A"/>
    <w:rsid w:val="004A7326"/>
    <w:rsid w:val="004A74E6"/>
    <w:rsid w:val="004A79FE"/>
    <w:rsid w:val="004A7C8F"/>
    <w:rsid w:val="004B00F0"/>
    <w:rsid w:val="004B2DE9"/>
    <w:rsid w:val="004B6CD4"/>
    <w:rsid w:val="004B729E"/>
    <w:rsid w:val="004B7C06"/>
    <w:rsid w:val="004C1B08"/>
    <w:rsid w:val="004C52E0"/>
    <w:rsid w:val="004C5437"/>
    <w:rsid w:val="004C554C"/>
    <w:rsid w:val="004C59EF"/>
    <w:rsid w:val="004D0C73"/>
    <w:rsid w:val="004D1563"/>
    <w:rsid w:val="004D45C9"/>
    <w:rsid w:val="004D50D2"/>
    <w:rsid w:val="004D7CF4"/>
    <w:rsid w:val="004E0DF2"/>
    <w:rsid w:val="004E14DA"/>
    <w:rsid w:val="004E200A"/>
    <w:rsid w:val="004E283F"/>
    <w:rsid w:val="004E3EAA"/>
    <w:rsid w:val="004E3F59"/>
    <w:rsid w:val="004E4F15"/>
    <w:rsid w:val="004E5077"/>
    <w:rsid w:val="004E5C35"/>
    <w:rsid w:val="004E6D2B"/>
    <w:rsid w:val="004E70C9"/>
    <w:rsid w:val="004E7559"/>
    <w:rsid w:val="004E7F04"/>
    <w:rsid w:val="004F020F"/>
    <w:rsid w:val="004F0724"/>
    <w:rsid w:val="004F154D"/>
    <w:rsid w:val="004F1984"/>
    <w:rsid w:val="004F3F70"/>
    <w:rsid w:val="004F40AF"/>
    <w:rsid w:val="004F4EBE"/>
    <w:rsid w:val="004F6903"/>
    <w:rsid w:val="004F7192"/>
    <w:rsid w:val="004F71EC"/>
    <w:rsid w:val="004F77A3"/>
    <w:rsid w:val="005012C8"/>
    <w:rsid w:val="0050217D"/>
    <w:rsid w:val="0050264C"/>
    <w:rsid w:val="00503CCB"/>
    <w:rsid w:val="0050430D"/>
    <w:rsid w:val="00504FAB"/>
    <w:rsid w:val="00505BC9"/>
    <w:rsid w:val="005061A0"/>
    <w:rsid w:val="005079C2"/>
    <w:rsid w:val="00510879"/>
    <w:rsid w:val="005108A6"/>
    <w:rsid w:val="005113A2"/>
    <w:rsid w:val="00511A16"/>
    <w:rsid w:val="00511B2F"/>
    <w:rsid w:val="0051284E"/>
    <w:rsid w:val="00512D68"/>
    <w:rsid w:val="005139D4"/>
    <w:rsid w:val="00513E25"/>
    <w:rsid w:val="00513FD7"/>
    <w:rsid w:val="00515BE4"/>
    <w:rsid w:val="00516E3C"/>
    <w:rsid w:val="00517966"/>
    <w:rsid w:val="00517E76"/>
    <w:rsid w:val="005265B2"/>
    <w:rsid w:val="00526715"/>
    <w:rsid w:val="005267B6"/>
    <w:rsid w:val="00527BA8"/>
    <w:rsid w:val="005311DA"/>
    <w:rsid w:val="00531865"/>
    <w:rsid w:val="00531887"/>
    <w:rsid w:val="00531E7B"/>
    <w:rsid w:val="00531FC6"/>
    <w:rsid w:val="00532897"/>
    <w:rsid w:val="0053330B"/>
    <w:rsid w:val="00533483"/>
    <w:rsid w:val="00533BD6"/>
    <w:rsid w:val="00533ED0"/>
    <w:rsid w:val="00534CC4"/>
    <w:rsid w:val="00534E1E"/>
    <w:rsid w:val="005350D6"/>
    <w:rsid w:val="005365C8"/>
    <w:rsid w:val="005414C0"/>
    <w:rsid w:val="00541641"/>
    <w:rsid w:val="00541F4D"/>
    <w:rsid w:val="005427AD"/>
    <w:rsid w:val="00543F5C"/>
    <w:rsid w:val="00543FB3"/>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5C4"/>
    <w:rsid w:val="005627F5"/>
    <w:rsid w:val="005628F2"/>
    <w:rsid w:val="00562B8A"/>
    <w:rsid w:val="00562C45"/>
    <w:rsid w:val="00562F36"/>
    <w:rsid w:val="00563223"/>
    <w:rsid w:val="005640B4"/>
    <w:rsid w:val="00566819"/>
    <w:rsid w:val="00570135"/>
    <w:rsid w:val="00570832"/>
    <w:rsid w:val="0057092D"/>
    <w:rsid w:val="00570DA6"/>
    <w:rsid w:val="00571206"/>
    <w:rsid w:val="0057135F"/>
    <w:rsid w:val="0057161E"/>
    <w:rsid w:val="00571A4C"/>
    <w:rsid w:val="005728BD"/>
    <w:rsid w:val="0057303E"/>
    <w:rsid w:val="0057349C"/>
    <w:rsid w:val="00573633"/>
    <w:rsid w:val="00573699"/>
    <w:rsid w:val="005746C7"/>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24F"/>
    <w:rsid w:val="0059662A"/>
    <w:rsid w:val="00597F5F"/>
    <w:rsid w:val="005A100D"/>
    <w:rsid w:val="005A13F3"/>
    <w:rsid w:val="005A3917"/>
    <w:rsid w:val="005A3B22"/>
    <w:rsid w:val="005A4CE1"/>
    <w:rsid w:val="005A5497"/>
    <w:rsid w:val="005A5FED"/>
    <w:rsid w:val="005A6810"/>
    <w:rsid w:val="005A6BEF"/>
    <w:rsid w:val="005A6C25"/>
    <w:rsid w:val="005B0513"/>
    <w:rsid w:val="005B06BB"/>
    <w:rsid w:val="005B1314"/>
    <w:rsid w:val="005B154F"/>
    <w:rsid w:val="005B2964"/>
    <w:rsid w:val="005B2DEA"/>
    <w:rsid w:val="005B2E8E"/>
    <w:rsid w:val="005B448D"/>
    <w:rsid w:val="005B6DB1"/>
    <w:rsid w:val="005B7521"/>
    <w:rsid w:val="005C0096"/>
    <w:rsid w:val="005C092C"/>
    <w:rsid w:val="005C2F35"/>
    <w:rsid w:val="005C3329"/>
    <w:rsid w:val="005C3F2E"/>
    <w:rsid w:val="005C45AF"/>
    <w:rsid w:val="005C4C38"/>
    <w:rsid w:val="005C4D64"/>
    <w:rsid w:val="005C4F01"/>
    <w:rsid w:val="005C628A"/>
    <w:rsid w:val="005C6291"/>
    <w:rsid w:val="005C649D"/>
    <w:rsid w:val="005D0AE3"/>
    <w:rsid w:val="005D15A7"/>
    <w:rsid w:val="005D1DEA"/>
    <w:rsid w:val="005D2884"/>
    <w:rsid w:val="005D2BF6"/>
    <w:rsid w:val="005D2ECF"/>
    <w:rsid w:val="005D375B"/>
    <w:rsid w:val="005D397D"/>
    <w:rsid w:val="005D3BDE"/>
    <w:rsid w:val="005D6B07"/>
    <w:rsid w:val="005D76D3"/>
    <w:rsid w:val="005D7C5D"/>
    <w:rsid w:val="005E0251"/>
    <w:rsid w:val="005E0512"/>
    <w:rsid w:val="005E080D"/>
    <w:rsid w:val="005E0A9A"/>
    <w:rsid w:val="005E1143"/>
    <w:rsid w:val="005E2B07"/>
    <w:rsid w:val="005E52C7"/>
    <w:rsid w:val="005E6E6E"/>
    <w:rsid w:val="005E7BEE"/>
    <w:rsid w:val="005E7CEA"/>
    <w:rsid w:val="005F0630"/>
    <w:rsid w:val="005F0A7C"/>
    <w:rsid w:val="005F0E49"/>
    <w:rsid w:val="005F11E4"/>
    <w:rsid w:val="005F1706"/>
    <w:rsid w:val="005F1B3C"/>
    <w:rsid w:val="005F2280"/>
    <w:rsid w:val="005F2511"/>
    <w:rsid w:val="005F2C73"/>
    <w:rsid w:val="005F3027"/>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6BA4"/>
    <w:rsid w:val="0060791F"/>
    <w:rsid w:val="00610A14"/>
    <w:rsid w:val="00612425"/>
    <w:rsid w:val="0061395A"/>
    <w:rsid w:val="006139C9"/>
    <w:rsid w:val="00614884"/>
    <w:rsid w:val="00614E61"/>
    <w:rsid w:val="00615D50"/>
    <w:rsid w:val="00616C69"/>
    <w:rsid w:val="006171D7"/>
    <w:rsid w:val="006172C8"/>
    <w:rsid w:val="006208BD"/>
    <w:rsid w:val="0062140A"/>
    <w:rsid w:val="00621F7C"/>
    <w:rsid w:val="00622AA2"/>
    <w:rsid w:val="00623BD4"/>
    <w:rsid w:val="00624451"/>
    <w:rsid w:val="00624520"/>
    <w:rsid w:val="00624A7C"/>
    <w:rsid w:val="00624C7C"/>
    <w:rsid w:val="006251ED"/>
    <w:rsid w:val="00625223"/>
    <w:rsid w:val="00626591"/>
    <w:rsid w:val="00626A54"/>
    <w:rsid w:val="00627898"/>
    <w:rsid w:val="00627DD1"/>
    <w:rsid w:val="00630DAE"/>
    <w:rsid w:val="00630E17"/>
    <w:rsid w:val="00631474"/>
    <w:rsid w:val="00632E7B"/>
    <w:rsid w:val="00633088"/>
    <w:rsid w:val="00637EC0"/>
    <w:rsid w:val="006406F7"/>
    <w:rsid w:val="00643227"/>
    <w:rsid w:val="00643654"/>
    <w:rsid w:val="00644B15"/>
    <w:rsid w:val="006461D3"/>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605C"/>
    <w:rsid w:val="00666304"/>
    <w:rsid w:val="00667CD8"/>
    <w:rsid w:val="0067099A"/>
    <w:rsid w:val="00671C47"/>
    <w:rsid w:val="00673083"/>
    <w:rsid w:val="006740F4"/>
    <w:rsid w:val="006746CA"/>
    <w:rsid w:val="00675280"/>
    <w:rsid w:val="0067532D"/>
    <w:rsid w:val="0067573C"/>
    <w:rsid w:val="00675756"/>
    <w:rsid w:val="006757F0"/>
    <w:rsid w:val="00677F43"/>
    <w:rsid w:val="00677F52"/>
    <w:rsid w:val="00680282"/>
    <w:rsid w:val="00681775"/>
    <w:rsid w:val="0068253B"/>
    <w:rsid w:val="00682584"/>
    <w:rsid w:val="00682CD4"/>
    <w:rsid w:val="00682CF7"/>
    <w:rsid w:val="00683649"/>
    <w:rsid w:val="00686BA6"/>
    <w:rsid w:val="00687039"/>
    <w:rsid w:val="0069012B"/>
    <w:rsid w:val="006904B9"/>
    <w:rsid w:val="0069146D"/>
    <w:rsid w:val="00691BD1"/>
    <w:rsid w:val="00691E8F"/>
    <w:rsid w:val="006920E2"/>
    <w:rsid w:val="00692A48"/>
    <w:rsid w:val="00692DD1"/>
    <w:rsid w:val="006934F3"/>
    <w:rsid w:val="006937E3"/>
    <w:rsid w:val="006947FA"/>
    <w:rsid w:val="006949E5"/>
    <w:rsid w:val="00695494"/>
    <w:rsid w:val="006975F8"/>
    <w:rsid w:val="006976D6"/>
    <w:rsid w:val="006979FA"/>
    <w:rsid w:val="006A01DA"/>
    <w:rsid w:val="006A0354"/>
    <w:rsid w:val="006A0F66"/>
    <w:rsid w:val="006A23EB"/>
    <w:rsid w:val="006A2A71"/>
    <w:rsid w:val="006A3AE7"/>
    <w:rsid w:val="006A47C4"/>
    <w:rsid w:val="006A5E31"/>
    <w:rsid w:val="006A791D"/>
    <w:rsid w:val="006A7F6C"/>
    <w:rsid w:val="006B04DA"/>
    <w:rsid w:val="006B1157"/>
    <w:rsid w:val="006B17D1"/>
    <w:rsid w:val="006B1FF3"/>
    <w:rsid w:val="006B2649"/>
    <w:rsid w:val="006B27C6"/>
    <w:rsid w:val="006B2C11"/>
    <w:rsid w:val="006B2EF9"/>
    <w:rsid w:val="006B33B9"/>
    <w:rsid w:val="006B3A33"/>
    <w:rsid w:val="006B4123"/>
    <w:rsid w:val="006B440D"/>
    <w:rsid w:val="006B55FB"/>
    <w:rsid w:val="006B67BD"/>
    <w:rsid w:val="006B68B7"/>
    <w:rsid w:val="006B6ACF"/>
    <w:rsid w:val="006B6CB2"/>
    <w:rsid w:val="006B7757"/>
    <w:rsid w:val="006B7AD2"/>
    <w:rsid w:val="006B7D98"/>
    <w:rsid w:val="006C370D"/>
    <w:rsid w:val="006C3EBD"/>
    <w:rsid w:val="006C45DD"/>
    <w:rsid w:val="006C4A6A"/>
    <w:rsid w:val="006C4FAA"/>
    <w:rsid w:val="006C7082"/>
    <w:rsid w:val="006C76B1"/>
    <w:rsid w:val="006D2C00"/>
    <w:rsid w:val="006D538D"/>
    <w:rsid w:val="006D5F32"/>
    <w:rsid w:val="006D76C9"/>
    <w:rsid w:val="006E0A15"/>
    <w:rsid w:val="006E0B09"/>
    <w:rsid w:val="006E0F7E"/>
    <w:rsid w:val="006E0F87"/>
    <w:rsid w:val="006E1111"/>
    <w:rsid w:val="006E1339"/>
    <w:rsid w:val="006E381D"/>
    <w:rsid w:val="006E3BD8"/>
    <w:rsid w:val="006E3CF3"/>
    <w:rsid w:val="006E45A0"/>
    <w:rsid w:val="006E583E"/>
    <w:rsid w:val="006E72AC"/>
    <w:rsid w:val="006F0993"/>
    <w:rsid w:val="006F0B8F"/>
    <w:rsid w:val="006F1DFB"/>
    <w:rsid w:val="006F421D"/>
    <w:rsid w:val="006F4642"/>
    <w:rsid w:val="006F47FD"/>
    <w:rsid w:val="006F534A"/>
    <w:rsid w:val="00700C5D"/>
    <w:rsid w:val="0070154B"/>
    <w:rsid w:val="0070162F"/>
    <w:rsid w:val="00702094"/>
    <w:rsid w:val="007021E9"/>
    <w:rsid w:val="00703AC3"/>
    <w:rsid w:val="00703B77"/>
    <w:rsid w:val="00704F15"/>
    <w:rsid w:val="007056D6"/>
    <w:rsid w:val="00705B6D"/>
    <w:rsid w:val="00706057"/>
    <w:rsid w:val="00706E63"/>
    <w:rsid w:val="00707B6A"/>
    <w:rsid w:val="00710076"/>
    <w:rsid w:val="00710936"/>
    <w:rsid w:val="00710E52"/>
    <w:rsid w:val="007119D4"/>
    <w:rsid w:val="00711E25"/>
    <w:rsid w:val="00712AA5"/>
    <w:rsid w:val="0071467F"/>
    <w:rsid w:val="007148C1"/>
    <w:rsid w:val="00714D12"/>
    <w:rsid w:val="00714EDD"/>
    <w:rsid w:val="007154FB"/>
    <w:rsid w:val="0071591D"/>
    <w:rsid w:val="00715CA7"/>
    <w:rsid w:val="00715E25"/>
    <w:rsid w:val="00716C92"/>
    <w:rsid w:val="00717075"/>
    <w:rsid w:val="007200BB"/>
    <w:rsid w:val="007222E7"/>
    <w:rsid w:val="007237FB"/>
    <w:rsid w:val="00723B4B"/>
    <w:rsid w:val="00726665"/>
    <w:rsid w:val="00726A1E"/>
    <w:rsid w:val="0072720B"/>
    <w:rsid w:val="007325B2"/>
    <w:rsid w:val="00732F38"/>
    <w:rsid w:val="00732F76"/>
    <w:rsid w:val="007332E3"/>
    <w:rsid w:val="00733357"/>
    <w:rsid w:val="00733FE0"/>
    <w:rsid w:val="00734A1E"/>
    <w:rsid w:val="00735C3B"/>
    <w:rsid w:val="00736332"/>
    <w:rsid w:val="0074049F"/>
    <w:rsid w:val="007409B0"/>
    <w:rsid w:val="00740B41"/>
    <w:rsid w:val="00743C1C"/>
    <w:rsid w:val="0074589E"/>
    <w:rsid w:val="00746081"/>
    <w:rsid w:val="007475A6"/>
    <w:rsid w:val="00747C00"/>
    <w:rsid w:val="007503F6"/>
    <w:rsid w:val="00751AD8"/>
    <w:rsid w:val="0075243A"/>
    <w:rsid w:val="00752ACD"/>
    <w:rsid w:val="00752FE0"/>
    <w:rsid w:val="007534E1"/>
    <w:rsid w:val="00753960"/>
    <w:rsid w:val="00753DBA"/>
    <w:rsid w:val="007545AF"/>
    <w:rsid w:val="00755DC2"/>
    <w:rsid w:val="00756A42"/>
    <w:rsid w:val="00757547"/>
    <w:rsid w:val="00757603"/>
    <w:rsid w:val="00757941"/>
    <w:rsid w:val="007603C6"/>
    <w:rsid w:val="007612AF"/>
    <w:rsid w:val="0076258F"/>
    <w:rsid w:val="0076368E"/>
    <w:rsid w:val="00764B41"/>
    <w:rsid w:val="00764DA0"/>
    <w:rsid w:val="0076624F"/>
    <w:rsid w:val="00766993"/>
    <w:rsid w:val="00766C03"/>
    <w:rsid w:val="00772053"/>
    <w:rsid w:val="0077220E"/>
    <w:rsid w:val="007725C8"/>
    <w:rsid w:val="007725F9"/>
    <w:rsid w:val="0077290B"/>
    <w:rsid w:val="00773C10"/>
    <w:rsid w:val="00774BF2"/>
    <w:rsid w:val="007759FE"/>
    <w:rsid w:val="007769C5"/>
    <w:rsid w:val="0077723F"/>
    <w:rsid w:val="0078046A"/>
    <w:rsid w:val="00781129"/>
    <w:rsid w:val="00781142"/>
    <w:rsid w:val="00782064"/>
    <w:rsid w:val="00784F38"/>
    <w:rsid w:val="00785EEC"/>
    <w:rsid w:val="00786296"/>
    <w:rsid w:val="00786378"/>
    <w:rsid w:val="00786499"/>
    <w:rsid w:val="00786C02"/>
    <w:rsid w:val="00787B72"/>
    <w:rsid w:val="00787E69"/>
    <w:rsid w:val="007909FC"/>
    <w:rsid w:val="00791255"/>
    <w:rsid w:val="00793593"/>
    <w:rsid w:val="00793B92"/>
    <w:rsid w:val="00794D01"/>
    <w:rsid w:val="0079599F"/>
    <w:rsid w:val="00795E75"/>
    <w:rsid w:val="00796AB4"/>
    <w:rsid w:val="007A0107"/>
    <w:rsid w:val="007A0C04"/>
    <w:rsid w:val="007A1347"/>
    <w:rsid w:val="007A2172"/>
    <w:rsid w:val="007A2773"/>
    <w:rsid w:val="007A2F72"/>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CE4"/>
    <w:rsid w:val="007B143D"/>
    <w:rsid w:val="007B1752"/>
    <w:rsid w:val="007B2A51"/>
    <w:rsid w:val="007B2B27"/>
    <w:rsid w:val="007B48A0"/>
    <w:rsid w:val="007B4B30"/>
    <w:rsid w:val="007B7826"/>
    <w:rsid w:val="007C1BFD"/>
    <w:rsid w:val="007C1C3C"/>
    <w:rsid w:val="007C1F3D"/>
    <w:rsid w:val="007C2226"/>
    <w:rsid w:val="007C3375"/>
    <w:rsid w:val="007C3A22"/>
    <w:rsid w:val="007C3C28"/>
    <w:rsid w:val="007C3F0F"/>
    <w:rsid w:val="007C4D13"/>
    <w:rsid w:val="007C5CD0"/>
    <w:rsid w:val="007C7747"/>
    <w:rsid w:val="007C7A84"/>
    <w:rsid w:val="007C7D4D"/>
    <w:rsid w:val="007D0C46"/>
    <w:rsid w:val="007D1ADC"/>
    <w:rsid w:val="007D272B"/>
    <w:rsid w:val="007D2C77"/>
    <w:rsid w:val="007D3F15"/>
    <w:rsid w:val="007D41F4"/>
    <w:rsid w:val="007D451E"/>
    <w:rsid w:val="007D4811"/>
    <w:rsid w:val="007D4890"/>
    <w:rsid w:val="007D4ACD"/>
    <w:rsid w:val="007D4C18"/>
    <w:rsid w:val="007D5128"/>
    <w:rsid w:val="007D5CAC"/>
    <w:rsid w:val="007D6C82"/>
    <w:rsid w:val="007D7CD1"/>
    <w:rsid w:val="007E0DD3"/>
    <w:rsid w:val="007E193D"/>
    <w:rsid w:val="007E2B95"/>
    <w:rsid w:val="007E3F44"/>
    <w:rsid w:val="007E5285"/>
    <w:rsid w:val="007E5306"/>
    <w:rsid w:val="007E5B60"/>
    <w:rsid w:val="007F042D"/>
    <w:rsid w:val="007F0898"/>
    <w:rsid w:val="007F0D15"/>
    <w:rsid w:val="007F18E4"/>
    <w:rsid w:val="007F2DDE"/>
    <w:rsid w:val="007F4907"/>
    <w:rsid w:val="007F4EED"/>
    <w:rsid w:val="007F5797"/>
    <w:rsid w:val="007F663D"/>
    <w:rsid w:val="007F6B5B"/>
    <w:rsid w:val="007F6E98"/>
    <w:rsid w:val="007F7036"/>
    <w:rsid w:val="00800938"/>
    <w:rsid w:val="00801286"/>
    <w:rsid w:val="0080171B"/>
    <w:rsid w:val="00801AC3"/>
    <w:rsid w:val="00802082"/>
    <w:rsid w:val="00802583"/>
    <w:rsid w:val="008025E9"/>
    <w:rsid w:val="00803002"/>
    <w:rsid w:val="00803CCE"/>
    <w:rsid w:val="00804D4F"/>
    <w:rsid w:val="008055F5"/>
    <w:rsid w:val="008066D4"/>
    <w:rsid w:val="00806CA5"/>
    <w:rsid w:val="0080759F"/>
    <w:rsid w:val="008075E5"/>
    <w:rsid w:val="0081126F"/>
    <w:rsid w:val="008115B6"/>
    <w:rsid w:val="008137B3"/>
    <w:rsid w:val="008143D3"/>
    <w:rsid w:val="00815E39"/>
    <w:rsid w:val="00816928"/>
    <w:rsid w:val="008169BB"/>
    <w:rsid w:val="0081711A"/>
    <w:rsid w:val="008173D6"/>
    <w:rsid w:val="00821175"/>
    <w:rsid w:val="00821D72"/>
    <w:rsid w:val="00822828"/>
    <w:rsid w:val="00824226"/>
    <w:rsid w:val="00824CD8"/>
    <w:rsid w:val="00826292"/>
    <w:rsid w:val="0082630F"/>
    <w:rsid w:val="008269AC"/>
    <w:rsid w:val="008269C6"/>
    <w:rsid w:val="00826F20"/>
    <w:rsid w:val="00830DCA"/>
    <w:rsid w:val="00831C1F"/>
    <w:rsid w:val="00833B09"/>
    <w:rsid w:val="00834BE9"/>
    <w:rsid w:val="008377BE"/>
    <w:rsid w:val="00840C5E"/>
    <w:rsid w:val="00842011"/>
    <w:rsid w:val="0084288D"/>
    <w:rsid w:val="00843216"/>
    <w:rsid w:val="00843427"/>
    <w:rsid w:val="0084378B"/>
    <w:rsid w:val="00845752"/>
    <w:rsid w:val="008500E3"/>
    <w:rsid w:val="00850937"/>
    <w:rsid w:val="0085206E"/>
    <w:rsid w:val="00853515"/>
    <w:rsid w:val="0085522A"/>
    <w:rsid w:val="008562F0"/>
    <w:rsid w:val="008565A1"/>
    <w:rsid w:val="00856BC7"/>
    <w:rsid w:val="00856D6D"/>
    <w:rsid w:val="008573D3"/>
    <w:rsid w:val="00861A6E"/>
    <w:rsid w:val="008628BC"/>
    <w:rsid w:val="008629F8"/>
    <w:rsid w:val="00863A31"/>
    <w:rsid w:val="008640C8"/>
    <w:rsid w:val="00865283"/>
    <w:rsid w:val="008655C4"/>
    <w:rsid w:val="00865993"/>
    <w:rsid w:val="00865C97"/>
    <w:rsid w:val="00866107"/>
    <w:rsid w:val="0086706A"/>
    <w:rsid w:val="008679F6"/>
    <w:rsid w:val="00867AB5"/>
    <w:rsid w:val="00870161"/>
    <w:rsid w:val="0087051A"/>
    <w:rsid w:val="008708F5"/>
    <w:rsid w:val="00871FC5"/>
    <w:rsid w:val="00872633"/>
    <w:rsid w:val="00872BA7"/>
    <w:rsid w:val="00873ED7"/>
    <w:rsid w:val="008748FC"/>
    <w:rsid w:val="00881663"/>
    <w:rsid w:val="008816BB"/>
    <w:rsid w:val="00881A95"/>
    <w:rsid w:val="0088234D"/>
    <w:rsid w:val="00882404"/>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FF"/>
    <w:rsid w:val="008957ED"/>
    <w:rsid w:val="00896A17"/>
    <w:rsid w:val="00897068"/>
    <w:rsid w:val="0089779D"/>
    <w:rsid w:val="008A019F"/>
    <w:rsid w:val="008A2CC7"/>
    <w:rsid w:val="008A31D6"/>
    <w:rsid w:val="008A503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5518"/>
    <w:rsid w:val="008C60D8"/>
    <w:rsid w:val="008C7CBD"/>
    <w:rsid w:val="008C7E71"/>
    <w:rsid w:val="008D0312"/>
    <w:rsid w:val="008D0A6A"/>
    <w:rsid w:val="008D0DE5"/>
    <w:rsid w:val="008D191C"/>
    <w:rsid w:val="008D3DAE"/>
    <w:rsid w:val="008D3F5A"/>
    <w:rsid w:val="008D4410"/>
    <w:rsid w:val="008D4FD8"/>
    <w:rsid w:val="008D5207"/>
    <w:rsid w:val="008D53D7"/>
    <w:rsid w:val="008D5AC9"/>
    <w:rsid w:val="008D758A"/>
    <w:rsid w:val="008D75D5"/>
    <w:rsid w:val="008D7DB8"/>
    <w:rsid w:val="008E0713"/>
    <w:rsid w:val="008E10A0"/>
    <w:rsid w:val="008E11CD"/>
    <w:rsid w:val="008E2369"/>
    <w:rsid w:val="008E2CA4"/>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9004D4"/>
    <w:rsid w:val="00900E93"/>
    <w:rsid w:val="0090152C"/>
    <w:rsid w:val="00902A5E"/>
    <w:rsid w:val="00902B3A"/>
    <w:rsid w:val="00902C98"/>
    <w:rsid w:val="009037D1"/>
    <w:rsid w:val="00903F10"/>
    <w:rsid w:val="009042B2"/>
    <w:rsid w:val="00905175"/>
    <w:rsid w:val="009056E8"/>
    <w:rsid w:val="00905EB5"/>
    <w:rsid w:val="00906675"/>
    <w:rsid w:val="00907667"/>
    <w:rsid w:val="00907C82"/>
    <w:rsid w:val="0091109A"/>
    <w:rsid w:val="009115BE"/>
    <w:rsid w:val="00912F19"/>
    <w:rsid w:val="00915199"/>
    <w:rsid w:val="00915399"/>
    <w:rsid w:val="00916542"/>
    <w:rsid w:val="009165D2"/>
    <w:rsid w:val="00916826"/>
    <w:rsid w:val="00916CD7"/>
    <w:rsid w:val="00917717"/>
    <w:rsid w:val="009214B8"/>
    <w:rsid w:val="00922B7A"/>
    <w:rsid w:val="00923EF2"/>
    <w:rsid w:val="00924D2F"/>
    <w:rsid w:val="00924FB7"/>
    <w:rsid w:val="00925990"/>
    <w:rsid w:val="00926914"/>
    <w:rsid w:val="00926CE6"/>
    <w:rsid w:val="00926EBD"/>
    <w:rsid w:val="00930F4A"/>
    <w:rsid w:val="0093101B"/>
    <w:rsid w:val="0093158C"/>
    <w:rsid w:val="009321A4"/>
    <w:rsid w:val="00933B05"/>
    <w:rsid w:val="00934E17"/>
    <w:rsid w:val="009354C6"/>
    <w:rsid w:val="0093624D"/>
    <w:rsid w:val="009368EE"/>
    <w:rsid w:val="00942B47"/>
    <w:rsid w:val="00943608"/>
    <w:rsid w:val="009437E8"/>
    <w:rsid w:val="00943BD4"/>
    <w:rsid w:val="00944D52"/>
    <w:rsid w:val="00944E34"/>
    <w:rsid w:val="00944F92"/>
    <w:rsid w:val="00945258"/>
    <w:rsid w:val="00950825"/>
    <w:rsid w:val="009519A1"/>
    <w:rsid w:val="00951BBF"/>
    <w:rsid w:val="00953943"/>
    <w:rsid w:val="009549A1"/>
    <w:rsid w:val="00954CEC"/>
    <w:rsid w:val="0095546A"/>
    <w:rsid w:val="00955838"/>
    <w:rsid w:val="00955B1B"/>
    <w:rsid w:val="009565F8"/>
    <w:rsid w:val="009567E2"/>
    <w:rsid w:val="009568E1"/>
    <w:rsid w:val="00956ED0"/>
    <w:rsid w:val="0095717D"/>
    <w:rsid w:val="00957827"/>
    <w:rsid w:val="009606FE"/>
    <w:rsid w:val="0096139F"/>
    <w:rsid w:val="009618B1"/>
    <w:rsid w:val="00963AD2"/>
    <w:rsid w:val="00963AE0"/>
    <w:rsid w:val="0096450B"/>
    <w:rsid w:val="00964903"/>
    <w:rsid w:val="009666DE"/>
    <w:rsid w:val="00966DC8"/>
    <w:rsid w:val="00967892"/>
    <w:rsid w:val="00967955"/>
    <w:rsid w:val="00967CAD"/>
    <w:rsid w:val="00970997"/>
    <w:rsid w:val="00971C19"/>
    <w:rsid w:val="00971C49"/>
    <w:rsid w:val="009745B4"/>
    <w:rsid w:val="009745FC"/>
    <w:rsid w:val="00976B55"/>
    <w:rsid w:val="00976DCF"/>
    <w:rsid w:val="009776B3"/>
    <w:rsid w:val="00977BE3"/>
    <w:rsid w:val="00977F37"/>
    <w:rsid w:val="00980C0D"/>
    <w:rsid w:val="00980E84"/>
    <w:rsid w:val="00984537"/>
    <w:rsid w:val="00984737"/>
    <w:rsid w:val="00984DEA"/>
    <w:rsid w:val="00984E52"/>
    <w:rsid w:val="009854D1"/>
    <w:rsid w:val="0098551B"/>
    <w:rsid w:val="00986001"/>
    <w:rsid w:val="00986BEC"/>
    <w:rsid w:val="00986E4C"/>
    <w:rsid w:val="0099032B"/>
    <w:rsid w:val="009907F3"/>
    <w:rsid w:val="009919BD"/>
    <w:rsid w:val="00992DEC"/>
    <w:rsid w:val="009934A5"/>
    <w:rsid w:val="00993EE0"/>
    <w:rsid w:val="00994221"/>
    <w:rsid w:val="00994F1D"/>
    <w:rsid w:val="00996C99"/>
    <w:rsid w:val="00997CF3"/>
    <w:rsid w:val="009A056C"/>
    <w:rsid w:val="009A0D84"/>
    <w:rsid w:val="009A2B09"/>
    <w:rsid w:val="009A2CFB"/>
    <w:rsid w:val="009A2D51"/>
    <w:rsid w:val="009A312C"/>
    <w:rsid w:val="009A32D7"/>
    <w:rsid w:val="009A414C"/>
    <w:rsid w:val="009A453C"/>
    <w:rsid w:val="009A4C7C"/>
    <w:rsid w:val="009A6F68"/>
    <w:rsid w:val="009A723A"/>
    <w:rsid w:val="009A75E4"/>
    <w:rsid w:val="009A7B72"/>
    <w:rsid w:val="009B080D"/>
    <w:rsid w:val="009B10AC"/>
    <w:rsid w:val="009B1715"/>
    <w:rsid w:val="009B17E2"/>
    <w:rsid w:val="009B1CEA"/>
    <w:rsid w:val="009B27A8"/>
    <w:rsid w:val="009B28D7"/>
    <w:rsid w:val="009B3476"/>
    <w:rsid w:val="009B756C"/>
    <w:rsid w:val="009B7732"/>
    <w:rsid w:val="009B7995"/>
    <w:rsid w:val="009C0A48"/>
    <w:rsid w:val="009C0FCB"/>
    <w:rsid w:val="009C1268"/>
    <w:rsid w:val="009C1993"/>
    <w:rsid w:val="009C314E"/>
    <w:rsid w:val="009C38F5"/>
    <w:rsid w:val="009C4464"/>
    <w:rsid w:val="009C4E68"/>
    <w:rsid w:val="009C6AA3"/>
    <w:rsid w:val="009C7A5E"/>
    <w:rsid w:val="009C7C76"/>
    <w:rsid w:val="009D08BF"/>
    <w:rsid w:val="009D10D5"/>
    <w:rsid w:val="009D1430"/>
    <w:rsid w:val="009D1516"/>
    <w:rsid w:val="009D21F8"/>
    <w:rsid w:val="009D2393"/>
    <w:rsid w:val="009D26F4"/>
    <w:rsid w:val="009D303C"/>
    <w:rsid w:val="009D3227"/>
    <w:rsid w:val="009D3FA4"/>
    <w:rsid w:val="009D4480"/>
    <w:rsid w:val="009D51AD"/>
    <w:rsid w:val="009D5D39"/>
    <w:rsid w:val="009D6150"/>
    <w:rsid w:val="009D67AD"/>
    <w:rsid w:val="009D6C41"/>
    <w:rsid w:val="009D6D73"/>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3973"/>
    <w:rsid w:val="009F3C0B"/>
    <w:rsid w:val="009F55A9"/>
    <w:rsid w:val="009F6FB5"/>
    <w:rsid w:val="009F7152"/>
    <w:rsid w:val="009F774B"/>
    <w:rsid w:val="009F7C8C"/>
    <w:rsid w:val="00A01EC2"/>
    <w:rsid w:val="00A035D1"/>
    <w:rsid w:val="00A048F9"/>
    <w:rsid w:val="00A04C84"/>
    <w:rsid w:val="00A05902"/>
    <w:rsid w:val="00A05F91"/>
    <w:rsid w:val="00A0777B"/>
    <w:rsid w:val="00A07CB0"/>
    <w:rsid w:val="00A1058F"/>
    <w:rsid w:val="00A10910"/>
    <w:rsid w:val="00A10BA6"/>
    <w:rsid w:val="00A11368"/>
    <w:rsid w:val="00A11759"/>
    <w:rsid w:val="00A11A7A"/>
    <w:rsid w:val="00A12356"/>
    <w:rsid w:val="00A128A6"/>
    <w:rsid w:val="00A138B6"/>
    <w:rsid w:val="00A141F4"/>
    <w:rsid w:val="00A14C45"/>
    <w:rsid w:val="00A15C12"/>
    <w:rsid w:val="00A1611E"/>
    <w:rsid w:val="00A1692C"/>
    <w:rsid w:val="00A16EFA"/>
    <w:rsid w:val="00A20199"/>
    <w:rsid w:val="00A2134A"/>
    <w:rsid w:val="00A217A0"/>
    <w:rsid w:val="00A21CF2"/>
    <w:rsid w:val="00A22A21"/>
    <w:rsid w:val="00A23961"/>
    <w:rsid w:val="00A2431C"/>
    <w:rsid w:val="00A24797"/>
    <w:rsid w:val="00A247E8"/>
    <w:rsid w:val="00A2497A"/>
    <w:rsid w:val="00A253BA"/>
    <w:rsid w:val="00A254B4"/>
    <w:rsid w:val="00A25EF4"/>
    <w:rsid w:val="00A26FA7"/>
    <w:rsid w:val="00A274B4"/>
    <w:rsid w:val="00A3168A"/>
    <w:rsid w:val="00A324A8"/>
    <w:rsid w:val="00A324E3"/>
    <w:rsid w:val="00A37AB7"/>
    <w:rsid w:val="00A40F92"/>
    <w:rsid w:val="00A4285B"/>
    <w:rsid w:val="00A4310E"/>
    <w:rsid w:val="00A4331F"/>
    <w:rsid w:val="00A43660"/>
    <w:rsid w:val="00A43767"/>
    <w:rsid w:val="00A437A2"/>
    <w:rsid w:val="00A43AD8"/>
    <w:rsid w:val="00A44A15"/>
    <w:rsid w:val="00A451AF"/>
    <w:rsid w:val="00A453D5"/>
    <w:rsid w:val="00A45DC8"/>
    <w:rsid w:val="00A474D5"/>
    <w:rsid w:val="00A478A6"/>
    <w:rsid w:val="00A50954"/>
    <w:rsid w:val="00A50E3F"/>
    <w:rsid w:val="00A51F36"/>
    <w:rsid w:val="00A532D9"/>
    <w:rsid w:val="00A543BE"/>
    <w:rsid w:val="00A54B11"/>
    <w:rsid w:val="00A55945"/>
    <w:rsid w:val="00A561A8"/>
    <w:rsid w:val="00A56B6E"/>
    <w:rsid w:val="00A6006C"/>
    <w:rsid w:val="00A607CD"/>
    <w:rsid w:val="00A607FE"/>
    <w:rsid w:val="00A617C9"/>
    <w:rsid w:val="00A61FBC"/>
    <w:rsid w:val="00A628E2"/>
    <w:rsid w:val="00A634E2"/>
    <w:rsid w:val="00A636F7"/>
    <w:rsid w:val="00A656E1"/>
    <w:rsid w:val="00A6667E"/>
    <w:rsid w:val="00A701E3"/>
    <w:rsid w:val="00A73034"/>
    <w:rsid w:val="00A7350C"/>
    <w:rsid w:val="00A73516"/>
    <w:rsid w:val="00A73EC2"/>
    <w:rsid w:val="00A748AB"/>
    <w:rsid w:val="00A74BEC"/>
    <w:rsid w:val="00A7516B"/>
    <w:rsid w:val="00A7616C"/>
    <w:rsid w:val="00A77C9D"/>
    <w:rsid w:val="00A8045B"/>
    <w:rsid w:val="00A804A3"/>
    <w:rsid w:val="00A80756"/>
    <w:rsid w:val="00A80DD0"/>
    <w:rsid w:val="00A81374"/>
    <w:rsid w:val="00A8164F"/>
    <w:rsid w:val="00A822B8"/>
    <w:rsid w:val="00A83ED6"/>
    <w:rsid w:val="00A847FB"/>
    <w:rsid w:val="00A84B44"/>
    <w:rsid w:val="00A8658F"/>
    <w:rsid w:val="00A8700A"/>
    <w:rsid w:val="00A873DF"/>
    <w:rsid w:val="00A87DA7"/>
    <w:rsid w:val="00A9127F"/>
    <w:rsid w:val="00A91AFA"/>
    <w:rsid w:val="00A9232B"/>
    <w:rsid w:val="00A94848"/>
    <w:rsid w:val="00A94EA1"/>
    <w:rsid w:val="00A955C5"/>
    <w:rsid w:val="00A969F8"/>
    <w:rsid w:val="00A96FE3"/>
    <w:rsid w:val="00A970EB"/>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B1"/>
    <w:rsid w:val="00AB228B"/>
    <w:rsid w:val="00AB2D09"/>
    <w:rsid w:val="00AB3D69"/>
    <w:rsid w:val="00AB446D"/>
    <w:rsid w:val="00AB4638"/>
    <w:rsid w:val="00AB6113"/>
    <w:rsid w:val="00AB6553"/>
    <w:rsid w:val="00AB6F63"/>
    <w:rsid w:val="00AB7BF1"/>
    <w:rsid w:val="00AB7C1E"/>
    <w:rsid w:val="00AC27EC"/>
    <w:rsid w:val="00AC2D89"/>
    <w:rsid w:val="00AC4576"/>
    <w:rsid w:val="00AC5DA9"/>
    <w:rsid w:val="00AC73DF"/>
    <w:rsid w:val="00AC7E9E"/>
    <w:rsid w:val="00AD1451"/>
    <w:rsid w:val="00AD17D4"/>
    <w:rsid w:val="00AD3754"/>
    <w:rsid w:val="00AD3C5F"/>
    <w:rsid w:val="00AD3F8F"/>
    <w:rsid w:val="00AD4277"/>
    <w:rsid w:val="00AD4A3B"/>
    <w:rsid w:val="00AD4B4C"/>
    <w:rsid w:val="00AD4F94"/>
    <w:rsid w:val="00AD54D6"/>
    <w:rsid w:val="00AD5AED"/>
    <w:rsid w:val="00AD6FF2"/>
    <w:rsid w:val="00AD7092"/>
    <w:rsid w:val="00AE070F"/>
    <w:rsid w:val="00AE0B7F"/>
    <w:rsid w:val="00AE0F26"/>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5F3"/>
    <w:rsid w:val="00AF3DCB"/>
    <w:rsid w:val="00AF3DD9"/>
    <w:rsid w:val="00AF4745"/>
    <w:rsid w:val="00AF47DC"/>
    <w:rsid w:val="00AF6062"/>
    <w:rsid w:val="00AF62EE"/>
    <w:rsid w:val="00AF6A4D"/>
    <w:rsid w:val="00AF7167"/>
    <w:rsid w:val="00AF7B06"/>
    <w:rsid w:val="00B01127"/>
    <w:rsid w:val="00B0198B"/>
    <w:rsid w:val="00B01C1C"/>
    <w:rsid w:val="00B023FD"/>
    <w:rsid w:val="00B0264D"/>
    <w:rsid w:val="00B0332A"/>
    <w:rsid w:val="00B03697"/>
    <w:rsid w:val="00B07313"/>
    <w:rsid w:val="00B0780A"/>
    <w:rsid w:val="00B07E6A"/>
    <w:rsid w:val="00B1028C"/>
    <w:rsid w:val="00B105AB"/>
    <w:rsid w:val="00B10A08"/>
    <w:rsid w:val="00B1145A"/>
    <w:rsid w:val="00B11661"/>
    <w:rsid w:val="00B11F4D"/>
    <w:rsid w:val="00B123AD"/>
    <w:rsid w:val="00B13038"/>
    <w:rsid w:val="00B13169"/>
    <w:rsid w:val="00B137FD"/>
    <w:rsid w:val="00B153CC"/>
    <w:rsid w:val="00B17A95"/>
    <w:rsid w:val="00B20626"/>
    <w:rsid w:val="00B20E88"/>
    <w:rsid w:val="00B20F7D"/>
    <w:rsid w:val="00B232CD"/>
    <w:rsid w:val="00B23355"/>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205C"/>
    <w:rsid w:val="00B42378"/>
    <w:rsid w:val="00B423B8"/>
    <w:rsid w:val="00B42996"/>
    <w:rsid w:val="00B42C93"/>
    <w:rsid w:val="00B4420A"/>
    <w:rsid w:val="00B44549"/>
    <w:rsid w:val="00B45BD4"/>
    <w:rsid w:val="00B45DEE"/>
    <w:rsid w:val="00B46D2A"/>
    <w:rsid w:val="00B47276"/>
    <w:rsid w:val="00B478BC"/>
    <w:rsid w:val="00B47C96"/>
    <w:rsid w:val="00B503E0"/>
    <w:rsid w:val="00B5147D"/>
    <w:rsid w:val="00B519CF"/>
    <w:rsid w:val="00B53041"/>
    <w:rsid w:val="00B53093"/>
    <w:rsid w:val="00B53CAC"/>
    <w:rsid w:val="00B54568"/>
    <w:rsid w:val="00B551A9"/>
    <w:rsid w:val="00B56707"/>
    <w:rsid w:val="00B568C2"/>
    <w:rsid w:val="00B5777F"/>
    <w:rsid w:val="00B60517"/>
    <w:rsid w:val="00B63189"/>
    <w:rsid w:val="00B64D23"/>
    <w:rsid w:val="00B651A5"/>
    <w:rsid w:val="00B66907"/>
    <w:rsid w:val="00B671C5"/>
    <w:rsid w:val="00B67DED"/>
    <w:rsid w:val="00B67E4E"/>
    <w:rsid w:val="00B67EDC"/>
    <w:rsid w:val="00B707F8"/>
    <w:rsid w:val="00B70B16"/>
    <w:rsid w:val="00B717F0"/>
    <w:rsid w:val="00B71F32"/>
    <w:rsid w:val="00B72E14"/>
    <w:rsid w:val="00B731E5"/>
    <w:rsid w:val="00B73D99"/>
    <w:rsid w:val="00B74FB1"/>
    <w:rsid w:val="00B801E1"/>
    <w:rsid w:val="00B804F9"/>
    <w:rsid w:val="00B805F6"/>
    <w:rsid w:val="00B80BCC"/>
    <w:rsid w:val="00B81B26"/>
    <w:rsid w:val="00B82ECB"/>
    <w:rsid w:val="00B841CA"/>
    <w:rsid w:val="00B8438A"/>
    <w:rsid w:val="00B84FF4"/>
    <w:rsid w:val="00B852A0"/>
    <w:rsid w:val="00B85322"/>
    <w:rsid w:val="00B858FC"/>
    <w:rsid w:val="00B85AF9"/>
    <w:rsid w:val="00B8612C"/>
    <w:rsid w:val="00B90B55"/>
    <w:rsid w:val="00B90E11"/>
    <w:rsid w:val="00B915FE"/>
    <w:rsid w:val="00B92274"/>
    <w:rsid w:val="00B933D1"/>
    <w:rsid w:val="00B9452A"/>
    <w:rsid w:val="00B95C1F"/>
    <w:rsid w:val="00B9656C"/>
    <w:rsid w:val="00BA1B00"/>
    <w:rsid w:val="00BA1B4F"/>
    <w:rsid w:val="00BA2641"/>
    <w:rsid w:val="00BA2C73"/>
    <w:rsid w:val="00BA2CE3"/>
    <w:rsid w:val="00BA3086"/>
    <w:rsid w:val="00BA3A66"/>
    <w:rsid w:val="00BA5619"/>
    <w:rsid w:val="00BA721B"/>
    <w:rsid w:val="00BA7AC2"/>
    <w:rsid w:val="00BA7D82"/>
    <w:rsid w:val="00BB180A"/>
    <w:rsid w:val="00BB2080"/>
    <w:rsid w:val="00BB2586"/>
    <w:rsid w:val="00BB2D30"/>
    <w:rsid w:val="00BB396E"/>
    <w:rsid w:val="00BB41EF"/>
    <w:rsid w:val="00BB4866"/>
    <w:rsid w:val="00BB605D"/>
    <w:rsid w:val="00BB676D"/>
    <w:rsid w:val="00BC0583"/>
    <w:rsid w:val="00BC0C9C"/>
    <w:rsid w:val="00BC20E4"/>
    <w:rsid w:val="00BC2C7D"/>
    <w:rsid w:val="00BC3489"/>
    <w:rsid w:val="00BC3A59"/>
    <w:rsid w:val="00BC43DB"/>
    <w:rsid w:val="00BC47B5"/>
    <w:rsid w:val="00BC6C2C"/>
    <w:rsid w:val="00BC6C4C"/>
    <w:rsid w:val="00BC73E3"/>
    <w:rsid w:val="00BC76E7"/>
    <w:rsid w:val="00BC7E2A"/>
    <w:rsid w:val="00BD0023"/>
    <w:rsid w:val="00BD0468"/>
    <w:rsid w:val="00BD1234"/>
    <w:rsid w:val="00BD14CB"/>
    <w:rsid w:val="00BD22AB"/>
    <w:rsid w:val="00BD35E6"/>
    <w:rsid w:val="00BD40C3"/>
    <w:rsid w:val="00BD4A16"/>
    <w:rsid w:val="00BD7277"/>
    <w:rsid w:val="00BD74A5"/>
    <w:rsid w:val="00BD7C37"/>
    <w:rsid w:val="00BE3FFB"/>
    <w:rsid w:val="00BE42D4"/>
    <w:rsid w:val="00BE58FD"/>
    <w:rsid w:val="00BE5CCC"/>
    <w:rsid w:val="00BE6C14"/>
    <w:rsid w:val="00BF104A"/>
    <w:rsid w:val="00BF2DB9"/>
    <w:rsid w:val="00BF521C"/>
    <w:rsid w:val="00BF5538"/>
    <w:rsid w:val="00BF5943"/>
    <w:rsid w:val="00BF6125"/>
    <w:rsid w:val="00BF632F"/>
    <w:rsid w:val="00BF6839"/>
    <w:rsid w:val="00BF7238"/>
    <w:rsid w:val="00BF78C0"/>
    <w:rsid w:val="00BF7DE0"/>
    <w:rsid w:val="00BF7E38"/>
    <w:rsid w:val="00C00439"/>
    <w:rsid w:val="00C0287A"/>
    <w:rsid w:val="00C0346B"/>
    <w:rsid w:val="00C039C0"/>
    <w:rsid w:val="00C03C53"/>
    <w:rsid w:val="00C03F32"/>
    <w:rsid w:val="00C040F2"/>
    <w:rsid w:val="00C04BDE"/>
    <w:rsid w:val="00C060FF"/>
    <w:rsid w:val="00C06E41"/>
    <w:rsid w:val="00C0753E"/>
    <w:rsid w:val="00C108A3"/>
    <w:rsid w:val="00C10EF6"/>
    <w:rsid w:val="00C11904"/>
    <w:rsid w:val="00C12198"/>
    <w:rsid w:val="00C13545"/>
    <w:rsid w:val="00C1534D"/>
    <w:rsid w:val="00C200FB"/>
    <w:rsid w:val="00C216CE"/>
    <w:rsid w:val="00C227E1"/>
    <w:rsid w:val="00C22D0B"/>
    <w:rsid w:val="00C24911"/>
    <w:rsid w:val="00C2498B"/>
    <w:rsid w:val="00C2564D"/>
    <w:rsid w:val="00C25B9E"/>
    <w:rsid w:val="00C2652C"/>
    <w:rsid w:val="00C2679B"/>
    <w:rsid w:val="00C269BE"/>
    <w:rsid w:val="00C26B36"/>
    <w:rsid w:val="00C30E7B"/>
    <w:rsid w:val="00C3123E"/>
    <w:rsid w:val="00C31A5E"/>
    <w:rsid w:val="00C32193"/>
    <w:rsid w:val="00C32233"/>
    <w:rsid w:val="00C33409"/>
    <w:rsid w:val="00C33C5F"/>
    <w:rsid w:val="00C37299"/>
    <w:rsid w:val="00C37323"/>
    <w:rsid w:val="00C37510"/>
    <w:rsid w:val="00C37B10"/>
    <w:rsid w:val="00C41211"/>
    <w:rsid w:val="00C416E3"/>
    <w:rsid w:val="00C41D0D"/>
    <w:rsid w:val="00C4367D"/>
    <w:rsid w:val="00C443F8"/>
    <w:rsid w:val="00C449B9"/>
    <w:rsid w:val="00C44B38"/>
    <w:rsid w:val="00C44C16"/>
    <w:rsid w:val="00C46896"/>
    <w:rsid w:val="00C470F5"/>
    <w:rsid w:val="00C4744E"/>
    <w:rsid w:val="00C47BAD"/>
    <w:rsid w:val="00C5032C"/>
    <w:rsid w:val="00C5422B"/>
    <w:rsid w:val="00C54B2D"/>
    <w:rsid w:val="00C54E23"/>
    <w:rsid w:val="00C55A93"/>
    <w:rsid w:val="00C55B4D"/>
    <w:rsid w:val="00C56DAB"/>
    <w:rsid w:val="00C5768B"/>
    <w:rsid w:val="00C623BE"/>
    <w:rsid w:val="00C62B4F"/>
    <w:rsid w:val="00C62D54"/>
    <w:rsid w:val="00C64402"/>
    <w:rsid w:val="00C6595F"/>
    <w:rsid w:val="00C65DC9"/>
    <w:rsid w:val="00C71F06"/>
    <w:rsid w:val="00C7210E"/>
    <w:rsid w:val="00C72246"/>
    <w:rsid w:val="00C72BCE"/>
    <w:rsid w:val="00C74F50"/>
    <w:rsid w:val="00C7530A"/>
    <w:rsid w:val="00C754B3"/>
    <w:rsid w:val="00C7572C"/>
    <w:rsid w:val="00C7688B"/>
    <w:rsid w:val="00C76A6A"/>
    <w:rsid w:val="00C814AE"/>
    <w:rsid w:val="00C816BE"/>
    <w:rsid w:val="00C827EE"/>
    <w:rsid w:val="00C84C63"/>
    <w:rsid w:val="00C84FB1"/>
    <w:rsid w:val="00C851BB"/>
    <w:rsid w:val="00C8668C"/>
    <w:rsid w:val="00C866CD"/>
    <w:rsid w:val="00C8696C"/>
    <w:rsid w:val="00C87034"/>
    <w:rsid w:val="00C90975"/>
    <w:rsid w:val="00C9152A"/>
    <w:rsid w:val="00C91DBE"/>
    <w:rsid w:val="00C91FE3"/>
    <w:rsid w:val="00C93EF3"/>
    <w:rsid w:val="00C9495C"/>
    <w:rsid w:val="00C95577"/>
    <w:rsid w:val="00C967D6"/>
    <w:rsid w:val="00C96DD7"/>
    <w:rsid w:val="00CA0D16"/>
    <w:rsid w:val="00CA18CE"/>
    <w:rsid w:val="00CA2136"/>
    <w:rsid w:val="00CA2FF4"/>
    <w:rsid w:val="00CA5296"/>
    <w:rsid w:val="00CA52B1"/>
    <w:rsid w:val="00CA52B9"/>
    <w:rsid w:val="00CA54CA"/>
    <w:rsid w:val="00CA5725"/>
    <w:rsid w:val="00CA57F2"/>
    <w:rsid w:val="00CB0334"/>
    <w:rsid w:val="00CB12F4"/>
    <w:rsid w:val="00CB2017"/>
    <w:rsid w:val="00CB20CC"/>
    <w:rsid w:val="00CB2200"/>
    <w:rsid w:val="00CB2F39"/>
    <w:rsid w:val="00CB5A39"/>
    <w:rsid w:val="00CB5DEB"/>
    <w:rsid w:val="00CB6BCC"/>
    <w:rsid w:val="00CB74EA"/>
    <w:rsid w:val="00CC010A"/>
    <w:rsid w:val="00CC1A49"/>
    <w:rsid w:val="00CC25FF"/>
    <w:rsid w:val="00CC2E00"/>
    <w:rsid w:val="00CC2ED5"/>
    <w:rsid w:val="00CC3508"/>
    <w:rsid w:val="00CC4B4C"/>
    <w:rsid w:val="00CC504B"/>
    <w:rsid w:val="00CC522A"/>
    <w:rsid w:val="00CC7455"/>
    <w:rsid w:val="00CD0536"/>
    <w:rsid w:val="00CD1ED2"/>
    <w:rsid w:val="00CD35D5"/>
    <w:rsid w:val="00CD4293"/>
    <w:rsid w:val="00CD445E"/>
    <w:rsid w:val="00CD55D2"/>
    <w:rsid w:val="00CD5AC7"/>
    <w:rsid w:val="00CD6351"/>
    <w:rsid w:val="00CD7D78"/>
    <w:rsid w:val="00CD7D88"/>
    <w:rsid w:val="00CE098B"/>
    <w:rsid w:val="00CE1A0D"/>
    <w:rsid w:val="00CE1C9F"/>
    <w:rsid w:val="00CE30B1"/>
    <w:rsid w:val="00CE33A9"/>
    <w:rsid w:val="00CE378B"/>
    <w:rsid w:val="00CE386A"/>
    <w:rsid w:val="00CE4119"/>
    <w:rsid w:val="00CE42F0"/>
    <w:rsid w:val="00CE4AFA"/>
    <w:rsid w:val="00CE576F"/>
    <w:rsid w:val="00CF03A5"/>
    <w:rsid w:val="00CF11D8"/>
    <w:rsid w:val="00CF2CF1"/>
    <w:rsid w:val="00CF4538"/>
    <w:rsid w:val="00CF6E94"/>
    <w:rsid w:val="00CF7821"/>
    <w:rsid w:val="00CF7B50"/>
    <w:rsid w:val="00CF7CA6"/>
    <w:rsid w:val="00CF7D26"/>
    <w:rsid w:val="00D017D4"/>
    <w:rsid w:val="00D01F00"/>
    <w:rsid w:val="00D023EC"/>
    <w:rsid w:val="00D033D4"/>
    <w:rsid w:val="00D05436"/>
    <w:rsid w:val="00D06432"/>
    <w:rsid w:val="00D11665"/>
    <w:rsid w:val="00D11F09"/>
    <w:rsid w:val="00D12A1A"/>
    <w:rsid w:val="00D137DE"/>
    <w:rsid w:val="00D13F53"/>
    <w:rsid w:val="00D14695"/>
    <w:rsid w:val="00D14C97"/>
    <w:rsid w:val="00D17601"/>
    <w:rsid w:val="00D17647"/>
    <w:rsid w:val="00D20C76"/>
    <w:rsid w:val="00D20C82"/>
    <w:rsid w:val="00D2287E"/>
    <w:rsid w:val="00D22C9F"/>
    <w:rsid w:val="00D23F02"/>
    <w:rsid w:val="00D26CC4"/>
    <w:rsid w:val="00D26E9C"/>
    <w:rsid w:val="00D2788D"/>
    <w:rsid w:val="00D32E55"/>
    <w:rsid w:val="00D33C91"/>
    <w:rsid w:val="00D3427D"/>
    <w:rsid w:val="00D34905"/>
    <w:rsid w:val="00D34CF7"/>
    <w:rsid w:val="00D34D30"/>
    <w:rsid w:val="00D34F37"/>
    <w:rsid w:val="00D35EBA"/>
    <w:rsid w:val="00D363C7"/>
    <w:rsid w:val="00D36719"/>
    <w:rsid w:val="00D37B98"/>
    <w:rsid w:val="00D40BAD"/>
    <w:rsid w:val="00D418C7"/>
    <w:rsid w:val="00D42360"/>
    <w:rsid w:val="00D43CDD"/>
    <w:rsid w:val="00D4486B"/>
    <w:rsid w:val="00D4537B"/>
    <w:rsid w:val="00D45C77"/>
    <w:rsid w:val="00D45C7B"/>
    <w:rsid w:val="00D47112"/>
    <w:rsid w:val="00D544D0"/>
    <w:rsid w:val="00D548C0"/>
    <w:rsid w:val="00D550D5"/>
    <w:rsid w:val="00D5524F"/>
    <w:rsid w:val="00D55BDE"/>
    <w:rsid w:val="00D563BB"/>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307C"/>
    <w:rsid w:val="00D7365B"/>
    <w:rsid w:val="00D737AD"/>
    <w:rsid w:val="00D74A5D"/>
    <w:rsid w:val="00D74AFF"/>
    <w:rsid w:val="00D753FC"/>
    <w:rsid w:val="00D76031"/>
    <w:rsid w:val="00D768A1"/>
    <w:rsid w:val="00D76AB9"/>
    <w:rsid w:val="00D76E21"/>
    <w:rsid w:val="00D80857"/>
    <w:rsid w:val="00D811C0"/>
    <w:rsid w:val="00D81C11"/>
    <w:rsid w:val="00D82111"/>
    <w:rsid w:val="00D82591"/>
    <w:rsid w:val="00D82CAA"/>
    <w:rsid w:val="00D82EFE"/>
    <w:rsid w:val="00D8322F"/>
    <w:rsid w:val="00D832F8"/>
    <w:rsid w:val="00D838D2"/>
    <w:rsid w:val="00D84BB3"/>
    <w:rsid w:val="00D872D0"/>
    <w:rsid w:val="00D91CCB"/>
    <w:rsid w:val="00D929E4"/>
    <w:rsid w:val="00D9394A"/>
    <w:rsid w:val="00D95961"/>
    <w:rsid w:val="00D962C1"/>
    <w:rsid w:val="00D96828"/>
    <w:rsid w:val="00D96936"/>
    <w:rsid w:val="00D97775"/>
    <w:rsid w:val="00D97D3D"/>
    <w:rsid w:val="00DA04E3"/>
    <w:rsid w:val="00DA1036"/>
    <w:rsid w:val="00DA1A17"/>
    <w:rsid w:val="00DA1BBD"/>
    <w:rsid w:val="00DA1CD1"/>
    <w:rsid w:val="00DA2F17"/>
    <w:rsid w:val="00DA344F"/>
    <w:rsid w:val="00DA3F7B"/>
    <w:rsid w:val="00DA43B1"/>
    <w:rsid w:val="00DA7D8C"/>
    <w:rsid w:val="00DB0C41"/>
    <w:rsid w:val="00DB0D71"/>
    <w:rsid w:val="00DB0DEC"/>
    <w:rsid w:val="00DB0F4E"/>
    <w:rsid w:val="00DB105F"/>
    <w:rsid w:val="00DB19DD"/>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C6E"/>
    <w:rsid w:val="00DC5F36"/>
    <w:rsid w:val="00DC5FA7"/>
    <w:rsid w:val="00DC6789"/>
    <w:rsid w:val="00DD17AE"/>
    <w:rsid w:val="00DD3016"/>
    <w:rsid w:val="00DD3EB8"/>
    <w:rsid w:val="00DD439E"/>
    <w:rsid w:val="00DD5BE9"/>
    <w:rsid w:val="00DD7653"/>
    <w:rsid w:val="00DE052C"/>
    <w:rsid w:val="00DE17EE"/>
    <w:rsid w:val="00DE1AAA"/>
    <w:rsid w:val="00DE2486"/>
    <w:rsid w:val="00DE302C"/>
    <w:rsid w:val="00DE4BCA"/>
    <w:rsid w:val="00DE6717"/>
    <w:rsid w:val="00DE6B30"/>
    <w:rsid w:val="00DF0AD3"/>
    <w:rsid w:val="00DF0B7F"/>
    <w:rsid w:val="00DF190F"/>
    <w:rsid w:val="00DF27B4"/>
    <w:rsid w:val="00DF2D50"/>
    <w:rsid w:val="00DF34E3"/>
    <w:rsid w:val="00DF4C57"/>
    <w:rsid w:val="00DF56A8"/>
    <w:rsid w:val="00DF65E9"/>
    <w:rsid w:val="00DF6EBE"/>
    <w:rsid w:val="00DF73B7"/>
    <w:rsid w:val="00DF79C6"/>
    <w:rsid w:val="00E01B1A"/>
    <w:rsid w:val="00E0361D"/>
    <w:rsid w:val="00E03BA8"/>
    <w:rsid w:val="00E03C7C"/>
    <w:rsid w:val="00E042CC"/>
    <w:rsid w:val="00E043FA"/>
    <w:rsid w:val="00E044E1"/>
    <w:rsid w:val="00E04BFC"/>
    <w:rsid w:val="00E05420"/>
    <w:rsid w:val="00E06CBE"/>
    <w:rsid w:val="00E079EC"/>
    <w:rsid w:val="00E10816"/>
    <w:rsid w:val="00E113E4"/>
    <w:rsid w:val="00E11E6B"/>
    <w:rsid w:val="00E12559"/>
    <w:rsid w:val="00E12D06"/>
    <w:rsid w:val="00E12D34"/>
    <w:rsid w:val="00E12F63"/>
    <w:rsid w:val="00E13409"/>
    <w:rsid w:val="00E14893"/>
    <w:rsid w:val="00E16140"/>
    <w:rsid w:val="00E21B45"/>
    <w:rsid w:val="00E22CD3"/>
    <w:rsid w:val="00E23C03"/>
    <w:rsid w:val="00E2462F"/>
    <w:rsid w:val="00E26835"/>
    <w:rsid w:val="00E268A6"/>
    <w:rsid w:val="00E26979"/>
    <w:rsid w:val="00E2731E"/>
    <w:rsid w:val="00E27FDF"/>
    <w:rsid w:val="00E27FE2"/>
    <w:rsid w:val="00E30E06"/>
    <w:rsid w:val="00E313DE"/>
    <w:rsid w:val="00E3293C"/>
    <w:rsid w:val="00E33130"/>
    <w:rsid w:val="00E34D9F"/>
    <w:rsid w:val="00E35570"/>
    <w:rsid w:val="00E35C1D"/>
    <w:rsid w:val="00E37106"/>
    <w:rsid w:val="00E37274"/>
    <w:rsid w:val="00E3797C"/>
    <w:rsid w:val="00E4035F"/>
    <w:rsid w:val="00E42C76"/>
    <w:rsid w:val="00E45651"/>
    <w:rsid w:val="00E458FF"/>
    <w:rsid w:val="00E4595D"/>
    <w:rsid w:val="00E45EEF"/>
    <w:rsid w:val="00E4637B"/>
    <w:rsid w:val="00E46EB9"/>
    <w:rsid w:val="00E47D3B"/>
    <w:rsid w:val="00E50166"/>
    <w:rsid w:val="00E51258"/>
    <w:rsid w:val="00E51883"/>
    <w:rsid w:val="00E521FC"/>
    <w:rsid w:val="00E5230D"/>
    <w:rsid w:val="00E5235C"/>
    <w:rsid w:val="00E525D2"/>
    <w:rsid w:val="00E53724"/>
    <w:rsid w:val="00E53A62"/>
    <w:rsid w:val="00E54106"/>
    <w:rsid w:val="00E54142"/>
    <w:rsid w:val="00E54F30"/>
    <w:rsid w:val="00E56778"/>
    <w:rsid w:val="00E56A30"/>
    <w:rsid w:val="00E5725D"/>
    <w:rsid w:val="00E57AB5"/>
    <w:rsid w:val="00E60A07"/>
    <w:rsid w:val="00E6127A"/>
    <w:rsid w:val="00E61391"/>
    <w:rsid w:val="00E61B9A"/>
    <w:rsid w:val="00E61EBA"/>
    <w:rsid w:val="00E62458"/>
    <w:rsid w:val="00E63191"/>
    <w:rsid w:val="00E634B9"/>
    <w:rsid w:val="00E63762"/>
    <w:rsid w:val="00E63913"/>
    <w:rsid w:val="00E644EB"/>
    <w:rsid w:val="00E64BA5"/>
    <w:rsid w:val="00E669F1"/>
    <w:rsid w:val="00E66F9C"/>
    <w:rsid w:val="00E67D04"/>
    <w:rsid w:val="00E701C7"/>
    <w:rsid w:val="00E72216"/>
    <w:rsid w:val="00E72EF1"/>
    <w:rsid w:val="00E74F02"/>
    <w:rsid w:val="00E75571"/>
    <w:rsid w:val="00E755BC"/>
    <w:rsid w:val="00E760BE"/>
    <w:rsid w:val="00E770BB"/>
    <w:rsid w:val="00E7740C"/>
    <w:rsid w:val="00E777FC"/>
    <w:rsid w:val="00E80C6E"/>
    <w:rsid w:val="00E82269"/>
    <w:rsid w:val="00E82B58"/>
    <w:rsid w:val="00E8432C"/>
    <w:rsid w:val="00E85B96"/>
    <w:rsid w:val="00E85BAB"/>
    <w:rsid w:val="00E8682A"/>
    <w:rsid w:val="00E8685D"/>
    <w:rsid w:val="00E87E7F"/>
    <w:rsid w:val="00E90194"/>
    <w:rsid w:val="00E9093E"/>
    <w:rsid w:val="00E93A6F"/>
    <w:rsid w:val="00E93D30"/>
    <w:rsid w:val="00E9404C"/>
    <w:rsid w:val="00E94FDA"/>
    <w:rsid w:val="00E95164"/>
    <w:rsid w:val="00E96C41"/>
    <w:rsid w:val="00EA1C1A"/>
    <w:rsid w:val="00EA408B"/>
    <w:rsid w:val="00EA46C5"/>
    <w:rsid w:val="00EA489C"/>
    <w:rsid w:val="00EA48AA"/>
    <w:rsid w:val="00EA4D04"/>
    <w:rsid w:val="00EA626D"/>
    <w:rsid w:val="00EA6766"/>
    <w:rsid w:val="00EA6B50"/>
    <w:rsid w:val="00EB0562"/>
    <w:rsid w:val="00EB0583"/>
    <w:rsid w:val="00EB0605"/>
    <w:rsid w:val="00EB1CC0"/>
    <w:rsid w:val="00EB511D"/>
    <w:rsid w:val="00EC0256"/>
    <w:rsid w:val="00EC23ED"/>
    <w:rsid w:val="00EC27E9"/>
    <w:rsid w:val="00EC29A6"/>
    <w:rsid w:val="00EC4277"/>
    <w:rsid w:val="00EC4940"/>
    <w:rsid w:val="00EC4C79"/>
    <w:rsid w:val="00EC5198"/>
    <w:rsid w:val="00EC5C13"/>
    <w:rsid w:val="00EC5F44"/>
    <w:rsid w:val="00EC7C08"/>
    <w:rsid w:val="00ED0F06"/>
    <w:rsid w:val="00ED1643"/>
    <w:rsid w:val="00ED382B"/>
    <w:rsid w:val="00ED4689"/>
    <w:rsid w:val="00ED556F"/>
    <w:rsid w:val="00ED55EF"/>
    <w:rsid w:val="00ED663F"/>
    <w:rsid w:val="00ED7CDB"/>
    <w:rsid w:val="00EE0BFC"/>
    <w:rsid w:val="00EE10FE"/>
    <w:rsid w:val="00EE17E9"/>
    <w:rsid w:val="00EE2785"/>
    <w:rsid w:val="00EE27DB"/>
    <w:rsid w:val="00EE34C8"/>
    <w:rsid w:val="00EE3C41"/>
    <w:rsid w:val="00EE405E"/>
    <w:rsid w:val="00EE4666"/>
    <w:rsid w:val="00EE5814"/>
    <w:rsid w:val="00EE5DF6"/>
    <w:rsid w:val="00EE65C7"/>
    <w:rsid w:val="00EE6683"/>
    <w:rsid w:val="00EE6C3B"/>
    <w:rsid w:val="00EE6CA1"/>
    <w:rsid w:val="00EE7156"/>
    <w:rsid w:val="00EF0397"/>
    <w:rsid w:val="00EF0599"/>
    <w:rsid w:val="00EF0BC4"/>
    <w:rsid w:val="00EF1355"/>
    <w:rsid w:val="00EF1524"/>
    <w:rsid w:val="00EF1630"/>
    <w:rsid w:val="00EF4259"/>
    <w:rsid w:val="00EF6691"/>
    <w:rsid w:val="00EF67CC"/>
    <w:rsid w:val="00EF7649"/>
    <w:rsid w:val="00EF7B3C"/>
    <w:rsid w:val="00F00ADB"/>
    <w:rsid w:val="00F01084"/>
    <w:rsid w:val="00F026F4"/>
    <w:rsid w:val="00F0385D"/>
    <w:rsid w:val="00F04120"/>
    <w:rsid w:val="00F04581"/>
    <w:rsid w:val="00F04738"/>
    <w:rsid w:val="00F049D7"/>
    <w:rsid w:val="00F06645"/>
    <w:rsid w:val="00F06864"/>
    <w:rsid w:val="00F06BCA"/>
    <w:rsid w:val="00F06DFD"/>
    <w:rsid w:val="00F07A87"/>
    <w:rsid w:val="00F112F4"/>
    <w:rsid w:val="00F11BA8"/>
    <w:rsid w:val="00F1209E"/>
    <w:rsid w:val="00F125AB"/>
    <w:rsid w:val="00F139FE"/>
    <w:rsid w:val="00F1510D"/>
    <w:rsid w:val="00F15233"/>
    <w:rsid w:val="00F1785B"/>
    <w:rsid w:val="00F201C8"/>
    <w:rsid w:val="00F21B5B"/>
    <w:rsid w:val="00F224BE"/>
    <w:rsid w:val="00F2261D"/>
    <w:rsid w:val="00F2317D"/>
    <w:rsid w:val="00F234BE"/>
    <w:rsid w:val="00F245C6"/>
    <w:rsid w:val="00F24D0C"/>
    <w:rsid w:val="00F24D93"/>
    <w:rsid w:val="00F2655B"/>
    <w:rsid w:val="00F27579"/>
    <w:rsid w:val="00F27C21"/>
    <w:rsid w:val="00F27EE6"/>
    <w:rsid w:val="00F300CE"/>
    <w:rsid w:val="00F3015B"/>
    <w:rsid w:val="00F304F5"/>
    <w:rsid w:val="00F30A56"/>
    <w:rsid w:val="00F310FD"/>
    <w:rsid w:val="00F3195A"/>
    <w:rsid w:val="00F321AF"/>
    <w:rsid w:val="00F3259A"/>
    <w:rsid w:val="00F32860"/>
    <w:rsid w:val="00F330CD"/>
    <w:rsid w:val="00F3311F"/>
    <w:rsid w:val="00F3320D"/>
    <w:rsid w:val="00F3407B"/>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62B8"/>
    <w:rsid w:val="00F46584"/>
    <w:rsid w:val="00F528C6"/>
    <w:rsid w:val="00F54020"/>
    <w:rsid w:val="00F5437B"/>
    <w:rsid w:val="00F552AE"/>
    <w:rsid w:val="00F5624F"/>
    <w:rsid w:val="00F5704B"/>
    <w:rsid w:val="00F5795B"/>
    <w:rsid w:val="00F601CC"/>
    <w:rsid w:val="00F60479"/>
    <w:rsid w:val="00F61441"/>
    <w:rsid w:val="00F61502"/>
    <w:rsid w:val="00F61634"/>
    <w:rsid w:val="00F61977"/>
    <w:rsid w:val="00F6282D"/>
    <w:rsid w:val="00F63B3F"/>
    <w:rsid w:val="00F64198"/>
    <w:rsid w:val="00F6423C"/>
    <w:rsid w:val="00F6473D"/>
    <w:rsid w:val="00F64ABD"/>
    <w:rsid w:val="00F6530A"/>
    <w:rsid w:val="00F65975"/>
    <w:rsid w:val="00F66F23"/>
    <w:rsid w:val="00F6788F"/>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3C05"/>
    <w:rsid w:val="00F842DF"/>
    <w:rsid w:val="00F844AC"/>
    <w:rsid w:val="00F874D3"/>
    <w:rsid w:val="00F913DD"/>
    <w:rsid w:val="00F93080"/>
    <w:rsid w:val="00F939AD"/>
    <w:rsid w:val="00F93F9E"/>
    <w:rsid w:val="00F94866"/>
    <w:rsid w:val="00F97718"/>
    <w:rsid w:val="00F979C8"/>
    <w:rsid w:val="00FA09C5"/>
    <w:rsid w:val="00FA0FD5"/>
    <w:rsid w:val="00FA1CBD"/>
    <w:rsid w:val="00FA1E30"/>
    <w:rsid w:val="00FA209D"/>
    <w:rsid w:val="00FA23F1"/>
    <w:rsid w:val="00FA2E4C"/>
    <w:rsid w:val="00FA4CF7"/>
    <w:rsid w:val="00FA5670"/>
    <w:rsid w:val="00FA598E"/>
    <w:rsid w:val="00FA6281"/>
    <w:rsid w:val="00FA767B"/>
    <w:rsid w:val="00FB007C"/>
    <w:rsid w:val="00FB0665"/>
    <w:rsid w:val="00FB2489"/>
    <w:rsid w:val="00FB279F"/>
    <w:rsid w:val="00FB2830"/>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64F4"/>
    <w:rsid w:val="00FD7E18"/>
    <w:rsid w:val="00FE0D6E"/>
    <w:rsid w:val="00FE1799"/>
    <w:rsid w:val="00FE1BA5"/>
    <w:rsid w:val="00FE21C7"/>
    <w:rsid w:val="00FE2FE0"/>
    <w:rsid w:val="00FE3B33"/>
    <w:rsid w:val="00FE4681"/>
    <w:rsid w:val="00FE4B8C"/>
    <w:rsid w:val="00FE4F2F"/>
    <w:rsid w:val="00FE658A"/>
    <w:rsid w:val="00FF0247"/>
    <w:rsid w:val="00FF0869"/>
    <w:rsid w:val="00FF0C96"/>
    <w:rsid w:val="00FF0EFE"/>
    <w:rsid w:val="00FF11DF"/>
    <w:rsid w:val="00FF1D47"/>
    <w:rsid w:val="00FF1ECB"/>
    <w:rsid w:val="00FF318E"/>
    <w:rsid w:val="00FF5149"/>
    <w:rsid w:val="00FF65FB"/>
    <w:rsid w:val="00FF6DF1"/>
    <w:rsid w:val="00FF70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1" w:defUnhideWhenUsed="0" w:defQFormat="0" w:count="267">
    <w:lsdException w:name="Normal" w:locked="0" w:semiHidden="0" w:uiPriority="3" w:qFormat="1"/>
    <w:lsdException w:name="heading 1" w:locked="0" w:semiHidden="0" w:uiPriority="9"/>
    <w:lsdException w:name="heading 2" w:locked="0" w:uiPriority="9" w:unhideWhenUsed="1"/>
    <w:lsdException w:name="heading 3" w:locked="0" w:uiPriority="0"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unhideWhenUsed="1"/>
    <w:lsdException w:name="index 2" w:locked="0" w:unhideWhenUsed="1"/>
    <w:lsdException w:name="index 3" w:locked="0" w:unhideWhenUsed="1"/>
    <w:lsdException w:name="toc 1" w:locked="0" w:uiPriority="39" w:unhideWhenUsed="1" w:qFormat="1"/>
    <w:lsdException w:name="toc 2" w:locked="0" w:uiPriority="39" w:unhideWhenUsed="1" w:qFormat="1"/>
    <w:lsdException w:name="toc 3" w:locked="0" w:uiPriority="3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nhideWhenUsed="1"/>
    <w:lsdException w:name="footer" w:unhideWhenUsed="1"/>
    <w:lsdException w:name="caption" w:uiPriority="35" w:qFormat="1"/>
    <w:lsdException w:name="footnote reference" w:uiPriority="0"/>
    <w:lsdException w:name="toa heading" w:locked="0" w:unhideWhenUsed="1"/>
    <w:lsdException w:name="Title" w:uiPriority="10" w:qFormat="1"/>
    <w:lsdException w:name="Default Paragraph Font" w:locked="0" w:uiPriority="1" w:unhideWhenUsed="1"/>
    <w:lsdException w:name="Subtitle" w:uiPriority="11" w:qFormat="1"/>
    <w:lsdException w:name="Body Text 2" w:uiPriority="0"/>
    <w:lsdException w:name="Body Text 3" w:uiPriority="0"/>
    <w:lsdException w:name="Hyperlink" w:locked="0" w:unhideWhenUsed="1"/>
    <w:lsdException w:name="FollowedHyperlink" w:unhideWhenUsed="1"/>
    <w:lsdException w:name="Strong" w:locked="0" w:semiHidden="0" w:uiPriority="22" w:qFormat="1"/>
    <w:lsdException w:name="Emphasis" w:uiPriority="0" w:qFormat="1"/>
    <w:lsdException w:name="Plain Text" w:uiPriority="0"/>
    <w:lsdException w:name="HTML Top of Form" w:locked="0" w:unhideWhenUsed="1"/>
    <w:lsdException w:name="HTML Bottom of Form" w:locked="0" w:unhideWhenUsed="1"/>
    <w:lsdException w:name="Normal Table" w:locked="0" w:unhideWhenUsed="1"/>
    <w:lsdException w:name="No List" w:locked="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locked="0"/>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uiPriority w:val="3"/>
    <w:qFormat/>
    <w:rsid w:val="00E54106"/>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semiHidden/>
    <w:unhideWhenUsed/>
    <w:rsid w:val="006B68B7"/>
    <w:pPr>
      <w:spacing w:after="0"/>
      <w:ind w:left="200" w:hanging="20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1"/>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go.microsoft.com/fwlink/?LinkId=247624" TargetMode="External"/><Relationship Id="rId21" Type="http://schemas.openxmlformats.org/officeDocument/2006/relationships/footnotes" Target="footnotes.xml"/><Relationship Id="rId42" Type="http://schemas.openxmlformats.org/officeDocument/2006/relationships/footer" Target="footer5.xml"/><Relationship Id="rId63" Type="http://schemas.openxmlformats.org/officeDocument/2006/relationships/hyperlink" Target="http://www.explore.ms" TargetMode="External"/><Relationship Id="rId84" Type="http://schemas.openxmlformats.org/officeDocument/2006/relationships/hyperlink" Target="https://www.explore.ms/Navigation.aspx?Start=Programs.SPLA.Agreements" TargetMode="External"/><Relationship Id="rId138" Type="http://schemas.openxmlformats.org/officeDocument/2006/relationships/hyperlink" Target="http://go.microsoft.com/fwlink/?linkid=69500" TargetMode="External"/><Relationship Id="rId107" Type="http://schemas.openxmlformats.org/officeDocument/2006/relationships/hyperlink" Target="https://mbs.microsoft.com/partnersource/partneressentials/pllp" TargetMode="External"/><Relationship Id="rId11" Type="http://schemas.openxmlformats.org/officeDocument/2006/relationships/customXml" Target="../customXml/item11.xml"/><Relationship Id="rId32" Type="http://schemas.openxmlformats.org/officeDocument/2006/relationships/footer" Target="footer3.xml"/><Relationship Id="rId37" Type="http://schemas.openxmlformats.org/officeDocument/2006/relationships/hyperlink" Target="http://www.microsoft.com/licensing/existing-customers/product-activation.aspx" TargetMode="External"/><Relationship Id="rId53" Type="http://schemas.openxmlformats.org/officeDocument/2006/relationships/hyperlink" Target="http://www.explore.ms" TargetMode="External"/><Relationship Id="rId58" Type="http://schemas.openxmlformats.org/officeDocument/2006/relationships/hyperlink" Target="http://www.explore.ms" TargetMode="External"/><Relationship Id="rId74" Type="http://schemas.openxmlformats.org/officeDocument/2006/relationships/hyperlink" Target="http://go.microsoft.com/?linkid=9710837" TargetMode="External"/><Relationship Id="rId79" Type="http://schemas.openxmlformats.org/officeDocument/2006/relationships/footer" Target="footer7.xml"/><Relationship Id="rId102" Type="http://schemas.openxmlformats.org/officeDocument/2006/relationships/hyperlink" Target="https://mbs.microsoft.com/partnersource/partneressentials/pllp" TargetMode="External"/><Relationship Id="rId123" Type="http://schemas.openxmlformats.org/officeDocument/2006/relationships/hyperlink" Target="http://go.microsoft.com/fwlink/?LinkId=87415" TargetMode="External"/><Relationship Id="rId128" Type="http://schemas.openxmlformats.org/officeDocument/2006/relationships/hyperlink" Target="http://go.microsoft.com/fwlink/?LinkID=91255" TargetMode="External"/><Relationship Id="rId5" Type="http://schemas.openxmlformats.org/officeDocument/2006/relationships/customXml" Target="../customXml/item5.xml"/><Relationship Id="rId90" Type="http://schemas.openxmlformats.org/officeDocument/2006/relationships/hyperlink" Target="http://www.explore.ms" TargetMode="External"/><Relationship Id="rId95" Type="http://schemas.openxmlformats.org/officeDocument/2006/relationships/hyperlink" Target="http://www.explore.ms" TargetMode="External"/><Relationship Id="rId22" Type="http://schemas.openxmlformats.org/officeDocument/2006/relationships/endnotes" Target="endnotes.xml"/><Relationship Id="rId27" Type="http://schemas.openxmlformats.org/officeDocument/2006/relationships/header" Target="header2.xml"/><Relationship Id="rId43" Type="http://schemas.openxmlformats.org/officeDocument/2006/relationships/footer" Target="footer6.xml"/><Relationship Id="rId48" Type="http://schemas.openxmlformats.org/officeDocument/2006/relationships/hyperlink" Target="http://www.microsoft.com/dynamics/en/us/products/ax-availability.aspx%20" TargetMode="External"/><Relationship Id="rId64" Type="http://schemas.openxmlformats.org/officeDocument/2006/relationships/hyperlink" Target="http://www.explore.ms" TargetMode="External"/><Relationship Id="rId69" Type="http://schemas.openxmlformats.org/officeDocument/2006/relationships/hyperlink" Target="http://www.explore.ms" TargetMode="External"/><Relationship Id="rId113" Type="http://schemas.openxmlformats.org/officeDocument/2006/relationships/hyperlink" Target="http://go.microsoft.com/fwlink/?LinkId=247624" TargetMode="External"/><Relationship Id="rId118" Type="http://schemas.openxmlformats.org/officeDocument/2006/relationships/hyperlink" Target="http://go.microsoft.com/fwlink/?LinkId=247624" TargetMode="External"/><Relationship Id="rId134" Type="http://schemas.openxmlformats.org/officeDocument/2006/relationships/hyperlink" Target="file:///C:\Users\V-KANNA\Documents\MS%20-%20Server\go.microsoft.com\fwlink\%3fLinkId=241320" TargetMode="External"/><Relationship Id="rId139" Type="http://schemas.openxmlformats.org/officeDocument/2006/relationships/hyperlink" Target="http://go.microsoft.com/fwlink/?linkid=69502" TargetMode="External"/><Relationship Id="rId80" Type="http://schemas.openxmlformats.org/officeDocument/2006/relationships/hyperlink" Target="http://go.microsoft.com/fwlink/?LinkID=229882" TargetMode="External"/><Relationship Id="rId85" Type="http://schemas.openxmlformats.org/officeDocument/2006/relationships/hyperlink" Target="http://www.explore.ms" TargetMode="External"/><Relationship Id="rId12" Type="http://schemas.openxmlformats.org/officeDocument/2006/relationships/customXml" Target="../customXml/item12.xml"/><Relationship Id="rId17" Type="http://schemas.openxmlformats.org/officeDocument/2006/relationships/styles" Target="styles.xml"/><Relationship Id="rId33" Type="http://schemas.openxmlformats.org/officeDocument/2006/relationships/hyperlink" Target="http://www.microsoftvolumelicensing.com/userights/DocumentSearch.aspx?Mode=3&amp;DocumentTypeId=2" TargetMode="External"/><Relationship Id="rId38" Type="http://schemas.openxmlformats.org/officeDocument/2006/relationships/hyperlink" Target="http://go.microsoft.com/fwlink/?LinkID=66406" TargetMode="External"/><Relationship Id="rId59" Type="http://schemas.openxmlformats.org/officeDocument/2006/relationships/hyperlink" Target="http://www.microsoft.com/dynamics/en/us/products/gp-availability.aspx" TargetMode="External"/><Relationship Id="rId103" Type="http://schemas.openxmlformats.org/officeDocument/2006/relationships/hyperlink" Target="http://www.explore.ms" TargetMode="External"/><Relationship Id="rId108" Type="http://schemas.openxmlformats.org/officeDocument/2006/relationships/hyperlink" Target="http://go.microsoft.com/?linkid=4426611" TargetMode="External"/><Relationship Id="rId124" Type="http://schemas.openxmlformats.org/officeDocument/2006/relationships/hyperlink" Target="http://go.microsoft.com/fwlink/?LinkID=101332" TargetMode="External"/><Relationship Id="rId129" Type="http://schemas.openxmlformats.org/officeDocument/2006/relationships/hyperlink" Target="http://go.microsoft.com/fwlink/?LinkID=91255" TargetMode="External"/><Relationship Id="rId54" Type="http://schemas.openxmlformats.org/officeDocument/2006/relationships/hyperlink" Target="https://mbs.microsoft.com/partnersource/partneressentials/pllp" TargetMode="External"/><Relationship Id="rId70" Type="http://schemas.openxmlformats.org/officeDocument/2006/relationships/hyperlink" Target="http://www.explore.ms" TargetMode="External"/><Relationship Id="rId75" Type="http://schemas.openxmlformats.org/officeDocument/2006/relationships/hyperlink" Target="http://go.microsoft.com/fwlink/?linkid=39157" TargetMode="External"/><Relationship Id="rId91" Type="http://schemas.openxmlformats.org/officeDocument/2006/relationships/hyperlink" Target="http://www.explore.ms" TargetMode="External"/><Relationship Id="rId96" Type="http://schemas.openxmlformats.org/officeDocument/2006/relationships/hyperlink" Target="http://www.microsoft.com/dynamics/en/us/products/gp-availability.aspx" TargetMode="External"/><Relationship Id="rId14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1.png"/><Relationship Id="rId28" Type="http://schemas.openxmlformats.org/officeDocument/2006/relationships/header" Target="header3.xml"/><Relationship Id="rId49" Type="http://schemas.openxmlformats.org/officeDocument/2006/relationships/hyperlink" Target="https://mbs.microsoft.com/partnersource/partneressentials/pllp" TargetMode="External"/><Relationship Id="rId114" Type="http://schemas.openxmlformats.org/officeDocument/2006/relationships/hyperlink" Target="http://go.microsoft.com/fwlink/?LinkId=247624" TargetMode="External"/><Relationship Id="rId119" Type="http://schemas.openxmlformats.org/officeDocument/2006/relationships/hyperlink" Target="http://go.microsoft.com/fwlink/?LinkId=247624" TargetMode="External"/><Relationship Id="rId44"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www.microsoft.com/dynamics/en/us/products/nav-availability.aspx" TargetMode="External"/><Relationship Id="rId81" Type="http://schemas.openxmlformats.org/officeDocument/2006/relationships/footer" Target="footer8.xml"/><Relationship Id="rId86" Type="http://schemas.openxmlformats.org/officeDocument/2006/relationships/hyperlink" Target="http://www.explore.ms" TargetMode="External"/><Relationship Id="rId130" Type="http://schemas.openxmlformats.org/officeDocument/2006/relationships/hyperlink" Target="http://go.microsoft.com/fwlink/?LinkID=101332" TargetMode="External"/><Relationship Id="rId135" Type="http://schemas.openxmlformats.org/officeDocument/2006/relationships/hyperlink" Target="http://microsoft.com/licensing/contracts" TargetMode="External"/><Relationship Id="rId13" Type="http://schemas.openxmlformats.org/officeDocument/2006/relationships/customXml" Target="../customXml/item13.xml"/><Relationship Id="rId18" Type="http://schemas.microsoft.com/office/2007/relationships/stylesWithEffects" Target="stylesWithEffects.xml"/><Relationship Id="rId39" Type="http://schemas.openxmlformats.org/officeDocument/2006/relationships/hyperlink" Target="http://go.microsoft.com/fwlink/?LinkID=66406" TargetMode="External"/><Relationship Id="rId109" Type="http://schemas.openxmlformats.org/officeDocument/2006/relationships/hyperlink" Target="http://go.microsoft.com/?linkid=4426611" TargetMode="External"/><Relationship Id="rId34" Type="http://schemas.openxmlformats.org/officeDocument/2006/relationships/footer" Target="footer4.xml"/><Relationship Id="rId50" Type="http://schemas.openxmlformats.org/officeDocument/2006/relationships/hyperlink" Target="http://www.explore.ms" TargetMode="External"/><Relationship Id="rId55" Type="http://schemas.openxmlformats.org/officeDocument/2006/relationships/hyperlink" Target="http://www.explore.ms" TargetMode="External"/><Relationship Id="rId76" Type="http://schemas.openxmlformats.org/officeDocument/2006/relationships/hyperlink" Target="http://go.microsoft.com/fwlink/?linkid=96552" TargetMode="External"/><Relationship Id="rId97" Type="http://schemas.openxmlformats.org/officeDocument/2006/relationships/hyperlink" Target="https://mbs.microsoft.com/partnersource/partneressentials/pllp" TargetMode="External"/><Relationship Id="rId104" Type="http://schemas.openxmlformats.org/officeDocument/2006/relationships/hyperlink" Target="http://www.explore.ms" TargetMode="External"/><Relationship Id="rId120" Type="http://schemas.openxmlformats.org/officeDocument/2006/relationships/hyperlink" Target="http://go.microsoft.com/fwlink/?LinkId=247624" TargetMode="External"/><Relationship Id="rId125" Type="http://schemas.openxmlformats.org/officeDocument/2006/relationships/hyperlink" Target="http://go.microsoft.com/fwlink/?LinkId=137325" TargetMode="External"/><Relationship Id="rId141" Type="http://schemas.openxmlformats.org/officeDocument/2006/relationships/footer" Target="footer11.xml"/><Relationship Id="rId7" Type="http://schemas.openxmlformats.org/officeDocument/2006/relationships/customXml" Target="../customXml/item7.xml"/><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www.explore.ms"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image" Target="media/image2.png"/><Relationship Id="rId40" Type="http://schemas.openxmlformats.org/officeDocument/2006/relationships/hyperlink" Target="http://go.microsoft.com/fwlink/?LinkId=21969" TargetMode="External"/><Relationship Id="rId45" Type="http://schemas.openxmlformats.org/officeDocument/2006/relationships/hyperlink" Target="https://www.explore.ms/Navigation.aspx?Start=Programs.SPLA.Agreements" TargetMode="External"/><Relationship Id="rId66" Type="http://schemas.openxmlformats.org/officeDocument/2006/relationships/hyperlink" Target="https://mbs.microsoft.com/partnersource/partneressentials/pllp" TargetMode="External"/><Relationship Id="rId87" Type="http://schemas.openxmlformats.org/officeDocument/2006/relationships/hyperlink" Target="http://www.explore.ms" TargetMode="External"/><Relationship Id="rId110" Type="http://schemas.openxmlformats.org/officeDocument/2006/relationships/hyperlink" Target="http://go.microsoft.com/fwlink/?LinkId=247624" TargetMode="External"/><Relationship Id="rId115" Type="http://schemas.openxmlformats.org/officeDocument/2006/relationships/hyperlink" Target="http://go.microsoft.com/fwlink/?LinkId=247624" TargetMode="External"/><Relationship Id="rId131" Type="http://schemas.openxmlformats.org/officeDocument/2006/relationships/hyperlink" Target="http://go.microsoft.com/fwlink/p/?LinkId=241491" TargetMode="External"/><Relationship Id="rId136" Type="http://schemas.openxmlformats.org/officeDocument/2006/relationships/hyperlink" Target="http://www.mpegla.com/index1.cfm" TargetMode="External"/><Relationship Id="rId61" Type="http://schemas.openxmlformats.org/officeDocument/2006/relationships/hyperlink" Target="http://www.explore.ms" TargetMode="External"/><Relationship Id="rId82" Type="http://schemas.openxmlformats.org/officeDocument/2006/relationships/hyperlink" Target="http://www.explore.ms" TargetMode="External"/><Relationship Id="rId19" Type="http://schemas.openxmlformats.org/officeDocument/2006/relationships/settings" Target="settings.xml"/><Relationship Id="rId14" Type="http://schemas.openxmlformats.org/officeDocument/2006/relationships/customXml" Target="../customXml/item14.xml"/><Relationship Id="rId30" Type="http://schemas.openxmlformats.org/officeDocument/2006/relationships/header" Target="header4.xml"/><Relationship Id="rId35" Type="http://schemas.openxmlformats.org/officeDocument/2006/relationships/hyperlink" Target="http://www.microsoft.com/licensing" TargetMode="External"/><Relationship Id="rId56" Type="http://schemas.openxmlformats.org/officeDocument/2006/relationships/hyperlink" Target="http://www.explore.ms" TargetMode="External"/><Relationship Id="rId77" Type="http://schemas.openxmlformats.org/officeDocument/2006/relationships/hyperlink" Target="http://go.microsoft.com/fwlink/?linkid=96552" TargetMode="External"/><Relationship Id="rId100" Type="http://schemas.openxmlformats.org/officeDocument/2006/relationships/hyperlink" Target="http://www.explore.ms" TargetMode="External"/><Relationship Id="rId105" Type="http://schemas.openxmlformats.org/officeDocument/2006/relationships/hyperlink" Target="http://www.explore.ms" TargetMode="External"/><Relationship Id="rId126" Type="http://schemas.openxmlformats.org/officeDocument/2006/relationships/hyperlink" Target="http://go.microsoft.com/fwlink/?LinkID=91255" TargetMode="External"/><Relationship Id="rId8" Type="http://schemas.openxmlformats.org/officeDocument/2006/relationships/customXml" Target="../customXml/item8.xml"/><Relationship Id="rId51" Type="http://schemas.openxmlformats.org/officeDocument/2006/relationships/hyperlink" Target="http://www.explore.ms" TargetMode="External"/><Relationship Id="rId72" Type="http://schemas.openxmlformats.org/officeDocument/2006/relationships/hyperlink" Target="https://mbs.microsoft.com/partnersource/partneressentials/pllp" TargetMode="External"/><Relationship Id="rId93" Type="http://schemas.openxmlformats.org/officeDocument/2006/relationships/hyperlink" Target="http://www.explore.ms" TargetMode="External"/><Relationship Id="rId98" Type="http://schemas.openxmlformats.org/officeDocument/2006/relationships/hyperlink" Target="http://www.explore.ms" TargetMode="External"/><Relationship Id="rId121" Type="http://schemas.openxmlformats.org/officeDocument/2006/relationships/hyperlink" Target="http://go.microsoft.com/fwlink/?LinkId=247624" TargetMode="External"/><Relationship Id="rId142"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eader" Target="header1.xml"/><Relationship Id="rId46" Type="http://schemas.openxmlformats.org/officeDocument/2006/relationships/hyperlink" Target="http://www.explore.ms" TargetMode="External"/><Relationship Id="rId67" Type="http://schemas.openxmlformats.org/officeDocument/2006/relationships/hyperlink" Target="http://www.explore.ms" TargetMode="External"/><Relationship Id="rId116" Type="http://schemas.openxmlformats.org/officeDocument/2006/relationships/hyperlink" Target="http://go.microsoft.com/fwlink/?LinkId=247624" TargetMode="External"/><Relationship Id="rId137" Type="http://schemas.openxmlformats.org/officeDocument/2006/relationships/hyperlink" Target="http://go.microsoft.com/fwlink/?linkid=39157" TargetMode="External"/><Relationship Id="rId20" Type="http://schemas.openxmlformats.org/officeDocument/2006/relationships/webSettings" Target="webSettings.xml"/><Relationship Id="rId41" Type="http://schemas.openxmlformats.org/officeDocument/2006/relationships/hyperlink" Target="http://go.microsoft.com/fwlink/?LinkId=247624" TargetMode="External"/><Relationship Id="rId62" Type="http://schemas.openxmlformats.org/officeDocument/2006/relationships/hyperlink" Target="http://www.explore.ms" TargetMode="External"/><Relationship Id="rId83" Type="http://schemas.openxmlformats.org/officeDocument/2006/relationships/hyperlink" Target="http://go.microsoft.com/?linkid=9710837" TargetMode="External"/><Relationship Id="rId88" Type="http://schemas.openxmlformats.org/officeDocument/2006/relationships/hyperlink" Target="http://www.microsoft.com/dynamics/en/us/products/ax-availability.aspx" TargetMode="External"/><Relationship Id="rId111" Type="http://schemas.openxmlformats.org/officeDocument/2006/relationships/hyperlink" Target="http://go.microsoft.com/fwlink/?LinkId=247624" TargetMode="External"/><Relationship Id="rId132" Type="http://schemas.openxmlformats.org/officeDocument/2006/relationships/hyperlink" Target="http://go.microsoft.com/fwlink/p/?LinkId=241491" TargetMode="External"/><Relationship Id="rId15" Type="http://schemas.openxmlformats.org/officeDocument/2006/relationships/customXml" Target="../customXml/item15.xml"/><Relationship Id="rId36" Type="http://schemas.openxmlformats.org/officeDocument/2006/relationships/hyperlink" Target="http://www.microsoft.com/licensing" TargetMode="External"/><Relationship Id="rId57" Type="http://schemas.openxmlformats.org/officeDocument/2006/relationships/hyperlink" Target="http://www.explore.ms" TargetMode="External"/><Relationship Id="rId106" Type="http://schemas.openxmlformats.org/officeDocument/2006/relationships/hyperlink" Target="http://www.microsoft.com/dynamics/en/us/products/ax-availability.aspx%20" TargetMode="External"/><Relationship Id="rId127" Type="http://schemas.openxmlformats.org/officeDocument/2006/relationships/hyperlink" Target="http://go.microsoft.com/fwlink/?LinkID=91255" TargetMode="External"/><Relationship Id="rId10" Type="http://schemas.openxmlformats.org/officeDocument/2006/relationships/customXml" Target="../customXml/item10.xml"/><Relationship Id="rId31" Type="http://schemas.openxmlformats.org/officeDocument/2006/relationships/header" Target="header5.xml"/><Relationship Id="rId52" Type="http://schemas.openxmlformats.org/officeDocument/2006/relationships/hyperlink" Target="http://www.explore.ms" TargetMode="External"/><Relationship Id="rId73" Type="http://schemas.openxmlformats.org/officeDocument/2006/relationships/hyperlink" Target="http://go.microsoft.com/?linkid=9710837" TargetMode="External"/><Relationship Id="rId78" Type="http://schemas.openxmlformats.org/officeDocument/2006/relationships/header" Target="header6.xml"/><Relationship Id="rId94" Type="http://schemas.openxmlformats.org/officeDocument/2006/relationships/hyperlink" Target="http://www.explore.ms" TargetMode="External"/><Relationship Id="rId99" Type="http://schemas.openxmlformats.org/officeDocument/2006/relationships/hyperlink" Target="http://www.explore.ms" TargetMode="External"/><Relationship Id="rId101" Type="http://schemas.openxmlformats.org/officeDocument/2006/relationships/hyperlink" Target="http://www.microsoft.com/dynamics/en/us/products/nav-availability.aspx" TargetMode="External"/><Relationship Id="rId122" Type="http://schemas.openxmlformats.org/officeDocument/2006/relationships/footer" Target="footer9.xml"/><Relationship Id="rId14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26" Type="http://schemas.openxmlformats.org/officeDocument/2006/relationships/footer" Target="footer1.xml"/><Relationship Id="rId47" Type="http://schemas.openxmlformats.org/officeDocument/2006/relationships/hyperlink" Target="http://www.explore.ms" TargetMode="External"/><Relationship Id="rId68" Type="http://schemas.openxmlformats.org/officeDocument/2006/relationships/hyperlink" Target="http://www.explore.ms" TargetMode="External"/><Relationship Id="rId89" Type="http://schemas.openxmlformats.org/officeDocument/2006/relationships/hyperlink" Target="https://mbs.microsoft.com/partnersource/partneressentials/pllp" TargetMode="External"/><Relationship Id="rId112" Type="http://schemas.openxmlformats.org/officeDocument/2006/relationships/hyperlink" Target="http://go.microsoft.com/fwlink/?LinkId=247624" TargetMode="External"/><Relationship Id="rId133" Type="http://schemas.openxmlformats.org/officeDocument/2006/relationships/hyperlink" Target="file:///C:\Users\V-KANNA\Documents\MS%20-%20Server\go.microsoft.com\fwlink\%3fLinkId=241320"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C0C2-CBB6-4516-963E-566B9355152D}">
  <ds:schemaRefs>
    <ds:schemaRef ds:uri="http://schemas.microsoft.com/office/2006/metadata/properties"/>
    <ds:schemaRef ds:uri="http://schemas.microsoft.com/office/infopath/2007/PartnerControls"/>
  </ds:schemaRefs>
</ds:datastoreItem>
</file>

<file path=customXml/itemProps10.xml><?xml version="1.0" encoding="utf-8"?>
<ds:datastoreItem xmlns:ds="http://schemas.openxmlformats.org/officeDocument/2006/customXml" ds:itemID="{EF3B0CCC-1CB9-403E-B49C-CBB85188C306}">
  <ds:schemaRefs>
    <ds:schemaRef ds:uri="http://schemas.openxmlformats.org/officeDocument/2006/bibliography"/>
  </ds:schemaRefs>
</ds:datastoreItem>
</file>

<file path=customXml/itemProps11.xml><?xml version="1.0" encoding="utf-8"?>
<ds:datastoreItem xmlns:ds="http://schemas.openxmlformats.org/officeDocument/2006/customXml" ds:itemID="{C849A75D-231D-4DE2-A3CC-5392BA585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2.xml><?xml version="1.0" encoding="utf-8"?>
<ds:datastoreItem xmlns:ds="http://schemas.openxmlformats.org/officeDocument/2006/customXml" ds:itemID="{36E3D24A-2740-46AB-95E6-69966DC45D8B}">
  <ds:schemaRefs>
    <ds:schemaRef ds:uri="http://schemas.openxmlformats.org/officeDocument/2006/bibliography"/>
  </ds:schemaRefs>
</ds:datastoreItem>
</file>

<file path=customXml/itemProps13.xml><?xml version="1.0" encoding="utf-8"?>
<ds:datastoreItem xmlns:ds="http://schemas.openxmlformats.org/officeDocument/2006/customXml" ds:itemID="{221B08D4-7D77-440F-BC21-C2FC50D68F18}">
  <ds:schemaRefs>
    <ds:schemaRef ds:uri="http://schemas.openxmlformats.org/officeDocument/2006/bibliography"/>
  </ds:schemaRefs>
</ds:datastoreItem>
</file>

<file path=customXml/itemProps14.xml><?xml version="1.0" encoding="utf-8"?>
<ds:datastoreItem xmlns:ds="http://schemas.openxmlformats.org/officeDocument/2006/customXml" ds:itemID="{A88EB728-799E-45A2-A3A0-B43FC2B5327F}">
  <ds:schemaRefs>
    <ds:schemaRef ds:uri="http://schemas.openxmlformats.org/officeDocument/2006/bibliography"/>
  </ds:schemaRefs>
</ds:datastoreItem>
</file>

<file path=customXml/itemProps15.xml><?xml version="1.0" encoding="utf-8"?>
<ds:datastoreItem xmlns:ds="http://schemas.openxmlformats.org/officeDocument/2006/customXml" ds:itemID="{84026C3F-2FC6-4EB9-A66F-F6ACA7B680D8}">
  <ds:schemaRefs>
    <ds:schemaRef ds:uri="http://schemas.openxmlformats.org/officeDocument/2006/bibliography"/>
  </ds:schemaRefs>
</ds:datastoreItem>
</file>

<file path=customXml/itemProps2.xml><?xml version="1.0" encoding="utf-8"?>
<ds:datastoreItem xmlns:ds="http://schemas.openxmlformats.org/officeDocument/2006/customXml" ds:itemID="{11A5FEE6-C0B4-48B0-801E-19C57C4B929E}">
  <ds:schemaRefs>
    <ds:schemaRef ds:uri="http://schemas.microsoft.com/sharepoint/v3/contenttype/forms"/>
  </ds:schemaRefs>
</ds:datastoreItem>
</file>

<file path=customXml/itemProps3.xml><?xml version="1.0" encoding="utf-8"?>
<ds:datastoreItem xmlns:ds="http://schemas.openxmlformats.org/officeDocument/2006/customXml" ds:itemID="{E68F1DFA-D6F0-4268-936C-4ABBBA3C12E4}">
  <ds:schemaRefs>
    <ds:schemaRef ds:uri="http://schemas.openxmlformats.org/officeDocument/2006/bibliography"/>
  </ds:schemaRefs>
</ds:datastoreItem>
</file>

<file path=customXml/itemProps4.xml><?xml version="1.0" encoding="utf-8"?>
<ds:datastoreItem xmlns:ds="http://schemas.openxmlformats.org/officeDocument/2006/customXml" ds:itemID="{748783B6-7140-4D70-AA6C-1F49505201C7}">
  <ds:schemaRefs>
    <ds:schemaRef ds:uri="http://schemas.openxmlformats.org/officeDocument/2006/bibliography"/>
  </ds:schemaRefs>
</ds:datastoreItem>
</file>

<file path=customXml/itemProps5.xml><?xml version="1.0" encoding="utf-8"?>
<ds:datastoreItem xmlns:ds="http://schemas.openxmlformats.org/officeDocument/2006/customXml" ds:itemID="{12F53832-7EB7-4D4E-B491-65473BC53A2F}">
  <ds:schemaRefs>
    <ds:schemaRef ds:uri="http://schemas.openxmlformats.org/officeDocument/2006/bibliography"/>
  </ds:schemaRefs>
</ds:datastoreItem>
</file>

<file path=customXml/itemProps6.xml><?xml version="1.0" encoding="utf-8"?>
<ds:datastoreItem xmlns:ds="http://schemas.openxmlformats.org/officeDocument/2006/customXml" ds:itemID="{5E857B59-2D98-4CF9-8FD1-E85E530DDBF4}">
  <ds:schemaRefs>
    <ds:schemaRef ds:uri="http://schemas.openxmlformats.org/officeDocument/2006/bibliography"/>
  </ds:schemaRefs>
</ds:datastoreItem>
</file>

<file path=customXml/itemProps7.xml><?xml version="1.0" encoding="utf-8"?>
<ds:datastoreItem xmlns:ds="http://schemas.openxmlformats.org/officeDocument/2006/customXml" ds:itemID="{B5F0AAF3-A132-4AD6-AF16-F8D09D395CD8}">
  <ds:schemaRefs>
    <ds:schemaRef ds:uri="http://schemas.openxmlformats.org/officeDocument/2006/bibliography"/>
  </ds:schemaRefs>
</ds:datastoreItem>
</file>

<file path=customXml/itemProps8.xml><?xml version="1.0" encoding="utf-8"?>
<ds:datastoreItem xmlns:ds="http://schemas.openxmlformats.org/officeDocument/2006/customXml" ds:itemID="{D6BB1C54-8785-4038-89BF-47E850E9ADE0}">
  <ds:schemaRefs>
    <ds:schemaRef ds:uri="http://schemas.openxmlformats.org/officeDocument/2006/bibliography"/>
  </ds:schemaRefs>
</ds:datastoreItem>
</file>

<file path=customXml/itemProps9.xml><?xml version="1.0" encoding="utf-8"?>
<ds:datastoreItem xmlns:ds="http://schemas.openxmlformats.org/officeDocument/2006/customXml" ds:itemID="{0996B007-6EB1-46B9-B23E-4CFF845B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95</Pages>
  <Words>56615</Words>
  <Characters>322706</Characters>
  <Application>Microsoft Office Word</Application>
  <DocSecurity>8</DocSecurity>
  <Lines>2689</Lines>
  <Paragraphs>757</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378564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Groth</dc:creator>
  <cp:lastModifiedBy>Alexandra Myles (Inviso)</cp:lastModifiedBy>
  <cp:revision>4</cp:revision>
  <cp:lastPrinted>2012-08-22T20:08:00Z</cp:lastPrinted>
  <dcterms:created xsi:type="dcterms:W3CDTF">2012-08-31T20:07:00Z</dcterms:created>
  <dcterms:modified xsi:type="dcterms:W3CDTF">2012-09-25T16:14:00Z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0x01010073462FA7A38BB74BBA6A3EFFBE88563F</vt:lpwstr>
  </property>
</Properties>
</file>